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3EE04" w14:textId="77777777" w:rsidR="00D313D1" w:rsidRPr="0052489F" w:rsidRDefault="00D313D1" w:rsidP="00A02099">
      <w:pPr>
        <w:spacing w:line="360" w:lineRule="auto"/>
        <w:ind w:firstLine="709"/>
        <w:jc w:val="center"/>
        <w:rPr>
          <w:rFonts w:ascii="Arial" w:hAnsi="Arial" w:cs="Arial"/>
          <w:b/>
          <w:sz w:val="16"/>
          <w:szCs w:val="16"/>
          <w:lang w:val="ru-RU"/>
        </w:rPr>
      </w:pPr>
    </w:p>
    <w:tbl>
      <w:tblPr>
        <w:tblW w:w="1023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8"/>
        <w:gridCol w:w="5236"/>
        <w:gridCol w:w="2816"/>
        <w:gridCol w:w="19"/>
      </w:tblGrid>
      <w:tr w:rsidR="00D313D1" w:rsidRPr="002D2630" w14:paraId="7F20A4FA" w14:textId="77777777" w:rsidTr="002F6AFB">
        <w:trPr>
          <w:gridAfter w:val="1"/>
          <w:wAfter w:w="19" w:type="dxa"/>
          <w:trHeight w:val="1346"/>
        </w:trPr>
        <w:tc>
          <w:tcPr>
            <w:tcW w:w="10220" w:type="dxa"/>
            <w:gridSpan w:val="3"/>
            <w:tcBorders>
              <w:top w:val="single" w:sz="36" w:space="0" w:color="auto"/>
              <w:left w:val="nil"/>
              <w:bottom w:val="single" w:sz="36" w:space="0" w:color="auto"/>
              <w:right w:val="nil"/>
            </w:tcBorders>
          </w:tcPr>
          <w:p w14:paraId="5AAF1845" w14:textId="77777777" w:rsidR="00D313D1" w:rsidRPr="00217446" w:rsidRDefault="00D313D1" w:rsidP="00F26D16">
            <w:pPr>
              <w:pStyle w:val="12"/>
              <w:jc w:val="center"/>
            </w:pPr>
            <w:r w:rsidRPr="00217446">
              <w:t>ЕВРАЗИЙСКИЙ СОВЕТ ПО СТАНДАРТИЗАЦИИ, МЕТРОЛОГИИ И СЕРТИФИКАЦИИ (ЕАСС)</w:t>
            </w:r>
          </w:p>
          <w:p w14:paraId="0A4302FC" w14:textId="77777777" w:rsidR="00D313D1" w:rsidRPr="00217446" w:rsidRDefault="00D313D1" w:rsidP="00F26D16">
            <w:pPr>
              <w:autoSpaceDE w:val="0"/>
              <w:autoSpaceDN w:val="0"/>
              <w:adjustRightInd w:val="0"/>
              <w:jc w:val="center"/>
              <w:rPr>
                <w:rFonts w:ascii="Arial" w:hAnsi="Arial" w:cs="Arial"/>
                <w:b/>
                <w:bCs/>
              </w:rPr>
            </w:pPr>
            <w:r w:rsidRPr="00217446">
              <w:rPr>
                <w:rFonts w:ascii="Arial" w:hAnsi="Arial" w:cs="Arial"/>
                <w:b/>
                <w:bCs/>
              </w:rPr>
              <w:t>EURO-ASIAN COUNCIL FOR STANDARDIZATION, METROLOGY AND CERTIFICATION</w:t>
            </w:r>
          </w:p>
          <w:p w14:paraId="47D630F3" w14:textId="77777777" w:rsidR="00D313D1" w:rsidRPr="00217446" w:rsidRDefault="00D313D1" w:rsidP="00F26D16">
            <w:pPr>
              <w:spacing w:after="80"/>
              <w:jc w:val="center"/>
              <w:rPr>
                <w:rFonts w:ascii="Arial" w:hAnsi="Arial" w:cs="Arial"/>
                <w:b/>
              </w:rPr>
            </w:pPr>
            <w:r w:rsidRPr="00217446">
              <w:rPr>
                <w:rFonts w:ascii="Arial" w:hAnsi="Arial" w:cs="Arial"/>
                <w:b/>
                <w:bCs/>
              </w:rPr>
              <w:t>(EASC)</w:t>
            </w:r>
          </w:p>
        </w:tc>
      </w:tr>
      <w:tr w:rsidR="00D313D1" w:rsidRPr="00DA1162" w14:paraId="00B8E801" w14:textId="77777777" w:rsidTr="0052489F">
        <w:trPr>
          <w:cantSplit/>
          <w:trHeight w:val="1950"/>
        </w:trPr>
        <w:tc>
          <w:tcPr>
            <w:tcW w:w="2168" w:type="dxa"/>
            <w:tcBorders>
              <w:top w:val="single" w:sz="36" w:space="0" w:color="auto"/>
              <w:left w:val="nil"/>
              <w:right w:val="nil"/>
            </w:tcBorders>
            <w:vAlign w:val="center"/>
          </w:tcPr>
          <w:p w14:paraId="22660EB2" w14:textId="77777777" w:rsidR="00D313D1" w:rsidRPr="00217446" w:rsidRDefault="00BF5915" w:rsidP="002F6AFB">
            <w:pPr>
              <w:jc w:val="center"/>
              <w:rPr>
                <w:rFonts w:ascii="Arial" w:hAnsi="Arial" w:cs="Arial"/>
                <w:sz w:val="26"/>
                <w:szCs w:val="26"/>
              </w:rPr>
            </w:pPr>
            <w:bookmarkStart w:id="0" w:name="_Toc75279881"/>
            <w:r w:rsidRPr="00217446">
              <w:rPr>
                <w:rFonts w:eastAsia="Calibri"/>
                <w:noProof/>
                <w:lang w:val="ru-RU" w:eastAsia="ru-RU"/>
              </w:rPr>
              <w:drawing>
                <wp:inline distT="0" distB="0" distL="0" distR="0" wp14:anchorId="498B25EF" wp14:editId="7A3B29F9">
                  <wp:extent cx="1114425" cy="1114425"/>
                  <wp:effectExtent l="0" t="0" r="9525" b="9525"/>
                  <wp:docPr id="464" name="Рисунок 464"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bookmarkEnd w:id="0"/>
          </w:p>
        </w:tc>
        <w:tc>
          <w:tcPr>
            <w:tcW w:w="5236" w:type="dxa"/>
            <w:tcBorders>
              <w:top w:val="nil"/>
              <w:left w:val="nil"/>
              <w:bottom w:val="nil"/>
              <w:right w:val="nil"/>
            </w:tcBorders>
          </w:tcPr>
          <w:p w14:paraId="404E9084" w14:textId="77777777" w:rsidR="00D313D1" w:rsidRPr="00217446" w:rsidRDefault="00D313D1" w:rsidP="002F6AFB">
            <w:pPr>
              <w:autoSpaceDE w:val="0"/>
              <w:autoSpaceDN w:val="0"/>
              <w:adjustRightInd w:val="0"/>
              <w:spacing w:line="360" w:lineRule="auto"/>
              <w:ind w:hanging="108"/>
              <w:jc w:val="center"/>
              <w:rPr>
                <w:rFonts w:ascii="Arial" w:hAnsi="Arial" w:cs="Arial"/>
                <w:b/>
                <w:bCs/>
                <w:sz w:val="26"/>
                <w:szCs w:val="26"/>
              </w:rPr>
            </w:pPr>
          </w:p>
          <w:p w14:paraId="210AE73B" w14:textId="77777777" w:rsidR="00D313D1" w:rsidRPr="00217446" w:rsidRDefault="00D313D1" w:rsidP="002F6AFB">
            <w:pPr>
              <w:autoSpaceDE w:val="0"/>
              <w:autoSpaceDN w:val="0"/>
              <w:adjustRightInd w:val="0"/>
              <w:spacing w:line="360" w:lineRule="auto"/>
              <w:ind w:hanging="108"/>
              <w:jc w:val="center"/>
              <w:rPr>
                <w:rFonts w:ascii="Arial" w:hAnsi="Arial" w:cs="Arial"/>
                <w:b/>
                <w:bCs/>
                <w:sz w:val="28"/>
                <w:szCs w:val="28"/>
                <w:lang w:val="ru-RU"/>
              </w:rPr>
            </w:pPr>
            <w:r w:rsidRPr="00217446">
              <w:rPr>
                <w:rFonts w:ascii="Arial" w:hAnsi="Arial" w:cs="Arial"/>
                <w:b/>
                <w:bCs/>
                <w:sz w:val="28"/>
                <w:szCs w:val="28"/>
                <w:lang w:val="ru-RU"/>
              </w:rPr>
              <w:t xml:space="preserve">М Е Ж Г О С У Д А Р С Т В Е Н </w:t>
            </w:r>
            <w:proofErr w:type="spellStart"/>
            <w:r w:rsidRPr="00217446">
              <w:rPr>
                <w:rFonts w:ascii="Arial" w:hAnsi="Arial" w:cs="Arial"/>
                <w:b/>
                <w:bCs/>
                <w:sz w:val="28"/>
                <w:szCs w:val="28"/>
                <w:lang w:val="ru-RU"/>
              </w:rPr>
              <w:t>Н</w:t>
            </w:r>
            <w:proofErr w:type="spellEnd"/>
            <w:r w:rsidRPr="00217446">
              <w:rPr>
                <w:rFonts w:ascii="Arial" w:hAnsi="Arial" w:cs="Arial"/>
                <w:b/>
                <w:bCs/>
                <w:sz w:val="28"/>
                <w:szCs w:val="28"/>
                <w:lang w:val="ru-RU"/>
              </w:rPr>
              <w:t xml:space="preserve"> Ы Й</w:t>
            </w:r>
          </w:p>
          <w:p w14:paraId="3A557CA7" w14:textId="77777777" w:rsidR="00D313D1" w:rsidRPr="00217446" w:rsidRDefault="00D313D1" w:rsidP="002F6AFB">
            <w:pPr>
              <w:spacing w:line="360" w:lineRule="auto"/>
              <w:jc w:val="center"/>
              <w:rPr>
                <w:rFonts w:ascii="Arial" w:hAnsi="Arial" w:cs="Arial"/>
              </w:rPr>
            </w:pPr>
            <w:r w:rsidRPr="00217446">
              <w:rPr>
                <w:rFonts w:ascii="Arial" w:hAnsi="Arial" w:cs="Arial"/>
                <w:b/>
                <w:bCs/>
                <w:sz w:val="28"/>
                <w:szCs w:val="28"/>
              </w:rPr>
              <w:t>С Т А Н Д А Р Т</w:t>
            </w:r>
          </w:p>
        </w:tc>
        <w:tc>
          <w:tcPr>
            <w:tcW w:w="2835" w:type="dxa"/>
            <w:gridSpan w:val="2"/>
            <w:tcBorders>
              <w:top w:val="nil"/>
              <w:left w:val="nil"/>
              <w:right w:val="nil"/>
            </w:tcBorders>
          </w:tcPr>
          <w:p w14:paraId="7C9BF1AC" w14:textId="77777777" w:rsidR="00D313D1" w:rsidRPr="00375E75" w:rsidRDefault="00D313D1" w:rsidP="0052489F">
            <w:pPr>
              <w:spacing w:before="120" w:line="360" w:lineRule="auto"/>
              <w:rPr>
                <w:rFonts w:ascii="Arial" w:hAnsi="Arial" w:cs="Arial"/>
                <w:b/>
                <w:sz w:val="36"/>
                <w:szCs w:val="36"/>
                <w:lang w:val="ru-RU"/>
              </w:rPr>
            </w:pPr>
            <w:r w:rsidRPr="00217446">
              <w:rPr>
                <w:rFonts w:ascii="Arial" w:hAnsi="Arial" w:cs="Arial"/>
                <w:b/>
                <w:sz w:val="36"/>
                <w:szCs w:val="36"/>
                <w:lang w:val="ru-RU"/>
              </w:rPr>
              <w:t xml:space="preserve">   </w:t>
            </w:r>
            <w:r w:rsidRPr="00375E75">
              <w:rPr>
                <w:rFonts w:ascii="Arial" w:hAnsi="Arial" w:cs="Arial"/>
                <w:b/>
                <w:sz w:val="36"/>
                <w:szCs w:val="36"/>
                <w:lang w:val="ru-RU"/>
              </w:rPr>
              <w:t xml:space="preserve">ГОСТ </w:t>
            </w:r>
          </w:p>
          <w:p w14:paraId="05935FFB" w14:textId="24BF74E9" w:rsidR="00D313D1" w:rsidRPr="00375E75" w:rsidRDefault="00D313D1" w:rsidP="002F6AFB">
            <w:pPr>
              <w:spacing w:line="360" w:lineRule="auto"/>
              <w:rPr>
                <w:rFonts w:ascii="Arial" w:hAnsi="Arial" w:cs="Arial"/>
                <w:b/>
                <w:sz w:val="36"/>
                <w:szCs w:val="36"/>
                <w:lang w:val="ru-RU"/>
              </w:rPr>
            </w:pPr>
            <w:r w:rsidRPr="00217446">
              <w:rPr>
                <w:rFonts w:ascii="Arial" w:hAnsi="Arial" w:cs="Arial"/>
                <w:b/>
                <w:sz w:val="36"/>
                <w:szCs w:val="36"/>
                <w:lang w:val="ru-RU"/>
              </w:rPr>
              <w:t xml:space="preserve">   </w:t>
            </w:r>
            <w:r w:rsidRPr="00217446">
              <w:rPr>
                <w:rFonts w:ascii="Arial" w:hAnsi="Arial" w:cs="Arial"/>
                <w:b/>
                <w:sz w:val="36"/>
                <w:szCs w:val="36"/>
              </w:rPr>
              <w:t>CISPR</w:t>
            </w:r>
            <w:r w:rsidRPr="00375E75">
              <w:rPr>
                <w:rFonts w:ascii="Arial" w:hAnsi="Arial" w:cs="Arial"/>
                <w:b/>
                <w:sz w:val="36"/>
                <w:szCs w:val="36"/>
                <w:lang w:val="ru-RU"/>
              </w:rPr>
              <w:t xml:space="preserve"> 1</w:t>
            </w:r>
            <w:r w:rsidRPr="00217446">
              <w:rPr>
                <w:rFonts w:ascii="Arial" w:hAnsi="Arial" w:cs="Arial"/>
                <w:b/>
                <w:sz w:val="36"/>
                <w:szCs w:val="36"/>
                <w:lang w:val="ru-RU"/>
              </w:rPr>
              <w:t>6</w:t>
            </w:r>
            <w:r w:rsidRPr="00375E75">
              <w:rPr>
                <w:rFonts w:ascii="Arial" w:hAnsi="Arial" w:cs="Arial"/>
                <w:b/>
                <w:sz w:val="36"/>
                <w:szCs w:val="36"/>
                <w:lang w:val="ru-RU"/>
              </w:rPr>
              <w:t>-1-</w:t>
            </w:r>
            <w:r w:rsidR="00475238">
              <w:rPr>
                <w:rFonts w:ascii="Arial" w:hAnsi="Arial" w:cs="Arial"/>
                <w:b/>
                <w:sz w:val="36"/>
                <w:szCs w:val="36"/>
                <w:lang w:val="ru-RU"/>
              </w:rPr>
              <w:t>6</w:t>
            </w:r>
            <w:r w:rsidRPr="00375E75">
              <w:rPr>
                <w:rFonts w:ascii="Arial" w:hAnsi="Arial" w:cs="Arial"/>
                <w:b/>
                <w:sz w:val="36"/>
                <w:szCs w:val="36"/>
                <w:lang w:val="ru-RU"/>
              </w:rPr>
              <w:t xml:space="preserve">─ </w:t>
            </w:r>
          </w:p>
          <w:p w14:paraId="6FA6FD16" w14:textId="77777777" w:rsidR="00D313D1" w:rsidRDefault="00D313D1" w:rsidP="002F6AFB">
            <w:pPr>
              <w:spacing w:line="360" w:lineRule="auto"/>
              <w:jc w:val="left"/>
              <w:rPr>
                <w:rFonts w:ascii="Arial" w:hAnsi="Arial" w:cs="Arial"/>
                <w:b/>
                <w:sz w:val="36"/>
                <w:szCs w:val="36"/>
                <w:lang w:val="ru-RU"/>
              </w:rPr>
            </w:pPr>
            <w:r w:rsidRPr="00217446">
              <w:rPr>
                <w:rFonts w:ascii="Arial" w:hAnsi="Arial" w:cs="Arial"/>
                <w:b/>
                <w:sz w:val="36"/>
                <w:szCs w:val="36"/>
                <w:lang w:val="ru-RU"/>
              </w:rPr>
              <w:t xml:space="preserve">   </w:t>
            </w:r>
            <w:r w:rsidRPr="00375E75">
              <w:rPr>
                <w:rFonts w:ascii="Arial" w:hAnsi="Arial" w:cs="Arial"/>
                <w:b/>
                <w:sz w:val="36"/>
                <w:szCs w:val="36"/>
                <w:lang w:val="ru-RU"/>
              </w:rPr>
              <w:t>20</w:t>
            </w:r>
            <w:r w:rsidRPr="00217446">
              <w:rPr>
                <w:rFonts w:ascii="Arial" w:hAnsi="Arial" w:cs="Arial"/>
                <w:b/>
                <w:sz w:val="36"/>
                <w:szCs w:val="36"/>
                <w:lang w:val="ru-RU"/>
              </w:rPr>
              <w:t>2</w:t>
            </w:r>
          </w:p>
          <w:p w14:paraId="01D5C37B" w14:textId="4240A77B" w:rsidR="00ED7421" w:rsidRPr="00217446" w:rsidRDefault="00ED7421" w:rsidP="00136303">
            <w:pPr>
              <w:spacing w:line="360" w:lineRule="auto"/>
              <w:ind w:right="1"/>
              <w:jc w:val="left"/>
              <w:rPr>
                <w:b/>
                <w:lang w:val="ru-RU"/>
              </w:rPr>
            </w:pPr>
            <w:r w:rsidRPr="00E92D90">
              <w:rPr>
                <w:bCs/>
                <w:i/>
                <w:iCs/>
                <w:lang w:val="ru-RU"/>
              </w:rPr>
              <w:t xml:space="preserve">(Проект </w:t>
            </w:r>
            <w:r w:rsidRPr="00E92D90">
              <w:rPr>
                <w:bCs/>
                <w:i/>
                <w:iCs/>
              </w:rPr>
              <w:t>RU</w:t>
            </w:r>
            <w:r w:rsidRPr="00E92D90">
              <w:rPr>
                <w:bCs/>
                <w:i/>
                <w:iCs/>
                <w:lang w:val="ru-RU"/>
              </w:rPr>
              <w:t xml:space="preserve">, </w:t>
            </w:r>
            <w:r w:rsidR="00136303">
              <w:rPr>
                <w:bCs/>
                <w:i/>
                <w:iCs/>
                <w:lang w:val="ru-RU"/>
              </w:rPr>
              <w:t xml:space="preserve">первая </w:t>
            </w:r>
            <w:r w:rsidRPr="00E92D90">
              <w:rPr>
                <w:bCs/>
                <w:i/>
                <w:iCs/>
                <w:lang w:val="ru-RU"/>
              </w:rPr>
              <w:t>редакция)</w:t>
            </w:r>
          </w:p>
        </w:tc>
      </w:tr>
      <w:tr w:rsidR="00D313D1" w:rsidRPr="00217446" w14:paraId="7D2AD04B" w14:textId="77777777" w:rsidTr="002F6AFB">
        <w:trPr>
          <w:gridAfter w:val="1"/>
          <w:wAfter w:w="19" w:type="dxa"/>
          <w:trHeight w:val="494"/>
        </w:trPr>
        <w:tc>
          <w:tcPr>
            <w:tcW w:w="10220" w:type="dxa"/>
            <w:gridSpan w:val="3"/>
            <w:tcBorders>
              <w:top w:val="single" w:sz="18" w:space="0" w:color="auto"/>
              <w:left w:val="nil"/>
              <w:bottom w:val="nil"/>
              <w:right w:val="nil"/>
            </w:tcBorders>
            <w:vAlign w:val="center"/>
          </w:tcPr>
          <w:p w14:paraId="50A9292F" w14:textId="77777777" w:rsidR="00D313D1" w:rsidRPr="00217446" w:rsidRDefault="00D313D1" w:rsidP="002F6AFB">
            <w:pPr>
              <w:jc w:val="center"/>
              <w:rPr>
                <w:rFonts w:ascii="Arial" w:hAnsi="Arial" w:cs="Arial"/>
                <w:b/>
                <w:bCs/>
                <w:sz w:val="32"/>
                <w:szCs w:val="32"/>
                <w:lang w:val="ru-RU"/>
              </w:rPr>
            </w:pPr>
          </w:p>
          <w:p w14:paraId="049DD11B" w14:textId="77777777" w:rsidR="00D313D1" w:rsidRPr="00217446" w:rsidRDefault="00D313D1" w:rsidP="002F6AFB">
            <w:pPr>
              <w:jc w:val="center"/>
              <w:rPr>
                <w:rFonts w:ascii="Arial" w:hAnsi="Arial" w:cs="Arial"/>
                <w:b/>
                <w:sz w:val="28"/>
                <w:szCs w:val="28"/>
                <w:lang w:val="ru-RU"/>
              </w:rPr>
            </w:pPr>
            <w:r w:rsidRPr="00217446">
              <w:rPr>
                <w:rFonts w:ascii="Arial" w:hAnsi="Arial" w:cs="Arial"/>
                <w:b/>
                <w:bCs/>
                <w:sz w:val="32"/>
                <w:szCs w:val="32"/>
                <w:lang w:val="ru-RU"/>
              </w:rPr>
              <w:t>Совместимость</w:t>
            </w:r>
            <w:r w:rsidRPr="00217446">
              <w:rPr>
                <w:rFonts w:ascii="Arial" w:hAnsi="Arial" w:cs="Arial"/>
                <w:b/>
                <w:bCs/>
                <w:sz w:val="32"/>
                <w:szCs w:val="32"/>
              </w:rPr>
              <w:t xml:space="preserve"> </w:t>
            </w:r>
            <w:r w:rsidRPr="00217446">
              <w:rPr>
                <w:rFonts w:ascii="Arial" w:hAnsi="Arial" w:cs="Arial"/>
                <w:b/>
                <w:bCs/>
                <w:sz w:val="32"/>
                <w:szCs w:val="32"/>
                <w:lang w:val="ru-RU"/>
              </w:rPr>
              <w:t>технических</w:t>
            </w:r>
            <w:r w:rsidRPr="00217446">
              <w:rPr>
                <w:rFonts w:ascii="Arial" w:hAnsi="Arial" w:cs="Arial"/>
                <w:b/>
                <w:bCs/>
                <w:sz w:val="32"/>
                <w:szCs w:val="32"/>
              </w:rPr>
              <w:t xml:space="preserve"> </w:t>
            </w:r>
            <w:r w:rsidRPr="00217446">
              <w:rPr>
                <w:rFonts w:ascii="Arial" w:hAnsi="Arial" w:cs="Arial"/>
                <w:b/>
                <w:bCs/>
                <w:sz w:val="32"/>
                <w:szCs w:val="32"/>
                <w:lang w:val="ru-RU"/>
              </w:rPr>
              <w:t>средств</w:t>
            </w:r>
            <w:r w:rsidRPr="00217446">
              <w:rPr>
                <w:rFonts w:ascii="Arial" w:hAnsi="Arial" w:cs="Arial"/>
                <w:b/>
                <w:bCs/>
                <w:sz w:val="32"/>
                <w:szCs w:val="32"/>
              </w:rPr>
              <w:t xml:space="preserve"> </w:t>
            </w:r>
            <w:r w:rsidRPr="00217446">
              <w:rPr>
                <w:rFonts w:ascii="Arial" w:hAnsi="Arial" w:cs="Arial"/>
                <w:b/>
                <w:bCs/>
                <w:sz w:val="32"/>
                <w:szCs w:val="32"/>
                <w:lang w:val="ru-RU"/>
              </w:rPr>
              <w:t>электромагнитная</w:t>
            </w:r>
          </w:p>
          <w:p w14:paraId="356BA1CC" w14:textId="77777777" w:rsidR="00D313D1" w:rsidRPr="00217446" w:rsidRDefault="00D313D1" w:rsidP="002F6AFB">
            <w:pPr>
              <w:pStyle w:val="9"/>
              <w:rPr>
                <w:rFonts w:ascii="Arial" w:hAnsi="Arial" w:cs="Arial"/>
                <w:b w:val="0"/>
                <w:sz w:val="28"/>
                <w:szCs w:val="28"/>
              </w:rPr>
            </w:pPr>
          </w:p>
        </w:tc>
      </w:tr>
      <w:tr w:rsidR="00D313D1" w:rsidRPr="002D2630" w14:paraId="09A62BB6" w14:textId="77777777" w:rsidTr="002F6AFB">
        <w:trPr>
          <w:gridAfter w:val="1"/>
          <w:wAfter w:w="19" w:type="dxa"/>
          <w:trHeight w:val="1629"/>
        </w:trPr>
        <w:tc>
          <w:tcPr>
            <w:tcW w:w="10220" w:type="dxa"/>
            <w:gridSpan w:val="3"/>
            <w:tcBorders>
              <w:top w:val="nil"/>
              <w:left w:val="nil"/>
              <w:bottom w:val="nil"/>
              <w:right w:val="nil"/>
            </w:tcBorders>
          </w:tcPr>
          <w:p w14:paraId="6E85CE7F" w14:textId="77777777" w:rsidR="00D313D1" w:rsidRPr="00217446" w:rsidRDefault="00D313D1" w:rsidP="002F6AFB">
            <w:pPr>
              <w:pStyle w:val="14"/>
              <w:spacing w:line="340" w:lineRule="exact"/>
              <w:ind w:left="0" w:right="0" w:firstLine="0"/>
              <w:jc w:val="center"/>
              <w:rPr>
                <w:rFonts w:ascii="Arial" w:hAnsi="Arial" w:cs="Arial"/>
                <w:b/>
                <w:bCs/>
                <w:sz w:val="32"/>
              </w:rPr>
            </w:pPr>
          </w:p>
          <w:p w14:paraId="1E4FC4B7" w14:textId="7F50A391" w:rsidR="00D313D1" w:rsidRPr="00217446" w:rsidRDefault="00D313D1" w:rsidP="002F6AFB">
            <w:pPr>
              <w:jc w:val="center"/>
              <w:rPr>
                <w:rFonts w:ascii="Arial" w:hAnsi="Arial" w:cs="Arial"/>
                <w:b/>
                <w:caps/>
                <w:sz w:val="32"/>
                <w:szCs w:val="32"/>
                <w:lang w:val="ru-RU"/>
              </w:rPr>
            </w:pPr>
            <w:r w:rsidRPr="00217446">
              <w:rPr>
                <w:rFonts w:ascii="Arial" w:hAnsi="Arial" w:cs="Arial"/>
                <w:b/>
                <w:caps/>
                <w:sz w:val="32"/>
                <w:szCs w:val="32"/>
                <w:lang w:val="ru-RU"/>
              </w:rPr>
              <w:t>ТРЕБОВАНИЯ К АППАРАТУРЕ ДЛЯ</w:t>
            </w:r>
          </w:p>
          <w:p w14:paraId="753A6D94" w14:textId="6F386830" w:rsidR="00D313D1" w:rsidRPr="00217446" w:rsidRDefault="00D313D1" w:rsidP="002F6AFB">
            <w:pPr>
              <w:jc w:val="center"/>
              <w:rPr>
                <w:rFonts w:ascii="Arial" w:hAnsi="Arial" w:cs="Arial"/>
                <w:b/>
                <w:caps/>
                <w:sz w:val="32"/>
                <w:szCs w:val="32"/>
                <w:lang w:val="ru-RU"/>
              </w:rPr>
            </w:pPr>
            <w:r w:rsidRPr="00217446">
              <w:rPr>
                <w:rFonts w:ascii="Arial" w:hAnsi="Arial" w:cs="Arial"/>
                <w:b/>
                <w:caps/>
                <w:sz w:val="32"/>
                <w:szCs w:val="32"/>
                <w:lang w:val="ru-RU"/>
              </w:rPr>
              <w:t>ИЗМЕРЕНИ</w:t>
            </w:r>
            <w:r w:rsidR="00DA1162">
              <w:rPr>
                <w:rFonts w:ascii="Arial" w:hAnsi="Arial" w:cs="Arial"/>
                <w:b/>
                <w:caps/>
                <w:sz w:val="32"/>
                <w:szCs w:val="32"/>
                <w:lang w:val="ru-RU"/>
              </w:rPr>
              <w:t>й</w:t>
            </w:r>
            <w:r w:rsidRPr="00217446">
              <w:rPr>
                <w:rFonts w:ascii="Arial" w:hAnsi="Arial" w:cs="Arial"/>
                <w:b/>
                <w:caps/>
                <w:sz w:val="32"/>
                <w:szCs w:val="32"/>
                <w:lang w:val="ru-RU"/>
              </w:rPr>
              <w:t xml:space="preserve"> РАДИОПОМЕХ и помехоустойчивости</w:t>
            </w:r>
          </w:p>
          <w:p w14:paraId="5D8AC372" w14:textId="77777777" w:rsidR="00D313D1" w:rsidRPr="00217446" w:rsidRDefault="00D313D1" w:rsidP="002F6AFB">
            <w:pPr>
              <w:jc w:val="center"/>
              <w:rPr>
                <w:rFonts w:ascii="Arial" w:hAnsi="Arial" w:cs="Arial"/>
                <w:b/>
                <w:sz w:val="32"/>
                <w:szCs w:val="32"/>
                <w:lang w:val="ru-RU"/>
              </w:rPr>
            </w:pPr>
            <w:r w:rsidRPr="00217446">
              <w:rPr>
                <w:rFonts w:ascii="Arial" w:hAnsi="Arial" w:cs="Arial"/>
                <w:b/>
                <w:bCs/>
                <w:sz w:val="32"/>
                <w:szCs w:val="32"/>
                <w:lang w:val="ru-RU"/>
              </w:rPr>
              <w:t xml:space="preserve">И </w:t>
            </w:r>
            <w:r w:rsidRPr="00217446">
              <w:rPr>
                <w:rFonts w:ascii="Arial" w:hAnsi="Arial" w:cs="Arial"/>
                <w:b/>
                <w:sz w:val="32"/>
                <w:szCs w:val="32"/>
                <w:lang w:val="ru-RU"/>
              </w:rPr>
              <w:t>МЕТОДЫ ИЗМЕРЕНИЙ</w:t>
            </w:r>
          </w:p>
          <w:p w14:paraId="2F78CFD8" w14:textId="77777777" w:rsidR="00D313D1" w:rsidRPr="00217446" w:rsidRDefault="00D313D1" w:rsidP="002F6AFB">
            <w:pPr>
              <w:pStyle w:val="14"/>
              <w:spacing w:line="480" w:lineRule="exact"/>
              <w:ind w:left="0" w:right="0" w:firstLine="0"/>
              <w:jc w:val="center"/>
              <w:rPr>
                <w:rFonts w:ascii="Arial" w:hAnsi="Arial" w:cs="Arial"/>
                <w:b/>
                <w:sz w:val="32"/>
                <w:szCs w:val="32"/>
              </w:rPr>
            </w:pPr>
          </w:p>
          <w:p w14:paraId="48CA6CBB" w14:textId="4DA7FB56" w:rsidR="00D313D1" w:rsidRPr="00217446" w:rsidRDefault="00D313D1" w:rsidP="002F6AFB">
            <w:pPr>
              <w:pStyle w:val="14"/>
              <w:spacing w:line="480" w:lineRule="exact"/>
              <w:ind w:left="0" w:right="0" w:firstLine="0"/>
              <w:jc w:val="center"/>
              <w:rPr>
                <w:rFonts w:ascii="Arial" w:hAnsi="Arial" w:cs="Arial"/>
                <w:b/>
                <w:sz w:val="32"/>
                <w:szCs w:val="32"/>
              </w:rPr>
            </w:pPr>
            <w:r w:rsidRPr="00217446">
              <w:rPr>
                <w:rFonts w:ascii="Arial" w:hAnsi="Arial" w:cs="Arial"/>
                <w:b/>
                <w:sz w:val="32"/>
                <w:szCs w:val="32"/>
              </w:rPr>
              <w:t>Ч а с т ь 1-</w:t>
            </w:r>
            <w:r w:rsidR="00475238">
              <w:rPr>
                <w:rFonts w:ascii="Arial" w:hAnsi="Arial" w:cs="Arial"/>
                <w:b/>
                <w:sz w:val="32"/>
                <w:szCs w:val="32"/>
              </w:rPr>
              <w:t>6</w:t>
            </w:r>
          </w:p>
          <w:p w14:paraId="18BA24EB" w14:textId="77777777" w:rsidR="00D313D1" w:rsidRPr="00217446" w:rsidRDefault="00D313D1" w:rsidP="002F6AFB">
            <w:pPr>
              <w:pStyle w:val="14"/>
              <w:spacing w:line="480" w:lineRule="exact"/>
              <w:ind w:left="0" w:right="0" w:firstLine="0"/>
              <w:jc w:val="center"/>
              <w:rPr>
                <w:sz w:val="32"/>
                <w:szCs w:val="32"/>
              </w:rPr>
            </w:pPr>
          </w:p>
          <w:p w14:paraId="3826FCD3" w14:textId="1B542F14" w:rsidR="00D313D1" w:rsidRPr="00217446" w:rsidRDefault="00BA566A" w:rsidP="002F6AFB">
            <w:pPr>
              <w:jc w:val="center"/>
              <w:rPr>
                <w:rFonts w:ascii="Arial" w:hAnsi="Arial" w:cs="Arial"/>
                <w:caps/>
                <w:sz w:val="32"/>
                <w:szCs w:val="32"/>
                <w:lang w:val="ru-RU"/>
              </w:rPr>
            </w:pPr>
            <w:r w:rsidRPr="00BA566A">
              <w:rPr>
                <w:rFonts w:ascii="Arial" w:hAnsi="Arial" w:cs="Arial"/>
                <w:b/>
                <w:sz w:val="32"/>
                <w:szCs w:val="32"/>
                <w:lang w:val="ru-RU"/>
              </w:rPr>
              <w:t xml:space="preserve">Средства и методы измерений характеристик антенн для испытаний на электромагнитную </w:t>
            </w:r>
            <w:r w:rsidR="00475238" w:rsidRPr="00475238">
              <w:rPr>
                <w:rFonts w:ascii="Arial" w:hAnsi="Arial" w:cs="Arial"/>
                <w:b/>
                <w:sz w:val="32"/>
                <w:szCs w:val="32"/>
                <w:lang w:val="ru-RU"/>
              </w:rPr>
              <w:t>совместимость</w:t>
            </w:r>
          </w:p>
          <w:p w14:paraId="4ABDFFFF" w14:textId="77777777" w:rsidR="00D313D1" w:rsidRPr="00217446" w:rsidRDefault="00D313D1" w:rsidP="002F6AFB">
            <w:pPr>
              <w:spacing w:line="240" w:lineRule="exact"/>
              <w:jc w:val="center"/>
              <w:rPr>
                <w:rFonts w:ascii="Arial" w:hAnsi="Arial" w:cs="Arial"/>
                <w:b/>
                <w:sz w:val="28"/>
                <w:szCs w:val="28"/>
                <w:lang w:val="ru-RU"/>
              </w:rPr>
            </w:pPr>
          </w:p>
          <w:p w14:paraId="7612AF34" w14:textId="77777777" w:rsidR="00D313D1" w:rsidRPr="00217446" w:rsidRDefault="00D313D1" w:rsidP="002F6AFB">
            <w:pPr>
              <w:pStyle w:val="9"/>
              <w:rPr>
                <w:rFonts w:ascii="Arial" w:hAnsi="Arial" w:cs="Arial"/>
                <w:b w:val="0"/>
                <w:sz w:val="28"/>
                <w:szCs w:val="28"/>
              </w:rPr>
            </w:pPr>
          </w:p>
          <w:p w14:paraId="45D8485D" w14:textId="70614CFF" w:rsidR="00D313D1" w:rsidRPr="00A44389" w:rsidRDefault="00D313D1" w:rsidP="002F6AFB">
            <w:pPr>
              <w:pStyle w:val="9"/>
              <w:rPr>
                <w:rFonts w:ascii="Arial" w:hAnsi="Arial" w:cs="Arial"/>
                <w:sz w:val="30"/>
                <w:szCs w:val="30"/>
                <w:lang w:val="en-US"/>
              </w:rPr>
            </w:pPr>
            <w:r w:rsidRPr="00A44389">
              <w:rPr>
                <w:rFonts w:ascii="Arial" w:hAnsi="Arial" w:cs="Arial"/>
                <w:sz w:val="30"/>
                <w:szCs w:val="30"/>
                <w:lang w:val="en-US"/>
              </w:rPr>
              <w:t>(</w:t>
            </w:r>
            <w:r w:rsidRPr="00217446">
              <w:rPr>
                <w:rFonts w:ascii="Arial" w:hAnsi="Arial" w:cs="Arial"/>
                <w:sz w:val="30"/>
                <w:szCs w:val="30"/>
                <w:lang w:val="en-US"/>
              </w:rPr>
              <w:t>CISPR</w:t>
            </w:r>
            <w:r w:rsidRPr="00A44389">
              <w:rPr>
                <w:rFonts w:ascii="Arial" w:hAnsi="Arial" w:cs="Arial"/>
                <w:sz w:val="30"/>
                <w:szCs w:val="30"/>
                <w:lang w:val="en-US"/>
              </w:rPr>
              <w:t xml:space="preserve"> 16-1-</w:t>
            </w:r>
            <w:r w:rsidR="00475238" w:rsidRPr="00475238">
              <w:rPr>
                <w:rFonts w:ascii="Arial" w:hAnsi="Arial" w:cs="Arial"/>
                <w:sz w:val="30"/>
                <w:szCs w:val="30"/>
                <w:lang w:val="en-US"/>
              </w:rPr>
              <w:t>6</w:t>
            </w:r>
            <w:r w:rsidRPr="00A44389">
              <w:rPr>
                <w:rFonts w:ascii="Arial" w:hAnsi="Arial" w:cs="Arial"/>
                <w:sz w:val="30"/>
                <w:szCs w:val="30"/>
                <w:lang w:val="en-US"/>
              </w:rPr>
              <w:t>:201</w:t>
            </w:r>
            <w:r w:rsidR="0032782F" w:rsidRPr="0032782F">
              <w:rPr>
                <w:rFonts w:ascii="Arial" w:hAnsi="Arial" w:cs="Arial"/>
                <w:sz w:val="30"/>
                <w:szCs w:val="30"/>
                <w:lang w:val="en-US"/>
              </w:rPr>
              <w:t>4</w:t>
            </w:r>
            <w:r w:rsidRPr="00A44389">
              <w:rPr>
                <w:rFonts w:ascii="Arial" w:hAnsi="Arial" w:cs="Arial"/>
                <w:sz w:val="30"/>
                <w:szCs w:val="30"/>
                <w:lang w:val="en-US"/>
              </w:rPr>
              <w:t xml:space="preserve"> + </w:t>
            </w:r>
            <w:r w:rsidRPr="00217446">
              <w:rPr>
                <w:rFonts w:ascii="Arial" w:hAnsi="Arial" w:cs="Arial"/>
                <w:sz w:val="30"/>
                <w:szCs w:val="30"/>
                <w:lang w:val="en-US"/>
              </w:rPr>
              <w:t>AMD</w:t>
            </w:r>
            <w:r w:rsidRPr="00A44389">
              <w:rPr>
                <w:rFonts w:ascii="Arial" w:hAnsi="Arial" w:cs="Arial"/>
                <w:sz w:val="30"/>
                <w:szCs w:val="30"/>
                <w:lang w:val="en-US"/>
              </w:rPr>
              <w:t>1:20</w:t>
            </w:r>
            <w:r w:rsidR="0032782F" w:rsidRPr="0032782F">
              <w:rPr>
                <w:rFonts w:ascii="Arial" w:hAnsi="Arial" w:cs="Arial"/>
                <w:sz w:val="30"/>
                <w:szCs w:val="30"/>
                <w:lang w:val="en-US"/>
              </w:rPr>
              <w:t>1</w:t>
            </w:r>
            <w:r w:rsidR="00475238" w:rsidRPr="00475238">
              <w:rPr>
                <w:rFonts w:ascii="Arial" w:hAnsi="Arial" w:cs="Arial"/>
                <w:sz w:val="30"/>
                <w:szCs w:val="30"/>
                <w:lang w:val="en-US"/>
              </w:rPr>
              <w:t>7</w:t>
            </w:r>
            <w:r w:rsidRPr="00A44389">
              <w:rPr>
                <w:rFonts w:ascii="Arial" w:hAnsi="Arial" w:cs="Arial"/>
                <w:sz w:val="30"/>
                <w:szCs w:val="30"/>
                <w:lang w:val="en-US"/>
              </w:rPr>
              <w:t xml:space="preserve">, </w:t>
            </w:r>
            <w:r w:rsidR="0032782F" w:rsidRPr="0032782F">
              <w:rPr>
                <w:rFonts w:ascii="Arial" w:hAnsi="Arial" w:cs="Arial"/>
                <w:sz w:val="30"/>
                <w:szCs w:val="30"/>
                <w:lang w:val="en-US"/>
              </w:rPr>
              <w:t>Specification for radio disturbance and immunity measuring apparatus and methods - Part 1-</w:t>
            </w:r>
            <w:r w:rsidR="00475238" w:rsidRPr="00475238">
              <w:rPr>
                <w:rFonts w:ascii="Arial" w:hAnsi="Arial" w:cs="Arial"/>
                <w:sz w:val="30"/>
                <w:szCs w:val="30"/>
                <w:lang w:val="en-US"/>
              </w:rPr>
              <w:t>6</w:t>
            </w:r>
            <w:r w:rsidR="0032782F" w:rsidRPr="0032782F">
              <w:rPr>
                <w:rFonts w:ascii="Arial" w:hAnsi="Arial" w:cs="Arial"/>
                <w:sz w:val="30"/>
                <w:szCs w:val="30"/>
                <w:lang w:val="en-US"/>
              </w:rPr>
              <w:t xml:space="preserve">: Radio disturbance and immunity measuring apparatus - </w:t>
            </w:r>
            <w:r w:rsidR="00475238" w:rsidRPr="00475238">
              <w:rPr>
                <w:rFonts w:ascii="Arial" w:hAnsi="Arial" w:cs="Arial"/>
                <w:sz w:val="30"/>
                <w:szCs w:val="30"/>
                <w:lang w:val="en-US"/>
              </w:rPr>
              <w:t>EMC antenna calibration</w:t>
            </w:r>
            <w:r w:rsidR="00347D9C">
              <w:rPr>
                <w:rFonts w:ascii="Arial" w:hAnsi="Arial" w:cs="Arial"/>
                <w:sz w:val="30"/>
                <w:szCs w:val="30"/>
                <w:lang w:val="en-US"/>
              </w:rPr>
              <w:t>, IDT</w:t>
            </w:r>
            <w:r w:rsidRPr="00A44389">
              <w:rPr>
                <w:rFonts w:ascii="Arial" w:hAnsi="Arial" w:cs="Arial"/>
                <w:sz w:val="30"/>
                <w:szCs w:val="30"/>
                <w:lang w:val="en-US"/>
              </w:rPr>
              <w:t>)</w:t>
            </w:r>
          </w:p>
          <w:p w14:paraId="155CF5F9" w14:textId="77777777" w:rsidR="00D313D1" w:rsidRPr="00A44389" w:rsidRDefault="00D313D1" w:rsidP="002F6AFB">
            <w:pPr>
              <w:spacing w:line="240" w:lineRule="exact"/>
              <w:jc w:val="center"/>
              <w:rPr>
                <w:rFonts w:ascii="Arial" w:hAnsi="Arial" w:cs="Arial"/>
                <w:b/>
                <w:sz w:val="28"/>
                <w:szCs w:val="28"/>
              </w:rPr>
            </w:pPr>
          </w:p>
          <w:p w14:paraId="2A55114C" w14:textId="77777777" w:rsidR="00D313D1" w:rsidRPr="00A44389" w:rsidRDefault="00D313D1" w:rsidP="002F6AFB">
            <w:pPr>
              <w:spacing w:line="240" w:lineRule="exact"/>
              <w:jc w:val="center"/>
              <w:rPr>
                <w:rFonts w:ascii="Arial" w:hAnsi="Arial" w:cs="Arial"/>
                <w:b/>
              </w:rPr>
            </w:pPr>
          </w:p>
          <w:p w14:paraId="1C856129" w14:textId="5AB4B4A0" w:rsidR="00D313D1" w:rsidRDefault="00D313D1" w:rsidP="002F6AFB">
            <w:pPr>
              <w:spacing w:line="240" w:lineRule="exact"/>
              <w:jc w:val="center"/>
              <w:rPr>
                <w:rFonts w:ascii="Arial" w:hAnsi="Arial" w:cs="Arial"/>
                <w:b/>
              </w:rPr>
            </w:pPr>
          </w:p>
          <w:p w14:paraId="61823411" w14:textId="77777777" w:rsidR="0032782F" w:rsidRPr="00A44389" w:rsidRDefault="0032782F" w:rsidP="002F6AFB">
            <w:pPr>
              <w:spacing w:line="240" w:lineRule="exact"/>
              <w:jc w:val="center"/>
              <w:rPr>
                <w:rFonts w:ascii="Arial" w:hAnsi="Arial" w:cs="Arial"/>
                <w:b/>
              </w:rPr>
            </w:pPr>
          </w:p>
          <w:p w14:paraId="70281490" w14:textId="77777777" w:rsidR="00ED7421" w:rsidRPr="005052BA" w:rsidRDefault="00ED7421" w:rsidP="00ED7421">
            <w:pPr>
              <w:widowControl w:val="0"/>
              <w:suppressAutoHyphens/>
              <w:autoSpaceDE w:val="0"/>
              <w:autoSpaceDN w:val="0"/>
              <w:adjustRightInd w:val="0"/>
              <w:jc w:val="center"/>
              <w:rPr>
                <w:rFonts w:ascii="Arial" w:hAnsi="Arial" w:cs="Arial"/>
                <w:b/>
                <w:lang w:val="ru-RU"/>
              </w:rPr>
            </w:pPr>
            <w:r w:rsidRPr="005052BA">
              <w:rPr>
                <w:rFonts w:ascii="Arial" w:hAnsi="Arial" w:cs="Arial"/>
                <w:b/>
                <w:lang w:val="ru-RU"/>
              </w:rPr>
              <w:t>Настоящий проект стандарта не подлежит применению</w:t>
            </w:r>
          </w:p>
          <w:p w14:paraId="7ADDBDB9" w14:textId="4CA9CB8D" w:rsidR="00D313D1" w:rsidRPr="00217446" w:rsidRDefault="00ED7421" w:rsidP="00ED7421">
            <w:pPr>
              <w:widowControl w:val="0"/>
              <w:suppressAutoHyphens/>
              <w:autoSpaceDE w:val="0"/>
              <w:autoSpaceDN w:val="0"/>
              <w:adjustRightInd w:val="0"/>
              <w:jc w:val="center"/>
              <w:rPr>
                <w:rFonts w:ascii="Arial" w:hAnsi="Arial" w:cs="Arial"/>
                <w:b/>
                <w:bCs/>
                <w:kern w:val="1"/>
                <w:lang w:val="ru-RU"/>
              </w:rPr>
            </w:pPr>
            <w:r w:rsidRPr="005052BA">
              <w:rPr>
                <w:rFonts w:ascii="Arial" w:hAnsi="Arial" w:cs="Arial"/>
                <w:b/>
                <w:lang w:val="ru-RU"/>
              </w:rPr>
              <w:t>до его утверждения</w:t>
            </w:r>
          </w:p>
          <w:p w14:paraId="27C44EB4" w14:textId="77777777" w:rsidR="00D313D1" w:rsidRPr="00217446" w:rsidRDefault="00D313D1" w:rsidP="002F6AFB">
            <w:pPr>
              <w:widowControl w:val="0"/>
              <w:suppressAutoHyphens/>
              <w:autoSpaceDE w:val="0"/>
              <w:autoSpaceDN w:val="0"/>
              <w:adjustRightInd w:val="0"/>
              <w:jc w:val="center"/>
              <w:rPr>
                <w:rFonts w:ascii="Arial" w:hAnsi="Arial" w:cs="Arial"/>
                <w:b/>
                <w:bCs/>
                <w:kern w:val="1"/>
                <w:lang w:val="ru-RU"/>
              </w:rPr>
            </w:pPr>
          </w:p>
          <w:p w14:paraId="310C29D5" w14:textId="77777777" w:rsidR="00D313D1" w:rsidRPr="00217446" w:rsidRDefault="00D313D1" w:rsidP="002F6AFB">
            <w:pPr>
              <w:autoSpaceDE w:val="0"/>
              <w:autoSpaceDN w:val="0"/>
              <w:adjustRightInd w:val="0"/>
              <w:jc w:val="center"/>
              <w:rPr>
                <w:rFonts w:ascii="Arial" w:eastAsia="DejaVuSerif" w:hAnsi="Arial" w:cs="Arial"/>
                <w:b/>
                <w:color w:val="000000"/>
                <w:lang w:val="ru-RU"/>
              </w:rPr>
            </w:pPr>
          </w:p>
          <w:p w14:paraId="2F09CA53" w14:textId="77777777" w:rsidR="005A01B9" w:rsidRPr="00217446" w:rsidRDefault="005A01B9" w:rsidP="002F6AFB">
            <w:pPr>
              <w:jc w:val="center"/>
              <w:rPr>
                <w:rFonts w:ascii="Arial" w:hAnsi="Arial" w:cs="Arial"/>
                <w:bCs/>
                <w:lang w:val="ru-RU"/>
              </w:rPr>
            </w:pPr>
          </w:p>
          <w:p w14:paraId="25A3A360" w14:textId="77777777" w:rsidR="00D313D1" w:rsidRPr="00217446" w:rsidRDefault="00D313D1" w:rsidP="002F6AFB">
            <w:pPr>
              <w:jc w:val="center"/>
              <w:rPr>
                <w:rFonts w:ascii="Arial" w:hAnsi="Arial" w:cs="Arial"/>
                <w:bCs/>
                <w:lang w:val="ru-RU"/>
              </w:rPr>
            </w:pPr>
          </w:p>
          <w:p w14:paraId="11BF6FD2" w14:textId="77777777" w:rsidR="005A01B9" w:rsidRPr="00217446" w:rsidRDefault="005A01B9" w:rsidP="005A01B9">
            <w:pPr>
              <w:widowControl w:val="0"/>
              <w:autoSpaceDE w:val="0"/>
              <w:autoSpaceDN w:val="0"/>
              <w:adjustRightInd w:val="0"/>
              <w:spacing w:line="276" w:lineRule="auto"/>
              <w:jc w:val="center"/>
              <w:outlineLvl w:val="4"/>
              <w:rPr>
                <w:rFonts w:ascii="Arial" w:hAnsi="Arial" w:cs="Arial"/>
                <w:b/>
                <w:bCs/>
                <w:lang w:val="ru-RU"/>
              </w:rPr>
            </w:pPr>
            <w:r w:rsidRPr="00217446">
              <w:rPr>
                <w:rFonts w:ascii="Arial" w:hAnsi="Arial" w:cs="Arial"/>
                <w:b/>
                <w:bCs/>
                <w:lang w:val="ru-RU"/>
              </w:rPr>
              <w:t>Минск</w:t>
            </w:r>
          </w:p>
          <w:p w14:paraId="78318BE0" w14:textId="77777777" w:rsidR="00D313D1" w:rsidRPr="00217446" w:rsidRDefault="00D313D1" w:rsidP="0052489F">
            <w:pPr>
              <w:spacing w:line="276" w:lineRule="auto"/>
              <w:jc w:val="center"/>
              <w:rPr>
                <w:rFonts w:ascii="Arial" w:hAnsi="Arial" w:cs="Arial"/>
                <w:b/>
                <w:bCs/>
                <w:lang w:val="ru-RU"/>
              </w:rPr>
            </w:pPr>
            <w:r w:rsidRPr="00217446">
              <w:rPr>
                <w:rFonts w:ascii="Arial" w:hAnsi="Arial" w:cs="Arial"/>
                <w:b/>
                <w:bCs/>
                <w:lang w:val="ru-RU"/>
              </w:rPr>
              <w:t>Евразийский совет по стандартизации, метрологии и сертификации</w:t>
            </w:r>
          </w:p>
          <w:p w14:paraId="1FD0003F" w14:textId="54FE4957" w:rsidR="00D313D1" w:rsidRPr="00217446" w:rsidRDefault="00D313D1" w:rsidP="0052489F">
            <w:pPr>
              <w:spacing w:line="276" w:lineRule="auto"/>
              <w:jc w:val="center"/>
              <w:rPr>
                <w:rFonts w:ascii="Arial" w:hAnsi="Arial" w:cs="Arial"/>
                <w:b/>
              </w:rPr>
            </w:pPr>
            <w:r w:rsidRPr="00217446">
              <w:rPr>
                <w:rFonts w:ascii="Arial" w:hAnsi="Arial" w:cs="Arial"/>
                <w:b/>
              </w:rPr>
              <w:t>20</w:t>
            </w:r>
            <w:r w:rsidRPr="00217446">
              <w:rPr>
                <w:rFonts w:ascii="Arial" w:hAnsi="Arial" w:cs="Arial"/>
                <w:b/>
                <w:lang w:val="ru-RU"/>
              </w:rPr>
              <w:t>2</w:t>
            </w:r>
            <w:r w:rsidR="00EA5728" w:rsidRPr="00ED7421">
              <w:rPr>
                <w:rFonts w:ascii="Arial" w:hAnsi="Arial" w:cs="Arial"/>
                <w:b/>
                <w:color w:val="FFFFFF" w:themeColor="background1"/>
                <w:lang w:val="ru-RU"/>
              </w:rPr>
              <w:t>4</w:t>
            </w:r>
          </w:p>
        </w:tc>
      </w:tr>
    </w:tbl>
    <w:p w14:paraId="6AB24D49" w14:textId="77777777" w:rsidR="00D313D1" w:rsidRPr="00217446" w:rsidRDefault="00D313D1" w:rsidP="00D313D1">
      <w:pPr>
        <w:pStyle w:val="a5"/>
        <w:ind w:left="0" w:firstLine="0"/>
        <w:jc w:val="center"/>
        <w:outlineLvl w:val="0"/>
        <w:rPr>
          <w:rFonts w:ascii="Arial" w:hAnsi="Arial" w:cs="Arial"/>
          <w:b/>
          <w:bCs/>
          <w:sz w:val="28"/>
        </w:rPr>
      </w:pPr>
      <w:r w:rsidRPr="00217446">
        <w:rPr>
          <w:rFonts w:ascii="Arial" w:hAnsi="Arial" w:cs="Arial"/>
          <w:b/>
          <w:bCs/>
          <w:sz w:val="28"/>
        </w:rPr>
        <w:lastRenderedPageBreak/>
        <w:t>Предисловие</w:t>
      </w:r>
    </w:p>
    <w:p w14:paraId="554BDBC9" w14:textId="77777777" w:rsidR="00D313D1" w:rsidRPr="00217446" w:rsidRDefault="00D313D1" w:rsidP="0052489F">
      <w:pPr>
        <w:pStyle w:val="a5"/>
        <w:spacing w:before="120" w:line="360" w:lineRule="auto"/>
        <w:ind w:left="0" w:firstLine="709"/>
        <w:rPr>
          <w:rFonts w:ascii="Arial" w:hAnsi="Arial" w:cs="Arial"/>
          <w:bCs/>
          <w:sz w:val="24"/>
        </w:rPr>
      </w:pPr>
      <w:r w:rsidRPr="00217446">
        <w:rPr>
          <w:rFonts w:ascii="Arial" w:hAnsi="Arial" w:cs="Arial"/>
          <w:bCs/>
          <w:sz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5A3B87EF" w14:textId="77777777" w:rsidR="00D313D1" w:rsidRPr="00BB044F" w:rsidRDefault="00D313D1" w:rsidP="00D313D1">
      <w:pPr>
        <w:widowControl w:val="0"/>
        <w:shd w:val="clear" w:color="auto" w:fill="FFFFFF"/>
        <w:autoSpaceDE w:val="0"/>
        <w:autoSpaceDN w:val="0"/>
        <w:adjustRightInd w:val="0"/>
        <w:spacing w:line="360" w:lineRule="auto"/>
        <w:ind w:firstLine="720"/>
        <w:rPr>
          <w:rFonts w:ascii="Arial" w:hAnsi="Arial" w:cs="Arial"/>
          <w:lang w:val="ru-RU"/>
        </w:rPr>
      </w:pPr>
      <w:r w:rsidRPr="00217446">
        <w:rPr>
          <w:rFonts w:ascii="Arial" w:hAnsi="Arial" w:cs="Arial"/>
          <w:spacing w:val="-1"/>
          <w:lang w:val="ru-RU"/>
        </w:rPr>
        <w:t xml:space="preserve">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w:t>
      </w:r>
      <w:r w:rsidRPr="00BB044F">
        <w:rPr>
          <w:rFonts w:ascii="Arial" w:hAnsi="Arial" w:cs="Arial"/>
          <w:lang w:val="ru-RU"/>
        </w:rPr>
        <w:t>по межгосударственной стандартизации. Правила разработки, принятия, обновления и отмены»</w:t>
      </w:r>
    </w:p>
    <w:p w14:paraId="38DAB477" w14:textId="77777777" w:rsidR="00D313D1" w:rsidRPr="00217446" w:rsidRDefault="00D313D1" w:rsidP="0052489F">
      <w:pPr>
        <w:pStyle w:val="a5"/>
        <w:spacing w:after="120"/>
        <w:ind w:left="0" w:firstLine="709"/>
        <w:jc w:val="left"/>
        <w:outlineLvl w:val="0"/>
        <w:rPr>
          <w:rFonts w:ascii="Arial" w:hAnsi="Arial" w:cs="Arial"/>
          <w:b/>
          <w:bCs/>
          <w:sz w:val="24"/>
        </w:rPr>
      </w:pPr>
      <w:r w:rsidRPr="00217446">
        <w:rPr>
          <w:rFonts w:ascii="Arial" w:hAnsi="Arial" w:cs="Arial"/>
          <w:b/>
          <w:bCs/>
          <w:sz w:val="24"/>
        </w:rPr>
        <w:t>Сведения о стандарте</w:t>
      </w:r>
    </w:p>
    <w:p w14:paraId="394A0E80" w14:textId="0A6857DF" w:rsidR="00D313D1" w:rsidRPr="006E4E20" w:rsidRDefault="008C2299" w:rsidP="00D313D1">
      <w:pPr>
        <w:widowControl w:val="0"/>
        <w:tabs>
          <w:tab w:val="left" w:pos="-1985"/>
        </w:tabs>
        <w:autoSpaceDE w:val="0"/>
        <w:autoSpaceDN w:val="0"/>
        <w:adjustRightInd w:val="0"/>
        <w:spacing w:line="360" w:lineRule="auto"/>
        <w:ind w:firstLine="700"/>
        <w:rPr>
          <w:rFonts w:ascii="Arial" w:hAnsi="Arial" w:cs="Arial"/>
          <w:highlight w:val="yellow"/>
          <w:lang w:val="ru-RU"/>
        </w:rPr>
      </w:pPr>
      <w:r w:rsidRPr="008C2299">
        <w:rPr>
          <w:rFonts w:ascii="Arial" w:hAnsi="Arial" w:cs="Arial"/>
          <w:lang w:val="ru-RU"/>
        </w:rPr>
        <w:t xml:space="preserve">1 </w:t>
      </w:r>
      <w:r w:rsidRPr="008C2299">
        <w:rPr>
          <w:rFonts w:ascii="Arial" w:eastAsia="DejaVuSerif" w:hAnsi="Arial" w:cs="Arial"/>
          <w:lang w:val="ru-RU"/>
        </w:rPr>
        <w:t xml:space="preserve">ПОДГОТОВЛЕН </w:t>
      </w:r>
      <w:r w:rsidR="0032782F" w:rsidRPr="0032782F">
        <w:rPr>
          <w:rFonts w:ascii="Arial" w:eastAsia="DejaVuSerif" w:hAnsi="Arial" w:cs="Arial"/>
          <w:lang w:val="ru-RU"/>
        </w:rPr>
        <w:t xml:space="preserve">Федеральным государственным унитарным предприятием «Всероссийский научно-исследовательский институт физико-технических и радиотехнических измерений» (ФГУП «ВНИИФТРИ») </w:t>
      </w:r>
      <w:r w:rsidRPr="00ED535B">
        <w:rPr>
          <w:rFonts w:ascii="Arial" w:eastAsia="DejaVuSerif" w:hAnsi="Arial" w:cs="Arial"/>
          <w:lang w:val="ru-RU"/>
        </w:rPr>
        <w:t xml:space="preserve">и Техническим комитетом по стандартизации ТК 30 «Электромагнитная совместимость технических средств» на основе собственного перевода на русский язык англоязычной версии стандарта, указанного </w:t>
      </w:r>
      <w:r w:rsidR="00D313D1" w:rsidRPr="00606A56">
        <w:rPr>
          <w:rFonts w:ascii="Arial" w:hAnsi="Arial" w:cs="Arial"/>
          <w:lang w:val="ru-RU"/>
        </w:rPr>
        <w:t>в пункте 4</w:t>
      </w:r>
    </w:p>
    <w:p w14:paraId="691B1319" w14:textId="77777777" w:rsidR="00D313D1" w:rsidRPr="00217446" w:rsidRDefault="00D313D1" w:rsidP="00D313D1">
      <w:pPr>
        <w:tabs>
          <w:tab w:val="left" w:pos="6198"/>
        </w:tabs>
        <w:spacing w:line="360" w:lineRule="auto"/>
        <w:ind w:firstLine="709"/>
        <w:rPr>
          <w:rFonts w:ascii="Arial" w:eastAsia="DejaVuSerif" w:hAnsi="Arial" w:cs="Arial"/>
          <w:lang w:val="ru-RU"/>
        </w:rPr>
      </w:pPr>
      <w:r w:rsidRPr="00217446">
        <w:rPr>
          <w:rFonts w:ascii="Arial" w:eastAsia="DejaVuSerif" w:hAnsi="Arial" w:cs="Arial"/>
          <w:lang w:val="ru-RU"/>
        </w:rPr>
        <w:t>2</w:t>
      </w:r>
      <w:r w:rsidRPr="00217446">
        <w:rPr>
          <w:rFonts w:ascii="Arial" w:eastAsia="DejaVuSerif" w:hAnsi="Arial" w:cs="Arial"/>
        </w:rPr>
        <w:t> </w:t>
      </w:r>
      <w:r w:rsidRPr="00217446">
        <w:rPr>
          <w:rFonts w:ascii="Arial" w:eastAsia="DejaVuSerif" w:hAnsi="Arial" w:cs="Arial"/>
          <w:lang w:val="ru-RU"/>
        </w:rPr>
        <w:t xml:space="preserve">ВНЕСЕН Федеральным агентством по техническому регулированию и метрологии </w:t>
      </w:r>
    </w:p>
    <w:p w14:paraId="4EB894AD" w14:textId="734A61BF" w:rsidR="008322D6" w:rsidRPr="00217446" w:rsidRDefault="00D313D1" w:rsidP="008322D6">
      <w:pPr>
        <w:pStyle w:val="310"/>
        <w:spacing w:line="360" w:lineRule="auto"/>
        <w:ind w:firstLine="709"/>
        <w:rPr>
          <w:rFonts w:ascii="Arial" w:hAnsi="Arial" w:cs="Arial"/>
          <w:sz w:val="24"/>
          <w:szCs w:val="24"/>
        </w:rPr>
      </w:pPr>
      <w:r w:rsidRPr="00217446">
        <w:rPr>
          <w:rFonts w:ascii="Arial" w:eastAsia="DejaVuSerif" w:hAnsi="Arial" w:cs="Arial"/>
          <w:sz w:val="24"/>
          <w:szCs w:val="24"/>
          <w:lang w:eastAsia="en-US"/>
        </w:rPr>
        <w:t>3 ПРИНЯТ</w:t>
      </w:r>
      <w:r w:rsidRPr="00217446">
        <w:rPr>
          <w:rFonts w:ascii="Arial" w:eastAsia="DejaVuSerif" w:hAnsi="Arial" w:cs="Arial"/>
          <w:color w:val="000000"/>
        </w:rPr>
        <w:t xml:space="preserve"> </w:t>
      </w:r>
      <w:r w:rsidR="005A01B9" w:rsidRPr="00217446">
        <w:rPr>
          <w:rFonts w:ascii="Arial" w:hAnsi="Arial" w:cs="Arial"/>
          <w:sz w:val="24"/>
          <w:szCs w:val="24"/>
        </w:rPr>
        <w:t xml:space="preserve">Евразийским </w:t>
      </w:r>
      <w:r w:rsidR="008322D6" w:rsidRPr="00217446">
        <w:rPr>
          <w:rFonts w:ascii="Arial" w:hAnsi="Arial" w:cs="Arial"/>
          <w:sz w:val="24"/>
          <w:szCs w:val="24"/>
        </w:rPr>
        <w:t>советом по стандартизации, метрологии и сертификации (протокол от                                        202</w:t>
      </w:r>
      <w:r w:rsidR="0032782F">
        <w:rPr>
          <w:rFonts w:ascii="Arial" w:hAnsi="Arial" w:cs="Arial"/>
          <w:sz w:val="24"/>
          <w:szCs w:val="24"/>
        </w:rPr>
        <w:t>_</w:t>
      </w:r>
      <w:r w:rsidR="008322D6" w:rsidRPr="00217446">
        <w:rPr>
          <w:rFonts w:ascii="Arial" w:hAnsi="Arial" w:cs="Arial"/>
          <w:sz w:val="24"/>
          <w:szCs w:val="24"/>
        </w:rPr>
        <w:t xml:space="preserve"> г.   №                         ) </w:t>
      </w:r>
    </w:p>
    <w:p w14:paraId="1A2C8E96" w14:textId="77777777" w:rsidR="00D313D1" w:rsidRPr="00217446" w:rsidRDefault="00D313D1" w:rsidP="00BB044F">
      <w:pPr>
        <w:tabs>
          <w:tab w:val="left" w:pos="1134"/>
        </w:tabs>
        <w:ind w:firstLine="709"/>
        <w:rPr>
          <w:rFonts w:ascii="Arial" w:hAnsi="Arial" w:cs="Arial"/>
          <w:lang w:val="ru-RU"/>
        </w:rPr>
      </w:pPr>
      <w:r w:rsidRPr="00217446">
        <w:rPr>
          <w:rFonts w:ascii="Arial" w:hAnsi="Arial" w:cs="Arial"/>
          <w:lang w:val="ru-RU"/>
        </w:rPr>
        <w:t>За принятие проголосовали:</w:t>
      </w:r>
    </w:p>
    <w:tbl>
      <w:tblPr>
        <w:tblW w:w="4988" w:type="pct"/>
        <w:tblLayout w:type="fixed"/>
        <w:tblCellMar>
          <w:left w:w="40" w:type="dxa"/>
          <w:right w:w="40" w:type="dxa"/>
        </w:tblCellMar>
        <w:tblLook w:val="0000" w:firstRow="0" w:lastRow="0" w:firstColumn="0" w:lastColumn="0" w:noHBand="0" w:noVBand="0"/>
      </w:tblPr>
      <w:tblGrid>
        <w:gridCol w:w="2964"/>
        <w:gridCol w:w="1810"/>
        <w:gridCol w:w="4830"/>
      </w:tblGrid>
      <w:tr w:rsidR="008322D6" w:rsidRPr="00DA1162" w14:paraId="712A1792" w14:textId="77777777" w:rsidTr="00ED7421">
        <w:trPr>
          <w:trHeight w:val="20"/>
        </w:trPr>
        <w:tc>
          <w:tcPr>
            <w:tcW w:w="2964" w:type="dxa"/>
            <w:tcBorders>
              <w:top w:val="single" w:sz="4" w:space="0" w:color="auto"/>
              <w:left w:val="single" w:sz="4" w:space="0" w:color="auto"/>
              <w:bottom w:val="double" w:sz="4" w:space="0" w:color="auto"/>
              <w:right w:val="single" w:sz="4" w:space="0" w:color="auto"/>
            </w:tcBorders>
            <w:shd w:val="clear" w:color="auto" w:fill="FFFFFF"/>
          </w:tcPr>
          <w:p w14:paraId="3A66CCE3" w14:textId="77777777" w:rsidR="008322D6" w:rsidRPr="00217446" w:rsidRDefault="008322D6" w:rsidP="00BB044F">
            <w:pPr>
              <w:pStyle w:val="17"/>
              <w:spacing w:after="0" w:line="228" w:lineRule="auto"/>
              <w:ind w:firstLine="0"/>
              <w:jc w:val="center"/>
              <w:rPr>
                <w:sz w:val="24"/>
                <w:szCs w:val="24"/>
              </w:rPr>
            </w:pPr>
            <w:r w:rsidRPr="00217446">
              <w:rPr>
                <w:sz w:val="24"/>
                <w:szCs w:val="24"/>
              </w:rPr>
              <w:t>Краткое наименование страны по МК (ИСО 3166) 004–97</w:t>
            </w:r>
          </w:p>
        </w:tc>
        <w:tc>
          <w:tcPr>
            <w:tcW w:w="1810" w:type="dxa"/>
            <w:tcBorders>
              <w:top w:val="single" w:sz="4" w:space="0" w:color="auto"/>
              <w:left w:val="single" w:sz="4" w:space="0" w:color="auto"/>
              <w:bottom w:val="double" w:sz="4" w:space="0" w:color="auto"/>
              <w:right w:val="single" w:sz="4" w:space="0" w:color="auto"/>
            </w:tcBorders>
            <w:shd w:val="clear" w:color="auto" w:fill="FFFFFF"/>
          </w:tcPr>
          <w:p w14:paraId="14CEE361" w14:textId="77777777" w:rsidR="008322D6" w:rsidRPr="00217446" w:rsidRDefault="008322D6" w:rsidP="00BB044F">
            <w:pPr>
              <w:pStyle w:val="17"/>
              <w:spacing w:after="0" w:line="228" w:lineRule="auto"/>
              <w:ind w:firstLine="0"/>
              <w:jc w:val="center"/>
              <w:rPr>
                <w:sz w:val="24"/>
                <w:szCs w:val="24"/>
              </w:rPr>
            </w:pPr>
            <w:r w:rsidRPr="00217446">
              <w:rPr>
                <w:sz w:val="24"/>
                <w:szCs w:val="24"/>
              </w:rPr>
              <w:t>Код страны по МК (ИСО 3166) 004–97</w:t>
            </w:r>
          </w:p>
        </w:tc>
        <w:tc>
          <w:tcPr>
            <w:tcW w:w="4830" w:type="dxa"/>
            <w:tcBorders>
              <w:top w:val="single" w:sz="4" w:space="0" w:color="auto"/>
              <w:left w:val="single" w:sz="4" w:space="0" w:color="auto"/>
              <w:bottom w:val="double" w:sz="4" w:space="0" w:color="auto"/>
              <w:right w:val="single" w:sz="4" w:space="0" w:color="auto"/>
            </w:tcBorders>
            <w:shd w:val="clear" w:color="auto" w:fill="FFFFFF"/>
          </w:tcPr>
          <w:p w14:paraId="5FF5BB94" w14:textId="77777777" w:rsidR="008322D6" w:rsidRPr="00217446" w:rsidRDefault="008322D6" w:rsidP="00BB044F">
            <w:pPr>
              <w:pStyle w:val="17"/>
              <w:spacing w:after="0" w:line="228" w:lineRule="auto"/>
              <w:ind w:firstLine="0"/>
              <w:jc w:val="center"/>
              <w:rPr>
                <w:sz w:val="24"/>
                <w:szCs w:val="24"/>
              </w:rPr>
            </w:pPr>
            <w:r w:rsidRPr="00217446">
              <w:rPr>
                <w:sz w:val="24"/>
                <w:szCs w:val="24"/>
              </w:rPr>
              <w:t>Сокращенное наименование национального органа по стандартизации</w:t>
            </w:r>
          </w:p>
        </w:tc>
      </w:tr>
      <w:tr w:rsidR="008322D6" w:rsidRPr="00217446" w14:paraId="4FB0DE40" w14:textId="77777777" w:rsidTr="00ED7421">
        <w:trPr>
          <w:trHeight w:val="50"/>
        </w:trPr>
        <w:tc>
          <w:tcPr>
            <w:tcW w:w="2964" w:type="dxa"/>
            <w:tcBorders>
              <w:top w:val="double" w:sz="4" w:space="0" w:color="auto"/>
              <w:left w:val="single" w:sz="4" w:space="0" w:color="auto"/>
              <w:right w:val="single" w:sz="4" w:space="0" w:color="auto"/>
            </w:tcBorders>
            <w:shd w:val="clear" w:color="auto" w:fill="FFFFFF"/>
          </w:tcPr>
          <w:p w14:paraId="76D73113" w14:textId="77777777" w:rsidR="008322D6" w:rsidRPr="00ED7421" w:rsidRDefault="008322D6" w:rsidP="00BB044F">
            <w:pPr>
              <w:autoSpaceDE w:val="0"/>
              <w:autoSpaceDN w:val="0"/>
              <w:adjustRightInd w:val="0"/>
              <w:spacing w:line="228" w:lineRule="auto"/>
              <w:ind w:firstLine="697"/>
              <w:rPr>
                <w:rFonts w:ascii="Arial" w:hAnsi="Arial" w:cs="Arial"/>
                <w:color w:val="FFFFFF" w:themeColor="background1"/>
              </w:rPr>
            </w:pPr>
            <w:proofErr w:type="spellStart"/>
            <w:r w:rsidRPr="00ED7421">
              <w:rPr>
                <w:rFonts w:ascii="Arial" w:hAnsi="Arial" w:cs="Arial"/>
                <w:color w:val="FFFFFF" w:themeColor="background1"/>
              </w:rPr>
              <w:t>Азербайджан</w:t>
            </w:r>
            <w:proofErr w:type="spellEnd"/>
          </w:p>
        </w:tc>
        <w:tc>
          <w:tcPr>
            <w:tcW w:w="1810" w:type="dxa"/>
            <w:tcBorders>
              <w:top w:val="double" w:sz="4" w:space="0" w:color="auto"/>
              <w:left w:val="single" w:sz="4" w:space="0" w:color="auto"/>
              <w:right w:val="single" w:sz="4" w:space="0" w:color="auto"/>
            </w:tcBorders>
            <w:shd w:val="clear" w:color="auto" w:fill="FFFFFF"/>
          </w:tcPr>
          <w:p w14:paraId="38829B9E"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r w:rsidRPr="00ED7421">
              <w:rPr>
                <w:rFonts w:ascii="Arial" w:hAnsi="Arial" w:cs="Arial"/>
                <w:color w:val="FFFFFF" w:themeColor="background1"/>
              </w:rPr>
              <w:t>AZ</w:t>
            </w:r>
          </w:p>
        </w:tc>
        <w:tc>
          <w:tcPr>
            <w:tcW w:w="4830" w:type="dxa"/>
            <w:tcBorders>
              <w:top w:val="double" w:sz="4" w:space="0" w:color="auto"/>
              <w:left w:val="single" w:sz="4" w:space="0" w:color="auto"/>
              <w:right w:val="single" w:sz="4" w:space="0" w:color="auto"/>
            </w:tcBorders>
            <w:shd w:val="clear" w:color="auto" w:fill="FFFFFF"/>
          </w:tcPr>
          <w:p w14:paraId="0598BDAA" w14:textId="77777777" w:rsidR="008322D6" w:rsidRPr="00ED7421" w:rsidRDefault="008322D6" w:rsidP="00BB044F">
            <w:pPr>
              <w:autoSpaceDE w:val="0"/>
              <w:autoSpaceDN w:val="0"/>
              <w:adjustRightInd w:val="0"/>
              <w:spacing w:line="228" w:lineRule="auto"/>
              <w:ind w:left="173"/>
              <w:rPr>
                <w:rFonts w:ascii="Arial" w:hAnsi="Arial" w:cs="Arial"/>
                <w:color w:val="FFFFFF" w:themeColor="background1"/>
              </w:rPr>
            </w:pPr>
            <w:proofErr w:type="spellStart"/>
            <w:r w:rsidRPr="00ED7421">
              <w:rPr>
                <w:rFonts w:ascii="Arial" w:hAnsi="Arial" w:cs="Arial"/>
                <w:color w:val="FFFFFF" w:themeColor="background1"/>
              </w:rPr>
              <w:t>Азстандарт</w:t>
            </w:r>
            <w:proofErr w:type="spellEnd"/>
          </w:p>
        </w:tc>
      </w:tr>
      <w:tr w:rsidR="008322D6" w:rsidRPr="00DA1162" w14:paraId="209F5E2B" w14:textId="77777777" w:rsidTr="00ED7421">
        <w:trPr>
          <w:trHeight w:val="20"/>
        </w:trPr>
        <w:tc>
          <w:tcPr>
            <w:tcW w:w="2964" w:type="dxa"/>
            <w:tcBorders>
              <w:left w:val="single" w:sz="4" w:space="0" w:color="auto"/>
              <w:right w:val="single" w:sz="4" w:space="0" w:color="auto"/>
            </w:tcBorders>
            <w:shd w:val="clear" w:color="auto" w:fill="FFFFFF"/>
          </w:tcPr>
          <w:p w14:paraId="4F4B1FA1" w14:textId="77777777" w:rsidR="008322D6" w:rsidRPr="00ED7421" w:rsidRDefault="008322D6" w:rsidP="00BB044F">
            <w:pPr>
              <w:autoSpaceDE w:val="0"/>
              <w:autoSpaceDN w:val="0"/>
              <w:adjustRightInd w:val="0"/>
              <w:spacing w:line="228" w:lineRule="auto"/>
              <w:ind w:firstLine="697"/>
              <w:rPr>
                <w:rFonts w:ascii="Arial" w:hAnsi="Arial" w:cs="Arial"/>
                <w:color w:val="FFFFFF" w:themeColor="background1"/>
              </w:rPr>
            </w:pPr>
            <w:proofErr w:type="spellStart"/>
            <w:r w:rsidRPr="00ED7421">
              <w:rPr>
                <w:rFonts w:ascii="Arial" w:hAnsi="Arial" w:cs="Arial"/>
                <w:color w:val="FFFFFF" w:themeColor="background1"/>
              </w:rPr>
              <w:t>Армения</w:t>
            </w:r>
            <w:proofErr w:type="spellEnd"/>
          </w:p>
        </w:tc>
        <w:tc>
          <w:tcPr>
            <w:tcW w:w="1810" w:type="dxa"/>
            <w:tcBorders>
              <w:left w:val="single" w:sz="4" w:space="0" w:color="auto"/>
              <w:right w:val="single" w:sz="4" w:space="0" w:color="auto"/>
            </w:tcBorders>
            <w:shd w:val="clear" w:color="auto" w:fill="FFFFFF"/>
          </w:tcPr>
          <w:p w14:paraId="1009504A"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r w:rsidRPr="00ED7421">
              <w:rPr>
                <w:rFonts w:ascii="Arial" w:hAnsi="Arial" w:cs="Arial"/>
                <w:color w:val="FFFFFF" w:themeColor="background1"/>
              </w:rPr>
              <w:t>AM</w:t>
            </w:r>
          </w:p>
        </w:tc>
        <w:tc>
          <w:tcPr>
            <w:tcW w:w="4830" w:type="dxa"/>
            <w:tcBorders>
              <w:left w:val="single" w:sz="4" w:space="0" w:color="auto"/>
              <w:right w:val="single" w:sz="4" w:space="0" w:color="auto"/>
            </w:tcBorders>
            <w:shd w:val="clear" w:color="auto" w:fill="FFFFFF"/>
          </w:tcPr>
          <w:p w14:paraId="5059D078" w14:textId="77777777" w:rsidR="008322D6" w:rsidRPr="00ED7421" w:rsidRDefault="008322D6" w:rsidP="00BB044F">
            <w:pPr>
              <w:autoSpaceDE w:val="0"/>
              <w:autoSpaceDN w:val="0"/>
              <w:adjustRightInd w:val="0"/>
              <w:spacing w:line="228" w:lineRule="auto"/>
              <w:ind w:left="173"/>
              <w:rPr>
                <w:rFonts w:ascii="Arial" w:hAnsi="Arial" w:cs="Arial"/>
                <w:color w:val="FFFFFF" w:themeColor="background1"/>
                <w:lang w:val="ru-RU"/>
              </w:rPr>
            </w:pPr>
            <w:r w:rsidRPr="00ED7421">
              <w:rPr>
                <w:rFonts w:ascii="Arial" w:hAnsi="Arial" w:cs="Arial"/>
                <w:color w:val="FFFFFF" w:themeColor="background1"/>
                <w:lang w:val="ru-RU"/>
              </w:rPr>
              <w:t xml:space="preserve">ЗАО «Национальный орган по стандартизации и </w:t>
            </w:r>
            <w:proofErr w:type="gramStart"/>
            <w:r w:rsidRPr="00ED7421">
              <w:rPr>
                <w:rFonts w:ascii="Arial" w:hAnsi="Arial" w:cs="Arial"/>
                <w:color w:val="FFFFFF" w:themeColor="background1"/>
                <w:lang w:val="ru-RU"/>
              </w:rPr>
              <w:t xml:space="preserve">метрологии»   </w:t>
            </w:r>
            <w:proofErr w:type="gramEnd"/>
            <w:r w:rsidRPr="00ED7421">
              <w:rPr>
                <w:rFonts w:ascii="Arial" w:hAnsi="Arial" w:cs="Arial"/>
                <w:color w:val="FFFFFF" w:themeColor="background1"/>
                <w:lang w:val="ru-RU"/>
              </w:rPr>
              <w:t>Республики Армения</w:t>
            </w:r>
          </w:p>
        </w:tc>
      </w:tr>
      <w:tr w:rsidR="008322D6" w:rsidRPr="00217446" w14:paraId="2EB42C87" w14:textId="77777777" w:rsidTr="00ED7421">
        <w:trPr>
          <w:trHeight w:val="20"/>
        </w:trPr>
        <w:tc>
          <w:tcPr>
            <w:tcW w:w="2964" w:type="dxa"/>
            <w:tcBorders>
              <w:left w:val="single" w:sz="4" w:space="0" w:color="auto"/>
              <w:right w:val="single" w:sz="4" w:space="0" w:color="auto"/>
            </w:tcBorders>
            <w:shd w:val="clear" w:color="auto" w:fill="FFFFFF"/>
          </w:tcPr>
          <w:p w14:paraId="1CEC518B" w14:textId="77777777" w:rsidR="008322D6" w:rsidRPr="00ED7421" w:rsidRDefault="008322D6" w:rsidP="00BB044F">
            <w:pPr>
              <w:autoSpaceDE w:val="0"/>
              <w:autoSpaceDN w:val="0"/>
              <w:adjustRightInd w:val="0"/>
              <w:spacing w:line="228" w:lineRule="auto"/>
              <w:ind w:firstLine="697"/>
              <w:rPr>
                <w:rFonts w:ascii="Arial" w:hAnsi="Arial" w:cs="Arial"/>
                <w:color w:val="FFFFFF" w:themeColor="background1"/>
              </w:rPr>
            </w:pPr>
            <w:proofErr w:type="spellStart"/>
            <w:r w:rsidRPr="00ED7421">
              <w:rPr>
                <w:rFonts w:ascii="Arial" w:hAnsi="Arial" w:cs="Arial"/>
                <w:color w:val="FFFFFF" w:themeColor="background1"/>
              </w:rPr>
              <w:t>Беларусь</w:t>
            </w:r>
            <w:proofErr w:type="spellEnd"/>
          </w:p>
        </w:tc>
        <w:tc>
          <w:tcPr>
            <w:tcW w:w="1810" w:type="dxa"/>
            <w:tcBorders>
              <w:left w:val="single" w:sz="4" w:space="0" w:color="auto"/>
              <w:right w:val="single" w:sz="4" w:space="0" w:color="auto"/>
            </w:tcBorders>
            <w:shd w:val="clear" w:color="auto" w:fill="FFFFFF"/>
          </w:tcPr>
          <w:p w14:paraId="310104A2"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r w:rsidRPr="00ED7421">
              <w:rPr>
                <w:rFonts w:ascii="Arial" w:hAnsi="Arial" w:cs="Arial"/>
                <w:color w:val="FFFFFF" w:themeColor="background1"/>
              </w:rPr>
              <w:t>BY</w:t>
            </w:r>
          </w:p>
        </w:tc>
        <w:tc>
          <w:tcPr>
            <w:tcW w:w="4830" w:type="dxa"/>
            <w:tcBorders>
              <w:left w:val="single" w:sz="4" w:space="0" w:color="auto"/>
              <w:right w:val="single" w:sz="4" w:space="0" w:color="auto"/>
            </w:tcBorders>
            <w:shd w:val="clear" w:color="auto" w:fill="FFFFFF"/>
          </w:tcPr>
          <w:p w14:paraId="0F1B8B1A" w14:textId="77777777" w:rsidR="008322D6" w:rsidRPr="00ED7421" w:rsidRDefault="008322D6" w:rsidP="00BB044F">
            <w:pPr>
              <w:autoSpaceDE w:val="0"/>
              <w:autoSpaceDN w:val="0"/>
              <w:adjustRightInd w:val="0"/>
              <w:spacing w:line="228" w:lineRule="auto"/>
              <w:ind w:left="173"/>
              <w:rPr>
                <w:rFonts w:ascii="Arial" w:hAnsi="Arial" w:cs="Arial"/>
                <w:color w:val="FFFFFF" w:themeColor="background1"/>
              </w:rPr>
            </w:pPr>
            <w:proofErr w:type="spellStart"/>
            <w:r w:rsidRPr="00ED7421">
              <w:rPr>
                <w:rFonts w:ascii="Arial" w:hAnsi="Arial" w:cs="Arial"/>
                <w:color w:val="FFFFFF" w:themeColor="background1"/>
              </w:rPr>
              <w:t>Госстандарт</w:t>
            </w:r>
            <w:proofErr w:type="spellEnd"/>
            <w:r w:rsidRPr="00ED7421">
              <w:rPr>
                <w:rFonts w:ascii="Arial" w:hAnsi="Arial" w:cs="Arial"/>
                <w:color w:val="FFFFFF" w:themeColor="background1"/>
              </w:rPr>
              <w:t xml:space="preserve"> </w:t>
            </w:r>
            <w:proofErr w:type="spellStart"/>
            <w:r w:rsidRPr="00ED7421">
              <w:rPr>
                <w:rFonts w:ascii="Arial" w:hAnsi="Arial" w:cs="Arial"/>
                <w:color w:val="FFFFFF" w:themeColor="background1"/>
              </w:rPr>
              <w:t>Республики</w:t>
            </w:r>
            <w:proofErr w:type="spellEnd"/>
            <w:r w:rsidRPr="00ED7421">
              <w:rPr>
                <w:rFonts w:ascii="Arial" w:hAnsi="Arial" w:cs="Arial"/>
                <w:color w:val="FFFFFF" w:themeColor="background1"/>
              </w:rPr>
              <w:t xml:space="preserve"> </w:t>
            </w:r>
            <w:proofErr w:type="spellStart"/>
            <w:r w:rsidRPr="00ED7421">
              <w:rPr>
                <w:rFonts w:ascii="Arial" w:hAnsi="Arial" w:cs="Arial"/>
                <w:color w:val="FFFFFF" w:themeColor="background1"/>
              </w:rPr>
              <w:t>Беларусь</w:t>
            </w:r>
            <w:proofErr w:type="spellEnd"/>
          </w:p>
        </w:tc>
      </w:tr>
      <w:tr w:rsidR="008322D6" w:rsidRPr="00217446" w14:paraId="55C8D175" w14:textId="77777777" w:rsidTr="00ED7421">
        <w:trPr>
          <w:trHeight w:val="20"/>
        </w:trPr>
        <w:tc>
          <w:tcPr>
            <w:tcW w:w="2964" w:type="dxa"/>
            <w:tcBorders>
              <w:left w:val="single" w:sz="4" w:space="0" w:color="auto"/>
              <w:right w:val="single" w:sz="4" w:space="0" w:color="auto"/>
            </w:tcBorders>
            <w:shd w:val="clear" w:color="auto" w:fill="FFFFFF"/>
          </w:tcPr>
          <w:p w14:paraId="5CECB86D"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proofErr w:type="spellStart"/>
            <w:r w:rsidRPr="00ED7421">
              <w:rPr>
                <w:rFonts w:ascii="Arial" w:hAnsi="Arial" w:cs="Arial"/>
                <w:color w:val="FFFFFF" w:themeColor="background1"/>
              </w:rPr>
              <w:t>Таджикистан</w:t>
            </w:r>
            <w:proofErr w:type="spellEnd"/>
          </w:p>
        </w:tc>
        <w:tc>
          <w:tcPr>
            <w:tcW w:w="1810" w:type="dxa"/>
            <w:tcBorders>
              <w:left w:val="single" w:sz="4" w:space="0" w:color="auto"/>
              <w:right w:val="single" w:sz="4" w:space="0" w:color="auto"/>
            </w:tcBorders>
            <w:shd w:val="clear" w:color="auto" w:fill="FFFFFF"/>
          </w:tcPr>
          <w:p w14:paraId="006C0FE8"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r w:rsidRPr="00ED7421">
              <w:rPr>
                <w:rFonts w:ascii="Arial" w:hAnsi="Arial" w:cs="Arial"/>
                <w:color w:val="FFFFFF" w:themeColor="background1"/>
              </w:rPr>
              <w:t>TJ</w:t>
            </w:r>
          </w:p>
        </w:tc>
        <w:tc>
          <w:tcPr>
            <w:tcW w:w="4830" w:type="dxa"/>
            <w:tcBorders>
              <w:left w:val="single" w:sz="4" w:space="0" w:color="auto"/>
              <w:right w:val="single" w:sz="4" w:space="0" w:color="auto"/>
            </w:tcBorders>
            <w:shd w:val="clear" w:color="auto" w:fill="FFFFFF"/>
          </w:tcPr>
          <w:p w14:paraId="4CAAF6BF" w14:textId="77777777" w:rsidR="008322D6" w:rsidRPr="00ED7421" w:rsidRDefault="008322D6" w:rsidP="00BB044F">
            <w:pPr>
              <w:autoSpaceDE w:val="0"/>
              <w:autoSpaceDN w:val="0"/>
              <w:adjustRightInd w:val="0"/>
              <w:spacing w:line="228" w:lineRule="auto"/>
              <w:ind w:left="173"/>
              <w:rPr>
                <w:rFonts w:ascii="Arial" w:hAnsi="Arial" w:cs="Arial"/>
                <w:color w:val="FFFFFF" w:themeColor="background1"/>
              </w:rPr>
            </w:pPr>
            <w:proofErr w:type="spellStart"/>
            <w:r w:rsidRPr="00ED7421">
              <w:rPr>
                <w:rFonts w:ascii="Arial" w:hAnsi="Arial" w:cs="Arial"/>
                <w:color w:val="FFFFFF" w:themeColor="background1"/>
              </w:rPr>
              <w:t>Таджикстандарт</w:t>
            </w:r>
            <w:proofErr w:type="spellEnd"/>
          </w:p>
        </w:tc>
      </w:tr>
      <w:tr w:rsidR="008322D6" w:rsidRPr="00217446" w14:paraId="665F82A8" w14:textId="77777777" w:rsidTr="00ED7421">
        <w:trPr>
          <w:trHeight w:val="20"/>
        </w:trPr>
        <w:tc>
          <w:tcPr>
            <w:tcW w:w="2964" w:type="dxa"/>
            <w:tcBorders>
              <w:left w:val="single" w:sz="4" w:space="0" w:color="auto"/>
              <w:right w:val="single" w:sz="4" w:space="0" w:color="auto"/>
            </w:tcBorders>
            <w:shd w:val="clear" w:color="auto" w:fill="FFFFFF"/>
          </w:tcPr>
          <w:p w14:paraId="1418532B"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proofErr w:type="spellStart"/>
            <w:r w:rsidRPr="00ED7421">
              <w:rPr>
                <w:rFonts w:ascii="Arial" w:hAnsi="Arial" w:cs="Arial"/>
                <w:color w:val="FFFFFF" w:themeColor="background1"/>
              </w:rPr>
              <w:t>Туркмения</w:t>
            </w:r>
            <w:proofErr w:type="spellEnd"/>
          </w:p>
        </w:tc>
        <w:tc>
          <w:tcPr>
            <w:tcW w:w="1810" w:type="dxa"/>
            <w:tcBorders>
              <w:left w:val="single" w:sz="4" w:space="0" w:color="auto"/>
              <w:right w:val="single" w:sz="4" w:space="0" w:color="auto"/>
            </w:tcBorders>
            <w:shd w:val="clear" w:color="auto" w:fill="FFFFFF"/>
          </w:tcPr>
          <w:p w14:paraId="043B4E0D"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r w:rsidRPr="00ED7421">
              <w:rPr>
                <w:rFonts w:ascii="Arial" w:hAnsi="Arial" w:cs="Arial"/>
                <w:color w:val="FFFFFF" w:themeColor="background1"/>
              </w:rPr>
              <w:t>TM</w:t>
            </w:r>
          </w:p>
        </w:tc>
        <w:tc>
          <w:tcPr>
            <w:tcW w:w="4830" w:type="dxa"/>
            <w:tcBorders>
              <w:left w:val="single" w:sz="4" w:space="0" w:color="auto"/>
              <w:right w:val="single" w:sz="4" w:space="0" w:color="auto"/>
            </w:tcBorders>
            <w:shd w:val="clear" w:color="auto" w:fill="FFFFFF"/>
          </w:tcPr>
          <w:p w14:paraId="722DE963" w14:textId="77777777" w:rsidR="008322D6" w:rsidRPr="00ED7421" w:rsidRDefault="008322D6" w:rsidP="00BB044F">
            <w:pPr>
              <w:autoSpaceDE w:val="0"/>
              <w:autoSpaceDN w:val="0"/>
              <w:adjustRightInd w:val="0"/>
              <w:spacing w:line="228" w:lineRule="auto"/>
              <w:ind w:left="173"/>
              <w:rPr>
                <w:rFonts w:ascii="Arial" w:hAnsi="Arial" w:cs="Arial"/>
                <w:color w:val="FFFFFF" w:themeColor="background1"/>
              </w:rPr>
            </w:pPr>
            <w:proofErr w:type="spellStart"/>
            <w:r w:rsidRPr="00ED7421">
              <w:rPr>
                <w:rFonts w:ascii="Arial" w:hAnsi="Arial" w:cs="Arial"/>
                <w:color w:val="FFFFFF" w:themeColor="background1"/>
              </w:rPr>
              <w:t>Главгосслужба</w:t>
            </w:r>
            <w:proofErr w:type="spellEnd"/>
            <w:r w:rsidRPr="00ED7421">
              <w:rPr>
                <w:rFonts w:ascii="Arial" w:hAnsi="Arial" w:cs="Arial"/>
                <w:color w:val="FFFFFF" w:themeColor="background1"/>
              </w:rPr>
              <w:t xml:space="preserve"> «</w:t>
            </w:r>
            <w:proofErr w:type="spellStart"/>
            <w:r w:rsidRPr="00ED7421">
              <w:rPr>
                <w:rFonts w:ascii="Arial" w:hAnsi="Arial" w:cs="Arial"/>
                <w:color w:val="FFFFFF" w:themeColor="background1"/>
              </w:rPr>
              <w:t>Туркменстандартлары</w:t>
            </w:r>
            <w:proofErr w:type="spellEnd"/>
            <w:r w:rsidRPr="00ED7421">
              <w:rPr>
                <w:rFonts w:ascii="Arial" w:hAnsi="Arial" w:cs="Arial"/>
                <w:color w:val="FFFFFF" w:themeColor="background1"/>
              </w:rPr>
              <w:t>»</w:t>
            </w:r>
          </w:p>
        </w:tc>
      </w:tr>
      <w:tr w:rsidR="008322D6" w:rsidRPr="00217446" w14:paraId="3BDC5AA6" w14:textId="77777777" w:rsidTr="00ED7421">
        <w:trPr>
          <w:trHeight w:val="20"/>
        </w:trPr>
        <w:tc>
          <w:tcPr>
            <w:tcW w:w="2964" w:type="dxa"/>
            <w:tcBorders>
              <w:left w:val="single" w:sz="4" w:space="0" w:color="auto"/>
              <w:right w:val="single" w:sz="4" w:space="0" w:color="auto"/>
            </w:tcBorders>
            <w:shd w:val="clear" w:color="auto" w:fill="FFFFFF"/>
          </w:tcPr>
          <w:p w14:paraId="7924656F"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proofErr w:type="spellStart"/>
            <w:r w:rsidRPr="00ED7421">
              <w:rPr>
                <w:rFonts w:ascii="Arial" w:hAnsi="Arial" w:cs="Arial"/>
                <w:color w:val="FFFFFF" w:themeColor="background1"/>
                <w:lang w:eastAsia="ar-SA"/>
              </w:rPr>
              <w:t>Узбекистан</w:t>
            </w:r>
            <w:proofErr w:type="spellEnd"/>
          </w:p>
        </w:tc>
        <w:tc>
          <w:tcPr>
            <w:tcW w:w="1810" w:type="dxa"/>
            <w:tcBorders>
              <w:left w:val="single" w:sz="4" w:space="0" w:color="auto"/>
              <w:right w:val="single" w:sz="4" w:space="0" w:color="auto"/>
            </w:tcBorders>
            <w:shd w:val="clear" w:color="auto" w:fill="FFFFFF"/>
          </w:tcPr>
          <w:p w14:paraId="04543D94"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r w:rsidRPr="00ED7421">
              <w:rPr>
                <w:rFonts w:ascii="Arial" w:hAnsi="Arial" w:cs="Arial"/>
                <w:color w:val="FFFFFF" w:themeColor="background1"/>
              </w:rPr>
              <w:t>UZ</w:t>
            </w:r>
          </w:p>
        </w:tc>
        <w:tc>
          <w:tcPr>
            <w:tcW w:w="4830" w:type="dxa"/>
            <w:tcBorders>
              <w:left w:val="single" w:sz="4" w:space="0" w:color="auto"/>
              <w:right w:val="single" w:sz="4" w:space="0" w:color="auto"/>
            </w:tcBorders>
            <w:shd w:val="clear" w:color="auto" w:fill="FFFFFF"/>
          </w:tcPr>
          <w:p w14:paraId="2ECAF9C2" w14:textId="77777777" w:rsidR="008322D6" w:rsidRPr="00ED7421" w:rsidRDefault="008322D6" w:rsidP="00BB044F">
            <w:pPr>
              <w:autoSpaceDE w:val="0"/>
              <w:autoSpaceDN w:val="0"/>
              <w:adjustRightInd w:val="0"/>
              <w:spacing w:line="228" w:lineRule="auto"/>
              <w:ind w:left="173"/>
              <w:rPr>
                <w:rFonts w:ascii="Arial" w:hAnsi="Arial" w:cs="Arial"/>
                <w:color w:val="FFFFFF" w:themeColor="background1"/>
              </w:rPr>
            </w:pPr>
            <w:proofErr w:type="spellStart"/>
            <w:r w:rsidRPr="00ED7421">
              <w:rPr>
                <w:rFonts w:ascii="Arial" w:hAnsi="Arial" w:cs="Arial"/>
                <w:color w:val="FFFFFF" w:themeColor="background1"/>
                <w:lang w:eastAsia="ar-SA"/>
              </w:rPr>
              <w:t>Узстандарт</w:t>
            </w:r>
            <w:proofErr w:type="spellEnd"/>
          </w:p>
        </w:tc>
      </w:tr>
      <w:tr w:rsidR="008322D6" w:rsidRPr="006E4E20" w14:paraId="471C78FC" w14:textId="77777777" w:rsidTr="00ED7421">
        <w:trPr>
          <w:trHeight w:val="20"/>
        </w:trPr>
        <w:tc>
          <w:tcPr>
            <w:tcW w:w="2964" w:type="dxa"/>
            <w:tcBorders>
              <w:left w:val="single" w:sz="4" w:space="0" w:color="auto"/>
              <w:bottom w:val="single" w:sz="4" w:space="0" w:color="auto"/>
              <w:right w:val="single" w:sz="6" w:space="0" w:color="auto"/>
            </w:tcBorders>
            <w:shd w:val="clear" w:color="auto" w:fill="FFFFFF"/>
          </w:tcPr>
          <w:p w14:paraId="1E841635" w14:textId="77777777" w:rsidR="008322D6" w:rsidRDefault="008322D6" w:rsidP="00BB044F">
            <w:pPr>
              <w:autoSpaceDE w:val="0"/>
              <w:autoSpaceDN w:val="0"/>
              <w:adjustRightInd w:val="0"/>
              <w:spacing w:line="228" w:lineRule="auto"/>
              <w:ind w:firstLine="700"/>
              <w:rPr>
                <w:rFonts w:ascii="Arial" w:hAnsi="Arial" w:cs="Arial"/>
                <w:color w:val="FFFFFF" w:themeColor="background1"/>
              </w:rPr>
            </w:pPr>
            <w:proofErr w:type="spellStart"/>
            <w:r w:rsidRPr="00ED7421">
              <w:rPr>
                <w:rFonts w:ascii="Arial" w:hAnsi="Arial" w:cs="Arial"/>
                <w:color w:val="FFFFFF" w:themeColor="background1"/>
              </w:rPr>
              <w:t>Украина</w:t>
            </w:r>
            <w:proofErr w:type="spellEnd"/>
          </w:p>
          <w:p w14:paraId="699FA750" w14:textId="77777777" w:rsidR="00136303" w:rsidRDefault="00136303" w:rsidP="00BB044F">
            <w:pPr>
              <w:autoSpaceDE w:val="0"/>
              <w:autoSpaceDN w:val="0"/>
              <w:adjustRightInd w:val="0"/>
              <w:spacing w:line="228" w:lineRule="auto"/>
              <w:ind w:firstLine="700"/>
              <w:rPr>
                <w:rFonts w:ascii="Arial" w:hAnsi="Arial" w:cs="Arial"/>
                <w:color w:val="FFFFFF" w:themeColor="background1"/>
              </w:rPr>
            </w:pPr>
          </w:p>
          <w:p w14:paraId="0F8E5D9C" w14:textId="4C54BB3B" w:rsidR="00136303" w:rsidRPr="00ED7421" w:rsidRDefault="00136303" w:rsidP="00BB044F">
            <w:pPr>
              <w:autoSpaceDE w:val="0"/>
              <w:autoSpaceDN w:val="0"/>
              <w:adjustRightInd w:val="0"/>
              <w:spacing w:line="228" w:lineRule="auto"/>
              <w:ind w:firstLine="700"/>
              <w:rPr>
                <w:rFonts w:ascii="Arial" w:hAnsi="Arial" w:cs="Arial"/>
                <w:color w:val="FFFFFF" w:themeColor="background1"/>
              </w:rPr>
            </w:pPr>
          </w:p>
        </w:tc>
        <w:tc>
          <w:tcPr>
            <w:tcW w:w="1810" w:type="dxa"/>
            <w:tcBorders>
              <w:left w:val="single" w:sz="6" w:space="0" w:color="auto"/>
              <w:bottom w:val="single" w:sz="4" w:space="0" w:color="auto"/>
              <w:right w:val="single" w:sz="6" w:space="0" w:color="auto"/>
            </w:tcBorders>
            <w:shd w:val="clear" w:color="auto" w:fill="FFFFFF"/>
          </w:tcPr>
          <w:p w14:paraId="63A9F233" w14:textId="77777777" w:rsidR="008322D6" w:rsidRPr="00ED7421" w:rsidRDefault="008322D6" w:rsidP="00BB044F">
            <w:pPr>
              <w:autoSpaceDE w:val="0"/>
              <w:autoSpaceDN w:val="0"/>
              <w:adjustRightInd w:val="0"/>
              <w:spacing w:line="228" w:lineRule="auto"/>
              <w:ind w:firstLine="700"/>
              <w:rPr>
                <w:rFonts w:ascii="Arial" w:hAnsi="Arial" w:cs="Arial"/>
                <w:color w:val="FFFFFF" w:themeColor="background1"/>
              </w:rPr>
            </w:pPr>
            <w:r w:rsidRPr="00ED7421">
              <w:rPr>
                <w:rFonts w:ascii="Arial" w:hAnsi="Arial" w:cs="Arial"/>
                <w:color w:val="FFFFFF" w:themeColor="background1"/>
              </w:rPr>
              <w:t>UA</w:t>
            </w:r>
          </w:p>
        </w:tc>
        <w:tc>
          <w:tcPr>
            <w:tcW w:w="4830" w:type="dxa"/>
            <w:tcBorders>
              <w:left w:val="single" w:sz="6" w:space="0" w:color="auto"/>
              <w:bottom w:val="single" w:sz="4" w:space="0" w:color="auto"/>
              <w:right w:val="single" w:sz="4" w:space="0" w:color="auto"/>
            </w:tcBorders>
            <w:shd w:val="clear" w:color="auto" w:fill="FFFFFF"/>
          </w:tcPr>
          <w:p w14:paraId="09BD8824" w14:textId="77777777" w:rsidR="008322D6" w:rsidRPr="00ED7421" w:rsidRDefault="008322D6" w:rsidP="00BB044F">
            <w:pPr>
              <w:autoSpaceDE w:val="0"/>
              <w:autoSpaceDN w:val="0"/>
              <w:adjustRightInd w:val="0"/>
              <w:spacing w:line="228" w:lineRule="auto"/>
              <w:ind w:left="173"/>
              <w:rPr>
                <w:rFonts w:ascii="Arial" w:hAnsi="Arial" w:cs="Arial"/>
                <w:color w:val="FFFFFF" w:themeColor="background1"/>
              </w:rPr>
            </w:pPr>
            <w:proofErr w:type="spellStart"/>
            <w:r w:rsidRPr="00ED7421">
              <w:rPr>
                <w:rFonts w:ascii="Arial" w:hAnsi="Arial" w:cs="Arial"/>
                <w:color w:val="FFFFFF" w:themeColor="background1"/>
              </w:rPr>
              <w:t>Минэкономразвития</w:t>
            </w:r>
            <w:proofErr w:type="spellEnd"/>
            <w:r w:rsidRPr="00ED7421">
              <w:rPr>
                <w:rFonts w:ascii="Arial" w:hAnsi="Arial" w:cs="Arial"/>
                <w:color w:val="FFFFFF" w:themeColor="background1"/>
              </w:rPr>
              <w:t xml:space="preserve"> </w:t>
            </w:r>
            <w:proofErr w:type="spellStart"/>
            <w:r w:rsidRPr="00ED7421">
              <w:rPr>
                <w:rFonts w:ascii="Arial" w:hAnsi="Arial" w:cs="Arial"/>
                <w:color w:val="FFFFFF" w:themeColor="background1"/>
              </w:rPr>
              <w:t>Украины</w:t>
            </w:r>
            <w:proofErr w:type="spellEnd"/>
          </w:p>
        </w:tc>
      </w:tr>
    </w:tbl>
    <w:p w14:paraId="6C0DDCA9" w14:textId="77777777" w:rsidR="00475238" w:rsidRPr="00475238" w:rsidRDefault="00217446" w:rsidP="00475238">
      <w:pPr>
        <w:tabs>
          <w:tab w:val="left" w:pos="1134"/>
        </w:tabs>
        <w:autoSpaceDE w:val="0"/>
        <w:autoSpaceDN w:val="0"/>
        <w:adjustRightInd w:val="0"/>
        <w:spacing w:line="360" w:lineRule="auto"/>
        <w:ind w:firstLine="709"/>
        <w:rPr>
          <w:rFonts w:ascii="Arial" w:hAnsi="Arial" w:cs="Arial"/>
        </w:rPr>
      </w:pPr>
      <w:r w:rsidRPr="00217446">
        <w:rPr>
          <w:rFonts w:ascii="Arial" w:hAnsi="Arial" w:cs="Arial"/>
          <w:lang w:val="ru-RU"/>
        </w:rPr>
        <w:lastRenderedPageBreak/>
        <w:t>4</w:t>
      </w:r>
      <w:r>
        <w:rPr>
          <w:rFonts w:ascii="Arial" w:hAnsi="Arial" w:cs="Arial"/>
          <w:lang w:val="ru-RU"/>
        </w:rPr>
        <w:t> </w:t>
      </w:r>
      <w:r w:rsidR="00475238" w:rsidRPr="00475238">
        <w:rPr>
          <w:rFonts w:ascii="Arial" w:hAnsi="Arial" w:cs="Arial"/>
          <w:lang w:val="ru-RU"/>
        </w:rPr>
        <w:t xml:space="preserve">Настоящий стандарт идентичен международному стандарту CISPR 16-1-6:2014 «Технические требования к аппаратуре для измерения радиопомех и </w:t>
      </w:r>
      <w:proofErr w:type="gramStart"/>
      <w:r w:rsidR="00475238" w:rsidRPr="00475238">
        <w:rPr>
          <w:rFonts w:ascii="Arial" w:hAnsi="Arial" w:cs="Arial"/>
          <w:lang w:val="ru-RU"/>
        </w:rPr>
        <w:t>помехоустойчивости</w:t>
      </w:r>
      <w:proofErr w:type="gramEnd"/>
      <w:r w:rsidR="00475238" w:rsidRPr="00475238">
        <w:rPr>
          <w:rFonts w:ascii="Arial" w:hAnsi="Arial" w:cs="Arial"/>
          <w:lang w:val="ru-RU"/>
        </w:rPr>
        <w:t xml:space="preserve"> и методы измерений. Часть</w:t>
      </w:r>
      <w:r w:rsidR="00475238" w:rsidRPr="00475238">
        <w:rPr>
          <w:rFonts w:ascii="Arial" w:hAnsi="Arial" w:cs="Arial"/>
        </w:rPr>
        <w:t xml:space="preserve"> 1-6. </w:t>
      </w:r>
      <w:r w:rsidR="00475238" w:rsidRPr="00475238">
        <w:rPr>
          <w:rFonts w:ascii="Arial" w:hAnsi="Arial" w:cs="Arial"/>
          <w:lang w:val="ru-RU"/>
        </w:rPr>
        <w:t>Калибровка</w:t>
      </w:r>
      <w:r w:rsidR="00475238" w:rsidRPr="00475238">
        <w:rPr>
          <w:rFonts w:ascii="Arial" w:hAnsi="Arial" w:cs="Arial"/>
        </w:rPr>
        <w:t xml:space="preserve"> </w:t>
      </w:r>
      <w:r w:rsidR="00475238" w:rsidRPr="00475238">
        <w:rPr>
          <w:rFonts w:ascii="Arial" w:hAnsi="Arial" w:cs="Arial"/>
          <w:lang w:val="ru-RU"/>
        </w:rPr>
        <w:t>антенн</w:t>
      </w:r>
      <w:r w:rsidR="00475238" w:rsidRPr="00475238">
        <w:rPr>
          <w:rFonts w:ascii="Arial" w:hAnsi="Arial" w:cs="Arial"/>
        </w:rPr>
        <w:t xml:space="preserve"> </w:t>
      </w:r>
      <w:r w:rsidR="00475238" w:rsidRPr="00475238">
        <w:rPr>
          <w:rFonts w:ascii="Arial" w:hAnsi="Arial" w:cs="Arial"/>
          <w:lang w:val="ru-RU"/>
        </w:rPr>
        <w:t>ЭМС</w:t>
      </w:r>
      <w:r w:rsidR="00475238" w:rsidRPr="00475238">
        <w:rPr>
          <w:rFonts w:ascii="Arial" w:hAnsi="Arial" w:cs="Arial"/>
        </w:rPr>
        <w:t xml:space="preserve">» («Specification for radio disturbance and immunity measuring apparatus and methods - Part 1-6: Radio disturbance and immunity measuring apparatus - EMC antenna calibration», IDT), </w:t>
      </w:r>
      <w:r w:rsidR="00475238" w:rsidRPr="00475238">
        <w:rPr>
          <w:rFonts w:ascii="Arial" w:hAnsi="Arial" w:cs="Arial"/>
          <w:lang w:val="ru-RU"/>
        </w:rPr>
        <w:t>включая</w:t>
      </w:r>
      <w:r w:rsidR="00475238" w:rsidRPr="00475238">
        <w:rPr>
          <w:rFonts w:ascii="Arial" w:hAnsi="Arial" w:cs="Arial"/>
        </w:rPr>
        <w:t xml:space="preserve"> </w:t>
      </w:r>
      <w:r w:rsidR="00475238" w:rsidRPr="00475238">
        <w:rPr>
          <w:rFonts w:ascii="Arial" w:hAnsi="Arial" w:cs="Arial"/>
          <w:lang w:val="ru-RU"/>
        </w:rPr>
        <w:t>изменение</w:t>
      </w:r>
      <w:r w:rsidR="00475238" w:rsidRPr="00475238">
        <w:rPr>
          <w:rFonts w:ascii="Arial" w:hAnsi="Arial" w:cs="Arial"/>
        </w:rPr>
        <w:t xml:space="preserve"> AMD 1:2017.</w:t>
      </w:r>
    </w:p>
    <w:p w14:paraId="6AD72FC9" w14:textId="77777777" w:rsidR="00475238" w:rsidRPr="00475238" w:rsidRDefault="00475238" w:rsidP="00475238">
      <w:pPr>
        <w:tabs>
          <w:tab w:val="left" w:pos="1134"/>
        </w:tabs>
        <w:autoSpaceDE w:val="0"/>
        <w:autoSpaceDN w:val="0"/>
        <w:adjustRightInd w:val="0"/>
        <w:spacing w:line="360" w:lineRule="auto"/>
        <w:ind w:firstLine="709"/>
        <w:rPr>
          <w:rFonts w:ascii="Arial" w:hAnsi="Arial" w:cs="Arial"/>
          <w:lang w:val="ru-RU"/>
        </w:rPr>
      </w:pPr>
      <w:r w:rsidRPr="00475238">
        <w:rPr>
          <w:rFonts w:ascii="Arial" w:hAnsi="Arial" w:cs="Arial"/>
          <w:lang w:val="ru-RU"/>
        </w:rPr>
        <w:t>Настоящее издание международного стандарта CISPR 16-1-6:2014 имеет статус основополагающего стандарта по ЭМС в соответствии с Руководством 107 МЭК «Электромагнитная совместимость. Руководство по разработке стандартов на электромагнитную совместимость».</w:t>
      </w:r>
    </w:p>
    <w:p w14:paraId="4E1909E5" w14:textId="2EE72A26" w:rsidR="00217446" w:rsidRPr="0052489F" w:rsidRDefault="00475238" w:rsidP="00475238">
      <w:pPr>
        <w:tabs>
          <w:tab w:val="left" w:pos="1134"/>
        </w:tabs>
        <w:autoSpaceDE w:val="0"/>
        <w:autoSpaceDN w:val="0"/>
        <w:adjustRightInd w:val="0"/>
        <w:spacing w:line="360" w:lineRule="auto"/>
        <w:ind w:firstLine="709"/>
        <w:rPr>
          <w:rFonts w:ascii="Arial" w:eastAsia="Calibri" w:hAnsi="Arial" w:cs="Arial"/>
          <w:lang w:val="ru-RU"/>
        </w:rPr>
      </w:pPr>
      <w:r w:rsidRPr="00475238">
        <w:rPr>
          <w:rFonts w:ascii="Arial" w:hAnsi="Arial" w:cs="Arial"/>
          <w:lang w:val="ru-RU"/>
        </w:rPr>
        <w:t>Международный стандарт CISPR 16-1-6:2014 подготовлен Международным специальным комитетом по радиопомехам (CISPR) Международной электротехнической комиссии (IEC), Подкомитетом А «Измерения радиопомех и статистические методы».</w:t>
      </w:r>
    </w:p>
    <w:p w14:paraId="319D6C5C" w14:textId="77777777" w:rsidR="00BB044F" w:rsidRDefault="00BB044F" w:rsidP="00217446">
      <w:pPr>
        <w:widowControl w:val="0"/>
        <w:tabs>
          <w:tab w:val="left" w:pos="-1985"/>
        </w:tabs>
        <w:autoSpaceDE w:val="0"/>
        <w:autoSpaceDN w:val="0"/>
        <w:adjustRightInd w:val="0"/>
        <w:spacing w:line="360" w:lineRule="auto"/>
        <w:ind w:firstLine="709"/>
        <w:rPr>
          <w:rFonts w:ascii="Arial" w:eastAsia="Calibri" w:hAnsi="Arial" w:cs="Arial"/>
          <w:lang w:val="ru-RU"/>
        </w:rPr>
      </w:pPr>
      <w:r w:rsidRPr="00BB044F">
        <w:rPr>
          <w:rFonts w:ascii="Arial" w:eastAsia="Calibri" w:hAnsi="Arial" w:cs="Arial"/>
          <w:lang w:val="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14:paraId="7F52DAE9" w14:textId="77777777" w:rsidR="00217446" w:rsidRDefault="00217446" w:rsidP="00217446">
      <w:pPr>
        <w:widowControl w:val="0"/>
        <w:tabs>
          <w:tab w:val="left" w:pos="-1985"/>
        </w:tabs>
        <w:autoSpaceDE w:val="0"/>
        <w:autoSpaceDN w:val="0"/>
        <w:adjustRightInd w:val="0"/>
        <w:spacing w:line="360" w:lineRule="auto"/>
        <w:ind w:firstLine="709"/>
        <w:rPr>
          <w:rFonts w:ascii="Arial" w:eastAsia="Calibri" w:hAnsi="Arial" w:cs="Arial"/>
          <w:lang w:val="ru-RU"/>
        </w:rPr>
      </w:pPr>
      <w:r w:rsidRPr="0052489F">
        <w:rPr>
          <w:rFonts w:ascii="Arial" w:eastAsia="Calibri" w:hAnsi="Arial" w:cs="Arial"/>
          <w:lang w:val="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28A52684" w14:textId="77777777" w:rsidR="0078229C" w:rsidRDefault="0078229C" w:rsidP="0078229C">
      <w:pPr>
        <w:jc w:val="left"/>
        <w:rPr>
          <w:rFonts w:ascii="Arial" w:hAnsi="Arial" w:cs="Arial"/>
          <w:lang w:val="ru-RU"/>
        </w:rPr>
      </w:pPr>
      <w:r>
        <w:rPr>
          <w:rFonts w:ascii="Arial" w:hAnsi="Arial" w:cs="Arial"/>
          <w:lang w:val="ru-RU"/>
        </w:rPr>
        <w:br w:type="page"/>
      </w:r>
    </w:p>
    <w:p w14:paraId="7A26C425" w14:textId="0AD5BAF2" w:rsidR="00217446" w:rsidRDefault="00217446" w:rsidP="008C2299">
      <w:pPr>
        <w:pStyle w:val="21"/>
        <w:tabs>
          <w:tab w:val="left" w:pos="1134"/>
        </w:tabs>
        <w:spacing w:line="276" w:lineRule="auto"/>
        <w:ind w:firstLine="709"/>
        <w:rPr>
          <w:rFonts w:ascii="Arial" w:hAnsi="Arial" w:cs="Arial"/>
          <w:sz w:val="24"/>
          <w:lang w:val="ru-RU"/>
        </w:rPr>
      </w:pPr>
      <w:r w:rsidRPr="008E3FF7">
        <w:rPr>
          <w:rFonts w:ascii="Arial" w:hAnsi="Arial" w:cs="Arial"/>
          <w:sz w:val="24"/>
          <w:lang w:val="ru-RU"/>
        </w:rPr>
        <w:lastRenderedPageBreak/>
        <w:t>5</w:t>
      </w:r>
      <w:r>
        <w:rPr>
          <w:rFonts w:ascii="Arial" w:hAnsi="Arial" w:cs="Arial"/>
          <w:sz w:val="24"/>
        </w:rPr>
        <w:t> </w:t>
      </w:r>
      <w:r w:rsidR="00A05CBC" w:rsidRPr="0032782F">
        <w:rPr>
          <w:rFonts w:ascii="Arial" w:hAnsi="Arial" w:cs="Arial"/>
          <w:caps/>
          <w:sz w:val="24"/>
          <w:lang w:val="ru-RU"/>
        </w:rPr>
        <w:t>В</w:t>
      </w:r>
      <w:r w:rsidR="0032782F" w:rsidRPr="0032782F">
        <w:rPr>
          <w:rFonts w:ascii="Arial" w:hAnsi="Arial" w:cs="Arial"/>
          <w:caps/>
          <w:sz w:val="24"/>
          <w:lang w:val="ru-RU"/>
        </w:rPr>
        <w:t>веден впервые</w:t>
      </w:r>
    </w:p>
    <w:p w14:paraId="3C3FBDFF" w14:textId="77777777" w:rsidR="0078229C" w:rsidRPr="00457CC5" w:rsidRDefault="0078229C" w:rsidP="008C2299">
      <w:pPr>
        <w:pStyle w:val="21"/>
        <w:tabs>
          <w:tab w:val="left" w:pos="1134"/>
        </w:tabs>
        <w:spacing w:line="276" w:lineRule="auto"/>
        <w:ind w:firstLine="709"/>
        <w:rPr>
          <w:rFonts w:ascii="Arial" w:hAnsi="Arial" w:cs="Arial"/>
          <w:sz w:val="24"/>
          <w:lang w:val="ru-RU"/>
        </w:rPr>
      </w:pPr>
    </w:p>
    <w:p w14:paraId="7468B188" w14:textId="77777777" w:rsidR="00217446" w:rsidRPr="0052489F" w:rsidRDefault="00217446" w:rsidP="00217446">
      <w:pPr>
        <w:widowControl w:val="0"/>
        <w:autoSpaceDE w:val="0"/>
        <w:autoSpaceDN w:val="0"/>
        <w:adjustRightInd w:val="0"/>
        <w:spacing w:line="360" w:lineRule="auto"/>
        <w:ind w:left="33" w:right="14" w:firstLine="687"/>
        <w:rPr>
          <w:rFonts w:ascii="Arial" w:hAnsi="Arial" w:cs="Arial"/>
          <w:i/>
          <w:iCs/>
          <w:lang w:val="ru-RU"/>
        </w:rPr>
      </w:pPr>
      <w:r w:rsidRPr="0052489F">
        <w:rPr>
          <w:rFonts w:ascii="Arial" w:hAnsi="Arial" w:cs="Arial"/>
          <w:i/>
          <w:iCs/>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F6F9CB3" w14:textId="77777777" w:rsidR="00217446" w:rsidRDefault="00217446" w:rsidP="00217446">
      <w:pPr>
        <w:widowControl w:val="0"/>
        <w:autoSpaceDE w:val="0"/>
        <w:autoSpaceDN w:val="0"/>
        <w:adjustRightInd w:val="0"/>
        <w:spacing w:line="360" w:lineRule="auto"/>
        <w:ind w:left="33" w:right="14" w:firstLine="687"/>
        <w:rPr>
          <w:rFonts w:ascii="Arial" w:hAnsi="Arial" w:cs="Arial"/>
          <w:i/>
          <w:iCs/>
          <w:lang w:val="ru-RU"/>
        </w:rPr>
      </w:pPr>
      <w:r w:rsidRPr="0052489F">
        <w:rPr>
          <w:rFonts w:ascii="Arial" w:hAnsi="Arial" w:cs="Arial"/>
          <w:i/>
          <w:iCs/>
          <w:lang w:val="ru-RU"/>
        </w:rPr>
        <w:t>В случае пересмотра, изменени</w:t>
      </w:r>
      <w:r>
        <w:rPr>
          <w:rFonts w:ascii="Arial" w:hAnsi="Arial" w:cs="Arial"/>
          <w:i/>
          <w:iCs/>
          <w:lang w:val="ru-RU"/>
        </w:rPr>
        <w:t>я</w:t>
      </w:r>
      <w:r w:rsidRPr="0052489F">
        <w:rPr>
          <w:rFonts w:ascii="Arial" w:hAnsi="Arial" w:cs="Arial"/>
          <w:i/>
          <w:iCs/>
          <w:lang w:val="ru-RU"/>
        </w:rPr>
        <w:t xml:space="preserve">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7DB6741"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2714F591"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6A1D840E"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095FF8C3"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41D704FD"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70E747EE"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73BF767C"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13316B29"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69E8BDF6"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20CC7DCE"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60030FD7"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70839A4C"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03C344BB"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75307BCB"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600A0DFC"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7CC76478" w14:textId="77777777" w:rsidR="0078229C" w:rsidRDefault="0078229C" w:rsidP="008C2299">
      <w:pPr>
        <w:widowControl w:val="0"/>
        <w:autoSpaceDE w:val="0"/>
        <w:autoSpaceDN w:val="0"/>
        <w:adjustRightInd w:val="0"/>
        <w:spacing w:line="360" w:lineRule="auto"/>
        <w:ind w:left="33" w:right="14" w:firstLine="687"/>
        <w:rPr>
          <w:rFonts w:ascii="Arial" w:hAnsi="Arial" w:cs="Arial"/>
          <w:iCs/>
          <w:lang w:val="ru-RU"/>
        </w:rPr>
      </w:pPr>
    </w:p>
    <w:p w14:paraId="08664D54" w14:textId="2AF74F04" w:rsidR="00217446" w:rsidRDefault="00136303" w:rsidP="008C2299">
      <w:pPr>
        <w:widowControl w:val="0"/>
        <w:autoSpaceDE w:val="0"/>
        <w:autoSpaceDN w:val="0"/>
        <w:adjustRightInd w:val="0"/>
        <w:spacing w:line="360" w:lineRule="auto"/>
        <w:ind w:left="33" w:right="14" w:firstLine="687"/>
        <w:rPr>
          <w:rFonts w:ascii="Arial" w:hAnsi="Arial" w:cs="Arial"/>
          <w:highlight w:val="yellow"/>
          <w:lang w:val="ru-RU"/>
        </w:rPr>
      </w:pPr>
      <w:r w:rsidRPr="002568A9">
        <w:rPr>
          <w:rFonts w:ascii="Arial" w:hAnsi="Arial" w:cs="Arial"/>
          <w:iCs/>
          <w:lang w:val="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r>
        <w:rPr>
          <w:rFonts w:ascii="Arial" w:hAnsi="Arial" w:cs="Arial"/>
          <w:highlight w:val="yellow"/>
          <w:lang w:val="ru-RU"/>
        </w:rPr>
        <w:t xml:space="preserve"> </w:t>
      </w:r>
      <w:r w:rsidR="00217446">
        <w:rPr>
          <w:rFonts w:ascii="Arial" w:hAnsi="Arial" w:cs="Arial"/>
          <w:highlight w:val="yellow"/>
          <w:lang w:val="ru-RU"/>
        </w:rPr>
        <w:br w:type="page"/>
      </w:r>
    </w:p>
    <w:p w14:paraId="57B13B33" w14:textId="77777777" w:rsidR="00301CB6" w:rsidRPr="00641EBA" w:rsidRDefault="00301CB6" w:rsidP="00AF3ACC">
      <w:pPr>
        <w:spacing w:line="360" w:lineRule="auto"/>
        <w:jc w:val="center"/>
        <w:rPr>
          <w:rFonts w:ascii="Arial" w:hAnsi="Arial" w:cs="Arial"/>
          <w:b/>
          <w:sz w:val="28"/>
          <w:szCs w:val="28"/>
          <w:lang w:val="ru-RU"/>
        </w:rPr>
      </w:pPr>
      <w:r w:rsidRPr="00C12803">
        <w:rPr>
          <w:rFonts w:ascii="Arial" w:hAnsi="Arial" w:cs="Arial"/>
          <w:b/>
          <w:sz w:val="28"/>
          <w:szCs w:val="28"/>
          <w:lang w:val="ru-RU"/>
        </w:rPr>
        <w:lastRenderedPageBreak/>
        <w:t>С</w:t>
      </w:r>
      <w:r w:rsidR="003E4FDE" w:rsidRPr="00C12803">
        <w:rPr>
          <w:rFonts w:ascii="Arial" w:hAnsi="Arial" w:cs="Arial"/>
          <w:b/>
          <w:sz w:val="28"/>
          <w:szCs w:val="28"/>
          <w:lang w:val="ru-RU"/>
        </w:rPr>
        <w:t>одержание</w:t>
      </w:r>
    </w:p>
    <w:p w14:paraId="4538E965" w14:textId="77777777" w:rsidR="00F25931" w:rsidRPr="00665685" w:rsidRDefault="00F25931" w:rsidP="006068D9">
      <w:pPr>
        <w:jc w:val="right"/>
        <w:rPr>
          <w:rFonts w:ascii="Arial" w:hAnsi="Arial" w:cs="Arial"/>
          <w:lang w:val="ru-RU"/>
        </w:rPr>
      </w:pPr>
    </w:p>
    <w:p w14:paraId="1266753A" w14:textId="73E5D47F" w:rsidR="006D7378" w:rsidRPr="008A7273" w:rsidRDefault="00D56098" w:rsidP="008A7273">
      <w:pPr>
        <w:pStyle w:val="12"/>
        <w:rPr>
          <w:rFonts w:eastAsiaTheme="minorEastAsia"/>
          <w:b w:val="0"/>
          <w:bCs w:val="0"/>
          <w:lang w:eastAsia="ru-RU"/>
        </w:rPr>
      </w:pPr>
      <w:r w:rsidRPr="008A7273">
        <w:rPr>
          <w:b w:val="0"/>
          <w:bCs w:val="0"/>
          <w:color w:val="000000"/>
        </w:rPr>
        <w:fldChar w:fldCharType="begin"/>
      </w:r>
      <w:r w:rsidRPr="008A7273">
        <w:rPr>
          <w:b w:val="0"/>
          <w:bCs w:val="0"/>
        </w:rPr>
        <w:instrText xml:space="preserve"> TOC \o "1-5" \h \z </w:instrText>
      </w:r>
      <w:r w:rsidRPr="008A7273">
        <w:rPr>
          <w:b w:val="0"/>
          <w:bCs w:val="0"/>
          <w:color w:val="000000"/>
        </w:rPr>
        <w:fldChar w:fldCharType="separate"/>
      </w:r>
      <w:hyperlink w:anchor="_Toc184137776" w:history="1">
        <w:r w:rsidR="006D7378" w:rsidRPr="008A7273">
          <w:rPr>
            <w:rStyle w:val="af3"/>
            <w:b w:val="0"/>
            <w:bCs w:val="0"/>
          </w:rPr>
          <w:t xml:space="preserve">1 </w:t>
        </w:r>
        <w:r w:rsidR="00032E8B">
          <w:rPr>
            <w:rStyle w:val="af3"/>
            <w:b w:val="0"/>
            <w:bCs w:val="0"/>
          </w:rPr>
          <w:t xml:space="preserve">     </w:t>
        </w:r>
        <w:r w:rsidR="006D7378" w:rsidRPr="008A7273">
          <w:rPr>
            <w:rStyle w:val="af3"/>
            <w:b w:val="0"/>
            <w:bCs w:val="0"/>
          </w:rPr>
          <w:t>Область применения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_Toc184137776 \h </w:instrText>
        </w:r>
        <w:r w:rsidR="006D7378" w:rsidRPr="008A7273">
          <w:rPr>
            <w:b w:val="0"/>
            <w:bCs w:val="0"/>
            <w:webHidden/>
          </w:rPr>
        </w:r>
        <w:r w:rsidR="006D7378" w:rsidRPr="008A7273">
          <w:rPr>
            <w:b w:val="0"/>
            <w:bCs w:val="0"/>
            <w:webHidden/>
          </w:rPr>
          <w:fldChar w:fldCharType="separate"/>
        </w:r>
        <w:r w:rsidR="0046705A">
          <w:rPr>
            <w:b w:val="0"/>
            <w:bCs w:val="0"/>
            <w:webHidden/>
          </w:rPr>
          <w:t>1</w:t>
        </w:r>
        <w:r w:rsidR="006D7378" w:rsidRPr="008A7273">
          <w:rPr>
            <w:b w:val="0"/>
            <w:bCs w:val="0"/>
            <w:webHidden/>
          </w:rPr>
          <w:fldChar w:fldCharType="end"/>
        </w:r>
      </w:hyperlink>
    </w:p>
    <w:p w14:paraId="7FABEEAF" w14:textId="0FC1B8E8" w:rsidR="006D7378" w:rsidRPr="008A7273" w:rsidRDefault="00C21E06" w:rsidP="008A7273">
      <w:pPr>
        <w:pStyle w:val="12"/>
        <w:rPr>
          <w:rFonts w:eastAsiaTheme="minorEastAsia"/>
          <w:b w:val="0"/>
          <w:bCs w:val="0"/>
          <w:lang w:eastAsia="ru-RU"/>
        </w:rPr>
      </w:pPr>
      <w:hyperlink w:anchor="_Toc184137777" w:history="1">
        <w:r w:rsidR="006D7378" w:rsidRPr="008A7273">
          <w:rPr>
            <w:rStyle w:val="af3"/>
            <w:b w:val="0"/>
            <w:bCs w:val="0"/>
          </w:rPr>
          <w:t xml:space="preserve">2 </w:t>
        </w:r>
        <w:r w:rsidR="00032E8B">
          <w:rPr>
            <w:rStyle w:val="af3"/>
            <w:b w:val="0"/>
            <w:bCs w:val="0"/>
          </w:rPr>
          <w:t xml:space="preserve">     </w:t>
        </w:r>
        <w:r w:rsidR="006D7378" w:rsidRPr="008A7273">
          <w:rPr>
            <w:rStyle w:val="af3"/>
            <w:b w:val="0"/>
            <w:bCs w:val="0"/>
          </w:rPr>
          <w:t>Нормативные ссылки</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_Toc184137777 \h </w:instrText>
        </w:r>
        <w:r w:rsidR="006D7378" w:rsidRPr="008A7273">
          <w:rPr>
            <w:b w:val="0"/>
            <w:bCs w:val="0"/>
            <w:webHidden/>
          </w:rPr>
        </w:r>
        <w:r w:rsidR="006D7378" w:rsidRPr="008A7273">
          <w:rPr>
            <w:b w:val="0"/>
            <w:bCs w:val="0"/>
            <w:webHidden/>
          </w:rPr>
          <w:fldChar w:fldCharType="separate"/>
        </w:r>
        <w:r w:rsidR="0046705A">
          <w:rPr>
            <w:b w:val="0"/>
            <w:bCs w:val="0"/>
            <w:webHidden/>
          </w:rPr>
          <w:t>2</w:t>
        </w:r>
        <w:r w:rsidR="006D7378" w:rsidRPr="008A7273">
          <w:rPr>
            <w:b w:val="0"/>
            <w:bCs w:val="0"/>
            <w:webHidden/>
          </w:rPr>
          <w:fldChar w:fldCharType="end"/>
        </w:r>
      </w:hyperlink>
    </w:p>
    <w:p w14:paraId="01F0ADC2" w14:textId="35A718C2" w:rsidR="006D7378" w:rsidRPr="008A7273" w:rsidRDefault="00C21E06" w:rsidP="008A7273">
      <w:pPr>
        <w:pStyle w:val="12"/>
        <w:rPr>
          <w:rFonts w:eastAsiaTheme="minorEastAsia"/>
          <w:b w:val="0"/>
          <w:bCs w:val="0"/>
          <w:lang w:eastAsia="ru-RU"/>
        </w:rPr>
      </w:pPr>
      <w:hyperlink w:anchor="_Toc184137778" w:history="1">
        <w:r w:rsidR="006D7378" w:rsidRPr="008A7273">
          <w:rPr>
            <w:rStyle w:val="af3"/>
            <w:b w:val="0"/>
            <w:bCs w:val="0"/>
          </w:rPr>
          <w:t xml:space="preserve">3 </w:t>
        </w:r>
        <w:r w:rsidR="00032E8B">
          <w:rPr>
            <w:rStyle w:val="af3"/>
            <w:b w:val="0"/>
            <w:bCs w:val="0"/>
          </w:rPr>
          <w:t xml:space="preserve">     </w:t>
        </w:r>
        <w:r w:rsidR="006D7378" w:rsidRPr="008A7273">
          <w:rPr>
            <w:rStyle w:val="af3"/>
            <w:b w:val="0"/>
            <w:bCs w:val="0"/>
          </w:rPr>
          <w:t>Термины, определения и сокращения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_Toc184137778 \h </w:instrText>
        </w:r>
        <w:r w:rsidR="006D7378" w:rsidRPr="008A7273">
          <w:rPr>
            <w:b w:val="0"/>
            <w:bCs w:val="0"/>
            <w:webHidden/>
          </w:rPr>
        </w:r>
        <w:r w:rsidR="006D7378" w:rsidRPr="008A7273">
          <w:rPr>
            <w:b w:val="0"/>
            <w:bCs w:val="0"/>
            <w:webHidden/>
          </w:rPr>
          <w:fldChar w:fldCharType="separate"/>
        </w:r>
        <w:r w:rsidR="0046705A">
          <w:rPr>
            <w:b w:val="0"/>
            <w:bCs w:val="0"/>
            <w:webHidden/>
          </w:rPr>
          <w:t>2</w:t>
        </w:r>
        <w:r w:rsidR="006D7378" w:rsidRPr="008A7273">
          <w:rPr>
            <w:b w:val="0"/>
            <w:bCs w:val="0"/>
            <w:webHidden/>
          </w:rPr>
          <w:fldChar w:fldCharType="end"/>
        </w:r>
      </w:hyperlink>
    </w:p>
    <w:p w14:paraId="09469A76" w14:textId="15CCFA0B" w:rsidR="006D7378" w:rsidRPr="008A7273" w:rsidRDefault="00C21E06" w:rsidP="008A7273">
      <w:pPr>
        <w:pStyle w:val="12"/>
        <w:ind w:firstLine="567"/>
        <w:rPr>
          <w:rFonts w:eastAsiaTheme="minorEastAsia"/>
          <w:b w:val="0"/>
          <w:bCs w:val="0"/>
          <w:lang w:eastAsia="ru-RU"/>
        </w:rPr>
      </w:pPr>
      <w:hyperlink w:anchor="_Toc184137779" w:history="1">
        <w:r w:rsidR="006D7378" w:rsidRPr="008A7273">
          <w:rPr>
            <w:rStyle w:val="af3"/>
            <w:b w:val="0"/>
            <w:bCs w:val="0"/>
          </w:rPr>
          <w:t>3.1 Термины и определения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_Toc184137779 \h </w:instrText>
        </w:r>
        <w:r w:rsidR="006D7378" w:rsidRPr="008A7273">
          <w:rPr>
            <w:b w:val="0"/>
            <w:bCs w:val="0"/>
            <w:webHidden/>
          </w:rPr>
        </w:r>
        <w:r w:rsidR="006D7378" w:rsidRPr="008A7273">
          <w:rPr>
            <w:b w:val="0"/>
            <w:bCs w:val="0"/>
            <w:webHidden/>
          </w:rPr>
          <w:fldChar w:fldCharType="separate"/>
        </w:r>
        <w:r w:rsidR="0046705A">
          <w:rPr>
            <w:b w:val="0"/>
            <w:bCs w:val="0"/>
            <w:webHidden/>
          </w:rPr>
          <w:t>2</w:t>
        </w:r>
        <w:r w:rsidR="006D7378" w:rsidRPr="008A7273">
          <w:rPr>
            <w:b w:val="0"/>
            <w:bCs w:val="0"/>
            <w:webHidden/>
          </w:rPr>
          <w:fldChar w:fldCharType="end"/>
        </w:r>
      </w:hyperlink>
    </w:p>
    <w:p w14:paraId="74A05012" w14:textId="0966AEA0" w:rsidR="006D7378" w:rsidRPr="008A7273" w:rsidRDefault="00C21E06" w:rsidP="008A7273">
      <w:pPr>
        <w:pStyle w:val="12"/>
        <w:ind w:firstLine="567"/>
        <w:rPr>
          <w:rFonts w:eastAsiaTheme="minorEastAsia"/>
          <w:b w:val="0"/>
          <w:bCs w:val="0"/>
          <w:lang w:eastAsia="ru-RU"/>
        </w:rPr>
      </w:pPr>
      <w:hyperlink w:anchor="_Toc184137780" w:history="1">
        <w:r w:rsidR="006D7378" w:rsidRPr="008A7273">
          <w:rPr>
            <w:rStyle w:val="af3"/>
            <w:b w:val="0"/>
            <w:bCs w:val="0"/>
          </w:rPr>
          <w:t>3.2 Сокращения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_Toc184137780 \h </w:instrText>
        </w:r>
        <w:r w:rsidR="006D7378" w:rsidRPr="008A7273">
          <w:rPr>
            <w:b w:val="0"/>
            <w:bCs w:val="0"/>
            <w:webHidden/>
          </w:rPr>
        </w:r>
        <w:r w:rsidR="006D7378" w:rsidRPr="008A7273">
          <w:rPr>
            <w:b w:val="0"/>
            <w:bCs w:val="0"/>
            <w:webHidden/>
          </w:rPr>
          <w:fldChar w:fldCharType="separate"/>
        </w:r>
        <w:r w:rsidR="0046705A">
          <w:rPr>
            <w:b w:val="0"/>
            <w:bCs w:val="0"/>
            <w:webHidden/>
          </w:rPr>
          <w:t>14</w:t>
        </w:r>
        <w:r w:rsidR="006D7378" w:rsidRPr="008A7273">
          <w:rPr>
            <w:b w:val="0"/>
            <w:bCs w:val="0"/>
            <w:webHidden/>
          </w:rPr>
          <w:fldChar w:fldCharType="end"/>
        </w:r>
      </w:hyperlink>
    </w:p>
    <w:p w14:paraId="452CC401" w14:textId="6945331E" w:rsidR="006D7378" w:rsidRPr="008A7273" w:rsidRDefault="00C21E06" w:rsidP="008A7273">
      <w:pPr>
        <w:pStyle w:val="12"/>
        <w:rPr>
          <w:rFonts w:eastAsiaTheme="minorEastAsia"/>
          <w:b w:val="0"/>
          <w:bCs w:val="0"/>
          <w:lang w:eastAsia="ru-RU"/>
        </w:rPr>
      </w:pPr>
      <w:hyperlink w:anchor="_Toc184137781" w:history="1">
        <w:r w:rsidR="006D7378" w:rsidRPr="008A7273">
          <w:rPr>
            <w:rStyle w:val="af3"/>
            <w:b w:val="0"/>
            <w:bCs w:val="0"/>
          </w:rPr>
          <w:t xml:space="preserve">4 </w:t>
        </w:r>
        <w:r w:rsidR="00032E8B">
          <w:rPr>
            <w:rStyle w:val="af3"/>
            <w:b w:val="0"/>
            <w:bCs w:val="0"/>
          </w:rPr>
          <w:t xml:space="preserve">     </w:t>
        </w:r>
        <w:r w:rsidR="006D7378" w:rsidRPr="008A7273">
          <w:rPr>
            <w:rStyle w:val="af3"/>
            <w:b w:val="0"/>
            <w:bCs w:val="0"/>
          </w:rPr>
          <w:t>Основные понятия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_Toc184137781 \h </w:instrText>
        </w:r>
        <w:r w:rsidR="006D7378" w:rsidRPr="008A7273">
          <w:rPr>
            <w:b w:val="0"/>
            <w:bCs w:val="0"/>
            <w:webHidden/>
          </w:rPr>
        </w:r>
        <w:r w:rsidR="006D7378" w:rsidRPr="008A7273">
          <w:rPr>
            <w:b w:val="0"/>
            <w:bCs w:val="0"/>
            <w:webHidden/>
          </w:rPr>
          <w:fldChar w:fldCharType="separate"/>
        </w:r>
        <w:r w:rsidR="0046705A">
          <w:rPr>
            <w:b w:val="0"/>
            <w:bCs w:val="0"/>
            <w:webHidden/>
          </w:rPr>
          <w:t>15</w:t>
        </w:r>
        <w:r w:rsidR="006D7378" w:rsidRPr="008A7273">
          <w:rPr>
            <w:b w:val="0"/>
            <w:bCs w:val="0"/>
            <w:webHidden/>
          </w:rPr>
          <w:fldChar w:fldCharType="end"/>
        </w:r>
      </w:hyperlink>
    </w:p>
    <w:p w14:paraId="616846A2" w14:textId="526A7A53" w:rsidR="006D7378" w:rsidRPr="008A7273" w:rsidRDefault="00C21E06" w:rsidP="008A7273">
      <w:pPr>
        <w:pStyle w:val="12"/>
        <w:ind w:firstLine="567"/>
        <w:rPr>
          <w:rFonts w:eastAsiaTheme="minorEastAsia"/>
          <w:b w:val="0"/>
          <w:bCs w:val="0"/>
          <w:lang w:eastAsia="ru-RU"/>
        </w:rPr>
      </w:pPr>
      <w:hyperlink w:anchor="_Toc184137782" w:history="1">
        <w:r w:rsidR="006D7378" w:rsidRPr="008A7273">
          <w:rPr>
            <w:rStyle w:val="af3"/>
            <w:b w:val="0"/>
            <w:bCs w:val="0"/>
          </w:rPr>
          <w:t>4.1 Общие положения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_Toc184137782 \h </w:instrText>
        </w:r>
        <w:r w:rsidR="006D7378" w:rsidRPr="008A7273">
          <w:rPr>
            <w:b w:val="0"/>
            <w:bCs w:val="0"/>
            <w:webHidden/>
          </w:rPr>
        </w:r>
        <w:r w:rsidR="006D7378" w:rsidRPr="008A7273">
          <w:rPr>
            <w:b w:val="0"/>
            <w:bCs w:val="0"/>
            <w:webHidden/>
          </w:rPr>
          <w:fldChar w:fldCharType="separate"/>
        </w:r>
        <w:r w:rsidR="0046705A">
          <w:rPr>
            <w:b w:val="0"/>
            <w:bCs w:val="0"/>
            <w:webHidden/>
          </w:rPr>
          <w:t>15</w:t>
        </w:r>
        <w:r w:rsidR="006D7378" w:rsidRPr="008A7273">
          <w:rPr>
            <w:b w:val="0"/>
            <w:bCs w:val="0"/>
            <w:webHidden/>
          </w:rPr>
          <w:fldChar w:fldCharType="end"/>
        </w:r>
      </w:hyperlink>
    </w:p>
    <w:p w14:paraId="786AA0BF" w14:textId="0F5F48DC" w:rsidR="006D7378" w:rsidRPr="008A7273" w:rsidRDefault="00C21E06" w:rsidP="008A7273">
      <w:pPr>
        <w:pStyle w:val="12"/>
        <w:ind w:firstLine="567"/>
        <w:rPr>
          <w:rFonts w:eastAsiaTheme="minorEastAsia"/>
          <w:b w:val="0"/>
          <w:bCs w:val="0"/>
          <w:lang w:eastAsia="ru-RU"/>
        </w:rPr>
      </w:pPr>
      <w:hyperlink w:anchor="_Toc184137783" w:history="1">
        <w:r w:rsidR="006D7378" w:rsidRPr="008A7273">
          <w:rPr>
            <w:rStyle w:val="af3"/>
            <w:b w:val="0"/>
            <w:bCs w:val="0"/>
          </w:rPr>
          <w:t>4.2 Коэффициент калибровки антенны</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_Toc184137783 \h </w:instrText>
        </w:r>
        <w:r w:rsidR="006D7378" w:rsidRPr="008A7273">
          <w:rPr>
            <w:b w:val="0"/>
            <w:bCs w:val="0"/>
            <w:webHidden/>
          </w:rPr>
        </w:r>
        <w:r w:rsidR="006D7378" w:rsidRPr="008A7273">
          <w:rPr>
            <w:b w:val="0"/>
            <w:bCs w:val="0"/>
            <w:webHidden/>
          </w:rPr>
          <w:fldChar w:fldCharType="separate"/>
        </w:r>
        <w:r w:rsidR="0046705A">
          <w:rPr>
            <w:b w:val="0"/>
            <w:bCs w:val="0"/>
            <w:webHidden/>
          </w:rPr>
          <w:t>16</w:t>
        </w:r>
        <w:r w:rsidR="006D7378" w:rsidRPr="008A7273">
          <w:rPr>
            <w:b w:val="0"/>
            <w:bCs w:val="0"/>
            <w:webHidden/>
          </w:rPr>
          <w:fldChar w:fldCharType="end"/>
        </w:r>
      </w:hyperlink>
    </w:p>
    <w:p w14:paraId="2DA5AECE" w14:textId="6240D66B" w:rsidR="006D7378" w:rsidRPr="008A7273" w:rsidRDefault="00C21E06" w:rsidP="00032E8B">
      <w:pPr>
        <w:pStyle w:val="12"/>
        <w:ind w:left="567"/>
        <w:rPr>
          <w:rFonts w:eastAsiaTheme="minorEastAsia"/>
          <w:b w:val="0"/>
          <w:bCs w:val="0"/>
          <w:lang w:eastAsia="ru-RU"/>
        </w:rPr>
      </w:pPr>
      <w:hyperlink w:anchor="_Toc184137784" w:history="1">
        <w:r w:rsidR="006D7378" w:rsidRPr="008A7273">
          <w:rPr>
            <w:rStyle w:val="af3"/>
            <w:b w:val="0"/>
            <w:bCs w:val="0"/>
          </w:rPr>
          <w:t xml:space="preserve">4.3 Методы измерений коэффициента калибровки антенн на частотах </w:t>
        </w:r>
        <w:r w:rsidR="008A7273" w:rsidRPr="008A7273">
          <w:rPr>
            <w:rStyle w:val="af3"/>
            <w:b w:val="0"/>
            <w:bCs w:val="0"/>
          </w:rPr>
          <w:t xml:space="preserve">                </w:t>
        </w:r>
        <w:r w:rsidR="006D7378" w:rsidRPr="008A7273">
          <w:rPr>
            <w:rStyle w:val="af3"/>
            <w:b w:val="0"/>
            <w:bCs w:val="0"/>
          </w:rPr>
          <w:t>свыше 30 МГц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_Toc184137784 \h </w:instrText>
        </w:r>
        <w:r w:rsidR="006D7378" w:rsidRPr="008A7273">
          <w:rPr>
            <w:b w:val="0"/>
            <w:bCs w:val="0"/>
            <w:webHidden/>
          </w:rPr>
        </w:r>
        <w:r w:rsidR="006D7378" w:rsidRPr="008A7273">
          <w:rPr>
            <w:b w:val="0"/>
            <w:bCs w:val="0"/>
            <w:webHidden/>
          </w:rPr>
          <w:fldChar w:fldCharType="separate"/>
        </w:r>
        <w:r w:rsidR="0046705A">
          <w:rPr>
            <w:b w:val="0"/>
            <w:bCs w:val="0"/>
            <w:webHidden/>
          </w:rPr>
          <w:t>18</w:t>
        </w:r>
        <w:r w:rsidR="006D7378" w:rsidRPr="008A7273">
          <w:rPr>
            <w:b w:val="0"/>
            <w:bCs w:val="0"/>
            <w:webHidden/>
          </w:rPr>
          <w:fldChar w:fldCharType="end"/>
        </w:r>
      </w:hyperlink>
    </w:p>
    <w:p w14:paraId="482FF292" w14:textId="6C1AEC26" w:rsidR="006D7378" w:rsidRPr="008A7273" w:rsidRDefault="00C21E06" w:rsidP="008A7273">
      <w:pPr>
        <w:pStyle w:val="12"/>
        <w:ind w:firstLine="567"/>
        <w:rPr>
          <w:rFonts w:eastAsiaTheme="minorEastAsia"/>
          <w:b w:val="0"/>
          <w:bCs w:val="0"/>
          <w:lang w:eastAsia="ru-RU"/>
        </w:rPr>
      </w:pPr>
      <w:hyperlink w:anchor="_Toc184137785" w:history="1">
        <w:r w:rsidR="006D7378" w:rsidRPr="008A7273">
          <w:rPr>
            <w:rStyle w:val="af3"/>
            <w:b w:val="0"/>
            <w:bCs w:val="0"/>
          </w:rPr>
          <w:t>4.</w:t>
        </w:r>
        <w:r w:rsidR="00B33F09">
          <w:rPr>
            <w:rStyle w:val="af3"/>
            <w:b w:val="0"/>
            <w:bCs w:val="0"/>
          </w:rPr>
          <w:t>4</w:t>
        </w:r>
        <w:r w:rsidR="006D7378" w:rsidRPr="008A7273">
          <w:rPr>
            <w:rStyle w:val="af3"/>
            <w:b w:val="0"/>
            <w:bCs w:val="0"/>
          </w:rPr>
          <w:t xml:space="preserve"> Неопределенность измерений коэффициента калибровки антенны</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_Toc184137785 \h </w:instrText>
        </w:r>
        <w:r w:rsidR="006D7378" w:rsidRPr="008A7273">
          <w:rPr>
            <w:b w:val="0"/>
            <w:bCs w:val="0"/>
            <w:webHidden/>
          </w:rPr>
        </w:r>
        <w:r w:rsidR="006D7378" w:rsidRPr="008A7273">
          <w:rPr>
            <w:b w:val="0"/>
            <w:bCs w:val="0"/>
            <w:webHidden/>
          </w:rPr>
          <w:fldChar w:fldCharType="separate"/>
        </w:r>
        <w:r w:rsidR="0046705A">
          <w:rPr>
            <w:b w:val="0"/>
            <w:bCs w:val="0"/>
            <w:webHidden/>
          </w:rPr>
          <w:t>21</w:t>
        </w:r>
        <w:r w:rsidR="006D7378" w:rsidRPr="008A7273">
          <w:rPr>
            <w:b w:val="0"/>
            <w:bCs w:val="0"/>
            <w:webHidden/>
          </w:rPr>
          <w:fldChar w:fldCharType="end"/>
        </w:r>
      </w:hyperlink>
    </w:p>
    <w:p w14:paraId="7279ADCB" w14:textId="08BAC17C" w:rsidR="006D7378" w:rsidRPr="008A7273" w:rsidRDefault="00C21E06" w:rsidP="008A7273">
      <w:pPr>
        <w:pStyle w:val="12"/>
        <w:ind w:firstLine="567"/>
        <w:rPr>
          <w:rFonts w:eastAsiaTheme="minorEastAsia"/>
          <w:b w:val="0"/>
          <w:bCs w:val="0"/>
          <w:lang w:eastAsia="ru-RU"/>
        </w:rPr>
      </w:pPr>
      <w:hyperlink w:anchor="_Toc184137786" w:history="1">
        <w:r w:rsidR="006D7378" w:rsidRPr="008A7273">
          <w:rPr>
            <w:rStyle w:val="af3"/>
            <w:b w:val="0"/>
            <w:bCs w:val="0"/>
          </w:rPr>
          <w:t>4.</w:t>
        </w:r>
        <w:r w:rsidR="00B33F09">
          <w:rPr>
            <w:rStyle w:val="af3"/>
            <w:b w:val="0"/>
            <w:bCs w:val="0"/>
          </w:rPr>
          <w:t>5</w:t>
        </w:r>
        <w:r w:rsidR="006D7378" w:rsidRPr="008A7273">
          <w:rPr>
            <w:rStyle w:val="af3"/>
            <w:b w:val="0"/>
            <w:bCs w:val="0"/>
          </w:rPr>
          <w:t xml:space="preserve"> Суть методов измерений коэффициента калибровки антенн</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_Toc184137786 \h </w:instrText>
        </w:r>
        <w:r w:rsidR="006D7378" w:rsidRPr="008A7273">
          <w:rPr>
            <w:b w:val="0"/>
            <w:bCs w:val="0"/>
            <w:webHidden/>
          </w:rPr>
        </w:r>
        <w:r w:rsidR="006D7378" w:rsidRPr="008A7273">
          <w:rPr>
            <w:b w:val="0"/>
            <w:bCs w:val="0"/>
            <w:webHidden/>
          </w:rPr>
          <w:fldChar w:fldCharType="separate"/>
        </w:r>
        <w:r w:rsidR="0046705A">
          <w:rPr>
            <w:b w:val="0"/>
            <w:bCs w:val="0"/>
            <w:webHidden/>
          </w:rPr>
          <w:t>22</w:t>
        </w:r>
        <w:r w:rsidR="006D7378" w:rsidRPr="008A7273">
          <w:rPr>
            <w:b w:val="0"/>
            <w:bCs w:val="0"/>
            <w:webHidden/>
          </w:rPr>
          <w:fldChar w:fldCharType="end"/>
        </w:r>
      </w:hyperlink>
    </w:p>
    <w:p w14:paraId="410D2E05" w14:textId="51BA54F7" w:rsidR="006D7378" w:rsidRPr="008A7273" w:rsidRDefault="00C21E06" w:rsidP="00032E8B">
      <w:pPr>
        <w:pStyle w:val="12"/>
        <w:ind w:left="567" w:hanging="567"/>
        <w:rPr>
          <w:rFonts w:eastAsiaTheme="minorEastAsia"/>
          <w:b w:val="0"/>
          <w:bCs w:val="0"/>
          <w:lang w:eastAsia="ru-RU"/>
        </w:rPr>
      </w:pPr>
      <w:hyperlink w:anchor="_Toc184137787" w:history="1">
        <w:r w:rsidR="006D7378" w:rsidRPr="008A7273">
          <w:rPr>
            <w:rStyle w:val="af3"/>
            <w:b w:val="0"/>
            <w:bCs w:val="0"/>
          </w:rPr>
          <w:t xml:space="preserve">5 </w:t>
        </w:r>
        <w:r w:rsidR="00032E8B">
          <w:rPr>
            <w:rStyle w:val="af3"/>
            <w:b w:val="0"/>
            <w:bCs w:val="0"/>
          </w:rPr>
          <w:t xml:space="preserve">     </w:t>
        </w:r>
        <w:r w:rsidR="006D7378" w:rsidRPr="008A7273">
          <w:rPr>
            <w:rStyle w:val="af3"/>
            <w:b w:val="0"/>
            <w:bCs w:val="0"/>
          </w:rPr>
          <w:t xml:space="preserve">Методы измерений коэффициентов калибровки антенн в диапазоне частот </w:t>
        </w:r>
        <w:r w:rsidR="008A7273" w:rsidRPr="008A7273">
          <w:rPr>
            <w:rStyle w:val="af3"/>
            <w:b w:val="0"/>
            <w:bCs w:val="0"/>
          </w:rPr>
          <w:t xml:space="preserve">                     </w:t>
        </w:r>
        <w:r w:rsidR="006D7378" w:rsidRPr="008A7273">
          <w:rPr>
            <w:rStyle w:val="af3"/>
            <w:b w:val="0"/>
            <w:bCs w:val="0"/>
          </w:rPr>
          <w:t>от 9 кГц до 30 МГц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_Toc184137787 \h </w:instrText>
        </w:r>
        <w:r w:rsidR="006D7378" w:rsidRPr="008A7273">
          <w:rPr>
            <w:b w:val="0"/>
            <w:bCs w:val="0"/>
            <w:webHidden/>
          </w:rPr>
        </w:r>
        <w:r w:rsidR="006D7378" w:rsidRPr="008A7273">
          <w:rPr>
            <w:b w:val="0"/>
            <w:bCs w:val="0"/>
            <w:webHidden/>
          </w:rPr>
          <w:fldChar w:fldCharType="separate"/>
        </w:r>
        <w:r w:rsidR="0046705A">
          <w:rPr>
            <w:b w:val="0"/>
            <w:bCs w:val="0"/>
            <w:webHidden/>
          </w:rPr>
          <w:t>26</w:t>
        </w:r>
        <w:r w:rsidR="006D7378" w:rsidRPr="008A7273">
          <w:rPr>
            <w:b w:val="0"/>
            <w:bCs w:val="0"/>
            <w:webHidden/>
          </w:rPr>
          <w:fldChar w:fldCharType="end"/>
        </w:r>
      </w:hyperlink>
    </w:p>
    <w:p w14:paraId="31AB5799" w14:textId="4DC208A7" w:rsidR="006D7378" w:rsidRPr="008A7273" w:rsidRDefault="00C21E06" w:rsidP="008A7273">
      <w:pPr>
        <w:pStyle w:val="12"/>
        <w:ind w:firstLine="567"/>
        <w:rPr>
          <w:rFonts w:eastAsiaTheme="minorEastAsia"/>
          <w:b w:val="0"/>
          <w:bCs w:val="0"/>
          <w:lang w:eastAsia="ru-RU"/>
        </w:rPr>
      </w:pPr>
      <w:hyperlink w:anchor="_Toc184137788" w:history="1">
        <w:r w:rsidR="006D7378" w:rsidRPr="008A7273">
          <w:rPr>
            <w:rStyle w:val="af3"/>
            <w:b w:val="0"/>
            <w:bCs w:val="0"/>
          </w:rPr>
          <w:t>5.1 Калибровка штыревых антенн</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_Toc184137788 \h </w:instrText>
        </w:r>
        <w:r w:rsidR="006D7378" w:rsidRPr="008A7273">
          <w:rPr>
            <w:b w:val="0"/>
            <w:bCs w:val="0"/>
            <w:webHidden/>
          </w:rPr>
        </w:r>
        <w:r w:rsidR="006D7378" w:rsidRPr="008A7273">
          <w:rPr>
            <w:b w:val="0"/>
            <w:bCs w:val="0"/>
            <w:webHidden/>
          </w:rPr>
          <w:fldChar w:fldCharType="separate"/>
        </w:r>
        <w:r w:rsidR="0046705A">
          <w:rPr>
            <w:b w:val="0"/>
            <w:bCs w:val="0"/>
            <w:webHidden/>
          </w:rPr>
          <w:t>26</w:t>
        </w:r>
        <w:r w:rsidR="006D7378" w:rsidRPr="008A7273">
          <w:rPr>
            <w:b w:val="0"/>
            <w:bCs w:val="0"/>
            <w:webHidden/>
          </w:rPr>
          <w:fldChar w:fldCharType="end"/>
        </w:r>
      </w:hyperlink>
    </w:p>
    <w:p w14:paraId="154C63FF" w14:textId="5F87D0B0" w:rsidR="006D7378" w:rsidRPr="008A7273" w:rsidRDefault="00C21E06" w:rsidP="008A7273">
      <w:pPr>
        <w:pStyle w:val="12"/>
        <w:ind w:firstLine="567"/>
        <w:rPr>
          <w:rFonts w:eastAsiaTheme="minorEastAsia"/>
          <w:b w:val="0"/>
          <w:bCs w:val="0"/>
          <w:lang w:eastAsia="ru-RU"/>
        </w:rPr>
      </w:pPr>
      <w:hyperlink w:anchor="_Toc184137789" w:history="1">
        <w:r w:rsidR="006D7378" w:rsidRPr="008A7273">
          <w:rPr>
            <w:rStyle w:val="af3"/>
            <w:b w:val="0"/>
            <w:bCs w:val="0"/>
          </w:rPr>
          <w:t>5.2 Измерения коэффициента калибровки рамочных антенн</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_Toc184137789 \h </w:instrText>
        </w:r>
        <w:r w:rsidR="006D7378" w:rsidRPr="008A7273">
          <w:rPr>
            <w:b w:val="0"/>
            <w:bCs w:val="0"/>
            <w:webHidden/>
          </w:rPr>
        </w:r>
        <w:r w:rsidR="006D7378" w:rsidRPr="008A7273">
          <w:rPr>
            <w:b w:val="0"/>
            <w:bCs w:val="0"/>
            <w:webHidden/>
          </w:rPr>
          <w:fldChar w:fldCharType="separate"/>
        </w:r>
        <w:r w:rsidR="0046705A">
          <w:rPr>
            <w:b w:val="0"/>
            <w:bCs w:val="0"/>
            <w:webHidden/>
          </w:rPr>
          <w:t>38</w:t>
        </w:r>
        <w:r w:rsidR="006D7378" w:rsidRPr="008A7273">
          <w:rPr>
            <w:b w:val="0"/>
            <w:bCs w:val="0"/>
            <w:webHidden/>
          </w:rPr>
          <w:fldChar w:fldCharType="end"/>
        </w:r>
      </w:hyperlink>
    </w:p>
    <w:p w14:paraId="2EA4F831" w14:textId="408E6EEA" w:rsidR="006D7378" w:rsidRPr="008A7273" w:rsidRDefault="00C21E06" w:rsidP="00032E8B">
      <w:pPr>
        <w:pStyle w:val="12"/>
        <w:ind w:left="567" w:hanging="567"/>
        <w:rPr>
          <w:rFonts w:eastAsiaTheme="minorEastAsia"/>
          <w:b w:val="0"/>
          <w:bCs w:val="0"/>
          <w:lang w:eastAsia="ru-RU"/>
        </w:rPr>
      </w:pPr>
      <w:hyperlink w:anchor="_Toc184137790" w:history="1">
        <w:r w:rsidR="006D7378" w:rsidRPr="008A7273">
          <w:rPr>
            <w:rStyle w:val="af3"/>
            <w:b w:val="0"/>
            <w:bCs w:val="0"/>
          </w:rPr>
          <w:t xml:space="preserve">6 </w:t>
        </w:r>
        <w:r w:rsidR="00032E8B">
          <w:rPr>
            <w:rStyle w:val="af3"/>
            <w:b w:val="0"/>
            <w:bCs w:val="0"/>
          </w:rPr>
          <w:t xml:space="preserve">     </w:t>
        </w:r>
        <w:r w:rsidR="006D7378" w:rsidRPr="008A7273">
          <w:rPr>
            <w:rStyle w:val="af3"/>
            <w:b w:val="0"/>
            <w:bCs w:val="0"/>
          </w:rPr>
          <w:t xml:space="preserve">Частоты, оборудование и функциональные проверки при калибровке антенн </w:t>
        </w:r>
        <w:r w:rsidR="008A7273" w:rsidRPr="008A7273">
          <w:rPr>
            <w:rStyle w:val="af3"/>
            <w:b w:val="0"/>
            <w:bCs w:val="0"/>
          </w:rPr>
          <w:t xml:space="preserve"> </w:t>
        </w:r>
        <w:r w:rsidR="002B4232">
          <w:rPr>
            <w:rStyle w:val="af3"/>
            <w:b w:val="0"/>
            <w:bCs w:val="0"/>
          </w:rPr>
          <w:t xml:space="preserve">           на частотах </w:t>
        </w:r>
        <w:r w:rsidR="006D7378" w:rsidRPr="008A7273">
          <w:rPr>
            <w:rStyle w:val="af3"/>
            <w:b w:val="0"/>
            <w:bCs w:val="0"/>
          </w:rPr>
          <w:t>свыше 30 МГц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_Toc184137790 \h </w:instrText>
        </w:r>
        <w:r w:rsidR="006D7378" w:rsidRPr="008A7273">
          <w:rPr>
            <w:b w:val="0"/>
            <w:bCs w:val="0"/>
            <w:webHidden/>
          </w:rPr>
        </w:r>
        <w:r w:rsidR="006D7378" w:rsidRPr="008A7273">
          <w:rPr>
            <w:b w:val="0"/>
            <w:bCs w:val="0"/>
            <w:webHidden/>
          </w:rPr>
          <w:fldChar w:fldCharType="separate"/>
        </w:r>
        <w:r w:rsidR="0046705A">
          <w:rPr>
            <w:b w:val="0"/>
            <w:bCs w:val="0"/>
            <w:webHidden/>
          </w:rPr>
          <w:t>44</w:t>
        </w:r>
        <w:r w:rsidR="006D7378" w:rsidRPr="008A7273">
          <w:rPr>
            <w:b w:val="0"/>
            <w:bCs w:val="0"/>
            <w:webHidden/>
          </w:rPr>
          <w:fldChar w:fldCharType="end"/>
        </w:r>
      </w:hyperlink>
    </w:p>
    <w:p w14:paraId="09D23F61" w14:textId="00F43B2A" w:rsidR="006D7378" w:rsidRPr="008A7273" w:rsidRDefault="00C21E06" w:rsidP="008A7273">
      <w:pPr>
        <w:pStyle w:val="12"/>
        <w:ind w:firstLine="567"/>
        <w:rPr>
          <w:rFonts w:eastAsiaTheme="minorEastAsia"/>
          <w:b w:val="0"/>
          <w:bCs w:val="0"/>
          <w:lang w:eastAsia="ru-RU"/>
        </w:rPr>
      </w:pPr>
      <w:hyperlink w:anchor="_Toc184137791" w:history="1">
        <w:r w:rsidR="006D7378" w:rsidRPr="008A7273">
          <w:rPr>
            <w:rStyle w:val="af3"/>
            <w:b w:val="0"/>
            <w:bCs w:val="0"/>
          </w:rPr>
          <w:t>6.1 Контрольные частоты для калибровки</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_Toc184137791 \h </w:instrText>
        </w:r>
        <w:r w:rsidR="006D7378" w:rsidRPr="008A7273">
          <w:rPr>
            <w:b w:val="0"/>
            <w:bCs w:val="0"/>
            <w:webHidden/>
          </w:rPr>
        </w:r>
        <w:r w:rsidR="006D7378" w:rsidRPr="008A7273">
          <w:rPr>
            <w:b w:val="0"/>
            <w:bCs w:val="0"/>
            <w:webHidden/>
          </w:rPr>
          <w:fldChar w:fldCharType="separate"/>
        </w:r>
        <w:r w:rsidR="0046705A">
          <w:rPr>
            <w:b w:val="0"/>
            <w:bCs w:val="0"/>
            <w:webHidden/>
          </w:rPr>
          <w:t>44</w:t>
        </w:r>
        <w:r w:rsidR="006D7378" w:rsidRPr="008A7273">
          <w:rPr>
            <w:b w:val="0"/>
            <w:bCs w:val="0"/>
            <w:webHidden/>
          </w:rPr>
          <w:fldChar w:fldCharType="end"/>
        </w:r>
      </w:hyperlink>
    </w:p>
    <w:p w14:paraId="61D61BF7" w14:textId="563FE08A" w:rsidR="006D7378" w:rsidRPr="008A7273" w:rsidRDefault="00C21E06" w:rsidP="008A7273">
      <w:pPr>
        <w:pStyle w:val="12"/>
        <w:ind w:firstLine="567"/>
        <w:rPr>
          <w:rFonts w:eastAsiaTheme="minorEastAsia"/>
          <w:b w:val="0"/>
          <w:bCs w:val="0"/>
          <w:lang w:eastAsia="ru-RU"/>
        </w:rPr>
      </w:pPr>
      <w:hyperlink w:anchor="_Toc184137792" w:history="1">
        <w:r w:rsidR="006D7378" w:rsidRPr="008A7273">
          <w:rPr>
            <w:rStyle w:val="af3"/>
            <w:b w:val="0"/>
            <w:bCs w:val="0"/>
          </w:rPr>
          <w:t>6.2 Требования к средствам измерений для калибровки антенн</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_Toc184137792 \h </w:instrText>
        </w:r>
        <w:r w:rsidR="006D7378" w:rsidRPr="008A7273">
          <w:rPr>
            <w:b w:val="0"/>
            <w:bCs w:val="0"/>
            <w:webHidden/>
          </w:rPr>
        </w:r>
        <w:r w:rsidR="006D7378" w:rsidRPr="008A7273">
          <w:rPr>
            <w:b w:val="0"/>
            <w:bCs w:val="0"/>
            <w:webHidden/>
          </w:rPr>
          <w:fldChar w:fldCharType="separate"/>
        </w:r>
        <w:r w:rsidR="0046705A">
          <w:rPr>
            <w:b w:val="0"/>
            <w:bCs w:val="0"/>
            <w:webHidden/>
          </w:rPr>
          <w:t>46</w:t>
        </w:r>
        <w:r w:rsidR="006D7378" w:rsidRPr="008A7273">
          <w:rPr>
            <w:b w:val="0"/>
            <w:bCs w:val="0"/>
            <w:webHidden/>
          </w:rPr>
          <w:fldChar w:fldCharType="end"/>
        </w:r>
      </w:hyperlink>
    </w:p>
    <w:p w14:paraId="6DFBC79E" w14:textId="724E4D73" w:rsidR="006D7378" w:rsidRPr="008A7273" w:rsidRDefault="00C21E06" w:rsidP="008A7273">
      <w:pPr>
        <w:pStyle w:val="12"/>
        <w:ind w:firstLine="567"/>
        <w:rPr>
          <w:rFonts w:eastAsiaTheme="minorEastAsia"/>
          <w:b w:val="0"/>
          <w:bCs w:val="0"/>
          <w:lang w:eastAsia="ru-RU"/>
        </w:rPr>
      </w:pPr>
      <w:hyperlink w:anchor="_Toc184137793" w:history="1">
        <w:r w:rsidR="006D7378" w:rsidRPr="008A7273">
          <w:rPr>
            <w:rStyle w:val="af3"/>
            <w:b w:val="0"/>
            <w:bCs w:val="0"/>
          </w:rPr>
          <w:t>6.3 Функциональные проверки калибруемой антенны</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_Toc184137793 \h </w:instrText>
        </w:r>
        <w:r w:rsidR="006D7378" w:rsidRPr="008A7273">
          <w:rPr>
            <w:b w:val="0"/>
            <w:bCs w:val="0"/>
            <w:webHidden/>
          </w:rPr>
        </w:r>
        <w:r w:rsidR="006D7378" w:rsidRPr="008A7273">
          <w:rPr>
            <w:b w:val="0"/>
            <w:bCs w:val="0"/>
            <w:webHidden/>
          </w:rPr>
          <w:fldChar w:fldCharType="separate"/>
        </w:r>
        <w:r w:rsidR="0046705A">
          <w:rPr>
            <w:b w:val="0"/>
            <w:bCs w:val="0"/>
            <w:webHidden/>
          </w:rPr>
          <w:t>56</w:t>
        </w:r>
        <w:r w:rsidR="006D7378" w:rsidRPr="008A7273">
          <w:rPr>
            <w:b w:val="0"/>
            <w:bCs w:val="0"/>
            <w:webHidden/>
          </w:rPr>
          <w:fldChar w:fldCharType="end"/>
        </w:r>
      </w:hyperlink>
    </w:p>
    <w:p w14:paraId="6F25E006" w14:textId="737150DC" w:rsidR="006D7378" w:rsidRPr="008A7273" w:rsidRDefault="00C21E06" w:rsidP="00032E8B">
      <w:pPr>
        <w:pStyle w:val="12"/>
        <w:ind w:left="567" w:hanging="567"/>
        <w:rPr>
          <w:rFonts w:eastAsiaTheme="minorEastAsia"/>
          <w:b w:val="0"/>
          <w:bCs w:val="0"/>
          <w:lang w:eastAsia="ru-RU"/>
        </w:rPr>
      </w:pPr>
      <w:hyperlink w:anchor="_Toc184137794" w:history="1">
        <w:r w:rsidR="006D7378" w:rsidRPr="008A7273">
          <w:rPr>
            <w:rStyle w:val="af3"/>
            <w:b w:val="0"/>
            <w:bCs w:val="0"/>
          </w:rPr>
          <w:t xml:space="preserve">7 </w:t>
        </w:r>
        <w:r w:rsidR="00032E8B">
          <w:rPr>
            <w:rStyle w:val="af3"/>
            <w:b w:val="0"/>
            <w:bCs w:val="0"/>
          </w:rPr>
          <w:t xml:space="preserve">     </w:t>
        </w:r>
        <w:r w:rsidR="006D7378" w:rsidRPr="008A7273">
          <w:rPr>
            <w:rStyle w:val="af3"/>
            <w:b w:val="0"/>
            <w:bCs w:val="0"/>
          </w:rPr>
          <w:t xml:space="preserve">Основные параметры и уравнения, применимые для методов калибровки </w:t>
        </w:r>
        <w:r w:rsidR="008A7273" w:rsidRPr="008A7273">
          <w:rPr>
            <w:rStyle w:val="af3"/>
            <w:b w:val="0"/>
            <w:bCs w:val="0"/>
          </w:rPr>
          <w:t xml:space="preserve">                      </w:t>
        </w:r>
        <w:r w:rsidR="006D7378" w:rsidRPr="008A7273">
          <w:rPr>
            <w:rStyle w:val="af3"/>
            <w:b w:val="0"/>
            <w:bCs w:val="0"/>
          </w:rPr>
          <w:t>антенн на частотах свыше 30 МГц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_Toc184137794 \h </w:instrText>
        </w:r>
        <w:r w:rsidR="006D7378" w:rsidRPr="008A7273">
          <w:rPr>
            <w:b w:val="0"/>
            <w:bCs w:val="0"/>
            <w:webHidden/>
          </w:rPr>
        </w:r>
        <w:r w:rsidR="006D7378" w:rsidRPr="008A7273">
          <w:rPr>
            <w:b w:val="0"/>
            <w:bCs w:val="0"/>
            <w:webHidden/>
          </w:rPr>
          <w:fldChar w:fldCharType="separate"/>
        </w:r>
        <w:r w:rsidR="0046705A">
          <w:rPr>
            <w:b w:val="0"/>
            <w:bCs w:val="0"/>
            <w:webHidden/>
          </w:rPr>
          <w:t>60</w:t>
        </w:r>
        <w:r w:rsidR="006D7378" w:rsidRPr="008A7273">
          <w:rPr>
            <w:b w:val="0"/>
            <w:bCs w:val="0"/>
            <w:webHidden/>
          </w:rPr>
          <w:fldChar w:fldCharType="end"/>
        </w:r>
      </w:hyperlink>
    </w:p>
    <w:p w14:paraId="1B10281D" w14:textId="4674C9CA" w:rsidR="006D7378" w:rsidRPr="008A7273" w:rsidRDefault="00C21E06" w:rsidP="00032E8B">
      <w:pPr>
        <w:pStyle w:val="12"/>
        <w:ind w:left="567"/>
        <w:rPr>
          <w:rFonts w:eastAsiaTheme="minorEastAsia"/>
          <w:b w:val="0"/>
          <w:bCs w:val="0"/>
          <w:lang w:eastAsia="ru-RU"/>
        </w:rPr>
      </w:pPr>
      <w:hyperlink w:anchor="_Toc184137795" w:history="1">
        <w:r w:rsidR="006D7378" w:rsidRPr="008A7273">
          <w:rPr>
            <w:rStyle w:val="af3"/>
            <w:b w:val="0"/>
            <w:bCs w:val="0"/>
          </w:rPr>
          <w:t>7.1 Краткая информация о методах измерений коэффициента калибровки антенн</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_Toc184137795 \h </w:instrText>
        </w:r>
        <w:r w:rsidR="006D7378" w:rsidRPr="008A7273">
          <w:rPr>
            <w:b w:val="0"/>
            <w:bCs w:val="0"/>
            <w:webHidden/>
          </w:rPr>
        </w:r>
        <w:r w:rsidR="006D7378" w:rsidRPr="008A7273">
          <w:rPr>
            <w:b w:val="0"/>
            <w:bCs w:val="0"/>
            <w:webHidden/>
          </w:rPr>
          <w:fldChar w:fldCharType="separate"/>
        </w:r>
        <w:r w:rsidR="0046705A">
          <w:rPr>
            <w:b w:val="0"/>
            <w:bCs w:val="0"/>
            <w:webHidden/>
          </w:rPr>
          <w:t>60</w:t>
        </w:r>
        <w:r w:rsidR="006D7378" w:rsidRPr="008A7273">
          <w:rPr>
            <w:b w:val="0"/>
            <w:bCs w:val="0"/>
            <w:webHidden/>
          </w:rPr>
          <w:fldChar w:fldCharType="end"/>
        </w:r>
      </w:hyperlink>
    </w:p>
    <w:p w14:paraId="55DFA398" w14:textId="5EC72F07" w:rsidR="006D7378" w:rsidRPr="008A7273" w:rsidRDefault="00C21E06" w:rsidP="008A7273">
      <w:pPr>
        <w:pStyle w:val="12"/>
        <w:ind w:firstLine="567"/>
        <w:rPr>
          <w:rFonts w:eastAsiaTheme="minorEastAsia"/>
          <w:b w:val="0"/>
          <w:bCs w:val="0"/>
          <w:lang w:eastAsia="ru-RU"/>
        </w:rPr>
      </w:pPr>
      <w:hyperlink w:anchor="_Toc184137796" w:history="1">
        <w:r w:rsidR="006D7378" w:rsidRPr="008A7273">
          <w:rPr>
            <w:rStyle w:val="af3"/>
            <w:b w:val="0"/>
            <w:bCs w:val="0"/>
          </w:rPr>
          <w:t>7.2 Измерения вносимых потерь площадки</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_Toc184137796 \h </w:instrText>
        </w:r>
        <w:r w:rsidR="006D7378" w:rsidRPr="008A7273">
          <w:rPr>
            <w:b w:val="0"/>
            <w:bCs w:val="0"/>
            <w:webHidden/>
          </w:rPr>
        </w:r>
        <w:r w:rsidR="006D7378" w:rsidRPr="008A7273">
          <w:rPr>
            <w:b w:val="0"/>
            <w:bCs w:val="0"/>
            <w:webHidden/>
          </w:rPr>
          <w:fldChar w:fldCharType="separate"/>
        </w:r>
        <w:r w:rsidR="0046705A">
          <w:rPr>
            <w:b w:val="0"/>
            <w:bCs w:val="0"/>
            <w:webHidden/>
          </w:rPr>
          <w:t>61</w:t>
        </w:r>
        <w:r w:rsidR="006D7378" w:rsidRPr="008A7273">
          <w:rPr>
            <w:b w:val="0"/>
            <w:bCs w:val="0"/>
            <w:webHidden/>
          </w:rPr>
          <w:fldChar w:fldCharType="end"/>
        </w:r>
      </w:hyperlink>
    </w:p>
    <w:p w14:paraId="7F93EDDC" w14:textId="0AF538A9" w:rsidR="006D7378" w:rsidRPr="008A7273" w:rsidRDefault="00C21E06" w:rsidP="00032E8B">
      <w:pPr>
        <w:pStyle w:val="12"/>
        <w:ind w:left="567"/>
        <w:rPr>
          <w:rFonts w:eastAsiaTheme="minorEastAsia"/>
          <w:b w:val="0"/>
          <w:bCs w:val="0"/>
          <w:lang w:eastAsia="ru-RU"/>
        </w:rPr>
      </w:pPr>
      <w:hyperlink w:anchor="_Toc184137797" w:history="1">
        <w:r w:rsidR="006D7378" w:rsidRPr="008A7273">
          <w:rPr>
            <w:rStyle w:val="af3"/>
            <w:b w:val="0"/>
            <w:bCs w:val="0"/>
          </w:rPr>
          <w:t>7.3 Основные выражения для расчета коэффициента калибровки антенны по результатам измерений вносимых потерь и затухания площадки</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_Toc184137797 \h </w:instrText>
        </w:r>
        <w:r w:rsidR="006D7378" w:rsidRPr="008A7273">
          <w:rPr>
            <w:b w:val="0"/>
            <w:bCs w:val="0"/>
            <w:webHidden/>
          </w:rPr>
        </w:r>
        <w:r w:rsidR="006D7378" w:rsidRPr="008A7273">
          <w:rPr>
            <w:b w:val="0"/>
            <w:bCs w:val="0"/>
            <w:webHidden/>
          </w:rPr>
          <w:fldChar w:fldCharType="separate"/>
        </w:r>
        <w:r w:rsidR="0046705A">
          <w:rPr>
            <w:b w:val="0"/>
            <w:bCs w:val="0"/>
            <w:webHidden/>
          </w:rPr>
          <w:t>67</w:t>
        </w:r>
        <w:r w:rsidR="006D7378" w:rsidRPr="008A7273">
          <w:rPr>
            <w:b w:val="0"/>
            <w:bCs w:val="0"/>
            <w:webHidden/>
          </w:rPr>
          <w:fldChar w:fldCharType="end"/>
        </w:r>
      </w:hyperlink>
    </w:p>
    <w:p w14:paraId="6919037C" w14:textId="0BFF68F4" w:rsidR="006D7378" w:rsidRPr="008A7273" w:rsidRDefault="00C21E06" w:rsidP="00032E8B">
      <w:pPr>
        <w:pStyle w:val="12"/>
        <w:ind w:left="567"/>
        <w:rPr>
          <w:rFonts w:eastAsiaTheme="minorEastAsia"/>
          <w:b w:val="0"/>
          <w:bCs w:val="0"/>
          <w:lang w:eastAsia="ru-RU"/>
        </w:rPr>
      </w:pPr>
      <w:hyperlink w:anchor="_Toc184137798" w:history="1">
        <w:r w:rsidR="006D7378" w:rsidRPr="008A7273">
          <w:rPr>
            <w:rStyle w:val="af3"/>
            <w:b w:val="0"/>
            <w:bCs w:val="0"/>
          </w:rPr>
          <w:t xml:space="preserve">7.4 Выражения для расчетов коэффициента калибровки антенн и неопределенности измерений методом трех антенн, эталонной антенны </w:t>
        </w:r>
        <w:r w:rsidR="0057544A">
          <w:rPr>
            <w:rStyle w:val="af3"/>
            <w:b w:val="0"/>
            <w:bCs w:val="0"/>
          </w:rPr>
          <w:t xml:space="preserve"> </w:t>
        </w:r>
        <w:r w:rsidR="006D7378" w:rsidRPr="008A7273">
          <w:rPr>
            <w:rStyle w:val="af3"/>
            <w:b w:val="0"/>
            <w:bCs w:val="0"/>
          </w:rPr>
          <w:t>и эталонной площадки</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_Toc184137798 \h </w:instrText>
        </w:r>
        <w:r w:rsidR="006D7378" w:rsidRPr="008A7273">
          <w:rPr>
            <w:b w:val="0"/>
            <w:bCs w:val="0"/>
            <w:webHidden/>
          </w:rPr>
        </w:r>
        <w:r w:rsidR="006D7378" w:rsidRPr="008A7273">
          <w:rPr>
            <w:b w:val="0"/>
            <w:bCs w:val="0"/>
            <w:webHidden/>
          </w:rPr>
          <w:fldChar w:fldCharType="separate"/>
        </w:r>
        <w:r w:rsidR="0046705A">
          <w:rPr>
            <w:b w:val="0"/>
            <w:bCs w:val="0"/>
            <w:webHidden/>
          </w:rPr>
          <w:t>70</w:t>
        </w:r>
        <w:r w:rsidR="006D7378" w:rsidRPr="008A7273">
          <w:rPr>
            <w:b w:val="0"/>
            <w:bCs w:val="0"/>
            <w:webHidden/>
          </w:rPr>
          <w:fldChar w:fldCharType="end"/>
        </w:r>
      </w:hyperlink>
    </w:p>
    <w:p w14:paraId="7FA7A1E8" w14:textId="5D26862D" w:rsidR="006D7378" w:rsidRPr="008A7273" w:rsidRDefault="00C21E06" w:rsidP="00032E8B">
      <w:pPr>
        <w:pStyle w:val="12"/>
        <w:ind w:left="567"/>
        <w:rPr>
          <w:rFonts w:eastAsiaTheme="minorEastAsia"/>
          <w:b w:val="0"/>
          <w:bCs w:val="0"/>
          <w:lang w:eastAsia="ru-RU"/>
        </w:rPr>
      </w:pPr>
      <w:hyperlink w:anchor="_Toc184137799" w:history="1">
        <w:r w:rsidR="006D7378" w:rsidRPr="008A7273">
          <w:rPr>
            <w:rStyle w:val="af3"/>
            <w:b w:val="0"/>
            <w:bCs w:val="0"/>
          </w:rPr>
          <w:t>7.5 Параметры, характеризующие фазовый центр антенны и его положение в пространстве</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_Toc184137799 \h </w:instrText>
        </w:r>
        <w:r w:rsidR="006D7378" w:rsidRPr="008A7273">
          <w:rPr>
            <w:b w:val="0"/>
            <w:bCs w:val="0"/>
            <w:webHidden/>
          </w:rPr>
        </w:r>
        <w:r w:rsidR="006D7378" w:rsidRPr="008A7273">
          <w:rPr>
            <w:b w:val="0"/>
            <w:bCs w:val="0"/>
            <w:webHidden/>
          </w:rPr>
          <w:fldChar w:fldCharType="separate"/>
        </w:r>
        <w:r w:rsidR="0046705A">
          <w:rPr>
            <w:b w:val="0"/>
            <w:bCs w:val="0"/>
            <w:webHidden/>
          </w:rPr>
          <w:t>88</w:t>
        </w:r>
        <w:r w:rsidR="006D7378" w:rsidRPr="008A7273">
          <w:rPr>
            <w:b w:val="0"/>
            <w:bCs w:val="0"/>
            <w:webHidden/>
          </w:rPr>
          <w:fldChar w:fldCharType="end"/>
        </w:r>
      </w:hyperlink>
    </w:p>
    <w:p w14:paraId="5CFB36C4" w14:textId="696AE009" w:rsidR="006D7378" w:rsidRPr="008A7273" w:rsidRDefault="00C21E06" w:rsidP="00032E8B">
      <w:pPr>
        <w:pStyle w:val="12"/>
        <w:ind w:left="567" w:hanging="567"/>
        <w:rPr>
          <w:rFonts w:eastAsiaTheme="minorEastAsia"/>
          <w:b w:val="0"/>
          <w:bCs w:val="0"/>
          <w:lang w:eastAsia="ru-RU"/>
        </w:rPr>
      </w:pPr>
      <w:hyperlink w:anchor="_Toc184137800" w:history="1">
        <w:r w:rsidR="006D7378" w:rsidRPr="008A7273">
          <w:rPr>
            <w:rStyle w:val="af3"/>
            <w:b w:val="0"/>
            <w:bCs w:val="0"/>
          </w:rPr>
          <w:t xml:space="preserve">8 </w:t>
        </w:r>
        <w:r w:rsidR="00032E8B">
          <w:rPr>
            <w:rStyle w:val="af3"/>
            <w:b w:val="0"/>
            <w:bCs w:val="0"/>
          </w:rPr>
          <w:t xml:space="preserve">      </w:t>
        </w:r>
        <w:r w:rsidR="006D7378" w:rsidRPr="008A7273">
          <w:rPr>
            <w:rStyle w:val="af3"/>
            <w:b w:val="0"/>
            <w:bCs w:val="0"/>
          </w:rPr>
          <w:t>Измерения коэффициента калибровки методом трёх антенн, эталонной антенны и эталонной площадки на частотах свыше 30 МГц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_Toc184137800 \h </w:instrText>
        </w:r>
        <w:r w:rsidR="006D7378" w:rsidRPr="008A7273">
          <w:rPr>
            <w:b w:val="0"/>
            <w:bCs w:val="0"/>
            <w:webHidden/>
          </w:rPr>
        </w:r>
        <w:r w:rsidR="006D7378" w:rsidRPr="008A7273">
          <w:rPr>
            <w:b w:val="0"/>
            <w:bCs w:val="0"/>
            <w:webHidden/>
          </w:rPr>
          <w:fldChar w:fldCharType="separate"/>
        </w:r>
        <w:r w:rsidR="0046705A">
          <w:rPr>
            <w:b w:val="0"/>
            <w:bCs w:val="0"/>
            <w:webHidden/>
          </w:rPr>
          <w:t>97</w:t>
        </w:r>
        <w:r w:rsidR="006D7378" w:rsidRPr="008A7273">
          <w:rPr>
            <w:b w:val="0"/>
            <w:bCs w:val="0"/>
            <w:webHidden/>
          </w:rPr>
          <w:fldChar w:fldCharType="end"/>
        </w:r>
      </w:hyperlink>
    </w:p>
    <w:p w14:paraId="2C70F637" w14:textId="5BBB754D" w:rsidR="006D7378" w:rsidRPr="008A7273" w:rsidRDefault="00C21E06" w:rsidP="0057544A">
      <w:pPr>
        <w:pStyle w:val="12"/>
        <w:ind w:firstLine="567"/>
        <w:rPr>
          <w:rFonts w:eastAsiaTheme="minorEastAsia"/>
          <w:b w:val="0"/>
          <w:bCs w:val="0"/>
          <w:lang w:eastAsia="ru-RU"/>
        </w:rPr>
      </w:pPr>
      <w:hyperlink w:anchor="_Toc184137801" w:history="1">
        <w:r w:rsidR="006D7378" w:rsidRPr="008A7273">
          <w:rPr>
            <w:rStyle w:val="af3"/>
            <w:b w:val="0"/>
            <w:bCs w:val="0"/>
          </w:rPr>
          <w:t>8.1 Общие положения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_Toc184137801 \h </w:instrText>
        </w:r>
        <w:r w:rsidR="006D7378" w:rsidRPr="008A7273">
          <w:rPr>
            <w:b w:val="0"/>
            <w:bCs w:val="0"/>
            <w:webHidden/>
          </w:rPr>
        </w:r>
        <w:r w:rsidR="006D7378" w:rsidRPr="008A7273">
          <w:rPr>
            <w:b w:val="0"/>
            <w:bCs w:val="0"/>
            <w:webHidden/>
          </w:rPr>
          <w:fldChar w:fldCharType="separate"/>
        </w:r>
        <w:r w:rsidR="0046705A">
          <w:rPr>
            <w:b w:val="0"/>
            <w:bCs w:val="0"/>
            <w:webHidden/>
          </w:rPr>
          <w:t>97</w:t>
        </w:r>
        <w:r w:rsidR="006D7378" w:rsidRPr="008A7273">
          <w:rPr>
            <w:b w:val="0"/>
            <w:bCs w:val="0"/>
            <w:webHidden/>
          </w:rPr>
          <w:fldChar w:fldCharType="end"/>
        </w:r>
      </w:hyperlink>
    </w:p>
    <w:p w14:paraId="04A25CDF" w14:textId="4B40AF18" w:rsidR="006D7378" w:rsidRPr="008A7273" w:rsidRDefault="00C21E06" w:rsidP="00032E8B">
      <w:pPr>
        <w:pStyle w:val="12"/>
        <w:ind w:left="567"/>
        <w:rPr>
          <w:rFonts w:eastAsiaTheme="minorEastAsia"/>
          <w:b w:val="0"/>
          <w:bCs w:val="0"/>
          <w:lang w:eastAsia="ru-RU"/>
        </w:rPr>
      </w:pPr>
      <w:hyperlink w:anchor="_Toc184137802" w:history="1">
        <w:r w:rsidR="006D7378" w:rsidRPr="008A7273">
          <w:rPr>
            <w:rStyle w:val="af3"/>
            <w:b w:val="0"/>
            <w:bCs w:val="0"/>
          </w:rPr>
          <w:t>8.2 Рекомендации по измерению коэффициента калибровки методом трёх антенн</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_Toc184137802 \h </w:instrText>
        </w:r>
        <w:r w:rsidR="006D7378" w:rsidRPr="008A7273">
          <w:rPr>
            <w:b w:val="0"/>
            <w:bCs w:val="0"/>
            <w:webHidden/>
          </w:rPr>
        </w:r>
        <w:r w:rsidR="006D7378" w:rsidRPr="008A7273">
          <w:rPr>
            <w:b w:val="0"/>
            <w:bCs w:val="0"/>
            <w:webHidden/>
          </w:rPr>
          <w:fldChar w:fldCharType="separate"/>
        </w:r>
        <w:r w:rsidR="0046705A">
          <w:rPr>
            <w:b w:val="0"/>
            <w:bCs w:val="0"/>
            <w:webHidden/>
          </w:rPr>
          <w:t>97</w:t>
        </w:r>
        <w:r w:rsidR="006D7378" w:rsidRPr="008A7273">
          <w:rPr>
            <w:b w:val="0"/>
            <w:bCs w:val="0"/>
            <w:webHidden/>
          </w:rPr>
          <w:fldChar w:fldCharType="end"/>
        </w:r>
      </w:hyperlink>
    </w:p>
    <w:p w14:paraId="63D19606" w14:textId="46E1E931" w:rsidR="006D7378" w:rsidRPr="008A7273" w:rsidRDefault="00C21E06" w:rsidP="00032E8B">
      <w:pPr>
        <w:pStyle w:val="12"/>
        <w:ind w:left="567"/>
        <w:rPr>
          <w:rFonts w:eastAsiaTheme="minorEastAsia"/>
          <w:b w:val="0"/>
          <w:bCs w:val="0"/>
          <w:lang w:eastAsia="ru-RU"/>
        </w:rPr>
      </w:pPr>
      <w:hyperlink w:anchor="_Toc184137803" w:history="1">
        <w:r w:rsidR="006D7378" w:rsidRPr="008A7273">
          <w:rPr>
            <w:rStyle w:val="af3"/>
            <w:b w:val="0"/>
            <w:bCs w:val="0"/>
          </w:rPr>
          <w:t xml:space="preserve">8.3 Рекомендации по измерению коэффициента калибровки методом </w:t>
        </w:r>
        <w:r w:rsidR="0057544A">
          <w:rPr>
            <w:rStyle w:val="af3"/>
            <w:b w:val="0"/>
            <w:bCs w:val="0"/>
          </w:rPr>
          <w:t xml:space="preserve"> </w:t>
        </w:r>
        <w:r w:rsidR="006D7378" w:rsidRPr="008A7273">
          <w:rPr>
            <w:rStyle w:val="af3"/>
            <w:b w:val="0"/>
            <w:bCs w:val="0"/>
          </w:rPr>
          <w:t>эталонной антенны</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_Toc184137803 \h </w:instrText>
        </w:r>
        <w:r w:rsidR="006D7378" w:rsidRPr="008A7273">
          <w:rPr>
            <w:b w:val="0"/>
            <w:bCs w:val="0"/>
            <w:webHidden/>
          </w:rPr>
        </w:r>
        <w:r w:rsidR="006D7378" w:rsidRPr="008A7273">
          <w:rPr>
            <w:b w:val="0"/>
            <w:bCs w:val="0"/>
            <w:webHidden/>
          </w:rPr>
          <w:fldChar w:fldCharType="separate"/>
        </w:r>
        <w:r w:rsidR="0046705A">
          <w:rPr>
            <w:b w:val="0"/>
            <w:bCs w:val="0"/>
            <w:webHidden/>
          </w:rPr>
          <w:t>104</w:t>
        </w:r>
        <w:r w:rsidR="006D7378" w:rsidRPr="008A7273">
          <w:rPr>
            <w:b w:val="0"/>
            <w:bCs w:val="0"/>
            <w:webHidden/>
          </w:rPr>
          <w:fldChar w:fldCharType="end"/>
        </w:r>
      </w:hyperlink>
    </w:p>
    <w:p w14:paraId="7A755B2A" w14:textId="3A7088DE" w:rsidR="006D7378" w:rsidRPr="008A7273" w:rsidRDefault="00C21E06" w:rsidP="00032E8B">
      <w:pPr>
        <w:pStyle w:val="12"/>
        <w:ind w:left="567"/>
        <w:rPr>
          <w:rFonts w:eastAsiaTheme="minorEastAsia"/>
          <w:b w:val="0"/>
          <w:bCs w:val="0"/>
          <w:lang w:eastAsia="ru-RU"/>
        </w:rPr>
      </w:pPr>
      <w:hyperlink w:anchor="_Toc184137804" w:history="1">
        <w:r w:rsidR="006D7378" w:rsidRPr="008A7273">
          <w:rPr>
            <w:rStyle w:val="af3"/>
            <w:b w:val="0"/>
            <w:bCs w:val="0"/>
          </w:rPr>
          <w:t xml:space="preserve">8.4 Измерения коэффициента калибровки антенн в диапазоне частот </w:t>
        </w:r>
        <w:r w:rsidR="0057544A">
          <w:rPr>
            <w:rStyle w:val="af3"/>
            <w:b w:val="0"/>
            <w:bCs w:val="0"/>
          </w:rPr>
          <w:t xml:space="preserve">                        </w:t>
        </w:r>
        <w:r w:rsidR="006D7378" w:rsidRPr="008A7273">
          <w:rPr>
            <w:rStyle w:val="af3"/>
            <w:b w:val="0"/>
            <w:bCs w:val="0"/>
          </w:rPr>
          <w:t>от 30 МГц до 1 ГГц на площадке с пластиной заземления методом эталонной площадки</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_Toc184137804 \h </w:instrText>
        </w:r>
        <w:r w:rsidR="006D7378" w:rsidRPr="008A7273">
          <w:rPr>
            <w:b w:val="0"/>
            <w:bCs w:val="0"/>
            <w:webHidden/>
          </w:rPr>
        </w:r>
        <w:r w:rsidR="006D7378" w:rsidRPr="008A7273">
          <w:rPr>
            <w:b w:val="0"/>
            <w:bCs w:val="0"/>
            <w:webHidden/>
          </w:rPr>
          <w:fldChar w:fldCharType="separate"/>
        </w:r>
        <w:r w:rsidR="0046705A">
          <w:rPr>
            <w:b w:val="0"/>
            <w:bCs w:val="0"/>
            <w:webHidden/>
          </w:rPr>
          <w:t>110</w:t>
        </w:r>
        <w:r w:rsidR="006D7378" w:rsidRPr="008A7273">
          <w:rPr>
            <w:b w:val="0"/>
            <w:bCs w:val="0"/>
            <w:webHidden/>
          </w:rPr>
          <w:fldChar w:fldCharType="end"/>
        </w:r>
      </w:hyperlink>
    </w:p>
    <w:p w14:paraId="0337452F" w14:textId="4284762B" w:rsidR="006D7378" w:rsidRPr="008A7273" w:rsidRDefault="00C21E06" w:rsidP="00032E8B">
      <w:pPr>
        <w:pStyle w:val="12"/>
        <w:ind w:left="567" w:hanging="567"/>
        <w:rPr>
          <w:rFonts w:eastAsiaTheme="minorEastAsia"/>
          <w:b w:val="0"/>
          <w:bCs w:val="0"/>
          <w:lang w:eastAsia="ru-RU"/>
        </w:rPr>
      </w:pPr>
      <w:hyperlink w:anchor="_Toc184137805" w:history="1">
        <w:r w:rsidR="006D7378" w:rsidRPr="008A7273">
          <w:rPr>
            <w:rStyle w:val="af3"/>
            <w:b w:val="0"/>
            <w:bCs w:val="0"/>
          </w:rPr>
          <w:t xml:space="preserve">9 </w:t>
        </w:r>
        <w:r w:rsidR="00032E8B">
          <w:rPr>
            <w:rStyle w:val="af3"/>
            <w:b w:val="0"/>
            <w:bCs w:val="0"/>
          </w:rPr>
          <w:t xml:space="preserve">     </w:t>
        </w:r>
        <w:r w:rsidR="006D7378" w:rsidRPr="008A7273">
          <w:rPr>
            <w:rStyle w:val="af3"/>
            <w:b w:val="0"/>
            <w:bCs w:val="0"/>
          </w:rPr>
          <w:t>Методика измерений коэффициентов калибровки различных типов антенн на частотах свыше 30 МГц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_Toc184137805 \h </w:instrText>
        </w:r>
        <w:r w:rsidR="006D7378" w:rsidRPr="008A7273">
          <w:rPr>
            <w:b w:val="0"/>
            <w:bCs w:val="0"/>
            <w:webHidden/>
          </w:rPr>
        </w:r>
        <w:r w:rsidR="006D7378" w:rsidRPr="008A7273">
          <w:rPr>
            <w:b w:val="0"/>
            <w:bCs w:val="0"/>
            <w:webHidden/>
          </w:rPr>
          <w:fldChar w:fldCharType="separate"/>
        </w:r>
        <w:r w:rsidR="0046705A">
          <w:rPr>
            <w:b w:val="0"/>
            <w:bCs w:val="0"/>
            <w:webHidden/>
          </w:rPr>
          <w:t>115</w:t>
        </w:r>
        <w:r w:rsidR="006D7378" w:rsidRPr="008A7273">
          <w:rPr>
            <w:b w:val="0"/>
            <w:bCs w:val="0"/>
            <w:webHidden/>
          </w:rPr>
          <w:fldChar w:fldCharType="end"/>
        </w:r>
      </w:hyperlink>
    </w:p>
    <w:p w14:paraId="7A65D757" w14:textId="5CD76BBF" w:rsidR="006D7378" w:rsidRPr="008A7273" w:rsidRDefault="00C21E06" w:rsidP="0057544A">
      <w:pPr>
        <w:pStyle w:val="12"/>
        <w:ind w:firstLine="567"/>
        <w:rPr>
          <w:rFonts w:eastAsiaTheme="minorEastAsia"/>
          <w:b w:val="0"/>
          <w:bCs w:val="0"/>
          <w:lang w:eastAsia="ru-RU"/>
        </w:rPr>
      </w:pPr>
      <w:hyperlink w:anchor="_Toc184137806" w:history="1">
        <w:r w:rsidR="006D7378" w:rsidRPr="008A7273">
          <w:rPr>
            <w:rStyle w:val="af3"/>
            <w:b w:val="0"/>
            <w:bCs w:val="0"/>
          </w:rPr>
          <w:t>9.1 Общие положения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_Toc184137806 \h </w:instrText>
        </w:r>
        <w:r w:rsidR="006D7378" w:rsidRPr="008A7273">
          <w:rPr>
            <w:b w:val="0"/>
            <w:bCs w:val="0"/>
            <w:webHidden/>
          </w:rPr>
        </w:r>
        <w:r w:rsidR="006D7378" w:rsidRPr="008A7273">
          <w:rPr>
            <w:b w:val="0"/>
            <w:bCs w:val="0"/>
            <w:webHidden/>
          </w:rPr>
          <w:fldChar w:fldCharType="separate"/>
        </w:r>
        <w:r w:rsidR="0046705A">
          <w:rPr>
            <w:b w:val="0"/>
            <w:bCs w:val="0"/>
            <w:webHidden/>
          </w:rPr>
          <w:t>115</w:t>
        </w:r>
        <w:r w:rsidR="006D7378" w:rsidRPr="008A7273">
          <w:rPr>
            <w:b w:val="0"/>
            <w:bCs w:val="0"/>
            <w:webHidden/>
          </w:rPr>
          <w:fldChar w:fldCharType="end"/>
        </w:r>
      </w:hyperlink>
    </w:p>
    <w:p w14:paraId="30031873" w14:textId="6618F0E9" w:rsidR="006D7378" w:rsidRPr="008A7273" w:rsidRDefault="00C21E06" w:rsidP="00032E8B">
      <w:pPr>
        <w:pStyle w:val="12"/>
        <w:ind w:left="567"/>
        <w:rPr>
          <w:rFonts w:eastAsiaTheme="minorEastAsia"/>
          <w:b w:val="0"/>
          <w:bCs w:val="0"/>
          <w:lang w:eastAsia="ru-RU"/>
        </w:rPr>
      </w:pPr>
      <w:hyperlink w:anchor="_Toc184137807" w:history="1">
        <w:r w:rsidR="006D7378" w:rsidRPr="008A7273">
          <w:rPr>
            <w:rStyle w:val="af3"/>
            <w:b w:val="0"/>
            <w:bCs w:val="0"/>
          </w:rPr>
          <w:t xml:space="preserve">9.2 Калибровка биконических и гибридных антенн в условиях свободного пространства на частотах от 30 до 300 МГц и резонансных диполей на частотах </w:t>
        </w:r>
        <w:r w:rsidR="0057544A">
          <w:rPr>
            <w:rStyle w:val="af3"/>
            <w:b w:val="0"/>
            <w:bCs w:val="0"/>
          </w:rPr>
          <w:t xml:space="preserve">                </w:t>
        </w:r>
        <w:r w:rsidR="006D7378" w:rsidRPr="008A7273">
          <w:rPr>
            <w:rStyle w:val="af3"/>
            <w:b w:val="0"/>
            <w:bCs w:val="0"/>
          </w:rPr>
          <w:t>от 60 до 1000 МГц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_Toc184137807 \h </w:instrText>
        </w:r>
        <w:r w:rsidR="006D7378" w:rsidRPr="008A7273">
          <w:rPr>
            <w:b w:val="0"/>
            <w:bCs w:val="0"/>
            <w:webHidden/>
          </w:rPr>
        </w:r>
        <w:r w:rsidR="006D7378" w:rsidRPr="008A7273">
          <w:rPr>
            <w:b w:val="0"/>
            <w:bCs w:val="0"/>
            <w:webHidden/>
          </w:rPr>
          <w:fldChar w:fldCharType="separate"/>
        </w:r>
        <w:r w:rsidR="0046705A">
          <w:rPr>
            <w:b w:val="0"/>
            <w:bCs w:val="0"/>
            <w:webHidden/>
          </w:rPr>
          <w:t>116</w:t>
        </w:r>
        <w:r w:rsidR="006D7378" w:rsidRPr="008A7273">
          <w:rPr>
            <w:b w:val="0"/>
            <w:bCs w:val="0"/>
            <w:webHidden/>
          </w:rPr>
          <w:fldChar w:fldCharType="end"/>
        </w:r>
      </w:hyperlink>
    </w:p>
    <w:p w14:paraId="01CDB74B" w14:textId="3A131425" w:rsidR="006D7378" w:rsidRPr="008A7273" w:rsidRDefault="00C21E06" w:rsidP="00032E8B">
      <w:pPr>
        <w:pStyle w:val="12"/>
        <w:ind w:left="567"/>
        <w:rPr>
          <w:rFonts w:eastAsiaTheme="minorEastAsia"/>
          <w:b w:val="0"/>
          <w:bCs w:val="0"/>
          <w:lang w:eastAsia="ru-RU"/>
        </w:rPr>
      </w:pPr>
      <w:hyperlink w:anchor="_Toc184137808" w:history="1">
        <w:r w:rsidR="006D7378" w:rsidRPr="008A7273">
          <w:rPr>
            <w:rStyle w:val="af3"/>
            <w:b w:val="0"/>
            <w:bCs w:val="0"/>
          </w:rPr>
          <w:t>9.3 Измерения коэффициентов калибровки биконических (от 30 до 300 МГц) и гибридных антенн методом эталонной антенны на вертикальной поляризации и площадке с пластиной заземления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_Toc184137808 \h </w:instrText>
        </w:r>
        <w:r w:rsidR="006D7378" w:rsidRPr="008A7273">
          <w:rPr>
            <w:b w:val="0"/>
            <w:bCs w:val="0"/>
            <w:webHidden/>
          </w:rPr>
        </w:r>
        <w:r w:rsidR="006D7378" w:rsidRPr="008A7273">
          <w:rPr>
            <w:b w:val="0"/>
            <w:bCs w:val="0"/>
            <w:webHidden/>
          </w:rPr>
          <w:fldChar w:fldCharType="separate"/>
        </w:r>
        <w:r w:rsidR="0046705A">
          <w:rPr>
            <w:b w:val="0"/>
            <w:bCs w:val="0"/>
            <w:webHidden/>
          </w:rPr>
          <w:t>123</w:t>
        </w:r>
        <w:r w:rsidR="006D7378" w:rsidRPr="008A7273">
          <w:rPr>
            <w:b w:val="0"/>
            <w:bCs w:val="0"/>
            <w:webHidden/>
          </w:rPr>
          <w:fldChar w:fldCharType="end"/>
        </w:r>
      </w:hyperlink>
    </w:p>
    <w:p w14:paraId="4BFD5E9C" w14:textId="44891797" w:rsidR="006D7378" w:rsidRPr="008A7273" w:rsidRDefault="00C21E06" w:rsidP="00032E8B">
      <w:pPr>
        <w:pStyle w:val="12"/>
        <w:ind w:left="567"/>
        <w:rPr>
          <w:rFonts w:eastAsiaTheme="minorEastAsia"/>
          <w:b w:val="0"/>
          <w:bCs w:val="0"/>
          <w:lang w:eastAsia="ru-RU"/>
        </w:rPr>
      </w:pPr>
      <w:hyperlink w:anchor="_Toc184137809" w:history="1">
        <w:r w:rsidR="006D7378" w:rsidRPr="008A7273">
          <w:rPr>
            <w:rStyle w:val="af3"/>
            <w:b w:val="0"/>
            <w:bCs w:val="0"/>
          </w:rPr>
          <w:t xml:space="preserve">9.4 Калибровка логопериодических, гибридных и рупорных антенн в </w:t>
        </w:r>
        <w:r w:rsidR="0057544A">
          <w:rPr>
            <w:rStyle w:val="af3"/>
            <w:b w:val="0"/>
            <w:bCs w:val="0"/>
          </w:rPr>
          <w:t xml:space="preserve">           </w:t>
        </w:r>
        <w:r w:rsidR="006D7378" w:rsidRPr="008A7273">
          <w:rPr>
            <w:rStyle w:val="af3"/>
            <w:b w:val="0"/>
            <w:bCs w:val="0"/>
          </w:rPr>
          <w:t>свободном пространстве в диапазоне частот от 200 МГц до 18 ГГц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_Toc184137809 \h </w:instrText>
        </w:r>
        <w:r w:rsidR="006D7378" w:rsidRPr="008A7273">
          <w:rPr>
            <w:b w:val="0"/>
            <w:bCs w:val="0"/>
            <w:webHidden/>
          </w:rPr>
        </w:r>
        <w:r w:rsidR="006D7378" w:rsidRPr="008A7273">
          <w:rPr>
            <w:b w:val="0"/>
            <w:bCs w:val="0"/>
            <w:webHidden/>
          </w:rPr>
          <w:fldChar w:fldCharType="separate"/>
        </w:r>
        <w:r w:rsidR="0046705A">
          <w:rPr>
            <w:b w:val="0"/>
            <w:bCs w:val="0"/>
            <w:webHidden/>
          </w:rPr>
          <w:t>128</w:t>
        </w:r>
        <w:r w:rsidR="006D7378" w:rsidRPr="008A7273">
          <w:rPr>
            <w:b w:val="0"/>
            <w:bCs w:val="0"/>
            <w:webHidden/>
          </w:rPr>
          <w:fldChar w:fldCharType="end"/>
        </w:r>
      </w:hyperlink>
    </w:p>
    <w:p w14:paraId="52236083" w14:textId="6929A651" w:rsidR="006D7378" w:rsidRPr="008A7273" w:rsidRDefault="00C21E06" w:rsidP="00032E8B">
      <w:pPr>
        <w:pStyle w:val="12"/>
        <w:ind w:left="567"/>
        <w:rPr>
          <w:rFonts w:eastAsiaTheme="minorEastAsia"/>
          <w:b w:val="0"/>
          <w:bCs w:val="0"/>
          <w:lang w:eastAsia="ru-RU"/>
        </w:rPr>
      </w:pPr>
      <w:hyperlink w:anchor="_Toc184137810" w:history="1">
        <w:r w:rsidR="006D7378" w:rsidRPr="008A7273">
          <w:rPr>
            <w:rStyle w:val="af3"/>
            <w:b w:val="0"/>
            <w:bCs w:val="0"/>
          </w:rPr>
          <w:t xml:space="preserve">9.5 Калибровка рупорных и логопериодических антенн в полностью </w:t>
        </w:r>
        <w:r w:rsidR="0057544A">
          <w:rPr>
            <w:rStyle w:val="af3"/>
            <w:b w:val="0"/>
            <w:bCs w:val="0"/>
          </w:rPr>
          <w:t xml:space="preserve">          </w:t>
        </w:r>
        <w:r w:rsidR="006D7378" w:rsidRPr="008A7273">
          <w:rPr>
            <w:rStyle w:val="af3"/>
            <w:b w:val="0"/>
            <w:bCs w:val="0"/>
          </w:rPr>
          <w:t>безэховой камере в диапазоне частот от 1 до 18 ГГц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_Toc184137810 \h </w:instrText>
        </w:r>
        <w:r w:rsidR="006D7378" w:rsidRPr="008A7273">
          <w:rPr>
            <w:b w:val="0"/>
            <w:bCs w:val="0"/>
            <w:webHidden/>
          </w:rPr>
        </w:r>
        <w:r w:rsidR="006D7378" w:rsidRPr="008A7273">
          <w:rPr>
            <w:b w:val="0"/>
            <w:bCs w:val="0"/>
            <w:webHidden/>
          </w:rPr>
          <w:fldChar w:fldCharType="separate"/>
        </w:r>
        <w:r w:rsidR="0046705A">
          <w:rPr>
            <w:b w:val="0"/>
            <w:bCs w:val="0"/>
            <w:webHidden/>
          </w:rPr>
          <w:t>134</w:t>
        </w:r>
        <w:r w:rsidR="006D7378" w:rsidRPr="008A7273">
          <w:rPr>
            <w:b w:val="0"/>
            <w:bCs w:val="0"/>
            <w:webHidden/>
          </w:rPr>
          <w:fldChar w:fldCharType="end"/>
        </w:r>
      </w:hyperlink>
    </w:p>
    <w:p w14:paraId="323A6A44" w14:textId="58838D20" w:rsidR="006D7378" w:rsidRPr="008A7273" w:rsidRDefault="00C21E06" w:rsidP="00164BBB">
      <w:pPr>
        <w:pStyle w:val="12"/>
        <w:ind w:left="1701" w:hanging="1701"/>
        <w:rPr>
          <w:rFonts w:eastAsiaTheme="minorEastAsia"/>
          <w:b w:val="0"/>
          <w:bCs w:val="0"/>
          <w:lang w:eastAsia="ru-RU"/>
        </w:rPr>
      </w:pPr>
      <w:hyperlink w:anchor="_Toc184137811" w:history="1">
        <w:r w:rsidR="006D7378" w:rsidRPr="008A7273">
          <w:rPr>
            <w:rStyle w:val="af3"/>
            <w:b w:val="0"/>
            <w:bCs w:val="0"/>
          </w:rPr>
          <w:t>Приложение А (Справочное) Справочная информация и обоснование методов измерений коэффициентов калибровки антенн</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_Toc184137811 \h </w:instrText>
        </w:r>
        <w:r w:rsidR="006D7378" w:rsidRPr="008A7273">
          <w:rPr>
            <w:b w:val="0"/>
            <w:bCs w:val="0"/>
            <w:webHidden/>
          </w:rPr>
        </w:r>
        <w:r w:rsidR="006D7378" w:rsidRPr="008A7273">
          <w:rPr>
            <w:b w:val="0"/>
            <w:bCs w:val="0"/>
            <w:webHidden/>
          </w:rPr>
          <w:fldChar w:fldCharType="separate"/>
        </w:r>
        <w:r w:rsidR="0046705A">
          <w:rPr>
            <w:b w:val="0"/>
            <w:bCs w:val="0"/>
            <w:webHidden/>
          </w:rPr>
          <w:t>142</w:t>
        </w:r>
        <w:r w:rsidR="006D7378" w:rsidRPr="008A7273">
          <w:rPr>
            <w:b w:val="0"/>
            <w:bCs w:val="0"/>
            <w:webHidden/>
          </w:rPr>
          <w:fldChar w:fldCharType="end"/>
        </w:r>
      </w:hyperlink>
    </w:p>
    <w:p w14:paraId="060B8308" w14:textId="63D22596" w:rsidR="006D7378" w:rsidRPr="008A7273" w:rsidRDefault="00C21E06" w:rsidP="00164BBB">
      <w:pPr>
        <w:pStyle w:val="12"/>
        <w:ind w:left="1701" w:hanging="1701"/>
        <w:rPr>
          <w:rFonts w:eastAsiaTheme="minorEastAsia"/>
          <w:b w:val="0"/>
          <w:bCs w:val="0"/>
          <w:lang w:eastAsia="ru-RU"/>
        </w:rPr>
      </w:pPr>
      <w:hyperlink w:anchor="_Toc184137812" w:history="1">
        <w:r w:rsidR="006D7378" w:rsidRPr="008A7273">
          <w:rPr>
            <w:rStyle w:val="af3"/>
            <w:b w:val="0"/>
            <w:bCs w:val="0"/>
          </w:rPr>
          <w:t>Приложение B (Обязательное) Калибровка биконических антенн и резонансных дипольных антенн методом эталонной площадки и методом трёх антенн на площадке с пластиной заземления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_Toc184137812 \h </w:instrText>
        </w:r>
        <w:r w:rsidR="006D7378" w:rsidRPr="008A7273">
          <w:rPr>
            <w:b w:val="0"/>
            <w:bCs w:val="0"/>
            <w:webHidden/>
          </w:rPr>
        </w:r>
        <w:r w:rsidR="006D7378" w:rsidRPr="008A7273">
          <w:rPr>
            <w:b w:val="0"/>
            <w:bCs w:val="0"/>
            <w:webHidden/>
          </w:rPr>
          <w:fldChar w:fldCharType="separate"/>
        </w:r>
        <w:r w:rsidR="0046705A">
          <w:rPr>
            <w:b w:val="0"/>
            <w:bCs w:val="0"/>
            <w:webHidden/>
          </w:rPr>
          <w:t>177</w:t>
        </w:r>
        <w:r w:rsidR="006D7378" w:rsidRPr="008A7273">
          <w:rPr>
            <w:b w:val="0"/>
            <w:bCs w:val="0"/>
            <w:webHidden/>
          </w:rPr>
          <w:fldChar w:fldCharType="end"/>
        </w:r>
      </w:hyperlink>
    </w:p>
    <w:p w14:paraId="02AE7299" w14:textId="579FC990" w:rsidR="006D7378" w:rsidRPr="008A7273" w:rsidRDefault="00C21E06" w:rsidP="00164BBB">
      <w:pPr>
        <w:pStyle w:val="12"/>
        <w:ind w:left="1701" w:hanging="1701"/>
        <w:rPr>
          <w:rFonts w:eastAsiaTheme="minorEastAsia"/>
          <w:b w:val="0"/>
          <w:bCs w:val="0"/>
          <w:lang w:eastAsia="ru-RU"/>
        </w:rPr>
      </w:pPr>
      <w:hyperlink w:anchor="_Toc184137813" w:history="1">
        <w:r w:rsidR="006D7378" w:rsidRPr="008A7273">
          <w:rPr>
            <w:rStyle w:val="af3"/>
            <w:b w:val="0"/>
            <w:bCs w:val="0"/>
          </w:rPr>
          <w:t xml:space="preserve">Приложение С (Справочное) Обоснование уравнений измерения коэффициента калибровки, а также характеристики антенн, необходимые для анализа неопределённости измерений в диапазоне частот </w:t>
        </w:r>
        <w:r w:rsidR="00164BBB">
          <w:rPr>
            <w:rStyle w:val="af3"/>
            <w:b w:val="0"/>
            <w:bCs w:val="0"/>
          </w:rPr>
          <w:t xml:space="preserve">                        </w:t>
        </w:r>
        <w:r w:rsidR="006D7378" w:rsidRPr="008A7273">
          <w:rPr>
            <w:rStyle w:val="af3"/>
            <w:b w:val="0"/>
            <w:bCs w:val="0"/>
          </w:rPr>
          <w:t>от 30 МГц до 1 ГГц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_Toc184137813 \h </w:instrText>
        </w:r>
        <w:r w:rsidR="006D7378" w:rsidRPr="008A7273">
          <w:rPr>
            <w:b w:val="0"/>
            <w:bCs w:val="0"/>
            <w:webHidden/>
          </w:rPr>
        </w:r>
        <w:r w:rsidR="006D7378" w:rsidRPr="008A7273">
          <w:rPr>
            <w:b w:val="0"/>
            <w:bCs w:val="0"/>
            <w:webHidden/>
          </w:rPr>
          <w:fldChar w:fldCharType="separate"/>
        </w:r>
        <w:r w:rsidR="0046705A">
          <w:rPr>
            <w:b w:val="0"/>
            <w:bCs w:val="0"/>
            <w:webHidden/>
          </w:rPr>
          <w:t>194</w:t>
        </w:r>
        <w:r w:rsidR="006D7378" w:rsidRPr="008A7273">
          <w:rPr>
            <w:b w:val="0"/>
            <w:bCs w:val="0"/>
            <w:webHidden/>
          </w:rPr>
          <w:fldChar w:fldCharType="end"/>
        </w:r>
      </w:hyperlink>
    </w:p>
    <w:p w14:paraId="796EFCE5" w14:textId="51EFC0BB" w:rsidR="006D7378" w:rsidRPr="008A7273" w:rsidRDefault="00C21E06" w:rsidP="00164BBB">
      <w:pPr>
        <w:pStyle w:val="12"/>
        <w:ind w:left="1701" w:hanging="1701"/>
        <w:rPr>
          <w:rFonts w:eastAsiaTheme="minorEastAsia"/>
          <w:b w:val="0"/>
          <w:bCs w:val="0"/>
          <w:lang w:eastAsia="ru-RU"/>
        </w:rPr>
      </w:pPr>
      <w:hyperlink w:anchor="_Toc184137814" w:history="1">
        <w:r w:rsidR="006D7378" w:rsidRPr="008A7273">
          <w:rPr>
            <w:rStyle w:val="af3"/>
            <w:b w:val="0"/>
            <w:bCs w:val="0"/>
          </w:rPr>
          <w:t>Приложение D (справочное) Дополнительная информация и особенности калибровки антенн на частотах свыше 1 ГГц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_Toc184137814 \h </w:instrText>
        </w:r>
        <w:r w:rsidR="006D7378" w:rsidRPr="008A7273">
          <w:rPr>
            <w:b w:val="0"/>
            <w:bCs w:val="0"/>
            <w:webHidden/>
          </w:rPr>
        </w:r>
        <w:r w:rsidR="006D7378" w:rsidRPr="008A7273">
          <w:rPr>
            <w:b w:val="0"/>
            <w:bCs w:val="0"/>
            <w:webHidden/>
          </w:rPr>
          <w:fldChar w:fldCharType="separate"/>
        </w:r>
        <w:r w:rsidR="0046705A">
          <w:rPr>
            <w:b w:val="0"/>
            <w:bCs w:val="0"/>
            <w:webHidden/>
          </w:rPr>
          <w:t>225</w:t>
        </w:r>
        <w:r w:rsidR="006D7378" w:rsidRPr="008A7273">
          <w:rPr>
            <w:b w:val="0"/>
            <w:bCs w:val="0"/>
            <w:webHidden/>
          </w:rPr>
          <w:fldChar w:fldCharType="end"/>
        </w:r>
      </w:hyperlink>
    </w:p>
    <w:p w14:paraId="31E8C891" w14:textId="20437ECB" w:rsidR="006D7378" w:rsidRPr="008A7273" w:rsidRDefault="00C21E06" w:rsidP="00164BBB">
      <w:pPr>
        <w:pStyle w:val="12"/>
        <w:ind w:left="1701" w:hanging="1701"/>
        <w:rPr>
          <w:rFonts w:eastAsiaTheme="minorEastAsia"/>
          <w:b w:val="0"/>
          <w:bCs w:val="0"/>
          <w:lang w:eastAsia="ru-RU"/>
        </w:rPr>
      </w:pPr>
      <w:hyperlink w:anchor="_Toc184137815" w:history="1">
        <w:r w:rsidR="006D7378" w:rsidRPr="008A7273">
          <w:rPr>
            <w:rStyle w:val="af3"/>
            <w:b w:val="0"/>
            <w:bCs w:val="0"/>
          </w:rPr>
          <w:t>Приложение Е (справочное) Бюджет неопределенности измерений и его составляющие</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_Toc184137815 \h </w:instrText>
        </w:r>
        <w:r w:rsidR="006D7378" w:rsidRPr="008A7273">
          <w:rPr>
            <w:b w:val="0"/>
            <w:bCs w:val="0"/>
            <w:webHidden/>
          </w:rPr>
        </w:r>
        <w:r w:rsidR="006D7378" w:rsidRPr="008A7273">
          <w:rPr>
            <w:b w:val="0"/>
            <w:bCs w:val="0"/>
            <w:webHidden/>
          </w:rPr>
          <w:fldChar w:fldCharType="separate"/>
        </w:r>
        <w:r w:rsidR="0046705A">
          <w:rPr>
            <w:b w:val="0"/>
            <w:bCs w:val="0"/>
            <w:webHidden/>
          </w:rPr>
          <w:t>231</w:t>
        </w:r>
        <w:r w:rsidR="006D7378" w:rsidRPr="008A7273">
          <w:rPr>
            <w:b w:val="0"/>
            <w:bCs w:val="0"/>
            <w:webHidden/>
          </w:rPr>
          <w:fldChar w:fldCharType="end"/>
        </w:r>
      </w:hyperlink>
    </w:p>
    <w:p w14:paraId="4A633852" w14:textId="0E266D4F" w:rsidR="006D7378" w:rsidRPr="008A7273" w:rsidRDefault="00C21E06" w:rsidP="00164BBB">
      <w:pPr>
        <w:pStyle w:val="12"/>
        <w:ind w:left="1701" w:hanging="1701"/>
        <w:rPr>
          <w:rFonts w:eastAsiaTheme="minorEastAsia"/>
          <w:b w:val="0"/>
          <w:bCs w:val="0"/>
          <w:lang w:eastAsia="ru-RU"/>
        </w:rPr>
      </w:pPr>
      <w:hyperlink w:anchor="_Toc184137816" w:history="1">
        <w:r w:rsidR="006D7378" w:rsidRPr="008A7273">
          <w:rPr>
            <w:rStyle w:val="af3"/>
            <w:b w:val="0"/>
            <w:bCs w:val="0"/>
          </w:rPr>
          <w:t xml:space="preserve">Приложение F (справочное) Неопределенность измерений, обусловленная рассогласованием двухполюсника, подключенного между </w:t>
        </w:r>
        <w:r w:rsidR="00164BBB">
          <w:rPr>
            <w:rStyle w:val="af3"/>
            <w:b w:val="0"/>
            <w:bCs w:val="0"/>
          </w:rPr>
          <w:t xml:space="preserve">       </w:t>
        </w:r>
        <w:r w:rsidR="006D7378" w:rsidRPr="008A7273">
          <w:rPr>
            <w:rStyle w:val="af3"/>
            <w:b w:val="0"/>
            <w:bCs w:val="0"/>
          </w:rPr>
          <w:t>портами передатчика и приемника</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_Toc184137816 \h </w:instrText>
        </w:r>
        <w:r w:rsidR="006D7378" w:rsidRPr="008A7273">
          <w:rPr>
            <w:b w:val="0"/>
            <w:bCs w:val="0"/>
            <w:webHidden/>
          </w:rPr>
        </w:r>
        <w:r w:rsidR="006D7378" w:rsidRPr="008A7273">
          <w:rPr>
            <w:b w:val="0"/>
            <w:bCs w:val="0"/>
            <w:webHidden/>
          </w:rPr>
          <w:fldChar w:fldCharType="separate"/>
        </w:r>
        <w:r w:rsidR="0046705A">
          <w:rPr>
            <w:b w:val="0"/>
            <w:bCs w:val="0"/>
            <w:webHidden/>
          </w:rPr>
          <w:t>251</w:t>
        </w:r>
        <w:r w:rsidR="006D7378" w:rsidRPr="008A7273">
          <w:rPr>
            <w:b w:val="0"/>
            <w:bCs w:val="0"/>
            <w:webHidden/>
          </w:rPr>
          <w:fldChar w:fldCharType="end"/>
        </w:r>
      </w:hyperlink>
    </w:p>
    <w:p w14:paraId="5B746CDE" w14:textId="671DEFFF" w:rsidR="006D7378" w:rsidRPr="008A7273" w:rsidRDefault="00C21E06" w:rsidP="00164BBB">
      <w:pPr>
        <w:pStyle w:val="12"/>
        <w:ind w:left="1701" w:hanging="1701"/>
        <w:rPr>
          <w:rFonts w:eastAsiaTheme="minorEastAsia"/>
          <w:b w:val="0"/>
          <w:bCs w:val="0"/>
          <w:lang w:eastAsia="ru-RU"/>
        </w:rPr>
      </w:pPr>
      <w:hyperlink w:anchor="_Toc184137817" w:history="1">
        <w:r w:rsidR="006D7378" w:rsidRPr="008A7273">
          <w:rPr>
            <w:rStyle w:val="af3"/>
            <w:b w:val="0"/>
            <w:bCs w:val="0"/>
          </w:rPr>
          <w:t>Приложение G (справочное) Подтверждение соответствия результатов калибровки штыревых антенн и анализ неопределенности измерений методом замещения эквивалентной емкостью ECSM</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_Toc184137817 \h </w:instrText>
        </w:r>
        <w:r w:rsidR="006D7378" w:rsidRPr="008A7273">
          <w:rPr>
            <w:b w:val="0"/>
            <w:bCs w:val="0"/>
            <w:webHidden/>
          </w:rPr>
        </w:r>
        <w:r w:rsidR="006D7378" w:rsidRPr="008A7273">
          <w:rPr>
            <w:b w:val="0"/>
            <w:bCs w:val="0"/>
            <w:webHidden/>
          </w:rPr>
          <w:fldChar w:fldCharType="separate"/>
        </w:r>
        <w:r w:rsidR="0046705A">
          <w:rPr>
            <w:b w:val="0"/>
            <w:bCs w:val="0"/>
            <w:webHidden/>
          </w:rPr>
          <w:t>253</w:t>
        </w:r>
        <w:r w:rsidR="006D7378" w:rsidRPr="008A7273">
          <w:rPr>
            <w:b w:val="0"/>
            <w:bCs w:val="0"/>
            <w:webHidden/>
          </w:rPr>
          <w:fldChar w:fldCharType="end"/>
        </w:r>
      </w:hyperlink>
    </w:p>
    <w:p w14:paraId="1C815AA4" w14:textId="76FBD792" w:rsidR="006D7378" w:rsidRPr="008A7273" w:rsidRDefault="00C21E06" w:rsidP="00164BBB">
      <w:pPr>
        <w:pStyle w:val="12"/>
        <w:ind w:left="1701" w:hanging="1701"/>
        <w:rPr>
          <w:rFonts w:eastAsiaTheme="minorEastAsia"/>
          <w:b w:val="0"/>
          <w:bCs w:val="0"/>
          <w:lang w:eastAsia="ru-RU"/>
        </w:rPr>
      </w:pPr>
      <w:hyperlink w:anchor="_Toc184137818" w:history="1">
        <w:r w:rsidR="006D7378" w:rsidRPr="008A7273">
          <w:rPr>
            <w:rStyle w:val="af3"/>
            <w:b w:val="0"/>
            <w:bCs w:val="0"/>
          </w:rPr>
          <w:t>Приложение H (справочное) Метод катушки Гельмгольца для калибровки рамочных антенн на частотах до 150 кГц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_Toc184137818 \h </w:instrText>
        </w:r>
        <w:r w:rsidR="006D7378" w:rsidRPr="008A7273">
          <w:rPr>
            <w:b w:val="0"/>
            <w:bCs w:val="0"/>
            <w:webHidden/>
          </w:rPr>
        </w:r>
        <w:r w:rsidR="006D7378" w:rsidRPr="008A7273">
          <w:rPr>
            <w:b w:val="0"/>
            <w:bCs w:val="0"/>
            <w:webHidden/>
          </w:rPr>
          <w:fldChar w:fldCharType="separate"/>
        </w:r>
        <w:r w:rsidR="0046705A">
          <w:rPr>
            <w:b w:val="0"/>
            <w:bCs w:val="0"/>
            <w:webHidden/>
          </w:rPr>
          <w:t>267</w:t>
        </w:r>
        <w:r w:rsidR="006D7378" w:rsidRPr="008A7273">
          <w:rPr>
            <w:b w:val="0"/>
            <w:bCs w:val="0"/>
            <w:webHidden/>
          </w:rPr>
          <w:fldChar w:fldCharType="end"/>
        </w:r>
      </w:hyperlink>
    </w:p>
    <w:p w14:paraId="297EFED3" w14:textId="628E2E03" w:rsidR="006D7378" w:rsidRPr="008A7273" w:rsidRDefault="00C21E06" w:rsidP="00164BBB">
      <w:pPr>
        <w:pStyle w:val="12"/>
        <w:ind w:left="1701" w:hanging="1701"/>
        <w:rPr>
          <w:rFonts w:eastAsiaTheme="minorEastAsia"/>
          <w:b w:val="0"/>
          <w:bCs w:val="0"/>
          <w:lang w:eastAsia="ru-RU"/>
        </w:rPr>
      </w:pPr>
      <w:hyperlink w:anchor="_Toc184137819" w:history="1">
        <w:r w:rsidR="006D7378" w:rsidRPr="008A7273">
          <w:rPr>
            <w:rStyle w:val="af3"/>
            <w:b w:val="0"/>
            <w:bCs w:val="0"/>
          </w:rPr>
          <w:t>Приложение I (обязательное) Бюджет неопределенности и метод измерений диаграмм направленности антенн на частотах свыше 1 ГГц</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_Toc184137819 \h </w:instrText>
        </w:r>
        <w:r w:rsidR="006D7378" w:rsidRPr="008A7273">
          <w:rPr>
            <w:b w:val="0"/>
            <w:bCs w:val="0"/>
            <w:webHidden/>
          </w:rPr>
        </w:r>
        <w:r w:rsidR="006D7378" w:rsidRPr="008A7273">
          <w:rPr>
            <w:b w:val="0"/>
            <w:bCs w:val="0"/>
            <w:webHidden/>
          </w:rPr>
          <w:fldChar w:fldCharType="separate"/>
        </w:r>
        <w:r w:rsidR="0046705A">
          <w:rPr>
            <w:b w:val="0"/>
            <w:bCs w:val="0"/>
            <w:webHidden/>
          </w:rPr>
          <w:t>273</w:t>
        </w:r>
        <w:r w:rsidR="006D7378" w:rsidRPr="008A7273">
          <w:rPr>
            <w:b w:val="0"/>
            <w:bCs w:val="0"/>
            <w:webHidden/>
          </w:rPr>
          <w:fldChar w:fldCharType="end"/>
        </w:r>
      </w:hyperlink>
    </w:p>
    <w:p w14:paraId="0802B5CE" w14:textId="17912BD9" w:rsidR="006D7378" w:rsidRPr="008A7273" w:rsidRDefault="00C21E06" w:rsidP="00164BBB">
      <w:pPr>
        <w:pStyle w:val="12"/>
        <w:ind w:left="1701" w:hanging="1701"/>
        <w:rPr>
          <w:rFonts w:eastAsiaTheme="minorEastAsia"/>
          <w:b w:val="0"/>
          <w:bCs w:val="0"/>
          <w:lang w:eastAsia="ru-RU"/>
        </w:rPr>
      </w:pPr>
      <w:hyperlink w:anchor="_Toc184137820" w:history="1">
        <w:r w:rsidR="006D7378" w:rsidRPr="008A7273">
          <w:rPr>
            <w:rStyle w:val="af3"/>
            <w:b w:val="0"/>
            <w:bCs w:val="0"/>
          </w:rPr>
          <w:t>Приложение ДА</w:t>
        </w:r>
        <w:r w:rsidR="00164BBB">
          <w:rPr>
            <w:rStyle w:val="af3"/>
            <w:b w:val="0"/>
            <w:bCs w:val="0"/>
          </w:rPr>
          <w:t xml:space="preserve"> </w:t>
        </w:r>
        <w:r w:rsidR="00164BBB" w:rsidRPr="00164BBB">
          <w:rPr>
            <w:rStyle w:val="af3"/>
            <w:b w:val="0"/>
            <w:bCs w:val="0"/>
          </w:rPr>
          <w:t>(справочное)</w:t>
        </w:r>
        <w:r w:rsidR="00164BBB">
          <w:rPr>
            <w:rStyle w:val="af3"/>
            <w:b w:val="0"/>
            <w:bCs w:val="0"/>
          </w:rPr>
          <w:t xml:space="preserve"> </w:t>
        </w:r>
        <w:r w:rsidR="00164BBB" w:rsidRPr="00164BBB">
          <w:rPr>
            <w:rStyle w:val="af3"/>
            <w:b w:val="0"/>
            <w:bCs w:val="0"/>
          </w:rPr>
          <w:t xml:space="preserve">Cведения о соответствии ссылочных </w:t>
        </w:r>
        <w:r w:rsidR="00164BBB">
          <w:rPr>
            <w:rStyle w:val="af3"/>
            <w:b w:val="0"/>
            <w:bCs w:val="0"/>
          </w:rPr>
          <w:t xml:space="preserve">                 </w:t>
        </w:r>
        <w:r w:rsidR="00164BBB" w:rsidRPr="00164BBB">
          <w:rPr>
            <w:rStyle w:val="af3"/>
            <w:b w:val="0"/>
            <w:bCs w:val="0"/>
          </w:rPr>
          <w:t>международных стандартов</w:t>
        </w:r>
        <w:r w:rsidR="00164BBB">
          <w:rPr>
            <w:rStyle w:val="af3"/>
            <w:b w:val="0"/>
            <w:bCs w:val="0"/>
          </w:rPr>
          <w:t xml:space="preserve"> </w:t>
        </w:r>
        <w:r w:rsidR="00164BBB" w:rsidRPr="00164BBB">
          <w:rPr>
            <w:rStyle w:val="af3"/>
            <w:b w:val="0"/>
            <w:bCs w:val="0"/>
          </w:rPr>
          <w:t>межгосударственным стандартам</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_Toc184137820 \h </w:instrText>
        </w:r>
        <w:r w:rsidR="006D7378" w:rsidRPr="008A7273">
          <w:rPr>
            <w:b w:val="0"/>
            <w:bCs w:val="0"/>
            <w:webHidden/>
          </w:rPr>
        </w:r>
        <w:r w:rsidR="006D7378" w:rsidRPr="008A7273">
          <w:rPr>
            <w:b w:val="0"/>
            <w:bCs w:val="0"/>
            <w:webHidden/>
          </w:rPr>
          <w:fldChar w:fldCharType="separate"/>
        </w:r>
        <w:r w:rsidR="0046705A">
          <w:rPr>
            <w:b w:val="0"/>
            <w:bCs w:val="0"/>
            <w:webHidden/>
          </w:rPr>
          <w:t>283</w:t>
        </w:r>
        <w:r w:rsidR="006D7378" w:rsidRPr="008A7273">
          <w:rPr>
            <w:b w:val="0"/>
            <w:bCs w:val="0"/>
            <w:webHidden/>
          </w:rPr>
          <w:fldChar w:fldCharType="end"/>
        </w:r>
      </w:hyperlink>
    </w:p>
    <w:p w14:paraId="6B054872" w14:textId="72C3AC8D" w:rsidR="006D7378" w:rsidRPr="008A7273" w:rsidRDefault="00C21E06" w:rsidP="008A7273">
      <w:pPr>
        <w:pStyle w:val="12"/>
        <w:rPr>
          <w:rFonts w:eastAsiaTheme="minorEastAsia"/>
          <w:b w:val="0"/>
          <w:bCs w:val="0"/>
          <w:lang w:eastAsia="ru-RU"/>
        </w:rPr>
      </w:pPr>
      <w:hyperlink w:anchor="_Toc184137821" w:history="1">
        <w:r w:rsidR="006D7378" w:rsidRPr="008A7273">
          <w:rPr>
            <w:rStyle w:val="af3"/>
            <w:b w:val="0"/>
            <w:bCs w:val="0"/>
          </w:rPr>
          <w:t>Библиография</w:t>
        </w:r>
        <w:r w:rsidR="006D7378" w:rsidRPr="008A7273">
          <w:rPr>
            <w:b w:val="0"/>
            <w:bCs w:val="0"/>
            <w:webHidden/>
          </w:rPr>
          <w:tab/>
        </w:r>
        <w:r w:rsidR="006D7378" w:rsidRPr="008A7273">
          <w:rPr>
            <w:b w:val="0"/>
            <w:bCs w:val="0"/>
            <w:webHidden/>
          </w:rPr>
          <w:fldChar w:fldCharType="begin"/>
        </w:r>
        <w:r w:rsidR="006D7378" w:rsidRPr="008A7273">
          <w:rPr>
            <w:b w:val="0"/>
            <w:bCs w:val="0"/>
            <w:webHidden/>
          </w:rPr>
          <w:instrText xml:space="preserve"> PAGEREF _Toc184137821 \h </w:instrText>
        </w:r>
        <w:r w:rsidR="006D7378" w:rsidRPr="008A7273">
          <w:rPr>
            <w:b w:val="0"/>
            <w:bCs w:val="0"/>
            <w:webHidden/>
          </w:rPr>
        </w:r>
        <w:r w:rsidR="006D7378" w:rsidRPr="008A7273">
          <w:rPr>
            <w:b w:val="0"/>
            <w:bCs w:val="0"/>
            <w:webHidden/>
          </w:rPr>
          <w:fldChar w:fldCharType="separate"/>
        </w:r>
        <w:r w:rsidR="0046705A">
          <w:rPr>
            <w:b w:val="0"/>
            <w:bCs w:val="0"/>
            <w:webHidden/>
          </w:rPr>
          <w:t>284</w:t>
        </w:r>
        <w:r w:rsidR="006D7378" w:rsidRPr="008A7273">
          <w:rPr>
            <w:b w:val="0"/>
            <w:bCs w:val="0"/>
            <w:webHidden/>
          </w:rPr>
          <w:fldChar w:fldCharType="end"/>
        </w:r>
      </w:hyperlink>
    </w:p>
    <w:p w14:paraId="608ED8CC" w14:textId="44B9287D" w:rsidR="007D7734" w:rsidRPr="008A7273" w:rsidRDefault="00D56098" w:rsidP="00F318A5">
      <w:pPr>
        <w:jc w:val="left"/>
        <w:rPr>
          <w:rFonts w:ascii="Arial" w:hAnsi="Arial" w:cs="Arial"/>
          <w:lang w:val="ru-RU"/>
        </w:rPr>
      </w:pPr>
      <w:r w:rsidRPr="008A7273">
        <w:rPr>
          <w:rFonts w:ascii="Arial" w:hAnsi="Arial" w:cs="Arial"/>
        </w:rPr>
        <w:fldChar w:fldCharType="end"/>
      </w:r>
    </w:p>
    <w:p w14:paraId="55471AE2" w14:textId="46659E44" w:rsidR="001249C7" w:rsidRDefault="00242927" w:rsidP="00242927">
      <w:pPr>
        <w:spacing w:after="240" w:line="360" w:lineRule="auto"/>
        <w:rPr>
          <w:rFonts w:ascii="Arial" w:hAnsi="Arial" w:cs="Arial"/>
          <w:sz w:val="26"/>
          <w:szCs w:val="26"/>
          <w:lang w:val="ru-RU"/>
        </w:rPr>
        <w:sectPr w:rsidR="001249C7" w:rsidSect="0052489F">
          <w:headerReference w:type="even" r:id="rId9"/>
          <w:headerReference w:type="default" r:id="rId10"/>
          <w:footerReference w:type="even" r:id="rId11"/>
          <w:footerReference w:type="default" r:id="rId12"/>
          <w:footnotePr>
            <w:numStart w:val="2"/>
          </w:footnotePr>
          <w:pgSz w:w="11906" w:h="16838" w:code="9"/>
          <w:pgMar w:top="907" w:right="851" w:bottom="709" w:left="1418" w:header="709" w:footer="709" w:gutter="0"/>
          <w:pgNumType w:fmt="upperRoman" w:start="1"/>
          <w:cols w:space="708"/>
          <w:titlePg/>
          <w:docGrid w:linePitch="360"/>
        </w:sectPr>
      </w:pPr>
      <w:r>
        <w:rPr>
          <w:rFonts w:ascii="Arial" w:hAnsi="Arial" w:cs="Arial"/>
          <w:sz w:val="26"/>
          <w:szCs w:val="26"/>
          <w:lang w:val="ru-RU"/>
        </w:rPr>
        <w:t xml:space="preserve"> </w:t>
      </w:r>
    </w:p>
    <w:p w14:paraId="23DF4537" w14:textId="2E4BCB47" w:rsidR="0070763C" w:rsidRPr="00475238" w:rsidRDefault="00C35AA8" w:rsidP="00D56098">
      <w:pPr>
        <w:jc w:val="center"/>
        <w:rPr>
          <w:rFonts w:cs="Arial"/>
          <w:b/>
          <w:bCs/>
          <w:spacing w:val="160"/>
          <w:sz w:val="26"/>
          <w:szCs w:val="26"/>
          <w:lang w:val="ru-RU"/>
        </w:rPr>
      </w:pPr>
      <w:r w:rsidRPr="00D56098">
        <w:rPr>
          <w:rFonts w:ascii="Arial" w:hAnsi="Arial" w:cs="Arial"/>
          <w:b/>
          <w:noProof/>
          <w:spacing w:val="160"/>
          <w:sz w:val="26"/>
          <w:szCs w:val="26"/>
          <w:lang w:val="ru-RU"/>
        </w:rPr>
        <w:lastRenderedPageBreak/>
        <mc:AlternateContent>
          <mc:Choice Requires="wps">
            <w:drawing>
              <wp:anchor distT="4294967295" distB="4294967295" distL="114300" distR="114300" simplePos="0" relativeHeight="251692544" behindDoc="0" locked="0" layoutInCell="1" allowOverlap="1" wp14:anchorId="4AC621BA" wp14:editId="5CF7ECFF">
                <wp:simplePos x="0" y="0"/>
                <wp:positionH relativeFrom="column">
                  <wp:posOffset>-43815</wp:posOffset>
                </wp:positionH>
                <wp:positionV relativeFrom="paragraph">
                  <wp:posOffset>190499</wp:posOffset>
                </wp:positionV>
                <wp:extent cx="6079490" cy="0"/>
                <wp:effectExtent l="0" t="0" r="0" b="0"/>
                <wp:wrapNone/>
                <wp:docPr id="46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949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79F9E9" id="Line 16" o:spid="_x0000_s1026"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5pt" to="47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" strokeweight=".53mm">
                <v:stroke joinstyle="miter"/>
              </v:line>
            </w:pict>
          </mc:Fallback>
        </mc:AlternateContent>
      </w:r>
      <w:r w:rsidR="0070763C" w:rsidRPr="00D56098">
        <w:rPr>
          <w:rFonts w:ascii="Arial" w:hAnsi="Arial" w:cs="Arial"/>
          <w:b/>
          <w:spacing w:val="160"/>
          <w:sz w:val="26"/>
          <w:szCs w:val="26"/>
          <w:lang w:val="ru-RU"/>
        </w:rPr>
        <w:t>МЕЖГОСУДАРСТВЕННЫЙ СТАНДАРТ</w:t>
      </w:r>
    </w:p>
    <w:p w14:paraId="476F2526" w14:textId="77777777" w:rsidR="00220819" w:rsidRPr="00F821DD" w:rsidRDefault="00220819" w:rsidP="0052489F">
      <w:pPr>
        <w:pStyle w:val="ab"/>
        <w:spacing w:before="120" w:line="300" w:lineRule="exact"/>
        <w:outlineLvl w:val="0"/>
        <w:rPr>
          <w:rFonts w:ascii="Arial" w:hAnsi="Arial" w:cs="Arial"/>
          <w:sz w:val="26"/>
        </w:rPr>
      </w:pPr>
      <w:r w:rsidRPr="00F821DD">
        <w:rPr>
          <w:rFonts w:ascii="Arial" w:hAnsi="Arial" w:cs="Arial"/>
          <w:sz w:val="26"/>
        </w:rPr>
        <w:t>Совместимость технических средств электромагнитная</w:t>
      </w:r>
    </w:p>
    <w:p w14:paraId="0DF0F84D" w14:textId="77777777" w:rsidR="00F821DD" w:rsidRPr="0052489F" w:rsidRDefault="00F821DD" w:rsidP="0052489F">
      <w:pPr>
        <w:pStyle w:val="ab"/>
        <w:rPr>
          <w:rFonts w:ascii="Arial" w:hAnsi="Arial" w:cs="Arial"/>
          <w:sz w:val="24"/>
        </w:rPr>
      </w:pPr>
    </w:p>
    <w:p w14:paraId="70725F1D" w14:textId="0933939F" w:rsidR="00220819" w:rsidRPr="00271B53" w:rsidRDefault="00220819" w:rsidP="003C6DBC">
      <w:pPr>
        <w:jc w:val="center"/>
        <w:rPr>
          <w:rFonts w:ascii="Arial" w:hAnsi="Arial" w:cs="Arial"/>
          <w:b/>
          <w:sz w:val="26"/>
          <w:szCs w:val="26"/>
          <w:lang w:val="ru-RU"/>
        </w:rPr>
      </w:pPr>
      <w:r w:rsidRPr="00271B53">
        <w:rPr>
          <w:rFonts w:ascii="Arial" w:hAnsi="Arial" w:cs="Arial"/>
          <w:b/>
          <w:sz w:val="26"/>
          <w:szCs w:val="26"/>
          <w:lang w:val="ru-RU"/>
        </w:rPr>
        <w:t xml:space="preserve">ТРЕБОВАНИЯ К АППАРАТУРЕ ДЛЯ </w:t>
      </w:r>
      <w:r w:rsidR="003C6DBC" w:rsidRPr="00271B53">
        <w:rPr>
          <w:rFonts w:ascii="Arial" w:hAnsi="Arial" w:cs="Arial"/>
          <w:b/>
          <w:sz w:val="26"/>
          <w:szCs w:val="26"/>
          <w:lang w:val="ru-RU"/>
        </w:rPr>
        <w:t>ИЗМЕРЕНИ</w:t>
      </w:r>
      <w:r w:rsidR="00DA1162">
        <w:rPr>
          <w:rFonts w:ascii="Arial" w:hAnsi="Arial" w:cs="Arial"/>
          <w:b/>
          <w:sz w:val="26"/>
          <w:szCs w:val="26"/>
          <w:lang w:val="ru-RU"/>
        </w:rPr>
        <w:t>Й</w:t>
      </w:r>
      <w:r w:rsidR="003C6DBC" w:rsidRPr="00271B53">
        <w:rPr>
          <w:rFonts w:ascii="Arial" w:hAnsi="Arial" w:cs="Arial"/>
          <w:b/>
          <w:sz w:val="26"/>
          <w:szCs w:val="26"/>
          <w:lang w:val="ru-RU"/>
        </w:rPr>
        <w:t xml:space="preserve"> </w:t>
      </w:r>
      <w:r w:rsidR="00A1154C" w:rsidRPr="00271B53">
        <w:rPr>
          <w:rFonts w:ascii="Arial" w:hAnsi="Arial" w:cs="Arial"/>
          <w:b/>
          <w:sz w:val="26"/>
          <w:szCs w:val="26"/>
          <w:lang w:val="ru-RU"/>
        </w:rPr>
        <w:t>РАДИО</w:t>
      </w:r>
      <w:r w:rsidRPr="00271B53">
        <w:rPr>
          <w:rFonts w:ascii="Arial" w:hAnsi="Arial" w:cs="Arial"/>
          <w:b/>
          <w:sz w:val="26"/>
          <w:szCs w:val="26"/>
          <w:lang w:val="ru-RU"/>
        </w:rPr>
        <w:t xml:space="preserve">ПОМЕХ И </w:t>
      </w:r>
      <w:proofErr w:type="gramStart"/>
      <w:r w:rsidRPr="00271B53">
        <w:rPr>
          <w:rFonts w:ascii="Arial" w:hAnsi="Arial" w:cs="Arial"/>
          <w:b/>
          <w:sz w:val="26"/>
          <w:szCs w:val="26"/>
          <w:lang w:val="ru-RU"/>
        </w:rPr>
        <w:t>ПОМЕХОУСТОЙЧИВОСТИ</w:t>
      </w:r>
      <w:proofErr w:type="gramEnd"/>
      <w:r w:rsidRPr="00271B53">
        <w:rPr>
          <w:rFonts w:ascii="Arial" w:hAnsi="Arial" w:cs="Arial"/>
          <w:b/>
          <w:sz w:val="26"/>
          <w:szCs w:val="26"/>
          <w:lang w:val="ru-RU"/>
        </w:rPr>
        <w:t xml:space="preserve"> И МЕТОДЫ ИЗМЕРЕНИЙ</w:t>
      </w:r>
    </w:p>
    <w:p w14:paraId="6EB7BDC3" w14:textId="77777777" w:rsidR="0070763C" w:rsidRPr="00ED5DC5" w:rsidRDefault="0070763C" w:rsidP="0070763C">
      <w:pPr>
        <w:pStyle w:val="ab"/>
        <w:rPr>
          <w:rFonts w:ascii="Arial" w:hAnsi="Arial" w:cs="Arial"/>
          <w:sz w:val="24"/>
        </w:rPr>
      </w:pPr>
    </w:p>
    <w:p w14:paraId="19F7E724" w14:textId="3FD21AF4" w:rsidR="00271B53" w:rsidRDefault="00AC7A38" w:rsidP="003C6DBC">
      <w:pPr>
        <w:jc w:val="center"/>
        <w:rPr>
          <w:rFonts w:ascii="Arial" w:hAnsi="Arial" w:cs="Arial"/>
          <w:b/>
          <w:lang w:val="ru-RU"/>
        </w:rPr>
      </w:pPr>
      <w:r w:rsidRPr="00E517BF">
        <w:rPr>
          <w:rFonts w:ascii="Arial" w:hAnsi="Arial" w:cs="Arial"/>
          <w:b/>
          <w:lang w:val="ru-RU"/>
        </w:rPr>
        <w:t>Ч а с т ь 1-</w:t>
      </w:r>
      <w:r w:rsidR="00475238">
        <w:rPr>
          <w:rFonts w:ascii="Arial" w:hAnsi="Arial" w:cs="Arial"/>
          <w:b/>
          <w:lang w:val="ru-RU"/>
        </w:rPr>
        <w:t>6</w:t>
      </w:r>
    </w:p>
    <w:p w14:paraId="566B08F3" w14:textId="77777777" w:rsidR="0070763C" w:rsidRPr="00ED5DC5" w:rsidRDefault="0070763C" w:rsidP="0070763C">
      <w:pPr>
        <w:pStyle w:val="ab"/>
        <w:rPr>
          <w:rFonts w:ascii="Arial" w:hAnsi="Arial" w:cs="Arial"/>
          <w:sz w:val="24"/>
        </w:rPr>
      </w:pPr>
    </w:p>
    <w:p w14:paraId="2239F57F" w14:textId="7659EA47" w:rsidR="00220819" w:rsidRPr="00C10B74" w:rsidRDefault="00BA566A" w:rsidP="003C6DBC">
      <w:pPr>
        <w:jc w:val="center"/>
        <w:rPr>
          <w:rFonts w:ascii="Arial" w:hAnsi="Arial" w:cs="Arial"/>
          <w:b/>
          <w:lang w:val="ru-RU"/>
        </w:rPr>
      </w:pPr>
      <w:r w:rsidRPr="00BA566A">
        <w:rPr>
          <w:rFonts w:ascii="Arial" w:hAnsi="Arial" w:cs="Arial"/>
          <w:b/>
          <w:lang w:val="ru-RU"/>
        </w:rPr>
        <w:t>Средства и методы измерений характеристик антенн для испытаний на электромагнитную совместимость</w:t>
      </w:r>
    </w:p>
    <w:p w14:paraId="248BCBFA" w14:textId="77777777" w:rsidR="0070763C" w:rsidRPr="00C10B74" w:rsidRDefault="0070763C" w:rsidP="0070763C">
      <w:pPr>
        <w:pStyle w:val="ab"/>
        <w:rPr>
          <w:rFonts w:ascii="Arial" w:hAnsi="Arial" w:cs="Arial"/>
          <w:sz w:val="24"/>
        </w:rPr>
      </w:pPr>
    </w:p>
    <w:p w14:paraId="221CEA33" w14:textId="77777777" w:rsidR="003D73D8" w:rsidRDefault="003D73D8" w:rsidP="00AD7745">
      <w:pPr>
        <w:pStyle w:val="21"/>
        <w:jc w:val="center"/>
        <w:rPr>
          <w:rFonts w:ascii="Arial" w:hAnsi="Arial" w:cs="Arial"/>
          <w:sz w:val="24"/>
        </w:rPr>
      </w:pPr>
      <w:r w:rsidRPr="003D73D8">
        <w:rPr>
          <w:rFonts w:ascii="Arial" w:hAnsi="Arial" w:cs="Arial"/>
          <w:sz w:val="24"/>
        </w:rPr>
        <w:t xml:space="preserve">Electromagnetic </w:t>
      </w:r>
      <w:r>
        <w:rPr>
          <w:rFonts w:ascii="Arial" w:hAnsi="Arial" w:cs="Arial"/>
          <w:sz w:val="24"/>
        </w:rPr>
        <w:t>compatibility of technical equipment</w:t>
      </w:r>
      <w:r w:rsidRPr="003D73D8">
        <w:rPr>
          <w:rFonts w:ascii="Arial" w:hAnsi="Arial" w:cs="Arial"/>
          <w:sz w:val="24"/>
        </w:rPr>
        <w:t xml:space="preserve">. </w:t>
      </w:r>
    </w:p>
    <w:p w14:paraId="4A5158BB" w14:textId="77777777" w:rsidR="00220819" w:rsidRPr="003D73D8" w:rsidRDefault="00220819" w:rsidP="00AD7745">
      <w:pPr>
        <w:pStyle w:val="21"/>
        <w:jc w:val="center"/>
        <w:rPr>
          <w:rFonts w:ascii="Arial" w:hAnsi="Arial" w:cs="Arial"/>
          <w:sz w:val="24"/>
        </w:rPr>
      </w:pPr>
      <w:r w:rsidRPr="00E517BF">
        <w:rPr>
          <w:rFonts w:ascii="Arial" w:hAnsi="Arial" w:cs="Arial"/>
          <w:sz w:val="24"/>
        </w:rPr>
        <w:t xml:space="preserve">Specification for </w:t>
      </w:r>
      <w:r w:rsidRPr="003D73D8">
        <w:rPr>
          <w:rFonts w:ascii="Arial" w:hAnsi="Arial" w:cs="Arial"/>
          <w:sz w:val="24"/>
        </w:rPr>
        <w:t>radio disturbance and immunity measuring apparatus and methods.</w:t>
      </w:r>
    </w:p>
    <w:p w14:paraId="2DC5CC3C" w14:textId="2362D11D" w:rsidR="00220819" w:rsidRPr="003D73D8" w:rsidRDefault="00220819" w:rsidP="00271B53">
      <w:pPr>
        <w:pStyle w:val="21"/>
        <w:jc w:val="center"/>
        <w:rPr>
          <w:rFonts w:ascii="Arial" w:hAnsi="Arial" w:cs="Arial"/>
          <w:bCs/>
          <w:sz w:val="24"/>
        </w:rPr>
      </w:pPr>
      <w:r w:rsidRPr="003D73D8">
        <w:rPr>
          <w:rFonts w:ascii="Arial" w:hAnsi="Arial" w:cs="Arial"/>
          <w:sz w:val="24"/>
        </w:rPr>
        <w:t>Part 1-</w:t>
      </w:r>
      <w:r w:rsidR="00475238" w:rsidRPr="00475238">
        <w:rPr>
          <w:rFonts w:ascii="Arial" w:hAnsi="Arial" w:cs="Arial"/>
          <w:sz w:val="24"/>
        </w:rPr>
        <w:t>6</w:t>
      </w:r>
      <w:r w:rsidRPr="003D73D8">
        <w:rPr>
          <w:rFonts w:ascii="Arial" w:hAnsi="Arial" w:cs="Arial"/>
          <w:sz w:val="24"/>
        </w:rPr>
        <w:t xml:space="preserve">. </w:t>
      </w:r>
      <w:r w:rsidR="00C10B74" w:rsidRPr="00C10B74">
        <w:rPr>
          <w:rFonts w:ascii="Arial" w:hAnsi="Arial" w:cs="Arial"/>
          <w:sz w:val="24"/>
        </w:rPr>
        <w:t xml:space="preserve">Radio disturbance and immunity measuring apparatus - </w:t>
      </w:r>
      <w:r w:rsidR="00475238" w:rsidRPr="00475238">
        <w:rPr>
          <w:rFonts w:ascii="Arial" w:hAnsi="Arial" w:cs="Arial"/>
          <w:sz w:val="24"/>
        </w:rPr>
        <w:t>EMC antenna calibration</w:t>
      </w:r>
    </w:p>
    <w:p w14:paraId="1838EC85" w14:textId="77777777" w:rsidR="00271B53" w:rsidRPr="00475238" w:rsidRDefault="00271B53" w:rsidP="00271B53">
      <w:pPr>
        <w:pStyle w:val="21"/>
        <w:jc w:val="center"/>
        <w:rPr>
          <w:rFonts w:ascii="Arial" w:hAnsi="Arial" w:cs="Arial"/>
          <w:bCs/>
          <w:sz w:val="24"/>
          <w:lang w:val="ru-RU"/>
        </w:rPr>
      </w:pPr>
      <w:r w:rsidRPr="00475238">
        <w:rPr>
          <w:rFonts w:ascii="Arial" w:hAnsi="Arial" w:cs="Arial"/>
          <w:bCs/>
          <w:sz w:val="24"/>
          <w:lang w:val="ru-RU"/>
        </w:rPr>
        <w:t>_______________________________________</w:t>
      </w:r>
      <w:r w:rsidR="00EF0A1B" w:rsidRPr="00475238">
        <w:rPr>
          <w:rFonts w:ascii="Arial" w:hAnsi="Arial" w:cs="Arial"/>
          <w:bCs/>
          <w:sz w:val="24"/>
          <w:lang w:val="ru-RU"/>
        </w:rPr>
        <w:t>_______________________________</w:t>
      </w:r>
    </w:p>
    <w:p w14:paraId="5AD6722C" w14:textId="77777777" w:rsidR="00220819" w:rsidRPr="00E517BF" w:rsidRDefault="00220819" w:rsidP="0052489F">
      <w:pPr>
        <w:spacing w:before="120" w:line="300" w:lineRule="exact"/>
        <w:ind w:left="3600" w:firstLine="720"/>
        <w:jc w:val="center"/>
        <w:outlineLvl w:val="0"/>
        <w:rPr>
          <w:rFonts w:ascii="Arial" w:hAnsi="Arial" w:cs="Arial"/>
          <w:b/>
          <w:bCs/>
          <w:lang w:val="ru-RU"/>
        </w:rPr>
      </w:pPr>
      <w:r w:rsidRPr="00E517BF">
        <w:rPr>
          <w:rFonts w:ascii="Arial" w:hAnsi="Arial" w:cs="Arial"/>
          <w:b/>
          <w:bCs/>
          <w:lang w:val="ru-RU"/>
        </w:rPr>
        <w:t>Дата введения –</w:t>
      </w:r>
      <w:bookmarkStart w:id="1" w:name="_Toc137443915"/>
    </w:p>
    <w:p w14:paraId="6FE6E33D" w14:textId="77777777" w:rsidR="00271B53" w:rsidRPr="00E676E1" w:rsidRDefault="00271B53" w:rsidP="0052489F">
      <w:pPr>
        <w:pStyle w:val="1"/>
        <w:numPr>
          <w:ilvl w:val="0"/>
          <w:numId w:val="0"/>
        </w:numPr>
        <w:spacing w:before="240" w:after="240"/>
        <w:ind w:firstLine="720"/>
        <w:rPr>
          <w:szCs w:val="26"/>
        </w:rPr>
      </w:pPr>
      <w:bookmarkStart w:id="2" w:name="_Toc184137776"/>
      <w:bookmarkEnd w:id="1"/>
      <w:r w:rsidRPr="00E676E1">
        <w:rPr>
          <w:szCs w:val="26"/>
        </w:rPr>
        <w:t>1 Область применения</w:t>
      </w:r>
      <w:bookmarkEnd w:id="2"/>
    </w:p>
    <w:p w14:paraId="6D29D7C1" w14:textId="3E354D5D" w:rsidR="00475238" w:rsidRPr="00475238" w:rsidRDefault="000263AE" w:rsidP="000263AE">
      <w:pPr>
        <w:spacing w:line="360" w:lineRule="auto"/>
        <w:ind w:firstLine="709"/>
        <w:rPr>
          <w:rFonts w:ascii="Arial" w:hAnsi="Arial" w:cs="Arial"/>
          <w:lang w:val="ru-RU"/>
        </w:rPr>
      </w:pPr>
      <w:r w:rsidRPr="000263AE">
        <w:rPr>
          <w:rFonts w:ascii="Arial" w:hAnsi="Arial" w:cs="Arial"/>
          <w:lang w:val="ru-RU"/>
        </w:rPr>
        <w:t xml:space="preserve">В этой части CISPR 16 приведены </w:t>
      </w:r>
      <w:r>
        <w:rPr>
          <w:rFonts w:ascii="Arial" w:hAnsi="Arial" w:cs="Arial"/>
          <w:lang w:val="ru-RU"/>
        </w:rPr>
        <w:t>методики</w:t>
      </w:r>
      <w:r w:rsidRPr="000263AE">
        <w:rPr>
          <w:rFonts w:ascii="Arial" w:hAnsi="Arial" w:cs="Arial"/>
          <w:lang w:val="ru-RU"/>
        </w:rPr>
        <w:t xml:space="preserve"> </w:t>
      </w:r>
      <w:r>
        <w:rPr>
          <w:rFonts w:ascii="Arial" w:hAnsi="Arial" w:cs="Arial"/>
          <w:lang w:val="ru-RU"/>
        </w:rPr>
        <w:t xml:space="preserve">измерений </w:t>
      </w:r>
      <w:r w:rsidRPr="000263AE">
        <w:rPr>
          <w:rFonts w:ascii="Arial" w:hAnsi="Arial" w:cs="Arial"/>
          <w:lang w:val="ru-RU"/>
        </w:rPr>
        <w:t>и вспомогательная информация для определения коэффициент</w:t>
      </w:r>
      <w:r>
        <w:rPr>
          <w:rFonts w:ascii="Arial" w:hAnsi="Arial" w:cs="Arial"/>
          <w:lang w:val="ru-RU"/>
        </w:rPr>
        <w:t xml:space="preserve">а калибровки </w:t>
      </w:r>
      <w:r w:rsidRPr="000263AE">
        <w:rPr>
          <w:rFonts w:ascii="Arial" w:hAnsi="Arial" w:cs="Arial"/>
          <w:lang w:val="ru-RU"/>
        </w:rPr>
        <w:t>антенн (AF), предназначенны</w:t>
      </w:r>
      <w:r>
        <w:rPr>
          <w:rFonts w:ascii="Arial" w:hAnsi="Arial" w:cs="Arial"/>
          <w:lang w:val="ru-RU"/>
        </w:rPr>
        <w:t>х</w:t>
      </w:r>
      <w:r w:rsidRPr="000263AE">
        <w:rPr>
          <w:rFonts w:ascii="Arial" w:hAnsi="Arial" w:cs="Arial"/>
          <w:lang w:val="ru-RU"/>
        </w:rPr>
        <w:t xml:space="preserve"> для измерени</w:t>
      </w:r>
      <w:r>
        <w:rPr>
          <w:rFonts w:ascii="Arial" w:hAnsi="Arial" w:cs="Arial"/>
          <w:lang w:val="ru-RU"/>
        </w:rPr>
        <w:t>й</w:t>
      </w:r>
      <w:r w:rsidRPr="000263AE">
        <w:rPr>
          <w:rFonts w:ascii="Arial" w:hAnsi="Arial" w:cs="Arial"/>
          <w:lang w:val="ru-RU"/>
        </w:rPr>
        <w:t xml:space="preserve"> излучаемых </w:t>
      </w:r>
      <w:r>
        <w:rPr>
          <w:rFonts w:ascii="Arial" w:hAnsi="Arial" w:cs="Arial"/>
          <w:lang w:val="ru-RU"/>
        </w:rPr>
        <w:t>индустриальных радио</w:t>
      </w:r>
      <w:r w:rsidRPr="000263AE">
        <w:rPr>
          <w:rFonts w:ascii="Arial" w:hAnsi="Arial" w:cs="Arial"/>
          <w:lang w:val="ru-RU"/>
        </w:rPr>
        <w:t>помех</w:t>
      </w:r>
      <w:r w:rsidR="00475238" w:rsidRPr="00475238">
        <w:rPr>
          <w:rFonts w:ascii="Arial" w:hAnsi="Arial" w:cs="Arial"/>
          <w:lang w:val="ru-RU"/>
        </w:rPr>
        <w:t>.</w:t>
      </w:r>
    </w:p>
    <w:p w14:paraId="7946FF85" w14:textId="77777777" w:rsidR="00475238" w:rsidRPr="00475238" w:rsidRDefault="00475238" w:rsidP="00475238">
      <w:pPr>
        <w:spacing w:line="360" w:lineRule="auto"/>
        <w:ind w:firstLine="709"/>
        <w:rPr>
          <w:rFonts w:ascii="Arial" w:hAnsi="Arial" w:cs="Arial"/>
          <w:lang w:val="ru-RU"/>
        </w:rPr>
      </w:pPr>
      <w:r w:rsidRPr="00475238">
        <w:rPr>
          <w:rFonts w:ascii="Arial" w:hAnsi="Arial" w:cs="Arial"/>
          <w:lang w:val="ru-RU"/>
        </w:rPr>
        <w:t>Он имеет статус базового стандарта ЭМС в соответствии с Руководством IEC 107 Электромагнитная совместимость – Руководством по составлению публикаций по электромагнитной совместимости.</w:t>
      </w:r>
    </w:p>
    <w:p w14:paraId="33C58DA0" w14:textId="778EC2CB" w:rsidR="00475238" w:rsidRPr="00475238" w:rsidRDefault="00475238" w:rsidP="00475238">
      <w:pPr>
        <w:spacing w:line="360" w:lineRule="auto"/>
        <w:ind w:firstLine="709"/>
        <w:rPr>
          <w:rFonts w:ascii="Arial" w:hAnsi="Arial" w:cs="Arial"/>
          <w:lang w:val="ru-RU"/>
        </w:rPr>
      </w:pPr>
      <w:r w:rsidRPr="00475238">
        <w:rPr>
          <w:rFonts w:ascii="Arial" w:hAnsi="Arial" w:cs="Arial"/>
          <w:lang w:val="ru-RU"/>
        </w:rPr>
        <w:t>На результаты измерений коэффициента калибровки антенны влияют условия измерений, включая ее положение в пространстве относительно источника излучения. Этот стандарт ориентирован на методы измерений, которые позволяют получить значения коэффициента калибровки антенны в условиях свободного пространства в направлении</w:t>
      </w:r>
      <w:r w:rsidR="00A47FD2">
        <w:rPr>
          <w:rFonts w:ascii="Arial" w:hAnsi="Arial" w:cs="Arial"/>
          <w:lang w:val="ru-RU"/>
        </w:rPr>
        <w:t xml:space="preserve"> ее</w:t>
      </w:r>
      <w:r w:rsidRPr="00475238">
        <w:rPr>
          <w:rFonts w:ascii="Arial" w:hAnsi="Arial" w:cs="Arial"/>
          <w:lang w:val="ru-RU"/>
        </w:rPr>
        <w:t xml:space="preserve"> </w:t>
      </w:r>
      <w:r w:rsidR="00A47FD2">
        <w:rPr>
          <w:rFonts w:ascii="Arial" w:hAnsi="Arial" w:cs="Arial"/>
          <w:lang w:val="ru-RU"/>
        </w:rPr>
        <w:t>механической оси</w:t>
      </w:r>
      <w:r w:rsidRPr="00475238">
        <w:rPr>
          <w:rFonts w:ascii="Arial" w:hAnsi="Arial" w:cs="Arial"/>
          <w:lang w:val="ru-RU"/>
        </w:rPr>
        <w:t>. Диапазон частот, в котором выполняют измерения, составляет от 9 кГц до</w:t>
      </w:r>
      <w:r>
        <w:rPr>
          <w:rFonts w:ascii="Arial" w:hAnsi="Arial" w:cs="Arial"/>
          <w:lang w:val="ru-RU"/>
        </w:rPr>
        <w:t xml:space="preserve"> </w:t>
      </w:r>
      <w:r w:rsidRPr="00475238">
        <w:rPr>
          <w:rFonts w:ascii="Arial" w:hAnsi="Arial" w:cs="Arial"/>
          <w:lang w:val="ru-RU"/>
        </w:rPr>
        <w:t>18 ГГц. Действия настоящего стандарта распространяются на штыревые, рамочные, дипольные, биконические, логопериодические дипольные антенны (ЛПДА), гибридные и рупорные антенны.</w:t>
      </w:r>
    </w:p>
    <w:p w14:paraId="221E1A8C" w14:textId="0316C69E" w:rsidR="00475238" w:rsidRDefault="00475238" w:rsidP="00475238">
      <w:pPr>
        <w:spacing w:line="360" w:lineRule="auto"/>
        <w:ind w:firstLine="709"/>
        <w:rPr>
          <w:rFonts w:ascii="Arial" w:hAnsi="Arial" w:cs="Arial"/>
          <w:lang w:val="ru-RU"/>
        </w:rPr>
      </w:pPr>
      <w:r w:rsidRPr="00475238">
        <w:rPr>
          <w:rFonts w:ascii="Arial" w:hAnsi="Arial" w:cs="Arial"/>
          <w:lang w:val="ru-RU"/>
        </w:rPr>
        <w:t>Также в стандарте приводятся рекомендации по неопределенности измерений, обусловленной тем или иным методом калибровки, компоновкой оборудования, а также используемыми контрольно-измерительными приборами.</w:t>
      </w:r>
    </w:p>
    <w:p w14:paraId="49AC7515" w14:textId="77777777" w:rsidR="0070763C" w:rsidRPr="0052489F" w:rsidRDefault="0070763C" w:rsidP="0070763C">
      <w:pPr>
        <w:pStyle w:val="ad"/>
        <w:pBdr>
          <w:bottom w:val="single" w:sz="12" w:space="1" w:color="auto"/>
        </w:pBdr>
        <w:rPr>
          <w:lang w:val="ru-RU"/>
        </w:rPr>
      </w:pPr>
    </w:p>
    <w:p w14:paraId="78148A21" w14:textId="77777777" w:rsidR="0070763C" w:rsidRPr="0052489F" w:rsidRDefault="0070763C" w:rsidP="0070763C">
      <w:pPr>
        <w:pStyle w:val="ad"/>
        <w:rPr>
          <w:rFonts w:ascii="Arial" w:hAnsi="Arial" w:cs="Arial"/>
          <w:b/>
          <w:lang w:val="ru-RU"/>
        </w:rPr>
      </w:pPr>
      <w:r w:rsidRPr="0052489F">
        <w:rPr>
          <w:rFonts w:ascii="Arial" w:hAnsi="Arial" w:cs="Arial"/>
          <w:b/>
          <w:lang w:val="ru-RU"/>
        </w:rPr>
        <w:t>Издание официальное</w:t>
      </w:r>
    </w:p>
    <w:p w14:paraId="47041C95" w14:textId="77777777" w:rsidR="00940E39" w:rsidRPr="00940E39" w:rsidRDefault="00940E39" w:rsidP="003F582C">
      <w:pPr>
        <w:pStyle w:val="1"/>
        <w:numPr>
          <w:ilvl w:val="0"/>
          <w:numId w:val="0"/>
        </w:numPr>
        <w:spacing w:before="240" w:after="240" w:line="360" w:lineRule="auto"/>
        <w:ind w:firstLine="720"/>
        <w:rPr>
          <w:szCs w:val="28"/>
        </w:rPr>
      </w:pPr>
      <w:bookmarkStart w:id="3" w:name="_Toc184137777"/>
      <w:bookmarkStart w:id="4" w:name="_Toc66855663"/>
      <w:bookmarkStart w:id="5" w:name="_Toc66855881"/>
      <w:bookmarkStart w:id="6" w:name="_Toc67135516"/>
      <w:bookmarkStart w:id="7" w:name="_Toc135126713"/>
      <w:bookmarkStart w:id="8" w:name="_Toc135188961"/>
      <w:r w:rsidRPr="009E2249">
        <w:rPr>
          <w:szCs w:val="26"/>
        </w:rPr>
        <w:lastRenderedPageBreak/>
        <w:t xml:space="preserve">2 </w:t>
      </w:r>
      <w:r w:rsidRPr="009E2249">
        <w:rPr>
          <w:rFonts w:cs="Arial"/>
          <w:szCs w:val="28"/>
        </w:rPr>
        <w:t>Нормативные ссылки</w:t>
      </w:r>
      <w:bookmarkEnd w:id="3"/>
    </w:p>
    <w:bookmarkEnd w:id="4"/>
    <w:bookmarkEnd w:id="5"/>
    <w:bookmarkEnd w:id="6"/>
    <w:bookmarkEnd w:id="7"/>
    <w:bookmarkEnd w:id="8"/>
    <w:p w14:paraId="734A5A01" w14:textId="77777777" w:rsidR="00475238" w:rsidRPr="00475238" w:rsidRDefault="00475238" w:rsidP="00475238">
      <w:pPr>
        <w:spacing w:line="360" w:lineRule="auto"/>
        <w:ind w:firstLine="709"/>
        <w:rPr>
          <w:rFonts w:ascii="Arial" w:hAnsi="Arial" w:cs="Arial"/>
          <w:lang w:val="ru-RU"/>
        </w:rPr>
      </w:pPr>
      <w:r w:rsidRPr="00475238">
        <w:rPr>
          <w:rFonts w:ascii="Arial" w:hAnsi="Arial" w:cs="Arial"/>
          <w:lang w:val="ru-RU"/>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14:paraId="066BCED4" w14:textId="77777777" w:rsidR="00475238" w:rsidRPr="00475238" w:rsidRDefault="00475238" w:rsidP="00475238">
      <w:pPr>
        <w:spacing w:line="360" w:lineRule="auto"/>
        <w:ind w:firstLine="709"/>
        <w:rPr>
          <w:rFonts w:ascii="Arial" w:hAnsi="Arial" w:cs="Arial"/>
          <w:lang w:val="ru-RU"/>
        </w:rPr>
      </w:pPr>
      <w:r w:rsidRPr="00475238">
        <w:rPr>
          <w:rFonts w:ascii="Arial" w:hAnsi="Arial" w:cs="Arial"/>
          <w:lang w:val="ru-RU"/>
        </w:rPr>
        <w:t xml:space="preserve">CISPR 16-1-4:2010, </w:t>
      </w:r>
      <w:proofErr w:type="spellStart"/>
      <w:r w:rsidRPr="00475238">
        <w:rPr>
          <w:rFonts w:ascii="Arial" w:hAnsi="Arial" w:cs="Arial"/>
          <w:lang w:val="ru-RU"/>
        </w:rPr>
        <w:t>Specification</w:t>
      </w:r>
      <w:proofErr w:type="spellEnd"/>
      <w:r w:rsidRPr="00475238">
        <w:rPr>
          <w:rFonts w:ascii="Arial" w:hAnsi="Arial" w:cs="Arial"/>
          <w:lang w:val="ru-RU"/>
        </w:rPr>
        <w:t xml:space="preserve"> </w:t>
      </w:r>
      <w:proofErr w:type="spellStart"/>
      <w:r w:rsidRPr="00475238">
        <w:rPr>
          <w:rFonts w:ascii="Arial" w:hAnsi="Arial" w:cs="Arial"/>
          <w:lang w:val="ru-RU"/>
        </w:rPr>
        <w:t>for</w:t>
      </w:r>
      <w:proofErr w:type="spellEnd"/>
      <w:r w:rsidRPr="00475238">
        <w:rPr>
          <w:rFonts w:ascii="Arial" w:hAnsi="Arial" w:cs="Arial"/>
          <w:lang w:val="ru-RU"/>
        </w:rPr>
        <w:t xml:space="preserve"> </w:t>
      </w:r>
      <w:proofErr w:type="spellStart"/>
      <w:r w:rsidRPr="00475238">
        <w:rPr>
          <w:rFonts w:ascii="Arial" w:hAnsi="Arial" w:cs="Arial"/>
          <w:lang w:val="ru-RU"/>
        </w:rPr>
        <w:t>radio</w:t>
      </w:r>
      <w:proofErr w:type="spellEnd"/>
      <w:r w:rsidRPr="00475238">
        <w:rPr>
          <w:rFonts w:ascii="Arial" w:hAnsi="Arial" w:cs="Arial"/>
          <w:lang w:val="ru-RU"/>
        </w:rPr>
        <w:t xml:space="preserve"> </w:t>
      </w:r>
      <w:proofErr w:type="spellStart"/>
      <w:r w:rsidRPr="00475238">
        <w:rPr>
          <w:rFonts w:ascii="Arial" w:hAnsi="Arial" w:cs="Arial"/>
          <w:lang w:val="ru-RU"/>
        </w:rPr>
        <w:t>disturbance</w:t>
      </w:r>
      <w:proofErr w:type="spellEnd"/>
      <w:r w:rsidRPr="00475238">
        <w:rPr>
          <w:rFonts w:ascii="Arial" w:hAnsi="Arial" w:cs="Arial"/>
          <w:lang w:val="ru-RU"/>
        </w:rPr>
        <w:t xml:space="preserve"> </w:t>
      </w:r>
      <w:proofErr w:type="spellStart"/>
      <w:r w:rsidRPr="00475238">
        <w:rPr>
          <w:rFonts w:ascii="Arial" w:hAnsi="Arial" w:cs="Arial"/>
          <w:lang w:val="ru-RU"/>
        </w:rPr>
        <w:t>and</w:t>
      </w:r>
      <w:proofErr w:type="spellEnd"/>
      <w:r w:rsidRPr="00475238">
        <w:rPr>
          <w:rFonts w:ascii="Arial" w:hAnsi="Arial" w:cs="Arial"/>
          <w:lang w:val="ru-RU"/>
        </w:rPr>
        <w:t xml:space="preserve"> </w:t>
      </w:r>
      <w:proofErr w:type="spellStart"/>
      <w:r w:rsidRPr="00475238">
        <w:rPr>
          <w:rFonts w:ascii="Arial" w:hAnsi="Arial" w:cs="Arial"/>
          <w:lang w:val="ru-RU"/>
        </w:rPr>
        <w:t>immunity</w:t>
      </w:r>
      <w:proofErr w:type="spellEnd"/>
      <w:r w:rsidRPr="00475238">
        <w:rPr>
          <w:rFonts w:ascii="Arial" w:hAnsi="Arial" w:cs="Arial"/>
          <w:lang w:val="ru-RU"/>
        </w:rPr>
        <w:t xml:space="preserve"> </w:t>
      </w:r>
      <w:proofErr w:type="spellStart"/>
      <w:r w:rsidRPr="00475238">
        <w:rPr>
          <w:rFonts w:ascii="Arial" w:hAnsi="Arial" w:cs="Arial"/>
          <w:lang w:val="ru-RU"/>
        </w:rPr>
        <w:t>measuring</w:t>
      </w:r>
      <w:proofErr w:type="spellEnd"/>
      <w:r w:rsidRPr="00475238">
        <w:rPr>
          <w:rFonts w:ascii="Arial" w:hAnsi="Arial" w:cs="Arial"/>
          <w:lang w:val="ru-RU"/>
        </w:rPr>
        <w:t xml:space="preserve"> </w:t>
      </w:r>
      <w:proofErr w:type="spellStart"/>
      <w:r w:rsidRPr="00475238">
        <w:rPr>
          <w:rFonts w:ascii="Arial" w:hAnsi="Arial" w:cs="Arial"/>
          <w:lang w:val="ru-RU"/>
        </w:rPr>
        <w:t>apparatus</w:t>
      </w:r>
      <w:proofErr w:type="spellEnd"/>
      <w:r w:rsidRPr="00475238">
        <w:rPr>
          <w:rFonts w:ascii="Arial" w:hAnsi="Arial" w:cs="Arial"/>
          <w:lang w:val="ru-RU"/>
        </w:rPr>
        <w:t xml:space="preserve"> </w:t>
      </w:r>
      <w:proofErr w:type="spellStart"/>
      <w:r w:rsidRPr="00475238">
        <w:rPr>
          <w:rFonts w:ascii="Arial" w:hAnsi="Arial" w:cs="Arial"/>
          <w:lang w:val="ru-RU"/>
        </w:rPr>
        <w:t>and</w:t>
      </w:r>
      <w:proofErr w:type="spellEnd"/>
      <w:r w:rsidRPr="00475238">
        <w:rPr>
          <w:rFonts w:ascii="Arial" w:hAnsi="Arial" w:cs="Arial"/>
          <w:lang w:val="ru-RU"/>
        </w:rPr>
        <w:t xml:space="preserve"> </w:t>
      </w:r>
      <w:proofErr w:type="spellStart"/>
      <w:r w:rsidRPr="00475238">
        <w:rPr>
          <w:rFonts w:ascii="Arial" w:hAnsi="Arial" w:cs="Arial"/>
          <w:lang w:val="ru-RU"/>
        </w:rPr>
        <w:t>methods</w:t>
      </w:r>
      <w:proofErr w:type="spellEnd"/>
      <w:r w:rsidRPr="00475238">
        <w:rPr>
          <w:rFonts w:ascii="Arial" w:hAnsi="Arial" w:cs="Arial"/>
          <w:lang w:val="ru-RU"/>
        </w:rPr>
        <w:t xml:space="preserve"> – </w:t>
      </w:r>
      <w:proofErr w:type="spellStart"/>
      <w:r w:rsidRPr="00475238">
        <w:rPr>
          <w:rFonts w:ascii="Arial" w:hAnsi="Arial" w:cs="Arial"/>
          <w:lang w:val="ru-RU"/>
        </w:rPr>
        <w:t>Part</w:t>
      </w:r>
      <w:proofErr w:type="spellEnd"/>
      <w:r w:rsidRPr="00475238">
        <w:rPr>
          <w:rFonts w:ascii="Arial" w:hAnsi="Arial" w:cs="Arial"/>
          <w:lang w:val="ru-RU"/>
        </w:rPr>
        <w:t xml:space="preserve"> 1-4: </w:t>
      </w:r>
      <w:proofErr w:type="spellStart"/>
      <w:r w:rsidRPr="00475238">
        <w:rPr>
          <w:rFonts w:ascii="Arial" w:hAnsi="Arial" w:cs="Arial"/>
          <w:lang w:val="ru-RU"/>
        </w:rPr>
        <w:t>Radio</w:t>
      </w:r>
      <w:proofErr w:type="spellEnd"/>
      <w:r w:rsidRPr="00475238">
        <w:rPr>
          <w:rFonts w:ascii="Arial" w:hAnsi="Arial" w:cs="Arial"/>
          <w:lang w:val="ru-RU"/>
        </w:rPr>
        <w:t xml:space="preserve"> </w:t>
      </w:r>
      <w:proofErr w:type="spellStart"/>
      <w:r w:rsidRPr="00475238">
        <w:rPr>
          <w:rFonts w:ascii="Arial" w:hAnsi="Arial" w:cs="Arial"/>
          <w:lang w:val="ru-RU"/>
        </w:rPr>
        <w:t>disturbance</w:t>
      </w:r>
      <w:proofErr w:type="spellEnd"/>
      <w:r w:rsidRPr="00475238">
        <w:rPr>
          <w:rFonts w:ascii="Arial" w:hAnsi="Arial" w:cs="Arial"/>
          <w:lang w:val="ru-RU"/>
        </w:rPr>
        <w:t xml:space="preserve"> </w:t>
      </w:r>
      <w:proofErr w:type="spellStart"/>
      <w:r w:rsidRPr="00475238">
        <w:rPr>
          <w:rFonts w:ascii="Arial" w:hAnsi="Arial" w:cs="Arial"/>
          <w:lang w:val="ru-RU"/>
        </w:rPr>
        <w:t>and</w:t>
      </w:r>
      <w:proofErr w:type="spellEnd"/>
      <w:r w:rsidRPr="00475238">
        <w:rPr>
          <w:rFonts w:ascii="Arial" w:hAnsi="Arial" w:cs="Arial"/>
          <w:lang w:val="ru-RU"/>
        </w:rPr>
        <w:t xml:space="preserve"> </w:t>
      </w:r>
      <w:proofErr w:type="spellStart"/>
      <w:r w:rsidRPr="00475238">
        <w:rPr>
          <w:rFonts w:ascii="Arial" w:hAnsi="Arial" w:cs="Arial"/>
          <w:lang w:val="ru-RU"/>
        </w:rPr>
        <w:t>immunity</w:t>
      </w:r>
      <w:proofErr w:type="spellEnd"/>
      <w:r w:rsidRPr="00475238">
        <w:rPr>
          <w:rFonts w:ascii="Arial" w:hAnsi="Arial" w:cs="Arial"/>
          <w:lang w:val="ru-RU"/>
        </w:rPr>
        <w:t xml:space="preserve"> </w:t>
      </w:r>
      <w:proofErr w:type="spellStart"/>
      <w:r w:rsidRPr="00475238">
        <w:rPr>
          <w:rFonts w:ascii="Arial" w:hAnsi="Arial" w:cs="Arial"/>
          <w:lang w:val="ru-RU"/>
        </w:rPr>
        <w:t>measuring</w:t>
      </w:r>
      <w:proofErr w:type="spellEnd"/>
      <w:r w:rsidRPr="00475238">
        <w:rPr>
          <w:rFonts w:ascii="Arial" w:hAnsi="Arial" w:cs="Arial"/>
          <w:lang w:val="ru-RU"/>
        </w:rPr>
        <w:t xml:space="preserve"> </w:t>
      </w:r>
      <w:proofErr w:type="spellStart"/>
      <w:r w:rsidRPr="00475238">
        <w:rPr>
          <w:rFonts w:ascii="Arial" w:hAnsi="Arial" w:cs="Arial"/>
          <w:lang w:val="ru-RU"/>
        </w:rPr>
        <w:t>apparatus</w:t>
      </w:r>
      <w:proofErr w:type="spellEnd"/>
      <w:r w:rsidRPr="00475238">
        <w:rPr>
          <w:rFonts w:ascii="Arial" w:hAnsi="Arial" w:cs="Arial"/>
          <w:lang w:val="ru-RU"/>
        </w:rPr>
        <w:t xml:space="preserve"> – </w:t>
      </w:r>
      <w:proofErr w:type="spellStart"/>
      <w:r w:rsidRPr="00475238">
        <w:rPr>
          <w:rFonts w:ascii="Arial" w:hAnsi="Arial" w:cs="Arial"/>
          <w:lang w:val="ru-RU"/>
        </w:rPr>
        <w:t>Antennas</w:t>
      </w:r>
      <w:proofErr w:type="spellEnd"/>
      <w:r w:rsidRPr="00475238">
        <w:rPr>
          <w:rFonts w:ascii="Arial" w:hAnsi="Arial" w:cs="Arial"/>
          <w:lang w:val="ru-RU"/>
        </w:rPr>
        <w:t xml:space="preserve"> </w:t>
      </w:r>
      <w:proofErr w:type="spellStart"/>
      <w:r w:rsidRPr="00475238">
        <w:rPr>
          <w:rFonts w:ascii="Arial" w:hAnsi="Arial" w:cs="Arial"/>
          <w:lang w:val="ru-RU"/>
        </w:rPr>
        <w:t>and</w:t>
      </w:r>
      <w:proofErr w:type="spellEnd"/>
      <w:r w:rsidRPr="00475238">
        <w:rPr>
          <w:rFonts w:ascii="Arial" w:hAnsi="Arial" w:cs="Arial"/>
          <w:lang w:val="ru-RU"/>
        </w:rPr>
        <w:t xml:space="preserve"> </w:t>
      </w:r>
      <w:proofErr w:type="spellStart"/>
      <w:r w:rsidRPr="00475238">
        <w:rPr>
          <w:rFonts w:ascii="Arial" w:hAnsi="Arial" w:cs="Arial"/>
          <w:lang w:val="ru-RU"/>
        </w:rPr>
        <w:t>test</w:t>
      </w:r>
      <w:proofErr w:type="spellEnd"/>
      <w:r w:rsidRPr="00475238">
        <w:rPr>
          <w:rFonts w:ascii="Arial" w:hAnsi="Arial" w:cs="Arial"/>
          <w:lang w:val="ru-RU"/>
        </w:rPr>
        <w:t xml:space="preserve"> </w:t>
      </w:r>
      <w:proofErr w:type="spellStart"/>
      <w:r w:rsidRPr="00475238">
        <w:rPr>
          <w:rFonts w:ascii="Arial" w:hAnsi="Arial" w:cs="Arial"/>
          <w:lang w:val="ru-RU"/>
        </w:rPr>
        <w:t>sites</w:t>
      </w:r>
      <w:proofErr w:type="spellEnd"/>
      <w:r w:rsidRPr="00475238">
        <w:rPr>
          <w:rFonts w:ascii="Arial" w:hAnsi="Arial" w:cs="Arial"/>
          <w:lang w:val="ru-RU"/>
        </w:rPr>
        <w:t xml:space="preserve"> </w:t>
      </w:r>
      <w:proofErr w:type="spellStart"/>
      <w:r w:rsidRPr="00475238">
        <w:rPr>
          <w:rFonts w:ascii="Arial" w:hAnsi="Arial" w:cs="Arial"/>
          <w:lang w:val="ru-RU"/>
        </w:rPr>
        <w:t>for</w:t>
      </w:r>
      <w:proofErr w:type="spellEnd"/>
      <w:r w:rsidRPr="00475238">
        <w:rPr>
          <w:rFonts w:ascii="Arial" w:hAnsi="Arial" w:cs="Arial"/>
          <w:lang w:val="ru-RU"/>
        </w:rPr>
        <w:t xml:space="preserve"> </w:t>
      </w:r>
      <w:proofErr w:type="spellStart"/>
      <w:r w:rsidRPr="00475238">
        <w:rPr>
          <w:rFonts w:ascii="Arial" w:hAnsi="Arial" w:cs="Arial"/>
          <w:lang w:val="ru-RU"/>
        </w:rPr>
        <w:t>radiated</w:t>
      </w:r>
      <w:proofErr w:type="spellEnd"/>
      <w:r w:rsidRPr="00475238">
        <w:rPr>
          <w:rFonts w:ascii="Arial" w:hAnsi="Arial" w:cs="Arial"/>
          <w:lang w:val="ru-RU"/>
        </w:rPr>
        <w:t xml:space="preserve"> </w:t>
      </w:r>
      <w:proofErr w:type="spellStart"/>
      <w:r w:rsidRPr="00475238">
        <w:rPr>
          <w:rFonts w:ascii="Arial" w:hAnsi="Arial" w:cs="Arial"/>
          <w:lang w:val="ru-RU"/>
        </w:rPr>
        <w:t>disturbance</w:t>
      </w:r>
      <w:proofErr w:type="spellEnd"/>
      <w:r w:rsidRPr="00475238">
        <w:rPr>
          <w:rFonts w:ascii="Arial" w:hAnsi="Arial" w:cs="Arial"/>
          <w:lang w:val="ru-RU"/>
        </w:rPr>
        <w:t xml:space="preserve"> </w:t>
      </w:r>
      <w:proofErr w:type="spellStart"/>
      <w:r w:rsidRPr="00475238">
        <w:rPr>
          <w:rFonts w:ascii="Arial" w:hAnsi="Arial" w:cs="Arial"/>
          <w:lang w:val="ru-RU"/>
        </w:rPr>
        <w:t>measurements</w:t>
      </w:r>
      <w:proofErr w:type="spellEnd"/>
      <w:r w:rsidRPr="00475238">
        <w:rPr>
          <w:rFonts w:ascii="Arial" w:hAnsi="Arial" w:cs="Arial"/>
          <w:lang w:val="ru-RU"/>
        </w:rPr>
        <w:t xml:space="preserve"> (Требования к аппаратуре для измерения помех и помехоустойчивости и методы измерения – Часть 1-4: Устройства для измерений радиопомех и помехоустойчивости – Антенны и испытательные площадки для измерений излучаемых помех)</w:t>
      </w:r>
    </w:p>
    <w:p w14:paraId="5F50C7F8" w14:textId="70EA553B" w:rsidR="003A6E87" w:rsidRPr="00475238" w:rsidRDefault="00475238" w:rsidP="00475238">
      <w:pPr>
        <w:spacing w:line="360" w:lineRule="auto"/>
        <w:ind w:firstLine="709"/>
        <w:rPr>
          <w:rFonts w:ascii="Arial" w:hAnsi="Arial" w:cs="Arial"/>
        </w:rPr>
      </w:pPr>
      <w:r w:rsidRPr="00475238">
        <w:rPr>
          <w:rFonts w:ascii="Arial" w:hAnsi="Arial" w:cs="Arial"/>
        </w:rPr>
        <w:t>CISPR 16-1-4:2010/AMD 1:2012</w:t>
      </w:r>
    </w:p>
    <w:p w14:paraId="33A2CEF4" w14:textId="77777777" w:rsidR="00475238" w:rsidRPr="00475238" w:rsidRDefault="00475238" w:rsidP="00475238">
      <w:pPr>
        <w:spacing w:line="360" w:lineRule="auto"/>
        <w:ind w:firstLine="709"/>
        <w:rPr>
          <w:rFonts w:ascii="Arial" w:hAnsi="Arial" w:cs="Arial"/>
          <w:lang w:val="ru-RU"/>
        </w:rPr>
      </w:pPr>
      <w:r w:rsidRPr="00475238">
        <w:rPr>
          <w:rFonts w:ascii="Arial" w:hAnsi="Arial" w:cs="Arial"/>
        </w:rPr>
        <w:t>CISPR 16-1-5:2014, Specification for radio disturbance and immunity measuring apparatus and methods – Part 1-5: Radio disturbance and immunity measuring apparatus – Antenna calibration sites and reference test sites for 5 MHz to 18 GHz (</w:t>
      </w:r>
      <w:r w:rsidRPr="00475238">
        <w:rPr>
          <w:rFonts w:ascii="Arial" w:hAnsi="Arial" w:cs="Arial"/>
          <w:lang w:val="ru-RU"/>
        </w:rPr>
        <w:t>Требования</w:t>
      </w:r>
      <w:r w:rsidRPr="00475238">
        <w:rPr>
          <w:rFonts w:ascii="Arial" w:hAnsi="Arial" w:cs="Arial"/>
        </w:rPr>
        <w:t xml:space="preserve"> </w:t>
      </w:r>
      <w:r w:rsidRPr="00475238">
        <w:rPr>
          <w:rFonts w:ascii="Arial" w:hAnsi="Arial" w:cs="Arial"/>
          <w:lang w:val="ru-RU"/>
        </w:rPr>
        <w:t>к</w:t>
      </w:r>
      <w:r w:rsidRPr="00475238">
        <w:rPr>
          <w:rFonts w:ascii="Arial" w:hAnsi="Arial" w:cs="Arial"/>
        </w:rPr>
        <w:t xml:space="preserve"> </w:t>
      </w:r>
      <w:r w:rsidRPr="00475238">
        <w:rPr>
          <w:rFonts w:ascii="Arial" w:hAnsi="Arial" w:cs="Arial"/>
          <w:lang w:val="ru-RU"/>
        </w:rPr>
        <w:t>аппаратуре</w:t>
      </w:r>
      <w:r w:rsidRPr="00475238">
        <w:rPr>
          <w:rFonts w:ascii="Arial" w:hAnsi="Arial" w:cs="Arial"/>
        </w:rPr>
        <w:t xml:space="preserve"> </w:t>
      </w:r>
      <w:r w:rsidRPr="00475238">
        <w:rPr>
          <w:rFonts w:ascii="Arial" w:hAnsi="Arial" w:cs="Arial"/>
          <w:lang w:val="ru-RU"/>
        </w:rPr>
        <w:t>для</w:t>
      </w:r>
      <w:r w:rsidRPr="00475238">
        <w:rPr>
          <w:rFonts w:ascii="Arial" w:hAnsi="Arial" w:cs="Arial"/>
        </w:rPr>
        <w:t xml:space="preserve"> </w:t>
      </w:r>
      <w:r w:rsidRPr="00475238">
        <w:rPr>
          <w:rFonts w:ascii="Arial" w:hAnsi="Arial" w:cs="Arial"/>
          <w:lang w:val="ru-RU"/>
        </w:rPr>
        <w:t>измерений</w:t>
      </w:r>
      <w:r w:rsidRPr="00475238">
        <w:rPr>
          <w:rFonts w:ascii="Arial" w:hAnsi="Arial" w:cs="Arial"/>
        </w:rPr>
        <w:t xml:space="preserve"> </w:t>
      </w:r>
      <w:r w:rsidRPr="00475238">
        <w:rPr>
          <w:rFonts w:ascii="Arial" w:hAnsi="Arial" w:cs="Arial"/>
          <w:lang w:val="ru-RU"/>
        </w:rPr>
        <w:t>параметров</w:t>
      </w:r>
      <w:r w:rsidRPr="00475238">
        <w:rPr>
          <w:rFonts w:ascii="Arial" w:hAnsi="Arial" w:cs="Arial"/>
        </w:rPr>
        <w:t xml:space="preserve"> </w:t>
      </w:r>
      <w:r w:rsidRPr="00475238">
        <w:rPr>
          <w:rFonts w:ascii="Arial" w:hAnsi="Arial" w:cs="Arial"/>
          <w:lang w:val="ru-RU"/>
        </w:rPr>
        <w:t>индустриальных</w:t>
      </w:r>
      <w:r w:rsidRPr="00475238">
        <w:rPr>
          <w:rFonts w:ascii="Arial" w:hAnsi="Arial" w:cs="Arial"/>
        </w:rPr>
        <w:t xml:space="preserve"> </w:t>
      </w:r>
      <w:r w:rsidRPr="00475238">
        <w:rPr>
          <w:rFonts w:ascii="Arial" w:hAnsi="Arial" w:cs="Arial"/>
          <w:lang w:val="ru-RU"/>
        </w:rPr>
        <w:t>радиопомех</w:t>
      </w:r>
      <w:r w:rsidRPr="00475238">
        <w:rPr>
          <w:rFonts w:ascii="Arial" w:hAnsi="Arial" w:cs="Arial"/>
        </w:rPr>
        <w:t xml:space="preserve"> </w:t>
      </w:r>
      <w:r w:rsidRPr="00475238">
        <w:rPr>
          <w:rFonts w:ascii="Arial" w:hAnsi="Arial" w:cs="Arial"/>
          <w:lang w:val="ru-RU"/>
        </w:rPr>
        <w:t>и</w:t>
      </w:r>
      <w:r w:rsidRPr="00475238">
        <w:rPr>
          <w:rFonts w:ascii="Arial" w:hAnsi="Arial" w:cs="Arial"/>
        </w:rPr>
        <w:t xml:space="preserve"> </w:t>
      </w:r>
      <w:r w:rsidRPr="00475238">
        <w:rPr>
          <w:rFonts w:ascii="Arial" w:hAnsi="Arial" w:cs="Arial"/>
          <w:lang w:val="ru-RU"/>
        </w:rPr>
        <w:t>помехоустойчивости</w:t>
      </w:r>
      <w:r w:rsidRPr="00475238">
        <w:rPr>
          <w:rFonts w:ascii="Arial" w:hAnsi="Arial" w:cs="Arial"/>
        </w:rPr>
        <w:t xml:space="preserve"> </w:t>
      </w:r>
      <w:r w:rsidRPr="00475238">
        <w:rPr>
          <w:rFonts w:ascii="Arial" w:hAnsi="Arial" w:cs="Arial"/>
          <w:lang w:val="ru-RU"/>
        </w:rPr>
        <w:t>и</w:t>
      </w:r>
      <w:r w:rsidRPr="00475238">
        <w:rPr>
          <w:rFonts w:ascii="Arial" w:hAnsi="Arial" w:cs="Arial"/>
        </w:rPr>
        <w:t xml:space="preserve"> </w:t>
      </w:r>
      <w:r w:rsidRPr="00475238">
        <w:rPr>
          <w:rFonts w:ascii="Arial" w:hAnsi="Arial" w:cs="Arial"/>
          <w:lang w:val="ru-RU"/>
        </w:rPr>
        <w:t>методы</w:t>
      </w:r>
      <w:r w:rsidRPr="00475238">
        <w:rPr>
          <w:rFonts w:ascii="Arial" w:hAnsi="Arial" w:cs="Arial"/>
        </w:rPr>
        <w:t xml:space="preserve"> </w:t>
      </w:r>
      <w:r w:rsidRPr="00475238">
        <w:rPr>
          <w:rFonts w:ascii="Arial" w:hAnsi="Arial" w:cs="Arial"/>
          <w:lang w:val="ru-RU"/>
        </w:rPr>
        <w:t>испытаний</w:t>
      </w:r>
      <w:r w:rsidRPr="00475238">
        <w:rPr>
          <w:rFonts w:ascii="Arial" w:hAnsi="Arial" w:cs="Arial"/>
        </w:rPr>
        <w:t xml:space="preserve">. </w:t>
      </w:r>
      <w:r w:rsidRPr="00475238">
        <w:rPr>
          <w:rFonts w:ascii="Arial" w:hAnsi="Arial" w:cs="Arial"/>
          <w:lang w:val="ru-RU"/>
        </w:rPr>
        <w:t>Часть 1-5. Площадки для калибровки антенн и опорные испытательные площадки в диапазоне частот от 5 МГц до 18 ГГц)</w:t>
      </w:r>
    </w:p>
    <w:p w14:paraId="07EA2C41" w14:textId="77777777" w:rsidR="00475238" w:rsidRPr="00475238" w:rsidRDefault="00475238" w:rsidP="00475238">
      <w:pPr>
        <w:spacing w:line="360" w:lineRule="auto"/>
        <w:ind w:firstLine="709"/>
        <w:rPr>
          <w:rFonts w:ascii="Arial" w:hAnsi="Arial" w:cs="Arial"/>
          <w:lang w:val="ru-RU"/>
        </w:rPr>
      </w:pPr>
      <w:r w:rsidRPr="00475238">
        <w:rPr>
          <w:rFonts w:ascii="Arial" w:hAnsi="Arial" w:cs="Arial"/>
          <w:lang w:val="ru-RU"/>
        </w:rPr>
        <w:t xml:space="preserve">IEC 60050-161, </w:t>
      </w:r>
      <w:proofErr w:type="spellStart"/>
      <w:r w:rsidRPr="00475238">
        <w:rPr>
          <w:rFonts w:ascii="Arial" w:hAnsi="Arial" w:cs="Arial"/>
          <w:lang w:val="ru-RU"/>
        </w:rPr>
        <w:t>International</w:t>
      </w:r>
      <w:proofErr w:type="spellEnd"/>
      <w:r w:rsidRPr="00475238">
        <w:rPr>
          <w:rFonts w:ascii="Arial" w:hAnsi="Arial" w:cs="Arial"/>
          <w:lang w:val="ru-RU"/>
        </w:rPr>
        <w:t xml:space="preserve"> </w:t>
      </w:r>
      <w:proofErr w:type="spellStart"/>
      <w:r w:rsidRPr="00475238">
        <w:rPr>
          <w:rFonts w:ascii="Arial" w:hAnsi="Arial" w:cs="Arial"/>
          <w:lang w:val="ru-RU"/>
        </w:rPr>
        <w:t>Electrotechnical</w:t>
      </w:r>
      <w:proofErr w:type="spellEnd"/>
      <w:r w:rsidRPr="00475238">
        <w:rPr>
          <w:rFonts w:ascii="Arial" w:hAnsi="Arial" w:cs="Arial"/>
          <w:lang w:val="ru-RU"/>
        </w:rPr>
        <w:t xml:space="preserve"> </w:t>
      </w:r>
      <w:proofErr w:type="spellStart"/>
      <w:r w:rsidRPr="00475238">
        <w:rPr>
          <w:rFonts w:ascii="Arial" w:hAnsi="Arial" w:cs="Arial"/>
          <w:lang w:val="ru-RU"/>
        </w:rPr>
        <w:t>Vocabulary</w:t>
      </w:r>
      <w:proofErr w:type="spellEnd"/>
      <w:r w:rsidRPr="00475238">
        <w:rPr>
          <w:rFonts w:ascii="Arial" w:hAnsi="Arial" w:cs="Arial"/>
          <w:lang w:val="ru-RU"/>
        </w:rPr>
        <w:t xml:space="preserve"> (IEV) – </w:t>
      </w:r>
      <w:proofErr w:type="spellStart"/>
      <w:r w:rsidRPr="00475238">
        <w:rPr>
          <w:rFonts w:ascii="Arial" w:hAnsi="Arial" w:cs="Arial"/>
          <w:lang w:val="ru-RU"/>
        </w:rPr>
        <w:t>Chapter</w:t>
      </w:r>
      <w:proofErr w:type="spellEnd"/>
      <w:r w:rsidRPr="00475238">
        <w:rPr>
          <w:rFonts w:ascii="Arial" w:hAnsi="Arial" w:cs="Arial"/>
          <w:lang w:val="ru-RU"/>
        </w:rPr>
        <w:t xml:space="preserve"> 161: </w:t>
      </w:r>
      <w:proofErr w:type="spellStart"/>
      <w:r w:rsidRPr="00475238">
        <w:rPr>
          <w:rFonts w:ascii="Arial" w:hAnsi="Arial" w:cs="Arial"/>
          <w:lang w:val="ru-RU"/>
        </w:rPr>
        <w:t>Electromagnetic</w:t>
      </w:r>
      <w:proofErr w:type="spellEnd"/>
      <w:r w:rsidRPr="00475238">
        <w:rPr>
          <w:rFonts w:ascii="Arial" w:hAnsi="Arial" w:cs="Arial"/>
          <w:lang w:val="ru-RU"/>
        </w:rPr>
        <w:t xml:space="preserve"> </w:t>
      </w:r>
      <w:proofErr w:type="spellStart"/>
      <w:r w:rsidRPr="00475238">
        <w:rPr>
          <w:rFonts w:ascii="Arial" w:hAnsi="Arial" w:cs="Arial"/>
          <w:lang w:val="ru-RU"/>
        </w:rPr>
        <w:t>compatibility</w:t>
      </w:r>
      <w:proofErr w:type="spellEnd"/>
      <w:r w:rsidRPr="00475238">
        <w:rPr>
          <w:rFonts w:ascii="Arial" w:hAnsi="Arial" w:cs="Arial"/>
          <w:lang w:val="ru-RU"/>
        </w:rPr>
        <w:t xml:space="preserve"> (Международный электротехнический словарь (IEV) – Глава 161: Электромагнитная совместимость)</w:t>
      </w:r>
    </w:p>
    <w:p w14:paraId="317D7394" w14:textId="3DB06346" w:rsidR="003A6E87" w:rsidRPr="00475238" w:rsidRDefault="00475238" w:rsidP="00475238">
      <w:pPr>
        <w:spacing w:line="360" w:lineRule="auto"/>
        <w:ind w:firstLine="709"/>
        <w:rPr>
          <w:rFonts w:ascii="Arial" w:hAnsi="Arial" w:cs="Arial"/>
          <w:bCs/>
          <w:lang w:val="ru-RU"/>
        </w:rPr>
      </w:pPr>
      <w:r w:rsidRPr="00475238">
        <w:rPr>
          <w:rFonts w:ascii="Arial" w:hAnsi="Arial" w:cs="Arial"/>
          <w:lang w:val="ru-RU"/>
        </w:rPr>
        <w:t xml:space="preserve">Руководство ISO/IEC 98-3:2008, </w:t>
      </w:r>
      <w:proofErr w:type="spellStart"/>
      <w:r w:rsidRPr="00475238">
        <w:rPr>
          <w:rFonts w:ascii="Arial" w:hAnsi="Arial" w:cs="Arial"/>
          <w:lang w:val="ru-RU"/>
        </w:rPr>
        <w:t>Uncertainty</w:t>
      </w:r>
      <w:proofErr w:type="spellEnd"/>
      <w:r w:rsidRPr="00475238">
        <w:rPr>
          <w:rFonts w:ascii="Arial" w:hAnsi="Arial" w:cs="Arial"/>
          <w:lang w:val="ru-RU"/>
        </w:rPr>
        <w:t xml:space="preserve"> </w:t>
      </w:r>
      <w:proofErr w:type="spellStart"/>
      <w:r w:rsidRPr="00475238">
        <w:rPr>
          <w:rFonts w:ascii="Arial" w:hAnsi="Arial" w:cs="Arial"/>
          <w:lang w:val="ru-RU"/>
        </w:rPr>
        <w:t>of</w:t>
      </w:r>
      <w:proofErr w:type="spellEnd"/>
      <w:r w:rsidRPr="00475238">
        <w:rPr>
          <w:rFonts w:ascii="Arial" w:hAnsi="Arial" w:cs="Arial"/>
          <w:lang w:val="ru-RU"/>
        </w:rPr>
        <w:t xml:space="preserve"> </w:t>
      </w:r>
      <w:proofErr w:type="spellStart"/>
      <w:r w:rsidRPr="00475238">
        <w:rPr>
          <w:rFonts w:ascii="Arial" w:hAnsi="Arial" w:cs="Arial"/>
          <w:lang w:val="ru-RU"/>
        </w:rPr>
        <w:t>measurement</w:t>
      </w:r>
      <w:proofErr w:type="spellEnd"/>
      <w:r w:rsidRPr="00475238">
        <w:rPr>
          <w:rFonts w:ascii="Arial" w:hAnsi="Arial" w:cs="Arial"/>
          <w:lang w:val="ru-RU"/>
        </w:rPr>
        <w:t xml:space="preserve"> – </w:t>
      </w:r>
      <w:proofErr w:type="spellStart"/>
      <w:r w:rsidRPr="00475238">
        <w:rPr>
          <w:rFonts w:ascii="Arial" w:hAnsi="Arial" w:cs="Arial"/>
          <w:lang w:val="ru-RU"/>
        </w:rPr>
        <w:t>Part</w:t>
      </w:r>
      <w:proofErr w:type="spellEnd"/>
      <w:r w:rsidRPr="00475238">
        <w:rPr>
          <w:rFonts w:ascii="Arial" w:hAnsi="Arial" w:cs="Arial"/>
          <w:lang w:val="ru-RU"/>
        </w:rPr>
        <w:t xml:space="preserve"> 3: </w:t>
      </w:r>
      <w:proofErr w:type="spellStart"/>
      <w:r w:rsidRPr="00475238">
        <w:rPr>
          <w:rFonts w:ascii="Arial" w:hAnsi="Arial" w:cs="Arial"/>
          <w:lang w:val="ru-RU"/>
        </w:rPr>
        <w:t>Guide</w:t>
      </w:r>
      <w:proofErr w:type="spellEnd"/>
      <w:r w:rsidRPr="00475238">
        <w:rPr>
          <w:rFonts w:ascii="Arial" w:hAnsi="Arial" w:cs="Arial"/>
          <w:lang w:val="ru-RU"/>
        </w:rPr>
        <w:t xml:space="preserve"> </w:t>
      </w:r>
      <w:proofErr w:type="spellStart"/>
      <w:r w:rsidRPr="00475238">
        <w:rPr>
          <w:rFonts w:ascii="Arial" w:hAnsi="Arial" w:cs="Arial"/>
          <w:lang w:val="ru-RU"/>
        </w:rPr>
        <w:t>to</w:t>
      </w:r>
      <w:proofErr w:type="spellEnd"/>
      <w:r w:rsidRPr="00475238">
        <w:rPr>
          <w:rFonts w:ascii="Arial" w:hAnsi="Arial" w:cs="Arial"/>
          <w:lang w:val="ru-RU"/>
        </w:rPr>
        <w:t xml:space="preserve"> </w:t>
      </w:r>
      <w:proofErr w:type="spellStart"/>
      <w:r w:rsidRPr="00475238">
        <w:rPr>
          <w:rFonts w:ascii="Arial" w:hAnsi="Arial" w:cs="Arial"/>
          <w:lang w:val="ru-RU"/>
        </w:rPr>
        <w:t>the</w:t>
      </w:r>
      <w:proofErr w:type="spellEnd"/>
      <w:r w:rsidRPr="00475238">
        <w:rPr>
          <w:rFonts w:ascii="Arial" w:hAnsi="Arial" w:cs="Arial"/>
          <w:lang w:val="ru-RU"/>
        </w:rPr>
        <w:t xml:space="preserve"> </w:t>
      </w:r>
      <w:proofErr w:type="spellStart"/>
      <w:r w:rsidRPr="00475238">
        <w:rPr>
          <w:rFonts w:ascii="Arial" w:hAnsi="Arial" w:cs="Arial"/>
          <w:lang w:val="ru-RU"/>
        </w:rPr>
        <w:t>expression</w:t>
      </w:r>
      <w:proofErr w:type="spellEnd"/>
      <w:r w:rsidRPr="00475238">
        <w:rPr>
          <w:rFonts w:ascii="Arial" w:hAnsi="Arial" w:cs="Arial"/>
          <w:lang w:val="ru-RU"/>
        </w:rPr>
        <w:t xml:space="preserve"> </w:t>
      </w:r>
      <w:proofErr w:type="spellStart"/>
      <w:r w:rsidRPr="00475238">
        <w:rPr>
          <w:rFonts w:ascii="Arial" w:hAnsi="Arial" w:cs="Arial"/>
          <w:lang w:val="ru-RU"/>
        </w:rPr>
        <w:t>of</w:t>
      </w:r>
      <w:proofErr w:type="spellEnd"/>
      <w:r w:rsidRPr="00475238">
        <w:rPr>
          <w:rFonts w:ascii="Arial" w:hAnsi="Arial" w:cs="Arial"/>
          <w:lang w:val="ru-RU"/>
        </w:rPr>
        <w:t xml:space="preserve"> </w:t>
      </w:r>
      <w:proofErr w:type="spellStart"/>
      <w:r w:rsidRPr="00475238">
        <w:rPr>
          <w:rFonts w:ascii="Arial" w:hAnsi="Arial" w:cs="Arial"/>
          <w:lang w:val="ru-RU"/>
        </w:rPr>
        <w:t>uncertainty</w:t>
      </w:r>
      <w:proofErr w:type="spellEnd"/>
      <w:r w:rsidRPr="00475238">
        <w:rPr>
          <w:rFonts w:ascii="Arial" w:hAnsi="Arial" w:cs="Arial"/>
          <w:lang w:val="ru-RU"/>
        </w:rPr>
        <w:t xml:space="preserve"> </w:t>
      </w:r>
      <w:proofErr w:type="spellStart"/>
      <w:r w:rsidRPr="00475238">
        <w:rPr>
          <w:rFonts w:ascii="Arial" w:hAnsi="Arial" w:cs="Arial"/>
          <w:lang w:val="ru-RU"/>
        </w:rPr>
        <w:t>in</w:t>
      </w:r>
      <w:proofErr w:type="spellEnd"/>
      <w:r w:rsidRPr="00475238">
        <w:rPr>
          <w:rFonts w:ascii="Arial" w:hAnsi="Arial" w:cs="Arial"/>
          <w:lang w:val="ru-RU"/>
        </w:rPr>
        <w:t xml:space="preserve"> </w:t>
      </w:r>
      <w:proofErr w:type="spellStart"/>
      <w:r w:rsidRPr="00475238">
        <w:rPr>
          <w:rFonts w:ascii="Arial" w:hAnsi="Arial" w:cs="Arial"/>
          <w:lang w:val="ru-RU"/>
        </w:rPr>
        <w:t>measurement</w:t>
      </w:r>
      <w:proofErr w:type="spellEnd"/>
      <w:r w:rsidRPr="00475238">
        <w:rPr>
          <w:rFonts w:ascii="Arial" w:hAnsi="Arial" w:cs="Arial"/>
          <w:lang w:val="ru-RU"/>
        </w:rPr>
        <w:t xml:space="preserve"> (GUM:1995) (Неопределенность измерений – Часть 3: Руководство по выражению неопределенности в измерениях (GUM:1995))</w:t>
      </w:r>
    </w:p>
    <w:p w14:paraId="783639C8" w14:textId="77777777" w:rsidR="00BE3F3F" w:rsidRPr="00475238" w:rsidRDefault="00BE3F3F" w:rsidP="003F582C">
      <w:pPr>
        <w:spacing w:line="360" w:lineRule="auto"/>
        <w:ind w:firstLine="709"/>
        <w:rPr>
          <w:rFonts w:ascii="Arial" w:hAnsi="Arial" w:cs="Arial"/>
          <w:lang w:val="ru-RU"/>
        </w:rPr>
      </w:pPr>
    </w:p>
    <w:p w14:paraId="34C7CC95" w14:textId="77777777" w:rsidR="00D42731" w:rsidRPr="00940E39" w:rsidRDefault="00D42731" w:rsidP="003F582C">
      <w:pPr>
        <w:pStyle w:val="1"/>
        <w:numPr>
          <w:ilvl w:val="0"/>
          <w:numId w:val="0"/>
        </w:numPr>
        <w:spacing w:before="240" w:after="240" w:line="360" w:lineRule="auto"/>
        <w:ind w:firstLine="709"/>
        <w:rPr>
          <w:szCs w:val="28"/>
        </w:rPr>
      </w:pPr>
      <w:bookmarkStart w:id="9" w:name="_Toc184137778"/>
      <w:r>
        <w:rPr>
          <w:szCs w:val="26"/>
        </w:rPr>
        <w:t>3</w:t>
      </w:r>
      <w:r w:rsidRPr="009E2249">
        <w:rPr>
          <w:szCs w:val="26"/>
        </w:rPr>
        <w:t xml:space="preserve"> </w:t>
      </w:r>
      <w:r>
        <w:rPr>
          <w:rFonts w:cs="Arial"/>
          <w:szCs w:val="28"/>
        </w:rPr>
        <w:t>Термины, определения и сокращения</w:t>
      </w:r>
      <w:bookmarkEnd w:id="9"/>
    </w:p>
    <w:p w14:paraId="782DD3CE" w14:textId="77777777" w:rsidR="00FF58AC" w:rsidRPr="0015706E" w:rsidRDefault="00FF58AC" w:rsidP="00C06B52">
      <w:pPr>
        <w:pStyle w:val="1"/>
        <w:numPr>
          <w:ilvl w:val="0"/>
          <w:numId w:val="0"/>
        </w:numPr>
        <w:spacing w:line="360" w:lineRule="auto"/>
        <w:ind w:firstLine="720"/>
        <w:jc w:val="both"/>
        <w:rPr>
          <w:rFonts w:cs="Arial"/>
          <w:sz w:val="24"/>
        </w:rPr>
      </w:pPr>
      <w:bookmarkStart w:id="10" w:name="_Toc184137779"/>
      <w:r w:rsidRPr="0015706E">
        <w:rPr>
          <w:rFonts w:cs="Arial"/>
          <w:sz w:val="24"/>
        </w:rPr>
        <w:t>3.1 Термины и определения</w:t>
      </w:r>
      <w:bookmarkEnd w:id="10"/>
    </w:p>
    <w:p w14:paraId="2811EF35" w14:textId="77777777" w:rsidR="00C06B52" w:rsidRPr="00C06B52" w:rsidRDefault="00C06B52" w:rsidP="00C06B52">
      <w:pPr>
        <w:widowControl w:val="0"/>
        <w:tabs>
          <w:tab w:val="left" w:pos="874"/>
        </w:tabs>
        <w:spacing w:after="260" w:line="360" w:lineRule="auto"/>
        <w:ind w:firstLine="720"/>
        <w:rPr>
          <w:rFonts w:ascii="Arial" w:hAnsi="Arial" w:cs="Arial"/>
          <w:lang w:val="ru-RU"/>
        </w:rPr>
      </w:pPr>
      <w:r w:rsidRPr="00C06B52">
        <w:rPr>
          <w:rFonts w:ascii="Arial" w:hAnsi="Arial" w:cs="Arial"/>
          <w:lang w:val="ru-RU"/>
        </w:rPr>
        <w:t>В настоящем стандарте применяются термины и определения, приведенные в IEC 60050-161, а также термины в соответствии со следующими определениями.</w:t>
      </w:r>
    </w:p>
    <w:p w14:paraId="48C92D62" w14:textId="3BD10A14" w:rsidR="0061163E" w:rsidRPr="003F582C" w:rsidRDefault="00C06B52" w:rsidP="00C06B52">
      <w:pPr>
        <w:widowControl w:val="0"/>
        <w:tabs>
          <w:tab w:val="left" w:pos="874"/>
        </w:tabs>
        <w:spacing w:after="260" w:line="360" w:lineRule="auto"/>
        <w:ind w:firstLine="720"/>
        <w:rPr>
          <w:rFonts w:ascii="Arial" w:hAnsi="Arial" w:cs="Arial"/>
          <w:color w:val="000000"/>
          <w:lang w:val="ru-RU" w:eastAsia="ru-RU"/>
        </w:rPr>
      </w:pPr>
      <w:r w:rsidRPr="0061163E">
        <w:rPr>
          <w:rFonts w:ascii="Arial" w:hAnsi="Arial"/>
          <w:spacing w:val="60"/>
          <w:sz w:val="22"/>
          <w:szCs w:val="22"/>
          <w:lang w:val="ru-RU"/>
        </w:rPr>
        <w:lastRenderedPageBreak/>
        <w:t>Примечание</w:t>
      </w:r>
      <w:r w:rsidRPr="0061163E">
        <w:rPr>
          <w:rFonts w:ascii="Arial" w:hAnsi="Arial" w:cs="Arial"/>
          <w:sz w:val="22"/>
          <w:szCs w:val="22"/>
          <w:lang w:val="ru-RU"/>
        </w:rPr>
        <w:t xml:space="preserve"> </w:t>
      </w:r>
      <w:r w:rsidRPr="00C06B52">
        <w:rPr>
          <w:rFonts w:ascii="Arial" w:hAnsi="Arial" w:cs="Arial"/>
          <w:lang w:val="ru-RU"/>
        </w:rPr>
        <w:t xml:space="preserve">– </w:t>
      </w:r>
      <w:r w:rsidRPr="00C06B52">
        <w:rPr>
          <w:rFonts w:ascii="Arial" w:hAnsi="Arial" w:cs="Arial"/>
          <w:color w:val="000000"/>
          <w:sz w:val="22"/>
          <w:szCs w:val="22"/>
          <w:lang w:val="ru-RU" w:eastAsia="ru-RU"/>
        </w:rPr>
        <w:t>Все аббревиатуры, которые не были приведены в 3.1, перечислены в 3.2</w:t>
      </w:r>
      <w:r w:rsidRPr="00C06B52">
        <w:rPr>
          <w:rFonts w:ascii="Arial" w:hAnsi="Arial" w:cs="Arial"/>
          <w:lang w:val="ru-RU"/>
        </w:rPr>
        <w:t>.</w:t>
      </w:r>
    </w:p>
    <w:p w14:paraId="18F06370" w14:textId="77777777" w:rsidR="0061163E" w:rsidRPr="0061163E" w:rsidRDefault="0061163E" w:rsidP="00C06B52">
      <w:pPr>
        <w:widowControl w:val="0"/>
        <w:tabs>
          <w:tab w:val="left" w:pos="874"/>
        </w:tabs>
        <w:spacing w:after="260" w:line="360" w:lineRule="auto"/>
        <w:ind w:firstLine="720"/>
        <w:rPr>
          <w:rFonts w:ascii="Arial" w:hAnsi="Arial" w:cs="Arial"/>
          <w:color w:val="000000"/>
          <w:lang w:val="ru-RU" w:eastAsia="ru-RU"/>
        </w:rPr>
      </w:pPr>
      <w:r w:rsidRPr="0061163E">
        <w:rPr>
          <w:rFonts w:ascii="Arial" w:hAnsi="Arial" w:cs="Arial"/>
          <w:color w:val="000000"/>
          <w:lang w:val="ru-RU" w:eastAsia="ru-RU"/>
        </w:rPr>
        <w:t xml:space="preserve">3.1.1 </w:t>
      </w:r>
      <w:r w:rsidRPr="003F582C">
        <w:rPr>
          <w:rFonts w:ascii="Arial" w:hAnsi="Arial" w:cs="Arial"/>
          <w:b/>
          <w:bCs/>
          <w:color w:val="000000"/>
          <w:lang w:val="ru-RU" w:eastAsia="ru-RU"/>
        </w:rPr>
        <w:t>Антенны</w:t>
      </w:r>
    </w:p>
    <w:p w14:paraId="592374CF" w14:textId="77777777" w:rsidR="0061163E" w:rsidRPr="0061163E" w:rsidRDefault="0061163E" w:rsidP="00C06B52">
      <w:pPr>
        <w:widowControl w:val="0"/>
        <w:tabs>
          <w:tab w:val="left" w:pos="874"/>
        </w:tabs>
        <w:spacing w:after="260" w:line="360" w:lineRule="auto"/>
        <w:ind w:firstLine="720"/>
        <w:rPr>
          <w:rFonts w:ascii="Arial" w:hAnsi="Arial" w:cs="Arial"/>
          <w:color w:val="000000"/>
          <w:lang w:val="ru-RU" w:eastAsia="ru-RU"/>
        </w:rPr>
      </w:pPr>
      <w:r w:rsidRPr="0061163E">
        <w:rPr>
          <w:rFonts w:ascii="Arial" w:hAnsi="Arial" w:cs="Arial"/>
          <w:lang w:val="ru-RU" w:eastAsia="ru-RU"/>
        </w:rPr>
        <w:t xml:space="preserve">3.1.1.1 </w:t>
      </w:r>
      <w:r w:rsidRPr="0061163E">
        <w:rPr>
          <w:rFonts w:ascii="Arial" w:hAnsi="Arial" w:cs="Arial"/>
          <w:b/>
          <w:lang w:val="ru-RU" w:eastAsia="ru-RU"/>
        </w:rPr>
        <w:t>Антенна</w:t>
      </w:r>
      <w:r w:rsidRPr="0061163E">
        <w:rPr>
          <w:rFonts w:ascii="Arial" w:hAnsi="Arial" w:cs="Arial"/>
          <w:lang w:val="ru-RU" w:eastAsia="ru-RU"/>
        </w:rPr>
        <w:t xml:space="preserve"> (</w:t>
      </w:r>
      <w:proofErr w:type="spellStart"/>
      <w:r w:rsidRPr="0061163E">
        <w:rPr>
          <w:rFonts w:ascii="Arial" w:hAnsi="Arial" w:cs="Arial"/>
          <w:lang w:val="ru-RU" w:eastAsia="ru-RU"/>
        </w:rPr>
        <w:t>antenna</w:t>
      </w:r>
      <w:proofErr w:type="spellEnd"/>
      <w:r w:rsidRPr="0061163E">
        <w:rPr>
          <w:rFonts w:ascii="Arial" w:hAnsi="Arial" w:cs="Arial"/>
          <w:lang w:val="ru-RU" w:eastAsia="ru-RU"/>
        </w:rPr>
        <w:t>) – Техническое устройство для преобразования энергии электромагнитного поля в радиочастотные колебания в фидерном тракте и обратно.</w:t>
      </w:r>
    </w:p>
    <w:p w14:paraId="40452116" w14:textId="3B28AF5D" w:rsidR="0061163E" w:rsidRPr="0061163E" w:rsidRDefault="0061163E" w:rsidP="00C06B52">
      <w:pPr>
        <w:widowControl w:val="0"/>
        <w:tabs>
          <w:tab w:val="left" w:pos="874"/>
        </w:tabs>
        <w:spacing w:after="260" w:line="360" w:lineRule="auto"/>
        <w:ind w:firstLine="720"/>
        <w:rPr>
          <w:rFonts w:ascii="Arial" w:hAnsi="Arial" w:cs="Arial"/>
          <w:color w:val="000000"/>
          <w:sz w:val="22"/>
          <w:szCs w:val="22"/>
          <w:lang w:val="ru-RU" w:eastAsia="ru-RU"/>
        </w:rPr>
      </w:pPr>
      <w:r w:rsidRPr="0061163E">
        <w:rPr>
          <w:rFonts w:ascii="Arial" w:hAnsi="Arial"/>
          <w:spacing w:val="60"/>
          <w:sz w:val="22"/>
          <w:szCs w:val="22"/>
          <w:lang w:val="ru-RU"/>
        </w:rPr>
        <w:t>Примечание</w:t>
      </w:r>
      <w:r w:rsidRPr="0061163E">
        <w:rPr>
          <w:rFonts w:ascii="Arial" w:hAnsi="Arial" w:cs="Arial"/>
          <w:sz w:val="22"/>
          <w:szCs w:val="22"/>
          <w:lang w:val="ru-RU"/>
        </w:rPr>
        <w:t xml:space="preserve"> </w:t>
      </w:r>
      <w:r w:rsidRPr="0061163E">
        <w:rPr>
          <w:rFonts w:ascii="Arial" w:hAnsi="Arial" w:cs="Arial"/>
          <w:color w:val="000000"/>
          <w:sz w:val="22"/>
          <w:szCs w:val="22"/>
          <w:lang w:val="ru-RU" w:eastAsia="ru-RU"/>
        </w:rPr>
        <w:t>– В настоящем стандарте для антенн, у которых симметрирующее устройство является неотъемлемой конструктивной частью, термин «антенна» включает симметрирующее устройство.</w:t>
      </w:r>
    </w:p>
    <w:p w14:paraId="2276A8EF" w14:textId="77777777" w:rsidR="00C06B52" w:rsidRPr="00C06B52" w:rsidRDefault="0061163E" w:rsidP="00C06B52">
      <w:pPr>
        <w:widowControl w:val="0"/>
        <w:tabs>
          <w:tab w:val="left" w:pos="874"/>
        </w:tabs>
        <w:spacing w:after="260" w:line="360" w:lineRule="auto"/>
        <w:ind w:firstLine="720"/>
        <w:rPr>
          <w:rFonts w:ascii="Arial" w:hAnsi="Arial" w:cs="Arial"/>
          <w:lang w:val="ru-RU" w:eastAsia="ru-RU"/>
        </w:rPr>
      </w:pPr>
      <w:r w:rsidRPr="0061163E">
        <w:rPr>
          <w:rFonts w:ascii="Arial" w:hAnsi="Arial" w:cs="Arial"/>
          <w:lang w:val="ru-RU" w:eastAsia="ru-RU"/>
        </w:rPr>
        <w:t xml:space="preserve">3.1.1.2 </w:t>
      </w:r>
      <w:r w:rsidR="00C06B52" w:rsidRPr="00C06B52">
        <w:rPr>
          <w:rFonts w:ascii="Arial" w:hAnsi="Arial" w:cs="Arial"/>
          <w:b/>
          <w:bCs/>
          <w:lang w:val="ru-RU" w:eastAsia="ru-RU"/>
        </w:rPr>
        <w:t>Биконическая антенна</w:t>
      </w:r>
      <w:r w:rsidR="00C06B52" w:rsidRPr="00C06B52">
        <w:rPr>
          <w:rFonts w:ascii="Arial" w:hAnsi="Arial" w:cs="Arial"/>
          <w:lang w:val="ru-RU" w:eastAsia="ru-RU"/>
        </w:rPr>
        <w:t xml:space="preserve"> (</w:t>
      </w:r>
      <w:proofErr w:type="spellStart"/>
      <w:r w:rsidR="00C06B52" w:rsidRPr="00C06B52">
        <w:rPr>
          <w:rFonts w:ascii="Arial" w:hAnsi="Arial" w:cs="Arial"/>
          <w:lang w:val="ru-RU" w:eastAsia="ru-RU"/>
        </w:rPr>
        <w:t>biconical</w:t>
      </w:r>
      <w:proofErr w:type="spellEnd"/>
      <w:r w:rsidR="00C06B52" w:rsidRPr="00C06B52">
        <w:rPr>
          <w:rFonts w:ascii="Arial" w:hAnsi="Arial" w:cs="Arial"/>
          <w:lang w:val="ru-RU" w:eastAsia="ru-RU"/>
        </w:rPr>
        <w:t xml:space="preserve"> </w:t>
      </w:r>
      <w:proofErr w:type="spellStart"/>
      <w:r w:rsidR="00C06B52" w:rsidRPr="00C06B52">
        <w:rPr>
          <w:rFonts w:ascii="Arial" w:hAnsi="Arial" w:cs="Arial"/>
          <w:lang w:val="ru-RU" w:eastAsia="ru-RU"/>
        </w:rPr>
        <w:t>antenna</w:t>
      </w:r>
      <w:proofErr w:type="spellEnd"/>
      <w:r w:rsidR="00C06B52" w:rsidRPr="00C06B52">
        <w:rPr>
          <w:rFonts w:ascii="Arial" w:hAnsi="Arial" w:cs="Arial"/>
          <w:lang w:val="ru-RU" w:eastAsia="ru-RU"/>
        </w:rPr>
        <w:t xml:space="preserve">) - симметричная антенна, образованная двумя коническими излучающими элементами, имеющими общую ось, и смежными вершинами, через которые они запитываются. </w:t>
      </w:r>
    </w:p>
    <w:p w14:paraId="3D3BA0D5" w14:textId="27F119D8" w:rsidR="00C06B52" w:rsidRPr="00C06B52" w:rsidRDefault="00C06B52" w:rsidP="0061514A">
      <w:pPr>
        <w:widowControl w:val="0"/>
        <w:tabs>
          <w:tab w:val="left" w:pos="874"/>
        </w:tabs>
        <w:spacing w:after="260" w:line="360" w:lineRule="auto"/>
        <w:ind w:firstLine="720"/>
        <w:rPr>
          <w:rFonts w:ascii="Arial" w:hAnsi="Arial" w:cs="Arial"/>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sz w:val="22"/>
          <w:szCs w:val="22"/>
          <w:lang w:val="ru-RU" w:eastAsia="ru-RU"/>
        </w:rPr>
        <w:t xml:space="preserve">1 – Для использования в УКВ диапазоне биконические антенны обычно изготавливают из двух проволочных каркасов конической формы. Часто каждый биконический элемент имеет перекладину (перпендикулярную оси антенны), соединяющую центральный проводник и один из периферийных проводников </w:t>
      </w:r>
      <w:proofErr w:type="spellStart"/>
      <w:r w:rsidRPr="00C06B52">
        <w:rPr>
          <w:rFonts w:ascii="Arial" w:hAnsi="Arial" w:cs="Arial"/>
          <w:sz w:val="22"/>
          <w:szCs w:val="22"/>
          <w:lang w:val="ru-RU" w:eastAsia="ru-RU"/>
        </w:rPr>
        <w:t>биконуса</w:t>
      </w:r>
      <w:proofErr w:type="spellEnd"/>
      <w:r w:rsidRPr="00C06B52">
        <w:rPr>
          <w:rFonts w:ascii="Arial" w:hAnsi="Arial" w:cs="Arial"/>
          <w:sz w:val="22"/>
          <w:szCs w:val="22"/>
          <w:lang w:val="ru-RU" w:eastAsia="ru-RU"/>
        </w:rPr>
        <w:t xml:space="preserve"> для устранения узкополосного резонанса. Такие технические решения могут повлиять на характеристики антенны на частотах свыше 215 МГц. Для получения более подробной информации см. также A.4.3.</w:t>
      </w:r>
    </w:p>
    <w:p w14:paraId="3395D436" w14:textId="02214E5D" w:rsidR="00C06B52" w:rsidRPr="00C06B52" w:rsidRDefault="00C06B52" w:rsidP="0061514A">
      <w:pPr>
        <w:widowControl w:val="0"/>
        <w:tabs>
          <w:tab w:val="left" w:pos="874"/>
        </w:tabs>
        <w:spacing w:after="260" w:line="360" w:lineRule="auto"/>
        <w:ind w:firstLine="720"/>
        <w:rPr>
          <w:rFonts w:ascii="Arial" w:hAnsi="Arial" w:cs="Arial"/>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sz w:val="22"/>
          <w:szCs w:val="22"/>
          <w:lang w:val="ru-RU" w:eastAsia="ru-RU"/>
        </w:rPr>
        <w:t>2 – В настоящем стандарте биконическую антенну, размах плеч которой составляет от 1,3 м до 1,4 м (конструкция основана на положениях стандарта MIL-STD-461 с размахом плеч 1,37 м [45]</w:t>
      </w:r>
      <w:r w:rsidRPr="00C06B52">
        <w:rPr>
          <w:rFonts w:ascii="Arial" w:hAnsi="Arial" w:cs="Arial"/>
          <w:sz w:val="22"/>
          <w:szCs w:val="22"/>
          <w:vertAlign w:val="superscript"/>
          <w:lang w:val="ru-RU" w:eastAsia="ru-RU"/>
        </w:rPr>
        <w:t>1)</w:t>
      </w:r>
      <w:r w:rsidRPr="00C06B52">
        <w:rPr>
          <w:rFonts w:ascii="Arial" w:hAnsi="Arial" w:cs="Arial"/>
          <w:sz w:val="22"/>
          <w:szCs w:val="22"/>
          <w:lang w:val="ru-RU" w:eastAsia="ru-RU"/>
        </w:rPr>
        <w:t>), называют классической биконической антенной, чтобы отличать ее от компактной биконической антенны, верхняя граничная частота которой превышает 300 МГц.</w:t>
      </w:r>
    </w:p>
    <w:p w14:paraId="15FAE460" w14:textId="77777777" w:rsidR="00C06B52" w:rsidRPr="00C06B52" w:rsidRDefault="00C06B52" w:rsidP="00C06B52">
      <w:pPr>
        <w:widowControl w:val="0"/>
        <w:tabs>
          <w:tab w:val="left" w:pos="874"/>
        </w:tabs>
        <w:spacing w:before="240" w:after="260" w:line="276" w:lineRule="auto"/>
        <w:ind w:firstLine="720"/>
        <w:rPr>
          <w:rFonts w:ascii="Arial" w:hAnsi="Arial" w:cs="Arial"/>
          <w:color w:val="000000"/>
          <w:lang w:val="ru-RU" w:eastAsia="ru-RU"/>
        </w:rPr>
      </w:pPr>
      <w:r w:rsidRPr="00C06B52">
        <w:rPr>
          <w:rFonts w:ascii="Arial" w:hAnsi="Arial" w:cs="Arial"/>
          <w:color w:val="000000"/>
          <w:lang w:val="ru-RU" w:eastAsia="ru-RU"/>
        </w:rPr>
        <w:t xml:space="preserve">3.1.1.3 </w:t>
      </w:r>
      <w:r w:rsidRPr="00C06B52">
        <w:rPr>
          <w:rFonts w:ascii="Arial" w:hAnsi="Arial" w:cs="Arial"/>
          <w:b/>
          <w:color w:val="000000"/>
          <w:lang w:val="ru-RU" w:eastAsia="ru-RU"/>
        </w:rPr>
        <w:t>Широкополосная антенна</w:t>
      </w:r>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broadband</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antenna</w:t>
      </w:r>
      <w:proofErr w:type="spellEnd"/>
      <w:r w:rsidRPr="00C06B52">
        <w:rPr>
          <w:rFonts w:ascii="Arial" w:hAnsi="Arial" w:cs="Arial"/>
          <w:color w:val="000000"/>
          <w:lang w:val="ru-RU" w:eastAsia="ru-RU"/>
        </w:rPr>
        <w:t>) – антенна, имеющая приемлемые характеристики в широком диапазоне частот.</w:t>
      </w:r>
    </w:p>
    <w:p w14:paraId="5517F8A9" w14:textId="77777777" w:rsidR="00C06B52" w:rsidRPr="00C06B52" w:rsidRDefault="00C06B52" w:rsidP="00C06B52">
      <w:pPr>
        <w:widowControl w:val="0"/>
        <w:tabs>
          <w:tab w:val="left" w:pos="874"/>
        </w:tabs>
        <w:spacing w:after="260" w:line="264" w:lineRule="auto"/>
        <w:ind w:firstLine="720"/>
        <w:rPr>
          <w:rFonts w:ascii="Arial" w:hAnsi="Arial" w:cs="Arial"/>
          <w:lang w:val="ru-RU" w:eastAsia="ru-RU"/>
        </w:rPr>
      </w:pPr>
      <w:r w:rsidRPr="00C06B52">
        <w:rPr>
          <w:rFonts w:ascii="Arial" w:hAnsi="Arial" w:cs="Arial"/>
          <w:lang w:val="ru-RU" w:eastAsia="ru-RU"/>
        </w:rPr>
        <w:t xml:space="preserve">3.1.1.4 </w:t>
      </w:r>
      <w:r w:rsidRPr="00C06B52">
        <w:rPr>
          <w:rFonts w:ascii="Arial" w:hAnsi="Arial" w:cs="Arial"/>
          <w:b/>
          <w:lang w:val="ru-RU" w:eastAsia="ru-RU"/>
        </w:rPr>
        <w:t>Расчетная (рассчитываемая, поддающаяся расчету) антенна</w:t>
      </w:r>
      <w:r w:rsidRPr="00C06B52">
        <w:rPr>
          <w:rFonts w:ascii="Arial" w:hAnsi="Arial" w:cs="Arial"/>
          <w:lang w:val="ru-RU" w:eastAsia="ru-RU"/>
        </w:rPr>
        <w:t xml:space="preserve"> (</w:t>
      </w:r>
      <w:proofErr w:type="spellStart"/>
      <w:r w:rsidRPr="00C06B52">
        <w:rPr>
          <w:rFonts w:ascii="Arial" w:hAnsi="Arial" w:cs="Arial"/>
          <w:lang w:val="ru-RU" w:eastAsia="ru-RU"/>
        </w:rPr>
        <w:t>calculable</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antenna</w:t>
      </w:r>
      <w:proofErr w:type="spellEnd"/>
      <w:r w:rsidRPr="00C06B52">
        <w:rPr>
          <w:rFonts w:ascii="Arial" w:hAnsi="Arial" w:cs="Arial"/>
          <w:lang w:val="ru-RU" w:eastAsia="ru-RU"/>
        </w:rPr>
        <w:t xml:space="preserve">) – дипольная (как правило) антенна, коэффициент калибровки которой и вносимые потери SIL между парой таких антенн могут быть рассчитаны с использованием аналитических или численных методов (например, метод моментов) на основе априорной информации о размерах, комплексном сопротивлении нагрузки и геометрических параметрах, и которые могут быть </w:t>
      </w:r>
      <w:r w:rsidRPr="00C06B52">
        <w:rPr>
          <w:rFonts w:ascii="Arial" w:hAnsi="Arial" w:cs="Arial"/>
          <w:lang w:val="ru-RU" w:eastAsia="ru-RU"/>
        </w:rPr>
        <w:lastRenderedPageBreak/>
        <w:t>подтверждены результатами измерений.</w:t>
      </w:r>
    </w:p>
    <w:p w14:paraId="13AB57AB" w14:textId="5D589094"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sz w:val="22"/>
          <w:szCs w:val="22"/>
          <w:lang w:val="ru-RU" w:eastAsia="ru-RU"/>
        </w:rPr>
        <w:t>– Расчетная дипольная антенна является частным</w:t>
      </w:r>
      <w:r w:rsidRPr="00C06B52">
        <w:rPr>
          <w:rFonts w:ascii="Arial" w:hAnsi="Arial" w:cs="Arial"/>
          <w:color w:val="000000"/>
          <w:sz w:val="22"/>
          <w:szCs w:val="22"/>
          <w:lang w:val="ru-RU" w:eastAsia="ru-RU"/>
        </w:rPr>
        <w:t xml:space="preserve"> случаем расчетной антенны; хорошее согласование между аналитическим и численным описанием подтверждает очень низкую неопределенность, достижимую при использовании линейного диполя. Расчетная дипольная антенна описана в CISPR 16-1-5.</w:t>
      </w:r>
    </w:p>
    <w:p w14:paraId="04D8F617" w14:textId="77777777" w:rsidR="00C06B52" w:rsidRPr="00C06B52" w:rsidRDefault="00C06B52" w:rsidP="00C06B52">
      <w:pPr>
        <w:widowControl w:val="0"/>
        <w:tabs>
          <w:tab w:val="left" w:pos="874"/>
        </w:tabs>
        <w:spacing w:after="260" w:line="264" w:lineRule="auto"/>
        <w:ind w:firstLine="720"/>
        <w:rPr>
          <w:rFonts w:ascii="Arial" w:hAnsi="Arial" w:cs="Arial"/>
          <w:color w:val="000000"/>
          <w:lang w:val="ru-RU" w:eastAsia="ru-RU"/>
        </w:rPr>
      </w:pPr>
      <w:r w:rsidRPr="00C06B52">
        <w:rPr>
          <w:rFonts w:ascii="Arial" w:hAnsi="Arial" w:cs="Arial"/>
          <w:lang w:val="ru-RU" w:eastAsia="ru-RU"/>
        </w:rPr>
        <w:t xml:space="preserve">3.1.1.5 </w:t>
      </w:r>
      <w:r w:rsidRPr="00C06B52">
        <w:rPr>
          <w:rFonts w:ascii="Arial" w:hAnsi="Arial" w:cs="Arial"/>
          <w:b/>
          <w:lang w:val="ru-RU" w:eastAsia="ru-RU"/>
        </w:rPr>
        <w:t>Рупорная антенна</w:t>
      </w:r>
      <w:r w:rsidRPr="00C06B52">
        <w:rPr>
          <w:rFonts w:ascii="Arial" w:hAnsi="Arial" w:cs="Arial"/>
          <w:lang w:val="ru-RU" w:eastAsia="ru-RU"/>
        </w:rPr>
        <w:t xml:space="preserve"> (</w:t>
      </w:r>
      <w:proofErr w:type="spellStart"/>
      <w:r w:rsidRPr="00C06B52">
        <w:rPr>
          <w:rFonts w:ascii="Arial" w:hAnsi="Arial" w:cs="Arial"/>
          <w:lang w:val="ru-RU" w:eastAsia="ru-RU"/>
        </w:rPr>
        <w:t>horn</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antenna</w:t>
      </w:r>
      <w:proofErr w:type="spellEnd"/>
      <w:r w:rsidRPr="00C06B52">
        <w:rPr>
          <w:rFonts w:ascii="Arial" w:hAnsi="Arial" w:cs="Arial"/>
          <w:lang w:val="ru-RU" w:eastAsia="ru-RU"/>
        </w:rPr>
        <w:t xml:space="preserve">) - антенна, состоящая из отрезка волновода, стенки которого расширяются в направлении к </w:t>
      </w:r>
      <w:proofErr w:type="spellStart"/>
      <w:r w:rsidRPr="00C06B52">
        <w:rPr>
          <w:rFonts w:ascii="Arial" w:hAnsi="Arial" w:cs="Arial"/>
          <w:lang w:val="ru-RU" w:eastAsia="ru-RU"/>
        </w:rPr>
        <w:t>раскрыву</w:t>
      </w:r>
      <w:proofErr w:type="spellEnd"/>
      <w:r w:rsidRPr="00C06B52">
        <w:rPr>
          <w:rFonts w:ascii="Arial" w:hAnsi="Arial" w:cs="Arial"/>
          <w:lang w:val="ru-RU" w:eastAsia="ru-RU"/>
        </w:rPr>
        <w:t xml:space="preserve"> (апертуре). </w:t>
      </w:r>
    </w:p>
    <w:p w14:paraId="126587A8" w14:textId="3F7D24A8" w:rsidR="00C06B52" w:rsidRPr="00C06B52" w:rsidRDefault="00C06B52" w:rsidP="0061514A">
      <w:pPr>
        <w:widowControl w:val="0"/>
        <w:tabs>
          <w:tab w:val="left" w:pos="874"/>
        </w:tabs>
        <w:spacing w:after="260" w:line="360" w:lineRule="auto"/>
        <w:ind w:firstLine="720"/>
        <w:rPr>
          <w:rFonts w:ascii="Arial" w:hAnsi="Arial" w:cs="Arial"/>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Пирамидальные рупорные антенны со стандартным волноводом прямоугольного сечения, как правило, используются в диапазоне СВЧ свыше 1 ГГц. Также существуют двугребневые рупорные антенны, которые отличаются широким диапазоном рабочих частот. При этом в области верхней границы этого диапазона главный лепесток амплитудной диаграммы направленности может разделяться на несколько локальных максимумов</w:t>
      </w:r>
      <w:r w:rsidRPr="00C06B52">
        <w:rPr>
          <w:rFonts w:ascii="Arial" w:hAnsi="Arial" w:cs="Arial"/>
          <w:sz w:val="22"/>
          <w:szCs w:val="22"/>
          <w:lang w:val="ru-RU" w:eastAsia="ru-RU"/>
        </w:rPr>
        <w:t>.</w:t>
      </w:r>
    </w:p>
    <w:p w14:paraId="5C11ED74" w14:textId="77777777" w:rsidR="00C06B52" w:rsidRPr="00C06B52" w:rsidRDefault="00C06B52" w:rsidP="00C06B52">
      <w:pPr>
        <w:widowControl w:val="0"/>
        <w:tabs>
          <w:tab w:val="left" w:pos="874"/>
        </w:tabs>
        <w:spacing w:after="260" w:line="264" w:lineRule="auto"/>
        <w:ind w:firstLine="720"/>
        <w:rPr>
          <w:rFonts w:ascii="Arial" w:hAnsi="Arial" w:cs="Arial"/>
          <w:color w:val="000000"/>
          <w:lang w:val="ru-RU" w:eastAsia="ru-RU"/>
        </w:rPr>
      </w:pPr>
      <w:r w:rsidRPr="00C06B52">
        <w:rPr>
          <w:rFonts w:ascii="Arial" w:hAnsi="Arial" w:cs="Arial"/>
          <w:lang w:val="ru-RU" w:eastAsia="ru-RU"/>
        </w:rPr>
        <w:t xml:space="preserve">3.1.1.6 </w:t>
      </w:r>
      <w:r w:rsidRPr="00C06B52">
        <w:rPr>
          <w:rFonts w:ascii="Arial" w:hAnsi="Arial" w:cs="Arial"/>
          <w:b/>
          <w:lang w:val="ru-RU" w:eastAsia="ru-RU"/>
        </w:rPr>
        <w:t>Гибридная антенна</w:t>
      </w:r>
      <w:r w:rsidRPr="00C06B52">
        <w:rPr>
          <w:rFonts w:ascii="Arial" w:hAnsi="Arial" w:cs="Arial"/>
          <w:lang w:val="ru-RU" w:eastAsia="ru-RU"/>
        </w:rPr>
        <w:t xml:space="preserve"> (</w:t>
      </w:r>
      <w:proofErr w:type="spellStart"/>
      <w:r w:rsidRPr="00C06B52">
        <w:rPr>
          <w:rFonts w:ascii="Arial" w:hAnsi="Arial" w:cs="Arial"/>
          <w:lang w:val="ru-RU" w:eastAsia="ru-RU"/>
        </w:rPr>
        <w:t>hybrid</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antenna</w:t>
      </w:r>
      <w:proofErr w:type="spellEnd"/>
      <w:r w:rsidRPr="00C06B52">
        <w:rPr>
          <w:rFonts w:ascii="Arial" w:hAnsi="Arial" w:cs="Arial"/>
          <w:lang w:val="ru-RU" w:eastAsia="ru-RU"/>
        </w:rPr>
        <w:t xml:space="preserve">) – антенна, конструктивно состоящая из двух секций – логопериодической дипольной антенны и широкополосного диполя. </w:t>
      </w:r>
    </w:p>
    <w:p w14:paraId="36CF6889" w14:textId="295A3120"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1 – Самый протяженный диполь ЛПДА (см. 3.1.1.7) обычно имеет резонансную частоту около 200 МГц. В низкочастотной области конструкция антенны предусматривает подключение секции широкополосного дипольного элемента (например, биконическ</w:t>
      </w:r>
      <w:r w:rsidR="00CA0138">
        <w:rPr>
          <w:rFonts w:ascii="Arial" w:hAnsi="Arial" w:cs="Arial"/>
          <w:color w:val="000000"/>
          <w:sz w:val="22"/>
          <w:szCs w:val="22"/>
          <w:lang w:val="ru-RU" w:eastAsia="ru-RU"/>
        </w:rPr>
        <w:t>ой</w:t>
      </w:r>
      <w:r w:rsidRPr="00C06B52">
        <w:rPr>
          <w:rFonts w:ascii="Arial" w:hAnsi="Arial" w:cs="Arial"/>
          <w:color w:val="000000"/>
          <w:sz w:val="22"/>
          <w:szCs w:val="22"/>
          <w:lang w:val="ru-RU" w:eastAsia="ru-RU"/>
        </w:rPr>
        <w:t xml:space="preserve"> антенн</w:t>
      </w:r>
      <w:r w:rsidR="00CA0138">
        <w:rPr>
          <w:rFonts w:ascii="Arial" w:hAnsi="Arial" w:cs="Arial"/>
          <w:color w:val="000000"/>
          <w:sz w:val="22"/>
          <w:szCs w:val="22"/>
          <w:lang w:val="ru-RU" w:eastAsia="ru-RU"/>
        </w:rPr>
        <w:t>ы</w:t>
      </w:r>
      <w:r w:rsidRPr="00C06B52">
        <w:rPr>
          <w:rFonts w:ascii="Arial" w:hAnsi="Arial" w:cs="Arial"/>
          <w:color w:val="000000"/>
          <w:sz w:val="22"/>
          <w:szCs w:val="22"/>
          <w:lang w:val="ru-RU" w:eastAsia="ru-RU"/>
        </w:rPr>
        <w:t xml:space="preserve"> или токопроводящей конструкции в виде двух треугольников). В диапазоне от 30 до 200 МГц характеристики широкополосного диполя аналогичны биконической антенне, особенно в части зависимости коэффициента калибровки антенны от высоты ее подъема над поверхностью земли </w:t>
      </w:r>
      <m:oMath>
        <m:sSub>
          <m:sSubPr>
            <m:ctrlPr>
              <w:rPr>
                <w:rFonts w:ascii="Cambria Math" w:hAnsi="Cambria Math" w:cs="Arial"/>
                <w:i/>
                <w:color w:val="000000"/>
                <w:sz w:val="22"/>
                <w:szCs w:val="22"/>
                <w:lang w:val="ru-RU" w:eastAsia="ru-RU"/>
              </w:rPr>
            </m:ctrlPr>
          </m:sSubPr>
          <m:e>
            <m:r>
              <w:rPr>
                <w:rFonts w:ascii="Cambria Math" w:hAnsi="Cambria Math" w:cs="Arial"/>
                <w:color w:val="000000"/>
                <w:sz w:val="22"/>
                <w:szCs w:val="22"/>
                <w:lang w:eastAsia="ru-RU"/>
              </w:rPr>
              <m:t>F</m:t>
            </m:r>
          </m:e>
          <m:sub>
            <m:r>
              <w:rPr>
                <w:rFonts w:ascii="Cambria Math" w:hAnsi="Cambria Math" w:cs="Arial"/>
                <w:color w:val="000000"/>
                <w:sz w:val="22"/>
                <w:szCs w:val="22"/>
                <w:lang w:val="ru-RU" w:eastAsia="ru-RU"/>
              </w:rPr>
              <m:t>a</m:t>
            </m:r>
          </m:sub>
        </m:sSub>
        <m:r>
          <w:rPr>
            <w:rFonts w:ascii="Cambria Math" w:hAnsi="Cambria Math" w:cs="Arial"/>
            <w:color w:val="000000"/>
            <w:sz w:val="22"/>
            <w:szCs w:val="22"/>
            <w:lang w:val="ru-RU" w:eastAsia="ru-RU"/>
          </w:rPr>
          <m:t>(h,p)</m:t>
        </m:r>
      </m:oMath>
      <w:r w:rsidRPr="00C06B52">
        <w:rPr>
          <w:rFonts w:ascii="Arial" w:hAnsi="Arial" w:cs="Arial"/>
          <w:color w:val="000000"/>
          <w:sz w:val="22"/>
          <w:szCs w:val="22"/>
          <w:lang w:val="ru-RU" w:eastAsia="ru-RU"/>
        </w:rPr>
        <w:t>.</w:t>
      </w:r>
    </w:p>
    <w:p w14:paraId="4DEA311A" w14:textId="459BA57D" w:rsidR="00C06B52" w:rsidRPr="00C06B52" w:rsidRDefault="00C06B52" w:rsidP="0061514A">
      <w:pPr>
        <w:widowControl w:val="0"/>
        <w:spacing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2 – </w:t>
      </w:r>
      <w:r w:rsidR="00CA0138">
        <w:rPr>
          <w:rFonts w:ascii="Arial" w:hAnsi="Arial" w:cs="Arial"/>
          <w:color w:val="000000"/>
          <w:sz w:val="22"/>
          <w:szCs w:val="22"/>
          <w:lang w:val="ru-RU" w:eastAsia="ru-RU"/>
        </w:rPr>
        <w:t>Радиочастотный с</w:t>
      </w:r>
      <w:r w:rsidRPr="00C06B52">
        <w:rPr>
          <w:rFonts w:ascii="Arial" w:hAnsi="Arial" w:cs="Arial"/>
          <w:color w:val="000000"/>
          <w:sz w:val="22"/>
          <w:szCs w:val="22"/>
          <w:lang w:val="ru-RU" w:eastAsia="ru-RU"/>
        </w:rPr>
        <w:t>оединитель обычно устанавлива</w:t>
      </w:r>
      <w:r w:rsidR="00CA0138">
        <w:rPr>
          <w:rFonts w:ascii="Arial" w:hAnsi="Arial" w:cs="Arial"/>
          <w:color w:val="000000"/>
          <w:sz w:val="22"/>
          <w:szCs w:val="22"/>
          <w:lang w:val="ru-RU" w:eastAsia="ru-RU"/>
        </w:rPr>
        <w:t>ют</w:t>
      </w:r>
      <w:r w:rsidRPr="00C06B52">
        <w:rPr>
          <w:rFonts w:ascii="Arial" w:hAnsi="Arial" w:cs="Arial"/>
          <w:color w:val="000000"/>
          <w:sz w:val="22"/>
          <w:szCs w:val="22"/>
          <w:lang w:val="ru-RU" w:eastAsia="ru-RU"/>
        </w:rPr>
        <w:t xml:space="preserve"> в конце (</w:t>
      </w:r>
      <w:r w:rsidR="00CA0138">
        <w:rPr>
          <w:rFonts w:ascii="Arial" w:hAnsi="Arial" w:cs="Arial"/>
          <w:color w:val="000000"/>
          <w:sz w:val="22"/>
          <w:szCs w:val="22"/>
          <w:lang w:val="ru-RU" w:eastAsia="ru-RU"/>
        </w:rPr>
        <w:t>тыльной</w:t>
      </w:r>
      <w:r w:rsidRPr="00C06B52">
        <w:rPr>
          <w:rFonts w:ascii="Arial" w:hAnsi="Arial" w:cs="Arial"/>
          <w:color w:val="000000"/>
          <w:sz w:val="22"/>
          <w:szCs w:val="22"/>
          <w:lang w:val="ru-RU" w:eastAsia="ru-RU"/>
        </w:rPr>
        <w:t xml:space="preserve"> части) антенны для минимизации наведенных токов на коаксиальном кабеле, подключенному к измерительному приемнику.</w:t>
      </w:r>
    </w:p>
    <w:p w14:paraId="2C6A8A6A" w14:textId="77777777" w:rsidR="00C06B52" w:rsidRPr="00C06B52" w:rsidRDefault="00C06B52" w:rsidP="00C06B52">
      <w:pPr>
        <w:widowControl w:val="0"/>
        <w:spacing w:line="276" w:lineRule="auto"/>
        <w:ind w:firstLine="720"/>
        <w:rPr>
          <w:rFonts w:ascii="Arial" w:hAnsi="Arial" w:cs="Arial"/>
          <w:color w:val="000000"/>
          <w:lang w:val="ru-RU" w:eastAsia="ru-RU"/>
        </w:rPr>
      </w:pPr>
    </w:p>
    <w:p w14:paraId="0E4CC16E" w14:textId="77777777" w:rsidR="00C06B52" w:rsidRPr="00C06B52" w:rsidRDefault="00C06B52" w:rsidP="00C06B52">
      <w:pPr>
        <w:widowControl w:val="0"/>
        <w:spacing w:line="276" w:lineRule="auto"/>
        <w:ind w:firstLine="720"/>
        <w:rPr>
          <w:rFonts w:ascii="Arial" w:hAnsi="Arial" w:cs="Arial"/>
          <w:color w:val="000000"/>
          <w:lang w:val="ru-RU" w:eastAsia="ru-RU"/>
        </w:rPr>
      </w:pPr>
      <w:r w:rsidRPr="00C06B52">
        <w:rPr>
          <w:rFonts w:ascii="Arial" w:hAnsi="Arial" w:cs="Arial"/>
          <w:color w:val="000000"/>
          <w:lang w:val="ru-RU" w:eastAsia="ru-RU"/>
        </w:rPr>
        <w:t xml:space="preserve">3.1.1.7 </w:t>
      </w:r>
      <w:r w:rsidRPr="00C06B52">
        <w:rPr>
          <w:rFonts w:ascii="Arial" w:hAnsi="Arial" w:cs="Arial"/>
          <w:b/>
          <w:color w:val="000000"/>
          <w:lang w:val="ru-RU" w:eastAsia="ru-RU"/>
        </w:rPr>
        <w:t>Логопериодическая дипольная антенна</w:t>
      </w:r>
      <w:r w:rsidRPr="00C06B52">
        <w:rPr>
          <w:rFonts w:ascii="Arial" w:hAnsi="Arial" w:cs="Arial"/>
          <w:color w:val="000000"/>
          <w:lang w:val="ru-RU" w:eastAsia="ru-RU"/>
        </w:rPr>
        <w:t xml:space="preserve"> (ЛПДА) (</w:t>
      </w:r>
      <w:proofErr w:type="spellStart"/>
      <w:r w:rsidRPr="00C06B52">
        <w:rPr>
          <w:rFonts w:ascii="Arial" w:hAnsi="Arial" w:cs="Arial"/>
          <w:color w:val="000000"/>
          <w:lang w:val="ru-RU" w:eastAsia="ru-RU"/>
        </w:rPr>
        <w:t>log-periodic</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dipole</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array</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antenna</w:t>
      </w:r>
      <w:proofErr w:type="spellEnd"/>
      <w:r w:rsidRPr="00C06B52">
        <w:rPr>
          <w:rFonts w:ascii="Arial" w:hAnsi="Arial" w:cs="Arial"/>
          <w:color w:val="000000"/>
          <w:lang w:val="ru-RU" w:eastAsia="ru-RU"/>
        </w:rPr>
        <w:t xml:space="preserve">, LPDA </w:t>
      </w:r>
      <w:proofErr w:type="spellStart"/>
      <w:r w:rsidRPr="00C06B52">
        <w:rPr>
          <w:rFonts w:ascii="Arial" w:hAnsi="Arial" w:cs="Arial"/>
          <w:color w:val="000000"/>
          <w:lang w:val="ru-RU" w:eastAsia="ru-RU"/>
        </w:rPr>
        <w:t>antenna</w:t>
      </w:r>
      <w:proofErr w:type="spellEnd"/>
      <w:r w:rsidRPr="00C06B52">
        <w:rPr>
          <w:rFonts w:ascii="Arial" w:hAnsi="Arial" w:cs="Arial"/>
          <w:color w:val="000000"/>
          <w:lang w:val="ru-RU" w:eastAsia="ru-RU"/>
        </w:rPr>
        <w:t xml:space="preserve">) – антенна, содержащая решетку линейных дипольных элементов, размеры и </w:t>
      </w:r>
      <w:proofErr w:type="gramStart"/>
      <w:r w:rsidRPr="00C06B52">
        <w:rPr>
          <w:rFonts w:ascii="Arial" w:hAnsi="Arial" w:cs="Arial"/>
          <w:color w:val="000000"/>
          <w:lang w:val="ru-RU" w:eastAsia="ru-RU"/>
        </w:rPr>
        <w:t>расстояния</w:t>
      </w:r>
      <w:proofErr w:type="gramEnd"/>
      <w:r w:rsidRPr="00C06B52">
        <w:rPr>
          <w:rFonts w:ascii="Arial" w:hAnsi="Arial" w:cs="Arial"/>
          <w:color w:val="000000"/>
          <w:lang w:val="ru-RU" w:eastAsia="ru-RU"/>
        </w:rPr>
        <w:t xml:space="preserve"> между которыми от начала до конца антенны логарифмически увеличиваются с частотой.</w:t>
      </w:r>
    </w:p>
    <w:p w14:paraId="31A53FED" w14:textId="77777777" w:rsidR="00C06B52" w:rsidRPr="00C06B52" w:rsidRDefault="00C06B52" w:rsidP="00C06B52">
      <w:pPr>
        <w:widowControl w:val="0"/>
        <w:spacing w:line="276" w:lineRule="auto"/>
        <w:ind w:firstLine="720"/>
        <w:rPr>
          <w:rFonts w:ascii="Arial" w:hAnsi="Arial" w:cs="Arial"/>
          <w:color w:val="000000"/>
          <w:lang w:val="ru-RU" w:eastAsia="ru-RU"/>
        </w:rPr>
      </w:pPr>
    </w:p>
    <w:p w14:paraId="2B922BF5" w14:textId="77777777" w:rsidR="00C06B52" w:rsidRPr="00C06B52" w:rsidRDefault="00C06B52" w:rsidP="00C06B52">
      <w:pPr>
        <w:widowControl w:val="0"/>
        <w:tabs>
          <w:tab w:val="left" w:pos="874"/>
        </w:tabs>
        <w:spacing w:after="260" w:line="264" w:lineRule="auto"/>
        <w:ind w:firstLine="720"/>
        <w:rPr>
          <w:rFonts w:ascii="Arial" w:hAnsi="Arial" w:cs="Arial"/>
          <w:color w:val="000000"/>
          <w:lang w:val="ru-RU" w:eastAsia="ru-RU"/>
        </w:rPr>
      </w:pPr>
      <w:r w:rsidRPr="00C06B52">
        <w:rPr>
          <w:rFonts w:ascii="Arial" w:hAnsi="Arial" w:cs="Arial"/>
          <w:lang w:val="ru-RU" w:eastAsia="ru-RU"/>
        </w:rPr>
        <w:t xml:space="preserve">3.1.1.8 </w:t>
      </w:r>
      <w:r w:rsidRPr="00C06B52">
        <w:rPr>
          <w:rFonts w:ascii="Arial" w:hAnsi="Arial" w:cs="Arial"/>
          <w:b/>
          <w:bCs/>
          <w:lang w:val="ru-RU" w:eastAsia="ru-RU"/>
        </w:rPr>
        <w:t xml:space="preserve">Штыревая антенна </w:t>
      </w:r>
      <w:r w:rsidRPr="00C06B52">
        <w:rPr>
          <w:rFonts w:ascii="Arial" w:hAnsi="Arial" w:cs="Arial"/>
          <w:lang w:val="ru-RU" w:eastAsia="ru-RU"/>
        </w:rPr>
        <w:t>(</w:t>
      </w:r>
      <w:r w:rsidRPr="00C06B52">
        <w:rPr>
          <w:rFonts w:ascii="Arial" w:hAnsi="Arial" w:cs="Arial"/>
          <w:lang w:eastAsia="ru-RU"/>
        </w:rPr>
        <w:t>monopole</w:t>
      </w:r>
      <w:r w:rsidRPr="00C06B52">
        <w:rPr>
          <w:rFonts w:ascii="Arial" w:hAnsi="Arial" w:cs="Arial"/>
          <w:lang w:val="ru-RU" w:eastAsia="ru-RU"/>
        </w:rPr>
        <w:t xml:space="preserve"> </w:t>
      </w:r>
      <w:r w:rsidRPr="00C06B52">
        <w:rPr>
          <w:rFonts w:ascii="Arial" w:hAnsi="Arial" w:cs="Arial"/>
          <w:lang w:eastAsia="ru-RU"/>
        </w:rPr>
        <w:t>antenna</w:t>
      </w:r>
      <w:r w:rsidRPr="00C06B52">
        <w:rPr>
          <w:rFonts w:ascii="Arial" w:hAnsi="Arial" w:cs="Arial"/>
          <w:lang w:val="ru-RU" w:eastAsia="ru-RU"/>
        </w:rPr>
        <w:t>)</w:t>
      </w:r>
      <w:r w:rsidRPr="00C06B52">
        <w:rPr>
          <w:rFonts w:ascii="Arial" w:hAnsi="Arial" w:cs="Arial"/>
          <w:b/>
          <w:bCs/>
          <w:lang w:val="ru-RU" w:eastAsia="ru-RU"/>
        </w:rPr>
        <w:t xml:space="preserve"> – </w:t>
      </w:r>
      <w:r w:rsidRPr="00C06B52">
        <w:rPr>
          <w:rFonts w:ascii="Arial" w:hAnsi="Arial" w:cs="Arial"/>
          <w:lang w:val="ru-RU" w:eastAsia="ru-RU"/>
        </w:rPr>
        <w:t xml:space="preserve">линейная вертикальная антенна, обычно размещаемая на большой горизонтальной проводящей пластине заземления, и обладающая характеристиками вертикально поляризованной </w:t>
      </w:r>
      <w:r w:rsidRPr="00C06B52">
        <w:rPr>
          <w:rFonts w:ascii="Arial" w:hAnsi="Arial" w:cs="Arial"/>
          <w:lang w:val="ru-RU" w:eastAsia="ru-RU"/>
        </w:rPr>
        <w:lastRenderedPageBreak/>
        <w:t>дипольной антенны.</w:t>
      </w:r>
    </w:p>
    <w:p w14:paraId="21AD2D13" w14:textId="2149CBAB"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1 – Штыревая антенна представляет собой комбинацию вертикального </w:t>
      </w:r>
      <w:r w:rsidR="00CA0138">
        <w:rPr>
          <w:rFonts w:ascii="Arial" w:hAnsi="Arial" w:cs="Arial"/>
          <w:color w:val="000000"/>
          <w:sz w:val="22"/>
          <w:szCs w:val="22"/>
          <w:lang w:val="ru-RU" w:eastAsia="ru-RU"/>
        </w:rPr>
        <w:t>штыря</w:t>
      </w:r>
      <w:r w:rsidRPr="00C06B52">
        <w:rPr>
          <w:rFonts w:ascii="Arial" w:hAnsi="Arial" w:cs="Arial"/>
          <w:color w:val="000000"/>
          <w:sz w:val="22"/>
          <w:szCs w:val="22"/>
          <w:lang w:val="ru-RU" w:eastAsia="ru-RU"/>
        </w:rPr>
        <w:t xml:space="preserve"> и согласующего устройства в его основании. Если суммарная высота меньше </w:t>
      </w:r>
      <m:oMath>
        <m:r>
          <w:rPr>
            <w:rFonts w:ascii="Cambria Math" w:hAnsi="Cambria Math" w:cs="Arial"/>
            <w:color w:val="000000"/>
            <w:sz w:val="22"/>
            <w:szCs w:val="22"/>
            <w:lang w:val="ru-RU" w:eastAsia="ru-RU"/>
          </w:rPr>
          <m:t>λ</m:t>
        </m:r>
        <m:r>
          <m:rPr>
            <m:sty m:val="p"/>
          </m:rPr>
          <w:rPr>
            <w:rFonts w:ascii="Cambria Math" w:hAnsi="Cambria Math" w:cs="Arial"/>
            <w:color w:val="000000"/>
            <w:sz w:val="22"/>
            <w:szCs w:val="22"/>
            <w:lang w:val="ru-RU" w:eastAsia="ru-RU"/>
          </w:rPr>
          <m:t>/8</m:t>
        </m:r>
      </m:oMath>
      <w:r w:rsidRPr="00C06B52">
        <w:rPr>
          <w:rFonts w:ascii="Arial" w:hAnsi="Arial" w:cs="Arial"/>
          <w:color w:val="000000"/>
          <w:sz w:val="22"/>
          <w:szCs w:val="22"/>
          <w:lang w:val="ru-RU" w:eastAsia="ru-RU"/>
        </w:rPr>
        <w:t>, то коэффициент калибровки AF штыревой антенны допускается измерять методом замещения эквивалентной емкостью ECSM.</w:t>
      </w:r>
    </w:p>
    <w:p w14:paraId="0BA6E7EE" w14:textId="446FCF46"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2 – Под термином “штырь” понимают металлический стержень, подключаемый к согласующему устройству в той же точке, в которой он заменяется мнимой антенной при реализации метода замещения эквивалентной емкостью ESCM.</w:t>
      </w:r>
    </w:p>
    <w:p w14:paraId="1D1C4784"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3.1.1.9 </w:t>
      </w:r>
      <w:r w:rsidRPr="00C06B52">
        <w:rPr>
          <w:rFonts w:ascii="Arial" w:hAnsi="Arial" w:cs="Arial"/>
          <w:b/>
          <w:lang w:val="ru-RU" w:eastAsia="ru-RU"/>
        </w:rPr>
        <w:t>Резонансный (настроенный) диполь</w:t>
      </w:r>
      <w:r w:rsidRPr="00C06B52">
        <w:rPr>
          <w:rFonts w:ascii="Arial" w:hAnsi="Arial" w:cs="Arial"/>
          <w:lang w:val="ru-RU" w:eastAsia="ru-RU"/>
        </w:rPr>
        <w:t xml:space="preserve"> </w:t>
      </w:r>
      <w:r w:rsidRPr="00C06B52">
        <w:rPr>
          <w:rFonts w:ascii="Arial" w:hAnsi="Arial" w:cs="Arial"/>
          <w:color w:val="000000"/>
          <w:lang w:val="ru-RU" w:eastAsia="ru-RU"/>
        </w:rPr>
        <w:t>(</w:t>
      </w:r>
      <w:proofErr w:type="spellStart"/>
      <w:r w:rsidRPr="00C06B52">
        <w:rPr>
          <w:rFonts w:ascii="Arial" w:hAnsi="Arial" w:cs="Arial"/>
          <w:color w:val="000000"/>
          <w:lang w:val="ru-RU" w:eastAsia="ru-RU"/>
        </w:rPr>
        <w:t>resonant</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dipole</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antenna</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tuned</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dipole</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antenna</w:t>
      </w:r>
      <w:proofErr w:type="spellEnd"/>
      <w:r w:rsidRPr="00C06B52">
        <w:rPr>
          <w:rFonts w:ascii="Arial" w:hAnsi="Arial" w:cs="Arial"/>
          <w:color w:val="000000"/>
          <w:lang w:val="ru-RU" w:eastAsia="ru-RU"/>
        </w:rPr>
        <w:t>) - антенна, состоящая из двух прямых соосных проводников одинаковой длины, расположенных концами друг к другу и разделенных небольшим зазором. При этом длина каждого проводника приблизительно равна четверти длины волны, так что на этой частоте входное полное сопротивление проволочной антенны, измеренное на зазоре, будет активным (реактивная составляющая равна нулю), что соответствует характеристикам диполя, расположенного в свободном пространстве</w:t>
      </w:r>
      <w:r w:rsidRPr="00C06B52">
        <w:rPr>
          <w:rFonts w:ascii="Arial" w:hAnsi="Arial" w:cs="Arial"/>
          <w:lang w:val="ru-RU" w:eastAsia="ru-RU"/>
        </w:rPr>
        <w:t xml:space="preserve">. </w:t>
      </w:r>
    </w:p>
    <w:p w14:paraId="60F05351" w14:textId="467119A6"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Резонансная дипольная антенна также является расчетной антенной (см. 3.1.1.4). В этом стандарте термин «линейный диполь» подразумевает «два прямых соосных проводника», в отличие от биконической антенны или линейки диполей, как в логопериодической антенне.</w:t>
      </w:r>
    </w:p>
    <w:p w14:paraId="7EB92563"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3.1.1.10 </w:t>
      </w:r>
      <w:r w:rsidRPr="00C06B52">
        <w:rPr>
          <w:rFonts w:ascii="Arial" w:hAnsi="Arial" w:cs="Arial"/>
          <w:b/>
          <w:lang w:val="ru-RU" w:eastAsia="ru-RU"/>
        </w:rPr>
        <w:t>Эталонная антенна</w:t>
      </w:r>
      <w:r w:rsidRPr="00C06B52">
        <w:rPr>
          <w:rFonts w:ascii="Arial" w:hAnsi="Arial" w:cs="Arial"/>
          <w:lang w:val="ru-RU" w:eastAsia="ru-RU"/>
        </w:rPr>
        <w:t xml:space="preserve"> (</w:t>
      </w:r>
      <w:proofErr w:type="spellStart"/>
      <w:r w:rsidRPr="00C06B52">
        <w:rPr>
          <w:rFonts w:ascii="Arial" w:hAnsi="Arial" w:cs="Arial"/>
          <w:lang w:val="ru-RU" w:eastAsia="ru-RU"/>
        </w:rPr>
        <w:t>standard</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antenna</w:t>
      </w:r>
      <w:proofErr w:type="spellEnd"/>
      <w:r w:rsidRPr="00C06B52">
        <w:rPr>
          <w:rFonts w:ascii="Arial" w:hAnsi="Arial" w:cs="Arial"/>
          <w:lang w:val="ru-RU" w:eastAsia="ru-RU"/>
        </w:rPr>
        <w:t xml:space="preserve">) – антенна с рассчитанным или прецизионно измеренным коэффициентом калибровки. </w:t>
      </w:r>
    </w:p>
    <w:p w14:paraId="1FDC3470" w14:textId="5F575792"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1 – Эталонная антенна может быть расчетной антенной (см. 3.1.1.4), как указано в 4.3 CISPR 16-1-5:2014; либо эталонной антенной может быть антенна, имеющая схожую с испытываемой антенной конструкцию, характеристики которой были измерены с заведомо меньшей погрешностью. Метод трех антенн </w:t>
      </w:r>
      <w:r w:rsidR="00AB204F">
        <w:rPr>
          <w:rFonts w:ascii="Arial" w:hAnsi="Arial" w:cs="Arial"/>
          <w:color w:val="000000"/>
          <w:sz w:val="22"/>
          <w:szCs w:val="22"/>
          <w:lang w:val="ru-RU" w:eastAsia="ru-RU"/>
        </w:rPr>
        <w:t>(</w:t>
      </w:r>
      <w:r w:rsidRPr="00C06B52">
        <w:rPr>
          <w:rFonts w:ascii="Arial" w:hAnsi="Arial" w:cs="Arial"/>
          <w:color w:val="000000"/>
          <w:sz w:val="22"/>
          <w:szCs w:val="22"/>
          <w:lang w:val="ru-RU" w:eastAsia="ru-RU"/>
        </w:rPr>
        <w:t>TAM) является одним из методов высокоточного измерения коэффициента калибровки эталонной антенны.</w:t>
      </w:r>
    </w:p>
    <w:p w14:paraId="6F454EA3" w14:textId="3094300D" w:rsidR="00C06B52" w:rsidRPr="00C06B52" w:rsidRDefault="00C06B52" w:rsidP="0061514A">
      <w:pPr>
        <w:widowControl w:val="0"/>
        <w:tabs>
          <w:tab w:val="left" w:pos="874"/>
        </w:tabs>
        <w:spacing w:after="260" w:line="360" w:lineRule="auto"/>
        <w:ind w:firstLine="720"/>
        <w:rPr>
          <w:rFonts w:ascii="Arial" w:hAnsi="Arial" w:cs="Arial"/>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2 – Эталонная антенна используется для измерений методом эталонной антенны (SAM) (см. 4.3.5 и т.д.). Эталонная антенна должна обладать такой механической прочностью, что при непрерывном использовании поддерживается </w:t>
      </w:r>
      <w:r w:rsidRPr="00C06B52">
        <w:rPr>
          <w:rFonts w:ascii="Arial" w:hAnsi="Arial" w:cs="Arial"/>
          <w:color w:val="000000"/>
          <w:sz w:val="22"/>
          <w:szCs w:val="22"/>
          <w:lang w:val="ru-RU" w:eastAsia="ru-RU"/>
        </w:rPr>
        <w:lastRenderedPageBreak/>
        <w:t>воспроизводимость коэффициента калибровки не хуже ± 0,2 дБ. Требования к симметричности и кросс-поляризационной развязке эталонной антенны приведены в пунктах 6.3.2 и 6.3.3.</w:t>
      </w:r>
    </w:p>
    <w:p w14:paraId="50E6B3C2" w14:textId="712DD04B"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3.1.1.11 </w:t>
      </w:r>
      <w:r w:rsidR="00AB204F">
        <w:rPr>
          <w:rFonts w:ascii="Arial" w:hAnsi="Arial" w:cs="Arial"/>
          <w:b/>
          <w:bCs/>
          <w:lang w:val="ru-RU" w:eastAsia="ru-RU"/>
        </w:rPr>
        <w:t>Калибруемая (измеряемая)</w:t>
      </w:r>
      <w:r w:rsidRPr="00C06B52">
        <w:rPr>
          <w:rFonts w:ascii="Arial" w:hAnsi="Arial" w:cs="Arial"/>
          <w:b/>
          <w:bCs/>
          <w:lang w:val="ru-RU" w:eastAsia="ru-RU"/>
        </w:rPr>
        <w:t xml:space="preserve"> антенна</w:t>
      </w:r>
      <w:r w:rsidRPr="00C06B52">
        <w:rPr>
          <w:rFonts w:ascii="Arial" w:hAnsi="Arial" w:cs="Arial"/>
          <w:lang w:val="ru-RU" w:eastAsia="ru-RU"/>
        </w:rPr>
        <w:t xml:space="preserve"> (</w:t>
      </w:r>
      <w:r w:rsidRPr="00C06B52">
        <w:rPr>
          <w:rFonts w:ascii="Arial" w:hAnsi="Arial" w:cs="Arial"/>
          <w:lang w:eastAsia="ru-RU"/>
        </w:rPr>
        <w:t>antenna</w:t>
      </w:r>
      <w:r w:rsidRPr="00C06B52">
        <w:rPr>
          <w:rFonts w:ascii="Arial" w:hAnsi="Arial" w:cs="Arial"/>
          <w:lang w:val="ru-RU" w:eastAsia="ru-RU"/>
        </w:rPr>
        <w:t xml:space="preserve"> </w:t>
      </w:r>
      <w:r w:rsidRPr="00C06B52">
        <w:rPr>
          <w:rFonts w:ascii="Arial" w:hAnsi="Arial" w:cs="Arial"/>
          <w:lang w:eastAsia="ru-RU"/>
        </w:rPr>
        <w:t>under</w:t>
      </w:r>
      <w:r w:rsidRPr="00C06B52">
        <w:rPr>
          <w:rFonts w:ascii="Arial" w:hAnsi="Arial" w:cs="Arial"/>
          <w:lang w:val="ru-RU" w:eastAsia="ru-RU"/>
        </w:rPr>
        <w:t xml:space="preserve"> </w:t>
      </w:r>
      <w:r w:rsidRPr="00C06B52">
        <w:rPr>
          <w:rFonts w:ascii="Arial" w:hAnsi="Arial" w:cs="Arial"/>
          <w:lang w:eastAsia="ru-RU"/>
        </w:rPr>
        <w:t>calibration</w:t>
      </w:r>
      <w:r w:rsidRPr="00C06B52">
        <w:rPr>
          <w:rFonts w:ascii="Arial" w:hAnsi="Arial" w:cs="Arial"/>
          <w:lang w:val="ru-RU" w:eastAsia="ru-RU"/>
        </w:rPr>
        <w:t xml:space="preserve">) – антенна, коэффициенты калибровки которой требуется измерить. </w:t>
      </w:r>
      <w:r w:rsidR="00AB204F">
        <w:rPr>
          <w:rFonts w:ascii="Arial" w:hAnsi="Arial" w:cs="Arial"/>
          <w:lang w:val="ru-RU" w:eastAsia="ru-RU"/>
        </w:rPr>
        <w:t>Калибруемая</w:t>
      </w:r>
      <w:r w:rsidRPr="00C06B52">
        <w:rPr>
          <w:rFonts w:ascii="Arial" w:hAnsi="Arial" w:cs="Arial"/>
          <w:lang w:val="ru-RU" w:eastAsia="ru-RU"/>
        </w:rPr>
        <w:t xml:space="preserve"> антенна отличается от парной антенны (антенн), которые используются для определения коэффициентов калибровки измеряемой антенны.</w:t>
      </w:r>
    </w:p>
    <w:p w14:paraId="3D8AECB9" w14:textId="7A5B3719"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Смотрите также раздел 3.1.1.12 парная антенна.</w:t>
      </w:r>
    </w:p>
    <w:p w14:paraId="15A8477B" w14:textId="6B9CAF86"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3.1.1.12 </w:t>
      </w:r>
      <w:r w:rsidRPr="00C06B52">
        <w:rPr>
          <w:rFonts w:ascii="Arial" w:hAnsi="Arial" w:cs="Arial"/>
          <w:b/>
          <w:bCs/>
          <w:lang w:val="ru-RU" w:eastAsia="ru-RU"/>
        </w:rPr>
        <w:t>Парная антенна</w:t>
      </w:r>
      <w:r w:rsidRPr="00C06B52">
        <w:rPr>
          <w:rFonts w:ascii="Arial" w:hAnsi="Arial" w:cs="Arial"/>
          <w:lang w:val="ru-RU" w:eastAsia="ru-RU"/>
        </w:rPr>
        <w:t xml:space="preserve"> (</w:t>
      </w:r>
      <w:r w:rsidRPr="00C06B52">
        <w:rPr>
          <w:rFonts w:ascii="Arial" w:hAnsi="Arial" w:cs="Arial"/>
          <w:lang w:eastAsia="ru-RU"/>
        </w:rPr>
        <w:t>paired</w:t>
      </w:r>
      <w:r w:rsidRPr="00C06B52">
        <w:rPr>
          <w:rFonts w:ascii="Arial" w:hAnsi="Arial" w:cs="Arial"/>
          <w:lang w:val="ru-RU" w:eastAsia="ru-RU"/>
        </w:rPr>
        <w:t xml:space="preserve"> </w:t>
      </w:r>
      <w:r w:rsidRPr="00C06B52">
        <w:rPr>
          <w:rFonts w:ascii="Arial" w:hAnsi="Arial" w:cs="Arial"/>
          <w:lang w:eastAsia="ru-RU"/>
        </w:rPr>
        <w:t>antenna</w:t>
      </w:r>
      <w:r w:rsidRPr="00C06B52">
        <w:rPr>
          <w:rFonts w:ascii="Arial" w:hAnsi="Arial" w:cs="Arial"/>
          <w:lang w:val="ru-RU" w:eastAsia="ru-RU"/>
        </w:rPr>
        <w:t xml:space="preserve">) – антенна, используемая при измерениях коэффициента калибровки антенн, перекрывающая рабочий диапазон частот </w:t>
      </w:r>
      <w:r w:rsidR="00AB204F">
        <w:rPr>
          <w:rFonts w:ascii="Arial" w:hAnsi="Arial" w:cs="Arial"/>
          <w:lang w:val="ru-RU" w:eastAsia="ru-RU"/>
        </w:rPr>
        <w:t>калибруемой</w:t>
      </w:r>
      <w:r w:rsidRPr="00C06B52">
        <w:rPr>
          <w:rFonts w:ascii="Arial" w:hAnsi="Arial" w:cs="Arial"/>
          <w:lang w:val="ru-RU" w:eastAsia="ru-RU"/>
        </w:rPr>
        <w:t xml:space="preserve"> антенны и имеющая те же свойства направленности.</w:t>
      </w:r>
    </w:p>
    <w:p w14:paraId="73CAFE17" w14:textId="4FB86FCD"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1 – Примеры пар при реализации измерений методом трех антенн: биконическая</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биконическая, биконическая</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дипольная, биконическая</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гибридная, логопериодическая</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гибридная,</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логопериодическая</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логопериодическая,</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логопериодическая</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w:t>
      </w:r>
      <w:r w:rsidR="00AB204F">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рупорная.</w:t>
      </w:r>
    </w:p>
    <w:p w14:paraId="4D82B257" w14:textId="298997F4"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2 – Функциональные отличия парных антенн при измерениях методом трех антенн TAM и методом эталонной антенны SAM приведены в разделе 6.2.1.</w:t>
      </w:r>
    </w:p>
    <w:p w14:paraId="2A00825B" w14:textId="27A86707"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3 – Их сходства приведены в разделе 8.3.3.</w:t>
      </w:r>
    </w:p>
    <w:p w14:paraId="7095B339"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3.1.1.13 </w:t>
      </w:r>
      <w:r w:rsidRPr="00C06B52">
        <w:rPr>
          <w:rFonts w:ascii="Arial" w:hAnsi="Arial" w:cs="Arial"/>
          <w:b/>
          <w:lang w:val="ru-RU" w:eastAsia="ru-RU"/>
        </w:rPr>
        <w:t>Симметрирующее устройство</w:t>
      </w:r>
      <w:r w:rsidRPr="00C06B52">
        <w:rPr>
          <w:rFonts w:ascii="Arial" w:hAnsi="Arial" w:cs="Arial"/>
          <w:lang w:val="ru-RU" w:eastAsia="ru-RU"/>
        </w:rPr>
        <w:t xml:space="preserve"> (</w:t>
      </w:r>
      <w:proofErr w:type="spellStart"/>
      <w:r w:rsidRPr="00C06B52">
        <w:rPr>
          <w:rFonts w:ascii="Arial" w:hAnsi="Arial" w:cs="Arial"/>
          <w:lang w:val="ru-RU" w:eastAsia="ru-RU"/>
        </w:rPr>
        <w:t>balun</w:t>
      </w:r>
      <w:proofErr w:type="spellEnd"/>
      <w:r w:rsidRPr="00C06B52">
        <w:rPr>
          <w:rFonts w:ascii="Arial" w:hAnsi="Arial" w:cs="Arial"/>
          <w:lang w:val="ru-RU" w:eastAsia="ru-RU"/>
        </w:rPr>
        <w:t>) – устройство для согласования между несимметричным фидером и симметричным фидером или симметричной антенной, либо между симметричным фидером и симметричной антенной.</w:t>
      </w:r>
    </w:p>
    <w:p w14:paraId="3A098D90" w14:textId="090F1959"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1 – Симметрирующее устройство используется, например, для соединения симметричных антенных элементов с несимметричным фидером, таким как коаксиальный кабель. </w:t>
      </w:r>
      <w:bookmarkStart w:id="11" w:name="_Hlk143703896"/>
      <w:r w:rsidRPr="00C06B52">
        <w:rPr>
          <w:rFonts w:ascii="Arial" w:hAnsi="Arial" w:cs="Arial"/>
          <w:color w:val="000000"/>
          <w:sz w:val="22"/>
          <w:szCs w:val="22"/>
          <w:lang w:val="ru-RU" w:eastAsia="ru-RU"/>
        </w:rPr>
        <w:t>Симметрирующему устройству характерно преобразование комплексного электрического сопротивления, отличное от единицы.</w:t>
      </w:r>
      <w:bookmarkEnd w:id="11"/>
    </w:p>
    <w:p w14:paraId="1B88B0E5" w14:textId="3C40BD1B"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2 – В настоящем стандарте симметрирующее устройство также используется для обозначения рукоятки биконических или гибридных антенн, обычно в виде полой металлической трубки или шеста.</w:t>
      </w:r>
    </w:p>
    <w:p w14:paraId="65F70407"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lastRenderedPageBreak/>
        <w:t xml:space="preserve">3.1.1.14 </w:t>
      </w:r>
      <w:r w:rsidRPr="00C06B52">
        <w:rPr>
          <w:rFonts w:ascii="Arial" w:hAnsi="Arial" w:cs="Arial"/>
          <w:b/>
          <w:bCs/>
          <w:lang w:val="ru-RU" w:eastAsia="ru-RU"/>
        </w:rPr>
        <w:t>Коэффициент направленного действия антенны, КНД</w:t>
      </w:r>
      <w:r w:rsidRPr="00C06B52">
        <w:rPr>
          <w:rFonts w:ascii="Arial" w:hAnsi="Arial" w:cs="Arial"/>
          <w:lang w:val="ru-RU" w:eastAsia="ru-RU"/>
        </w:rPr>
        <w:t xml:space="preserve"> (</w:t>
      </w:r>
      <w:r w:rsidRPr="00C06B52">
        <w:rPr>
          <w:rFonts w:ascii="Arial" w:hAnsi="Arial" w:cs="Arial"/>
          <w:lang w:eastAsia="ru-RU"/>
        </w:rPr>
        <w:t>antenna</w:t>
      </w:r>
      <w:r w:rsidRPr="00C06B52">
        <w:rPr>
          <w:rFonts w:ascii="Arial" w:hAnsi="Arial" w:cs="Arial"/>
          <w:lang w:val="ru-RU" w:eastAsia="ru-RU"/>
        </w:rPr>
        <w:t xml:space="preserve"> </w:t>
      </w:r>
      <w:r w:rsidRPr="00C06B52">
        <w:rPr>
          <w:rFonts w:ascii="Arial" w:hAnsi="Arial" w:cs="Arial"/>
          <w:lang w:eastAsia="ru-RU"/>
        </w:rPr>
        <w:t>directivity</w:t>
      </w:r>
      <w:r w:rsidRPr="00C06B52">
        <w:rPr>
          <w:rFonts w:ascii="Arial" w:hAnsi="Arial" w:cs="Arial"/>
          <w:lang w:val="ru-RU" w:eastAsia="ru-RU"/>
        </w:rPr>
        <w:t>) – отношение интенсивности излучения антенны в направлении главного максимума к средней интенсивности излучения.</w:t>
      </w:r>
    </w:p>
    <w:p w14:paraId="50625B48" w14:textId="141E2854"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1 – Смотрите также 3.1.1.18 направление главного максимума и 3.1.1.15 диаграмма направленности антенны.</w:t>
      </w:r>
    </w:p>
    <w:p w14:paraId="6854B1B8" w14:textId="49CD01C3"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2 – Изначально определение КНД относится к изотропному излучателю (т.е. для средней интенсивности излучения, как в определении)</w:t>
      </w:r>
      <w:r w:rsidR="0068396C">
        <w:rPr>
          <w:rFonts w:ascii="Arial" w:hAnsi="Arial" w:cs="Arial"/>
          <w:color w:val="000000"/>
          <w:sz w:val="22"/>
          <w:szCs w:val="22"/>
          <w:lang w:val="ru-RU" w:eastAsia="ru-RU"/>
        </w:rPr>
        <w:t>;</w:t>
      </w:r>
      <w:r w:rsidRPr="00C06B52">
        <w:rPr>
          <w:rFonts w:ascii="Arial" w:hAnsi="Arial" w:cs="Arial"/>
          <w:color w:val="000000"/>
          <w:sz w:val="22"/>
          <w:szCs w:val="22"/>
          <w:lang w:val="ru-RU" w:eastAsia="ru-RU"/>
        </w:rPr>
        <w:t xml:space="preserve"> </w:t>
      </w:r>
      <w:r w:rsidR="0068396C">
        <w:rPr>
          <w:rFonts w:ascii="Arial" w:hAnsi="Arial" w:cs="Arial"/>
          <w:color w:val="000000"/>
          <w:sz w:val="22"/>
          <w:szCs w:val="22"/>
          <w:lang w:val="ru-RU" w:eastAsia="ru-RU"/>
        </w:rPr>
        <w:t>измеряется в</w:t>
      </w:r>
      <w:r w:rsidRPr="00C06B52">
        <w:rPr>
          <w:rFonts w:ascii="Arial" w:hAnsi="Arial" w:cs="Arial"/>
          <w:color w:val="000000"/>
          <w:sz w:val="22"/>
          <w:szCs w:val="22"/>
          <w:lang w:val="ru-RU" w:eastAsia="ru-RU"/>
        </w:rPr>
        <w:t xml:space="preserve"> </w:t>
      </w:r>
      <w:proofErr w:type="spellStart"/>
      <w:r w:rsidR="0068396C">
        <w:rPr>
          <w:rFonts w:ascii="Arial" w:hAnsi="Arial" w:cs="Arial"/>
          <w:color w:val="000000"/>
          <w:sz w:val="22"/>
          <w:szCs w:val="22"/>
          <w:lang w:val="ru-RU" w:eastAsia="ru-RU"/>
        </w:rPr>
        <w:t>дБи</w:t>
      </w:r>
      <w:proofErr w:type="spellEnd"/>
      <w:r w:rsidRPr="00C06B52">
        <w:rPr>
          <w:rFonts w:ascii="Arial" w:hAnsi="Arial" w:cs="Arial"/>
          <w:color w:val="000000"/>
          <w:sz w:val="22"/>
          <w:szCs w:val="22"/>
          <w:lang w:val="ru-RU" w:eastAsia="ru-RU"/>
        </w:rPr>
        <w:t xml:space="preserve">. Когда опорным значением является коэффициент направленного действия полуволнового диполя, равный 1,64, </w:t>
      </w:r>
      <w:r w:rsidR="0068396C">
        <w:rPr>
          <w:rFonts w:ascii="Arial" w:hAnsi="Arial" w:cs="Arial"/>
          <w:color w:val="000000"/>
          <w:sz w:val="22"/>
          <w:szCs w:val="22"/>
          <w:lang w:val="ru-RU" w:eastAsia="ru-RU"/>
        </w:rPr>
        <w:t xml:space="preserve">то </w:t>
      </w:r>
      <w:r w:rsidRPr="00C06B52">
        <w:rPr>
          <w:rFonts w:ascii="Arial" w:hAnsi="Arial" w:cs="Arial"/>
          <w:color w:val="000000"/>
          <w:sz w:val="22"/>
          <w:szCs w:val="22"/>
          <w:lang w:val="ru-RU" w:eastAsia="ru-RU"/>
        </w:rPr>
        <w:t>единицей измерени</w:t>
      </w:r>
      <w:r w:rsidR="0068396C">
        <w:rPr>
          <w:rFonts w:ascii="Arial" w:hAnsi="Arial" w:cs="Arial"/>
          <w:color w:val="000000"/>
          <w:sz w:val="22"/>
          <w:szCs w:val="22"/>
          <w:lang w:val="ru-RU" w:eastAsia="ru-RU"/>
        </w:rPr>
        <w:t>й</w:t>
      </w:r>
      <w:r w:rsidRPr="00C06B52">
        <w:rPr>
          <w:rFonts w:ascii="Arial" w:hAnsi="Arial" w:cs="Arial"/>
          <w:color w:val="000000"/>
          <w:sz w:val="22"/>
          <w:szCs w:val="22"/>
          <w:lang w:val="ru-RU" w:eastAsia="ru-RU"/>
        </w:rPr>
        <w:t xml:space="preserve"> становится </w:t>
      </w:r>
      <w:proofErr w:type="spellStart"/>
      <w:r w:rsidR="0068396C">
        <w:rPr>
          <w:rFonts w:ascii="Arial" w:hAnsi="Arial" w:cs="Arial"/>
          <w:color w:val="000000"/>
          <w:sz w:val="22"/>
          <w:szCs w:val="22"/>
          <w:lang w:val="ru-RU" w:eastAsia="ru-RU"/>
        </w:rPr>
        <w:t>дБд</w:t>
      </w:r>
      <w:proofErr w:type="spellEnd"/>
      <w:r w:rsidRPr="00C06B52">
        <w:rPr>
          <w:rFonts w:ascii="Arial" w:hAnsi="Arial" w:cs="Arial"/>
          <w:color w:val="000000"/>
          <w:sz w:val="22"/>
          <w:szCs w:val="22"/>
          <w:lang w:val="ru-RU" w:eastAsia="ru-RU"/>
        </w:rPr>
        <w:t xml:space="preserve"> (y </w:t>
      </w:r>
      <w:proofErr w:type="spellStart"/>
      <w:r w:rsidR="0068396C">
        <w:rPr>
          <w:rFonts w:ascii="Arial" w:hAnsi="Arial" w:cs="Arial"/>
          <w:color w:val="000000"/>
          <w:sz w:val="22"/>
          <w:szCs w:val="22"/>
          <w:lang w:val="ru-RU" w:eastAsia="ru-RU"/>
        </w:rPr>
        <w:t>дБд</w:t>
      </w:r>
      <w:proofErr w:type="spellEnd"/>
      <w:r w:rsidRPr="00C06B52">
        <w:rPr>
          <w:rFonts w:ascii="Arial" w:hAnsi="Arial" w:cs="Arial"/>
          <w:color w:val="000000"/>
          <w:sz w:val="22"/>
          <w:szCs w:val="22"/>
          <w:lang w:val="ru-RU" w:eastAsia="ru-RU"/>
        </w:rPr>
        <w:t xml:space="preserve"> = x </w:t>
      </w:r>
      <w:proofErr w:type="spellStart"/>
      <w:r w:rsidR="0068396C">
        <w:rPr>
          <w:rFonts w:ascii="Arial" w:hAnsi="Arial" w:cs="Arial"/>
          <w:color w:val="000000"/>
          <w:sz w:val="22"/>
          <w:szCs w:val="22"/>
          <w:lang w:val="ru-RU" w:eastAsia="ru-RU"/>
        </w:rPr>
        <w:t>дБи</w:t>
      </w:r>
      <w:proofErr w:type="spellEnd"/>
      <w:r w:rsidRPr="00C06B52">
        <w:rPr>
          <w:rFonts w:ascii="Arial" w:hAnsi="Arial" w:cs="Arial"/>
          <w:color w:val="000000"/>
          <w:sz w:val="22"/>
          <w:szCs w:val="22"/>
          <w:lang w:val="ru-RU" w:eastAsia="ru-RU"/>
        </w:rPr>
        <w:t xml:space="preserve"> - 2,15 дБ).</w:t>
      </w:r>
    </w:p>
    <w:p w14:paraId="1432D483"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3.1.1.15 </w:t>
      </w:r>
      <w:r w:rsidRPr="00C06B52">
        <w:rPr>
          <w:rFonts w:ascii="Arial" w:hAnsi="Arial" w:cs="Arial"/>
          <w:b/>
          <w:bCs/>
          <w:lang w:val="ru-RU" w:eastAsia="ru-RU"/>
        </w:rPr>
        <w:t>Диаграмма направленности</w:t>
      </w:r>
      <w:r w:rsidRPr="00C06B52">
        <w:rPr>
          <w:rFonts w:ascii="Arial" w:hAnsi="Arial" w:cs="Arial"/>
          <w:lang w:val="ru-RU" w:eastAsia="ru-RU"/>
        </w:rPr>
        <w:t xml:space="preserve"> (</w:t>
      </w:r>
      <w:r w:rsidRPr="00C06B52">
        <w:rPr>
          <w:rFonts w:ascii="Arial" w:hAnsi="Arial" w:cs="Arial"/>
          <w:lang w:eastAsia="ru-RU"/>
        </w:rPr>
        <w:t>radiation</w:t>
      </w:r>
      <w:r w:rsidRPr="00C06B52">
        <w:rPr>
          <w:rFonts w:ascii="Arial" w:hAnsi="Arial" w:cs="Arial"/>
          <w:lang w:val="ru-RU" w:eastAsia="ru-RU"/>
        </w:rPr>
        <w:t xml:space="preserve"> </w:t>
      </w:r>
      <w:r w:rsidRPr="00C06B52">
        <w:rPr>
          <w:rFonts w:ascii="Arial" w:hAnsi="Arial" w:cs="Arial"/>
          <w:lang w:eastAsia="ru-RU"/>
        </w:rPr>
        <w:t>pattern</w:t>
      </w:r>
      <w:r w:rsidRPr="00C06B52">
        <w:rPr>
          <w:rFonts w:ascii="Arial" w:hAnsi="Arial" w:cs="Arial"/>
          <w:lang w:val="ru-RU" w:eastAsia="ru-RU"/>
        </w:rPr>
        <w:t>) – это зависимость напряженности поля, создаваемого антенной на фиксированном расстоянии, от углов наблюдения в пространстве.</w:t>
      </w:r>
    </w:p>
    <w:p w14:paraId="7D0F51F2" w14:textId="7B393B3B"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Смотрите также 3.1.1.14 КНД антенны. Диаграммы направленности, представляющие интерес для испытаний на электромагнитную совместимость, являются согласованными по поляризации в E- (см. 3.1.1.16) и H-плоскостях (см. 3.1.1.17).</w:t>
      </w:r>
    </w:p>
    <w:p w14:paraId="4FC79F22"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3.1.1.16 </w:t>
      </w:r>
      <w:r w:rsidRPr="00C06B52">
        <w:rPr>
          <w:rFonts w:ascii="Arial" w:hAnsi="Arial" w:cs="Arial"/>
          <w:b/>
          <w:bCs/>
          <w:lang w:val="ru-RU" w:eastAsia="ru-RU"/>
        </w:rPr>
        <w:t>Е-плоскость</w:t>
      </w:r>
      <w:r w:rsidRPr="00C06B52">
        <w:rPr>
          <w:rFonts w:ascii="Arial" w:hAnsi="Arial" w:cs="Arial"/>
          <w:lang w:val="ru-RU" w:eastAsia="ru-RU"/>
        </w:rPr>
        <w:t xml:space="preserve"> (</w:t>
      </w:r>
      <w:r w:rsidRPr="00C06B52">
        <w:rPr>
          <w:rFonts w:ascii="Arial" w:hAnsi="Arial" w:cs="Arial"/>
          <w:lang w:eastAsia="ru-RU"/>
        </w:rPr>
        <w:t>principal</w:t>
      </w:r>
      <w:r w:rsidRPr="00C06B52">
        <w:rPr>
          <w:rFonts w:ascii="Arial" w:hAnsi="Arial" w:cs="Arial"/>
          <w:lang w:val="ru-RU" w:eastAsia="ru-RU"/>
        </w:rPr>
        <w:t xml:space="preserve"> </w:t>
      </w:r>
      <w:r w:rsidRPr="00C06B52">
        <w:rPr>
          <w:rFonts w:ascii="Arial" w:hAnsi="Arial" w:cs="Arial"/>
          <w:lang w:eastAsia="ru-RU"/>
        </w:rPr>
        <w:t>E</w:t>
      </w:r>
      <w:r w:rsidRPr="00C06B52">
        <w:rPr>
          <w:rFonts w:ascii="Arial" w:hAnsi="Arial" w:cs="Arial"/>
          <w:lang w:val="ru-RU" w:eastAsia="ru-RU"/>
        </w:rPr>
        <w:t>-</w:t>
      </w:r>
      <w:r w:rsidRPr="00C06B52">
        <w:rPr>
          <w:rFonts w:ascii="Arial" w:hAnsi="Arial" w:cs="Arial"/>
          <w:lang w:eastAsia="ru-RU"/>
        </w:rPr>
        <w:t>plane</w:t>
      </w:r>
      <w:r w:rsidRPr="00C06B52">
        <w:rPr>
          <w:rFonts w:ascii="Arial" w:hAnsi="Arial" w:cs="Arial"/>
          <w:lang w:val="ru-RU" w:eastAsia="ru-RU"/>
        </w:rPr>
        <w:t>) – плоскость, в которой расположен вектор электрического поля и направление максимального излучения для линейно поляризованной антенны.</w:t>
      </w:r>
    </w:p>
    <w:p w14:paraId="3830BCAF" w14:textId="33773949"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 Диаграмму направленности в Е-плоскости можно получить путем вращения по азимуту вокруг своего центра горизонтально поляризованной </w:t>
      </w:r>
      <w:r w:rsidR="0068396C">
        <w:rPr>
          <w:rFonts w:ascii="Arial" w:hAnsi="Arial" w:cs="Arial"/>
          <w:color w:val="000000"/>
          <w:sz w:val="22"/>
          <w:szCs w:val="22"/>
          <w:lang w:val="ru-RU" w:eastAsia="ru-RU"/>
        </w:rPr>
        <w:t>калибруемой</w:t>
      </w:r>
      <w:r w:rsidRPr="00C06B52">
        <w:rPr>
          <w:rFonts w:ascii="Arial" w:hAnsi="Arial" w:cs="Arial"/>
          <w:color w:val="000000"/>
          <w:sz w:val="22"/>
          <w:szCs w:val="22"/>
          <w:lang w:val="ru-RU" w:eastAsia="ru-RU"/>
        </w:rPr>
        <w:t xml:space="preserve"> антенны, измеряя ее выходное напряжение и используя при этом согласованную по поляризации передающую антенну, размещенную в дальней зоне в горизонтальной плоскости, в которой расположены центры измеряемой и передающей антенн.</w:t>
      </w:r>
    </w:p>
    <w:p w14:paraId="40C35D8A"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3.1.1.17 </w:t>
      </w:r>
      <w:r w:rsidRPr="00C06B52">
        <w:rPr>
          <w:rFonts w:ascii="Arial" w:hAnsi="Arial" w:cs="Arial"/>
          <w:b/>
          <w:bCs/>
          <w:lang w:val="ru-RU" w:eastAsia="ru-RU"/>
        </w:rPr>
        <w:t>Н-плоскость</w:t>
      </w:r>
      <w:r w:rsidRPr="00C06B52">
        <w:rPr>
          <w:rFonts w:ascii="Arial" w:hAnsi="Arial" w:cs="Arial"/>
          <w:lang w:val="ru-RU" w:eastAsia="ru-RU"/>
        </w:rPr>
        <w:t xml:space="preserve"> (</w:t>
      </w:r>
      <w:r w:rsidRPr="00C06B52">
        <w:rPr>
          <w:rFonts w:ascii="Arial" w:hAnsi="Arial" w:cs="Arial"/>
          <w:lang w:eastAsia="ru-RU"/>
        </w:rPr>
        <w:t>principal</w:t>
      </w:r>
      <w:r w:rsidRPr="00C06B52">
        <w:rPr>
          <w:rFonts w:ascii="Arial" w:hAnsi="Arial" w:cs="Arial"/>
          <w:lang w:val="ru-RU" w:eastAsia="ru-RU"/>
        </w:rPr>
        <w:t xml:space="preserve"> </w:t>
      </w:r>
      <w:r w:rsidRPr="00C06B52">
        <w:rPr>
          <w:rFonts w:ascii="Arial" w:hAnsi="Arial" w:cs="Arial"/>
          <w:lang w:eastAsia="ru-RU"/>
        </w:rPr>
        <w:t>H</w:t>
      </w:r>
      <w:r w:rsidRPr="00C06B52">
        <w:rPr>
          <w:rFonts w:ascii="Arial" w:hAnsi="Arial" w:cs="Arial"/>
          <w:lang w:val="ru-RU" w:eastAsia="ru-RU"/>
        </w:rPr>
        <w:t>-</w:t>
      </w:r>
      <w:r w:rsidRPr="00C06B52">
        <w:rPr>
          <w:rFonts w:ascii="Arial" w:hAnsi="Arial" w:cs="Arial"/>
          <w:lang w:eastAsia="ru-RU"/>
        </w:rPr>
        <w:t>plane</w:t>
      </w:r>
      <w:r w:rsidRPr="00C06B52">
        <w:rPr>
          <w:rFonts w:ascii="Arial" w:hAnsi="Arial" w:cs="Arial"/>
          <w:lang w:val="ru-RU" w:eastAsia="ru-RU"/>
        </w:rPr>
        <w:t>) – плоскость, в которой расположен вектор магнитного поля и направление максимального излучения для линейно поляризованной антенны.</w:t>
      </w:r>
    </w:p>
    <w:p w14:paraId="21E85A6A" w14:textId="7D013E9F"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 Диаграмму направленности в Н-плоскости можно получить </w:t>
      </w:r>
      <w:r w:rsidRPr="00C06B52">
        <w:rPr>
          <w:rFonts w:ascii="Arial" w:hAnsi="Arial" w:cs="Arial"/>
          <w:color w:val="000000"/>
          <w:sz w:val="22"/>
          <w:szCs w:val="22"/>
          <w:lang w:val="ru-RU" w:eastAsia="ru-RU"/>
        </w:rPr>
        <w:lastRenderedPageBreak/>
        <w:t>путем вращения по азимуту вокруг своего центра вертикально поляризованной измеряемой антенны, измеряя ее выходное напряжение и используя при этом согласованную по поляризации передающую антенну, размещенную в дальней зоне в горизонтальной плоскости, в которой расположены центры измеряемой и передающей антенн.</w:t>
      </w:r>
    </w:p>
    <w:p w14:paraId="69E161D5"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3.1.1.18 </w:t>
      </w:r>
      <w:r w:rsidRPr="00C06B52">
        <w:rPr>
          <w:rFonts w:ascii="Arial" w:hAnsi="Arial" w:cs="Arial"/>
          <w:b/>
          <w:bCs/>
          <w:lang w:val="ru-RU" w:eastAsia="ru-RU"/>
        </w:rPr>
        <w:t xml:space="preserve">Направление главного максимума </w:t>
      </w:r>
      <w:r w:rsidRPr="00C06B52">
        <w:rPr>
          <w:rFonts w:ascii="Arial" w:hAnsi="Arial" w:cs="Arial"/>
          <w:lang w:val="ru-RU" w:eastAsia="ru-RU"/>
        </w:rPr>
        <w:t>(</w:t>
      </w:r>
      <w:r w:rsidRPr="00C06B52">
        <w:rPr>
          <w:rFonts w:ascii="Arial" w:hAnsi="Arial" w:cs="Arial"/>
          <w:lang w:eastAsia="ru-RU"/>
        </w:rPr>
        <w:t>boresight</w:t>
      </w:r>
      <w:r w:rsidRPr="00C06B52">
        <w:rPr>
          <w:rFonts w:ascii="Arial" w:hAnsi="Arial" w:cs="Arial"/>
          <w:lang w:val="ru-RU" w:eastAsia="ru-RU"/>
        </w:rPr>
        <w:t xml:space="preserve"> </w:t>
      </w:r>
      <w:r w:rsidRPr="00C06B52">
        <w:rPr>
          <w:rFonts w:ascii="Arial" w:hAnsi="Arial" w:cs="Arial"/>
          <w:lang w:eastAsia="ru-RU"/>
        </w:rPr>
        <w:t>direction</w:t>
      </w:r>
      <w:r w:rsidRPr="00C06B52">
        <w:rPr>
          <w:rFonts w:ascii="Arial" w:hAnsi="Arial" w:cs="Arial"/>
          <w:lang w:val="ru-RU" w:eastAsia="ru-RU"/>
        </w:rPr>
        <w:t>) – ось антенны, определяемая ее свойствами направленности, которая для электромагнитных антенн является направлением максимального уровня излучения.</w:t>
      </w:r>
    </w:p>
    <w:p w14:paraId="0673139B" w14:textId="426A881B"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1 – Для антенн ЭМС направление максимального уровня излучения обычно: а) совпадает с механической продольной осью логопериодических антенн; б) ортогонально элементам штыревых, дипольных и биконических антенн; в) ортогонально плоскости раскрыва рупорных антенн. В каждом из этих случаев нормаль совпадает с центром антенны.</w:t>
      </w:r>
    </w:p>
    <w:p w14:paraId="07C3D204" w14:textId="6F697074"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3.1.1.19 </w:t>
      </w:r>
      <w:r w:rsidRPr="00C06B52">
        <w:rPr>
          <w:rFonts w:ascii="Arial" w:hAnsi="Arial" w:cs="Arial"/>
          <w:b/>
          <w:lang w:val="ru-RU" w:eastAsia="ru-RU"/>
        </w:rPr>
        <w:t>Нуль</w:t>
      </w:r>
      <w:r w:rsidR="00705180">
        <w:rPr>
          <w:rFonts w:ascii="Arial" w:hAnsi="Arial" w:cs="Arial"/>
          <w:b/>
          <w:lang w:val="ru-RU" w:eastAsia="ru-RU"/>
        </w:rPr>
        <w:t xml:space="preserve"> (нулевой сигнал)</w:t>
      </w:r>
      <w:r w:rsidRPr="00C06B52">
        <w:rPr>
          <w:rFonts w:ascii="Arial" w:hAnsi="Arial" w:cs="Arial"/>
          <w:lang w:val="ru-RU" w:eastAsia="ru-RU"/>
        </w:rPr>
        <w:t xml:space="preserve"> (</w:t>
      </w:r>
      <w:r w:rsidRPr="00C06B52">
        <w:rPr>
          <w:rFonts w:ascii="Arial" w:hAnsi="Arial" w:cs="Arial"/>
          <w:lang w:eastAsia="ru-RU"/>
        </w:rPr>
        <w:t>null</w:t>
      </w:r>
      <w:r w:rsidRPr="00C06B52">
        <w:rPr>
          <w:rFonts w:ascii="Arial" w:hAnsi="Arial" w:cs="Arial"/>
          <w:lang w:val="ru-RU" w:eastAsia="ru-RU"/>
        </w:rPr>
        <w:t>) – сигнал с минимальной амплитудой, являющийся результатом векторной суммы прямого и отраженных от земли сигналов в приемной антенне, и при этом уровень значительно ниже результата синфазного сложения этих сигналов.</w:t>
      </w:r>
    </w:p>
    <w:p w14:paraId="7E5C9979" w14:textId="2973B2BC"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1 – Глубина нуля измеряется по синфазной сумме прямого сигнала и сигнала, отраженного от земли. Нуль в принятом сигнале возникает, когда антенны находятся над плоскостью земли на таких высотах, при которых прямой сигнал и сигнал, отраженный от земли, </w:t>
      </w:r>
      <w:r w:rsidR="00705180">
        <w:rPr>
          <w:rFonts w:ascii="Arial" w:hAnsi="Arial" w:cs="Arial"/>
          <w:color w:val="000000"/>
          <w:sz w:val="22"/>
          <w:szCs w:val="22"/>
          <w:lang w:val="ru-RU" w:eastAsia="ru-RU"/>
        </w:rPr>
        <w:t>складываются</w:t>
      </w:r>
      <w:r w:rsidRPr="00C06B52">
        <w:rPr>
          <w:rFonts w:ascii="Arial" w:hAnsi="Arial" w:cs="Arial"/>
          <w:color w:val="000000"/>
          <w:sz w:val="22"/>
          <w:szCs w:val="22"/>
          <w:lang w:val="ru-RU" w:eastAsia="ru-RU"/>
        </w:rPr>
        <w:t xml:space="preserve"> в противофазе, что может привести к большим ошибкам в расчете коэффициента калибровки. Нуль смещен по фазе от 90° до 180°. При 90° глубина нуля составляет 6,02 дБ. Глубина сравнивается с ближайшим соседним максимальным сигналом в частотной области (или развертке по высоте одной антенны на фиксированной частоте). Точные результаты коэффициента калибровки могут быть получены при нуле более 6 дБ, но оператору необходимо подтвердить качество своей пластины заземления, например, с помощью расчётной дипольной антенны.</w:t>
      </w:r>
    </w:p>
    <w:p w14:paraId="4178B5BC" w14:textId="13C1CA94"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2 – Значительное </w:t>
      </w:r>
      <w:r w:rsidRPr="00C06B52">
        <w:rPr>
          <w:rFonts w:ascii="Arial" w:hAnsi="Arial" w:cs="Arial"/>
          <w:sz w:val="22"/>
          <w:szCs w:val="22"/>
          <w:lang w:val="ru-RU" w:eastAsia="ru-RU"/>
        </w:rPr>
        <w:t>уменьшение уровня сигнала в направлении оси (по направлению распространения радиоволн) некоторых двугребневых рупорных антенн иногда называют нулем. Определение «нуль», приведенное в настоящем стандарте, к таким случаям не относится</w:t>
      </w:r>
      <w:r w:rsidRPr="00C06B52">
        <w:rPr>
          <w:rFonts w:ascii="Arial" w:hAnsi="Arial" w:cs="Arial"/>
          <w:color w:val="000000"/>
          <w:sz w:val="22"/>
          <w:szCs w:val="22"/>
          <w:lang w:val="ru-RU" w:eastAsia="ru-RU"/>
        </w:rPr>
        <w:t>.</w:t>
      </w:r>
    </w:p>
    <w:p w14:paraId="4EE0D406" w14:textId="6DDC256E"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lastRenderedPageBreak/>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3 – Стандарты IEC 60050-726:1982, 726-02-07 регламентируют минимум стоячей волны – узел – как пространственная точка в среде распространения, в которой векторная сумма нормируемой характеристики поля двух волн, создающих стоячую волну, является минимальной.</w:t>
      </w:r>
    </w:p>
    <w:p w14:paraId="0E188F26" w14:textId="77777777" w:rsidR="0057544A" w:rsidRPr="00C06B52" w:rsidRDefault="0057544A" w:rsidP="0061514A">
      <w:pPr>
        <w:widowControl w:val="0"/>
        <w:tabs>
          <w:tab w:val="left" w:pos="6270"/>
        </w:tabs>
        <w:spacing w:line="360" w:lineRule="auto"/>
        <w:ind w:firstLine="720"/>
        <w:rPr>
          <w:rFonts w:ascii="Arial" w:hAnsi="Arial" w:cs="Arial"/>
          <w:color w:val="000000"/>
          <w:lang w:val="ru-RU" w:eastAsia="ru-RU"/>
        </w:rPr>
      </w:pPr>
    </w:p>
    <w:p w14:paraId="10C1E38D" w14:textId="28C49801"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Pr>
          <w:rFonts w:ascii="Arial" w:hAnsi="Arial" w:cs="Arial"/>
          <w:color w:val="000000"/>
          <w:lang w:val="ru-RU" w:eastAsia="ru-RU"/>
        </w:rPr>
        <w:t xml:space="preserve">3.1.2 </w:t>
      </w:r>
      <w:bookmarkStart w:id="12" w:name="_Toc147930215"/>
      <w:r w:rsidRPr="00C06B52">
        <w:rPr>
          <w:rFonts w:ascii="Arial" w:hAnsi="Arial" w:cs="Arial"/>
          <w:b/>
          <w:bCs/>
          <w:color w:val="000000"/>
          <w:lang w:val="ru-RU" w:eastAsia="ru-RU"/>
        </w:rPr>
        <w:t>Коэффициент калибровки антенн</w:t>
      </w:r>
      <w:bookmarkEnd w:id="12"/>
    </w:p>
    <w:p w14:paraId="79435A28" w14:textId="5C65E8B9"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3.1.2.1 </w:t>
      </w:r>
      <w:r w:rsidRPr="00C06B52">
        <w:rPr>
          <w:rFonts w:ascii="Arial" w:hAnsi="Arial" w:cs="Arial"/>
          <w:b/>
          <w:lang w:val="ru-RU" w:eastAsia="ru-RU"/>
        </w:rPr>
        <w:t>Коэффициент калибровки (</w:t>
      </w:r>
      <w:r w:rsidRPr="00C06B52">
        <w:rPr>
          <w:rFonts w:ascii="Arial" w:hAnsi="Arial" w:cs="Arial"/>
          <w:b/>
          <w:lang w:eastAsia="ru-RU"/>
        </w:rPr>
        <w:t>AF</w:t>
      </w:r>
      <w:r w:rsidRPr="00C06B52">
        <w:rPr>
          <w:rFonts w:ascii="Arial" w:hAnsi="Arial" w:cs="Arial"/>
          <w:b/>
          <w:lang w:val="ru-RU" w:eastAsia="ru-RU"/>
        </w:rPr>
        <w:t>) антенны</w:t>
      </w:r>
      <w:r w:rsidRPr="00C06B52">
        <w:rPr>
          <w:rFonts w:ascii="Arial" w:hAnsi="Arial" w:cs="Arial"/>
          <w:lang w:val="ru-RU" w:eastAsia="ru-RU"/>
        </w:rPr>
        <w:t xml:space="preserve"> (</w:t>
      </w:r>
      <w:proofErr w:type="spellStart"/>
      <w:r w:rsidRPr="00C06B52">
        <w:rPr>
          <w:rFonts w:ascii="Arial" w:hAnsi="Arial" w:cs="Arial"/>
          <w:lang w:val="ru-RU" w:eastAsia="ru-RU"/>
        </w:rPr>
        <w:t>antenna</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factor</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F</w:t>
      </w:r>
      <w:r w:rsidRPr="00C06B52">
        <w:rPr>
          <w:rFonts w:ascii="Arial" w:hAnsi="Arial" w:cs="Arial"/>
          <w:vertAlign w:val="subscript"/>
          <w:lang w:val="ru-RU" w:eastAsia="ru-RU"/>
        </w:rPr>
        <w:t>a</w:t>
      </w:r>
      <w:proofErr w:type="spellEnd"/>
      <w:r w:rsidRPr="00C06B52">
        <w:rPr>
          <w:rFonts w:ascii="Arial" w:hAnsi="Arial" w:cs="Arial"/>
          <w:lang w:val="ru-RU" w:eastAsia="ru-RU"/>
        </w:rPr>
        <w:t xml:space="preserve">) – отношение напряженности электрической компоненты плоского электромагнитного поля, воздействующего на антенну в направлении ее </w:t>
      </w:r>
      <w:bookmarkStart w:id="13" w:name="_Hlk143708688"/>
      <w:r w:rsidRPr="00C06B52">
        <w:rPr>
          <w:rFonts w:ascii="Arial" w:hAnsi="Arial" w:cs="Arial"/>
          <w:lang w:val="ru-RU" w:eastAsia="ru-RU"/>
        </w:rPr>
        <w:t>механической (</w:t>
      </w:r>
      <w:r w:rsidR="008718DD">
        <w:rPr>
          <w:rFonts w:ascii="Arial" w:hAnsi="Arial" w:cs="Arial"/>
          <w:lang w:val="ru-RU" w:eastAsia="ru-RU"/>
        </w:rPr>
        <w:t xml:space="preserve">т.е. </w:t>
      </w:r>
      <w:r w:rsidRPr="00C06B52">
        <w:rPr>
          <w:rFonts w:ascii="Arial" w:hAnsi="Arial" w:cs="Arial"/>
          <w:lang w:val="ru-RU" w:eastAsia="ru-RU"/>
        </w:rPr>
        <w:t xml:space="preserve">главной) </w:t>
      </w:r>
      <w:bookmarkEnd w:id="13"/>
      <w:r w:rsidRPr="00C06B52">
        <w:rPr>
          <w:rFonts w:ascii="Arial" w:hAnsi="Arial" w:cs="Arial"/>
          <w:lang w:val="ru-RU" w:eastAsia="ru-RU"/>
        </w:rPr>
        <w:t>оси, к напряжению, наводимому в подключенной к антенне нагрузке, измеренное в условиях свободного пространства.</w:t>
      </w:r>
    </w:p>
    <w:p w14:paraId="27E6AABE" w14:textId="032AF24E"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 Более подробную информацию смотрите в разделе 4.2. В настоящем стандарте символ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sub>
        </m:sSub>
      </m:oMath>
      <w:r w:rsidRPr="00C06B52">
        <w:rPr>
          <w:rFonts w:ascii="Arial" w:hAnsi="Arial" w:cs="Arial"/>
          <w:color w:val="000000"/>
          <w:sz w:val="22"/>
          <w:szCs w:val="22"/>
          <w:lang w:val="ru-RU" w:eastAsia="ru-RU"/>
        </w:rPr>
        <w:t xml:space="preserve"> является синонимом коэффициента калибровки антенны в свободном пространстве. Коэффициент калибровки антенны также используется как обобщающий термин, обозначаемый </w:t>
      </w:r>
      <w:r w:rsidRPr="00C06B52">
        <w:rPr>
          <w:rFonts w:ascii="Arial" w:hAnsi="Arial" w:cs="Arial"/>
          <w:color w:val="000000"/>
          <w:sz w:val="22"/>
          <w:szCs w:val="22"/>
          <w:lang w:eastAsia="ru-RU"/>
        </w:rPr>
        <w:t>AF</w:t>
      </w:r>
      <w:r w:rsidRPr="00C06B52">
        <w:rPr>
          <w:rFonts w:ascii="Arial" w:hAnsi="Arial" w:cs="Arial"/>
          <w:color w:val="000000"/>
          <w:sz w:val="22"/>
          <w:szCs w:val="22"/>
          <w:lang w:val="ru-RU" w:eastAsia="ru-RU"/>
        </w:rPr>
        <w:t>, который включает коэффициент калибровки в свободном пространстве и коэффициент калибровки, зависящий от высоты (см. 3.1.2.4). Коэффициент калибровки имеет размерность м</w:t>
      </w:r>
      <w:r w:rsidRPr="00C06B52">
        <w:rPr>
          <w:rFonts w:ascii="Arial" w:hAnsi="Arial" w:cs="Arial"/>
          <w:color w:val="000000"/>
          <w:sz w:val="22"/>
          <w:szCs w:val="22"/>
          <w:vertAlign w:val="superscript"/>
          <w:lang w:val="ru-RU" w:eastAsia="ru-RU"/>
        </w:rPr>
        <w:t>−1</w:t>
      </w:r>
      <w:r w:rsidRPr="00C06B52">
        <w:rPr>
          <w:rFonts w:ascii="Arial" w:hAnsi="Arial" w:cs="Arial"/>
          <w:color w:val="000000"/>
          <w:sz w:val="22"/>
          <w:szCs w:val="22"/>
          <w:lang w:val="ru-RU" w:eastAsia="ru-RU"/>
        </w:rPr>
        <w:t>, а измеренные значения коэффициента калибровки обычно выражают в логарифмическом масштабе дБ (м</w:t>
      </w:r>
      <w:r w:rsidRPr="00C06B52">
        <w:rPr>
          <w:rFonts w:ascii="Arial" w:hAnsi="Arial" w:cs="Arial"/>
          <w:color w:val="000000"/>
          <w:sz w:val="22"/>
          <w:szCs w:val="22"/>
          <w:vertAlign w:val="superscript"/>
          <w:lang w:val="ru-RU" w:eastAsia="ru-RU"/>
        </w:rPr>
        <w:t>−1</w:t>
      </w:r>
      <w:r w:rsidRPr="00C06B52">
        <w:rPr>
          <w:rFonts w:ascii="Arial" w:hAnsi="Arial" w:cs="Arial"/>
          <w:color w:val="000000"/>
          <w:sz w:val="22"/>
          <w:szCs w:val="22"/>
          <w:lang w:val="ru-RU" w:eastAsia="ru-RU"/>
        </w:rPr>
        <w:t xml:space="preserve">) [т.е. </w:t>
      </w:r>
      <m:oMath>
        <m:r>
          <m:rPr>
            <m:sty m:val="p"/>
          </m:rPr>
          <w:rPr>
            <w:rFonts w:ascii="Cambria Math" w:hAnsi="Cambria Math" w:cs="Arial"/>
            <w:color w:val="000000"/>
            <w:sz w:val="22"/>
            <w:szCs w:val="22"/>
            <w:lang w:val="ru-RU" w:eastAsia="ru-RU"/>
          </w:rPr>
          <m:t xml:space="preserve"> </m:t>
        </m:r>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sub>
        </m:sSub>
        <m:r>
          <m:rPr>
            <m:sty m:val="p"/>
          </m:rPr>
          <w:rPr>
            <w:rFonts w:ascii="Cambria Math" w:hAnsi="Cambria Math" w:cs="Arial"/>
            <w:color w:val="000000"/>
            <w:sz w:val="22"/>
            <w:szCs w:val="22"/>
            <w:lang w:val="ru-RU" w:eastAsia="ru-RU"/>
          </w:rPr>
          <m:t xml:space="preserve">, </m:t>
        </m:r>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 xml:space="preserve"> F</m:t>
            </m:r>
          </m:e>
          <m:sub>
            <m:r>
              <w:rPr>
                <w:rFonts w:ascii="Cambria Math" w:hAnsi="Cambria Math" w:cs="Arial"/>
                <w:color w:val="000000"/>
                <w:sz w:val="22"/>
                <w:szCs w:val="22"/>
                <w:lang w:val="ru-RU" w:eastAsia="ru-RU"/>
              </w:rPr>
              <m:t>ac</m:t>
            </m:r>
          </m:sub>
        </m:sSub>
        <m:r>
          <m:rPr>
            <m:sty m:val="p"/>
          </m:rPr>
          <w:rPr>
            <w:rFonts w:ascii="Cambria Math" w:hAnsi="Cambria Math" w:cs="Arial"/>
            <w:color w:val="000000"/>
            <w:sz w:val="22"/>
            <w:szCs w:val="22"/>
            <w:lang w:val="ru-RU" w:eastAsia="ru-RU"/>
          </w:rPr>
          <m:t xml:space="preserve">,  </m:t>
        </m:r>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sub>
        </m:sSub>
        <m:r>
          <m:rPr>
            <m:sty m:val="p"/>
          </m:rPr>
          <w:rPr>
            <w:rFonts w:ascii="Cambria Math" w:hAnsi="Cambria Math" w:cs="Arial"/>
            <w:color w:val="000000"/>
            <w:sz w:val="22"/>
            <w:szCs w:val="22"/>
            <w:lang w:val="ru-RU" w:eastAsia="ru-RU"/>
          </w:rPr>
          <m:t>(</m:t>
        </m:r>
        <m:r>
          <w:rPr>
            <w:rFonts w:ascii="Cambria Math" w:hAnsi="Cambria Math" w:cs="Arial"/>
            <w:color w:val="000000"/>
            <w:sz w:val="22"/>
            <w:szCs w:val="22"/>
            <w:lang w:val="ru-RU" w:eastAsia="ru-RU"/>
          </w:rPr>
          <m:t>h</m:t>
        </m:r>
        <m:r>
          <m:rPr>
            <m:sty m:val="p"/>
          </m:rPr>
          <w:rPr>
            <w:rFonts w:ascii="Cambria Math" w:hAnsi="Cambria Math" w:cs="Arial"/>
            <w:color w:val="000000"/>
            <w:sz w:val="22"/>
            <w:szCs w:val="22"/>
            <w:lang w:val="ru-RU" w:eastAsia="ru-RU"/>
          </w:rPr>
          <m:t xml:space="preserve">),  </m:t>
        </m:r>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sub>
        </m:sSub>
        <m:r>
          <m:rPr>
            <m:sty m:val="p"/>
          </m:rPr>
          <w:rPr>
            <w:rFonts w:ascii="Cambria Math" w:hAnsi="Cambria Math" w:cs="Arial"/>
            <w:color w:val="000000"/>
            <w:sz w:val="22"/>
            <w:szCs w:val="22"/>
            <w:lang w:val="ru-RU" w:eastAsia="ru-RU"/>
          </w:rPr>
          <m:t>(</m:t>
        </m:r>
        <m:r>
          <w:rPr>
            <w:rFonts w:ascii="Cambria Math" w:hAnsi="Cambria Math" w:cs="Arial"/>
            <w:color w:val="000000"/>
            <w:sz w:val="22"/>
            <w:szCs w:val="22"/>
            <w:lang w:val="ru-RU" w:eastAsia="ru-RU"/>
          </w:rPr>
          <m:t>h</m:t>
        </m:r>
        <m:r>
          <m:rPr>
            <m:sty m:val="p"/>
          </m:rPr>
          <w:rPr>
            <w:rFonts w:ascii="Cambria Math" w:hAnsi="Cambria Math" w:cs="Arial"/>
            <w:color w:val="000000"/>
            <w:sz w:val="22"/>
            <w:szCs w:val="22"/>
            <w:lang w:val="ru-RU" w:eastAsia="ru-RU"/>
          </w:rPr>
          <m:t>,</m:t>
        </m:r>
        <m:r>
          <w:rPr>
            <w:rFonts w:ascii="Cambria Math" w:hAnsi="Cambria Math" w:cs="Arial"/>
            <w:color w:val="000000"/>
            <w:sz w:val="22"/>
            <w:szCs w:val="22"/>
            <w:lang w:val="ru-RU" w:eastAsia="ru-RU"/>
          </w:rPr>
          <m:t>p</m:t>
        </m:r>
        <m:r>
          <m:rPr>
            <m:sty m:val="p"/>
          </m:rPr>
          <w:rPr>
            <w:rFonts w:ascii="Cambria Math" w:hAnsi="Cambria Math" w:cs="Arial"/>
            <w:color w:val="000000"/>
            <w:sz w:val="22"/>
            <w:szCs w:val="22"/>
            <w:lang w:val="ru-RU" w:eastAsia="ru-RU"/>
          </w:rPr>
          <m:t xml:space="preserve">) или </m:t>
        </m:r>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sub>
        </m:sSub>
        <m:r>
          <m:rPr>
            <m:sty m:val="p"/>
          </m:rPr>
          <w:rPr>
            <w:rFonts w:ascii="Cambria Math" w:hAnsi="Cambria Math" w:cs="Arial"/>
            <w:color w:val="000000"/>
            <w:sz w:val="22"/>
            <w:szCs w:val="22"/>
            <w:lang w:val="ru-RU" w:eastAsia="ru-RU"/>
          </w:rPr>
          <m:t>(</m:t>
        </m:r>
        <m:r>
          <w:rPr>
            <w:rFonts w:ascii="Cambria Math" w:hAnsi="Cambria Math" w:cs="Arial"/>
            <w:color w:val="000000"/>
            <w:sz w:val="22"/>
            <w:szCs w:val="22"/>
            <w:lang w:val="ru-RU" w:eastAsia="ru-RU"/>
          </w:rPr>
          <m:t>d</m:t>
        </m:r>
        <m:r>
          <m:rPr>
            <m:sty m:val="p"/>
          </m:rPr>
          <w:rPr>
            <w:rFonts w:ascii="Cambria Math" w:hAnsi="Cambria Math" w:cs="Arial"/>
            <w:color w:val="000000"/>
            <w:sz w:val="22"/>
            <w:szCs w:val="22"/>
            <w:lang w:val="ru-RU" w:eastAsia="ru-RU"/>
          </w:rPr>
          <m:t>)</m:t>
        </m:r>
      </m:oMath>
      <w:r w:rsidRPr="00C06B52">
        <w:rPr>
          <w:rFonts w:ascii="Arial" w:hAnsi="Arial" w:cs="Arial"/>
          <w:color w:val="000000"/>
          <w:sz w:val="22"/>
          <w:szCs w:val="22"/>
          <w:lang w:val="ru-RU" w:eastAsia="ru-RU"/>
        </w:rPr>
        <w:t>]. Воздействие плоского электромагнитного поля подразумевает соблюдение условий дальней зоны; см. С.4. Смотрите также С.2 и С.3 для систематизированного описания измерений коэффициента калибровки антенн, коэффициента усиления антенн, а также вносимых потерь.</w:t>
      </w:r>
    </w:p>
    <w:p w14:paraId="5730F863"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3.1.2.2 </w:t>
      </w:r>
      <w:r w:rsidRPr="00C06B52">
        <w:rPr>
          <w:rFonts w:ascii="Arial" w:hAnsi="Arial" w:cs="Arial"/>
          <w:b/>
          <w:lang w:val="ru-RU" w:eastAsia="ru-RU"/>
        </w:rPr>
        <w:t>Коэффициент калибровки штыревой антенны, измеренный в плоском поле</w:t>
      </w:r>
      <w:r w:rsidRPr="00C06B52">
        <w:rPr>
          <w:rFonts w:ascii="Arial" w:hAnsi="Arial" w:cs="Arial"/>
          <w:lang w:val="ru-RU" w:eastAsia="ru-RU"/>
        </w:rPr>
        <w:t xml:space="preserve"> (</w:t>
      </w:r>
      <w:proofErr w:type="spellStart"/>
      <w:r w:rsidRPr="00C06B52">
        <w:rPr>
          <w:rFonts w:ascii="Arial" w:hAnsi="Arial" w:cs="Arial"/>
          <w:lang w:val="ru-RU" w:eastAsia="ru-RU"/>
        </w:rPr>
        <w:t>antenna</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factor</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for</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monopole</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antenna</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calibrated</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in</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plane</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wave</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conditions</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F</w:t>
      </w:r>
      <w:r w:rsidRPr="00C06B52">
        <w:rPr>
          <w:rFonts w:ascii="Arial" w:hAnsi="Arial" w:cs="Arial"/>
          <w:vertAlign w:val="subscript"/>
          <w:lang w:val="ru-RU" w:eastAsia="ru-RU"/>
        </w:rPr>
        <w:t>a</w:t>
      </w:r>
      <w:proofErr w:type="spellEnd"/>
      <w:r w:rsidRPr="00C06B52">
        <w:rPr>
          <w:rFonts w:ascii="Arial" w:hAnsi="Arial" w:cs="Arial"/>
          <w:lang w:val="ru-RU" w:eastAsia="ru-RU"/>
        </w:rPr>
        <w:t>) – отношение электрической компоненты плоского электромагнитного поля, воздействующего на штыревой элемент антенны по нормали, к напряжению, наводимому в подключенной к антенне нагрузке, измеренное в условиях, когда нижняя часть ее согласующего устройства находится в электрическом контакте с пластиной заземления открытой испытательной площадки.</w:t>
      </w:r>
    </w:p>
    <w:p w14:paraId="0CB5E51B" w14:textId="254B8272"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1 – Символ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sub>
        </m:sSub>
      </m:oMath>
      <w:r w:rsidRPr="00C06B52">
        <w:rPr>
          <w:rFonts w:ascii="Arial" w:hAnsi="Arial" w:cs="Arial"/>
          <w:color w:val="000000"/>
          <w:sz w:val="22"/>
          <w:szCs w:val="22"/>
          <w:lang w:val="ru-RU" w:eastAsia="ru-RU"/>
        </w:rPr>
        <w:t xml:space="preserve"> используется только в том случае, если коэффициент калибровки антенны выражен в дБ.</w:t>
      </w:r>
    </w:p>
    <w:p w14:paraId="3922E8F1" w14:textId="67E50020"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lastRenderedPageBreak/>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2 – Соотношения между коэффициентом калибровки штыревой антенны и ее коэффициентом усиления отличны от соотношений для других типов антенн; подробнее см. С.2.2.</w:t>
      </w:r>
    </w:p>
    <w:p w14:paraId="0B4F3EDE"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3.1.2.3 </w:t>
      </w:r>
      <w:r w:rsidRPr="00C06B52">
        <w:rPr>
          <w:rFonts w:ascii="Arial" w:hAnsi="Arial" w:cs="Arial"/>
          <w:b/>
          <w:lang w:val="ru-RU" w:eastAsia="ru-RU"/>
        </w:rPr>
        <w:t>Коэффициент калибровки штыревой антенны, измеренный методом замещения эквивалентной емкостью ECSM</w:t>
      </w:r>
      <w:r w:rsidRPr="00C06B52">
        <w:rPr>
          <w:rFonts w:ascii="Arial" w:hAnsi="Arial" w:cs="Arial"/>
          <w:lang w:val="ru-RU" w:eastAsia="ru-RU"/>
        </w:rPr>
        <w:t xml:space="preserve"> (</w:t>
      </w:r>
      <w:r w:rsidRPr="00C06B52">
        <w:rPr>
          <w:rFonts w:ascii="Arial" w:hAnsi="Arial" w:cs="Arial"/>
          <w:lang w:eastAsia="ru-RU"/>
        </w:rPr>
        <w:t>antenna</w:t>
      </w:r>
      <w:r w:rsidRPr="00C06B52">
        <w:rPr>
          <w:rFonts w:ascii="Arial" w:hAnsi="Arial" w:cs="Arial"/>
          <w:lang w:val="ru-RU" w:eastAsia="ru-RU"/>
        </w:rPr>
        <w:t xml:space="preserve"> </w:t>
      </w:r>
      <w:r w:rsidRPr="00C06B52">
        <w:rPr>
          <w:rFonts w:ascii="Arial" w:hAnsi="Arial" w:cs="Arial"/>
          <w:lang w:eastAsia="ru-RU"/>
        </w:rPr>
        <w:t>factor</w:t>
      </w:r>
      <w:r w:rsidRPr="00C06B52">
        <w:rPr>
          <w:rFonts w:ascii="Arial" w:hAnsi="Arial" w:cs="Arial"/>
          <w:lang w:val="ru-RU" w:eastAsia="ru-RU"/>
        </w:rPr>
        <w:t xml:space="preserve"> </w:t>
      </w:r>
      <w:r w:rsidRPr="00C06B52">
        <w:rPr>
          <w:rFonts w:ascii="Arial" w:hAnsi="Arial" w:cs="Arial"/>
          <w:lang w:eastAsia="ru-RU"/>
        </w:rPr>
        <w:t>for</w:t>
      </w:r>
      <w:r w:rsidRPr="00C06B52">
        <w:rPr>
          <w:rFonts w:ascii="Arial" w:hAnsi="Arial" w:cs="Arial"/>
          <w:lang w:val="ru-RU" w:eastAsia="ru-RU"/>
        </w:rPr>
        <w:t xml:space="preserve"> </w:t>
      </w:r>
      <w:r w:rsidRPr="00C06B52">
        <w:rPr>
          <w:rFonts w:ascii="Arial" w:hAnsi="Arial" w:cs="Arial"/>
          <w:lang w:eastAsia="ru-RU"/>
        </w:rPr>
        <w:t>monopole</w:t>
      </w:r>
      <w:r w:rsidRPr="00C06B52">
        <w:rPr>
          <w:rFonts w:ascii="Arial" w:hAnsi="Arial" w:cs="Arial"/>
          <w:lang w:val="ru-RU" w:eastAsia="ru-RU"/>
        </w:rPr>
        <w:t xml:space="preserve"> </w:t>
      </w:r>
      <w:r w:rsidRPr="00C06B52">
        <w:rPr>
          <w:rFonts w:ascii="Arial" w:hAnsi="Arial" w:cs="Arial"/>
          <w:lang w:eastAsia="ru-RU"/>
        </w:rPr>
        <w:t>antenna</w:t>
      </w:r>
      <w:r w:rsidRPr="00C06B52">
        <w:rPr>
          <w:rFonts w:ascii="Arial" w:hAnsi="Arial" w:cs="Arial"/>
          <w:lang w:val="ru-RU" w:eastAsia="ru-RU"/>
        </w:rPr>
        <w:t xml:space="preserve"> </w:t>
      </w:r>
      <w:r w:rsidRPr="00C06B52">
        <w:rPr>
          <w:rFonts w:ascii="Arial" w:hAnsi="Arial" w:cs="Arial"/>
          <w:lang w:eastAsia="ru-RU"/>
        </w:rPr>
        <w:t>calibrated</w:t>
      </w:r>
      <w:r w:rsidRPr="00C06B52">
        <w:rPr>
          <w:rFonts w:ascii="Arial" w:hAnsi="Arial" w:cs="Arial"/>
          <w:lang w:val="ru-RU" w:eastAsia="ru-RU"/>
        </w:rPr>
        <w:t xml:space="preserve"> </w:t>
      </w:r>
      <w:r w:rsidRPr="00C06B52">
        <w:rPr>
          <w:rFonts w:ascii="Arial" w:hAnsi="Arial" w:cs="Arial"/>
          <w:lang w:eastAsia="ru-RU"/>
        </w:rPr>
        <w:t>by</w:t>
      </w:r>
      <w:r w:rsidRPr="00C06B52">
        <w:rPr>
          <w:rFonts w:ascii="Arial" w:hAnsi="Arial" w:cs="Arial"/>
          <w:lang w:val="ru-RU" w:eastAsia="ru-RU"/>
        </w:rPr>
        <w:t xml:space="preserve"> </w:t>
      </w:r>
      <w:r w:rsidRPr="00C06B52">
        <w:rPr>
          <w:rFonts w:ascii="Arial" w:hAnsi="Arial" w:cs="Arial"/>
          <w:lang w:eastAsia="ru-RU"/>
        </w:rPr>
        <w:t>the</w:t>
      </w:r>
      <w:r w:rsidRPr="00C06B52">
        <w:rPr>
          <w:rFonts w:ascii="Arial" w:hAnsi="Arial" w:cs="Arial"/>
          <w:lang w:val="ru-RU" w:eastAsia="ru-RU"/>
        </w:rPr>
        <w:t xml:space="preserve"> </w:t>
      </w:r>
      <w:r w:rsidRPr="00C06B52">
        <w:rPr>
          <w:rFonts w:ascii="Arial" w:hAnsi="Arial" w:cs="Arial"/>
          <w:lang w:eastAsia="ru-RU"/>
        </w:rPr>
        <w:t>ECSM</w:t>
      </w:r>
      <w:r w:rsidRPr="00C06B52">
        <w:rPr>
          <w:rFonts w:ascii="Arial" w:hAnsi="Arial" w:cs="Arial"/>
          <w:lang w:val="ru-RU" w:eastAsia="ru-RU"/>
        </w:rPr>
        <w:t xml:space="preserve">, </w:t>
      </w:r>
      <m:oMath>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ac</m:t>
            </m:r>
          </m:sub>
        </m:sSub>
      </m:oMath>
      <w:r w:rsidRPr="00C06B52">
        <w:rPr>
          <w:rFonts w:ascii="Arial" w:hAnsi="Arial" w:cs="Arial"/>
          <w:lang w:val="ru-RU" w:eastAsia="ru-RU"/>
        </w:rPr>
        <w:t>) – коэффициент калибровки антенны, измеренный методом замещения эквивалентной емкостью.</w:t>
      </w:r>
    </w:p>
    <w:p w14:paraId="7A2B91E7" w14:textId="502781AD"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1 – Символ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r>
              <m:rPr>
                <m:sty m:val="p"/>
              </m:rPr>
              <w:rPr>
                <w:rFonts w:ascii="Cambria Math" w:hAnsi="Cambria Math" w:cs="Arial"/>
                <w:color w:val="000000"/>
                <w:sz w:val="22"/>
                <w:szCs w:val="22"/>
                <w:lang w:val="ru-RU" w:eastAsia="ru-RU"/>
              </w:rPr>
              <m:t>с</m:t>
            </m:r>
          </m:sub>
        </m:sSub>
      </m:oMath>
      <w:r w:rsidRPr="00C06B52">
        <w:rPr>
          <w:rFonts w:ascii="Arial" w:hAnsi="Arial" w:cs="Arial"/>
          <w:color w:val="000000"/>
          <w:sz w:val="22"/>
          <w:szCs w:val="22"/>
          <w:lang w:val="ru-RU" w:eastAsia="ru-RU"/>
        </w:rPr>
        <w:t xml:space="preserve"> используется только в том случае, если коэффициент калибровки антенны выражен в дБ.</w:t>
      </w:r>
    </w:p>
    <w:p w14:paraId="74894127" w14:textId="12F09C75"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2 – Смотрите 5.1.2. Метод, позволяющий откорректировать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ac</m:t>
            </m:r>
          </m:sub>
        </m:sSub>
      </m:oMath>
      <w:r w:rsidRPr="00C06B52">
        <w:rPr>
          <w:rFonts w:ascii="Arial" w:hAnsi="Arial" w:cs="Arial"/>
          <w:color w:val="000000"/>
          <w:sz w:val="22"/>
          <w:szCs w:val="22"/>
          <w:lang w:val="ru-RU" w:eastAsia="ru-RU"/>
        </w:rPr>
        <w:t xml:space="preserve"> с учетом влияния согласующего устройства для получения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sub>
        </m:sSub>
      </m:oMath>
      <w:r w:rsidRPr="00C06B52">
        <w:rPr>
          <w:rFonts w:ascii="Arial" w:hAnsi="Arial" w:cs="Arial"/>
          <w:color w:val="000000"/>
          <w:sz w:val="22"/>
          <w:szCs w:val="22"/>
          <w:lang w:val="ru-RU" w:eastAsia="ru-RU"/>
        </w:rPr>
        <w:t>, приведен в 5.1.2.2. Соотношения между коэффициентом калибровки и коэффициентом усиления штыревой антенны отличаются от таких же соотношений для других антенн; подробнее см. С.2.2.</w:t>
      </w:r>
    </w:p>
    <w:p w14:paraId="50956748"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3.1.2.4 </w:t>
      </w:r>
      <w:r w:rsidRPr="00C06B52">
        <w:rPr>
          <w:rFonts w:ascii="Arial" w:hAnsi="Arial" w:cs="Arial"/>
          <w:b/>
          <w:lang w:val="ru-RU" w:eastAsia="ru-RU"/>
        </w:rPr>
        <w:t>Коэффициент калибровки антенны, зависящий от высоты</w:t>
      </w:r>
      <w:r w:rsidRPr="00C06B52">
        <w:rPr>
          <w:rFonts w:ascii="Arial" w:hAnsi="Arial" w:cs="Arial"/>
          <w:lang w:val="ru-RU" w:eastAsia="ru-RU"/>
        </w:rPr>
        <w:t xml:space="preserve"> (</w:t>
      </w:r>
      <w:r w:rsidRPr="00C06B52">
        <w:rPr>
          <w:rFonts w:ascii="Arial" w:hAnsi="Arial" w:cs="Arial"/>
          <w:lang w:eastAsia="ru-RU"/>
        </w:rPr>
        <w:t>height</w:t>
      </w:r>
      <w:r w:rsidRPr="00C06B52">
        <w:rPr>
          <w:rFonts w:ascii="Arial" w:hAnsi="Arial" w:cs="Arial"/>
          <w:lang w:val="ru-RU" w:eastAsia="ru-RU"/>
        </w:rPr>
        <w:t>-</w:t>
      </w:r>
      <w:r w:rsidRPr="00C06B52">
        <w:rPr>
          <w:rFonts w:ascii="Arial" w:hAnsi="Arial" w:cs="Arial"/>
          <w:lang w:eastAsia="ru-RU"/>
        </w:rPr>
        <w:t>dependent</w:t>
      </w:r>
      <w:r w:rsidRPr="00C06B52">
        <w:rPr>
          <w:rFonts w:ascii="Arial" w:hAnsi="Arial" w:cs="Arial"/>
          <w:lang w:val="ru-RU" w:eastAsia="ru-RU"/>
        </w:rPr>
        <w:t xml:space="preserve"> </w:t>
      </w:r>
      <w:r w:rsidRPr="00C06B52">
        <w:rPr>
          <w:rFonts w:ascii="Arial" w:hAnsi="Arial" w:cs="Arial"/>
          <w:lang w:eastAsia="ru-RU"/>
        </w:rPr>
        <w:t>antenna</w:t>
      </w:r>
      <w:r w:rsidRPr="00C06B52">
        <w:rPr>
          <w:rFonts w:ascii="Arial" w:hAnsi="Arial" w:cs="Arial"/>
          <w:lang w:val="ru-RU" w:eastAsia="ru-RU"/>
        </w:rPr>
        <w:t xml:space="preserve"> </w:t>
      </w:r>
      <w:r w:rsidRPr="00C06B52">
        <w:rPr>
          <w:rFonts w:ascii="Arial" w:hAnsi="Arial" w:cs="Arial"/>
          <w:lang w:eastAsia="ru-RU"/>
        </w:rPr>
        <w:t>factor</w:t>
      </w:r>
      <w:r w:rsidRPr="00C06B52">
        <w:rPr>
          <w:rFonts w:ascii="Arial" w:hAnsi="Arial" w:cs="Arial"/>
          <w:lang w:val="ru-RU" w:eastAsia="ru-RU"/>
        </w:rPr>
        <w:t xml:space="preserve">, </w:t>
      </w:r>
      <m:oMath>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lang w:val="ru-RU" w:eastAsia="ru-RU"/>
              </w:rPr>
            </m:ctrlPr>
          </m:dPr>
          <m:e>
            <m:r>
              <w:rPr>
                <w:rFonts w:ascii="Cambria Math" w:hAnsi="Cambria Math" w:cs="Arial"/>
                <w:lang w:val="ru-RU" w:eastAsia="ru-RU"/>
              </w:rPr>
              <m:t>h,</m:t>
            </m:r>
            <m:r>
              <w:rPr>
                <w:rFonts w:ascii="Cambria Math" w:hAnsi="Cambria Math" w:cs="Arial"/>
                <w:lang w:eastAsia="ru-RU"/>
              </w:rPr>
              <m:t>p</m:t>
            </m:r>
          </m:e>
        </m:d>
        <m:r>
          <w:rPr>
            <w:rFonts w:ascii="Cambria Math" w:hAnsi="Cambria Math" w:cs="Arial"/>
            <w:lang w:val="ru-RU" w:eastAsia="ru-RU"/>
          </w:rPr>
          <m:t xml:space="preserve">, </m:t>
        </m:r>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lang w:val="ru-RU" w:eastAsia="ru-RU"/>
              </w:rPr>
            </m:ctrlPr>
          </m:dPr>
          <m:e>
            <m:r>
              <w:rPr>
                <w:rFonts w:ascii="Cambria Math" w:hAnsi="Cambria Math" w:cs="Arial"/>
                <w:lang w:val="ru-RU" w:eastAsia="ru-RU"/>
              </w:rPr>
              <m:t>h</m:t>
            </m:r>
          </m:e>
        </m:d>
      </m:oMath>
      <w:r w:rsidRPr="00C06B52">
        <w:rPr>
          <w:rFonts w:ascii="Arial" w:hAnsi="Arial" w:cs="Arial"/>
          <w:lang w:val="ru-RU" w:eastAsia="ru-RU"/>
        </w:rPr>
        <w:t xml:space="preserve">) – коэффициент калибровки антенны, как функция высоты </w:t>
      </w:r>
      <w:r w:rsidRPr="00C06B52">
        <w:rPr>
          <w:rFonts w:ascii="Arial" w:hAnsi="Arial" w:cs="Arial"/>
          <w:i/>
          <w:iCs/>
          <w:lang w:val="ru-RU" w:eastAsia="ru-RU"/>
        </w:rPr>
        <w:t>h</w:t>
      </w:r>
      <w:r w:rsidRPr="00C06B52">
        <w:rPr>
          <w:rFonts w:ascii="Arial" w:hAnsi="Arial" w:cs="Arial"/>
          <w:lang w:val="ru-RU" w:eastAsia="ru-RU"/>
        </w:rPr>
        <w:t xml:space="preserve"> и поляризации </w:t>
      </w:r>
      <w:r w:rsidRPr="00C06B52">
        <w:rPr>
          <w:rFonts w:ascii="Arial" w:hAnsi="Arial" w:cs="Arial"/>
          <w:i/>
          <w:iCs/>
          <w:lang w:val="ru-RU" w:eastAsia="ru-RU"/>
        </w:rPr>
        <w:t>p</w:t>
      </w:r>
      <w:r w:rsidRPr="00C06B52">
        <w:rPr>
          <w:rFonts w:ascii="Arial" w:hAnsi="Arial" w:cs="Arial"/>
          <w:lang w:val="ru-RU" w:eastAsia="ru-RU"/>
        </w:rPr>
        <w:t xml:space="preserve"> антенны, расположенной на заданной высоте </w:t>
      </w:r>
      <w:r w:rsidRPr="00C06B52">
        <w:rPr>
          <w:rFonts w:ascii="Arial" w:hAnsi="Arial" w:cs="Arial"/>
          <w:i/>
          <w:iCs/>
          <w:lang w:val="ru-RU" w:eastAsia="ru-RU"/>
        </w:rPr>
        <w:t>h</w:t>
      </w:r>
      <w:r w:rsidRPr="00C06B52">
        <w:rPr>
          <w:rFonts w:ascii="Arial" w:hAnsi="Arial" w:cs="Arial"/>
          <w:lang w:val="ru-RU" w:eastAsia="ru-RU"/>
        </w:rPr>
        <w:t xml:space="preserve"> над пластиной заземления идеальной открытой испытательной площадки.</w:t>
      </w:r>
    </w:p>
    <w:p w14:paraId="0EA82793" w14:textId="55F1D64D"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 Когда обозначение p опущено, как в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sub>
        </m:sSub>
        <m:r>
          <m:rPr>
            <m:sty m:val="p"/>
          </m:rPr>
          <w:rPr>
            <w:rFonts w:ascii="Cambria Math" w:hAnsi="Cambria Math" w:cs="Arial"/>
            <w:color w:val="000000"/>
            <w:sz w:val="22"/>
            <w:szCs w:val="22"/>
            <w:lang w:val="ru-RU" w:eastAsia="ru-RU"/>
          </w:rPr>
          <m:t>(</m:t>
        </m:r>
        <m:r>
          <w:rPr>
            <w:rFonts w:ascii="Cambria Math" w:hAnsi="Cambria Math" w:cs="Arial"/>
            <w:color w:val="000000"/>
            <w:sz w:val="22"/>
            <w:szCs w:val="22"/>
            <w:lang w:val="ru-RU" w:eastAsia="ru-RU"/>
          </w:rPr>
          <m:t>h</m:t>
        </m:r>
        <m:r>
          <m:rPr>
            <m:sty m:val="p"/>
          </m:rPr>
          <w:rPr>
            <w:rFonts w:ascii="Cambria Math" w:hAnsi="Cambria Math" w:cs="Arial"/>
            <w:color w:val="000000"/>
            <w:sz w:val="22"/>
            <w:szCs w:val="22"/>
            <w:lang w:val="ru-RU" w:eastAsia="ru-RU"/>
          </w:rPr>
          <m:t>)</m:t>
        </m:r>
      </m:oMath>
      <w:r w:rsidRPr="00C06B52">
        <w:rPr>
          <w:rFonts w:ascii="Arial" w:hAnsi="Arial" w:cs="Arial"/>
          <w:color w:val="000000"/>
          <w:sz w:val="22"/>
          <w:szCs w:val="22"/>
          <w:lang w:val="ru-RU" w:eastAsia="ru-RU"/>
        </w:rPr>
        <w:t xml:space="preserve">, имеется в виду горизонтальная поляризация. Горизонтальная поляризация задается явно, например, с помощью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m:t>
            </m:r>
          </m:sub>
        </m:sSub>
        <m:r>
          <m:rPr>
            <m:sty m:val="p"/>
          </m:rPr>
          <w:rPr>
            <w:rFonts w:ascii="Cambria Math" w:hAnsi="Cambria Math" w:cs="Arial"/>
            <w:color w:val="000000"/>
            <w:sz w:val="22"/>
            <w:szCs w:val="22"/>
            <w:lang w:val="ru-RU" w:eastAsia="ru-RU"/>
          </w:rPr>
          <m:t>(</m:t>
        </m:r>
        <m:r>
          <w:rPr>
            <w:rFonts w:ascii="Cambria Math" w:hAnsi="Cambria Math" w:cs="Arial"/>
            <w:color w:val="000000"/>
            <w:sz w:val="22"/>
            <w:szCs w:val="22"/>
            <w:lang w:val="ru-RU" w:eastAsia="ru-RU"/>
          </w:rPr>
          <m:t>h</m:t>
        </m:r>
        <m:r>
          <m:rPr>
            <m:sty m:val="p"/>
          </m:rPr>
          <w:rPr>
            <w:rFonts w:ascii="Cambria Math" w:hAnsi="Cambria Math" w:cs="Arial"/>
            <w:color w:val="000000"/>
            <w:sz w:val="22"/>
            <w:szCs w:val="22"/>
            <w:lang w:val="ru-RU" w:eastAsia="ru-RU"/>
          </w:rPr>
          <m:t>,</m:t>
        </m:r>
        <m:r>
          <w:rPr>
            <w:rFonts w:ascii="Cambria Math" w:hAnsi="Cambria Math" w:cs="Arial"/>
            <w:color w:val="000000"/>
            <w:sz w:val="22"/>
            <w:szCs w:val="22"/>
            <w:lang w:val="ru-RU" w:eastAsia="ru-RU"/>
          </w:rPr>
          <m:t>H</m:t>
        </m:r>
        <m:r>
          <m:rPr>
            <m:sty m:val="p"/>
          </m:rPr>
          <w:rPr>
            <w:rFonts w:ascii="Cambria Math" w:hAnsi="Cambria Math" w:cs="Arial"/>
            <w:color w:val="000000"/>
            <w:sz w:val="22"/>
            <w:szCs w:val="22"/>
            <w:lang w:val="ru-RU" w:eastAsia="ru-RU"/>
          </w:rPr>
          <m:t>)</m:t>
        </m:r>
      </m:oMath>
      <w:r w:rsidRPr="00C06B52">
        <w:rPr>
          <w:rFonts w:ascii="Arial" w:hAnsi="Arial" w:cs="Arial"/>
          <w:color w:val="000000"/>
          <w:sz w:val="22"/>
          <w:szCs w:val="22"/>
          <w:lang w:val="ru-RU" w:eastAsia="ru-RU"/>
        </w:rPr>
        <w:t>, как показано на B.4.2.</w:t>
      </w:r>
    </w:p>
    <w:p w14:paraId="6402F3E3" w14:textId="77777777" w:rsidR="00C06B52" w:rsidRPr="00C06B52" w:rsidRDefault="00C06B52" w:rsidP="0061514A">
      <w:pPr>
        <w:widowControl w:val="0"/>
        <w:tabs>
          <w:tab w:val="left" w:pos="874"/>
        </w:tabs>
        <w:spacing w:after="260" w:line="360" w:lineRule="auto"/>
        <w:ind w:firstLine="720"/>
        <w:rPr>
          <w:rFonts w:ascii="Arial" w:hAnsi="Arial" w:cs="Arial"/>
          <w:lang w:val="ru-RU" w:eastAsia="ru-RU"/>
        </w:rPr>
      </w:pPr>
      <w:r w:rsidRPr="00C06B52">
        <w:rPr>
          <w:rFonts w:ascii="Arial" w:hAnsi="Arial" w:cs="Arial"/>
          <w:lang w:val="ru-RU" w:eastAsia="ru-RU"/>
        </w:rPr>
        <w:t xml:space="preserve">3.1.2.5 </w:t>
      </w:r>
      <w:r w:rsidRPr="00C06B52">
        <w:rPr>
          <w:rFonts w:ascii="Arial" w:hAnsi="Arial" w:cs="Arial"/>
          <w:b/>
          <w:lang w:val="ru-RU" w:eastAsia="ru-RU"/>
        </w:rPr>
        <w:t xml:space="preserve">Коэффициент калибровки антенны по магнитному полю </w:t>
      </w:r>
      <w:r w:rsidRPr="00C06B52">
        <w:rPr>
          <w:rFonts w:ascii="Arial" w:hAnsi="Arial" w:cs="Arial"/>
          <w:lang w:val="ru-RU" w:eastAsia="ru-RU"/>
        </w:rPr>
        <w:t>(</w:t>
      </w:r>
      <w:proofErr w:type="spellStart"/>
      <w:r w:rsidRPr="00C06B52">
        <w:rPr>
          <w:rFonts w:ascii="Arial" w:hAnsi="Arial" w:cs="Arial"/>
          <w:lang w:val="ru-RU" w:eastAsia="ru-RU"/>
        </w:rPr>
        <w:t>magnetic</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field</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antenna</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factor</w:t>
      </w:r>
      <w:proofErr w:type="spellEnd"/>
      <w:r w:rsidRPr="00C06B52">
        <w:rPr>
          <w:rFonts w:ascii="Arial" w:hAnsi="Arial" w:cs="Arial"/>
          <w:b/>
          <w:bCs/>
          <w:lang w:val="ru-RU" w:eastAsia="ru-RU"/>
        </w:rPr>
        <w:t xml:space="preserve"> </w:t>
      </w:r>
      <m:oMath>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r>
              <w:rPr>
                <w:rFonts w:ascii="Cambria Math" w:hAnsi="Cambria Math" w:cs="Arial"/>
                <w:lang w:eastAsia="ru-RU"/>
              </w:rPr>
              <m:t>H</m:t>
            </m:r>
          </m:sub>
        </m:sSub>
      </m:oMath>
      <w:r w:rsidRPr="00C06B52">
        <w:rPr>
          <w:rFonts w:ascii="Arial" w:hAnsi="Arial" w:cs="Arial"/>
          <w:lang w:val="ru-RU" w:eastAsia="ru-RU"/>
        </w:rPr>
        <w:t>) – отношение напряженности магнитной компоненты плоского электромагнитного поля, воздействующего на антенну перпендикулярно плоскости рамки, к напряжению, наводимому в подключенной к антенне нагрузке.</w:t>
      </w:r>
    </w:p>
    <w:p w14:paraId="60534239" w14:textId="4336E79D"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1 – Символ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aH</m:t>
            </m:r>
          </m:sub>
        </m:sSub>
      </m:oMath>
      <w:r w:rsidRPr="00C06B52">
        <w:rPr>
          <w:rFonts w:ascii="Arial" w:hAnsi="Arial" w:cs="Arial"/>
          <w:color w:val="000000"/>
          <w:sz w:val="22"/>
          <w:szCs w:val="22"/>
          <w:lang w:val="ru-RU" w:eastAsia="ru-RU"/>
        </w:rPr>
        <w:t xml:space="preserve"> используется только в том случае, если коэффициент калибровки антенны выражен в дБ. Величина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F</m:t>
            </m:r>
          </m:e>
          <m:sub>
            <m:r>
              <w:rPr>
                <w:rFonts w:ascii="Cambria Math" w:hAnsi="Cambria Math" w:cs="Arial"/>
                <w:color w:val="000000"/>
                <w:sz w:val="22"/>
                <w:szCs w:val="22"/>
                <w:lang w:val="ru-RU" w:eastAsia="ru-RU"/>
              </w:rPr>
              <m:t>aH</m:t>
            </m:r>
          </m:sub>
        </m:sSub>
      </m:oMath>
      <w:r w:rsidRPr="00C06B52">
        <w:rPr>
          <w:rFonts w:ascii="Arial" w:hAnsi="Arial" w:cs="Arial"/>
          <w:color w:val="000000"/>
          <w:sz w:val="22"/>
          <w:szCs w:val="22"/>
          <w:lang w:val="ru-RU" w:eastAsia="ru-RU"/>
        </w:rPr>
        <w:t xml:space="preserve"> выражается в дБ (Ом</w:t>
      </w:r>
      <w:r w:rsidRPr="00C06B52">
        <w:rPr>
          <w:rFonts w:ascii="Arial" w:hAnsi="Arial" w:cs="Arial"/>
          <w:color w:val="000000"/>
          <w:sz w:val="22"/>
          <w:szCs w:val="22"/>
          <w:vertAlign w:val="superscript"/>
          <w:lang w:val="ru-RU" w:eastAsia="ru-RU"/>
        </w:rPr>
        <w:t>−1</w:t>
      </w:r>
      <w:r w:rsidRPr="00C06B52">
        <w:rPr>
          <w:rFonts w:ascii="Arial" w:hAnsi="Arial" w:cs="Arial"/>
          <w:color w:val="000000"/>
          <w:sz w:val="22"/>
          <w:szCs w:val="22"/>
          <w:lang w:val="ru-RU" w:eastAsia="ru-RU"/>
        </w:rPr>
        <w:t>м</w:t>
      </w:r>
      <w:r w:rsidRPr="00C06B52">
        <w:rPr>
          <w:rFonts w:ascii="Arial" w:hAnsi="Arial" w:cs="Arial"/>
          <w:color w:val="000000"/>
          <w:sz w:val="22"/>
          <w:szCs w:val="22"/>
          <w:vertAlign w:val="superscript"/>
          <w:lang w:val="ru-RU" w:eastAsia="ru-RU"/>
        </w:rPr>
        <w:t>−1</w:t>
      </w:r>
      <w:r w:rsidRPr="00C06B52">
        <w:rPr>
          <w:rFonts w:ascii="Arial" w:hAnsi="Arial" w:cs="Arial"/>
          <w:color w:val="000000"/>
          <w:sz w:val="22"/>
          <w:szCs w:val="22"/>
          <w:lang w:val="ru-RU" w:eastAsia="ru-RU"/>
        </w:rPr>
        <w:t>).</w:t>
      </w:r>
    </w:p>
    <w:p w14:paraId="75208116" w14:textId="028881DD"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2 – Стандарт CISPR 16-1-4 рассматривает рамочные антенны для измерений магнитного поля в диапазоне частот от 9 кГц до 30 МГц.</w:t>
      </w:r>
    </w:p>
    <w:p w14:paraId="00DF3EE4" w14:textId="77777777" w:rsidR="00375E75" w:rsidRDefault="00375E75" w:rsidP="0061514A">
      <w:pPr>
        <w:widowControl w:val="0"/>
        <w:tabs>
          <w:tab w:val="left" w:pos="874"/>
        </w:tabs>
        <w:spacing w:after="260" w:line="360" w:lineRule="auto"/>
        <w:ind w:firstLine="720"/>
        <w:rPr>
          <w:rFonts w:ascii="Arial" w:hAnsi="Arial" w:cs="Arial"/>
          <w:lang w:val="ru-RU" w:eastAsia="ru-RU"/>
        </w:rPr>
      </w:pPr>
    </w:p>
    <w:p w14:paraId="7B0516E9" w14:textId="443D5B2A" w:rsidR="00C06B52" w:rsidRPr="00C06B52" w:rsidRDefault="00C06B52" w:rsidP="0061514A">
      <w:pPr>
        <w:widowControl w:val="0"/>
        <w:tabs>
          <w:tab w:val="left" w:pos="874"/>
        </w:tabs>
        <w:spacing w:after="260" w:line="360" w:lineRule="auto"/>
        <w:ind w:firstLine="720"/>
        <w:rPr>
          <w:rFonts w:ascii="Arial" w:hAnsi="Arial" w:cs="Arial"/>
          <w:lang w:val="ru-RU" w:eastAsia="ru-RU"/>
        </w:rPr>
      </w:pPr>
      <w:r>
        <w:rPr>
          <w:rFonts w:ascii="Arial" w:hAnsi="Arial" w:cs="Arial"/>
          <w:lang w:val="ru-RU" w:eastAsia="ru-RU"/>
        </w:rPr>
        <w:lastRenderedPageBreak/>
        <w:t>3.1.3</w:t>
      </w:r>
      <w:r w:rsidRPr="00C06B52">
        <w:rPr>
          <w:rFonts w:ascii="Arial" w:hAnsi="Arial" w:cs="Arial"/>
          <w:lang w:val="ru-RU" w:eastAsia="ru-RU"/>
        </w:rPr>
        <w:t xml:space="preserve"> </w:t>
      </w:r>
      <w:bookmarkStart w:id="14" w:name="_Toc147930216"/>
      <w:r w:rsidRPr="00C06B52">
        <w:rPr>
          <w:rFonts w:ascii="Arial" w:hAnsi="Arial" w:cs="Arial"/>
          <w:b/>
          <w:bCs/>
          <w:lang w:val="ru-RU" w:eastAsia="ru-RU"/>
        </w:rPr>
        <w:t>Определения измерительных площадок</w:t>
      </w:r>
      <w:bookmarkEnd w:id="14"/>
    </w:p>
    <w:p w14:paraId="0D4CD478"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3.1.3.1 </w:t>
      </w:r>
      <w:r w:rsidRPr="00C06B52">
        <w:rPr>
          <w:rFonts w:ascii="Arial" w:hAnsi="Arial" w:cs="Arial"/>
          <w:b/>
          <w:bCs/>
          <w:lang w:val="ru-RU" w:eastAsia="ru-RU"/>
        </w:rPr>
        <w:t>Безэховая камера</w:t>
      </w:r>
      <w:r w:rsidRPr="00C06B52">
        <w:rPr>
          <w:rFonts w:ascii="Arial" w:hAnsi="Arial" w:cs="Arial"/>
          <w:lang w:val="ru-RU" w:eastAsia="ru-RU"/>
        </w:rPr>
        <w:t xml:space="preserve"> (</w:t>
      </w:r>
      <w:proofErr w:type="spellStart"/>
      <w:r w:rsidRPr="00C06B52">
        <w:rPr>
          <w:rFonts w:ascii="Arial" w:hAnsi="Arial" w:cs="Arial"/>
          <w:lang w:val="ru-RU" w:eastAsia="ru-RU"/>
        </w:rPr>
        <w:t>anechoic</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chamber</w:t>
      </w:r>
      <w:proofErr w:type="spellEnd"/>
      <w:r w:rsidRPr="00C06B52">
        <w:rPr>
          <w:rFonts w:ascii="Arial" w:hAnsi="Arial" w:cs="Arial"/>
          <w:lang w:val="ru-RU" w:eastAsia="ru-RU"/>
        </w:rPr>
        <w:t>) – экранированный корпус, облицованный радиопоглощающим материалом для уменьшения отражений от его внутренних поверхностей.</w:t>
      </w:r>
    </w:p>
    <w:p w14:paraId="577FC1C1" w14:textId="10D4B4E6"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1 – Существует два типа безэховых камер – полностью безэховая камера (см. 3.1.3.5) и полубезэховая камера (см. 3.1.3.8).</w:t>
      </w:r>
    </w:p>
    <w:p w14:paraId="5B38F1DD" w14:textId="09102538"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2 – К безэховым камерам для калибровки антенн предъявляют более жесткие требования к радиочастотным характеристикам, нежели к камерам для измерений индустриальных радиопомех (подробнее см. CISPR 16-1-5).</w:t>
      </w:r>
    </w:p>
    <w:p w14:paraId="32A38294"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 xml:space="preserve">3.1.3.2 </w:t>
      </w:r>
      <w:r w:rsidRPr="00C06B52">
        <w:rPr>
          <w:rFonts w:ascii="Arial" w:hAnsi="Arial" w:cs="Arial"/>
          <w:b/>
          <w:lang w:val="ru-RU" w:eastAsia="ru-RU"/>
        </w:rPr>
        <w:t>Площадка для калибровки</w:t>
      </w:r>
      <w:r w:rsidRPr="00C06B52">
        <w:rPr>
          <w:rFonts w:ascii="Arial" w:hAnsi="Arial" w:cs="Arial"/>
          <w:lang w:val="ru-RU" w:eastAsia="ru-RU"/>
        </w:rPr>
        <w:t xml:space="preserve"> (</w:t>
      </w:r>
      <w:proofErr w:type="spellStart"/>
      <w:r w:rsidRPr="00C06B52">
        <w:rPr>
          <w:rFonts w:ascii="Arial" w:hAnsi="Arial" w:cs="Arial"/>
          <w:lang w:val="ru-RU" w:eastAsia="ru-RU"/>
        </w:rPr>
        <w:t>calibration</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site</w:t>
      </w:r>
      <w:proofErr w:type="spellEnd"/>
      <w:r w:rsidRPr="00C06B52">
        <w:rPr>
          <w:rFonts w:ascii="Arial" w:hAnsi="Arial" w:cs="Arial"/>
          <w:lang w:val="ru-RU" w:eastAsia="ru-RU"/>
        </w:rPr>
        <w:t>) – любая площадка, на которой выполняют измерения коэффициента калибровки антенн.</w:t>
      </w:r>
    </w:p>
    <w:p w14:paraId="45D532B2" w14:textId="39FC1F02"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Площадки для калибровки включают CALTS (см. 3.1.3.3), на которых целенаправленно используют отражения от подстилающей поверхности, полностью безэховые камеры (см. 3.1.3.5) и открытые площадки для калибровки (см. пункт 6 CISPR 16-1-5:2014), на которой антенны размещают достаточно высоко над поверхностью, чтобы уменьшить влияние отраженных от земли сигналов. Для каждой из указанных площадок уровень отражений должен быть таким, чтобы обеспечить измерения коэффициентов калибровки антенн с требуемой точностью.</w:t>
      </w:r>
    </w:p>
    <w:p w14:paraId="1F06A2B8"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lang w:val="ru-RU" w:eastAsia="ru-RU"/>
        </w:rPr>
        <w:t>3.1.3.3</w:t>
      </w:r>
      <w:r w:rsidRPr="00C06B52">
        <w:rPr>
          <w:rFonts w:ascii="Arial" w:hAnsi="Arial" w:cs="Arial"/>
          <w:b/>
          <w:lang w:val="ru-RU" w:eastAsia="ru-RU"/>
        </w:rPr>
        <w:t xml:space="preserve"> Испытательная площадка для калибровки</w:t>
      </w:r>
      <w:r w:rsidRPr="00C06B52">
        <w:rPr>
          <w:rFonts w:ascii="Arial" w:hAnsi="Arial" w:cs="Arial"/>
          <w:lang w:val="ru-RU" w:eastAsia="ru-RU"/>
        </w:rPr>
        <w:t xml:space="preserve"> (</w:t>
      </w:r>
      <w:proofErr w:type="spellStart"/>
      <w:r w:rsidRPr="00C06B52">
        <w:rPr>
          <w:rFonts w:ascii="Arial" w:hAnsi="Arial" w:cs="Arial"/>
          <w:lang w:val="ru-RU" w:eastAsia="ru-RU"/>
        </w:rPr>
        <w:t>calibration</w:t>
      </w:r>
      <w:proofErr w:type="spellEnd"/>
      <w:r w:rsidRPr="00C06B52">
        <w:rPr>
          <w:rFonts w:ascii="Arial" w:hAnsi="Arial" w:cs="Arial"/>
          <w:lang w:val="ru-RU" w:eastAsia="ru-RU"/>
        </w:rPr>
        <w:t xml:space="preserve"> </w:t>
      </w:r>
      <w:r w:rsidRPr="00C06B52">
        <w:rPr>
          <w:rFonts w:ascii="Arial" w:hAnsi="Arial" w:cs="Arial"/>
          <w:lang w:eastAsia="ru-RU"/>
        </w:rPr>
        <w:t>test</w:t>
      </w:r>
      <w:r w:rsidRPr="00C06B52">
        <w:rPr>
          <w:rFonts w:ascii="Arial" w:hAnsi="Arial" w:cs="Arial"/>
          <w:lang w:val="ru-RU" w:eastAsia="ru-RU"/>
        </w:rPr>
        <w:t xml:space="preserve"> </w:t>
      </w:r>
      <w:proofErr w:type="spellStart"/>
      <w:r w:rsidRPr="00C06B52">
        <w:rPr>
          <w:rFonts w:ascii="Arial" w:hAnsi="Arial" w:cs="Arial"/>
          <w:lang w:val="ru-RU" w:eastAsia="ru-RU"/>
        </w:rPr>
        <w:t>site</w:t>
      </w:r>
      <w:proofErr w:type="spellEnd"/>
      <w:r w:rsidRPr="00C06B52">
        <w:rPr>
          <w:rFonts w:ascii="Arial" w:hAnsi="Arial" w:cs="Arial"/>
          <w:lang w:val="ru-RU" w:eastAsia="ru-RU"/>
        </w:rPr>
        <w:t xml:space="preserve">; </w:t>
      </w:r>
      <w:r w:rsidRPr="00C06B52">
        <w:rPr>
          <w:rFonts w:ascii="Arial" w:hAnsi="Arial" w:cs="Arial"/>
          <w:b/>
          <w:lang w:eastAsia="ru-RU"/>
        </w:rPr>
        <w:t>CALTS</w:t>
      </w:r>
      <w:r w:rsidRPr="00C06B52">
        <w:rPr>
          <w:rFonts w:ascii="Arial" w:hAnsi="Arial" w:cs="Arial"/>
          <w:lang w:val="ru-RU" w:eastAsia="ru-RU"/>
        </w:rPr>
        <w:t xml:space="preserve">) – площадка для измерений коэффициента калибровки антенн с металлической пластиной заземления и нормированным значением вносимых потерь </w:t>
      </w:r>
      <w:r w:rsidRPr="00C06B52">
        <w:rPr>
          <w:rFonts w:ascii="Arial" w:hAnsi="Arial" w:cs="Arial"/>
          <w:lang w:eastAsia="ru-RU"/>
        </w:rPr>
        <w:t>SIL</w:t>
      </w:r>
      <w:r w:rsidRPr="00C06B52">
        <w:rPr>
          <w:rFonts w:ascii="Arial" w:hAnsi="Arial" w:cs="Arial"/>
          <w:lang w:val="ru-RU" w:eastAsia="ru-RU"/>
        </w:rPr>
        <w:t xml:space="preserve"> при горизонтальной поляризации.</w:t>
      </w:r>
    </w:p>
    <w:p w14:paraId="5C9D2E54" w14:textId="2A11D7A1"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1 – CALTS используют для измерений коэффициента калибровки, зависящего от высоты подъема антенны, а также для измерений коэффициента калибровки антенны в свободном пространстве методом эталонной площадки.</w:t>
      </w:r>
    </w:p>
    <w:p w14:paraId="15074348" w14:textId="090F4991"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2 – Оценка соответствия CALTS также может быть проведена на: а) вертикальной поляризации с использованием метода 4.7 CISPR 16-1-5:2014; б) использование для других методов калибровки антенн по пунктам 4.9 и 4.10 CISPR 16-1-5:2014.</w:t>
      </w:r>
    </w:p>
    <w:p w14:paraId="4AD3831E" w14:textId="7147695B" w:rsidR="00C06B52" w:rsidRPr="00375E75" w:rsidRDefault="00C06B52" w:rsidP="0061514A">
      <w:pPr>
        <w:widowControl w:val="0"/>
        <w:spacing w:before="240" w:line="360" w:lineRule="auto"/>
        <w:ind w:firstLine="720"/>
        <w:rPr>
          <w:rFonts w:ascii="Arial" w:hAnsi="Arial" w:cs="Arial"/>
          <w:lang w:val="ru-RU" w:eastAsia="ru-RU"/>
        </w:rPr>
      </w:pPr>
      <w:r w:rsidRPr="00C06B52">
        <w:rPr>
          <w:rFonts w:ascii="Arial" w:hAnsi="Arial" w:cs="Arial"/>
          <w:bCs/>
          <w:color w:val="000000"/>
          <w:lang w:val="ru-RU" w:eastAsia="ru-RU"/>
        </w:rPr>
        <w:lastRenderedPageBreak/>
        <w:t>3.1.3.4</w:t>
      </w:r>
      <w:r w:rsidRPr="00C06B52">
        <w:rPr>
          <w:rFonts w:ascii="Arial" w:hAnsi="Arial" w:cs="Arial"/>
          <w:b/>
          <w:color w:val="000000"/>
          <w:lang w:val="ru-RU" w:eastAsia="ru-RU"/>
        </w:rPr>
        <w:t xml:space="preserve"> Свободное пространство</w:t>
      </w:r>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free</w:t>
      </w:r>
      <w:proofErr w:type="spellEnd"/>
      <w:r w:rsidRPr="00C06B52">
        <w:rPr>
          <w:rFonts w:ascii="Arial" w:hAnsi="Arial" w:cs="Arial"/>
          <w:color w:val="000000"/>
          <w:lang w:val="ru-RU" w:eastAsia="ru-RU"/>
        </w:rPr>
        <w:t xml:space="preserve"> </w:t>
      </w:r>
      <w:proofErr w:type="spellStart"/>
      <w:r w:rsidRPr="00C06B52">
        <w:rPr>
          <w:rFonts w:ascii="Arial" w:hAnsi="Arial" w:cs="Arial"/>
          <w:color w:val="000000"/>
          <w:lang w:val="ru-RU" w:eastAsia="ru-RU"/>
        </w:rPr>
        <w:t>space</w:t>
      </w:r>
      <w:proofErr w:type="spellEnd"/>
      <w:r w:rsidRPr="00C06B52">
        <w:rPr>
          <w:rFonts w:ascii="Arial" w:hAnsi="Arial" w:cs="Arial"/>
          <w:color w:val="000000"/>
          <w:lang w:val="ru-RU" w:eastAsia="ru-RU"/>
        </w:rPr>
        <w:t xml:space="preserve">) – </w:t>
      </w:r>
      <w:r w:rsidRPr="00C06B52">
        <w:rPr>
          <w:rFonts w:ascii="Arial" w:hAnsi="Arial" w:cs="Arial"/>
          <w:lang w:val="ru-RU" w:eastAsia="ru-RU"/>
        </w:rPr>
        <w:t xml:space="preserve">условия, при которых влияние любого источника переотражений, включая подстилающую поверхность, на сигналы прямого распространения между двумя антеннами, ниже заданного уровня неопределенности измерений коэффициента калибровки </w:t>
      </w:r>
      <m:oMath>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C06B52">
        <w:rPr>
          <w:rFonts w:ascii="Arial" w:hAnsi="Arial" w:cs="Arial"/>
          <w:lang w:val="ru-RU" w:eastAsia="ru-RU"/>
        </w:rPr>
        <w:t>.</w:t>
      </w:r>
    </w:p>
    <w:p w14:paraId="2F5A01A6" w14:textId="3466422B" w:rsidR="00C06B52" w:rsidRPr="00375E75" w:rsidRDefault="00C06B52" w:rsidP="00375E75">
      <w:pPr>
        <w:widowControl w:val="0"/>
        <w:spacing w:before="240" w:line="360" w:lineRule="auto"/>
        <w:ind w:firstLine="720"/>
        <w:rPr>
          <w:rFonts w:ascii="Arial" w:hAnsi="Arial" w:cs="Arial"/>
          <w:lang w:val="ru-RU" w:eastAsia="ru-RU"/>
        </w:rPr>
      </w:pPr>
      <w:r w:rsidRPr="00375E75">
        <w:rPr>
          <w:rFonts w:ascii="Arial" w:hAnsi="Arial" w:cs="Arial"/>
          <w:lang w:val="ru-RU" w:eastAsia="ru-RU"/>
        </w:rPr>
        <w:t xml:space="preserve">3.1.3.5 </w:t>
      </w:r>
      <w:r w:rsidRPr="00375E75">
        <w:rPr>
          <w:rFonts w:ascii="Arial" w:hAnsi="Arial" w:cs="Arial"/>
          <w:b/>
          <w:bCs/>
          <w:lang w:val="ru-RU" w:eastAsia="ru-RU"/>
        </w:rPr>
        <w:t>Полностью безэховая камера, безэховая камера, БЭК</w:t>
      </w:r>
      <w:r w:rsidRPr="00C06B52">
        <w:rPr>
          <w:rFonts w:ascii="Arial" w:hAnsi="Arial" w:cs="Arial"/>
          <w:lang w:val="ru-RU" w:eastAsia="ru-RU"/>
        </w:rPr>
        <w:t xml:space="preserve"> (</w:t>
      </w:r>
      <w:proofErr w:type="spellStart"/>
      <w:r w:rsidRPr="00C06B52">
        <w:rPr>
          <w:rFonts w:ascii="Arial" w:hAnsi="Arial" w:cs="Arial"/>
          <w:lang w:val="ru-RU" w:eastAsia="ru-RU"/>
        </w:rPr>
        <w:t>fully-anechoic</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room</w:t>
      </w:r>
      <w:proofErr w:type="spellEnd"/>
      <w:r w:rsidRPr="00C06B52">
        <w:rPr>
          <w:rFonts w:ascii="Arial" w:hAnsi="Arial" w:cs="Arial"/>
          <w:lang w:val="ru-RU" w:eastAsia="ru-RU"/>
        </w:rPr>
        <w:t xml:space="preserve">, </w:t>
      </w:r>
      <w:r w:rsidRPr="00375E75">
        <w:rPr>
          <w:rFonts w:ascii="Arial" w:hAnsi="Arial" w:cs="Arial"/>
          <w:b/>
          <w:bCs/>
          <w:lang w:val="ru-RU" w:eastAsia="ru-RU"/>
        </w:rPr>
        <w:t>FAR</w:t>
      </w:r>
      <w:r w:rsidRPr="00C06B52">
        <w:rPr>
          <w:rFonts w:ascii="Arial" w:hAnsi="Arial" w:cs="Arial"/>
          <w:lang w:val="ru-RU" w:eastAsia="ru-RU"/>
        </w:rPr>
        <w:t>) – корпус, шесть внутренних поверхностей которого облицованы радиопоглощающим материалом, обеспечивающи</w:t>
      </w:r>
      <w:r w:rsidR="00C5169E">
        <w:rPr>
          <w:rFonts w:ascii="Arial" w:hAnsi="Arial" w:cs="Arial"/>
          <w:lang w:val="ru-RU" w:eastAsia="ru-RU"/>
        </w:rPr>
        <w:t>м</w:t>
      </w:r>
      <w:r w:rsidRPr="00C06B52">
        <w:rPr>
          <w:rFonts w:ascii="Arial" w:hAnsi="Arial" w:cs="Arial"/>
          <w:lang w:val="ru-RU" w:eastAsia="ru-RU"/>
        </w:rPr>
        <w:t xml:space="preserve"> ослабление падающего на него электромагнитного поля в заданном диапазоне частот.</w:t>
      </w:r>
    </w:p>
    <w:p w14:paraId="2AFDF86D" w14:textId="28017599"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К БЭК для калибровки антенн предъявляют более жесткие требования в части однородности поля, нежели к БЭК для измерений электромагнитных помех по CISPR 16-1-4. Если внешние радиопомехи ухудшают требуемое соотношение сигнал/шум, то БЭК реализуют в экранированном корпусе.</w:t>
      </w:r>
    </w:p>
    <w:p w14:paraId="6C302D22"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bCs/>
          <w:lang w:val="ru-RU" w:eastAsia="ru-RU"/>
        </w:rPr>
        <w:t xml:space="preserve">3.1.3.6 </w:t>
      </w:r>
      <w:r w:rsidRPr="00C06B52">
        <w:rPr>
          <w:rFonts w:ascii="Arial" w:hAnsi="Arial" w:cs="Arial"/>
          <w:b/>
          <w:lang w:val="ru-RU" w:eastAsia="ru-RU"/>
        </w:rPr>
        <w:t>Идеальная открытая испытательная площадка</w:t>
      </w:r>
      <w:r w:rsidRPr="00C06B52">
        <w:rPr>
          <w:rFonts w:ascii="Arial" w:hAnsi="Arial" w:cs="Arial"/>
          <w:lang w:val="ru-RU" w:eastAsia="ru-RU"/>
        </w:rPr>
        <w:t xml:space="preserve"> (</w:t>
      </w:r>
      <w:proofErr w:type="spellStart"/>
      <w:r w:rsidRPr="00C06B52">
        <w:rPr>
          <w:rFonts w:ascii="Arial" w:hAnsi="Arial" w:cs="Arial"/>
          <w:lang w:val="ru-RU" w:eastAsia="ru-RU"/>
        </w:rPr>
        <w:t>ideal</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open-area</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test</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site</w:t>
      </w:r>
      <w:proofErr w:type="spellEnd"/>
      <w:r w:rsidRPr="00C06B52">
        <w:rPr>
          <w:rFonts w:ascii="Arial" w:hAnsi="Arial" w:cs="Arial"/>
          <w:lang w:val="ru-RU" w:eastAsia="ru-RU"/>
        </w:rPr>
        <w:t xml:space="preserve">, </w:t>
      </w:r>
      <w:proofErr w:type="spellStart"/>
      <w:r w:rsidRPr="00C06B52">
        <w:rPr>
          <w:rFonts w:ascii="Arial" w:hAnsi="Arial" w:cs="Arial"/>
          <w:b/>
          <w:lang w:val="ru-RU" w:eastAsia="ru-RU"/>
        </w:rPr>
        <w:t>ideal</w:t>
      </w:r>
      <w:proofErr w:type="spellEnd"/>
      <w:r w:rsidRPr="00C06B52">
        <w:rPr>
          <w:rFonts w:ascii="Arial" w:hAnsi="Arial" w:cs="Arial"/>
          <w:b/>
          <w:lang w:val="ru-RU" w:eastAsia="ru-RU"/>
        </w:rPr>
        <w:t xml:space="preserve"> OATS</w:t>
      </w:r>
      <w:r w:rsidRPr="00C06B52">
        <w:rPr>
          <w:rFonts w:ascii="Arial" w:hAnsi="Arial" w:cs="Arial"/>
          <w:lang w:val="ru-RU" w:eastAsia="ru-RU"/>
        </w:rPr>
        <w:t>) – испытательная площадка на открытой местности с идеально ровной, идеально проводящей пластиной заземления бесконечной площади и без источников отражений, кроме пластины заземления.</w:t>
      </w:r>
    </w:p>
    <w:p w14:paraId="0F4072C2" w14:textId="4990E95B"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 Идеальная OATS – это теоретическое понятие, которое используется при расчете теоретических нормализованных вносимых потерь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A</m:t>
            </m:r>
          </m:e>
          <m:sub>
            <m:r>
              <w:rPr>
                <w:rFonts w:ascii="Cambria Math" w:hAnsi="Cambria Math" w:cs="Arial"/>
                <w:color w:val="000000"/>
                <w:sz w:val="22"/>
                <w:szCs w:val="22"/>
                <w:lang w:val="ru-RU" w:eastAsia="ru-RU"/>
              </w:rPr>
              <m:t>i</m:t>
            </m:r>
          </m:sub>
        </m:sSub>
      </m:oMath>
      <w:r w:rsidRPr="00C06B52">
        <w:rPr>
          <w:rFonts w:ascii="Arial" w:hAnsi="Arial" w:cs="Arial"/>
          <w:color w:val="000000"/>
          <w:sz w:val="22"/>
          <w:szCs w:val="22"/>
          <w:lang w:val="ru-RU" w:eastAsia="ru-RU"/>
        </w:rPr>
        <w:t xml:space="preserve"> для площадок с пластиной заземления и при моделировании антенн. Смотрите также 3.1.3.7 </w:t>
      </w:r>
      <w:r w:rsidR="00C5169E" w:rsidRPr="00C06B52">
        <w:rPr>
          <w:rFonts w:ascii="Arial" w:hAnsi="Arial" w:cs="Arial"/>
          <w:color w:val="000000"/>
          <w:sz w:val="22"/>
          <w:szCs w:val="22"/>
          <w:lang w:val="ru-RU" w:eastAsia="ru-RU"/>
        </w:rPr>
        <w:t>открыт</w:t>
      </w:r>
      <w:r w:rsidR="00C5169E">
        <w:rPr>
          <w:rFonts w:ascii="Arial" w:hAnsi="Arial" w:cs="Arial"/>
          <w:color w:val="000000"/>
          <w:sz w:val="22"/>
          <w:szCs w:val="22"/>
          <w:lang w:val="ru-RU" w:eastAsia="ru-RU"/>
        </w:rPr>
        <w:t>ую</w:t>
      </w:r>
      <w:r w:rsidR="00C5169E" w:rsidRPr="00C06B52">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испытательн</w:t>
      </w:r>
      <w:r w:rsidR="00C5169E">
        <w:rPr>
          <w:rFonts w:ascii="Arial" w:hAnsi="Arial" w:cs="Arial"/>
          <w:color w:val="000000"/>
          <w:sz w:val="22"/>
          <w:szCs w:val="22"/>
          <w:lang w:val="ru-RU" w:eastAsia="ru-RU"/>
        </w:rPr>
        <w:t>ую</w:t>
      </w:r>
      <w:r w:rsidRPr="00C06B52">
        <w:rPr>
          <w:rFonts w:ascii="Arial" w:hAnsi="Arial" w:cs="Arial"/>
          <w:color w:val="000000"/>
          <w:sz w:val="22"/>
          <w:szCs w:val="22"/>
          <w:lang w:val="ru-RU" w:eastAsia="ru-RU"/>
        </w:rPr>
        <w:t xml:space="preserve"> площадк</w:t>
      </w:r>
      <w:r w:rsidR="00C5169E">
        <w:rPr>
          <w:rFonts w:ascii="Arial" w:hAnsi="Arial" w:cs="Arial"/>
          <w:color w:val="000000"/>
          <w:sz w:val="22"/>
          <w:szCs w:val="22"/>
          <w:lang w:val="ru-RU" w:eastAsia="ru-RU"/>
        </w:rPr>
        <w:t>у</w:t>
      </w:r>
      <w:r w:rsidRPr="00C06B52">
        <w:rPr>
          <w:rFonts w:ascii="Arial" w:hAnsi="Arial" w:cs="Arial"/>
          <w:color w:val="000000"/>
          <w:sz w:val="22"/>
          <w:szCs w:val="22"/>
          <w:lang w:val="ru-RU" w:eastAsia="ru-RU"/>
        </w:rPr>
        <w:t>.</w:t>
      </w:r>
    </w:p>
    <w:p w14:paraId="367F2444" w14:textId="5BF7EE02"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bCs/>
          <w:lang w:val="ru-RU" w:eastAsia="ru-RU"/>
        </w:rPr>
        <w:t xml:space="preserve">3.1.3.7 </w:t>
      </w:r>
      <w:r w:rsidRPr="00C06B52">
        <w:rPr>
          <w:rFonts w:ascii="Arial" w:hAnsi="Arial" w:cs="Arial"/>
          <w:b/>
          <w:lang w:val="ru-RU" w:eastAsia="ru-RU"/>
        </w:rPr>
        <w:t>Открытая испытательная площадка</w:t>
      </w:r>
      <w:r w:rsidRPr="00C06B52">
        <w:rPr>
          <w:rFonts w:ascii="Arial" w:hAnsi="Arial" w:cs="Arial"/>
          <w:lang w:val="ru-RU" w:eastAsia="ru-RU"/>
        </w:rPr>
        <w:t xml:space="preserve"> (</w:t>
      </w:r>
      <w:r w:rsidRPr="00C06B52">
        <w:rPr>
          <w:rFonts w:ascii="Arial" w:hAnsi="Arial" w:cs="Arial"/>
          <w:lang w:eastAsia="ru-RU"/>
        </w:rPr>
        <w:t>open</w:t>
      </w:r>
      <w:r w:rsidRPr="00C06B52">
        <w:rPr>
          <w:rFonts w:ascii="Arial" w:hAnsi="Arial" w:cs="Arial"/>
          <w:lang w:val="ru-RU" w:eastAsia="ru-RU"/>
        </w:rPr>
        <w:t>-</w:t>
      </w:r>
      <w:r w:rsidRPr="00C06B52">
        <w:rPr>
          <w:rFonts w:ascii="Arial" w:hAnsi="Arial" w:cs="Arial"/>
          <w:lang w:eastAsia="ru-RU"/>
        </w:rPr>
        <w:t>area</w:t>
      </w:r>
      <w:r w:rsidRPr="00C06B52">
        <w:rPr>
          <w:rFonts w:ascii="Arial" w:hAnsi="Arial" w:cs="Arial"/>
          <w:lang w:val="ru-RU" w:eastAsia="ru-RU"/>
        </w:rPr>
        <w:t xml:space="preserve"> </w:t>
      </w:r>
      <w:r w:rsidRPr="00C06B52">
        <w:rPr>
          <w:rFonts w:ascii="Arial" w:hAnsi="Arial" w:cs="Arial"/>
          <w:lang w:eastAsia="ru-RU"/>
        </w:rPr>
        <w:t>test</w:t>
      </w:r>
      <w:r w:rsidRPr="00C06B52">
        <w:rPr>
          <w:rFonts w:ascii="Arial" w:hAnsi="Arial" w:cs="Arial"/>
          <w:lang w:val="ru-RU" w:eastAsia="ru-RU"/>
        </w:rPr>
        <w:t xml:space="preserve"> </w:t>
      </w:r>
      <w:r w:rsidRPr="00C06B52">
        <w:rPr>
          <w:rFonts w:ascii="Arial" w:hAnsi="Arial" w:cs="Arial"/>
          <w:lang w:eastAsia="ru-RU"/>
        </w:rPr>
        <w:t>site</w:t>
      </w:r>
      <w:r w:rsidRPr="00C06B52">
        <w:rPr>
          <w:rFonts w:ascii="Arial" w:hAnsi="Arial" w:cs="Arial"/>
          <w:lang w:val="ru-RU" w:eastAsia="ru-RU"/>
        </w:rPr>
        <w:t xml:space="preserve">, </w:t>
      </w:r>
      <w:r w:rsidRPr="00C06B52">
        <w:rPr>
          <w:rFonts w:ascii="Arial" w:hAnsi="Arial" w:cs="Arial"/>
          <w:b/>
          <w:lang w:eastAsia="ru-RU"/>
        </w:rPr>
        <w:t>OATS</w:t>
      </w:r>
      <w:r w:rsidRPr="00C06B52">
        <w:rPr>
          <w:rFonts w:ascii="Arial" w:hAnsi="Arial" w:cs="Arial"/>
          <w:lang w:val="ru-RU" w:eastAsia="ru-RU"/>
        </w:rPr>
        <w:t xml:space="preserve">) – испытательная площадка для измерений индустриальных радиопомех и калибровки антенн, у которой отражения от земли </w:t>
      </w:r>
      <w:r w:rsidR="00C5169E">
        <w:rPr>
          <w:rFonts w:ascii="Arial" w:hAnsi="Arial" w:cs="Arial"/>
          <w:lang w:val="ru-RU" w:eastAsia="ru-RU"/>
        </w:rPr>
        <w:t>формируются</w:t>
      </w:r>
      <w:r w:rsidRPr="00C06B52">
        <w:rPr>
          <w:rFonts w:ascii="Arial" w:hAnsi="Arial" w:cs="Arial"/>
          <w:lang w:val="ru-RU" w:eastAsia="ru-RU"/>
        </w:rPr>
        <w:t xml:space="preserve"> за счет большой электропроводящей пластины заземления.</w:t>
      </w:r>
    </w:p>
    <w:p w14:paraId="469F097D" w14:textId="06EC52A7"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1 – Открытые испытательные площадки могут использоваться для измерения излучаемых помех</w:t>
      </w:r>
      <w:r w:rsidR="00C5169E">
        <w:rPr>
          <w:rFonts w:ascii="Arial" w:hAnsi="Arial" w:cs="Arial"/>
          <w:color w:val="000000"/>
          <w:sz w:val="22"/>
          <w:szCs w:val="22"/>
          <w:lang w:val="ru-RU" w:eastAsia="ru-RU"/>
        </w:rPr>
        <w:t>;</w:t>
      </w:r>
      <w:r w:rsidRPr="00C06B52">
        <w:rPr>
          <w:rFonts w:ascii="Arial" w:hAnsi="Arial" w:cs="Arial"/>
          <w:color w:val="000000"/>
          <w:sz w:val="22"/>
          <w:szCs w:val="22"/>
          <w:lang w:val="ru-RU" w:eastAsia="ru-RU"/>
        </w:rPr>
        <w:t xml:space="preserve"> обознача</w:t>
      </w:r>
      <w:r w:rsidR="00C5169E">
        <w:rPr>
          <w:rFonts w:ascii="Arial" w:hAnsi="Arial" w:cs="Arial"/>
          <w:color w:val="000000"/>
          <w:sz w:val="22"/>
          <w:szCs w:val="22"/>
          <w:lang w:val="ru-RU" w:eastAsia="ru-RU"/>
        </w:rPr>
        <w:t>ются</w:t>
      </w:r>
      <w:r w:rsidRPr="00C06B52">
        <w:rPr>
          <w:rFonts w:ascii="Arial" w:hAnsi="Arial" w:cs="Arial"/>
          <w:color w:val="000000"/>
          <w:sz w:val="22"/>
          <w:szCs w:val="22"/>
          <w:lang w:val="ru-RU" w:eastAsia="ru-RU"/>
        </w:rPr>
        <w:t xml:space="preserve"> как COMTS. Также они могут использоваться для калибровки антенн, в этом случае </w:t>
      </w:r>
      <w:r w:rsidR="005D3BA1" w:rsidRPr="00C06B52">
        <w:rPr>
          <w:rFonts w:ascii="Arial" w:hAnsi="Arial" w:cs="Arial"/>
          <w:color w:val="000000"/>
          <w:sz w:val="22"/>
          <w:szCs w:val="22"/>
          <w:lang w:val="ru-RU" w:eastAsia="ru-RU"/>
        </w:rPr>
        <w:t>обознача</w:t>
      </w:r>
      <w:r w:rsidR="005D3BA1">
        <w:rPr>
          <w:rFonts w:ascii="Arial" w:hAnsi="Arial" w:cs="Arial"/>
          <w:color w:val="000000"/>
          <w:sz w:val="22"/>
          <w:szCs w:val="22"/>
          <w:lang w:val="ru-RU" w:eastAsia="ru-RU"/>
        </w:rPr>
        <w:t>ются</w:t>
      </w:r>
      <w:r w:rsidR="005D3BA1" w:rsidRPr="00C06B52">
        <w:rPr>
          <w:rFonts w:ascii="Arial" w:hAnsi="Arial" w:cs="Arial"/>
          <w:color w:val="000000"/>
          <w:sz w:val="22"/>
          <w:szCs w:val="22"/>
          <w:lang w:val="ru-RU" w:eastAsia="ru-RU"/>
        </w:rPr>
        <w:t xml:space="preserve"> </w:t>
      </w:r>
      <w:r w:rsidRPr="00C06B52">
        <w:rPr>
          <w:rFonts w:ascii="Arial" w:hAnsi="Arial" w:cs="Arial"/>
          <w:color w:val="000000"/>
          <w:sz w:val="22"/>
          <w:szCs w:val="22"/>
          <w:lang w:val="ru-RU" w:eastAsia="ru-RU"/>
        </w:rPr>
        <w:t>как CALTS.</w:t>
      </w:r>
    </w:p>
    <w:p w14:paraId="5E3BD082" w14:textId="774DDA1A"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2 – Открытая испытательная площадка – это открытая площадка, достаточно удаленная от зданий, линий электропередач, заборов, деревьев, подземных кабелей, трубопроводов и других отражающих объектов, влиянием которых можно пренебречь. Смотрите также 3.1.3.3 определение CALTS и 3.1.3.6 определение идеальной </w:t>
      </w:r>
      <w:r w:rsidRPr="00C06B52">
        <w:rPr>
          <w:rFonts w:ascii="Arial" w:hAnsi="Arial" w:cs="Arial"/>
          <w:color w:val="000000"/>
          <w:sz w:val="22"/>
          <w:szCs w:val="22"/>
          <w:lang w:val="ru-RU" w:eastAsia="ru-RU"/>
        </w:rPr>
        <w:lastRenderedPageBreak/>
        <w:t>OATS. Смотрите CISPR 16-1-4, в котором приведены рекомендации по изготовлению OATS.</w:t>
      </w:r>
    </w:p>
    <w:p w14:paraId="37BAEBBC"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bCs/>
          <w:lang w:val="ru-RU" w:eastAsia="ru-RU"/>
        </w:rPr>
        <w:t xml:space="preserve">3.1.3.8 </w:t>
      </w:r>
      <w:r w:rsidRPr="00C06B52">
        <w:rPr>
          <w:rFonts w:ascii="Arial" w:hAnsi="Arial" w:cs="Arial"/>
          <w:b/>
          <w:lang w:val="ru-RU" w:eastAsia="ru-RU"/>
        </w:rPr>
        <w:t>Полубезэховая камера</w:t>
      </w:r>
      <w:r w:rsidRPr="00C06B52">
        <w:rPr>
          <w:rFonts w:ascii="Arial" w:hAnsi="Arial" w:cs="Arial"/>
          <w:lang w:val="ru-RU" w:eastAsia="ru-RU"/>
        </w:rPr>
        <w:t xml:space="preserve"> (</w:t>
      </w:r>
      <w:r w:rsidRPr="00C06B52">
        <w:rPr>
          <w:rFonts w:ascii="Arial" w:hAnsi="Arial" w:cs="Arial"/>
          <w:lang w:eastAsia="ru-RU"/>
        </w:rPr>
        <w:t>semi</w:t>
      </w:r>
      <w:r w:rsidRPr="00C06B52">
        <w:rPr>
          <w:rFonts w:ascii="Arial" w:hAnsi="Arial" w:cs="Arial"/>
          <w:lang w:val="ru-RU" w:eastAsia="ru-RU"/>
        </w:rPr>
        <w:t>-</w:t>
      </w:r>
      <w:r w:rsidRPr="00C06B52">
        <w:rPr>
          <w:rFonts w:ascii="Arial" w:hAnsi="Arial" w:cs="Arial"/>
          <w:lang w:eastAsia="ru-RU"/>
        </w:rPr>
        <w:t>anechoic</w:t>
      </w:r>
      <w:r w:rsidRPr="00C06B52">
        <w:rPr>
          <w:rFonts w:ascii="Arial" w:hAnsi="Arial" w:cs="Arial"/>
          <w:lang w:val="ru-RU" w:eastAsia="ru-RU"/>
        </w:rPr>
        <w:t xml:space="preserve"> </w:t>
      </w:r>
      <w:r w:rsidRPr="00C06B52">
        <w:rPr>
          <w:rFonts w:ascii="Arial" w:hAnsi="Arial" w:cs="Arial"/>
          <w:lang w:eastAsia="ru-RU"/>
        </w:rPr>
        <w:t>chamber</w:t>
      </w:r>
      <w:r w:rsidRPr="00C06B52">
        <w:rPr>
          <w:rFonts w:ascii="Arial" w:hAnsi="Arial" w:cs="Arial"/>
          <w:lang w:val="ru-RU" w:eastAsia="ru-RU"/>
        </w:rPr>
        <w:t xml:space="preserve">, </w:t>
      </w:r>
      <w:r w:rsidRPr="00C06B52">
        <w:rPr>
          <w:rFonts w:ascii="Arial" w:hAnsi="Arial" w:cs="Arial"/>
          <w:lang w:eastAsia="ru-RU"/>
        </w:rPr>
        <w:t>SAC</w:t>
      </w:r>
      <w:r w:rsidRPr="00C06B52">
        <w:rPr>
          <w:rFonts w:ascii="Arial" w:hAnsi="Arial" w:cs="Arial"/>
          <w:lang w:val="ru-RU" w:eastAsia="ru-RU"/>
        </w:rPr>
        <w:t xml:space="preserve">) – экранированный корпус, в котором пять из шести внутренних поверхностей облицованы радиопоглощающим материалом, в заданном диапазоне частот обеспечивающим требуемый уровень ослабления энергии падающего электромагнитного поля, а нижняя горизонтальная поверхность представляет собой токопроводящую пластину заземления для размещения оборудования для </w:t>
      </w:r>
      <w:r w:rsidRPr="00C06B52">
        <w:rPr>
          <w:rFonts w:ascii="Arial" w:hAnsi="Arial" w:cs="Arial"/>
          <w:lang w:eastAsia="ru-RU"/>
        </w:rPr>
        <w:t>OATS</w:t>
      </w:r>
      <w:r w:rsidRPr="00C06B52">
        <w:rPr>
          <w:rFonts w:ascii="Arial" w:hAnsi="Arial" w:cs="Arial"/>
          <w:lang w:val="ru-RU" w:eastAsia="ru-RU"/>
        </w:rPr>
        <w:t>.</w:t>
      </w:r>
    </w:p>
    <w:p w14:paraId="18F26357" w14:textId="5CA5797A"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К полубезэховым камерам для калибровки антенн предъявляют более жесткие требования к нормализованному затуханию площадки в месте установки антенн, нежели к полубезэховым камерам для измерений излучаемых индустриальных радиопомех. Если внешние источники радиопомех не позволяют достичь требуемое значение отношения сигнал/шум, полубезэховую камеру встраивают в экранированный корпус; см. также 3.1.3.5 полностью безэховые камеры.</w:t>
      </w:r>
    </w:p>
    <w:p w14:paraId="25D9C47E" w14:textId="4E3EC490" w:rsidR="00C06B52" w:rsidRPr="00C06B52" w:rsidRDefault="00C06B52" w:rsidP="0061514A">
      <w:pPr>
        <w:widowControl w:val="0"/>
        <w:tabs>
          <w:tab w:val="left" w:pos="874"/>
        </w:tabs>
        <w:spacing w:after="260" w:line="360" w:lineRule="auto"/>
        <w:ind w:firstLine="720"/>
        <w:rPr>
          <w:rFonts w:ascii="Arial" w:hAnsi="Arial" w:cs="Arial"/>
          <w:lang w:val="ru-RU" w:eastAsia="ru-RU"/>
        </w:rPr>
      </w:pPr>
      <w:bookmarkStart w:id="15" w:name="_Toc147930217"/>
      <w:r>
        <w:rPr>
          <w:rFonts w:ascii="Arial" w:hAnsi="Arial" w:cs="Arial"/>
          <w:lang w:val="ru-RU" w:eastAsia="ru-RU"/>
        </w:rPr>
        <w:t xml:space="preserve">3.1.4 </w:t>
      </w:r>
      <w:r w:rsidRPr="00C06B52">
        <w:rPr>
          <w:rFonts w:ascii="Arial" w:hAnsi="Arial" w:cs="Arial"/>
          <w:b/>
          <w:bCs/>
          <w:lang w:val="ru-RU" w:eastAsia="ru-RU"/>
        </w:rPr>
        <w:t>Другие определения</w:t>
      </w:r>
      <w:bookmarkEnd w:id="15"/>
    </w:p>
    <w:p w14:paraId="2E53DEFB"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bCs/>
          <w:lang w:val="ru-RU" w:eastAsia="ru-RU"/>
        </w:rPr>
        <w:t xml:space="preserve">3.1.4.1 </w:t>
      </w:r>
      <w:r w:rsidRPr="00C06B52">
        <w:rPr>
          <w:rFonts w:ascii="Arial" w:hAnsi="Arial" w:cs="Arial"/>
          <w:b/>
          <w:lang w:val="ru-RU" w:eastAsia="ru-RU"/>
        </w:rPr>
        <w:t>Измерительный приемник</w:t>
      </w:r>
      <w:r w:rsidRPr="00C06B52">
        <w:rPr>
          <w:rFonts w:ascii="Arial" w:hAnsi="Arial" w:cs="Arial"/>
          <w:bCs/>
          <w:lang w:val="ru-RU" w:eastAsia="ru-RU"/>
        </w:rPr>
        <w:t xml:space="preserve"> (</w:t>
      </w:r>
      <w:proofErr w:type="spellStart"/>
      <w:r w:rsidRPr="00C06B52">
        <w:rPr>
          <w:rFonts w:ascii="Arial" w:hAnsi="Arial" w:cs="Arial"/>
          <w:bCs/>
          <w:lang w:val="ru-RU" w:eastAsia="ru-RU"/>
        </w:rPr>
        <w:t>measuring</w:t>
      </w:r>
      <w:proofErr w:type="spellEnd"/>
      <w:r w:rsidRPr="00C06B52">
        <w:rPr>
          <w:rFonts w:ascii="Arial" w:hAnsi="Arial" w:cs="Arial"/>
          <w:bCs/>
          <w:lang w:val="ru-RU" w:eastAsia="ru-RU"/>
        </w:rPr>
        <w:t xml:space="preserve"> </w:t>
      </w:r>
      <w:proofErr w:type="spellStart"/>
      <w:r w:rsidRPr="00C06B52">
        <w:rPr>
          <w:rFonts w:ascii="Arial" w:hAnsi="Arial" w:cs="Arial"/>
          <w:bCs/>
          <w:lang w:val="ru-RU" w:eastAsia="ru-RU"/>
        </w:rPr>
        <w:t>receiver</w:t>
      </w:r>
      <w:proofErr w:type="spellEnd"/>
      <w:r w:rsidRPr="00C06B52">
        <w:rPr>
          <w:rFonts w:ascii="Arial" w:hAnsi="Arial" w:cs="Arial"/>
          <w:bCs/>
          <w:lang w:val="ru-RU" w:eastAsia="ru-RU"/>
        </w:rPr>
        <w:t>) – средство измерений, такое как перестраиваемый приемник, анализатор спектра или приемная часть векторного анализатора электрических цепей, которое удовлетворяет требованиям частотной избирательности и линейности соответствующего метода калибровки.</w:t>
      </w:r>
    </w:p>
    <w:p w14:paraId="629E086A" w14:textId="5A5F3075"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Под измерительным приемником можно также понимать полнофункциональный векторный анализатор электрических цепей. В настоящем стандарте понятие «сигнал» означает гармоническое колебание радиочастоты с постоянной амплитудой</w:t>
      </w:r>
      <w:r w:rsidR="00286413">
        <w:rPr>
          <w:rFonts w:ascii="Arial" w:hAnsi="Arial" w:cs="Arial"/>
          <w:color w:val="000000"/>
          <w:sz w:val="22"/>
          <w:szCs w:val="22"/>
          <w:lang w:val="ru-RU" w:eastAsia="ru-RU"/>
        </w:rPr>
        <w:t>;</w:t>
      </w:r>
      <w:r w:rsidRPr="00C06B52">
        <w:rPr>
          <w:rFonts w:ascii="Arial" w:hAnsi="Arial" w:cs="Arial"/>
          <w:color w:val="000000"/>
          <w:sz w:val="22"/>
          <w:szCs w:val="22"/>
          <w:lang w:val="ru-RU" w:eastAsia="ru-RU"/>
        </w:rPr>
        <w:t xml:space="preserve"> подробнее см. 6.2.1. Для калибровки антенн это определение является модификацией определения, содержащегося в CISPR 16-1-1 [1] и CISPR 16-2-3 [2].</w:t>
      </w:r>
    </w:p>
    <w:p w14:paraId="63B5C46A"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bCs/>
          <w:lang w:val="ru-RU" w:eastAsia="ru-RU"/>
        </w:rPr>
        <w:t xml:space="preserve">3.1.4.2 </w:t>
      </w:r>
      <w:r w:rsidRPr="00C06B52">
        <w:rPr>
          <w:rFonts w:ascii="Arial" w:hAnsi="Arial" w:cs="Arial"/>
          <w:b/>
          <w:lang w:val="ru-RU" w:eastAsia="ru-RU"/>
        </w:rPr>
        <w:t>Затухание площадки</w:t>
      </w:r>
      <w:r w:rsidRPr="00C06B52">
        <w:rPr>
          <w:rFonts w:ascii="Arial" w:hAnsi="Arial" w:cs="Arial"/>
          <w:lang w:val="ru-RU" w:eastAsia="ru-RU"/>
        </w:rPr>
        <w:t xml:space="preserve"> (</w:t>
      </w:r>
      <w:proofErr w:type="spellStart"/>
      <w:r w:rsidRPr="00C06B52">
        <w:rPr>
          <w:rFonts w:ascii="Arial" w:hAnsi="Arial" w:cs="Arial"/>
          <w:lang w:val="ru-RU" w:eastAsia="ru-RU"/>
        </w:rPr>
        <w:t>site</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attenuation</w:t>
      </w:r>
      <w:proofErr w:type="spellEnd"/>
      <w:r w:rsidRPr="00C06B52">
        <w:rPr>
          <w:rFonts w:ascii="Arial" w:hAnsi="Arial" w:cs="Arial"/>
          <w:lang w:val="ru-RU" w:eastAsia="ru-RU"/>
        </w:rPr>
        <w:t xml:space="preserve">, </w:t>
      </w:r>
      <w:r w:rsidRPr="00C06B52">
        <w:rPr>
          <w:rFonts w:ascii="Arial" w:hAnsi="Arial" w:cs="Arial"/>
          <w:b/>
          <w:lang w:val="ru-RU" w:eastAsia="ru-RU"/>
        </w:rPr>
        <w:t>SA</w:t>
      </w:r>
      <w:r w:rsidRPr="00C06B52">
        <w:rPr>
          <w:rFonts w:ascii="Arial" w:hAnsi="Arial" w:cs="Arial"/>
          <w:bCs/>
          <w:lang w:val="ru-RU" w:eastAsia="ru-RU"/>
        </w:rPr>
        <w:t>,</w:t>
      </w:r>
      <w:r w:rsidRPr="00C06B52">
        <w:rPr>
          <w:rFonts w:ascii="Arial" w:hAnsi="Arial" w:cs="Arial"/>
          <w:b/>
          <w:lang w:val="ru-RU" w:eastAsia="ru-RU"/>
        </w:rPr>
        <w:t xml:space="preserve"> </w:t>
      </w:r>
      <m:oMath>
        <m:sSub>
          <m:sSubPr>
            <m:ctrlPr>
              <w:rPr>
                <w:rFonts w:ascii="Cambria Math" w:hAnsi="Cambria Math" w:cs="Arial"/>
                <w:color w:val="000000"/>
                <w:lang w:val="ru-RU" w:eastAsia="ru-RU"/>
              </w:rPr>
            </m:ctrlPr>
          </m:sSubPr>
          <m:e>
            <m:r>
              <w:rPr>
                <w:rFonts w:ascii="Cambria Math" w:hAnsi="Cambria Math" w:cs="Arial"/>
                <w:color w:val="000000"/>
                <w:lang w:val="ru-RU" w:eastAsia="ru-RU"/>
              </w:rPr>
              <m:t>A</m:t>
            </m:r>
          </m:e>
          <m:sub>
            <m:r>
              <w:rPr>
                <w:rFonts w:ascii="Cambria Math" w:hAnsi="Cambria Math" w:cs="Arial"/>
                <w:color w:val="000000"/>
                <w:lang w:val="ru-RU" w:eastAsia="ru-RU"/>
              </w:rPr>
              <m:t>s</m:t>
            </m:r>
          </m:sub>
        </m:sSub>
      </m:oMath>
      <w:r w:rsidRPr="00C06B52">
        <w:rPr>
          <w:rFonts w:ascii="Arial" w:hAnsi="Arial" w:cs="Arial"/>
          <w:lang w:val="ru-RU" w:eastAsia="ru-RU"/>
        </w:rPr>
        <w:t xml:space="preserve">) – минимальное значение вносимых потерь площадки </w:t>
      </w:r>
      <w:r w:rsidRPr="00C06B52">
        <w:rPr>
          <w:rFonts w:ascii="Arial" w:hAnsi="Arial" w:cs="Arial"/>
          <w:lang w:eastAsia="ru-RU"/>
        </w:rPr>
        <w:t>SIL</w:t>
      </w:r>
      <w:r w:rsidRPr="00C06B52">
        <w:rPr>
          <w:rFonts w:ascii="Arial" w:hAnsi="Arial" w:cs="Arial"/>
          <w:lang w:val="ru-RU" w:eastAsia="ru-RU"/>
        </w:rPr>
        <w:t xml:space="preserve">, измеренное между парой согласованных по поляризации антенн, расположенными над токопроводящей пластиной заземления на площадке для калибровки, в условиях, когда одна антенна </w:t>
      </w:r>
      <w:r w:rsidRPr="00C06B52">
        <w:rPr>
          <w:rFonts w:ascii="Arial" w:hAnsi="Arial" w:cs="Arial"/>
          <w:lang w:val="ru-RU" w:eastAsia="ru-RU"/>
        </w:rPr>
        <w:lastRenderedPageBreak/>
        <w:t>перемещается вертикально в заданном интервале высот, а другая установлена на фиксированной высоте и неподвижна.</w:t>
      </w:r>
    </w:p>
    <w:p w14:paraId="4F3D04A7" w14:textId="09E217FE"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Термины «вносимые потери площадки SIL» (см. 3.1.4.3) и «затухание площадки SA» описывают, по существу, одно и то же измерение, однако термин затухание площадки (SA) используется в контексте поиска минимальных значений вносимых потерь площадки (SIL) между парой антенн, когда одна из них перемещается по высоте над пластиной заземления.</w:t>
      </w:r>
    </w:p>
    <w:p w14:paraId="72E854F4" w14:textId="77777777" w:rsidR="00C06B52" w:rsidRPr="00C06B52" w:rsidRDefault="00C06B52" w:rsidP="0061514A">
      <w:pPr>
        <w:widowControl w:val="0"/>
        <w:tabs>
          <w:tab w:val="left" w:pos="874"/>
        </w:tabs>
        <w:spacing w:after="260" w:line="360" w:lineRule="auto"/>
        <w:ind w:firstLine="720"/>
        <w:rPr>
          <w:rFonts w:ascii="Arial" w:hAnsi="Arial" w:cs="Arial"/>
          <w:color w:val="000000"/>
          <w:lang w:val="ru-RU" w:eastAsia="ru-RU"/>
        </w:rPr>
      </w:pPr>
      <w:r w:rsidRPr="00C06B52">
        <w:rPr>
          <w:rFonts w:ascii="Arial" w:hAnsi="Arial" w:cs="Arial"/>
          <w:bCs/>
          <w:lang w:val="ru-RU" w:eastAsia="ru-RU"/>
        </w:rPr>
        <w:t xml:space="preserve">3.1.4.3 </w:t>
      </w:r>
      <w:r w:rsidRPr="00C06B52">
        <w:rPr>
          <w:rFonts w:ascii="Arial" w:hAnsi="Arial" w:cs="Arial"/>
          <w:b/>
          <w:lang w:val="ru-RU" w:eastAsia="ru-RU"/>
        </w:rPr>
        <w:t>Вносимые потери площадки</w:t>
      </w:r>
      <w:r w:rsidRPr="00C06B52">
        <w:rPr>
          <w:rFonts w:ascii="Arial" w:hAnsi="Arial" w:cs="Arial"/>
          <w:lang w:val="ru-RU" w:eastAsia="ru-RU"/>
        </w:rPr>
        <w:t xml:space="preserve"> (</w:t>
      </w:r>
      <w:proofErr w:type="spellStart"/>
      <w:r w:rsidRPr="00C06B52">
        <w:rPr>
          <w:rFonts w:ascii="Arial" w:hAnsi="Arial" w:cs="Arial"/>
          <w:lang w:val="ru-RU" w:eastAsia="ru-RU"/>
        </w:rPr>
        <w:t>site</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insertion</w:t>
      </w:r>
      <w:proofErr w:type="spellEnd"/>
      <w:r w:rsidRPr="00C06B52">
        <w:rPr>
          <w:rFonts w:ascii="Arial" w:hAnsi="Arial" w:cs="Arial"/>
          <w:lang w:val="ru-RU" w:eastAsia="ru-RU"/>
        </w:rPr>
        <w:t xml:space="preserve"> </w:t>
      </w:r>
      <w:proofErr w:type="spellStart"/>
      <w:r w:rsidRPr="00C06B52">
        <w:rPr>
          <w:rFonts w:ascii="Arial" w:hAnsi="Arial" w:cs="Arial"/>
          <w:lang w:val="ru-RU" w:eastAsia="ru-RU"/>
        </w:rPr>
        <w:t>loss</w:t>
      </w:r>
      <w:proofErr w:type="spellEnd"/>
      <w:r w:rsidRPr="00C06B52">
        <w:rPr>
          <w:rFonts w:ascii="Arial" w:hAnsi="Arial" w:cs="Arial"/>
          <w:lang w:val="ru-RU" w:eastAsia="ru-RU"/>
        </w:rPr>
        <w:t xml:space="preserve">, </w:t>
      </w:r>
      <w:r w:rsidRPr="00C06B52">
        <w:rPr>
          <w:rFonts w:ascii="Arial" w:hAnsi="Arial" w:cs="Arial"/>
          <w:b/>
          <w:lang w:val="ru-RU" w:eastAsia="ru-RU"/>
        </w:rPr>
        <w:t>SIL</w:t>
      </w:r>
      <w:r w:rsidRPr="00C06B52">
        <w:rPr>
          <w:rFonts w:ascii="Arial" w:hAnsi="Arial" w:cs="Arial"/>
          <w:bCs/>
          <w:lang w:val="ru-RU" w:eastAsia="ru-RU"/>
        </w:rPr>
        <w:t>,</w:t>
      </w:r>
      <w:r w:rsidRPr="00C06B52">
        <w:rPr>
          <w:rFonts w:ascii="Arial" w:hAnsi="Arial" w:cs="Arial"/>
          <w:b/>
          <w:lang w:val="ru-RU" w:eastAsia="ru-RU"/>
        </w:rPr>
        <w:t xml:space="preserve"> </w:t>
      </w:r>
      <m:oMath>
        <m:sSub>
          <m:sSubPr>
            <m:ctrlPr>
              <w:rPr>
                <w:rFonts w:ascii="Cambria Math" w:hAnsi="Cambria Math" w:cs="Arial"/>
                <w:color w:val="000000"/>
                <w:lang w:val="ru-RU" w:eastAsia="ru-RU"/>
              </w:rPr>
            </m:ctrlPr>
          </m:sSubPr>
          <m:e>
            <m:r>
              <w:rPr>
                <w:rFonts w:ascii="Cambria Math" w:hAnsi="Cambria Math" w:cs="Arial"/>
                <w:color w:val="000000"/>
                <w:lang w:val="ru-RU" w:eastAsia="ru-RU"/>
              </w:rPr>
              <m:t>A</m:t>
            </m:r>
          </m:e>
          <m:sub>
            <m:r>
              <w:rPr>
                <w:rFonts w:ascii="Cambria Math" w:hAnsi="Cambria Math" w:cs="Arial"/>
                <w:color w:val="000000"/>
                <w:lang w:val="ru-RU" w:eastAsia="ru-RU"/>
              </w:rPr>
              <m:t>i</m:t>
            </m:r>
          </m:sub>
        </m:sSub>
      </m:oMath>
      <w:r w:rsidRPr="00C06B52">
        <w:rPr>
          <w:rFonts w:ascii="Arial" w:hAnsi="Arial" w:cs="Arial"/>
          <w:lang w:val="ru-RU" w:eastAsia="ru-RU"/>
        </w:rPr>
        <w:t>) – ослабление между парой согласованных по поляризации антенн, полученное в условиях, когда прямое электрическое соединение между выходом генератора сигналов и входом измерительного приемника, выполненное с помощью радиочастотных кабельных сборок и аттенюаторов, замещается на пару антенн – передающую и приемную, размещенных особым образом на площадке для калибровки.</w:t>
      </w:r>
    </w:p>
    <w:p w14:paraId="5610101F" w14:textId="6F990928" w:rsidR="00C06B52" w:rsidRPr="00C06B52" w:rsidRDefault="00C06B52" w:rsidP="0061514A">
      <w:pPr>
        <w:widowControl w:val="0"/>
        <w:tabs>
          <w:tab w:val="left" w:pos="874"/>
        </w:tabs>
        <w:spacing w:after="260" w:line="360" w:lineRule="auto"/>
        <w:ind w:firstLine="720"/>
        <w:rPr>
          <w:rFonts w:ascii="Arial" w:hAnsi="Arial" w:cs="Arial"/>
          <w:color w:val="000000"/>
          <w:sz w:val="22"/>
          <w:szCs w:val="22"/>
          <w:lang w:val="ru-RU" w:eastAsia="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1 – Подробнее см. в разделе 7.2.</w:t>
      </w:r>
    </w:p>
    <w:p w14:paraId="4B369BAA" w14:textId="4534814E" w:rsidR="007C684D" w:rsidRPr="00C06B52" w:rsidRDefault="00C06B52" w:rsidP="0061514A">
      <w:pPr>
        <w:widowControl w:val="0"/>
        <w:tabs>
          <w:tab w:val="left" w:pos="874"/>
        </w:tabs>
        <w:spacing w:after="260" w:line="360" w:lineRule="auto"/>
        <w:ind w:firstLine="720"/>
        <w:rPr>
          <w:rFonts w:ascii="Arial" w:hAnsi="Arial" w:cs="Arial"/>
          <w:sz w:val="22"/>
          <w:szCs w:val="22"/>
          <w:vertAlign w:val="subscript"/>
          <w:lang w:val="ru-RU"/>
        </w:rPr>
      </w:pPr>
      <w:r w:rsidRPr="00C06B52">
        <w:rPr>
          <w:rFonts w:ascii="Arial" w:hAnsi="Arial"/>
          <w:spacing w:val="60"/>
          <w:sz w:val="22"/>
          <w:szCs w:val="22"/>
          <w:lang w:val="ru-RU"/>
        </w:rPr>
        <w:t>Примечание</w:t>
      </w:r>
      <w:r w:rsidRPr="00C06B52">
        <w:rPr>
          <w:rFonts w:ascii="Arial" w:hAnsi="Arial" w:cs="Arial"/>
          <w:sz w:val="22"/>
          <w:szCs w:val="22"/>
          <w:lang w:val="ru-RU"/>
        </w:rPr>
        <w:t xml:space="preserve"> </w:t>
      </w:r>
      <w:r w:rsidRPr="00C06B52">
        <w:rPr>
          <w:rFonts w:ascii="Arial" w:hAnsi="Arial" w:cs="Arial"/>
          <w:color w:val="000000"/>
          <w:sz w:val="22"/>
          <w:szCs w:val="22"/>
          <w:lang w:val="ru-RU" w:eastAsia="ru-RU"/>
        </w:rPr>
        <w:t xml:space="preserve">2 – Символ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A</m:t>
            </m:r>
          </m:e>
          <m:sub>
            <m:r>
              <w:rPr>
                <w:rFonts w:ascii="Cambria Math" w:hAnsi="Cambria Math" w:cs="Arial"/>
                <w:color w:val="000000"/>
                <w:sz w:val="22"/>
                <w:szCs w:val="22"/>
                <w:lang w:val="ru-RU" w:eastAsia="ru-RU"/>
              </w:rPr>
              <m:t>i</m:t>
            </m:r>
          </m:sub>
        </m:sSub>
      </m:oMath>
      <w:r w:rsidRPr="00C06B52">
        <w:rPr>
          <w:rFonts w:ascii="Arial" w:hAnsi="Arial" w:cs="Arial"/>
          <w:color w:val="000000"/>
          <w:sz w:val="22"/>
          <w:szCs w:val="22"/>
          <w:lang w:val="ru-RU" w:eastAsia="ru-RU"/>
        </w:rPr>
        <w:t xml:space="preserve"> использует </w:t>
      </w:r>
      <m:oMath>
        <m:r>
          <w:rPr>
            <w:rFonts w:ascii="Cambria Math" w:hAnsi="Cambria Math" w:cs="Arial"/>
            <w:color w:val="000000"/>
            <w:sz w:val="22"/>
            <w:szCs w:val="22"/>
            <w:lang w:val="ru-RU" w:eastAsia="ru-RU"/>
          </w:rPr>
          <m:t>A</m:t>
        </m:r>
      </m:oMath>
      <w:r w:rsidRPr="00C06B52">
        <w:rPr>
          <w:rFonts w:ascii="Arial" w:hAnsi="Arial" w:cs="Arial"/>
          <w:color w:val="000000"/>
          <w:sz w:val="22"/>
          <w:szCs w:val="22"/>
          <w:lang w:val="ru-RU" w:eastAsia="ru-RU"/>
        </w:rPr>
        <w:t xml:space="preserve"> в качестве условного обозначения ослабления, а нижний индекс i обозначает </w:t>
      </w:r>
      <w:r w:rsidR="00A33D00">
        <w:rPr>
          <w:rFonts w:ascii="Arial" w:hAnsi="Arial" w:cs="Arial"/>
          <w:color w:val="000000"/>
          <w:sz w:val="22"/>
          <w:szCs w:val="22"/>
          <w:lang w:val="ru-RU" w:eastAsia="ru-RU"/>
        </w:rPr>
        <w:t>«</w:t>
      </w:r>
      <w:r w:rsidRPr="00C06B52">
        <w:rPr>
          <w:rFonts w:ascii="Arial" w:hAnsi="Arial" w:cs="Arial"/>
          <w:color w:val="000000"/>
          <w:sz w:val="22"/>
          <w:szCs w:val="22"/>
          <w:lang w:val="ru-RU" w:eastAsia="ru-RU"/>
        </w:rPr>
        <w:t>вносимые</w:t>
      </w:r>
      <w:r w:rsidR="00A33D00">
        <w:rPr>
          <w:rFonts w:ascii="Arial" w:hAnsi="Arial" w:cs="Arial"/>
          <w:color w:val="000000"/>
          <w:sz w:val="22"/>
          <w:szCs w:val="22"/>
          <w:lang w:val="ru-RU" w:eastAsia="ru-RU"/>
        </w:rPr>
        <w:t>»</w:t>
      </w:r>
      <w:r w:rsidRPr="00C06B52">
        <w:rPr>
          <w:rFonts w:ascii="Arial" w:hAnsi="Arial" w:cs="Arial"/>
          <w:color w:val="000000"/>
          <w:sz w:val="22"/>
          <w:szCs w:val="22"/>
          <w:lang w:val="ru-RU" w:eastAsia="ru-RU"/>
        </w:rPr>
        <w:t xml:space="preserve"> (А – </w:t>
      </w:r>
      <w:proofErr w:type="spellStart"/>
      <w:r w:rsidRPr="00C06B52">
        <w:rPr>
          <w:rFonts w:ascii="Arial" w:hAnsi="Arial" w:cs="Arial"/>
          <w:color w:val="000000"/>
          <w:sz w:val="22"/>
          <w:szCs w:val="22"/>
          <w:lang w:val="ru-RU" w:eastAsia="ru-RU"/>
        </w:rPr>
        <w:t>attenuation</w:t>
      </w:r>
      <w:proofErr w:type="spellEnd"/>
      <w:r w:rsidRPr="00C06B52">
        <w:rPr>
          <w:rFonts w:ascii="Arial" w:hAnsi="Arial" w:cs="Arial"/>
          <w:color w:val="000000"/>
          <w:sz w:val="22"/>
          <w:szCs w:val="22"/>
          <w:lang w:val="ru-RU" w:eastAsia="ru-RU"/>
        </w:rPr>
        <w:t xml:space="preserve">, i - </w:t>
      </w:r>
      <w:proofErr w:type="spellStart"/>
      <w:r w:rsidRPr="00C06B52">
        <w:rPr>
          <w:rFonts w:ascii="Arial" w:hAnsi="Arial" w:cs="Arial"/>
          <w:color w:val="000000"/>
          <w:sz w:val="22"/>
          <w:szCs w:val="22"/>
          <w:lang w:val="ru-RU" w:eastAsia="ru-RU"/>
        </w:rPr>
        <w:t>insertion</w:t>
      </w:r>
      <w:proofErr w:type="spellEnd"/>
      <w:r w:rsidRPr="00C06B52">
        <w:rPr>
          <w:rFonts w:ascii="Arial" w:hAnsi="Arial" w:cs="Arial"/>
          <w:color w:val="000000"/>
          <w:sz w:val="22"/>
          <w:szCs w:val="22"/>
          <w:lang w:val="ru-RU" w:eastAsia="ru-RU"/>
        </w:rPr>
        <w:t xml:space="preserve">); для </w:t>
      </w:r>
      <m:oMath>
        <m:sSub>
          <m:sSubPr>
            <m:ctrlPr>
              <w:rPr>
                <w:rFonts w:ascii="Cambria Math" w:hAnsi="Cambria Math" w:cs="Arial"/>
                <w:color w:val="000000"/>
                <w:sz w:val="22"/>
                <w:szCs w:val="22"/>
                <w:lang w:val="ru-RU" w:eastAsia="ru-RU"/>
              </w:rPr>
            </m:ctrlPr>
          </m:sSubPr>
          <m:e>
            <m:r>
              <w:rPr>
                <w:rFonts w:ascii="Cambria Math" w:hAnsi="Cambria Math" w:cs="Arial"/>
                <w:color w:val="000000"/>
                <w:sz w:val="22"/>
                <w:szCs w:val="22"/>
                <w:lang w:val="ru-RU" w:eastAsia="ru-RU"/>
              </w:rPr>
              <m:t>A</m:t>
            </m:r>
          </m:e>
          <m:sub>
            <m:r>
              <w:rPr>
                <w:rFonts w:ascii="Cambria Math" w:hAnsi="Cambria Math" w:cs="Arial"/>
                <w:color w:val="000000"/>
                <w:sz w:val="22"/>
                <w:szCs w:val="22"/>
                <w:lang w:val="ru-RU" w:eastAsia="ru-RU"/>
              </w:rPr>
              <m:t>i</m:t>
            </m:r>
          </m:sub>
        </m:sSub>
        <m:r>
          <m:rPr>
            <m:sty m:val="p"/>
          </m:rPr>
          <w:rPr>
            <w:rFonts w:ascii="Cambria Math" w:hAnsi="Cambria Math" w:cs="Arial"/>
            <w:color w:val="000000"/>
            <w:sz w:val="22"/>
            <w:szCs w:val="22"/>
            <w:lang w:val="ru-RU" w:eastAsia="ru-RU"/>
          </w:rPr>
          <m:t xml:space="preserve"> </m:t>
        </m:r>
      </m:oMath>
      <w:r w:rsidRPr="00C06B52">
        <w:rPr>
          <w:rFonts w:ascii="Arial" w:hAnsi="Arial" w:cs="Arial"/>
          <w:color w:val="000000"/>
          <w:sz w:val="22"/>
          <w:szCs w:val="22"/>
          <w:lang w:val="ru-RU" w:eastAsia="ru-RU"/>
        </w:rPr>
        <w:t>нижний индекс не следует путать с использованием в настоящем стандарте i в качестве индексного символа, например i =1, 2, 3</w:t>
      </w:r>
      <w:r w:rsidR="0061163E" w:rsidRPr="00C06B52">
        <w:rPr>
          <w:rFonts w:ascii="Arial" w:hAnsi="Arial" w:cs="Arial"/>
          <w:color w:val="000000"/>
          <w:sz w:val="22"/>
          <w:szCs w:val="22"/>
          <w:lang w:val="ru-RU" w:eastAsia="ru-RU"/>
        </w:rPr>
        <w:t>.</w:t>
      </w:r>
    </w:p>
    <w:p w14:paraId="2C9F2E85" w14:textId="77777777" w:rsidR="00DA0F7B" w:rsidRPr="0015706E" w:rsidRDefault="00B9240A" w:rsidP="0015706E">
      <w:pPr>
        <w:pStyle w:val="1"/>
        <w:numPr>
          <w:ilvl w:val="0"/>
          <w:numId w:val="0"/>
        </w:numPr>
        <w:ind w:firstLine="720"/>
        <w:jc w:val="both"/>
        <w:rPr>
          <w:rFonts w:cs="Arial"/>
          <w:sz w:val="24"/>
        </w:rPr>
      </w:pPr>
      <w:bookmarkStart w:id="16" w:name="_Toc184137780"/>
      <w:r w:rsidRPr="0015706E">
        <w:rPr>
          <w:rFonts w:cs="Arial"/>
          <w:sz w:val="24"/>
        </w:rPr>
        <w:t>3.2 Сокращения</w:t>
      </w:r>
      <w:bookmarkEnd w:id="16"/>
    </w:p>
    <w:p w14:paraId="646ED293"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Далее приведены сокращения, используемые в данном стандарте, которые не приведены в пункте 3.1.</w:t>
      </w:r>
    </w:p>
    <w:p w14:paraId="0A913091"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AF</w:t>
      </w:r>
      <w:r w:rsidRPr="00C06B52">
        <w:rPr>
          <w:rFonts w:ascii="Arial" w:hAnsi="Arial" w:cs="Arial"/>
          <w:color w:val="000000"/>
          <w:lang w:val="ru-RU" w:eastAsia="ru-RU"/>
        </w:rPr>
        <w:tab/>
        <w:t>– коэффициент калибровки антенны</w:t>
      </w:r>
    </w:p>
    <w:p w14:paraId="7F00D202"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DANL</w:t>
      </w:r>
      <w:r w:rsidRPr="00C06B52">
        <w:rPr>
          <w:rFonts w:ascii="Arial" w:hAnsi="Arial" w:cs="Arial"/>
          <w:color w:val="000000"/>
          <w:lang w:val="ru-RU" w:eastAsia="ru-RU"/>
        </w:rPr>
        <w:tab/>
        <w:t>– средний уровень отображаемых шумов</w:t>
      </w:r>
    </w:p>
    <w:p w14:paraId="5D85A4CA"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DVM</w:t>
      </w:r>
      <w:r w:rsidRPr="00C06B52">
        <w:rPr>
          <w:rFonts w:ascii="Arial" w:hAnsi="Arial" w:cs="Arial"/>
          <w:color w:val="000000"/>
          <w:lang w:val="ru-RU" w:eastAsia="ru-RU"/>
        </w:rPr>
        <w:tab/>
        <w:t>– цифровой вольтметр</w:t>
      </w:r>
    </w:p>
    <w:p w14:paraId="6B0FC235"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DRH</w:t>
      </w:r>
      <w:r w:rsidRPr="00C06B52">
        <w:rPr>
          <w:rFonts w:ascii="Arial" w:hAnsi="Arial" w:cs="Arial"/>
          <w:color w:val="000000"/>
          <w:lang w:val="ru-RU" w:eastAsia="ru-RU"/>
        </w:rPr>
        <w:tab/>
        <w:t>– двугребневая рупорная антенна</w:t>
      </w:r>
    </w:p>
    <w:p w14:paraId="569A4983"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EM</w:t>
      </w:r>
      <w:r w:rsidRPr="00C06B52">
        <w:rPr>
          <w:rFonts w:ascii="Arial" w:hAnsi="Arial" w:cs="Arial"/>
          <w:color w:val="000000"/>
          <w:lang w:val="ru-RU" w:eastAsia="ru-RU"/>
        </w:rPr>
        <w:tab/>
        <w:t>– электромагнитный</w:t>
      </w:r>
    </w:p>
    <w:p w14:paraId="780313E8"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EMC</w:t>
      </w:r>
      <w:r w:rsidRPr="00C06B52">
        <w:rPr>
          <w:rFonts w:ascii="Arial" w:hAnsi="Arial" w:cs="Arial"/>
          <w:color w:val="000000"/>
          <w:lang w:val="ru-RU" w:eastAsia="ru-RU"/>
        </w:rPr>
        <w:tab/>
        <w:t>– электромагнитная совместимость</w:t>
      </w:r>
    </w:p>
    <w:p w14:paraId="291FAC03"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ECSM</w:t>
      </w:r>
      <w:r w:rsidRPr="00C06B52">
        <w:rPr>
          <w:rFonts w:ascii="Arial" w:hAnsi="Arial" w:cs="Arial"/>
          <w:color w:val="000000"/>
          <w:lang w:val="ru-RU" w:eastAsia="ru-RU"/>
        </w:rPr>
        <w:tab/>
        <w:t>– метод замещения эквивалентной емкостью</w:t>
      </w:r>
    </w:p>
    <w:p w14:paraId="3F16A4F7"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EUT</w:t>
      </w:r>
      <w:r w:rsidRPr="00C06B52">
        <w:rPr>
          <w:rFonts w:ascii="Arial" w:hAnsi="Arial" w:cs="Arial"/>
          <w:color w:val="000000"/>
          <w:lang w:val="ru-RU" w:eastAsia="ru-RU"/>
        </w:rPr>
        <w:tab/>
        <w:t>– объект испытаний</w:t>
      </w:r>
    </w:p>
    <w:p w14:paraId="62C36235"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GTEM</w:t>
      </w:r>
      <w:r w:rsidRPr="00C06B52">
        <w:rPr>
          <w:rFonts w:ascii="Arial" w:hAnsi="Arial" w:cs="Arial"/>
          <w:color w:val="000000"/>
          <w:lang w:val="ru-RU" w:eastAsia="ru-RU"/>
        </w:rPr>
        <w:tab/>
        <w:t>– поперечная электромагнитная волна гигагерцового диапазона</w:t>
      </w:r>
    </w:p>
    <w:p w14:paraId="7C9B7A38"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lastRenderedPageBreak/>
        <w:t>HP (ГП)</w:t>
      </w:r>
      <w:r w:rsidRPr="00C06B52">
        <w:rPr>
          <w:rFonts w:ascii="Arial" w:hAnsi="Arial" w:cs="Arial"/>
          <w:color w:val="000000"/>
          <w:lang w:val="ru-RU" w:eastAsia="ru-RU"/>
        </w:rPr>
        <w:tab/>
        <w:t>– горизонтальная поляризация</w:t>
      </w:r>
    </w:p>
    <w:p w14:paraId="73ACB6EB"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LNA</w:t>
      </w:r>
      <w:r w:rsidRPr="00C06B52">
        <w:rPr>
          <w:rFonts w:ascii="Arial" w:hAnsi="Arial" w:cs="Arial"/>
          <w:color w:val="000000"/>
          <w:lang w:val="ru-RU" w:eastAsia="ru-RU"/>
        </w:rPr>
        <w:tab/>
        <w:t>– малошумящий усилитель</w:t>
      </w:r>
    </w:p>
    <w:p w14:paraId="43F249E2"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NEC</w:t>
      </w:r>
      <w:r w:rsidRPr="00C06B52">
        <w:rPr>
          <w:rFonts w:ascii="Arial" w:hAnsi="Arial" w:cs="Arial"/>
          <w:color w:val="000000"/>
          <w:lang w:val="ru-RU" w:eastAsia="ru-RU"/>
        </w:rPr>
        <w:tab/>
        <w:t>– числовой электромагнитный код (программное обеспечение для моделирования проволочных антенн)</w:t>
      </w:r>
    </w:p>
    <w:p w14:paraId="41094E53"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NSA</w:t>
      </w:r>
      <w:r w:rsidRPr="00C06B52">
        <w:rPr>
          <w:rFonts w:ascii="Arial" w:hAnsi="Arial" w:cs="Arial"/>
          <w:color w:val="000000"/>
          <w:lang w:val="ru-RU" w:eastAsia="ru-RU"/>
        </w:rPr>
        <w:tab/>
        <w:t>– нормализованное затухание площадки</w:t>
      </w:r>
    </w:p>
    <w:p w14:paraId="1D0E9D39"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RF</w:t>
      </w:r>
      <w:r w:rsidRPr="00C06B52">
        <w:rPr>
          <w:rFonts w:ascii="Arial" w:hAnsi="Arial" w:cs="Arial"/>
          <w:color w:val="000000"/>
          <w:lang w:val="ru-RU" w:eastAsia="ru-RU"/>
        </w:rPr>
        <w:tab/>
        <w:t>– радиочастота</w:t>
      </w:r>
    </w:p>
    <w:p w14:paraId="54B249BB"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RSS</w:t>
      </w:r>
      <w:r w:rsidRPr="00C06B52">
        <w:rPr>
          <w:rFonts w:ascii="Arial" w:hAnsi="Arial" w:cs="Arial"/>
          <w:color w:val="000000"/>
          <w:lang w:val="ru-RU" w:eastAsia="ru-RU"/>
        </w:rPr>
        <w:tab/>
        <w:t>– корень из суммы квадратов</w:t>
      </w:r>
    </w:p>
    <w:p w14:paraId="56C36359"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SAM</w:t>
      </w:r>
      <w:r w:rsidRPr="00C06B52">
        <w:rPr>
          <w:rFonts w:ascii="Arial" w:hAnsi="Arial" w:cs="Arial"/>
          <w:color w:val="000000"/>
          <w:lang w:val="ru-RU" w:eastAsia="ru-RU"/>
        </w:rPr>
        <w:tab/>
        <w:t>– метод эталонной антенны</w:t>
      </w:r>
    </w:p>
    <w:p w14:paraId="20C73410"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SNR</w:t>
      </w:r>
      <w:r w:rsidRPr="00C06B52">
        <w:rPr>
          <w:rFonts w:ascii="Arial" w:hAnsi="Arial" w:cs="Arial"/>
          <w:color w:val="000000"/>
          <w:lang w:val="ru-RU" w:eastAsia="ru-RU"/>
        </w:rPr>
        <w:tab/>
        <w:t>– отношение сигнал/шум</w:t>
      </w:r>
    </w:p>
    <w:p w14:paraId="1524FE6A"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SSM</w:t>
      </w:r>
      <w:r w:rsidRPr="00C06B52">
        <w:rPr>
          <w:rFonts w:ascii="Arial" w:hAnsi="Arial" w:cs="Arial"/>
          <w:color w:val="000000"/>
          <w:lang w:val="ru-RU" w:eastAsia="ru-RU"/>
        </w:rPr>
        <w:tab/>
        <w:t>– метод эталонной площадки</w:t>
      </w:r>
    </w:p>
    <w:p w14:paraId="4740EF9D"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TAM</w:t>
      </w:r>
      <w:r w:rsidRPr="00C06B52">
        <w:rPr>
          <w:rFonts w:ascii="Arial" w:hAnsi="Arial" w:cs="Arial"/>
          <w:color w:val="000000"/>
          <w:lang w:val="ru-RU" w:eastAsia="ru-RU"/>
        </w:rPr>
        <w:tab/>
        <w:t>– метод трех антенн</w:t>
      </w:r>
    </w:p>
    <w:p w14:paraId="21354256"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TEM</w:t>
      </w:r>
      <w:r w:rsidRPr="00C06B52">
        <w:rPr>
          <w:rFonts w:ascii="Arial" w:hAnsi="Arial" w:cs="Arial"/>
          <w:color w:val="000000"/>
          <w:lang w:val="ru-RU" w:eastAsia="ru-RU"/>
        </w:rPr>
        <w:tab/>
        <w:t>– поперечная электромагнитная волна</w:t>
      </w:r>
    </w:p>
    <w:p w14:paraId="133EB117" w14:textId="77777777"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VNA</w:t>
      </w:r>
      <w:r w:rsidRPr="00C06B52">
        <w:rPr>
          <w:rFonts w:ascii="Arial" w:hAnsi="Arial" w:cs="Arial"/>
          <w:color w:val="000000"/>
          <w:lang w:val="ru-RU" w:eastAsia="ru-RU"/>
        </w:rPr>
        <w:tab/>
        <w:t>– векторный анализатор электрических цепей</w:t>
      </w:r>
    </w:p>
    <w:p w14:paraId="671C7CA5" w14:textId="560AA998" w:rsidR="00C06B52" w:rsidRPr="00C06B52"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VP (ВП)</w:t>
      </w:r>
      <w:r w:rsidR="0061514A">
        <w:rPr>
          <w:rFonts w:ascii="Arial" w:hAnsi="Arial" w:cs="Arial"/>
          <w:color w:val="000000"/>
          <w:lang w:val="ru-RU" w:eastAsia="ru-RU"/>
        </w:rPr>
        <w:t xml:space="preserve"> </w:t>
      </w:r>
      <w:r w:rsidRPr="00C06B52">
        <w:rPr>
          <w:rFonts w:ascii="Arial" w:hAnsi="Arial" w:cs="Arial"/>
          <w:color w:val="000000"/>
          <w:lang w:val="ru-RU" w:eastAsia="ru-RU"/>
        </w:rPr>
        <w:t>– вертикальная поляризация</w:t>
      </w:r>
    </w:p>
    <w:p w14:paraId="71C880ED" w14:textId="4920900C" w:rsidR="00B9240A" w:rsidRDefault="00C06B52" w:rsidP="00C06B52">
      <w:pPr>
        <w:spacing w:line="360" w:lineRule="auto"/>
        <w:ind w:firstLine="709"/>
        <w:rPr>
          <w:rFonts w:ascii="Arial" w:hAnsi="Arial" w:cs="Arial"/>
          <w:color w:val="000000"/>
          <w:lang w:val="ru-RU" w:eastAsia="ru-RU"/>
        </w:rPr>
      </w:pPr>
      <w:r w:rsidRPr="00C06B52">
        <w:rPr>
          <w:rFonts w:ascii="Arial" w:hAnsi="Arial" w:cs="Arial"/>
          <w:color w:val="000000"/>
          <w:lang w:val="ru-RU" w:eastAsia="ru-RU"/>
        </w:rPr>
        <w:t>VSWR</w:t>
      </w:r>
      <w:r w:rsidR="0061514A">
        <w:rPr>
          <w:rFonts w:ascii="Arial" w:hAnsi="Arial" w:cs="Arial"/>
          <w:color w:val="000000"/>
          <w:lang w:val="ru-RU" w:eastAsia="ru-RU"/>
        </w:rPr>
        <w:t xml:space="preserve"> </w:t>
      </w:r>
      <w:r w:rsidRPr="00C06B52">
        <w:rPr>
          <w:rFonts w:ascii="Arial" w:hAnsi="Arial" w:cs="Arial"/>
          <w:color w:val="000000"/>
          <w:lang w:val="ru-RU" w:eastAsia="ru-RU"/>
        </w:rPr>
        <w:t>– коэффициент стоячей волны по напряжению</w:t>
      </w:r>
    </w:p>
    <w:p w14:paraId="0B1B266D" w14:textId="6090FDAC" w:rsidR="0061514A" w:rsidRDefault="0061514A" w:rsidP="002B2CA1">
      <w:pPr>
        <w:spacing w:line="360" w:lineRule="auto"/>
        <w:ind w:firstLine="709"/>
        <w:rPr>
          <w:rFonts w:ascii="Arial" w:hAnsi="Arial" w:cs="Arial"/>
          <w:lang w:val="ru-RU"/>
        </w:rPr>
      </w:pPr>
      <w:r>
        <w:rPr>
          <w:rFonts w:ascii="Arial" w:hAnsi="Arial" w:cs="Arial"/>
          <w:lang w:val="ru-RU"/>
        </w:rPr>
        <w:t>БЭК   – безэховая камера</w:t>
      </w:r>
    </w:p>
    <w:p w14:paraId="58EB8F9A" w14:textId="3800A087" w:rsidR="0061514A" w:rsidRDefault="0061514A" w:rsidP="002B2CA1">
      <w:pPr>
        <w:spacing w:line="360" w:lineRule="auto"/>
        <w:ind w:firstLine="709"/>
        <w:rPr>
          <w:rFonts w:ascii="Arial" w:hAnsi="Arial" w:cs="Arial"/>
          <w:lang w:val="ru-RU"/>
        </w:rPr>
      </w:pPr>
      <w:r>
        <w:rPr>
          <w:rFonts w:ascii="Arial" w:hAnsi="Arial" w:cs="Arial"/>
          <w:lang w:val="ru-RU"/>
        </w:rPr>
        <w:t>ЛПДА – логопериодическая дипольная антенна</w:t>
      </w:r>
    </w:p>
    <w:p w14:paraId="254475EF" w14:textId="64101B13" w:rsidR="00A1584F" w:rsidRPr="002B2CA1" w:rsidRDefault="00705FC6" w:rsidP="002B2CA1">
      <w:pPr>
        <w:spacing w:line="360" w:lineRule="auto"/>
        <w:ind w:firstLine="709"/>
        <w:rPr>
          <w:rFonts w:ascii="Arial" w:hAnsi="Arial" w:cs="Arial"/>
          <w:lang w:val="ru-RU"/>
        </w:rPr>
      </w:pPr>
      <w:r>
        <w:rPr>
          <w:rFonts w:ascii="Arial" w:hAnsi="Arial" w:cs="Arial"/>
          <w:lang w:val="ru-RU"/>
        </w:rPr>
        <w:t xml:space="preserve">РПМ   </w:t>
      </w:r>
      <w:r w:rsidRPr="00C06B52">
        <w:rPr>
          <w:rFonts w:ascii="Arial" w:hAnsi="Arial" w:cs="Arial"/>
          <w:color w:val="000000"/>
          <w:lang w:val="ru-RU" w:eastAsia="ru-RU"/>
        </w:rPr>
        <w:t xml:space="preserve">– </w:t>
      </w:r>
      <w:r>
        <w:rPr>
          <w:rFonts w:ascii="Arial" w:hAnsi="Arial" w:cs="Arial"/>
          <w:color w:val="000000"/>
          <w:lang w:val="ru-RU" w:eastAsia="ru-RU"/>
        </w:rPr>
        <w:t>радиопоглощающий материал</w:t>
      </w:r>
    </w:p>
    <w:p w14:paraId="443D29C3" w14:textId="77777777" w:rsidR="0061514A" w:rsidRDefault="0061514A" w:rsidP="00BE3F3F">
      <w:pPr>
        <w:pStyle w:val="1"/>
        <w:numPr>
          <w:ilvl w:val="0"/>
          <w:numId w:val="0"/>
        </w:numPr>
        <w:spacing w:before="240" w:after="240"/>
        <w:ind w:firstLine="709"/>
        <w:jc w:val="both"/>
        <w:rPr>
          <w:rFonts w:cs="Arial"/>
          <w:szCs w:val="28"/>
        </w:rPr>
      </w:pPr>
    </w:p>
    <w:p w14:paraId="2703179A" w14:textId="5E963A08" w:rsidR="00275BC1" w:rsidRPr="0015706E" w:rsidRDefault="00275BC1" w:rsidP="00BE3F3F">
      <w:pPr>
        <w:pStyle w:val="1"/>
        <w:numPr>
          <w:ilvl w:val="0"/>
          <w:numId w:val="0"/>
        </w:numPr>
        <w:spacing w:before="240" w:after="240"/>
        <w:ind w:firstLine="709"/>
        <w:jc w:val="both"/>
        <w:rPr>
          <w:rFonts w:cs="Arial"/>
          <w:szCs w:val="28"/>
        </w:rPr>
      </w:pPr>
      <w:bookmarkStart w:id="17" w:name="_Toc184137781"/>
      <w:r w:rsidRPr="0015706E">
        <w:rPr>
          <w:rFonts w:cs="Arial"/>
          <w:szCs w:val="28"/>
        </w:rPr>
        <w:t xml:space="preserve">4 </w:t>
      </w:r>
      <w:r w:rsidR="00C06B52" w:rsidRPr="00C06B52">
        <w:rPr>
          <w:rFonts w:cs="Arial"/>
          <w:szCs w:val="28"/>
        </w:rPr>
        <w:t>Основные понятия</w:t>
      </w:r>
      <w:bookmarkEnd w:id="17"/>
    </w:p>
    <w:p w14:paraId="3CAD28CA" w14:textId="77777777" w:rsidR="00E32530" w:rsidRPr="0015706E" w:rsidRDefault="00993CED" w:rsidP="00BE3F3F">
      <w:pPr>
        <w:pStyle w:val="1"/>
        <w:numPr>
          <w:ilvl w:val="0"/>
          <w:numId w:val="0"/>
        </w:numPr>
        <w:ind w:firstLine="709"/>
        <w:jc w:val="both"/>
        <w:rPr>
          <w:rFonts w:cs="Arial"/>
          <w:sz w:val="24"/>
        </w:rPr>
      </w:pPr>
      <w:bookmarkStart w:id="18" w:name="_Toc184137782"/>
      <w:r w:rsidRPr="0015706E">
        <w:rPr>
          <w:rFonts w:cs="Arial"/>
          <w:sz w:val="24"/>
        </w:rPr>
        <w:t xml:space="preserve">4.1 </w:t>
      </w:r>
      <w:r w:rsidR="00E32530" w:rsidRPr="0015706E">
        <w:rPr>
          <w:rFonts w:cs="Arial"/>
          <w:sz w:val="24"/>
        </w:rPr>
        <w:t>Общие положения</w:t>
      </w:r>
      <w:bookmarkEnd w:id="18"/>
    </w:p>
    <w:p w14:paraId="23AE5FC3" w14:textId="76536DFD" w:rsidR="00471C14" w:rsidRPr="00471C14" w:rsidRDefault="00471C14" w:rsidP="00471C14">
      <w:pPr>
        <w:spacing w:line="360" w:lineRule="auto"/>
        <w:ind w:firstLine="709"/>
        <w:rPr>
          <w:rFonts w:ascii="Arial" w:hAnsi="Arial" w:cs="Arial"/>
          <w:color w:val="000000"/>
          <w:lang w:val="ru-RU" w:eastAsia="ru-RU"/>
        </w:rPr>
      </w:pPr>
      <w:r w:rsidRPr="00471C14">
        <w:rPr>
          <w:rFonts w:ascii="Arial" w:hAnsi="Arial" w:cs="Arial"/>
          <w:color w:val="000000"/>
          <w:lang w:val="ru-RU" w:eastAsia="ru-RU"/>
        </w:rPr>
        <w:t xml:space="preserve">Настоящий стандарт регламентирует методы калибровки антенн, применяемых для измерений характеристик излучаемых индустриальных радиопомех. Основным нормируемым параметром является коэффициент калибровки антенны </w:t>
      </w:r>
      <m:oMath>
        <m:r>
          <m:rPr>
            <m:sty m:val="p"/>
          </m:rPr>
          <w:rPr>
            <w:rFonts w:ascii="Cambria Math" w:hAnsi="Cambria Math" w:cs="Arial"/>
            <w:color w:val="000000"/>
            <w:lang w:val="ru-RU" w:eastAsia="ru-RU"/>
          </w:rPr>
          <m:t xml:space="preserve"> </m:t>
        </m:r>
        <m:sSub>
          <m:sSubPr>
            <m:ctrlPr>
              <w:rPr>
                <w:rFonts w:ascii="Cambria Math" w:hAnsi="Cambria Math" w:cs="Arial"/>
                <w:i/>
                <w:iCs/>
                <w:color w:val="000000"/>
                <w:lang w:val="ru-RU" w:eastAsia="ru-RU"/>
              </w:rPr>
            </m:ctrlPr>
          </m:sSubPr>
          <m:e>
            <m:r>
              <w:rPr>
                <w:rFonts w:ascii="Cambria Math" w:hAnsi="Cambria Math" w:cs="Arial"/>
                <w:color w:val="000000"/>
                <w:lang w:val="ru-RU" w:eastAsia="ru-RU"/>
              </w:rPr>
              <m:t>F</m:t>
            </m:r>
          </m:e>
          <m:sub>
            <m:r>
              <w:rPr>
                <w:rFonts w:ascii="Cambria Math" w:hAnsi="Cambria Math" w:cs="Arial"/>
                <w:color w:val="000000"/>
                <w:lang w:val="ru-RU" w:eastAsia="ru-RU"/>
              </w:rPr>
              <m:t>a</m:t>
            </m:r>
          </m:sub>
        </m:sSub>
      </m:oMath>
      <w:r w:rsidRPr="00471C14">
        <w:rPr>
          <w:rFonts w:ascii="Arial" w:hAnsi="Arial" w:cs="Arial"/>
          <w:color w:val="000000"/>
          <w:lang w:val="ru-RU" w:eastAsia="ru-RU"/>
        </w:rPr>
        <w:t>, который может быть пересчитан в физически реализуемый коэффициент усиления антенны (см. приложение C).</w:t>
      </w:r>
    </w:p>
    <w:p w14:paraId="739C7156" w14:textId="763F35BD" w:rsidR="00471C14" w:rsidRPr="00471C14" w:rsidRDefault="00471C14" w:rsidP="00471C14">
      <w:pPr>
        <w:spacing w:line="360" w:lineRule="auto"/>
        <w:ind w:firstLine="709"/>
        <w:rPr>
          <w:rFonts w:ascii="Arial" w:hAnsi="Arial" w:cs="Arial"/>
          <w:color w:val="000000"/>
          <w:lang w:val="ru-RU" w:eastAsia="ru-RU"/>
        </w:rPr>
      </w:pPr>
      <w:r w:rsidRPr="00471C14">
        <w:rPr>
          <w:rFonts w:ascii="Arial" w:hAnsi="Arial" w:cs="Arial"/>
          <w:color w:val="000000"/>
          <w:lang w:val="ru-RU" w:eastAsia="ru-RU"/>
        </w:rPr>
        <w:t xml:space="preserve">В соответствии с методами измерений, определенными в CISPR 16-2-3 [2], измерительная антенна может находиться не в свободном пространстве, а располагаться над металлической пластиной заземления на высоте от 1 до 4 м. В </w:t>
      </w:r>
      <w:r w:rsidR="00D57828">
        <w:rPr>
          <w:rFonts w:ascii="Arial" w:hAnsi="Arial" w:cs="Arial"/>
          <w:color w:val="000000"/>
          <w:lang w:val="ru-RU" w:eastAsia="ru-RU"/>
        </w:rPr>
        <w:t>П</w:t>
      </w:r>
      <w:r w:rsidRPr="00471C14">
        <w:rPr>
          <w:rFonts w:ascii="Arial" w:hAnsi="Arial" w:cs="Arial"/>
          <w:color w:val="000000"/>
          <w:lang w:val="ru-RU" w:eastAsia="ru-RU"/>
        </w:rPr>
        <w:t xml:space="preserve">риложении В указаны методы измерений коэффициента калибровки антенны, расположенной над металлической пластиной заземления, в зависимости от ее </w:t>
      </w:r>
      <w:r w:rsidRPr="00471C14">
        <w:rPr>
          <w:rFonts w:ascii="Arial" w:hAnsi="Arial" w:cs="Arial"/>
          <w:color w:val="000000"/>
          <w:lang w:val="ru-RU" w:eastAsia="ru-RU"/>
        </w:rPr>
        <w:lastRenderedPageBreak/>
        <w:t xml:space="preserve">высоты и поляризации </w:t>
      </w:r>
      <m:oMath>
        <m:sSub>
          <m:sSubPr>
            <m:ctrlPr>
              <w:rPr>
                <w:rFonts w:ascii="Cambria Math" w:hAnsi="Cambria Math" w:cs="Arial"/>
                <w:i/>
                <w:iCs/>
                <w:color w:val="000000"/>
                <w:lang w:val="ru-RU" w:eastAsia="ru-RU"/>
              </w:rPr>
            </m:ctrlPr>
          </m:sSubPr>
          <m:e>
            <m:r>
              <w:rPr>
                <w:rFonts w:ascii="Cambria Math" w:hAnsi="Cambria Math" w:cs="Arial"/>
                <w:color w:val="000000"/>
                <w:lang w:val="ru-RU" w:eastAsia="ru-RU"/>
              </w:rPr>
              <m:t>F</m:t>
            </m:r>
          </m:e>
          <m:sub>
            <m:r>
              <w:rPr>
                <w:rFonts w:ascii="Cambria Math" w:hAnsi="Cambria Math" w:cs="Arial"/>
                <w:color w:val="000000"/>
                <w:lang w:val="ru-RU" w:eastAsia="ru-RU"/>
              </w:rPr>
              <m:t>a</m:t>
            </m:r>
          </m:sub>
        </m:sSub>
        <m:r>
          <w:rPr>
            <w:rFonts w:ascii="Cambria Math" w:hAnsi="Cambria Math" w:cs="Arial"/>
            <w:color w:val="000000"/>
            <w:lang w:val="ru-RU" w:eastAsia="ru-RU"/>
          </w:rPr>
          <m:t>(h,p)</m:t>
        </m:r>
      </m:oMath>
      <w:r w:rsidRPr="00471C14">
        <w:rPr>
          <w:rFonts w:ascii="Arial" w:hAnsi="Arial" w:cs="Arial"/>
          <w:color w:val="000000"/>
          <w:lang w:val="ru-RU" w:eastAsia="ru-RU"/>
        </w:rPr>
        <w:t xml:space="preserve">. Эти методы позволяют определить разницу между значениями </w:t>
      </w:r>
      <m:oMath>
        <m:sSub>
          <m:sSubPr>
            <m:ctrlPr>
              <w:rPr>
                <w:rFonts w:ascii="Cambria Math" w:hAnsi="Cambria Math" w:cs="Arial"/>
                <w:i/>
                <w:iCs/>
                <w:color w:val="000000"/>
                <w:lang w:val="ru-RU" w:eastAsia="ru-RU"/>
              </w:rPr>
            </m:ctrlPr>
          </m:sSubPr>
          <m:e>
            <m:r>
              <w:rPr>
                <w:rFonts w:ascii="Cambria Math" w:hAnsi="Cambria Math" w:cs="Arial"/>
                <w:color w:val="000000"/>
                <w:lang w:val="ru-RU" w:eastAsia="ru-RU"/>
              </w:rPr>
              <m:t>F</m:t>
            </m:r>
          </m:e>
          <m:sub>
            <m:r>
              <w:rPr>
                <w:rFonts w:ascii="Cambria Math" w:hAnsi="Cambria Math" w:cs="Arial"/>
                <w:color w:val="000000"/>
                <w:lang w:val="ru-RU" w:eastAsia="ru-RU"/>
              </w:rPr>
              <m:t>a</m:t>
            </m:r>
          </m:sub>
        </m:sSub>
      </m:oMath>
      <w:r w:rsidRPr="00471C14">
        <w:rPr>
          <w:rFonts w:ascii="Arial" w:hAnsi="Arial" w:cs="Arial"/>
          <w:color w:val="000000"/>
          <w:lang w:val="ru-RU" w:eastAsia="ru-RU"/>
        </w:rPr>
        <w:t xml:space="preserve"> и </w:t>
      </w:r>
      <m:oMath>
        <m:sSub>
          <m:sSubPr>
            <m:ctrlPr>
              <w:rPr>
                <w:rFonts w:ascii="Cambria Math" w:hAnsi="Cambria Math" w:cs="Arial"/>
                <w:i/>
                <w:iCs/>
                <w:color w:val="000000"/>
                <w:lang w:val="ru-RU" w:eastAsia="ru-RU"/>
              </w:rPr>
            </m:ctrlPr>
          </m:sSubPr>
          <m:e>
            <m:r>
              <w:rPr>
                <w:rFonts w:ascii="Cambria Math" w:hAnsi="Cambria Math" w:cs="Arial"/>
                <w:color w:val="000000"/>
                <w:lang w:val="ru-RU" w:eastAsia="ru-RU"/>
              </w:rPr>
              <m:t>F</m:t>
            </m:r>
          </m:e>
          <m:sub>
            <m:r>
              <w:rPr>
                <w:rFonts w:ascii="Cambria Math" w:hAnsi="Cambria Math" w:cs="Arial"/>
                <w:color w:val="000000"/>
                <w:lang w:val="ru-RU" w:eastAsia="ru-RU"/>
              </w:rPr>
              <m:t>a</m:t>
            </m:r>
          </m:sub>
        </m:sSub>
        <m:r>
          <w:rPr>
            <w:rFonts w:ascii="Cambria Math" w:hAnsi="Cambria Math" w:cs="Arial"/>
            <w:color w:val="000000"/>
            <w:lang w:val="ru-RU" w:eastAsia="ru-RU"/>
          </w:rPr>
          <m:t>(h,p)</m:t>
        </m:r>
      </m:oMath>
      <w:r w:rsidRPr="00471C14">
        <w:rPr>
          <w:rFonts w:ascii="Arial" w:hAnsi="Arial" w:cs="Arial"/>
          <w:color w:val="000000"/>
          <w:lang w:val="ru-RU" w:eastAsia="ru-RU"/>
        </w:rPr>
        <w:t xml:space="preserve"> и учесть ее, как частную составляющую неопределенности, обусловленную измерением излучаемых радиопомех над металлической пластиной заземления. Обоснование необходимости применения пластины заземления, обоснование выбора того или иного метода калибровки на существующих испытательных площадках, с учетом имеющихся современных знаний и требуемых уровней неопределенности приведены в </w:t>
      </w:r>
      <w:r w:rsidR="000016E4">
        <w:rPr>
          <w:rFonts w:ascii="Arial" w:hAnsi="Arial" w:cs="Arial"/>
          <w:color w:val="000000"/>
          <w:lang w:val="ru-RU" w:eastAsia="ru-RU"/>
        </w:rPr>
        <w:t>разделе</w:t>
      </w:r>
      <w:r w:rsidRPr="00471C14">
        <w:rPr>
          <w:rFonts w:ascii="Arial" w:hAnsi="Arial" w:cs="Arial"/>
          <w:color w:val="000000"/>
          <w:lang w:val="ru-RU" w:eastAsia="ru-RU"/>
        </w:rPr>
        <w:t xml:space="preserve"> A.1.</w:t>
      </w:r>
    </w:p>
    <w:p w14:paraId="2FF7BEBB" w14:textId="71FD9210" w:rsidR="00032231" w:rsidRPr="00471C14" w:rsidRDefault="00471C14" w:rsidP="00471C14">
      <w:pPr>
        <w:spacing w:line="360" w:lineRule="auto"/>
        <w:ind w:firstLine="709"/>
        <w:rPr>
          <w:rFonts w:ascii="Arial" w:hAnsi="Arial" w:cs="Arial"/>
          <w:color w:val="000000"/>
          <w:lang w:val="ru-RU" w:eastAsia="ru-RU"/>
        </w:rPr>
      </w:pPr>
      <w:r w:rsidRPr="00471C14">
        <w:rPr>
          <w:rFonts w:ascii="Arial" w:hAnsi="Arial" w:cs="Arial"/>
          <w:color w:val="000000"/>
          <w:lang w:val="ru-RU" w:eastAsia="ru-RU"/>
        </w:rPr>
        <w:t>Каждый метод калибровки антенн связан с методом оценки соответствия и критерием пригодности площадки для калибровки, которые, в свою очередь, зависят от требуемых значений неопределённости измерений коэффициента калибровки антенны. Технические требования и методы оценки соответствия площадок приведены в CISPR 16-1-5</w:t>
      </w:r>
      <w:r w:rsidR="00032231" w:rsidRPr="00471C14">
        <w:rPr>
          <w:rFonts w:ascii="Arial" w:hAnsi="Arial" w:cs="Arial"/>
          <w:color w:val="000000"/>
          <w:lang w:val="ru-RU" w:eastAsia="ru-RU"/>
        </w:rPr>
        <w:t>.</w:t>
      </w:r>
    </w:p>
    <w:p w14:paraId="7DDC68BC" w14:textId="77777777" w:rsidR="00471C14" w:rsidRPr="00752293" w:rsidRDefault="00E32530" w:rsidP="00752293">
      <w:pPr>
        <w:pStyle w:val="1"/>
        <w:numPr>
          <w:ilvl w:val="0"/>
          <w:numId w:val="0"/>
        </w:numPr>
        <w:ind w:firstLine="709"/>
        <w:jc w:val="both"/>
        <w:rPr>
          <w:rFonts w:cs="Arial"/>
          <w:sz w:val="24"/>
        </w:rPr>
      </w:pPr>
      <w:bookmarkStart w:id="19" w:name="_Toc184137783"/>
      <w:r w:rsidRPr="0015706E">
        <w:rPr>
          <w:rFonts w:cs="Arial"/>
          <w:sz w:val="24"/>
        </w:rPr>
        <w:t>4.2</w:t>
      </w:r>
      <w:r w:rsidR="00993CED" w:rsidRPr="0015706E">
        <w:rPr>
          <w:rFonts w:cs="Arial"/>
          <w:sz w:val="24"/>
        </w:rPr>
        <w:t xml:space="preserve"> </w:t>
      </w:r>
      <w:bookmarkStart w:id="20" w:name="_Toc147930221"/>
      <w:r w:rsidR="00471C14" w:rsidRPr="00752293">
        <w:rPr>
          <w:rFonts w:cs="Arial"/>
          <w:sz w:val="24"/>
        </w:rPr>
        <w:t>Коэффициент калибровки антенны</w:t>
      </w:r>
      <w:bookmarkEnd w:id="19"/>
      <w:bookmarkEnd w:id="20"/>
    </w:p>
    <w:p w14:paraId="0BAAF494" w14:textId="3AEE88D4" w:rsidR="00471C14" w:rsidRPr="000263AE" w:rsidRDefault="00471C14" w:rsidP="000263AE">
      <w:pPr>
        <w:widowControl w:val="0"/>
        <w:tabs>
          <w:tab w:val="left" w:pos="874"/>
        </w:tabs>
        <w:spacing w:after="260" w:line="360" w:lineRule="auto"/>
        <w:ind w:firstLine="709"/>
        <w:rPr>
          <w:rFonts w:ascii="Arial" w:hAnsi="Arial" w:cs="Arial"/>
          <w:bCs/>
          <w:lang w:val="ru-RU" w:eastAsia="ru-RU"/>
        </w:rPr>
      </w:pPr>
      <w:r w:rsidRPr="000263AE">
        <w:rPr>
          <w:rFonts w:ascii="Arial" w:hAnsi="Arial" w:cs="Arial"/>
          <w:lang w:val="ru-RU" w:eastAsia="ru-RU"/>
        </w:rPr>
        <w:t xml:space="preserve">Коэффициент калибровки антенны </w:t>
      </w:r>
      <m:oMath>
        <m:sSub>
          <m:sSubPr>
            <m:ctrlPr>
              <w:rPr>
                <w:rFonts w:ascii="Cambria Math" w:hAnsi="Cambria Math" w:cs="Arial"/>
                <w:i/>
                <w:iCs/>
                <w:vertAlign w:val="subscript"/>
                <w:lang w:val="ru-RU" w:eastAsia="ru-RU"/>
              </w:rPr>
            </m:ctrlPr>
          </m:sSubPr>
          <m:e>
            <m:r>
              <w:rPr>
                <w:rFonts w:ascii="Cambria Math" w:hAnsi="Cambria Math" w:cs="Arial"/>
                <w:vertAlign w:val="subscript"/>
                <w:lang w:eastAsia="ru-RU"/>
              </w:rPr>
              <m:t>F</m:t>
            </m:r>
          </m:e>
          <m:sub>
            <m:r>
              <w:rPr>
                <w:rFonts w:ascii="Cambria Math" w:hAnsi="Cambria Math" w:cs="Arial"/>
                <w:vertAlign w:val="subscript"/>
                <w:lang w:val="ru-RU" w:eastAsia="ru-RU"/>
              </w:rPr>
              <m:t>a</m:t>
            </m:r>
          </m:sub>
        </m:sSub>
      </m:oMath>
      <w:r w:rsidRPr="000263AE">
        <w:rPr>
          <w:rFonts w:ascii="Arial" w:hAnsi="Arial" w:cs="Arial"/>
          <w:lang w:val="ru-RU" w:eastAsia="ru-RU"/>
        </w:rPr>
        <w:t>, нормированный в дБ (отн. 1 м</w:t>
      </w:r>
      <w:r w:rsidRPr="000263AE">
        <w:rPr>
          <w:rFonts w:ascii="Arial" w:hAnsi="Arial" w:cs="Arial"/>
          <w:vertAlign w:val="superscript"/>
          <w:lang w:val="ru-RU" w:eastAsia="ru-RU"/>
        </w:rPr>
        <w:t>−1</w:t>
      </w:r>
      <w:r w:rsidRPr="000263AE">
        <w:rPr>
          <w:rFonts w:ascii="Arial" w:hAnsi="Arial" w:cs="Arial"/>
          <w:lang w:val="ru-RU" w:eastAsia="ru-RU"/>
        </w:rPr>
        <w:t>)</w:t>
      </w:r>
      <w:r w:rsidR="009F4962">
        <w:rPr>
          <w:rFonts w:ascii="Arial" w:hAnsi="Arial" w:cs="Arial"/>
          <w:lang w:val="ru-RU" w:eastAsia="ru-RU"/>
        </w:rPr>
        <w:t>,</w:t>
      </w:r>
      <w:r w:rsidRPr="000263AE">
        <w:rPr>
          <w:rFonts w:ascii="Arial" w:hAnsi="Arial" w:cs="Arial"/>
          <w:lang w:val="ru-RU" w:eastAsia="ru-RU"/>
        </w:rPr>
        <w:t xml:space="preserve"> выч</w:t>
      </w:r>
      <w:r w:rsidRPr="000263AE">
        <w:rPr>
          <w:rFonts w:ascii="Arial" w:hAnsi="Arial" w:cs="Arial"/>
          <w:bCs/>
          <w:lang w:val="ru-RU" w:eastAsia="ru-RU"/>
        </w:rPr>
        <w:t>исляется по формуле (1):</w:t>
      </w:r>
    </w:p>
    <w:tbl>
      <w:tblPr>
        <w:tblW w:w="0" w:type="auto"/>
        <w:tblCellMar>
          <w:top w:w="57" w:type="dxa"/>
          <w:bottom w:w="57" w:type="dxa"/>
        </w:tblCellMar>
        <w:tblLook w:val="04A0" w:firstRow="1" w:lastRow="0" w:firstColumn="1" w:lastColumn="0" w:noHBand="0" w:noVBand="1"/>
      </w:tblPr>
      <w:tblGrid>
        <w:gridCol w:w="8135"/>
        <w:gridCol w:w="1219"/>
      </w:tblGrid>
      <w:tr w:rsidR="00471C14" w:rsidRPr="000263AE" w14:paraId="2854524E" w14:textId="77777777" w:rsidTr="000016E4">
        <w:trPr>
          <w:trHeight w:val="310"/>
        </w:trPr>
        <w:tc>
          <w:tcPr>
            <w:tcW w:w="8647" w:type="dxa"/>
            <w:vAlign w:val="center"/>
          </w:tcPr>
          <w:p w14:paraId="3875840B" w14:textId="77777777" w:rsidR="00471C14" w:rsidRPr="00D83FE3" w:rsidRDefault="00C21E06" w:rsidP="00556B5D">
            <w:pPr>
              <w:widowControl w:val="0"/>
              <w:tabs>
                <w:tab w:val="left" w:pos="874"/>
              </w:tabs>
              <w:spacing w:after="260" w:line="360" w:lineRule="auto"/>
              <w:ind w:left="597"/>
              <w:rPr>
                <w:rFonts w:ascii="Arial" w:hAnsi="Arial" w:cs="Arial"/>
                <w:bCs/>
                <w:i/>
                <w:sz w:val="28"/>
                <w:szCs w:val="28"/>
                <w:lang w:val="ru-RU" w:eastAsia="ru-RU"/>
              </w:rPr>
            </w:pPr>
            <m:oMathPara>
              <m:oMathParaPr>
                <m:jc m:val="center"/>
              </m:oMathParaPr>
              <m:oMath>
                <m:sSub>
                  <m:sSubPr>
                    <m:ctrlPr>
                      <w:rPr>
                        <w:rFonts w:ascii="Cambria Math" w:hAnsi="Cambria Math" w:cs="Arial"/>
                        <w:bCs/>
                        <w:sz w:val="28"/>
                        <w:szCs w:val="28"/>
                        <w:lang w:val="ru-RU" w:eastAsia="ru-RU"/>
                      </w:rPr>
                    </m:ctrlPr>
                  </m:sSubPr>
                  <m:e>
                    <m:r>
                      <w:rPr>
                        <w:rFonts w:ascii="Cambria Math" w:hAnsi="Cambria Math" w:cs="Arial"/>
                        <w:sz w:val="28"/>
                        <w:szCs w:val="28"/>
                        <w:lang w:val="ru-RU" w:eastAsia="ru-RU"/>
                      </w:rPr>
                      <m:t>F</m:t>
                    </m:r>
                  </m:e>
                  <m:sub>
                    <m:r>
                      <w:rPr>
                        <w:rFonts w:ascii="Cambria Math" w:hAnsi="Cambria Math" w:cs="Arial"/>
                        <w:sz w:val="28"/>
                        <w:szCs w:val="28"/>
                        <w:lang w:val="ru-RU" w:eastAsia="ru-RU"/>
                      </w:rPr>
                      <m:t>a</m:t>
                    </m:r>
                  </m:sub>
                </m:sSub>
                <m:r>
                  <m:rPr>
                    <m:sty m:val="p"/>
                  </m:rPr>
                  <w:rPr>
                    <w:rFonts w:ascii="Cambria Math" w:hAnsi="Cambria Math" w:cs="Arial"/>
                    <w:sz w:val="28"/>
                    <w:szCs w:val="28"/>
                    <w:lang w:val="ru-RU" w:eastAsia="ru-RU"/>
                  </w:rPr>
                  <m:t>=</m:t>
                </m:r>
                <m:r>
                  <w:rPr>
                    <w:rFonts w:ascii="Cambria Math" w:hAnsi="Cambria Math" w:cs="Arial"/>
                    <w:sz w:val="28"/>
                    <w:szCs w:val="28"/>
                    <w:lang w:val="ru-RU" w:eastAsia="ru-RU"/>
                  </w:rPr>
                  <m:t>E</m:t>
                </m:r>
                <m:r>
                  <m:rPr>
                    <m:sty m:val="p"/>
                  </m:rPr>
                  <w:rPr>
                    <w:rFonts w:ascii="Cambria Math" w:hAnsi="Cambria Math" w:cs="Arial"/>
                    <w:sz w:val="28"/>
                    <w:szCs w:val="28"/>
                    <w:lang w:val="ru-RU" w:eastAsia="ru-RU"/>
                  </w:rPr>
                  <m:t>-</m:t>
                </m:r>
                <m:r>
                  <w:rPr>
                    <w:rFonts w:ascii="Cambria Math" w:hAnsi="Cambria Math" w:cs="Arial"/>
                    <w:sz w:val="28"/>
                    <w:szCs w:val="28"/>
                    <w:lang w:val="ru-RU" w:eastAsia="ru-RU"/>
                  </w:rPr>
                  <m:t>U</m:t>
                </m:r>
              </m:oMath>
            </m:oMathPara>
          </w:p>
        </w:tc>
        <w:tc>
          <w:tcPr>
            <w:tcW w:w="708" w:type="dxa"/>
            <w:vAlign w:val="center"/>
          </w:tcPr>
          <w:p w14:paraId="0F576F45" w14:textId="77777777" w:rsidR="00471C14" w:rsidRPr="000263AE" w:rsidRDefault="00471C14" w:rsidP="000263AE">
            <w:pPr>
              <w:widowControl w:val="0"/>
              <w:tabs>
                <w:tab w:val="left" w:pos="874"/>
              </w:tabs>
              <w:spacing w:after="260" w:line="360" w:lineRule="auto"/>
              <w:ind w:firstLine="709"/>
              <w:rPr>
                <w:rFonts w:ascii="Arial" w:hAnsi="Arial" w:cs="Arial"/>
                <w:bCs/>
                <w:lang w:val="ru-RU" w:eastAsia="ru-RU"/>
              </w:rPr>
            </w:pPr>
            <w:r w:rsidRPr="000263AE">
              <w:rPr>
                <w:rFonts w:ascii="Arial" w:hAnsi="Arial" w:cs="Arial"/>
                <w:bCs/>
                <w:lang w:val="ru-RU" w:eastAsia="ru-RU"/>
              </w:rPr>
              <w:t>(1)</w:t>
            </w:r>
          </w:p>
        </w:tc>
      </w:tr>
    </w:tbl>
    <w:p w14:paraId="45E64291" w14:textId="7442E134" w:rsidR="00471C14" w:rsidRPr="000263AE" w:rsidRDefault="00471C14" w:rsidP="000263AE">
      <w:pPr>
        <w:widowControl w:val="0"/>
        <w:tabs>
          <w:tab w:val="left" w:pos="874"/>
        </w:tabs>
        <w:spacing w:after="260" w:line="360" w:lineRule="auto"/>
        <w:ind w:firstLine="709"/>
        <w:rPr>
          <w:rFonts w:ascii="Arial" w:hAnsi="Arial" w:cs="Arial"/>
          <w:bCs/>
          <w:lang w:val="ru-RU" w:eastAsia="ru-RU"/>
        </w:rPr>
      </w:pPr>
      <w:r w:rsidRPr="000263AE">
        <w:rPr>
          <w:rFonts w:ascii="Arial" w:hAnsi="Arial" w:cs="Arial"/>
          <w:bCs/>
          <w:lang w:val="ru-RU" w:eastAsia="ru-RU"/>
        </w:rPr>
        <w:t xml:space="preserve">где </w:t>
      </w:r>
      <m:oMath>
        <m:r>
          <w:rPr>
            <w:rFonts w:ascii="Cambria Math" w:hAnsi="Cambria Math" w:cs="Arial"/>
            <w:sz w:val="28"/>
            <w:szCs w:val="28"/>
            <w:lang w:val="ru-RU" w:eastAsia="ru-RU"/>
          </w:rPr>
          <m:t>E</m:t>
        </m:r>
      </m:oMath>
      <w:r w:rsidRPr="000263AE">
        <w:rPr>
          <w:rFonts w:ascii="Arial" w:hAnsi="Arial" w:cs="Arial"/>
          <w:bCs/>
          <w:lang w:val="ru-RU" w:eastAsia="ru-RU"/>
        </w:rPr>
        <w:t> </w:t>
      </w:r>
      <w:r w:rsidRPr="000263AE">
        <w:rPr>
          <w:rFonts w:ascii="Arial" w:hAnsi="Arial" w:cs="Arial"/>
          <w:bCs/>
          <w:lang w:val="ru-RU" w:eastAsia="ru-RU"/>
        </w:rPr>
        <w:sym w:font="Symbol" w:char="F02D"/>
      </w:r>
      <w:r w:rsidRPr="000263AE">
        <w:rPr>
          <w:rFonts w:ascii="Arial" w:hAnsi="Arial" w:cs="Arial"/>
          <w:bCs/>
          <w:lang w:val="ru-RU" w:eastAsia="ru-RU"/>
        </w:rPr>
        <w:t> </w:t>
      </w:r>
      <w:r w:rsidR="009F4962" w:rsidRPr="009F4962">
        <w:rPr>
          <w:rFonts w:ascii="Arial" w:hAnsi="Arial" w:cs="Arial"/>
          <w:bCs/>
          <w:lang w:val="ru-RU" w:eastAsia="ru-RU"/>
        </w:rPr>
        <w:t>напряженност</w:t>
      </w:r>
      <w:r w:rsidR="009F4962">
        <w:rPr>
          <w:rFonts w:ascii="Arial" w:hAnsi="Arial" w:cs="Arial"/>
          <w:bCs/>
          <w:lang w:val="ru-RU" w:eastAsia="ru-RU"/>
        </w:rPr>
        <w:t>ь</w:t>
      </w:r>
      <w:r w:rsidR="009F4962" w:rsidRPr="009F4962">
        <w:rPr>
          <w:rFonts w:ascii="Arial" w:hAnsi="Arial" w:cs="Arial"/>
          <w:bCs/>
          <w:lang w:val="ru-RU" w:eastAsia="ru-RU"/>
        </w:rPr>
        <w:t xml:space="preserve"> электрической компоненты плоского электромагнитного поля, воздействующего на антенну</w:t>
      </w:r>
      <w:r w:rsidR="00D83FE3" w:rsidRPr="000263AE">
        <w:rPr>
          <w:rFonts w:ascii="Arial" w:hAnsi="Arial" w:cs="Arial"/>
          <w:bCs/>
          <w:lang w:val="ru-RU" w:eastAsia="ru-RU"/>
        </w:rPr>
        <w:t>, дБ (</w:t>
      </w:r>
      <w:proofErr w:type="spellStart"/>
      <w:r w:rsidR="00D83FE3" w:rsidRPr="000263AE">
        <w:rPr>
          <w:rFonts w:ascii="Arial" w:hAnsi="Arial" w:cs="Arial"/>
          <w:bCs/>
          <w:lang w:val="ru-RU" w:eastAsia="ru-RU"/>
        </w:rPr>
        <w:t>отн</w:t>
      </w:r>
      <w:proofErr w:type="spellEnd"/>
      <w:r w:rsidR="00D83FE3" w:rsidRPr="000263AE">
        <w:rPr>
          <w:rFonts w:ascii="Arial" w:hAnsi="Arial" w:cs="Arial"/>
          <w:bCs/>
          <w:lang w:val="ru-RU" w:eastAsia="ru-RU"/>
        </w:rPr>
        <w:t>. 1 мкВ/м)</w:t>
      </w:r>
      <w:r w:rsidRPr="000263AE">
        <w:rPr>
          <w:rFonts w:ascii="Arial" w:hAnsi="Arial" w:cs="Arial"/>
          <w:bCs/>
          <w:lang w:val="ru-RU" w:eastAsia="ru-RU"/>
        </w:rPr>
        <w:t>;</w:t>
      </w:r>
    </w:p>
    <w:p w14:paraId="2D94926A" w14:textId="2F4C2560" w:rsidR="00471C14" w:rsidRPr="000263AE" w:rsidRDefault="00471C14" w:rsidP="000263AE">
      <w:pPr>
        <w:widowControl w:val="0"/>
        <w:tabs>
          <w:tab w:val="left" w:pos="874"/>
        </w:tabs>
        <w:spacing w:after="260" w:line="360" w:lineRule="auto"/>
        <w:ind w:firstLine="709"/>
        <w:rPr>
          <w:rFonts w:ascii="Arial" w:hAnsi="Arial" w:cs="Arial"/>
          <w:bCs/>
          <w:lang w:val="ru-RU" w:eastAsia="ru-RU"/>
        </w:rPr>
      </w:pPr>
      <m:oMath>
        <m:r>
          <w:rPr>
            <w:rFonts w:ascii="Cambria Math" w:hAnsi="Cambria Math" w:cs="Arial"/>
            <w:sz w:val="28"/>
            <w:szCs w:val="28"/>
            <w:lang w:val="ru-RU" w:eastAsia="ru-RU"/>
          </w:rPr>
          <m:t>U</m:t>
        </m:r>
      </m:oMath>
      <w:r w:rsidR="00D83FE3">
        <w:rPr>
          <w:rFonts w:ascii="Arial" w:hAnsi="Arial" w:cs="Arial"/>
          <w:sz w:val="28"/>
          <w:szCs w:val="28"/>
          <w:lang w:val="ru-RU" w:eastAsia="ru-RU"/>
        </w:rPr>
        <w:t xml:space="preserve"> </w:t>
      </w:r>
      <w:r w:rsidRPr="000263AE">
        <w:rPr>
          <w:rFonts w:ascii="Arial" w:hAnsi="Arial" w:cs="Arial"/>
          <w:bCs/>
          <w:lang w:val="ru-RU" w:eastAsia="ru-RU"/>
        </w:rPr>
        <w:sym w:font="Symbol" w:char="F02D"/>
      </w:r>
      <w:r w:rsidRPr="000263AE">
        <w:rPr>
          <w:rFonts w:ascii="Arial" w:hAnsi="Arial" w:cs="Arial"/>
          <w:bCs/>
          <w:lang w:val="ru-RU" w:eastAsia="ru-RU"/>
        </w:rPr>
        <w:t> </w:t>
      </w:r>
      <w:r w:rsidR="004C7485">
        <w:rPr>
          <w:rFonts w:ascii="Arial" w:hAnsi="Arial" w:cs="Arial"/>
          <w:bCs/>
          <w:lang w:val="ru-RU" w:eastAsia="ru-RU"/>
        </w:rPr>
        <w:t>уровень</w:t>
      </w:r>
      <w:r w:rsidRPr="000263AE">
        <w:rPr>
          <w:rFonts w:ascii="Arial" w:hAnsi="Arial" w:cs="Arial"/>
          <w:bCs/>
          <w:lang w:val="ru-RU" w:eastAsia="ru-RU"/>
        </w:rPr>
        <w:t xml:space="preserve"> напряжени</w:t>
      </w:r>
      <w:r w:rsidR="004C7485">
        <w:rPr>
          <w:rFonts w:ascii="Arial" w:hAnsi="Arial" w:cs="Arial"/>
          <w:bCs/>
          <w:lang w:val="ru-RU" w:eastAsia="ru-RU"/>
        </w:rPr>
        <w:t>я</w:t>
      </w:r>
      <w:r w:rsidRPr="000263AE">
        <w:rPr>
          <w:rFonts w:ascii="Arial" w:hAnsi="Arial" w:cs="Arial"/>
          <w:bCs/>
          <w:lang w:val="ru-RU" w:eastAsia="ru-RU"/>
        </w:rPr>
        <w:t xml:space="preserve"> на выходе антенны</w:t>
      </w:r>
      <w:r w:rsidR="00D83FE3">
        <w:rPr>
          <w:rFonts w:ascii="Arial" w:hAnsi="Arial" w:cs="Arial"/>
          <w:bCs/>
          <w:lang w:val="ru-RU" w:eastAsia="ru-RU"/>
        </w:rPr>
        <w:t>,</w:t>
      </w:r>
      <w:r w:rsidR="00D83FE3" w:rsidRPr="000263AE">
        <w:rPr>
          <w:rFonts w:ascii="Arial" w:hAnsi="Arial" w:cs="Arial"/>
          <w:bCs/>
          <w:lang w:val="ru-RU" w:eastAsia="ru-RU"/>
        </w:rPr>
        <w:t xml:space="preserve"> дБ (</w:t>
      </w:r>
      <w:proofErr w:type="spellStart"/>
      <w:r w:rsidR="00D83FE3" w:rsidRPr="000263AE">
        <w:rPr>
          <w:rFonts w:ascii="Arial" w:hAnsi="Arial" w:cs="Arial"/>
          <w:bCs/>
          <w:lang w:val="ru-RU" w:eastAsia="ru-RU"/>
        </w:rPr>
        <w:t>отн</w:t>
      </w:r>
      <w:proofErr w:type="spellEnd"/>
      <w:r w:rsidR="00D83FE3" w:rsidRPr="000263AE">
        <w:rPr>
          <w:rFonts w:ascii="Arial" w:hAnsi="Arial" w:cs="Arial"/>
          <w:bCs/>
          <w:lang w:val="ru-RU" w:eastAsia="ru-RU"/>
        </w:rPr>
        <w:t>. 1 мкВ)</w:t>
      </w:r>
      <w:r w:rsidRPr="000263AE">
        <w:rPr>
          <w:rFonts w:ascii="Arial" w:hAnsi="Arial" w:cs="Arial"/>
          <w:bCs/>
          <w:lang w:val="ru-RU" w:eastAsia="ru-RU"/>
        </w:rPr>
        <w:t>.</w:t>
      </w:r>
    </w:p>
    <w:p w14:paraId="37C1A8E7" w14:textId="20EF510D" w:rsidR="00471C14" w:rsidRPr="000263AE" w:rsidRDefault="00471C14" w:rsidP="000263AE">
      <w:pPr>
        <w:widowControl w:val="0"/>
        <w:tabs>
          <w:tab w:val="left" w:pos="874"/>
        </w:tabs>
        <w:spacing w:after="260" w:line="360" w:lineRule="auto"/>
        <w:ind w:firstLine="709"/>
        <w:rPr>
          <w:rFonts w:ascii="Arial" w:hAnsi="Arial" w:cs="Arial"/>
          <w:bCs/>
          <w:lang w:val="ru-RU" w:eastAsia="ru-RU"/>
        </w:rPr>
      </w:pPr>
      <w:r w:rsidRPr="000263AE">
        <w:rPr>
          <w:rFonts w:ascii="Arial" w:hAnsi="Arial" w:cs="Arial"/>
          <w:bCs/>
          <w:lang w:val="ru-RU" w:eastAsia="ru-RU"/>
        </w:rPr>
        <w:t>Как показано в С.2.1, коэффициент калибровки антенны зависит от волнового сопротивления нагрузки </w:t>
      </w:r>
      <m:oMath>
        <m:sSub>
          <m:sSubPr>
            <m:ctrlPr>
              <w:rPr>
                <w:rFonts w:ascii="Cambria Math" w:hAnsi="Cambria Math" w:cs="Arial"/>
                <w:bCs/>
                <w:i/>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oMath>
      <w:r w:rsidRPr="000263AE">
        <w:rPr>
          <w:rFonts w:ascii="Arial" w:hAnsi="Arial" w:cs="Arial"/>
          <w:bCs/>
          <w:lang w:val="ru-RU" w:eastAsia="ru-RU"/>
        </w:rPr>
        <w:t xml:space="preserve">, подключенной к выходу антенны, а также от комплексного сопротивления </w:t>
      </w:r>
      <m:oMath>
        <m:sSubSup>
          <m:sSubSupPr>
            <m:ctrlPr>
              <w:rPr>
                <w:rFonts w:ascii="Cambria Math" w:hAnsi="Cambria Math" w:cs="Arial"/>
                <w:bCs/>
                <w:i/>
                <w:lang w:val="ru-RU" w:eastAsia="ru-RU"/>
              </w:rPr>
            </m:ctrlPr>
          </m:sSubSupPr>
          <m:e>
            <m:r>
              <w:rPr>
                <w:rFonts w:ascii="Cambria Math" w:hAnsi="Cambria Math" w:cs="Arial"/>
                <w:lang w:val="ru-RU" w:eastAsia="ru-RU"/>
              </w:rPr>
              <m:t>Z</m:t>
            </m:r>
          </m:e>
          <m:sub>
            <m:r>
              <w:rPr>
                <w:rFonts w:ascii="Cambria Math" w:hAnsi="Cambria Math" w:cs="Arial"/>
                <w:lang w:val="ru-RU" w:eastAsia="ru-RU"/>
              </w:rPr>
              <m:t>0</m:t>
            </m:r>
          </m:sub>
          <m:sup>
            <m:r>
              <w:rPr>
                <w:rFonts w:ascii="Cambria Math" w:hAnsi="Cambria Math" w:cs="Arial"/>
                <w:lang w:val="ru-RU" w:eastAsia="ru-RU"/>
              </w:rPr>
              <m:t>,</m:t>
            </m:r>
          </m:sup>
        </m:sSubSup>
      </m:oMath>
      <w:r w:rsidRPr="000263AE">
        <w:rPr>
          <w:rFonts w:ascii="Arial" w:hAnsi="Arial" w:cs="Arial"/>
          <w:bCs/>
          <w:lang w:val="ru-RU" w:eastAsia="ru-RU"/>
        </w:rPr>
        <w:t xml:space="preserve"> между зажимами излучателей антенны, если смотреть со стороны нагрузки. Также на результаты измерений коэффициента калибровки антенны оказыва</w:t>
      </w:r>
      <w:r w:rsidR="004C7485">
        <w:rPr>
          <w:rFonts w:ascii="Arial" w:hAnsi="Arial" w:cs="Arial"/>
          <w:bCs/>
          <w:lang w:val="ru-RU" w:eastAsia="ru-RU"/>
        </w:rPr>
        <w:t>ю</w:t>
      </w:r>
      <w:r w:rsidRPr="000263AE">
        <w:rPr>
          <w:rFonts w:ascii="Arial" w:hAnsi="Arial" w:cs="Arial"/>
          <w:bCs/>
          <w:lang w:val="ru-RU" w:eastAsia="ru-RU"/>
        </w:rPr>
        <w:t>т влияние сторонни</w:t>
      </w:r>
      <w:r w:rsidR="004C7485">
        <w:rPr>
          <w:rFonts w:ascii="Arial" w:hAnsi="Arial" w:cs="Arial"/>
          <w:bCs/>
          <w:lang w:val="ru-RU" w:eastAsia="ru-RU"/>
        </w:rPr>
        <w:t xml:space="preserve">е </w:t>
      </w:r>
      <w:r w:rsidRPr="000263AE">
        <w:rPr>
          <w:rFonts w:ascii="Arial" w:hAnsi="Arial" w:cs="Arial"/>
          <w:bCs/>
          <w:lang w:val="ru-RU" w:eastAsia="ru-RU"/>
        </w:rPr>
        <w:t>предмет</w:t>
      </w:r>
      <w:r w:rsidR="004C7485">
        <w:rPr>
          <w:rFonts w:ascii="Arial" w:hAnsi="Arial" w:cs="Arial"/>
          <w:bCs/>
          <w:lang w:val="ru-RU" w:eastAsia="ru-RU"/>
        </w:rPr>
        <w:t>ы</w:t>
      </w:r>
      <w:r w:rsidRPr="000263AE">
        <w:rPr>
          <w:rFonts w:ascii="Arial" w:hAnsi="Arial" w:cs="Arial"/>
          <w:bCs/>
          <w:lang w:val="ru-RU" w:eastAsia="ru-RU"/>
        </w:rPr>
        <w:t>, например, други</w:t>
      </w:r>
      <w:r w:rsidR="004C7485">
        <w:rPr>
          <w:rFonts w:ascii="Arial" w:hAnsi="Arial" w:cs="Arial"/>
          <w:bCs/>
          <w:lang w:val="ru-RU" w:eastAsia="ru-RU"/>
        </w:rPr>
        <w:t>е</w:t>
      </w:r>
      <w:r w:rsidRPr="000263AE">
        <w:rPr>
          <w:rFonts w:ascii="Arial" w:hAnsi="Arial" w:cs="Arial"/>
          <w:bCs/>
          <w:lang w:val="ru-RU" w:eastAsia="ru-RU"/>
        </w:rPr>
        <w:t xml:space="preserve"> антенн</w:t>
      </w:r>
      <w:r w:rsidR="004C7485">
        <w:rPr>
          <w:rFonts w:ascii="Arial" w:hAnsi="Arial" w:cs="Arial"/>
          <w:bCs/>
          <w:lang w:val="ru-RU" w:eastAsia="ru-RU"/>
        </w:rPr>
        <w:t>ы</w:t>
      </w:r>
      <w:r w:rsidRPr="000263AE">
        <w:rPr>
          <w:rFonts w:ascii="Arial" w:hAnsi="Arial" w:cs="Arial"/>
          <w:bCs/>
          <w:lang w:val="ru-RU" w:eastAsia="ru-RU"/>
        </w:rPr>
        <w:t>, подстилающ</w:t>
      </w:r>
      <w:r w:rsidR="004C7485">
        <w:rPr>
          <w:rFonts w:ascii="Arial" w:hAnsi="Arial" w:cs="Arial"/>
          <w:bCs/>
          <w:lang w:val="ru-RU" w:eastAsia="ru-RU"/>
        </w:rPr>
        <w:t>ая</w:t>
      </w:r>
      <w:r w:rsidRPr="000263AE">
        <w:rPr>
          <w:rFonts w:ascii="Arial" w:hAnsi="Arial" w:cs="Arial"/>
          <w:bCs/>
          <w:lang w:val="ru-RU" w:eastAsia="ru-RU"/>
        </w:rPr>
        <w:t xml:space="preserve"> поверхност</w:t>
      </w:r>
      <w:r w:rsidR="004C7485">
        <w:rPr>
          <w:rFonts w:ascii="Arial" w:hAnsi="Arial" w:cs="Arial"/>
          <w:bCs/>
          <w:lang w:val="ru-RU" w:eastAsia="ru-RU"/>
        </w:rPr>
        <w:t>ь</w:t>
      </w:r>
      <w:r w:rsidRPr="000263AE">
        <w:rPr>
          <w:rFonts w:ascii="Arial" w:hAnsi="Arial" w:cs="Arial"/>
          <w:bCs/>
          <w:lang w:val="ru-RU" w:eastAsia="ru-RU"/>
        </w:rPr>
        <w:t>, здани</w:t>
      </w:r>
      <w:r w:rsidR="004C7485">
        <w:rPr>
          <w:rFonts w:ascii="Arial" w:hAnsi="Arial" w:cs="Arial"/>
          <w:bCs/>
          <w:lang w:val="ru-RU" w:eastAsia="ru-RU"/>
        </w:rPr>
        <w:t>я</w:t>
      </w:r>
      <w:r w:rsidRPr="000263AE">
        <w:rPr>
          <w:rFonts w:ascii="Arial" w:hAnsi="Arial" w:cs="Arial"/>
          <w:bCs/>
          <w:lang w:val="ru-RU" w:eastAsia="ru-RU"/>
        </w:rPr>
        <w:t>, сооружени</w:t>
      </w:r>
      <w:r w:rsidR="004C7485">
        <w:rPr>
          <w:rFonts w:ascii="Arial" w:hAnsi="Arial" w:cs="Arial"/>
          <w:bCs/>
          <w:lang w:val="ru-RU" w:eastAsia="ru-RU"/>
        </w:rPr>
        <w:t>я</w:t>
      </w:r>
      <w:r w:rsidRPr="000263AE">
        <w:rPr>
          <w:rFonts w:ascii="Arial" w:hAnsi="Arial" w:cs="Arial"/>
          <w:bCs/>
          <w:lang w:val="ru-RU" w:eastAsia="ru-RU"/>
        </w:rPr>
        <w:t xml:space="preserve">. Однако, в соответствии с определением коэффициента калибровки антенны, находящейся в свободном пространстве, такие воздействия должны быть сведены к минимуму. Обычно величина </w:t>
      </w:r>
      <m:oMath>
        <m:r>
          <w:rPr>
            <w:rFonts w:ascii="Cambria Math" w:hAnsi="Cambria Math" w:cs="Arial"/>
            <w:lang w:val="ru-RU" w:eastAsia="ru-RU"/>
          </w:rPr>
          <m:t>U</m:t>
        </m:r>
      </m:oMath>
      <w:r w:rsidRPr="000263AE">
        <w:rPr>
          <w:rFonts w:ascii="Arial" w:hAnsi="Arial" w:cs="Arial"/>
          <w:bCs/>
          <w:lang w:val="ru-RU" w:eastAsia="ru-RU"/>
        </w:rPr>
        <w:t xml:space="preserve"> измеряется на оконечном участке кабеля со стороны приемника, </w:t>
      </w:r>
      <w:r w:rsidRPr="000263AE">
        <w:rPr>
          <w:rFonts w:ascii="Arial" w:hAnsi="Arial" w:cs="Arial"/>
          <w:bCs/>
          <w:lang w:val="ru-RU" w:eastAsia="ru-RU"/>
        </w:rPr>
        <w:lastRenderedPageBreak/>
        <w:t xml:space="preserve">соединяющего антенну с ним, поэтому при измерениях </w:t>
      </w:r>
      <m:oMath>
        <m:r>
          <w:rPr>
            <w:rFonts w:ascii="Cambria Math" w:hAnsi="Cambria Math" w:cs="Arial"/>
            <w:lang w:val="ru-RU" w:eastAsia="ru-RU"/>
          </w:rPr>
          <m:t>U</m:t>
        </m:r>
      </m:oMath>
      <w:r w:rsidRPr="000263AE">
        <w:rPr>
          <w:rFonts w:ascii="Arial" w:hAnsi="Arial" w:cs="Arial"/>
          <w:bCs/>
          <w:lang w:val="ru-RU" w:eastAsia="ru-RU"/>
        </w:rPr>
        <w:t xml:space="preserve"> следует учитывать ослабление в кабеле [см. формулу (48) в 7.4.3.1]. Для кабеля с низким качеством согласования также </w:t>
      </w:r>
      <w:r w:rsidR="006F5D50">
        <w:rPr>
          <w:rFonts w:ascii="Arial" w:hAnsi="Arial" w:cs="Arial"/>
          <w:bCs/>
          <w:lang w:val="ru-RU" w:eastAsia="ru-RU"/>
        </w:rPr>
        <w:t>необходимо</w:t>
      </w:r>
      <w:r w:rsidRPr="000263AE">
        <w:rPr>
          <w:rFonts w:ascii="Arial" w:hAnsi="Arial" w:cs="Arial"/>
          <w:bCs/>
          <w:lang w:val="ru-RU" w:eastAsia="ru-RU"/>
        </w:rPr>
        <w:t xml:space="preserve"> учитывать потери, обусловленные рассогласованием в линии (см. 6.2.2).</w:t>
      </w:r>
    </w:p>
    <w:p w14:paraId="1B7968D5" w14:textId="15F118DE"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bCs/>
          <w:lang w:val="ru-RU" w:eastAsia="ru-RU"/>
        </w:rPr>
        <w:t xml:space="preserve">В настоящем стандарте принято, что измерения излучаемых индустриальных радиопомех </w:t>
      </w:r>
      <w:r w:rsidRPr="000263AE">
        <w:rPr>
          <w:rFonts w:ascii="Arial" w:hAnsi="Arial" w:cs="Arial"/>
          <w:lang w:val="ru-RU" w:eastAsia="ru-RU"/>
        </w:rPr>
        <w:t xml:space="preserve">выполняют с учетом априорной информации о значениях </w:t>
      </w:r>
      <m:oMath>
        <m:sSub>
          <m:sSubPr>
            <m:ctrlPr>
              <w:rPr>
                <w:rFonts w:ascii="Cambria Math" w:hAnsi="Cambria Math" w:cs="Arial"/>
                <w:i/>
                <w:iCs/>
                <w:vertAlign w:val="subscript"/>
                <w:lang w:val="ru-RU" w:eastAsia="ru-RU"/>
              </w:rPr>
            </m:ctrlPr>
          </m:sSubPr>
          <m:e>
            <m:r>
              <w:rPr>
                <w:rFonts w:ascii="Cambria Math" w:hAnsi="Cambria Math" w:cs="Arial"/>
                <w:vertAlign w:val="subscript"/>
                <w:lang w:eastAsia="ru-RU"/>
              </w:rPr>
              <m:t>F</m:t>
            </m:r>
          </m:e>
          <m:sub>
            <m:r>
              <w:rPr>
                <w:rFonts w:ascii="Cambria Math" w:hAnsi="Cambria Math" w:cs="Arial"/>
                <w:vertAlign w:val="subscript"/>
                <w:lang w:val="ru-RU" w:eastAsia="ru-RU"/>
              </w:rPr>
              <m:t>a</m:t>
            </m:r>
          </m:sub>
        </m:sSub>
      </m:oMath>
      <w:r w:rsidRPr="000263AE">
        <w:rPr>
          <w:rFonts w:ascii="Arial" w:hAnsi="Arial" w:cs="Arial"/>
          <w:lang w:val="ru-RU" w:eastAsia="ru-RU"/>
        </w:rPr>
        <w:t xml:space="preserve"> (см. обоснование, приведенное в A.4). При измерениях радиоизлучений напряженность электрического поля </w:t>
      </w:r>
      <m:oMath>
        <m:r>
          <w:rPr>
            <w:rFonts w:ascii="Cambria Math" w:hAnsi="Cambria Math" w:cs="Arial"/>
            <w:vertAlign w:val="subscript"/>
            <w:lang w:eastAsia="ru-RU"/>
          </w:rPr>
          <m:t>E</m:t>
        </m:r>
      </m:oMath>
      <w:r w:rsidRPr="000263AE">
        <w:rPr>
          <w:rFonts w:ascii="Arial" w:hAnsi="Arial" w:cs="Arial"/>
          <w:lang w:val="ru-RU" w:eastAsia="ru-RU"/>
        </w:rPr>
        <w:t xml:space="preserve"> может быть рассчитана по показаниям </w:t>
      </w:r>
      <m:oMath>
        <m:r>
          <w:rPr>
            <w:rFonts w:ascii="Cambria Math" w:hAnsi="Cambria Math" w:cs="Arial"/>
            <w:lang w:val="ru-RU" w:eastAsia="ru-RU"/>
          </w:rPr>
          <m:t>U</m:t>
        </m:r>
      </m:oMath>
      <w:r w:rsidRPr="000263AE">
        <w:rPr>
          <w:rFonts w:ascii="Arial" w:hAnsi="Arial" w:cs="Arial"/>
          <w:lang w:val="ru-RU" w:eastAsia="ru-RU"/>
        </w:rPr>
        <w:t xml:space="preserve"> измерительного приемника, подключенного к антенне, по формуле </w:t>
      </w:r>
      <m:oMath>
        <m:r>
          <w:rPr>
            <w:rFonts w:ascii="Cambria Math" w:hAnsi="Cambria Math" w:cs="Arial"/>
            <w:vertAlign w:val="subscript"/>
            <w:lang w:eastAsia="ru-RU"/>
          </w:rPr>
          <m:t>E</m:t>
        </m:r>
        <m:r>
          <w:rPr>
            <w:rFonts w:ascii="Cambria Math" w:hAnsi="Cambria Math" w:cs="Arial"/>
            <w:vertAlign w:val="subscript"/>
            <w:lang w:val="ru-RU" w:eastAsia="ru-RU"/>
          </w:rPr>
          <m:t xml:space="preserve">= </m:t>
        </m:r>
        <m:r>
          <w:rPr>
            <w:rFonts w:ascii="Cambria Math" w:hAnsi="Cambria Math" w:cs="Arial"/>
            <w:lang w:val="ru-RU" w:eastAsia="ru-RU"/>
          </w:rPr>
          <m:t>U</m:t>
        </m:r>
        <m:r>
          <w:rPr>
            <w:rFonts w:ascii="Cambria Math" w:hAnsi="Cambria Math" w:cs="Arial"/>
            <w:vertAlign w:val="subscript"/>
            <w:lang w:val="ru-RU" w:eastAsia="ru-RU"/>
          </w:rPr>
          <m:t>+</m:t>
        </m:r>
        <m:sSub>
          <m:sSubPr>
            <m:ctrlPr>
              <w:rPr>
                <w:rFonts w:ascii="Cambria Math" w:hAnsi="Cambria Math" w:cs="Arial"/>
                <w:i/>
                <w:iCs/>
                <w:vertAlign w:val="subscript"/>
                <w:lang w:val="ru-RU" w:eastAsia="ru-RU"/>
              </w:rPr>
            </m:ctrlPr>
          </m:sSubPr>
          <m:e>
            <m:r>
              <w:rPr>
                <w:rFonts w:ascii="Cambria Math" w:hAnsi="Cambria Math" w:cs="Arial"/>
                <w:vertAlign w:val="subscript"/>
                <w:lang w:eastAsia="ru-RU"/>
              </w:rPr>
              <m:t>F</m:t>
            </m:r>
          </m:e>
          <m:sub>
            <m:r>
              <w:rPr>
                <w:rFonts w:ascii="Cambria Math" w:hAnsi="Cambria Math" w:cs="Arial"/>
                <w:vertAlign w:val="subscript"/>
                <w:lang w:val="ru-RU" w:eastAsia="ru-RU"/>
              </w:rPr>
              <m:t>a</m:t>
            </m:r>
          </m:sub>
        </m:sSub>
      </m:oMath>
      <w:r w:rsidRPr="000263AE">
        <w:rPr>
          <w:rFonts w:ascii="Arial" w:hAnsi="Arial" w:cs="Arial"/>
          <w:lang w:val="ru-RU" w:eastAsia="ru-RU"/>
        </w:rPr>
        <w:t xml:space="preserve">, где E в дБ (отн. 1 мкВ/м), </w:t>
      </w:r>
      <m:oMath>
        <m:r>
          <w:rPr>
            <w:rFonts w:ascii="Cambria Math" w:hAnsi="Cambria Math" w:cs="Arial"/>
            <w:lang w:val="ru-RU" w:eastAsia="ru-RU"/>
          </w:rPr>
          <m:t>U</m:t>
        </m:r>
      </m:oMath>
      <w:r w:rsidRPr="000263AE">
        <w:rPr>
          <w:rFonts w:ascii="Arial" w:hAnsi="Arial" w:cs="Arial"/>
          <w:lang w:val="ru-RU" w:eastAsia="ru-RU"/>
        </w:rPr>
        <w:t> в дБ (</w:t>
      </w:r>
      <w:proofErr w:type="spellStart"/>
      <w:r w:rsidRPr="000263AE">
        <w:rPr>
          <w:rFonts w:ascii="Arial" w:hAnsi="Arial" w:cs="Arial"/>
          <w:lang w:val="ru-RU" w:eastAsia="ru-RU"/>
        </w:rPr>
        <w:t>отн</w:t>
      </w:r>
      <w:proofErr w:type="spellEnd"/>
      <w:r w:rsidRPr="000263AE">
        <w:rPr>
          <w:rFonts w:ascii="Arial" w:hAnsi="Arial" w:cs="Arial"/>
          <w:lang w:val="ru-RU" w:eastAsia="ru-RU"/>
        </w:rPr>
        <w:t xml:space="preserve">. 1 мкВ), а </w:t>
      </w:r>
      <m:oMath>
        <m:sSub>
          <m:sSubPr>
            <m:ctrlPr>
              <w:rPr>
                <w:rFonts w:ascii="Cambria Math" w:hAnsi="Cambria Math" w:cs="Arial"/>
                <w:i/>
                <w:iCs/>
                <w:vertAlign w:val="subscript"/>
                <w:lang w:val="ru-RU" w:eastAsia="ru-RU"/>
              </w:rPr>
            </m:ctrlPr>
          </m:sSubPr>
          <m:e>
            <m:r>
              <w:rPr>
                <w:rFonts w:ascii="Cambria Math" w:hAnsi="Cambria Math" w:cs="Arial"/>
                <w:vertAlign w:val="subscript"/>
                <w:lang w:eastAsia="ru-RU"/>
              </w:rPr>
              <m:t>F</m:t>
            </m:r>
          </m:e>
          <m:sub>
            <m:r>
              <w:rPr>
                <w:rFonts w:ascii="Cambria Math" w:hAnsi="Cambria Math" w:cs="Arial"/>
                <w:vertAlign w:val="subscript"/>
                <w:lang w:val="ru-RU" w:eastAsia="ru-RU"/>
              </w:rPr>
              <m:t>a</m:t>
            </m:r>
          </m:sub>
        </m:sSub>
      </m:oMath>
      <w:r w:rsidRPr="000263AE">
        <w:rPr>
          <w:rFonts w:ascii="Arial" w:hAnsi="Arial" w:cs="Arial"/>
          <w:lang w:val="ru-RU" w:eastAsia="ru-RU"/>
        </w:rPr>
        <w:t xml:space="preserve"> в дБ (отн. 1 м</w:t>
      </w:r>
      <w:r w:rsidRPr="000263AE">
        <w:rPr>
          <w:rFonts w:ascii="Arial" w:hAnsi="Arial" w:cs="Arial"/>
          <w:vertAlign w:val="superscript"/>
          <w:lang w:val="ru-RU" w:eastAsia="ru-RU"/>
        </w:rPr>
        <w:t>−1</w:t>
      </w:r>
      <w:r w:rsidRPr="000263AE">
        <w:rPr>
          <w:rFonts w:ascii="Arial" w:hAnsi="Arial" w:cs="Arial"/>
          <w:lang w:val="ru-RU" w:eastAsia="ru-RU"/>
        </w:rPr>
        <w:t xml:space="preserve">). Любой фактор, влияющий на </w:t>
      </w:r>
      <m:oMath>
        <m:sSub>
          <m:sSubPr>
            <m:ctrlPr>
              <w:rPr>
                <w:rFonts w:ascii="Cambria Math" w:hAnsi="Cambria Math" w:cs="Arial"/>
                <w:i/>
                <w:iCs/>
                <w:vertAlign w:val="subscript"/>
                <w:lang w:val="ru-RU" w:eastAsia="ru-RU"/>
              </w:rPr>
            </m:ctrlPr>
          </m:sSubPr>
          <m:e>
            <m:r>
              <w:rPr>
                <w:rFonts w:ascii="Cambria Math" w:hAnsi="Cambria Math" w:cs="Arial"/>
                <w:vertAlign w:val="subscript"/>
                <w:lang w:eastAsia="ru-RU"/>
              </w:rPr>
              <m:t>F</m:t>
            </m:r>
          </m:e>
          <m:sub>
            <m:r>
              <w:rPr>
                <w:rFonts w:ascii="Cambria Math" w:hAnsi="Cambria Math" w:cs="Arial"/>
                <w:vertAlign w:val="subscript"/>
                <w:lang w:val="ru-RU" w:eastAsia="ru-RU"/>
              </w:rPr>
              <m:t>a</m:t>
            </m:r>
          </m:sub>
        </m:sSub>
      </m:oMath>
      <w:r w:rsidRPr="000263AE">
        <w:rPr>
          <w:rFonts w:ascii="Arial" w:hAnsi="Arial" w:cs="Arial"/>
          <w:lang w:val="ru-RU" w:eastAsia="ru-RU"/>
        </w:rPr>
        <w:t>, рассматривается как источник неопределенности; подробности см. в 7.3 CISPR 16-2-3:2010 [2].</w:t>
      </w:r>
    </w:p>
    <w:p w14:paraId="1BB76EBA" w14:textId="77777777"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Измерения </w:t>
      </w:r>
      <w:r w:rsidRPr="000263AE">
        <w:rPr>
          <w:rFonts w:ascii="Arial" w:hAnsi="Arial" w:cs="Arial"/>
          <w:bCs/>
          <w:lang w:val="ru-RU" w:eastAsia="ru-RU"/>
        </w:rPr>
        <w:t xml:space="preserve">излучаемых индустриальных радиопомех, формируемых </w:t>
      </w:r>
      <w:r w:rsidRPr="000263AE">
        <w:rPr>
          <w:rFonts w:ascii="Arial" w:hAnsi="Arial" w:cs="Arial"/>
          <w:lang w:val="ru-RU" w:eastAsia="ru-RU"/>
        </w:rPr>
        <w:t>объектом испытаний EUT, выполняют на фиксированных расстояниях, например, 3 м. Когда измерительное расстояние отсчитывается от объекта испытаний EUT до обозначенного геометрического центра логопериодической антенны, будет иметь место дополнительная погрешность измерений напряженности электрического поля на частотах, не соответствующих резонансным частотам центральных диполей логопериодической антенны. Значение напряженности электрического поля может быть скорректировано с учетом разницы между положениями фазового и геометрического центров, как описано в A.6.2 и CISPR 16-2-3 [2], или, например, путем введения поправок в коэффициент калибровки антенны.</w:t>
      </w:r>
    </w:p>
    <w:p w14:paraId="671F83A6" w14:textId="67CB194C"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Использование горизонтально поляризованных дипольной, биконической или гибридной антенн для измерения помех, излучаемых объектом испытаний EUT, над металлической пластиной заземления вносит дополнительную неопределенность измерений, обусловленную взаимным влиянием этой антенны с ее зеркальным </w:t>
      </w:r>
      <w:r w:rsidR="00056FBE">
        <w:rPr>
          <w:rFonts w:ascii="Arial" w:hAnsi="Arial" w:cs="Arial"/>
          <w:lang w:val="ru-RU" w:eastAsia="ru-RU"/>
        </w:rPr>
        <w:t>изображением</w:t>
      </w:r>
      <w:r w:rsidRPr="000263AE">
        <w:rPr>
          <w:rFonts w:ascii="Arial" w:hAnsi="Arial" w:cs="Arial"/>
          <w:lang w:val="ru-RU" w:eastAsia="ru-RU"/>
        </w:rPr>
        <w:t xml:space="preserve"> относительно пластины заземления. Этот эффект изменяет комплексное сопротивление излучающих элементов со стороны симметричного входа симметрирующего устройства, и вместо коэффициента калибровки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0263AE">
        <w:rPr>
          <w:rFonts w:ascii="Arial" w:hAnsi="Arial" w:cs="Arial"/>
          <w:lang w:val="ru-RU" w:eastAsia="ru-RU"/>
        </w:rPr>
        <w:t xml:space="preserve"> используется коэффициент калибровки антенны, зависящий от высоты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h,p</m:t>
            </m:r>
          </m:e>
        </m:d>
      </m:oMath>
      <w:r w:rsidRPr="000263AE">
        <w:rPr>
          <w:rFonts w:ascii="Arial" w:hAnsi="Arial" w:cs="Arial"/>
          <w:lang w:val="ru-RU" w:eastAsia="ru-RU"/>
        </w:rPr>
        <w:t xml:space="preserve">. Количественная оценка неопределенности измерений из-за отличий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h,p</m:t>
            </m:r>
          </m:e>
        </m:d>
      </m:oMath>
      <w:r w:rsidRPr="000263AE">
        <w:rPr>
          <w:rFonts w:ascii="Arial" w:hAnsi="Arial" w:cs="Arial"/>
          <w:lang w:val="ru-RU" w:eastAsia="ru-RU"/>
        </w:rPr>
        <w:t xml:space="preserve"> от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EE2294">
        <w:rPr>
          <w:rFonts w:ascii="Arial" w:hAnsi="Arial" w:cs="Arial"/>
          <w:i/>
          <w:iCs/>
          <w:lang w:val="ru-RU" w:eastAsia="ru-RU"/>
        </w:rPr>
        <w:t xml:space="preserve"> </w:t>
      </w:r>
      <w:r w:rsidRPr="000263AE">
        <w:rPr>
          <w:rFonts w:ascii="Arial" w:hAnsi="Arial" w:cs="Arial"/>
          <w:lang w:val="ru-RU" w:eastAsia="ru-RU"/>
        </w:rPr>
        <w:t xml:space="preserve">может быть получена как по результатам экспериментальный </w:t>
      </w:r>
      <w:r w:rsidRPr="000263AE">
        <w:rPr>
          <w:rFonts w:ascii="Arial" w:hAnsi="Arial" w:cs="Arial"/>
          <w:lang w:val="ru-RU" w:eastAsia="ru-RU"/>
        </w:rPr>
        <w:lastRenderedPageBreak/>
        <w:t xml:space="preserve">исследований, так и путем моделирования конкретных типов антенн. Производитель антенны может нормировать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h,p</m:t>
            </m:r>
          </m:e>
        </m:d>
      </m:oMath>
      <w:r w:rsidRPr="000263AE">
        <w:rPr>
          <w:rFonts w:ascii="Arial" w:hAnsi="Arial" w:cs="Arial"/>
          <w:lang w:val="ru-RU" w:eastAsia="ru-RU"/>
        </w:rPr>
        <w:t xml:space="preserve"> в диапазоне высот от 1 до 4 м.</w:t>
      </w:r>
    </w:p>
    <w:p w14:paraId="3F0A6C58" w14:textId="7EB60C19" w:rsidR="00471C14" w:rsidRPr="00556B5D" w:rsidRDefault="00556B5D" w:rsidP="00556B5D">
      <w:pPr>
        <w:pStyle w:val="1"/>
        <w:numPr>
          <w:ilvl w:val="0"/>
          <w:numId w:val="0"/>
        </w:numPr>
        <w:ind w:firstLine="709"/>
        <w:jc w:val="both"/>
        <w:rPr>
          <w:rFonts w:cs="Arial"/>
          <w:sz w:val="24"/>
        </w:rPr>
      </w:pPr>
      <w:bookmarkStart w:id="21" w:name="_Toc147930222"/>
      <w:bookmarkStart w:id="22" w:name="_Toc184137784"/>
      <w:r>
        <w:rPr>
          <w:rFonts w:cs="Arial"/>
          <w:sz w:val="24"/>
        </w:rPr>
        <w:t xml:space="preserve">4.3 </w:t>
      </w:r>
      <w:r w:rsidR="00471C14" w:rsidRPr="00556B5D">
        <w:rPr>
          <w:rFonts w:cs="Arial"/>
          <w:sz w:val="24"/>
        </w:rPr>
        <w:t>Методы измерений коэффициента калибровки антенн на частотах свыше 30 МГц</w:t>
      </w:r>
      <w:bookmarkEnd w:id="21"/>
      <w:bookmarkEnd w:id="22"/>
    </w:p>
    <w:p w14:paraId="17E36E77" w14:textId="77777777" w:rsidR="00556B5D" w:rsidRPr="00556B5D" w:rsidRDefault="00556B5D" w:rsidP="002A6DC4">
      <w:pPr>
        <w:pStyle w:val="af5"/>
        <w:keepNext/>
        <w:widowControl w:val="0"/>
        <w:numPr>
          <w:ilvl w:val="0"/>
          <w:numId w:val="3"/>
        </w:numPr>
        <w:tabs>
          <w:tab w:val="num" w:pos="360"/>
        </w:tabs>
        <w:spacing w:before="240" w:after="60" w:line="360" w:lineRule="auto"/>
        <w:ind w:left="360" w:hanging="360"/>
        <w:jc w:val="left"/>
        <w:outlineLvl w:val="0"/>
        <w:rPr>
          <w:rFonts w:ascii="Arial" w:hAnsi="Arial"/>
          <w:b/>
          <w:bCs/>
          <w:vanish/>
          <w:color w:val="000000"/>
          <w:kern w:val="32"/>
          <w:sz w:val="18"/>
          <w:lang w:val="ru-RU" w:eastAsia="ru-RU"/>
        </w:rPr>
      </w:pPr>
      <w:bookmarkStart w:id="23" w:name="_Toc147930223"/>
    </w:p>
    <w:p w14:paraId="3B4A7F80" w14:textId="77777777" w:rsidR="00556B5D" w:rsidRPr="00556B5D" w:rsidRDefault="00556B5D" w:rsidP="002A6DC4">
      <w:pPr>
        <w:pStyle w:val="af5"/>
        <w:keepNext/>
        <w:widowControl w:val="0"/>
        <w:numPr>
          <w:ilvl w:val="0"/>
          <w:numId w:val="3"/>
        </w:numPr>
        <w:tabs>
          <w:tab w:val="num" w:pos="360"/>
        </w:tabs>
        <w:spacing w:before="240" w:after="60" w:line="360" w:lineRule="auto"/>
        <w:ind w:left="360" w:hanging="360"/>
        <w:jc w:val="left"/>
        <w:outlineLvl w:val="0"/>
        <w:rPr>
          <w:rFonts w:ascii="Arial" w:hAnsi="Arial"/>
          <w:b/>
          <w:bCs/>
          <w:vanish/>
          <w:color w:val="000000"/>
          <w:kern w:val="32"/>
          <w:sz w:val="18"/>
          <w:lang w:val="ru-RU" w:eastAsia="ru-RU"/>
        </w:rPr>
      </w:pPr>
    </w:p>
    <w:p w14:paraId="05D712A7" w14:textId="77777777" w:rsidR="00556B5D" w:rsidRPr="00556B5D" w:rsidRDefault="00556B5D" w:rsidP="002A6DC4">
      <w:pPr>
        <w:pStyle w:val="af5"/>
        <w:keepNext/>
        <w:widowControl w:val="0"/>
        <w:numPr>
          <w:ilvl w:val="0"/>
          <w:numId w:val="3"/>
        </w:numPr>
        <w:tabs>
          <w:tab w:val="num" w:pos="360"/>
        </w:tabs>
        <w:spacing w:before="240" w:after="60" w:line="360" w:lineRule="auto"/>
        <w:ind w:left="360" w:hanging="360"/>
        <w:jc w:val="left"/>
        <w:outlineLvl w:val="0"/>
        <w:rPr>
          <w:rFonts w:ascii="Arial" w:hAnsi="Arial"/>
          <w:b/>
          <w:bCs/>
          <w:vanish/>
          <w:color w:val="000000"/>
          <w:kern w:val="32"/>
          <w:sz w:val="18"/>
          <w:lang w:val="ru-RU" w:eastAsia="ru-RU"/>
        </w:rPr>
      </w:pPr>
    </w:p>
    <w:p w14:paraId="5B878843" w14:textId="77777777" w:rsidR="00556B5D" w:rsidRPr="00556B5D" w:rsidRDefault="00556B5D" w:rsidP="002A6DC4">
      <w:pPr>
        <w:pStyle w:val="af5"/>
        <w:keepNext/>
        <w:widowControl w:val="0"/>
        <w:numPr>
          <w:ilvl w:val="0"/>
          <w:numId w:val="3"/>
        </w:numPr>
        <w:tabs>
          <w:tab w:val="num" w:pos="360"/>
        </w:tabs>
        <w:spacing w:before="240" w:after="60" w:line="360" w:lineRule="auto"/>
        <w:ind w:left="360" w:hanging="360"/>
        <w:jc w:val="left"/>
        <w:outlineLvl w:val="0"/>
        <w:rPr>
          <w:rFonts w:ascii="Arial" w:hAnsi="Arial"/>
          <w:b/>
          <w:bCs/>
          <w:vanish/>
          <w:color w:val="000000"/>
          <w:kern w:val="32"/>
          <w:sz w:val="18"/>
          <w:lang w:val="ru-RU" w:eastAsia="ru-RU"/>
        </w:rPr>
      </w:pPr>
    </w:p>
    <w:p w14:paraId="3E4D6407" w14:textId="77777777" w:rsidR="00556B5D" w:rsidRPr="00556B5D" w:rsidRDefault="00556B5D" w:rsidP="002A6DC4">
      <w:pPr>
        <w:pStyle w:val="af5"/>
        <w:keepNext/>
        <w:widowControl w:val="0"/>
        <w:numPr>
          <w:ilvl w:val="1"/>
          <w:numId w:val="3"/>
        </w:numPr>
        <w:spacing w:before="240" w:after="60" w:line="360" w:lineRule="auto"/>
        <w:jc w:val="left"/>
        <w:outlineLvl w:val="0"/>
        <w:rPr>
          <w:rFonts w:ascii="Arial" w:hAnsi="Arial"/>
          <w:b/>
          <w:bCs/>
          <w:vanish/>
          <w:color w:val="000000"/>
          <w:kern w:val="32"/>
          <w:sz w:val="18"/>
          <w:lang w:val="ru-RU" w:eastAsia="ru-RU"/>
        </w:rPr>
      </w:pPr>
    </w:p>
    <w:p w14:paraId="29454EE1" w14:textId="77777777" w:rsidR="00556B5D" w:rsidRPr="00556B5D" w:rsidRDefault="00556B5D" w:rsidP="002A6DC4">
      <w:pPr>
        <w:pStyle w:val="af5"/>
        <w:keepNext/>
        <w:widowControl w:val="0"/>
        <w:numPr>
          <w:ilvl w:val="1"/>
          <w:numId w:val="3"/>
        </w:numPr>
        <w:spacing w:before="240" w:after="60" w:line="360" w:lineRule="auto"/>
        <w:jc w:val="left"/>
        <w:outlineLvl w:val="0"/>
        <w:rPr>
          <w:rFonts w:ascii="Arial" w:hAnsi="Arial"/>
          <w:b/>
          <w:bCs/>
          <w:vanish/>
          <w:color w:val="000000"/>
          <w:kern w:val="32"/>
          <w:sz w:val="18"/>
          <w:lang w:val="ru-RU" w:eastAsia="ru-RU"/>
        </w:rPr>
      </w:pPr>
    </w:p>
    <w:p w14:paraId="24C29669" w14:textId="77777777" w:rsidR="00556B5D" w:rsidRPr="00556B5D" w:rsidRDefault="00556B5D" w:rsidP="002A6DC4">
      <w:pPr>
        <w:pStyle w:val="af5"/>
        <w:keepNext/>
        <w:widowControl w:val="0"/>
        <w:numPr>
          <w:ilvl w:val="1"/>
          <w:numId w:val="3"/>
        </w:numPr>
        <w:spacing w:before="240" w:after="60" w:line="360" w:lineRule="auto"/>
        <w:jc w:val="left"/>
        <w:outlineLvl w:val="0"/>
        <w:rPr>
          <w:rFonts w:ascii="Arial" w:hAnsi="Arial"/>
          <w:b/>
          <w:bCs/>
          <w:vanish/>
          <w:color w:val="000000"/>
          <w:kern w:val="32"/>
          <w:sz w:val="18"/>
          <w:lang w:val="ru-RU" w:eastAsia="ru-RU"/>
        </w:rPr>
      </w:pPr>
    </w:p>
    <w:bookmarkEnd w:id="23"/>
    <w:p w14:paraId="0DEB3B2C" w14:textId="418578F9" w:rsidR="00471C14" w:rsidRPr="00556B5D" w:rsidRDefault="00556B5D" w:rsidP="002A6DC4">
      <w:pPr>
        <w:keepNext/>
        <w:widowControl w:val="0"/>
        <w:numPr>
          <w:ilvl w:val="2"/>
          <w:numId w:val="3"/>
        </w:numPr>
        <w:spacing w:before="240" w:after="60" w:line="360" w:lineRule="auto"/>
        <w:ind w:left="0" w:firstLine="709"/>
        <w:jc w:val="left"/>
        <w:outlineLvl w:val="0"/>
        <w:rPr>
          <w:rFonts w:ascii="Arial" w:hAnsi="Arial" w:cs="Arial"/>
          <w:b/>
          <w:bCs/>
          <w:color w:val="000000"/>
          <w:kern w:val="32"/>
          <w:lang w:val="ru-RU" w:eastAsia="ru-RU"/>
        </w:rPr>
      </w:pPr>
      <w:r>
        <w:rPr>
          <w:rFonts w:ascii="Arial" w:hAnsi="Arial" w:cs="Arial"/>
          <w:b/>
          <w:bCs/>
          <w:color w:val="000000"/>
          <w:kern w:val="32"/>
          <w:lang w:val="ru-RU" w:eastAsia="ru-RU"/>
        </w:rPr>
        <w:t>Общие положения</w:t>
      </w:r>
    </w:p>
    <w:p w14:paraId="1449BA3D" w14:textId="4156E083"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В этом подразделе приведен</w:t>
      </w:r>
      <w:r w:rsidR="009F4962">
        <w:rPr>
          <w:rFonts w:ascii="Arial" w:hAnsi="Arial" w:cs="Arial"/>
          <w:lang w:val="ru-RU" w:eastAsia="ru-RU"/>
        </w:rPr>
        <w:t>ы</w:t>
      </w:r>
      <w:r w:rsidRPr="000263AE">
        <w:rPr>
          <w:rFonts w:ascii="Arial" w:hAnsi="Arial" w:cs="Arial"/>
          <w:lang w:val="ru-RU" w:eastAsia="ru-RU"/>
        </w:rPr>
        <w:t xml:space="preserve"> основны</w:t>
      </w:r>
      <w:r w:rsidR="009F4962">
        <w:rPr>
          <w:rFonts w:ascii="Arial" w:hAnsi="Arial" w:cs="Arial"/>
          <w:lang w:val="ru-RU" w:eastAsia="ru-RU"/>
        </w:rPr>
        <w:t>е</w:t>
      </w:r>
      <w:r w:rsidRPr="000263AE">
        <w:rPr>
          <w:rFonts w:ascii="Arial" w:hAnsi="Arial" w:cs="Arial"/>
          <w:lang w:val="ru-RU" w:eastAsia="ru-RU"/>
        </w:rPr>
        <w:t xml:space="preserve"> положени</w:t>
      </w:r>
      <w:r w:rsidR="009F4962">
        <w:rPr>
          <w:rFonts w:ascii="Arial" w:hAnsi="Arial" w:cs="Arial"/>
          <w:lang w:val="ru-RU" w:eastAsia="ru-RU"/>
        </w:rPr>
        <w:t>я</w:t>
      </w:r>
      <w:r w:rsidRPr="000263AE">
        <w:rPr>
          <w:rFonts w:ascii="Arial" w:hAnsi="Arial" w:cs="Arial"/>
          <w:lang w:val="ru-RU" w:eastAsia="ru-RU"/>
        </w:rPr>
        <w:t xml:space="preserve"> методов калибровки антенн, регламентированных настоящим стандартом. Коэффициент калибровки в свободном пространстве,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0263AE">
        <w:rPr>
          <w:rFonts w:ascii="Arial" w:hAnsi="Arial" w:cs="Arial"/>
          <w:lang w:val="ru-RU" w:eastAsia="ru-RU"/>
        </w:rPr>
        <w:t xml:space="preserve">, и коэффициент калибровки, зависящий от высоты,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h,p</m:t>
            </m:r>
          </m:e>
        </m:d>
      </m:oMath>
      <w:r w:rsidRPr="000263AE">
        <w:rPr>
          <w:rFonts w:ascii="Arial" w:hAnsi="Arial" w:cs="Arial"/>
          <w:lang w:val="ru-RU" w:eastAsia="ru-RU"/>
        </w:rPr>
        <w:t xml:space="preserve">, могут быть измерены либо методом трех антенн TAM, либо методом эталонной антенны SAM. Также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0263AE">
        <w:rPr>
          <w:rFonts w:ascii="Arial" w:hAnsi="Arial" w:cs="Arial"/>
          <w:lang w:val="ru-RU" w:eastAsia="ru-RU"/>
        </w:rPr>
        <w:t xml:space="preserve"> может быть измерен методом эталонной площадки SSM, включая поправки.</w:t>
      </w:r>
    </w:p>
    <w:p w14:paraId="6B7A72ED" w14:textId="77777777"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Согласно принципу взаимности в электродинамике, не имеет значения какая антенна будет приемной, а какая передающей. Для оценки характеристик любой измеряемой антенны AUC требуется вторая антенна, которая для нее будет парной (см. 3.1.1.12), при этом, калибровочная лаборатория сама определяет, к чему ее удобнее подключать – к источнику сигнала или к приемнику. Исключением являются антенны с предусилителями, подключаемые только к приемнику. Все методы калибровки основаны на измерениях вносимых потерь SIL, см. 7.2.</w:t>
      </w:r>
    </w:p>
    <w:p w14:paraId="5397D3D9" w14:textId="77777777" w:rsidR="00471C14" w:rsidRPr="000263AE" w:rsidRDefault="00471C14" w:rsidP="002A6DC4">
      <w:pPr>
        <w:keepNext/>
        <w:widowControl w:val="0"/>
        <w:numPr>
          <w:ilvl w:val="2"/>
          <w:numId w:val="3"/>
        </w:numPr>
        <w:spacing w:before="240" w:after="60" w:line="360" w:lineRule="auto"/>
        <w:ind w:left="0" w:firstLine="709"/>
        <w:jc w:val="left"/>
        <w:outlineLvl w:val="0"/>
        <w:rPr>
          <w:rFonts w:ascii="Arial" w:hAnsi="Arial" w:cs="Arial"/>
          <w:b/>
          <w:bCs/>
          <w:color w:val="000000"/>
          <w:kern w:val="32"/>
          <w:lang w:val="ru-RU" w:eastAsia="ru-RU"/>
        </w:rPr>
      </w:pPr>
      <w:bookmarkStart w:id="24" w:name="_Toc147930224"/>
      <w:r w:rsidRPr="000263AE">
        <w:rPr>
          <w:rFonts w:ascii="Arial" w:hAnsi="Arial" w:cs="Arial"/>
          <w:b/>
          <w:bCs/>
          <w:color w:val="000000"/>
          <w:kern w:val="32"/>
          <w:lang w:val="ru-RU" w:eastAsia="ru-RU"/>
        </w:rPr>
        <w:t>Минимальное расстояние между антеннами</w:t>
      </w:r>
      <w:bookmarkEnd w:id="24"/>
    </w:p>
    <w:p w14:paraId="02A71F73" w14:textId="003B57A7"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Для калибровки с использованием метода трех антенн TAM расстояние между парами антенн должно быть достаточно точно определено, чтобы его можно было использовать в выражении для расчета коэффициента</w:t>
      </w:r>
      <w:r w:rsidR="00320A98">
        <w:rPr>
          <w:rFonts w:ascii="Arial" w:hAnsi="Arial" w:cs="Arial"/>
          <w:lang w:val="ru-RU" w:eastAsia="ru-RU"/>
        </w:rPr>
        <w:t xml:space="preserve"> калибровки</w:t>
      </w:r>
      <w:r w:rsidRPr="000263AE">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0263AE">
        <w:rPr>
          <w:rFonts w:ascii="Arial" w:hAnsi="Arial" w:cs="Arial"/>
          <w:lang w:val="ru-RU" w:eastAsia="ru-RU"/>
        </w:rPr>
        <w:t>. При калибровке дипольных и логопериодических антенны между фазовыми центрами антенн должно поддерживаться фиксированное расстояние 2λ, соответствующее нижней границе диапазона рабочих частот антенны. Для калибровки биконических и гибридных антенн должно быть обеспечено фиксированное расстояние 10 м, поскольку самые протяженные дипольные элементы на частотах ниже 60 МГц работают как электрически короткие диполи. Подробнее см. в С.5.</w:t>
      </w:r>
    </w:p>
    <w:p w14:paraId="606E3CAB" w14:textId="6E2EFF2D" w:rsidR="00471C14" w:rsidRPr="00556B5D" w:rsidRDefault="00556B5D" w:rsidP="000263AE">
      <w:pPr>
        <w:widowControl w:val="0"/>
        <w:tabs>
          <w:tab w:val="left" w:pos="874"/>
        </w:tabs>
        <w:spacing w:after="260" w:line="360" w:lineRule="auto"/>
        <w:ind w:firstLine="709"/>
        <w:rPr>
          <w:rFonts w:ascii="Arial" w:hAnsi="Arial" w:cs="Arial"/>
          <w:color w:val="000000"/>
          <w:sz w:val="22"/>
          <w:szCs w:val="22"/>
          <w:lang w:val="ru-RU" w:eastAsia="ru-RU"/>
        </w:rPr>
      </w:pPr>
      <w:r w:rsidRPr="00556B5D">
        <w:rPr>
          <w:rFonts w:ascii="Arial" w:hAnsi="Arial"/>
          <w:spacing w:val="60"/>
          <w:sz w:val="22"/>
          <w:szCs w:val="22"/>
          <w:lang w:val="ru-RU"/>
        </w:rPr>
        <w:t>Примечание</w:t>
      </w:r>
      <w:r w:rsidRPr="00556B5D">
        <w:rPr>
          <w:rFonts w:ascii="Arial" w:hAnsi="Arial" w:cs="Arial"/>
          <w:sz w:val="22"/>
          <w:szCs w:val="22"/>
          <w:lang w:val="ru-RU"/>
        </w:rPr>
        <w:t xml:space="preserve"> </w:t>
      </w:r>
      <w:r w:rsidR="00471C14" w:rsidRPr="00556B5D">
        <w:rPr>
          <w:rFonts w:ascii="Arial" w:hAnsi="Arial" w:cs="Arial"/>
          <w:color w:val="000000"/>
          <w:sz w:val="22"/>
          <w:szCs w:val="22"/>
          <w:lang w:val="ru-RU" w:eastAsia="ru-RU"/>
        </w:rPr>
        <w:t xml:space="preserve">– Расстояние 10 м соответствует одной длине волны (λ) на частоте 30 МГц, но из-за небольших размеров биконических антенн порядка 0,14λ </w:t>
      </w:r>
      <w:r w:rsidR="00471C14" w:rsidRPr="00556B5D">
        <w:rPr>
          <w:rFonts w:ascii="Arial" w:hAnsi="Arial" w:cs="Arial"/>
          <w:color w:val="000000"/>
          <w:sz w:val="22"/>
          <w:szCs w:val="22"/>
          <w:lang w:val="ru-RU" w:eastAsia="ru-RU"/>
        </w:rPr>
        <w:lastRenderedPageBreak/>
        <w:t>взаимная связь между антеннами незначительна. Дополнительная неопределенность измерений коэффициента калибровки, обусловленная измерениями на расстояния 10 м вместо 20 </w:t>
      </w:r>
      <w:proofErr w:type="gramStart"/>
      <w:r w:rsidR="00471C14" w:rsidRPr="00556B5D">
        <w:rPr>
          <w:rFonts w:ascii="Arial" w:hAnsi="Arial" w:cs="Arial"/>
          <w:color w:val="000000"/>
          <w:sz w:val="22"/>
          <w:szCs w:val="22"/>
          <w:lang w:val="ru-RU" w:eastAsia="ru-RU"/>
        </w:rPr>
        <w:t>м</w:t>
      </w:r>
      <w:proofErr w:type="gramEnd"/>
      <w:r w:rsidR="00471C14" w:rsidRPr="00556B5D">
        <w:rPr>
          <w:rFonts w:ascii="Arial" w:hAnsi="Arial" w:cs="Arial"/>
          <w:color w:val="000000"/>
          <w:sz w:val="22"/>
          <w:szCs w:val="22"/>
          <w:lang w:val="ru-RU" w:eastAsia="ru-RU"/>
        </w:rPr>
        <w:t xml:space="preserve"> составляет 0,1 дБ на частоте 30 МГц и уменьшается с ростом частоты до 0,03 дБ на частоте 60 МГц.</w:t>
      </w:r>
    </w:p>
    <w:p w14:paraId="001A4751" w14:textId="77777777" w:rsidR="00471C14" w:rsidRPr="000263AE" w:rsidRDefault="00471C14" w:rsidP="002A6DC4">
      <w:pPr>
        <w:keepNext/>
        <w:widowControl w:val="0"/>
        <w:numPr>
          <w:ilvl w:val="2"/>
          <w:numId w:val="3"/>
        </w:numPr>
        <w:spacing w:before="240" w:after="60" w:line="360" w:lineRule="auto"/>
        <w:ind w:left="0" w:firstLine="709"/>
        <w:jc w:val="left"/>
        <w:outlineLvl w:val="0"/>
        <w:rPr>
          <w:rFonts w:ascii="Arial" w:hAnsi="Arial" w:cs="Arial"/>
          <w:b/>
          <w:bCs/>
          <w:color w:val="000000"/>
          <w:kern w:val="32"/>
          <w:lang w:val="ru-RU" w:eastAsia="ru-RU"/>
        </w:rPr>
      </w:pPr>
      <w:bookmarkStart w:id="25" w:name="_Toc147930225"/>
      <w:r w:rsidRPr="000263AE">
        <w:rPr>
          <w:rFonts w:ascii="Arial" w:hAnsi="Arial" w:cs="Arial"/>
          <w:b/>
          <w:bCs/>
          <w:color w:val="000000"/>
          <w:kern w:val="32"/>
          <w:lang w:val="ru-RU" w:eastAsia="ru-RU"/>
        </w:rPr>
        <w:t>Метод трех антенн TAM. Основные положения</w:t>
      </w:r>
      <w:bookmarkEnd w:id="25"/>
      <w:r w:rsidRPr="000263AE">
        <w:rPr>
          <w:rFonts w:ascii="Arial" w:hAnsi="Arial" w:cs="Arial"/>
          <w:b/>
          <w:bCs/>
          <w:color w:val="000000"/>
          <w:kern w:val="32"/>
          <w:lang w:val="ru-RU" w:eastAsia="ru-RU"/>
        </w:rPr>
        <w:t xml:space="preserve"> </w:t>
      </w:r>
    </w:p>
    <w:p w14:paraId="0B2E94B8" w14:textId="486137A9"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Метод трех антенн TAM </w:t>
      </w:r>
      <w:r w:rsidRPr="000263AE">
        <w:rPr>
          <w:rFonts w:ascii="Arial" w:hAnsi="Arial" w:cs="Arial"/>
          <w:lang w:val="ru-RU" w:eastAsia="ru-RU"/>
        </w:rPr>
        <w:sym w:font="Symbol" w:char="F02D"/>
      </w:r>
      <w:r w:rsidRPr="000263AE">
        <w:rPr>
          <w:rFonts w:ascii="Arial" w:hAnsi="Arial" w:cs="Arial"/>
          <w:lang w:val="ru-RU" w:eastAsia="ru-RU"/>
        </w:rPr>
        <w:t xml:space="preserve"> это метод калибровки антенн, для которого не требуется априорной информации о значениях коэффициента калибровки какой-либо из трех антенн. Метод трех антенн TAM предусматривает применение трех антенн схожих типов («парные антенны», см. 3.1.1.12), которые перекрывают необходимый диапазон частот. Из трех антенн формируются парные комбинации, после чего последовательно измеряют вносимые потери SIL между антеннами в каждой паре. Метод трех антенн описан далее в 7.4.1.1, 7.4.1.2, 8.2, 9.2.4, 9.4.2, B.4.3 и B.5.3.</w:t>
      </w:r>
    </w:p>
    <w:p w14:paraId="150C035B" w14:textId="77777777" w:rsidR="00471C14" w:rsidRPr="000263AE" w:rsidRDefault="00471C14" w:rsidP="002A6DC4">
      <w:pPr>
        <w:keepNext/>
        <w:widowControl w:val="0"/>
        <w:numPr>
          <w:ilvl w:val="2"/>
          <w:numId w:val="3"/>
        </w:numPr>
        <w:spacing w:before="240" w:after="60" w:line="360" w:lineRule="auto"/>
        <w:ind w:left="0" w:firstLine="709"/>
        <w:jc w:val="left"/>
        <w:outlineLvl w:val="0"/>
        <w:rPr>
          <w:rFonts w:ascii="Arial" w:hAnsi="Arial" w:cs="Arial"/>
          <w:b/>
          <w:bCs/>
          <w:color w:val="000000"/>
          <w:kern w:val="32"/>
          <w:lang w:val="ru-RU" w:eastAsia="ru-RU"/>
        </w:rPr>
      </w:pPr>
      <w:bookmarkStart w:id="26" w:name="_Toc147930226"/>
      <w:r w:rsidRPr="000263AE">
        <w:rPr>
          <w:rFonts w:ascii="Arial" w:hAnsi="Arial" w:cs="Arial"/>
          <w:b/>
          <w:bCs/>
          <w:color w:val="000000"/>
          <w:kern w:val="32"/>
          <w:lang w:val="ru-RU" w:eastAsia="ru-RU"/>
        </w:rPr>
        <w:t>Метод эталонной площадки SSM. Основные положения</w:t>
      </w:r>
      <w:bookmarkEnd w:id="26"/>
      <w:r w:rsidRPr="000263AE">
        <w:rPr>
          <w:rFonts w:ascii="Arial" w:hAnsi="Arial" w:cs="Arial"/>
          <w:b/>
          <w:bCs/>
          <w:color w:val="000000"/>
          <w:kern w:val="32"/>
          <w:lang w:val="ru-RU" w:eastAsia="ru-RU"/>
        </w:rPr>
        <w:t xml:space="preserve"> </w:t>
      </w:r>
    </w:p>
    <w:p w14:paraId="08E977DE" w14:textId="45F8D2D0"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Метод эталонной площадки SSM схож с методом трех антенн TAM, но измерения выполняют над пластиной заземления, как описано в 7.4.2 и 8.4. Горизонтально поляризованная электромагнитная волна при отражении от пластины заземления меняет фазу на 180°; высоты антенны (и/или расстояние между антеннами) отрегулированы таким образом, чтобы прямая и отраженная электромагнитная волна складывались, образуя максимальную амплитуду результирующего поля.</w:t>
      </w:r>
    </w:p>
    <w:p w14:paraId="7FA8449E" w14:textId="3B8AC987"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Измерения на горизонтальной поляризации предпочтительнее, поскольку в плоскости Н диаграмма направленности антенны однородна (в соответствующем угловом диапазоне), что упрощает расчет коэффициента калибровки, а уровень отражения от антенных мачт и кабельных сборок меньше, нежели при вертикальной поляризации. Для обеспечения сходимости измеренного коэффициента калибровки со значениями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0263AE">
        <w:rPr>
          <w:rFonts w:ascii="Arial" w:hAnsi="Arial" w:cs="Arial"/>
          <w:lang w:val="ru-RU" w:eastAsia="ru-RU"/>
        </w:rPr>
        <w:t xml:space="preserve">, измеренными другими методами в соответствии с настоящим стандартом, одна из антенн должна находиться на фиксированной высоте 2 м и быть расположенной в дальней зоне парной антенны, которую перемещают по высоте во избежание получения нулевого значения результирующего поля (см. критерий нуля в пункте 3.1.1.19). Расстояние между антеннами при реализации метода эталонной площадки SSM [13] составляет 10 м. </w:t>
      </w:r>
      <w:r w:rsidRPr="000263AE">
        <w:rPr>
          <w:rFonts w:ascii="Arial" w:hAnsi="Arial" w:cs="Arial"/>
          <w:lang w:val="ru-RU" w:eastAsia="ru-RU"/>
        </w:rPr>
        <w:lastRenderedPageBreak/>
        <w:t xml:space="preserve">Граница дальней зоны </w:t>
      </w:r>
      <w:r w:rsidR="0034093C">
        <w:rPr>
          <w:rFonts w:ascii="Arial" w:hAnsi="Arial" w:cs="Arial"/>
          <w:lang w:val="ru-RU" w:eastAsia="ru-RU"/>
        </w:rPr>
        <w:t>резонансного</w:t>
      </w:r>
      <w:r w:rsidRPr="000263AE">
        <w:rPr>
          <w:rFonts w:ascii="Arial" w:hAnsi="Arial" w:cs="Arial"/>
          <w:lang w:val="ru-RU" w:eastAsia="ru-RU"/>
        </w:rPr>
        <w:t xml:space="preserve"> диполя на частоте 30 МГц составляет 20 м; для частот более 30 МГц см. таблицу В.7 (см. В.5.2). Если измерения выполняют на расстоянии 10 м, то обусловленная этим неопределенность измерений должна быть учтена. Сходимость с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0263AE">
        <w:rPr>
          <w:rFonts w:ascii="Arial" w:hAnsi="Arial" w:cs="Arial"/>
          <w:lang w:val="ru-RU" w:eastAsia="ru-RU"/>
        </w:rPr>
        <w:t xml:space="preserve"> достигается путем введения поправочного коэффициента, как показано в формуле (59) (см. 8.4.3).</w:t>
      </w:r>
    </w:p>
    <w:p w14:paraId="755D5619" w14:textId="77777777" w:rsidR="00471C14" w:rsidRPr="000263AE" w:rsidRDefault="00471C14" w:rsidP="002A6DC4">
      <w:pPr>
        <w:keepNext/>
        <w:widowControl w:val="0"/>
        <w:numPr>
          <w:ilvl w:val="2"/>
          <w:numId w:val="3"/>
        </w:numPr>
        <w:spacing w:before="240" w:after="60" w:line="360" w:lineRule="auto"/>
        <w:ind w:left="0" w:firstLine="709"/>
        <w:jc w:val="left"/>
        <w:outlineLvl w:val="0"/>
        <w:rPr>
          <w:rFonts w:ascii="Arial" w:hAnsi="Arial" w:cs="Arial"/>
          <w:b/>
          <w:bCs/>
          <w:color w:val="000000"/>
          <w:kern w:val="32"/>
          <w:lang w:val="ru-RU" w:eastAsia="ru-RU"/>
        </w:rPr>
      </w:pPr>
      <w:bookmarkStart w:id="27" w:name="_Toc147930227"/>
      <w:r w:rsidRPr="000263AE">
        <w:rPr>
          <w:rFonts w:ascii="Arial" w:hAnsi="Arial" w:cs="Arial"/>
          <w:b/>
          <w:bCs/>
          <w:color w:val="000000"/>
          <w:kern w:val="32"/>
          <w:lang w:val="ru-RU" w:eastAsia="ru-RU"/>
        </w:rPr>
        <w:t>Метод эталонной антенны S</w:t>
      </w:r>
      <w:r w:rsidRPr="000263AE">
        <w:rPr>
          <w:rFonts w:ascii="Arial" w:hAnsi="Arial" w:cs="Arial"/>
          <w:b/>
          <w:bCs/>
          <w:color w:val="000000"/>
          <w:kern w:val="32"/>
          <w:lang w:eastAsia="ru-RU"/>
        </w:rPr>
        <w:t>A</w:t>
      </w:r>
      <w:r w:rsidRPr="000263AE">
        <w:rPr>
          <w:rFonts w:ascii="Arial" w:hAnsi="Arial" w:cs="Arial"/>
          <w:b/>
          <w:bCs/>
          <w:color w:val="000000"/>
          <w:kern w:val="32"/>
          <w:lang w:val="ru-RU" w:eastAsia="ru-RU"/>
        </w:rPr>
        <w:t>M. Основные положения</w:t>
      </w:r>
      <w:bookmarkEnd w:id="27"/>
      <w:r w:rsidRPr="000263AE">
        <w:rPr>
          <w:rFonts w:ascii="Arial" w:hAnsi="Arial" w:cs="Arial"/>
          <w:b/>
          <w:bCs/>
          <w:color w:val="000000"/>
          <w:kern w:val="32"/>
          <w:lang w:val="ru-RU" w:eastAsia="ru-RU"/>
        </w:rPr>
        <w:t xml:space="preserve"> </w:t>
      </w:r>
    </w:p>
    <w:p w14:paraId="18BCE682" w14:textId="0DC6D66C"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Для метода эталонной антенны SAM требуется комплект эталонных антенн (STA) с коэффициентами калибровки, определенными с высокой точностью. Эталонная антенна STA может представлять собой антенну, которая была измерена либо методом трех антенн TAM, либо путем замещения на расчетную антенну. Для калибровки одной антенны методом SAM необходимо всего два измерения вносимых потерь SIL, в то время как метод трех антенн TAM требует три последовательных измерения вносимых потерь SIL.</w:t>
      </w:r>
    </w:p>
    <w:p w14:paraId="21E3D295" w14:textId="690FC1BB" w:rsidR="00471C14" w:rsidRPr="00556B5D" w:rsidRDefault="00556B5D" w:rsidP="000263AE">
      <w:pPr>
        <w:widowControl w:val="0"/>
        <w:tabs>
          <w:tab w:val="left" w:pos="874"/>
        </w:tabs>
        <w:spacing w:after="260" w:line="360" w:lineRule="auto"/>
        <w:ind w:firstLine="709"/>
        <w:rPr>
          <w:rFonts w:ascii="Arial" w:hAnsi="Arial" w:cs="Arial"/>
          <w:color w:val="000000"/>
          <w:sz w:val="22"/>
          <w:szCs w:val="22"/>
          <w:lang w:val="ru-RU" w:eastAsia="ru-RU"/>
        </w:rPr>
      </w:pPr>
      <w:r w:rsidRPr="00556B5D">
        <w:rPr>
          <w:rFonts w:ascii="Arial" w:hAnsi="Arial"/>
          <w:spacing w:val="60"/>
          <w:sz w:val="22"/>
          <w:szCs w:val="22"/>
          <w:lang w:val="ru-RU"/>
        </w:rPr>
        <w:t>Примечание</w:t>
      </w:r>
      <w:r w:rsidRPr="00556B5D">
        <w:rPr>
          <w:rFonts w:ascii="Arial" w:hAnsi="Arial" w:cs="Arial"/>
          <w:sz w:val="22"/>
          <w:szCs w:val="22"/>
          <w:lang w:val="ru-RU"/>
        </w:rPr>
        <w:t xml:space="preserve"> </w:t>
      </w:r>
      <w:r w:rsidR="00471C14" w:rsidRPr="00556B5D">
        <w:rPr>
          <w:rFonts w:ascii="Arial" w:hAnsi="Arial" w:cs="Arial"/>
          <w:color w:val="000000"/>
          <w:sz w:val="22"/>
          <w:szCs w:val="22"/>
          <w:lang w:val="ru-RU" w:eastAsia="ru-RU"/>
        </w:rPr>
        <w:t>– В некоторой литературе метод эталонной антенны SAM упоминается как метод, в котором используется эталонная антенна, геометрия, структура и коэффициент калибровки которой строго определены такими стандартами, как ANSI C63.5 [13] или CISPR 16-1-5. Помимо этого, метод опорной антенны является синонимом метода эталонной антенны SAM.</w:t>
      </w:r>
    </w:p>
    <w:p w14:paraId="3C12714D" w14:textId="76CC05B8"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Метод эталонной антенны SAM не так восприимчив к вариациям поля, вызванным площадкой, </w:t>
      </w:r>
      <w:r w:rsidR="00B95080">
        <w:rPr>
          <w:rFonts w:ascii="Arial" w:hAnsi="Arial" w:cs="Arial"/>
          <w:lang w:val="ru-RU" w:eastAsia="ru-RU"/>
        </w:rPr>
        <w:t>как</w:t>
      </w:r>
      <w:r w:rsidRPr="000263AE">
        <w:rPr>
          <w:rFonts w:ascii="Arial" w:hAnsi="Arial" w:cs="Arial"/>
          <w:lang w:val="ru-RU" w:eastAsia="ru-RU"/>
        </w:rPr>
        <w:t xml:space="preserve"> метод трех антенн TAM. Это означает, что требования к площадке могут быть несколько снижены по сравнению с площадкой для реализации метода трех антенн TAM (подробнее см. A.1 и A.9.4). Однако, при этом необходимо, чтобы эталонная STA и измеряемая антенны AUC относились к одному и тому же типу (например, классическая конструкция биконической антенны; см. 3.1.1.2), что означает схожие геометрические размеры и, как следствие, схожие свойства направленности. В идеальном случае, используемая эталонная антенна STA должна быть той же модели, что и измеряемая AUC. В то же время для калибровочной лаборатории большое количество разных эталонных антенн STA может оказаться непрактичным. Рекомендации по определению сходства антенн при калибровке методом эталонной антенны SAM см. в пункте 8.3.3. Расчетная дипольная антенна </w:t>
      </w:r>
      <w:r w:rsidR="00B95080">
        <w:rPr>
          <w:rFonts w:ascii="Arial" w:hAnsi="Arial" w:cs="Arial"/>
          <w:lang w:val="ru-RU" w:eastAsia="ru-RU"/>
        </w:rPr>
        <w:t>как</w:t>
      </w:r>
      <w:r w:rsidRPr="000263AE">
        <w:rPr>
          <w:rFonts w:ascii="Arial" w:hAnsi="Arial" w:cs="Arial"/>
          <w:lang w:val="ru-RU" w:eastAsia="ru-RU"/>
        </w:rPr>
        <w:t xml:space="preserve"> эталонн</w:t>
      </w:r>
      <w:r w:rsidR="00B95080">
        <w:rPr>
          <w:rFonts w:ascii="Arial" w:hAnsi="Arial" w:cs="Arial"/>
          <w:lang w:val="ru-RU" w:eastAsia="ru-RU"/>
        </w:rPr>
        <w:t>ая</w:t>
      </w:r>
      <w:r w:rsidRPr="000263AE">
        <w:rPr>
          <w:rFonts w:ascii="Arial" w:hAnsi="Arial" w:cs="Arial"/>
          <w:lang w:val="ru-RU" w:eastAsia="ru-RU"/>
        </w:rPr>
        <w:t xml:space="preserve"> STA идеально подходит для калибровки дипольных антенн. Необходимым условием является, чтобы поле, </w:t>
      </w:r>
      <w:r w:rsidRPr="000263AE">
        <w:rPr>
          <w:rFonts w:ascii="Arial" w:hAnsi="Arial" w:cs="Arial"/>
          <w:lang w:val="ru-RU" w:eastAsia="ru-RU"/>
        </w:rPr>
        <w:lastRenderedPageBreak/>
        <w:t>падающее на антенны, являлось однородным, как описано в 4.9 CISPR 16-1-5:2014, также расчетный диполь можно использовать для калибровки биконических антенн; пример, см. 9.3 и A.9.4.</w:t>
      </w:r>
    </w:p>
    <w:p w14:paraId="2A916247" w14:textId="3AA2060D" w:rsidR="00471C14" w:rsidRPr="00556B5D" w:rsidRDefault="00556B5D" w:rsidP="00556B5D">
      <w:pPr>
        <w:pStyle w:val="1"/>
        <w:numPr>
          <w:ilvl w:val="0"/>
          <w:numId w:val="0"/>
        </w:numPr>
        <w:ind w:firstLine="709"/>
        <w:jc w:val="both"/>
        <w:rPr>
          <w:rFonts w:cs="Arial"/>
          <w:sz w:val="24"/>
        </w:rPr>
      </w:pPr>
      <w:bookmarkStart w:id="28" w:name="_Toc147930228"/>
      <w:bookmarkStart w:id="29" w:name="_Toc184137785"/>
      <w:r>
        <w:rPr>
          <w:rFonts w:cs="Arial"/>
          <w:sz w:val="24"/>
        </w:rPr>
        <w:t>4.</w:t>
      </w:r>
      <w:r w:rsidR="00724915">
        <w:rPr>
          <w:rFonts w:cs="Arial"/>
          <w:sz w:val="24"/>
        </w:rPr>
        <w:t>4</w:t>
      </w:r>
      <w:r>
        <w:rPr>
          <w:rFonts w:cs="Arial"/>
          <w:sz w:val="24"/>
        </w:rPr>
        <w:t xml:space="preserve"> </w:t>
      </w:r>
      <w:r w:rsidR="00471C14" w:rsidRPr="00556B5D">
        <w:rPr>
          <w:rFonts w:cs="Arial"/>
          <w:sz w:val="24"/>
        </w:rPr>
        <w:t>Неопределенность измерений коэффициента калибровки антенны</w:t>
      </w:r>
      <w:bookmarkEnd w:id="28"/>
      <w:bookmarkEnd w:id="29"/>
    </w:p>
    <w:p w14:paraId="26740653" w14:textId="77777777"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Неопределенность измерений должна быть определена для каждого результата калибровки антенн, используя при этом методы по ISO/IEC </w:t>
      </w:r>
      <w:proofErr w:type="spellStart"/>
      <w:r w:rsidRPr="000263AE">
        <w:rPr>
          <w:rFonts w:ascii="Arial" w:hAnsi="Arial" w:cs="Arial"/>
          <w:lang w:val="ru-RU" w:eastAsia="ru-RU"/>
        </w:rPr>
        <w:t>Guide</w:t>
      </w:r>
      <w:proofErr w:type="spellEnd"/>
      <w:r w:rsidRPr="000263AE">
        <w:rPr>
          <w:rFonts w:ascii="Arial" w:hAnsi="Arial" w:cs="Arial"/>
          <w:lang w:val="ru-RU" w:eastAsia="ru-RU"/>
        </w:rPr>
        <w:t xml:space="preserve"> 98-3:2008. Неопределенность измерений зависит от свойств используемого оборудования, контрольно-измерительных приборов и основных характеристик измеряемой антенны AUC. Типовые значения неопределенности измерений приведены в A.9.2. Каждая калибровочная лаборатория должна провести количественную оценку своих калибровочных возможностей, включая показатели точности.</w:t>
      </w:r>
    </w:p>
    <w:p w14:paraId="4C237166" w14:textId="418264B6"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Пример бюджета неопределенности измерений приведен для каждого метода калибровки, </w:t>
      </w:r>
      <w:r w:rsidR="00E6478F">
        <w:rPr>
          <w:rFonts w:ascii="Arial" w:hAnsi="Arial" w:cs="Arial"/>
          <w:lang w:val="ru-RU" w:eastAsia="ru-RU"/>
        </w:rPr>
        <w:t>регламентируемого</w:t>
      </w:r>
      <w:r w:rsidRPr="000263AE">
        <w:rPr>
          <w:rFonts w:ascii="Arial" w:hAnsi="Arial" w:cs="Arial"/>
          <w:lang w:val="ru-RU" w:eastAsia="ru-RU"/>
        </w:rPr>
        <w:t xml:space="preserve"> настоящ</w:t>
      </w:r>
      <w:r w:rsidR="00E6478F">
        <w:rPr>
          <w:rFonts w:ascii="Arial" w:hAnsi="Arial" w:cs="Arial"/>
          <w:lang w:val="ru-RU" w:eastAsia="ru-RU"/>
        </w:rPr>
        <w:t>им</w:t>
      </w:r>
      <w:r w:rsidRPr="000263AE">
        <w:rPr>
          <w:rFonts w:ascii="Arial" w:hAnsi="Arial" w:cs="Arial"/>
          <w:lang w:val="ru-RU" w:eastAsia="ru-RU"/>
        </w:rPr>
        <w:t xml:space="preserve"> стандарт</w:t>
      </w:r>
      <w:r w:rsidR="00E6478F">
        <w:rPr>
          <w:rFonts w:ascii="Arial" w:hAnsi="Arial" w:cs="Arial"/>
          <w:lang w:val="ru-RU" w:eastAsia="ru-RU"/>
        </w:rPr>
        <w:t>ом</w:t>
      </w:r>
      <w:r w:rsidRPr="000263AE">
        <w:rPr>
          <w:rFonts w:ascii="Arial" w:hAnsi="Arial" w:cs="Arial"/>
          <w:lang w:val="ru-RU" w:eastAsia="ru-RU"/>
        </w:rPr>
        <w:t xml:space="preserve"> (см. пункт 8 и приложение В). В заголовках столбцов «Значение» – это наилучшее оценочное значение </w:t>
      </w:r>
      <m:oMath>
        <m:sSub>
          <m:sSubPr>
            <m:ctrlPr>
              <w:rPr>
                <w:rFonts w:ascii="Cambria Math" w:hAnsi="Cambria Math" w:cs="Arial"/>
                <w:i/>
                <w:iCs/>
                <w:lang w:val="ru-RU" w:eastAsia="ru-RU"/>
              </w:rPr>
            </m:ctrlPr>
          </m:sSubPr>
          <m:e>
            <m:r>
              <w:rPr>
                <w:rFonts w:ascii="Cambria Math" w:hAnsi="Cambria Math" w:cs="Arial"/>
                <w:lang w:val="ru-RU" w:eastAsia="ru-RU"/>
              </w:rPr>
              <m:t>X</m:t>
            </m:r>
          </m:e>
          <m:sub>
            <m:r>
              <w:rPr>
                <w:rFonts w:ascii="Cambria Math" w:hAnsi="Cambria Math" w:cs="Arial"/>
                <w:lang w:val="ru-RU" w:eastAsia="ru-RU"/>
              </w:rPr>
              <m:t>i</m:t>
            </m:r>
          </m:sub>
        </m:sSub>
      </m:oMath>
      <w:r w:rsidRPr="000263AE">
        <w:rPr>
          <w:rFonts w:ascii="Arial" w:hAnsi="Arial" w:cs="Arial"/>
          <w:lang w:val="ru-RU" w:eastAsia="ru-RU"/>
        </w:rPr>
        <w:t xml:space="preserve">, «Закон распределения» - функция распределения вероятностей, «Чувствительность» - коэффициент чувствительности </w:t>
      </w:r>
      <m:oMath>
        <m:sSub>
          <m:sSubPr>
            <m:ctrlPr>
              <w:rPr>
                <w:rFonts w:ascii="Cambria Math" w:hAnsi="Cambria Math" w:cs="Arial"/>
                <w:i/>
                <w:iCs/>
                <w:lang w:val="ru-RU" w:eastAsia="ru-RU"/>
              </w:rPr>
            </m:ctrlPr>
          </m:sSubPr>
          <m:e>
            <m:r>
              <w:rPr>
                <w:rFonts w:ascii="Cambria Math" w:hAnsi="Cambria Math" w:cs="Arial"/>
                <w:lang w:val="ru-RU" w:eastAsia="ru-RU"/>
              </w:rPr>
              <m:t>c</m:t>
            </m:r>
          </m:e>
          <m:sub>
            <m:r>
              <w:rPr>
                <w:rFonts w:ascii="Cambria Math" w:hAnsi="Cambria Math" w:cs="Arial"/>
                <w:lang w:val="ru-RU" w:eastAsia="ru-RU"/>
              </w:rPr>
              <m:t>i</m:t>
            </m:r>
          </m:sub>
        </m:sSub>
      </m:oMath>
      <w:r w:rsidRPr="000263AE">
        <w:rPr>
          <w:rFonts w:ascii="Arial" w:hAnsi="Arial" w:cs="Arial"/>
          <w:lang w:val="ru-RU" w:eastAsia="ru-RU"/>
        </w:rPr>
        <w:t xml:space="preserve">, а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i</m:t>
            </m:r>
          </m:sub>
        </m:sSub>
      </m:oMath>
      <w:r w:rsidRPr="000263AE">
        <w:rPr>
          <w:rFonts w:ascii="Arial" w:hAnsi="Arial" w:cs="Arial"/>
          <w:lang w:val="ru-RU" w:eastAsia="ru-RU"/>
        </w:rPr>
        <w:t xml:space="preserve"> - вклад неопределенности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i</m:t>
            </m:r>
          </m:sub>
        </m:sSub>
        <m:r>
          <w:rPr>
            <w:rFonts w:ascii="Cambria Math" w:hAnsi="Cambria Math" w:cs="Arial"/>
            <w:lang w:val="ru-RU" w:eastAsia="ru-RU"/>
          </w:rPr>
          <m:t>(y)</m:t>
        </m:r>
      </m:oMath>
      <w:r w:rsidRPr="000263AE">
        <w:rPr>
          <w:rFonts w:ascii="Arial" w:hAnsi="Arial" w:cs="Arial"/>
          <w:lang w:val="ru-RU" w:eastAsia="ru-RU"/>
        </w:rPr>
        <w:t xml:space="preserve">. Числовые значения приведены для наглядности. Символ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i</m:t>
            </m:r>
          </m:sub>
        </m:sSub>
      </m:oMath>
      <w:r w:rsidRPr="000263AE">
        <w:rPr>
          <w:rFonts w:ascii="Arial" w:hAnsi="Arial" w:cs="Arial"/>
          <w:lang w:val="ru-RU" w:eastAsia="ru-RU"/>
        </w:rPr>
        <w:t xml:space="preserve"> обозначает «стандартную неопределенность», применяемую к каждо</w:t>
      </w:r>
      <w:r w:rsidR="00724915">
        <w:rPr>
          <w:rFonts w:ascii="Arial" w:hAnsi="Arial" w:cs="Arial"/>
          <w:lang w:val="ru-RU" w:eastAsia="ru-RU"/>
        </w:rPr>
        <w:t>й</w:t>
      </w:r>
      <w:r w:rsidRPr="000263AE">
        <w:rPr>
          <w:rFonts w:ascii="Arial" w:hAnsi="Arial" w:cs="Arial"/>
          <w:lang w:val="ru-RU" w:eastAsia="ru-RU"/>
        </w:rPr>
        <w:t xml:space="preserve"> </w:t>
      </w:r>
      <w:r w:rsidR="00724915">
        <w:rPr>
          <w:rFonts w:ascii="Arial" w:hAnsi="Arial" w:cs="Arial"/>
          <w:lang w:val="ru-RU" w:eastAsia="ru-RU"/>
        </w:rPr>
        <w:t>составляющей</w:t>
      </w:r>
      <w:r w:rsidRPr="000263AE">
        <w:rPr>
          <w:rFonts w:ascii="Arial" w:hAnsi="Arial" w:cs="Arial"/>
          <w:lang w:val="ru-RU" w:eastAsia="ru-RU"/>
        </w:rPr>
        <w:t xml:space="preserve"> в бюджете. Приведенные примеры должны помочь лабораториям оценить бюджет неопределенности измерений, исходя из их потребностей, имеющегося оборудования и контрольно-измерительных приборов. Примеры включают источники неопределённости измерений (т.е. влияющие величины), которые являются общими для всех площадок для калибровки антенн. В некоторых случаях лаборатории и площадки могут иметь дополнительные источники неопределенности, которые в списке не указаны. Тогда их необходимо добавить в модели и, соответственно, к бюджету неопределенности измерений. В Приложении C указана информация о некоторых характеристиках антенн, используемая для анализа неопределенности измерений.</w:t>
      </w:r>
    </w:p>
    <w:p w14:paraId="06C22854" w14:textId="72EEE4AF" w:rsidR="00471C14" w:rsidRPr="00556B5D" w:rsidRDefault="00556B5D" w:rsidP="000263AE">
      <w:pPr>
        <w:widowControl w:val="0"/>
        <w:tabs>
          <w:tab w:val="left" w:pos="874"/>
        </w:tabs>
        <w:spacing w:after="260" w:line="360" w:lineRule="auto"/>
        <w:ind w:firstLine="709"/>
        <w:rPr>
          <w:rFonts w:ascii="Arial" w:hAnsi="Arial" w:cs="Arial"/>
          <w:color w:val="000000"/>
          <w:sz w:val="22"/>
          <w:szCs w:val="22"/>
          <w:lang w:val="ru-RU" w:eastAsia="ru-RU"/>
        </w:rPr>
      </w:pPr>
      <w:r w:rsidRPr="00556B5D">
        <w:rPr>
          <w:rFonts w:ascii="Arial" w:hAnsi="Arial"/>
          <w:spacing w:val="60"/>
          <w:sz w:val="22"/>
          <w:szCs w:val="22"/>
          <w:lang w:val="ru-RU"/>
        </w:rPr>
        <w:t>Примечание</w:t>
      </w:r>
      <w:r w:rsidRPr="00556B5D">
        <w:rPr>
          <w:rFonts w:ascii="Arial" w:hAnsi="Arial" w:cs="Arial"/>
          <w:sz w:val="22"/>
          <w:szCs w:val="22"/>
          <w:lang w:val="ru-RU"/>
        </w:rPr>
        <w:t xml:space="preserve"> </w:t>
      </w:r>
      <w:r w:rsidR="00471C14" w:rsidRPr="00556B5D">
        <w:rPr>
          <w:rFonts w:ascii="Arial" w:hAnsi="Arial" w:cs="Arial"/>
          <w:color w:val="000000"/>
          <w:sz w:val="22"/>
          <w:szCs w:val="22"/>
          <w:lang w:val="ru-RU" w:eastAsia="ru-RU"/>
        </w:rPr>
        <w:t xml:space="preserve">– “Закон </w:t>
      </w:r>
      <w:r w:rsidR="00B33F09">
        <w:rPr>
          <w:rFonts w:ascii="Arial" w:hAnsi="Arial" w:cs="Arial"/>
          <w:color w:val="000000"/>
          <w:sz w:val="22"/>
          <w:szCs w:val="22"/>
          <w:lang w:val="ru-RU" w:eastAsia="ru-RU"/>
        </w:rPr>
        <w:t>распределения</w:t>
      </w:r>
      <w:r w:rsidR="00471C14" w:rsidRPr="00556B5D">
        <w:rPr>
          <w:rFonts w:ascii="Arial" w:hAnsi="Arial" w:cs="Arial"/>
          <w:color w:val="000000"/>
          <w:sz w:val="22"/>
          <w:szCs w:val="22"/>
          <w:lang w:val="ru-RU" w:eastAsia="ru-RU"/>
        </w:rPr>
        <w:t xml:space="preserve"> неопределенности” является приблизительным, когда входная величина, в данном случае несовершенство площадки, </w:t>
      </w:r>
      <w:r w:rsidR="00471C14" w:rsidRPr="00556B5D">
        <w:rPr>
          <w:rFonts w:ascii="Arial" w:hAnsi="Arial" w:cs="Arial"/>
          <w:color w:val="000000"/>
          <w:sz w:val="22"/>
          <w:szCs w:val="22"/>
          <w:lang w:val="ru-RU" w:eastAsia="ru-RU"/>
        </w:rPr>
        <w:lastRenderedPageBreak/>
        <w:t>является доминирующей и имеет нелинейное распределение. Далеко не всегда можно однозначно определить вид ошибки. Руководство ISO/IEC 98-3:2008/SUP (GAME) [7], в котором используется метод Монте-Карло для распределений (вероятностей), применяется в любых сомнительных случаях.</w:t>
      </w:r>
    </w:p>
    <w:p w14:paraId="6191E2EC" w14:textId="6F3C281F"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Бюджет неопределенности часто может завышать расширенную неопределенность, поскольку он включают в себя множество оцениваемых составляющих неопределенностей. Способ проверить правильность бюджета - сравнить коэффициент калибровки, измеренный по крайней мере двумя независимыми методами. В качестве альтернативы могут выступить международные сличения между лабораториями (метрологическими институтами). Чем меньше разница в результатах, полученных различными методами, тем больше уверенность в </w:t>
      </w:r>
      <w:r w:rsidR="00A231C8">
        <w:rPr>
          <w:rFonts w:ascii="Arial" w:hAnsi="Arial" w:cs="Arial"/>
          <w:lang w:val="ru-RU" w:eastAsia="ru-RU"/>
        </w:rPr>
        <w:t xml:space="preserve">достоверности </w:t>
      </w:r>
      <w:r w:rsidRPr="000263AE">
        <w:rPr>
          <w:rFonts w:ascii="Arial" w:hAnsi="Arial" w:cs="Arial"/>
          <w:lang w:val="ru-RU" w:eastAsia="ru-RU"/>
        </w:rPr>
        <w:t>результат</w:t>
      </w:r>
      <w:r w:rsidR="00A231C8">
        <w:rPr>
          <w:rFonts w:ascii="Arial" w:hAnsi="Arial" w:cs="Arial"/>
          <w:lang w:val="ru-RU" w:eastAsia="ru-RU"/>
        </w:rPr>
        <w:t>а</w:t>
      </w:r>
      <w:r w:rsidRPr="000263AE">
        <w:rPr>
          <w:rFonts w:ascii="Arial" w:hAnsi="Arial" w:cs="Arial"/>
          <w:lang w:val="ru-RU" w:eastAsia="ru-RU"/>
        </w:rPr>
        <w:t>. Если разница в значениях коэффициента калибровки, измеренного методом А и методом В, не превышает индивидуальной “суммарной стандартной неопределенности” для результатов метода А или метода В, это указывает на вероятность того, что некоторые из доминирующих составляющих в бюджете были завышены и требуют дальнейшего уточнения.</w:t>
      </w:r>
    </w:p>
    <w:p w14:paraId="34BB71B8" w14:textId="2648E1D9" w:rsidR="00471C14" w:rsidRPr="00556B5D" w:rsidRDefault="00556B5D" w:rsidP="00556B5D">
      <w:pPr>
        <w:pStyle w:val="1"/>
        <w:numPr>
          <w:ilvl w:val="0"/>
          <w:numId w:val="0"/>
        </w:numPr>
        <w:ind w:firstLine="709"/>
        <w:jc w:val="both"/>
        <w:rPr>
          <w:rFonts w:cs="Arial"/>
          <w:sz w:val="24"/>
        </w:rPr>
      </w:pPr>
      <w:bookmarkStart w:id="30" w:name="_Toc147930229"/>
      <w:bookmarkStart w:id="31" w:name="_Toc184137786"/>
      <w:r>
        <w:rPr>
          <w:rFonts w:cs="Arial"/>
          <w:sz w:val="24"/>
        </w:rPr>
        <w:t>4.</w:t>
      </w:r>
      <w:r w:rsidR="00B33F09">
        <w:rPr>
          <w:rFonts w:cs="Arial"/>
          <w:sz w:val="24"/>
        </w:rPr>
        <w:t>5</w:t>
      </w:r>
      <w:r>
        <w:rPr>
          <w:rFonts w:cs="Arial"/>
          <w:sz w:val="24"/>
        </w:rPr>
        <w:t xml:space="preserve"> </w:t>
      </w:r>
      <w:r w:rsidR="00471C14" w:rsidRPr="00556B5D">
        <w:rPr>
          <w:rFonts w:cs="Arial"/>
          <w:sz w:val="24"/>
        </w:rPr>
        <w:t>Суть методов измерений коэффициента калибровки антенн</w:t>
      </w:r>
      <w:bookmarkEnd w:id="30"/>
      <w:bookmarkEnd w:id="31"/>
    </w:p>
    <w:p w14:paraId="16066E99" w14:textId="1CBD7336"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Для измерени</w:t>
      </w:r>
      <w:r w:rsidR="00425F85">
        <w:rPr>
          <w:rFonts w:ascii="Arial" w:hAnsi="Arial" w:cs="Arial"/>
          <w:lang w:val="ru-RU" w:eastAsia="ru-RU"/>
        </w:rPr>
        <w:t>й</w:t>
      </w:r>
      <w:r w:rsidRPr="000263AE">
        <w:rPr>
          <w:rFonts w:ascii="Arial" w:hAnsi="Arial" w:cs="Arial"/>
          <w:lang w:val="ru-RU" w:eastAsia="ru-RU"/>
        </w:rPr>
        <w:t xml:space="preserve"> излучаемых индустриальных радиопомех доступно множество различных типов антенн. Эти антенны могут быть откалиброваны либо методом трех антенн TAM, либо методом эталонной антенны SAM, для которых требуются измерения вносимых потерь SIL, либо методом эталонной площадки SSM, для которого требуются измерения затухания площадки SA. Методы калибровки антенн для частот выше 30 МГц обобщены в таблице 1 с соответствующим номером подраздела, в котором этот метод подробно описан. Более </w:t>
      </w:r>
      <w:r w:rsidR="00425F85">
        <w:rPr>
          <w:rFonts w:ascii="Arial" w:hAnsi="Arial" w:cs="Arial"/>
          <w:lang w:val="ru-RU" w:eastAsia="ru-RU"/>
        </w:rPr>
        <w:t>полное</w:t>
      </w:r>
      <w:r w:rsidRPr="000263AE">
        <w:rPr>
          <w:rFonts w:ascii="Arial" w:hAnsi="Arial" w:cs="Arial"/>
          <w:lang w:val="ru-RU" w:eastAsia="ru-RU"/>
        </w:rPr>
        <w:t xml:space="preserve"> описание этапов измерений по каждому методу калибровки приведены в пункте 8 и приложении В. Там же приведены выражения для расчета коэффициента калибровки по каждому методу </w:t>
      </w:r>
      <w:r w:rsidR="00425F85">
        <w:rPr>
          <w:rFonts w:ascii="Arial" w:hAnsi="Arial" w:cs="Arial"/>
          <w:lang w:val="ru-RU" w:eastAsia="ru-RU"/>
        </w:rPr>
        <w:t>измерений</w:t>
      </w:r>
      <w:r w:rsidRPr="000263AE">
        <w:rPr>
          <w:rFonts w:ascii="Arial" w:hAnsi="Arial" w:cs="Arial"/>
          <w:lang w:val="ru-RU" w:eastAsia="ru-RU"/>
        </w:rPr>
        <w:t>.</w:t>
      </w:r>
    </w:p>
    <w:p w14:paraId="0FCD9364" w14:textId="77777777"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В таблице 1 обобщена справочная информация по типу антенн и используемому диапазону частот; по типу площадки, либо с пластиной заземления, либо с радиопоглощающим материалом; высоте расположения антенн и </w:t>
      </w:r>
      <w:r w:rsidRPr="000263AE">
        <w:rPr>
          <w:rFonts w:ascii="Arial" w:hAnsi="Arial" w:cs="Arial"/>
          <w:lang w:val="ru-RU" w:eastAsia="ru-RU"/>
        </w:rPr>
        <w:lastRenderedPageBreak/>
        <w:t>расстояния между ними, а также используемой поляризации. Для получения дополнительной информации о методах, описанных в настоящем стандарте, см. A.1.</w:t>
      </w:r>
    </w:p>
    <w:p w14:paraId="5C9C1275" w14:textId="0784E4D9" w:rsidR="00471C14" w:rsidRPr="000263AE"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Кроме того, в B.4 (также см. 4.2) описаны методы измерений коэффициента калибровки, зависящего от высоты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(h,p)</m:t>
        </m:r>
      </m:oMath>
      <w:r w:rsidRPr="000263AE">
        <w:rPr>
          <w:rFonts w:ascii="Arial" w:hAnsi="Arial" w:cs="Arial"/>
          <w:lang w:val="ru-RU" w:eastAsia="ru-RU"/>
        </w:rPr>
        <w:t xml:space="preserve">, применяемые для </w:t>
      </w:r>
      <w:r w:rsidR="0069228B">
        <w:rPr>
          <w:rFonts w:ascii="Arial" w:hAnsi="Arial" w:cs="Arial"/>
          <w:lang w:val="ru-RU" w:eastAsia="ru-RU"/>
        </w:rPr>
        <w:t>резонансных</w:t>
      </w:r>
      <w:r w:rsidRPr="000263AE">
        <w:rPr>
          <w:rFonts w:ascii="Arial" w:hAnsi="Arial" w:cs="Arial"/>
          <w:lang w:val="ru-RU" w:eastAsia="ru-RU"/>
        </w:rPr>
        <w:t xml:space="preserve"> дипольных и биконических антенн, а также широкополосной дипольной (например, биконической) части гибридных антенн с горизонтальной поляризацией.</w:t>
      </w:r>
    </w:p>
    <w:p w14:paraId="6A7CF602" w14:textId="75F06AA9" w:rsidR="00471C14" w:rsidRDefault="00471C14" w:rsidP="000263AE">
      <w:pPr>
        <w:widowControl w:val="0"/>
        <w:tabs>
          <w:tab w:val="left" w:pos="874"/>
        </w:tabs>
        <w:spacing w:after="260" w:line="360" w:lineRule="auto"/>
        <w:ind w:firstLine="709"/>
        <w:rPr>
          <w:rFonts w:ascii="Arial" w:hAnsi="Arial" w:cs="Arial"/>
          <w:lang w:val="ru-RU" w:eastAsia="ru-RU"/>
        </w:rPr>
      </w:pPr>
      <w:r w:rsidRPr="000263AE">
        <w:rPr>
          <w:rFonts w:ascii="Arial" w:hAnsi="Arial" w:cs="Arial"/>
          <w:lang w:val="ru-RU" w:eastAsia="ru-RU"/>
        </w:rPr>
        <w:t xml:space="preserve">Информация из таблицы 1 в несколько измененном виде с привязкой к соответствующему номеру подраздела стандарта представлена в таблице 2, цель которой </w:t>
      </w:r>
      <w:r w:rsidR="0069228B">
        <w:rPr>
          <w:rFonts w:ascii="Arial" w:hAnsi="Arial" w:cs="Arial"/>
          <w:lang w:val="ru-RU" w:eastAsia="ru-RU"/>
        </w:rPr>
        <w:t xml:space="preserve">состоит в том, чтоб </w:t>
      </w:r>
      <w:r w:rsidRPr="000263AE">
        <w:rPr>
          <w:rFonts w:ascii="Arial" w:hAnsi="Arial" w:cs="Arial"/>
          <w:lang w:val="ru-RU" w:eastAsia="ru-RU"/>
        </w:rPr>
        <w:t xml:space="preserve">облегчить выбор того или иного метода измерений для конкретного </w:t>
      </w:r>
      <w:r w:rsidR="0069228B">
        <w:rPr>
          <w:rFonts w:ascii="Arial" w:hAnsi="Arial" w:cs="Arial"/>
          <w:lang w:val="ru-RU" w:eastAsia="ru-RU"/>
        </w:rPr>
        <w:t>типа</w:t>
      </w:r>
      <w:r w:rsidRPr="000263AE">
        <w:rPr>
          <w:rFonts w:ascii="Arial" w:hAnsi="Arial" w:cs="Arial"/>
          <w:lang w:val="ru-RU" w:eastAsia="ru-RU"/>
        </w:rPr>
        <w:t xml:space="preserve"> антенн. Таблица 2 представляет собой технологическую карту, в которой метод измерений выбирается, исходя из простоты реализации и оперативности измерений; однако, если калибровочная лаборатория не располагает оборудованием для предлагаемого метода, доступен альтернативный метод. Например, если в лаборатории нет полностью безэховой экранированной камеры FAR, рупорные антенны также могут быть откалиброваны с использованием метода, описанного в пункте 9.4.2. Столбец «Метод, не требующий эталонных антенн STA» включает методы с более низким уровнем неопределенности, которые не зависят от эталонной антенны STA и в которых используется горизонтальная поляризация. Такие методы могут более трудоемкими и длительными, нежели другие.</w:t>
      </w:r>
    </w:p>
    <w:p w14:paraId="56F68CF5" w14:textId="391A509E" w:rsidR="00471C14" w:rsidRPr="00556B5D" w:rsidRDefault="00556B5D" w:rsidP="00D13499">
      <w:pPr>
        <w:widowControl w:val="0"/>
        <w:tabs>
          <w:tab w:val="left" w:pos="874"/>
        </w:tabs>
        <w:spacing w:after="260" w:line="360" w:lineRule="auto"/>
        <w:rPr>
          <w:rFonts w:ascii="Arial" w:hAnsi="Arial" w:cs="Arial"/>
          <w:sz w:val="22"/>
          <w:szCs w:val="22"/>
          <w:lang w:val="ru-RU" w:eastAsia="ru-RU"/>
        </w:rPr>
      </w:pPr>
      <w:r w:rsidRPr="00556B5D">
        <w:rPr>
          <w:rFonts w:ascii="Arial" w:hAnsi="Arial"/>
          <w:spacing w:val="60"/>
          <w:sz w:val="22"/>
          <w:szCs w:val="22"/>
          <w:lang w:val="ru-RU"/>
        </w:rPr>
        <w:t>Таблица</w:t>
      </w:r>
      <w:r w:rsidRPr="00556B5D">
        <w:rPr>
          <w:rFonts w:ascii="Arial" w:hAnsi="Arial" w:cs="Arial"/>
          <w:sz w:val="22"/>
          <w:szCs w:val="22"/>
          <w:lang w:val="ru-RU"/>
        </w:rPr>
        <w:t xml:space="preserve"> </w:t>
      </w:r>
      <w:r w:rsidR="00471C14" w:rsidRPr="00556B5D">
        <w:rPr>
          <w:rFonts w:ascii="Arial" w:hAnsi="Arial" w:cs="Arial"/>
          <w:sz w:val="22"/>
          <w:szCs w:val="22"/>
          <w:lang w:val="ru-RU" w:eastAsia="ru-RU"/>
        </w:rPr>
        <w:t xml:space="preserve">1 – Обобщенная информация о методах измерений коэффициента калибровки </w:t>
      </w:r>
      <m:oMath>
        <m:sSub>
          <m:sSubPr>
            <m:ctrlPr>
              <w:rPr>
                <w:rFonts w:ascii="Cambria Math" w:hAnsi="Cambria Math" w:cs="Arial"/>
                <w:sz w:val="22"/>
                <w:szCs w:val="22"/>
                <w:lang w:val="ru-RU" w:eastAsia="ru-RU"/>
              </w:rPr>
            </m:ctrlPr>
          </m:sSubPr>
          <m:e>
            <m:r>
              <m:rPr>
                <m:sty m:val="p"/>
              </m:rPr>
              <w:rPr>
                <w:rFonts w:ascii="Cambria Math" w:hAnsi="Cambria Math" w:cs="Arial"/>
                <w:sz w:val="22"/>
                <w:szCs w:val="22"/>
                <w:lang w:val="ru-RU" w:eastAsia="ru-RU"/>
              </w:rPr>
              <m:t>F</m:t>
            </m:r>
          </m:e>
          <m:sub>
            <m:r>
              <m:rPr>
                <m:sty m:val="p"/>
              </m:rPr>
              <w:rPr>
                <w:rFonts w:ascii="Cambria Math" w:hAnsi="Cambria Math" w:cs="Arial"/>
                <w:sz w:val="22"/>
                <w:szCs w:val="22"/>
                <w:lang w:val="ru-RU" w:eastAsia="ru-RU"/>
              </w:rPr>
              <m:t>a</m:t>
            </m:r>
          </m:sub>
        </m:sSub>
      </m:oMath>
      <w:r w:rsidR="00471C14" w:rsidRPr="00556B5D">
        <w:rPr>
          <w:rFonts w:ascii="Arial" w:hAnsi="Arial" w:cs="Arial"/>
          <w:sz w:val="22"/>
          <w:szCs w:val="22"/>
          <w:lang w:val="ru-RU" w:eastAsia="ru-RU"/>
        </w:rPr>
        <w:t xml:space="preserve"> на частотах свыше 30 МГц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1498"/>
        <w:gridCol w:w="1417"/>
        <w:gridCol w:w="1134"/>
        <w:gridCol w:w="1843"/>
        <w:gridCol w:w="850"/>
        <w:gridCol w:w="1135"/>
      </w:tblGrid>
      <w:tr w:rsidR="00471C14" w:rsidRPr="009F4962" w14:paraId="1D0F68F0" w14:textId="77777777" w:rsidTr="005714E8">
        <w:tc>
          <w:tcPr>
            <w:tcW w:w="1616" w:type="dxa"/>
            <w:tcBorders>
              <w:bottom w:val="double" w:sz="4" w:space="0" w:color="auto"/>
            </w:tcBorders>
            <w:vAlign w:val="center"/>
          </w:tcPr>
          <w:p w14:paraId="4B8A71DD" w14:textId="77777777" w:rsidR="00471C14" w:rsidRPr="009F4962" w:rsidRDefault="00471C14" w:rsidP="00471C14">
            <w:pPr>
              <w:widowControl w:val="0"/>
              <w:spacing w:line="276" w:lineRule="auto"/>
              <w:ind w:right="-38"/>
              <w:jc w:val="center"/>
              <w:rPr>
                <w:rFonts w:ascii="Arial" w:hAnsi="Arial" w:cs="Arial"/>
                <w:sz w:val="18"/>
                <w:szCs w:val="18"/>
                <w:lang w:val="ru-RU" w:eastAsia="ru-RU"/>
              </w:rPr>
            </w:pPr>
            <w:r w:rsidRPr="009F4962">
              <w:rPr>
                <w:rFonts w:ascii="Arial" w:hAnsi="Arial" w:cs="Arial"/>
                <w:sz w:val="18"/>
                <w:szCs w:val="18"/>
                <w:lang w:val="ru-RU" w:eastAsia="ru-RU"/>
              </w:rPr>
              <w:br w:type="page"/>
              <w:t>Тип площадки для калибровки</w:t>
            </w:r>
          </w:p>
        </w:tc>
        <w:tc>
          <w:tcPr>
            <w:tcW w:w="1498" w:type="dxa"/>
            <w:tcBorders>
              <w:bottom w:val="double" w:sz="4" w:space="0" w:color="auto"/>
            </w:tcBorders>
            <w:vAlign w:val="center"/>
          </w:tcPr>
          <w:p w14:paraId="193F037A"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Тип антенны</w:t>
            </w:r>
          </w:p>
        </w:tc>
        <w:tc>
          <w:tcPr>
            <w:tcW w:w="1417" w:type="dxa"/>
            <w:tcBorders>
              <w:bottom w:val="double" w:sz="4" w:space="0" w:color="auto"/>
            </w:tcBorders>
            <w:vAlign w:val="center"/>
          </w:tcPr>
          <w:p w14:paraId="21753125"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Метод измерений</w:t>
            </w:r>
          </w:p>
        </w:tc>
        <w:tc>
          <w:tcPr>
            <w:tcW w:w="1134" w:type="dxa"/>
            <w:tcBorders>
              <w:bottom w:val="double" w:sz="4" w:space="0" w:color="auto"/>
            </w:tcBorders>
            <w:vAlign w:val="center"/>
          </w:tcPr>
          <w:p w14:paraId="27EB1968"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Диапазон частот,</w:t>
            </w:r>
          </w:p>
          <w:p w14:paraId="013A70C5"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МГц</w:t>
            </w:r>
          </w:p>
        </w:tc>
        <w:tc>
          <w:tcPr>
            <w:tcW w:w="1843" w:type="dxa"/>
            <w:tcBorders>
              <w:bottom w:val="double" w:sz="4" w:space="0" w:color="auto"/>
            </w:tcBorders>
            <w:vAlign w:val="center"/>
          </w:tcPr>
          <w:p w14:paraId="3A04DBB5" w14:textId="77777777" w:rsidR="00471C14" w:rsidRPr="009F4962" w:rsidRDefault="00471C14" w:rsidP="00471C14">
            <w:pPr>
              <w:widowControl w:val="0"/>
              <w:spacing w:line="276" w:lineRule="auto"/>
              <w:jc w:val="center"/>
              <w:rPr>
                <w:rFonts w:ascii="Arial" w:hAnsi="Arial" w:cs="Arial"/>
                <w:sz w:val="18"/>
                <w:szCs w:val="18"/>
                <w:vertAlign w:val="superscript"/>
                <w:lang w:val="ru-RU" w:eastAsia="ru-RU"/>
              </w:rPr>
            </w:pPr>
            <w:r w:rsidRPr="009F4962">
              <w:rPr>
                <w:rFonts w:ascii="Arial" w:hAnsi="Arial" w:cs="Arial"/>
                <w:sz w:val="18"/>
                <w:szCs w:val="18"/>
                <w:lang w:val="ru-RU" w:eastAsia="ru-RU"/>
              </w:rPr>
              <w:t>Размещение антенн</w:t>
            </w:r>
            <w:r w:rsidRPr="009F4962">
              <w:rPr>
                <w:rFonts w:ascii="Arial" w:hAnsi="Arial" w:cs="Arial"/>
                <w:sz w:val="18"/>
                <w:szCs w:val="18"/>
                <w:vertAlign w:val="superscript"/>
                <w:lang w:val="ru-RU" w:eastAsia="ru-RU"/>
              </w:rPr>
              <w:t>1)</w:t>
            </w:r>
          </w:p>
        </w:tc>
        <w:tc>
          <w:tcPr>
            <w:tcW w:w="850" w:type="dxa"/>
            <w:tcBorders>
              <w:bottom w:val="double" w:sz="4" w:space="0" w:color="auto"/>
            </w:tcBorders>
            <w:vAlign w:val="center"/>
          </w:tcPr>
          <w:p w14:paraId="676D73B0" w14:textId="77777777" w:rsidR="00471C14" w:rsidRPr="009F4962" w:rsidRDefault="00471C14" w:rsidP="00471C14">
            <w:pPr>
              <w:widowControl w:val="0"/>
              <w:spacing w:line="276" w:lineRule="auto"/>
              <w:jc w:val="center"/>
              <w:rPr>
                <w:rFonts w:ascii="Arial" w:hAnsi="Arial" w:cs="Arial"/>
                <w:sz w:val="18"/>
                <w:szCs w:val="18"/>
                <w:vertAlign w:val="superscript"/>
                <w:lang w:val="ru-RU" w:eastAsia="ru-RU"/>
              </w:rPr>
            </w:pPr>
            <w:r w:rsidRPr="009F4962">
              <w:rPr>
                <w:rFonts w:ascii="Arial" w:hAnsi="Arial" w:cs="Arial"/>
                <w:sz w:val="18"/>
                <w:szCs w:val="18"/>
                <w:lang w:val="ru-RU" w:eastAsia="ru-RU"/>
              </w:rPr>
              <w:t>Поляризация</w:t>
            </w:r>
            <w:r w:rsidRPr="009F4962">
              <w:rPr>
                <w:rFonts w:ascii="Arial" w:hAnsi="Arial" w:cs="Arial"/>
                <w:sz w:val="18"/>
                <w:szCs w:val="18"/>
                <w:vertAlign w:val="superscript"/>
                <w:lang w:val="ru-RU" w:eastAsia="ru-RU"/>
              </w:rPr>
              <w:t>2)</w:t>
            </w:r>
          </w:p>
        </w:tc>
        <w:tc>
          <w:tcPr>
            <w:tcW w:w="1135" w:type="dxa"/>
            <w:tcBorders>
              <w:bottom w:val="double" w:sz="4" w:space="0" w:color="auto"/>
            </w:tcBorders>
            <w:vAlign w:val="center"/>
          </w:tcPr>
          <w:p w14:paraId="6CFC106F"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Раздел</w:t>
            </w:r>
          </w:p>
        </w:tc>
      </w:tr>
      <w:tr w:rsidR="00471C14" w:rsidRPr="009F4962" w14:paraId="19E67545" w14:textId="77777777" w:rsidTr="005714E8">
        <w:trPr>
          <w:trHeight w:val="327"/>
        </w:trPr>
        <w:tc>
          <w:tcPr>
            <w:tcW w:w="1616" w:type="dxa"/>
            <w:vMerge w:val="restart"/>
            <w:tcBorders>
              <w:top w:val="double" w:sz="4" w:space="0" w:color="auto"/>
            </w:tcBorders>
            <w:vAlign w:val="center"/>
          </w:tcPr>
          <w:p w14:paraId="73398757"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CALTS или</w:t>
            </w:r>
          </w:p>
          <w:p w14:paraId="010A11BD"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eastAsia="ru-RU"/>
              </w:rPr>
              <w:t>SAC</w:t>
            </w:r>
            <w:r w:rsidRPr="009F4962">
              <w:rPr>
                <w:rFonts w:ascii="Arial" w:hAnsi="Arial" w:cs="Arial"/>
                <w:sz w:val="18"/>
                <w:szCs w:val="18"/>
                <w:lang w:val="ru-RU" w:eastAsia="ru-RU"/>
              </w:rPr>
              <w:t>, использующие пластину заземления</w:t>
            </w:r>
          </w:p>
        </w:tc>
        <w:tc>
          <w:tcPr>
            <w:tcW w:w="1498" w:type="dxa"/>
            <w:vMerge w:val="restart"/>
            <w:tcBorders>
              <w:top w:val="double" w:sz="4" w:space="0" w:color="auto"/>
            </w:tcBorders>
            <w:vAlign w:val="center"/>
          </w:tcPr>
          <w:p w14:paraId="7A574052"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Резонансный (настроенный) диполь</w:t>
            </w:r>
          </w:p>
        </w:tc>
        <w:tc>
          <w:tcPr>
            <w:tcW w:w="1417" w:type="dxa"/>
            <w:tcBorders>
              <w:top w:val="double" w:sz="4" w:space="0" w:color="auto"/>
            </w:tcBorders>
            <w:vAlign w:val="center"/>
          </w:tcPr>
          <w:p w14:paraId="004B80A1"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TAM</w:t>
            </w:r>
          </w:p>
        </w:tc>
        <w:tc>
          <w:tcPr>
            <w:tcW w:w="1134" w:type="dxa"/>
            <w:tcBorders>
              <w:top w:val="double" w:sz="4" w:space="0" w:color="auto"/>
            </w:tcBorders>
            <w:vAlign w:val="center"/>
          </w:tcPr>
          <w:p w14:paraId="6B9262A6"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30 до 1000</w:t>
            </w:r>
          </w:p>
        </w:tc>
        <w:tc>
          <w:tcPr>
            <w:tcW w:w="1843" w:type="dxa"/>
            <w:tcBorders>
              <w:top w:val="double" w:sz="4" w:space="0" w:color="auto"/>
            </w:tcBorders>
            <w:vAlign w:val="center"/>
          </w:tcPr>
          <w:p w14:paraId="69DF630E" w14:textId="77777777" w:rsidR="00471C14" w:rsidRPr="009F4962" w:rsidRDefault="00471C14" w:rsidP="00471C14">
            <w:pPr>
              <w:widowControl w:val="0"/>
              <w:jc w:val="center"/>
              <w:rPr>
                <w:rFonts w:ascii="Arial" w:hAnsi="Arial" w:cs="Arial"/>
                <w:color w:val="000000"/>
                <w:sz w:val="18"/>
                <w:szCs w:val="18"/>
                <w:vertAlign w:val="superscript"/>
                <w:lang w:val="ru-RU" w:eastAsia="ru-RU"/>
              </w:rPr>
            </w:pPr>
            <m:oMath>
              <m:r>
                <w:rPr>
                  <w:rFonts w:ascii="Cambria Math" w:hAnsi="Cambria Math" w:cs="Arial"/>
                  <w:color w:val="000000"/>
                  <w:sz w:val="18"/>
                  <w:szCs w:val="18"/>
                  <w:lang w:val="ru-RU" w:eastAsia="ru-RU"/>
                </w:rPr>
                <m:t>d=10</m:t>
              </m:r>
            </m:oMath>
            <w:r w:rsidRPr="009F4962">
              <w:rPr>
                <w:rFonts w:ascii="Arial" w:hAnsi="Arial" w:cs="Arial"/>
                <w:color w:val="000000"/>
                <w:sz w:val="18"/>
                <w:szCs w:val="18"/>
                <w:lang w:val="ru-RU" w:eastAsia="ru-RU"/>
              </w:rPr>
              <w:t> м,</w:t>
            </w:r>
            <w:r w:rsidRPr="009F4962">
              <w:rPr>
                <w:rFonts w:ascii="Arial" w:hAnsi="Arial" w:cs="Arial"/>
                <w:color w:val="000000"/>
                <w:sz w:val="18"/>
                <w:szCs w:val="18"/>
                <w:vertAlign w:val="superscript"/>
                <w:lang w:val="ru-RU" w:eastAsia="ru-RU"/>
              </w:rPr>
              <w:t>3)</w:t>
            </w:r>
          </w:p>
          <w:p w14:paraId="39E7F5C4"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oMath>
            <w:r w:rsidR="00471C14" w:rsidRPr="009F4962">
              <w:rPr>
                <w:rFonts w:ascii="Arial" w:hAnsi="Arial" w:cs="Arial"/>
                <w:color w:val="000000"/>
                <w:sz w:val="18"/>
                <w:szCs w:val="18"/>
                <w:lang w:val="ru-RU" w:eastAsia="ru-RU"/>
              </w:rPr>
              <w:t xml:space="preserve">, </w:t>
            </w: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oMath>
            <w:r w:rsidR="00471C14" w:rsidRPr="009F4962">
              <w:rPr>
                <w:rFonts w:ascii="Arial" w:hAnsi="Arial" w:cs="Arial"/>
                <w:color w:val="000000"/>
                <w:sz w:val="18"/>
                <w:szCs w:val="18"/>
                <w:lang w:val="ru-RU" w:eastAsia="ru-RU"/>
              </w:rPr>
              <w:t xml:space="preserve"> зависят от </w:t>
            </w:r>
            <m:oMath>
              <m:r>
                <w:rPr>
                  <w:rFonts w:ascii="Cambria Math" w:hAnsi="Cambria Math" w:cs="Arial"/>
                  <w:color w:val="000000"/>
                  <w:sz w:val="18"/>
                  <w:szCs w:val="18"/>
                  <w:lang w:val="ru-RU" w:eastAsia="ru-RU"/>
                </w:rPr>
                <m:t>f</m:t>
              </m:r>
            </m:oMath>
          </w:p>
        </w:tc>
        <w:tc>
          <w:tcPr>
            <w:tcW w:w="850" w:type="dxa"/>
            <w:tcBorders>
              <w:top w:val="double" w:sz="4" w:space="0" w:color="auto"/>
            </w:tcBorders>
            <w:vAlign w:val="center"/>
          </w:tcPr>
          <w:p w14:paraId="12CC2657"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ГП</w:t>
            </w:r>
          </w:p>
        </w:tc>
        <w:tc>
          <w:tcPr>
            <w:tcW w:w="1135" w:type="dxa"/>
            <w:tcBorders>
              <w:top w:val="double" w:sz="4" w:space="0" w:color="auto"/>
            </w:tcBorders>
            <w:shd w:val="clear" w:color="auto" w:fill="auto"/>
            <w:vAlign w:val="center"/>
          </w:tcPr>
          <w:p w14:paraId="3CE78BAE"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B.5.3</w:t>
            </w:r>
          </w:p>
        </w:tc>
      </w:tr>
      <w:tr w:rsidR="00471C14" w:rsidRPr="009F4962" w14:paraId="71B30D7F" w14:textId="77777777" w:rsidTr="00306661">
        <w:trPr>
          <w:trHeight w:val="326"/>
        </w:trPr>
        <w:tc>
          <w:tcPr>
            <w:tcW w:w="1616" w:type="dxa"/>
            <w:vMerge/>
            <w:vAlign w:val="center"/>
          </w:tcPr>
          <w:p w14:paraId="392D907D"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Merge/>
            <w:vAlign w:val="center"/>
          </w:tcPr>
          <w:p w14:paraId="240CDCA2" w14:textId="77777777" w:rsidR="00471C14" w:rsidRPr="009F4962" w:rsidRDefault="00471C14" w:rsidP="00471C14">
            <w:pPr>
              <w:widowControl w:val="0"/>
              <w:jc w:val="center"/>
              <w:rPr>
                <w:rFonts w:ascii="Arial" w:hAnsi="Arial" w:cs="Arial"/>
                <w:color w:val="000000"/>
                <w:sz w:val="18"/>
                <w:szCs w:val="18"/>
                <w:lang w:val="ru-RU" w:eastAsia="ru-RU"/>
              </w:rPr>
            </w:pPr>
          </w:p>
        </w:tc>
        <w:tc>
          <w:tcPr>
            <w:tcW w:w="1417" w:type="dxa"/>
            <w:vAlign w:val="center"/>
          </w:tcPr>
          <w:p w14:paraId="1C7908CC"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SAM</w:t>
            </w:r>
          </w:p>
        </w:tc>
        <w:tc>
          <w:tcPr>
            <w:tcW w:w="1134" w:type="dxa"/>
            <w:vAlign w:val="center"/>
          </w:tcPr>
          <w:p w14:paraId="6A533AB2"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30 до 1000</w:t>
            </w:r>
          </w:p>
        </w:tc>
        <w:tc>
          <w:tcPr>
            <w:tcW w:w="1843" w:type="dxa"/>
            <w:vAlign w:val="center"/>
          </w:tcPr>
          <w:p w14:paraId="15FFAE89"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d=10</m:t>
              </m:r>
            </m:oMath>
            <w:r w:rsidRPr="009F4962">
              <w:rPr>
                <w:rFonts w:ascii="Arial" w:hAnsi="Arial" w:cs="Arial"/>
                <w:color w:val="000000"/>
                <w:sz w:val="18"/>
                <w:szCs w:val="18"/>
                <w:lang w:val="ru-RU" w:eastAsia="ru-RU"/>
              </w:rPr>
              <w:t> м,</w:t>
            </w:r>
          </w:p>
          <w:p w14:paraId="0CD77884"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oMath>
            <w:r w:rsidR="00471C14" w:rsidRPr="009F4962">
              <w:rPr>
                <w:rFonts w:ascii="Arial" w:hAnsi="Arial" w:cs="Arial"/>
                <w:color w:val="000000"/>
                <w:sz w:val="18"/>
                <w:szCs w:val="18"/>
                <w:lang w:val="ru-RU" w:eastAsia="ru-RU"/>
              </w:rPr>
              <w:t xml:space="preserve">, </w:t>
            </w: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oMath>
            <w:r w:rsidR="00471C14" w:rsidRPr="009F4962">
              <w:rPr>
                <w:rFonts w:ascii="Arial" w:hAnsi="Arial" w:cs="Arial"/>
                <w:color w:val="000000"/>
                <w:sz w:val="18"/>
                <w:szCs w:val="18"/>
                <w:lang w:val="ru-RU" w:eastAsia="ru-RU"/>
              </w:rPr>
              <w:t xml:space="preserve"> зависят от </w:t>
            </w:r>
            <m:oMath>
              <m:r>
                <w:rPr>
                  <w:rFonts w:ascii="Cambria Math" w:hAnsi="Cambria Math" w:cs="Arial"/>
                  <w:color w:val="000000"/>
                  <w:sz w:val="18"/>
                  <w:szCs w:val="18"/>
                  <w:lang w:val="ru-RU" w:eastAsia="ru-RU"/>
                </w:rPr>
                <m:t>f</m:t>
              </m:r>
            </m:oMath>
          </w:p>
        </w:tc>
        <w:tc>
          <w:tcPr>
            <w:tcW w:w="850" w:type="dxa"/>
            <w:vAlign w:val="center"/>
          </w:tcPr>
          <w:p w14:paraId="41372304"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ГП</w:t>
            </w:r>
          </w:p>
        </w:tc>
        <w:tc>
          <w:tcPr>
            <w:tcW w:w="1135" w:type="dxa"/>
            <w:shd w:val="clear" w:color="auto" w:fill="auto"/>
            <w:vAlign w:val="center"/>
          </w:tcPr>
          <w:p w14:paraId="7B4719BB"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B.5.2</w:t>
            </w:r>
          </w:p>
        </w:tc>
      </w:tr>
      <w:tr w:rsidR="00471C14" w:rsidRPr="009F4962" w14:paraId="2C410B36" w14:textId="77777777" w:rsidTr="00306661">
        <w:trPr>
          <w:trHeight w:val="159"/>
        </w:trPr>
        <w:tc>
          <w:tcPr>
            <w:tcW w:w="1616" w:type="dxa"/>
            <w:vMerge/>
            <w:vAlign w:val="center"/>
          </w:tcPr>
          <w:p w14:paraId="7D19B6FF"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Merge/>
            <w:vAlign w:val="center"/>
          </w:tcPr>
          <w:p w14:paraId="5E8E4A33" w14:textId="77777777" w:rsidR="00471C14" w:rsidRPr="009F4962" w:rsidRDefault="00471C14" w:rsidP="00471C14">
            <w:pPr>
              <w:widowControl w:val="0"/>
              <w:jc w:val="center"/>
              <w:rPr>
                <w:rFonts w:ascii="Arial" w:hAnsi="Arial" w:cs="Arial"/>
                <w:color w:val="000000"/>
                <w:sz w:val="18"/>
                <w:szCs w:val="18"/>
                <w:lang w:val="ru-RU" w:eastAsia="ru-RU"/>
              </w:rPr>
            </w:pPr>
          </w:p>
        </w:tc>
        <w:tc>
          <w:tcPr>
            <w:tcW w:w="1417" w:type="dxa"/>
            <w:vAlign w:val="center"/>
          </w:tcPr>
          <w:p w14:paraId="13C16038"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SAM с усреднением</w:t>
            </w:r>
          </w:p>
        </w:tc>
        <w:tc>
          <w:tcPr>
            <w:tcW w:w="1134" w:type="dxa"/>
            <w:vAlign w:val="center"/>
          </w:tcPr>
          <w:p w14:paraId="7C950813"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30 до 300</w:t>
            </w:r>
          </w:p>
        </w:tc>
        <w:tc>
          <w:tcPr>
            <w:tcW w:w="1843" w:type="dxa"/>
            <w:vAlign w:val="center"/>
          </w:tcPr>
          <w:p w14:paraId="7C63C8E5"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d=10</m:t>
              </m:r>
            </m:oMath>
            <w:r w:rsidRPr="009F4962">
              <w:rPr>
                <w:rFonts w:ascii="Arial" w:hAnsi="Arial" w:cs="Arial"/>
                <w:color w:val="000000"/>
                <w:sz w:val="18"/>
                <w:szCs w:val="18"/>
                <w:lang w:val="ru-RU" w:eastAsia="ru-RU"/>
              </w:rPr>
              <w:t> м,</w:t>
            </w:r>
          </w:p>
          <w:p w14:paraId="1B1EED1C"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oMath>
            <w:r w:rsidR="00471C14" w:rsidRPr="009F4962">
              <w:rPr>
                <w:rFonts w:ascii="Arial" w:hAnsi="Arial" w:cs="Arial"/>
                <w:color w:val="000000"/>
                <w:sz w:val="18"/>
                <w:szCs w:val="18"/>
                <w:lang w:val="ru-RU" w:eastAsia="ru-RU"/>
              </w:rPr>
              <w:t xml:space="preserve">, </w:t>
            </w: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oMath>
            <w:r w:rsidR="00471C14" w:rsidRPr="009F4962">
              <w:rPr>
                <w:rFonts w:ascii="Arial" w:hAnsi="Arial" w:cs="Arial"/>
                <w:color w:val="000000"/>
                <w:sz w:val="18"/>
                <w:szCs w:val="18"/>
                <w:lang w:val="ru-RU" w:eastAsia="ru-RU"/>
              </w:rPr>
              <w:t xml:space="preserve"> зависят от </w:t>
            </w:r>
            <m:oMath>
              <m:r>
                <w:rPr>
                  <w:rFonts w:ascii="Cambria Math" w:hAnsi="Cambria Math" w:cs="Arial"/>
                  <w:color w:val="000000"/>
                  <w:sz w:val="18"/>
                  <w:szCs w:val="18"/>
                  <w:lang w:val="ru-RU" w:eastAsia="ru-RU"/>
                </w:rPr>
                <m:t>f</m:t>
              </m:r>
            </m:oMath>
          </w:p>
        </w:tc>
        <w:tc>
          <w:tcPr>
            <w:tcW w:w="850" w:type="dxa"/>
            <w:vAlign w:val="center"/>
          </w:tcPr>
          <w:p w14:paraId="0C7AFEA7"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ГП</w:t>
            </w:r>
          </w:p>
        </w:tc>
        <w:tc>
          <w:tcPr>
            <w:tcW w:w="1135" w:type="dxa"/>
            <w:shd w:val="clear" w:color="auto" w:fill="auto"/>
            <w:vAlign w:val="center"/>
          </w:tcPr>
          <w:p w14:paraId="6587F7F9"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B.4.2</w:t>
            </w:r>
          </w:p>
        </w:tc>
      </w:tr>
      <w:tr w:rsidR="00471C14" w:rsidRPr="009F4962" w14:paraId="59ECAB05" w14:textId="77777777" w:rsidTr="00306661">
        <w:trPr>
          <w:trHeight w:val="159"/>
        </w:trPr>
        <w:tc>
          <w:tcPr>
            <w:tcW w:w="1616" w:type="dxa"/>
            <w:vMerge/>
            <w:vAlign w:val="center"/>
          </w:tcPr>
          <w:p w14:paraId="5657E4D7"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Merge/>
            <w:vAlign w:val="center"/>
          </w:tcPr>
          <w:p w14:paraId="04F2FE3A" w14:textId="77777777" w:rsidR="00471C14" w:rsidRPr="009F4962" w:rsidRDefault="00471C14" w:rsidP="00471C14">
            <w:pPr>
              <w:widowControl w:val="0"/>
              <w:jc w:val="center"/>
              <w:rPr>
                <w:rFonts w:ascii="Arial" w:hAnsi="Arial" w:cs="Arial"/>
                <w:color w:val="000000"/>
                <w:sz w:val="18"/>
                <w:szCs w:val="18"/>
                <w:lang w:val="ru-RU" w:eastAsia="ru-RU"/>
              </w:rPr>
            </w:pPr>
          </w:p>
        </w:tc>
        <w:tc>
          <w:tcPr>
            <w:tcW w:w="1417" w:type="dxa"/>
            <w:vAlign w:val="center"/>
          </w:tcPr>
          <w:p w14:paraId="790F9CAE"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SSM</w:t>
            </w:r>
          </w:p>
        </w:tc>
        <w:tc>
          <w:tcPr>
            <w:tcW w:w="1134" w:type="dxa"/>
            <w:vAlign w:val="center"/>
          </w:tcPr>
          <w:p w14:paraId="66FAC674"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30 до 1000</w:t>
            </w:r>
          </w:p>
        </w:tc>
        <w:tc>
          <w:tcPr>
            <w:tcW w:w="1843" w:type="dxa"/>
            <w:vAlign w:val="center"/>
          </w:tcPr>
          <w:p w14:paraId="3D9C4B19"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d=10</m:t>
              </m:r>
            </m:oMath>
            <w:r w:rsidRPr="009F4962">
              <w:rPr>
                <w:rFonts w:ascii="Arial" w:hAnsi="Arial" w:cs="Arial"/>
                <w:color w:val="000000"/>
                <w:sz w:val="18"/>
                <w:szCs w:val="18"/>
                <w:lang w:val="ru-RU" w:eastAsia="ru-RU"/>
              </w:rPr>
              <w:t xml:space="preserve"> м,  </w:t>
            </w: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r>
                <w:rPr>
                  <w:rFonts w:ascii="Cambria Math" w:hAnsi="Cambria Math" w:cs="Arial"/>
                  <w:color w:val="000000"/>
                  <w:sz w:val="18"/>
                  <w:szCs w:val="18"/>
                  <w:lang w:val="ru-RU" w:eastAsia="ru-RU"/>
                </w:rPr>
                <m:t>=2</m:t>
              </m:r>
            </m:oMath>
            <w:r w:rsidRPr="009F4962">
              <w:rPr>
                <w:rFonts w:ascii="Arial" w:hAnsi="Arial" w:cs="Arial"/>
                <w:color w:val="000000"/>
                <w:sz w:val="18"/>
                <w:szCs w:val="18"/>
                <w:lang w:eastAsia="ru-RU"/>
              </w:rPr>
              <w:t> </w:t>
            </w:r>
            <w:r w:rsidRPr="009F4962">
              <w:rPr>
                <w:rFonts w:ascii="Arial" w:hAnsi="Arial" w:cs="Arial"/>
                <w:color w:val="000000"/>
                <w:sz w:val="18"/>
                <w:szCs w:val="18"/>
                <w:lang w:val="ru-RU" w:eastAsia="ru-RU"/>
              </w:rPr>
              <w:t>м,</w:t>
            </w:r>
          </w:p>
          <w:p w14:paraId="2FF9DAB2"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r>
                <w:rPr>
                  <w:rFonts w:ascii="Cambria Math" w:hAnsi="Cambria Math" w:cs="Arial"/>
                  <w:color w:val="000000"/>
                  <w:sz w:val="18"/>
                  <w:szCs w:val="18"/>
                  <w:lang w:val="ru-RU" w:eastAsia="ru-RU"/>
                </w:rPr>
                <m:t>=от 1 до 4</m:t>
              </m:r>
            </m:oMath>
            <w:r w:rsidR="00471C14" w:rsidRPr="009F4962">
              <w:rPr>
                <w:rFonts w:ascii="Arial" w:hAnsi="Arial" w:cs="Arial"/>
                <w:color w:val="000000"/>
                <w:sz w:val="18"/>
                <w:szCs w:val="18"/>
                <w:lang w:val="ru-RU" w:eastAsia="ru-RU"/>
              </w:rPr>
              <w:t> м</w:t>
            </w:r>
          </w:p>
          <w:p w14:paraId="1F47A5A0"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(сканирование)</w:t>
            </w:r>
          </w:p>
        </w:tc>
        <w:tc>
          <w:tcPr>
            <w:tcW w:w="850" w:type="dxa"/>
            <w:vAlign w:val="center"/>
          </w:tcPr>
          <w:p w14:paraId="1AA99F21"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ГП</w:t>
            </w:r>
          </w:p>
        </w:tc>
        <w:tc>
          <w:tcPr>
            <w:tcW w:w="1135" w:type="dxa"/>
            <w:vAlign w:val="center"/>
          </w:tcPr>
          <w:p w14:paraId="784A6AB5"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8.4</w:t>
            </w:r>
          </w:p>
        </w:tc>
      </w:tr>
      <w:tr w:rsidR="00471C14" w:rsidRPr="009F4962" w14:paraId="302A5912" w14:textId="77777777" w:rsidTr="00306661">
        <w:trPr>
          <w:trHeight w:val="124"/>
        </w:trPr>
        <w:tc>
          <w:tcPr>
            <w:tcW w:w="1616" w:type="dxa"/>
            <w:vMerge/>
            <w:vAlign w:val="center"/>
          </w:tcPr>
          <w:p w14:paraId="6769D606"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Merge w:val="restart"/>
            <w:vAlign w:val="center"/>
          </w:tcPr>
          <w:p w14:paraId="6244A401"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 xml:space="preserve">Биконическая, (биконическая часть </w:t>
            </w:r>
            <w:r w:rsidRPr="009F4962">
              <w:rPr>
                <w:rFonts w:ascii="Arial" w:hAnsi="Arial" w:cs="Arial"/>
                <w:color w:val="000000"/>
                <w:sz w:val="18"/>
                <w:szCs w:val="18"/>
                <w:lang w:val="ru-RU" w:eastAsia="ru-RU"/>
              </w:rPr>
              <w:lastRenderedPageBreak/>
              <w:t>гибридной 9.3)</w:t>
            </w:r>
          </w:p>
        </w:tc>
        <w:tc>
          <w:tcPr>
            <w:tcW w:w="1417" w:type="dxa"/>
            <w:vAlign w:val="center"/>
          </w:tcPr>
          <w:p w14:paraId="7E54B5EB"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lastRenderedPageBreak/>
              <w:t>SSM</w:t>
            </w:r>
          </w:p>
        </w:tc>
        <w:tc>
          <w:tcPr>
            <w:tcW w:w="1134" w:type="dxa"/>
            <w:vAlign w:val="center"/>
          </w:tcPr>
          <w:p w14:paraId="12D3E65E"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30 до 300</w:t>
            </w:r>
          </w:p>
        </w:tc>
        <w:tc>
          <w:tcPr>
            <w:tcW w:w="1843" w:type="dxa"/>
            <w:vAlign w:val="center"/>
          </w:tcPr>
          <w:p w14:paraId="66397080"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d=10</m:t>
              </m:r>
            </m:oMath>
            <w:r w:rsidRPr="009F4962">
              <w:rPr>
                <w:rFonts w:ascii="Arial" w:hAnsi="Arial" w:cs="Arial"/>
                <w:color w:val="000000"/>
                <w:sz w:val="18"/>
                <w:szCs w:val="18"/>
                <w:lang w:val="ru-RU" w:eastAsia="ru-RU"/>
              </w:rPr>
              <w:t xml:space="preserve"> м,  </w:t>
            </w: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r>
                <w:rPr>
                  <w:rFonts w:ascii="Cambria Math" w:hAnsi="Cambria Math" w:cs="Arial"/>
                  <w:color w:val="000000"/>
                  <w:sz w:val="18"/>
                  <w:szCs w:val="18"/>
                  <w:lang w:val="ru-RU" w:eastAsia="ru-RU"/>
                </w:rPr>
                <m:t>=2</m:t>
              </m:r>
            </m:oMath>
            <w:r w:rsidRPr="009F4962">
              <w:rPr>
                <w:rFonts w:ascii="Arial" w:hAnsi="Arial" w:cs="Arial"/>
                <w:color w:val="000000"/>
                <w:sz w:val="18"/>
                <w:szCs w:val="18"/>
                <w:lang w:eastAsia="ru-RU"/>
              </w:rPr>
              <w:t> </w:t>
            </w:r>
            <w:r w:rsidRPr="009F4962">
              <w:rPr>
                <w:rFonts w:ascii="Arial" w:hAnsi="Arial" w:cs="Arial"/>
                <w:color w:val="000000"/>
                <w:sz w:val="18"/>
                <w:szCs w:val="18"/>
                <w:lang w:val="ru-RU" w:eastAsia="ru-RU"/>
              </w:rPr>
              <w:t>м,</w:t>
            </w:r>
          </w:p>
          <w:p w14:paraId="449DBBDC"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r>
                <w:rPr>
                  <w:rFonts w:ascii="Cambria Math" w:hAnsi="Cambria Math" w:cs="Arial"/>
                  <w:color w:val="000000"/>
                  <w:sz w:val="18"/>
                  <w:szCs w:val="18"/>
                  <w:lang w:val="ru-RU" w:eastAsia="ru-RU"/>
                </w:rPr>
                <m:t>=от 1 до 4</m:t>
              </m:r>
            </m:oMath>
            <w:r w:rsidR="00471C14" w:rsidRPr="009F4962">
              <w:rPr>
                <w:rFonts w:ascii="Arial" w:hAnsi="Arial" w:cs="Arial"/>
                <w:color w:val="000000"/>
                <w:sz w:val="18"/>
                <w:szCs w:val="18"/>
                <w:lang w:val="ru-RU" w:eastAsia="ru-RU"/>
              </w:rPr>
              <w:t> м</w:t>
            </w:r>
          </w:p>
          <w:p w14:paraId="723CCD32"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(сканирование)</w:t>
            </w:r>
          </w:p>
        </w:tc>
        <w:tc>
          <w:tcPr>
            <w:tcW w:w="850" w:type="dxa"/>
            <w:vAlign w:val="center"/>
          </w:tcPr>
          <w:p w14:paraId="2198F50C"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ГП</w:t>
            </w:r>
          </w:p>
        </w:tc>
        <w:tc>
          <w:tcPr>
            <w:tcW w:w="1135" w:type="dxa"/>
            <w:vAlign w:val="center"/>
          </w:tcPr>
          <w:p w14:paraId="03FD86D5"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8.4</w:t>
            </w:r>
          </w:p>
        </w:tc>
      </w:tr>
      <w:tr w:rsidR="00471C14" w:rsidRPr="009F4962" w14:paraId="69AA5DA9" w14:textId="77777777" w:rsidTr="00306661">
        <w:trPr>
          <w:trHeight w:val="122"/>
        </w:trPr>
        <w:tc>
          <w:tcPr>
            <w:tcW w:w="1616" w:type="dxa"/>
            <w:vMerge/>
            <w:vAlign w:val="center"/>
          </w:tcPr>
          <w:p w14:paraId="63A7CA26"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Merge/>
            <w:vAlign w:val="center"/>
          </w:tcPr>
          <w:p w14:paraId="37030001" w14:textId="77777777" w:rsidR="00471C14" w:rsidRPr="009F4962" w:rsidRDefault="00471C14" w:rsidP="00471C14">
            <w:pPr>
              <w:widowControl w:val="0"/>
              <w:jc w:val="center"/>
              <w:rPr>
                <w:rFonts w:ascii="Arial" w:hAnsi="Arial" w:cs="Arial"/>
                <w:color w:val="000000"/>
                <w:sz w:val="18"/>
                <w:szCs w:val="18"/>
                <w:lang w:val="ru-RU" w:eastAsia="ru-RU"/>
              </w:rPr>
            </w:pPr>
          </w:p>
        </w:tc>
        <w:tc>
          <w:tcPr>
            <w:tcW w:w="1417" w:type="dxa"/>
            <w:vAlign w:val="center"/>
          </w:tcPr>
          <w:p w14:paraId="0923E4EF"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SAM</w:t>
            </w:r>
          </w:p>
        </w:tc>
        <w:tc>
          <w:tcPr>
            <w:tcW w:w="1134" w:type="dxa"/>
            <w:vAlign w:val="center"/>
          </w:tcPr>
          <w:p w14:paraId="41124BA3"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30 до 300</w:t>
            </w:r>
          </w:p>
        </w:tc>
        <w:tc>
          <w:tcPr>
            <w:tcW w:w="1843" w:type="dxa"/>
            <w:vAlign w:val="center"/>
          </w:tcPr>
          <w:p w14:paraId="75EC897F"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d=15</m:t>
              </m:r>
            </m:oMath>
            <w:r w:rsidRPr="009F4962">
              <w:rPr>
                <w:rFonts w:ascii="Arial" w:hAnsi="Arial" w:cs="Arial"/>
                <w:color w:val="000000"/>
                <w:sz w:val="18"/>
                <w:szCs w:val="18"/>
                <w:lang w:val="ru-RU" w:eastAsia="ru-RU"/>
              </w:rPr>
              <w:t> м,</w:t>
            </w:r>
          </w:p>
          <w:p w14:paraId="0E63D2D0"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r>
                <w:rPr>
                  <w:rFonts w:ascii="Cambria Math" w:hAnsi="Cambria Math" w:cs="Arial"/>
                  <w:color w:val="000000"/>
                  <w:sz w:val="18"/>
                  <w:szCs w:val="18"/>
                  <w:lang w:val="ru-RU" w:eastAsia="ru-RU"/>
                </w:rPr>
                <m:t>=1,75</m:t>
              </m:r>
            </m:oMath>
            <w:r w:rsidR="00471C14" w:rsidRPr="009F4962">
              <w:rPr>
                <w:rFonts w:ascii="Arial" w:hAnsi="Arial" w:cs="Arial"/>
                <w:color w:val="000000"/>
                <w:sz w:val="18"/>
                <w:szCs w:val="18"/>
                <w:lang w:val="ru-RU" w:eastAsia="ru-RU"/>
              </w:rPr>
              <w:t> м,</w:t>
            </w:r>
          </w:p>
          <w:p w14:paraId="269B2AD7" w14:textId="77777777" w:rsidR="00471C14" w:rsidRPr="009F4962" w:rsidRDefault="00C21E06" w:rsidP="00471C14">
            <w:pPr>
              <w:widowControl w:val="0"/>
              <w:jc w:val="center"/>
              <w:rPr>
                <w:rFonts w:ascii="Arial" w:hAnsi="Arial" w:cs="Arial"/>
                <w:color w:val="000000"/>
                <w:sz w:val="18"/>
                <w:szCs w:val="18"/>
                <w:vertAlign w:val="superscript"/>
                <w:lang w:val="ru-RU" w:eastAsia="ru-RU"/>
              </w:rPr>
            </w:pP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r>
                <w:rPr>
                  <w:rFonts w:ascii="Cambria Math" w:hAnsi="Cambria Math" w:cs="Arial"/>
                  <w:color w:val="000000"/>
                  <w:sz w:val="18"/>
                  <w:szCs w:val="18"/>
                  <w:lang w:val="ru-RU" w:eastAsia="ru-RU"/>
                </w:rPr>
                <m:t>=0</m:t>
              </m:r>
            </m:oMath>
            <w:r w:rsidR="00471C14" w:rsidRPr="009F4962">
              <w:rPr>
                <w:rFonts w:ascii="Arial" w:hAnsi="Arial" w:cs="Arial"/>
                <w:color w:val="000000"/>
                <w:sz w:val="18"/>
                <w:szCs w:val="18"/>
                <w:lang w:val="ru-RU" w:eastAsia="ru-RU"/>
              </w:rPr>
              <w:t xml:space="preserve"> м</w:t>
            </w:r>
            <w:r w:rsidR="00471C14" w:rsidRPr="009F4962">
              <w:rPr>
                <w:rFonts w:ascii="Arial" w:hAnsi="Arial" w:cs="Arial"/>
                <w:color w:val="000000"/>
                <w:sz w:val="18"/>
                <w:szCs w:val="18"/>
                <w:vertAlign w:val="superscript"/>
                <w:lang w:val="ru-RU" w:eastAsia="ru-RU"/>
              </w:rPr>
              <w:t>4)</w:t>
            </w:r>
          </w:p>
        </w:tc>
        <w:tc>
          <w:tcPr>
            <w:tcW w:w="850" w:type="dxa"/>
            <w:vAlign w:val="center"/>
          </w:tcPr>
          <w:p w14:paraId="29C73334"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ВП</w:t>
            </w:r>
          </w:p>
        </w:tc>
        <w:tc>
          <w:tcPr>
            <w:tcW w:w="1135" w:type="dxa"/>
            <w:vAlign w:val="center"/>
          </w:tcPr>
          <w:p w14:paraId="5A04151A"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9.3</w:t>
            </w:r>
          </w:p>
        </w:tc>
      </w:tr>
      <w:tr w:rsidR="00471C14" w:rsidRPr="009F4962" w14:paraId="6B3CE890" w14:textId="77777777" w:rsidTr="00306661">
        <w:trPr>
          <w:trHeight w:val="654"/>
        </w:trPr>
        <w:tc>
          <w:tcPr>
            <w:tcW w:w="1616" w:type="dxa"/>
            <w:vMerge/>
            <w:vAlign w:val="center"/>
          </w:tcPr>
          <w:p w14:paraId="47D806B8"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Merge/>
            <w:vAlign w:val="center"/>
          </w:tcPr>
          <w:p w14:paraId="45869104" w14:textId="77777777" w:rsidR="00471C14" w:rsidRPr="009F4962" w:rsidRDefault="00471C14" w:rsidP="00471C14">
            <w:pPr>
              <w:widowControl w:val="0"/>
              <w:jc w:val="center"/>
              <w:rPr>
                <w:rFonts w:ascii="Arial" w:hAnsi="Arial" w:cs="Arial"/>
                <w:color w:val="000000"/>
                <w:sz w:val="18"/>
                <w:szCs w:val="18"/>
                <w:lang w:val="ru-RU" w:eastAsia="ru-RU"/>
              </w:rPr>
            </w:pPr>
          </w:p>
        </w:tc>
        <w:tc>
          <w:tcPr>
            <w:tcW w:w="1417" w:type="dxa"/>
            <w:vAlign w:val="center"/>
          </w:tcPr>
          <w:p w14:paraId="56762DEE"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SAM или TAM с усреднением</w:t>
            </w:r>
          </w:p>
        </w:tc>
        <w:tc>
          <w:tcPr>
            <w:tcW w:w="1134" w:type="dxa"/>
            <w:vAlign w:val="center"/>
          </w:tcPr>
          <w:p w14:paraId="0ECCD762"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30 до 300</w:t>
            </w:r>
          </w:p>
        </w:tc>
        <w:tc>
          <w:tcPr>
            <w:tcW w:w="1843" w:type="dxa"/>
            <w:vAlign w:val="center"/>
          </w:tcPr>
          <w:p w14:paraId="636F8EDC"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d=10</m:t>
              </m:r>
            </m:oMath>
            <w:r w:rsidRPr="009F4962">
              <w:rPr>
                <w:rFonts w:ascii="Arial" w:hAnsi="Arial" w:cs="Arial"/>
                <w:color w:val="000000"/>
                <w:sz w:val="18"/>
                <w:szCs w:val="18"/>
                <w:lang w:val="ru-RU" w:eastAsia="ru-RU"/>
              </w:rPr>
              <w:t> м,</w:t>
            </w:r>
          </w:p>
          <w:p w14:paraId="49C879F8"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oMath>
            <w:r w:rsidR="00471C14" w:rsidRPr="009F4962">
              <w:rPr>
                <w:rFonts w:ascii="Arial" w:hAnsi="Arial" w:cs="Arial"/>
                <w:color w:val="000000"/>
                <w:sz w:val="18"/>
                <w:szCs w:val="18"/>
                <w:lang w:val="ru-RU" w:eastAsia="ru-RU"/>
              </w:rPr>
              <w:t xml:space="preserve">, </w:t>
            </w: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oMath>
            <w:r w:rsidR="00471C14" w:rsidRPr="009F4962">
              <w:rPr>
                <w:rFonts w:ascii="Arial" w:hAnsi="Arial" w:cs="Arial"/>
                <w:color w:val="000000"/>
                <w:sz w:val="18"/>
                <w:szCs w:val="18"/>
                <w:lang w:val="ru-RU" w:eastAsia="ru-RU"/>
              </w:rPr>
              <w:t xml:space="preserve"> зависят от </w:t>
            </w:r>
            <m:oMath>
              <m:r>
                <w:rPr>
                  <w:rFonts w:ascii="Cambria Math" w:hAnsi="Cambria Math" w:cs="Arial"/>
                  <w:color w:val="000000"/>
                  <w:sz w:val="18"/>
                  <w:szCs w:val="18"/>
                  <w:lang w:val="ru-RU" w:eastAsia="ru-RU"/>
                </w:rPr>
                <m:t>f</m:t>
              </m:r>
            </m:oMath>
          </w:p>
        </w:tc>
        <w:tc>
          <w:tcPr>
            <w:tcW w:w="850" w:type="dxa"/>
            <w:vAlign w:val="center"/>
          </w:tcPr>
          <w:p w14:paraId="2AFBF616"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ГП</w:t>
            </w:r>
          </w:p>
        </w:tc>
        <w:tc>
          <w:tcPr>
            <w:tcW w:w="1135" w:type="dxa"/>
            <w:shd w:val="clear" w:color="auto" w:fill="auto"/>
            <w:vAlign w:val="center"/>
          </w:tcPr>
          <w:p w14:paraId="1F1C7F6A"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B.4.2 SAM</w:t>
            </w:r>
          </w:p>
          <w:p w14:paraId="2350BBAF"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B.4.3 TAM</w:t>
            </w:r>
          </w:p>
        </w:tc>
      </w:tr>
      <w:tr w:rsidR="00471C14" w:rsidRPr="009F4962" w14:paraId="3E5A2932" w14:textId="77777777" w:rsidTr="00306661">
        <w:tc>
          <w:tcPr>
            <w:tcW w:w="1616" w:type="dxa"/>
            <w:vMerge/>
            <w:vAlign w:val="center"/>
          </w:tcPr>
          <w:p w14:paraId="1AB2BACD"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Align w:val="center"/>
          </w:tcPr>
          <w:p w14:paraId="55B4FFE5"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ЛПДА</w:t>
            </w:r>
          </w:p>
        </w:tc>
        <w:tc>
          <w:tcPr>
            <w:tcW w:w="1417" w:type="dxa"/>
            <w:vAlign w:val="center"/>
          </w:tcPr>
          <w:p w14:paraId="1BC9E197"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SSM</w:t>
            </w:r>
          </w:p>
        </w:tc>
        <w:tc>
          <w:tcPr>
            <w:tcW w:w="1134" w:type="dxa"/>
            <w:vAlign w:val="center"/>
          </w:tcPr>
          <w:p w14:paraId="2AE018D3"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200 до 1000</w:t>
            </w:r>
          </w:p>
        </w:tc>
        <w:tc>
          <w:tcPr>
            <w:tcW w:w="1843" w:type="dxa"/>
            <w:vAlign w:val="center"/>
          </w:tcPr>
          <w:p w14:paraId="72252E9E"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d=10</m:t>
              </m:r>
            </m:oMath>
            <w:r w:rsidRPr="009F4962">
              <w:rPr>
                <w:rFonts w:ascii="Arial" w:hAnsi="Arial" w:cs="Arial"/>
                <w:color w:val="000000"/>
                <w:sz w:val="18"/>
                <w:szCs w:val="18"/>
                <w:lang w:val="ru-RU" w:eastAsia="ru-RU"/>
              </w:rPr>
              <w:t xml:space="preserve"> м,  </w:t>
            </w: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r>
                <w:rPr>
                  <w:rFonts w:ascii="Cambria Math" w:hAnsi="Cambria Math" w:cs="Arial"/>
                  <w:color w:val="000000"/>
                  <w:sz w:val="18"/>
                  <w:szCs w:val="18"/>
                  <w:lang w:val="ru-RU" w:eastAsia="ru-RU"/>
                </w:rPr>
                <m:t>=2</m:t>
              </m:r>
            </m:oMath>
            <w:r w:rsidRPr="009F4962">
              <w:rPr>
                <w:rFonts w:ascii="Arial" w:hAnsi="Arial" w:cs="Arial"/>
                <w:color w:val="000000"/>
                <w:sz w:val="18"/>
                <w:szCs w:val="18"/>
                <w:lang w:eastAsia="ru-RU"/>
              </w:rPr>
              <w:t> </w:t>
            </w:r>
            <w:r w:rsidRPr="009F4962">
              <w:rPr>
                <w:rFonts w:ascii="Arial" w:hAnsi="Arial" w:cs="Arial"/>
                <w:color w:val="000000"/>
                <w:sz w:val="18"/>
                <w:szCs w:val="18"/>
                <w:lang w:val="ru-RU" w:eastAsia="ru-RU"/>
              </w:rPr>
              <w:t>м,</w:t>
            </w:r>
          </w:p>
          <w:p w14:paraId="177A46AE"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r>
                <w:rPr>
                  <w:rFonts w:ascii="Cambria Math" w:hAnsi="Cambria Math" w:cs="Arial"/>
                  <w:color w:val="000000"/>
                  <w:sz w:val="18"/>
                  <w:szCs w:val="18"/>
                  <w:lang w:val="ru-RU" w:eastAsia="ru-RU"/>
                </w:rPr>
                <m:t>=от 1 до 4</m:t>
              </m:r>
            </m:oMath>
            <w:r w:rsidR="00471C14" w:rsidRPr="009F4962">
              <w:rPr>
                <w:rFonts w:ascii="Arial" w:hAnsi="Arial" w:cs="Arial"/>
                <w:color w:val="000000"/>
                <w:sz w:val="18"/>
                <w:szCs w:val="18"/>
                <w:lang w:val="ru-RU" w:eastAsia="ru-RU"/>
              </w:rPr>
              <w:t> м</w:t>
            </w:r>
          </w:p>
          <w:p w14:paraId="48F64E9D"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(сканирование)</w:t>
            </w:r>
          </w:p>
        </w:tc>
        <w:tc>
          <w:tcPr>
            <w:tcW w:w="850" w:type="dxa"/>
            <w:vAlign w:val="center"/>
          </w:tcPr>
          <w:p w14:paraId="2C32A8DD"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ГП</w:t>
            </w:r>
          </w:p>
        </w:tc>
        <w:tc>
          <w:tcPr>
            <w:tcW w:w="1135" w:type="dxa"/>
            <w:shd w:val="clear" w:color="auto" w:fill="auto"/>
            <w:vAlign w:val="center"/>
          </w:tcPr>
          <w:p w14:paraId="2E84F93B"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8.4</w:t>
            </w:r>
          </w:p>
        </w:tc>
      </w:tr>
      <w:tr w:rsidR="00471C14" w:rsidRPr="009F4962" w14:paraId="2C9A68AE" w14:textId="77777777" w:rsidTr="00306661">
        <w:tc>
          <w:tcPr>
            <w:tcW w:w="1616" w:type="dxa"/>
            <w:vMerge/>
            <w:vAlign w:val="center"/>
          </w:tcPr>
          <w:p w14:paraId="23EB380F"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Align w:val="center"/>
          </w:tcPr>
          <w:p w14:paraId="11D26993" w14:textId="77777777" w:rsidR="00471C14" w:rsidRPr="009F4962" w:rsidRDefault="00471C14" w:rsidP="00471C14">
            <w:pPr>
              <w:widowControl w:val="0"/>
              <w:jc w:val="center"/>
              <w:rPr>
                <w:rFonts w:ascii="Arial" w:hAnsi="Arial" w:cs="Arial"/>
                <w:color w:val="000000"/>
                <w:sz w:val="18"/>
                <w:szCs w:val="18"/>
                <w:vertAlign w:val="superscript"/>
                <w:lang w:val="ru-RU" w:eastAsia="ru-RU"/>
              </w:rPr>
            </w:pPr>
            <w:r w:rsidRPr="009F4962">
              <w:rPr>
                <w:rFonts w:ascii="Arial" w:hAnsi="Arial" w:cs="Arial"/>
                <w:color w:val="000000"/>
                <w:sz w:val="18"/>
                <w:szCs w:val="18"/>
                <w:lang w:val="ru-RU" w:eastAsia="ru-RU"/>
              </w:rPr>
              <w:t>Гибридная</w:t>
            </w:r>
            <w:r w:rsidRPr="009F4962">
              <w:rPr>
                <w:rFonts w:ascii="Arial" w:hAnsi="Arial" w:cs="Arial"/>
                <w:color w:val="000000"/>
                <w:sz w:val="18"/>
                <w:szCs w:val="18"/>
                <w:vertAlign w:val="superscript"/>
                <w:lang w:val="ru-RU" w:eastAsia="ru-RU"/>
              </w:rPr>
              <w:t>5)</w:t>
            </w:r>
          </w:p>
        </w:tc>
        <w:tc>
          <w:tcPr>
            <w:tcW w:w="1417" w:type="dxa"/>
            <w:vAlign w:val="center"/>
          </w:tcPr>
          <w:p w14:paraId="5028E2E0"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SSM</w:t>
            </w:r>
          </w:p>
        </w:tc>
        <w:tc>
          <w:tcPr>
            <w:tcW w:w="1134" w:type="dxa"/>
            <w:vAlign w:val="center"/>
          </w:tcPr>
          <w:p w14:paraId="4B94873D"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30 до 1000</w:t>
            </w:r>
          </w:p>
        </w:tc>
        <w:tc>
          <w:tcPr>
            <w:tcW w:w="1843" w:type="dxa"/>
            <w:vAlign w:val="center"/>
          </w:tcPr>
          <w:p w14:paraId="1C14FD2A"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d=10</m:t>
              </m:r>
            </m:oMath>
            <w:r w:rsidRPr="009F4962">
              <w:rPr>
                <w:rFonts w:ascii="Arial" w:hAnsi="Arial" w:cs="Arial"/>
                <w:color w:val="000000"/>
                <w:sz w:val="18"/>
                <w:szCs w:val="18"/>
                <w:lang w:val="ru-RU" w:eastAsia="ru-RU"/>
              </w:rPr>
              <w:t xml:space="preserve"> м,  </w:t>
            </w: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r>
                <w:rPr>
                  <w:rFonts w:ascii="Cambria Math" w:hAnsi="Cambria Math" w:cs="Arial"/>
                  <w:color w:val="000000"/>
                  <w:sz w:val="18"/>
                  <w:szCs w:val="18"/>
                  <w:lang w:val="ru-RU" w:eastAsia="ru-RU"/>
                </w:rPr>
                <m:t>=2</m:t>
              </m:r>
            </m:oMath>
            <w:r w:rsidRPr="009F4962">
              <w:rPr>
                <w:rFonts w:ascii="Arial" w:hAnsi="Arial" w:cs="Arial"/>
                <w:color w:val="000000"/>
                <w:sz w:val="18"/>
                <w:szCs w:val="18"/>
                <w:lang w:eastAsia="ru-RU"/>
              </w:rPr>
              <w:t> </w:t>
            </w:r>
            <w:r w:rsidRPr="009F4962">
              <w:rPr>
                <w:rFonts w:ascii="Arial" w:hAnsi="Arial" w:cs="Arial"/>
                <w:color w:val="000000"/>
                <w:sz w:val="18"/>
                <w:szCs w:val="18"/>
                <w:lang w:val="ru-RU" w:eastAsia="ru-RU"/>
              </w:rPr>
              <w:t>м,</w:t>
            </w:r>
          </w:p>
          <w:p w14:paraId="6C40EB1A"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r>
                <w:rPr>
                  <w:rFonts w:ascii="Cambria Math" w:hAnsi="Cambria Math" w:cs="Arial"/>
                  <w:color w:val="000000"/>
                  <w:sz w:val="18"/>
                  <w:szCs w:val="18"/>
                  <w:lang w:val="ru-RU" w:eastAsia="ru-RU"/>
                </w:rPr>
                <m:t>=от 1 до 4</m:t>
              </m:r>
            </m:oMath>
            <w:r w:rsidR="00471C14" w:rsidRPr="009F4962">
              <w:rPr>
                <w:rFonts w:ascii="Arial" w:hAnsi="Arial" w:cs="Arial"/>
                <w:color w:val="000000"/>
                <w:sz w:val="18"/>
                <w:szCs w:val="18"/>
                <w:lang w:val="ru-RU" w:eastAsia="ru-RU"/>
              </w:rPr>
              <w:t> м</w:t>
            </w:r>
          </w:p>
          <w:p w14:paraId="11884327"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(сканирование)</w:t>
            </w:r>
          </w:p>
        </w:tc>
        <w:tc>
          <w:tcPr>
            <w:tcW w:w="850" w:type="dxa"/>
            <w:vAlign w:val="center"/>
          </w:tcPr>
          <w:p w14:paraId="3384E8A4"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ГП</w:t>
            </w:r>
          </w:p>
        </w:tc>
        <w:tc>
          <w:tcPr>
            <w:tcW w:w="1135" w:type="dxa"/>
            <w:shd w:val="clear" w:color="auto" w:fill="auto"/>
            <w:vAlign w:val="center"/>
          </w:tcPr>
          <w:p w14:paraId="0CDD9B45"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8.4</w:t>
            </w:r>
          </w:p>
        </w:tc>
      </w:tr>
      <w:tr w:rsidR="00471C14" w:rsidRPr="009F4962" w14:paraId="4EE9A5B6" w14:textId="77777777" w:rsidTr="00306661">
        <w:trPr>
          <w:trHeight w:val="516"/>
        </w:trPr>
        <w:tc>
          <w:tcPr>
            <w:tcW w:w="1616" w:type="dxa"/>
            <w:vMerge w:val="restart"/>
            <w:shd w:val="clear" w:color="auto" w:fill="auto"/>
            <w:vAlign w:val="center"/>
          </w:tcPr>
          <w:p w14:paraId="3AAEA10B"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Свободное пространство</w:t>
            </w:r>
          </w:p>
          <w:p w14:paraId="586507EC" w14:textId="77777777" w:rsidR="00471C14" w:rsidRPr="009F4962" w:rsidRDefault="00471C14" w:rsidP="00471C14">
            <w:pPr>
              <w:widowControl w:val="0"/>
              <w:spacing w:line="276" w:lineRule="auto"/>
              <w:jc w:val="center"/>
              <w:rPr>
                <w:rFonts w:ascii="Arial" w:hAnsi="Arial" w:cs="Arial"/>
                <w:sz w:val="18"/>
                <w:szCs w:val="18"/>
                <w:lang w:val="ru-RU" w:eastAsia="ru-RU"/>
              </w:rPr>
            </w:pPr>
          </w:p>
          <w:p w14:paraId="5E2846B7"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eastAsia="ru-RU"/>
              </w:rPr>
              <w:t>FAR</w:t>
            </w:r>
          </w:p>
          <w:p w14:paraId="4A2DB9CA"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 xml:space="preserve">или минимизация отражений от земли за счет подъема антенны или </w:t>
            </w:r>
          </w:p>
          <w:p w14:paraId="573D5605"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радиопоглощающего материала</w:t>
            </w:r>
          </w:p>
          <w:p w14:paraId="6719DD46" w14:textId="77777777" w:rsidR="00471C14" w:rsidRPr="009F4962" w:rsidRDefault="00471C14" w:rsidP="00471C14">
            <w:pPr>
              <w:widowControl w:val="0"/>
              <w:spacing w:line="276" w:lineRule="auto"/>
              <w:jc w:val="center"/>
              <w:rPr>
                <w:rFonts w:ascii="Arial" w:hAnsi="Arial" w:cs="Arial"/>
                <w:sz w:val="18"/>
                <w:szCs w:val="18"/>
                <w:lang w:val="ru-RU" w:eastAsia="ru-RU"/>
              </w:rPr>
            </w:pPr>
          </w:p>
          <w:p w14:paraId="664AB000" w14:textId="77777777" w:rsidR="00471C14" w:rsidRPr="009F4962" w:rsidRDefault="00C21E06" w:rsidP="00471C14">
            <w:pPr>
              <w:widowControl w:val="0"/>
              <w:spacing w:line="276" w:lineRule="auto"/>
              <w:jc w:val="center"/>
              <w:rPr>
                <w:rFonts w:ascii="Arial" w:hAnsi="Arial" w:cs="Arial"/>
                <w:sz w:val="18"/>
                <w:szCs w:val="18"/>
                <w:lang w:val="ru-RU" w:eastAsia="ru-RU"/>
              </w:rPr>
            </w:pPr>
            <m:oMath>
              <m:sSub>
                <m:sSubPr>
                  <m:ctrlPr>
                    <w:rPr>
                      <w:rFonts w:ascii="Cambria Math" w:hAnsi="Cambria Math" w:cs="Arial"/>
                      <w:i/>
                      <w:sz w:val="18"/>
                      <w:szCs w:val="18"/>
                      <w:lang w:val="ru-RU" w:eastAsia="ru-RU"/>
                    </w:rPr>
                  </m:ctrlPr>
                </m:sSubPr>
                <m:e>
                  <m:r>
                    <w:rPr>
                      <w:rFonts w:ascii="Cambria Math" w:hAnsi="Cambria Math" w:cs="Arial"/>
                      <w:sz w:val="18"/>
                      <w:szCs w:val="18"/>
                      <w:lang w:val="ru-RU" w:eastAsia="ru-RU"/>
                    </w:rPr>
                    <m:t>h</m:t>
                  </m:r>
                </m:e>
                <m:sub>
                  <m:r>
                    <w:rPr>
                      <w:rFonts w:ascii="Cambria Math" w:hAnsi="Cambria Math" w:cs="Arial"/>
                      <w:sz w:val="18"/>
                      <w:szCs w:val="18"/>
                      <w:lang w:val="ru-RU" w:eastAsia="ru-RU"/>
                    </w:rPr>
                    <m:t>1</m:t>
                  </m:r>
                </m:sub>
              </m:sSub>
              <m:r>
                <w:rPr>
                  <w:rFonts w:ascii="Cambria Math" w:hAnsi="Cambria Math" w:cs="Arial"/>
                  <w:sz w:val="18"/>
                  <w:szCs w:val="18"/>
                  <w:lang w:val="ru-RU" w:eastAsia="ru-RU"/>
                </w:rPr>
                <m:t xml:space="preserve">, </m:t>
              </m:r>
              <m:sSub>
                <m:sSubPr>
                  <m:ctrlPr>
                    <w:rPr>
                      <w:rFonts w:ascii="Cambria Math" w:hAnsi="Cambria Math" w:cs="Arial"/>
                      <w:i/>
                      <w:sz w:val="18"/>
                      <w:szCs w:val="18"/>
                      <w:lang w:val="ru-RU" w:eastAsia="ru-RU"/>
                    </w:rPr>
                  </m:ctrlPr>
                </m:sSubPr>
                <m:e>
                  <m:r>
                    <w:rPr>
                      <w:rFonts w:ascii="Cambria Math" w:hAnsi="Cambria Math" w:cs="Arial"/>
                      <w:sz w:val="18"/>
                      <w:szCs w:val="18"/>
                      <w:lang w:val="ru-RU" w:eastAsia="ru-RU"/>
                    </w:rPr>
                    <m:t>h</m:t>
                  </m:r>
                </m:e>
                <m:sub>
                  <m:r>
                    <w:rPr>
                      <w:rFonts w:ascii="Cambria Math" w:hAnsi="Cambria Math" w:cs="Arial"/>
                      <w:sz w:val="18"/>
                      <w:szCs w:val="18"/>
                      <w:lang w:val="ru-RU" w:eastAsia="ru-RU"/>
                    </w:rPr>
                    <m:t>2</m:t>
                  </m:r>
                </m:sub>
              </m:sSub>
              <m:r>
                <w:rPr>
                  <w:rFonts w:ascii="Cambria Math" w:hAnsi="Cambria Math" w:cs="Arial"/>
                  <w:sz w:val="18"/>
                  <w:szCs w:val="18"/>
                  <w:lang w:val="ru-RU" w:eastAsia="ru-RU"/>
                </w:rPr>
                <m:t xml:space="preserve">, </m:t>
              </m:r>
              <m:sSub>
                <m:sSubPr>
                  <m:ctrlPr>
                    <w:rPr>
                      <w:rFonts w:ascii="Cambria Math" w:hAnsi="Cambria Math" w:cs="Arial"/>
                      <w:i/>
                      <w:sz w:val="18"/>
                      <w:szCs w:val="18"/>
                      <w:lang w:val="ru-RU" w:eastAsia="ru-RU"/>
                    </w:rPr>
                  </m:ctrlPr>
                </m:sSubPr>
                <m:e>
                  <m:r>
                    <w:rPr>
                      <w:rFonts w:ascii="Cambria Math" w:hAnsi="Cambria Math" w:cs="Arial"/>
                      <w:sz w:val="18"/>
                      <w:szCs w:val="18"/>
                      <w:lang w:val="ru-RU" w:eastAsia="ru-RU"/>
                    </w:rPr>
                    <m:t>h</m:t>
                  </m:r>
                </m:e>
                <m:sub>
                  <m:r>
                    <w:rPr>
                      <w:rFonts w:ascii="Cambria Math" w:hAnsi="Cambria Math" w:cs="Arial"/>
                      <w:sz w:val="18"/>
                      <w:szCs w:val="18"/>
                      <w:lang w:val="ru-RU" w:eastAsia="ru-RU"/>
                    </w:rPr>
                    <m:t>3</m:t>
                  </m:r>
                </m:sub>
              </m:sSub>
            </m:oMath>
            <w:r w:rsidR="00471C14" w:rsidRPr="009F4962">
              <w:rPr>
                <w:rFonts w:ascii="Arial" w:hAnsi="Arial" w:cs="Arial"/>
                <w:sz w:val="18"/>
                <w:szCs w:val="18"/>
                <w:lang w:val="ru-RU" w:eastAsia="ru-RU"/>
              </w:rPr>
              <w:t xml:space="preserve"> -</w:t>
            </w:r>
          </w:p>
          <w:p w14:paraId="20FD3117" w14:textId="7A42B6B6" w:rsidR="00471C14" w:rsidRPr="009F4962" w:rsidRDefault="00471C14" w:rsidP="007E20EC">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высота подъема антенн над поверхностью земл</w:t>
            </w:r>
            <w:r w:rsidR="007E20EC" w:rsidRPr="009F4962">
              <w:rPr>
                <w:rFonts w:ascii="Arial" w:hAnsi="Arial" w:cs="Arial"/>
                <w:sz w:val="18"/>
                <w:szCs w:val="18"/>
                <w:lang w:val="ru-RU" w:eastAsia="ru-RU"/>
              </w:rPr>
              <w:t>и</w:t>
            </w:r>
          </w:p>
        </w:tc>
        <w:tc>
          <w:tcPr>
            <w:tcW w:w="1498" w:type="dxa"/>
            <w:shd w:val="clear" w:color="auto" w:fill="auto"/>
            <w:vAlign w:val="center"/>
          </w:tcPr>
          <w:p w14:paraId="2C510F88"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Резонансный (настроенный) диполь</w:t>
            </w:r>
          </w:p>
        </w:tc>
        <w:tc>
          <w:tcPr>
            <w:tcW w:w="1417" w:type="dxa"/>
            <w:shd w:val="clear" w:color="auto" w:fill="auto"/>
            <w:vAlign w:val="center"/>
          </w:tcPr>
          <w:p w14:paraId="3CCD9585"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SAM</w:t>
            </w:r>
          </w:p>
        </w:tc>
        <w:tc>
          <w:tcPr>
            <w:tcW w:w="1134" w:type="dxa"/>
            <w:shd w:val="clear" w:color="auto" w:fill="auto"/>
            <w:vAlign w:val="center"/>
          </w:tcPr>
          <w:p w14:paraId="35EDE33D"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60 до 1000</w:t>
            </w:r>
          </w:p>
        </w:tc>
        <w:tc>
          <w:tcPr>
            <w:tcW w:w="1843" w:type="dxa"/>
            <w:shd w:val="clear" w:color="auto" w:fill="auto"/>
            <w:vAlign w:val="center"/>
          </w:tcPr>
          <w:p w14:paraId="02335F6D"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d</m:t>
                  </m:r>
                </m:e>
                <m:sub>
                  <m:r>
                    <w:rPr>
                      <w:rFonts w:ascii="Cambria Math" w:hAnsi="Cambria Math" w:cs="Arial"/>
                      <w:color w:val="000000"/>
                      <w:sz w:val="18"/>
                      <w:szCs w:val="18"/>
                      <w:lang w:val="ru-RU" w:eastAsia="ru-RU"/>
                    </w:rPr>
                    <m:t>min</m:t>
                  </m:r>
                </m:sub>
              </m:sSub>
            </m:oMath>
            <w:r w:rsidR="00471C14" w:rsidRPr="009F4962">
              <w:rPr>
                <w:rFonts w:ascii="Arial" w:hAnsi="Arial" w:cs="Arial"/>
                <w:color w:val="000000"/>
                <w:sz w:val="18"/>
                <w:szCs w:val="18"/>
                <w:lang w:val="ru-RU" w:eastAsia="ru-RU"/>
              </w:rPr>
              <w:t xml:space="preserve"> зависит от </w:t>
            </w:r>
            <m:oMath>
              <m:r>
                <w:rPr>
                  <w:rFonts w:ascii="Cambria Math" w:hAnsi="Cambria Math" w:cs="Arial"/>
                  <w:color w:val="000000"/>
                  <w:sz w:val="18"/>
                  <w:szCs w:val="18"/>
                  <w:lang w:eastAsia="ru-RU"/>
                </w:rPr>
                <m:t>f</m:t>
              </m:r>
            </m:oMath>
            <w:r w:rsidR="00471C14" w:rsidRPr="009F4962">
              <w:rPr>
                <w:rFonts w:ascii="Arial" w:hAnsi="Arial" w:cs="Arial"/>
                <w:color w:val="000000"/>
                <w:sz w:val="18"/>
                <w:szCs w:val="18"/>
                <w:lang w:val="ru-RU" w:eastAsia="ru-RU"/>
              </w:rPr>
              <w:t xml:space="preserve">, использовать </w:t>
            </w:r>
            <w:r w:rsidR="00471C14" w:rsidRPr="009F4962">
              <w:rPr>
                <w:rFonts w:ascii="Arial" w:hAnsi="Arial" w:cs="Arial"/>
                <w:color w:val="000000"/>
                <w:sz w:val="18"/>
                <w:szCs w:val="18"/>
                <w:lang w:eastAsia="ru-RU"/>
              </w:rPr>
              <w:t>FAR</w:t>
            </w:r>
          </w:p>
        </w:tc>
        <w:tc>
          <w:tcPr>
            <w:tcW w:w="850" w:type="dxa"/>
            <w:shd w:val="clear" w:color="auto" w:fill="auto"/>
            <w:vAlign w:val="center"/>
          </w:tcPr>
          <w:p w14:paraId="07E077EC"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ГП</w:t>
            </w:r>
          </w:p>
          <w:p w14:paraId="4965495D"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ВП</w:t>
            </w:r>
          </w:p>
        </w:tc>
        <w:tc>
          <w:tcPr>
            <w:tcW w:w="1135" w:type="dxa"/>
            <w:shd w:val="clear" w:color="auto" w:fill="auto"/>
            <w:vAlign w:val="center"/>
          </w:tcPr>
          <w:p w14:paraId="4DBC6132"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9.2.2</w:t>
            </w:r>
          </w:p>
        </w:tc>
      </w:tr>
      <w:tr w:rsidR="00471C14" w:rsidRPr="009F4962" w14:paraId="434B83A4" w14:textId="77777777" w:rsidTr="00306661">
        <w:trPr>
          <w:trHeight w:val="516"/>
        </w:trPr>
        <w:tc>
          <w:tcPr>
            <w:tcW w:w="1616" w:type="dxa"/>
            <w:vMerge/>
            <w:vAlign w:val="center"/>
          </w:tcPr>
          <w:p w14:paraId="74871C31"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Align w:val="center"/>
          </w:tcPr>
          <w:p w14:paraId="7E518546"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Биконическая, (биконическая часть гибридной)</w:t>
            </w:r>
          </w:p>
        </w:tc>
        <w:tc>
          <w:tcPr>
            <w:tcW w:w="1417" w:type="dxa"/>
            <w:vAlign w:val="center"/>
          </w:tcPr>
          <w:p w14:paraId="1872C9D7"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SAM</w:t>
            </w:r>
          </w:p>
        </w:tc>
        <w:tc>
          <w:tcPr>
            <w:tcW w:w="1134" w:type="dxa"/>
            <w:vAlign w:val="center"/>
          </w:tcPr>
          <w:p w14:paraId="06B5F6E1"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30 до 300</w:t>
            </w:r>
          </w:p>
        </w:tc>
        <w:tc>
          <w:tcPr>
            <w:tcW w:w="1843" w:type="dxa"/>
            <w:vAlign w:val="center"/>
          </w:tcPr>
          <w:p w14:paraId="0DCCCAF1"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d≥4</m:t>
              </m:r>
            </m:oMath>
            <w:r w:rsidRPr="009F4962">
              <w:rPr>
                <w:rFonts w:ascii="Arial" w:hAnsi="Arial" w:cs="Arial"/>
                <w:color w:val="000000"/>
                <w:sz w:val="18"/>
                <w:szCs w:val="18"/>
                <w:lang w:eastAsia="ru-RU"/>
              </w:rPr>
              <w:t> </w:t>
            </w:r>
            <w:r w:rsidRPr="009F4962">
              <w:rPr>
                <w:rFonts w:ascii="Arial" w:hAnsi="Arial" w:cs="Arial"/>
                <w:color w:val="000000"/>
                <w:sz w:val="18"/>
                <w:szCs w:val="18"/>
                <w:lang w:val="ru-RU" w:eastAsia="ru-RU"/>
              </w:rPr>
              <w:t>м</w:t>
            </w:r>
            <w:r w:rsidRPr="009F4962">
              <w:rPr>
                <w:rFonts w:ascii="Arial" w:hAnsi="Arial" w:cs="Arial"/>
                <w:color w:val="000000"/>
                <w:sz w:val="18"/>
                <w:szCs w:val="18"/>
                <w:lang w:eastAsia="ru-RU"/>
              </w:rPr>
              <w:t xml:space="preserve"> </w:t>
            </w:r>
            <w:r w:rsidRPr="009F4962">
              <w:rPr>
                <w:rFonts w:ascii="Arial" w:hAnsi="Arial" w:cs="Arial"/>
                <w:color w:val="000000"/>
                <w:sz w:val="18"/>
                <w:szCs w:val="18"/>
                <w:lang w:val="ru-RU" w:eastAsia="ru-RU"/>
              </w:rPr>
              <w:t>минимум</w:t>
            </w:r>
          </w:p>
        </w:tc>
        <w:tc>
          <w:tcPr>
            <w:tcW w:w="850" w:type="dxa"/>
            <w:vAlign w:val="center"/>
          </w:tcPr>
          <w:p w14:paraId="049231AF"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ГП</w:t>
            </w:r>
          </w:p>
          <w:p w14:paraId="7788A78A"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ВП</w:t>
            </w:r>
          </w:p>
        </w:tc>
        <w:tc>
          <w:tcPr>
            <w:tcW w:w="1135" w:type="dxa"/>
            <w:shd w:val="clear" w:color="auto" w:fill="auto"/>
            <w:vAlign w:val="center"/>
          </w:tcPr>
          <w:p w14:paraId="50905656"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9.2.2</w:t>
            </w:r>
          </w:p>
          <w:p w14:paraId="4C4D0F29"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B.4.2 с усреднением</w:t>
            </w:r>
          </w:p>
        </w:tc>
      </w:tr>
      <w:tr w:rsidR="00471C14" w:rsidRPr="009F4962" w14:paraId="32DCCD99" w14:textId="77777777" w:rsidTr="00306661">
        <w:tc>
          <w:tcPr>
            <w:tcW w:w="1616" w:type="dxa"/>
            <w:vMerge/>
            <w:vAlign w:val="center"/>
          </w:tcPr>
          <w:p w14:paraId="43060C0F"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Align w:val="center"/>
          </w:tcPr>
          <w:p w14:paraId="5A09815A"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 xml:space="preserve">ЛПДА </w:t>
            </w:r>
          </w:p>
          <w:p w14:paraId="39B434BC"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(ЛПДА-часть гибридной)</w:t>
            </w:r>
          </w:p>
          <w:p w14:paraId="5157DE5F"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рупорная</w:t>
            </w:r>
          </w:p>
        </w:tc>
        <w:tc>
          <w:tcPr>
            <w:tcW w:w="1417" w:type="dxa"/>
            <w:vAlign w:val="center"/>
          </w:tcPr>
          <w:p w14:paraId="32FAC6B1"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TAM</w:t>
            </w:r>
          </w:p>
          <w:p w14:paraId="59A54885"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SAM</w:t>
            </w:r>
          </w:p>
        </w:tc>
        <w:tc>
          <w:tcPr>
            <w:tcW w:w="1134" w:type="dxa"/>
            <w:vAlign w:val="center"/>
          </w:tcPr>
          <w:p w14:paraId="34DBF673"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200 до 18000;</w:t>
            </w:r>
          </w:p>
          <w:p w14:paraId="758A7556"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 1000 для рупорной</w:t>
            </w:r>
          </w:p>
        </w:tc>
        <w:tc>
          <w:tcPr>
            <w:tcW w:w="1843" w:type="dxa"/>
            <w:vAlign w:val="center"/>
          </w:tcPr>
          <w:p w14:paraId="5BC46318"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d=2,5</m:t>
              </m:r>
            </m:oMath>
            <w:r w:rsidRPr="009F4962">
              <w:rPr>
                <w:rFonts w:ascii="Arial" w:hAnsi="Arial" w:cs="Arial"/>
                <w:color w:val="000000"/>
                <w:sz w:val="18"/>
                <w:szCs w:val="18"/>
                <w:lang w:val="ru-RU" w:eastAsia="ru-RU"/>
              </w:rPr>
              <w:t> м,</w:t>
            </w:r>
          </w:p>
          <w:p w14:paraId="181A7D7E" w14:textId="77777777" w:rsidR="00471C14" w:rsidRPr="009F4962" w:rsidRDefault="00C21E06" w:rsidP="00471C14">
            <w:pPr>
              <w:widowControl w:val="0"/>
              <w:jc w:val="center"/>
              <w:rPr>
                <w:rFonts w:ascii="Arial" w:hAnsi="Arial" w:cs="Arial"/>
                <w:color w:val="000000"/>
                <w:sz w:val="18"/>
                <w:szCs w:val="18"/>
                <w:vertAlign w:val="superscript"/>
                <w:lang w:val="ru-RU" w:eastAsia="ru-RU"/>
              </w:rPr>
            </w:pP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r>
                <w:rPr>
                  <w:rFonts w:ascii="Cambria Math" w:hAnsi="Cambria Math" w:cs="Arial"/>
                  <w:color w:val="000000"/>
                  <w:sz w:val="18"/>
                  <w:szCs w:val="18"/>
                  <w:lang w:val="ru-RU" w:eastAsia="ru-RU"/>
                </w:rPr>
                <m:t>=</m:t>
              </m:r>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r>
                <w:rPr>
                  <w:rFonts w:ascii="Cambria Math" w:hAnsi="Cambria Math" w:cs="Arial"/>
                  <w:color w:val="000000"/>
                  <w:sz w:val="18"/>
                  <w:szCs w:val="18"/>
                  <w:lang w:val="ru-RU" w:eastAsia="ru-RU"/>
                </w:rPr>
                <m:t>=</m:t>
              </m:r>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3</m:t>
                  </m:r>
                </m:sub>
              </m:sSub>
              <m:r>
                <w:rPr>
                  <w:rFonts w:ascii="Cambria Math" w:hAnsi="Cambria Math" w:cs="Arial"/>
                  <w:color w:val="000000"/>
                  <w:sz w:val="18"/>
                  <w:szCs w:val="18"/>
                  <w:lang w:val="ru-RU" w:eastAsia="ru-RU"/>
                </w:rPr>
                <m:t xml:space="preserve"> ~ 4</m:t>
              </m:r>
            </m:oMath>
            <w:r w:rsidR="00471C14" w:rsidRPr="009F4962">
              <w:rPr>
                <w:rFonts w:ascii="Arial" w:hAnsi="Arial" w:cs="Arial"/>
                <w:color w:val="000000"/>
                <w:sz w:val="18"/>
                <w:szCs w:val="18"/>
                <w:lang w:val="ru-RU" w:eastAsia="ru-RU"/>
              </w:rPr>
              <w:t> м</w:t>
            </w:r>
            <w:r w:rsidR="00471C14" w:rsidRPr="009F4962">
              <w:rPr>
                <w:rFonts w:ascii="Arial" w:hAnsi="Arial" w:cs="Arial"/>
                <w:color w:val="000000"/>
                <w:sz w:val="18"/>
                <w:szCs w:val="18"/>
                <w:vertAlign w:val="superscript"/>
                <w:lang w:val="ru-RU" w:eastAsia="ru-RU"/>
              </w:rPr>
              <w:t>6)</w:t>
            </w:r>
          </w:p>
        </w:tc>
        <w:tc>
          <w:tcPr>
            <w:tcW w:w="850" w:type="dxa"/>
            <w:vAlign w:val="center"/>
          </w:tcPr>
          <w:p w14:paraId="4B4D0238"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ВП</w:t>
            </w:r>
          </w:p>
        </w:tc>
        <w:tc>
          <w:tcPr>
            <w:tcW w:w="1135" w:type="dxa"/>
            <w:vAlign w:val="center"/>
          </w:tcPr>
          <w:p w14:paraId="645B0811"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9.4.2</w:t>
            </w:r>
          </w:p>
          <w:p w14:paraId="13515955"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9.4.3</w:t>
            </w:r>
          </w:p>
        </w:tc>
      </w:tr>
      <w:tr w:rsidR="00471C14" w:rsidRPr="009F4962" w14:paraId="30A8ED59" w14:textId="77777777" w:rsidTr="00306661">
        <w:tc>
          <w:tcPr>
            <w:tcW w:w="1616" w:type="dxa"/>
            <w:vMerge/>
            <w:vAlign w:val="center"/>
          </w:tcPr>
          <w:p w14:paraId="5BC83781"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Align w:val="center"/>
          </w:tcPr>
          <w:p w14:paraId="2B06304C"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 xml:space="preserve">ЛПДА </w:t>
            </w:r>
          </w:p>
          <w:p w14:paraId="2777A4AF"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(ЛПДА-часть гибридной)</w:t>
            </w:r>
          </w:p>
          <w:p w14:paraId="33F59595" w14:textId="5C25FDE6" w:rsidR="00471C14" w:rsidRPr="009F4962" w:rsidRDefault="007E20EC"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используя поглотитель</w:t>
            </w:r>
          </w:p>
        </w:tc>
        <w:tc>
          <w:tcPr>
            <w:tcW w:w="1417" w:type="dxa"/>
            <w:vAlign w:val="center"/>
          </w:tcPr>
          <w:p w14:paraId="6F783DF5"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TAM</w:t>
            </w:r>
          </w:p>
          <w:p w14:paraId="72EDCF1F"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SAM</w:t>
            </w:r>
          </w:p>
        </w:tc>
        <w:tc>
          <w:tcPr>
            <w:tcW w:w="1134" w:type="dxa"/>
            <w:vAlign w:val="center"/>
          </w:tcPr>
          <w:p w14:paraId="282FC07D"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200 до 18000</w:t>
            </w:r>
          </w:p>
        </w:tc>
        <w:tc>
          <w:tcPr>
            <w:tcW w:w="1843" w:type="dxa"/>
            <w:vAlign w:val="center"/>
          </w:tcPr>
          <w:p w14:paraId="4AF8485C"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d=2,5</m:t>
              </m:r>
            </m:oMath>
            <w:r w:rsidRPr="009F4962">
              <w:rPr>
                <w:rFonts w:ascii="Arial" w:hAnsi="Arial" w:cs="Arial"/>
                <w:color w:val="000000"/>
                <w:sz w:val="18"/>
                <w:szCs w:val="18"/>
                <w:lang w:val="ru-RU" w:eastAsia="ru-RU"/>
              </w:rPr>
              <w:t> м,</w:t>
            </w:r>
          </w:p>
          <w:p w14:paraId="31FCE02B" w14:textId="77777777" w:rsidR="00471C14" w:rsidRPr="009F4962" w:rsidRDefault="00C21E06" w:rsidP="00471C14">
            <w:pPr>
              <w:widowControl w:val="0"/>
              <w:jc w:val="center"/>
              <w:rPr>
                <w:rFonts w:ascii="Arial" w:hAnsi="Arial" w:cs="Arial"/>
                <w:color w:val="000000"/>
                <w:sz w:val="18"/>
                <w:szCs w:val="18"/>
                <w:lang w:val="ru-RU" w:eastAsia="ru-RU"/>
              </w:rPr>
            </w:pPr>
            <m:oMath>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1</m:t>
                  </m:r>
                </m:sub>
              </m:sSub>
              <m:r>
                <w:rPr>
                  <w:rFonts w:ascii="Cambria Math" w:hAnsi="Cambria Math" w:cs="Arial"/>
                  <w:color w:val="000000"/>
                  <w:sz w:val="18"/>
                  <w:szCs w:val="18"/>
                  <w:lang w:val="ru-RU" w:eastAsia="ru-RU"/>
                </w:rPr>
                <m:t>=</m:t>
              </m:r>
              <m:sSub>
                <m:sSubPr>
                  <m:ctrlPr>
                    <w:rPr>
                      <w:rFonts w:ascii="Cambria Math" w:hAnsi="Cambria Math" w:cs="Arial"/>
                      <w:i/>
                      <w:color w:val="000000"/>
                      <w:sz w:val="18"/>
                      <w:szCs w:val="18"/>
                      <w:lang w:val="ru-RU" w:eastAsia="ru-RU"/>
                    </w:rPr>
                  </m:ctrlPr>
                </m:sSubPr>
                <m:e>
                  <m:r>
                    <w:rPr>
                      <w:rFonts w:ascii="Cambria Math" w:hAnsi="Cambria Math" w:cs="Arial"/>
                      <w:color w:val="000000"/>
                      <w:sz w:val="18"/>
                      <w:szCs w:val="18"/>
                      <w:lang w:val="ru-RU" w:eastAsia="ru-RU"/>
                    </w:rPr>
                    <m:t>h</m:t>
                  </m:r>
                </m:e>
                <m:sub>
                  <m:r>
                    <w:rPr>
                      <w:rFonts w:ascii="Cambria Math" w:hAnsi="Cambria Math" w:cs="Arial"/>
                      <w:color w:val="000000"/>
                      <w:sz w:val="18"/>
                      <w:szCs w:val="18"/>
                      <w:lang w:val="ru-RU" w:eastAsia="ru-RU"/>
                    </w:rPr>
                    <m:t>2</m:t>
                  </m:r>
                </m:sub>
              </m:sSub>
              <m:r>
                <w:rPr>
                  <w:rFonts w:ascii="Cambria Math" w:hAnsi="Cambria Math" w:cs="Arial"/>
                  <w:color w:val="000000"/>
                  <w:sz w:val="18"/>
                  <w:szCs w:val="18"/>
                  <w:lang w:val="ru-RU" w:eastAsia="ru-RU"/>
                </w:rPr>
                <m:t xml:space="preserve"> ~ 2,5</m:t>
              </m:r>
            </m:oMath>
            <w:r w:rsidR="00471C14" w:rsidRPr="009F4962">
              <w:rPr>
                <w:rFonts w:ascii="Arial" w:hAnsi="Arial" w:cs="Arial"/>
                <w:color w:val="000000"/>
                <w:sz w:val="18"/>
                <w:szCs w:val="18"/>
                <w:lang w:val="ru-RU" w:eastAsia="ru-RU"/>
              </w:rPr>
              <w:t> м</w:t>
            </w:r>
            <w:r w:rsidR="00471C14" w:rsidRPr="009F4962">
              <w:rPr>
                <w:rFonts w:ascii="Arial" w:hAnsi="Arial" w:cs="Arial"/>
                <w:color w:val="000000"/>
                <w:sz w:val="18"/>
                <w:szCs w:val="18"/>
                <w:vertAlign w:val="superscript"/>
                <w:lang w:val="ru-RU" w:eastAsia="ru-RU"/>
              </w:rPr>
              <w:t>6)</w:t>
            </w:r>
          </w:p>
        </w:tc>
        <w:tc>
          <w:tcPr>
            <w:tcW w:w="850" w:type="dxa"/>
            <w:vAlign w:val="center"/>
          </w:tcPr>
          <w:p w14:paraId="4D3096EE"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ВП</w:t>
            </w:r>
          </w:p>
          <w:p w14:paraId="5C1B02F9"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ГП</w:t>
            </w:r>
          </w:p>
        </w:tc>
        <w:tc>
          <w:tcPr>
            <w:tcW w:w="1135" w:type="dxa"/>
            <w:vAlign w:val="center"/>
          </w:tcPr>
          <w:p w14:paraId="134DF47C"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9.4.4</w:t>
            </w:r>
          </w:p>
        </w:tc>
      </w:tr>
      <w:tr w:rsidR="00471C14" w:rsidRPr="009F4962" w14:paraId="1F69F410" w14:textId="77777777" w:rsidTr="00306661">
        <w:trPr>
          <w:trHeight w:val="285"/>
        </w:trPr>
        <w:tc>
          <w:tcPr>
            <w:tcW w:w="1616" w:type="dxa"/>
            <w:vMerge/>
            <w:vAlign w:val="center"/>
          </w:tcPr>
          <w:p w14:paraId="5BA640ED"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Merge w:val="restart"/>
            <w:vAlign w:val="center"/>
          </w:tcPr>
          <w:p w14:paraId="1415BCE3"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Рупорная</w:t>
            </w:r>
          </w:p>
          <w:p w14:paraId="20FBFC73" w14:textId="77777777" w:rsidR="00471C14" w:rsidRPr="009F4962" w:rsidRDefault="00471C14" w:rsidP="00471C14">
            <w:pPr>
              <w:widowControl w:val="0"/>
              <w:jc w:val="center"/>
              <w:rPr>
                <w:rFonts w:ascii="Arial" w:hAnsi="Arial" w:cs="Arial"/>
                <w:color w:val="000000"/>
                <w:sz w:val="18"/>
                <w:szCs w:val="18"/>
                <w:lang w:eastAsia="ru-RU"/>
              </w:rPr>
            </w:pPr>
          </w:p>
          <w:p w14:paraId="7E109327"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ЛПДА</w:t>
            </w:r>
          </w:p>
        </w:tc>
        <w:tc>
          <w:tcPr>
            <w:tcW w:w="1417" w:type="dxa"/>
            <w:vAlign w:val="center"/>
          </w:tcPr>
          <w:p w14:paraId="5CEA3507"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TAM</w:t>
            </w:r>
          </w:p>
        </w:tc>
        <w:tc>
          <w:tcPr>
            <w:tcW w:w="1134" w:type="dxa"/>
            <w:vAlign w:val="center"/>
          </w:tcPr>
          <w:p w14:paraId="2001431C"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1000 до 18000</w:t>
            </w:r>
          </w:p>
        </w:tc>
        <w:tc>
          <w:tcPr>
            <w:tcW w:w="1843" w:type="dxa"/>
            <w:vAlign w:val="center"/>
          </w:tcPr>
          <w:p w14:paraId="6B783C6C"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m:t>
              </m:r>
            </m:oMath>
            <w:r w:rsidRPr="009F4962">
              <w:rPr>
                <w:rFonts w:ascii="Arial" w:hAnsi="Arial" w:cs="Arial"/>
                <w:color w:val="000000"/>
                <w:sz w:val="18"/>
                <w:szCs w:val="18"/>
                <w:lang w:val="ru-RU" w:eastAsia="ru-RU"/>
              </w:rPr>
              <w:t> м или 3 м,</w:t>
            </w:r>
          </w:p>
          <w:p w14:paraId="7EB2DE5C"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 xml:space="preserve">использовать </w:t>
            </w:r>
            <w:r w:rsidRPr="009F4962">
              <w:rPr>
                <w:rFonts w:ascii="Arial" w:hAnsi="Arial" w:cs="Arial"/>
                <w:color w:val="000000"/>
                <w:sz w:val="18"/>
                <w:szCs w:val="18"/>
                <w:lang w:eastAsia="ru-RU"/>
              </w:rPr>
              <w:t>FAR</w:t>
            </w:r>
          </w:p>
        </w:tc>
        <w:tc>
          <w:tcPr>
            <w:tcW w:w="850" w:type="dxa"/>
            <w:vAlign w:val="center"/>
          </w:tcPr>
          <w:p w14:paraId="2F097B9D"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ВП</w:t>
            </w:r>
          </w:p>
          <w:p w14:paraId="19D80A2F"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ГП</w:t>
            </w:r>
          </w:p>
        </w:tc>
        <w:tc>
          <w:tcPr>
            <w:tcW w:w="1135" w:type="dxa"/>
            <w:vAlign w:val="center"/>
          </w:tcPr>
          <w:p w14:paraId="100B5FE1"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9.5.1.3</w:t>
            </w:r>
          </w:p>
        </w:tc>
      </w:tr>
      <w:tr w:rsidR="00471C14" w:rsidRPr="009F4962" w14:paraId="7F8152DF" w14:textId="77777777" w:rsidTr="00306661">
        <w:trPr>
          <w:trHeight w:val="284"/>
        </w:trPr>
        <w:tc>
          <w:tcPr>
            <w:tcW w:w="1616" w:type="dxa"/>
            <w:vMerge/>
            <w:vAlign w:val="center"/>
          </w:tcPr>
          <w:p w14:paraId="3EC4BB91" w14:textId="77777777" w:rsidR="00471C14" w:rsidRPr="009F4962" w:rsidRDefault="00471C14" w:rsidP="00471C14">
            <w:pPr>
              <w:widowControl w:val="0"/>
              <w:spacing w:line="276" w:lineRule="auto"/>
              <w:rPr>
                <w:rFonts w:ascii="Arial" w:hAnsi="Arial" w:cs="Arial"/>
                <w:sz w:val="18"/>
                <w:szCs w:val="18"/>
                <w:lang w:val="ru-RU" w:eastAsia="ru-RU"/>
              </w:rPr>
            </w:pPr>
          </w:p>
        </w:tc>
        <w:tc>
          <w:tcPr>
            <w:tcW w:w="1498" w:type="dxa"/>
            <w:vMerge/>
            <w:vAlign w:val="center"/>
          </w:tcPr>
          <w:p w14:paraId="1C5C7488" w14:textId="77777777" w:rsidR="00471C14" w:rsidRPr="009F4962" w:rsidRDefault="00471C14" w:rsidP="00471C14">
            <w:pPr>
              <w:widowControl w:val="0"/>
              <w:jc w:val="center"/>
              <w:rPr>
                <w:rFonts w:ascii="Arial" w:hAnsi="Arial" w:cs="Arial"/>
                <w:color w:val="000000"/>
                <w:sz w:val="18"/>
                <w:szCs w:val="18"/>
                <w:lang w:val="ru-RU" w:eastAsia="ru-RU"/>
              </w:rPr>
            </w:pPr>
          </w:p>
        </w:tc>
        <w:tc>
          <w:tcPr>
            <w:tcW w:w="1417" w:type="dxa"/>
            <w:vAlign w:val="center"/>
          </w:tcPr>
          <w:p w14:paraId="21EF4A7E"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SAM</w:t>
            </w:r>
          </w:p>
        </w:tc>
        <w:tc>
          <w:tcPr>
            <w:tcW w:w="1134" w:type="dxa"/>
            <w:vAlign w:val="center"/>
          </w:tcPr>
          <w:p w14:paraId="74098961" w14:textId="77777777" w:rsidR="00471C14" w:rsidRPr="009F4962" w:rsidRDefault="00471C14" w:rsidP="00471C14">
            <w:pPr>
              <w:widowControl w:val="0"/>
              <w:spacing w:line="276" w:lineRule="auto"/>
              <w:jc w:val="center"/>
              <w:rPr>
                <w:rFonts w:ascii="Arial" w:hAnsi="Arial" w:cs="Arial"/>
                <w:sz w:val="18"/>
                <w:szCs w:val="18"/>
                <w:lang w:val="ru-RU" w:eastAsia="ru-RU"/>
              </w:rPr>
            </w:pPr>
            <w:r w:rsidRPr="009F4962">
              <w:rPr>
                <w:rFonts w:ascii="Arial" w:hAnsi="Arial" w:cs="Arial"/>
                <w:sz w:val="18"/>
                <w:szCs w:val="18"/>
                <w:lang w:val="ru-RU" w:eastAsia="ru-RU"/>
              </w:rPr>
              <w:t>от 1000 до 18000</w:t>
            </w:r>
          </w:p>
        </w:tc>
        <w:tc>
          <w:tcPr>
            <w:tcW w:w="1843" w:type="dxa"/>
            <w:vAlign w:val="center"/>
          </w:tcPr>
          <w:p w14:paraId="2CE844A0" w14:textId="77777777" w:rsidR="00471C14" w:rsidRPr="009F4962" w:rsidRDefault="00471C14" w:rsidP="00471C14">
            <w:pPr>
              <w:widowControl w:val="0"/>
              <w:jc w:val="center"/>
              <w:rPr>
                <w:rFonts w:ascii="Arial" w:hAnsi="Arial" w:cs="Arial"/>
                <w:color w:val="000000"/>
                <w:sz w:val="18"/>
                <w:szCs w:val="18"/>
                <w:lang w:val="ru-RU" w:eastAsia="ru-RU"/>
              </w:rPr>
            </w:pPr>
            <m:oMath>
              <m:r>
                <w:rPr>
                  <w:rFonts w:ascii="Cambria Math" w:hAnsi="Cambria Math" w:cs="Arial"/>
                  <w:color w:val="000000"/>
                  <w:sz w:val="18"/>
                  <w:szCs w:val="18"/>
                  <w:lang w:val="ru-RU" w:eastAsia="ru-RU"/>
                </w:rPr>
                <m:t>d=1</m:t>
              </m:r>
            </m:oMath>
            <w:r w:rsidRPr="009F4962">
              <w:rPr>
                <w:rFonts w:ascii="Arial" w:hAnsi="Arial" w:cs="Arial"/>
                <w:color w:val="000000"/>
                <w:sz w:val="18"/>
                <w:szCs w:val="18"/>
                <w:lang w:val="ru-RU" w:eastAsia="ru-RU"/>
              </w:rPr>
              <w:t> м или 3 м,</w:t>
            </w:r>
          </w:p>
          <w:p w14:paraId="659D87AA"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 xml:space="preserve">использовать </w:t>
            </w:r>
            <w:r w:rsidRPr="009F4962">
              <w:rPr>
                <w:rFonts w:ascii="Arial" w:hAnsi="Arial" w:cs="Arial"/>
                <w:color w:val="000000"/>
                <w:sz w:val="18"/>
                <w:szCs w:val="18"/>
                <w:lang w:eastAsia="ru-RU"/>
              </w:rPr>
              <w:t>FAR</w:t>
            </w:r>
          </w:p>
        </w:tc>
        <w:tc>
          <w:tcPr>
            <w:tcW w:w="850" w:type="dxa"/>
            <w:vAlign w:val="center"/>
          </w:tcPr>
          <w:p w14:paraId="676A60EB"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ВП</w:t>
            </w:r>
          </w:p>
          <w:p w14:paraId="7715013E"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ГП</w:t>
            </w:r>
          </w:p>
        </w:tc>
        <w:tc>
          <w:tcPr>
            <w:tcW w:w="1135" w:type="dxa"/>
            <w:vAlign w:val="center"/>
          </w:tcPr>
          <w:p w14:paraId="7BDD9A9C" w14:textId="77777777" w:rsidR="00471C14" w:rsidRPr="009F4962" w:rsidRDefault="00471C14" w:rsidP="00471C14">
            <w:pPr>
              <w:widowControl w:val="0"/>
              <w:jc w:val="center"/>
              <w:rPr>
                <w:rFonts w:ascii="Arial" w:hAnsi="Arial" w:cs="Arial"/>
                <w:color w:val="000000"/>
                <w:sz w:val="18"/>
                <w:szCs w:val="18"/>
                <w:lang w:val="ru-RU" w:eastAsia="ru-RU"/>
              </w:rPr>
            </w:pPr>
            <w:r w:rsidRPr="009F4962">
              <w:rPr>
                <w:rFonts w:ascii="Arial" w:hAnsi="Arial" w:cs="Arial"/>
                <w:color w:val="000000"/>
                <w:sz w:val="18"/>
                <w:szCs w:val="18"/>
                <w:lang w:val="ru-RU" w:eastAsia="ru-RU"/>
              </w:rPr>
              <w:t>9.5.2</w:t>
            </w:r>
          </w:p>
        </w:tc>
      </w:tr>
      <w:tr w:rsidR="00471C14" w:rsidRPr="00DA1162" w14:paraId="2F60BBD3" w14:textId="77777777" w:rsidTr="00306661">
        <w:tc>
          <w:tcPr>
            <w:tcW w:w="9493" w:type="dxa"/>
            <w:gridSpan w:val="7"/>
            <w:vAlign w:val="center"/>
          </w:tcPr>
          <w:p w14:paraId="1F552D20" w14:textId="77777777" w:rsidR="00471C14" w:rsidRPr="009F4962" w:rsidRDefault="00471C14" w:rsidP="00471C14">
            <w:pPr>
              <w:widowControl w:val="0"/>
              <w:tabs>
                <w:tab w:val="left" w:pos="874"/>
              </w:tabs>
              <w:spacing w:after="260" w:line="264" w:lineRule="auto"/>
              <w:rPr>
                <w:rFonts w:ascii="Arial" w:hAnsi="Arial" w:cs="Arial"/>
                <w:color w:val="000000"/>
                <w:sz w:val="18"/>
                <w:szCs w:val="18"/>
                <w:lang w:val="ru-RU" w:eastAsia="ru-RU"/>
              </w:rPr>
            </w:pPr>
            <w:r w:rsidRPr="009F4962">
              <w:rPr>
                <w:rFonts w:ascii="Arial" w:hAnsi="Arial" w:cs="Arial"/>
                <w:color w:val="000000"/>
                <w:sz w:val="18"/>
                <w:szCs w:val="18"/>
                <w:lang w:val="ru-RU" w:eastAsia="ru-RU"/>
              </w:rPr>
              <w:t xml:space="preserve">Примечание 1 – Измеряемая антенна AUC находится на высоте </w:t>
            </w:r>
            <m:oMath>
              <m:sSub>
                <m:sSubPr>
                  <m:ctrlPr>
                    <w:rPr>
                      <w:rFonts w:ascii="Cambria Math" w:hAnsi="Cambria Math" w:cs="Arial"/>
                      <w:color w:val="000000"/>
                      <w:sz w:val="18"/>
                      <w:szCs w:val="18"/>
                      <w:lang w:val="ru-RU" w:eastAsia="ru-RU"/>
                    </w:rPr>
                  </m:ctrlPr>
                </m:sSubPr>
                <m:e>
                  <m:r>
                    <w:rPr>
                      <w:rFonts w:ascii="Cambria Math" w:hAnsi="Cambria Math" w:cs="Arial"/>
                      <w:color w:val="000000"/>
                      <w:sz w:val="18"/>
                      <w:szCs w:val="18"/>
                      <w:lang w:val="ru-RU" w:eastAsia="ru-RU"/>
                    </w:rPr>
                    <m:t>h</m:t>
                  </m:r>
                </m:e>
                <m:sub>
                  <m:r>
                    <m:rPr>
                      <m:sty m:val="p"/>
                    </m:rPr>
                    <w:rPr>
                      <w:rFonts w:ascii="Cambria Math" w:hAnsi="Cambria Math" w:cs="Arial"/>
                      <w:color w:val="000000"/>
                      <w:sz w:val="18"/>
                      <w:szCs w:val="18"/>
                      <w:lang w:val="ru-RU" w:eastAsia="ru-RU"/>
                    </w:rPr>
                    <m:t>1</m:t>
                  </m:r>
                </m:sub>
              </m:sSub>
            </m:oMath>
            <w:r w:rsidRPr="009F4962">
              <w:rPr>
                <w:rFonts w:ascii="Arial" w:hAnsi="Arial" w:cs="Arial"/>
                <w:color w:val="000000"/>
                <w:sz w:val="18"/>
                <w:szCs w:val="18"/>
                <w:lang w:val="ru-RU" w:eastAsia="ru-RU"/>
              </w:rPr>
              <w:t>.</w:t>
            </w:r>
          </w:p>
          <w:p w14:paraId="21B0DEB2" w14:textId="77777777" w:rsidR="00471C14" w:rsidRPr="009F4962" w:rsidRDefault="00471C14" w:rsidP="00471C14">
            <w:pPr>
              <w:widowControl w:val="0"/>
              <w:tabs>
                <w:tab w:val="left" w:pos="874"/>
              </w:tabs>
              <w:spacing w:after="260" w:line="264" w:lineRule="auto"/>
              <w:rPr>
                <w:rFonts w:ascii="Arial" w:hAnsi="Arial" w:cs="Arial"/>
                <w:color w:val="000000"/>
                <w:sz w:val="18"/>
                <w:szCs w:val="18"/>
                <w:lang w:val="ru-RU" w:eastAsia="ru-RU"/>
              </w:rPr>
            </w:pPr>
            <w:r w:rsidRPr="009F4962">
              <w:rPr>
                <w:rFonts w:ascii="Arial" w:hAnsi="Arial" w:cs="Arial"/>
                <w:color w:val="000000"/>
                <w:sz w:val="18"/>
                <w:szCs w:val="18"/>
                <w:lang w:val="ru-RU" w:eastAsia="ru-RU"/>
              </w:rPr>
              <w:t>Примечание 2 – Для выбора оптимального значения граничной частоты биконических и логопериодических антенн см. A.4.2.</w:t>
            </w:r>
          </w:p>
          <w:p w14:paraId="195C23BD" w14:textId="77777777" w:rsidR="00471C14" w:rsidRPr="009F4962" w:rsidRDefault="00471C14" w:rsidP="00471C14">
            <w:pPr>
              <w:widowControl w:val="0"/>
              <w:tabs>
                <w:tab w:val="left" w:pos="874"/>
              </w:tabs>
              <w:spacing w:after="260" w:line="264" w:lineRule="auto"/>
              <w:rPr>
                <w:rFonts w:ascii="Arial" w:hAnsi="Arial" w:cs="Arial"/>
                <w:color w:val="000000"/>
                <w:sz w:val="18"/>
                <w:szCs w:val="18"/>
                <w:lang w:val="ru-RU" w:eastAsia="ru-RU"/>
              </w:rPr>
            </w:pPr>
            <w:r w:rsidRPr="009F4962">
              <w:rPr>
                <w:rFonts w:ascii="Arial" w:hAnsi="Arial" w:cs="Arial"/>
                <w:color w:val="000000"/>
                <w:sz w:val="18"/>
                <w:szCs w:val="18"/>
                <w:lang w:val="ru-RU" w:eastAsia="ru-RU"/>
              </w:rPr>
              <w:t>Примечание 3 – При наличии эталонных антенн предпочтительнее использовать метод эталонной антенны SAM вместо метода эталонной площадки SSM или метода трех антенн TAM.</w:t>
            </w:r>
          </w:p>
          <w:p w14:paraId="7ED3D1AA" w14:textId="77777777" w:rsidR="00471C14" w:rsidRPr="009F4962" w:rsidRDefault="00471C14" w:rsidP="00471C14">
            <w:pPr>
              <w:widowControl w:val="0"/>
              <w:tabs>
                <w:tab w:val="left" w:pos="874"/>
              </w:tabs>
              <w:spacing w:after="260" w:line="264" w:lineRule="auto"/>
              <w:rPr>
                <w:rFonts w:ascii="Arial" w:hAnsi="Arial" w:cs="Arial"/>
                <w:color w:val="000000"/>
                <w:sz w:val="18"/>
                <w:szCs w:val="18"/>
                <w:lang w:val="ru-RU" w:eastAsia="ru-RU"/>
              </w:rPr>
            </w:pPr>
            <w:r w:rsidRPr="009F4962">
              <w:rPr>
                <w:rFonts w:ascii="Arial" w:hAnsi="Arial" w:cs="Arial"/>
                <w:color w:val="000000"/>
                <w:sz w:val="18"/>
                <w:szCs w:val="18"/>
                <w:lang w:val="ru-RU" w:eastAsia="ru-RU"/>
              </w:rPr>
              <w:t>Примечание 4 – В полностью безэховых камерах FAR ожидается, что результат измерений не зависит от поляризации антенны (горизонтальная ГП или вертикальная ВП); см. также A.2.5.</w:t>
            </w:r>
          </w:p>
          <w:p w14:paraId="1F1F55F4" w14:textId="77777777" w:rsidR="00471C14" w:rsidRPr="009F4962" w:rsidRDefault="00471C14" w:rsidP="007D61E7">
            <w:pPr>
              <w:widowControl w:val="0"/>
              <w:numPr>
                <w:ilvl w:val="0"/>
                <w:numId w:val="11"/>
              </w:numPr>
              <w:tabs>
                <w:tab w:val="left" w:pos="874"/>
              </w:tabs>
              <w:spacing w:after="260" w:line="264" w:lineRule="auto"/>
              <w:ind w:left="600" w:hanging="600"/>
              <w:jc w:val="left"/>
              <w:rPr>
                <w:rFonts w:ascii="Arial" w:hAnsi="Arial" w:cs="Arial"/>
                <w:color w:val="000000"/>
                <w:sz w:val="18"/>
                <w:szCs w:val="18"/>
                <w:lang w:val="ru-RU" w:eastAsia="ru-RU"/>
              </w:rPr>
            </w:pPr>
            <m:oMath>
              <m:r>
                <w:rPr>
                  <w:rFonts w:ascii="Cambria Math" w:hAnsi="Cambria Math" w:cs="Arial"/>
                  <w:color w:val="000000"/>
                  <w:sz w:val="18"/>
                  <w:szCs w:val="18"/>
                  <w:lang w:val="ru-RU" w:eastAsia="ru-RU"/>
                </w:rPr>
                <m:t>d</m:t>
              </m:r>
            </m:oMath>
            <w:r w:rsidRPr="009F4962">
              <w:rPr>
                <w:rFonts w:ascii="Arial" w:hAnsi="Arial" w:cs="Arial"/>
                <w:color w:val="000000"/>
                <w:sz w:val="18"/>
                <w:szCs w:val="18"/>
                <w:lang w:val="ru-RU" w:eastAsia="ru-RU"/>
              </w:rPr>
              <w:t xml:space="preserve"> – измерительное расстояние между передающей и приемной антеннами.</w:t>
            </w:r>
          </w:p>
          <w:p w14:paraId="10313A66" w14:textId="77777777" w:rsidR="00471C14" w:rsidRPr="009F4962" w:rsidRDefault="00C21E06" w:rsidP="00471C14">
            <w:pPr>
              <w:widowControl w:val="0"/>
              <w:tabs>
                <w:tab w:val="left" w:pos="874"/>
              </w:tabs>
              <w:spacing w:after="260" w:line="264" w:lineRule="auto"/>
              <w:ind w:left="458" w:firstLine="142"/>
              <w:rPr>
                <w:rFonts w:ascii="Arial" w:hAnsi="Arial" w:cs="Arial"/>
                <w:color w:val="000000"/>
                <w:sz w:val="18"/>
                <w:szCs w:val="18"/>
                <w:lang w:val="ru-RU" w:eastAsia="ru-RU"/>
              </w:rPr>
            </w:pPr>
            <m:oMath>
              <m:sSub>
                <m:sSubPr>
                  <m:ctrlPr>
                    <w:rPr>
                      <w:rFonts w:ascii="Cambria Math" w:hAnsi="Cambria Math" w:cs="Arial"/>
                      <w:color w:val="000000"/>
                      <w:sz w:val="18"/>
                      <w:szCs w:val="18"/>
                      <w:lang w:val="ru-RU" w:eastAsia="ru-RU"/>
                    </w:rPr>
                  </m:ctrlPr>
                </m:sSubPr>
                <m:e>
                  <m:r>
                    <w:rPr>
                      <w:rFonts w:ascii="Cambria Math" w:hAnsi="Cambria Math" w:cs="Arial"/>
                      <w:color w:val="000000"/>
                      <w:sz w:val="18"/>
                      <w:szCs w:val="18"/>
                      <w:lang w:val="ru-RU" w:eastAsia="ru-RU"/>
                    </w:rPr>
                    <m:t>h</m:t>
                  </m:r>
                </m:e>
                <m:sub>
                  <m:r>
                    <m:rPr>
                      <m:sty m:val="p"/>
                    </m:rPr>
                    <w:rPr>
                      <w:rFonts w:ascii="Cambria Math" w:hAnsi="Cambria Math" w:cs="Arial"/>
                      <w:color w:val="000000"/>
                      <w:sz w:val="18"/>
                      <w:szCs w:val="18"/>
                      <w:lang w:val="ru-RU" w:eastAsia="ru-RU"/>
                    </w:rPr>
                    <m:t>1</m:t>
                  </m:r>
                </m:sub>
              </m:sSub>
            </m:oMath>
            <w:r w:rsidR="00471C14" w:rsidRPr="009F4962">
              <w:rPr>
                <w:rFonts w:ascii="Arial" w:hAnsi="Arial" w:cs="Arial"/>
                <w:color w:val="000000"/>
                <w:sz w:val="18"/>
                <w:szCs w:val="18"/>
                <w:lang w:val="ru-RU" w:eastAsia="ru-RU"/>
              </w:rPr>
              <w:t xml:space="preserve"> – высота измеряемой антенны AUC.</w:t>
            </w:r>
          </w:p>
          <w:p w14:paraId="4B9A1CD7" w14:textId="77777777" w:rsidR="00471C14" w:rsidRPr="009F4962" w:rsidRDefault="00C21E06" w:rsidP="00471C14">
            <w:pPr>
              <w:widowControl w:val="0"/>
              <w:tabs>
                <w:tab w:val="left" w:pos="874"/>
              </w:tabs>
              <w:spacing w:after="260" w:line="264" w:lineRule="auto"/>
              <w:ind w:firstLine="600"/>
              <w:rPr>
                <w:rFonts w:ascii="Arial" w:hAnsi="Arial" w:cs="Arial"/>
                <w:color w:val="000000"/>
                <w:sz w:val="18"/>
                <w:szCs w:val="18"/>
                <w:lang w:val="ru-RU" w:eastAsia="ru-RU"/>
              </w:rPr>
            </w:pPr>
            <m:oMath>
              <m:sSub>
                <m:sSubPr>
                  <m:ctrlPr>
                    <w:rPr>
                      <w:rFonts w:ascii="Cambria Math" w:hAnsi="Cambria Math" w:cs="Arial"/>
                      <w:color w:val="000000"/>
                      <w:sz w:val="18"/>
                      <w:szCs w:val="18"/>
                      <w:lang w:val="ru-RU" w:eastAsia="ru-RU"/>
                    </w:rPr>
                  </m:ctrlPr>
                </m:sSubPr>
                <m:e>
                  <m:r>
                    <w:rPr>
                      <w:rFonts w:ascii="Cambria Math" w:hAnsi="Cambria Math" w:cs="Arial"/>
                      <w:color w:val="000000"/>
                      <w:sz w:val="18"/>
                      <w:szCs w:val="18"/>
                      <w:lang w:val="ru-RU" w:eastAsia="ru-RU"/>
                    </w:rPr>
                    <m:t>h</m:t>
                  </m:r>
                </m:e>
                <m:sub>
                  <m:r>
                    <m:rPr>
                      <m:sty m:val="p"/>
                    </m:rPr>
                    <w:rPr>
                      <w:rFonts w:ascii="Cambria Math" w:hAnsi="Cambria Math" w:cs="Arial"/>
                      <w:color w:val="000000"/>
                      <w:sz w:val="18"/>
                      <w:szCs w:val="18"/>
                      <w:lang w:val="ru-RU" w:eastAsia="ru-RU"/>
                    </w:rPr>
                    <m:t>2</m:t>
                  </m:r>
                </m:sub>
              </m:sSub>
            </m:oMath>
            <w:r w:rsidR="00471C14" w:rsidRPr="009F4962">
              <w:rPr>
                <w:rFonts w:ascii="Arial" w:hAnsi="Arial" w:cs="Arial"/>
                <w:color w:val="000000"/>
                <w:sz w:val="18"/>
                <w:szCs w:val="18"/>
                <w:lang w:val="ru-RU" w:eastAsia="ru-RU"/>
              </w:rPr>
              <w:t xml:space="preserve"> и </w:t>
            </w:r>
            <m:oMath>
              <m:sSub>
                <m:sSubPr>
                  <m:ctrlPr>
                    <w:rPr>
                      <w:rFonts w:ascii="Cambria Math" w:hAnsi="Cambria Math" w:cs="Arial"/>
                      <w:color w:val="000000"/>
                      <w:sz w:val="18"/>
                      <w:szCs w:val="18"/>
                      <w:lang w:val="ru-RU" w:eastAsia="ru-RU"/>
                    </w:rPr>
                  </m:ctrlPr>
                </m:sSubPr>
                <m:e>
                  <m:r>
                    <w:rPr>
                      <w:rFonts w:ascii="Cambria Math" w:hAnsi="Cambria Math" w:cs="Arial"/>
                      <w:color w:val="000000"/>
                      <w:sz w:val="18"/>
                      <w:szCs w:val="18"/>
                      <w:lang w:val="ru-RU" w:eastAsia="ru-RU"/>
                    </w:rPr>
                    <m:t>h</m:t>
                  </m:r>
                </m:e>
                <m:sub>
                  <m:r>
                    <m:rPr>
                      <m:sty m:val="p"/>
                    </m:rPr>
                    <w:rPr>
                      <w:rFonts w:ascii="Cambria Math" w:hAnsi="Cambria Math" w:cs="Arial"/>
                      <w:color w:val="000000"/>
                      <w:sz w:val="18"/>
                      <w:szCs w:val="18"/>
                      <w:lang w:val="ru-RU" w:eastAsia="ru-RU"/>
                    </w:rPr>
                    <m:t>3</m:t>
                  </m:r>
                </m:sub>
              </m:sSub>
            </m:oMath>
            <w:r w:rsidR="00471C14" w:rsidRPr="009F4962">
              <w:rPr>
                <w:rFonts w:ascii="Arial" w:hAnsi="Arial" w:cs="Arial"/>
                <w:color w:val="000000"/>
                <w:sz w:val="18"/>
                <w:szCs w:val="18"/>
                <w:lang w:val="ru-RU" w:eastAsia="ru-RU"/>
              </w:rPr>
              <w:t xml:space="preserve"> – высоты других измеряемых антенн AUC или парных антенн.</w:t>
            </w:r>
          </w:p>
          <w:p w14:paraId="72515060" w14:textId="5864E696" w:rsidR="00471C14" w:rsidRPr="009F4962" w:rsidRDefault="00471C14" w:rsidP="00471C14">
            <w:pPr>
              <w:widowControl w:val="0"/>
              <w:tabs>
                <w:tab w:val="left" w:pos="874"/>
              </w:tabs>
              <w:spacing w:after="260" w:line="264" w:lineRule="auto"/>
              <w:ind w:left="600"/>
              <w:rPr>
                <w:rFonts w:ascii="Arial" w:hAnsi="Arial" w:cs="Arial"/>
                <w:color w:val="000000"/>
                <w:sz w:val="18"/>
                <w:szCs w:val="18"/>
                <w:lang w:val="ru-RU" w:eastAsia="ru-RU"/>
              </w:rPr>
            </w:pPr>
            <w:r w:rsidRPr="009F4962">
              <w:rPr>
                <w:rFonts w:ascii="Arial" w:hAnsi="Arial" w:cs="Arial"/>
                <w:color w:val="000000"/>
                <w:sz w:val="18"/>
                <w:szCs w:val="18"/>
                <w:lang w:val="ru-RU" w:eastAsia="ru-RU"/>
              </w:rPr>
              <w:t xml:space="preserve">Как правило, </w:t>
            </w:r>
            <w:r w:rsidR="00BC3595">
              <w:rPr>
                <w:rFonts w:ascii="Arial" w:hAnsi="Arial" w:cs="Arial"/>
                <w:color w:val="000000"/>
                <w:sz w:val="18"/>
                <w:szCs w:val="18"/>
                <w:lang w:val="ru-RU" w:eastAsia="ru-RU"/>
              </w:rPr>
              <w:t>калибруемая</w:t>
            </w:r>
            <w:r w:rsidRPr="009F4962">
              <w:rPr>
                <w:rFonts w:ascii="Arial" w:hAnsi="Arial" w:cs="Arial"/>
                <w:color w:val="000000"/>
                <w:sz w:val="18"/>
                <w:szCs w:val="18"/>
                <w:lang w:val="ru-RU" w:eastAsia="ru-RU"/>
              </w:rPr>
              <w:t xml:space="preserve"> антенна AUC для метода эталонной площадки SSM представляет собой антенну, перемещаемую по высоте; по запросу заказчика калибровочной лаборатории, </w:t>
            </w:r>
            <w:r w:rsidR="00BC3595">
              <w:rPr>
                <w:rFonts w:ascii="Arial" w:hAnsi="Arial" w:cs="Arial"/>
                <w:color w:val="000000"/>
                <w:sz w:val="18"/>
                <w:szCs w:val="18"/>
                <w:lang w:val="ru-RU" w:eastAsia="ru-RU"/>
              </w:rPr>
              <w:t>калибруемая</w:t>
            </w:r>
            <w:r w:rsidRPr="009F4962">
              <w:rPr>
                <w:rFonts w:ascii="Arial" w:hAnsi="Arial" w:cs="Arial"/>
                <w:color w:val="000000"/>
                <w:sz w:val="18"/>
                <w:szCs w:val="18"/>
                <w:lang w:val="ru-RU" w:eastAsia="ru-RU"/>
              </w:rPr>
              <w:t xml:space="preserve"> антенна AUC может быть измерена на фиксированной высоте [т.е. см. A.5 a)].</w:t>
            </w:r>
          </w:p>
          <w:p w14:paraId="34855EC6" w14:textId="77777777" w:rsidR="00471C14" w:rsidRPr="009F4962" w:rsidRDefault="00471C14" w:rsidP="007D61E7">
            <w:pPr>
              <w:widowControl w:val="0"/>
              <w:numPr>
                <w:ilvl w:val="0"/>
                <w:numId w:val="11"/>
              </w:numPr>
              <w:tabs>
                <w:tab w:val="left" w:pos="874"/>
              </w:tabs>
              <w:spacing w:after="260" w:line="264" w:lineRule="auto"/>
              <w:ind w:left="600" w:hanging="600"/>
              <w:jc w:val="left"/>
              <w:rPr>
                <w:rFonts w:ascii="Arial" w:hAnsi="Arial" w:cs="Arial"/>
                <w:color w:val="000000"/>
                <w:sz w:val="18"/>
                <w:szCs w:val="18"/>
                <w:lang w:val="ru-RU" w:eastAsia="ru-RU"/>
              </w:rPr>
            </w:pPr>
            <w:r w:rsidRPr="009F4962">
              <w:rPr>
                <w:rFonts w:ascii="Arial" w:hAnsi="Arial" w:cs="Arial"/>
                <w:color w:val="000000"/>
                <w:sz w:val="18"/>
                <w:szCs w:val="18"/>
                <w:lang w:val="ru-RU" w:eastAsia="ru-RU"/>
              </w:rPr>
              <w:t>Тип поляризации.</w:t>
            </w:r>
          </w:p>
          <w:p w14:paraId="7B919AFB" w14:textId="77777777" w:rsidR="00471C14" w:rsidRPr="009F4962" w:rsidRDefault="00471C14" w:rsidP="00471C14">
            <w:pPr>
              <w:widowControl w:val="0"/>
              <w:tabs>
                <w:tab w:val="left" w:pos="874"/>
              </w:tabs>
              <w:spacing w:after="260" w:line="264" w:lineRule="auto"/>
              <w:ind w:firstLine="600"/>
              <w:rPr>
                <w:rFonts w:ascii="Arial" w:hAnsi="Arial" w:cs="Arial"/>
                <w:color w:val="000000"/>
                <w:sz w:val="18"/>
                <w:szCs w:val="18"/>
                <w:lang w:val="ru-RU" w:eastAsia="ru-RU"/>
              </w:rPr>
            </w:pPr>
            <w:r w:rsidRPr="009F4962">
              <w:rPr>
                <w:rFonts w:ascii="Arial" w:hAnsi="Arial" w:cs="Arial"/>
                <w:color w:val="000000"/>
                <w:sz w:val="18"/>
                <w:szCs w:val="18"/>
                <w:lang w:val="ru-RU" w:eastAsia="ru-RU"/>
              </w:rPr>
              <w:t>ГП – горизонтальная поляризация, ВП – вертикальная поляризация</w:t>
            </w:r>
          </w:p>
          <w:p w14:paraId="1BF39336" w14:textId="77777777" w:rsidR="00471C14" w:rsidRPr="009F4962" w:rsidRDefault="00471C14" w:rsidP="007D61E7">
            <w:pPr>
              <w:widowControl w:val="0"/>
              <w:numPr>
                <w:ilvl w:val="0"/>
                <w:numId w:val="11"/>
              </w:numPr>
              <w:tabs>
                <w:tab w:val="left" w:pos="874"/>
              </w:tabs>
              <w:spacing w:after="260" w:line="264" w:lineRule="auto"/>
              <w:ind w:left="600" w:hanging="600"/>
              <w:jc w:val="left"/>
              <w:rPr>
                <w:rFonts w:ascii="Arial" w:hAnsi="Arial" w:cs="Arial"/>
                <w:color w:val="000000"/>
                <w:sz w:val="18"/>
                <w:szCs w:val="18"/>
                <w:lang w:val="ru-RU" w:eastAsia="ru-RU"/>
              </w:rPr>
            </w:pPr>
            <w:r w:rsidRPr="009F4962">
              <w:rPr>
                <w:rFonts w:ascii="Arial" w:hAnsi="Arial" w:cs="Arial"/>
                <w:color w:val="000000"/>
                <w:sz w:val="18"/>
                <w:szCs w:val="18"/>
                <w:lang w:val="ru-RU" w:eastAsia="ru-RU"/>
              </w:rPr>
              <w:t xml:space="preserve">Ниже 60 МГц используется </w:t>
            </w:r>
            <m:oMath>
              <m:r>
                <w:rPr>
                  <w:rFonts w:ascii="Cambria Math" w:hAnsi="Cambria Math" w:cs="Arial"/>
                  <w:color w:val="000000"/>
                  <w:sz w:val="18"/>
                  <w:szCs w:val="18"/>
                  <w:lang w:val="ru-RU" w:eastAsia="ru-RU"/>
                </w:rPr>
                <m:t>d</m:t>
              </m:r>
              <m:r>
                <m:rPr>
                  <m:sty m:val="p"/>
                </m:rPr>
                <w:rPr>
                  <w:rFonts w:ascii="Cambria Math" w:hAnsi="Cambria Math" w:cs="Arial"/>
                  <w:color w:val="000000"/>
                  <w:sz w:val="18"/>
                  <w:szCs w:val="18"/>
                  <w:lang w:val="ru-RU" w:eastAsia="ru-RU"/>
                </w:rPr>
                <m:t>=20</m:t>
              </m:r>
            </m:oMath>
            <w:r w:rsidRPr="009F4962">
              <w:rPr>
                <w:rFonts w:ascii="Arial" w:hAnsi="Arial" w:cs="Arial"/>
                <w:color w:val="000000"/>
                <w:sz w:val="18"/>
                <w:szCs w:val="18"/>
                <w:lang w:val="ru-RU" w:eastAsia="ru-RU"/>
              </w:rPr>
              <w:t xml:space="preserve"> м для обеспечения удаления между антеннами на </w:t>
            </w:r>
            <m:oMath>
              <m:r>
                <m:rPr>
                  <m:sty m:val="p"/>
                </m:rPr>
                <w:rPr>
                  <w:rFonts w:ascii="Cambria Math" w:hAnsi="Cambria Math" w:cs="Arial"/>
                  <w:color w:val="000000"/>
                  <w:sz w:val="18"/>
                  <w:szCs w:val="18"/>
                  <w:lang w:val="ru-RU" w:eastAsia="ru-RU"/>
                </w:rPr>
                <m:t>2</m:t>
              </m:r>
              <m:r>
                <w:rPr>
                  <w:rFonts w:ascii="Cambria Math" w:hAnsi="Cambria Math" w:cs="Arial"/>
                  <w:color w:val="000000"/>
                  <w:sz w:val="18"/>
                  <w:szCs w:val="18"/>
                  <w:lang w:val="ru-RU" w:eastAsia="ru-RU"/>
                </w:rPr>
                <m:t>λ</m:t>
              </m:r>
            </m:oMath>
            <w:r w:rsidRPr="009F4962">
              <w:rPr>
                <w:rFonts w:ascii="Arial" w:hAnsi="Arial" w:cs="Arial"/>
                <w:color w:val="000000"/>
                <w:sz w:val="18"/>
                <w:szCs w:val="18"/>
                <w:lang w:val="ru-RU" w:eastAsia="ru-RU"/>
              </w:rPr>
              <w:t xml:space="preserve">, чтобы избежать дополнительной неопределенности около 0,25 дБ, характерной расстоянию </w:t>
            </w:r>
            <m:oMath>
              <m:r>
                <w:rPr>
                  <w:rFonts w:ascii="Cambria Math" w:hAnsi="Cambria Math" w:cs="Arial"/>
                  <w:color w:val="000000"/>
                  <w:sz w:val="18"/>
                  <w:szCs w:val="18"/>
                  <w:lang w:val="ru-RU" w:eastAsia="ru-RU"/>
                </w:rPr>
                <m:t>λ</m:t>
              </m:r>
            </m:oMath>
            <w:r w:rsidRPr="009F4962">
              <w:rPr>
                <w:rFonts w:ascii="Arial" w:hAnsi="Arial" w:cs="Arial"/>
                <w:color w:val="000000"/>
                <w:sz w:val="18"/>
                <w:szCs w:val="18"/>
                <w:lang w:val="ru-RU" w:eastAsia="ru-RU"/>
              </w:rPr>
              <w:t xml:space="preserve">; см. таблицу </w:t>
            </w:r>
            <w:r w:rsidRPr="009F4962">
              <w:rPr>
                <w:rFonts w:ascii="Arial" w:hAnsi="Arial" w:cs="Arial"/>
                <w:color w:val="000000"/>
                <w:sz w:val="18"/>
                <w:szCs w:val="18"/>
                <w:lang w:val="ru-RU" w:eastAsia="ru-RU"/>
              </w:rPr>
              <w:lastRenderedPageBreak/>
              <w:t>B.7 (см. B.5.2).</w:t>
            </w:r>
          </w:p>
          <w:p w14:paraId="6A633430" w14:textId="7117200B" w:rsidR="00471C14" w:rsidRPr="009F4962" w:rsidRDefault="00471C14" w:rsidP="007D61E7">
            <w:pPr>
              <w:widowControl w:val="0"/>
              <w:numPr>
                <w:ilvl w:val="0"/>
                <w:numId w:val="11"/>
              </w:numPr>
              <w:tabs>
                <w:tab w:val="left" w:pos="874"/>
              </w:tabs>
              <w:spacing w:after="260" w:line="264" w:lineRule="auto"/>
              <w:ind w:left="600" w:hanging="600"/>
              <w:jc w:val="left"/>
              <w:rPr>
                <w:rFonts w:ascii="Arial" w:hAnsi="Arial" w:cs="Arial"/>
                <w:color w:val="000000"/>
                <w:sz w:val="18"/>
                <w:szCs w:val="18"/>
                <w:lang w:val="ru-RU" w:eastAsia="ru-RU"/>
              </w:rPr>
            </w:pPr>
            <w:r w:rsidRPr="009F4962">
              <w:rPr>
                <w:rFonts w:ascii="Arial" w:hAnsi="Arial" w:cs="Arial"/>
                <w:color w:val="000000"/>
                <w:sz w:val="18"/>
                <w:szCs w:val="18"/>
                <w:lang w:val="ru-RU" w:eastAsia="ru-RU"/>
              </w:rPr>
              <w:t xml:space="preserve">Высота антенны </w:t>
            </w:r>
            <m:oMath>
              <m:sSub>
                <m:sSubPr>
                  <m:ctrlPr>
                    <w:rPr>
                      <w:rFonts w:ascii="Cambria Math" w:hAnsi="Cambria Math" w:cs="Arial"/>
                      <w:color w:val="000000"/>
                      <w:sz w:val="18"/>
                      <w:szCs w:val="18"/>
                      <w:lang w:val="ru-RU" w:eastAsia="ru-RU"/>
                    </w:rPr>
                  </m:ctrlPr>
                </m:sSubPr>
                <m:e>
                  <m:r>
                    <w:rPr>
                      <w:rFonts w:ascii="Cambria Math" w:hAnsi="Cambria Math" w:cs="Arial"/>
                      <w:color w:val="000000"/>
                      <w:sz w:val="18"/>
                      <w:szCs w:val="18"/>
                      <w:lang w:val="ru-RU" w:eastAsia="ru-RU"/>
                    </w:rPr>
                    <m:t>h</m:t>
                  </m:r>
                </m:e>
                <m:sub>
                  <m:r>
                    <m:rPr>
                      <m:sty m:val="p"/>
                    </m:rPr>
                    <w:rPr>
                      <w:rFonts w:ascii="Cambria Math" w:hAnsi="Cambria Math" w:cs="Arial"/>
                      <w:color w:val="000000"/>
                      <w:sz w:val="18"/>
                      <w:szCs w:val="18"/>
                      <w:lang w:val="ru-RU" w:eastAsia="ru-RU"/>
                    </w:rPr>
                    <m:t>2</m:t>
                  </m:r>
                </m:sub>
              </m:sSub>
              <m:r>
                <m:rPr>
                  <m:sty m:val="p"/>
                </m:rPr>
                <w:rPr>
                  <w:rFonts w:ascii="Cambria Math" w:hAnsi="Cambria Math" w:cs="Arial"/>
                  <w:color w:val="000000"/>
                  <w:sz w:val="18"/>
                  <w:szCs w:val="18"/>
                  <w:lang w:val="ru-RU" w:eastAsia="ru-RU"/>
                </w:rPr>
                <m:t>=0</m:t>
              </m:r>
            </m:oMath>
            <w:r w:rsidRPr="009F4962">
              <w:rPr>
                <w:rFonts w:ascii="Arial" w:hAnsi="Arial" w:cs="Arial"/>
                <w:color w:val="000000"/>
                <w:sz w:val="18"/>
                <w:szCs w:val="18"/>
                <w:lang w:val="ru-RU" w:eastAsia="ru-RU"/>
              </w:rPr>
              <w:t xml:space="preserve"> м означает, что антенна представляет собой </w:t>
            </w:r>
            <w:r w:rsidR="00930774">
              <w:rPr>
                <w:rFonts w:ascii="Arial" w:hAnsi="Arial" w:cs="Arial"/>
                <w:color w:val="000000"/>
                <w:sz w:val="18"/>
                <w:szCs w:val="18"/>
                <w:lang w:val="ru-RU" w:eastAsia="ru-RU"/>
              </w:rPr>
              <w:t>конический монополь</w:t>
            </w:r>
            <w:r w:rsidRPr="009F4962">
              <w:rPr>
                <w:rFonts w:ascii="Arial" w:hAnsi="Arial" w:cs="Arial"/>
                <w:color w:val="000000"/>
                <w:sz w:val="18"/>
                <w:szCs w:val="18"/>
                <w:lang w:val="ru-RU" w:eastAsia="ru-RU"/>
              </w:rPr>
              <w:t xml:space="preserve"> с запиткой примерно на уровне пластины заземления.</w:t>
            </w:r>
          </w:p>
          <w:p w14:paraId="7AD610C4" w14:textId="77777777" w:rsidR="00471C14" w:rsidRPr="009F4962" w:rsidRDefault="00471C14" w:rsidP="007D61E7">
            <w:pPr>
              <w:widowControl w:val="0"/>
              <w:numPr>
                <w:ilvl w:val="0"/>
                <w:numId w:val="11"/>
              </w:numPr>
              <w:tabs>
                <w:tab w:val="left" w:pos="874"/>
              </w:tabs>
              <w:spacing w:after="260" w:line="264" w:lineRule="auto"/>
              <w:ind w:left="600" w:hanging="600"/>
              <w:jc w:val="left"/>
              <w:rPr>
                <w:rFonts w:ascii="Arial" w:hAnsi="Arial" w:cs="Arial"/>
                <w:color w:val="000000"/>
                <w:sz w:val="18"/>
                <w:szCs w:val="18"/>
                <w:lang w:val="ru-RU" w:eastAsia="ru-RU"/>
              </w:rPr>
            </w:pPr>
            <w:r w:rsidRPr="009F4962">
              <w:rPr>
                <w:rFonts w:ascii="Arial" w:hAnsi="Arial" w:cs="Arial"/>
                <w:color w:val="000000"/>
                <w:sz w:val="18"/>
                <w:szCs w:val="18"/>
                <w:lang w:val="ru-RU" w:eastAsia="ru-RU"/>
              </w:rPr>
              <w:t>Гибридная антенна также может быть откалибрована комбинацией методов для биконических антенн и ЛПДА.</w:t>
            </w:r>
          </w:p>
          <w:p w14:paraId="014E2EA9" w14:textId="77777777" w:rsidR="00471C14" w:rsidRPr="009F4962" w:rsidRDefault="00471C14" w:rsidP="007D61E7">
            <w:pPr>
              <w:widowControl w:val="0"/>
              <w:numPr>
                <w:ilvl w:val="0"/>
                <w:numId w:val="11"/>
              </w:numPr>
              <w:tabs>
                <w:tab w:val="left" w:pos="874"/>
              </w:tabs>
              <w:spacing w:after="260" w:line="264" w:lineRule="auto"/>
              <w:ind w:left="600" w:hanging="600"/>
              <w:jc w:val="left"/>
              <w:rPr>
                <w:rFonts w:ascii="Arial" w:hAnsi="Arial" w:cs="Arial"/>
                <w:sz w:val="18"/>
                <w:szCs w:val="18"/>
                <w:lang w:val="ru-RU" w:eastAsia="ru-RU"/>
              </w:rPr>
            </w:pPr>
            <w:r w:rsidRPr="009F4962">
              <w:rPr>
                <w:rFonts w:ascii="Arial" w:hAnsi="Arial" w:cs="Arial"/>
                <w:color w:val="000000"/>
                <w:sz w:val="18"/>
                <w:szCs w:val="18"/>
                <w:lang w:val="ru-RU" w:eastAsia="ru-RU"/>
              </w:rPr>
              <w:t xml:space="preserve">Высота подъема зависит от соблюдения критерия соответствия испытательной площадки и может быть увеличена, если требуется уменьшить неопределенность измерений коэффициента калибровки </w:t>
            </w:r>
            <m:oMath>
              <m:sSub>
                <m:sSubPr>
                  <m:ctrlPr>
                    <w:rPr>
                      <w:rFonts w:ascii="Cambria Math" w:hAnsi="Cambria Math" w:cs="Arial"/>
                      <w:color w:val="000000"/>
                      <w:sz w:val="18"/>
                      <w:szCs w:val="18"/>
                      <w:lang w:val="ru-RU" w:eastAsia="ru-RU"/>
                    </w:rPr>
                  </m:ctrlPr>
                </m:sSubPr>
                <m:e>
                  <m:r>
                    <m:rPr>
                      <m:sty m:val="p"/>
                    </m:rPr>
                    <w:rPr>
                      <w:rFonts w:ascii="Cambria Math" w:hAnsi="Cambria Math" w:cs="Arial"/>
                      <w:color w:val="000000"/>
                      <w:sz w:val="18"/>
                      <w:szCs w:val="18"/>
                      <w:lang w:val="ru-RU" w:eastAsia="ru-RU"/>
                    </w:rPr>
                    <m:t>F</m:t>
                  </m:r>
                </m:e>
                <m:sub>
                  <m:r>
                    <m:rPr>
                      <m:sty m:val="p"/>
                    </m:rPr>
                    <w:rPr>
                      <w:rFonts w:ascii="Cambria Math" w:hAnsi="Cambria Math" w:cs="Arial"/>
                      <w:color w:val="000000"/>
                      <w:sz w:val="18"/>
                      <w:szCs w:val="18"/>
                      <w:lang w:val="ru-RU" w:eastAsia="ru-RU"/>
                    </w:rPr>
                    <m:t>a</m:t>
                  </m:r>
                </m:sub>
              </m:sSub>
            </m:oMath>
            <w:r w:rsidRPr="009F4962">
              <w:rPr>
                <w:rFonts w:ascii="Arial" w:hAnsi="Arial" w:cs="Arial"/>
                <w:color w:val="000000"/>
                <w:sz w:val="18"/>
                <w:szCs w:val="18"/>
                <w:lang w:val="ru-RU" w:eastAsia="ru-RU"/>
              </w:rPr>
              <w:t>.</w:t>
            </w:r>
          </w:p>
        </w:tc>
      </w:tr>
    </w:tbl>
    <w:p w14:paraId="2D124A7F" w14:textId="77777777" w:rsidR="00471C14" w:rsidRPr="00471C14" w:rsidRDefault="00471C14" w:rsidP="00471C14">
      <w:pPr>
        <w:widowControl w:val="0"/>
        <w:rPr>
          <w:rFonts w:ascii="Arial" w:hAnsi="Arial" w:cs="Arial"/>
          <w:b/>
          <w:color w:val="000000"/>
          <w:sz w:val="18"/>
          <w:szCs w:val="18"/>
          <w:lang w:val="ru-RU" w:eastAsia="ru-RU"/>
        </w:rPr>
      </w:pPr>
    </w:p>
    <w:p w14:paraId="6FDD4F2F" w14:textId="77777777" w:rsidR="00306661" w:rsidRDefault="00306661" w:rsidP="00556B5D">
      <w:pPr>
        <w:widowControl w:val="0"/>
        <w:tabs>
          <w:tab w:val="left" w:pos="874"/>
        </w:tabs>
        <w:spacing w:after="260" w:line="360" w:lineRule="auto"/>
        <w:ind w:firstLine="567"/>
        <w:rPr>
          <w:rFonts w:ascii="Arial" w:hAnsi="Arial"/>
          <w:spacing w:val="60"/>
          <w:sz w:val="22"/>
          <w:szCs w:val="22"/>
          <w:lang w:val="ru-RU"/>
        </w:rPr>
      </w:pPr>
    </w:p>
    <w:p w14:paraId="31C0BBFF" w14:textId="7E933175" w:rsidR="00471C14" w:rsidRPr="00556B5D" w:rsidRDefault="00556B5D" w:rsidP="00D13499">
      <w:pPr>
        <w:widowControl w:val="0"/>
        <w:tabs>
          <w:tab w:val="left" w:pos="874"/>
        </w:tabs>
        <w:spacing w:after="260" w:line="360" w:lineRule="auto"/>
        <w:rPr>
          <w:rFonts w:ascii="Arial" w:hAnsi="Arial" w:cs="Arial"/>
          <w:sz w:val="22"/>
          <w:szCs w:val="22"/>
          <w:lang w:val="ru-RU" w:eastAsia="ru-RU"/>
        </w:rPr>
      </w:pPr>
      <w:r>
        <w:rPr>
          <w:rFonts w:ascii="Arial" w:hAnsi="Arial"/>
          <w:spacing w:val="60"/>
          <w:sz w:val="22"/>
          <w:szCs w:val="22"/>
          <w:lang w:val="ru-RU"/>
        </w:rPr>
        <w:t>Таблица</w:t>
      </w:r>
      <w:r w:rsidRPr="00556B5D">
        <w:rPr>
          <w:rFonts w:ascii="Arial" w:hAnsi="Arial" w:cs="Arial"/>
          <w:sz w:val="22"/>
          <w:szCs w:val="22"/>
          <w:lang w:val="ru-RU"/>
        </w:rPr>
        <w:t xml:space="preserve"> </w:t>
      </w:r>
      <w:r w:rsidR="00471C14" w:rsidRPr="00556B5D">
        <w:rPr>
          <w:rFonts w:ascii="Arial" w:hAnsi="Arial" w:cs="Arial"/>
          <w:sz w:val="22"/>
          <w:szCs w:val="22"/>
          <w:lang w:val="ru-RU" w:eastAsia="ru-RU"/>
        </w:rPr>
        <w:t>2 – Соответствие метода измерений на частотах свыше 30 МГц номеру раздела стандарта</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22"/>
        <w:gridCol w:w="2126"/>
        <w:gridCol w:w="2857"/>
        <w:gridCol w:w="2321"/>
      </w:tblGrid>
      <w:tr w:rsidR="00471C14" w:rsidRPr="00DA1162" w14:paraId="23A5506B" w14:textId="77777777" w:rsidTr="005714E8">
        <w:trPr>
          <w:trHeight w:val="431"/>
          <w:tblHeader/>
        </w:trPr>
        <w:tc>
          <w:tcPr>
            <w:tcW w:w="2122" w:type="dxa"/>
            <w:tcBorders>
              <w:bottom w:val="double" w:sz="4" w:space="0" w:color="auto"/>
            </w:tcBorders>
            <w:vAlign w:val="center"/>
          </w:tcPr>
          <w:p w14:paraId="49F8FD44"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Тип антенны,</w:t>
            </w:r>
          </w:p>
          <w:p w14:paraId="7018F0CE"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диапазон частот,</w:t>
            </w:r>
          </w:p>
          <w:p w14:paraId="07DB01EE"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МГц</w:t>
            </w:r>
          </w:p>
        </w:tc>
        <w:tc>
          <w:tcPr>
            <w:tcW w:w="2126" w:type="dxa"/>
            <w:tcBorders>
              <w:bottom w:val="double" w:sz="4" w:space="0" w:color="auto"/>
            </w:tcBorders>
            <w:vAlign w:val="center"/>
          </w:tcPr>
          <w:p w14:paraId="77E5BAEF"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Предпочтительный метод</w:t>
            </w:r>
          </w:p>
        </w:tc>
        <w:tc>
          <w:tcPr>
            <w:tcW w:w="2857" w:type="dxa"/>
            <w:tcBorders>
              <w:bottom w:val="double" w:sz="4" w:space="0" w:color="auto"/>
            </w:tcBorders>
            <w:vAlign w:val="center"/>
          </w:tcPr>
          <w:p w14:paraId="43415ADC"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Альтернативный метод,</w:t>
            </w:r>
          </w:p>
          <w:p w14:paraId="3D478376"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диапазон частот, МГц</w:t>
            </w:r>
          </w:p>
        </w:tc>
        <w:tc>
          <w:tcPr>
            <w:tcW w:w="2320" w:type="dxa"/>
            <w:tcBorders>
              <w:bottom w:val="double" w:sz="4" w:space="0" w:color="auto"/>
            </w:tcBorders>
            <w:vAlign w:val="center"/>
          </w:tcPr>
          <w:p w14:paraId="7B8B2207"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Метод, не требующий эталонной антенны </w:t>
            </w:r>
            <w:r w:rsidRPr="00306661">
              <w:rPr>
                <w:rFonts w:ascii="Arial" w:hAnsi="Arial" w:cs="Arial"/>
                <w:color w:val="000000"/>
                <w:sz w:val="18"/>
                <w:szCs w:val="18"/>
                <w:lang w:eastAsia="ru-RU"/>
              </w:rPr>
              <w:t>STA</w:t>
            </w:r>
          </w:p>
        </w:tc>
      </w:tr>
      <w:tr w:rsidR="00471C14" w:rsidRPr="00DA1162" w14:paraId="2CA35E0F" w14:textId="77777777" w:rsidTr="00306661">
        <w:tc>
          <w:tcPr>
            <w:tcW w:w="2122" w:type="dxa"/>
            <w:vAlign w:val="center"/>
          </w:tcPr>
          <w:p w14:paraId="180AE5AD"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Биконическая, </w:t>
            </w:r>
          </w:p>
          <w:p w14:paraId="7519D84A"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от 30 до 300</w:t>
            </w:r>
          </w:p>
          <w:p w14:paraId="7B8B82CB" w14:textId="77777777" w:rsidR="00471C14" w:rsidRPr="00306661" w:rsidRDefault="00471C14" w:rsidP="00471C14">
            <w:pPr>
              <w:widowControl w:val="0"/>
              <w:jc w:val="center"/>
              <w:rPr>
                <w:rFonts w:ascii="Arial" w:hAnsi="Arial" w:cs="Arial"/>
                <w:color w:val="000000"/>
                <w:sz w:val="18"/>
                <w:szCs w:val="18"/>
                <w:lang w:val="ru-RU" w:eastAsia="ru-RU"/>
              </w:rPr>
            </w:pPr>
          </w:p>
          <w:p w14:paraId="3225A5F3"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Биконическая часть гибридной антенны, </w:t>
            </w:r>
          </w:p>
          <w:p w14:paraId="695C2D06"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от 30 до 240</w:t>
            </w:r>
          </w:p>
        </w:tc>
        <w:tc>
          <w:tcPr>
            <w:tcW w:w="2126" w:type="dxa"/>
            <w:vAlign w:val="center"/>
          </w:tcPr>
          <w:p w14:paraId="10381F8A"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8.4 SSM CALTS</w:t>
            </w:r>
          </w:p>
        </w:tc>
        <w:tc>
          <w:tcPr>
            <w:tcW w:w="2857" w:type="dxa"/>
            <w:vAlign w:val="center"/>
          </w:tcPr>
          <w:p w14:paraId="541EBB3C"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9.3 ВП </w:t>
            </w:r>
            <w:r w:rsidRPr="00306661">
              <w:rPr>
                <w:rFonts w:ascii="Arial" w:hAnsi="Arial" w:cs="Arial"/>
                <w:color w:val="000000"/>
                <w:sz w:val="18"/>
                <w:szCs w:val="18"/>
                <w:lang w:eastAsia="ru-RU"/>
              </w:rPr>
              <w:t>CALTS</w:t>
            </w:r>
          </w:p>
          <w:p w14:paraId="3A01DF4A" w14:textId="77777777" w:rsidR="00471C14" w:rsidRPr="00306661" w:rsidRDefault="00471C14" w:rsidP="00471C14">
            <w:pPr>
              <w:widowControl w:val="0"/>
              <w:jc w:val="center"/>
              <w:rPr>
                <w:rFonts w:ascii="Arial" w:hAnsi="Arial" w:cs="Arial"/>
                <w:color w:val="000000"/>
                <w:sz w:val="18"/>
                <w:szCs w:val="18"/>
                <w:lang w:val="ru-RU" w:eastAsia="ru-RU"/>
              </w:rPr>
            </w:pPr>
          </w:p>
          <w:p w14:paraId="74DFE256"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9.1 </w:t>
            </w:r>
            <w:r w:rsidRPr="00306661">
              <w:rPr>
                <w:rFonts w:ascii="Arial" w:hAnsi="Arial" w:cs="Arial"/>
                <w:color w:val="000000"/>
                <w:sz w:val="18"/>
                <w:szCs w:val="18"/>
                <w:lang w:eastAsia="ru-RU"/>
              </w:rPr>
              <w:t>SAM</w:t>
            </w:r>
            <w:r w:rsidRPr="00306661">
              <w:rPr>
                <w:rFonts w:ascii="Arial" w:hAnsi="Arial" w:cs="Arial"/>
                <w:color w:val="000000"/>
                <w:sz w:val="18"/>
                <w:szCs w:val="18"/>
                <w:lang w:val="ru-RU" w:eastAsia="ru-RU"/>
              </w:rPr>
              <w:t xml:space="preserve"> </w:t>
            </w:r>
            <w:r w:rsidRPr="00306661">
              <w:rPr>
                <w:rFonts w:ascii="Arial" w:hAnsi="Arial" w:cs="Arial"/>
                <w:color w:val="000000"/>
                <w:sz w:val="18"/>
                <w:szCs w:val="18"/>
                <w:lang w:eastAsia="ru-RU"/>
              </w:rPr>
              <w:t>FAR</w:t>
            </w:r>
          </w:p>
          <w:p w14:paraId="4BFAEFE2" w14:textId="77777777" w:rsidR="00471C14" w:rsidRPr="00306661" w:rsidRDefault="00471C14" w:rsidP="00471C14">
            <w:pPr>
              <w:widowControl w:val="0"/>
              <w:jc w:val="center"/>
              <w:rPr>
                <w:rFonts w:ascii="Arial" w:hAnsi="Arial" w:cs="Arial"/>
                <w:color w:val="000000"/>
                <w:sz w:val="18"/>
                <w:szCs w:val="18"/>
                <w:lang w:val="ru-RU" w:eastAsia="ru-RU"/>
              </w:rPr>
            </w:pPr>
          </w:p>
          <w:p w14:paraId="004ADB72" w14:textId="77777777" w:rsidR="00471C14"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eastAsia="ru-RU"/>
              </w:rPr>
              <w:t>B</w:t>
            </w:r>
            <w:r w:rsidRPr="00306661">
              <w:rPr>
                <w:rFonts w:ascii="Arial" w:hAnsi="Arial" w:cs="Arial"/>
                <w:color w:val="000000"/>
                <w:sz w:val="18"/>
                <w:szCs w:val="18"/>
                <w:lang w:val="ru-RU" w:eastAsia="ru-RU"/>
              </w:rPr>
              <w:t xml:space="preserve">.4.2 ГП </w:t>
            </w:r>
            <w:r w:rsidRPr="00306661">
              <w:rPr>
                <w:rFonts w:ascii="Arial" w:hAnsi="Arial" w:cs="Arial"/>
                <w:color w:val="000000"/>
                <w:sz w:val="18"/>
                <w:szCs w:val="18"/>
                <w:lang w:eastAsia="ru-RU"/>
              </w:rPr>
              <w:t>SAM</w:t>
            </w:r>
            <w:r w:rsidRPr="00306661">
              <w:rPr>
                <w:rFonts w:ascii="Arial" w:hAnsi="Arial" w:cs="Arial"/>
                <w:color w:val="000000"/>
                <w:sz w:val="18"/>
                <w:szCs w:val="18"/>
                <w:lang w:val="ru-RU" w:eastAsia="ru-RU"/>
              </w:rPr>
              <w:t xml:space="preserve"> усреднение значений коэффициентов калибровки </w:t>
            </w:r>
            <w:r w:rsidRPr="00306661">
              <w:rPr>
                <w:rFonts w:ascii="Arial" w:hAnsi="Arial" w:cs="Arial"/>
                <w:color w:val="000000"/>
                <w:sz w:val="18"/>
                <w:szCs w:val="18"/>
                <w:lang w:eastAsia="ru-RU"/>
              </w:rPr>
              <w:t>AF</w:t>
            </w:r>
            <w:r w:rsidRPr="00306661">
              <w:rPr>
                <w:rFonts w:ascii="Arial" w:hAnsi="Arial" w:cs="Arial"/>
                <w:color w:val="000000"/>
                <w:sz w:val="18"/>
                <w:szCs w:val="18"/>
                <w:lang w:val="ru-RU" w:eastAsia="ru-RU"/>
              </w:rPr>
              <w:t xml:space="preserve"> по нескольким высотам</w:t>
            </w:r>
          </w:p>
          <w:p w14:paraId="74D187A4" w14:textId="0142F202" w:rsidR="0061514A" w:rsidRPr="00306661" w:rsidRDefault="0061514A" w:rsidP="00471C14">
            <w:pPr>
              <w:widowControl w:val="0"/>
              <w:jc w:val="center"/>
              <w:rPr>
                <w:rFonts w:ascii="Arial" w:hAnsi="Arial" w:cs="Arial"/>
                <w:color w:val="000000"/>
                <w:sz w:val="18"/>
                <w:szCs w:val="18"/>
                <w:lang w:val="ru-RU" w:eastAsia="ru-RU"/>
              </w:rPr>
            </w:pPr>
          </w:p>
        </w:tc>
        <w:tc>
          <w:tcPr>
            <w:tcW w:w="2320" w:type="dxa"/>
            <w:vAlign w:val="center"/>
          </w:tcPr>
          <w:p w14:paraId="254D96EA"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B.4.3 ГП TAM усреднение значений коэффициентов калибровки </w:t>
            </w:r>
            <w:r w:rsidRPr="00306661">
              <w:rPr>
                <w:rFonts w:ascii="Arial" w:hAnsi="Arial" w:cs="Arial"/>
                <w:color w:val="000000"/>
                <w:sz w:val="18"/>
                <w:szCs w:val="18"/>
                <w:lang w:eastAsia="ru-RU"/>
              </w:rPr>
              <w:t>AF</w:t>
            </w:r>
            <w:r w:rsidRPr="00306661">
              <w:rPr>
                <w:rFonts w:ascii="Arial" w:hAnsi="Arial" w:cs="Arial"/>
                <w:color w:val="000000"/>
                <w:sz w:val="18"/>
                <w:szCs w:val="18"/>
                <w:lang w:val="ru-RU" w:eastAsia="ru-RU"/>
              </w:rPr>
              <w:t xml:space="preserve"> по нескольким высотам</w:t>
            </w:r>
          </w:p>
        </w:tc>
      </w:tr>
      <w:tr w:rsidR="00471C14" w:rsidRPr="00306661" w14:paraId="34CE6DC4" w14:textId="77777777" w:rsidTr="00306661">
        <w:trPr>
          <w:trHeight w:val="64"/>
        </w:trPr>
        <w:tc>
          <w:tcPr>
            <w:tcW w:w="2122" w:type="dxa"/>
            <w:vAlign w:val="center"/>
          </w:tcPr>
          <w:p w14:paraId="125C3121"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ЛПДА, от 200 до 3 000*</w:t>
            </w:r>
          </w:p>
          <w:p w14:paraId="75D583FF" w14:textId="77777777" w:rsidR="00471C14" w:rsidRPr="00306661" w:rsidRDefault="00471C14" w:rsidP="00471C14">
            <w:pPr>
              <w:widowControl w:val="0"/>
              <w:jc w:val="center"/>
              <w:rPr>
                <w:rFonts w:ascii="Arial" w:hAnsi="Arial" w:cs="Arial"/>
                <w:color w:val="000000"/>
                <w:sz w:val="18"/>
                <w:szCs w:val="18"/>
                <w:lang w:val="ru-RU" w:eastAsia="ru-RU"/>
              </w:rPr>
            </w:pPr>
          </w:p>
          <w:p w14:paraId="1B35B2A5"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ЛПДА-часть гибридной,</w:t>
            </w:r>
          </w:p>
          <w:p w14:paraId="761311B8"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от 140 до 3000*</w:t>
            </w:r>
          </w:p>
          <w:p w14:paraId="549BBF5F" w14:textId="77777777" w:rsidR="00471C14" w:rsidRPr="00306661" w:rsidRDefault="00471C14" w:rsidP="00471C14">
            <w:pPr>
              <w:widowControl w:val="0"/>
              <w:jc w:val="center"/>
              <w:rPr>
                <w:rFonts w:ascii="Arial" w:hAnsi="Arial" w:cs="Arial"/>
                <w:color w:val="000000"/>
                <w:sz w:val="18"/>
                <w:szCs w:val="18"/>
                <w:lang w:val="ru-RU" w:eastAsia="ru-RU"/>
              </w:rPr>
            </w:pPr>
          </w:p>
          <w:p w14:paraId="76097F58"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Рупорная, ≥ 1 000</w:t>
            </w:r>
          </w:p>
        </w:tc>
        <w:tc>
          <w:tcPr>
            <w:tcW w:w="2126" w:type="dxa"/>
            <w:vAlign w:val="center"/>
          </w:tcPr>
          <w:p w14:paraId="65673905"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9.4.2 </w:t>
            </w:r>
            <w:r w:rsidRPr="00306661">
              <w:rPr>
                <w:rFonts w:ascii="Arial" w:hAnsi="Arial" w:cs="Arial"/>
                <w:color w:val="000000"/>
                <w:sz w:val="18"/>
                <w:szCs w:val="18"/>
                <w:lang w:eastAsia="ru-RU"/>
              </w:rPr>
              <w:t>TAM</w:t>
            </w:r>
            <w:r w:rsidRPr="00306661">
              <w:rPr>
                <w:rFonts w:ascii="Arial" w:hAnsi="Arial" w:cs="Arial"/>
                <w:color w:val="000000"/>
                <w:sz w:val="18"/>
                <w:szCs w:val="18"/>
                <w:lang w:val="ru-RU" w:eastAsia="ru-RU"/>
              </w:rPr>
              <w:t xml:space="preserve">, высоко над подстилающей поверхностью </w:t>
            </w:r>
          </w:p>
        </w:tc>
        <w:tc>
          <w:tcPr>
            <w:tcW w:w="2857" w:type="dxa"/>
            <w:vAlign w:val="center"/>
          </w:tcPr>
          <w:p w14:paraId="44035DF1"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9.4.3 SAM, высоко над подстилающей поверхностью </w:t>
            </w:r>
          </w:p>
          <w:p w14:paraId="5037BA52" w14:textId="77777777" w:rsidR="00471C14" w:rsidRPr="00306661" w:rsidRDefault="00471C14" w:rsidP="00471C14">
            <w:pPr>
              <w:widowControl w:val="0"/>
              <w:jc w:val="center"/>
              <w:rPr>
                <w:rFonts w:ascii="Arial" w:hAnsi="Arial" w:cs="Arial"/>
                <w:color w:val="000000"/>
                <w:sz w:val="18"/>
                <w:szCs w:val="18"/>
                <w:lang w:val="ru-RU" w:eastAsia="ru-RU"/>
              </w:rPr>
            </w:pPr>
          </w:p>
          <w:p w14:paraId="04F3B87B"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9.4.4 TAM или SAM в </w:t>
            </w:r>
            <w:r w:rsidRPr="00306661">
              <w:rPr>
                <w:rFonts w:ascii="Arial" w:hAnsi="Arial" w:cs="Arial"/>
                <w:color w:val="000000"/>
                <w:sz w:val="18"/>
                <w:szCs w:val="18"/>
                <w:lang w:eastAsia="ru-RU"/>
              </w:rPr>
              <w:t>FAR</w:t>
            </w:r>
            <w:r w:rsidRPr="00306661">
              <w:rPr>
                <w:rFonts w:ascii="Arial" w:hAnsi="Arial" w:cs="Arial"/>
                <w:color w:val="000000"/>
                <w:sz w:val="18"/>
                <w:szCs w:val="18"/>
                <w:lang w:val="ru-RU" w:eastAsia="ru-RU"/>
              </w:rPr>
              <w:t xml:space="preserve"> или с радиопоглощающим материалом</w:t>
            </w:r>
          </w:p>
          <w:p w14:paraId="14F8EE40" w14:textId="77777777" w:rsidR="00471C14" w:rsidRPr="00306661" w:rsidRDefault="00471C14" w:rsidP="00471C14">
            <w:pPr>
              <w:widowControl w:val="0"/>
              <w:jc w:val="center"/>
              <w:rPr>
                <w:rFonts w:ascii="Arial" w:hAnsi="Arial" w:cs="Arial"/>
                <w:color w:val="000000"/>
                <w:sz w:val="18"/>
                <w:szCs w:val="18"/>
                <w:lang w:val="ru-RU" w:eastAsia="ru-RU"/>
              </w:rPr>
            </w:pPr>
          </w:p>
          <w:p w14:paraId="2CD8BD21"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8.4 </w:t>
            </w:r>
            <w:r w:rsidRPr="00306661">
              <w:rPr>
                <w:rFonts w:ascii="Arial" w:hAnsi="Arial" w:cs="Arial"/>
                <w:color w:val="000000"/>
                <w:sz w:val="18"/>
                <w:szCs w:val="18"/>
                <w:lang w:eastAsia="ru-RU"/>
              </w:rPr>
              <w:t>SSM</w:t>
            </w:r>
            <w:r w:rsidRPr="00306661">
              <w:rPr>
                <w:rFonts w:ascii="Arial" w:hAnsi="Arial" w:cs="Arial"/>
                <w:color w:val="000000"/>
                <w:sz w:val="18"/>
                <w:szCs w:val="18"/>
                <w:lang w:val="ru-RU" w:eastAsia="ru-RU"/>
              </w:rPr>
              <w:t xml:space="preserve"> </w:t>
            </w:r>
            <w:r w:rsidRPr="00306661">
              <w:rPr>
                <w:rFonts w:ascii="Arial" w:hAnsi="Arial" w:cs="Arial"/>
                <w:color w:val="000000"/>
                <w:sz w:val="18"/>
                <w:szCs w:val="18"/>
                <w:lang w:eastAsia="ru-RU"/>
              </w:rPr>
              <w:t>CALTS</w:t>
            </w:r>
            <w:r w:rsidRPr="00306661">
              <w:rPr>
                <w:rFonts w:ascii="Arial" w:hAnsi="Arial" w:cs="Arial"/>
                <w:color w:val="000000"/>
                <w:sz w:val="18"/>
                <w:szCs w:val="18"/>
                <w:lang w:val="ru-RU" w:eastAsia="ru-RU"/>
              </w:rPr>
              <w:t>, от 140 до 1</w:t>
            </w:r>
            <w:r w:rsidRPr="00306661">
              <w:rPr>
                <w:rFonts w:ascii="Arial" w:hAnsi="Arial" w:cs="Arial"/>
                <w:color w:val="000000"/>
                <w:sz w:val="18"/>
                <w:szCs w:val="18"/>
                <w:lang w:eastAsia="ru-RU"/>
              </w:rPr>
              <w:t> </w:t>
            </w:r>
            <w:r w:rsidRPr="00306661">
              <w:rPr>
                <w:rFonts w:ascii="Arial" w:hAnsi="Arial" w:cs="Arial"/>
                <w:color w:val="000000"/>
                <w:sz w:val="18"/>
                <w:szCs w:val="18"/>
                <w:lang w:val="ru-RU" w:eastAsia="ru-RU"/>
              </w:rPr>
              <w:t>000</w:t>
            </w:r>
          </w:p>
          <w:p w14:paraId="11DC7774" w14:textId="77777777" w:rsidR="00471C14" w:rsidRPr="00306661" w:rsidRDefault="00471C14" w:rsidP="00471C14">
            <w:pPr>
              <w:widowControl w:val="0"/>
              <w:jc w:val="center"/>
              <w:rPr>
                <w:rFonts w:ascii="Arial" w:hAnsi="Arial" w:cs="Arial"/>
                <w:color w:val="000000"/>
                <w:sz w:val="18"/>
                <w:szCs w:val="18"/>
                <w:lang w:val="ru-RU" w:eastAsia="ru-RU"/>
              </w:rPr>
            </w:pPr>
          </w:p>
          <w:p w14:paraId="51DF5629"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9.5.1.3 </w:t>
            </w:r>
            <w:r w:rsidRPr="00306661">
              <w:rPr>
                <w:rFonts w:ascii="Arial" w:hAnsi="Arial" w:cs="Arial"/>
                <w:color w:val="000000"/>
                <w:sz w:val="18"/>
                <w:szCs w:val="18"/>
                <w:lang w:eastAsia="ru-RU"/>
              </w:rPr>
              <w:t>TAM</w:t>
            </w:r>
            <w:r w:rsidRPr="00306661">
              <w:rPr>
                <w:rFonts w:ascii="Arial" w:hAnsi="Arial" w:cs="Arial"/>
                <w:color w:val="000000"/>
                <w:sz w:val="18"/>
                <w:szCs w:val="18"/>
                <w:lang w:val="ru-RU" w:eastAsia="ru-RU"/>
              </w:rPr>
              <w:t xml:space="preserve"> в </w:t>
            </w:r>
            <w:r w:rsidRPr="00306661">
              <w:rPr>
                <w:rFonts w:ascii="Arial" w:hAnsi="Arial" w:cs="Arial"/>
                <w:color w:val="000000"/>
                <w:sz w:val="18"/>
                <w:szCs w:val="18"/>
                <w:lang w:eastAsia="ru-RU"/>
              </w:rPr>
              <w:t>FAR</w:t>
            </w:r>
            <w:r w:rsidRPr="00306661">
              <w:rPr>
                <w:rFonts w:ascii="Arial" w:hAnsi="Arial" w:cs="Arial"/>
                <w:color w:val="000000"/>
                <w:sz w:val="18"/>
                <w:szCs w:val="18"/>
                <w:lang w:val="ru-RU" w:eastAsia="ru-RU"/>
              </w:rPr>
              <w:t>,</w:t>
            </w:r>
          </w:p>
          <w:p w14:paraId="7FF9457F"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от 1 000 до 18 000</w:t>
            </w:r>
          </w:p>
        </w:tc>
        <w:tc>
          <w:tcPr>
            <w:tcW w:w="2320" w:type="dxa"/>
            <w:vAlign w:val="center"/>
          </w:tcPr>
          <w:p w14:paraId="18EC1AD7"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9.4.2</w:t>
            </w:r>
          </w:p>
        </w:tc>
      </w:tr>
      <w:tr w:rsidR="00471C14" w:rsidRPr="00306661" w14:paraId="6C29DF8C" w14:textId="77777777" w:rsidTr="00306661">
        <w:trPr>
          <w:trHeight w:val="718"/>
        </w:trPr>
        <w:tc>
          <w:tcPr>
            <w:tcW w:w="2122" w:type="dxa"/>
            <w:vAlign w:val="center"/>
          </w:tcPr>
          <w:p w14:paraId="6E55D2DD"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Рупорная, от 1 000 до 18 000</w:t>
            </w:r>
          </w:p>
          <w:p w14:paraId="6D87603E" w14:textId="77777777" w:rsidR="00471C14" w:rsidRPr="00306661" w:rsidRDefault="00471C14" w:rsidP="00471C14">
            <w:pPr>
              <w:widowControl w:val="0"/>
              <w:jc w:val="center"/>
              <w:rPr>
                <w:rFonts w:ascii="Arial" w:hAnsi="Arial" w:cs="Arial"/>
                <w:color w:val="000000"/>
                <w:sz w:val="18"/>
                <w:szCs w:val="18"/>
                <w:lang w:val="ru-RU" w:eastAsia="ru-RU"/>
              </w:rPr>
            </w:pPr>
          </w:p>
          <w:p w14:paraId="7D842361"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ЛПДА, от 1 000 до        18 000</w:t>
            </w:r>
          </w:p>
        </w:tc>
        <w:tc>
          <w:tcPr>
            <w:tcW w:w="2126" w:type="dxa"/>
            <w:vAlign w:val="center"/>
          </w:tcPr>
          <w:p w14:paraId="514E3FFE" w14:textId="77777777" w:rsidR="00471C14" w:rsidRPr="00306661" w:rsidRDefault="00471C14" w:rsidP="00471C14">
            <w:pPr>
              <w:widowControl w:val="0"/>
              <w:jc w:val="center"/>
              <w:rPr>
                <w:rFonts w:ascii="Arial" w:hAnsi="Arial" w:cs="Arial"/>
                <w:color w:val="000000"/>
                <w:sz w:val="18"/>
                <w:szCs w:val="18"/>
                <w:lang w:eastAsia="ru-RU"/>
              </w:rPr>
            </w:pPr>
            <w:r w:rsidRPr="00306661">
              <w:rPr>
                <w:rFonts w:ascii="Arial" w:hAnsi="Arial" w:cs="Arial"/>
                <w:color w:val="000000"/>
                <w:sz w:val="18"/>
                <w:szCs w:val="18"/>
                <w:lang w:val="ru-RU" w:eastAsia="ru-RU"/>
              </w:rPr>
              <w:t xml:space="preserve">9.5.1.3 TAM в </w:t>
            </w:r>
            <w:r w:rsidRPr="00306661">
              <w:rPr>
                <w:rFonts w:ascii="Arial" w:hAnsi="Arial" w:cs="Arial"/>
                <w:color w:val="000000"/>
                <w:sz w:val="18"/>
                <w:szCs w:val="18"/>
                <w:lang w:eastAsia="ru-RU"/>
              </w:rPr>
              <w:t>FAR</w:t>
            </w:r>
          </w:p>
        </w:tc>
        <w:tc>
          <w:tcPr>
            <w:tcW w:w="2857" w:type="dxa"/>
            <w:vAlign w:val="center"/>
          </w:tcPr>
          <w:p w14:paraId="41F9C193"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9.5.2 </w:t>
            </w:r>
            <w:r w:rsidRPr="00306661">
              <w:rPr>
                <w:rFonts w:ascii="Arial" w:hAnsi="Arial" w:cs="Arial"/>
                <w:color w:val="000000"/>
                <w:sz w:val="18"/>
                <w:szCs w:val="18"/>
                <w:lang w:eastAsia="ru-RU"/>
              </w:rPr>
              <w:t>SAM</w:t>
            </w:r>
            <w:r w:rsidRPr="00306661">
              <w:rPr>
                <w:rFonts w:ascii="Arial" w:hAnsi="Arial" w:cs="Arial"/>
                <w:color w:val="000000"/>
                <w:sz w:val="18"/>
                <w:szCs w:val="18"/>
                <w:lang w:val="ru-RU" w:eastAsia="ru-RU"/>
              </w:rPr>
              <w:t xml:space="preserve"> в </w:t>
            </w:r>
            <w:r w:rsidRPr="00306661">
              <w:rPr>
                <w:rFonts w:ascii="Arial" w:hAnsi="Arial" w:cs="Arial"/>
                <w:color w:val="000000"/>
                <w:sz w:val="18"/>
                <w:szCs w:val="18"/>
                <w:lang w:eastAsia="ru-RU"/>
              </w:rPr>
              <w:t>FAR</w:t>
            </w:r>
          </w:p>
          <w:p w14:paraId="2583F720" w14:textId="77777777" w:rsidR="00471C14" w:rsidRPr="00306661" w:rsidRDefault="00471C14" w:rsidP="00471C14">
            <w:pPr>
              <w:widowControl w:val="0"/>
              <w:jc w:val="center"/>
              <w:rPr>
                <w:rFonts w:ascii="Arial" w:hAnsi="Arial" w:cs="Arial"/>
                <w:color w:val="000000"/>
                <w:sz w:val="18"/>
                <w:szCs w:val="18"/>
                <w:lang w:val="ru-RU" w:eastAsia="ru-RU"/>
              </w:rPr>
            </w:pPr>
          </w:p>
          <w:p w14:paraId="52AC4E7B"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9.4.2 </w:t>
            </w:r>
            <w:r w:rsidRPr="00306661">
              <w:rPr>
                <w:rFonts w:ascii="Arial" w:hAnsi="Arial" w:cs="Arial"/>
                <w:color w:val="000000"/>
                <w:sz w:val="18"/>
                <w:szCs w:val="18"/>
                <w:lang w:eastAsia="ru-RU"/>
              </w:rPr>
              <w:t>TAM</w:t>
            </w:r>
            <w:r w:rsidRPr="00306661">
              <w:rPr>
                <w:rFonts w:ascii="Arial" w:hAnsi="Arial" w:cs="Arial"/>
                <w:color w:val="000000"/>
                <w:sz w:val="18"/>
                <w:szCs w:val="18"/>
                <w:lang w:val="ru-RU" w:eastAsia="ru-RU"/>
              </w:rPr>
              <w:t xml:space="preserve"> высоко над подстилающей поверхностью </w:t>
            </w:r>
          </w:p>
        </w:tc>
        <w:tc>
          <w:tcPr>
            <w:tcW w:w="2320" w:type="dxa"/>
            <w:vAlign w:val="center"/>
          </w:tcPr>
          <w:p w14:paraId="374BA5F1"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9.5.1.3</w:t>
            </w:r>
          </w:p>
        </w:tc>
      </w:tr>
      <w:tr w:rsidR="00471C14" w:rsidRPr="00DA1162" w14:paraId="7C6C5F51" w14:textId="77777777" w:rsidTr="00306661">
        <w:trPr>
          <w:trHeight w:val="446"/>
        </w:trPr>
        <w:tc>
          <w:tcPr>
            <w:tcW w:w="2122" w:type="dxa"/>
            <w:vAlign w:val="center"/>
          </w:tcPr>
          <w:p w14:paraId="1D71E543"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Резонансный (настроенный) диполь</w:t>
            </w:r>
          </w:p>
        </w:tc>
        <w:tc>
          <w:tcPr>
            <w:tcW w:w="2126" w:type="dxa"/>
            <w:vAlign w:val="center"/>
          </w:tcPr>
          <w:p w14:paraId="3575084B"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B.5.2 SAM в «свободном пространстве» </w:t>
            </w:r>
            <w:r w:rsidRPr="00306661">
              <w:rPr>
                <w:rFonts w:ascii="Arial" w:hAnsi="Arial" w:cs="Arial"/>
                <w:color w:val="000000"/>
                <w:sz w:val="18"/>
                <w:szCs w:val="18"/>
                <w:lang w:eastAsia="ru-RU"/>
              </w:rPr>
              <w:t>c</w:t>
            </w:r>
            <w:r w:rsidRPr="00306661">
              <w:rPr>
                <w:rFonts w:ascii="Arial" w:hAnsi="Arial" w:cs="Arial"/>
                <w:color w:val="000000"/>
                <w:sz w:val="18"/>
                <w:szCs w:val="18"/>
                <w:lang w:val="ru-RU" w:eastAsia="ru-RU"/>
              </w:rPr>
              <w:t xml:space="preserve"> использованием расчетной дипольной антенны на высоте</w:t>
            </w:r>
          </w:p>
        </w:tc>
        <w:tc>
          <w:tcPr>
            <w:tcW w:w="2857" w:type="dxa"/>
            <w:vAlign w:val="center"/>
          </w:tcPr>
          <w:p w14:paraId="65CBEDA0"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B.4.2 ГП SAM</w:t>
            </w:r>
          </w:p>
          <w:p w14:paraId="5B67FECC"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 xml:space="preserve">усреднение значений коэффициентов калибровки </w:t>
            </w:r>
            <w:r w:rsidRPr="00306661">
              <w:rPr>
                <w:rFonts w:ascii="Arial" w:hAnsi="Arial" w:cs="Arial"/>
                <w:color w:val="000000"/>
                <w:sz w:val="18"/>
                <w:szCs w:val="18"/>
                <w:lang w:eastAsia="ru-RU"/>
              </w:rPr>
              <w:t>AF</w:t>
            </w:r>
            <w:r w:rsidRPr="00306661">
              <w:rPr>
                <w:rFonts w:ascii="Arial" w:hAnsi="Arial" w:cs="Arial"/>
                <w:color w:val="000000"/>
                <w:sz w:val="18"/>
                <w:szCs w:val="18"/>
                <w:lang w:val="ru-RU" w:eastAsia="ru-RU"/>
              </w:rPr>
              <w:t xml:space="preserve"> по нескольким высотам</w:t>
            </w:r>
          </w:p>
          <w:p w14:paraId="3FA6B2A0" w14:textId="77777777" w:rsidR="00471C14" w:rsidRPr="00306661" w:rsidRDefault="00471C14" w:rsidP="00471C14">
            <w:pPr>
              <w:widowControl w:val="0"/>
              <w:jc w:val="center"/>
              <w:rPr>
                <w:rFonts w:ascii="Arial" w:hAnsi="Arial" w:cs="Arial"/>
                <w:color w:val="000000"/>
                <w:sz w:val="18"/>
                <w:szCs w:val="18"/>
                <w:lang w:val="ru-RU" w:eastAsia="ru-RU"/>
              </w:rPr>
            </w:pPr>
          </w:p>
          <w:p w14:paraId="791F67C8"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8.4 SSM CALTS, от 30 до 1 000</w:t>
            </w:r>
          </w:p>
        </w:tc>
        <w:tc>
          <w:tcPr>
            <w:tcW w:w="2320" w:type="dxa"/>
            <w:vAlign w:val="center"/>
          </w:tcPr>
          <w:p w14:paraId="44DD64AF" w14:textId="77777777" w:rsidR="00471C14" w:rsidRPr="00306661" w:rsidRDefault="00471C14" w:rsidP="00471C14">
            <w:pPr>
              <w:widowControl w:val="0"/>
              <w:jc w:val="center"/>
              <w:rPr>
                <w:rFonts w:ascii="Arial" w:hAnsi="Arial" w:cs="Arial"/>
                <w:color w:val="000000"/>
                <w:sz w:val="18"/>
                <w:szCs w:val="18"/>
                <w:lang w:val="ru-RU" w:eastAsia="ru-RU"/>
              </w:rPr>
            </w:pPr>
            <w:r w:rsidRPr="00306661">
              <w:rPr>
                <w:rFonts w:ascii="Arial" w:hAnsi="Arial" w:cs="Arial"/>
                <w:color w:val="000000"/>
                <w:sz w:val="18"/>
                <w:szCs w:val="18"/>
                <w:lang w:val="ru-RU" w:eastAsia="ru-RU"/>
              </w:rPr>
              <w:t>B.5.3 TAM на высотах, обеспечивающих соблюдение условия свободного пространства</w:t>
            </w:r>
          </w:p>
        </w:tc>
      </w:tr>
      <w:tr w:rsidR="00471C14" w:rsidRPr="00DA1162" w14:paraId="43AC550F" w14:textId="77777777" w:rsidTr="00306661">
        <w:trPr>
          <w:trHeight w:val="64"/>
        </w:trPr>
        <w:tc>
          <w:tcPr>
            <w:tcW w:w="9426" w:type="dxa"/>
            <w:gridSpan w:val="4"/>
            <w:vAlign w:val="center"/>
          </w:tcPr>
          <w:p w14:paraId="6491AD25" w14:textId="77777777" w:rsidR="00471C14" w:rsidRPr="00306661" w:rsidRDefault="00471C14" w:rsidP="00471C14">
            <w:pPr>
              <w:widowControl w:val="0"/>
              <w:rPr>
                <w:rFonts w:ascii="Arial" w:hAnsi="Arial" w:cs="Arial"/>
                <w:color w:val="000000"/>
                <w:sz w:val="18"/>
                <w:szCs w:val="18"/>
                <w:lang w:val="ru-RU" w:eastAsia="ru-RU"/>
              </w:rPr>
            </w:pPr>
            <w:r w:rsidRPr="00306661">
              <w:rPr>
                <w:rFonts w:ascii="Arial" w:hAnsi="Arial" w:cs="Arial"/>
                <w:color w:val="000000"/>
                <w:sz w:val="18"/>
                <w:szCs w:val="18"/>
                <w:lang w:val="ru-RU" w:eastAsia="ru-RU"/>
              </w:rPr>
              <w:t>* Верхняя частота определяется данными производителя</w:t>
            </w:r>
          </w:p>
        </w:tc>
      </w:tr>
    </w:tbl>
    <w:p w14:paraId="4547FA83" w14:textId="77777777" w:rsidR="00471C14" w:rsidRPr="00471C14" w:rsidRDefault="00471C14" w:rsidP="00471C14">
      <w:pPr>
        <w:widowControl w:val="0"/>
        <w:rPr>
          <w:rFonts w:ascii="Arial" w:hAnsi="Arial" w:cs="Arial"/>
          <w:b/>
          <w:color w:val="000000"/>
          <w:sz w:val="18"/>
          <w:szCs w:val="18"/>
          <w:lang w:val="ru-RU" w:eastAsia="ru-RU"/>
        </w:rPr>
      </w:pPr>
    </w:p>
    <w:p w14:paraId="75625A2A" w14:textId="4E3FE5AB" w:rsidR="00471C14" w:rsidRPr="007E20EC" w:rsidRDefault="007E20EC" w:rsidP="00B62AEB">
      <w:pPr>
        <w:pStyle w:val="1"/>
        <w:numPr>
          <w:ilvl w:val="0"/>
          <w:numId w:val="0"/>
        </w:numPr>
        <w:spacing w:before="240" w:after="240" w:line="360" w:lineRule="auto"/>
        <w:ind w:firstLine="709"/>
        <w:jc w:val="both"/>
        <w:rPr>
          <w:rFonts w:cs="Arial"/>
          <w:szCs w:val="28"/>
        </w:rPr>
      </w:pPr>
      <w:bookmarkStart w:id="32" w:name="_Toc184137787"/>
      <w:r>
        <w:rPr>
          <w:rFonts w:cs="Arial"/>
          <w:szCs w:val="28"/>
        </w:rPr>
        <w:lastRenderedPageBreak/>
        <w:t>5</w:t>
      </w:r>
      <w:r w:rsidR="00471C14" w:rsidRPr="007E20EC">
        <w:rPr>
          <w:rFonts w:cs="Arial"/>
          <w:szCs w:val="28"/>
        </w:rPr>
        <w:t xml:space="preserve"> </w:t>
      </w:r>
      <w:bookmarkStart w:id="33" w:name="_Toc147930230"/>
      <w:r w:rsidR="00471C14" w:rsidRPr="007E20EC">
        <w:rPr>
          <w:rFonts w:cs="Arial"/>
          <w:szCs w:val="28"/>
        </w:rPr>
        <w:t>Методы измерений коэффициент</w:t>
      </w:r>
      <w:r w:rsidR="00B62AEB">
        <w:rPr>
          <w:rFonts w:cs="Arial"/>
          <w:szCs w:val="28"/>
        </w:rPr>
        <w:t>ов</w:t>
      </w:r>
      <w:r w:rsidR="00471C14" w:rsidRPr="007E20EC">
        <w:rPr>
          <w:rFonts w:cs="Arial"/>
          <w:szCs w:val="28"/>
        </w:rPr>
        <w:t xml:space="preserve"> калибровки антенн в диапазоне частот от 9 кГц до 30 МГц</w:t>
      </w:r>
      <w:bookmarkEnd w:id="32"/>
      <w:bookmarkEnd w:id="33"/>
    </w:p>
    <w:p w14:paraId="5929F0A5" w14:textId="1119CF10" w:rsidR="00471C14" w:rsidRPr="007E20EC" w:rsidRDefault="007E20EC" w:rsidP="007E20EC">
      <w:pPr>
        <w:pStyle w:val="1"/>
        <w:numPr>
          <w:ilvl w:val="0"/>
          <w:numId w:val="0"/>
        </w:numPr>
        <w:ind w:firstLine="709"/>
        <w:jc w:val="both"/>
        <w:rPr>
          <w:rFonts w:cs="Arial"/>
          <w:sz w:val="24"/>
        </w:rPr>
      </w:pPr>
      <w:bookmarkStart w:id="34" w:name="_Toc147930231"/>
      <w:bookmarkStart w:id="35" w:name="_Toc184137788"/>
      <w:r>
        <w:rPr>
          <w:rFonts w:cs="Arial"/>
          <w:sz w:val="24"/>
        </w:rPr>
        <w:t xml:space="preserve">5.1 </w:t>
      </w:r>
      <w:r w:rsidR="00471C14" w:rsidRPr="007E20EC">
        <w:rPr>
          <w:rFonts w:cs="Arial"/>
          <w:sz w:val="24"/>
        </w:rPr>
        <w:t>Калибровка штыревых антенн</w:t>
      </w:r>
      <w:bookmarkEnd w:id="34"/>
      <w:bookmarkEnd w:id="35"/>
    </w:p>
    <w:p w14:paraId="0C1F68CE" w14:textId="77777777" w:rsidR="007E20EC" w:rsidRPr="007E20EC" w:rsidRDefault="007E20EC" w:rsidP="002A6DC4">
      <w:pPr>
        <w:pStyle w:val="af5"/>
        <w:keepNext/>
        <w:widowControl w:val="0"/>
        <w:numPr>
          <w:ilvl w:val="0"/>
          <w:numId w:val="3"/>
        </w:numPr>
        <w:tabs>
          <w:tab w:val="num" w:pos="360"/>
        </w:tabs>
        <w:spacing w:before="240" w:after="60" w:line="360" w:lineRule="auto"/>
        <w:ind w:left="360" w:hanging="360"/>
        <w:jc w:val="left"/>
        <w:outlineLvl w:val="0"/>
        <w:rPr>
          <w:rFonts w:ascii="Arial" w:hAnsi="Arial"/>
          <w:b/>
          <w:bCs/>
          <w:vanish/>
          <w:color w:val="000000"/>
          <w:kern w:val="32"/>
          <w:sz w:val="18"/>
          <w:lang w:val="ru-RU" w:eastAsia="ru-RU"/>
        </w:rPr>
      </w:pPr>
      <w:bookmarkStart w:id="36" w:name="_Toc147930232"/>
    </w:p>
    <w:p w14:paraId="41119DD1" w14:textId="77777777" w:rsidR="007E20EC" w:rsidRPr="007E20EC" w:rsidRDefault="007E20EC" w:rsidP="002A6DC4">
      <w:pPr>
        <w:pStyle w:val="af5"/>
        <w:keepNext/>
        <w:widowControl w:val="0"/>
        <w:numPr>
          <w:ilvl w:val="1"/>
          <w:numId w:val="3"/>
        </w:numPr>
        <w:spacing w:before="240" w:after="60" w:line="360" w:lineRule="auto"/>
        <w:jc w:val="left"/>
        <w:outlineLvl w:val="0"/>
        <w:rPr>
          <w:rFonts w:ascii="Arial" w:hAnsi="Arial"/>
          <w:b/>
          <w:bCs/>
          <w:vanish/>
          <w:color w:val="000000"/>
          <w:kern w:val="32"/>
          <w:sz w:val="18"/>
          <w:lang w:val="ru-RU" w:eastAsia="ru-RU"/>
        </w:rPr>
      </w:pPr>
    </w:p>
    <w:bookmarkEnd w:id="36"/>
    <w:p w14:paraId="3901DFA8" w14:textId="351B7B6F" w:rsidR="00471C14" w:rsidRPr="007E20EC" w:rsidRDefault="007E20EC" w:rsidP="002A6DC4">
      <w:pPr>
        <w:pStyle w:val="af5"/>
        <w:numPr>
          <w:ilvl w:val="2"/>
          <w:numId w:val="3"/>
        </w:numPr>
        <w:spacing w:line="360" w:lineRule="auto"/>
        <w:ind w:left="0" w:firstLine="709"/>
        <w:rPr>
          <w:rFonts w:ascii="Arial" w:hAnsi="Arial" w:cs="Arial"/>
          <w:b/>
          <w:bCs/>
          <w:szCs w:val="24"/>
        </w:rPr>
      </w:pPr>
      <w:r w:rsidRPr="007E20EC">
        <w:rPr>
          <w:rFonts w:ascii="Arial" w:hAnsi="Arial" w:cs="Arial"/>
          <w:b/>
          <w:bCs/>
          <w:szCs w:val="24"/>
          <w:lang w:val="ru-RU"/>
        </w:rPr>
        <w:t>Общие положения</w:t>
      </w:r>
    </w:p>
    <w:p w14:paraId="17EDF139" w14:textId="091BCB5D" w:rsidR="00471C14" w:rsidRPr="007E20EC" w:rsidRDefault="00471C14" w:rsidP="007E20EC">
      <w:pPr>
        <w:widowControl w:val="0"/>
        <w:tabs>
          <w:tab w:val="left" w:pos="874"/>
        </w:tabs>
        <w:spacing w:after="260" w:line="360" w:lineRule="auto"/>
        <w:ind w:firstLine="709"/>
        <w:rPr>
          <w:rFonts w:ascii="Arial" w:hAnsi="Arial" w:cs="Arial"/>
          <w:lang w:val="ru-RU" w:eastAsia="ru-RU"/>
        </w:rPr>
      </w:pPr>
      <w:r w:rsidRPr="007E20EC">
        <w:rPr>
          <w:rFonts w:ascii="Arial" w:hAnsi="Arial" w:cs="Arial"/>
          <w:lang w:val="ru-RU" w:eastAsia="ru-RU"/>
        </w:rPr>
        <w:t xml:space="preserve">Штыревые антенны, иногда называемые монополями, обычно используются в диапазоне частот от 9 кГц до 30 МГц. Рекомендуемый шаг по частоте для измерений коэффициента калибровки приведен в таблице 3. Из-за больших значений длин волн, соответствующих частотам ниже 30 МГц, методы данного стандарта, используемые для калибровки или измерения характеристик антенн на более высоких частотах, неприменимы к штыревым антеннам. Стандартную неопределенность менее 1 дБ можно достигнуть при реализации метода измерений в плоском поле или методом замещения эквивалентной емкостью (ECSM), описанного в следующих подразделах и в </w:t>
      </w:r>
      <w:r w:rsidR="00E74194">
        <w:rPr>
          <w:rFonts w:ascii="Arial" w:hAnsi="Arial" w:cs="Arial"/>
          <w:lang w:val="ru-RU" w:eastAsia="ru-RU"/>
        </w:rPr>
        <w:t>П</w:t>
      </w:r>
      <w:r w:rsidRPr="007E20EC">
        <w:rPr>
          <w:rFonts w:ascii="Arial" w:hAnsi="Arial" w:cs="Arial"/>
          <w:lang w:val="ru-RU" w:eastAsia="ru-RU"/>
        </w:rPr>
        <w:t>риложении G.</w:t>
      </w:r>
    </w:p>
    <w:p w14:paraId="1E4BCC3C" w14:textId="58A2080A" w:rsidR="00471C14" w:rsidRPr="007E20EC" w:rsidRDefault="007E20EC" w:rsidP="00D13499">
      <w:pPr>
        <w:widowControl w:val="0"/>
        <w:tabs>
          <w:tab w:val="left" w:pos="874"/>
        </w:tabs>
        <w:spacing w:after="260" w:line="360" w:lineRule="auto"/>
        <w:rPr>
          <w:rFonts w:ascii="Arial" w:hAnsi="Arial" w:cs="Arial"/>
          <w:sz w:val="22"/>
          <w:szCs w:val="22"/>
          <w:lang w:val="ru-RU" w:eastAsia="ru-RU"/>
        </w:rPr>
      </w:pPr>
      <w:r w:rsidRPr="007E20EC">
        <w:rPr>
          <w:rFonts w:ascii="Arial" w:hAnsi="Arial"/>
          <w:spacing w:val="60"/>
          <w:sz w:val="22"/>
          <w:szCs w:val="22"/>
          <w:lang w:val="ru-RU"/>
        </w:rPr>
        <w:t>Таблица</w:t>
      </w:r>
      <w:r w:rsidRPr="007E20EC">
        <w:rPr>
          <w:rFonts w:ascii="Arial" w:hAnsi="Arial" w:cs="Arial"/>
          <w:sz w:val="22"/>
          <w:szCs w:val="22"/>
          <w:lang w:val="ru-RU"/>
        </w:rPr>
        <w:t xml:space="preserve"> </w:t>
      </w:r>
      <w:r w:rsidR="00471C14" w:rsidRPr="007E20EC">
        <w:rPr>
          <w:rFonts w:ascii="Arial" w:hAnsi="Arial" w:cs="Arial"/>
          <w:sz w:val="22"/>
          <w:szCs w:val="22"/>
          <w:lang w:val="ru-RU" w:eastAsia="ru-RU"/>
        </w:rPr>
        <w:t>3 – Шаг перестройки по частоте при калибровке штыревой антенны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544"/>
      </w:tblGrid>
      <w:tr w:rsidR="00471C14" w:rsidRPr="007E20EC" w14:paraId="7E4E4E5A" w14:textId="77777777" w:rsidTr="005714E8">
        <w:trPr>
          <w:trHeight w:val="401"/>
          <w:jc w:val="center"/>
        </w:trPr>
        <w:tc>
          <w:tcPr>
            <w:tcW w:w="3539" w:type="dxa"/>
            <w:tcBorders>
              <w:bottom w:val="double" w:sz="4" w:space="0" w:color="auto"/>
            </w:tcBorders>
            <w:vAlign w:val="center"/>
          </w:tcPr>
          <w:p w14:paraId="5CE6D9EF"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Диапазон частот</w:t>
            </w:r>
          </w:p>
        </w:tc>
        <w:tc>
          <w:tcPr>
            <w:tcW w:w="3544" w:type="dxa"/>
            <w:tcBorders>
              <w:bottom w:val="double" w:sz="4" w:space="0" w:color="auto"/>
            </w:tcBorders>
            <w:vAlign w:val="center"/>
          </w:tcPr>
          <w:p w14:paraId="1F43923F"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Шаг по частоте</w:t>
            </w:r>
          </w:p>
        </w:tc>
      </w:tr>
      <w:tr w:rsidR="00471C14" w:rsidRPr="007E20EC" w14:paraId="74E071DE" w14:textId="77777777" w:rsidTr="005714E8">
        <w:trPr>
          <w:trHeight w:val="407"/>
          <w:jc w:val="center"/>
        </w:trPr>
        <w:tc>
          <w:tcPr>
            <w:tcW w:w="3539" w:type="dxa"/>
            <w:tcBorders>
              <w:top w:val="double" w:sz="4" w:space="0" w:color="auto"/>
            </w:tcBorders>
            <w:vAlign w:val="center"/>
          </w:tcPr>
          <w:p w14:paraId="1D20E03D"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9 кГц до 10 кГц</w:t>
            </w:r>
          </w:p>
        </w:tc>
        <w:tc>
          <w:tcPr>
            <w:tcW w:w="3544" w:type="dxa"/>
            <w:tcBorders>
              <w:top w:val="double" w:sz="4" w:space="0" w:color="auto"/>
            </w:tcBorders>
            <w:vAlign w:val="center"/>
          </w:tcPr>
          <w:p w14:paraId="11473C49"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1 кГц</w:t>
            </w:r>
          </w:p>
        </w:tc>
      </w:tr>
      <w:tr w:rsidR="00471C14" w:rsidRPr="007E20EC" w14:paraId="0BB25886" w14:textId="77777777" w:rsidTr="00471C14">
        <w:trPr>
          <w:trHeight w:val="398"/>
          <w:jc w:val="center"/>
        </w:trPr>
        <w:tc>
          <w:tcPr>
            <w:tcW w:w="3539" w:type="dxa"/>
            <w:vAlign w:val="center"/>
          </w:tcPr>
          <w:p w14:paraId="617D3813"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10 кГц до 150 кГц</w:t>
            </w:r>
          </w:p>
        </w:tc>
        <w:tc>
          <w:tcPr>
            <w:tcW w:w="3544" w:type="dxa"/>
            <w:vAlign w:val="center"/>
          </w:tcPr>
          <w:p w14:paraId="1BDD166F"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10 кГц</w:t>
            </w:r>
          </w:p>
        </w:tc>
      </w:tr>
      <w:tr w:rsidR="00471C14" w:rsidRPr="007E20EC" w14:paraId="5FDFC360" w14:textId="77777777" w:rsidTr="00471C14">
        <w:trPr>
          <w:trHeight w:val="401"/>
          <w:jc w:val="center"/>
        </w:trPr>
        <w:tc>
          <w:tcPr>
            <w:tcW w:w="3539" w:type="dxa"/>
            <w:vAlign w:val="center"/>
          </w:tcPr>
          <w:p w14:paraId="53FAC8FF"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150 кГц до 200 кГц</w:t>
            </w:r>
          </w:p>
        </w:tc>
        <w:tc>
          <w:tcPr>
            <w:tcW w:w="3544" w:type="dxa"/>
            <w:vAlign w:val="center"/>
          </w:tcPr>
          <w:p w14:paraId="56FDC0F1"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50 кГц</w:t>
            </w:r>
          </w:p>
        </w:tc>
      </w:tr>
      <w:tr w:rsidR="00471C14" w:rsidRPr="007E20EC" w14:paraId="63F010FE" w14:textId="77777777" w:rsidTr="00471C14">
        <w:trPr>
          <w:trHeight w:val="392"/>
          <w:jc w:val="center"/>
        </w:trPr>
        <w:tc>
          <w:tcPr>
            <w:tcW w:w="3539" w:type="dxa"/>
            <w:vAlign w:val="center"/>
          </w:tcPr>
          <w:p w14:paraId="2657344F"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200 кГц до 1 МГц</w:t>
            </w:r>
          </w:p>
        </w:tc>
        <w:tc>
          <w:tcPr>
            <w:tcW w:w="3544" w:type="dxa"/>
            <w:vAlign w:val="center"/>
          </w:tcPr>
          <w:p w14:paraId="7A7E8CE4"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100 кГц</w:t>
            </w:r>
          </w:p>
        </w:tc>
      </w:tr>
      <w:tr w:rsidR="00471C14" w:rsidRPr="007E20EC" w14:paraId="319949BA" w14:textId="77777777" w:rsidTr="00471C14">
        <w:trPr>
          <w:trHeight w:val="395"/>
          <w:jc w:val="center"/>
        </w:trPr>
        <w:tc>
          <w:tcPr>
            <w:tcW w:w="3539" w:type="dxa"/>
            <w:vAlign w:val="center"/>
          </w:tcPr>
          <w:p w14:paraId="0BC8DE62"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1 МГц до 30 МГц</w:t>
            </w:r>
          </w:p>
        </w:tc>
        <w:tc>
          <w:tcPr>
            <w:tcW w:w="3544" w:type="dxa"/>
            <w:vAlign w:val="center"/>
          </w:tcPr>
          <w:p w14:paraId="3407FD9D" w14:textId="77777777" w:rsidR="00471C14" w:rsidRPr="007E20EC" w:rsidRDefault="00471C14" w:rsidP="007E20EC">
            <w:pPr>
              <w:widowControl w:val="0"/>
              <w:spacing w:line="360" w:lineRule="auto"/>
              <w:jc w:val="center"/>
              <w:rPr>
                <w:rFonts w:ascii="Arial" w:hAnsi="Arial" w:cs="Arial"/>
                <w:color w:val="000000"/>
                <w:sz w:val="22"/>
                <w:szCs w:val="22"/>
                <w:lang w:val="ru-RU" w:eastAsia="ru-RU"/>
              </w:rPr>
            </w:pPr>
            <w:r w:rsidRPr="007E20EC">
              <w:rPr>
                <w:rFonts w:ascii="Arial" w:hAnsi="Arial" w:cs="Arial"/>
                <w:color w:val="000000"/>
                <w:sz w:val="22"/>
                <w:szCs w:val="22"/>
                <w:lang w:val="ru-RU" w:eastAsia="ru-RU"/>
              </w:rPr>
              <w:t>1 МГц</w:t>
            </w:r>
          </w:p>
        </w:tc>
      </w:tr>
    </w:tbl>
    <w:p w14:paraId="60AE284E" w14:textId="77777777" w:rsidR="00471C14" w:rsidRPr="00471C14" w:rsidRDefault="00471C14" w:rsidP="0061514A">
      <w:pPr>
        <w:widowControl w:val="0"/>
        <w:spacing w:line="360" w:lineRule="auto"/>
        <w:rPr>
          <w:rFonts w:ascii="Arial" w:hAnsi="Arial" w:cs="Arial"/>
          <w:color w:val="000000"/>
          <w:sz w:val="18"/>
          <w:szCs w:val="18"/>
          <w:lang w:val="ru-RU" w:eastAsia="ru-RU"/>
        </w:rPr>
      </w:pPr>
    </w:p>
    <w:p w14:paraId="144D19F8" w14:textId="77777777" w:rsidR="00471C14" w:rsidRPr="007E20EC" w:rsidRDefault="00471C14" w:rsidP="007E20EC">
      <w:pPr>
        <w:widowControl w:val="0"/>
        <w:tabs>
          <w:tab w:val="left" w:pos="874"/>
        </w:tabs>
        <w:spacing w:after="260" w:line="360" w:lineRule="auto"/>
        <w:ind w:firstLine="709"/>
        <w:rPr>
          <w:rFonts w:ascii="Arial" w:hAnsi="Arial" w:cs="Arial"/>
          <w:lang w:val="ru-RU" w:eastAsia="ru-RU"/>
        </w:rPr>
      </w:pPr>
      <w:r w:rsidRPr="007E20EC">
        <w:rPr>
          <w:rFonts w:ascii="Arial" w:hAnsi="Arial" w:cs="Arial"/>
          <w:lang w:val="ru-RU" w:eastAsia="ru-RU"/>
        </w:rPr>
        <w:t>Метод измерений в плоском поле предусматривает воздействие на антенну сформированным плоским электромагнитным полем на большой пластине заземления; метод описан в G.1. В большинстве случаев согласующее устройство антенны находится над пластиной заземления; в корпусе протекают радиочастотные токи, и чем выше корпус, тем больший эффект это оказывает на коэффициент калибровки AF.</w:t>
      </w:r>
    </w:p>
    <w:p w14:paraId="6CEA0C91" w14:textId="36BB5433" w:rsidR="00471C14" w:rsidRPr="007E20EC" w:rsidRDefault="007E20EC" w:rsidP="007E20EC">
      <w:pPr>
        <w:widowControl w:val="0"/>
        <w:tabs>
          <w:tab w:val="left" w:pos="874"/>
        </w:tabs>
        <w:spacing w:after="260" w:line="360" w:lineRule="auto"/>
        <w:ind w:firstLine="709"/>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7E20EC">
        <w:rPr>
          <w:rFonts w:ascii="Arial" w:hAnsi="Arial" w:cs="Arial"/>
          <w:sz w:val="22"/>
          <w:szCs w:val="22"/>
          <w:lang w:val="ru-RU" w:eastAsia="ru-RU"/>
        </w:rPr>
        <w:t xml:space="preserve">1 – «Согласующее устройство» используется в качестве общего термина для металлического корпуса, содержащего соединение между штыревым излучающим элементом (т.е. металлическим стержнем) и входом измерительного </w:t>
      </w:r>
      <w:r w:rsidR="00471C14" w:rsidRPr="007E20EC">
        <w:rPr>
          <w:rFonts w:ascii="Arial" w:hAnsi="Arial" w:cs="Arial"/>
          <w:sz w:val="22"/>
          <w:szCs w:val="22"/>
          <w:lang w:val="ru-RU" w:eastAsia="ru-RU"/>
        </w:rPr>
        <w:lastRenderedPageBreak/>
        <w:t>приемника. Корпус может содержать согласующую схему и усилитель. Хороший гальванический контакт металлического основания корпуса с пластиной заземления является условием эффективной и высокопроизводительной работы штыревой антенны. Модели штыревых антенн с резиновыми ножками обычно также имеют металлическую ножку (распорку) немного большей высоты для обеспечения гальванического контакта с пластиной заземления. Для устройств без такой металлической опоры используется короткая металлическая оплетка шириной не менее 15 мм для обеспечения надежного контакта с пластиной заземления и нижней частью одной вертикальной стороны согласующего устройства. При необходимости для этих целей используют винты.</w:t>
      </w:r>
    </w:p>
    <w:p w14:paraId="69F10FD5" w14:textId="658A5EC2" w:rsidR="00471C14" w:rsidRPr="007E20EC" w:rsidRDefault="00471C14" w:rsidP="007E20EC">
      <w:pPr>
        <w:widowControl w:val="0"/>
        <w:tabs>
          <w:tab w:val="left" w:pos="874"/>
        </w:tabs>
        <w:spacing w:after="260" w:line="360" w:lineRule="auto"/>
        <w:ind w:firstLine="709"/>
        <w:rPr>
          <w:rFonts w:ascii="Arial" w:hAnsi="Arial" w:cs="Arial"/>
          <w:lang w:val="ru-RU" w:eastAsia="ru-RU"/>
        </w:rPr>
      </w:pPr>
      <w:r w:rsidRPr="007E20EC">
        <w:rPr>
          <w:rFonts w:ascii="Arial" w:hAnsi="Arial" w:cs="Arial"/>
          <w:lang w:val="ru-RU" w:eastAsia="ru-RU"/>
        </w:rPr>
        <w:t>В отличие от метода измерений в плоском поле, в методе замещения эквивалентной емкостью ECSM штыревая часть антенны заменен</w:t>
      </w:r>
      <w:r w:rsidR="00834F79">
        <w:rPr>
          <w:rFonts w:ascii="Arial" w:hAnsi="Arial" w:cs="Arial"/>
          <w:lang w:val="ru-RU" w:eastAsia="ru-RU"/>
        </w:rPr>
        <w:t>а</w:t>
      </w:r>
      <w:r w:rsidRPr="007E20EC">
        <w:rPr>
          <w:rFonts w:ascii="Arial" w:hAnsi="Arial" w:cs="Arial"/>
          <w:lang w:val="ru-RU" w:eastAsia="ru-RU"/>
        </w:rPr>
        <w:t xml:space="preserve"> конденсатором с номиналом емкости, равным собственной емкости штыревой антенны. Суть этого метода кратко изложена в </w:t>
      </w:r>
      <w:r w:rsidR="00834F79">
        <w:rPr>
          <w:rFonts w:ascii="Arial" w:hAnsi="Arial" w:cs="Arial"/>
          <w:lang w:val="ru-RU" w:eastAsia="ru-RU"/>
        </w:rPr>
        <w:t>П</w:t>
      </w:r>
      <w:r w:rsidRPr="007E20EC">
        <w:rPr>
          <w:rFonts w:ascii="Arial" w:hAnsi="Arial" w:cs="Arial"/>
          <w:lang w:val="ru-RU" w:eastAsia="ru-RU"/>
        </w:rPr>
        <w:t xml:space="preserve">риложении G. Для каждой модели штыревой антенны требуется специально сконструированная мнимая антенна (см. 5.1.2.4). Важно проверить мнимую антенну на стадии проектирования, сравнив коэффициенты калибровки, измеренные методом замещения эквивалентной емкостью ECSM, с теми, которые были измерены с использованием метода плоского поля. Таким образом, конструкция может быть улучшена, и потенциальный вклад неопределенности, например, до 4 дБ, может быть уменьшен [36]. Коэффициент калибровки,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aс</m:t>
            </m:r>
          </m:sub>
        </m:sSub>
      </m:oMath>
      <w:r w:rsidRPr="007E20EC">
        <w:rPr>
          <w:rFonts w:ascii="Arial" w:hAnsi="Arial" w:cs="Arial"/>
          <w:lang w:val="ru-RU" w:eastAsia="ru-RU"/>
        </w:rPr>
        <w:t xml:space="preserve">, полученный с помощью метода замещения эквивалентной емкостью ECSM, может быть подтвержден коэффициентом калибровки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7E20EC">
        <w:rPr>
          <w:rFonts w:ascii="Arial" w:hAnsi="Arial" w:cs="Arial"/>
          <w:lang w:val="ru-RU" w:eastAsia="ru-RU"/>
        </w:rPr>
        <w:t>, полученным методом плоского поля.</w:t>
      </w:r>
    </w:p>
    <w:p w14:paraId="5FF953A4" w14:textId="749BFE60" w:rsidR="00471C14" w:rsidRPr="007E20EC" w:rsidRDefault="007E20EC" w:rsidP="007E20EC">
      <w:pPr>
        <w:widowControl w:val="0"/>
        <w:tabs>
          <w:tab w:val="left" w:pos="874"/>
        </w:tabs>
        <w:spacing w:after="260" w:line="360" w:lineRule="auto"/>
        <w:ind w:firstLine="709"/>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7E20EC">
        <w:rPr>
          <w:rFonts w:ascii="Arial" w:hAnsi="Arial" w:cs="Arial"/>
          <w:sz w:val="22"/>
          <w:szCs w:val="22"/>
          <w:lang w:val="ru-RU" w:eastAsia="ru-RU"/>
        </w:rPr>
        <w:t>2 – Еще один метод, который можно использовать для проверки метода ECSM, заключается в сравнении напряженности поля, измеренной с помощью калиброванной по методу ECSM штыревой антенны на большой пластине заземления в дальней зоне мощного передатчика с амплитудной модуляцией, откалиброванной с приемлемой точностью рамочной антенной. Однако этот метод позволяет оценить коэффициенты калибровки только в дискретных частотных точках. Для каждой частоты проверяется, что штыревая и рамочная антенны принимают прямой сигнал с одного направления, при этом относительный уровень любых других сигналов не менее 30 дБ.</w:t>
      </w:r>
    </w:p>
    <w:p w14:paraId="7B0A9EAE" w14:textId="49A554CC" w:rsidR="00471C14" w:rsidRPr="007E20EC" w:rsidRDefault="007E20EC" w:rsidP="007E20EC">
      <w:pPr>
        <w:widowControl w:val="0"/>
        <w:tabs>
          <w:tab w:val="left" w:pos="874"/>
        </w:tabs>
        <w:spacing w:after="260" w:line="360" w:lineRule="auto"/>
        <w:ind w:firstLine="709"/>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7E20EC">
        <w:rPr>
          <w:rFonts w:ascii="Arial" w:hAnsi="Arial" w:cs="Arial"/>
          <w:sz w:val="22"/>
          <w:szCs w:val="22"/>
          <w:lang w:val="ru-RU" w:eastAsia="ru-RU"/>
        </w:rPr>
        <w:t xml:space="preserve">3 – Метод ECSM приемлем для антенн, общая длина которых от основания согласующего блока до вершины стержня менее </w:t>
      </w:r>
      <m:oMath>
        <m:r>
          <w:rPr>
            <w:rFonts w:ascii="Cambria Math" w:hAnsi="Cambria Math" w:cs="Arial"/>
            <w:sz w:val="22"/>
            <w:szCs w:val="22"/>
            <w:lang w:val="ru-RU" w:eastAsia="ru-RU"/>
          </w:rPr>
          <m:t>λ</m:t>
        </m:r>
        <m:r>
          <m:rPr>
            <m:sty m:val="p"/>
          </m:rPr>
          <w:rPr>
            <w:rFonts w:ascii="Cambria Math" w:hAnsi="Cambria Math" w:cs="Arial"/>
            <w:sz w:val="22"/>
            <w:szCs w:val="22"/>
            <w:lang w:val="ru-RU" w:eastAsia="ru-RU"/>
          </w:rPr>
          <m:t>/8</m:t>
        </m:r>
      </m:oMath>
      <w:r w:rsidR="00471C14" w:rsidRPr="007E20EC">
        <w:rPr>
          <w:rFonts w:ascii="Arial" w:hAnsi="Arial" w:cs="Arial"/>
          <w:sz w:val="22"/>
          <w:szCs w:val="22"/>
          <w:lang w:val="ru-RU" w:eastAsia="ru-RU"/>
        </w:rPr>
        <w:t xml:space="preserve"> (т.е. см. G.2.1).</w:t>
      </w:r>
    </w:p>
    <w:p w14:paraId="61766CD3" w14:textId="477A97B6" w:rsidR="00471C14" w:rsidRPr="0061514A" w:rsidRDefault="007E20EC" w:rsidP="007E20EC">
      <w:pPr>
        <w:widowControl w:val="0"/>
        <w:tabs>
          <w:tab w:val="left" w:pos="874"/>
        </w:tabs>
        <w:spacing w:after="260" w:line="360" w:lineRule="auto"/>
        <w:ind w:firstLine="709"/>
        <w:rPr>
          <w:rFonts w:ascii="Arial" w:hAnsi="Arial" w:cs="Arial"/>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7E20EC">
        <w:rPr>
          <w:rFonts w:ascii="Arial" w:hAnsi="Arial" w:cs="Arial"/>
          <w:sz w:val="22"/>
          <w:szCs w:val="22"/>
          <w:lang w:val="ru-RU" w:eastAsia="ru-RU"/>
        </w:rPr>
        <w:t xml:space="preserve">4 – Иногда штыревая антенна устанавливается на противовесе </w:t>
      </w:r>
      <w:r w:rsidR="00471C14" w:rsidRPr="007E20EC">
        <w:rPr>
          <w:rFonts w:ascii="Arial" w:hAnsi="Arial" w:cs="Arial"/>
          <w:sz w:val="22"/>
          <w:szCs w:val="22"/>
          <w:lang w:val="ru-RU" w:eastAsia="ru-RU"/>
        </w:rPr>
        <w:lastRenderedPageBreak/>
        <w:t>(например, на небольшой пластине заземления размерами 0,6 м на 0,6 м) на штативе, и коэффициент калибровки AF может быть на несколько дБ ниже, чем коэффициент калибровки, измеренный с помощью согласующего устройства на пластине заземления или по методу замещения эквивалентной емкост</w:t>
      </w:r>
      <w:r w:rsidR="002B34BA">
        <w:rPr>
          <w:rFonts w:ascii="Arial" w:hAnsi="Arial" w:cs="Arial"/>
          <w:sz w:val="22"/>
          <w:szCs w:val="22"/>
          <w:lang w:val="ru-RU" w:eastAsia="ru-RU"/>
        </w:rPr>
        <w:t>ью</w:t>
      </w:r>
      <w:r w:rsidR="00471C14" w:rsidRPr="007E20EC">
        <w:rPr>
          <w:rFonts w:ascii="Arial" w:hAnsi="Arial" w:cs="Arial"/>
          <w:sz w:val="22"/>
          <w:szCs w:val="22"/>
          <w:lang w:val="ru-RU" w:eastAsia="ru-RU"/>
        </w:rPr>
        <w:t xml:space="preserve"> ECSM (т.е. см. G.2.2). Штыревые антенны на штативах, используемые на открытом воздухе, могут быть достаточно точно откалиброваны методом плоского поля. В других конфигурациях штыревой антенны, когда пластина заземления подключается к токопроводящему стенду, заземленному через стену в экранированном помещении, или для антенны в составе стенда, требуются более сложные методы калибровки; методы калибровки для таких конфигураций не приведены, но для улучшения воспроизводимости результатов необходимо следовать инструкциям или рекомендациям производителя относительно использования противовеса или </w:t>
      </w:r>
      <w:r w:rsidR="00471C14" w:rsidRPr="002B34BA">
        <w:rPr>
          <w:rFonts w:ascii="Arial" w:hAnsi="Arial" w:cs="Arial"/>
          <w:sz w:val="22"/>
          <w:szCs w:val="22"/>
          <w:lang w:val="ru-RU" w:eastAsia="ru-RU"/>
        </w:rPr>
        <w:t>пластины заземления, включая подключение (т.е. заземление) согласующего устройства антенны к пластине заземления.</w:t>
      </w:r>
    </w:p>
    <w:p w14:paraId="1739BEFC" w14:textId="63AD0101" w:rsidR="00471C14" w:rsidRPr="0061514A" w:rsidRDefault="0061514A" w:rsidP="0061514A">
      <w:pPr>
        <w:widowControl w:val="0"/>
        <w:tabs>
          <w:tab w:val="left" w:pos="874"/>
        </w:tabs>
        <w:spacing w:after="260" w:line="360" w:lineRule="auto"/>
        <w:ind w:firstLine="709"/>
        <w:rPr>
          <w:rFonts w:ascii="Arial" w:hAnsi="Arial" w:cs="Arial"/>
          <w:b/>
          <w:bCs/>
          <w:lang w:val="ru-RU" w:eastAsia="ru-RU"/>
        </w:rPr>
      </w:pPr>
      <w:bookmarkStart w:id="37" w:name="_Toc147930233"/>
      <w:r w:rsidRPr="0061514A">
        <w:rPr>
          <w:rFonts w:ascii="Arial" w:hAnsi="Arial" w:cs="Arial"/>
          <w:b/>
          <w:bCs/>
          <w:lang w:val="ru-RU" w:eastAsia="ru-RU"/>
        </w:rPr>
        <w:t xml:space="preserve">5.1.2 </w:t>
      </w:r>
      <w:r w:rsidR="00471C14" w:rsidRPr="0061514A">
        <w:rPr>
          <w:rFonts w:ascii="Arial" w:hAnsi="Arial" w:cs="Arial"/>
          <w:b/>
          <w:bCs/>
          <w:lang w:val="ru-RU" w:eastAsia="ru-RU"/>
        </w:rPr>
        <w:t>Калибровка штыревых антенн методом замещения эквивалентной емкостью ECSM</w:t>
      </w:r>
      <w:bookmarkEnd w:id="37"/>
    </w:p>
    <w:p w14:paraId="1D608558" w14:textId="5A75B9E1" w:rsidR="00471C14" w:rsidRPr="00306661" w:rsidRDefault="00471C14" w:rsidP="00306661">
      <w:pPr>
        <w:widowControl w:val="0"/>
        <w:tabs>
          <w:tab w:val="left" w:pos="874"/>
        </w:tabs>
        <w:spacing w:after="260" w:line="360" w:lineRule="auto"/>
        <w:ind w:firstLine="709"/>
        <w:rPr>
          <w:rFonts w:ascii="Arial" w:hAnsi="Arial" w:cs="Arial"/>
          <w:lang w:val="ru-RU" w:eastAsia="ru-RU"/>
        </w:rPr>
      </w:pPr>
      <w:r w:rsidRPr="00306661">
        <w:rPr>
          <w:rFonts w:ascii="Arial" w:hAnsi="Arial" w:cs="Arial"/>
          <w:lang w:val="ru-RU" w:eastAsia="ru-RU"/>
        </w:rPr>
        <w:t>5.1.2.1 Общие положения</w:t>
      </w:r>
    </w:p>
    <w:p w14:paraId="1AE83280" w14:textId="6FE85C64" w:rsidR="00471C14" w:rsidRPr="00306661" w:rsidRDefault="00471C14" w:rsidP="00306661">
      <w:pPr>
        <w:widowControl w:val="0"/>
        <w:tabs>
          <w:tab w:val="left" w:pos="874"/>
        </w:tabs>
        <w:spacing w:after="260" w:line="360" w:lineRule="auto"/>
        <w:ind w:firstLine="709"/>
        <w:rPr>
          <w:rFonts w:ascii="Arial" w:hAnsi="Arial" w:cs="Arial"/>
          <w:lang w:val="ru-RU" w:eastAsia="ru-RU"/>
        </w:rPr>
      </w:pPr>
      <w:r w:rsidRPr="00306661">
        <w:rPr>
          <w:rFonts w:ascii="Arial" w:hAnsi="Arial" w:cs="Arial"/>
          <w:lang w:val="ru-RU" w:eastAsia="ru-RU"/>
        </w:rPr>
        <w:t xml:space="preserve">Напряжение на выходе согласующего устройства измеряют на измерительных установках, схема которых приведена на рисунках 1 и 2. Коэффициент калибровки антенны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aс</m:t>
            </m:r>
          </m:sub>
        </m:sSub>
      </m:oMath>
      <w:r w:rsidR="00306661">
        <w:rPr>
          <w:rFonts w:ascii="Arial" w:hAnsi="Arial" w:cs="Arial"/>
          <w:lang w:val="ru-RU" w:eastAsia="ru-RU"/>
        </w:rPr>
        <w:t>,</w:t>
      </w:r>
      <w:r w:rsidRPr="00306661">
        <w:rPr>
          <w:rFonts w:ascii="Arial" w:hAnsi="Arial" w:cs="Arial"/>
          <w:lang w:val="ru-RU" w:eastAsia="ru-RU"/>
        </w:rPr>
        <w:t xml:space="preserve"> дБ (</w:t>
      </w:r>
      <w:proofErr w:type="spellStart"/>
      <w:r w:rsidRPr="00306661">
        <w:rPr>
          <w:rFonts w:ascii="Arial" w:hAnsi="Arial" w:cs="Arial"/>
          <w:lang w:val="ru-RU" w:eastAsia="ru-RU"/>
        </w:rPr>
        <w:t>отн</w:t>
      </w:r>
      <w:proofErr w:type="spellEnd"/>
      <w:r w:rsidRPr="00306661">
        <w:rPr>
          <w:rFonts w:ascii="Arial" w:hAnsi="Arial" w:cs="Arial"/>
          <w:lang w:val="ru-RU" w:eastAsia="ru-RU"/>
        </w:rPr>
        <w:t>. 1 м</w:t>
      </w:r>
      <w:r w:rsidRPr="00306661">
        <w:rPr>
          <w:rFonts w:ascii="Arial" w:hAnsi="Arial" w:cs="Arial"/>
          <w:vertAlign w:val="superscript"/>
          <w:lang w:val="ru-RU" w:eastAsia="ru-RU"/>
        </w:rPr>
        <w:t>−1</w:t>
      </w:r>
      <w:r w:rsidRPr="00306661">
        <w:rPr>
          <w:rFonts w:ascii="Arial" w:hAnsi="Arial" w:cs="Arial"/>
          <w:lang w:val="ru-RU" w:eastAsia="ru-RU"/>
        </w:rPr>
        <w:t>)</w:t>
      </w:r>
      <w:r w:rsidR="00306661">
        <w:rPr>
          <w:rFonts w:ascii="Arial" w:hAnsi="Arial" w:cs="Arial"/>
          <w:lang w:val="ru-RU" w:eastAsia="ru-RU"/>
        </w:rPr>
        <w:t>,</w:t>
      </w:r>
      <w:r w:rsidRPr="00306661">
        <w:rPr>
          <w:rFonts w:ascii="Arial" w:hAnsi="Arial" w:cs="Arial"/>
          <w:lang w:val="ru-RU" w:eastAsia="ru-RU"/>
        </w:rPr>
        <w:t xml:space="preserve"> (см. 3.1.2.3) определяется по формуле (2).</w:t>
      </w:r>
    </w:p>
    <w:tbl>
      <w:tblPr>
        <w:tblW w:w="0" w:type="auto"/>
        <w:tblCellMar>
          <w:top w:w="57" w:type="dxa"/>
          <w:bottom w:w="57" w:type="dxa"/>
        </w:tblCellMar>
        <w:tblLook w:val="04A0" w:firstRow="1" w:lastRow="0" w:firstColumn="1" w:lastColumn="0" w:noHBand="0" w:noVBand="1"/>
      </w:tblPr>
      <w:tblGrid>
        <w:gridCol w:w="8135"/>
        <w:gridCol w:w="1219"/>
      </w:tblGrid>
      <w:tr w:rsidR="00471C14" w:rsidRPr="00306661" w14:paraId="01E52C8F" w14:textId="77777777" w:rsidTr="00471C14">
        <w:trPr>
          <w:trHeight w:val="310"/>
        </w:trPr>
        <w:tc>
          <w:tcPr>
            <w:tcW w:w="8647" w:type="dxa"/>
            <w:vAlign w:val="center"/>
          </w:tcPr>
          <w:p w14:paraId="58E60E72" w14:textId="0773CC33" w:rsidR="00471C14" w:rsidRPr="00306661" w:rsidRDefault="00C21E06" w:rsidP="00306661">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sz w:val="28"/>
                      <w:szCs w:val="28"/>
                      <w:lang w:val="ru-RU" w:eastAsia="ru-RU"/>
                    </w:rPr>
                  </m:ctrlPr>
                </m:sSubPr>
                <m:e>
                  <m:r>
                    <w:rPr>
                      <w:rFonts w:ascii="Cambria Math" w:hAnsi="Cambria Math" w:cs="Arial"/>
                      <w:sz w:val="28"/>
                      <w:szCs w:val="28"/>
                      <w:lang w:val="ru-RU" w:eastAsia="ru-RU"/>
                    </w:rPr>
                    <m:t>F</m:t>
                  </m:r>
                </m:e>
                <m:sub>
                  <m:r>
                    <w:rPr>
                      <w:rFonts w:ascii="Cambria Math" w:hAnsi="Cambria Math" w:cs="Arial"/>
                      <w:sz w:val="28"/>
                      <w:szCs w:val="28"/>
                      <w:lang w:val="ru-RU" w:eastAsia="ru-RU"/>
                    </w:rPr>
                    <m:t>a</m:t>
                  </m:r>
                  <m:r>
                    <m:rPr>
                      <m:sty m:val="p"/>
                    </m:rPr>
                    <w:rPr>
                      <w:rFonts w:ascii="Cambria Math" w:hAnsi="Cambria Math" w:cs="Arial"/>
                      <w:sz w:val="28"/>
                      <w:szCs w:val="28"/>
                      <w:lang w:val="ru-RU" w:eastAsia="ru-RU"/>
                    </w:rPr>
                    <m:t>с</m:t>
                  </m:r>
                </m:sub>
              </m:sSub>
              <m:r>
                <m:rPr>
                  <m:sty m:val="p"/>
                </m:rPr>
                <w:rPr>
                  <w:rFonts w:ascii="Cambria Math" w:hAnsi="Cambria Math" w:cs="Arial"/>
                  <w:sz w:val="28"/>
                  <w:szCs w:val="28"/>
                  <w:lang w:val="ru-RU" w:eastAsia="ru-RU"/>
                </w:rPr>
                <m:t>=</m:t>
              </m:r>
              <m:sSub>
                <m:sSubPr>
                  <m:ctrlPr>
                    <w:rPr>
                      <w:rFonts w:ascii="Cambria Math" w:hAnsi="Cambria Math" w:cs="Arial"/>
                      <w:sz w:val="28"/>
                      <w:szCs w:val="28"/>
                      <w:lang w:val="ru-RU" w:eastAsia="ru-RU"/>
                    </w:rPr>
                  </m:ctrlPr>
                </m:sSubPr>
                <m:e>
                  <m:r>
                    <w:rPr>
                      <w:rFonts w:ascii="Cambria Math" w:hAnsi="Cambria Math" w:cs="Arial"/>
                      <w:sz w:val="28"/>
                      <w:szCs w:val="28"/>
                      <w:lang w:val="ru-RU" w:eastAsia="ru-RU"/>
                    </w:rPr>
                    <m:t>U</m:t>
                  </m:r>
                </m:e>
                <m:sub>
                  <m:r>
                    <w:rPr>
                      <w:rFonts w:ascii="Cambria Math" w:hAnsi="Cambria Math" w:cs="Arial"/>
                      <w:sz w:val="28"/>
                      <w:szCs w:val="28"/>
                      <w:lang w:val="ru-RU" w:eastAsia="ru-RU"/>
                    </w:rPr>
                    <m:t>D</m:t>
                  </m:r>
                </m:sub>
              </m:sSub>
              <m:r>
                <m:rPr>
                  <m:sty m:val="p"/>
                </m:rPr>
                <w:rPr>
                  <w:rFonts w:ascii="Cambria Math" w:hAnsi="Cambria Math" w:cs="Arial"/>
                  <w:sz w:val="28"/>
                  <w:szCs w:val="28"/>
                  <w:lang w:val="ru-RU" w:eastAsia="ru-RU"/>
                </w:rPr>
                <m:t>-</m:t>
              </m:r>
              <m:sSub>
                <m:sSubPr>
                  <m:ctrlPr>
                    <w:rPr>
                      <w:rFonts w:ascii="Cambria Math" w:hAnsi="Cambria Math" w:cs="Arial"/>
                      <w:sz w:val="28"/>
                      <w:szCs w:val="28"/>
                      <w:lang w:val="ru-RU" w:eastAsia="ru-RU"/>
                    </w:rPr>
                  </m:ctrlPr>
                </m:sSubPr>
                <m:e>
                  <m:r>
                    <w:rPr>
                      <w:rFonts w:ascii="Cambria Math" w:hAnsi="Cambria Math" w:cs="Arial"/>
                      <w:sz w:val="28"/>
                      <w:szCs w:val="28"/>
                      <w:lang w:val="ru-RU" w:eastAsia="ru-RU"/>
                    </w:rPr>
                    <m:t>U</m:t>
                  </m:r>
                </m:e>
                <m:sub>
                  <m:r>
                    <w:rPr>
                      <w:rFonts w:ascii="Cambria Math" w:hAnsi="Cambria Math" w:cs="Arial"/>
                      <w:sz w:val="28"/>
                      <w:szCs w:val="28"/>
                      <w:lang w:val="ru-RU" w:eastAsia="ru-RU"/>
                    </w:rPr>
                    <m:t>L</m:t>
                  </m:r>
                </m:sub>
              </m:sSub>
              <m:r>
                <m:rPr>
                  <m:sty m:val="p"/>
                </m:rPr>
                <w:rPr>
                  <w:rFonts w:ascii="Cambria Math" w:hAnsi="Cambria Math" w:cs="Arial"/>
                  <w:sz w:val="28"/>
                  <w:szCs w:val="28"/>
                  <w:lang w:val="ru-RU" w:eastAsia="ru-RU"/>
                </w:rPr>
                <m:t>-</m:t>
              </m:r>
              <m:sSub>
                <m:sSubPr>
                  <m:ctrlPr>
                    <w:rPr>
                      <w:rFonts w:ascii="Cambria Math" w:hAnsi="Cambria Math" w:cs="Arial"/>
                      <w:sz w:val="28"/>
                      <w:szCs w:val="28"/>
                      <w:lang w:val="ru-RU" w:eastAsia="ru-RU"/>
                    </w:rPr>
                  </m:ctrlPr>
                </m:sSubPr>
                <m:e>
                  <m:r>
                    <w:rPr>
                      <w:rFonts w:ascii="Cambria Math" w:hAnsi="Cambria Math" w:cs="Arial"/>
                      <w:sz w:val="28"/>
                      <w:szCs w:val="28"/>
                      <w:lang w:val="ru-RU" w:eastAsia="ru-RU"/>
                    </w:rPr>
                    <m:t>U</m:t>
                  </m:r>
                </m:e>
                <m:sub>
                  <m:r>
                    <w:rPr>
                      <w:rFonts w:ascii="Cambria Math" w:hAnsi="Cambria Math" w:cs="Arial"/>
                      <w:sz w:val="28"/>
                      <w:szCs w:val="28"/>
                      <w:lang w:val="ru-RU" w:eastAsia="ru-RU"/>
                    </w:rPr>
                    <m:t>h</m:t>
                  </m:r>
                </m:sub>
              </m:sSub>
            </m:oMath>
            <w:r w:rsidR="00471C14" w:rsidRPr="00306661">
              <w:rPr>
                <w:rFonts w:ascii="Arial" w:hAnsi="Arial" w:cs="Arial"/>
                <w:lang w:val="ru-RU" w:eastAsia="ru-RU"/>
              </w:rPr>
              <w:t>,</w:t>
            </w:r>
          </w:p>
        </w:tc>
        <w:tc>
          <w:tcPr>
            <w:tcW w:w="708" w:type="dxa"/>
            <w:vAlign w:val="center"/>
          </w:tcPr>
          <w:p w14:paraId="0CC5233A" w14:textId="77777777" w:rsidR="00471C14" w:rsidRPr="00306661" w:rsidRDefault="00471C14" w:rsidP="00306661">
            <w:pPr>
              <w:widowControl w:val="0"/>
              <w:tabs>
                <w:tab w:val="left" w:pos="874"/>
              </w:tabs>
              <w:spacing w:after="260" w:line="360" w:lineRule="auto"/>
              <w:ind w:firstLine="709"/>
              <w:rPr>
                <w:rFonts w:ascii="Arial" w:hAnsi="Arial" w:cs="Arial"/>
                <w:lang w:val="ru-RU" w:eastAsia="ru-RU"/>
              </w:rPr>
            </w:pPr>
            <w:r w:rsidRPr="00306661">
              <w:rPr>
                <w:rFonts w:ascii="Arial" w:hAnsi="Arial" w:cs="Arial"/>
                <w:lang w:val="ru-RU" w:eastAsia="ru-RU"/>
              </w:rPr>
              <w:t>(2)</w:t>
            </w:r>
          </w:p>
        </w:tc>
      </w:tr>
    </w:tbl>
    <w:p w14:paraId="09F16EFB" w14:textId="7F7B705B" w:rsidR="00471C14" w:rsidRPr="00306661" w:rsidRDefault="00471C14" w:rsidP="00306661">
      <w:pPr>
        <w:widowControl w:val="0"/>
        <w:tabs>
          <w:tab w:val="left" w:pos="874"/>
        </w:tabs>
        <w:spacing w:after="260" w:line="360" w:lineRule="auto"/>
        <w:rPr>
          <w:rFonts w:ascii="Arial" w:hAnsi="Arial" w:cs="Arial"/>
          <w:lang w:val="ru-RU" w:eastAsia="ru-RU"/>
        </w:rPr>
      </w:pPr>
      <w:r w:rsidRPr="00306661">
        <w:rPr>
          <w:rFonts w:ascii="Arial" w:hAnsi="Arial" w:cs="Arial"/>
          <w:lang w:val="ru-RU" w:eastAsia="ru-RU"/>
        </w:rPr>
        <w:t>где</w:t>
      </w:r>
      <w:r w:rsidR="00306661">
        <w:rPr>
          <w:rFonts w:ascii="Arial" w:hAnsi="Arial" w:cs="Arial"/>
          <w:lang w:val="ru-RU" w:eastAsia="ru-RU"/>
        </w:rPr>
        <w:t xml:space="preserve"> </w:t>
      </w:r>
      <m:oMath>
        <m:sSub>
          <m:sSubPr>
            <m:ctrlPr>
              <w:rPr>
                <w:rFonts w:ascii="Cambria Math" w:hAnsi="Cambria Math" w:cs="Arial"/>
                <w:sz w:val="28"/>
                <w:szCs w:val="28"/>
                <w:lang w:val="ru-RU" w:eastAsia="ru-RU"/>
              </w:rPr>
            </m:ctrlPr>
          </m:sSubPr>
          <m:e>
            <m:r>
              <w:rPr>
                <w:rFonts w:ascii="Cambria Math" w:hAnsi="Cambria Math" w:cs="Arial"/>
                <w:sz w:val="28"/>
                <w:szCs w:val="28"/>
                <w:lang w:val="ru-RU" w:eastAsia="ru-RU"/>
              </w:rPr>
              <m:t>U</m:t>
            </m:r>
          </m:e>
          <m:sub>
            <m:r>
              <m:rPr>
                <m:sty m:val="p"/>
              </m:rPr>
              <w:rPr>
                <w:rFonts w:ascii="Cambria Math" w:hAnsi="Cambria Math" w:cs="Arial"/>
                <w:sz w:val="28"/>
                <w:szCs w:val="28"/>
                <w:lang w:val="ru-RU" w:eastAsia="ru-RU"/>
              </w:rPr>
              <m:t>D</m:t>
            </m:r>
          </m:sub>
        </m:sSub>
      </m:oMath>
      <w:r w:rsidRPr="00306661">
        <w:rPr>
          <w:rFonts w:ascii="Arial" w:hAnsi="Arial" w:cs="Arial"/>
          <w:lang w:val="ru-RU" w:eastAsia="ru-RU"/>
        </w:rPr>
        <w:t xml:space="preserve"> – измеренный уровень сигнала на выходе генератора, дБ (отн. 1 мкВ);</w:t>
      </w:r>
    </w:p>
    <w:p w14:paraId="0E3B5A5E" w14:textId="77777777" w:rsidR="00471C14" w:rsidRPr="00306661" w:rsidRDefault="00C21E06" w:rsidP="00306661">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sz w:val="28"/>
                <w:szCs w:val="28"/>
                <w:lang w:val="ru-RU" w:eastAsia="ru-RU"/>
              </w:rPr>
            </m:ctrlPr>
          </m:sSubPr>
          <m:e>
            <m:r>
              <w:rPr>
                <w:rFonts w:ascii="Cambria Math" w:hAnsi="Cambria Math" w:cs="Arial"/>
                <w:sz w:val="28"/>
                <w:szCs w:val="28"/>
                <w:lang w:val="ru-RU" w:eastAsia="ru-RU"/>
              </w:rPr>
              <m:t>U</m:t>
            </m:r>
          </m:e>
          <m:sub>
            <m:r>
              <m:rPr>
                <m:sty m:val="p"/>
              </m:rPr>
              <w:rPr>
                <w:rFonts w:ascii="Cambria Math" w:hAnsi="Cambria Math" w:cs="Arial"/>
                <w:sz w:val="28"/>
                <w:szCs w:val="28"/>
                <w:lang w:val="ru-RU" w:eastAsia="ru-RU"/>
              </w:rPr>
              <m:t>L</m:t>
            </m:r>
          </m:sub>
        </m:sSub>
      </m:oMath>
      <w:r w:rsidR="00471C14" w:rsidRPr="00306661">
        <w:rPr>
          <w:rFonts w:ascii="Arial" w:hAnsi="Arial" w:cs="Arial"/>
          <w:lang w:val="ru-RU" w:eastAsia="ru-RU"/>
        </w:rPr>
        <w:t xml:space="preserve"> – измеренный уровень сигнала на выходе согласующего устройства, дБ (отн. 1 мкВ);</w:t>
      </w:r>
    </w:p>
    <w:p w14:paraId="1606910E" w14:textId="217A945F" w:rsidR="00471C14" w:rsidRPr="00306661" w:rsidRDefault="00C21E06" w:rsidP="00306661">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i/>
                <w:iCs/>
                <w:sz w:val="28"/>
                <w:szCs w:val="28"/>
                <w:lang w:val="ru-RU" w:eastAsia="ru-RU"/>
              </w:rPr>
            </m:ctrlPr>
          </m:sSubPr>
          <m:e>
            <m:r>
              <w:rPr>
                <w:rFonts w:ascii="Cambria Math" w:hAnsi="Cambria Math" w:cs="Arial"/>
                <w:sz w:val="28"/>
                <w:szCs w:val="28"/>
                <w:lang w:val="ru-RU" w:eastAsia="ru-RU"/>
              </w:rPr>
              <m:t>L</m:t>
            </m:r>
          </m:e>
          <m:sub>
            <m:r>
              <w:rPr>
                <w:rFonts w:ascii="Cambria Math" w:hAnsi="Cambria Math" w:cs="Arial"/>
                <w:sz w:val="28"/>
                <w:szCs w:val="28"/>
                <w:lang w:val="ru-RU" w:eastAsia="ru-RU"/>
              </w:rPr>
              <m:t>h</m:t>
            </m:r>
          </m:sub>
        </m:sSub>
      </m:oMath>
      <w:r w:rsidR="00471C14" w:rsidRPr="00306661">
        <w:rPr>
          <w:rFonts w:ascii="Arial" w:hAnsi="Arial" w:cs="Arial"/>
          <w:lang w:val="ru-RU" w:eastAsia="ru-RU"/>
        </w:rPr>
        <w:t xml:space="preserve"> – </w:t>
      </w:r>
      <w:r w:rsidR="00ED5CF2">
        <w:rPr>
          <w:rFonts w:ascii="Arial" w:hAnsi="Arial" w:cs="Arial"/>
          <w:lang w:val="ru-RU" w:eastAsia="ru-RU"/>
        </w:rPr>
        <w:t>поправочный коэффициент к высоте</w:t>
      </w:r>
      <w:r w:rsidR="00ED5CF2" w:rsidRPr="006C17E1">
        <w:rPr>
          <w:rFonts w:ascii="Arial" w:hAnsi="Arial" w:cs="Arial"/>
          <w:lang w:val="ru-RU" w:eastAsia="ru-RU"/>
        </w:rPr>
        <w:t xml:space="preserve"> </w:t>
      </w:r>
      <w:r w:rsidR="00471C14" w:rsidRPr="00306661">
        <w:rPr>
          <w:rFonts w:ascii="Arial" w:hAnsi="Arial" w:cs="Arial"/>
          <w:lang w:val="ru-RU" w:eastAsia="ru-RU"/>
        </w:rPr>
        <w:t>(для эффективной высоты), дБ (</w:t>
      </w:r>
      <w:proofErr w:type="spellStart"/>
      <w:r w:rsidR="00471C14" w:rsidRPr="00306661">
        <w:rPr>
          <w:rFonts w:ascii="Arial" w:hAnsi="Arial" w:cs="Arial"/>
          <w:lang w:val="ru-RU" w:eastAsia="ru-RU"/>
        </w:rPr>
        <w:t>отн</w:t>
      </w:r>
      <w:proofErr w:type="spellEnd"/>
      <w:r w:rsidR="00471C14" w:rsidRPr="00306661">
        <w:rPr>
          <w:rFonts w:ascii="Arial" w:hAnsi="Arial" w:cs="Arial"/>
          <w:lang w:val="ru-RU" w:eastAsia="ru-RU"/>
        </w:rPr>
        <w:t>. 1 м).</w:t>
      </w:r>
    </w:p>
    <w:p w14:paraId="793B0A3A" w14:textId="78F4FD4B" w:rsidR="00471C14" w:rsidRPr="00306661" w:rsidRDefault="00471C14" w:rsidP="00306661">
      <w:pPr>
        <w:widowControl w:val="0"/>
        <w:tabs>
          <w:tab w:val="left" w:pos="874"/>
        </w:tabs>
        <w:spacing w:after="260" w:line="360" w:lineRule="auto"/>
        <w:ind w:firstLine="709"/>
        <w:rPr>
          <w:rFonts w:ascii="Arial" w:hAnsi="Arial" w:cs="Arial"/>
          <w:lang w:val="ru-RU" w:eastAsia="ru-RU"/>
        </w:rPr>
      </w:pPr>
      <w:r w:rsidRPr="00306661">
        <w:rPr>
          <w:rFonts w:ascii="Arial" w:hAnsi="Arial" w:cs="Arial"/>
          <w:lang w:val="ru-RU" w:eastAsia="ru-RU"/>
        </w:rPr>
        <w:t xml:space="preserve">Для штыревой антенны с длиной стержня 1 м, которая обычно используется при испытаниях на электромагнитную совместимость, эффективная высота </w:t>
      </w:r>
      <m:oMath>
        <m:sSub>
          <m:sSubPr>
            <m:ctrlPr>
              <w:rPr>
                <w:rFonts w:ascii="Cambria Math" w:hAnsi="Cambria Math" w:cs="Arial"/>
                <w:i/>
                <w:iCs/>
                <w:sz w:val="28"/>
                <w:szCs w:val="28"/>
                <w:lang w:val="ru-RU" w:eastAsia="ru-RU"/>
              </w:rPr>
            </m:ctrlPr>
          </m:sSubPr>
          <m:e>
            <m:r>
              <w:rPr>
                <w:rFonts w:ascii="Cambria Math" w:hAnsi="Cambria Math" w:cs="Arial"/>
                <w:sz w:val="28"/>
                <w:szCs w:val="28"/>
                <w:lang w:val="ru-RU" w:eastAsia="ru-RU"/>
              </w:rPr>
              <m:t>h</m:t>
            </m:r>
          </m:e>
          <m:sub>
            <m:r>
              <w:rPr>
                <w:rFonts w:ascii="Cambria Math" w:hAnsi="Cambria Math" w:cs="Arial"/>
                <w:sz w:val="28"/>
                <w:szCs w:val="28"/>
                <w:lang w:val="ru-RU" w:eastAsia="ru-RU"/>
              </w:rPr>
              <m:t>e</m:t>
            </m:r>
          </m:sub>
        </m:sSub>
        <m:r>
          <w:rPr>
            <w:rFonts w:ascii="Cambria Math" w:hAnsi="Cambria Math" w:cs="Arial"/>
            <w:sz w:val="28"/>
            <w:szCs w:val="28"/>
            <w:lang w:val="ru-RU" w:eastAsia="ru-RU"/>
          </w:rPr>
          <m:t>=</m:t>
        </m:r>
        <m:r>
          <w:rPr>
            <w:rFonts w:ascii="Cambria Math" w:hAnsi="Cambria Math" w:cs="Arial"/>
            <w:sz w:val="28"/>
            <w:szCs w:val="28"/>
            <w:lang w:val="ru-RU" w:eastAsia="ru-RU"/>
          </w:rPr>
          <w:lastRenderedPageBreak/>
          <m:t>0,5</m:t>
        </m:r>
      </m:oMath>
      <w:r w:rsidRPr="00306661">
        <w:rPr>
          <w:rFonts w:ascii="Arial" w:hAnsi="Arial" w:cs="Arial"/>
          <w:sz w:val="28"/>
          <w:szCs w:val="28"/>
          <w:lang w:val="ru-RU" w:eastAsia="ru-RU"/>
        </w:rPr>
        <w:t> </w:t>
      </w:r>
      <w:r w:rsidRPr="00306661">
        <w:rPr>
          <w:rFonts w:ascii="Arial" w:hAnsi="Arial" w:cs="Arial"/>
          <w:lang w:val="ru-RU" w:eastAsia="ru-RU"/>
        </w:rPr>
        <w:t xml:space="preserve">м, </w:t>
      </w:r>
      <w:r w:rsidR="00ED5CF2" w:rsidRPr="00ED5CF2">
        <w:rPr>
          <w:rFonts w:ascii="Arial" w:hAnsi="Arial" w:cs="Arial"/>
          <w:lang w:val="ru-RU" w:eastAsia="ru-RU"/>
        </w:rPr>
        <w:t>поправочн</w:t>
      </w:r>
      <w:r w:rsidR="00ED5CF2">
        <w:rPr>
          <w:rFonts w:ascii="Arial" w:hAnsi="Arial" w:cs="Arial"/>
          <w:lang w:val="ru-RU" w:eastAsia="ru-RU"/>
        </w:rPr>
        <w:t>ый</w:t>
      </w:r>
      <w:r w:rsidR="00ED5CF2" w:rsidRPr="00ED5CF2">
        <w:rPr>
          <w:rFonts w:ascii="Arial" w:hAnsi="Arial" w:cs="Arial"/>
          <w:lang w:val="ru-RU" w:eastAsia="ru-RU"/>
        </w:rPr>
        <w:t xml:space="preserve"> коэффициент к высоте </w:t>
      </w:r>
      <m:oMath>
        <m:sSub>
          <m:sSubPr>
            <m:ctrlPr>
              <w:rPr>
                <w:rFonts w:ascii="Cambria Math" w:hAnsi="Cambria Math" w:cs="Arial"/>
                <w:i/>
                <w:iCs/>
                <w:sz w:val="28"/>
                <w:szCs w:val="28"/>
                <w:lang w:val="ru-RU" w:eastAsia="ru-RU"/>
              </w:rPr>
            </m:ctrlPr>
          </m:sSubPr>
          <m:e>
            <m:r>
              <w:rPr>
                <w:rFonts w:ascii="Cambria Math" w:hAnsi="Cambria Math" w:cs="Arial"/>
                <w:sz w:val="28"/>
                <w:szCs w:val="28"/>
                <w:lang w:val="ru-RU" w:eastAsia="ru-RU"/>
              </w:rPr>
              <m:t>L</m:t>
            </m:r>
          </m:e>
          <m:sub>
            <m:r>
              <w:rPr>
                <w:rFonts w:ascii="Cambria Math" w:hAnsi="Cambria Math" w:cs="Arial"/>
                <w:sz w:val="28"/>
                <w:szCs w:val="28"/>
                <w:lang w:val="ru-RU" w:eastAsia="ru-RU"/>
              </w:rPr>
              <m:t>h</m:t>
            </m:r>
          </m:sub>
        </m:sSub>
        <m:r>
          <w:rPr>
            <w:rFonts w:ascii="Cambria Math" w:hAnsi="Cambria Math" w:cs="Arial"/>
            <w:sz w:val="28"/>
            <w:szCs w:val="28"/>
            <w:lang w:val="ru-RU" w:eastAsia="ru-RU"/>
          </w:rPr>
          <m:t>=-6</m:t>
        </m:r>
      </m:oMath>
      <w:r w:rsidRPr="00306661">
        <w:rPr>
          <w:rFonts w:ascii="Arial" w:hAnsi="Arial" w:cs="Arial"/>
          <w:lang w:val="ru-RU" w:eastAsia="ru-RU"/>
        </w:rPr>
        <w:t> дБ</w:t>
      </w:r>
      <w:r w:rsidR="00306661">
        <w:rPr>
          <w:rFonts w:ascii="Arial" w:hAnsi="Arial" w:cs="Arial"/>
          <w:lang w:val="ru-RU" w:eastAsia="ru-RU"/>
        </w:rPr>
        <w:t xml:space="preserve"> </w:t>
      </w:r>
      <w:r w:rsidRPr="00306661">
        <w:rPr>
          <w:rFonts w:ascii="Arial" w:hAnsi="Arial" w:cs="Arial"/>
          <w:lang w:val="ru-RU" w:eastAsia="ru-RU"/>
        </w:rPr>
        <w:t>(</w:t>
      </w:r>
      <w:proofErr w:type="spellStart"/>
      <w:r w:rsidRPr="00306661">
        <w:rPr>
          <w:rFonts w:ascii="Arial" w:hAnsi="Arial" w:cs="Arial"/>
          <w:lang w:val="ru-RU" w:eastAsia="ru-RU"/>
        </w:rPr>
        <w:t>отн</w:t>
      </w:r>
      <w:proofErr w:type="spellEnd"/>
      <w:r w:rsidRPr="00306661">
        <w:rPr>
          <w:rFonts w:ascii="Arial" w:hAnsi="Arial" w:cs="Arial"/>
          <w:lang w:val="ru-RU" w:eastAsia="ru-RU"/>
        </w:rPr>
        <w:t xml:space="preserve">. 1 м), а собственная емкость </w:t>
      </w:r>
      <m:oMath>
        <m:sSub>
          <m:sSubPr>
            <m:ctrlPr>
              <w:rPr>
                <w:rFonts w:ascii="Cambria Math" w:hAnsi="Cambria Math" w:cs="Arial"/>
                <w:i/>
                <w:iCs/>
                <w:sz w:val="28"/>
                <w:szCs w:val="28"/>
                <w:lang w:val="ru-RU" w:eastAsia="ru-RU"/>
              </w:rPr>
            </m:ctrlPr>
          </m:sSubPr>
          <m:e>
            <m:r>
              <w:rPr>
                <w:rFonts w:ascii="Cambria Math" w:hAnsi="Cambria Math" w:cs="Arial"/>
                <w:sz w:val="28"/>
                <w:szCs w:val="28"/>
                <w:lang w:val="ru-RU" w:eastAsia="ru-RU"/>
              </w:rPr>
              <m:t>С</m:t>
            </m:r>
          </m:e>
          <m:sub>
            <m:r>
              <w:rPr>
                <w:rFonts w:ascii="Cambria Math" w:hAnsi="Cambria Math" w:cs="Arial"/>
                <w:sz w:val="28"/>
                <w:szCs w:val="28"/>
                <w:lang w:val="ru-RU" w:eastAsia="ru-RU"/>
              </w:rPr>
              <m:t>а</m:t>
            </m:r>
          </m:sub>
        </m:sSub>
        <m:r>
          <w:rPr>
            <w:rFonts w:ascii="Cambria Math" w:hAnsi="Cambria Math" w:cs="Arial"/>
            <w:sz w:val="28"/>
            <w:szCs w:val="28"/>
            <w:lang w:val="ru-RU" w:eastAsia="ru-RU"/>
          </w:rPr>
          <m:t>=12</m:t>
        </m:r>
      </m:oMath>
      <w:r w:rsidRPr="00306661">
        <w:rPr>
          <w:rFonts w:ascii="Arial" w:hAnsi="Arial" w:cs="Arial"/>
          <w:lang w:val="ru-RU" w:eastAsia="ru-RU"/>
        </w:rPr>
        <w:t> пФ, при радиусе стержня 3,6 мм [40].</w:t>
      </w:r>
    </w:p>
    <w:p w14:paraId="69043FB7" w14:textId="7D7C8EEA" w:rsidR="00471C14" w:rsidRPr="00306661" w:rsidRDefault="006C17E1" w:rsidP="00306661">
      <w:pPr>
        <w:widowControl w:val="0"/>
        <w:tabs>
          <w:tab w:val="left" w:pos="874"/>
        </w:tabs>
        <w:spacing w:after="260" w:line="360" w:lineRule="auto"/>
        <w:ind w:firstLine="709"/>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306661">
        <w:rPr>
          <w:rFonts w:ascii="Arial" w:hAnsi="Arial" w:cs="Arial"/>
          <w:sz w:val="22"/>
          <w:szCs w:val="22"/>
          <w:lang w:val="ru-RU" w:eastAsia="ru-RU"/>
        </w:rPr>
        <w:t xml:space="preserve">– Формулы для эффективной высоты, </w:t>
      </w:r>
      <w:r w:rsidR="00ED5CF2" w:rsidRPr="00ED5CF2">
        <w:rPr>
          <w:rFonts w:ascii="Arial" w:hAnsi="Arial" w:cs="Arial"/>
          <w:sz w:val="22"/>
          <w:szCs w:val="22"/>
          <w:lang w:val="ru-RU" w:eastAsia="ru-RU"/>
        </w:rPr>
        <w:t xml:space="preserve">поправочного коэффициента к высоте </w:t>
      </w:r>
      <w:r w:rsidR="00471C14" w:rsidRPr="00306661">
        <w:rPr>
          <w:rFonts w:ascii="Arial" w:hAnsi="Arial" w:cs="Arial"/>
          <w:sz w:val="22"/>
          <w:szCs w:val="22"/>
          <w:lang w:val="ru-RU" w:eastAsia="ru-RU"/>
        </w:rPr>
        <w:t xml:space="preserve">и собственной емкости штыревых антенн с различными длинами и радиусами приведены в 5.1.2.2. Например, типовая антенна со штырем относительно большого диаметра имеет </w:t>
      </w:r>
      <m:oMath>
        <m:sSub>
          <m:sSubPr>
            <m:ctrlPr>
              <w:rPr>
                <w:rFonts w:ascii="Cambria Math" w:hAnsi="Cambria Math" w:cs="Arial"/>
                <w:sz w:val="22"/>
                <w:szCs w:val="22"/>
                <w:lang w:val="ru-RU" w:eastAsia="ru-RU"/>
              </w:rPr>
            </m:ctrlPr>
          </m:sSubPr>
          <m:e>
            <m:r>
              <m:rPr>
                <m:sty m:val="p"/>
              </m:rPr>
              <w:rPr>
                <w:rFonts w:ascii="Cambria Math" w:hAnsi="Cambria Math" w:cs="Arial"/>
                <w:sz w:val="22"/>
                <w:szCs w:val="22"/>
                <w:lang w:val="ru-RU" w:eastAsia="ru-RU"/>
              </w:rPr>
              <m:t>С</m:t>
            </m:r>
          </m:e>
          <m:sub>
            <m:r>
              <m:rPr>
                <m:sty m:val="p"/>
              </m:rPr>
              <w:rPr>
                <w:rFonts w:ascii="Cambria Math" w:hAnsi="Cambria Math" w:cs="Arial"/>
                <w:sz w:val="22"/>
                <w:szCs w:val="22"/>
                <w:lang w:val="ru-RU" w:eastAsia="ru-RU"/>
              </w:rPr>
              <m:t>а</m:t>
            </m:r>
          </m:sub>
        </m:sSub>
        <m:r>
          <m:rPr>
            <m:sty m:val="p"/>
          </m:rPr>
          <w:rPr>
            <w:rFonts w:ascii="Cambria Math" w:hAnsi="Cambria Math" w:cs="Arial"/>
            <w:sz w:val="22"/>
            <w:szCs w:val="22"/>
            <w:lang w:val="ru-RU" w:eastAsia="ru-RU"/>
          </w:rPr>
          <m:t>=16 </m:t>
        </m:r>
      </m:oMath>
      <w:r w:rsidR="00471C14" w:rsidRPr="00306661">
        <w:rPr>
          <w:rFonts w:ascii="Arial" w:hAnsi="Arial" w:cs="Arial"/>
          <w:sz w:val="22"/>
          <w:szCs w:val="22"/>
          <w:lang w:val="ru-RU" w:eastAsia="ru-RU"/>
        </w:rPr>
        <w:t>пФ.</w:t>
      </w:r>
    </w:p>
    <w:p w14:paraId="630D3801" w14:textId="77777777"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Можно реализовать любую из двух установок и методик – по пункту 5.1.2.3.2, где применяется векторный анализатор цепей, или по пункту 5.1.2.3.3, где применяется измерительный приемник и генератор сигналов. Для обеих методик мнимая антенна одна и та же. Порядок изготовления мнимой антенны приведен в разделе 5.1.2.4. Измерения должны проводиться на достаточном номинале частот (см. таблицу 3), чтобы получить плавную частотную характеристику коэффициента калибровки антенны в рабочем диапазоне частот, или от 9 кГц до 30 МГц, в зависимости от того, что меньше.</w:t>
      </w:r>
    </w:p>
    <w:p w14:paraId="0D2A671E" w14:textId="77777777" w:rsidR="00471C14" w:rsidRPr="00471C14" w:rsidRDefault="00471C14" w:rsidP="00471C14">
      <w:pPr>
        <w:widowControl w:val="0"/>
        <w:ind w:firstLine="567"/>
        <w:rPr>
          <w:rFonts w:ascii="Arial" w:hAnsi="Arial" w:cs="Arial"/>
          <w:color w:val="000000"/>
          <w:sz w:val="18"/>
          <w:szCs w:val="18"/>
          <w:lang w:val="ru-RU" w:eastAsia="ru-RU"/>
        </w:rPr>
      </w:pPr>
    </w:p>
    <w:p w14:paraId="2EC29AD4" w14:textId="77777777"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5.1.2.2 Расчетные соотношения для штыревой антенны</w:t>
      </w:r>
    </w:p>
    <w:p w14:paraId="7ABA81F1" w14:textId="230A3EF6"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 xml:space="preserve">Следующие выражения используют для определения эффективной высоты, собственной емкости и </w:t>
      </w:r>
      <w:r w:rsidR="006F187A">
        <w:rPr>
          <w:rFonts w:ascii="Arial" w:hAnsi="Arial" w:cs="Arial"/>
          <w:lang w:val="ru-RU" w:eastAsia="ru-RU"/>
        </w:rPr>
        <w:t>поправочного коэффициента к высоте</w:t>
      </w:r>
      <w:r w:rsidRPr="006C17E1">
        <w:rPr>
          <w:rFonts w:ascii="Arial" w:hAnsi="Arial" w:cs="Arial"/>
          <w:lang w:val="ru-RU" w:eastAsia="ru-RU"/>
        </w:rPr>
        <w:t xml:space="preserve"> для штыревых антенн*</w:t>
      </w:r>
      <w:r w:rsidR="006C17E1">
        <w:rPr>
          <w:rFonts w:ascii="Arial" w:hAnsi="Arial" w:cs="Arial"/>
          <w:lang w:val="ru-RU" w:eastAsia="ru-RU"/>
        </w:rPr>
        <w:t>.</w:t>
      </w:r>
      <w:r w:rsidRPr="006C17E1">
        <w:rPr>
          <w:rFonts w:ascii="Arial" w:hAnsi="Arial" w:cs="Arial"/>
          <w:lang w:val="ru-RU" w:eastAsia="ru-RU"/>
        </w:rPr>
        <w:t xml:space="preserve"> Формулы действительны только для цилиндрических </w:t>
      </w:r>
      <w:r w:rsidR="00BE65C3">
        <w:rPr>
          <w:rFonts w:ascii="Arial" w:hAnsi="Arial" w:cs="Arial"/>
          <w:lang w:val="ru-RU" w:eastAsia="ru-RU"/>
        </w:rPr>
        <w:t>штырей</w:t>
      </w:r>
      <w:r w:rsidRPr="006C17E1">
        <w:rPr>
          <w:rFonts w:ascii="Arial" w:hAnsi="Arial" w:cs="Arial"/>
          <w:lang w:val="ru-RU" w:eastAsia="ru-RU"/>
        </w:rPr>
        <w:t xml:space="preserve"> короче </w:t>
      </w:r>
      <m:oMath>
        <m:r>
          <w:rPr>
            <w:rFonts w:ascii="Cambria Math" w:hAnsi="Cambria Math" w:cs="Arial"/>
            <w:lang w:val="ru-RU" w:eastAsia="ru-RU"/>
          </w:rPr>
          <m:t>λ</m:t>
        </m:r>
        <m:r>
          <m:rPr>
            <m:sty m:val="p"/>
          </m:rPr>
          <w:rPr>
            <w:rFonts w:ascii="Cambria Math" w:hAnsi="Cambria Math" w:cs="Arial"/>
            <w:lang w:val="ru-RU" w:eastAsia="ru-RU"/>
          </w:rPr>
          <m:t>/8</m:t>
        </m:r>
      </m:oMath>
      <w:r w:rsidRPr="006C17E1">
        <w:rPr>
          <w:rFonts w:ascii="Arial" w:hAnsi="Arial" w:cs="Arial"/>
          <w:lang w:val="ru-RU" w:eastAsia="ru-RU"/>
        </w:rPr>
        <w:t xml:space="preserve"> [56]. Чтобы рассчитать правильное значение собственной емкости для использования в методе замещения эквивалентной емкостью ECSM, частотно-зависимым отношением в формуле (4) можно пренебречь, поскольку оно близко к единице при выполнении условия </w:t>
      </w:r>
      <m:oMath>
        <m:r>
          <w:rPr>
            <w:rFonts w:ascii="Cambria Math" w:hAnsi="Cambria Math" w:cs="Arial"/>
            <w:lang w:val="ru-RU" w:eastAsia="ru-RU"/>
          </w:rPr>
          <m:t>λ</m:t>
        </m:r>
        <m:r>
          <m:rPr>
            <m:sty m:val="p"/>
          </m:rPr>
          <w:rPr>
            <w:rFonts w:ascii="Cambria Math" w:hAnsi="Cambria Math" w:cs="Arial"/>
            <w:lang w:val="ru-RU" w:eastAsia="ru-RU"/>
          </w:rPr>
          <m:t>/8</m:t>
        </m:r>
      </m:oMath>
      <w:r w:rsidRPr="006C17E1">
        <w:rPr>
          <w:rFonts w:ascii="Arial" w:hAnsi="Arial" w:cs="Arial"/>
          <w:lang w:val="ru-RU" w:eastAsia="ru-RU"/>
        </w:rPr>
        <w:t>.</w:t>
      </w:r>
    </w:p>
    <w:p w14:paraId="6017ECF7" w14:textId="406C6DD8"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 xml:space="preserve">*Формула (4) аналогична указанной в CISPR 16-1-4:2010-12 Исправление 1, которое заменяет формулу (B.2) в CISPR 16-1-4:2010-04. В дальнейшем </w:t>
      </w:r>
      <w:r w:rsidR="00E805DE">
        <w:rPr>
          <w:rFonts w:ascii="Arial" w:hAnsi="Arial" w:cs="Arial"/>
          <w:lang w:val="ru-RU" w:eastAsia="ru-RU"/>
        </w:rPr>
        <w:t>П</w:t>
      </w:r>
      <w:r w:rsidRPr="006C17E1">
        <w:rPr>
          <w:rFonts w:ascii="Arial" w:hAnsi="Arial" w:cs="Arial"/>
          <w:lang w:val="ru-RU" w:eastAsia="ru-RU"/>
        </w:rPr>
        <w:t>риложение В к CISPR 16-1-4:2010-04 будет удалено и заменено ссылкой на пункт 5.1.2 CISPR 16-1-6.</w:t>
      </w:r>
    </w:p>
    <w:tbl>
      <w:tblPr>
        <w:tblW w:w="0" w:type="auto"/>
        <w:tblCellMar>
          <w:top w:w="57" w:type="dxa"/>
          <w:bottom w:w="57" w:type="dxa"/>
        </w:tblCellMar>
        <w:tblLook w:val="04A0" w:firstRow="1" w:lastRow="0" w:firstColumn="1" w:lastColumn="0" w:noHBand="0" w:noVBand="1"/>
      </w:tblPr>
      <w:tblGrid>
        <w:gridCol w:w="8135"/>
        <w:gridCol w:w="1219"/>
      </w:tblGrid>
      <w:tr w:rsidR="00471C14" w:rsidRPr="006C17E1" w14:paraId="4A1D3192" w14:textId="77777777" w:rsidTr="006C17E1">
        <w:trPr>
          <w:trHeight w:val="310"/>
        </w:trPr>
        <w:tc>
          <w:tcPr>
            <w:tcW w:w="8135" w:type="dxa"/>
            <w:vAlign w:val="center"/>
          </w:tcPr>
          <w:p w14:paraId="152EAF67" w14:textId="77777777" w:rsidR="00471C14" w:rsidRPr="006C17E1" w:rsidRDefault="00C21E06" w:rsidP="006C17E1">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r>
                  <m:rPr>
                    <m:sty m:val="p"/>
                  </m:rPr>
                  <w:rPr>
                    <w:rFonts w:ascii="Cambria Math" w:hAnsi="Cambria Math" w:cs="Arial"/>
                    <w:lang w:val="ru-RU" w:eastAsia="ru-RU"/>
                  </w:rPr>
                  <m:t>=</m:t>
                </m:r>
                <m:f>
                  <m:fPr>
                    <m:ctrlPr>
                      <w:rPr>
                        <w:rFonts w:ascii="Cambria Math" w:hAnsi="Cambria Math" w:cs="Arial"/>
                        <w:lang w:val="ru-RU" w:eastAsia="ru-RU"/>
                      </w:rPr>
                    </m:ctrlPr>
                  </m:fPr>
                  <m:num>
                    <m:r>
                      <w:rPr>
                        <w:rFonts w:ascii="Cambria Math" w:hAnsi="Cambria Math" w:cs="Arial"/>
                        <w:lang w:val="ru-RU" w:eastAsia="ru-RU"/>
                      </w:rPr>
                      <m:t>λ</m:t>
                    </m:r>
                  </m:num>
                  <m:den>
                    <m:r>
                      <m:rPr>
                        <m:sty m:val="p"/>
                      </m:rPr>
                      <w:rPr>
                        <w:rFonts w:ascii="Cambria Math" w:hAnsi="Cambria Math" w:cs="Arial"/>
                        <w:lang w:val="ru-RU" w:eastAsia="ru-RU"/>
                      </w:rPr>
                      <m:t>2</m:t>
                    </m:r>
                    <m:r>
                      <w:rPr>
                        <w:rFonts w:ascii="Cambria Math" w:hAnsi="Cambria Math" w:cs="Arial"/>
                        <w:lang w:val="ru-RU" w:eastAsia="ru-RU"/>
                      </w:rPr>
                      <m:t>π</m:t>
                    </m:r>
                    <m:r>
                      <m:rPr>
                        <m:sty m:val="p"/>
                      </m:rPr>
                      <w:rPr>
                        <w:rFonts w:ascii="Cambria Math" w:hAnsi="Cambria Math" w:cs="Arial"/>
                        <w:lang w:val="ru-RU" w:eastAsia="ru-RU"/>
                      </w:rPr>
                      <m:t xml:space="preserve"> </m:t>
                    </m:r>
                  </m:den>
                </m:f>
                <m:r>
                  <w:rPr>
                    <w:rFonts w:ascii="Cambria Math" w:hAnsi="Cambria Math" w:cs="Arial"/>
                    <w:lang w:val="ru-RU" w:eastAsia="ru-RU"/>
                  </w:rPr>
                  <m:t>tg</m:t>
                </m:r>
                <m:f>
                  <m:fPr>
                    <m:ctrlPr>
                      <w:rPr>
                        <w:rFonts w:ascii="Cambria Math" w:hAnsi="Cambria Math" w:cs="Arial"/>
                        <w:lang w:val="ru-RU" w:eastAsia="ru-RU"/>
                      </w:rPr>
                    </m:ctrlPr>
                  </m:fPr>
                  <m:num>
                    <m:r>
                      <w:rPr>
                        <w:rFonts w:ascii="Cambria Math" w:hAnsi="Cambria Math" w:cs="Arial"/>
                        <w:lang w:val="ru-RU" w:eastAsia="ru-RU"/>
                      </w:rPr>
                      <m:t>πh</m:t>
                    </m:r>
                  </m:num>
                  <m:den>
                    <m:r>
                      <w:rPr>
                        <w:rFonts w:ascii="Cambria Math" w:hAnsi="Cambria Math" w:cs="Arial"/>
                        <w:lang w:val="ru-RU" w:eastAsia="ru-RU"/>
                      </w:rPr>
                      <m:t>λ</m:t>
                    </m:r>
                  </m:den>
                </m:f>
              </m:oMath>
            </m:oMathPara>
          </w:p>
        </w:tc>
        <w:tc>
          <w:tcPr>
            <w:tcW w:w="1219" w:type="dxa"/>
            <w:vAlign w:val="center"/>
          </w:tcPr>
          <w:p w14:paraId="3B0BADF4" w14:textId="77777777"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(3)</w:t>
            </w:r>
          </w:p>
        </w:tc>
      </w:tr>
      <w:tr w:rsidR="00471C14" w:rsidRPr="006C17E1" w14:paraId="7399C48A" w14:textId="77777777" w:rsidTr="006C17E1">
        <w:trPr>
          <w:trHeight w:val="310"/>
        </w:trPr>
        <w:tc>
          <w:tcPr>
            <w:tcW w:w="8135" w:type="dxa"/>
            <w:vAlign w:val="center"/>
          </w:tcPr>
          <w:p w14:paraId="5D039643" w14:textId="2D48FCE3" w:rsidR="00471C14" w:rsidRPr="00ED5CF2" w:rsidRDefault="00C21E06" w:rsidP="006C17E1">
            <w:pPr>
              <w:widowControl w:val="0"/>
              <w:tabs>
                <w:tab w:val="left" w:pos="874"/>
              </w:tabs>
              <w:spacing w:after="260" w:line="360" w:lineRule="auto"/>
              <w:ind w:firstLine="709"/>
              <w:rPr>
                <w:rFonts w:ascii="Arial" w:hAnsi="Arial" w:cs="Arial"/>
                <w:i/>
                <w:lang w:val="ru-RU" w:eastAsia="ru-RU"/>
              </w:rPr>
            </w:pPr>
            <m:oMathPara>
              <m:oMath>
                <m:sSub>
                  <m:sSubPr>
                    <m:ctrlPr>
                      <w:rPr>
                        <w:rFonts w:ascii="Cambria Math" w:hAnsi="Cambria Math" w:cs="Arial"/>
                        <w:i/>
                        <w:lang w:val="ru-RU" w:eastAsia="ru-RU"/>
                      </w:rPr>
                    </m:ctrlPr>
                  </m:sSubPr>
                  <m:e>
                    <m:r>
                      <w:rPr>
                        <w:rFonts w:ascii="Cambria Math" w:hAnsi="Cambria Math" w:cs="Arial"/>
                        <w:lang w:val="ru-RU" w:eastAsia="ru-RU"/>
                      </w:rPr>
                      <m:t>С</m:t>
                    </m:r>
                  </m:e>
                  <m:sub>
                    <m:r>
                      <w:rPr>
                        <w:rFonts w:ascii="Cambria Math" w:hAnsi="Cambria Math" w:cs="Arial"/>
                        <w:lang w:val="ru-RU" w:eastAsia="ru-RU"/>
                      </w:rPr>
                      <m:t>а</m:t>
                    </m:r>
                  </m:sub>
                </m:sSub>
                <m:r>
                  <w:rPr>
                    <w:rFonts w:ascii="Cambria Math" w:hAnsi="Cambria Math" w:cs="Arial"/>
                    <w:lang w:val="ru-RU" w:eastAsia="ru-RU"/>
                  </w:rPr>
                  <m:t>=</m:t>
                </m:r>
                <m:f>
                  <m:fPr>
                    <m:ctrlPr>
                      <w:rPr>
                        <w:rFonts w:ascii="Cambria Math" w:hAnsi="Cambria Math" w:cs="Arial"/>
                        <w:i/>
                        <w:lang w:val="ru-RU" w:eastAsia="ru-RU"/>
                      </w:rPr>
                    </m:ctrlPr>
                  </m:fPr>
                  <m:num>
                    <m:r>
                      <w:rPr>
                        <w:rFonts w:ascii="Cambria Math" w:hAnsi="Cambria Math" w:cs="Arial"/>
                        <w:lang w:val="ru-RU" w:eastAsia="ru-RU"/>
                      </w:rPr>
                      <m:t xml:space="preserve">55,6 </m:t>
                    </m:r>
                    <m:r>
                      <w:rPr>
                        <w:rFonts w:ascii="Cambria Math" w:hAnsi="Cambria Math" w:cs="Arial"/>
                        <w:lang w:val="ru-RU" w:eastAsia="ru-RU"/>
                      </w:rPr>
                      <m:t>h</m:t>
                    </m:r>
                  </m:num>
                  <m:den>
                    <m:func>
                      <m:funcPr>
                        <m:ctrlPr>
                          <w:rPr>
                            <w:rFonts w:ascii="Cambria Math" w:hAnsi="Cambria Math" w:cs="Arial"/>
                            <w:i/>
                            <w:lang w:val="ru-RU" w:eastAsia="ru-RU"/>
                          </w:rPr>
                        </m:ctrlPr>
                      </m:funcPr>
                      <m:fName>
                        <m:r>
                          <w:rPr>
                            <w:rFonts w:ascii="Cambria Math" w:hAnsi="Cambria Math" w:cs="Arial"/>
                            <w:lang w:val="ru-RU" w:eastAsia="ru-RU"/>
                          </w:rPr>
                          <m:t>ln</m:t>
                        </m:r>
                      </m:fName>
                      <m:e>
                        <m:d>
                          <m:dPr>
                            <m:ctrlPr>
                              <w:rPr>
                                <w:rFonts w:ascii="Cambria Math" w:hAnsi="Cambria Math" w:cs="Arial"/>
                                <w:i/>
                                <w:lang w:val="ru-RU" w:eastAsia="ru-RU"/>
                              </w:rPr>
                            </m:ctrlPr>
                          </m:dPr>
                          <m:e>
                            <m:r>
                              <w:rPr>
                                <w:rFonts w:ascii="Cambria Math" w:hAnsi="Cambria Math" w:cs="Arial"/>
                                <w:lang w:val="ru-RU" w:eastAsia="ru-RU"/>
                              </w:rPr>
                              <m:t>h/a</m:t>
                            </m:r>
                          </m:e>
                        </m:d>
                      </m:e>
                    </m:func>
                    <m:r>
                      <w:rPr>
                        <w:rFonts w:ascii="Cambria Math" w:hAnsi="Cambria Math" w:cs="Arial"/>
                        <w:lang w:val="ru-RU" w:eastAsia="ru-RU"/>
                      </w:rPr>
                      <m:t xml:space="preserve">-1 </m:t>
                    </m:r>
                  </m:den>
                </m:f>
                <m:f>
                  <m:fPr>
                    <m:ctrlPr>
                      <w:rPr>
                        <w:rFonts w:ascii="Cambria Math" w:hAnsi="Cambria Math" w:cs="Arial"/>
                        <w:i/>
                        <w:lang w:val="ru-RU" w:eastAsia="ru-RU"/>
                      </w:rPr>
                    </m:ctrlPr>
                  </m:fPr>
                  <m:num>
                    <m:r>
                      <w:rPr>
                        <w:rFonts w:ascii="Cambria Math" w:hAnsi="Cambria Math" w:cs="Arial"/>
                        <w:lang w:val="ru-RU" w:eastAsia="ru-RU"/>
                      </w:rPr>
                      <m:t xml:space="preserve">tg </m:t>
                    </m:r>
                    <m:d>
                      <m:dPr>
                        <m:ctrlPr>
                          <w:rPr>
                            <w:rFonts w:ascii="Cambria Math" w:hAnsi="Cambria Math" w:cs="Arial"/>
                            <w:i/>
                            <w:lang w:val="ru-RU" w:eastAsia="ru-RU"/>
                          </w:rPr>
                        </m:ctrlPr>
                      </m:dPr>
                      <m:e>
                        <m:r>
                          <w:rPr>
                            <w:rFonts w:ascii="Cambria Math" w:hAnsi="Cambria Math" w:cs="Arial"/>
                            <w:lang w:val="ru-RU" w:eastAsia="ru-RU"/>
                          </w:rPr>
                          <m:t>2πh/λ</m:t>
                        </m:r>
                      </m:e>
                    </m:d>
                  </m:num>
                  <m:den>
                    <m:r>
                      <w:rPr>
                        <w:rFonts w:ascii="Cambria Math" w:hAnsi="Cambria Math" w:cs="Arial"/>
                        <w:lang w:val="ru-RU" w:eastAsia="ru-RU"/>
                      </w:rPr>
                      <m:t>2πh/λ</m:t>
                    </m:r>
                  </m:den>
                </m:f>
              </m:oMath>
            </m:oMathPara>
          </w:p>
        </w:tc>
        <w:tc>
          <w:tcPr>
            <w:tcW w:w="1219" w:type="dxa"/>
            <w:vAlign w:val="center"/>
          </w:tcPr>
          <w:p w14:paraId="6DA87B94" w14:textId="77777777"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(4)</w:t>
            </w:r>
          </w:p>
        </w:tc>
      </w:tr>
      <w:tr w:rsidR="00471C14" w:rsidRPr="006C17E1" w14:paraId="4853742E" w14:textId="77777777" w:rsidTr="006C17E1">
        <w:trPr>
          <w:trHeight w:val="310"/>
        </w:trPr>
        <w:tc>
          <w:tcPr>
            <w:tcW w:w="8135" w:type="dxa"/>
            <w:vAlign w:val="center"/>
          </w:tcPr>
          <w:p w14:paraId="6D15D200" w14:textId="77777777" w:rsidR="00471C14" w:rsidRPr="006C17E1" w:rsidRDefault="00C21E06" w:rsidP="006C17E1">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r>
                  <m:rPr>
                    <m:sty m:val="p"/>
                  </m:rPr>
                  <w:rPr>
                    <w:rFonts w:ascii="Cambria Math" w:hAnsi="Cambria Math" w:cs="Arial"/>
                    <w:lang w:val="ru-RU" w:eastAsia="ru-RU"/>
                  </w:rPr>
                  <m:t xml:space="preserve">=20 </m:t>
                </m:r>
                <m:r>
                  <w:rPr>
                    <w:rFonts w:ascii="Cambria Math" w:hAnsi="Cambria Math" w:cs="Arial"/>
                    <w:lang w:val="ru-RU" w:eastAsia="ru-RU"/>
                  </w:rPr>
                  <m:t>lg</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r>
                  <m:rPr>
                    <m:sty m:val="p"/>
                  </m:rPr>
                  <w:rPr>
                    <w:rFonts w:ascii="Cambria Math" w:hAnsi="Cambria Math" w:cs="Arial"/>
                    <w:lang w:val="ru-RU" w:eastAsia="ru-RU"/>
                  </w:rPr>
                  <m:t>)</m:t>
                </m:r>
              </m:oMath>
            </m:oMathPara>
          </w:p>
        </w:tc>
        <w:tc>
          <w:tcPr>
            <w:tcW w:w="1219" w:type="dxa"/>
            <w:vAlign w:val="center"/>
          </w:tcPr>
          <w:p w14:paraId="79262B2E" w14:textId="77777777"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(5)</w:t>
            </w:r>
          </w:p>
        </w:tc>
      </w:tr>
    </w:tbl>
    <w:p w14:paraId="4FA0E46E" w14:textId="0B95DAE1"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 xml:space="preserve">где </w:t>
      </w:r>
      <m:oMath>
        <m:sSub>
          <m:sSubPr>
            <m:ctrlPr>
              <w:rPr>
                <w:rFonts w:ascii="Cambria Math" w:hAnsi="Cambria Math" w:cs="Arial"/>
                <w:lang w:val="ru-RU" w:eastAsia="ru-RU"/>
              </w:rPr>
            </m:ctrlPr>
          </m:sSubPr>
          <m:e>
            <m:r>
              <m:rPr>
                <m:sty m:val="p"/>
              </m:rPr>
              <w:rPr>
                <w:rFonts w:ascii="Cambria Math" w:hAnsi="Cambria Math" w:cs="Arial"/>
                <w:lang w:val="ru-RU" w:eastAsia="ru-RU"/>
              </w:rPr>
              <m:t>h</m:t>
            </m:r>
          </m:e>
          <m:sub>
            <m:r>
              <m:rPr>
                <m:sty m:val="p"/>
              </m:rPr>
              <w:rPr>
                <w:rFonts w:ascii="Cambria Math" w:hAnsi="Cambria Math" w:cs="Arial"/>
                <w:lang w:val="ru-RU" w:eastAsia="ru-RU"/>
              </w:rPr>
              <m:t>e</m:t>
            </m:r>
          </m:sub>
        </m:sSub>
      </m:oMath>
      <w:r w:rsidRPr="006C17E1">
        <w:rPr>
          <w:rFonts w:ascii="Arial" w:hAnsi="Arial" w:cs="Arial"/>
          <w:lang w:val="ru-RU" w:eastAsia="ru-RU"/>
        </w:rPr>
        <w:t xml:space="preserve"> – эффективная высота </w:t>
      </w:r>
      <w:r w:rsidR="00BE65C3">
        <w:rPr>
          <w:rFonts w:ascii="Arial" w:hAnsi="Arial" w:cs="Arial"/>
          <w:lang w:val="ru-RU" w:eastAsia="ru-RU"/>
        </w:rPr>
        <w:t>штыря</w:t>
      </w:r>
      <w:r w:rsidRPr="006C17E1">
        <w:rPr>
          <w:rFonts w:ascii="Arial" w:hAnsi="Arial" w:cs="Arial"/>
          <w:lang w:val="ru-RU" w:eastAsia="ru-RU"/>
        </w:rPr>
        <w:t>, м;</w:t>
      </w:r>
    </w:p>
    <w:p w14:paraId="6A683E7A" w14:textId="33E4B9E4" w:rsidR="00471C14" w:rsidRPr="006C17E1" w:rsidRDefault="00471C14" w:rsidP="006C17E1">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h</m:t>
        </m:r>
      </m:oMath>
      <w:r w:rsidRPr="006C17E1">
        <w:rPr>
          <w:rFonts w:ascii="Arial" w:hAnsi="Arial" w:cs="Arial"/>
          <w:lang w:val="ru-RU" w:eastAsia="ru-RU"/>
        </w:rPr>
        <w:t xml:space="preserve"> – фактическая высота (т.е. длина) </w:t>
      </w:r>
      <w:r w:rsidR="00BE65C3">
        <w:rPr>
          <w:rFonts w:ascii="Arial" w:hAnsi="Arial" w:cs="Arial"/>
          <w:lang w:val="ru-RU" w:eastAsia="ru-RU"/>
        </w:rPr>
        <w:t>штыря</w:t>
      </w:r>
      <w:r w:rsidRPr="006C17E1">
        <w:rPr>
          <w:rFonts w:ascii="Arial" w:hAnsi="Arial" w:cs="Arial"/>
          <w:lang w:val="ru-RU" w:eastAsia="ru-RU"/>
        </w:rPr>
        <w:t>, м;</w:t>
      </w:r>
    </w:p>
    <w:p w14:paraId="3C31CB73" w14:textId="77777777" w:rsidR="00471C14" w:rsidRPr="006C17E1" w:rsidRDefault="00471C14" w:rsidP="006C17E1">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λ</m:t>
        </m:r>
      </m:oMath>
      <w:r w:rsidRPr="006C17E1">
        <w:rPr>
          <w:rFonts w:ascii="Arial" w:hAnsi="Arial" w:cs="Arial"/>
          <w:lang w:val="ru-RU" w:eastAsia="ru-RU"/>
        </w:rPr>
        <w:t xml:space="preserve"> – длина волны, м;</w:t>
      </w:r>
    </w:p>
    <w:p w14:paraId="5D56E1A7" w14:textId="17E06817" w:rsidR="00471C14" w:rsidRPr="006C17E1" w:rsidRDefault="00C21E06" w:rsidP="006C17E1">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С</m:t>
            </m:r>
          </m:e>
          <m:sub>
            <m:r>
              <m:rPr>
                <m:sty m:val="p"/>
              </m:rPr>
              <w:rPr>
                <w:rFonts w:ascii="Cambria Math" w:hAnsi="Cambria Math" w:cs="Arial"/>
                <w:lang w:val="ru-RU" w:eastAsia="ru-RU"/>
              </w:rPr>
              <m:t>а</m:t>
            </m:r>
          </m:sub>
        </m:sSub>
      </m:oMath>
      <w:r w:rsidR="00471C14" w:rsidRPr="006C17E1">
        <w:rPr>
          <w:rFonts w:ascii="Arial" w:hAnsi="Arial" w:cs="Arial"/>
          <w:lang w:val="ru-RU" w:eastAsia="ru-RU"/>
        </w:rPr>
        <w:t xml:space="preserve"> – собственная емкость </w:t>
      </w:r>
      <w:r w:rsidR="00BE65C3">
        <w:rPr>
          <w:rFonts w:ascii="Arial" w:hAnsi="Arial" w:cs="Arial"/>
          <w:lang w:val="ru-RU" w:eastAsia="ru-RU"/>
        </w:rPr>
        <w:t>штыря</w:t>
      </w:r>
      <w:r w:rsidR="00471C14" w:rsidRPr="006C17E1">
        <w:rPr>
          <w:rFonts w:ascii="Arial" w:hAnsi="Arial" w:cs="Arial"/>
          <w:lang w:val="ru-RU" w:eastAsia="ru-RU"/>
        </w:rPr>
        <w:t>, пФ;</w:t>
      </w:r>
    </w:p>
    <w:p w14:paraId="691BAC91" w14:textId="59DDD1E9" w:rsidR="00471C14" w:rsidRPr="006C17E1" w:rsidRDefault="00471C14" w:rsidP="006C17E1">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a</m:t>
        </m:r>
      </m:oMath>
      <w:r w:rsidRPr="006C17E1">
        <w:rPr>
          <w:rFonts w:ascii="Arial" w:hAnsi="Arial" w:cs="Arial"/>
          <w:lang w:val="ru-RU" w:eastAsia="ru-RU"/>
        </w:rPr>
        <w:t xml:space="preserve"> – радиус </w:t>
      </w:r>
      <w:r w:rsidR="00BE65C3">
        <w:rPr>
          <w:rFonts w:ascii="Arial" w:hAnsi="Arial" w:cs="Arial"/>
          <w:lang w:val="ru-RU" w:eastAsia="ru-RU"/>
        </w:rPr>
        <w:t>штыря</w:t>
      </w:r>
      <w:r w:rsidRPr="006C17E1">
        <w:rPr>
          <w:rFonts w:ascii="Arial" w:hAnsi="Arial" w:cs="Arial"/>
          <w:lang w:val="ru-RU" w:eastAsia="ru-RU"/>
        </w:rPr>
        <w:t>, м;</w:t>
      </w:r>
    </w:p>
    <w:p w14:paraId="65B81BE7" w14:textId="588DBDF0" w:rsidR="00471C14" w:rsidRPr="006C17E1" w:rsidRDefault="00C21E06" w:rsidP="006C17E1">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oMath>
      <w:r w:rsidR="00471C14" w:rsidRPr="006C17E1">
        <w:rPr>
          <w:rFonts w:ascii="Arial" w:hAnsi="Arial" w:cs="Arial"/>
          <w:lang w:val="ru-RU" w:eastAsia="ru-RU"/>
        </w:rPr>
        <w:t xml:space="preserve"> – поправ</w:t>
      </w:r>
      <w:r w:rsidR="00A12EB4">
        <w:rPr>
          <w:rFonts w:ascii="Arial" w:hAnsi="Arial" w:cs="Arial"/>
          <w:lang w:val="ru-RU" w:eastAsia="ru-RU"/>
        </w:rPr>
        <w:t>очный коэффициент к</w:t>
      </w:r>
      <w:r w:rsidR="00471C14" w:rsidRPr="006C17E1">
        <w:rPr>
          <w:rFonts w:ascii="Arial" w:hAnsi="Arial" w:cs="Arial"/>
          <w:lang w:val="ru-RU" w:eastAsia="ru-RU"/>
        </w:rPr>
        <w:t xml:space="preserve"> высот</w:t>
      </w:r>
      <w:r w:rsidR="008B3459">
        <w:rPr>
          <w:rFonts w:ascii="Arial" w:hAnsi="Arial" w:cs="Arial"/>
          <w:lang w:val="ru-RU" w:eastAsia="ru-RU"/>
        </w:rPr>
        <w:t>е</w:t>
      </w:r>
      <w:r w:rsidR="00471C14" w:rsidRPr="006C17E1">
        <w:rPr>
          <w:rFonts w:ascii="Arial" w:hAnsi="Arial" w:cs="Arial"/>
          <w:lang w:val="ru-RU" w:eastAsia="ru-RU"/>
        </w:rPr>
        <w:t xml:space="preserve"> антенны, дБ (</w:t>
      </w:r>
      <w:proofErr w:type="spellStart"/>
      <w:r w:rsidR="00471C14" w:rsidRPr="006C17E1">
        <w:rPr>
          <w:rFonts w:ascii="Arial" w:hAnsi="Arial" w:cs="Arial"/>
          <w:lang w:val="ru-RU" w:eastAsia="ru-RU"/>
        </w:rPr>
        <w:t>отн</w:t>
      </w:r>
      <w:proofErr w:type="spellEnd"/>
      <w:r w:rsidR="00471C14" w:rsidRPr="006C17E1">
        <w:rPr>
          <w:rFonts w:ascii="Arial" w:hAnsi="Arial" w:cs="Arial"/>
          <w:lang w:val="ru-RU" w:eastAsia="ru-RU"/>
        </w:rPr>
        <w:t>. 1 м).</w:t>
      </w:r>
    </w:p>
    <w:p w14:paraId="77D5D7E4" w14:textId="2EE75FC3"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 xml:space="preserve">Графическое представление формулы (4) для различных диаметров </w:t>
      </w:r>
      <w:r w:rsidR="00BE65C3">
        <w:rPr>
          <w:rFonts w:ascii="Arial" w:hAnsi="Arial" w:cs="Arial"/>
          <w:lang w:val="ru-RU" w:eastAsia="ru-RU"/>
        </w:rPr>
        <w:t>штыря</w:t>
      </w:r>
      <w:r w:rsidR="00BE65C3" w:rsidRPr="006C17E1">
        <w:rPr>
          <w:rFonts w:ascii="Arial" w:hAnsi="Arial" w:cs="Arial"/>
          <w:lang w:val="ru-RU" w:eastAsia="ru-RU"/>
        </w:rPr>
        <w:t xml:space="preserve"> </w:t>
      </w:r>
      <w:r w:rsidRPr="006C17E1">
        <w:rPr>
          <w:rFonts w:ascii="Arial" w:hAnsi="Arial" w:cs="Arial"/>
          <w:lang w:val="ru-RU" w:eastAsia="ru-RU"/>
        </w:rPr>
        <w:t xml:space="preserve">приведено на рисунке G.3 (см. G.2.1), а для формулы (5) с двумя длинами антенн приведено на рисунке G.4. Метод замещения эквивалентной емкостью ECSM не учитывает влияние согласующего устройства на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aс</m:t>
            </m:r>
          </m:sub>
        </m:sSub>
      </m:oMath>
      <w:r w:rsidRPr="006C17E1">
        <w:rPr>
          <w:rFonts w:ascii="Arial" w:hAnsi="Arial" w:cs="Arial"/>
          <w:lang w:val="ru-RU" w:eastAsia="ru-RU"/>
        </w:rPr>
        <w:t xml:space="preserve">; </w:t>
      </w:r>
      <w:r w:rsidR="00E801D0">
        <w:rPr>
          <w:rFonts w:ascii="Arial" w:hAnsi="Arial" w:cs="Arial"/>
          <w:lang w:val="ru-RU" w:eastAsia="ru-RU"/>
        </w:rPr>
        <w:t xml:space="preserve">коррекция </w:t>
      </w:r>
      <w:r w:rsidR="006F187A">
        <w:rPr>
          <w:rFonts w:ascii="Arial" w:hAnsi="Arial" w:cs="Arial"/>
          <w:lang w:val="ru-RU" w:eastAsia="ru-RU"/>
        </w:rPr>
        <w:t xml:space="preserve">с помощью эмпирически определённого поправочного коэффициента </w:t>
      </w:r>
      <w:r w:rsidRPr="006C17E1">
        <w:rPr>
          <w:rFonts w:ascii="Arial" w:hAnsi="Arial" w:cs="Arial"/>
          <w:lang w:val="ru-RU" w:eastAsia="ru-RU"/>
        </w:rPr>
        <w:t xml:space="preserve">заключается в добавлении половины высоты корпуса к длине штыря, как показано в формуле (6). Типовое значение уменьшения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aс</m:t>
            </m:r>
          </m:sub>
        </m:sSub>
      </m:oMath>
      <w:r w:rsidRPr="006C17E1">
        <w:rPr>
          <w:rFonts w:ascii="Arial" w:hAnsi="Arial" w:cs="Arial"/>
          <w:lang w:val="ru-RU" w:eastAsia="ru-RU"/>
        </w:rPr>
        <w:t xml:space="preserve">  составляет 0,8 дБ. При калибровке штыревой антенны, используемой в соответствии с CISPR 25 [4], в которой согласующий блок расположен под пластиной заземления, применяется формула (5). </w:t>
      </w:r>
    </w:p>
    <w:tbl>
      <w:tblPr>
        <w:tblW w:w="0" w:type="auto"/>
        <w:tblCellMar>
          <w:top w:w="57" w:type="dxa"/>
          <w:bottom w:w="57" w:type="dxa"/>
        </w:tblCellMar>
        <w:tblLook w:val="04A0" w:firstRow="1" w:lastRow="0" w:firstColumn="1" w:lastColumn="0" w:noHBand="0" w:noVBand="1"/>
      </w:tblPr>
      <w:tblGrid>
        <w:gridCol w:w="8647"/>
        <w:gridCol w:w="707"/>
      </w:tblGrid>
      <w:tr w:rsidR="00471C14" w:rsidRPr="006C17E1" w14:paraId="6F53E8FC" w14:textId="77777777" w:rsidTr="00471C14">
        <w:trPr>
          <w:trHeight w:val="310"/>
        </w:trPr>
        <w:tc>
          <w:tcPr>
            <w:tcW w:w="8648" w:type="dxa"/>
            <w:vAlign w:val="center"/>
          </w:tcPr>
          <w:p w14:paraId="61C84CFF" w14:textId="77777777" w:rsidR="00471C14" w:rsidRPr="006C17E1" w:rsidRDefault="00C21E06" w:rsidP="006C17E1">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r>
                  <m:rPr>
                    <m:sty m:val="p"/>
                  </m:rPr>
                  <w:rPr>
                    <w:rFonts w:ascii="Cambria Math" w:hAnsi="Cambria Math" w:cs="Arial"/>
                    <w:lang w:val="ru-RU" w:eastAsia="ru-RU"/>
                  </w:rPr>
                  <m:t xml:space="preserve">=20 </m:t>
                </m:r>
                <m:r>
                  <w:rPr>
                    <w:rFonts w:ascii="Cambria Math" w:hAnsi="Cambria Math" w:cs="Arial"/>
                    <w:lang w:val="ru-RU" w:eastAsia="ru-RU"/>
                  </w:rPr>
                  <m:t>lg</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r>
                  <m:rPr>
                    <m:sty m:val="p"/>
                  </m:rPr>
                  <w:rPr>
                    <w:rFonts w:ascii="Cambria Math" w:hAnsi="Cambria Math" w:cs="Arial"/>
                    <w:lang w:val="ru-RU" w:eastAsia="ru-RU"/>
                  </w:rPr>
                  <m:t xml:space="preserve"> +</m:t>
                </m:r>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0</m:t>
                        </m:r>
                      </m:sub>
                    </m:sSub>
                  </m:num>
                  <m:den>
                    <m:r>
                      <m:rPr>
                        <m:sty m:val="p"/>
                      </m:rPr>
                      <w:rPr>
                        <w:rFonts w:ascii="Cambria Math" w:hAnsi="Cambria Math" w:cs="Arial"/>
                        <w:lang w:val="ru-RU" w:eastAsia="ru-RU"/>
                      </w:rPr>
                      <m:t>2</m:t>
                    </m:r>
                  </m:den>
                </m:f>
                <m:r>
                  <m:rPr>
                    <m:sty m:val="p"/>
                  </m:rPr>
                  <w:rPr>
                    <w:rFonts w:ascii="Cambria Math" w:hAnsi="Cambria Math" w:cs="Arial"/>
                    <w:lang w:val="ru-RU" w:eastAsia="ru-RU"/>
                  </w:rPr>
                  <m:t>)</m:t>
                </m:r>
              </m:oMath>
            </m:oMathPara>
          </w:p>
        </w:tc>
        <w:tc>
          <w:tcPr>
            <w:tcW w:w="707" w:type="dxa"/>
            <w:vAlign w:val="center"/>
          </w:tcPr>
          <w:p w14:paraId="5C3EC68D" w14:textId="77777777" w:rsidR="00471C14" w:rsidRPr="006C17E1" w:rsidRDefault="00471C14" w:rsidP="00BE65C3">
            <w:pPr>
              <w:widowControl w:val="0"/>
              <w:tabs>
                <w:tab w:val="left" w:pos="874"/>
              </w:tabs>
              <w:spacing w:after="260" w:line="360" w:lineRule="auto"/>
              <w:rPr>
                <w:rFonts w:ascii="Arial" w:hAnsi="Arial" w:cs="Arial"/>
                <w:lang w:val="ru-RU" w:eastAsia="ru-RU"/>
              </w:rPr>
            </w:pPr>
            <w:r w:rsidRPr="006C17E1">
              <w:rPr>
                <w:rFonts w:ascii="Arial" w:hAnsi="Arial" w:cs="Arial"/>
                <w:lang w:val="ru-RU" w:eastAsia="ru-RU"/>
              </w:rPr>
              <w:t>(6)</w:t>
            </w:r>
          </w:p>
        </w:tc>
      </w:tr>
    </w:tbl>
    <w:p w14:paraId="011DFC9E" w14:textId="6BF24669"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 xml:space="preserve">где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0</m:t>
            </m:r>
          </m:sub>
        </m:sSub>
      </m:oMath>
      <w:r w:rsidRPr="006C17E1">
        <w:rPr>
          <w:rFonts w:ascii="Arial" w:hAnsi="Arial" w:cs="Arial"/>
          <w:lang w:val="ru-RU" w:eastAsia="ru-RU"/>
        </w:rPr>
        <w:t xml:space="preserve"> – высота согласующего блока, м.</w:t>
      </w:r>
    </w:p>
    <w:p w14:paraId="7670F09E" w14:textId="77777777" w:rsidR="00471C14" w:rsidRPr="006C17E1" w:rsidRDefault="00471C14" w:rsidP="006C17E1">
      <w:pPr>
        <w:widowControl w:val="0"/>
        <w:tabs>
          <w:tab w:val="left" w:pos="874"/>
        </w:tabs>
        <w:spacing w:after="260" w:line="360" w:lineRule="auto"/>
        <w:ind w:firstLine="709"/>
        <w:rPr>
          <w:rFonts w:ascii="Arial" w:hAnsi="Arial" w:cs="Arial"/>
          <w:lang w:val="ru-RU" w:eastAsia="ru-RU"/>
        </w:rPr>
      </w:pPr>
      <w:r w:rsidRPr="006C17E1">
        <w:rPr>
          <w:rFonts w:ascii="Arial" w:hAnsi="Arial" w:cs="Arial"/>
          <w:lang w:val="ru-RU" w:eastAsia="ru-RU"/>
        </w:rPr>
        <w:t>Сведения, касающиеся формулы (З), имеются в [28], [32] и [59], а для формулы (4) в [29], [39], [58], [59] и [68].</w:t>
      </w:r>
    </w:p>
    <w:p w14:paraId="65CBD894" w14:textId="0C72ABC8" w:rsidR="00471C14" w:rsidRPr="00BE65C3" w:rsidRDefault="006C17E1" w:rsidP="00306661">
      <w:pPr>
        <w:widowControl w:val="0"/>
        <w:tabs>
          <w:tab w:val="left" w:pos="874"/>
        </w:tabs>
        <w:spacing w:after="260" w:line="360" w:lineRule="auto"/>
        <w:ind w:firstLine="709"/>
        <w:rPr>
          <w:rFonts w:ascii="Arial" w:hAnsi="Arial" w:cs="Arial"/>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306661">
        <w:rPr>
          <w:rFonts w:ascii="Arial" w:hAnsi="Arial" w:cs="Arial"/>
          <w:sz w:val="22"/>
          <w:szCs w:val="22"/>
          <w:lang w:val="ru-RU" w:eastAsia="ru-RU"/>
        </w:rPr>
        <w:t xml:space="preserve">- Ссылки [13] и [36] относятся к выражению </w:t>
      </w:r>
      <m:oMath>
        <m:sSub>
          <m:sSubPr>
            <m:ctrlPr>
              <w:rPr>
                <w:rFonts w:ascii="Cambria Math" w:hAnsi="Cambria Math" w:cs="Arial"/>
                <w:sz w:val="22"/>
                <w:szCs w:val="22"/>
                <w:lang w:val="ru-RU" w:eastAsia="ru-RU"/>
              </w:rPr>
            </m:ctrlPr>
          </m:sSubPr>
          <m:e>
            <m:r>
              <m:rPr>
                <m:sty m:val="p"/>
              </m:rPr>
              <w:rPr>
                <w:rFonts w:ascii="Cambria Math" w:hAnsi="Cambria Math" w:cs="Arial"/>
                <w:sz w:val="22"/>
                <w:szCs w:val="22"/>
                <w:lang w:val="ru-RU" w:eastAsia="ru-RU"/>
              </w:rPr>
              <m:t>С</m:t>
            </m:r>
          </m:e>
          <m:sub>
            <m:r>
              <m:rPr>
                <m:sty m:val="p"/>
              </m:rPr>
              <w:rPr>
                <w:rFonts w:ascii="Cambria Math" w:hAnsi="Cambria Math" w:cs="Arial"/>
                <w:sz w:val="22"/>
                <w:szCs w:val="22"/>
                <w:lang w:val="ru-RU" w:eastAsia="ru-RU"/>
              </w:rPr>
              <m:t>а</m:t>
            </m:r>
          </m:sub>
        </m:sSub>
      </m:oMath>
      <w:r w:rsidR="00471C14" w:rsidRPr="00306661">
        <w:rPr>
          <w:rFonts w:ascii="Arial" w:hAnsi="Arial" w:cs="Arial"/>
          <w:sz w:val="22"/>
          <w:szCs w:val="22"/>
          <w:lang w:val="ru-RU" w:eastAsia="ru-RU"/>
        </w:rPr>
        <w:t xml:space="preserve">, отличающемуся от формулы (4), в котором выражение </w:t>
      </w:r>
      <m:oMath>
        <m:func>
          <m:funcPr>
            <m:ctrlPr>
              <w:rPr>
                <w:rFonts w:ascii="Cambria Math" w:hAnsi="Cambria Math" w:cs="Arial"/>
                <w:sz w:val="22"/>
                <w:szCs w:val="22"/>
                <w:lang w:val="ru-RU" w:eastAsia="ru-RU"/>
              </w:rPr>
            </m:ctrlPr>
          </m:funcPr>
          <m:fName>
            <m:r>
              <m:rPr>
                <m:sty m:val="p"/>
              </m:rPr>
              <w:rPr>
                <w:rFonts w:ascii="Cambria Math" w:hAnsi="Cambria Math" w:cs="Arial"/>
                <w:sz w:val="22"/>
                <w:szCs w:val="22"/>
                <w:lang w:val="ru-RU" w:eastAsia="ru-RU"/>
              </w:rPr>
              <m:t>[ln</m:t>
            </m:r>
          </m:fName>
          <m:e>
            <m:d>
              <m:dPr>
                <m:ctrlPr>
                  <w:rPr>
                    <w:rFonts w:ascii="Cambria Math" w:hAnsi="Cambria Math" w:cs="Arial"/>
                    <w:sz w:val="22"/>
                    <w:szCs w:val="22"/>
                    <w:lang w:val="ru-RU" w:eastAsia="ru-RU"/>
                  </w:rPr>
                </m:ctrlPr>
              </m:dPr>
              <m:e>
                <m:r>
                  <w:rPr>
                    <w:rFonts w:ascii="Cambria Math" w:hAnsi="Cambria Math" w:cs="Arial"/>
                    <w:sz w:val="22"/>
                    <w:szCs w:val="22"/>
                    <w:lang w:val="ru-RU" w:eastAsia="ru-RU"/>
                  </w:rPr>
                  <m:t>h</m:t>
                </m:r>
                <m:r>
                  <m:rPr>
                    <m:sty m:val="p"/>
                  </m:rPr>
                  <w:rPr>
                    <w:rFonts w:ascii="Cambria Math" w:hAnsi="Cambria Math" w:cs="Arial"/>
                    <w:sz w:val="22"/>
                    <w:szCs w:val="22"/>
                    <w:lang w:val="ru-RU" w:eastAsia="ru-RU"/>
                  </w:rPr>
                  <m:t>/</m:t>
                </m:r>
                <m:r>
                  <w:rPr>
                    <w:rFonts w:ascii="Cambria Math" w:hAnsi="Cambria Math" w:cs="Arial"/>
                    <w:sz w:val="22"/>
                    <w:szCs w:val="22"/>
                    <w:lang w:val="ru-RU" w:eastAsia="ru-RU"/>
                  </w:rPr>
                  <m:t>a</m:t>
                </m:r>
              </m:e>
            </m:d>
          </m:e>
        </m:func>
        <m:r>
          <m:rPr>
            <m:sty m:val="p"/>
          </m:rPr>
          <w:rPr>
            <w:rFonts w:ascii="Cambria Math" w:hAnsi="Cambria Math" w:cs="Arial"/>
            <w:sz w:val="22"/>
            <w:szCs w:val="22"/>
            <w:lang w:val="ru-RU" w:eastAsia="ru-RU"/>
          </w:rPr>
          <m:t>-1]</m:t>
        </m:r>
      </m:oMath>
      <w:r w:rsidR="00471C14" w:rsidRPr="00306661">
        <w:rPr>
          <w:rFonts w:ascii="Arial" w:hAnsi="Arial" w:cs="Arial"/>
          <w:sz w:val="22"/>
          <w:szCs w:val="22"/>
          <w:lang w:val="ru-RU" w:eastAsia="ru-RU"/>
        </w:rPr>
        <w:t xml:space="preserve"> в знаменателе заменено на </w:t>
      </w:r>
      <m:oMath>
        <m:r>
          <m:rPr>
            <m:sty m:val="p"/>
          </m:rPr>
          <w:rPr>
            <w:rFonts w:ascii="Cambria Math" w:hAnsi="Cambria Math" w:cs="Arial"/>
            <w:sz w:val="22"/>
            <w:szCs w:val="22"/>
            <w:lang w:val="ru-RU" w:eastAsia="ru-RU"/>
          </w:rPr>
          <m:t>[</m:t>
        </m:r>
        <m:func>
          <m:funcPr>
            <m:ctrlPr>
              <w:rPr>
                <w:rFonts w:ascii="Cambria Math" w:hAnsi="Cambria Math" w:cs="Arial"/>
                <w:sz w:val="22"/>
                <w:szCs w:val="22"/>
                <w:lang w:val="ru-RU" w:eastAsia="ru-RU"/>
              </w:rPr>
            </m:ctrlPr>
          </m:funcPr>
          <m:fName>
            <m:r>
              <m:rPr>
                <m:sty m:val="p"/>
              </m:rPr>
              <w:rPr>
                <w:rFonts w:ascii="Cambria Math" w:hAnsi="Cambria Math" w:cs="Arial"/>
                <w:sz w:val="22"/>
                <w:szCs w:val="22"/>
                <w:lang w:val="ru-RU" w:eastAsia="ru-RU"/>
              </w:rPr>
              <m:t>ln</m:t>
            </m:r>
          </m:fName>
          <m:e>
            <m:d>
              <m:dPr>
                <m:ctrlPr>
                  <w:rPr>
                    <w:rFonts w:ascii="Cambria Math" w:hAnsi="Cambria Math" w:cs="Arial"/>
                    <w:sz w:val="22"/>
                    <w:szCs w:val="22"/>
                    <w:lang w:val="ru-RU" w:eastAsia="ru-RU"/>
                  </w:rPr>
                </m:ctrlPr>
              </m:dPr>
              <m:e>
                <m:r>
                  <m:rPr>
                    <m:sty m:val="p"/>
                  </m:rPr>
                  <w:rPr>
                    <w:rFonts w:ascii="Cambria Math" w:hAnsi="Cambria Math" w:cs="Arial"/>
                    <w:sz w:val="22"/>
                    <w:szCs w:val="22"/>
                    <w:lang w:val="ru-RU" w:eastAsia="ru-RU"/>
                  </w:rPr>
                  <m:t>2</m:t>
                </m:r>
                <m:r>
                  <w:rPr>
                    <w:rFonts w:ascii="Cambria Math" w:hAnsi="Cambria Math" w:cs="Arial"/>
                    <w:sz w:val="22"/>
                    <w:szCs w:val="22"/>
                    <w:lang w:val="ru-RU" w:eastAsia="ru-RU"/>
                  </w:rPr>
                  <m:t>h</m:t>
                </m:r>
                <m:r>
                  <m:rPr>
                    <m:sty m:val="p"/>
                  </m:rPr>
                  <w:rPr>
                    <w:rFonts w:ascii="Cambria Math" w:hAnsi="Cambria Math" w:cs="Arial"/>
                    <w:sz w:val="22"/>
                    <w:szCs w:val="22"/>
                    <w:lang w:val="ru-RU" w:eastAsia="ru-RU"/>
                  </w:rPr>
                  <m:t>/</m:t>
                </m:r>
                <m:r>
                  <w:rPr>
                    <w:rFonts w:ascii="Cambria Math" w:hAnsi="Cambria Math" w:cs="Arial"/>
                    <w:sz w:val="22"/>
                    <w:szCs w:val="22"/>
                    <w:lang w:val="ru-RU" w:eastAsia="ru-RU"/>
                  </w:rPr>
                  <m:t>a</m:t>
                </m:r>
              </m:e>
            </m:d>
          </m:e>
        </m:func>
        <m:r>
          <m:rPr>
            <m:sty m:val="p"/>
          </m:rPr>
          <w:rPr>
            <w:rFonts w:ascii="Cambria Math" w:hAnsi="Cambria Math" w:cs="Arial"/>
            <w:sz w:val="22"/>
            <w:szCs w:val="22"/>
            <w:lang w:val="ru-RU" w:eastAsia="ru-RU"/>
          </w:rPr>
          <m:t xml:space="preserve">-1] </m:t>
        </m:r>
      </m:oMath>
      <w:r w:rsidR="00471C14" w:rsidRPr="00306661">
        <w:rPr>
          <w:rFonts w:ascii="Arial" w:hAnsi="Arial" w:cs="Arial"/>
          <w:sz w:val="22"/>
          <w:szCs w:val="22"/>
          <w:lang w:val="ru-RU" w:eastAsia="ru-RU"/>
        </w:rPr>
        <w:t xml:space="preserve">. Однако теоретический и экспериментальный анализ [40] показывает, что формула (4) </w:t>
      </w:r>
      <w:r w:rsidR="00471C14" w:rsidRPr="00306661">
        <w:rPr>
          <w:rFonts w:ascii="Arial" w:hAnsi="Arial" w:cs="Arial"/>
          <w:sz w:val="22"/>
          <w:szCs w:val="22"/>
          <w:lang w:val="ru-RU" w:eastAsia="ru-RU"/>
        </w:rPr>
        <w:lastRenderedPageBreak/>
        <w:t xml:space="preserve">более </w:t>
      </w:r>
      <w:r w:rsidR="00471C14" w:rsidRPr="00BE65C3">
        <w:rPr>
          <w:rFonts w:ascii="Arial" w:hAnsi="Arial" w:cs="Arial"/>
          <w:lang w:val="ru-RU" w:eastAsia="ru-RU"/>
        </w:rPr>
        <w:t>уместна.</w:t>
      </w:r>
    </w:p>
    <w:p w14:paraId="42B33233" w14:textId="77777777" w:rsidR="00471C14" w:rsidRPr="00BE65C3" w:rsidRDefault="00471C14" w:rsidP="00BE65C3">
      <w:pPr>
        <w:widowControl w:val="0"/>
        <w:tabs>
          <w:tab w:val="left" w:pos="874"/>
        </w:tabs>
        <w:spacing w:after="260" w:line="360" w:lineRule="auto"/>
        <w:ind w:firstLine="709"/>
        <w:rPr>
          <w:rFonts w:ascii="Arial" w:hAnsi="Arial" w:cs="Arial"/>
          <w:lang w:val="ru-RU" w:eastAsia="ru-RU"/>
        </w:rPr>
      </w:pPr>
      <w:r w:rsidRPr="00BE65C3">
        <w:rPr>
          <w:rFonts w:ascii="Arial" w:hAnsi="Arial" w:cs="Arial"/>
          <w:lang w:val="ru-RU" w:eastAsia="ru-RU"/>
        </w:rPr>
        <w:t>5.1.2.3 Методика калибровки</w:t>
      </w:r>
    </w:p>
    <w:p w14:paraId="6F99952F" w14:textId="77777777" w:rsidR="00471C14" w:rsidRPr="00BE65C3" w:rsidRDefault="00471C14" w:rsidP="00BE65C3">
      <w:pPr>
        <w:widowControl w:val="0"/>
        <w:tabs>
          <w:tab w:val="left" w:pos="874"/>
        </w:tabs>
        <w:spacing w:after="260" w:line="360" w:lineRule="auto"/>
        <w:ind w:firstLine="709"/>
        <w:rPr>
          <w:rFonts w:ascii="Arial" w:hAnsi="Arial" w:cs="Arial"/>
          <w:lang w:val="ru-RU" w:eastAsia="ru-RU"/>
        </w:rPr>
      </w:pPr>
      <w:r w:rsidRPr="00BE65C3">
        <w:rPr>
          <w:rFonts w:ascii="Arial" w:hAnsi="Arial" w:cs="Arial"/>
          <w:lang w:val="ru-RU" w:eastAsia="ru-RU"/>
        </w:rPr>
        <w:t>5.1.2.3.1 Общие указания</w:t>
      </w:r>
    </w:p>
    <w:p w14:paraId="71FD10ED" w14:textId="77777777" w:rsidR="00471C14" w:rsidRPr="00BE65C3" w:rsidRDefault="00471C14" w:rsidP="00BE65C3">
      <w:pPr>
        <w:widowControl w:val="0"/>
        <w:tabs>
          <w:tab w:val="left" w:pos="874"/>
        </w:tabs>
        <w:spacing w:after="260" w:line="360" w:lineRule="auto"/>
        <w:ind w:firstLine="709"/>
        <w:rPr>
          <w:rFonts w:ascii="Arial" w:hAnsi="Arial" w:cs="Arial"/>
          <w:lang w:val="ru-RU" w:eastAsia="ru-RU"/>
        </w:rPr>
      </w:pPr>
      <w:r w:rsidRPr="00BE65C3">
        <w:rPr>
          <w:rFonts w:ascii="Arial" w:hAnsi="Arial" w:cs="Arial"/>
          <w:lang w:val="ru-RU" w:eastAsia="ru-RU"/>
        </w:rPr>
        <w:t>Приведены два варианта методик калибровки: с использованием векторного анализатора цепей, описанным в разделе 5.1.2.3.2, и с использованием генератора сигналов и приемника, описанным в разделе 5.1.2.3.3.</w:t>
      </w:r>
    </w:p>
    <w:p w14:paraId="147F40D2" w14:textId="07BF2761" w:rsidR="00471C14" w:rsidRPr="00BE65C3" w:rsidRDefault="00471C14" w:rsidP="00BE65C3">
      <w:pPr>
        <w:widowControl w:val="0"/>
        <w:tabs>
          <w:tab w:val="left" w:pos="874"/>
        </w:tabs>
        <w:spacing w:after="260" w:line="360" w:lineRule="auto"/>
        <w:ind w:firstLine="709"/>
        <w:rPr>
          <w:rFonts w:ascii="Arial" w:hAnsi="Arial" w:cs="Arial"/>
          <w:lang w:val="ru-RU" w:eastAsia="ru-RU"/>
        </w:rPr>
      </w:pPr>
      <w:r w:rsidRPr="00BE65C3">
        <w:rPr>
          <w:rFonts w:ascii="Arial" w:hAnsi="Arial" w:cs="Arial"/>
          <w:lang w:val="ru-RU" w:eastAsia="ru-RU"/>
        </w:rPr>
        <w:t>Рекомендуется, чтобы сопротивление на выходе, используемом при калибровке, составляло 50 Ом, а обратные потери более 32 дБ (т.е.</w:t>
      </w:r>
      <w:r w:rsidR="00BE65C3">
        <w:rPr>
          <w:rFonts w:ascii="Arial" w:hAnsi="Arial" w:cs="Arial"/>
          <w:lang w:val="ru-RU" w:eastAsia="ru-RU"/>
        </w:rPr>
        <w:t xml:space="preserve"> КСВН </w:t>
      </w:r>
      <m:oMath>
        <m:r>
          <m:rPr>
            <m:sty m:val="p"/>
          </m:rPr>
          <w:rPr>
            <w:rFonts w:ascii="Cambria Math" w:hAnsi="Cambria Math" w:cs="Arial"/>
            <w:lang w:val="ru-RU" w:eastAsia="ru-RU"/>
          </w:rPr>
          <m:t>&lt;1,05</m:t>
        </m:r>
      </m:oMath>
      <w:r w:rsidRPr="00BE65C3">
        <w:rPr>
          <w:rFonts w:ascii="Arial" w:hAnsi="Arial" w:cs="Arial"/>
          <w:lang w:val="ru-RU" w:eastAsia="ru-RU"/>
        </w:rPr>
        <w:t>), поскольку это достижимо на практике и обусловленный этим вклад неопределенности невелик. Измерительный приемник должен быть метрологически обеспечен и иметь обратные потери более 20,9 дБ (</w:t>
      </w:r>
      <w:r w:rsidR="00BE65C3">
        <w:rPr>
          <w:rFonts w:ascii="Arial" w:hAnsi="Arial" w:cs="Arial"/>
          <w:lang w:val="ru-RU" w:eastAsia="ru-RU"/>
        </w:rPr>
        <w:t xml:space="preserve">КСВН </w:t>
      </w:r>
      <m:oMath>
        <m:r>
          <m:rPr>
            <m:sty m:val="p"/>
          </m:rPr>
          <w:rPr>
            <w:rFonts w:ascii="Cambria Math" w:hAnsi="Cambria Math" w:cs="Arial"/>
            <w:lang w:val="ru-RU" w:eastAsia="ru-RU"/>
          </w:rPr>
          <m:t>&lt;1,2</m:t>
        </m:r>
      </m:oMath>
      <w:r w:rsidRPr="00BE65C3">
        <w:rPr>
          <w:rFonts w:ascii="Arial" w:hAnsi="Arial" w:cs="Arial"/>
          <w:lang w:val="ru-RU" w:eastAsia="ru-RU"/>
        </w:rPr>
        <w:t>). Выходной сигнал генератора должен быть стабильным по частоте и амплитуде.</w:t>
      </w:r>
    </w:p>
    <w:p w14:paraId="70E68157" w14:textId="77777777" w:rsidR="00471C14" w:rsidRPr="00BE65C3" w:rsidRDefault="00471C14" w:rsidP="00BE65C3">
      <w:pPr>
        <w:widowControl w:val="0"/>
        <w:tabs>
          <w:tab w:val="left" w:pos="874"/>
        </w:tabs>
        <w:spacing w:after="260" w:line="360" w:lineRule="auto"/>
        <w:ind w:firstLine="709"/>
        <w:rPr>
          <w:rFonts w:ascii="Arial" w:hAnsi="Arial" w:cs="Arial"/>
          <w:lang w:val="ru-RU" w:eastAsia="ru-RU"/>
        </w:rPr>
      </w:pPr>
      <w:r w:rsidRPr="00BE65C3">
        <w:rPr>
          <w:rFonts w:ascii="Arial" w:hAnsi="Arial" w:cs="Arial"/>
          <w:lang w:val="ru-RU" w:eastAsia="ru-RU"/>
        </w:rPr>
        <w:t>Мнимая антенна, указанная в пункте 5.1.2.4, подключается максимально близко к антенному соединителю согласующего устройства, а Т-образный соединитель подключается максимально близко к мнимой антенне. Внешний проводник Т-образного соединителя должен быть электрически подсоединен к согласующему устройству, при необходимости с помощью короткой плоской проволочной оплетки. Согласующее устройство должно быть заземлено через внешний проводник коаксиального кабеля к измерительному приемнику. Если обратные потери приемника и генератора высоки, дополнительные нагрузки на входном порту приемника и выходном порту генератора могут не потребоваться.</w:t>
      </w:r>
    </w:p>
    <w:p w14:paraId="62C1FE6C" w14:textId="77777777" w:rsidR="00471C14" w:rsidRPr="00BE65C3" w:rsidRDefault="00471C14" w:rsidP="00BE65C3">
      <w:pPr>
        <w:widowControl w:val="0"/>
        <w:tabs>
          <w:tab w:val="left" w:pos="874"/>
        </w:tabs>
        <w:spacing w:after="260" w:line="360" w:lineRule="auto"/>
        <w:ind w:firstLine="709"/>
        <w:rPr>
          <w:rFonts w:ascii="Arial" w:hAnsi="Arial" w:cs="Arial"/>
          <w:lang w:val="ru-RU" w:eastAsia="ru-RU"/>
        </w:rPr>
      </w:pPr>
      <w:r w:rsidRPr="00BE65C3">
        <w:rPr>
          <w:rFonts w:ascii="Arial" w:hAnsi="Arial" w:cs="Arial"/>
          <w:lang w:val="ru-RU" w:eastAsia="ru-RU"/>
        </w:rPr>
        <w:t>5.1.2.3.2 Порядок выполнения измерений c векторным анализатором цепей</w:t>
      </w:r>
    </w:p>
    <w:p w14:paraId="474A7091" w14:textId="77777777" w:rsidR="00471C14" w:rsidRPr="00BE65C3" w:rsidRDefault="00471C14" w:rsidP="00BE65C3">
      <w:pPr>
        <w:widowControl w:val="0"/>
        <w:tabs>
          <w:tab w:val="left" w:pos="874"/>
        </w:tabs>
        <w:spacing w:after="260" w:line="360" w:lineRule="auto"/>
        <w:ind w:firstLine="709"/>
        <w:rPr>
          <w:rFonts w:ascii="Arial" w:hAnsi="Arial" w:cs="Arial"/>
          <w:lang w:val="ru-RU" w:eastAsia="ru-RU"/>
        </w:rPr>
      </w:pPr>
      <w:r w:rsidRPr="00BE65C3">
        <w:rPr>
          <w:rFonts w:ascii="Arial" w:hAnsi="Arial" w:cs="Arial"/>
          <w:lang w:val="ru-RU" w:eastAsia="ru-RU"/>
        </w:rPr>
        <w:t>Порядок выполнения измерений:</w:t>
      </w:r>
    </w:p>
    <w:p w14:paraId="0DCD43C5" w14:textId="77777777" w:rsidR="00471C14" w:rsidRPr="00BE65C3" w:rsidRDefault="00471C14" w:rsidP="007D61E7">
      <w:pPr>
        <w:widowControl w:val="0"/>
        <w:numPr>
          <w:ilvl w:val="0"/>
          <w:numId w:val="12"/>
        </w:numPr>
        <w:tabs>
          <w:tab w:val="left" w:pos="874"/>
        </w:tabs>
        <w:spacing w:after="260" w:line="360" w:lineRule="auto"/>
        <w:rPr>
          <w:rFonts w:ascii="Arial" w:hAnsi="Arial" w:cs="Arial"/>
          <w:lang w:val="ru-RU" w:eastAsia="ru-RU"/>
        </w:rPr>
      </w:pPr>
      <w:r w:rsidRPr="00BE65C3">
        <w:rPr>
          <w:rFonts w:ascii="Arial" w:hAnsi="Arial" w:cs="Arial"/>
          <w:lang w:val="ru-RU" w:eastAsia="ru-RU"/>
        </w:rPr>
        <w:t>Выполните калибровку векторного анализатора цепей вместе с СВЧ кабельными сборками, которые будут использованы в измерительной установке.</w:t>
      </w:r>
    </w:p>
    <w:p w14:paraId="16AD8EEC" w14:textId="7ACD1E2E" w:rsidR="00471C14" w:rsidRPr="00BE65C3" w:rsidRDefault="00471C14" w:rsidP="007D61E7">
      <w:pPr>
        <w:widowControl w:val="0"/>
        <w:numPr>
          <w:ilvl w:val="0"/>
          <w:numId w:val="12"/>
        </w:numPr>
        <w:tabs>
          <w:tab w:val="left" w:pos="874"/>
        </w:tabs>
        <w:spacing w:after="260" w:line="360" w:lineRule="auto"/>
        <w:rPr>
          <w:rFonts w:ascii="Arial" w:hAnsi="Arial" w:cs="Arial"/>
          <w:lang w:val="ru-RU" w:eastAsia="ru-RU"/>
        </w:rPr>
      </w:pPr>
      <w:r w:rsidRPr="00BE65C3">
        <w:rPr>
          <w:rFonts w:ascii="Arial" w:hAnsi="Arial" w:cs="Arial"/>
          <w:lang w:val="ru-RU" w:eastAsia="ru-RU"/>
        </w:rPr>
        <w:t xml:space="preserve">Схему соединений измеряемого согласующего устройства и измерительного оборудования собрать в соответствии с рисунком 1. </w:t>
      </w:r>
      <w:r w:rsidRPr="00BE65C3">
        <w:rPr>
          <w:rFonts w:ascii="Arial" w:hAnsi="Arial" w:cs="Arial"/>
          <w:lang w:val="ru-RU" w:eastAsia="ru-RU"/>
        </w:rPr>
        <w:lastRenderedPageBreak/>
        <w:t xml:space="preserve">Мнимую антенну подключить максимально близко к антенному соединителю согласующего устройства, а Т-образный соединитель подключить максимально близко к мнимой антенне. Кабели от порта А Т-образного соединителя до порта </w:t>
      </w:r>
      <m:oMath>
        <m:sSub>
          <m:sSubPr>
            <m:ctrlPr>
              <w:rPr>
                <w:rFonts w:ascii="Cambria Math" w:hAnsi="Cambria Math" w:cs="Arial"/>
                <w:lang w:val="ru-RU" w:eastAsia="ru-RU"/>
              </w:rPr>
            </m:ctrlPr>
          </m:sSubPr>
          <m:e>
            <m:r>
              <w:rPr>
                <w:rFonts w:ascii="Cambria Math" w:hAnsi="Cambria Math" w:cs="Arial"/>
                <w:lang w:eastAsia="ru-RU"/>
              </w:rPr>
              <m:t>U</m:t>
            </m:r>
          </m:e>
          <m:sub>
            <m:r>
              <w:rPr>
                <w:rFonts w:ascii="Cambria Math" w:hAnsi="Cambria Math" w:cs="Arial"/>
                <w:lang w:val="ru-RU" w:eastAsia="ru-RU"/>
              </w:rPr>
              <m:t>D</m:t>
            </m:r>
          </m:sub>
        </m:sSub>
      </m:oMath>
      <w:r w:rsidRPr="00BE65C3">
        <w:rPr>
          <w:rFonts w:ascii="Arial" w:hAnsi="Arial" w:cs="Arial"/>
          <w:lang w:val="ru-RU" w:eastAsia="ru-RU"/>
        </w:rPr>
        <w:t xml:space="preserve"> и от порта R 50 Ом до порта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sub>
        </m:sSub>
      </m:oMath>
      <w:r w:rsidRPr="00BE65C3">
        <w:rPr>
          <w:rFonts w:ascii="Arial" w:hAnsi="Arial" w:cs="Arial"/>
          <w:lang w:val="ru-RU" w:eastAsia="ru-RU"/>
        </w:rPr>
        <w:t xml:space="preserve"> должны быть одинаковой длины и типа. Измерения напряжения должны производиться на портах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BE65C3">
        <w:rPr>
          <w:rFonts w:ascii="Arial" w:hAnsi="Arial" w:cs="Arial"/>
          <w:lang w:val="ru-RU" w:eastAsia="ru-RU"/>
        </w:rPr>
        <w:t xml:space="preserve"> и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L</m:t>
            </m:r>
          </m:sub>
        </m:sSub>
      </m:oMath>
      <w:r w:rsidRPr="00BE65C3">
        <w:rPr>
          <w:rFonts w:ascii="Arial" w:hAnsi="Arial" w:cs="Arial"/>
          <w:lang w:val="ru-RU" w:eastAsia="ru-RU"/>
        </w:rPr>
        <w:t>.</w:t>
      </w:r>
    </w:p>
    <w:p w14:paraId="1B50A99C" w14:textId="441F3003" w:rsidR="00471C14" w:rsidRPr="00BE65C3" w:rsidRDefault="00471C14" w:rsidP="007D61E7">
      <w:pPr>
        <w:widowControl w:val="0"/>
        <w:numPr>
          <w:ilvl w:val="0"/>
          <w:numId w:val="12"/>
        </w:numPr>
        <w:tabs>
          <w:tab w:val="left" w:pos="874"/>
        </w:tabs>
        <w:spacing w:after="260" w:line="360" w:lineRule="auto"/>
        <w:rPr>
          <w:rFonts w:ascii="Arial" w:hAnsi="Arial" w:cs="Arial"/>
          <w:lang w:val="ru-RU" w:eastAsia="ru-RU"/>
        </w:rPr>
      </w:pPr>
      <w:r w:rsidRPr="00BE65C3">
        <w:rPr>
          <w:rFonts w:ascii="Arial" w:hAnsi="Arial" w:cs="Arial"/>
          <w:lang w:val="ru-RU" w:eastAsia="ru-RU"/>
        </w:rPr>
        <w:t>Рассчитать</w:t>
      </w:r>
      <w:r w:rsidRPr="003B0CD1">
        <w:rPr>
          <w:rFonts w:ascii="Arial" w:hAnsi="Arial" w:cs="Arial"/>
          <w:i/>
          <w:iCs/>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aс</m:t>
            </m:r>
          </m:sub>
        </m:sSub>
      </m:oMath>
      <w:r w:rsidRPr="00BE65C3">
        <w:rPr>
          <w:rFonts w:ascii="Arial" w:hAnsi="Arial" w:cs="Arial"/>
          <w:lang w:val="ru-RU" w:eastAsia="ru-RU"/>
        </w:rPr>
        <w:t xml:space="preserve"> в дБ (отн. 1 м</w:t>
      </w:r>
      <w:r w:rsidRPr="00BE65C3">
        <w:rPr>
          <w:rFonts w:ascii="Arial" w:hAnsi="Arial" w:cs="Arial"/>
          <w:vertAlign w:val="superscript"/>
          <w:lang w:val="ru-RU" w:eastAsia="ru-RU"/>
        </w:rPr>
        <w:t>−1</w:t>
      </w:r>
      <w:r w:rsidRPr="00BE65C3">
        <w:rPr>
          <w:rFonts w:ascii="Arial" w:hAnsi="Arial" w:cs="Arial"/>
          <w:lang w:val="ru-RU" w:eastAsia="ru-RU"/>
        </w:rPr>
        <w:t xml:space="preserve">) в соответствии с формулой (2), где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sub>
        </m:sSub>
      </m:oMath>
      <w:r w:rsidRPr="00BE65C3">
        <w:rPr>
          <w:rFonts w:ascii="Arial" w:hAnsi="Arial" w:cs="Arial"/>
          <w:lang w:val="ru-RU" w:eastAsia="ru-RU"/>
        </w:rPr>
        <w:t xml:space="preserve"> в дБ (отн. 1 мкВ);</w:t>
      </w:r>
      <w:r w:rsidR="003B0CD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BE65C3">
        <w:rPr>
          <w:rFonts w:ascii="Arial" w:hAnsi="Arial" w:cs="Arial"/>
          <w:lang w:val="ru-RU" w:eastAsia="ru-RU"/>
        </w:rPr>
        <w:t xml:space="preserve"> в дБ (отн. 1 мкВ); </w:t>
      </w:r>
      <m:oMath>
        <m:sSub>
          <m:sSubPr>
            <m:ctrlPr>
              <w:rPr>
                <w:rFonts w:ascii="Cambria Math" w:hAnsi="Cambria Math" w:cs="Arial"/>
                <w:i/>
                <w:iCs/>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oMath>
      <w:r w:rsidRPr="00BE65C3">
        <w:rPr>
          <w:rFonts w:ascii="Arial" w:hAnsi="Arial" w:cs="Arial"/>
          <w:lang w:val="ru-RU" w:eastAsia="ru-RU"/>
        </w:rPr>
        <w:t xml:space="preserve"> в дБ (-6 дБ для стержня длиной 1 м)</w:t>
      </w:r>
    </w:p>
    <w:p w14:paraId="00879028" w14:textId="77777777" w:rsidR="00471C14" w:rsidRPr="00471C14" w:rsidRDefault="00471C14" w:rsidP="005F54FA">
      <w:pPr>
        <w:keepNext/>
        <w:widowControl w:val="0"/>
        <w:jc w:val="center"/>
        <w:rPr>
          <w:rFonts w:ascii="Arial" w:hAnsi="Arial" w:cs="Arial"/>
          <w:color w:val="000000"/>
          <w:sz w:val="18"/>
          <w:szCs w:val="18"/>
          <w:lang w:val="ru-RU" w:eastAsia="ru-RU"/>
        </w:rPr>
      </w:pPr>
      <w:r w:rsidRPr="00471C14">
        <w:rPr>
          <w:rFonts w:ascii="Arial" w:hAnsi="Arial" w:cs="Arial"/>
          <w:noProof/>
          <w:color w:val="000000"/>
          <w:sz w:val="18"/>
          <w:szCs w:val="18"/>
          <w:lang w:val="ru-RU" w:eastAsia="ru-RU"/>
        </w:rPr>
        <w:drawing>
          <wp:inline distT="0" distB="0" distL="0" distR="0" wp14:anchorId="6DC0B005" wp14:editId="142DA635">
            <wp:extent cx="4157062" cy="225089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8331" cy="2311145"/>
                    </a:xfrm>
                    <a:prstGeom prst="rect">
                      <a:avLst/>
                    </a:prstGeom>
                  </pic:spPr>
                </pic:pic>
              </a:graphicData>
            </a:graphic>
          </wp:inline>
        </w:drawing>
      </w:r>
    </w:p>
    <w:p w14:paraId="6BB1F0C5" w14:textId="03067D2B" w:rsidR="00471C14" w:rsidRPr="00BE65C3" w:rsidRDefault="00471C14" w:rsidP="005F54FA">
      <w:pPr>
        <w:widowControl w:val="0"/>
        <w:tabs>
          <w:tab w:val="left" w:pos="874"/>
        </w:tabs>
        <w:spacing w:after="260" w:line="360" w:lineRule="auto"/>
        <w:jc w:val="center"/>
        <w:rPr>
          <w:rFonts w:ascii="Arial" w:hAnsi="Arial" w:cs="Arial"/>
          <w:lang w:val="ru-RU" w:eastAsia="ru-RU"/>
        </w:rPr>
      </w:pPr>
      <w:r w:rsidRPr="00BE65C3">
        <w:rPr>
          <w:rFonts w:ascii="Arial" w:hAnsi="Arial" w:cs="Arial"/>
          <w:lang w:val="ru-RU" w:eastAsia="ru-RU"/>
        </w:rPr>
        <w:t xml:space="preserve">Рисунок </w:t>
      </w:r>
      <w:r w:rsidRPr="00BE65C3">
        <w:rPr>
          <w:rFonts w:ascii="Arial" w:hAnsi="Arial" w:cs="Arial"/>
          <w:lang w:val="ru-RU" w:eastAsia="ru-RU"/>
        </w:rPr>
        <w:fldChar w:fldCharType="begin"/>
      </w:r>
      <w:r w:rsidRPr="00BE65C3">
        <w:rPr>
          <w:rFonts w:ascii="Arial" w:hAnsi="Arial" w:cs="Arial"/>
          <w:lang w:val="ru-RU" w:eastAsia="ru-RU"/>
        </w:rPr>
        <w:instrText xml:space="preserve"> SEQ Рисунок \* ARABIC </w:instrText>
      </w:r>
      <w:r w:rsidRPr="00BE65C3">
        <w:rPr>
          <w:rFonts w:ascii="Arial" w:hAnsi="Arial" w:cs="Arial"/>
          <w:lang w:val="ru-RU" w:eastAsia="ru-RU"/>
        </w:rPr>
        <w:fldChar w:fldCharType="separate"/>
      </w:r>
      <w:r w:rsidRPr="00BE65C3">
        <w:rPr>
          <w:rFonts w:ascii="Arial" w:hAnsi="Arial" w:cs="Arial"/>
          <w:lang w:val="ru-RU" w:eastAsia="ru-RU"/>
        </w:rPr>
        <w:t>1</w:t>
      </w:r>
      <w:r w:rsidRPr="00BE65C3">
        <w:rPr>
          <w:rFonts w:ascii="Arial" w:hAnsi="Arial" w:cs="Arial"/>
          <w:lang w:val="ru-RU" w:eastAsia="ru-RU"/>
        </w:rPr>
        <w:fldChar w:fldCharType="end"/>
      </w:r>
      <w:r w:rsidRPr="00BE65C3">
        <w:rPr>
          <w:rFonts w:ascii="Arial" w:hAnsi="Arial" w:cs="Arial"/>
          <w:lang w:val="ru-RU" w:eastAsia="ru-RU"/>
        </w:rPr>
        <w:t xml:space="preserve"> – Установка для определения </w:t>
      </w:r>
      <w:r w:rsidR="00BE65C3">
        <w:rPr>
          <w:rFonts w:ascii="Arial" w:hAnsi="Arial" w:cs="Arial"/>
          <w:lang w:val="ru-RU" w:eastAsia="ru-RU"/>
        </w:rPr>
        <w:t xml:space="preserve">коэффициента калибровки штыревой антенны </w:t>
      </w:r>
      <w:r w:rsidRPr="00BE65C3">
        <w:rPr>
          <w:rFonts w:ascii="Arial" w:hAnsi="Arial" w:cs="Arial"/>
          <w:lang w:val="ru-RU" w:eastAsia="ru-RU"/>
        </w:rPr>
        <w:t>с помощью векторного анализатора цепей</w:t>
      </w:r>
    </w:p>
    <w:p w14:paraId="246EB626" w14:textId="77777777" w:rsidR="00471C14" w:rsidRPr="00471C14" w:rsidRDefault="00471C14" w:rsidP="00471C14">
      <w:pPr>
        <w:widowControl w:val="0"/>
        <w:rPr>
          <w:rFonts w:ascii="Arial" w:hAnsi="Arial" w:cs="Arial"/>
          <w:color w:val="000000"/>
          <w:sz w:val="18"/>
          <w:szCs w:val="18"/>
          <w:lang w:val="ru-RU" w:eastAsia="ru-RU"/>
        </w:rPr>
      </w:pPr>
    </w:p>
    <w:p w14:paraId="464E8321" w14:textId="77777777" w:rsidR="00471C14" w:rsidRPr="00BE65C3" w:rsidRDefault="00471C14" w:rsidP="00BE65C3">
      <w:pPr>
        <w:widowControl w:val="0"/>
        <w:tabs>
          <w:tab w:val="left" w:pos="874"/>
        </w:tabs>
        <w:spacing w:after="260" w:line="360" w:lineRule="auto"/>
        <w:ind w:firstLine="709"/>
        <w:rPr>
          <w:rFonts w:ascii="Arial" w:hAnsi="Arial" w:cs="Arial"/>
          <w:lang w:val="ru-RU" w:eastAsia="ru-RU"/>
        </w:rPr>
      </w:pPr>
      <w:r w:rsidRPr="00BE65C3">
        <w:rPr>
          <w:rFonts w:ascii="Arial" w:hAnsi="Arial" w:cs="Arial"/>
          <w:lang w:val="ru-RU" w:eastAsia="ru-RU"/>
        </w:rPr>
        <w:t xml:space="preserve">5.1.2.3.3 Порядок выполнения измерений с измерительным приемником и генератором сигналов </w:t>
      </w:r>
    </w:p>
    <w:p w14:paraId="4D097316" w14:textId="77777777" w:rsidR="00471C14" w:rsidRPr="00BE65C3" w:rsidRDefault="00471C14" w:rsidP="00BE65C3">
      <w:pPr>
        <w:widowControl w:val="0"/>
        <w:tabs>
          <w:tab w:val="left" w:pos="874"/>
        </w:tabs>
        <w:spacing w:after="260" w:line="360" w:lineRule="auto"/>
        <w:ind w:firstLine="709"/>
        <w:rPr>
          <w:rFonts w:ascii="Arial" w:hAnsi="Arial" w:cs="Arial"/>
          <w:lang w:val="ru-RU" w:eastAsia="ru-RU"/>
        </w:rPr>
      </w:pPr>
      <w:r w:rsidRPr="00BE65C3">
        <w:rPr>
          <w:rFonts w:ascii="Arial" w:hAnsi="Arial" w:cs="Arial"/>
          <w:lang w:val="ru-RU" w:eastAsia="ru-RU"/>
        </w:rPr>
        <w:t>Порядок выполнения измерений:</w:t>
      </w:r>
    </w:p>
    <w:p w14:paraId="7E90F49F" w14:textId="77777777" w:rsidR="00471C14" w:rsidRPr="00BE65C3" w:rsidRDefault="00471C14" w:rsidP="007D61E7">
      <w:pPr>
        <w:widowControl w:val="0"/>
        <w:numPr>
          <w:ilvl w:val="0"/>
          <w:numId w:val="13"/>
        </w:numPr>
        <w:tabs>
          <w:tab w:val="left" w:pos="874"/>
        </w:tabs>
        <w:spacing w:after="260" w:line="360" w:lineRule="auto"/>
        <w:rPr>
          <w:rFonts w:ascii="Arial" w:hAnsi="Arial" w:cs="Arial"/>
          <w:lang w:val="ru-RU" w:eastAsia="ru-RU"/>
        </w:rPr>
      </w:pPr>
      <w:r w:rsidRPr="00BE65C3">
        <w:rPr>
          <w:rFonts w:ascii="Arial" w:hAnsi="Arial" w:cs="Arial"/>
          <w:lang w:val="ru-RU" w:eastAsia="ru-RU"/>
        </w:rPr>
        <w:t>Схему соединений измеряемого согласующего устройства и измерительного оборудования собрать в соответствии с рисунком 2.</w:t>
      </w:r>
    </w:p>
    <w:p w14:paraId="1A056B9A" w14:textId="121B0E6D" w:rsidR="00471C14" w:rsidRPr="00BE65C3" w:rsidRDefault="00471C14" w:rsidP="007D61E7">
      <w:pPr>
        <w:widowControl w:val="0"/>
        <w:numPr>
          <w:ilvl w:val="0"/>
          <w:numId w:val="13"/>
        </w:numPr>
        <w:tabs>
          <w:tab w:val="left" w:pos="874"/>
        </w:tabs>
        <w:spacing w:after="260" w:line="360" w:lineRule="auto"/>
        <w:rPr>
          <w:rFonts w:ascii="Arial" w:hAnsi="Arial" w:cs="Arial"/>
          <w:lang w:val="ru-RU" w:eastAsia="ru-RU"/>
        </w:rPr>
      </w:pPr>
      <w:r w:rsidRPr="00BE65C3">
        <w:rPr>
          <w:rFonts w:ascii="Arial" w:hAnsi="Arial" w:cs="Arial"/>
          <w:lang w:val="ru-RU" w:eastAsia="ru-RU"/>
        </w:rPr>
        <w:t xml:space="preserve">В соответствии с собранной схемой измерительной установки и подключенной к Т-образному соединителю согласованной нагрузки 50 Ом, измерить напряжение сигнала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L</m:t>
            </m:r>
          </m:sub>
        </m:sSub>
      </m:oMath>
      <w:r w:rsidRPr="00BE65C3">
        <w:rPr>
          <w:rFonts w:ascii="Arial" w:hAnsi="Arial" w:cs="Arial"/>
          <w:lang w:val="ru-RU" w:eastAsia="ru-RU"/>
        </w:rPr>
        <w:t xml:space="preserve"> в дБ (отн. 1 мкВ) на порте R номинальным сопротивлением 50 Ом.</w:t>
      </w:r>
    </w:p>
    <w:p w14:paraId="5CFDC5E4" w14:textId="76A81C2D" w:rsidR="00471C14" w:rsidRPr="00BE65C3" w:rsidRDefault="00471C14" w:rsidP="007D61E7">
      <w:pPr>
        <w:widowControl w:val="0"/>
        <w:numPr>
          <w:ilvl w:val="0"/>
          <w:numId w:val="13"/>
        </w:numPr>
        <w:tabs>
          <w:tab w:val="left" w:pos="874"/>
        </w:tabs>
        <w:spacing w:after="260" w:line="360" w:lineRule="auto"/>
        <w:rPr>
          <w:rFonts w:ascii="Arial" w:hAnsi="Arial" w:cs="Arial"/>
          <w:lang w:val="ru-RU" w:eastAsia="ru-RU"/>
        </w:rPr>
      </w:pPr>
      <w:r w:rsidRPr="00BE65C3">
        <w:rPr>
          <w:rFonts w:ascii="Arial" w:hAnsi="Arial" w:cs="Arial"/>
          <w:lang w:val="ru-RU" w:eastAsia="ru-RU"/>
        </w:rPr>
        <w:lastRenderedPageBreak/>
        <w:t>Не изменяя уровень мощности выходного сигнала генератора, подключить согласованную нагрузку номиналом 50 Ом к порту R согласующего устройства, затем посредством кабельной сборки подключить приемник к Т-образному соединителю, как показано на рисунке 2. Измер</w:t>
      </w:r>
      <w:r w:rsidR="00BE65C3">
        <w:rPr>
          <w:rFonts w:ascii="Arial" w:hAnsi="Arial" w:cs="Arial"/>
          <w:lang w:val="ru-RU" w:eastAsia="ru-RU"/>
        </w:rPr>
        <w:t>ить</w:t>
      </w:r>
      <w:r w:rsidRPr="00BE65C3">
        <w:rPr>
          <w:rFonts w:ascii="Arial" w:hAnsi="Arial" w:cs="Arial"/>
          <w:lang w:val="ru-RU" w:eastAsia="ru-RU"/>
        </w:rPr>
        <w:t xml:space="preserve"> напряжение сигнала </w:t>
      </w:r>
      <m:oMath>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D</m:t>
            </m:r>
          </m:sub>
        </m:sSub>
      </m:oMath>
      <w:r w:rsidRPr="00BE65C3">
        <w:rPr>
          <w:rFonts w:ascii="Arial" w:hAnsi="Arial" w:cs="Arial"/>
          <w:lang w:val="ru-RU" w:eastAsia="ru-RU"/>
        </w:rPr>
        <w:t xml:space="preserve"> в дБ (отн. 1 мкВ).</w:t>
      </w:r>
    </w:p>
    <w:p w14:paraId="0E9D9898" w14:textId="560B764F" w:rsidR="00471C14" w:rsidRPr="00BE65C3" w:rsidRDefault="00471C14" w:rsidP="007D61E7">
      <w:pPr>
        <w:widowControl w:val="0"/>
        <w:numPr>
          <w:ilvl w:val="0"/>
          <w:numId w:val="13"/>
        </w:numPr>
        <w:tabs>
          <w:tab w:val="left" w:pos="874"/>
        </w:tabs>
        <w:spacing w:after="260" w:line="360" w:lineRule="auto"/>
        <w:rPr>
          <w:rFonts w:ascii="Arial" w:hAnsi="Arial" w:cs="Arial"/>
          <w:lang w:val="ru-RU" w:eastAsia="ru-RU"/>
        </w:rPr>
      </w:pPr>
      <w:r w:rsidRPr="00BE65C3">
        <w:rPr>
          <w:rFonts w:ascii="Arial" w:hAnsi="Arial" w:cs="Arial"/>
          <w:lang w:val="ru-RU" w:eastAsia="ru-RU"/>
        </w:rPr>
        <w:t xml:space="preserve">Рассчитать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aс</m:t>
            </m:r>
          </m:sub>
        </m:sSub>
      </m:oMath>
      <w:r w:rsidRPr="00BE65C3">
        <w:rPr>
          <w:rFonts w:ascii="Arial" w:hAnsi="Arial" w:cs="Arial"/>
          <w:lang w:val="ru-RU" w:eastAsia="ru-RU"/>
        </w:rPr>
        <w:t xml:space="preserve"> в дБ (отн. 1 м</w:t>
      </w:r>
      <w:r w:rsidRPr="00BE65C3">
        <w:rPr>
          <w:rFonts w:ascii="Arial" w:hAnsi="Arial" w:cs="Arial"/>
          <w:vertAlign w:val="superscript"/>
          <w:lang w:val="ru-RU" w:eastAsia="ru-RU"/>
        </w:rPr>
        <w:t>−1</w:t>
      </w:r>
      <w:r w:rsidRPr="00BE65C3">
        <w:rPr>
          <w:rFonts w:ascii="Arial" w:hAnsi="Arial" w:cs="Arial"/>
          <w:lang w:val="ru-RU" w:eastAsia="ru-RU"/>
        </w:rPr>
        <w:t xml:space="preserve">) в соответствии с формулой (2), где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sub>
        </m:sSub>
      </m:oMath>
      <w:r w:rsidRPr="00BE65C3">
        <w:rPr>
          <w:rFonts w:ascii="Arial" w:hAnsi="Arial" w:cs="Arial"/>
          <w:lang w:val="ru-RU" w:eastAsia="ru-RU"/>
        </w:rPr>
        <w:t xml:space="preserve"> в дБ (отн. 1 мкВ);</w:t>
      </w:r>
      <w:r w:rsidR="00D13499">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BE65C3">
        <w:rPr>
          <w:rFonts w:ascii="Arial" w:hAnsi="Arial" w:cs="Arial"/>
          <w:lang w:val="ru-RU" w:eastAsia="ru-RU"/>
        </w:rPr>
        <w:t xml:space="preserve"> в дБ (отн. 1 мкВ); </w:t>
      </w:r>
      <m:oMath>
        <m:sSub>
          <m:sSubPr>
            <m:ctrlPr>
              <w:rPr>
                <w:rFonts w:ascii="Cambria Math" w:hAnsi="Cambria Math" w:cs="Arial"/>
                <w:lang w:val="ru-RU" w:eastAsia="ru-RU"/>
              </w:rPr>
            </m:ctrlPr>
          </m:sSubPr>
          <m:e>
            <m:r>
              <m:rPr>
                <m:sty m:val="p"/>
              </m:rPr>
              <w:rPr>
                <w:rFonts w:ascii="Cambria Math" w:hAnsi="Cambria Math" w:cs="Arial"/>
                <w:lang w:val="ru-RU" w:eastAsia="ru-RU"/>
              </w:rPr>
              <m:t>L</m:t>
            </m:r>
          </m:e>
          <m:sub>
            <m:r>
              <m:rPr>
                <m:sty m:val="p"/>
              </m:rPr>
              <w:rPr>
                <w:rFonts w:ascii="Cambria Math" w:hAnsi="Cambria Math" w:cs="Arial"/>
                <w:lang w:val="ru-RU" w:eastAsia="ru-RU"/>
              </w:rPr>
              <m:t>h</m:t>
            </m:r>
          </m:sub>
        </m:sSub>
      </m:oMath>
      <w:r w:rsidRPr="00BE65C3">
        <w:rPr>
          <w:rFonts w:ascii="Arial" w:hAnsi="Arial" w:cs="Arial"/>
          <w:lang w:val="ru-RU" w:eastAsia="ru-RU"/>
        </w:rPr>
        <w:t xml:space="preserve"> в дБ (-6 дБ для стержня длиной 1 м).</w:t>
      </w:r>
    </w:p>
    <w:p w14:paraId="755D70DE" w14:textId="77777777" w:rsidR="00471C14" w:rsidRPr="00BE65C3" w:rsidRDefault="00471C14" w:rsidP="005F54FA">
      <w:pPr>
        <w:keepNext/>
        <w:widowControl w:val="0"/>
        <w:spacing w:line="360" w:lineRule="auto"/>
        <w:jc w:val="center"/>
        <w:rPr>
          <w:rFonts w:ascii="Arial" w:hAnsi="Arial" w:cs="Arial"/>
          <w:color w:val="000000"/>
          <w:lang w:val="ru-RU" w:eastAsia="ru-RU"/>
        </w:rPr>
      </w:pPr>
      <w:r w:rsidRPr="00BE65C3">
        <w:rPr>
          <w:rFonts w:ascii="Arial" w:hAnsi="Arial" w:cs="Arial"/>
          <w:noProof/>
          <w:color w:val="000000"/>
          <w:lang w:val="ru-RU" w:eastAsia="ru-RU"/>
        </w:rPr>
        <w:drawing>
          <wp:inline distT="0" distB="0" distL="0" distR="0" wp14:anchorId="364DF26E" wp14:editId="675A421F">
            <wp:extent cx="3900367" cy="2276864"/>
            <wp:effectExtent l="0" t="0" r="508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9988" cy="2352531"/>
                    </a:xfrm>
                    <a:prstGeom prst="rect">
                      <a:avLst/>
                    </a:prstGeom>
                  </pic:spPr>
                </pic:pic>
              </a:graphicData>
            </a:graphic>
          </wp:inline>
        </w:drawing>
      </w:r>
    </w:p>
    <w:p w14:paraId="1CBFF7DA" w14:textId="3436E214" w:rsidR="00471C14" w:rsidRPr="00BE65C3" w:rsidRDefault="00471C14" w:rsidP="005F54FA">
      <w:pPr>
        <w:widowControl w:val="0"/>
        <w:tabs>
          <w:tab w:val="left" w:pos="874"/>
        </w:tabs>
        <w:spacing w:after="260" w:line="360" w:lineRule="auto"/>
        <w:jc w:val="center"/>
        <w:rPr>
          <w:rFonts w:ascii="Arial" w:hAnsi="Arial" w:cs="Arial"/>
          <w:lang w:val="ru-RU" w:eastAsia="ru-RU"/>
        </w:rPr>
      </w:pPr>
      <w:r w:rsidRPr="00BE65C3">
        <w:rPr>
          <w:rFonts w:ascii="Arial" w:hAnsi="Arial" w:cs="Arial"/>
          <w:lang w:val="ru-RU" w:eastAsia="ru-RU"/>
        </w:rPr>
        <w:t xml:space="preserve">Рисунок </w:t>
      </w:r>
      <w:r w:rsidRPr="00BE65C3">
        <w:rPr>
          <w:rFonts w:ascii="Arial" w:hAnsi="Arial" w:cs="Arial"/>
          <w:lang w:val="ru-RU" w:eastAsia="ru-RU"/>
        </w:rPr>
        <w:fldChar w:fldCharType="begin"/>
      </w:r>
      <w:r w:rsidRPr="00BE65C3">
        <w:rPr>
          <w:rFonts w:ascii="Arial" w:hAnsi="Arial" w:cs="Arial"/>
          <w:lang w:val="ru-RU" w:eastAsia="ru-RU"/>
        </w:rPr>
        <w:instrText xml:space="preserve"> SEQ Рисунок \* ARABIC </w:instrText>
      </w:r>
      <w:r w:rsidRPr="00BE65C3">
        <w:rPr>
          <w:rFonts w:ascii="Arial" w:hAnsi="Arial" w:cs="Arial"/>
          <w:lang w:val="ru-RU" w:eastAsia="ru-RU"/>
        </w:rPr>
        <w:fldChar w:fldCharType="separate"/>
      </w:r>
      <w:r w:rsidRPr="00BE65C3">
        <w:rPr>
          <w:rFonts w:ascii="Arial" w:hAnsi="Arial" w:cs="Arial"/>
          <w:lang w:val="ru-RU" w:eastAsia="ru-RU"/>
        </w:rPr>
        <w:t>2</w:t>
      </w:r>
      <w:r w:rsidRPr="00BE65C3">
        <w:rPr>
          <w:rFonts w:ascii="Arial" w:hAnsi="Arial" w:cs="Arial"/>
          <w:lang w:val="ru-RU" w:eastAsia="ru-RU"/>
        </w:rPr>
        <w:fldChar w:fldCharType="end"/>
      </w:r>
      <w:r w:rsidRPr="00BE65C3">
        <w:rPr>
          <w:rFonts w:ascii="Arial" w:hAnsi="Arial" w:cs="Arial"/>
          <w:lang w:val="ru-RU" w:eastAsia="ru-RU"/>
        </w:rPr>
        <w:t xml:space="preserve"> - Установка для определения </w:t>
      </w:r>
      <w:r w:rsidR="00BE65C3">
        <w:rPr>
          <w:rFonts w:ascii="Arial" w:hAnsi="Arial" w:cs="Arial"/>
          <w:lang w:val="ru-RU" w:eastAsia="ru-RU"/>
        </w:rPr>
        <w:t>коэффициента калибровки штыревой антенны</w:t>
      </w:r>
      <w:r w:rsidR="00BE65C3" w:rsidRPr="00BE65C3">
        <w:rPr>
          <w:rFonts w:ascii="Arial" w:hAnsi="Arial" w:cs="Arial"/>
          <w:lang w:val="ru-RU" w:eastAsia="ru-RU"/>
        </w:rPr>
        <w:t xml:space="preserve"> </w:t>
      </w:r>
      <w:r w:rsidRPr="00BE65C3">
        <w:rPr>
          <w:rFonts w:ascii="Arial" w:hAnsi="Arial" w:cs="Arial"/>
          <w:lang w:val="ru-RU" w:eastAsia="ru-RU"/>
        </w:rPr>
        <w:t>с использованием измерительного приемника и генератора сигналов</w:t>
      </w:r>
    </w:p>
    <w:p w14:paraId="0B941BC6" w14:textId="77777777" w:rsidR="00471C14" w:rsidRPr="00471C14" w:rsidRDefault="00471C14" w:rsidP="00471C14">
      <w:pPr>
        <w:widowControl w:val="0"/>
        <w:rPr>
          <w:rFonts w:ascii="Arial" w:hAnsi="Arial" w:cs="Arial"/>
          <w:color w:val="000000"/>
          <w:sz w:val="18"/>
          <w:szCs w:val="18"/>
          <w:lang w:val="ru-RU" w:eastAsia="ru-RU"/>
        </w:rPr>
      </w:pPr>
    </w:p>
    <w:p w14:paraId="4BFA2989" w14:textId="1A8998B5"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5.1.2.4 Общие положения о мнимой антенне</w:t>
      </w:r>
    </w:p>
    <w:p w14:paraId="571845DC"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Ключевым моментом при проектировании мнимой антенны является необходимость уменьшения любого отклонения в частотной зависимости комплексного сопротивления мнимой антенны таким образом, чтобы расчетное значение емкости конденсатора было эквивалентно фактическому значению емкости штыря на пластине заземления бесконечных размеров. Основным элементом мнимой антенны является конденсатор, который должен быть установлен таким образом, чтобы минимизировать возможность увеличения комплексного сопротивления между конденсатором и согласующим устройством.</w:t>
      </w:r>
    </w:p>
    <w:p w14:paraId="593CE1A3"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 xml:space="preserve">Если показанная на рисунке 3 монтажная рама является металлической, то сторона, на которой установлен соединитель B, должна быть диэлектрической; </w:t>
      </w:r>
      <w:r w:rsidRPr="00D13499">
        <w:rPr>
          <w:rFonts w:ascii="Arial" w:hAnsi="Arial" w:cs="Arial"/>
          <w:lang w:val="ru-RU" w:eastAsia="ru-RU"/>
        </w:rPr>
        <w:lastRenderedPageBreak/>
        <w:t>кроме того, монтажная рама должна быть электрически соединена с металлическим согласующим устройством с помощью металлической оплетки шириной не менее 15 мм с целью снизить индуктивность; см. Примечание 1 пункт 5.1.1.</w:t>
      </w:r>
    </w:p>
    <w:p w14:paraId="0FA90674"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 xml:space="preserve">Если вся монтажная рама изготовлена из диэлектрика, то внешний проводник соединителя А должен быть аналогичным образом соединен с согласующим устройством с помощью оплетки. Следует убедиться, что соединитель B находится на расстоянии не менее 10 мм от любой металлической части монтажной рамы. Выводы конденсатора должны быть максимально короткими для уменьшения дополнительной индуктивности, но не более чем на 8 мм и находиться на расстоянии не менее 10 мм от поверхности металлического крепежа. Кроме того, соединительные провода должны находиться на достаточном расстоянии от корпуса адаптера или пластины заземления штыря, чтобы избежать емкостной связи, которая влияет на расчетное значение комплексного сопротивления адаптера. Разъем В может быть выполнен в виде латунного болта с резьбой, который может быть закручен в антенный разъем согласующего устройства, показанного на рисунках 1 и 2, к которому обычно крепится штырь. Любая согласующая линия, используемая в мнимой антенне, должна быть оценена на предмет потерь, связанных с резистивными делителями напряжения, которые должны учитываться при расчете </w:t>
      </w:r>
      <m:oMath>
        <m:sSub>
          <m:sSubPr>
            <m:ctrlPr>
              <w:rPr>
                <w:rFonts w:ascii="Cambria Math" w:hAnsi="Cambria Math" w:cs="Arial"/>
                <w:lang w:val="ru-RU" w:eastAsia="ru-RU"/>
              </w:rPr>
            </m:ctrlPr>
          </m:sSubPr>
          <m:e>
            <m:r>
              <m:rPr>
                <m:sty m:val="p"/>
              </m:rPr>
              <w:rPr>
                <w:rFonts w:ascii="Cambria Math" w:hAnsi="Cambria Math" w:cs="Arial"/>
                <w:lang w:val="ru-RU" w:eastAsia="ru-RU"/>
              </w:rPr>
              <m:t>F</m:t>
            </m:r>
          </m:e>
          <m:sub>
            <m:r>
              <m:rPr>
                <m:sty m:val="p"/>
              </m:rPr>
              <w:rPr>
                <w:rFonts w:ascii="Cambria Math" w:hAnsi="Cambria Math" w:cs="Arial"/>
                <w:lang w:val="ru-RU" w:eastAsia="ru-RU"/>
              </w:rPr>
              <m:t>aс</m:t>
            </m:r>
          </m:sub>
        </m:sSub>
      </m:oMath>
      <w:r w:rsidRPr="00D13499">
        <w:rPr>
          <w:rFonts w:ascii="Arial" w:hAnsi="Arial" w:cs="Arial"/>
          <w:lang w:val="ru-RU" w:eastAsia="ru-RU"/>
        </w:rPr>
        <w:t>.</w:t>
      </w:r>
    </w:p>
    <w:p w14:paraId="62695A9E" w14:textId="5D704245" w:rsidR="00471C14" w:rsidRPr="00471C14" w:rsidRDefault="006C17E1" w:rsidP="0061514A">
      <w:pPr>
        <w:widowControl w:val="0"/>
        <w:tabs>
          <w:tab w:val="left" w:pos="874"/>
        </w:tabs>
        <w:spacing w:after="260" w:line="360" w:lineRule="auto"/>
        <w:ind w:firstLine="567"/>
        <w:rPr>
          <w:rFonts w:ascii="Arial" w:hAnsi="Arial" w:cs="Arial"/>
          <w:color w:val="000000"/>
          <w:sz w:val="16"/>
          <w:szCs w:val="16"/>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xml:space="preserve">– Коэффициент калибровки альтернативной мнимой антенны, описанной в G.2.6, использующей резисторный контур для имитации длины штыря, рассчитывается по формуле </w:t>
      </w: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aс</m:t>
            </m:r>
          </m:sub>
        </m:sSub>
        <m:r>
          <w:rPr>
            <w:rFonts w:ascii="Cambria Math" w:hAnsi="Cambria Math" w:cs="Arial"/>
            <w:sz w:val="22"/>
            <w:szCs w:val="22"/>
            <w:lang w:val="ru-RU" w:eastAsia="ru-RU"/>
          </w:rPr>
          <m:t>=</m:t>
        </m:r>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V</m:t>
            </m:r>
          </m:e>
          <m:sub>
            <m:r>
              <w:rPr>
                <w:rFonts w:ascii="Cambria Math" w:hAnsi="Cambria Math" w:cs="Arial"/>
                <w:sz w:val="22"/>
                <w:szCs w:val="22"/>
                <w:lang w:val="ru-RU" w:eastAsia="ru-RU"/>
              </w:rPr>
              <m:t>D</m:t>
            </m:r>
          </m:sub>
        </m:sSub>
        <m:r>
          <w:rPr>
            <w:rFonts w:ascii="Cambria Math" w:hAnsi="Cambria Math" w:cs="Arial"/>
            <w:sz w:val="22"/>
            <w:szCs w:val="22"/>
            <w:lang w:val="ru-RU" w:eastAsia="ru-RU"/>
          </w:rPr>
          <m:t>-</m:t>
        </m:r>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V</m:t>
            </m:r>
          </m:e>
          <m:sub>
            <m:r>
              <w:rPr>
                <w:rFonts w:ascii="Cambria Math" w:hAnsi="Cambria Math" w:cs="Arial"/>
                <w:sz w:val="22"/>
                <w:szCs w:val="22"/>
                <w:lang w:val="ru-RU" w:eastAsia="ru-RU"/>
              </w:rPr>
              <m:t>L</m:t>
            </m:r>
          </m:sub>
        </m:sSub>
      </m:oMath>
      <w:r w:rsidR="00471C14" w:rsidRPr="00E82BEB">
        <w:rPr>
          <w:rFonts w:ascii="Arial" w:hAnsi="Arial" w:cs="Arial"/>
          <w:sz w:val="22"/>
          <w:szCs w:val="22"/>
          <w:lang w:val="ru-RU" w:eastAsia="ru-RU"/>
        </w:rPr>
        <w:t>, а не как в формуле (2); см.</w:t>
      </w:r>
      <w:r w:rsidR="00124F38">
        <w:rPr>
          <w:rFonts w:ascii="Arial" w:hAnsi="Arial" w:cs="Arial"/>
          <w:sz w:val="22"/>
          <w:szCs w:val="22"/>
          <w:lang w:val="ru-RU" w:eastAsia="ru-RU"/>
        </w:rPr>
        <w:t xml:space="preserve"> </w:t>
      </w:r>
      <w:r w:rsidR="00471C14" w:rsidRPr="00E82BEB">
        <w:rPr>
          <w:rFonts w:ascii="Arial" w:hAnsi="Arial" w:cs="Arial"/>
          <w:sz w:val="22"/>
          <w:szCs w:val="22"/>
          <w:lang w:val="ru-RU" w:eastAsia="ru-RU"/>
        </w:rPr>
        <w:t xml:space="preserve">G.2.6. Если в антенне используется телескопический стержень, то </w:t>
      </w:r>
      <w:r w:rsidR="0061514A">
        <w:rPr>
          <w:rFonts w:ascii="Arial" w:hAnsi="Arial" w:cs="Arial"/>
          <w:sz w:val="22"/>
          <w:szCs w:val="22"/>
          <w:lang w:val="ru-RU" w:eastAsia="ru-RU"/>
        </w:rPr>
        <w:t>его</w:t>
      </w:r>
      <w:r w:rsidR="00471C14" w:rsidRPr="00E82BEB">
        <w:rPr>
          <w:rFonts w:ascii="Arial" w:hAnsi="Arial" w:cs="Arial"/>
          <w:sz w:val="22"/>
          <w:szCs w:val="22"/>
          <w:lang w:val="ru-RU" w:eastAsia="ru-RU"/>
        </w:rPr>
        <w:t xml:space="preserve"> можно увеличивать до длины, требуемой клиенту калибровочной лаборатории или указанной в техническом описании изготовителя.</w:t>
      </w:r>
      <w:r w:rsidR="00471C14" w:rsidRPr="00471C14">
        <w:rPr>
          <w:rFonts w:ascii="Arial" w:hAnsi="Arial" w:cs="Arial"/>
          <w:color w:val="000000"/>
          <w:sz w:val="16"/>
          <w:szCs w:val="16"/>
          <w:lang w:val="ru-RU" w:eastAsia="ru-RU"/>
        </w:rPr>
        <w:t xml:space="preserve"> </w:t>
      </w:r>
    </w:p>
    <w:p w14:paraId="7EC64E5D" w14:textId="77777777" w:rsidR="00471C14" w:rsidRPr="00471C14" w:rsidRDefault="00471C14" w:rsidP="00471C14">
      <w:pPr>
        <w:keepNext/>
        <w:widowControl w:val="0"/>
        <w:jc w:val="center"/>
        <w:rPr>
          <w:rFonts w:ascii="Arial" w:hAnsi="Arial" w:cs="Arial"/>
          <w:color w:val="000000"/>
          <w:sz w:val="18"/>
          <w:szCs w:val="18"/>
          <w:lang w:val="ru-RU" w:eastAsia="ru-RU"/>
        </w:rPr>
      </w:pPr>
    </w:p>
    <w:p w14:paraId="18B9465D" w14:textId="77777777" w:rsidR="00471C14" w:rsidRPr="00471C14" w:rsidRDefault="00471C14" w:rsidP="00471C14">
      <w:pPr>
        <w:keepNext/>
        <w:widowControl w:val="0"/>
        <w:jc w:val="center"/>
        <w:rPr>
          <w:rFonts w:ascii="Arial" w:hAnsi="Arial" w:cs="Arial"/>
          <w:color w:val="000000"/>
          <w:sz w:val="18"/>
          <w:szCs w:val="18"/>
          <w:lang w:val="ru-RU" w:eastAsia="ru-RU"/>
        </w:rPr>
      </w:pPr>
      <w:r w:rsidRPr="00471C14">
        <w:rPr>
          <w:rFonts w:ascii="Arial" w:hAnsi="Arial" w:cs="Arial"/>
          <w:noProof/>
          <w:color w:val="000000"/>
          <w:sz w:val="18"/>
          <w:szCs w:val="18"/>
          <w:lang w:val="ru-RU" w:eastAsia="ru-RU"/>
        </w:rPr>
        <w:drawing>
          <wp:inline distT="0" distB="0" distL="0" distR="0" wp14:anchorId="0CA78924" wp14:editId="49A804DD">
            <wp:extent cx="4946975" cy="1808018"/>
            <wp:effectExtent l="0" t="0" r="6350" b="1905"/>
            <wp:docPr id="625842002" name="Рисунок 62584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42002" name="3.jpg"/>
                    <pic:cNvPicPr/>
                  </pic:nvPicPr>
                  <pic:blipFill rotWithShape="1">
                    <a:blip r:embed="rId15">
                      <a:extLst>
                        <a:ext uri="{28A0092B-C50C-407E-A947-70E740481C1C}">
                          <a14:useLocalDpi xmlns:a14="http://schemas.microsoft.com/office/drawing/2010/main" val="0"/>
                        </a:ext>
                      </a:extLst>
                    </a:blip>
                    <a:srcRect t="8820" b="18201"/>
                    <a:stretch/>
                  </pic:blipFill>
                  <pic:spPr bwMode="auto">
                    <a:xfrm>
                      <a:off x="0" y="0"/>
                      <a:ext cx="5190867" cy="1897156"/>
                    </a:xfrm>
                    <a:prstGeom prst="rect">
                      <a:avLst/>
                    </a:prstGeom>
                    <a:ln>
                      <a:noFill/>
                    </a:ln>
                    <a:extLst>
                      <a:ext uri="{53640926-AAD7-44D8-BBD7-CCE9431645EC}">
                        <a14:shadowObscured xmlns:a14="http://schemas.microsoft.com/office/drawing/2010/main"/>
                      </a:ext>
                    </a:extLst>
                  </pic:spPr>
                </pic:pic>
              </a:graphicData>
            </a:graphic>
          </wp:inline>
        </w:drawing>
      </w:r>
    </w:p>
    <w:p w14:paraId="16CD2BF0" w14:textId="77777777" w:rsidR="00471C14" w:rsidRPr="00D13499" w:rsidRDefault="00C21E06" w:rsidP="0061514A">
      <w:pPr>
        <w:widowControl w:val="0"/>
        <w:tabs>
          <w:tab w:val="left" w:pos="874"/>
        </w:tabs>
        <w:spacing w:after="260"/>
        <w:ind w:firstLine="567"/>
        <w:jc w:val="center"/>
        <w:rPr>
          <w:rFonts w:ascii="Arial" w:hAnsi="Arial" w:cs="Arial"/>
          <w:color w:val="000000"/>
          <w:sz w:val="22"/>
          <w:szCs w:val="22"/>
          <w:lang w:val="ru-RU" w:eastAsia="ru-RU"/>
        </w:rPr>
      </w:pPr>
      <m:oMath>
        <m:sSub>
          <m:sSubPr>
            <m:ctrlPr>
              <w:rPr>
                <w:rFonts w:ascii="Cambria Math" w:hAnsi="Cambria Math" w:cs="Arial"/>
                <w:color w:val="000000"/>
                <w:sz w:val="22"/>
                <w:szCs w:val="22"/>
                <w:lang w:val="ru-RU" w:eastAsia="ru-RU"/>
              </w:rPr>
            </m:ctrlPr>
          </m:sSubPr>
          <m:e>
            <m:r>
              <m:rPr>
                <m:sty m:val="p"/>
              </m:rPr>
              <w:rPr>
                <w:rFonts w:ascii="Cambria Math" w:hAnsi="Cambria Math" w:cs="Arial"/>
                <w:color w:val="000000"/>
                <w:sz w:val="22"/>
                <w:szCs w:val="22"/>
                <w:lang w:val="ru-RU" w:eastAsia="ru-RU"/>
              </w:rPr>
              <m:t>С</m:t>
            </m:r>
          </m:e>
          <m:sub>
            <m:r>
              <m:rPr>
                <m:sty m:val="p"/>
              </m:rPr>
              <w:rPr>
                <w:rFonts w:ascii="Cambria Math" w:hAnsi="Cambria Math" w:cs="Arial"/>
                <w:color w:val="000000"/>
                <w:sz w:val="22"/>
                <w:szCs w:val="22"/>
                <w:lang w:val="ru-RU" w:eastAsia="ru-RU"/>
              </w:rPr>
              <m:t>а</m:t>
            </m:r>
          </m:sub>
        </m:sSub>
      </m:oMath>
      <w:r w:rsidR="00471C14" w:rsidRPr="00D13499">
        <w:rPr>
          <w:rFonts w:ascii="Arial" w:hAnsi="Arial" w:cs="Arial"/>
          <w:color w:val="000000"/>
          <w:sz w:val="22"/>
          <w:szCs w:val="22"/>
          <w:lang w:val="ru-RU" w:eastAsia="ru-RU"/>
        </w:rPr>
        <w:t> – емкость антенны, рассчитанная по формуле (4), допуск 5%; рекомендуется использовать конденсатор из серебряной слюды;</w:t>
      </w:r>
    </w:p>
    <w:p w14:paraId="581B5AF8" w14:textId="60578F6A" w:rsidR="00471C14" w:rsidRPr="00D13499" w:rsidRDefault="00471C14" w:rsidP="0061514A">
      <w:pPr>
        <w:widowControl w:val="0"/>
        <w:tabs>
          <w:tab w:val="left" w:pos="874"/>
        </w:tabs>
        <w:spacing w:after="260"/>
        <w:ind w:firstLine="567"/>
        <w:jc w:val="center"/>
        <w:rPr>
          <w:rFonts w:ascii="Arial" w:hAnsi="Arial" w:cs="Arial"/>
          <w:color w:val="000000"/>
          <w:sz w:val="22"/>
          <w:szCs w:val="22"/>
          <w:lang w:val="ru-RU" w:eastAsia="ru-RU"/>
        </w:rPr>
      </w:pPr>
      <w:r w:rsidRPr="00D13499">
        <w:rPr>
          <w:rFonts w:ascii="Arial" w:hAnsi="Arial" w:cs="Arial"/>
          <w:color w:val="000000"/>
          <w:sz w:val="22"/>
          <w:szCs w:val="22"/>
          <w:lang w:val="ru-RU" w:eastAsia="ru-RU"/>
        </w:rPr>
        <w:t>S – расстояние между выводами от 5 до 10 мм (10 мм от всех поверхностей, если они заключены в корпус);</w:t>
      </w:r>
    </w:p>
    <w:p w14:paraId="2C7DD28F" w14:textId="77777777" w:rsidR="00471C14" w:rsidRPr="00D13499" w:rsidRDefault="00471C14" w:rsidP="0061514A">
      <w:pPr>
        <w:widowControl w:val="0"/>
        <w:tabs>
          <w:tab w:val="left" w:pos="874"/>
        </w:tabs>
        <w:spacing w:after="260"/>
        <w:ind w:firstLine="567"/>
        <w:jc w:val="center"/>
        <w:rPr>
          <w:rFonts w:ascii="Arial" w:hAnsi="Arial" w:cs="Arial"/>
          <w:color w:val="000000"/>
          <w:sz w:val="22"/>
          <w:szCs w:val="22"/>
          <w:lang w:val="ru-RU" w:eastAsia="ru-RU"/>
        </w:rPr>
      </w:pPr>
      <w:r w:rsidRPr="00D13499">
        <w:rPr>
          <w:rFonts w:ascii="Arial" w:hAnsi="Arial" w:cs="Arial"/>
          <w:color w:val="000000"/>
          <w:sz w:val="22"/>
          <w:szCs w:val="22"/>
          <w:lang w:val="ru-RU" w:eastAsia="ru-RU"/>
        </w:rPr>
        <w:t>L – наиболее короткая длина вывода; общая длина вывода не более 40 мм, включая оба вывода конденсатора и длину разъема B.</w:t>
      </w:r>
    </w:p>
    <w:p w14:paraId="72037217" w14:textId="77777777" w:rsidR="00471C14" w:rsidRPr="00D13499" w:rsidRDefault="00471C14" w:rsidP="00D13499">
      <w:pPr>
        <w:spacing w:before="240" w:after="200" w:line="360" w:lineRule="auto"/>
        <w:jc w:val="center"/>
        <w:rPr>
          <w:rFonts w:ascii="Arial" w:eastAsia="Calibri" w:hAnsi="Arial" w:cs="Arial"/>
          <w:iCs/>
          <w:lang w:val="ru-RU"/>
        </w:rPr>
      </w:pPr>
      <w:r w:rsidRPr="00D13499">
        <w:rPr>
          <w:rFonts w:ascii="Arial" w:eastAsia="Calibri" w:hAnsi="Arial" w:cs="Arial"/>
          <w:iCs/>
          <w:lang w:val="ru-RU"/>
        </w:rPr>
        <w:t xml:space="preserve">Рисунок </w:t>
      </w:r>
      <w:r w:rsidRPr="00D13499">
        <w:rPr>
          <w:rFonts w:ascii="Arial" w:eastAsia="Calibri" w:hAnsi="Arial" w:cs="Arial"/>
          <w:iCs/>
          <w:lang w:val="ru-RU"/>
        </w:rPr>
        <w:fldChar w:fldCharType="begin"/>
      </w:r>
      <w:r w:rsidRPr="00D13499">
        <w:rPr>
          <w:rFonts w:ascii="Arial" w:eastAsia="Calibri" w:hAnsi="Arial" w:cs="Arial"/>
          <w:iCs/>
          <w:lang w:val="ru-RU"/>
        </w:rPr>
        <w:instrText xml:space="preserve"> SEQ Рисунок \* ARABIC </w:instrText>
      </w:r>
      <w:r w:rsidRPr="00D13499">
        <w:rPr>
          <w:rFonts w:ascii="Arial" w:eastAsia="Calibri" w:hAnsi="Arial" w:cs="Arial"/>
          <w:iCs/>
          <w:lang w:val="ru-RU"/>
        </w:rPr>
        <w:fldChar w:fldCharType="separate"/>
      </w:r>
      <w:r w:rsidRPr="00D13499">
        <w:rPr>
          <w:rFonts w:ascii="Arial" w:eastAsia="Calibri" w:hAnsi="Arial" w:cs="Arial"/>
          <w:iCs/>
          <w:lang w:val="ru-RU"/>
        </w:rPr>
        <w:t>3</w:t>
      </w:r>
      <w:r w:rsidRPr="00D13499">
        <w:rPr>
          <w:rFonts w:ascii="Arial" w:eastAsia="Calibri" w:hAnsi="Arial" w:cs="Arial"/>
          <w:iCs/>
          <w:lang w:val="ru-RU"/>
        </w:rPr>
        <w:fldChar w:fldCharType="end"/>
      </w:r>
      <w:r w:rsidRPr="00D13499">
        <w:rPr>
          <w:rFonts w:ascii="Arial" w:eastAsia="Calibri" w:hAnsi="Arial" w:cs="Arial"/>
          <w:iCs/>
          <w:lang w:val="ru-RU"/>
        </w:rPr>
        <w:t xml:space="preserve"> </w:t>
      </w:r>
      <w:r w:rsidRPr="00D13499">
        <w:rPr>
          <w:rFonts w:ascii="Arial" w:eastAsia="Calibri" w:hAnsi="Arial" w:cs="Arial"/>
          <w:i/>
          <w:iCs/>
          <w:color w:val="44546A"/>
          <w:lang w:val="ru-RU"/>
        </w:rPr>
        <w:t>–</w:t>
      </w:r>
      <w:r w:rsidRPr="00D13499">
        <w:rPr>
          <w:rFonts w:ascii="Arial" w:eastAsia="Calibri" w:hAnsi="Arial" w:cs="Arial"/>
          <w:iCs/>
          <w:lang w:val="ru-RU"/>
        </w:rPr>
        <w:t xml:space="preserve"> Пример установки конденсатора на мнимую антенну</w:t>
      </w:r>
    </w:p>
    <w:p w14:paraId="093CDAC3" w14:textId="77777777" w:rsidR="00471C14" w:rsidRPr="00471C14" w:rsidRDefault="00471C14" w:rsidP="00471C14">
      <w:pPr>
        <w:widowControl w:val="0"/>
        <w:jc w:val="left"/>
        <w:rPr>
          <w:rFonts w:ascii="Arial" w:hAnsi="Arial" w:cs="Arial"/>
          <w:color w:val="000000"/>
          <w:sz w:val="18"/>
          <w:szCs w:val="18"/>
          <w:lang w:val="ru-RU"/>
        </w:rPr>
      </w:pPr>
    </w:p>
    <w:p w14:paraId="7EA12ECC"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5.1.2.5 Оценка неопределенности измерений при калибровке по методу ECSM</w:t>
      </w:r>
    </w:p>
    <w:p w14:paraId="088D3EA6" w14:textId="66CD3475" w:rsidR="00471C14" w:rsidRPr="00D13499" w:rsidRDefault="00471C14" w:rsidP="0061514A">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 xml:space="preserve">Оценка неопределенности применима к калибровке по методу замещения эквивалентной емкостью ECSM в диапазоне частот от 9 кГц до 30 МГц для штыревых антенн с длиной штыря не более 1,1 м. Подробный анализ см. в </w:t>
      </w:r>
      <w:r w:rsidR="00124F38">
        <w:rPr>
          <w:rFonts w:ascii="Arial" w:hAnsi="Arial" w:cs="Arial"/>
          <w:lang w:val="ru-RU" w:eastAsia="ru-RU"/>
        </w:rPr>
        <w:t>П</w:t>
      </w:r>
      <w:r w:rsidRPr="00D13499">
        <w:rPr>
          <w:rFonts w:ascii="Arial" w:hAnsi="Arial" w:cs="Arial"/>
          <w:lang w:val="ru-RU" w:eastAsia="ru-RU"/>
        </w:rPr>
        <w:t>риложении G и [65]. Коэффициенты калибровки антенн, полученные методом ECSM, справедливы для конфигурации, когда верхняя часть согласующего устройства находится под большой пластиной заземления и в электрическом контакте с ней, при этом над пластиной заземления выступает только штырь. Однако, при обычном использовании штыревых антенн основание согласующего устройства расположено на пластине заземления и находится в электрическом контакте с ней, и в этом случае коэффициенты калибровки всей антенной системы будут меньше, чем рассчитанные по формуле (2).</w:t>
      </w:r>
    </w:p>
    <w:p w14:paraId="2DA92792" w14:textId="095952C2" w:rsidR="00471C14" w:rsidRPr="00E82BEB" w:rsidRDefault="006C17E1" w:rsidP="0061514A">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xml:space="preserve">1 – Коэффициент калибровки </w:t>
      </w:r>
      <w:r w:rsidR="00124F38">
        <w:rPr>
          <w:rFonts w:ascii="Arial" w:hAnsi="Arial" w:cs="Arial"/>
          <w:sz w:val="22"/>
          <w:szCs w:val="22"/>
          <w:lang w:val="ru-RU" w:eastAsia="ru-RU"/>
        </w:rPr>
        <w:t>антенны</w:t>
      </w:r>
      <w:r w:rsidR="00471C14" w:rsidRPr="00E82BEB">
        <w:rPr>
          <w:rFonts w:ascii="Arial" w:hAnsi="Arial" w:cs="Arial"/>
          <w:sz w:val="22"/>
          <w:szCs w:val="22"/>
          <w:lang w:val="ru-RU" w:eastAsia="ru-RU"/>
        </w:rPr>
        <w:t xml:space="preserve"> зависит от размеров согласующего устройства, в частности, от его высоты, и может быть примерно рассчитан с использованием эффективной высоты, рассчитанной на длину стержня, увеличенную наполовину высоты согласующего устройства. Для штыревой антенны с высотой стержня 1,0 м и высотой корпуса 0,1 м уменьшение коэффициента калибровки составляет </w:t>
      </w:r>
      <w:r w:rsidR="00471C14" w:rsidRPr="00E82BEB">
        <w:rPr>
          <w:rFonts w:ascii="Arial" w:hAnsi="Arial" w:cs="Arial"/>
          <w:sz w:val="22"/>
          <w:szCs w:val="22"/>
          <w:lang w:val="ru-RU" w:eastAsia="ru-RU"/>
        </w:rPr>
        <w:lastRenderedPageBreak/>
        <w:t>приблизительно 0,8 дБ.</w:t>
      </w:r>
    </w:p>
    <w:p w14:paraId="4D5FC788" w14:textId="37BA0EEE" w:rsidR="00471C14" w:rsidRPr="00E82BEB" w:rsidRDefault="006C17E1" w:rsidP="0061514A">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xml:space="preserve">2 – Резкое изменение частотных характеристик на краях диапазона для широкополосных устройств является обычным явлением. Расширение диапазона анализа за пределы </w:t>
      </w:r>
      <w:r w:rsidR="00E02449">
        <w:rPr>
          <w:rFonts w:ascii="Arial" w:hAnsi="Arial" w:cs="Arial"/>
          <w:sz w:val="22"/>
          <w:szCs w:val="22"/>
          <w:lang w:val="ru-RU" w:eastAsia="ru-RU"/>
        </w:rPr>
        <w:t xml:space="preserve">частотного </w:t>
      </w:r>
      <w:r w:rsidR="00471C14" w:rsidRPr="00E82BEB">
        <w:rPr>
          <w:rFonts w:ascii="Arial" w:hAnsi="Arial" w:cs="Arial"/>
          <w:sz w:val="22"/>
          <w:szCs w:val="22"/>
          <w:lang w:val="ru-RU" w:eastAsia="ru-RU"/>
        </w:rPr>
        <w:t xml:space="preserve">диапазона от 9 кГц до 30 МГц, например, от 100 Гц до 35 МГц может дать информацию о неопределенности и воспроизводимости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а</m:t>
            </m:r>
          </m:sub>
        </m:sSub>
      </m:oMath>
      <w:r w:rsidR="00471C14" w:rsidRPr="00E82BEB">
        <w:rPr>
          <w:rFonts w:ascii="Arial" w:hAnsi="Arial" w:cs="Arial"/>
          <w:sz w:val="22"/>
          <w:szCs w:val="22"/>
          <w:lang w:val="ru-RU" w:eastAsia="ru-RU"/>
        </w:rPr>
        <w:t xml:space="preserve"> на границах указанного диапазона.</w:t>
      </w:r>
    </w:p>
    <w:p w14:paraId="6E768EC9" w14:textId="576181E9" w:rsidR="00471C14" w:rsidRPr="00D13499" w:rsidRDefault="00471C14" w:rsidP="0061514A">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 xml:space="preserve">Из выражения (2) видно, что на коэффициент калибровки антенн, полученный методом ECSM, оказывают влияние различные параметры, влияющие на результаты измерений напряжения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D13499">
        <w:rPr>
          <w:rFonts w:ascii="Arial" w:hAnsi="Arial" w:cs="Arial"/>
          <w:lang w:val="ru-RU" w:eastAsia="ru-RU"/>
        </w:rPr>
        <w:t xml:space="preserve"> и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L</m:t>
            </m:r>
          </m:sub>
        </m:sSub>
      </m:oMath>
      <w:r w:rsidRPr="00D13499">
        <w:rPr>
          <w:rFonts w:ascii="Arial" w:hAnsi="Arial" w:cs="Arial"/>
          <w:lang w:val="ru-RU" w:eastAsia="ru-RU"/>
        </w:rPr>
        <w:t xml:space="preserve">, а также отклонение поправочного коэффициента </w:t>
      </w:r>
      <m:oMath>
        <m:sSub>
          <m:sSubPr>
            <m:ctrlPr>
              <w:rPr>
                <w:rFonts w:ascii="Cambria Math" w:hAnsi="Cambria Math" w:cs="Arial"/>
                <w:i/>
                <w:iCs/>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oMath>
      <w:r w:rsidRPr="00D13499">
        <w:rPr>
          <w:rFonts w:ascii="Arial" w:hAnsi="Arial" w:cs="Arial"/>
          <w:lang w:val="ru-RU" w:eastAsia="ru-RU"/>
        </w:rPr>
        <w:t xml:space="preserve"> от его ожидаемого значения. Разложение в ряд Тейлора первого порядка выражения (2) относительно ожидаемых значений параметров дает:</w:t>
      </w:r>
    </w:p>
    <w:tbl>
      <w:tblPr>
        <w:tblW w:w="0" w:type="auto"/>
        <w:tblCellMar>
          <w:top w:w="57" w:type="dxa"/>
          <w:bottom w:w="57" w:type="dxa"/>
        </w:tblCellMar>
        <w:tblLook w:val="04A0" w:firstRow="1" w:lastRow="0" w:firstColumn="1" w:lastColumn="0" w:noHBand="0" w:noVBand="1"/>
      </w:tblPr>
      <w:tblGrid>
        <w:gridCol w:w="8135"/>
        <w:gridCol w:w="1219"/>
      </w:tblGrid>
      <w:tr w:rsidR="00471C14" w:rsidRPr="00D13499" w14:paraId="2947C9F3" w14:textId="77777777" w:rsidTr="00471C14">
        <w:trPr>
          <w:trHeight w:val="224"/>
        </w:trPr>
        <w:tc>
          <w:tcPr>
            <w:tcW w:w="8955" w:type="dxa"/>
            <w:vAlign w:val="center"/>
          </w:tcPr>
          <w:p w14:paraId="5550A1D0" w14:textId="77777777" w:rsidR="00471C14" w:rsidRPr="00D13499" w:rsidRDefault="00C21E06" w:rsidP="00D13499">
            <w:pPr>
              <w:widowControl w:val="0"/>
              <w:tabs>
                <w:tab w:val="left" w:pos="874"/>
              </w:tabs>
              <w:spacing w:after="260" w:line="360" w:lineRule="auto"/>
              <w:ind w:firstLine="709"/>
              <w:rPr>
                <w:rFonts w:ascii="Arial" w:hAnsi="Arial" w:cs="Arial"/>
                <w:lang w:val="ru-RU" w:eastAsia="ru-RU"/>
              </w:rPr>
            </w:pPr>
            <m:oMathPara>
              <m:oMathParaPr>
                <m:jc m:val="center"/>
              </m:oMathPara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r>
                      <m:rPr>
                        <m:sty m:val="p"/>
                      </m:rPr>
                      <w:rPr>
                        <w:rFonts w:ascii="Cambria Math" w:hAnsi="Cambria Math" w:cs="Arial"/>
                        <w:lang w:val="ru-RU" w:eastAsia="ru-RU"/>
                      </w:rPr>
                      <m:t>с</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m:t>
                    </m:r>
                    <m:r>
                      <w:rPr>
                        <w:rFonts w:ascii="Cambria Math" w:hAnsi="Cambria Math" w:cs="Arial"/>
                        <w:lang w:val="ru-RU" w:eastAsia="ru-RU"/>
                      </w:rPr>
                      <m:t>U</m:t>
                    </m:r>
                  </m:e>
                  <m:sub>
                    <m:r>
                      <w:rPr>
                        <w:rFonts w:ascii="Cambria Math" w:hAnsi="Cambria Math" w:cs="Arial"/>
                        <w:lang w:val="ru-RU" w:eastAsia="ru-RU"/>
                      </w:rPr>
                      <m:t>D</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t>
                    </m:r>
                    <m:r>
                      <w:rPr>
                        <w:rFonts w:ascii="Cambria Math" w:hAnsi="Cambria Math" w:cs="Arial"/>
                        <w:lang w:val="ru-RU" w:eastAsia="ru-RU"/>
                      </w:rPr>
                      <m:t>meas</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t>
                    </m:r>
                    <m:r>
                      <w:rPr>
                        <w:rFonts w:ascii="Cambria Math" w:hAnsi="Cambria Math" w:cs="Arial"/>
                        <w:lang w:val="ru-RU" w:eastAsia="ru-RU"/>
                      </w:rPr>
                      <m:t>mismatch</m:t>
                    </m:r>
                  </m:sub>
                </m:sSub>
                <m:r>
                  <m:rPr>
                    <m:sty m:val="p"/>
                  </m:rPr>
                  <w:rPr>
                    <w:rFonts w:ascii="Cambria Math" w:hAnsi="Cambria Math" w:cs="Arial"/>
                    <w:lang w:val="ru-RU" w:eastAsia="ru-RU"/>
                  </w:rPr>
                  <m:t>)-</m:t>
                </m:r>
              </m:oMath>
            </m:oMathPara>
          </w:p>
        </w:tc>
        <w:tc>
          <w:tcPr>
            <w:tcW w:w="717" w:type="dxa"/>
            <w:vMerge w:val="restart"/>
            <w:vAlign w:val="center"/>
          </w:tcPr>
          <w:p w14:paraId="115C9EE1"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(7)</w:t>
            </w:r>
          </w:p>
        </w:tc>
      </w:tr>
      <w:tr w:rsidR="00471C14" w:rsidRPr="00D13499" w14:paraId="0471E603" w14:textId="77777777" w:rsidTr="00471C14">
        <w:trPr>
          <w:trHeight w:val="224"/>
        </w:trPr>
        <w:tc>
          <w:tcPr>
            <w:tcW w:w="8955" w:type="dxa"/>
            <w:vAlign w:val="center"/>
          </w:tcPr>
          <w:p w14:paraId="421B2932"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m:oMathPara>
              <m:oMath>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m:rPr>
                        <m:sty m:val="p"/>
                      </m:rPr>
                      <w:rPr>
                        <w:rFonts w:ascii="Cambria Math" w:hAnsi="Cambria Math" w:cs="Arial"/>
                        <w:lang w:val="ru-RU" w:eastAsia="ru-RU"/>
                      </w:rPr>
                      <m:t>(</m:t>
                    </m:r>
                    <m:r>
                      <w:rPr>
                        <w:rFonts w:ascii="Cambria Math" w:hAnsi="Cambria Math" w:cs="Arial"/>
                        <w:lang w:val="ru-RU" w:eastAsia="ru-RU"/>
                      </w:rPr>
                      <m:t>U</m:t>
                    </m:r>
                  </m:e>
                  <m:sub>
                    <m:r>
                      <w:rPr>
                        <w:rFonts w:ascii="Cambria Math" w:hAnsi="Cambria Math" w:cs="Arial"/>
                        <w:lang w:val="ru-RU" w:eastAsia="ru-RU"/>
                      </w:rPr>
                      <m:t>L</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meas</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mismatch</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Ca</m:t>
                    </m:r>
                    <m:r>
                      <m:rPr>
                        <m:sty m:val="p"/>
                      </m:rPr>
                      <w:rPr>
                        <w:rFonts w:ascii="Cambria Math" w:hAnsi="Cambria Math" w:cs="Arial"/>
                        <w:lang w:val="ru-RU" w:eastAsia="ru-RU"/>
                      </w:rPr>
                      <m:t xml:space="preserve"> </m:t>
                    </m:r>
                  </m:sub>
                </m:sSub>
                <m:r>
                  <m:rPr>
                    <m:sty m:val="p"/>
                  </m:rPr>
                  <w:rPr>
                    <w:rFonts w:ascii="Cambria Math" w:hAnsi="Cambria Math" w:cs="Arial"/>
                    <w:lang w:val="ru-RU" w:eastAsia="ru-RU"/>
                  </w:rPr>
                  <m:t xml:space="preserve">++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amp</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Lh</m:t>
                    </m:r>
                  </m:sub>
                </m:sSub>
                <m:r>
                  <m:rPr>
                    <m:sty m:val="p"/>
                  </m:rPr>
                  <w:rPr>
                    <w:rFonts w:ascii="Cambria Math" w:hAnsi="Cambria Math" w:cs="Arial"/>
                    <w:lang w:val="ru-RU" w:eastAsia="ru-RU"/>
                  </w:rPr>
                  <m:t>)</m:t>
                </m:r>
              </m:oMath>
            </m:oMathPara>
          </w:p>
        </w:tc>
        <w:tc>
          <w:tcPr>
            <w:tcW w:w="717" w:type="dxa"/>
            <w:vMerge/>
            <w:vAlign w:val="center"/>
          </w:tcPr>
          <w:p w14:paraId="27084CAA"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w:p>
        </w:tc>
      </w:tr>
    </w:tbl>
    <w:p w14:paraId="2091A2CF" w14:textId="77777777" w:rsidR="00471C14" w:rsidRPr="00D13499" w:rsidRDefault="00471C14" w:rsidP="00D13499">
      <w:pPr>
        <w:widowControl w:val="0"/>
        <w:tabs>
          <w:tab w:val="left" w:pos="874"/>
        </w:tabs>
        <w:spacing w:after="260" w:line="360" w:lineRule="auto"/>
        <w:rPr>
          <w:rFonts w:ascii="Arial" w:hAnsi="Arial" w:cs="Arial"/>
          <w:lang w:val="ru-RU" w:eastAsia="ru-RU"/>
        </w:rPr>
      </w:pPr>
      <w:r w:rsidRPr="00D13499">
        <w:rPr>
          <w:rFonts w:ascii="Arial" w:hAnsi="Arial" w:cs="Arial"/>
          <w:lang w:val="ru-RU" w:eastAsia="ru-RU"/>
        </w:rPr>
        <w:t>где</w:t>
      </w:r>
    </w:p>
    <w:tbl>
      <w:tblPr>
        <w:tblW w:w="0" w:type="auto"/>
        <w:tblCellMar>
          <w:top w:w="57" w:type="dxa"/>
          <w:bottom w:w="57" w:type="dxa"/>
        </w:tblCellMar>
        <w:tblLook w:val="04A0" w:firstRow="1" w:lastRow="0" w:firstColumn="1" w:lastColumn="0" w:noHBand="0" w:noVBand="1"/>
      </w:tblPr>
      <w:tblGrid>
        <w:gridCol w:w="8135"/>
        <w:gridCol w:w="1219"/>
      </w:tblGrid>
      <w:tr w:rsidR="00471C14" w:rsidRPr="00D13499" w14:paraId="5FF3CA60" w14:textId="77777777" w:rsidTr="00471C14">
        <w:trPr>
          <w:trHeight w:val="224"/>
        </w:trPr>
        <w:tc>
          <w:tcPr>
            <w:tcW w:w="8955" w:type="dxa"/>
            <w:vAlign w:val="center"/>
          </w:tcPr>
          <w:p w14:paraId="0E1FAF00"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m:oMathPara>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m:t>
                    </m:r>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meas</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m:t>
                    </m:r>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linear</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m:t>
                    </m:r>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res</m:t>
                    </m:r>
                  </m:sub>
                </m:sSub>
              </m:oMath>
            </m:oMathPara>
          </w:p>
        </w:tc>
        <w:tc>
          <w:tcPr>
            <w:tcW w:w="717" w:type="dxa"/>
            <w:vAlign w:val="center"/>
          </w:tcPr>
          <w:p w14:paraId="708957A2"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(8)</w:t>
            </w:r>
          </w:p>
        </w:tc>
      </w:tr>
    </w:tbl>
    <w:p w14:paraId="26A7ADB4" w14:textId="62CE3F1B"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 xml:space="preserve">и значения </w:t>
      </w:r>
      <m:oMath>
        <m:r>
          <w:rPr>
            <w:rFonts w:ascii="Cambria Math" w:hAnsi="Cambria Math" w:cs="Arial"/>
            <w:lang w:val="ru-RU" w:eastAsia="ru-RU"/>
          </w:rPr>
          <m:t>δ</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D meas</m:t>
            </m:r>
          </m:sub>
        </m:sSub>
      </m:oMath>
      <w:r w:rsidRPr="00D13499">
        <w:rPr>
          <w:rFonts w:ascii="Arial" w:hAnsi="Arial" w:cs="Arial"/>
          <w:lang w:val="ru-RU" w:eastAsia="ru-RU"/>
        </w:rPr>
        <w:t xml:space="preserve"> и </w:t>
      </w:r>
      <m:oMath>
        <m:r>
          <w:rPr>
            <w:rFonts w:ascii="Cambria Math" w:hAnsi="Cambria Math" w:cs="Arial"/>
            <w:lang w:val="ru-RU" w:eastAsia="ru-RU"/>
          </w:rPr>
          <m:t>δ</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L meas</m:t>
            </m:r>
          </m:sub>
        </m:sSub>
      </m:oMath>
      <w:r w:rsidRPr="00D13499">
        <w:rPr>
          <w:rFonts w:ascii="Arial" w:hAnsi="Arial" w:cs="Arial"/>
          <w:lang w:val="ru-RU" w:eastAsia="ru-RU"/>
        </w:rPr>
        <w:t xml:space="preserve"> – это влияние характеристик измерительного приемника на измеряемые величины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D13499">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sub>
        </m:sSub>
      </m:oMath>
      <w:r w:rsidRPr="00D13499">
        <w:rPr>
          <w:rFonts w:ascii="Arial" w:hAnsi="Arial" w:cs="Arial"/>
          <w:lang w:val="ru-RU" w:eastAsia="ru-RU"/>
        </w:rPr>
        <w:t xml:space="preserve">, соответственно. Наряду с указанным, важными характеристиками являются линейность и разрешающая способность приемника, и связанные с ними эффекты обозначены как </w:t>
      </w:r>
      <m:oMath>
        <m:r>
          <w:rPr>
            <w:rFonts w:ascii="Cambria Math" w:hAnsi="Cambria Math" w:cs="Arial"/>
            <w:lang w:val="ru-RU" w:eastAsia="ru-RU"/>
          </w:rPr>
          <m:t>δ</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 xml:space="preserve">D,  L linear </m:t>
            </m:r>
          </m:sub>
        </m:sSub>
      </m:oMath>
      <w:r w:rsidRPr="00D13499">
        <w:rPr>
          <w:rFonts w:ascii="Arial" w:hAnsi="Arial" w:cs="Arial"/>
          <w:lang w:val="ru-RU" w:eastAsia="ru-RU"/>
        </w:rPr>
        <w:t xml:space="preserve"> и </w:t>
      </w:r>
      <m:oMath>
        <m:r>
          <w:rPr>
            <w:rFonts w:ascii="Cambria Math" w:hAnsi="Cambria Math" w:cs="Arial"/>
            <w:lang w:val="ru-RU" w:eastAsia="ru-RU"/>
          </w:rPr>
          <m:t>δ</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D,L res</m:t>
            </m:r>
          </m:sub>
        </m:sSub>
      </m:oMath>
      <w:r w:rsidRPr="00D13499">
        <w:rPr>
          <w:rFonts w:ascii="Arial" w:hAnsi="Arial" w:cs="Arial"/>
          <w:lang w:val="ru-RU" w:eastAsia="ru-RU"/>
        </w:rPr>
        <w:t xml:space="preserve">. Члены выражения </w:t>
      </w:r>
      <m:oMath>
        <m:r>
          <w:rPr>
            <w:rFonts w:ascii="Cambria Math" w:hAnsi="Cambria Math" w:cs="Arial"/>
            <w:lang w:val="ru-RU" w:eastAsia="ru-RU"/>
          </w:rPr>
          <m:t>δ</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D mismatch</m:t>
            </m:r>
          </m:sub>
        </m:sSub>
      </m:oMath>
      <w:r w:rsidRPr="00D13499">
        <w:rPr>
          <w:rFonts w:ascii="Arial" w:hAnsi="Arial" w:cs="Arial"/>
          <w:lang w:val="ru-RU" w:eastAsia="ru-RU"/>
        </w:rPr>
        <w:t xml:space="preserve"> и </w:t>
      </w:r>
      <m:oMath>
        <m:r>
          <w:rPr>
            <w:rFonts w:ascii="Cambria Math" w:hAnsi="Cambria Math" w:cs="Arial"/>
            <w:lang w:val="ru-RU" w:eastAsia="ru-RU"/>
          </w:rPr>
          <m:t>δ</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L mismatch</m:t>
            </m:r>
          </m:sub>
        </m:sSub>
      </m:oMath>
      <w:r w:rsidRPr="00D13499">
        <w:rPr>
          <w:rFonts w:ascii="Arial" w:hAnsi="Arial" w:cs="Arial"/>
          <w:lang w:val="ru-RU" w:eastAsia="ru-RU"/>
        </w:rPr>
        <w:t xml:space="preserve"> обусловлены рассогласованием в линии и обуславливают собой соответствующие изменения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AB54C7">
        <w:rPr>
          <w:rFonts w:ascii="Arial" w:hAnsi="Arial" w:cs="Arial"/>
          <w:i/>
          <w:iCs/>
          <w:lang w:val="ru-RU" w:eastAsia="ru-RU"/>
        </w:rPr>
        <w:t xml:space="preserve"> </w:t>
      </w:r>
      <w:r w:rsidRPr="00AB54C7">
        <w:rPr>
          <w:rFonts w:ascii="Arial" w:hAnsi="Arial" w:cs="Arial"/>
          <w:lang w:val="ru-RU" w:eastAsia="ru-RU"/>
        </w:rPr>
        <w:t>и</w:t>
      </w:r>
      <w:r w:rsidRPr="00AB54C7">
        <w:rPr>
          <w:rFonts w:ascii="Arial" w:hAnsi="Arial" w:cs="Arial"/>
          <w:i/>
          <w:iCs/>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L</m:t>
            </m:r>
          </m:sub>
        </m:sSub>
      </m:oMath>
      <w:r w:rsidRPr="00D13499">
        <w:rPr>
          <w:rFonts w:ascii="Arial" w:hAnsi="Arial" w:cs="Arial"/>
          <w:lang w:val="ru-RU" w:eastAsia="ru-RU"/>
        </w:rPr>
        <w:t xml:space="preserve">, описание см. в разделе 6.2.2. Члены ряда </w:t>
      </w:r>
      <m:oMath>
        <m:r>
          <m:rPr>
            <m:sty m:val="p"/>
          </m:rP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 xml:space="preserve">L Ca </m:t>
            </m:r>
          </m:sub>
        </m:sSub>
      </m:oMath>
      <w:r w:rsidRPr="00D13499">
        <w:rPr>
          <w:rFonts w:ascii="Arial" w:hAnsi="Arial" w:cs="Arial"/>
          <w:lang w:val="ru-RU" w:eastAsia="ru-RU"/>
        </w:rPr>
        <w:t xml:space="preserve"> и </w:t>
      </w:r>
      <m:oMath>
        <m:r>
          <w:rPr>
            <w:rFonts w:ascii="Cambria Math" w:hAnsi="Cambria Math" w:cs="Arial"/>
            <w:lang w:val="ru-RU" w:eastAsia="ru-RU"/>
          </w:rPr>
          <m:t>δ</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L amp</m:t>
            </m:r>
          </m:sub>
        </m:sSub>
      </m:oMath>
      <w:r w:rsidRPr="00D13499">
        <w:rPr>
          <w:rFonts w:ascii="Arial" w:hAnsi="Arial" w:cs="Arial"/>
          <w:lang w:val="ru-RU" w:eastAsia="ru-RU"/>
        </w:rPr>
        <w:t xml:space="preserve"> являются результатами небольших изменений в емкости антенны </w:t>
      </w:r>
      <m:oMath>
        <m:sSub>
          <m:sSubPr>
            <m:ctrlPr>
              <w:rPr>
                <w:rFonts w:ascii="Cambria Math" w:hAnsi="Cambria Math" w:cs="Arial"/>
                <w:i/>
                <w:iCs/>
                <w:lang w:val="ru-RU" w:eastAsia="ru-RU"/>
              </w:rPr>
            </m:ctrlPr>
          </m:sSubPr>
          <m:e>
            <m:r>
              <w:rPr>
                <w:rFonts w:ascii="Cambria Math" w:hAnsi="Cambria Math" w:cs="Arial"/>
                <w:lang w:val="ru-RU" w:eastAsia="ru-RU"/>
              </w:rPr>
              <m:t>С</m:t>
            </m:r>
          </m:e>
          <m:sub>
            <m:r>
              <w:rPr>
                <w:rFonts w:ascii="Cambria Math" w:hAnsi="Cambria Math" w:cs="Arial"/>
                <w:lang w:val="ru-RU" w:eastAsia="ru-RU"/>
              </w:rPr>
              <m:t>а</m:t>
            </m:r>
          </m:sub>
        </m:sSub>
      </m:oMath>
      <w:r w:rsidRPr="00D13499">
        <w:rPr>
          <w:rFonts w:ascii="Arial" w:hAnsi="Arial" w:cs="Arial"/>
          <w:lang w:val="ru-RU" w:eastAsia="ru-RU"/>
        </w:rPr>
        <w:t xml:space="preserve"> и в коэффициенте усиления усилителя согласующего устройства, если таковой имеется, соответственно. Под обозначением </w:t>
      </w:r>
      <m:oMath>
        <m:r>
          <w:rPr>
            <w:rFonts w:ascii="Cambria Math" w:hAnsi="Cambria Math" w:cs="Arial"/>
            <w:lang w:val="ru-RU" w:eastAsia="ru-RU"/>
          </w:rPr>
          <m:t>δ</m:t>
        </m:r>
        <m:sSub>
          <m:sSubPr>
            <m:ctrlPr>
              <w:rPr>
                <w:rFonts w:ascii="Cambria Math" w:hAnsi="Cambria Math" w:cs="Arial"/>
                <w:i/>
                <w:iCs/>
                <w:lang w:val="ru-RU" w:eastAsia="ru-RU"/>
              </w:rPr>
            </m:ctrlPr>
          </m:sSubPr>
          <m:e>
            <m:r>
              <w:rPr>
                <w:rFonts w:ascii="Cambria Math" w:hAnsi="Cambria Math" w:cs="Arial"/>
                <w:lang w:val="ru-RU" w:eastAsia="ru-RU"/>
              </w:rPr>
              <m:t>L</m:t>
            </m:r>
          </m:e>
          <m:sub>
            <m:r>
              <w:rPr>
                <w:rFonts w:ascii="Cambria Math" w:hAnsi="Cambria Math" w:cs="Arial"/>
                <w:lang w:val="ru-RU" w:eastAsia="ru-RU"/>
              </w:rPr>
              <m:t>Lh</m:t>
            </m:r>
          </m:sub>
        </m:sSub>
      </m:oMath>
      <w:r w:rsidRPr="00D13499">
        <w:rPr>
          <w:rFonts w:ascii="Arial" w:hAnsi="Arial" w:cs="Arial"/>
          <w:lang w:val="ru-RU" w:eastAsia="ru-RU"/>
        </w:rPr>
        <w:t xml:space="preserve"> понимают изменения в значении </w:t>
      </w:r>
      <w:r w:rsidR="00A12EB4">
        <w:rPr>
          <w:rFonts w:ascii="Arial" w:hAnsi="Arial" w:cs="Arial"/>
          <w:lang w:val="ru-RU" w:eastAsia="ru-RU"/>
        </w:rPr>
        <w:t>поправочного коэффициента</w:t>
      </w:r>
      <w:r w:rsidRPr="00D13499">
        <w:rPr>
          <w:rFonts w:ascii="Arial" w:hAnsi="Arial" w:cs="Arial"/>
          <w:lang w:val="ru-RU" w:eastAsia="ru-RU"/>
        </w:rPr>
        <w:t xml:space="preserve"> на высоту </w:t>
      </w:r>
      <m:oMath>
        <m:sSub>
          <m:sSubPr>
            <m:ctrlPr>
              <w:rPr>
                <w:rFonts w:ascii="Cambria Math" w:hAnsi="Cambria Math" w:cs="Arial"/>
                <w:i/>
                <w:iCs/>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oMath>
      <w:r w:rsidRPr="00D13499">
        <w:rPr>
          <w:rFonts w:ascii="Arial" w:hAnsi="Arial" w:cs="Arial"/>
          <w:lang w:val="ru-RU" w:eastAsia="ru-RU"/>
        </w:rPr>
        <w:t>, которая вызвана отклонением эффективной высоты антенны от ее ожидаемого значения.</w:t>
      </w:r>
    </w:p>
    <w:p w14:paraId="09BF8A4A" w14:textId="302BDE83"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 xml:space="preserve">При использовании векторного анализатора цепей VNA, как показано на </w:t>
      </w:r>
      <w:r w:rsidRPr="00D13499">
        <w:rPr>
          <w:rFonts w:ascii="Arial" w:hAnsi="Arial" w:cs="Arial"/>
          <w:lang w:val="ru-RU" w:eastAsia="ru-RU"/>
        </w:rPr>
        <w:lastRenderedPageBreak/>
        <w:t xml:space="preserve">рисунке 1, значение </w:t>
      </w:r>
      <m:oMath>
        <m:r>
          <w:rPr>
            <w:rFonts w:ascii="Cambria Math" w:hAnsi="Cambria Math" w:cs="Arial"/>
            <w:lang w:val="ru-RU" w:eastAsia="ru-RU"/>
          </w:rPr>
          <m:t>ΔU=</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L</m:t>
            </m:r>
          </m:sub>
        </m:sSub>
      </m:oMath>
      <w:r w:rsidR="00E02449">
        <w:rPr>
          <w:rFonts w:ascii="Arial" w:hAnsi="Arial" w:cs="Arial"/>
          <w:lang w:val="ru-RU" w:eastAsia="ru-RU"/>
        </w:rPr>
        <w:t>,</w:t>
      </w:r>
      <w:r w:rsidRPr="00D13499">
        <w:rPr>
          <w:rFonts w:ascii="Arial" w:hAnsi="Arial" w:cs="Arial"/>
          <w:lang w:val="ru-RU" w:eastAsia="ru-RU"/>
        </w:rPr>
        <w:t xml:space="preserve"> дБ</w:t>
      </w:r>
      <w:r w:rsidR="00E02449">
        <w:rPr>
          <w:rFonts w:ascii="Arial" w:hAnsi="Arial" w:cs="Arial"/>
          <w:lang w:val="ru-RU" w:eastAsia="ru-RU"/>
        </w:rPr>
        <w:t>,</w:t>
      </w:r>
      <w:r w:rsidRPr="00D13499">
        <w:rPr>
          <w:rFonts w:ascii="Arial" w:hAnsi="Arial" w:cs="Arial"/>
          <w:lang w:val="ru-RU" w:eastAsia="ru-RU"/>
        </w:rPr>
        <w:t xml:space="preserve"> измеряется сразу, и в этом случае выражение (7) может быть упрощено следующим образом:</w:t>
      </w:r>
    </w:p>
    <w:tbl>
      <w:tblPr>
        <w:tblW w:w="0" w:type="auto"/>
        <w:tblCellMar>
          <w:top w:w="57" w:type="dxa"/>
          <w:bottom w:w="57" w:type="dxa"/>
        </w:tblCellMar>
        <w:tblLook w:val="04A0" w:firstRow="1" w:lastRow="0" w:firstColumn="1" w:lastColumn="0" w:noHBand="0" w:noVBand="1"/>
      </w:tblPr>
      <w:tblGrid>
        <w:gridCol w:w="8135"/>
        <w:gridCol w:w="1219"/>
      </w:tblGrid>
      <w:tr w:rsidR="00471C14" w:rsidRPr="00D13499" w14:paraId="2810C4E7" w14:textId="77777777" w:rsidTr="00471C14">
        <w:trPr>
          <w:trHeight w:val="224"/>
        </w:trPr>
        <w:tc>
          <w:tcPr>
            <w:tcW w:w="8955" w:type="dxa"/>
            <w:vAlign w:val="center"/>
          </w:tcPr>
          <w:p w14:paraId="1428FFB1" w14:textId="77777777" w:rsidR="00471C14" w:rsidRPr="005B1A0E" w:rsidRDefault="00C21E06" w:rsidP="00D13499">
            <w:pPr>
              <w:widowControl w:val="0"/>
              <w:tabs>
                <w:tab w:val="left" w:pos="874"/>
              </w:tabs>
              <w:spacing w:after="260" w:line="360" w:lineRule="auto"/>
              <w:ind w:firstLine="709"/>
              <w:rPr>
                <w:rFonts w:ascii="Arial" w:hAnsi="Arial" w:cs="Arial"/>
                <w:lang w:val="ru-RU" w:eastAsia="ru-RU"/>
              </w:rPr>
            </w:pPr>
            <m:oMathPara>
              <m:oMathParaPr>
                <m:jc m:val="right"/>
              </m:oMathPara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r>
                      <m:rPr>
                        <m:sty m:val="p"/>
                      </m:rPr>
                      <w:rPr>
                        <w:rFonts w:ascii="Cambria Math" w:hAnsi="Cambria Math" w:cs="Arial"/>
                        <w:lang w:val="ru-RU" w:eastAsia="ru-RU"/>
                      </w:rPr>
                      <m:t>с</m:t>
                    </m:r>
                  </m:sub>
                </m:sSub>
                <m:r>
                  <m:rPr>
                    <m:sty m:val="p"/>
                  </m:rPr>
                  <w:rPr>
                    <w:rFonts w:ascii="Cambria Math" w:hAnsi="Cambria Math" w:cs="Arial"/>
                    <w:lang w:val="ru-RU" w:eastAsia="ru-RU"/>
                  </w:rPr>
                  <m:t>=</m:t>
                </m:r>
                <m:d>
                  <m:dPr>
                    <m:ctrlPr>
                      <w:rPr>
                        <w:rFonts w:ascii="Cambria Math" w:hAnsi="Cambria Math" w:cs="Arial"/>
                        <w:lang w:val="ru-RU" w:eastAsia="ru-RU"/>
                      </w:rPr>
                    </m:ctrlPr>
                  </m:dPr>
                  <m:e>
                    <m:r>
                      <w:rPr>
                        <w:rFonts w:ascii="Cambria Math" w:hAnsi="Cambria Math" w:cs="Arial"/>
                        <w:lang w:val="ru-RU" w:eastAsia="ru-RU"/>
                      </w:rPr>
                      <m:t>ΔU</m:t>
                    </m:r>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Δ</m:t>
                        </m:r>
                        <m:r>
                          <m:rPr>
                            <m:sty m:val="p"/>
                          </m:rPr>
                          <w:rPr>
                            <w:rFonts w:ascii="Cambria Math" w:hAnsi="Cambria Math" w:cs="Arial"/>
                            <w:lang w:val="ru-RU" w:eastAsia="ru-RU"/>
                          </w:rPr>
                          <m:t xml:space="preserve"> </m:t>
                        </m:r>
                        <m:r>
                          <w:rPr>
                            <w:rFonts w:ascii="Cambria Math" w:hAnsi="Cambria Math" w:cs="Arial"/>
                            <w:lang w:val="ru-RU" w:eastAsia="ru-RU"/>
                          </w:rPr>
                          <m:t>meas</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t>
                        </m:r>
                        <m:r>
                          <w:rPr>
                            <w:rFonts w:ascii="Cambria Math" w:hAnsi="Cambria Math" w:cs="Arial"/>
                            <w:lang w:val="ru-RU" w:eastAsia="ru-RU"/>
                          </w:rPr>
                          <m:t>mismatch</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mismatch</m:t>
                        </m:r>
                      </m:sub>
                    </m:sSub>
                    <m:r>
                      <m:rPr>
                        <m:sty m:val="p"/>
                      </m:rPr>
                      <w:rPr>
                        <w:rFonts w:ascii="Cambria Math" w:hAnsi="Cambria Math" w:cs="Arial"/>
                        <w:lang w:val="ru-RU" w:eastAsia="ru-RU"/>
                      </w:rPr>
                      <m:t xml:space="preserve">-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Ca</m:t>
                        </m:r>
                        <m:r>
                          <m:rPr>
                            <m:sty m:val="p"/>
                          </m:rPr>
                          <w:rPr>
                            <w:rFonts w:ascii="Cambria Math" w:hAnsi="Cambria Math" w:cs="Arial"/>
                            <w:lang w:val="ru-RU" w:eastAsia="ru-RU"/>
                          </w:rPr>
                          <m:t xml:space="preserve"> </m:t>
                        </m:r>
                      </m:sub>
                    </m:sSub>
                    <m:r>
                      <m:rPr>
                        <m:sty m:val="p"/>
                      </m:rPr>
                      <w:rPr>
                        <w:rFonts w:ascii="Cambria Math" w:hAnsi="Cambria Math" w:cs="Arial"/>
                        <w:lang w:val="ru-RU" w:eastAsia="ru-RU"/>
                      </w:rPr>
                      <m:t xml:space="preserve">-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L</m:t>
                        </m:r>
                        <m:r>
                          <m:rPr>
                            <m:sty m:val="p"/>
                          </m:rPr>
                          <w:rPr>
                            <w:rFonts w:ascii="Cambria Math" w:hAnsi="Cambria Math" w:cs="Arial"/>
                            <w:lang w:val="ru-RU" w:eastAsia="ru-RU"/>
                          </w:rPr>
                          <m:t xml:space="preserve"> </m:t>
                        </m:r>
                        <m:r>
                          <w:rPr>
                            <w:rFonts w:ascii="Cambria Math" w:hAnsi="Cambria Math" w:cs="Arial"/>
                            <w:lang w:val="ru-RU" w:eastAsia="ru-RU"/>
                          </w:rPr>
                          <m:t>amp</m:t>
                        </m:r>
                      </m:sub>
                    </m:sSub>
                    <m:r>
                      <m:rPr>
                        <m:sty m:val="p"/>
                      </m:rPr>
                      <w:rPr>
                        <w:rFonts w:ascii="Cambria Math" w:hAnsi="Cambria Math" w:cs="Arial"/>
                        <w:lang w:val="ru-RU" w:eastAsia="ru-RU"/>
                      </w:rPr>
                      <m:t xml:space="preserve"> </m:t>
                    </m:r>
                  </m:e>
                </m:d>
                <m:r>
                  <m:rPr>
                    <m:sty m:val="p"/>
                  </m:rPr>
                  <w:rPr>
                    <w:rFonts w:ascii="Cambria Math" w:hAnsi="Cambria Math" w:cs="Arial"/>
                    <w:lang w:val="ru-RU" w:eastAsia="ru-RU"/>
                  </w:rPr>
                  <m:t>- (</m:t>
                </m:r>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Lh</m:t>
                    </m:r>
                  </m:sub>
                </m:sSub>
                <m:r>
                  <m:rPr>
                    <m:sty m:val="p"/>
                  </m:rPr>
                  <w:rPr>
                    <w:rFonts w:ascii="Cambria Math" w:hAnsi="Cambria Math" w:cs="Arial"/>
                    <w:lang w:val="ru-RU" w:eastAsia="ru-RU"/>
                  </w:rPr>
                  <m:t>)</m:t>
                </m:r>
              </m:oMath>
            </m:oMathPara>
          </w:p>
        </w:tc>
        <w:tc>
          <w:tcPr>
            <w:tcW w:w="717" w:type="dxa"/>
            <w:vAlign w:val="center"/>
          </w:tcPr>
          <w:p w14:paraId="03E5F5BB"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(9)</w:t>
            </w:r>
          </w:p>
        </w:tc>
      </w:tr>
    </w:tbl>
    <w:p w14:paraId="265E8DB6" w14:textId="77777777" w:rsidR="00471C14" w:rsidRPr="00D13499" w:rsidRDefault="00471C14" w:rsidP="00A12EB4">
      <w:pPr>
        <w:widowControl w:val="0"/>
        <w:tabs>
          <w:tab w:val="left" w:pos="874"/>
        </w:tabs>
        <w:spacing w:after="260" w:line="360" w:lineRule="auto"/>
        <w:rPr>
          <w:rFonts w:ascii="Arial" w:hAnsi="Arial" w:cs="Arial"/>
          <w:lang w:val="ru-RU" w:eastAsia="ru-RU"/>
        </w:rPr>
      </w:pPr>
      <w:r w:rsidRPr="00D13499">
        <w:rPr>
          <w:rFonts w:ascii="Arial" w:hAnsi="Arial" w:cs="Arial"/>
          <w:lang w:val="ru-RU" w:eastAsia="ru-RU"/>
        </w:rPr>
        <w:t>где</w:t>
      </w:r>
    </w:p>
    <w:tbl>
      <w:tblPr>
        <w:tblW w:w="0" w:type="auto"/>
        <w:tblCellMar>
          <w:top w:w="57" w:type="dxa"/>
          <w:bottom w:w="57" w:type="dxa"/>
        </w:tblCellMar>
        <w:tblLook w:val="04A0" w:firstRow="1" w:lastRow="0" w:firstColumn="1" w:lastColumn="0" w:noHBand="0" w:noVBand="1"/>
      </w:tblPr>
      <w:tblGrid>
        <w:gridCol w:w="8637"/>
        <w:gridCol w:w="717"/>
      </w:tblGrid>
      <w:tr w:rsidR="00471C14" w:rsidRPr="00D13499" w14:paraId="0A928515" w14:textId="77777777" w:rsidTr="00471C14">
        <w:trPr>
          <w:trHeight w:val="224"/>
        </w:trPr>
        <w:tc>
          <w:tcPr>
            <w:tcW w:w="8952" w:type="dxa"/>
            <w:vAlign w:val="center"/>
          </w:tcPr>
          <w:p w14:paraId="146F5703" w14:textId="77777777" w:rsidR="00471C14" w:rsidRPr="00D13499" w:rsidRDefault="00471C14" w:rsidP="00D13499">
            <w:pPr>
              <w:widowControl w:val="0"/>
              <w:tabs>
                <w:tab w:val="left" w:pos="874"/>
              </w:tabs>
              <w:spacing w:after="260" w:line="360" w:lineRule="auto"/>
              <w:ind w:firstLine="709"/>
              <w:rPr>
                <w:rFonts w:ascii="Arial" w:hAnsi="Arial" w:cs="Arial"/>
                <w:lang w:val="ru-RU" w:eastAsia="ru-RU"/>
              </w:rPr>
            </w:pPr>
            <m:oMathPara>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Δ</m:t>
                    </m:r>
                    <m:r>
                      <m:rPr>
                        <m:sty m:val="p"/>
                      </m:rPr>
                      <w:rPr>
                        <w:rFonts w:ascii="Cambria Math" w:hAnsi="Cambria Math" w:cs="Arial"/>
                        <w:lang w:val="ru-RU" w:eastAsia="ru-RU"/>
                      </w:rPr>
                      <m:t xml:space="preserve"> </m:t>
                    </m:r>
                    <m:r>
                      <w:rPr>
                        <w:rFonts w:ascii="Cambria Math" w:hAnsi="Cambria Math" w:cs="Arial"/>
                        <w:lang w:val="ru-RU" w:eastAsia="ru-RU"/>
                      </w:rPr>
                      <m:t>meas</m:t>
                    </m:r>
                  </m:sub>
                </m:sSub>
                <m:r>
                  <m:rPr>
                    <m:sty m:val="p"/>
                  </m:rPr>
                  <w:rPr>
                    <w:rFonts w:ascii="Cambria Math" w:hAnsi="Cambria Math" w:cs="Arial"/>
                    <w:lang w:val="ru-RU" w:eastAsia="ru-RU"/>
                  </w:rPr>
                  <m:t xml:space="preserve">=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noise</m:t>
                    </m:r>
                  </m:sub>
                </m:sSub>
                <m:r>
                  <m:rPr>
                    <m:sty m:val="p"/>
                  </m:rPr>
                  <w:rPr>
                    <w:rFonts w:ascii="Cambria Math" w:hAnsi="Cambria Math" w:cs="Arial"/>
                    <w:lang w:val="ru-RU" w:eastAsia="ru-RU"/>
                  </w:rPr>
                  <m:t xml:space="preserve">+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Δ</m:t>
                    </m:r>
                    <m:r>
                      <m:rPr>
                        <m:sty m:val="p"/>
                      </m:rPr>
                      <w:rPr>
                        <w:rFonts w:ascii="Cambria Math" w:hAnsi="Cambria Math" w:cs="Arial"/>
                        <w:lang w:val="ru-RU" w:eastAsia="ru-RU"/>
                      </w:rPr>
                      <m:t xml:space="preserve"> </m:t>
                    </m:r>
                    <m:r>
                      <w:rPr>
                        <w:rFonts w:ascii="Cambria Math" w:hAnsi="Cambria Math" w:cs="Arial"/>
                        <w:lang w:val="ru-RU" w:eastAsia="ru-RU"/>
                      </w:rPr>
                      <m:t>linear</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Δ</m:t>
                    </m:r>
                    <m:r>
                      <m:rPr>
                        <m:sty m:val="p"/>
                      </m:rPr>
                      <w:rPr>
                        <w:rFonts w:ascii="Cambria Math" w:hAnsi="Cambria Math" w:cs="Arial"/>
                        <w:lang w:val="ru-RU" w:eastAsia="ru-RU"/>
                      </w:rPr>
                      <m:t xml:space="preserve"> </m:t>
                    </m:r>
                    <m:r>
                      <w:rPr>
                        <w:rFonts w:ascii="Cambria Math" w:hAnsi="Cambria Math" w:cs="Arial"/>
                        <w:lang w:val="ru-RU" w:eastAsia="ru-RU"/>
                      </w:rPr>
                      <m:t>res</m:t>
                    </m:r>
                  </m:sub>
                </m:sSub>
              </m:oMath>
            </m:oMathPara>
          </w:p>
        </w:tc>
        <w:tc>
          <w:tcPr>
            <w:tcW w:w="720" w:type="dxa"/>
            <w:vAlign w:val="center"/>
          </w:tcPr>
          <w:p w14:paraId="0E69C40B" w14:textId="77777777" w:rsidR="00471C14" w:rsidRPr="00D13499" w:rsidRDefault="00471C14" w:rsidP="00D13499">
            <w:pPr>
              <w:widowControl w:val="0"/>
              <w:tabs>
                <w:tab w:val="left" w:pos="874"/>
              </w:tabs>
              <w:spacing w:after="260" w:line="360" w:lineRule="auto"/>
              <w:rPr>
                <w:rFonts w:ascii="Arial" w:hAnsi="Arial" w:cs="Arial"/>
                <w:lang w:val="ru-RU" w:eastAsia="ru-RU"/>
              </w:rPr>
            </w:pPr>
            <w:r w:rsidRPr="00D13499">
              <w:rPr>
                <w:rFonts w:ascii="Arial" w:hAnsi="Arial" w:cs="Arial"/>
                <w:lang w:val="ru-RU" w:eastAsia="ru-RU"/>
              </w:rPr>
              <w:t>(10)</w:t>
            </w:r>
          </w:p>
        </w:tc>
      </w:tr>
    </w:tbl>
    <w:p w14:paraId="32083B1D" w14:textId="1BA3CB4A" w:rsidR="00471C14" w:rsidRPr="00D13499" w:rsidRDefault="00A12EB4" w:rsidP="00D13499">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δ</m:t>
        </m:r>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Δ meas</m:t>
            </m:r>
          </m:sub>
        </m:sSub>
      </m:oMath>
      <w:r w:rsidR="00471C14" w:rsidRPr="00D13499">
        <w:rPr>
          <w:rFonts w:ascii="Arial" w:hAnsi="Arial" w:cs="Arial"/>
          <w:lang w:val="ru-RU" w:eastAsia="ru-RU"/>
        </w:rPr>
        <w:t xml:space="preserve"> в формуле (10) – это влияние характеристик векторного анализатора цепей VNA на результаты измерений </w:t>
      </w:r>
      <m:oMath>
        <m:r>
          <w:rPr>
            <w:rFonts w:ascii="Cambria Math" w:hAnsi="Cambria Math" w:cs="Arial"/>
            <w:lang w:val="ru-RU" w:eastAsia="ru-RU"/>
          </w:rPr>
          <m:t>ΔU</m:t>
        </m:r>
      </m:oMath>
      <w:r w:rsidR="00471C14" w:rsidRPr="00D13499">
        <w:rPr>
          <w:rFonts w:ascii="Arial" w:hAnsi="Arial" w:cs="Arial"/>
          <w:lang w:val="ru-RU" w:eastAsia="ru-RU"/>
        </w:rPr>
        <w:t xml:space="preserve">. Составляющие неопределенности, обусловленные шумом и линейностью анализатора, могут быть объединены и указаны как неопределенность измерений </w:t>
      </w:r>
      <m:oMath>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r w:rsidR="00471C14" w:rsidRPr="00D13499">
        <w:rPr>
          <w:rFonts w:ascii="Arial" w:hAnsi="Arial" w:cs="Arial"/>
          <w:lang w:val="ru-RU" w:eastAsia="ru-RU"/>
        </w:rPr>
        <w:t>| в эксплуатационной документации на векторный анализатор цепей.</w:t>
      </w:r>
    </w:p>
    <w:p w14:paraId="00D0A221" w14:textId="73CB440D" w:rsidR="00471C14" w:rsidRPr="00D13499"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 xml:space="preserve">Пример значений членов выражения – составляющих неопределенности из формулы (9) приведен в таблице 4. Коэффициент чувствительности для всех составляющих неопределенности </w:t>
      </w:r>
      <w:r w:rsidR="003E7775">
        <w:rPr>
          <w:rFonts w:ascii="Arial" w:hAnsi="Arial" w:cs="Arial"/>
          <w:lang w:val="ru-RU" w:eastAsia="ru-RU"/>
        </w:rPr>
        <w:t>равен единице</w:t>
      </w:r>
      <w:r w:rsidRPr="00D13499">
        <w:rPr>
          <w:rFonts w:ascii="Arial" w:hAnsi="Arial" w:cs="Arial"/>
          <w:lang w:val="ru-RU" w:eastAsia="ru-RU"/>
        </w:rPr>
        <w:t xml:space="preserve">. Предполагается, что только штыревой антенный элемент выступает над пластиной заземления. Обычно неопределенностью, обусловленной разрешающей способностью векторного анализатора цепей VNA, можно пренебречь по сравнению с другими составляющими. Значение допуска </w:t>
      </w:r>
      <m:oMath>
        <m:sSub>
          <m:sSubPr>
            <m:ctrlPr>
              <w:rPr>
                <w:rFonts w:ascii="Cambria Math" w:hAnsi="Cambria Math" w:cs="Arial"/>
                <w:lang w:val="ru-RU" w:eastAsia="ru-RU"/>
              </w:rPr>
            </m:ctrlPr>
          </m:sSubPr>
          <m:e>
            <m:r>
              <m:rPr>
                <m:sty m:val="p"/>
              </m:rPr>
              <w:rPr>
                <w:rFonts w:ascii="Cambria Math" w:hAnsi="Cambria Math" w:cs="Arial"/>
                <w:lang w:val="ru-RU" w:eastAsia="ru-RU"/>
              </w:rPr>
              <m:t>С</m:t>
            </m:r>
          </m:e>
          <m:sub>
            <m:r>
              <m:rPr>
                <m:sty m:val="p"/>
              </m:rPr>
              <w:rPr>
                <w:rFonts w:ascii="Cambria Math" w:hAnsi="Cambria Math" w:cs="Arial"/>
                <w:lang w:val="ru-RU" w:eastAsia="ru-RU"/>
              </w:rPr>
              <m:t>а</m:t>
            </m:r>
          </m:sub>
        </m:sSub>
      </m:oMath>
      <w:r w:rsidRPr="00D13499">
        <w:rPr>
          <w:rFonts w:ascii="Arial" w:hAnsi="Arial" w:cs="Arial"/>
          <w:lang w:val="ru-RU" w:eastAsia="ru-RU"/>
        </w:rPr>
        <w:t xml:space="preserve"> может быть указано производителем или для частот ниже 1 МГц может быть измерено по частотному градиенту </w:t>
      </w:r>
      <m:oMath>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m:t>
        </m:r>
      </m:oMath>
      <w:r w:rsidRPr="00D13499">
        <w:rPr>
          <w:rFonts w:ascii="Arial" w:hAnsi="Arial" w:cs="Arial"/>
          <w:lang w:val="ru-RU" w:eastAsia="ru-RU"/>
        </w:rPr>
        <w:t>.</w:t>
      </w:r>
    </w:p>
    <w:p w14:paraId="5EE87041" w14:textId="22D76FB5" w:rsidR="00471C14" w:rsidRDefault="00471C14" w:rsidP="00D13499">
      <w:pPr>
        <w:widowControl w:val="0"/>
        <w:tabs>
          <w:tab w:val="left" w:pos="874"/>
        </w:tabs>
        <w:spacing w:after="260" w:line="360" w:lineRule="auto"/>
        <w:ind w:firstLine="709"/>
        <w:rPr>
          <w:rFonts w:ascii="Arial" w:hAnsi="Arial" w:cs="Arial"/>
          <w:lang w:val="ru-RU" w:eastAsia="ru-RU"/>
        </w:rPr>
      </w:pPr>
      <w:r w:rsidRPr="00D13499">
        <w:rPr>
          <w:rFonts w:ascii="Arial" w:hAnsi="Arial" w:cs="Arial"/>
          <w:lang w:val="ru-RU" w:eastAsia="ru-RU"/>
        </w:rPr>
        <w:t>Несмотря на то, что неопределенность измерений на частотах свыше 10 МГц можно проанализировать как отдельную составляющую, гораздо удобней задать одну неопределенность для всего диапазона частот. Для штыревых антенн длиной 1 м увеличение неопределенности на частотах свыше 10 МГц пренебрежимо мало, но для другого конструкционного исполнения отличие может быть очень значительным. В этих случаях потребителю следует отдельно оценивать эту неопределенность.</w:t>
      </w:r>
    </w:p>
    <w:p w14:paraId="3DE52F99" w14:textId="1C5FC6F1" w:rsidR="00FD3652" w:rsidRDefault="00FD3652" w:rsidP="00D13499">
      <w:pPr>
        <w:widowControl w:val="0"/>
        <w:tabs>
          <w:tab w:val="left" w:pos="874"/>
        </w:tabs>
        <w:spacing w:after="260" w:line="360" w:lineRule="auto"/>
        <w:ind w:firstLine="709"/>
        <w:rPr>
          <w:rFonts w:ascii="Arial" w:hAnsi="Arial" w:cs="Arial"/>
          <w:lang w:val="ru-RU" w:eastAsia="ru-RU"/>
        </w:rPr>
      </w:pPr>
    </w:p>
    <w:p w14:paraId="215FD488" w14:textId="77777777" w:rsidR="00FD3652" w:rsidRDefault="00FD3652" w:rsidP="00D13499">
      <w:pPr>
        <w:widowControl w:val="0"/>
        <w:tabs>
          <w:tab w:val="left" w:pos="874"/>
        </w:tabs>
        <w:spacing w:after="260" w:line="360" w:lineRule="auto"/>
        <w:ind w:firstLine="709"/>
        <w:rPr>
          <w:rFonts w:ascii="Arial" w:hAnsi="Arial" w:cs="Arial"/>
          <w:lang w:val="ru-RU" w:eastAsia="ru-RU"/>
        </w:rPr>
      </w:pPr>
    </w:p>
    <w:p w14:paraId="5B95E3F9" w14:textId="777E8FF3" w:rsidR="00471C14" w:rsidRPr="0061514A" w:rsidRDefault="00D13499" w:rsidP="0061514A">
      <w:pPr>
        <w:widowControl w:val="0"/>
        <w:tabs>
          <w:tab w:val="left" w:pos="874"/>
        </w:tabs>
        <w:spacing w:after="260" w:line="360" w:lineRule="auto"/>
        <w:rPr>
          <w:rFonts w:ascii="Arial" w:hAnsi="Arial" w:cs="Arial"/>
          <w:sz w:val="22"/>
          <w:szCs w:val="22"/>
          <w:lang w:val="ru-RU" w:eastAsia="ru-RU"/>
        </w:rPr>
      </w:pPr>
      <w:r w:rsidRPr="00556B5D">
        <w:rPr>
          <w:rFonts w:ascii="Arial" w:hAnsi="Arial"/>
          <w:spacing w:val="60"/>
          <w:sz w:val="22"/>
          <w:szCs w:val="22"/>
          <w:lang w:val="ru-RU"/>
        </w:rPr>
        <w:lastRenderedPageBreak/>
        <w:t>Таблица</w:t>
      </w:r>
      <w:r w:rsidRPr="00556B5D">
        <w:rPr>
          <w:rFonts w:ascii="Arial" w:hAnsi="Arial" w:cs="Arial"/>
          <w:sz w:val="22"/>
          <w:szCs w:val="22"/>
          <w:lang w:val="ru-RU"/>
        </w:rPr>
        <w:t xml:space="preserve"> </w:t>
      </w:r>
      <w:r w:rsidR="00471C14" w:rsidRPr="00D13499">
        <w:rPr>
          <w:rFonts w:ascii="Arial" w:hAnsi="Arial" w:cs="Arial"/>
          <w:sz w:val="22"/>
          <w:szCs w:val="22"/>
          <w:lang w:val="ru-RU" w:eastAsia="ru-RU"/>
        </w:rPr>
        <w:t xml:space="preserve">4 – Пример бюджета неопределенности измерений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aс</m:t>
            </m:r>
          </m:sub>
        </m:sSub>
        <m:r>
          <m:rPr>
            <m:sty m:val="p"/>
          </m:rPr>
          <w:rPr>
            <w:rFonts w:ascii="Cambria Math" w:hAnsi="Cambria Math" w:cs="Arial"/>
            <w:sz w:val="22"/>
            <w:szCs w:val="22"/>
            <w:lang w:val="ru-RU" w:eastAsia="ru-RU"/>
          </w:rPr>
          <m:t xml:space="preserve"> </m:t>
        </m:r>
      </m:oMath>
      <w:r w:rsidR="00471C14" w:rsidRPr="00D13499">
        <w:rPr>
          <w:rFonts w:ascii="Arial" w:hAnsi="Arial" w:cs="Arial"/>
          <w:sz w:val="22"/>
          <w:szCs w:val="22"/>
          <w:lang w:val="ru-RU" w:eastAsia="ru-RU"/>
        </w:rPr>
        <w:t xml:space="preserve"> для штыревой антенны, калиброванной методом замещения эквивалентной емкостью ECSM, используя формулу 9</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1182"/>
        <w:gridCol w:w="1701"/>
        <w:gridCol w:w="1134"/>
        <w:gridCol w:w="1417"/>
        <w:gridCol w:w="791"/>
        <w:gridCol w:w="1053"/>
      </w:tblGrid>
      <w:tr w:rsidR="00471C14" w:rsidRPr="00806FCB" w14:paraId="4A62619E" w14:textId="77777777" w:rsidTr="00806FCB">
        <w:trPr>
          <w:tblHeader/>
          <w:jc w:val="center"/>
        </w:trPr>
        <w:tc>
          <w:tcPr>
            <w:tcW w:w="2074" w:type="dxa"/>
            <w:tcBorders>
              <w:bottom w:val="double" w:sz="4" w:space="0" w:color="auto"/>
            </w:tcBorders>
            <w:vAlign w:val="center"/>
          </w:tcPr>
          <w:p w14:paraId="2057C15E"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 xml:space="preserve">Источник неопределенности или величина </w:t>
            </w:r>
            <w:r w:rsidRPr="00806FCB">
              <w:rPr>
                <w:rFonts w:ascii="Arial" w:hAnsi="Arial" w:cs="Arial"/>
                <w:iCs/>
                <w:color w:val="000000"/>
                <w:sz w:val="20"/>
                <w:szCs w:val="20"/>
                <w:lang w:eastAsia="ru-RU"/>
              </w:rPr>
              <w:t>X</w:t>
            </w:r>
            <w:r w:rsidRPr="00806FCB">
              <w:rPr>
                <w:rFonts w:ascii="Arial" w:hAnsi="Arial" w:cs="Arial"/>
                <w:iCs/>
                <w:color w:val="000000"/>
                <w:sz w:val="20"/>
                <w:szCs w:val="20"/>
                <w:vertAlign w:val="subscript"/>
                <w:lang w:eastAsia="ru-RU"/>
              </w:rPr>
              <w:t>i</w:t>
            </w:r>
          </w:p>
        </w:tc>
        <w:tc>
          <w:tcPr>
            <w:tcW w:w="1182" w:type="dxa"/>
            <w:tcBorders>
              <w:bottom w:val="double" w:sz="4" w:space="0" w:color="auto"/>
            </w:tcBorders>
            <w:vAlign w:val="center"/>
          </w:tcPr>
          <w:p w14:paraId="61A1FAEE"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Значение, дБ</w:t>
            </w:r>
          </w:p>
        </w:tc>
        <w:tc>
          <w:tcPr>
            <w:tcW w:w="1701" w:type="dxa"/>
            <w:tcBorders>
              <w:bottom w:val="double" w:sz="4" w:space="0" w:color="auto"/>
            </w:tcBorders>
            <w:vAlign w:val="center"/>
          </w:tcPr>
          <w:p w14:paraId="1E2456C0"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Закон распределения</w:t>
            </w:r>
          </w:p>
        </w:tc>
        <w:tc>
          <w:tcPr>
            <w:tcW w:w="1134" w:type="dxa"/>
            <w:tcBorders>
              <w:bottom w:val="double" w:sz="4" w:space="0" w:color="auto"/>
            </w:tcBorders>
            <w:vAlign w:val="center"/>
          </w:tcPr>
          <w:p w14:paraId="7320D8DE"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Делитель</w:t>
            </w:r>
          </w:p>
        </w:tc>
        <w:tc>
          <w:tcPr>
            <w:tcW w:w="1417" w:type="dxa"/>
            <w:tcBorders>
              <w:bottom w:val="double" w:sz="4" w:space="0" w:color="auto"/>
            </w:tcBorders>
            <w:vAlign w:val="center"/>
          </w:tcPr>
          <w:p w14:paraId="4E2CA3AD"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Чувствительность</w:t>
            </w:r>
          </w:p>
        </w:tc>
        <w:tc>
          <w:tcPr>
            <w:tcW w:w="791" w:type="dxa"/>
            <w:tcBorders>
              <w:bottom w:val="double" w:sz="4" w:space="0" w:color="auto"/>
            </w:tcBorders>
            <w:vAlign w:val="center"/>
          </w:tcPr>
          <w:p w14:paraId="218FF466" w14:textId="77777777" w:rsidR="00471C14" w:rsidRPr="00806FCB" w:rsidRDefault="00C21E06" w:rsidP="00471C14">
            <w:pPr>
              <w:widowControl w:val="0"/>
              <w:spacing w:line="259" w:lineRule="auto"/>
              <w:jc w:val="center"/>
              <w:rPr>
                <w:rFonts w:ascii="Arial" w:hAnsi="Arial" w:cs="Arial"/>
                <w:iCs/>
                <w:color w:val="000000"/>
                <w:sz w:val="20"/>
                <w:szCs w:val="20"/>
                <w:lang w:val="ru-RU" w:eastAsia="ru-RU"/>
              </w:rPr>
            </w:pPr>
            <m:oMath>
              <m:sSub>
                <m:sSubPr>
                  <m:ctrlPr>
                    <w:rPr>
                      <w:rFonts w:ascii="Cambria Math" w:hAnsi="Cambria Math" w:cs="Arial"/>
                      <w:iCs/>
                      <w:color w:val="000000"/>
                      <w:sz w:val="20"/>
                      <w:szCs w:val="20"/>
                      <w:lang w:eastAsia="ru-RU"/>
                    </w:rPr>
                  </m:ctrlPr>
                </m:sSubPr>
                <m:e>
                  <m:r>
                    <m:rPr>
                      <m:sty m:val="p"/>
                    </m:rPr>
                    <w:rPr>
                      <w:rFonts w:ascii="Cambria Math" w:hAnsi="Cambria Math" w:cs="Arial"/>
                      <w:color w:val="000000"/>
                      <w:sz w:val="20"/>
                      <w:szCs w:val="20"/>
                      <w:lang w:eastAsia="ru-RU"/>
                    </w:rPr>
                    <m:t>u</m:t>
                  </m:r>
                </m:e>
                <m:sub>
                  <m:r>
                    <m:rPr>
                      <m:sty m:val="p"/>
                    </m:rPr>
                    <w:rPr>
                      <w:rFonts w:ascii="Cambria Math" w:hAnsi="Cambria Math" w:cs="Arial"/>
                      <w:color w:val="000000"/>
                      <w:sz w:val="20"/>
                      <w:szCs w:val="20"/>
                      <w:lang w:eastAsia="ru-RU"/>
                    </w:rPr>
                    <m:t>i</m:t>
                  </m:r>
                </m:sub>
              </m:sSub>
            </m:oMath>
            <w:r w:rsidR="00471C14" w:rsidRPr="00806FCB">
              <w:rPr>
                <w:rFonts w:ascii="Arial" w:hAnsi="Arial" w:cs="Arial"/>
                <w:iCs/>
                <w:color w:val="000000"/>
                <w:sz w:val="20"/>
                <w:szCs w:val="20"/>
                <w:lang w:val="ru-RU" w:eastAsia="ru-RU"/>
              </w:rPr>
              <w:t xml:space="preserve">, дБ </w:t>
            </w:r>
            <w:r w:rsidR="00471C14" w:rsidRPr="00806FCB">
              <w:rPr>
                <w:rFonts w:ascii="Arial" w:hAnsi="Arial" w:cs="Arial"/>
                <w:iCs/>
                <w:color w:val="000000"/>
                <w:sz w:val="20"/>
                <w:szCs w:val="20"/>
                <w:vertAlign w:val="superscript"/>
                <w:lang w:val="ru-RU" w:eastAsia="ru-RU"/>
              </w:rPr>
              <w:t>а)</w:t>
            </w:r>
          </w:p>
        </w:tc>
        <w:tc>
          <w:tcPr>
            <w:tcW w:w="1051" w:type="dxa"/>
            <w:tcBorders>
              <w:bottom w:val="double" w:sz="4" w:space="0" w:color="auto"/>
            </w:tcBorders>
            <w:vAlign w:val="center"/>
          </w:tcPr>
          <w:p w14:paraId="2A9FAAA6"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 xml:space="preserve">Примечание </w:t>
            </w:r>
            <w:r w:rsidRPr="00806FCB">
              <w:rPr>
                <w:rFonts w:ascii="Arial" w:hAnsi="Arial" w:cs="Arial"/>
                <w:iCs/>
                <w:color w:val="000000"/>
                <w:sz w:val="20"/>
                <w:szCs w:val="20"/>
                <w:vertAlign w:val="superscript"/>
                <w:lang w:eastAsia="ru-RU"/>
              </w:rPr>
              <w:t>a</w:t>
            </w:r>
            <w:r w:rsidRPr="00806FCB">
              <w:rPr>
                <w:rFonts w:ascii="Arial" w:hAnsi="Arial" w:cs="Arial"/>
                <w:iCs/>
                <w:color w:val="000000"/>
                <w:sz w:val="20"/>
                <w:szCs w:val="20"/>
                <w:vertAlign w:val="superscript"/>
                <w:lang w:val="ru-RU" w:eastAsia="ru-RU"/>
              </w:rPr>
              <w:t>)</w:t>
            </w:r>
          </w:p>
        </w:tc>
      </w:tr>
      <w:tr w:rsidR="00471C14" w:rsidRPr="00806FCB" w14:paraId="42214B43" w14:textId="77777777" w:rsidTr="00806FCB">
        <w:trPr>
          <w:jc w:val="center"/>
        </w:trPr>
        <w:tc>
          <w:tcPr>
            <w:tcW w:w="2074" w:type="dxa"/>
            <w:tcBorders>
              <w:top w:val="double" w:sz="4" w:space="0" w:color="auto"/>
            </w:tcBorders>
            <w:vAlign w:val="center"/>
          </w:tcPr>
          <w:p w14:paraId="3B47D6E5" w14:textId="77777777" w:rsidR="00471C14" w:rsidRPr="00806FCB" w:rsidRDefault="00471C14" w:rsidP="00471C14">
            <w:pPr>
              <w:widowControl w:val="0"/>
              <w:spacing w:line="259" w:lineRule="auto"/>
              <w:jc w:val="left"/>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 xml:space="preserve">Характеристики векторного анализатора цепей VNA, влияющие на измерения </w:t>
            </w:r>
            <m:oMath>
              <m:r>
                <w:rPr>
                  <w:rFonts w:ascii="Cambria Math" w:hAnsi="Cambria Math" w:cs="Arial"/>
                  <w:color w:val="000000"/>
                  <w:sz w:val="20"/>
                  <w:szCs w:val="20"/>
                  <w:lang w:val="ru-RU" w:eastAsia="ru-RU"/>
                </w:rPr>
                <m:t>|</m:t>
              </m:r>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S</m:t>
                  </m:r>
                </m:e>
                <m:sub>
                  <m:r>
                    <w:rPr>
                      <w:rFonts w:ascii="Cambria Math" w:hAnsi="Cambria Math" w:cs="Arial"/>
                      <w:color w:val="000000"/>
                      <w:sz w:val="20"/>
                      <w:szCs w:val="20"/>
                      <w:lang w:val="ru-RU" w:eastAsia="ru-RU"/>
                    </w:rPr>
                    <m:t>21</m:t>
                  </m:r>
                </m:sub>
              </m:sSub>
              <m:r>
                <w:rPr>
                  <w:rFonts w:ascii="Cambria Math" w:hAnsi="Cambria Math" w:cs="Arial"/>
                  <w:color w:val="000000"/>
                  <w:sz w:val="20"/>
                  <w:szCs w:val="20"/>
                  <w:lang w:val="ru-RU" w:eastAsia="ru-RU"/>
                </w:rPr>
                <m:t>|</m:t>
              </m:r>
            </m:oMath>
          </w:p>
        </w:tc>
        <w:tc>
          <w:tcPr>
            <w:tcW w:w="1182" w:type="dxa"/>
            <w:tcBorders>
              <w:top w:val="double" w:sz="4" w:space="0" w:color="auto"/>
            </w:tcBorders>
            <w:vAlign w:val="center"/>
          </w:tcPr>
          <w:p w14:paraId="4E0BE9A1"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0,07</w:t>
            </w:r>
          </w:p>
        </w:tc>
        <w:tc>
          <w:tcPr>
            <w:tcW w:w="1701" w:type="dxa"/>
            <w:tcBorders>
              <w:top w:val="double" w:sz="4" w:space="0" w:color="auto"/>
            </w:tcBorders>
            <w:vAlign w:val="center"/>
          </w:tcPr>
          <w:p w14:paraId="3A0EA88B"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Нормальный</w:t>
            </w:r>
          </w:p>
        </w:tc>
        <w:tc>
          <w:tcPr>
            <w:tcW w:w="1134" w:type="dxa"/>
            <w:tcBorders>
              <w:top w:val="double" w:sz="4" w:space="0" w:color="auto"/>
            </w:tcBorders>
            <w:vAlign w:val="center"/>
          </w:tcPr>
          <w:p w14:paraId="5F64BB47"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m:oMathPara>
              <m:oMath>
                <m:r>
                  <m:rPr>
                    <m:sty m:val="p"/>
                  </m:rPr>
                  <w:rPr>
                    <w:rFonts w:ascii="Cambria Math" w:hAnsi="Cambria Math" w:cs="Arial"/>
                    <w:color w:val="000000"/>
                    <w:sz w:val="20"/>
                    <w:szCs w:val="20"/>
                    <w:lang w:eastAsia="ru-RU"/>
                  </w:rPr>
                  <m:t>2</m:t>
                </m:r>
              </m:oMath>
            </m:oMathPara>
          </w:p>
        </w:tc>
        <w:tc>
          <w:tcPr>
            <w:tcW w:w="1417" w:type="dxa"/>
            <w:tcBorders>
              <w:top w:val="double" w:sz="4" w:space="0" w:color="auto"/>
            </w:tcBorders>
            <w:vAlign w:val="center"/>
          </w:tcPr>
          <w:p w14:paraId="36718A61"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1</w:t>
            </w:r>
          </w:p>
        </w:tc>
        <w:tc>
          <w:tcPr>
            <w:tcW w:w="791" w:type="dxa"/>
            <w:tcBorders>
              <w:top w:val="double" w:sz="4" w:space="0" w:color="auto"/>
            </w:tcBorders>
            <w:vAlign w:val="center"/>
          </w:tcPr>
          <w:p w14:paraId="3CD6812E"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0,04</w:t>
            </w:r>
          </w:p>
        </w:tc>
        <w:tc>
          <w:tcPr>
            <w:tcW w:w="1051" w:type="dxa"/>
            <w:tcBorders>
              <w:top w:val="double" w:sz="4" w:space="0" w:color="auto"/>
            </w:tcBorders>
            <w:vAlign w:val="center"/>
          </w:tcPr>
          <w:p w14:paraId="0C26A8AA"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eastAsia="ru-RU"/>
              </w:rPr>
              <w:t>N</w:t>
            </w:r>
            <w:r w:rsidRPr="00806FCB">
              <w:rPr>
                <w:rFonts w:ascii="Arial" w:hAnsi="Arial" w:cs="Arial"/>
                <w:iCs/>
                <w:color w:val="000000"/>
                <w:sz w:val="20"/>
                <w:szCs w:val="20"/>
                <w:lang w:val="ru-RU" w:eastAsia="ru-RU"/>
              </w:rPr>
              <w:t>1)</w:t>
            </w:r>
          </w:p>
        </w:tc>
      </w:tr>
      <w:tr w:rsidR="00471C14" w:rsidRPr="00806FCB" w14:paraId="4A63C7DF" w14:textId="77777777" w:rsidTr="00806FCB">
        <w:trPr>
          <w:jc w:val="center"/>
        </w:trPr>
        <w:tc>
          <w:tcPr>
            <w:tcW w:w="2074" w:type="dxa"/>
            <w:vAlign w:val="center"/>
          </w:tcPr>
          <w:p w14:paraId="12512A73" w14:textId="77777777" w:rsidR="00471C14" w:rsidRPr="00806FCB" w:rsidRDefault="00471C14" w:rsidP="00471C14">
            <w:pPr>
              <w:widowControl w:val="0"/>
              <w:spacing w:line="259" w:lineRule="auto"/>
              <w:jc w:val="left"/>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 xml:space="preserve">Несоответствие в измерении </w:t>
            </w:r>
            <m:oMath>
              <m:sSub>
                <m:sSubPr>
                  <m:ctrlPr>
                    <w:rPr>
                      <w:rFonts w:ascii="Cambria Math" w:hAnsi="Cambria Math" w:cs="Arial"/>
                      <w:iCs/>
                      <w:color w:val="000000"/>
                      <w:sz w:val="20"/>
                      <w:szCs w:val="20"/>
                      <w:vertAlign w:val="subscript"/>
                      <w:lang w:eastAsia="ru-RU"/>
                    </w:rPr>
                  </m:ctrlPr>
                </m:sSubPr>
                <m:e>
                  <m:r>
                    <w:rPr>
                      <w:rFonts w:ascii="Cambria Math" w:hAnsi="Cambria Math" w:cs="Arial"/>
                      <w:color w:val="000000"/>
                      <w:sz w:val="20"/>
                      <w:szCs w:val="20"/>
                      <w:vertAlign w:val="subscript"/>
                      <w:lang w:eastAsia="ru-RU"/>
                    </w:rPr>
                    <m:t>V</m:t>
                  </m:r>
                </m:e>
                <m:sub>
                  <m:r>
                    <m:rPr>
                      <m:sty m:val="p"/>
                    </m:rPr>
                    <w:rPr>
                      <w:rFonts w:ascii="Cambria Math" w:hAnsi="Cambria Math" w:cs="Arial"/>
                      <w:color w:val="000000"/>
                      <w:sz w:val="20"/>
                      <w:szCs w:val="20"/>
                      <w:vertAlign w:val="subscript"/>
                      <w:lang w:eastAsia="ru-RU"/>
                    </w:rPr>
                    <m:t>D</m:t>
                  </m:r>
                </m:sub>
              </m:sSub>
              <m:r>
                <m:rPr>
                  <m:sty m:val="p"/>
                </m:rPr>
                <w:rPr>
                  <w:rFonts w:ascii="Cambria Math" w:hAnsi="Cambria Math" w:cs="Arial"/>
                  <w:color w:val="000000"/>
                  <w:sz w:val="20"/>
                  <w:szCs w:val="20"/>
                  <w:vertAlign w:val="subscript"/>
                  <w:lang w:val="ru-RU" w:eastAsia="ru-RU"/>
                </w:rPr>
                <m:t xml:space="preserve"> </m:t>
              </m:r>
            </m:oMath>
            <w:r w:rsidRPr="00806FCB">
              <w:rPr>
                <w:rFonts w:ascii="Arial" w:hAnsi="Arial" w:cs="Arial"/>
                <w:iCs/>
                <w:color w:val="000000"/>
                <w:sz w:val="20"/>
                <w:szCs w:val="20"/>
                <w:lang w:val="ru-RU" w:eastAsia="ru-RU"/>
              </w:rPr>
              <w:t xml:space="preserve"> </w:t>
            </w:r>
          </w:p>
        </w:tc>
        <w:tc>
          <w:tcPr>
            <w:tcW w:w="1182" w:type="dxa"/>
            <w:vAlign w:val="center"/>
          </w:tcPr>
          <w:p w14:paraId="4ED640D6"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0,27</w:t>
            </w:r>
          </w:p>
        </w:tc>
        <w:tc>
          <w:tcPr>
            <w:tcW w:w="1701" w:type="dxa"/>
            <w:vAlign w:val="center"/>
          </w:tcPr>
          <w:p w14:paraId="0C824164"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U-образный</w:t>
            </w:r>
          </w:p>
        </w:tc>
        <w:tc>
          <w:tcPr>
            <w:tcW w:w="1134" w:type="dxa"/>
            <w:vAlign w:val="center"/>
          </w:tcPr>
          <w:p w14:paraId="7C133F2A" w14:textId="77777777" w:rsidR="00471C14" w:rsidRPr="00806FCB" w:rsidRDefault="00C21E06" w:rsidP="00471C14">
            <w:pPr>
              <w:widowControl w:val="0"/>
              <w:spacing w:line="259" w:lineRule="auto"/>
              <w:jc w:val="center"/>
              <w:rPr>
                <w:rFonts w:ascii="Arial" w:hAnsi="Arial" w:cs="Arial"/>
                <w:iCs/>
                <w:color w:val="000000"/>
                <w:sz w:val="20"/>
                <w:szCs w:val="20"/>
                <w:lang w:val="ru-RU" w:eastAsia="ru-RU"/>
              </w:rPr>
            </w:pPr>
            <m:oMathPara>
              <m:oMath>
                <m:rad>
                  <m:radPr>
                    <m:degHide m:val="1"/>
                    <m:ctrlPr>
                      <w:rPr>
                        <w:rFonts w:ascii="Cambria Math" w:hAnsi="Cambria Math" w:cs="Arial"/>
                        <w:iCs/>
                        <w:color w:val="000000"/>
                        <w:sz w:val="20"/>
                        <w:szCs w:val="20"/>
                        <w:lang w:eastAsia="ru-RU"/>
                      </w:rPr>
                    </m:ctrlPr>
                  </m:radPr>
                  <m:deg/>
                  <m:e>
                    <m:r>
                      <m:rPr>
                        <m:sty m:val="p"/>
                      </m:rPr>
                      <w:rPr>
                        <w:rFonts w:ascii="Cambria Math" w:hAnsi="Cambria Math" w:cs="Arial"/>
                        <w:color w:val="000000"/>
                        <w:sz w:val="20"/>
                        <w:szCs w:val="20"/>
                        <w:lang w:eastAsia="ru-RU"/>
                      </w:rPr>
                      <m:t>2</m:t>
                    </m:r>
                  </m:e>
                </m:rad>
              </m:oMath>
            </m:oMathPara>
          </w:p>
        </w:tc>
        <w:tc>
          <w:tcPr>
            <w:tcW w:w="1417" w:type="dxa"/>
            <w:vAlign w:val="center"/>
          </w:tcPr>
          <w:p w14:paraId="096B240C"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1</w:t>
            </w:r>
          </w:p>
        </w:tc>
        <w:tc>
          <w:tcPr>
            <w:tcW w:w="791" w:type="dxa"/>
            <w:vAlign w:val="center"/>
          </w:tcPr>
          <w:p w14:paraId="6E52A883" w14:textId="77777777" w:rsidR="00471C14" w:rsidRPr="00806FCB" w:rsidRDefault="00471C14" w:rsidP="00471C14">
            <w:pPr>
              <w:widowControl w:val="0"/>
              <w:spacing w:line="259" w:lineRule="auto"/>
              <w:jc w:val="center"/>
              <w:rPr>
                <w:rFonts w:ascii="Arial" w:hAnsi="Arial" w:cs="Arial"/>
                <w:iCs/>
                <w:color w:val="000000"/>
                <w:sz w:val="20"/>
                <w:szCs w:val="20"/>
                <w:lang w:eastAsia="ru-RU"/>
              </w:rPr>
            </w:pPr>
            <w:r w:rsidRPr="00806FCB">
              <w:rPr>
                <w:rFonts w:ascii="Arial" w:hAnsi="Arial" w:cs="Arial"/>
                <w:iCs/>
                <w:color w:val="000000"/>
                <w:sz w:val="20"/>
                <w:szCs w:val="20"/>
                <w:lang w:val="ru-RU" w:eastAsia="ru-RU"/>
              </w:rPr>
              <w:t>0,1</w:t>
            </w:r>
            <w:r w:rsidRPr="00806FCB">
              <w:rPr>
                <w:rFonts w:ascii="Arial" w:hAnsi="Arial" w:cs="Arial"/>
                <w:iCs/>
                <w:color w:val="000000"/>
                <w:sz w:val="20"/>
                <w:szCs w:val="20"/>
                <w:lang w:eastAsia="ru-RU"/>
              </w:rPr>
              <w:t>9</w:t>
            </w:r>
          </w:p>
        </w:tc>
        <w:tc>
          <w:tcPr>
            <w:tcW w:w="1051" w:type="dxa"/>
            <w:vAlign w:val="center"/>
          </w:tcPr>
          <w:p w14:paraId="7417A6B8"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N</w:t>
            </w:r>
            <w:r w:rsidRPr="00806FCB">
              <w:rPr>
                <w:rFonts w:ascii="Arial" w:hAnsi="Arial" w:cs="Arial"/>
                <w:iCs/>
                <w:color w:val="000000"/>
                <w:sz w:val="20"/>
                <w:szCs w:val="20"/>
                <w:lang w:eastAsia="ru-RU"/>
              </w:rPr>
              <w:t>2</w:t>
            </w:r>
            <w:r w:rsidRPr="00806FCB">
              <w:rPr>
                <w:rFonts w:ascii="Arial" w:hAnsi="Arial" w:cs="Arial"/>
                <w:iCs/>
                <w:color w:val="000000"/>
                <w:sz w:val="20"/>
                <w:szCs w:val="20"/>
                <w:lang w:val="ru-RU" w:eastAsia="ru-RU"/>
              </w:rPr>
              <w:t>)</w:t>
            </w:r>
          </w:p>
        </w:tc>
      </w:tr>
      <w:tr w:rsidR="00471C14" w:rsidRPr="00806FCB" w14:paraId="167663C9" w14:textId="77777777" w:rsidTr="00806FCB">
        <w:trPr>
          <w:jc w:val="center"/>
        </w:trPr>
        <w:tc>
          <w:tcPr>
            <w:tcW w:w="2074" w:type="dxa"/>
            <w:vAlign w:val="center"/>
          </w:tcPr>
          <w:p w14:paraId="70F7868F" w14:textId="77777777" w:rsidR="00471C14" w:rsidRPr="00806FCB" w:rsidRDefault="00471C14" w:rsidP="00471C14">
            <w:pPr>
              <w:widowControl w:val="0"/>
              <w:spacing w:line="259" w:lineRule="auto"/>
              <w:jc w:val="left"/>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 xml:space="preserve">Несоответствие в измерении </w:t>
            </w:r>
            <m:oMath>
              <m:sSub>
                <m:sSubPr>
                  <m:ctrlPr>
                    <w:rPr>
                      <w:rFonts w:ascii="Cambria Math" w:hAnsi="Cambria Math" w:cs="Arial"/>
                      <w:iCs/>
                      <w:color w:val="000000"/>
                      <w:sz w:val="20"/>
                      <w:szCs w:val="20"/>
                      <w:vertAlign w:val="subscript"/>
                      <w:lang w:eastAsia="ru-RU"/>
                    </w:rPr>
                  </m:ctrlPr>
                </m:sSubPr>
                <m:e>
                  <m:r>
                    <m:rPr>
                      <m:sty m:val="p"/>
                    </m:rPr>
                    <w:rPr>
                      <w:rFonts w:ascii="Cambria Math" w:hAnsi="Cambria Math" w:cs="Arial"/>
                      <w:color w:val="000000"/>
                      <w:sz w:val="20"/>
                      <w:szCs w:val="20"/>
                      <w:vertAlign w:val="subscript"/>
                      <w:lang w:eastAsia="ru-RU"/>
                    </w:rPr>
                    <m:t>V</m:t>
                  </m:r>
                </m:e>
                <m:sub>
                  <m:r>
                    <m:rPr>
                      <m:sty m:val="p"/>
                    </m:rPr>
                    <w:rPr>
                      <w:rFonts w:ascii="Cambria Math" w:hAnsi="Cambria Math" w:cs="Arial"/>
                      <w:color w:val="000000"/>
                      <w:sz w:val="20"/>
                      <w:szCs w:val="20"/>
                      <w:vertAlign w:val="subscript"/>
                      <w:lang w:eastAsia="ru-RU"/>
                    </w:rPr>
                    <m:t>L</m:t>
                  </m:r>
                </m:sub>
              </m:sSub>
            </m:oMath>
          </w:p>
        </w:tc>
        <w:tc>
          <w:tcPr>
            <w:tcW w:w="1182" w:type="dxa"/>
            <w:vAlign w:val="center"/>
          </w:tcPr>
          <w:p w14:paraId="62F1FFE7"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0,27</w:t>
            </w:r>
          </w:p>
        </w:tc>
        <w:tc>
          <w:tcPr>
            <w:tcW w:w="1701" w:type="dxa"/>
            <w:vAlign w:val="center"/>
          </w:tcPr>
          <w:p w14:paraId="78F326BE"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U-образный</w:t>
            </w:r>
          </w:p>
        </w:tc>
        <w:tc>
          <w:tcPr>
            <w:tcW w:w="1134" w:type="dxa"/>
            <w:vAlign w:val="center"/>
          </w:tcPr>
          <w:p w14:paraId="23224175" w14:textId="77777777" w:rsidR="00471C14" w:rsidRPr="00806FCB" w:rsidRDefault="00C21E06" w:rsidP="00471C14">
            <w:pPr>
              <w:widowControl w:val="0"/>
              <w:spacing w:line="259" w:lineRule="auto"/>
              <w:jc w:val="center"/>
              <w:rPr>
                <w:rFonts w:ascii="Arial" w:hAnsi="Arial" w:cs="Arial"/>
                <w:iCs/>
                <w:color w:val="000000"/>
                <w:sz w:val="20"/>
                <w:szCs w:val="20"/>
                <w:lang w:val="ru-RU" w:eastAsia="ru-RU"/>
              </w:rPr>
            </w:pPr>
            <m:oMathPara>
              <m:oMath>
                <m:rad>
                  <m:radPr>
                    <m:degHide m:val="1"/>
                    <m:ctrlPr>
                      <w:rPr>
                        <w:rFonts w:ascii="Cambria Math" w:hAnsi="Cambria Math" w:cs="Arial"/>
                        <w:iCs/>
                        <w:color w:val="000000"/>
                        <w:sz w:val="20"/>
                        <w:szCs w:val="20"/>
                        <w:lang w:eastAsia="ru-RU"/>
                      </w:rPr>
                    </m:ctrlPr>
                  </m:radPr>
                  <m:deg/>
                  <m:e>
                    <m:r>
                      <m:rPr>
                        <m:sty m:val="p"/>
                      </m:rPr>
                      <w:rPr>
                        <w:rFonts w:ascii="Cambria Math" w:hAnsi="Cambria Math" w:cs="Arial"/>
                        <w:color w:val="000000"/>
                        <w:sz w:val="20"/>
                        <w:szCs w:val="20"/>
                        <w:lang w:eastAsia="ru-RU"/>
                      </w:rPr>
                      <m:t>2</m:t>
                    </m:r>
                  </m:e>
                </m:rad>
              </m:oMath>
            </m:oMathPara>
          </w:p>
        </w:tc>
        <w:tc>
          <w:tcPr>
            <w:tcW w:w="1417" w:type="dxa"/>
            <w:vAlign w:val="center"/>
          </w:tcPr>
          <w:p w14:paraId="7435F7D9"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1</w:t>
            </w:r>
          </w:p>
        </w:tc>
        <w:tc>
          <w:tcPr>
            <w:tcW w:w="791" w:type="dxa"/>
            <w:vAlign w:val="center"/>
          </w:tcPr>
          <w:p w14:paraId="55723192"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0,19</w:t>
            </w:r>
          </w:p>
        </w:tc>
        <w:tc>
          <w:tcPr>
            <w:tcW w:w="1051" w:type="dxa"/>
            <w:vAlign w:val="center"/>
          </w:tcPr>
          <w:p w14:paraId="18E4A40E"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eastAsia="ru-RU"/>
              </w:rPr>
              <w:t>N</w:t>
            </w:r>
            <w:r w:rsidRPr="00806FCB">
              <w:rPr>
                <w:rFonts w:ascii="Arial" w:hAnsi="Arial" w:cs="Arial"/>
                <w:iCs/>
                <w:color w:val="000000"/>
                <w:sz w:val="20"/>
                <w:szCs w:val="20"/>
                <w:lang w:val="ru-RU" w:eastAsia="ru-RU"/>
              </w:rPr>
              <w:t>2)</w:t>
            </w:r>
          </w:p>
        </w:tc>
      </w:tr>
      <w:tr w:rsidR="00471C14" w:rsidRPr="00806FCB" w14:paraId="175C536F" w14:textId="77777777" w:rsidTr="00806FCB">
        <w:trPr>
          <w:jc w:val="center"/>
        </w:trPr>
        <w:tc>
          <w:tcPr>
            <w:tcW w:w="2074" w:type="dxa"/>
            <w:vAlign w:val="center"/>
          </w:tcPr>
          <w:p w14:paraId="56DEE06C" w14:textId="77777777" w:rsidR="00471C14" w:rsidRPr="00806FCB" w:rsidRDefault="00471C14" w:rsidP="00471C14">
            <w:pPr>
              <w:widowControl w:val="0"/>
              <w:jc w:val="left"/>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 xml:space="preserve">Точность измерения емкости </w:t>
            </w:r>
            <m:oMath>
              <m:sSub>
                <m:sSubPr>
                  <m:ctrlPr>
                    <w:rPr>
                      <w:rFonts w:ascii="Cambria Math" w:hAnsi="Cambria Math" w:cs="Arial"/>
                      <w:iCs/>
                      <w:color w:val="000000"/>
                      <w:sz w:val="20"/>
                      <w:szCs w:val="20"/>
                      <w:vertAlign w:val="subscript"/>
                      <w:lang w:val="ru-RU" w:eastAsia="ru-RU"/>
                    </w:rPr>
                  </m:ctrlPr>
                </m:sSubPr>
                <m:e>
                  <m:r>
                    <m:rPr>
                      <m:sty m:val="p"/>
                    </m:rPr>
                    <w:rPr>
                      <w:rFonts w:ascii="Cambria Math" w:hAnsi="Cambria Math" w:cs="Arial"/>
                      <w:color w:val="000000"/>
                      <w:sz w:val="20"/>
                      <w:szCs w:val="20"/>
                      <w:vertAlign w:val="subscript"/>
                      <w:lang w:val="ru-RU" w:eastAsia="ru-RU"/>
                    </w:rPr>
                    <m:t>С</m:t>
                  </m:r>
                </m:e>
                <m:sub>
                  <m:r>
                    <m:rPr>
                      <m:sty m:val="p"/>
                    </m:rPr>
                    <w:rPr>
                      <w:rFonts w:ascii="Cambria Math" w:hAnsi="Cambria Math" w:cs="Arial"/>
                      <w:color w:val="000000"/>
                      <w:sz w:val="20"/>
                      <w:szCs w:val="20"/>
                      <w:vertAlign w:val="subscript"/>
                      <w:lang w:val="ru-RU" w:eastAsia="ru-RU"/>
                    </w:rPr>
                    <m:t>а</m:t>
                  </m:r>
                </m:sub>
              </m:sSub>
            </m:oMath>
            <w:r w:rsidRPr="00806FCB">
              <w:rPr>
                <w:rFonts w:ascii="Arial" w:hAnsi="Arial" w:cs="Arial"/>
                <w:iCs/>
                <w:color w:val="000000"/>
                <w:sz w:val="20"/>
                <w:szCs w:val="20"/>
                <w:lang w:val="ru-RU" w:eastAsia="ru-RU"/>
              </w:rPr>
              <w:t>:</w:t>
            </w:r>
          </w:p>
          <w:p w14:paraId="3F54773C" w14:textId="77777777" w:rsidR="00471C14" w:rsidRPr="00806FCB" w:rsidRDefault="00471C14" w:rsidP="00471C14">
            <w:pPr>
              <w:widowControl w:val="0"/>
              <w:spacing w:line="259" w:lineRule="auto"/>
              <w:jc w:val="left"/>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например, ±1,3 пФ при 11 пФ</w:t>
            </w:r>
          </w:p>
        </w:tc>
        <w:tc>
          <w:tcPr>
            <w:tcW w:w="1182" w:type="dxa"/>
            <w:vAlign w:val="center"/>
          </w:tcPr>
          <w:p w14:paraId="266F1722"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1,09</w:t>
            </w:r>
          </w:p>
        </w:tc>
        <w:tc>
          <w:tcPr>
            <w:tcW w:w="1701" w:type="dxa"/>
            <w:vAlign w:val="center"/>
          </w:tcPr>
          <w:p w14:paraId="0ED74121"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bCs/>
                <w:color w:val="000000"/>
                <w:sz w:val="20"/>
                <w:szCs w:val="20"/>
                <w:lang w:val="ru-RU" w:eastAsia="ru-RU"/>
              </w:rPr>
              <w:t>Равномерный</w:t>
            </w:r>
          </w:p>
        </w:tc>
        <w:tc>
          <w:tcPr>
            <w:tcW w:w="1134" w:type="dxa"/>
            <w:vAlign w:val="center"/>
          </w:tcPr>
          <w:p w14:paraId="72EA574B" w14:textId="77777777" w:rsidR="00471C14" w:rsidRPr="00806FCB" w:rsidRDefault="00C21E06" w:rsidP="00471C14">
            <w:pPr>
              <w:widowControl w:val="0"/>
              <w:spacing w:line="259" w:lineRule="auto"/>
              <w:jc w:val="center"/>
              <w:rPr>
                <w:rFonts w:ascii="Arial" w:hAnsi="Arial" w:cs="Arial"/>
                <w:iCs/>
                <w:color w:val="000000"/>
                <w:sz w:val="20"/>
                <w:szCs w:val="20"/>
                <w:lang w:val="ru-RU" w:eastAsia="ru-RU"/>
              </w:rPr>
            </w:pPr>
            <m:oMathPara>
              <m:oMath>
                <m:rad>
                  <m:radPr>
                    <m:degHide m:val="1"/>
                    <m:ctrlPr>
                      <w:rPr>
                        <w:rFonts w:ascii="Cambria Math" w:hAnsi="Cambria Math" w:cs="Arial"/>
                        <w:iCs/>
                        <w:color w:val="000000"/>
                        <w:sz w:val="20"/>
                        <w:szCs w:val="20"/>
                        <w:lang w:eastAsia="ru-RU"/>
                      </w:rPr>
                    </m:ctrlPr>
                  </m:radPr>
                  <m:deg/>
                  <m:e>
                    <m:r>
                      <m:rPr>
                        <m:sty m:val="p"/>
                      </m:rPr>
                      <w:rPr>
                        <w:rFonts w:ascii="Cambria Math" w:hAnsi="Cambria Math" w:cs="Arial"/>
                        <w:color w:val="000000"/>
                        <w:sz w:val="20"/>
                        <w:szCs w:val="20"/>
                        <w:lang w:eastAsia="ru-RU"/>
                      </w:rPr>
                      <m:t>3</m:t>
                    </m:r>
                  </m:e>
                </m:rad>
              </m:oMath>
            </m:oMathPara>
          </w:p>
        </w:tc>
        <w:tc>
          <w:tcPr>
            <w:tcW w:w="1417" w:type="dxa"/>
            <w:vAlign w:val="center"/>
          </w:tcPr>
          <w:p w14:paraId="2323BCF4"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1</w:t>
            </w:r>
          </w:p>
        </w:tc>
        <w:tc>
          <w:tcPr>
            <w:tcW w:w="791" w:type="dxa"/>
            <w:vAlign w:val="center"/>
          </w:tcPr>
          <w:p w14:paraId="2D1494EA"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0,62</w:t>
            </w:r>
          </w:p>
        </w:tc>
        <w:tc>
          <w:tcPr>
            <w:tcW w:w="1051" w:type="dxa"/>
            <w:vAlign w:val="center"/>
          </w:tcPr>
          <w:p w14:paraId="09A1984C"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eastAsia="ru-RU"/>
              </w:rPr>
              <w:t>N</w:t>
            </w:r>
            <w:r w:rsidRPr="00806FCB">
              <w:rPr>
                <w:rFonts w:ascii="Arial" w:hAnsi="Arial" w:cs="Arial"/>
                <w:iCs/>
                <w:color w:val="000000"/>
                <w:sz w:val="20"/>
                <w:szCs w:val="20"/>
                <w:lang w:val="ru-RU" w:eastAsia="ru-RU"/>
              </w:rPr>
              <w:t>3)</w:t>
            </w:r>
          </w:p>
        </w:tc>
      </w:tr>
      <w:tr w:rsidR="00471C14" w:rsidRPr="00806FCB" w14:paraId="2F8521AF" w14:textId="77777777" w:rsidTr="00806FCB">
        <w:trPr>
          <w:jc w:val="center"/>
        </w:trPr>
        <w:tc>
          <w:tcPr>
            <w:tcW w:w="2074" w:type="dxa"/>
            <w:vAlign w:val="center"/>
          </w:tcPr>
          <w:p w14:paraId="4BF9892A" w14:textId="77777777" w:rsidR="00471C14" w:rsidRPr="00806FCB" w:rsidRDefault="00471C14" w:rsidP="00471C14">
            <w:pPr>
              <w:widowControl w:val="0"/>
              <w:spacing w:line="259" w:lineRule="auto"/>
              <w:jc w:val="left"/>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Стабильность коэффициента усиления усилителя</w:t>
            </w:r>
          </w:p>
        </w:tc>
        <w:tc>
          <w:tcPr>
            <w:tcW w:w="1182" w:type="dxa"/>
            <w:vAlign w:val="center"/>
          </w:tcPr>
          <w:p w14:paraId="3F0FE0CE"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0,05</w:t>
            </w:r>
          </w:p>
        </w:tc>
        <w:tc>
          <w:tcPr>
            <w:tcW w:w="1701" w:type="dxa"/>
            <w:vAlign w:val="center"/>
          </w:tcPr>
          <w:p w14:paraId="5F3022CA"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Нормальный</w:t>
            </w:r>
          </w:p>
        </w:tc>
        <w:tc>
          <w:tcPr>
            <w:tcW w:w="1134" w:type="dxa"/>
            <w:vAlign w:val="center"/>
          </w:tcPr>
          <w:p w14:paraId="54B3850F"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m:oMathPara>
              <m:oMath>
                <m:r>
                  <m:rPr>
                    <m:sty m:val="p"/>
                  </m:rPr>
                  <w:rPr>
                    <w:rFonts w:ascii="Cambria Math" w:hAnsi="Cambria Math" w:cs="Arial"/>
                    <w:color w:val="000000"/>
                    <w:sz w:val="20"/>
                    <w:szCs w:val="20"/>
                    <w:lang w:eastAsia="ru-RU"/>
                  </w:rPr>
                  <m:t>1</m:t>
                </m:r>
              </m:oMath>
            </m:oMathPara>
          </w:p>
        </w:tc>
        <w:tc>
          <w:tcPr>
            <w:tcW w:w="1417" w:type="dxa"/>
            <w:vAlign w:val="center"/>
          </w:tcPr>
          <w:p w14:paraId="06047CF3"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1</w:t>
            </w:r>
          </w:p>
        </w:tc>
        <w:tc>
          <w:tcPr>
            <w:tcW w:w="791" w:type="dxa"/>
            <w:vAlign w:val="center"/>
          </w:tcPr>
          <w:p w14:paraId="753A2A59"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0,05</w:t>
            </w:r>
          </w:p>
        </w:tc>
        <w:tc>
          <w:tcPr>
            <w:tcW w:w="1051" w:type="dxa"/>
            <w:vAlign w:val="center"/>
          </w:tcPr>
          <w:p w14:paraId="5377A1C0"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eastAsia="ru-RU"/>
              </w:rPr>
              <w:t>N</w:t>
            </w:r>
            <w:r w:rsidRPr="00806FCB">
              <w:rPr>
                <w:rFonts w:ascii="Arial" w:hAnsi="Arial" w:cs="Arial"/>
                <w:iCs/>
                <w:color w:val="000000"/>
                <w:sz w:val="20"/>
                <w:szCs w:val="20"/>
                <w:lang w:val="ru-RU" w:eastAsia="ru-RU"/>
              </w:rPr>
              <w:t>4)</w:t>
            </w:r>
          </w:p>
        </w:tc>
      </w:tr>
      <w:tr w:rsidR="00471C14" w:rsidRPr="00806FCB" w14:paraId="530D31A4" w14:textId="77777777" w:rsidTr="00806FCB">
        <w:trPr>
          <w:jc w:val="center"/>
        </w:trPr>
        <w:tc>
          <w:tcPr>
            <w:tcW w:w="2074" w:type="dxa"/>
            <w:vAlign w:val="center"/>
          </w:tcPr>
          <w:p w14:paraId="216A15BC" w14:textId="77777777" w:rsidR="00471C14" w:rsidRPr="00806FCB" w:rsidRDefault="00471C14" w:rsidP="00471C14">
            <w:pPr>
              <w:widowControl w:val="0"/>
              <w:jc w:val="left"/>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Точность определения эффективной высоты, 4</w:t>
            </w:r>
            <w:r w:rsidRPr="00806FCB">
              <w:rPr>
                <w:rFonts w:ascii="Arial" w:hAnsi="Arial" w:cs="Arial"/>
                <w:iCs/>
                <w:color w:val="000000"/>
                <w:sz w:val="20"/>
                <w:szCs w:val="20"/>
                <w:lang w:eastAsia="ru-RU"/>
              </w:rPr>
              <w:t> </w:t>
            </w:r>
            <w:r w:rsidRPr="00806FCB">
              <w:rPr>
                <w:rFonts w:ascii="Arial" w:hAnsi="Arial" w:cs="Arial"/>
                <w:iCs/>
                <w:color w:val="000000"/>
                <w:sz w:val="20"/>
                <w:szCs w:val="20"/>
                <w:lang w:val="ru-RU" w:eastAsia="ru-RU"/>
              </w:rPr>
              <w:t>%</w:t>
            </w:r>
          </w:p>
        </w:tc>
        <w:tc>
          <w:tcPr>
            <w:tcW w:w="1182" w:type="dxa"/>
            <w:vAlign w:val="center"/>
          </w:tcPr>
          <w:p w14:paraId="7DD09AFE"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0,34</w:t>
            </w:r>
          </w:p>
        </w:tc>
        <w:tc>
          <w:tcPr>
            <w:tcW w:w="1701" w:type="dxa"/>
            <w:vAlign w:val="center"/>
          </w:tcPr>
          <w:p w14:paraId="46D71056"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bCs/>
                <w:color w:val="000000"/>
                <w:sz w:val="20"/>
                <w:szCs w:val="20"/>
                <w:lang w:val="ru-RU" w:eastAsia="ru-RU"/>
              </w:rPr>
              <w:t>Равномерный</w:t>
            </w:r>
          </w:p>
        </w:tc>
        <w:tc>
          <w:tcPr>
            <w:tcW w:w="1134" w:type="dxa"/>
            <w:vAlign w:val="center"/>
          </w:tcPr>
          <w:p w14:paraId="439A9C11" w14:textId="77777777" w:rsidR="00471C14" w:rsidRPr="00806FCB" w:rsidRDefault="00C21E06" w:rsidP="00471C14">
            <w:pPr>
              <w:widowControl w:val="0"/>
              <w:jc w:val="center"/>
              <w:rPr>
                <w:rFonts w:ascii="Arial" w:hAnsi="Arial" w:cs="Arial"/>
                <w:iCs/>
                <w:color w:val="000000"/>
                <w:sz w:val="20"/>
                <w:szCs w:val="20"/>
                <w:lang w:eastAsia="ru-RU"/>
              </w:rPr>
            </w:pPr>
            <m:oMathPara>
              <m:oMath>
                <m:rad>
                  <m:radPr>
                    <m:degHide m:val="1"/>
                    <m:ctrlPr>
                      <w:rPr>
                        <w:rFonts w:ascii="Cambria Math" w:hAnsi="Cambria Math" w:cs="Arial"/>
                        <w:iCs/>
                        <w:color w:val="000000"/>
                        <w:sz w:val="20"/>
                        <w:szCs w:val="20"/>
                        <w:lang w:eastAsia="ru-RU"/>
                      </w:rPr>
                    </m:ctrlPr>
                  </m:radPr>
                  <m:deg/>
                  <m:e>
                    <m:r>
                      <m:rPr>
                        <m:sty m:val="p"/>
                      </m:rPr>
                      <w:rPr>
                        <w:rFonts w:ascii="Cambria Math" w:hAnsi="Cambria Math" w:cs="Arial"/>
                        <w:color w:val="000000"/>
                        <w:sz w:val="20"/>
                        <w:szCs w:val="20"/>
                        <w:lang w:eastAsia="ru-RU"/>
                      </w:rPr>
                      <m:t>3</m:t>
                    </m:r>
                  </m:e>
                </m:rad>
              </m:oMath>
            </m:oMathPara>
          </w:p>
        </w:tc>
        <w:tc>
          <w:tcPr>
            <w:tcW w:w="1417" w:type="dxa"/>
            <w:vAlign w:val="center"/>
          </w:tcPr>
          <w:p w14:paraId="1D621670"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1</w:t>
            </w:r>
          </w:p>
        </w:tc>
        <w:tc>
          <w:tcPr>
            <w:tcW w:w="791" w:type="dxa"/>
            <w:vAlign w:val="center"/>
          </w:tcPr>
          <w:p w14:paraId="57038D7E"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0,20</w:t>
            </w:r>
          </w:p>
        </w:tc>
        <w:tc>
          <w:tcPr>
            <w:tcW w:w="1051" w:type="dxa"/>
            <w:vAlign w:val="center"/>
          </w:tcPr>
          <w:p w14:paraId="3E580D90"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N5)</w:t>
            </w:r>
          </w:p>
        </w:tc>
      </w:tr>
      <w:tr w:rsidR="00471C14" w:rsidRPr="00806FCB" w14:paraId="4742CB6E" w14:textId="77777777" w:rsidTr="00806FCB">
        <w:trPr>
          <w:jc w:val="center"/>
        </w:trPr>
        <w:tc>
          <w:tcPr>
            <w:tcW w:w="2074" w:type="dxa"/>
            <w:vAlign w:val="center"/>
          </w:tcPr>
          <w:p w14:paraId="3C3642BC" w14:textId="77777777" w:rsidR="00471C14" w:rsidRPr="00806FCB" w:rsidRDefault="00471C14" w:rsidP="00471C14">
            <w:pPr>
              <w:widowControl w:val="0"/>
              <w:jc w:val="left"/>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 xml:space="preserve">Повторяемость измерений </w:t>
            </w:r>
            <m:oMath>
              <m:r>
                <w:rPr>
                  <w:rFonts w:ascii="Cambria Math" w:hAnsi="Cambria Math" w:cs="Arial"/>
                  <w:color w:val="000000"/>
                  <w:sz w:val="20"/>
                  <w:szCs w:val="20"/>
                  <w:lang w:val="ru-RU" w:eastAsia="ru-RU"/>
                </w:rPr>
                <m:t>ΔV</m:t>
              </m:r>
            </m:oMath>
          </w:p>
        </w:tc>
        <w:tc>
          <w:tcPr>
            <w:tcW w:w="1182" w:type="dxa"/>
            <w:vAlign w:val="center"/>
          </w:tcPr>
          <w:p w14:paraId="08AAFE31"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0,02</w:t>
            </w:r>
          </w:p>
        </w:tc>
        <w:tc>
          <w:tcPr>
            <w:tcW w:w="1701" w:type="dxa"/>
            <w:vAlign w:val="center"/>
          </w:tcPr>
          <w:p w14:paraId="22E653C0"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Нормальный</w:t>
            </w:r>
          </w:p>
        </w:tc>
        <w:tc>
          <w:tcPr>
            <w:tcW w:w="1134" w:type="dxa"/>
            <w:vAlign w:val="center"/>
          </w:tcPr>
          <w:p w14:paraId="7927BE32" w14:textId="77777777" w:rsidR="00471C14" w:rsidRPr="00806FCB" w:rsidRDefault="00471C14" w:rsidP="00471C14">
            <w:pPr>
              <w:widowControl w:val="0"/>
              <w:jc w:val="center"/>
              <w:rPr>
                <w:rFonts w:ascii="Arial" w:hAnsi="Arial" w:cs="Arial"/>
                <w:iCs/>
                <w:color w:val="000000"/>
                <w:sz w:val="20"/>
                <w:szCs w:val="20"/>
                <w:lang w:eastAsia="ru-RU"/>
              </w:rPr>
            </w:pPr>
            <w:r w:rsidRPr="00806FCB">
              <w:rPr>
                <w:rFonts w:ascii="Arial" w:hAnsi="Arial" w:cs="Arial"/>
                <w:iCs/>
                <w:color w:val="000000"/>
                <w:sz w:val="20"/>
                <w:szCs w:val="20"/>
                <w:lang w:eastAsia="ru-RU"/>
              </w:rPr>
              <w:t>1</w:t>
            </w:r>
          </w:p>
        </w:tc>
        <w:tc>
          <w:tcPr>
            <w:tcW w:w="1417" w:type="dxa"/>
            <w:vAlign w:val="center"/>
          </w:tcPr>
          <w:p w14:paraId="04B86F04"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1</w:t>
            </w:r>
          </w:p>
        </w:tc>
        <w:tc>
          <w:tcPr>
            <w:tcW w:w="791" w:type="dxa"/>
            <w:vAlign w:val="center"/>
          </w:tcPr>
          <w:p w14:paraId="3287A0D4"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0,02</w:t>
            </w:r>
          </w:p>
        </w:tc>
        <w:tc>
          <w:tcPr>
            <w:tcW w:w="1051" w:type="dxa"/>
            <w:vAlign w:val="center"/>
          </w:tcPr>
          <w:p w14:paraId="1831BD95" w14:textId="77777777" w:rsidR="00471C14" w:rsidRPr="00806FCB" w:rsidRDefault="00471C14" w:rsidP="00471C14">
            <w:pPr>
              <w:widowControl w:val="0"/>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N6)</w:t>
            </w:r>
          </w:p>
        </w:tc>
      </w:tr>
      <w:tr w:rsidR="00471C14" w:rsidRPr="00806FCB" w14:paraId="50A20857" w14:textId="77777777" w:rsidTr="00806FCB">
        <w:trPr>
          <w:jc w:val="center"/>
        </w:trPr>
        <w:tc>
          <w:tcPr>
            <w:tcW w:w="7508" w:type="dxa"/>
            <w:gridSpan w:val="5"/>
            <w:vAlign w:val="center"/>
          </w:tcPr>
          <w:p w14:paraId="68830DAE" w14:textId="77777777" w:rsidR="00471C14" w:rsidRPr="00806FCB" w:rsidRDefault="00471C14" w:rsidP="00471C14">
            <w:pPr>
              <w:widowControl w:val="0"/>
              <w:spacing w:line="259" w:lineRule="auto"/>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 xml:space="preserve">Суммарная стандартная неопределённость измерений </w:t>
            </w:r>
            <m:oMath>
              <m:sSub>
                <m:sSubPr>
                  <m:ctrlPr>
                    <w:rPr>
                      <w:rFonts w:ascii="Cambria Math" w:hAnsi="Cambria Math" w:cs="Arial"/>
                      <w:iCs/>
                      <w:color w:val="000000"/>
                      <w:sz w:val="20"/>
                      <w:szCs w:val="20"/>
                      <w:lang w:eastAsia="ru-RU"/>
                    </w:rPr>
                  </m:ctrlPr>
                </m:sSubPr>
                <m:e>
                  <m:r>
                    <m:rPr>
                      <m:sty m:val="p"/>
                    </m:rPr>
                    <w:rPr>
                      <w:rFonts w:ascii="Cambria Math" w:hAnsi="Cambria Math" w:cs="Arial"/>
                      <w:color w:val="000000"/>
                      <w:sz w:val="20"/>
                      <w:szCs w:val="20"/>
                      <w:lang w:eastAsia="ru-RU"/>
                    </w:rPr>
                    <m:t>u</m:t>
                  </m:r>
                </m:e>
                <m:sub>
                  <m:r>
                    <m:rPr>
                      <m:sty m:val="p"/>
                    </m:rPr>
                    <w:rPr>
                      <w:rFonts w:ascii="Cambria Math" w:hAnsi="Cambria Math" w:cs="Arial"/>
                      <w:color w:val="000000"/>
                      <w:sz w:val="20"/>
                      <w:szCs w:val="20"/>
                      <w:lang w:val="ru-RU" w:eastAsia="ru-RU"/>
                    </w:rPr>
                    <m:t>С</m:t>
                  </m:r>
                </m:sub>
              </m:sSub>
            </m:oMath>
          </w:p>
        </w:tc>
        <w:tc>
          <w:tcPr>
            <w:tcW w:w="791" w:type="dxa"/>
          </w:tcPr>
          <w:p w14:paraId="06B0BA6F"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0,71</w:t>
            </w:r>
          </w:p>
        </w:tc>
        <w:tc>
          <w:tcPr>
            <w:tcW w:w="1051" w:type="dxa"/>
          </w:tcPr>
          <w:p w14:paraId="44ECEF38"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N7)</w:t>
            </w:r>
          </w:p>
        </w:tc>
      </w:tr>
      <w:tr w:rsidR="00471C14" w:rsidRPr="00806FCB" w14:paraId="40CDD966" w14:textId="77777777" w:rsidTr="00806FCB">
        <w:trPr>
          <w:jc w:val="center"/>
        </w:trPr>
        <w:tc>
          <w:tcPr>
            <w:tcW w:w="7508" w:type="dxa"/>
            <w:gridSpan w:val="5"/>
            <w:vAlign w:val="center"/>
          </w:tcPr>
          <w:p w14:paraId="7326D901" w14:textId="77777777" w:rsidR="00471C14" w:rsidRPr="00806FCB" w:rsidRDefault="00471C14" w:rsidP="00471C14">
            <w:pPr>
              <w:widowControl w:val="0"/>
              <w:spacing w:line="259" w:lineRule="auto"/>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 xml:space="preserve">Расширенная неопределённость </w:t>
            </w:r>
            <m:oMath>
              <m:r>
                <w:rPr>
                  <w:rFonts w:ascii="Cambria Math" w:hAnsi="Cambria Math" w:cs="Arial"/>
                  <w:color w:val="000000"/>
                  <w:sz w:val="20"/>
                  <w:szCs w:val="20"/>
                  <w:lang w:eastAsia="ru-RU"/>
                </w:rPr>
                <m:t>U</m:t>
              </m:r>
              <m:r>
                <w:rPr>
                  <w:rFonts w:ascii="Cambria Math" w:hAnsi="Cambria Math" w:cs="Arial"/>
                  <w:color w:val="000000"/>
                  <w:sz w:val="20"/>
                  <w:szCs w:val="20"/>
                  <w:lang w:val="ru-RU" w:eastAsia="ru-RU"/>
                </w:rPr>
                <m:t>(</m:t>
              </m:r>
              <m:r>
                <w:rPr>
                  <w:rFonts w:ascii="Cambria Math" w:hAnsi="Cambria Math" w:cs="Arial"/>
                  <w:color w:val="000000"/>
                  <w:sz w:val="20"/>
                  <w:szCs w:val="20"/>
                  <w:lang w:eastAsia="ru-RU"/>
                </w:rPr>
                <m:t>k</m:t>
              </m:r>
              <m:r>
                <w:rPr>
                  <w:rFonts w:ascii="Cambria Math" w:hAnsi="Cambria Math" w:cs="Arial"/>
                  <w:color w:val="000000"/>
                  <w:sz w:val="20"/>
                  <w:szCs w:val="20"/>
                  <w:lang w:val="ru-RU" w:eastAsia="ru-RU"/>
                </w:rPr>
                <m:t>=2)</m:t>
              </m:r>
            </m:oMath>
            <w:r w:rsidRPr="00806FCB">
              <w:rPr>
                <w:rFonts w:ascii="Arial" w:hAnsi="Arial" w:cs="Arial"/>
                <w:iCs/>
                <w:color w:val="000000"/>
                <w:sz w:val="20"/>
                <w:szCs w:val="20"/>
                <w:vertAlign w:val="superscript"/>
                <w:lang w:eastAsia="ru-RU"/>
              </w:rPr>
              <w:t>b</w:t>
            </w:r>
            <w:r w:rsidRPr="00806FCB">
              <w:rPr>
                <w:rFonts w:ascii="Arial" w:hAnsi="Arial" w:cs="Arial"/>
                <w:iCs/>
                <w:color w:val="000000"/>
                <w:sz w:val="20"/>
                <w:szCs w:val="20"/>
                <w:lang w:val="ru-RU" w:eastAsia="ru-RU"/>
              </w:rPr>
              <w:t>, дБ</w:t>
            </w:r>
          </w:p>
        </w:tc>
        <w:tc>
          <w:tcPr>
            <w:tcW w:w="791" w:type="dxa"/>
          </w:tcPr>
          <w:p w14:paraId="345FEEAE"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r w:rsidRPr="00806FCB">
              <w:rPr>
                <w:rFonts w:ascii="Arial" w:hAnsi="Arial" w:cs="Arial"/>
                <w:iCs/>
                <w:color w:val="000000"/>
                <w:sz w:val="20"/>
                <w:szCs w:val="20"/>
                <w:lang w:val="ru-RU" w:eastAsia="ru-RU"/>
              </w:rPr>
              <w:t>1,42</w:t>
            </w:r>
          </w:p>
        </w:tc>
        <w:tc>
          <w:tcPr>
            <w:tcW w:w="1051" w:type="dxa"/>
          </w:tcPr>
          <w:p w14:paraId="5F5451AA" w14:textId="77777777" w:rsidR="00471C14" w:rsidRPr="00806FCB" w:rsidRDefault="00471C14" w:rsidP="00471C14">
            <w:pPr>
              <w:widowControl w:val="0"/>
              <w:spacing w:line="259" w:lineRule="auto"/>
              <w:jc w:val="center"/>
              <w:rPr>
                <w:rFonts w:ascii="Arial" w:hAnsi="Arial" w:cs="Arial"/>
                <w:iCs/>
                <w:color w:val="000000"/>
                <w:sz w:val="20"/>
                <w:szCs w:val="20"/>
                <w:lang w:val="ru-RU" w:eastAsia="ru-RU"/>
              </w:rPr>
            </w:pPr>
          </w:p>
        </w:tc>
      </w:tr>
      <w:tr w:rsidR="00471C14" w:rsidRPr="00DA1162" w14:paraId="067039B5" w14:textId="77777777" w:rsidTr="00806FCB">
        <w:trPr>
          <w:jc w:val="center"/>
        </w:trPr>
        <w:tc>
          <w:tcPr>
            <w:tcW w:w="9352" w:type="dxa"/>
            <w:gridSpan w:val="7"/>
            <w:vAlign w:val="center"/>
          </w:tcPr>
          <w:p w14:paraId="3419F473" w14:textId="77777777" w:rsidR="00471C14" w:rsidRPr="00806FCB" w:rsidRDefault="00471C14" w:rsidP="002A6DC4">
            <w:pPr>
              <w:widowControl w:val="0"/>
              <w:numPr>
                <w:ilvl w:val="0"/>
                <w:numId w:val="4"/>
              </w:numPr>
              <w:ind w:left="1" w:firstLine="0"/>
              <w:jc w:val="left"/>
              <w:rPr>
                <w:rFonts w:ascii="Arial" w:hAnsi="Arial" w:cs="Arial"/>
                <w:iCs/>
                <w:sz w:val="20"/>
                <w:szCs w:val="20"/>
                <w:lang w:val="ru-RU" w:eastAsia="ru-RU"/>
              </w:rPr>
            </w:pPr>
            <w:r w:rsidRPr="00806FCB">
              <w:rPr>
                <w:rFonts w:ascii="Arial" w:hAnsi="Arial" w:cs="Arial"/>
                <w:iCs/>
                <w:sz w:val="20"/>
                <w:szCs w:val="20"/>
                <w:lang w:val="ru-RU" w:eastAsia="ru-RU"/>
              </w:rPr>
              <w:t>Примечания пронумерованы в соответствии с пунктами в приложении E.2.</w:t>
            </w:r>
          </w:p>
          <w:p w14:paraId="62C3A3CF" w14:textId="77777777" w:rsidR="00471C14" w:rsidRPr="00806FCB" w:rsidRDefault="00471C14" w:rsidP="002A6DC4">
            <w:pPr>
              <w:widowControl w:val="0"/>
              <w:numPr>
                <w:ilvl w:val="0"/>
                <w:numId w:val="4"/>
              </w:numPr>
              <w:ind w:left="1" w:firstLine="0"/>
              <w:jc w:val="left"/>
              <w:rPr>
                <w:rFonts w:ascii="Arial" w:hAnsi="Arial" w:cs="Arial"/>
                <w:iCs/>
                <w:sz w:val="20"/>
                <w:szCs w:val="20"/>
                <w:lang w:val="ru-RU" w:eastAsia="ru-RU"/>
              </w:rPr>
            </w:pPr>
            <w:r w:rsidRPr="00806FCB">
              <w:rPr>
                <w:rFonts w:ascii="Arial" w:hAnsi="Arial" w:cs="Arial"/>
                <w:iCs/>
                <w:sz w:val="20"/>
                <w:szCs w:val="20"/>
                <w:lang w:val="ru-RU" w:eastAsia="ru-RU"/>
              </w:rPr>
              <w:t>Если основные составляющие неопределенности в этой таблице не соответствуют функции нормального распределения, расширенную неопределенность следует оценить с использованием компьютерного моделирования, методом Монте-Карло. Однако в этой таблице показана суммарная стандартная неопределенность, полученная в результате расчета RSS (корень из суммы квадратов), поскольку некоторые калибровочные лаборатории обычно не проводят моделирование методом Монте-Карло.</w:t>
            </w:r>
          </w:p>
        </w:tc>
      </w:tr>
    </w:tbl>
    <w:p w14:paraId="1A6291C0" w14:textId="77777777" w:rsidR="00471C14" w:rsidRPr="00471C14" w:rsidRDefault="00471C14" w:rsidP="00471C14">
      <w:pPr>
        <w:widowControl w:val="0"/>
        <w:rPr>
          <w:rFonts w:ascii="Arial" w:hAnsi="Arial" w:cs="Arial"/>
          <w:iCs/>
          <w:color w:val="000000"/>
          <w:sz w:val="18"/>
          <w:szCs w:val="18"/>
          <w:lang w:val="ru-RU" w:eastAsia="ru-RU"/>
        </w:rPr>
      </w:pPr>
    </w:p>
    <w:p w14:paraId="527E20AE" w14:textId="2BE3B27B" w:rsidR="00471C14" w:rsidRPr="005B1A0E" w:rsidRDefault="005B1A0E" w:rsidP="005B1A0E">
      <w:pPr>
        <w:pStyle w:val="1"/>
        <w:numPr>
          <w:ilvl w:val="0"/>
          <w:numId w:val="0"/>
        </w:numPr>
        <w:ind w:firstLine="709"/>
        <w:jc w:val="both"/>
        <w:rPr>
          <w:rFonts w:cs="Arial"/>
          <w:sz w:val="24"/>
        </w:rPr>
      </w:pPr>
      <w:bookmarkStart w:id="38" w:name="_Toc147930234"/>
      <w:bookmarkStart w:id="39" w:name="_Toc184137789"/>
      <w:r>
        <w:rPr>
          <w:rFonts w:cs="Arial"/>
          <w:sz w:val="24"/>
        </w:rPr>
        <w:t xml:space="preserve">5.2 </w:t>
      </w:r>
      <w:r w:rsidR="00471C14" w:rsidRPr="005B1A0E">
        <w:rPr>
          <w:rFonts w:cs="Arial"/>
          <w:sz w:val="24"/>
        </w:rPr>
        <w:t>Измерения коэффициента калибровки рамочных антенн</w:t>
      </w:r>
      <w:bookmarkEnd w:id="38"/>
      <w:bookmarkEnd w:id="39"/>
    </w:p>
    <w:p w14:paraId="37E761DB" w14:textId="77777777" w:rsidR="003E3DDB" w:rsidRPr="003E3DDB" w:rsidRDefault="003E3DDB" w:rsidP="007D61E7">
      <w:pPr>
        <w:pStyle w:val="af5"/>
        <w:keepNext/>
        <w:widowControl w:val="0"/>
        <w:numPr>
          <w:ilvl w:val="1"/>
          <w:numId w:val="20"/>
        </w:numPr>
        <w:spacing w:before="240" w:after="60" w:line="360" w:lineRule="auto"/>
        <w:jc w:val="left"/>
        <w:outlineLvl w:val="0"/>
        <w:rPr>
          <w:rFonts w:ascii="Arial" w:hAnsi="Arial" w:cs="Arial"/>
          <w:b/>
          <w:bCs/>
          <w:vanish/>
          <w:color w:val="000000"/>
          <w:kern w:val="32"/>
          <w:sz w:val="18"/>
          <w:szCs w:val="24"/>
          <w:lang w:val="ru-RU" w:eastAsia="ru-RU"/>
        </w:rPr>
      </w:pPr>
      <w:bookmarkStart w:id="40" w:name="_Toc147930235"/>
    </w:p>
    <w:p w14:paraId="588880C9" w14:textId="77777777" w:rsidR="003E3DDB" w:rsidRPr="003E3DDB" w:rsidRDefault="003E3DDB" w:rsidP="007D61E7">
      <w:pPr>
        <w:pStyle w:val="af5"/>
        <w:keepNext/>
        <w:widowControl w:val="0"/>
        <w:numPr>
          <w:ilvl w:val="1"/>
          <w:numId w:val="20"/>
        </w:numPr>
        <w:spacing w:before="240" w:after="60" w:line="360" w:lineRule="auto"/>
        <w:jc w:val="left"/>
        <w:outlineLvl w:val="0"/>
        <w:rPr>
          <w:rFonts w:ascii="Arial" w:hAnsi="Arial" w:cs="Arial"/>
          <w:b/>
          <w:bCs/>
          <w:vanish/>
          <w:color w:val="000000"/>
          <w:kern w:val="32"/>
          <w:sz w:val="18"/>
          <w:szCs w:val="24"/>
          <w:lang w:val="ru-RU" w:eastAsia="ru-RU"/>
        </w:rPr>
      </w:pPr>
    </w:p>
    <w:bookmarkEnd w:id="40"/>
    <w:p w14:paraId="4BB89A50" w14:textId="3D6B65AD" w:rsidR="00471C14" w:rsidRPr="003E3DDB" w:rsidRDefault="003E3DDB" w:rsidP="003E3DDB">
      <w:pPr>
        <w:pStyle w:val="af5"/>
        <w:numPr>
          <w:ilvl w:val="2"/>
          <w:numId w:val="3"/>
        </w:numPr>
        <w:spacing w:line="360" w:lineRule="auto"/>
        <w:ind w:left="0" w:firstLine="709"/>
        <w:rPr>
          <w:rFonts w:ascii="Arial" w:hAnsi="Arial" w:cs="Arial"/>
          <w:b/>
          <w:bCs/>
          <w:szCs w:val="24"/>
          <w:lang w:val="ru-RU"/>
        </w:rPr>
      </w:pPr>
      <w:r w:rsidRPr="003E3DDB">
        <w:rPr>
          <w:rFonts w:ascii="Arial" w:hAnsi="Arial" w:cs="Arial"/>
          <w:b/>
          <w:bCs/>
          <w:szCs w:val="24"/>
          <w:lang w:val="ru-RU"/>
        </w:rPr>
        <w:t>Общие положения</w:t>
      </w:r>
    </w:p>
    <w:p w14:paraId="0404C682" w14:textId="1133E7CC"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 xml:space="preserve">Диаметр рамочных антенн, используемых для измерений </w:t>
      </w:r>
      <w:r w:rsidR="00D376DD">
        <w:rPr>
          <w:rFonts w:ascii="Arial" w:hAnsi="Arial" w:cs="Arial"/>
          <w:lang w:val="ru-RU" w:eastAsia="ru-RU"/>
        </w:rPr>
        <w:t xml:space="preserve">напряженности магнитного поля </w:t>
      </w:r>
      <w:r w:rsidRPr="003E3DDB">
        <w:rPr>
          <w:rFonts w:ascii="Arial" w:hAnsi="Arial" w:cs="Arial"/>
          <w:lang w:val="ru-RU" w:eastAsia="ru-RU"/>
        </w:rPr>
        <w:t xml:space="preserve">излучаемых индустриальных радиопомех в диапазоне частот от 9 кГц до 30 МГц, обычно </w:t>
      </w:r>
      <w:r w:rsidR="00D376DD">
        <w:rPr>
          <w:rFonts w:ascii="Arial" w:hAnsi="Arial" w:cs="Arial"/>
          <w:lang w:val="ru-RU" w:eastAsia="ru-RU"/>
        </w:rPr>
        <w:t>составляет</w:t>
      </w:r>
      <w:r w:rsidRPr="003E3DDB">
        <w:rPr>
          <w:rFonts w:ascii="Arial" w:hAnsi="Arial" w:cs="Arial"/>
          <w:lang w:val="ru-RU" w:eastAsia="ru-RU"/>
        </w:rPr>
        <w:t xml:space="preserve"> 0,6 м. Как правило, рамочные антенны монтируются на небольшом корпусе, содержащем согласующие элементы и цепи питания, а в некоторых случаях, усилитель. Чтобы с помощью рамочной антенны </w:t>
      </w:r>
      <w:r w:rsidRPr="003E3DDB">
        <w:rPr>
          <w:rFonts w:ascii="Arial" w:hAnsi="Arial" w:cs="Arial"/>
          <w:lang w:val="ru-RU" w:eastAsia="ru-RU"/>
        </w:rPr>
        <w:lastRenderedPageBreak/>
        <w:t>измерить напряженность магнитного поля, необходимо знать ее коэффициент калибровки по магнитному полю.</w:t>
      </w:r>
    </w:p>
    <w:p w14:paraId="46401BBA" w14:textId="7B7AEBA0"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 xml:space="preserve">Было разработано несколько методов калибровки рамочных антенн </w:t>
      </w:r>
      <w:r w:rsidR="00D376DD">
        <w:rPr>
          <w:rFonts w:ascii="Arial" w:hAnsi="Arial" w:cs="Arial"/>
          <w:lang w:val="ru-RU" w:eastAsia="ru-RU"/>
        </w:rPr>
        <w:t>–</w:t>
      </w:r>
      <w:r w:rsidRPr="003E3DDB">
        <w:rPr>
          <w:rFonts w:ascii="Arial" w:hAnsi="Arial" w:cs="Arial"/>
          <w:lang w:val="ru-RU" w:eastAsia="ru-RU"/>
        </w:rPr>
        <w:t xml:space="preserve"> методов измерений коэффициента калибровки антенны по магнитному полю; [18] </w:t>
      </w:r>
      <w:r w:rsidR="00D376DD">
        <w:rPr>
          <w:rFonts w:ascii="Arial" w:hAnsi="Arial" w:cs="Arial"/>
          <w:lang w:val="ru-RU" w:eastAsia="ru-RU"/>
        </w:rPr>
        <w:t>–</w:t>
      </w:r>
      <w:r w:rsidRPr="003E3DDB">
        <w:rPr>
          <w:rFonts w:ascii="Arial" w:hAnsi="Arial" w:cs="Arial"/>
          <w:lang w:val="ru-RU" w:eastAsia="ru-RU"/>
        </w:rPr>
        <w:t xml:space="preserve">подробный обзор, [15] </w:t>
      </w:r>
      <w:r w:rsidR="00D376DD">
        <w:rPr>
          <w:rFonts w:ascii="Arial" w:hAnsi="Arial" w:cs="Arial"/>
          <w:lang w:val="ru-RU" w:eastAsia="ru-RU"/>
        </w:rPr>
        <w:t xml:space="preserve">– </w:t>
      </w:r>
      <w:r w:rsidRPr="003E3DDB">
        <w:rPr>
          <w:rFonts w:ascii="Arial" w:hAnsi="Arial" w:cs="Arial"/>
          <w:lang w:val="ru-RU" w:eastAsia="ru-RU"/>
        </w:rPr>
        <w:t xml:space="preserve">описывает упрощенную версию метода эталонного поля в [32] и [16], метод трех антенн описан в [35]. В этом подпункте и в </w:t>
      </w:r>
      <w:r w:rsidR="00D376DD">
        <w:rPr>
          <w:rFonts w:ascii="Arial" w:hAnsi="Arial" w:cs="Arial"/>
          <w:lang w:val="ru-RU" w:eastAsia="ru-RU"/>
        </w:rPr>
        <w:t>П</w:t>
      </w:r>
      <w:r w:rsidRPr="003E3DDB">
        <w:rPr>
          <w:rFonts w:ascii="Arial" w:hAnsi="Arial" w:cs="Arial"/>
          <w:lang w:val="ru-RU" w:eastAsia="ru-RU"/>
        </w:rPr>
        <w:t xml:space="preserve">риложении H описаны два метода, которые достаточно просты в своей практической реализации. Одним из преимуществ метода с применением ТЕМ-ячейки является перекрытие широкого диапазона частот, но с минимальной неопределенностью коэффициента калибровки на уровне порядка ±0,5 дБ. Метод колец Гельмгольца [34] на частотах до 150 кГц обеспечивает точность до 0,7% (0,06 дБ) и менее ±0,5 дБ на частотах до 10 МГц, и является достоверным средством проверки реализации метода TEM-ячейки (см. </w:t>
      </w:r>
      <w:r w:rsidR="00D376DD">
        <w:rPr>
          <w:rFonts w:ascii="Arial" w:hAnsi="Arial" w:cs="Arial"/>
          <w:lang w:val="ru-RU" w:eastAsia="ru-RU"/>
        </w:rPr>
        <w:t>П</w:t>
      </w:r>
      <w:r w:rsidRPr="003E3DDB">
        <w:rPr>
          <w:rFonts w:ascii="Arial" w:hAnsi="Arial" w:cs="Arial"/>
          <w:lang w:val="ru-RU" w:eastAsia="ru-RU"/>
        </w:rPr>
        <w:t xml:space="preserve">риложение H). Если TEM-ячейка применяется на частотах значительно ниже начала ее первой резонансной частоты, а рамка хорошо экранирована, </w:t>
      </w:r>
      <w:r w:rsidR="00A07FCA">
        <w:rPr>
          <w:rFonts w:ascii="Arial" w:hAnsi="Arial" w:cs="Arial"/>
          <w:lang w:val="ru-RU" w:eastAsia="ru-RU"/>
        </w:rPr>
        <w:t xml:space="preserve">то </w:t>
      </w:r>
      <w:r w:rsidRPr="003E3DDB">
        <w:rPr>
          <w:rFonts w:ascii="Arial" w:hAnsi="Arial" w:cs="Arial"/>
          <w:lang w:val="ru-RU" w:eastAsia="ru-RU"/>
        </w:rPr>
        <w:t xml:space="preserve">проверка результатов </w:t>
      </w:r>
      <w:r w:rsidR="00A07FCA">
        <w:rPr>
          <w:rFonts w:ascii="Arial" w:hAnsi="Arial" w:cs="Arial"/>
          <w:lang w:val="ru-RU" w:eastAsia="ru-RU"/>
        </w:rPr>
        <w:t xml:space="preserve">измерений </w:t>
      </w:r>
      <w:r w:rsidRPr="003E3DDB">
        <w:rPr>
          <w:rFonts w:ascii="Arial" w:hAnsi="Arial" w:cs="Arial"/>
          <w:lang w:val="ru-RU" w:eastAsia="ru-RU"/>
        </w:rPr>
        <w:t xml:space="preserve">коэффициента калибровки </w:t>
      </w:r>
      <w:r w:rsidR="00A07FCA">
        <w:rPr>
          <w:rFonts w:ascii="Arial" w:hAnsi="Arial" w:cs="Arial"/>
          <w:lang w:val="ru-RU" w:eastAsia="ru-RU"/>
        </w:rPr>
        <w:t xml:space="preserve">на частотах </w:t>
      </w:r>
      <w:r w:rsidRPr="003E3DDB">
        <w:rPr>
          <w:rFonts w:ascii="Arial" w:hAnsi="Arial" w:cs="Arial"/>
          <w:lang w:val="ru-RU" w:eastAsia="ru-RU"/>
        </w:rPr>
        <w:t xml:space="preserve">до 150 кГц методом колец Гельмгольца подтверждает калибровку в TEM-ячейке </w:t>
      </w:r>
      <w:r w:rsidR="00A07FCA">
        <w:rPr>
          <w:rFonts w:ascii="Arial" w:hAnsi="Arial" w:cs="Arial"/>
          <w:lang w:val="ru-RU" w:eastAsia="ru-RU"/>
        </w:rPr>
        <w:t xml:space="preserve">вплоть </w:t>
      </w:r>
      <w:r w:rsidRPr="003E3DDB">
        <w:rPr>
          <w:rFonts w:ascii="Arial" w:hAnsi="Arial" w:cs="Arial"/>
          <w:lang w:val="ru-RU" w:eastAsia="ru-RU"/>
        </w:rPr>
        <w:t>до 30 МГц.</w:t>
      </w:r>
    </w:p>
    <w:p w14:paraId="247498BF"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Хорошо сконструированная рамочная антенна симметрична в плоскости контура и экранирована от электрических полей. Отсутствие или плохое экранирование рамочной антенны может повлиять на воспроизводимость коэффициента калибровки антенны при ее калибровке.</w:t>
      </w:r>
    </w:p>
    <w:p w14:paraId="281499A0" w14:textId="13FEB60F" w:rsidR="00471C14" w:rsidRPr="003E3DDB" w:rsidRDefault="003E3DDB" w:rsidP="003E3DDB">
      <w:pPr>
        <w:widowControl w:val="0"/>
        <w:tabs>
          <w:tab w:val="left" w:pos="874"/>
        </w:tabs>
        <w:spacing w:after="260" w:line="360" w:lineRule="auto"/>
        <w:ind w:firstLine="709"/>
        <w:rPr>
          <w:rFonts w:ascii="Arial" w:hAnsi="Arial" w:cs="Arial"/>
          <w:lang w:val="ru-RU" w:eastAsia="ru-RU"/>
        </w:rPr>
      </w:pPr>
      <w:bookmarkStart w:id="41" w:name="_Toc147930236"/>
      <w:r>
        <w:rPr>
          <w:rFonts w:ascii="Arial" w:hAnsi="Arial" w:cs="Arial"/>
          <w:b/>
          <w:bCs/>
          <w:lang w:val="ru-RU"/>
        </w:rPr>
        <w:t xml:space="preserve">5.2.2 </w:t>
      </w:r>
      <w:r w:rsidR="00471C14" w:rsidRPr="003E3DDB">
        <w:rPr>
          <w:rFonts w:ascii="Arial" w:hAnsi="Arial" w:cs="Arial"/>
          <w:b/>
          <w:bCs/>
          <w:lang w:val="ru-RU"/>
        </w:rPr>
        <w:t>Метод ТЕМ-ячейки (</w:t>
      </w:r>
      <w:r w:rsidRPr="003E3DDB">
        <w:rPr>
          <w:rFonts w:ascii="Arial" w:hAnsi="Arial" w:cs="Arial"/>
          <w:b/>
          <w:bCs/>
          <w:lang w:val="ru-RU" w:eastAsia="ru-RU"/>
        </w:rPr>
        <w:t xml:space="preserve">ячейки </w:t>
      </w:r>
      <w:proofErr w:type="spellStart"/>
      <w:r w:rsidR="00471C14" w:rsidRPr="003E3DDB">
        <w:rPr>
          <w:rFonts w:ascii="Arial" w:hAnsi="Arial" w:cs="Arial"/>
          <w:b/>
          <w:bCs/>
          <w:lang w:val="ru-RU" w:eastAsia="ru-RU"/>
        </w:rPr>
        <w:t>Кроуфорда</w:t>
      </w:r>
      <w:proofErr w:type="spellEnd"/>
      <w:r w:rsidR="00471C14" w:rsidRPr="003E3DDB">
        <w:rPr>
          <w:rFonts w:ascii="Arial" w:hAnsi="Arial" w:cs="Arial"/>
          <w:b/>
          <w:bCs/>
          <w:lang w:val="ru-RU" w:eastAsia="ru-RU"/>
        </w:rPr>
        <w:t>)</w:t>
      </w:r>
      <w:bookmarkEnd w:id="41"/>
    </w:p>
    <w:p w14:paraId="3956587B" w14:textId="704A0919" w:rsidR="00471C14" w:rsidRPr="003E3DDB" w:rsidRDefault="003E3DDB" w:rsidP="003E3DDB">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5.2.2.1 </w:t>
      </w:r>
      <w:r w:rsidR="00471C14" w:rsidRPr="003E3DDB">
        <w:rPr>
          <w:rFonts w:ascii="Arial" w:hAnsi="Arial" w:cs="Arial"/>
          <w:lang w:val="ru-RU" w:eastAsia="ru-RU"/>
        </w:rPr>
        <w:t>Методика измерений</w:t>
      </w:r>
    </w:p>
    <w:p w14:paraId="04F151DE"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 xml:space="preserve">TEM-ячейки полностью экранированы, что позволяют сформировать электромагнитное поле внутри, не излучая энергию в окружающее пространство, тем самым, снижая негативное влияние на обслуживающий персонал или качество функционирования находящегося рядом электронного оборудования. Типовая TEM-ячейка представляет собой отрезок двухпроводной линии передачи, работающей в TEM-режиме (ТЕМ – аббревиатура от </w:t>
      </w:r>
      <w:proofErr w:type="spellStart"/>
      <w:r w:rsidRPr="003E3DDB">
        <w:rPr>
          <w:rFonts w:ascii="Arial" w:hAnsi="Arial" w:cs="Arial"/>
          <w:lang w:val="ru-RU" w:eastAsia="ru-RU"/>
        </w:rPr>
        <w:t>Transverse</w:t>
      </w:r>
      <w:proofErr w:type="spellEnd"/>
      <w:r w:rsidRPr="003E3DDB">
        <w:rPr>
          <w:rFonts w:ascii="Arial" w:hAnsi="Arial" w:cs="Arial"/>
          <w:lang w:val="ru-RU" w:eastAsia="ru-RU"/>
        </w:rPr>
        <w:t xml:space="preserve"> </w:t>
      </w:r>
      <w:proofErr w:type="spellStart"/>
      <w:r w:rsidRPr="003E3DDB">
        <w:rPr>
          <w:rFonts w:ascii="Arial" w:hAnsi="Arial" w:cs="Arial"/>
          <w:lang w:val="ru-RU" w:eastAsia="ru-RU"/>
        </w:rPr>
        <w:t>Electro-Magnetic</w:t>
      </w:r>
      <w:proofErr w:type="spellEnd"/>
      <w:r w:rsidRPr="003E3DDB">
        <w:rPr>
          <w:rFonts w:ascii="Arial" w:hAnsi="Arial" w:cs="Arial"/>
          <w:lang w:val="ru-RU" w:eastAsia="ru-RU"/>
        </w:rPr>
        <w:t>, т.е. поперечная электромагнитная волна), отсюда и ее название [34].</w:t>
      </w:r>
    </w:p>
    <w:p w14:paraId="38DE53D1"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lastRenderedPageBreak/>
        <w:t>В TEM-ячейке напряженность поля в центральной точке между внешним и центральным (перегородкой) проводниками может быть рассчитана по формуле:</w:t>
      </w:r>
    </w:p>
    <w:tbl>
      <w:tblPr>
        <w:tblW w:w="0" w:type="auto"/>
        <w:tblCellMar>
          <w:top w:w="57" w:type="dxa"/>
          <w:bottom w:w="57" w:type="dxa"/>
        </w:tblCellMar>
        <w:tblLook w:val="04A0" w:firstRow="1" w:lastRow="0" w:firstColumn="1" w:lastColumn="0" w:noHBand="0" w:noVBand="1"/>
      </w:tblPr>
      <w:tblGrid>
        <w:gridCol w:w="8002"/>
        <w:gridCol w:w="1352"/>
      </w:tblGrid>
      <w:tr w:rsidR="00471C14" w:rsidRPr="003E3DDB" w14:paraId="1109D664" w14:textId="77777777" w:rsidTr="00471C14">
        <w:trPr>
          <w:trHeight w:val="648"/>
        </w:trPr>
        <w:tc>
          <w:tcPr>
            <w:tcW w:w="8534" w:type="dxa"/>
            <w:vAlign w:val="center"/>
          </w:tcPr>
          <w:p w14:paraId="44424C2C"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m:oMathPara>
              <m:oMath>
                <m:r>
                  <w:rPr>
                    <w:rFonts w:ascii="Cambria Math" w:hAnsi="Cambria Math" w:cs="Arial"/>
                    <w:lang w:val="ru-RU" w:eastAsia="ru-RU"/>
                  </w:rPr>
                  <m:t>E</m:t>
                </m:r>
                <m:r>
                  <m:rPr>
                    <m:sty m:val="p"/>
                  </m:rPr>
                  <w:rPr>
                    <w:rFonts w:ascii="Cambria Math" w:hAnsi="Cambria Math" w:cs="Arial"/>
                    <w:lang w:val="ru-RU" w:eastAsia="ru-RU"/>
                  </w:rPr>
                  <m:t>=</m:t>
                </m:r>
                <m:f>
                  <m:fPr>
                    <m:ctrlPr>
                      <w:rPr>
                        <w:rFonts w:ascii="Cambria Math" w:hAnsi="Cambria Math" w:cs="Arial"/>
                        <w:lang w:val="ru-RU" w:eastAsia="ru-RU"/>
                      </w:rPr>
                    </m:ctrlPr>
                  </m:fPr>
                  <m:num>
                    <m:r>
                      <w:rPr>
                        <w:rFonts w:ascii="Cambria Math" w:hAnsi="Cambria Math" w:cs="Arial"/>
                        <w:lang w:val="ru-RU" w:eastAsia="ru-RU"/>
                      </w:rPr>
                      <m:t>U</m:t>
                    </m:r>
                  </m:num>
                  <m:den>
                    <m:r>
                      <w:rPr>
                        <w:rFonts w:ascii="Cambria Math" w:hAnsi="Cambria Math" w:cs="Arial"/>
                        <w:lang w:val="ru-RU" w:eastAsia="ru-RU"/>
                      </w:rPr>
                      <m:t>b</m:t>
                    </m:r>
                  </m:den>
                </m:f>
                <m:r>
                  <m:rPr>
                    <m:sty m:val="p"/>
                  </m:rPr>
                  <w:rPr>
                    <w:rFonts w:ascii="Cambria Math" w:hAnsi="Cambria Math" w:cs="Arial"/>
                    <w:lang w:val="ru-RU" w:eastAsia="ru-RU"/>
                  </w:rPr>
                  <m:t>=</m:t>
                </m:r>
                <m:f>
                  <m:fPr>
                    <m:ctrlPr>
                      <w:rPr>
                        <w:rFonts w:ascii="Cambria Math" w:hAnsi="Cambria Math" w:cs="Arial"/>
                        <w:lang w:val="ru-RU" w:eastAsia="ru-RU"/>
                      </w:rPr>
                    </m:ctrlPr>
                  </m:fPr>
                  <m:num>
                    <m:rad>
                      <m:radPr>
                        <m:degHide m:val="1"/>
                        <m:ctrlPr>
                          <w:rPr>
                            <w:rFonts w:ascii="Cambria Math" w:hAnsi="Cambria Math" w:cs="Arial"/>
                            <w:lang w:val="ru-RU" w:eastAsia="ru-RU"/>
                          </w:rPr>
                        </m:ctrlPr>
                      </m:radPr>
                      <m:deg/>
                      <m:e>
                        <m:sSub>
                          <m:sSubPr>
                            <m:ctrlPr>
                              <w:rPr>
                                <w:rFonts w:ascii="Cambria Math" w:hAnsi="Cambria Math" w:cs="Arial"/>
                                <w:lang w:val="ru-RU" w:eastAsia="ru-RU"/>
                              </w:rPr>
                            </m:ctrlPr>
                          </m:sSubPr>
                          <m:e>
                            <m:r>
                              <w:rPr>
                                <w:rFonts w:ascii="Cambria Math" w:hAnsi="Cambria Math" w:cs="Arial"/>
                                <w:lang w:val="ru-RU" w:eastAsia="ru-RU"/>
                              </w:rPr>
                              <m:t>P</m:t>
                            </m:r>
                          </m:e>
                          <m:sub>
                            <m:r>
                              <w:rPr>
                                <w:rFonts w:ascii="Cambria Math" w:hAnsi="Cambria Math" w:cs="Arial"/>
                                <w:lang w:val="ru-RU" w:eastAsia="ru-RU"/>
                              </w:rPr>
                              <m:t>net</m:t>
                            </m:r>
                          </m:sub>
                        </m:sSub>
                        <m:sSub>
                          <m:sSubPr>
                            <m:ctrlPr>
                              <w:rPr>
                                <w:rFonts w:ascii="Cambria Math" w:hAnsi="Cambria Math" w:cs="Arial"/>
                                <w:lang w:val="ru-RU" w:eastAsia="ru-RU"/>
                              </w:rPr>
                            </m:ctrlPr>
                          </m:sSubPr>
                          <m:e>
                            <m:r>
                              <w:rPr>
                                <w:rFonts w:ascii="Cambria Math" w:hAnsi="Cambria Math" w:cs="Arial"/>
                                <w:lang w:val="ru-RU" w:eastAsia="ru-RU"/>
                              </w:rPr>
                              <m:t>Z</m:t>
                            </m:r>
                          </m:e>
                          <m:sub>
                            <m:r>
                              <m:rPr>
                                <m:sty m:val="p"/>
                              </m:rPr>
                              <w:rPr>
                                <w:rFonts w:ascii="Cambria Math" w:hAnsi="Cambria Math" w:cs="Arial"/>
                                <w:lang w:val="ru-RU" w:eastAsia="ru-RU"/>
                              </w:rPr>
                              <m:t>0</m:t>
                            </m:r>
                          </m:sub>
                        </m:sSub>
                      </m:e>
                    </m:rad>
                  </m:num>
                  <m:den>
                    <m:r>
                      <w:rPr>
                        <w:rFonts w:ascii="Cambria Math" w:hAnsi="Cambria Math" w:cs="Arial"/>
                        <w:lang w:val="ru-RU" w:eastAsia="ru-RU"/>
                      </w:rPr>
                      <m:t>b</m:t>
                    </m:r>
                  </m:den>
                </m:f>
              </m:oMath>
            </m:oMathPara>
          </w:p>
        </w:tc>
        <w:tc>
          <w:tcPr>
            <w:tcW w:w="1104" w:type="dxa"/>
            <w:vAlign w:val="center"/>
          </w:tcPr>
          <w:p w14:paraId="3E710642"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(11)</w:t>
            </w:r>
          </w:p>
        </w:tc>
      </w:tr>
      <w:tr w:rsidR="00471C14" w:rsidRPr="003E3DDB" w14:paraId="659B84B0" w14:textId="77777777" w:rsidTr="00471C14">
        <w:trPr>
          <w:trHeight w:val="456"/>
        </w:trPr>
        <w:tc>
          <w:tcPr>
            <w:tcW w:w="8534" w:type="dxa"/>
            <w:vAlign w:val="center"/>
          </w:tcPr>
          <w:p w14:paraId="41726796"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m:oMathPara>
              <m:oMath>
                <m:r>
                  <w:rPr>
                    <w:rFonts w:ascii="Cambria Math" w:hAnsi="Cambria Math" w:cs="Arial"/>
                    <w:lang w:val="ru-RU" w:eastAsia="ru-RU"/>
                  </w:rPr>
                  <m:t>H</m:t>
                </m:r>
                <m:r>
                  <m:rPr>
                    <m:sty m:val="p"/>
                  </m:rPr>
                  <w:rPr>
                    <w:rFonts w:ascii="Cambria Math" w:hAnsi="Cambria Math" w:cs="Arial"/>
                    <w:lang w:val="ru-RU" w:eastAsia="ru-RU"/>
                  </w:rPr>
                  <m:t>=</m:t>
                </m:r>
                <m:f>
                  <m:fPr>
                    <m:ctrlPr>
                      <w:rPr>
                        <w:rFonts w:ascii="Cambria Math" w:hAnsi="Cambria Math" w:cs="Arial"/>
                        <w:lang w:val="ru-RU" w:eastAsia="ru-RU"/>
                      </w:rPr>
                    </m:ctrlPr>
                  </m:fPr>
                  <m:num>
                    <m:r>
                      <w:rPr>
                        <w:rFonts w:ascii="Cambria Math" w:hAnsi="Cambria Math" w:cs="Arial"/>
                        <w:lang w:val="ru-RU" w:eastAsia="ru-RU"/>
                      </w:rPr>
                      <m:t>E</m:t>
                    </m:r>
                  </m:num>
                  <m:den>
                    <m:r>
                      <m:rPr>
                        <m:sty m:val="p"/>
                      </m:rPr>
                      <w:rPr>
                        <w:rFonts w:ascii="Cambria Math" w:hAnsi="Cambria Math" w:cs="Arial"/>
                        <w:lang w:val="ru-RU" w:eastAsia="ru-RU"/>
                      </w:rPr>
                      <m:t>377 Ом</m:t>
                    </m:r>
                  </m:den>
                </m:f>
              </m:oMath>
            </m:oMathPara>
          </w:p>
        </w:tc>
        <w:tc>
          <w:tcPr>
            <w:tcW w:w="1104" w:type="dxa"/>
            <w:vAlign w:val="center"/>
          </w:tcPr>
          <w:p w14:paraId="5CFCB43E"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(12)</w:t>
            </w:r>
          </w:p>
        </w:tc>
      </w:tr>
    </w:tbl>
    <w:p w14:paraId="1A3E4FCC" w14:textId="25D78B04"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 xml:space="preserve">где </w:t>
      </w:r>
      <m:oMath>
        <m:r>
          <w:rPr>
            <w:rFonts w:ascii="Cambria Math" w:hAnsi="Cambria Math" w:cs="Arial"/>
            <w:lang w:val="ru-RU" w:eastAsia="ru-RU"/>
          </w:rPr>
          <m:t>E</m:t>
        </m:r>
      </m:oMath>
      <w:r w:rsidRPr="003E3DDB">
        <w:rPr>
          <w:rFonts w:ascii="Arial" w:hAnsi="Arial" w:cs="Arial"/>
          <w:lang w:val="ru-RU" w:eastAsia="ru-RU"/>
        </w:rPr>
        <w:t xml:space="preserve"> </w:t>
      </w:r>
      <w:r w:rsidRPr="003E3DDB">
        <w:rPr>
          <w:rFonts w:ascii="Arial" w:hAnsi="Arial" w:cs="Arial"/>
          <w:lang w:val="ru-RU" w:eastAsia="ru-RU"/>
        </w:rPr>
        <w:sym w:font="Symbol" w:char="F02D"/>
      </w:r>
      <w:r w:rsidRPr="003E3DDB">
        <w:rPr>
          <w:rFonts w:ascii="Arial" w:hAnsi="Arial" w:cs="Arial"/>
          <w:lang w:val="ru-RU" w:eastAsia="ru-RU"/>
        </w:rPr>
        <w:t xml:space="preserve"> напряженность электрического поля, В/м;</w:t>
      </w:r>
    </w:p>
    <w:p w14:paraId="63880240" w14:textId="56A6C6E6" w:rsidR="00471C14" w:rsidRPr="003E3DDB" w:rsidRDefault="004E514F" w:rsidP="003E3DDB">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H</m:t>
        </m:r>
      </m:oMath>
      <w:r w:rsidR="00471C14" w:rsidRPr="003E3DDB">
        <w:rPr>
          <w:rFonts w:ascii="Arial" w:hAnsi="Arial" w:cs="Arial"/>
          <w:lang w:val="ru-RU" w:eastAsia="ru-RU"/>
        </w:rPr>
        <w:t xml:space="preserve"> </w:t>
      </w:r>
      <w:r w:rsidR="00471C14" w:rsidRPr="003E3DDB">
        <w:rPr>
          <w:rFonts w:ascii="Arial" w:hAnsi="Arial" w:cs="Arial"/>
          <w:lang w:val="ru-RU" w:eastAsia="ru-RU"/>
        </w:rPr>
        <w:sym w:font="Symbol" w:char="F02D"/>
      </w:r>
      <w:r w:rsidR="00471C14" w:rsidRPr="003E3DDB">
        <w:rPr>
          <w:rFonts w:ascii="Arial" w:hAnsi="Arial" w:cs="Arial"/>
          <w:lang w:val="ru-RU" w:eastAsia="ru-RU"/>
        </w:rPr>
        <w:t xml:space="preserve"> напряженность магнитного поля, А/м;</w:t>
      </w:r>
    </w:p>
    <w:p w14:paraId="73CB337A"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U</m:t>
        </m:r>
      </m:oMath>
      <w:r w:rsidRPr="003E3DDB">
        <w:rPr>
          <w:rFonts w:ascii="Arial" w:hAnsi="Arial" w:cs="Arial"/>
          <w:lang w:val="ru-RU" w:eastAsia="ru-RU"/>
        </w:rPr>
        <w:t xml:space="preserve"> </w:t>
      </w:r>
      <w:r w:rsidRPr="003E3DDB">
        <w:rPr>
          <w:rFonts w:ascii="Arial" w:hAnsi="Arial" w:cs="Arial"/>
          <w:lang w:val="ru-RU" w:eastAsia="ru-RU"/>
        </w:rPr>
        <w:sym w:font="Symbol" w:char="F02D"/>
      </w:r>
      <w:r w:rsidRPr="003E3DDB">
        <w:rPr>
          <w:rFonts w:ascii="Arial" w:hAnsi="Arial" w:cs="Arial"/>
          <w:lang w:val="ru-RU" w:eastAsia="ru-RU"/>
        </w:rPr>
        <w:t xml:space="preserve"> напряжение на входном или выходном порте TEM-ячейки, В;</w:t>
      </w:r>
    </w:p>
    <w:p w14:paraId="5582D48B" w14:textId="25FF16DC" w:rsidR="00471C14" w:rsidRPr="003E3DDB" w:rsidRDefault="00C21E06" w:rsidP="003E3DDB">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Z</m:t>
            </m:r>
          </m:e>
          <m:sub>
            <m:r>
              <m:rPr>
                <m:sty m:val="p"/>
              </m:rPr>
              <w:rPr>
                <w:rFonts w:ascii="Cambria Math" w:hAnsi="Cambria Math" w:cs="Arial"/>
                <w:lang w:val="ru-RU" w:eastAsia="ru-RU"/>
              </w:rPr>
              <m:t>0</m:t>
            </m:r>
          </m:sub>
        </m:sSub>
      </m:oMath>
      <w:r w:rsidR="00471C14" w:rsidRPr="003E3DDB">
        <w:rPr>
          <w:rFonts w:ascii="Arial" w:hAnsi="Arial" w:cs="Arial"/>
          <w:lang w:val="ru-RU" w:eastAsia="ru-RU"/>
        </w:rPr>
        <w:t xml:space="preserve"> </w:t>
      </w:r>
      <w:r w:rsidR="00471C14" w:rsidRPr="003E3DDB">
        <w:rPr>
          <w:rFonts w:ascii="Arial" w:hAnsi="Arial" w:cs="Arial"/>
          <w:lang w:val="ru-RU" w:eastAsia="ru-RU"/>
        </w:rPr>
        <w:sym w:font="Symbol" w:char="F02D"/>
      </w:r>
      <w:r w:rsidR="00471C14" w:rsidRPr="003E3DDB">
        <w:rPr>
          <w:rFonts w:ascii="Arial" w:hAnsi="Arial" w:cs="Arial"/>
          <w:lang w:val="ru-RU" w:eastAsia="ru-RU"/>
        </w:rPr>
        <w:t xml:space="preserve"> действительная часть характеристического сопротивления TEM-ячейки, Ом;</w:t>
      </w:r>
    </w:p>
    <w:p w14:paraId="1720B0D7" w14:textId="549B03BB" w:rsidR="00471C14" w:rsidRPr="003E3DDB" w:rsidRDefault="00C21E06" w:rsidP="003E3DDB">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P</m:t>
            </m:r>
          </m:e>
          <m:sub>
            <m:r>
              <w:rPr>
                <w:rFonts w:ascii="Cambria Math" w:hAnsi="Cambria Math" w:cs="Arial"/>
                <w:lang w:val="ru-RU" w:eastAsia="ru-RU"/>
              </w:rPr>
              <m:t>net</m:t>
            </m:r>
          </m:sub>
        </m:sSub>
      </m:oMath>
      <w:r w:rsidR="00471C14" w:rsidRPr="003E3DDB">
        <w:rPr>
          <w:rFonts w:ascii="Arial" w:hAnsi="Arial" w:cs="Arial"/>
          <w:lang w:val="ru-RU" w:eastAsia="ru-RU"/>
        </w:rPr>
        <w:t xml:space="preserve"> </w:t>
      </w:r>
      <w:r w:rsidR="00471C14" w:rsidRPr="003E3DDB">
        <w:rPr>
          <w:rFonts w:ascii="Arial" w:hAnsi="Arial" w:cs="Arial"/>
          <w:lang w:val="ru-RU" w:eastAsia="ru-RU"/>
        </w:rPr>
        <w:sym w:font="Symbol" w:char="F02D"/>
      </w:r>
      <w:r w:rsidR="00471C14" w:rsidRPr="003E3DDB">
        <w:rPr>
          <w:rFonts w:ascii="Arial" w:hAnsi="Arial" w:cs="Arial"/>
          <w:lang w:val="ru-RU" w:eastAsia="ru-RU"/>
        </w:rPr>
        <w:t xml:space="preserve"> мощность на входе TEM-ячейки, Вт;</w:t>
      </w:r>
    </w:p>
    <w:p w14:paraId="5C2CE180" w14:textId="0795B527" w:rsidR="00471C14" w:rsidRPr="003E3DDB" w:rsidRDefault="004E514F" w:rsidP="003E3DDB">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b</m:t>
        </m:r>
      </m:oMath>
      <w:r w:rsidRPr="003E3DDB">
        <w:rPr>
          <w:rFonts w:ascii="Arial" w:hAnsi="Arial" w:cs="Arial"/>
          <w:lang w:val="ru-RU" w:eastAsia="ru-RU"/>
        </w:rPr>
        <w:t xml:space="preserve"> </w:t>
      </w:r>
      <w:r w:rsidR="00471C14" w:rsidRPr="003E3DDB">
        <w:rPr>
          <w:rFonts w:ascii="Arial" w:hAnsi="Arial" w:cs="Arial"/>
          <w:lang w:val="ru-RU" w:eastAsia="ru-RU"/>
        </w:rPr>
        <w:sym w:font="Symbol" w:char="F02D"/>
      </w:r>
      <w:r w:rsidR="00471C14" w:rsidRPr="003E3DDB">
        <w:rPr>
          <w:rFonts w:ascii="Arial" w:hAnsi="Arial" w:cs="Arial"/>
          <w:lang w:val="ru-RU" w:eastAsia="ru-RU"/>
        </w:rPr>
        <w:t xml:space="preserve"> расстояние от верхней стенки до центральной пластины (перегородки), м.</w:t>
      </w:r>
    </w:p>
    <w:p w14:paraId="40D3CA96" w14:textId="77777777" w:rsidR="00471C14" w:rsidRPr="003E3DDB" w:rsidRDefault="00471C14" w:rsidP="0061514A">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Представленные выражения для расчета напряженности электрического и магнитного полей применимы только к центральной точке хорошо согласованной TEM-ячейки, и по мере удаления или приближения к перегородке вариации поля будут значительно увеличиваться. Однако, усредненное по площади рамки значение напряженности поля близко к значению напряженности поля в центре. При увеличении частоты выше определенной, в ячейке будут воспроизводится высшие типы волн. Измерения коэффициента калибровки антенн должны выполняться только до частоты первого резонанса ячейки. Резонанс характеризуется резким изменением напряженности, измеряемой датчиком поля, установленным в рабочей зоне TEM-ячейки. Когда ячейка нагружена, резонансная частота может изменяться, в связи с чем рекомендуется использовать ячейку значительно ниже резонансной частоты; иногда на практике это означает, что действительное значение резонансной частоты значительно ниже максимальной частоты, указанной в эксплуатационной документации производителя.</w:t>
      </w:r>
    </w:p>
    <w:p w14:paraId="180FA33A" w14:textId="64CFCA1E" w:rsidR="00471C14" w:rsidRPr="00E82BEB" w:rsidRDefault="006C17E1" w:rsidP="0061514A">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lastRenderedPageBreak/>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xml:space="preserve">– Предполагается, что характеристическое сопротивление системы равно 50 Ом, но комплексное сопротивление TEM-ячейки с рамкой и без рамки может отличаться примерно на 2%. Погрешность, связанная с изменением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Z</m:t>
            </m:r>
          </m:e>
          <m:sub>
            <m:r>
              <m:rPr>
                <m:sty m:val="p"/>
              </m:rPr>
              <w:rPr>
                <w:rFonts w:ascii="Cambria Math" w:hAnsi="Cambria Math" w:cs="Arial"/>
                <w:sz w:val="22"/>
                <w:szCs w:val="22"/>
                <w:lang w:val="ru-RU" w:eastAsia="ru-RU"/>
              </w:rPr>
              <m:t>0</m:t>
            </m:r>
          </m:sub>
        </m:sSub>
      </m:oMath>
      <w:r w:rsidR="00471C14" w:rsidRPr="00E82BEB">
        <w:rPr>
          <w:rFonts w:ascii="Arial" w:hAnsi="Arial" w:cs="Arial"/>
          <w:sz w:val="22"/>
          <w:szCs w:val="22"/>
          <w:lang w:val="ru-RU" w:eastAsia="ru-RU"/>
        </w:rPr>
        <w:t xml:space="preserve"> в центре нагруженной ячейки, может быть уменьшена путем измерений комплексного сопротивления в этой точке и учета этих результатов в формуле (11). Комплексное сопротивление можно измерить с помощью рефлектометра во временной области.</w:t>
      </w:r>
    </w:p>
    <w:p w14:paraId="2AF5AD88"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Типовая измерительная схема с ТЕМ-ячейкой приведена на рисунке 4. Блоки из пенополистирола могут быть использованы для фиксирования рамочной антенны в центре ячейки между пластинами; также эта мера позволяет изолировать основание рамки от поверхности проводника TEM-ячейки, что очень важно. Чтобы получить устойчивый отклик от пассивной рамочной антенны, в измерительную схему необходимо включить усилитель с целью создания необходимого уровня напряженности поля в TEM-ячейке. Формируемое поле градуируется путем подключения линии напрямую через аттенюаторы к измерительному приемнику; затем выход рамки переключается на измерительный приемник. Как показано на рисунке 5, конфигурация измерительного оборудования для активных рамочных антенн не требует наличия усилителя. Для определенных моделей рамочных антенн, у которых блок усилителя конструктивно встроен в основание антенного штатива, через технологическое отверстие в верхней пластине (внешнем проводнике) ячейки в рабочую зону вставляется только рамка, таким образом, штатив остается за пределами ячейки. Выступающая металлическая часть не должна соприкасаться с внешним проводником ячейки. Доступ к соединениям с этой рамкой легче получить сверху. Для других моделей рамочных антенн возможно размещение всей антенны внутри ячейки на нижней пластине, как показано на рисунке 4, или на центральной пластине. Размещение кабеля в верхней или боковой части TEM-ячейки оказывает незначительное влияние на результаты измерений, но при условии, если кабель хорошо экранирован.</w:t>
      </w:r>
    </w:p>
    <w:p w14:paraId="2E0EFC7F"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 xml:space="preserve">В TEM-ячейке измеряют только экранированные от электрической составляющей TEM-волны рамки. Если рамка не является экранированной, а также две половины (полуокружности, замыкающиеся на входной соединитель) рамки не сбалансированы, антенна будет реагировать на электрическую составляющую электромагнитного поля. Эффективность экранирования может быть проверена </w:t>
      </w:r>
      <w:r w:rsidRPr="003E3DDB">
        <w:rPr>
          <w:rFonts w:ascii="Arial" w:hAnsi="Arial" w:cs="Arial"/>
          <w:lang w:val="ru-RU" w:eastAsia="ru-RU"/>
        </w:rPr>
        <w:lastRenderedPageBreak/>
        <w:t>путем вращения рамочной антенны на 180° относительно вертикальной оси, что приведет к изменению фазы на 180° между векторами электрического и магнитного полей; любое изменение уровня выходного сигнала должно быть включено в бюджет неопределенности измерений. В таблице 5 эта составляющая неопределенности называется «развязка по электрическому полю».</w:t>
      </w:r>
    </w:p>
    <w:p w14:paraId="0FF94F8F" w14:textId="77777777" w:rsidR="00471C14" w:rsidRPr="003E3DDB" w:rsidRDefault="00471C14" w:rsidP="003E3DDB">
      <w:pPr>
        <w:widowControl w:val="0"/>
        <w:tabs>
          <w:tab w:val="left" w:pos="874"/>
        </w:tabs>
        <w:spacing w:after="260" w:line="360" w:lineRule="auto"/>
        <w:ind w:firstLine="709"/>
        <w:rPr>
          <w:rFonts w:ascii="Arial" w:hAnsi="Arial" w:cs="Arial"/>
          <w:lang w:val="ru-RU" w:eastAsia="ru-RU"/>
        </w:rPr>
      </w:pPr>
      <w:r w:rsidRPr="003E3DDB">
        <w:rPr>
          <w:rFonts w:ascii="Arial" w:hAnsi="Arial" w:cs="Arial"/>
          <w:lang w:val="ru-RU" w:eastAsia="ru-RU"/>
        </w:rPr>
        <w:t>В качестве примера TEM-ячейки с относительно большим пространственным разнесением пластин, позволяющей калибровать рамочные антенны с диаметром до 0,63 м, может служить TEM-ячейка, расстояние между пластинами (т.е. высотой перегородки) которой составляет 0,915 м.</w:t>
      </w:r>
    </w:p>
    <w:p w14:paraId="6A6DD5FF" w14:textId="77777777" w:rsidR="00471C14" w:rsidRPr="00471C14" w:rsidRDefault="00471C14" w:rsidP="00471C14">
      <w:pPr>
        <w:keepNext/>
        <w:widowControl w:val="0"/>
        <w:jc w:val="center"/>
        <w:rPr>
          <w:rFonts w:ascii="Arial" w:hAnsi="Arial" w:cs="Arial"/>
          <w:color w:val="000000"/>
          <w:sz w:val="18"/>
          <w:szCs w:val="18"/>
          <w:lang w:val="ru-RU" w:eastAsia="ru-RU"/>
        </w:rPr>
      </w:pPr>
      <w:r w:rsidRPr="00471C14">
        <w:rPr>
          <w:rFonts w:ascii="Arial" w:hAnsi="Arial" w:cs="Arial"/>
          <w:noProof/>
          <w:color w:val="000000"/>
          <w:sz w:val="18"/>
          <w:szCs w:val="18"/>
          <w:lang w:val="ru-RU" w:eastAsia="ru-RU"/>
        </w:rPr>
        <w:drawing>
          <wp:inline distT="0" distB="0" distL="0" distR="0" wp14:anchorId="74FD58E3" wp14:editId="3647F480">
            <wp:extent cx="4866999" cy="2852566"/>
            <wp:effectExtent l="0" t="0" r="0" b="5080"/>
            <wp:docPr id="625842003" name="Рисунок 6258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42003" name="4.jpg"/>
                    <pic:cNvPicPr/>
                  </pic:nvPicPr>
                  <pic:blipFill>
                    <a:blip r:embed="rId16">
                      <a:extLst>
                        <a:ext uri="{28A0092B-C50C-407E-A947-70E740481C1C}">
                          <a14:useLocalDpi xmlns:a14="http://schemas.microsoft.com/office/drawing/2010/main" val="0"/>
                        </a:ext>
                      </a:extLst>
                    </a:blip>
                    <a:stretch>
                      <a:fillRect/>
                    </a:stretch>
                  </pic:blipFill>
                  <pic:spPr>
                    <a:xfrm>
                      <a:off x="0" y="0"/>
                      <a:ext cx="4891034" cy="2866653"/>
                    </a:xfrm>
                    <a:prstGeom prst="rect">
                      <a:avLst/>
                    </a:prstGeom>
                  </pic:spPr>
                </pic:pic>
              </a:graphicData>
            </a:graphic>
          </wp:inline>
        </w:drawing>
      </w:r>
    </w:p>
    <w:p w14:paraId="12B7888F" w14:textId="77777777" w:rsidR="00471C14" w:rsidRPr="00E96480" w:rsidRDefault="00471C14" w:rsidP="00471C14">
      <w:pPr>
        <w:spacing w:after="200"/>
        <w:jc w:val="center"/>
        <w:rPr>
          <w:rFonts w:ascii="Arial" w:eastAsia="Calibri" w:hAnsi="Arial" w:cs="Arial"/>
          <w:iCs/>
          <w:lang w:val="ru-RU"/>
        </w:rPr>
      </w:pPr>
      <w:r w:rsidRPr="00E96480">
        <w:rPr>
          <w:rFonts w:ascii="Arial" w:eastAsia="Calibri" w:hAnsi="Arial" w:cs="Arial"/>
          <w:iCs/>
          <w:lang w:val="ru-RU"/>
        </w:rPr>
        <w:t xml:space="preserve">Рисунок </w:t>
      </w:r>
      <w:r w:rsidRPr="00E96480">
        <w:rPr>
          <w:rFonts w:ascii="Arial" w:eastAsia="Calibri" w:hAnsi="Arial" w:cs="Arial"/>
          <w:iCs/>
          <w:lang w:val="ru-RU"/>
        </w:rPr>
        <w:fldChar w:fldCharType="begin"/>
      </w:r>
      <w:r w:rsidRPr="00E96480">
        <w:rPr>
          <w:rFonts w:ascii="Arial" w:eastAsia="Calibri" w:hAnsi="Arial" w:cs="Arial"/>
          <w:iCs/>
          <w:lang w:val="ru-RU"/>
        </w:rPr>
        <w:instrText xml:space="preserve"> SEQ Рисунок \* ARABIC </w:instrText>
      </w:r>
      <w:r w:rsidRPr="00E96480">
        <w:rPr>
          <w:rFonts w:ascii="Arial" w:eastAsia="Calibri" w:hAnsi="Arial" w:cs="Arial"/>
          <w:iCs/>
          <w:lang w:val="ru-RU"/>
        </w:rPr>
        <w:fldChar w:fldCharType="separate"/>
      </w:r>
      <w:r w:rsidRPr="00E96480">
        <w:rPr>
          <w:rFonts w:ascii="Arial" w:eastAsia="Calibri" w:hAnsi="Arial" w:cs="Arial"/>
          <w:iCs/>
          <w:noProof/>
          <w:lang w:val="ru-RU"/>
        </w:rPr>
        <w:t>4</w:t>
      </w:r>
      <w:r w:rsidRPr="00E96480">
        <w:rPr>
          <w:rFonts w:ascii="Arial" w:eastAsia="Calibri" w:hAnsi="Arial" w:cs="Arial"/>
          <w:iCs/>
          <w:lang w:val="ru-RU"/>
        </w:rPr>
        <w:fldChar w:fldCharType="end"/>
      </w:r>
      <w:r w:rsidRPr="00E96480">
        <w:rPr>
          <w:rFonts w:ascii="Arial" w:eastAsia="Calibri" w:hAnsi="Arial" w:cs="Arial"/>
          <w:iCs/>
          <w:lang w:val="ru-RU"/>
        </w:rPr>
        <w:t xml:space="preserve"> – Схема соединений оборудования и TEM-ячейки для измерений пассивных рамочных антенн</w:t>
      </w:r>
    </w:p>
    <w:p w14:paraId="25FE7F29" w14:textId="77777777" w:rsidR="00471C14" w:rsidRPr="00E96480" w:rsidRDefault="00471C14" w:rsidP="00471C14">
      <w:pPr>
        <w:widowControl w:val="0"/>
        <w:rPr>
          <w:rFonts w:ascii="Arial" w:hAnsi="Arial" w:cs="Arial"/>
          <w:b/>
          <w:color w:val="000000"/>
          <w:lang w:val="ru-RU" w:eastAsia="ru-RU"/>
        </w:rPr>
      </w:pPr>
    </w:p>
    <w:p w14:paraId="2F611DFD" w14:textId="77777777" w:rsidR="00471C14" w:rsidRPr="00E96480" w:rsidRDefault="00471C14" w:rsidP="00471C14">
      <w:pPr>
        <w:keepNext/>
        <w:widowControl w:val="0"/>
        <w:jc w:val="center"/>
        <w:rPr>
          <w:rFonts w:ascii="Arial" w:hAnsi="Arial" w:cs="Arial"/>
          <w:color w:val="000000"/>
          <w:lang w:val="ru-RU" w:eastAsia="ru-RU"/>
        </w:rPr>
      </w:pPr>
      <w:r w:rsidRPr="00E96480">
        <w:rPr>
          <w:rFonts w:ascii="Arial" w:hAnsi="Arial" w:cs="Arial"/>
          <w:noProof/>
          <w:color w:val="000000"/>
          <w:lang w:val="ru-RU" w:eastAsia="ru-RU"/>
        </w:rPr>
        <w:drawing>
          <wp:inline distT="0" distB="0" distL="0" distR="0" wp14:anchorId="017BAC0B" wp14:editId="0083D7CC">
            <wp:extent cx="4014272" cy="2348059"/>
            <wp:effectExtent l="0" t="0" r="5715" b="0"/>
            <wp:docPr id="625842004" name="Рисунок 62584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42004" name="5.jpg"/>
                    <pic:cNvPicPr/>
                  </pic:nvPicPr>
                  <pic:blipFill>
                    <a:blip r:embed="rId17">
                      <a:extLst>
                        <a:ext uri="{28A0092B-C50C-407E-A947-70E740481C1C}">
                          <a14:useLocalDpi xmlns:a14="http://schemas.microsoft.com/office/drawing/2010/main" val="0"/>
                        </a:ext>
                      </a:extLst>
                    </a:blip>
                    <a:stretch>
                      <a:fillRect/>
                    </a:stretch>
                  </pic:blipFill>
                  <pic:spPr>
                    <a:xfrm>
                      <a:off x="0" y="0"/>
                      <a:ext cx="4042991" cy="2364857"/>
                    </a:xfrm>
                    <a:prstGeom prst="rect">
                      <a:avLst/>
                    </a:prstGeom>
                  </pic:spPr>
                </pic:pic>
              </a:graphicData>
            </a:graphic>
          </wp:inline>
        </w:drawing>
      </w:r>
    </w:p>
    <w:p w14:paraId="3BC84170" w14:textId="77777777" w:rsidR="00471C14" w:rsidRPr="00E96480" w:rsidRDefault="00471C14" w:rsidP="00471C14">
      <w:pPr>
        <w:spacing w:after="200"/>
        <w:jc w:val="center"/>
        <w:rPr>
          <w:rFonts w:ascii="Arial" w:eastAsia="Calibri" w:hAnsi="Arial" w:cs="Arial"/>
          <w:iCs/>
          <w:lang w:val="ru-RU"/>
        </w:rPr>
      </w:pPr>
      <w:r w:rsidRPr="00E96480">
        <w:rPr>
          <w:rFonts w:ascii="Arial" w:eastAsia="Calibri" w:hAnsi="Arial" w:cs="Arial"/>
          <w:iCs/>
          <w:lang w:val="ru-RU"/>
        </w:rPr>
        <w:t xml:space="preserve">Рисунок </w:t>
      </w:r>
      <w:r w:rsidRPr="00E96480">
        <w:rPr>
          <w:rFonts w:ascii="Arial" w:eastAsia="Calibri" w:hAnsi="Arial" w:cs="Arial"/>
          <w:iCs/>
          <w:lang w:val="ru-RU"/>
        </w:rPr>
        <w:fldChar w:fldCharType="begin"/>
      </w:r>
      <w:r w:rsidRPr="00E96480">
        <w:rPr>
          <w:rFonts w:ascii="Arial" w:eastAsia="Calibri" w:hAnsi="Arial" w:cs="Arial"/>
          <w:iCs/>
          <w:lang w:val="ru-RU"/>
        </w:rPr>
        <w:instrText xml:space="preserve"> SEQ Рисунок \* ARABIC </w:instrText>
      </w:r>
      <w:r w:rsidRPr="00E96480">
        <w:rPr>
          <w:rFonts w:ascii="Arial" w:eastAsia="Calibri" w:hAnsi="Arial" w:cs="Arial"/>
          <w:iCs/>
          <w:lang w:val="ru-RU"/>
        </w:rPr>
        <w:fldChar w:fldCharType="separate"/>
      </w:r>
      <w:r w:rsidRPr="00E96480">
        <w:rPr>
          <w:rFonts w:ascii="Arial" w:eastAsia="Calibri" w:hAnsi="Arial" w:cs="Arial"/>
          <w:iCs/>
          <w:noProof/>
          <w:lang w:val="ru-RU"/>
        </w:rPr>
        <w:t>5</w:t>
      </w:r>
      <w:r w:rsidRPr="00E96480">
        <w:rPr>
          <w:rFonts w:ascii="Arial" w:eastAsia="Calibri" w:hAnsi="Arial" w:cs="Arial"/>
          <w:iCs/>
          <w:lang w:val="ru-RU"/>
        </w:rPr>
        <w:fldChar w:fldCharType="end"/>
      </w:r>
      <w:r w:rsidRPr="00E96480">
        <w:rPr>
          <w:rFonts w:ascii="Arial" w:eastAsia="Calibri" w:hAnsi="Arial" w:cs="Arial"/>
          <w:iCs/>
          <w:lang w:val="ru-RU"/>
        </w:rPr>
        <w:t xml:space="preserve"> – Схема соединений оборудования и TEM-ячейки для измерений активных рамочных антенн</w:t>
      </w:r>
    </w:p>
    <w:p w14:paraId="1E7A1A23" w14:textId="2E4DD77D" w:rsidR="00471C14" w:rsidRPr="00E96480" w:rsidRDefault="00471C14" w:rsidP="00E96480">
      <w:pPr>
        <w:widowControl w:val="0"/>
        <w:tabs>
          <w:tab w:val="left" w:pos="874"/>
        </w:tabs>
        <w:spacing w:after="260" w:line="360" w:lineRule="auto"/>
        <w:ind w:firstLine="709"/>
        <w:rPr>
          <w:rFonts w:ascii="Arial" w:hAnsi="Arial" w:cs="Arial"/>
          <w:lang w:val="ru-RU" w:eastAsia="ru-RU"/>
        </w:rPr>
      </w:pPr>
      <w:r w:rsidRPr="00E96480">
        <w:rPr>
          <w:rFonts w:ascii="Arial" w:hAnsi="Arial" w:cs="Arial"/>
          <w:lang w:val="ru-RU" w:eastAsia="ru-RU"/>
        </w:rPr>
        <w:lastRenderedPageBreak/>
        <w:t>5.2.2.2 Неопределенность измерений</w:t>
      </w:r>
    </w:p>
    <w:p w14:paraId="14DD2EBC" w14:textId="2137198B" w:rsidR="00471C14" w:rsidRPr="00E96480" w:rsidRDefault="00471C14" w:rsidP="00E96480">
      <w:pPr>
        <w:widowControl w:val="0"/>
        <w:tabs>
          <w:tab w:val="left" w:pos="874"/>
        </w:tabs>
        <w:spacing w:after="260" w:line="360" w:lineRule="auto"/>
        <w:ind w:firstLine="709"/>
        <w:rPr>
          <w:rFonts w:ascii="Arial" w:hAnsi="Arial" w:cs="Arial"/>
          <w:lang w:val="ru-RU" w:eastAsia="ru-RU"/>
        </w:rPr>
      </w:pPr>
      <w:r w:rsidRPr="00E96480">
        <w:rPr>
          <w:rFonts w:ascii="Arial" w:hAnsi="Arial" w:cs="Arial"/>
          <w:lang w:val="ru-RU" w:eastAsia="ru-RU"/>
        </w:rPr>
        <w:t xml:space="preserve">В качестве примера в таблице 5 приведен бюджет и типовые значения неопределенности измерений коэффициента калибровки антенны по магнитному полю на частотах свыше 9 кГц. Неопределённость измерений рамочной антенны, в основном, зависит от соотношения между высотой перегородки ячейки и диаметром рамки. Если расстояние между обкладками ячейки существенно превышает диаметр рамочной антенны, то неопределённость измерений редко превышает 1 дБ. В то же время показатели точности значительно ухудшаются, если диаметр рамки </w:t>
      </w:r>
      <w:r w:rsidR="002B4232">
        <w:rPr>
          <w:rFonts w:ascii="Arial" w:hAnsi="Arial" w:cs="Arial"/>
          <w:lang w:val="ru-RU" w:eastAsia="ru-RU"/>
        </w:rPr>
        <w:t xml:space="preserve">составляет </w:t>
      </w:r>
      <w:r w:rsidRPr="00E96480">
        <w:rPr>
          <w:rFonts w:ascii="Arial" w:hAnsi="Arial" w:cs="Arial"/>
          <w:lang w:val="ru-RU" w:eastAsia="ru-RU"/>
        </w:rPr>
        <w:t>более двух третей высоты перегородки.</w:t>
      </w:r>
    </w:p>
    <w:p w14:paraId="04568BE3" w14:textId="28E91FCF" w:rsidR="00471C14" w:rsidRPr="00E96480" w:rsidRDefault="00D13499" w:rsidP="00D13499">
      <w:pPr>
        <w:widowControl w:val="0"/>
        <w:tabs>
          <w:tab w:val="left" w:pos="874"/>
        </w:tabs>
        <w:spacing w:after="260" w:line="264" w:lineRule="auto"/>
        <w:rPr>
          <w:rFonts w:ascii="Arial" w:hAnsi="Arial" w:cs="Arial"/>
          <w:sz w:val="22"/>
          <w:szCs w:val="22"/>
          <w:lang w:val="ru-RU" w:eastAsia="ru-RU"/>
        </w:rPr>
      </w:pPr>
      <w:r w:rsidRPr="00E96480">
        <w:rPr>
          <w:rFonts w:ascii="Arial" w:hAnsi="Arial"/>
          <w:spacing w:val="60"/>
          <w:sz w:val="22"/>
          <w:szCs w:val="22"/>
          <w:lang w:val="ru-RU"/>
        </w:rPr>
        <w:t>Таблица</w:t>
      </w:r>
      <w:r w:rsidRPr="00E96480">
        <w:rPr>
          <w:rFonts w:ascii="Arial" w:hAnsi="Arial" w:cs="Arial"/>
          <w:sz w:val="22"/>
          <w:szCs w:val="22"/>
          <w:lang w:val="ru-RU"/>
        </w:rPr>
        <w:t xml:space="preserve"> </w:t>
      </w:r>
      <w:r w:rsidR="00471C14" w:rsidRPr="00E96480">
        <w:rPr>
          <w:rFonts w:ascii="Arial" w:hAnsi="Arial" w:cs="Arial"/>
          <w:sz w:val="22"/>
          <w:szCs w:val="22"/>
          <w:lang w:val="ru-RU" w:eastAsia="ru-RU"/>
        </w:rPr>
        <w:t xml:space="preserve">5 – Пример бюджета неопределенности измерений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aH</m:t>
            </m:r>
          </m:sub>
        </m:sSub>
      </m:oMath>
      <w:r w:rsidR="00471C14" w:rsidRPr="00E96480">
        <w:rPr>
          <w:rFonts w:ascii="Arial" w:hAnsi="Arial" w:cs="Arial"/>
          <w:sz w:val="22"/>
          <w:szCs w:val="22"/>
          <w:lang w:val="ru-RU" w:eastAsia="ru-RU"/>
        </w:rPr>
        <w:t xml:space="preserve"> рамочных антенн</w:t>
      </w:r>
      <w:r w:rsidR="002B4232">
        <w:rPr>
          <w:rFonts w:ascii="Arial" w:hAnsi="Arial" w:cs="Arial"/>
          <w:sz w:val="22"/>
          <w:szCs w:val="22"/>
          <w:lang w:val="ru-RU" w:eastAsia="ru-RU"/>
        </w:rPr>
        <w:t xml:space="preserve"> для случая измерений </w:t>
      </w:r>
      <w:r w:rsidR="00471C14" w:rsidRPr="00E96480">
        <w:rPr>
          <w:rFonts w:ascii="Arial" w:hAnsi="Arial" w:cs="Arial"/>
          <w:sz w:val="22"/>
          <w:szCs w:val="22"/>
          <w:lang w:val="ru-RU" w:eastAsia="ru-RU"/>
        </w:rPr>
        <w:t>в TEM-ячейке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1843"/>
        <w:gridCol w:w="1276"/>
        <w:gridCol w:w="1981"/>
        <w:gridCol w:w="755"/>
      </w:tblGrid>
      <w:tr w:rsidR="00471C14" w:rsidRPr="00E96480" w14:paraId="522D66CC" w14:textId="77777777" w:rsidTr="005714E8">
        <w:trPr>
          <w:tblHeader/>
          <w:jc w:val="center"/>
        </w:trPr>
        <w:tc>
          <w:tcPr>
            <w:tcW w:w="2122" w:type="dxa"/>
            <w:tcBorders>
              <w:bottom w:val="double" w:sz="4" w:space="0" w:color="auto"/>
            </w:tcBorders>
            <w:vAlign w:val="center"/>
          </w:tcPr>
          <w:p w14:paraId="07412FAD"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 xml:space="preserve">Источник неопределенности или величина </w:t>
            </w:r>
            <m:oMath>
              <m:sSub>
                <m:sSubPr>
                  <m:ctrlPr>
                    <w:rPr>
                      <w:rFonts w:ascii="Cambria Math" w:hAnsi="Cambria Math" w:cs="Arial"/>
                      <w:bCs/>
                      <w:i/>
                      <w:color w:val="000000"/>
                      <w:sz w:val="20"/>
                      <w:szCs w:val="20"/>
                      <w:lang w:val="ru-RU" w:eastAsia="ru-RU"/>
                    </w:rPr>
                  </m:ctrlPr>
                </m:sSubPr>
                <m:e>
                  <m:r>
                    <w:rPr>
                      <w:rFonts w:ascii="Cambria Math" w:hAnsi="Cambria Math" w:cs="Arial"/>
                      <w:color w:val="000000"/>
                      <w:sz w:val="20"/>
                      <w:szCs w:val="20"/>
                      <w:lang w:eastAsia="ru-RU"/>
                    </w:rPr>
                    <m:t>X</m:t>
                  </m:r>
                </m:e>
                <m:sub>
                  <m:r>
                    <w:rPr>
                      <w:rFonts w:ascii="Cambria Math" w:hAnsi="Cambria Math" w:cs="Arial"/>
                      <w:color w:val="000000"/>
                      <w:sz w:val="20"/>
                      <w:szCs w:val="20"/>
                      <w:lang w:val="ru-RU" w:eastAsia="ru-RU"/>
                    </w:rPr>
                    <m:t>i</m:t>
                  </m:r>
                </m:sub>
              </m:sSub>
            </m:oMath>
          </w:p>
        </w:tc>
        <w:tc>
          <w:tcPr>
            <w:tcW w:w="1275" w:type="dxa"/>
            <w:tcBorders>
              <w:bottom w:val="double" w:sz="4" w:space="0" w:color="auto"/>
            </w:tcBorders>
            <w:vAlign w:val="center"/>
          </w:tcPr>
          <w:p w14:paraId="6ACEB9C4"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Значение, дБ</w:t>
            </w:r>
          </w:p>
        </w:tc>
        <w:tc>
          <w:tcPr>
            <w:tcW w:w="1843" w:type="dxa"/>
            <w:tcBorders>
              <w:bottom w:val="double" w:sz="4" w:space="0" w:color="auto"/>
            </w:tcBorders>
            <w:vAlign w:val="center"/>
          </w:tcPr>
          <w:p w14:paraId="17B97DB4"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 xml:space="preserve">Закон распределения </w:t>
            </w:r>
          </w:p>
        </w:tc>
        <w:tc>
          <w:tcPr>
            <w:tcW w:w="1276" w:type="dxa"/>
            <w:tcBorders>
              <w:bottom w:val="double" w:sz="4" w:space="0" w:color="auto"/>
            </w:tcBorders>
            <w:vAlign w:val="center"/>
          </w:tcPr>
          <w:p w14:paraId="421832A4"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Делитель</w:t>
            </w:r>
          </w:p>
        </w:tc>
        <w:tc>
          <w:tcPr>
            <w:tcW w:w="1981" w:type="dxa"/>
            <w:tcBorders>
              <w:bottom w:val="double" w:sz="4" w:space="0" w:color="auto"/>
            </w:tcBorders>
            <w:vAlign w:val="center"/>
          </w:tcPr>
          <w:p w14:paraId="355B85A9"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Чувствительность</w:t>
            </w:r>
          </w:p>
        </w:tc>
        <w:tc>
          <w:tcPr>
            <w:tcW w:w="755" w:type="dxa"/>
            <w:tcBorders>
              <w:bottom w:val="double" w:sz="4" w:space="0" w:color="auto"/>
            </w:tcBorders>
            <w:vAlign w:val="center"/>
          </w:tcPr>
          <w:p w14:paraId="13237432" w14:textId="77777777" w:rsidR="00471C14" w:rsidRPr="00E96480" w:rsidRDefault="00C21E06" w:rsidP="00471C14">
            <w:pPr>
              <w:widowControl w:val="0"/>
              <w:jc w:val="center"/>
              <w:rPr>
                <w:rFonts w:ascii="Arial" w:hAnsi="Arial" w:cs="Arial"/>
                <w:bCs/>
                <w:color w:val="000000"/>
                <w:sz w:val="20"/>
                <w:szCs w:val="20"/>
                <w:lang w:eastAsia="ru-RU"/>
              </w:rPr>
            </w:pPr>
            <m:oMath>
              <m:sSub>
                <m:sSubPr>
                  <m:ctrlPr>
                    <w:rPr>
                      <w:rFonts w:ascii="Cambria Math" w:hAnsi="Cambria Math" w:cs="Arial"/>
                      <w:bCs/>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i</m:t>
                  </m:r>
                </m:sub>
              </m:sSub>
            </m:oMath>
            <w:r w:rsidR="00471C14" w:rsidRPr="00E96480">
              <w:rPr>
                <w:rFonts w:ascii="Arial" w:hAnsi="Arial" w:cs="Arial"/>
                <w:bCs/>
                <w:color w:val="000000"/>
                <w:sz w:val="20"/>
                <w:szCs w:val="20"/>
                <w:lang w:eastAsia="ru-RU"/>
              </w:rPr>
              <w:t xml:space="preserve">, </w:t>
            </w:r>
            <w:r w:rsidR="00471C14" w:rsidRPr="00E96480">
              <w:rPr>
                <w:rFonts w:ascii="Arial" w:hAnsi="Arial" w:cs="Arial"/>
                <w:bCs/>
                <w:color w:val="000000"/>
                <w:sz w:val="20"/>
                <w:szCs w:val="20"/>
                <w:lang w:val="ru-RU" w:eastAsia="ru-RU"/>
              </w:rPr>
              <w:t>дБ</w:t>
            </w:r>
          </w:p>
        </w:tc>
      </w:tr>
      <w:tr w:rsidR="00471C14" w:rsidRPr="00E96480" w14:paraId="501B7F40" w14:textId="77777777" w:rsidTr="005714E8">
        <w:trPr>
          <w:jc w:val="center"/>
        </w:trPr>
        <w:tc>
          <w:tcPr>
            <w:tcW w:w="2122" w:type="dxa"/>
            <w:tcBorders>
              <w:top w:val="double" w:sz="4" w:space="0" w:color="auto"/>
            </w:tcBorders>
          </w:tcPr>
          <w:p w14:paraId="32CD88A3"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Комплексное сопротивление ячейки</w:t>
            </w:r>
          </w:p>
        </w:tc>
        <w:tc>
          <w:tcPr>
            <w:tcW w:w="1275" w:type="dxa"/>
            <w:tcBorders>
              <w:top w:val="double" w:sz="4" w:space="0" w:color="auto"/>
            </w:tcBorders>
          </w:tcPr>
          <w:p w14:paraId="11FF979B"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val="ru-RU" w:eastAsia="ru-RU"/>
              </w:rPr>
              <w:t>0</w:t>
            </w:r>
            <w:r w:rsidRPr="00E96480">
              <w:rPr>
                <w:rFonts w:ascii="Arial" w:hAnsi="Arial" w:cs="Arial"/>
                <w:bCs/>
                <w:color w:val="000000"/>
                <w:sz w:val="20"/>
                <w:szCs w:val="20"/>
                <w:lang w:eastAsia="ru-RU"/>
              </w:rPr>
              <w:t>,17</w:t>
            </w:r>
          </w:p>
        </w:tc>
        <w:tc>
          <w:tcPr>
            <w:tcW w:w="1843" w:type="dxa"/>
            <w:tcBorders>
              <w:top w:val="double" w:sz="4" w:space="0" w:color="auto"/>
            </w:tcBorders>
          </w:tcPr>
          <w:p w14:paraId="1567C63D"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Borders>
              <w:top w:val="double" w:sz="4" w:space="0" w:color="auto"/>
            </w:tcBorders>
          </w:tcPr>
          <w:p w14:paraId="492CDD17"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Borders>
              <w:top w:val="double" w:sz="4" w:space="0" w:color="auto"/>
            </w:tcBorders>
          </w:tcPr>
          <w:p w14:paraId="592A8768"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Borders>
              <w:top w:val="double" w:sz="4" w:space="0" w:color="auto"/>
            </w:tcBorders>
          </w:tcPr>
          <w:p w14:paraId="4F9988A2"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val="ru-RU" w:eastAsia="ru-RU"/>
              </w:rPr>
              <w:t>0</w:t>
            </w:r>
            <w:r w:rsidRPr="00E96480">
              <w:rPr>
                <w:rFonts w:ascii="Arial" w:hAnsi="Arial" w:cs="Arial"/>
                <w:bCs/>
                <w:color w:val="000000"/>
                <w:sz w:val="20"/>
                <w:szCs w:val="20"/>
                <w:lang w:eastAsia="ru-RU"/>
              </w:rPr>
              <w:t>,10</w:t>
            </w:r>
          </w:p>
        </w:tc>
      </w:tr>
      <w:tr w:rsidR="00471C14" w:rsidRPr="00E96480" w14:paraId="2B29E6B1" w14:textId="77777777" w:rsidTr="00E96480">
        <w:trPr>
          <w:jc w:val="center"/>
        </w:trPr>
        <w:tc>
          <w:tcPr>
            <w:tcW w:w="2122" w:type="dxa"/>
          </w:tcPr>
          <w:p w14:paraId="49ED9044"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Однородность поля</w:t>
            </w:r>
          </w:p>
        </w:tc>
        <w:tc>
          <w:tcPr>
            <w:tcW w:w="1275" w:type="dxa"/>
          </w:tcPr>
          <w:p w14:paraId="39C46EA0"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0,25</w:t>
            </w:r>
          </w:p>
        </w:tc>
        <w:tc>
          <w:tcPr>
            <w:tcW w:w="1843" w:type="dxa"/>
          </w:tcPr>
          <w:p w14:paraId="3FD4B582"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5E441DB5"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76348EA7"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59519E11"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0,14</w:t>
            </w:r>
          </w:p>
        </w:tc>
      </w:tr>
      <w:tr w:rsidR="00471C14" w:rsidRPr="00E96480" w14:paraId="4ABB8D62" w14:textId="77777777" w:rsidTr="00E96480">
        <w:trPr>
          <w:jc w:val="center"/>
        </w:trPr>
        <w:tc>
          <w:tcPr>
            <w:tcW w:w="2122" w:type="dxa"/>
          </w:tcPr>
          <w:p w14:paraId="0183D917"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Высота перегородки</w:t>
            </w:r>
          </w:p>
        </w:tc>
        <w:tc>
          <w:tcPr>
            <w:tcW w:w="1275" w:type="dxa"/>
          </w:tcPr>
          <w:p w14:paraId="3A2BF117"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0,02</w:t>
            </w:r>
          </w:p>
        </w:tc>
        <w:tc>
          <w:tcPr>
            <w:tcW w:w="1843" w:type="dxa"/>
          </w:tcPr>
          <w:p w14:paraId="42CCDFDD"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48B504CA"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63859B9D"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17AFB4E6"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0,01</w:t>
            </w:r>
          </w:p>
        </w:tc>
      </w:tr>
      <w:tr w:rsidR="00471C14" w:rsidRPr="00E96480" w14:paraId="351D84C1" w14:textId="77777777" w:rsidTr="00E96480">
        <w:trPr>
          <w:jc w:val="center"/>
        </w:trPr>
        <w:tc>
          <w:tcPr>
            <w:tcW w:w="2122" w:type="dxa"/>
          </w:tcPr>
          <w:p w14:paraId="182BBA6D" w14:textId="77777777" w:rsidR="00471C14" w:rsidRPr="00E96480" w:rsidRDefault="00471C14" w:rsidP="00471C14">
            <w:pPr>
              <w:widowControl w:val="0"/>
              <w:jc w:val="center"/>
              <w:rPr>
                <w:rFonts w:ascii="Arial" w:hAnsi="Arial" w:cs="Arial"/>
                <w:bCs/>
                <w:color w:val="000000"/>
                <w:sz w:val="20"/>
                <w:szCs w:val="20"/>
                <w:vertAlign w:val="superscript"/>
                <w:lang w:val="ru-RU" w:eastAsia="ru-RU"/>
              </w:rPr>
            </w:pPr>
            <w:r w:rsidRPr="00E96480">
              <w:rPr>
                <w:rFonts w:ascii="Arial" w:hAnsi="Arial" w:cs="Arial"/>
                <w:bCs/>
                <w:color w:val="000000"/>
                <w:sz w:val="20"/>
                <w:szCs w:val="20"/>
                <w:lang w:val="ru-RU" w:eastAsia="ru-RU"/>
              </w:rPr>
              <w:t>Чувствительность приемника</w:t>
            </w:r>
            <w:r w:rsidRPr="00E96480">
              <w:rPr>
                <w:rFonts w:ascii="Arial" w:hAnsi="Arial" w:cs="Arial"/>
                <w:bCs/>
                <w:color w:val="000000"/>
                <w:sz w:val="20"/>
                <w:szCs w:val="20"/>
                <w:vertAlign w:val="superscript"/>
                <w:lang w:eastAsia="ru-RU"/>
              </w:rPr>
              <w:t>a</w:t>
            </w:r>
          </w:p>
        </w:tc>
        <w:tc>
          <w:tcPr>
            <w:tcW w:w="1275" w:type="dxa"/>
          </w:tcPr>
          <w:p w14:paraId="609BA88F"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w:t>
            </w:r>
          </w:p>
        </w:tc>
        <w:tc>
          <w:tcPr>
            <w:tcW w:w="1843" w:type="dxa"/>
          </w:tcPr>
          <w:p w14:paraId="4E9E624C"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2D2DCA1D"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50AF7F78"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77B9FCA0"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0,06</w:t>
            </w:r>
          </w:p>
        </w:tc>
      </w:tr>
      <w:tr w:rsidR="00471C14" w:rsidRPr="00E96480" w14:paraId="3DB06F5F" w14:textId="77777777" w:rsidTr="00E96480">
        <w:trPr>
          <w:jc w:val="center"/>
        </w:trPr>
        <w:tc>
          <w:tcPr>
            <w:tcW w:w="2122" w:type="dxa"/>
          </w:tcPr>
          <w:p w14:paraId="487AB90E"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Линейность приемника</w:t>
            </w:r>
          </w:p>
        </w:tc>
        <w:tc>
          <w:tcPr>
            <w:tcW w:w="1275" w:type="dxa"/>
          </w:tcPr>
          <w:p w14:paraId="271A18DE"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0,30</w:t>
            </w:r>
          </w:p>
        </w:tc>
        <w:tc>
          <w:tcPr>
            <w:tcW w:w="1843" w:type="dxa"/>
          </w:tcPr>
          <w:p w14:paraId="2F38BAC4"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2E61BAEF"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764D3278"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0A962906"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0,17</w:t>
            </w:r>
          </w:p>
        </w:tc>
      </w:tr>
      <w:tr w:rsidR="00471C14" w:rsidRPr="00E96480" w14:paraId="4C029CE0" w14:textId="77777777" w:rsidTr="00E96480">
        <w:trPr>
          <w:jc w:val="center"/>
        </w:trPr>
        <w:tc>
          <w:tcPr>
            <w:tcW w:w="2122" w:type="dxa"/>
          </w:tcPr>
          <w:p w14:paraId="34AD5F16"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Разрешение приемника 0,1 дБ</w:t>
            </w:r>
          </w:p>
        </w:tc>
        <w:tc>
          <w:tcPr>
            <w:tcW w:w="1275" w:type="dxa"/>
          </w:tcPr>
          <w:p w14:paraId="7A25A515"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0,05</w:t>
            </w:r>
          </w:p>
        </w:tc>
        <w:tc>
          <w:tcPr>
            <w:tcW w:w="1843" w:type="dxa"/>
          </w:tcPr>
          <w:p w14:paraId="113B0B85"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2135AE95"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237745A0"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31B6C725"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0,03</w:t>
            </w:r>
          </w:p>
        </w:tc>
      </w:tr>
      <w:tr w:rsidR="00471C14" w:rsidRPr="00E96480" w14:paraId="25B5C81A" w14:textId="77777777" w:rsidTr="00E96480">
        <w:trPr>
          <w:jc w:val="center"/>
        </w:trPr>
        <w:tc>
          <w:tcPr>
            <w:tcW w:w="2122" w:type="dxa"/>
          </w:tcPr>
          <w:p w14:paraId="1B490D53"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Стабильность системы</w:t>
            </w:r>
          </w:p>
        </w:tc>
        <w:tc>
          <w:tcPr>
            <w:tcW w:w="1275" w:type="dxa"/>
          </w:tcPr>
          <w:p w14:paraId="5C90FBB9"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0,10</w:t>
            </w:r>
          </w:p>
        </w:tc>
        <w:tc>
          <w:tcPr>
            <w:tcW w:w="1843" w:type="dxa"/>
          </w:tcPr>
          <w:p w14:paraId="4115C87D"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7BB94CE8"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0EC856E5"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36BA5759"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0,06</w:t>
            </w:r>
          </w:p>
        </w:tc>
      </w:tr>
      <w:tr w:rsidR="00471C14" w:rsidRPr="00E96480" w14:paraId="2B560A72" w14:textId="77777777" w:rsidTr="00E96480">
        <w:trPr>
          <w:jc w:val="center"/>
        </w:trPr>
        <w:tc>
          <w:tcPr>
            <w:tcW w:w="2122" w:type="dxa"/>
          </w:tcPr>
          <w:p w14:paraId="49CA4DF5"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Развязка по электрическому полю</w:t>
            </w:r>
          </w:p>
        </w:tc>
        <w:tc>
          <w:tcPr>
            <w:tcW w:w="1275" w:type="dxa"/>
          </w:tcPr>
          <w:p w14:paraId="711D98E7"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0,10</w:t>
            </w:r>
          </w:p>
        </w:tc>
        <w:tc>
          <w:tcPr>
            <w:tcW w:w="1843" w:type="dxa"/>
          </w:tcPr>
          <w:p w14:paraId="177FBB26"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1A3B6392"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73678571"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65774319"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0,06</w:t>
            </w:r>
          </w:p>
        </w:tc>
      </w:tr>
      <w:tr w:rsidR="00471C14" w:rsidRPr="00E96480" w14:paraId="7AB3CE8A" w14:textId="77777777" w:rsidTr="00E96480">
        <w:trPr>
          <w:jc w:val="center"/>
        </w:trPr>
        <w:tc>
          <w:tcPr>
            <w:tcW w:w="2122" w:type="dxa"/>
          </w:tcPr>
          <w:p w14:paraId="1EDB94A1"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Потери в кабеле</w:t>
            </w:r>
          </w:p>
        </w:tc>
        <w:tc>
          <w:tcPr>
            <w:tcW w:w="1275" w:type="dxa"/>
          </w:tcPr>
          <w:p w14:paraId="68E19677"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0,10</w:t>
            </w:r>
          </w:p>
        </w:tc>
        <w:tc>
          <w:tcPr>
            <w:tcW w:w="1843" w:type="dxa"/>
          </w:tcPr>
          <w:p w14:paraId="315632FD"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52EEF2FE"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33ECE75F"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2274ECF9"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0,06</w:t>
            </w:r>
          </w:p>
        </w:tc>
      </w:tr>
      <w:tr w:rsidR="00471C14" w:rsidRPr="00E96480" w14:paraId="16C667AB" w14:textId="77777777" w:rsidTr="00E96480">
        <w:trPr>
          <w:jc w:val="center"/>
        </w:trPr>
        <w:tc>
          <w:tcPr>
            <w:tcW w:w="2122" w:type="dxa"/>
          </w:tcPr>
          <w:p w14:paraId="5F078C47"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Отражения в нагрузке</w:t>
            </w:r>
          </w:p>
        </w:tc>
        <w:tc>
          <w:tcPr>
            <w:tcW w:w="1275" w:type="dxa"/>
          </w:tcPr>
          <w:p w14:paraId="3F9D5B48"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0,34</w:t>
            </w:r>
          </w:p>
        </w:tc>
        <w:tc>
          <w:tcPr>
            <w:tcW w:w="1843" w:type="dxa"/>
          </w:tcPr>
          <w:p w14:paraId="12C3AAAE"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U-образный</w:t>
            </w:r>
          </w:p>
        </w:tc>
        <w:tc>
          <w:tcPr>
            <w:tcW w:w="1276" w:type="dxa"/>
          </w:tcPr>
          <w:p w14:paraId="7777A0A9"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2</m:t>
                    </m:r>
                  </m:e>
                </m:rad>
              </m:oMath>
            </m:oMathPara>
          </w:p>
        </w:tc>
        <w:tc>
          <w:tcPr>
            <w:tcW w:w="1981" w:type="dxa"/>
          </w:tcPr>
          <w:p w14:paraId="435B703A"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25ED2C3A"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0,24</w:t>
            </w:r>
          </w:p>
        </w:tc>
      </w:tr>
      <w:tr w:rsidR="00471C14" w:rsidRPr="00E96480" w14:paraId="7CD55874" w14:textId="77777777" w:rsidTr="00E96480">
        <w:trPr>
          <w:jc w:val="center"/>
        </w:trPr>
        <w:tc>
          <w:tcPr>
            <w:tcW w:w="2122" w:type="dxa"/>
          </w:tcPr>
          <w:p w14:paraId="5483C03F"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Аттенюаторы</w:t>
            </w:r>
          </w:p>
        </w:tc>
        <w:tc>
          <w:tcPr>
            <w:tcW w:w="1275" w:type="dxa"/>
          </w:tcPr>
          <w:p w14:paraId="5D730268"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0,14</w:t>
            </w:r>
          </w:p>
        </w:tc>
        <w:tc>
          <w:tcPr>
            <w:tcW w:w="1843" w:type="dxa"/>
          </w:tcPr>
          <w:p w14:paraId="20304199"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7651610C"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2B04FABA"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791384AA"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0,08</w:t>
            </w:r>
          </w:p>
        </w:tc>
      </w:tr>
      <w:tr w:rsidR="00471C14" w:rsidRPr="00E96480" w14:paraId="657AEC73" w14:textId="77777777" w:rsidTr="00E96480">
        <w:trPr>
          <w:jc w:val="center"/>
        </w:trPr>
        <w:tc>
          <w:tcPr>
            <w:tcW w:w="2122" w:type="dxa"/>
          </w:tcPr>
          <w:p w14:paraId="1FAF4D28"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Рассогласование</w:t>
            </w:r>
          </w:p>
        </w:tc>
        <w:tc>
          <w:tcPr>
            <w:tcW w:w="1275" w:type="dxa"/>
          </w:tcPr>
          <w:p w14:paraId="232FCA7B"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0,18</w:t>
            </w:r>
          </w:p>
        </w:tc>
        <w:tc>
          <w:tcPr>
            <w:tcW w:w="1843" w:type="dxa"/>
          </w:tcPr>
          <w:p w14:paraId="7B778714"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U-образный</w:t>
            </w:r>
          </w:p>
        </w:tc>
        <w:tc>
          <w:tcPr>
            <w:tcW w:w="1276" w:type="dxa"/>
          </w:tcPr>
          <w:p w14:paraId="33860586"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2</m:t>
                    </m:r>
                  </m:e>
                </m:rad>
              </m:oMath>
            </m:oMathPara>
          </w:p>
        </w:tc>
        <w:tc>
          <w:tcPr>
            <w:tcW w:w="1981" w:type="dxa"/>
          </w:tcPr>
          <w:p w14:paraId="378EB7E0"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7930F02D"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0,13</w:t>
            </w:r>
          </w:p>
        </w:tc>
      </w:tr>
      <w:tr w:rsidR="00471C14" w:rsidRPr="00E96480" w14:paraId="40CD687C" w14:textId="77777777" w:rsidTr="00E96480">
        <w:trPr>
          <w:jc w:val="center"/>
        </w:trPr>
        <w:tc>
          <w:tcPr>
            <w:tcW w:w="2122" w:type="dxa"/>
          </w:tcPr>
          <w:p w14:paraId="37CDEC97"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Позиционирование рамки</w:t>
            </w:r>
          </w:p>
        </w:tc>
        <w:tc>
          <w:tcPr>
            <w:tcW w:w="1275" w:type="dxa"/>
          </w:tcPr>
          <w:p w14:paraId="71FA3D83"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0,10</w:t>
            </w:r>
          </w:p>
        </w:tc>
        <w:tc>
          <w:tcPr>
            <w:tcW w:w="1843" w:type="dxa"/>
          </w:tcPr>
          <w:p w14:paraId="2816B092"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Равномерный</w:t>
            </w:r>
          </w:p>
        </w:tc>
        <w:tc>
          <w:tcPr>
            <w:tcW w:w="1276" w:type="dxa"/>
          </w:tcPr>
          <w:p w14:paraId="09808CC3" w14:textId="77777777" w:rsidR="00471C14" w:rsidRPr="00E96480" w:rsidRDefault="00C21E06" w:rsidP="00471C14">
            <w:pPr>
              <w:widowControl w:val="0"/>
              <w:jc w:val="center"/>
              <w:rPr>
                <w:rFonts w:ascii="Arial" w:hAnsi="Arial" w:cs="Arial"/>
                <w:bCs/>
                <w:color w:val="000000"/>
                <w:sz w:val="20"/>
                <w:szCs w:val="20"/>
                <w:lang w:val="ru-RU" w:eastAsia="ru-RU"/>
              </w:rPr>
            </w:pPr>
            <m:oMathPara>
              <m:oMath>
                <m:rad>
                  <m:radPr>
                    <m:degHide m:val="1"/>
                    <m:ctrlPr>
                      <w:rPr>
                        <w:rFonts w:ascii="Cambria Math" w:hAnsi="Cambria Math" w:cs="Arial"/>
                        <w:bCs/>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981" w:type="dxa"/>
          </w:tcPr>
          <w:p w14:paraId="23A4BF67"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1</w:t>
            </w:r>
          </w:p>
        </w:tc>
        <w:tc>
          <w:tcPr>
            <w:tcW w:w="755" w:type="dxa"/>
          </w:tcPr>
          <w:p w14:paraId="024F8C7E"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0,06</w:t>
            </w:r>
          </w:p>
        </w:tc>
      </w:tr>
      <w:tr w:rsidR="00471C14" w:rsidRPr="00E96480" w14:paraId="74906B93" w14:textId="77777777" w:rsidTr="00E96480">
        <w:trPr>
          <w:jc w:val="center"/>
        </w:trPr>
        <w:tc>
          <w:tcPr>
            <w:tcW w:w="3397" w:type="dxa"/>
            <w:gridSpan w:val="2"/>
          </w:tcPr>
          <w:p w14:paraId="232E250F" w14:textId="77777777" w:rsidR="00471C14" w:rsidRPr="00E96480" w:rsidRDefault="00471C14" w:rsidP="00471C14">
            <w:pPr>
              <w:widowControl w:val="0"/>
              <w:jc w:val="center"/>
              <w:rPr>
                <w:rFonts w:ascii="Arial" w:hAnsi="Arial" w:cs="Arial"/>
                <w:bCs/>
                <w:i/>
                <w:color w:val="000000"/>
                <w:sz w:val="20"/>
                <w:szCs w:val="20"/>
                <w:lang w:val="ru-RU" w:eastAsia="ru-RU"/>
              </w:rPr>
            </w:pPr>
            <w:r w:rsidRPr="00E96480">
              <w:rPr>
                <w:rFonts w:ascii="Arial" w:hAnsi="Arial" w:cs="Arial"/>
                <w:bCs/>
                <w:color w:val="000000"/>
                <w:sz w:val="20"/>
                <w:szCs w:val="20"/>
                <w:lang w:val="ru-RU" w:eastAsia="ru-RU"/>
              </w:rPr>
              <w:t xml:space="preserve">Суммарная стандартная неопределенность, </w:t>
            </w:r>
            <m:oMath>
              <m:sSub>
                <m:sSubPr>
                  <m:ctrlPr>
                    <w:rPr>
                      <w:rFonts w:ascii="Cambria Math" w:hAnsi="Cambria Math" w:cs="Arial"/>
                      <w:bCs/>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c</m:t>
                  </m:r>
                </m:sub>
              </m:sSub>
            </m:oMath>
          </w:p>
        </w:tc>
        <w:tc>
          <w:tcPr>
            <w:tcW w:w="1843" w:type="dxa"/>
          </w:tcPr>
          <w:p w14:paraId="3C5069EB" w14:textId="77777777" w:rsidR="00471C14" w:rsidRPr="00E96480" w:rsidRDefault="00471C14" w:rsidP="00471C14">
            <w:pPr>
              <w:widowControl w:val="0"/>
              <w:jc w:val="center"/>
              <w:rPr>
                <w:rFonts w:ascii="Arial" w:hAnsi="Arial" w:cs="Arial"/>
                <w:bCs/>
                <w:color w:val="000000"/>
                <w:sz w:val="20"/>
                <w:szCs w:val="20"/>
                <w:lang w:val="ru-RU" w:eastAsia="ru-RU"/>
              </w:rPr>
            </w:pPr>
          </w:p>
        </w:tc>
        <w:tc>
          <w:tcPr>
            <w:tcW w:w="1276" w:type="dxa"/>
          </w:tcPr>
          <w:p w14:paraId="73FC426C" w14:textId="77777777" w:rsidR="00471C14" w:rsidRPr="00E96480" w:rsidRDefault="00471C14" w:rsidP="00471C14">
            <w:pPr>
              <w:widowControl w:val="0"/>
              <w:jc w:val="center"/>
              <w:rPr>
                <w:rFonts w:ascii="Arial" w:hAnsi="Arial" w:cs="Arial"/>
                <w:bCs/>
                <w:color w:val="000000"/>
                <w:sz w:val="20"/>
                <w:szCs w:val="20"/>
                <w:lang w:val="ru-RU" w:eastAsia="ru-RU"/>
              </w:rPr>
            </w:pPr>
          </w:p>
        </w:tc>
        <w:tc>
          <w:tcPr>
            <w:tcW w:w="1981" w:type="dxa"/>
          </w:tcPr>
          <w:p w14:paraId="2F8D1236" w14:textId="77777777" w:rsidR="00471C14" w:rsidRPr="00E96480" w:rsidRDefault="00471C14" w:rsidP="00471C14">
            <w:pPr>
              <w:widowControl w:val="0"/>
              <w:jc w:val="center"/>
              <w:rPr>
                <w:rFonts w:ascii="Arial" w:hAnsi="Arial" w:cs="Arial"/>
                <w:bCs/>
                <w:color w:val="000000"/>
                <w:sz w:val="20"/>
                <w:szCs w:val="20"/>
                <w:lang w:val="ru-RU" w:eastAsia="ru-RU"/>
              </w:rPr>
            </w:pPr>
          </w:p>
        </w:tc>
        <w:tc>
          <w:tcPr>
            <w:tcW w:w="755" w:type="dxa"/>
          </w:tcPr>
          <w:p w14:paraId="52006786"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0,42</w:t>
            </w:r>
          </w:p>
        </w:tc>
      </w:tr>
      <w:tr w:rsidR="00471C14" w:rsidRPr="00E96480" w14:paraId="39EAA9E8" w14:textId="77777777" w:rsidTr="00E96480">
        <w:trPr>
          <w:jc w:val="center"/>
        </w:trPr>
        <w:tc>
          <w:tcPr>
            <w:tcW w:w="3397" w:type="dxa"/>
            <w:gridSpan w:val="2"/>
          </w:tcPr>
          <w:p w14:paraId="637BD5D2" w14:textId="77777777" w:rsidR="00471C14" w:rsidRPr="00E96480" w:rsidRDefault="00471C14" w:rsidP="00471C14">
            <w:pPr>
              <w:widowControl w:val="0"/>
              <w:jc w:val="center"/>
              <w:rPr>
                <w:rFonts w:ascii="Arial" w:hAnsi="Arial" w:cs="Arial"/>
                <w:bCs/>
                <w:color w:val="000000"/>
                <w:sz w:val="20"/>
                <w:szCs w:val="20"/>
                <w:lang w:val="ru-RU" w:eastAsia="ru-RU"/>
              </w:rPr>
            </w:pPr>
            <w:r w:rsidRPr="00E96480">
              <w:rPr>
                <w:rFonts w:ascii="Arial" w:hAnsi="Arial" w:cs="Arial"/>
                <w:bCs/>
                <w:color w:val="000000"/>
                <w:sz w:val="20"/>
                <w:szCs w:val="20"/>
                <w:lang w:val="ru-RU" w:eastAsia="ru-RU"/>
              </w:rPr>
              <w:t xml:space="preserve">Расширенная неопределенность, </w:t>
            </w:r>
            <m:oMath>
              <m:r>
                <w:rPr>
                  <w:rFonts w:ascii="Cambria Math" w:hAnsi="Cambria Math" w:cs="Arial"/>
                  <w:color w:val="000000"/>
                  <w:sz w:val="20"/>
                  <w:szCs w:val="20"/>
                  <w:lang w:val="ru-RU" w:eastAsia="ru-RU"/>
                </w:rPr>
                <m:t>U (k=2)</m:t>
              </m:r>
            </m:oMath>
          </w:p>
        </w:tc>
        <w:tc>
          <w:tcPr>
            <w:tcW w:w="1843" w:type="dxa"/>
          </w:tcPr>
          <w:p w14:paraId="20C6B707" w14:textId="77777777" w:rsidR="00471C14" w:rsidRPr="00E96480" w:rsidRDefault="00471C14" w:rsidP="00471C14">
            <w:pPr>
              <w:widowControl w:val="0"/>
              <w:jc w:val="center"/>
              <w:rPr>
                <w:rFonts w:ascii="Arial" w:hAnsi="Arial" w:cs="Arial"/>
                <w:bCs/>
                <w:color w:val="000000"/>
                <w:sz w:val="20"/>
                <w:szCs w:val="20"/>
                <w:lang w:val="ru-RU" w:eastAsia="ru-RU"/>
              </w:rPr>
            </w:pPr>
          </w:p>
        </w:tc>
        <w:tc>
          <w:tcPr>
            <w:tcW w:w="1276" w:type="dxa"/>
          </w:tcPr>
          <w:p w14:paraId="026843F0" w14:textId="77777777" w:rsidR="00471C14" w:rsidRPr="00E96480" w:rsidRDefault="00471C14" w:rsidP="00471C14">
            <w:pPr>
              <w:widowControl w:val="0"/>
              <w:jc w:val="center"/>
              <w:rPr>
                <w:rFonts w:ascii="Arial" w:hAnsi="Arial" w:cs="Arial"/>
                <w:bCs/>
                <w:color w:val="000000"/>
                <w:sz w:val="20"/>
                <w:szCs w:val="20"/>
                <w:lang w:val="ru-RU" w:eastAsia="ru-RU"/>
              </w:rPr>
            </w:pPr>
          </w:p>
        </w:tc>
        <w:tc>
          <w:tcPr>
            <w:tcW w:w="1981" w:type="dxa"/>
          </w:tcPr>
          <w:p w14:paraId="75031118" w14:textId="77777777" w:rsidR="00471C14" w:rsidRPr="00E96480" w:rsidRDefault="00471C14" w:rsidP="00471C14">
            <w:pPr>
              <w:widowControl w:val="0"/>
              <w:jc w:val="center"/>
              <w:rPr>
                <w:rFonts w:ascii="Arial" w:hAnsi="Arial" w:cs="Arial"/>
                <w:bCs/>
                <w:color w:val="000000"/>
                <w:sz w:val="20"/>
                <w:szCs w:val="20"/>
                <w:lang w:val="ru-RU" w:eastAsia="ru-RU"/>
              </w:rPr>
            </w:pPr>
          </w:p>
        </w:tc>
        <w:tc>
          <w:tcPr>
            <w:tcW w:w="755" w:type="dxa"/>
          </w:tcPr>
          <w:p w14:paraId="11B3CDCB" w14:textId="77777777" w:rsidR="00471C14" w:rsidRPr="00E96480" w:rsidRDefault="00471C14" w:rsidP="00471C14">
            <w:pPr>
              <w:widowControl w:val="0"/>
              <w:jc w:val="center"/>
              <w:rPr>
                <w:rFonts w:ascii="Arial" w:hAnsi="Arial" w:cs="Arial"/>
                <w:bCs/>
                <w:color w:val="000000"/>
                <w:sz w:val="20"/>
                <w:szCs w:val="20"/>
                <w:lang w:eastAsia="ru-RU"/>
              </w:rPr>
            </w:pPr>
            <w:r w:rsidRPr="00E96480">
              <w:rPr>
                <w:rFonts w:ascii="Arial" w:hAnsi="Arial" w:cs="Arial"/>
                <w:bCs/>
                <w:color w:val="000000"/>
                <w:sz w:val="20"/>
                <w:szCs w:val="20"/>
                <w:lang w:eastAsia="ru-RU"/>
              </w:rPr>
              <w:t>0,84</w:t>
            </w:r>
          </w:p>
        </w:tc>
      </w:tr>
    </w:tbl>
    <w:p w14:paraId="7A84F5DB" w14:textId="77777777" w:rsidR="00471C14" w:rsidRPr="00471C14" w:rsidRDefault="00471C14" w:rsidP="00471C14">
      <w:pPr>
        <w:widowControl w:val="0"/>
        <w:jc w:val="left"/>
        <w:rPr>
          <w:rFonts w:ascii="Arial" w:hAnsi="Arial" w:cs="Arial"/>
          <w:color w:val="000000"/>
          <w:sz w:val="18"/>
          <w:szCs w:val="18"/>
          <w:lang w:val="ru-RU" w:eastAsia="ru-RU"/>
        </w:rPr>
      </w:pPr>
    </w:p>
    <w:p w14:paraId="59D8C4D3" w14:textId="10AD386F" w:rsidR="00471C14" w:rsidRPr="003E3DDB" w:rsidRDefault="003E3DDB" w:rsidP="00B62AEB">
      <w:pPr>
        <w:pStyle w:val="1"/>
        <w:numPr>
          <w:ilvl w:val="0"/>
          <w:numId w:val="0"/>
        </w:numPr>
        <w:spacing w:before="240" w:after="240" w:line="360" w:lineRule="auto"/>
        <w:ind w:firstLine="709"/>
        <w:jc w:val="both"/>
        <w:rPr>
          <w:rFonts w:cs="Arial"/>
          <w:szCs w:val="28"/>
        </w:rPr>
      </w:pPr>
      <w:bookmarkStart w:id="42" w:name="_Toc184137790"/>
      <w:r>
        <w:rPr>
          <w:rFonts w:cs="Arial"/>
          <w:szCs w:val="28"/>
        </w:rPr>
        <w:lastRenderedPageBreak/>
        <w:t>6</w:t>
      </w:r>
      <w:r w:rsidR="00471C14" w:rsidRPr="003E3DDB">
        <w:rPr>
          <w:rFonts w:cs="Arial"/>
          <w:szCs w:val="28"/>
        </w:rPr>
        <w:t xml:space="preserve"> </w:t>
      </w:r>
      <w:bookmarkStart w:id="43" w:name="_Toc147930237"/>
      <w:r w:rsidR="00E96480">
        <w:rPr>
          <w:rFonts w:cs="Arial"/>
          <w:szCs w:val="28"/>
        </w:rPr>
        <w:t>Ч</w:t>
      </w:r>
      <w:r w:rsidR="00471C14" w:rsidRPr="003E3DDB">
        <w:rPr>
          <w:rFonts w:cs="Arial"/>
          <w:szCs w:val="28"/>
        </w:rPr>
        <w:t xml:space="preserve">астоты, </w:t>
      </w:r>
      <w:r w:rsidR="00E96480">
        <w:rPr>
          <w:rFonts w:cs="Arial"/>
          <w:szCs w:val="28"/>
        </w:rPr>
        <w:t>оборудование</w:t>
      </w:r>
      <w:r w:rsidR="00471C14" w:rsidRPr="003E3DDB">
        <w:rPr>
          <w:rFonts w:cs="Arial"/>
          <w:szCs w:val="28"/>
        </w:rPr>
        <w:t xml:space="preserve"> и функциональные проверки </w:t>
      </w:r>
      <w:r w:rsidR="00E96480">
        <w:rPr>
          <w:rFonts w:cs="Arial"/>
          <w:szCs w:val="28"/>
        </w:rPr>
        <w:t>при</w:t>
      </w:r>
      <w:r w:rsidR="00471C14" w:rsidRPr="003E3DDB">
        <w:rPr>
          <w:rFonts w:cs="Arial"/>
          <w:szCs w:val="28"/>
        </w:rPr>
        <w:t xml:space="preserve"> калибровк</w:t>
      </w:r>
      <w:r w:rsidR="00E96480">
        <w:rPr>
          <w:rFonts w:cs="Arial"/>
          <w:szCs w:val="28"/>
        </w:rPr>
        <w:t>е антенн</w:t>
      </w:r>
      <w:r w:rsidR="00471C14" w:rsidRPr="003E3DDB">
        <w:rPr>
          <w:rFonts w:cs="Arial"/>
          <w:szCs w:val="28"/>
        </w:rPr>
        <w:t xml:space="preserve"> </w:t>
      </w:r>
      <w:r w:rsidR="002B4232">
        <w:rPr>
          <w:rFonts w:cs="Arial"/>
          <w:szCs w:val="28"/>
        </w:rPr>
        <w:t xml:space="preserve">на частотах </w:t>
      </w:r>
      <w:r w:rsidR="00471C14" w:rsidRPr="003E3DDB">
        <w:rPr>
          <w:rFonts w:cs="Arial"/>
          <w:szCs w:val="28"/>
        </w:rPr>
        <w:t>свыше 30 МГц</w:t>
      </w:r>
      <w:bookmarkEnd w:id="42"/>
      <w:bookmarkEnd w:id="43"/>
    </w:p>
    <w:p w14:paraId="6C03ACA4" w14:textId="7C75ACE4" w:rsidR="00471C14" w:rsidRPr="003E3DDB" w:rsidRDefault="003E3DDB" w:rsidP="003E3DDB">
      <w:pPr>
        <w:pStyle w:val="1"/>
        <w:numPr>
          <w:ilvl w:val="0"/>
          <w:numId w:val="0"/>
        </w:numPr>
        <w:ind w:firstLine="709"/>
        <w:jc w:val="both"/>
        <w:rPr>
          <w:rFonts w:cs="Arial"/>
          <w:sz w:val="24"/>
        </w:rPr>
      </w:pPr>
      <w:bookmarkStart w:id="44" w:name="_Toc147930238"/>
      <w:bookmarkStart w:id="45" w:name="_Toc184137791"/>
      <w:r>
        <w:rPr>
          <w:rFonts w:cs="Arial"/>
          <w:sz w:val="24"/>
        </w:rPr>
        <w:t xml:space="preserve">6.1 </w:t>
      </w:r>
      <w:r w:rsidR="00471C14" w:rsidRPr="003E3DDB">
        <w:rPr>
          <w:rFonts w:cs="Arial"/>
          <w:sz w:val="24"/>
        </w:rPr>
        <w:t>Контрольные частоты для калибровки</w:t>
      </w:r>
      <w:bookmarkEnd w:id="44"/>
      <w:bookmarkEnd w:id="45"/>
    </w:p>
    <w:p w14:paraId="29645119" w14:textId="77777777" w:rsidR="003E3DDB" w:rsidRPr="003E3DDB" w:rsidRDefault="003E3DDB" w:rsidP="007D61E7">
      <w:pPr>
        <w:pStyle w:val="af5"/>
        <w:keepNext/>
        <w:widowControl w:val="0"/>
        <w:numPr>
          <w:ilvl w:val="0"/>
          <w:numId w:val="21"/>
        </w:numPr>
        <w:spacing w:before="240" w:after="60" w:line="360" w:lineRule="auto"/>
        <w:jc w:val="left"/>
        <w:outlineLvl w:val="0"/>
        <w:rPr>
          <w:rFonts w:ascii="Arial" w:hAnsi="Arial"/>
          <w:b/>
          <w:bCs/>
          <w:vanish/>
          <w:color w:val="000000"/>
          <w:kern w:val="32"/>
          <w:sz w:val="18"/>
          <w:lang w:val="ru-RU" w:eastAsia="ru-RU"/>
        </w:rPr>
      </w:pPr>
      <w:bookmarkStart w:id="46" w:name="_Toc147930239"/>
    </w:p>
    <w:p w14:paraId="63A8D3CE" w14:textId="77777777" w:rsidR="003E3DDB" w:rsidRPr="003E3DDB" w:rsidRDefault="003E3DDB" w:rsidP="007D61E7">
      <w:pPr>
        <w:pStyle w:val="af5"/>
        <w:keepNext/>
        <w:widowControl w:val="0"/>
        <w:numPr>
          <w:ilvl w:val="1"/>
          <w:numId w:val="21"/>
        </w:numPr>
        <w:spacing w:before="240" w:after="60" w:line="360" w:lineRule="auto"/>
        <w:jc w:val="left"/>
        <w:outlineLvl w:val="0"/>
        <w:rPr>
          <w:rFonts w:ascii="Arial" w:hAnsi="Arial"/>
          <w:b/>
          <w:bCs/>
          <w:vanish/>
          <w:color w:val="000000"/>
          <w:kern w:val="32"/>
          <w:sz w:val="18"/>
          <w:lang w:val="ru-RU" w:eastAsia="ru-RU"/>
        </w:rPr>
      </w:pPr>
    </w:p>
    <w:p w14:paraId="6402EF2F" w14:textId="644212BC" w:rsidR="00471C14" w:rsidRPr="00E96480" w:rsidRDefault="00E96480" w:rsidP="00E96480">
      <w:pPr>
        <w:widowControl w:val="0"/>
        <w:tabs>
          <w:tab w:val="left" w:pos="874"/>
        </w:tabs>
        <w:spacing w:after="260" w:line="360" w:lineRule="auto"/>
        <w:ind w:firstLine="709"/>
        <w:rPr>
          <w:rFonts w:ascii="Arial" w:hAnsi="Arial" w:cs="Arial"/>
          <w:b/>
          <w:bCs/>
          <w:lang w:val="ru-RU" w:eastAsia="ru-RU"/>
        </w:rPr>
      </w:pPr>
      <w:r w:rsidRPr="00E96480">
        <w:rPr>
          <w:rFonts w:ascii="Arial" w:hAnsi="Arial" w:cs="Arial"/>
          <w:b/>
          <w:bCs/>
          <w:lang w:val="ru-RU" w:eastAsia="ru-RU"/>
        </w:rPr>
        <w:t xml:space="preserve">6.1.1 </w:t>
      </w:r>
      <w:r w:rsidR="00471C14" w:rsidRPr="00E96480">
        <w:rPr>
          <w:rFonts w:ascii="Arial" w:hAnsi="Arial" w:cs="Arial"/>
          <w:b/>
          <w:bCs/>
          <w:lang w:val="ru-RU" w:eastAsia="ru-RU"/>
        </w:rPr>
        <w:t>Диапазоны частот и шаг перестройки по частоте</w:t>
      </w:r>
      <w:bookmarkEnd w:id="46"/>
    </w:p>
    <w:p w14:paraId="5F9ED595" w14:textId="0DD32EA3" w:rsidR="00471C14" w:rsidRPr="00E96480" w:rsidRDefault="00471C14" w:rsidP="00E96480">
      <w:pPr>
        <w:widowControl w:val="0"/>
        <w:tabs>
          <w:tab w:val="left" w:pos="874"/>
        </w:tabs>
        <w:spacing w:after="260" w:line="360" w:lineRule="auto"/>
        <w:ind w:firstLine="709"/>
        <w:rPr>
          <w:rFonts w:ascii="Arial" w:hAnsi="Arial" w:cs="Arial"/>
          <w:lang w:val="ru-RU" w:eastAsia="ru-RU"/>
        </w:rPr>
      </w:pPr>
      <w:r w:rsidRPr="00E96480">
        <w:rPr>
          <w:rFonts w:ascii="Arial" w:hAnsi="Arial" w:cs="Arial"/>
          <w:lang w:val="ru-RU" w:eastAsia="ru-RU"/>
        </w:rPr>
        <w:t xml:space="preserve">Измерения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E96480">
        <w:rPr>
          <w:rFonts w:ascii="Arial" w:hAnsi="Arial" w:cs="Arial"/>
          <w:lang w:val="ru-RU" w:eastAsia="ru-RU"/>
        </w:rPr>
        <w:t xml:space="preserve"> широкополосных антенн, функционирующих на частотах свыше 30 МГц, должны выполняться методами, предусматривающими плавную перестройку по частоте или эквивалентными методами с максимальным шагом перестройки по частоте, указанным в таблице 6. Дискретные частоты для калибровки </w:t>
      </w:r>
      <w:r w:rsidR="0067322B">
        <w:rPr>
          <w:rFonts w:ascii="Arial" w:hAnsi="Arial" w:cs="Arial"/>
          <w:lang w:val="ru-RU" w:eastAsia="ru-RU"/>
        </w:rPr>
        <w:t>резонансных</w:t>
      </w:r>
      <w:r w:rsidRPr="00E96480">
        <w:rPr>
          <w:rFonts w:ascii="Arial" w:hAnsi="Arial" w:cs="Arial"/>
          <w:lang w:val="ru-RU" w:eastAsia="ru-RU"/>
        </w:rPr>
        <w:t xml:space="preserve"> диполей приведены в B.3.</w:t>
      </w:r>
    </w:p>
    <w:p w14:paraId="6B74AA77" w14:textId="198DE5F5" w:rsidR="00471C14" w:rsidRPr="00E96480" w:rsidRDefault="00D13499" w:rsidP="00D13499">
      <w:pPr>
        <w:widowControl w:val="0"/>
        <w:tabs>
          <w:tab w:val="left" w:pos="874"/>
        </w:tabs>
        <w:spacing w:after="260" w:line="264" w:lineRule="auto"/>
        <w:rPr>
          <w:rFonts w:ascii="Arial" w:hAnsi="Arial" w:cs="Arial"/>
          <w:sz w:val="22"/>
          <w:szCs w:val="22"/>
          <w:lang w:val="ru-RU" w:eastAsia="ru-RU"/>
        </w:rPr>
      </w:pPr>
      <w:r w:rsidRPr="00E96480">
        <w:rPr>
          <w:rFonts w:ascii="Arial" w:hAnsi="Arial"/>
          <w:spacing w:val="60"/>
          <w:sz w:val="22"/>
          <w:szCs w:val="22"/>
          <w:lang w:val="ru-RU"/>
        </w:rPr>
        <w:t>Таблица</w:t>
      </w:r>
      <w:r w:rsidRPr="00E96480">
        <w:rPr>
          <w:rFonts w:ascii="Arial" w:hAnsi="Arial" w:cs="Arial"/>
          <w:sz w:val="22"/>
          <w:szCs w:val="22"/>
          <w:lang w:val="ru-RU"/>
        </w:rPr>
        <w:t xml:space="preserve"> </w:t>
      </w:r>
      <w:r w:rsidR="00471C14" w:rsidRPr="00E96480">
        <w:rPr>
          <w:rFonts w:ascii="Arial" w:hAnsi="Arial" w:cs="Arial"/>
          <w:sz w:val="22"/>
          <w:szCs w:val="22"/>
          <w:lang w:val="ru-RU" w:eastAsia="ru-RU"/>
        </w:rPr>
        <w:t>6 – Шаг по частоте для калибровки широкополосных антенн</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241"/>
      </w:tblGrid>
      <w:tr w:rsidR="00471C14" w:rsidRPr="00DA1162" w14:paraId="2FF7A0CE" w14:textId="77777777" w:rsidTr="005714E8">
        <w:trPr>
          <w:jc w:val="center"/>
        </w:trPr>
        <w:tc>
          <w:tcPr>
            <w:tcW w:w="2972" w:type="dxa"/>
            <w:tcBorders>
              <w:bottom w:val="double" w:sz="4" w:space="0" w:color="auto"/>
            </w:tcBorders>
            <w:vAlign w:val="center"/>
          </w:tcPr>
          <w:p w14:paraId="75BC824D" w14:textId="77777777" w:rsidR="00471C14" w:rsidRPr="00E96480" w:rsidRDefault="00471C14" w:rsidP="00E96480">
            <w:pPr>
              <w:widowControl w:val="0"/>
              <w:spacing w:line="276" w:lineRule="auto"/>
              <w:jc w:val="center"/>
              <w:rPr>
                <w:rFonts w:ascii="Arial" w:hAnsi="Arial" w:cs="Arial"/>
                <w:bCs/>
                <w:color w:val="000000"/>
                <w:sz w:val="22"/>
                <w:szCs w:val="22"/>
                <w:lang w:eastAsia="ru-RU"/>
              </w:rPr>
            </w:pPr>
            <w:r w:rsidRPr="00E96480">
              <w:rPr>
                <w:rFonts w:ascii="Arial" w:hAnsi="Arial" w:cs="Arial"/>
                <w:bCs/>
                <w:color w:val="000000"/>
                <w:sz w:val="22"/>
                <w:szCs w:val="22"/>
                <w:lang w:val="ru-RU" w:eastAsia="ru-RU"/>
              </w:rPr>
              <w:t>Диапазон частот</w:t>
            </w:r>
          </w:p>
        </w:tc>
        <w:tc>
          <w:tcPr>
            <w:tcW w:w="5241" w:type="dxa"/>
            <w:tcBorders>
              <w:bottom w:val="double" w:sz="4" w:space="0" w:color="auto"/>
            </w:tcBorders>
            <w:vAlign w:val="center"/>
          </w:tcPr>
          <w:p w14:paraId="5BDFB38A" w14:textId="77777777" w:rsidR="00471C14" w:rsidRPr="00E96480" w:rsidRDefault="00471C14" w:rsidP="00E96480">
            <w:pPr>
              <w:widowControl w:val="0"/>
              <w:spacing w:line="276" w:lineRule="auto"/>
              <w:jc w:val="center"/>
              <w:rPr>
                <w:rFonts w:ascii="Arial" w:hAnsi="Arial" w:cs="Arial"/>
                <w:bCs/>
                <w:color w:val="000000"/>
                <w:sz w:val="22"/>
                <w:szCs w:val="22"/>
                <w:lang w:val="ru-RU" w:eastAsia="ru-RU"/>
              </w:rPr>
            </w:pPr>
            <w:r w:rsidRPr="00E96480">
              <w:rPr>
                <w:rFonts w:ascii="Arial" w:hAnsi="Arial" w:cs="Arial"/>
                <w:bCs/>
                <w:color w:val="000000"/>
                <w:sz w:val="22"/>
                <w:szCs w:val="22"/>
                <w:lang w:val="ru-RU" w:eastAsia="ru-RU"/>
              </w:rPr>
              <w:t>Максимальный шаг перестройки по частоте</w:t>
            </w:r>
          </w:p>
        </w:tc>
      </w:tr>
      <w:tr w:rsidR="00471C14" w:rsidRPr="00E96480" w14:paraId="41E31EB9" w14:textId="77777777" w:rsidTr="005714E8">
        <w:trPr>
          <w:jc w:val="center"/>
        </w:trPr>
        <w:tc>
          <w:tcPr>
            <w:tcW w:w="2972" w:type="dxa"/>
            <w:tcBorders>
              <w:top w:val="double" w:sz="4" w:space="0" w:color="auto"/>
            </w:tcBorders>
            <w:vAlign w:val="center"/>
          </w:tcPr>
          <w:p w14:paraId="49E0D959" w14:textId="77777777" w:rsidR="00471C14" w:rsidRPr="00E96480" w:rsidRDefault="00471C14" w:rsidP="00E96480">
            <w:pPr>
              <w:widowControl w:val="0"/>
              <w:spacing w:line="276" w:lineRule="auto"/>
              <w:jc w:val="center"/>
              <w:rPr>
                <w:rFonts w:ascii="Arial" w:hAnsi="Arial" w:cs="Arial"/>
                <w:bCs/>
                <w:color w:val="000000"/>
                <w:sz w:val="22"/>
                <w:szCs w:val="22"/>
                <w:lang w:val="ru-RU" w:eastAsia="ru-RU"/>
              </w:rPr>
            </w:pPr>
            <w:r w:rsidRPr="00E96480">
              <w:rPr>
                <w:rFonts w:ascii="Arial" w:hAnsi="Arial" w:cs="Arial"/>
                <w:bCs/>
                <w:color w:val="000000"/>
                <w:sz w:val="22"/>
                <w:szCs w:val="22"/>
                <w:lang w:val="ru-RU" w:eastAsia="ru-RU"/>
              </w:rPr>
              <w:t>от</w:t>
            </w:r>
            <w:r w:rsidRPr="00E96480">
              <w:rPr>
                <w:rFonts w:ascii="Arial" w:hAnsi="Arial" w:cs="Arial"/>
                <w:bCs/>
                <w:color w:val="000000"/>
                <w:sz w:val="22"/>
                <w:szCs w:val="22"/>
                <w:lang w:eastAsia="ru-RU"/>
              </w:rPr>
              <w:t xml:space="preserve"> 30 </w:t>
            </w:r>
            <w:r w:rsidRPr="00E96480">
              <w:rPr>
                <w:rFonts w:ascii="Arial" w:hAnsi="Arial" w:cs="Arial"/>
                <w:bCs/>
                <w:color w:val="000000"/>
                <w:sz w:val="22"/>
                <w:szCs w:val="22"/>
                <w:lang w:val="ru-RU" w:eastAsia="ru-RU"/>
              </w:rPr>
              <w:t>до</w:t>
            </w:r>
            <w:r w:rsidRPr="00E96480">
              <w:rPr>
                <w:rFonts w:ascii="Arial" w:hAnsi="Arial" w:cs="Arial"/>
                <w:bCs/>
                <w:color w:val="000000"/>
                <w:sz w:val="22"/>
                <w:szCs w:val="22"/>
                <w:lang w:eastAsia="ru-RU"/>
              </w:rPr>
              <w:t xml:space="preserve"> 1 000</w:t>
            </w:r>
            <w:r w:rsidRPr="00E96480">
              <w:rPr>
                <w:rFonts w:ascii="Arial" w:hAnsi="Arial" w:cs="Arial"/>
                <w:bCs/>
                <w:color w:val="000000"/>
                <w:sz w:val="22"/>
                <w:szCs w:val="22"/>
                <w:lang w:val="ru-RU" w:eastAsia="ru-RU"/>
              </w:rPr>
              <w:t> МГц</w:t>
            </w:r>
          </w:p>
        </w:tc>
        <w:tc>
          <w:tcPr>
            <w:tcW w:w="5241" w:type="dxa"/>
            <w:tcBorders>
              <w:top w:val="double" w:sz="4" w:space="0" w:color="auto"/>
            </w:tcBorders>
            <w:vAlign w:val="center"/>
          </w:tcPr>
          <w:p w14:paraId="51FF155B" w14:textId="77777777" w:rsidR="00471C14" w:rsidRPr="00E96480" w:rsidRDefault="00471C14" w:rsidP="00E96480">
            <w:pPr>
              <w:widowControl w:val="0"/>
              <w:spacing w:line="276" w:lineRule="auto"/>
              <w:jc w:val="center"/>
              <w:rPr>
                <w:rFonts w:ascii="Arial" w:hAnsi="Arial" w:cs="Arial"/>
                <w:bCs/>
                <w:color w:val="000000"/>
                <w:sz w:val="22"/>
                <w:szCs w:val="22"/>
                <w:lang w:eastAsia="ru-RU"/>
              </w:rPr>
            </w:pPr>
            <w:r w:rsidRPr="00E96480">
              <w:rPr>
                <w:rFonts w:ascii="Arial" w:hAnsi="Arial" w:cs="Arial"/>
                <w:bCs/>
                <w:color w:val="000000"/>
                <w:sz w:val="22"/>
                <w:szCs w:val="22"/>
                <w:lang w:eastAsia="ru-RU"/>
              </w:rPr>
              <w:t>2</w:t>
            </w:r>
            <w:r w:rsidRPr="00E96480">
              <w:rPr>
                <w:rFonts w:ascii="Arial" w:hAnsi="Arial" w:cs="Arial"/>
                <w:bCs/>
                <w:color w:val="000000"/>
                <w:sz w:val="22"/>
                <w:szCs w:val="22"/>
                <w:lang w:val="ru-RU" w:eastAsia="ru-RU"/>
              </w:rPr>
              <w:t> МГц</w:t>
            </w:r>
          </w:p>
        </w:tc>
      </w:tr>
      <w:tr w:rsidR="00471C14" w:rsidRPr="00E96480" w14:paraId="1FD1F353" w14:textId="77777777" w:rsidTr="00E96480">
        <w:trPr>
          <w:jc w:val="center"/>
        </w:trPr>
        <w:tc>
          <w:tcPr>
            <w:tcW w:w="2972" w:type="dxa"/>
            <w:vAlign w:val="center"/>
          </w:tcPr>
          <w:p w14:paraId="411E70CE" w14:textId="77777777" w:rsidR="00471C14" w:rsidRPr="00E96480" w:rsidRDefault="00471C14" w:rsidP="00E96480">
            <w:pPr>
              <w:widowControl w:val="0"/>
              <w:spacing w:line="276" w:lineRule="auto"/>
              <w:jc w:val="center"/>
              <w:rPr>
                <w:rFonts w:ascii="Arial" w:hAnsi="Arial" w:cs="Arial"/>
                <w:bCs/>
                <w:color w:val="000000"/>
                <w:sz w:val="22"/>
                <w:szCs w:val="22"/>
                <w:lang w:val="ru-RU" w:eastAsia="ru-RU"/>
              </w:rPr>
            </w:pPr>
            <w:r w:rsidRPr="00E96480">
              <w:rPr>
                <w:rFonts w:ascii="Arial" w:hAnsi="Arial" w:cs="Arial"/>
                <w:bCs/>
                <w:color w:val="000000"/>
                <w:sz w:val="22"/>
                <w:szCs w:val="22"/>
                <w:lang w:val="ru-RU" w:eastAsia="ru-RU"/>
              </w:rPr>
              <w:t>от</w:t>
            </w:r>
            <w:r w:rsidRPr="00E96480">
              <w:rPr>
                <w:rFonts w:ascii="Arial" w:hAnsi="Arial" w:cs="Arial"/>
                <w:bCs/>
                <w:color w:val="000000"/>
                <w:sz w:val="22"/>
                <w:szCs w:val="22"/>
                <w:lang w:eastAsia="ru-RU"/>
              </w:rPr>
              <w:t xml:space="preserve"> 1 </w:t>
            </w:r>
            <w:r w:rsidRPr="00E96480">
              <w:rPr>
                <w:rFonts w:ascii="Arial" w:hAnsi="Arial" w:cs="Arial"/>
                <w:bCs/>
                <w:color w:val="000000"/>
                <w:sz w:val="22"/>
                <w:szCs w:val="22"/>
                <w:lang w:val="ru-RU" w:eastAsia="ru-RU"/>
              </w:rPr>
              <w:t>до</w:t>
            </w:r>
            <w:r w:rsidRPr="00E96480">
              <w:rPr>
                <w:rFonts w:ascii="Arial" w:hAnsi="Arial" w:cs="Arial"/>
                <w:bCs/>
                <w:color w:val="000000"/>
                <w:sz w:val="22"/>
                <w:szCs w:val="22"/>
                <w:lang w:eastAsia="ru-RU"/>
              </w:rPr>
              <w:t xml:space="preserve"> 3</w:t>
            </w:r>
            <w:r w:rsidRPr="00E96480">
              <w:rPr>
                <w:rFonts w:ascii="Arial" w:hAnsi="Arial" w:cs="Arial"/>
                <w:bCs/>
                <w:color w:val="000000"/>
                <w:sz w:val="22"/>
                <w:szCs w:val="22"/>
                <w:lang w:val="ru-RU" w:eastAsia="ru-RU"/>
              </w:rPr>
              <w:t> ГГц</w:t>
            </w:r>
          </w:p>
        </w:tc>
        <w:tc>
          <w:tcPr>
            <w:tcW w:w="5241" w:type="dxa"/>
            <w:vAlign w:val="center"/>
          </w:tcPr>
          <w:p w14:paraId="47DA6142" w14:textId="77777777" w:rsidR="00471C14" w:rsidRPr="00E96480" w:rsidRDefault="00471C14" w:rsidP="00E96480">
            <w:pPr>
              <w:widowControl w:val="0"/>
              <w:spacing w:line="276" w:lineRule="auto"/>
              <w:jc w:val="center"/>
              <w:rPr>
                <w:rFonts w:ascii="Arial" w:hAnsi="Arial" w:cs="Arial"/>
                <w:bCs/>
                <w:color w:val="000000"/>
                <w:sz w:val="22"/>
                <w:szCs w:val="22"/>
                <w:lang w:eastAsia="ru-RU"/>
              </w:rPr>
            </w:pPr>
            <w:r w:rsidRPr="00E96480">
              <w:rPr>
                <w:rFonts w:ascii="Arial" w:hAnsi="Arial" w:cs="Arial"/>
                <w:bCs/>
                <w:color w:val="000000"/>
                <w:sz w:val="22"/>
                <w:szCs w:val="22"/>
                <w:lang w:eastAsia="ru-RU"/>
              </w:rPr>
              <w:t>10</w:t>
            </w:r>
            <w:r w:rsidRPr="00E96480">
              <w:rPr>
                <w:rFonts w:ascii="Arial" w:hAnsi="Arial" w:cs="Arial"/>
                <w:bCs/>
                <w:color w:val="000000"/>
                <w:sz w:val="22"/>
                <w:szCs w:val="22"/>
                <w:lang w:val="ru-RU" w:eastAsia="ru-RU"/>
              </w:rPr>
              <w:t> МГц</w:t>
            </w:r>
          </w:p>
        </w:tc>
      </w:tr>
      <w:tr w:rsidR="00471C14" w:rsidRPr="00E96480" w14:paraId="3DAE1568" w14:textId="77777777" w:rsidTr="00E96480">
        <w:trPr>
          <w:jc w:val="center"/>
        </w:trPr>
        <w:tc>
          <w:tcPr>
            <w:tcW w:w="2972" w:type="dxa"/>
            <w:vAlign w:val="center"/>
          </w:tcPr>
          <w:p w14:paraId="54708287" w14:textId="77777777" w:rsidR="00471C14" w:rsidRPr="00E96480" w:rsidRDefault="00471C14" w:rsidP="00E96480">
            <w:pPr>
              <w:widowControl w:val="0"/>
              <w:spacing w:line="276" w:lineRule="auto"/>
              <w:jc w:val="center"/>
              <w:rPr>
                <w:rFonts w:ascii="Arial" w:hAnsi="Arial" w:cs="Arial"/>
                <w:bCs/>
                <w:color w:val="000000"/>
                <w:sz w:val="22"/>
                <w:szCs w:val="22"/>
                <w:lang w:val="ru-RU" w:eastAsia="ru-RU"/>
              </w:rPr>
            </w:pPr>
            <w:r w:rsidRPr="00E96480">
              <w:rPr>
                <w:rFonts w:ascii="Arial" w:hAnsi="Arial" w:cs="Arial"/>
                <w:bCs/>
                <w:color w:val="000000"/>
                <w:sz w:val="22"/>
                <w:szCs w:val="22"/>
                <w:lang w:val="ru-RU" w:eastAsia="ru-RU"/>
              </w:rPr>
              <w:t>свыше 3 ГГц</w:t>
            </w:r>
          </w:p>
        </w:tc>
        <w:tc>
          <w:tcPr>
            <w:tcW w:w="5241" w:type="dxa"/>
            <w:vAlign w:val="center"/>
          </w:tcPr>
          <w:p w14:paraId="7B4C6AE7" w14:textId="77777777" w:rsidR="00471C14" w:rsidRPr="00E96480" w:rsidRDefault="00471C14" w:rsidP="00E96480">
            <w:pPr>
              <w:widowControl w:val="0"/>
              <w:spacing w:line="276" w:lineRule="auto"/>
              <w:jc w:val="center"/>
              <w:rPr>
                <w:rFonts w:ascii="Arial" w:hAnsi="Arial" w:cs="Arial"/>
                <w:bCs/>
                <w:color w:val="000000"/>
                <w:sz w:val="22"/>
                <w:szCs w:val="22"/>
                <w:lang w:eastAsia="ru-RU"/>
              </w:rPr>
            </w:pPr>
            <w:r w:rsidRPr="00E96480">
              <w:rPr>
                <w:rFonts w:ascii="Arial" w:hAnsi="Arial" w:cs="Arial"/>
                <w:bCs/>
                <w:color w:val="000000"/>
                <w:sz w:val="22"/>
                <w:szCs w:val="22"/>
                <w:lang w:eastAsia="ru-RU"/>
              </w:rPr>
              <w:t>50</w:t>
            </w:r>
            <w:r w:rsidRPr="00E96480">
              <w:rPr>
                <w:rFonts w:ascii="Arial" w:hAnsi="Arial" w:cs="Arial"/>
                <w:bCs/>
                <w:color w:val="000000"/>
                <w:sz w:val="22"/>
                <w:szCs w:val="22"/>
                <w:lang w:val="ru-RU" w:eastAsia="ru-RU"/>
              </w:rPr>
              <w:t> МГц</w:t>
            </w:r>
          </w:p>
        </w:tc>
      </w:tr>
    </w:tbl>
    <w:p w14:paraId="5A78096D" w14:textId="77777777" w:rsidR="00471C14" w:rsidRPr="00471C14" w:rsidRDefault="00471C14" w:rsidP="00471C14">
      <w:pPr>
        <w:widowControl w:val="0"/>
        <w:jc w:val="left"/>
        <w:rPr>
          <w:rFonts w:ascii="Arial" w:hAnsi="Arial" w:cs="Arial"/>
          <w:color w:val="000000"/>
          <w:sz w:val="18"/>
          <w:szCs w:val="18"/>
          <w:lang w:eastAsia="ru-RU"/>
        </w:rPr>
      </w:pPr>
    </w:p>
    <w:p w14:paraId="4A0E81D9" w14:textId="77777777" w:rsidR="00471C14" w:rsidRPr="00E96480" w:rsidRDefault="00471C14" w:rsidP="00E96480">
      <w:pPr>
        <w:widowControl w:val="0"/>
        <w:tabs>
          <w:tab w:val="left" w:pos="874"/>
        </w:tabs>
        <w:spacing w:after="260" w:line="360" w:lineRule="auto"/>
        <w:ind w:firstLine="709"/>
        <w:rPr>
          <w:rFonts w:ascii="Arial" w:hAnsi="Arial" w:cs="Arial"/>
          <w:lang w:val="ru-RU" w:eastAsia="ru-RU"/>
        </w:rPr>
      </w:pPr>
      <w:r w:rsidRPr="00E96480">
        <w:rPr>
          <w:rFonts w:ascii="Arial" w:hAnsi="Arial" w:cs="Arial"/>
          <w:lang w:val="ru-RU" w:eastAsia="ru-RU"/>
        </w:rPr>
        <w:t xml:space="preserve">Если измерения реализуют на открытой площадке, существует вероятность, что на отдельных номиналах частот будут присутствовать интенсивные радиопомехи. Для каждой из таких частот, обозначенной </w:t>
      </w:r>
      <m:oMath>
        <m:sSub>
          <m:sSubPr>
            <m:ctrlPr>
              <w:rPr>
                <w:rFonts w:ascii="Cambria Math" w:hAnsi="Cambria Math" w:cs="Arial"/>
                <w:lang w:val="ru-RU" w:eastAsia="ru-RU"/>
              </w:rPr>
            </m:ctrlPr>
          </m:sSubPr>
          <m:e>
            <m:r>
              <w:rPr>
                <w:rFonts w:ascii="Cambria Math" w:hAnsi="Cambria Math" w:cs="Arial"/>
                <w:lang w:val="ru-RU" w:eastAsia="ru-RU"/>
              </w:rPr>
              <m:t>f</m:t>
            </m:r>
          </m:e>
          <m:sub>
            <m:r>
              <m:rPr>
                <m:sty m:val="p"/>
              </m:rPr>
              <w:rPr>
                <w:rFonts w:ascii="Cambria Math" w:hAnsi="Cambria Math" w:cs="Arial"/>
                <w:lang w:val="ru-RU" w:eastAsia="ru-RU"/>
              </w:rPr>
              <m:t>1</m:t>
            </m:r>
          </m:sub>
        </m:sSub>
      </m:oMath>
      <w:r w:rsidRPr="00E96480">
        <w:rPr>
          <w:rFonts w:ascii="Arial" w:hAnsi="Arial" w:cs="Arial"/>
          <w:lang w:val="ru-RU" w:eastAsia="ru-RU"/>
        </w:rPr>
        <w:t xml:space="preserve">, необходимо определить частоту </w:t>
      </w:r>
      <m:oMath>
        <m:sSub>
          <m:sSubPr>
            <m:ctrlPr>
              <w:rPr>
                <w:rFonts w:ascii="Cambria Math" w:hAnsi="Cambria Math" w:cs="Arial"/>
                <w:lang w:val="ru-RU" w:eastAsia="ru-RU"/>
              </w:rPr>
            </m:ctrlPr>
          </m:sSubPr>
          <m:e>
            <m:r>
              <w:rPr>
                <w:rFonts w:ascii="Cambria Math" w:hAnsi="Cambria Math" w:cs="Arial"/>
                <w:lang w:val="ru-RU" w:eastAsia="ru-RU"/>
              </w:rPr>
              <m:t>f</m:t>
            </m:r>
          </m:e>
          <m:sub>
            <m:r>
              <m:rPr>
                <m:sty m:val="p"/>
              </m:rPr>
              <w:rPr>
                <w:rFonts w:ascii="Cambria Math" w:hAnsi="Cambria Math" w:cs="Arial"/>
                <w:lang w:val="ru-RU" w:eastAsia="ru-RU"/>
              </w:rPr>
              <m:t>2</m:t>
            </m:r>
          </m:sub>
        </m:sSub>
      </m:oMath>
      <w:r w:rsidRPr="00E96480">
        <w:rPr>
          <w:rFonts w:ascii="Arial" w:hAnsi="Arial" w:cs="Arial"/>
          <w:lang w:val="ru-RU" w:eastAsia="ru-RU"/>
        </w:rPr>
        <w:t xml:space="preserve">, на которой уровень помехи, по меньшей мере, на 30 дБ ниже уровня полезного сигнала. Измерения должны проводиться на частоте </w:t>
      </w:r>
      <m:oMath>
        <m:sSub>
          <m:sSubPr>
            <m:ctrlPr>
              <w:rPr>
                <w:rFonts w:ascii="Cambria Math" w:hAnsi="Cambria Math" w:cs="Arial"/>
                <w:lang w:val="ru-RU" w:eastAsia="ru-RU"/>
              </w:rPr>
            </m:ctrlPr>
          </m:sSubPr>
          <m:e>
            <m:r>
              <w:rPr>
                <w:rFonts w:ascii="Cambria Math" w:hAnsi="Cambria Math" w:cs="Arial"/>
                <w:lang w:val="ru-RU" w:eastAsia="ru-RU"/>
              </w:rPr>
              <m:t>f</m:t>
            </m:r>
          </m:e>
          <m:sub>
            <m:r>
              <m:rPr>
                <m:sty m:val="p"/>
              </m:rPr>
              <w:rPr>
                <w:rFonts w:ascii="Cambria Math" w:hAnsi="Cambria Math" w:cs="Arial"/>
                <w:lang w:val="ru-RU" w:eastAsia="ru-RU"/>
              </w:rPr>
              <m:t>2</m:t>
            </m:r>
          </m:sub>
        </m:sSub>
      </m:oMath>
      <w:r w:rsidRPr="00E96480">
        <w:rPr>
          <w:rFonts w:ascii="Arial" w:hAnsi="Arial" w:cs="Arial"/>
          <w:lang w:val="ru-RU" w:eastAsia="ru-RU"/>
        </w:rPr>
        <w:t xml:space="preserve"> в диапазоне частот </w:t>
      </w:r>
      <m:oMath>
        <m:sSub>
          <m:sSubPr>
            <m:ctrlPr>
              <w:rPr>
                <w:rFonts w:ascii="Cambria Math" w:hAnsi="Cambria Math" w:cs="Arial"/>
                <w:lang w:val="ru-RU" w:eastAsia="ru-RU"/>
              </w:rPr>
            </m:ctrlPr>
          </m:sSubPr>
          <m:e>
            <m:r>
              <w:rPr>
                <w:rFonts w:ascii="Cambria Math" w:hAnsi="Cambria Math" w:cs="Arial"/>
                <w:lang w:val="ru-RU" w:eastAsia="ru-RU"/>
              </w:rPr>
              <m:t>f</m:t>
            </m:r>
          </m:e>
          <m:sub>
            <m:r>
              <m:rPr>
                <m:sty m:val="p"/>
              </m:rPr>
              <w:rPr>
                <w:rFonts w:ascii="Cambria Math" w:hAnsi="Cambria Math" w:cs="Arial"/>
                <w:lang w:val="ru-RU" w:eastAsia="ru-RU"/>
              </w:rPr>
              <m:t>1</m:t>
            </m:r>
          </m:sub>
        </m:sSub>
        <m:r>
          <m:rPr>
            <m:sty m:val="p"/>
          </m:rPr>
          <w:rPr>
            <w:rFonts w:ascii="Cambria Math" w:hAnsi="Cambria Math" w:cs="Arial"/>
            <w:lang w:val="ru-RU" w:eastAsia="ru-RU"/>
          </w:rPr>
          <m:t>± ∆</m:t>
        </m:r>
        <m:r>
          <w:rPr>
            <w:rFonts w:ascii="Cambria Math" w:hAnsi="Cambria Math" w:cs="Arial"/>
            <w:lang w:val="ru-RU" w:eastAsia="ru-RU"/>
          </w:rPr>
          <m:t>f</m:t>
        </m:r>
      </m:oMath>
      <w:r w:rsidRPr="00E96480">
        <w:rPr>
          <w:rFonts w:ascii="Arial" w:hAnsi="Arial" w:cs="Arial"/>
          <w:lang w:val="ru-RU" w:eastAsia="ru-RU"/>
        </w:rPr>
        <w:t xml:space="preserve">, где </w:t>
      </w:r>
      <m:oMath>
        <m:r>
          <m:rPr>
            <m:sty m:val="p"/>
          </m:rPr>
          <w:rPr>
            <w:rFonts w:ascii="Cambria Math" w:hAnsi="Cambria Math" w:cs="Arial"/>
            <w:lang w:val="ru-RU" w:eastAsia="ru-RU"/>
          </w:rPr>
          <m:t>∆</m:t>
        </m:r>
        <m:r>
          <w:rPr>
            <w:rFonts w:ascii="Cambria Math" w:hAnsi="Cambria Math" w:cs="Arial"/>
            <w:lang w:val="ru-RU" w:eastAsia="ru-RU"/>
          </w:rPr>
          <m:t>f</m:t>
        </m:r>
      </m:oMath>
      <w:r w:rsidRPr="00E96480">
        <w:rPr>
          <w:rFonts w:ascii="Arial" w:hAnsi="Arial" w:cs="Arial"/>
          <w:lang w:val="ru-RU" w:eastAsia="ru-RU"/>
        </w:rPr>
        <w:t xml:space="preserve"> не более 1 МГц в диапазоне частот от 30 до 150 МГц, 3 МГц в диапазоне частот от 151 до 300 МГц и 5 МГц в диапазоне частот от 301 до 1000 МГц. Частота </w:t>
      </w:r>
      <m:oMath>
        <m:sSub>
          <m:sSubPr>
            <m:ctrlPr>
              <w:rPr>
                <w:rFonts w:ascii="Cambria Math" w:hAnsi="Cambria Math" w:cs="Arial"/>
                <w:lang w:val="ru-RU" w:eastAsia="ru-RU"/>
              </w:rPr>
            </m:ctrlPr>
          </m:sSubPr>
          <m:e>
            <m:r>
              <w:rPr>
                <w:rFonts w:ascii="Cambria Math" w:hAnsi="Cambria Math" w:cs="Arial"/>
                <w:lang w:val="ru-RU" w:eastAsia="ru-RU"/>
              </w:rPr>
              <m:t>f</m:t>
            </m:r>
          </m:e>
          <m:sub>
            <m:r>
              <m:rPr>
                <m:sty m:val="p"/>
              </m:rPr>
              <w:rPr>
                <w:rFonts w:ascii="Cambria Math" w:hAnsi="Cambria Math" w:cs="Arial"/>
                <w:lang w:val="ru-RU" w:eastAsia="ru-RU"/>
              </w:rPr>
              <m:t>2</m:t>
            </m:r>
          </m:sub>
        </m:sSub>
      </m:oMath>
      <w:r w:rsidRPr="00E96480">
        <w:rPr>
          <w:rFonts w:ascii="Arial" w:hAnsi="Arial" w:cs="Arial"/>
          <w:lang w:val="ru-RU" w:eastAsia="ru-RU"/>
        </w:rPr>
        <w:t>, и причина отклонения от требуемой частоты должны быть указаны в отчете о калибровке. На частотах свыше 1 ГГц внешних радиопомех можно избежать, проводя измерения в безэховой экранированной камере.</w:t>
      </w:r>
    </w:p>
    <w:p w14:paraId="29984736" w14:textId="77777777" w:rsidR="00471C14" w:rsidRPr="00E96480" w:rsidRDefault="00471C14" w:rsidP="0061514A">
      <w:pPr>
        <w:widowControl w:val="0"/>
        <w:tabs>
          <w:tab w:val="left" w:pos="874"/>
        </w:tabs>
        <w:spacing w:after="260" w:line="360" w:lineRule="auto"/>
        <w:ind w:firstLine="709"/>
        <w:rPr>
          <w:rFonts w:ascii="Arial" w:hAnsi="Arial" w:cs="Arial"/>
          <w:lang w:val="ru-RU" w:eastAsia="ru-RU"/>
        </w:rPr>
      </w:pPr>
      <w:r w:rsidRPr="00E96480">
        <w:rPr>
          <w:rFonts w:ascii="Arial" w:hAnsi="Arial" w:cs="Arial"/>
          <w:lang w:val="ru-RU" w:eastAsia="ru-RU"/>
        </w:rPr>
        <w:t xml:space="preserve">Некоторым антеннам характерны узкополосные резонансы, как показано на рисунке 6, где на частотной зависимости коэффициента калибровки отчетливо видно резкое увеличение его значений. Шаг по частоте 2 МГц при калибровке, как правило, считается достаточным для обнаружения подобных резонансов, но иногда возможно и его сглаживание. Каждая калибровка должна выполняться с </w:t>
      </w:r>
      <w:r w:rsidRPr="00E96480">
        <w:rPr>
          <w:rFonts w:ascii="Arial" w:hAnsi="Arial" w:cs="Arial"/>
          <w:lang w:val="ru-RU" w:eastAsia="ru-RU"/>
        </w:rPr>
        <w:lastRenderedPageBreak/>
        <w:t xml:space="preserve">небольшим шагом по частоте (например, см. A.8.6), либо в сертификате о калибровке должно быть указано, что неопределенность измерений может быть выше в диапазоне частот </w:t>
      </w:r>
      <m:oMath>
        <m:r>
          <m:rPr>
            <m:sty m:val="p"/>
          </m:rPr>
          <w:rPr>
            <w:rFonts w:ascii="Cambria Math" w:hAnsi="Cambria Math" w:cs="Arial"/>
            <w:lang w:val="ru-RU" w:eastAsia="ru-RU"/>
          </w:rPr>
          <m:t>0,985</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res</m:t>
            </m:r>
          </m:sub>
        </m:sSub>
        <m:r>
          <m:rPr>
            <m:sty m:val="p"/>
          </m:rPr>
          <w:rPr>
            <w:rFonts w:ascii="Cambria Math" w:hAnsi="Cambria Math" w:cs="Arial"/>
            <w:lang w:val="ru-RU" w:eastAsia="ru-RU"/>
          </w:rPr>
          <m:t>&lt;</m:t>
        </m:r>
        <m:r>
          <w:rPr>
            <w:rFonts w:ascii="Cambria Math" w:hAnsi="Cambria Math" w:cs="Arial"/>
            <w:lang w:val="ru-RU" w:eastAsia="ru-RU"/>
          </w:rPr>
          <m:t>f</m:t>
        </m:r>
        <m:r>
          <m:rPr>
            <m:sty m:val="p"/>
          </m:rPr>
          <w:rPr>
            <w:rFonts w:ascii="Cambria Math" w:hAnsi="Cambria Math" w:cs="Arial"/>
            <w:lang w:val="ru-RU" w:eastAsia="ru-RU"/>
          </w:rPr>
          <m:t>&lt;1015</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res</m:t>
            </m:r>
          </m:sub>
        </m:sSub>
      </m:oMath>
      <w:r w:rsidRPr="00E96480">
        <w:rPr>
          <w:rFonts w:ascii="Arial" w:hAnsi="Arial" w:cs="Arial"/>
          <w:lang w:val="ru-RU" w:eastAsia="ru-RU"/>
        </w:rPr>
        <w:t xml:space="preserve">, где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res</m:t>
            </m:r>
          </m:sub>
        </m:sSub>
      </m:oMath>
      <w:r w:rsidRPr="00E96480">
        <w:rPr>
          <w:rFonts w:ascii="Arial" w:hAnsi="Arial" w:cs="Arial"/>
          <w:lang w:val="ru-RU" w:eastAsia="ru-RU"/>
        </w:rPr>
        <w:t xml:space="preserve"> – резонансная частота.</w:t>
      </w:r>
    </w:p>
    <w:p w14:paraId="51F0B33D" w14:textId="4A7CE2EF" w:rsidR="00471C14" w:rsidRPr="00E82BEB" w:rsidRDefault="006C17E1" w:rsidP="0061514A">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xml:space="preserve">– Некоторые модели логопериодических дипольных LPDA или гибридных антенн, дипольные элементы которых не сварены или не защищены от окисления, создают резонансы из-за нарушения или обрыва гальванического контакта некоторых дипольных элементов, что приводит к увеличению коэффициента калибровки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oMath>
      <w:r w:rsidR="00471C14" w:rsidRPr="00E82BEB">
        <w:rPr>
          <w:rFonts w:ascii="Arial" w:hAnsi="Arial" w:cs="Arial"/>
          <w:sz w:val="22"/>
          <w:szCs w:val="22"/>
          <w:lang w:val="ru-RU" w:eastAsia="ru-RU"/>
        </w:rPr>
        <w:t xml:space="preserve"> от 2 до 5 дБ. Этот эффект наиболее характерен для логопериодических дипольных антенн, которые используются для формирования высокоинтенсивных электромагнитных полей при испытаниях на помехоустойчивость.</w:t>
      </w:r>
    </w:p>
    <w:p w14:paraId="3DE0C8F2" w14:textId="77777777" w:rsidR="00471C14" w:rsidRPr="00471C14" w:rsidRDefault="00471C14" w:rsidP="00471C14">
      <w:pPr>
        <w:keepNext/>
        <w:widowControl w:val="0"/>
        <w:jc w:val="center"/>
        <w:rPr>
          <w:rFonts w:ascii="Arial" w:hAnsi="Arial" w:cs="Arial"/>
          <w:color w:val="000000"/>
          <w:sz w:val="18"/>
          <w:szCs w:val="18"/>
          <w:lang w:val="ru-RU" w:eastAsia="ru-RU"/>
        </w:rPr>
      </w:pPr>
      <w:r w:rsidRPr="00471C14">
        <w:rPr>
          <w:rFonts w:ascii="Arial" w:hAnsi="Arial" w:cs="Arial"/>
          <w:noProof/>
          <w:color w:val="000000"/>
          <w:sz w:val="18"/>
          <w:szCs w:val="18"/>
          <w:lang w:val="ru-RU" w:eastAsia="ru-RU"/>
        </w:rPr>
        <w:drawing>
          <wp:inline distT="0" distB="0" distL="0" distR="0" wp14:anchorId="5CFA709F" wp14:editId="49990F33">
            <wp:extent cx="3848203" cy="2826327"/>
            <wp:effectExtent l="0" t="0" r="0" b="0"/>
            <wp:docPr id="625842005" name="Рисунок 62584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42005" name="6.jpg"/>
                    <pic:cNvPicPr/>
                  </pic:nvPicPr>
                  <pic:blipFill>
                    <a:blip r:embed="rId18">
                      <a:extLst>
                        <a:ext uri="{28A0092B-C50C-407E-A947-70E740481C1C}">
                          <a14:useLocalDpi xmlns:a14="http://schemas.microsoft.com/office/drawing/2010/main" val="0"/>
                        </a:ext>
                      </a:extLst>
                    </a:blip>
                    <a:stretch>
                      <a:fillRect/>
                    </a:stretch>
                  </pic:blipFill>
                  <pic:spPr>
                    <a:xfrm>
                      <a:off x="0" y="0"/>
                      <a:ext cx="4026722" cy="2957441"/>
                    </a:xfrm>
                    <a:prstGeom prst="rect">
                      <a:avLst/>
                    </a:prstGeom>
                  </pic:spPr>
                </pic:pic>
              </a:graphicData>
            </a:graphic>
          </wp:inline>
        </w:drawing>
      </w:r>
    </w:p>
    <w:p w14:paraId="7389C2D4" w14:textId="77777777" w:rsidR="00471C14" w:rsidRPr="00166F92" w:rsidRDefault="00471C14" w:rsidP="00471C14">
      <w:pPr>
        <w:widowControl w:val="0"/>
        <w:tabs>
          <w:tab w:val="left" w:pos="874"/>
        </w:tabs>
        <w:spacing w:after="260" w:line="264" w:lineRule="auto"/>
        <w:jc w:val="center"/>
        <w:rPr>
          <w:rFonts w:ascii="Arial" w:hAnsi="Arial" w:cs="Arial"/>
          <w:sz w:val="22"/>
          <w:szCs w:val="22"/>
          <w:lang w:val="ru-RU" w:eastAsia="ru-RU"/>
        </w:rPr>
      </w:pPr>
      <w:r w:rsidRPr="00166F92">
        <w:rPr>
          <w:rFonts w:ascii="Arial" w:hAnsi="Arial" w:cs="Arial"/>
          <w:sz w:val="22"/>
          <w:szCs w:val="22"/>
          <w:lang w:val="ru-RU" w:eastAsia="ru-RU"/>
        </w:rPr>
        <w:t xml:space="preserve">Рисунок 6 – Пример узкополосного резонанса частотной зависимости коэффициента калибровки, измеренной с шагом 2 МГц, из-за плохого соединения биконических элементов </w:t>
      </w:r>
    </w:p>
    <w:p w14:paraId="070433D5" w14:textId="77777777" w:rsidR="00471C14" w:rsidRPr="00471C14" w:rsidRDefault="00471C14" w:rsidP="00471C14">
      <w:pPr>
        <w:widowControl w:val="0"/>
        <w:jc w:val="left"/>
        <w:rPr>
          <w:rFonts w:ascii="Arial" w:hAnsi="Arial" w:cs="Arial"/>
          <w:color w:val="000000"/>
          <w:sz w:val="18"/>
          <w:szCs w:val="18"/>
          <w:lang w:val="ru-RU"/>
        </w:rPr>
      </w:pPr>
    </w:p>
    <w:p w14:paraId="47452CBF" w14:textId="137827E7" w:rsidR="00471C14" w:rsidRPr="00166F92" w:rsidRDefault="00166F92" w:rsidP="00166F92">
      <w:pPr>
        <w:widowControl w:val="0"/>
        <w:tabs>
          <w:tab w:val="left" w:pos="874"/>
        </w:tabs>
        <w:spacing w:after="260" w:line="360" w:lineRule="auto"/>
        <w:ind w:firstLine="709"/>
        <w:rPr>
          <w:rFonts w:ascii="Arial" w:hAnsi="Arial" w:cs="Arial"/>
          <w:b/>
          <w:bCs/>
          <w:lang w:val="ru-RU" w:eastAsia="ru-RU"/>
        </w:rPr>
      </w:pPr>
      <w:bookmarkStart w:id="47" w:name="_Toc147930240"/>
      <w:r>
        <w:rPr>
          <w:rFonts w:ascii="Arial" w:hAnsi="Arial" w:cs="Arial"/>
          <w:b/>
          <w:bCs/>
          <w:lang w:val="ru-RU" w:eastAsia="ru-RU"/>
        </w:rPr>
        <w:t xml:space="preserve">6.1.2 </w:t>
      </w:r>
      <w:r w:rsidR="00471C14" w:rsidRPr="00166F92">
        <w:rPr>
          <w:rFonts w:ascii="Arial" w:hAnsi="Arial" w:cs="Arial"/>
          <w:b/>
          <w:bCs/>
          <w:lang w:val="ru-RU" w:eastAsia="ru-RU"/>
        </w:rPr>
        <w:t>Частота перехода для гибридных антенн</w:t>
      </w:r>
      <w:bookmarkEnd w:id="47"/>
    </w:p>
    <w:p w14:paraId="43D28855" w14:textId="2137BD95" w:rsidR="00471C14" w:rsidRPr="00166F92" w:rsidRDefault="00471C14" w:rsidP="00166F92">
      <w:pPr>
        <w:widowControl w:val="0"/>
        <w:tabs>
          <w:tab w:val="left" w:pos="874"/>
        </w:tabs>
        <w:spacing w:after="260" w:line="360" w:lineRule="auto"/>
        <w:ind w:firstLine="709"/>
        <w:rPr>
          <w:rFonts w:ascii="Arial" w:hAnsi="Arial" w:cs="Arial"/>
          <w:lang w:val="ru-RU" w:eastAsia="ru-RU"/>
        </w:rPr>
      </w:pPr>
      <w:r w:rsidRPr="00166F92">
        <w:rPr>
          <w:rFonts w:ascii="Arial" w:hAnsi="Arial" w:cs="Arial"/>
          <w:lang w:val="ru-RU" w:eastAsia="ru-RU"/>
        </w:rPr>
        <w:t xml:space="preserve">Конструкция гибридной антенны представляет собой сочетание классической биконической антенны и логопериодической дипольной антенны, что позволяет перекрыть диапазон частот от 30 МГц до 1 ГГц или выше. Гибридная антенна диапазона частот от 30 МГц до 1 ГГц может быть откалибрована по двум парным (см. 3.1.1.12) гибридным антеннам. Однако, в случае, когда требуется более точная оценка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166F92">
        <w:rPr>
          <w:rFonts w:ascii="Arial" w:hAnsi="Arial" w:cs="Arial"/>
          <w:lang w:val="ru-RU" w:eastAsia="ru-RU"/>
        </w:rPr>
        <w:t xml:space="preserve">, измеряемая гибридная антенна AUC может быть откалибрована методом трех антенн TAM в два этапа: по двум </w:t>
      </w:r>
      <w:r w:rsidRPr="00166F92">
        <w:rPr>
          <w:rFonts w:ascii="Arial" w:hAnsi="Arial" w:cs="Arial"/>
          <w:lang w:val="ru-RU" w:eastAsia="ru-RU"/>
        </w:rPr>
        <w:lastRenderedPageBreak/>
        <w:t xml:space="preserve">парным биконическим антеннам на первом этапе и по двум парным логопериодическим антеннам на втором этапе. В этом случае два набора данных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166F92">
        <w:rPr>
          <w:rFonts w:ascii="Arial" w:hAnsi="Arial" w:cs="Arial"/>
          <w:lang w:val="ru-RU" w:eastAsia="ru-RU"/>
        </w:rPr>
        <w:t xml:space="preserve">, необходимо объединять с подходящей частотой перехода. Также первый этап может быть выполнен методом эталонной антенны SAM с использованием одной биконической антенны STA до частоты 240 МГц; поскольку длина волны больше размеров элемента, эталонная антенна STA не обязательно должна быть идентична калибруемой антенне AUC, при том, что для неидентичных логопериодических антенн LPDA необходимо использовать метод трех антенн TAM. Следует обратить внимание, что при реализации метода эталонной площадки SSM на частотах выше 1 ГГц должны использоваться другие методики калибровки, указанные в </w:t>
      </w:r>
      <w:r w:rsidR="00A55460">
        <w:rPr>
          <w:rFonts w:ascii="Arial" w:hAnsi="Arial" w:cs="Arial"/>
          <w:lang w:val="ru-RU" w:eastAsia="ru-RU"/>
        </w:rPr>
        <w:t>разделах</w:t>
      </w:r>
      <w:r w:rsidRPr="00166F92">
        <w:rPr>
          <w:rFonts w:ascii="Arial" w:hAnsi="Arial" w:cs="Arial"/>
          <w:lang w:val="ru-RU" w:eastAsia="ru-RU"/>
        </w:rPr>
        <w:t xml:space="preserve"> 8 и 9. См. также пункт 5.3.2 CISPR 16-1-5:2014 о</w:t>
      </w:r>
      <w:r w:rsidR="00A55460">
        <w:rPr>
          <w:rFonts w:ascii="Arial" w:hAnsi="Arial" w:cs="Arial"/>
          <w:lang w:val="ru-RU" w:eastAsia="ru-RU"/>
        </w:rPr>
        <w:t>б</w:t>
      </w:r>
      <w:r w:rsidRPr="00166F92">
        <w:rPr>
          <w:rFonts w:ascii="Arial" w:hAnsi="Arial" w:cs="Arial"/>
          <w:lang w:val="ru-RU" w:eastAsia="ru-RU"/>
        </w:rPr>
        <w:t xml:space="preserve"> оценк</w:t>
      </w:r>
      <w:r w:rsidR="00A55460">
        <w:rPr>
          <w:rFonts w:ascii="Arial" w:hAnsi="Arial" w:cs="Arial"/>
          <w:lang w:val="ru-RU" w:eastAsia="ru-RU"/>
        </w:rPr>
        <w:t>е</w:t>
      </w:r>
      <w:r w:rsidRPr="00166F92">
        <w:rPr>
          <w:rFonts w:ascii="Arial" w:hAnsi="Arial" w:cs="Arial"/>
          <w:lang w:val="ru-RU" w:eastAsia="ru-RU"/>
        </w:rPr>
        <w:t xml:space="preserve"> соответствия безэховой камеры FAR для реализации этого метода калибровки.</w:t>
      </w:r>
    </w:p>
    <w:p w14:paraId="7EC502C3" w14:textId="6B7E3616" w:rsidR="00471C14" w:rsidRPr="00166F92" w:rsidRDefault="00471C14" w:rsidP="00166F92">
      <w:pPr>
        <w:widowControl w:val="0"/>
        <w:tabs>
          <w:tab w:val="left" w:pos="874"/>
        </w:tabs>
        <w:spacing w:after="260" w:line="360" w:lineRule="auto"/>
        <w:ind w:firstLine="709"/>
        <w:rPr>
          <w:rFonts w:ascii="Arial" w:hAnsi="Arial" w:cs="Arial"/>
          <w:lang w:val="ru-RU" w:eastAsia="ru-RU"/>
        </w:rPr>
      </w:pPr>
      <w:r w:rsidRPr="00166F92">
        <w:rPr>
          <w:rFonts w:ascii="Arial" w:hAnsi="Arial" w:cs="Arial"/>
          <w:lang w:val="ru-RU" w:eastAsia="ru-RU"/>
        </w:rPr>
        <w:t xml:space="preserve">Оптимальная частота перехода определяется путем наложения графиков частотной зависимости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166F92">
        <w:rPr>
          <w:rFonts w:ascii="Arial" w:hAnsi="Arial" w:cs="Arial"/>
          <w:lang w:val="ru-RU" w:eastAsia="ru-RU"/>
        </w:rPr>
        <w:t xml:space="preserve"> и выбора диапазона частот, в котором наблюдается наибольшее соответствие между двумя графиками. Опыт работы с различными моделями гибридных антенн показал, что наиболее подходящий диапазон частот от 140 до 240 МГц, а сама частота перехода чаще всего составляет 180 МГц. Отклонения между двумя наборами результатов измерений на низких частотах возникают из-за взаимодействия антенн с пластиной заземления, а на высоких частотах из-за влияния свойств их направленности.</w:t>
      </w:r>
    </w:p>
    <w:p w14:paraId="6707E388" w14:textId="54505175" w:rsidR="00471C14" w:rsidRPr="00166F92" w:rsidRDefault="00166F92" w:rsidP="00166F92">
      <w:pPr>
        <w:pStyle w:val="1"/>
        <w:numPr>
          <w:ilvl w:val="0"/>
          <w:numId w:val="0"/>
        </w:numPr>
        <w:ind w:firstLine="709"/>
        <w:jc w:val="both"/>
        <w:rPr>
          <w:rFonts w:cs="Arial"/>
          <w:sz w:val="24"/>
        </w:rPr>
      </w:pPr>
      <w:bookmarkStart w:id="48" w:name="_Toc147930241"/>
      <w:bookmarkStart w:id="49" w:name="_Toc184137792"/>
      <w:r>
        <w:rPr>
          <w:rFonts w:cs="Arial"/>
          <w:sz w:val="24"/>
        </w:rPr>
        <w:t xml:space="preserve">6.2 </w:t>
      </w:r>
      <w:r w:rsidR="00471C14" w:rsidRPr="00166F92">
        <w:rPr>
          <w:rFonts w:cs="Arial"/>
          <w:sz w:val="24"/>
        </w:rPr>
        <w:t>Требования к средствам измерений для калибровки антенн</w:t>
      </w:r>
      <w:bookmarkEnd w:id="48"/>
      <w:bookmarkEnd w:id="49"/>
    </w:p>
    <w:p w14:paraId="34B0B970" w14:textId="3C861A24" w:rsidR="00471C14" w:rsidRPr="00166F92" w:rsidRDefault="00166F92" w:rsidP="00166F92">
      <w:pPr>
        <w:widowControl w:val="0"/>
        <w:tabs>
          <w:tab w:val="left" w:pos="874"/>
        </w:tabs>
        <w:spacing w:after="260" w:line="360" w:lineRule="auto"/>
        <w:ind w:firstLine="709"/>
        <w:rPr>
          <w:rFonts w:ascii="Arial" w:hAnsi="Arial" w:cs="Arial"/>
          <w:b/>
          <w:bCs/>
          <w:lang w:val="ru-RU" w:eastAsia="ru-RU"/>
        </w:rPr>
      </w:pPr>
      <w:bookmarkStart w:id="50" w:name="_Toc147930242"/>
      <w:r>
        <w:rPr>
          <w:rFonts w:ascii="Arial" w:hAnsi="Arial" w:cs="Arial"/>
          <w:b/>
          <w:bCs/>
          <w:lang w:val="ru-RU" w:eastAsia="ru-RU"/>
        </w:rPr>
        <w:t xml:space="preserve">6.2.1 </w:t>
      </w:r>
      <w:r w:rsidR="00471C14" w:rsidRPr="00166F92">
        <w:rPr>
          <w:rFonts w:ascii="Arial" w:hAnsi="Arial" w:cs="Arial"/>
          <w:b/>
          <w:bCs/>
          <w:lang w:val="ru-RU" w:eastAsia="ru-RU"/>
        </w:rPr>
        <w:t>Типы измерительного оборудования</w:t>
      </w:r>
      <w:bookmarkEnd w:id="50"/>
    </w:p>
    <w:p w14:paraId="7AC6E024" w14:textId="77777777"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Всё радиоизмерительное оборудование должно иметь номинальное сопротивление 50 Ом. Наиболее предпочтительным средством измерений для калибровки антенн является векторный анализатор цепей, включающий источник сигнала с перестройкой по частоте и следящий приемник. В качестве альтернативного варианта выступают анализатор спектра со следящим генератором или автоматизированная измерительная система, состоящая из генератора сигналов и приемника. Общий термин «измерительный приемник» (т.е. 3.1.4.1) используется для обозначения приемной части этих типов приборов.</w:t>
      </w:r>
    </w:p>
    <w:p w14:paraId="3A91B8D8" w14:textId="657623ED"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lastRenderedPageBreak/>
        <w:t>Время перестройки по частоте должно быть установлено таким образом, чтобы обеспечить достаточное время для достоверного измерения характеристик сигнала измерительн</w:t>
      </w:r>
      <w:r w:rsidR="006754C5">
        <w:rPr>
          <w:rFonts w:ascii="Arial" w:hAnsi="Arial" w:cs="Arial"/>
          <w:lang w:val="ru-RU" w:eastAsia="ru-RU"/>
        </w:rPr>
        <w:t>ы</w:t>
      </w:r>
      <w:r w:rsidRPr="00E46AC7">
        <w:rPr>
          <w:rFonts w:ascii="Arial" w:hAnsi="Arial" w:cs="Arial"/>
          <w:lang w:val="ru-RU" w:eastAsia="ru-RU"/>
        </w:rPr>
        <w:t>м приемник</w:t>
      </w:r>
      <w:r w:rsidR="006754C5">
        <w:rPr>
          <w:rFonts w:ascii="Arial" w:hAnsi="Arial" w:cs="Arial"/>
          <w:lang w:val="ru-RU" w:eastAsia="ru-RU"/>
        </w:rPr>
        <w:t>ом</w:t>
      </w:r>
      <w:r w:rsidRPr="00E46AC7">
        <w:rPr>
          <w:rFonts w:ascii="Arial" w:hAnsi="Arial" w:cs="Arial"/>
          <w:lang w:val="ru-RU" w:eastAsia="ru-RU"/>
        </w:rPr>
        <w:t xml:space="preserve"> [1], особенно в случае протяженных кабельных трасс. Далее необходимо установить пару антенн на </w:t>
      </w:r>
      <w:r w:rsidR="00705FC6">
        <w:rPr>
          <w:rFonts w:ascii="Arial" w:hAnsi="Arial" w:cs="Arial"/>
          <w:lang w:val="ru-RU" w:eastAsia="ru-RU"/>
        </w:rPr>
        <w:t xml:space="preserve">испытательной </w:t>
      </w:r>
      <w:r w:rsidRPr="00E46AC7">
        <w:rPr>
          <w:rFonts w:ascii="Arial" w:hAnsi="Arial" w:cs="Arial"/>
          <w:lang w:val="ru-RU" w:eastAsia="ru-RU"/>
        </w:rPr>
        <w:t xml:space="preserve">площадке для калибровки антенн CALTS на фиксированной высоте 2 м и требуемом измерительном расстоянии, например, 10 м. Настройте измерительный приемник так, как необходимо для калибровки антенн, включая время перестройки по частоте, полосу пропускания, количество усреднений и количество частотных точек; в безэховой камере FAR эти параметры могут быть адаптированы для более быстрой перестройки по частоте. Постепенно увеличивайте время перестройки по частоте до </w:t>
      </w:r>
      <m:oMath>
        <m:sSub>
          <m:sSubPr>
            <m:ctrlPr>
              <w:rPr>
                <w:rFonts w:ascii="Cambria Math" w:hAnsi="Cambria Math" w:cs="Arial"/>
                <w:lang w:val="ru-RU" w:eastAsia="ru-RU"/>
              </w:rPr>
            </m:ctrlPr>
          </m:sSubPr>
          <m:e>
            <m:r>
              <w:rPr>
                <w:rFonts w:ascii="Cambria Math" w:hAnsi="Cambria Math" w:cs="Arial"/>
                <w:lang w:val="ru-RU" w:eastAsia="ru-RU"/>
              </w:rPr>
              <m:t>T</m:t>
            </m:r>
          </m:e>
          <m:sub>
            <m:r>
              <w:rPr>
                <w:rFonts w:ascii="Cambria Math" w:hAnsi="Cambria Math" w:cs="Arial"/>
                <w:lang w:val="ru-RU" w:eastAsia="ru-RU"/>
              </w:rPr>
              <m:t>min</m:t>
            </m:r>
          </m:sub>
        </m:sSub>
      </m:oMath>
      <w:r w:rsidRPr="00E46AC7">
        <w:rPr>
          <w:rFonts w:ascii="Arial" w:hAnsi="Arial" w:cs="Arial"/>
          <w:lang w:val="ru-RU" w:eastAsia="ru-RU"/>
        </w:rPr>
        <w:t xml:space="preserve"> до тех пор, пока в отклике антенны не будет видно никаких изменений. Это время </w:t>
      </w:r>
      <w:r w:rsidR="000A3E7A">
        <w:rPr>
          <w:rFonts w:ascii="Arial" w:hAnsi="Arial" w:cs="Arial"/>
          <w:lang w:val="ru-RU" w:eastAsia="ru-RU"/>
        </w:rPr>
        <w:t>(</w:t>
      </w:r>
      <w:r w:rsidR="000A3E7A" w:rsidRPr="00E46AC7">
        <w:rPr>
          <w:rFonts w:ascii="Arial" w:hAnsi="Arial" w:cs="Arial"/>
          <w:lang w:val="ru-RU" w:eastAsia="ru-RU"/>
        </w:rPr>
        <w:t>или больше</w:t>
      </w:r>
      <w:r w:rsidR="000A3E7A">
        <w:rPr>
          <w:rFonts w:ascii="Arial" w:hAnsi="Arial" w:cs="Arial"/>
          <w:lang w:val="ru-RU" w:eastAsia="ru-RU"/>
        </w:rPr>
        <w:t>)</w:t>
      </w:r>
      <w:r w:rsidR="000A3E7A" w:rsidRPr="00E46AC7">
        <w:rPr>
          <w:rFonts w:ascii="Arial" w:hAnsi="Arial" w:cs="Arial"/>
          <w:lang w:val="ru-RU" w:eastAsia="ru-RU"/>
        </w:rPr>
        <w:t xml:space="preserve"> </w:t>
      </w:r>
      <w:r w:rsidRPr="00E46AC7">
        <w:rPr>
          <w:rFonts w:ascii="Arial" w:hAnsi="Arial" w:cs="Arial"/>
          <w:lang w:val="ru-RU" w:eastAsia="ru-RU"/>
        </w:rPr>
        <w:t xml:space="preserve">перестройки по частоте </w:t>
      </w:r>
      <m:oMath>
        <m:sSub>
          <m:sSubPr>
            <m:ctrlPr>
              <w:rPr>
                <w:rFonts w:ascii="Cambria Math" w:hAnsi="Cambria Math" w:cs="Arial"/>
                <w:lang w:val="ru-RU" w:eastAsia="ru-RU"/>
              </w:rPr>
            </m:ctrlPr>
          </m:sSubPr>
          <m:e>
            <m:r>
              <w:rPr>
                <w:rFonts w:ascii="Cambria Math" w:hAnsi="Cambria Math" w:cs="Arial"/>
                <w:lang w:val="ru-RU" w:eastAsia="ru-RU"/>
              </w:rPr>
              <m:t>T</m:t>
            </m:r>
          </m:e>
          <m:sub>
            <m:r>
              <w:rPr>
                <w:rFonts w:ascii="Cambria Math" w:hAnsi="Cambria Math" w:cs="Arial"/>
                <w:lang w:val="ru-RU" w:eastAsia="ru-RU"/>
              </w:rPr>
              <m:t>min</m:t>
            </m:r>
          </m:sub>
        </m:sSub>
      </m:oMath>
      <w:r w:rsidRPr="00E46AC7">
        <w:rPr>
          <w:rFonts w:ascii="Arial" w:hAnsi="Arial" w:cs="Arial"/>
          <w:lang w:val="ru-RU" w:eastAsia="ru-RU"/>
        </w:rPr>
        <w:t xml:space="preserve"> можно использовать для выполнения измерений коэффициента калибровки антенны.</w:t>
      </w:r>
    </w:p>
    <w:p w14:paraId="036D0260" w14:textId="77777777" w:rsidR="00471C14" w:rsidRPr="00E46AC7" w:rsidRDefault="00471C14" w:rsidP="0077458E">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На частотах, на которых сигнал равен нулю, как определено в пункте 3.1.1.19, результат сравнения между откликами антенн может быть недостоверным. Рекомендуется проводить оценку откликов только при отношении сигнал/шум приемника более 17 дБ, если используется приемник с усредняющим детектором, или при отношении сигнал/шум приемника более 34 дБ, если используется векторный анализатор цепей; см. A.8.1 для дополнительной информации.</w:t>
      </w:r>
    </w:p>
    <w:p w14:paraId="0800D06E" w14:textId="7AA1D4ED" w:rsidR="00471C14" w:rsidRPr="00E82BEB" w:rsidRDefault="006C17E1" w:rsidP="0077458E">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xml:space="preserve">1 – Уменьшение полосы пропускания увеличивает динамический диапазон и уменьшает влияние внешних сигналов, но </w:t>
      </w:r>
      <w:r w:rsidR="00471CAE" w:rsidRPr="00E82BEB">
        <w:rPr>
          <w:rFonts w:ascii="Arial" w:hAnsi="Arial" w:cs="Arial"/>
          <w:sz w:val="22"/>
          <w:szCs w:val="22"/>
          <w:lang w:val="ru-RU" w:eastAsia="ru-RU"/>
        </w:rPr>
        <w:t xml:space="preserve">увеличивает </w:t>
      </w:r>
      <w:r w:rsidR="00471C14" w:rsidRPr="00E82BEB">
        <w:rPr>
          <w:rFonts w:ascii="Arial" w:hAnsi="Arial" w:cs="Arial"/>
          <w:sz w:val="22"/>
          <w:szCs w:val="22"/>
          <w:lang w:val="ru-RU" w:eastAsia="ru-RU"/>
        </w:rPr>
        <w:t>время измерений.</w:t>
      </w:r>
    </w:p>
    <w:p w14:paraId="2248BE3D" w14:textId="3D844B43" w:rsidR="00471C14" w:rsidRPr="00E82BEB" w:rsidRDefault="006C17E1" w:rsidP="0077458E">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xml:space="preserve">2 – При измерении затухания площадки SA (т.е. 8.4) предполагается, что скорость перемещения мачты позволяет проанализировать все частоты из заданного частотного диапазона до того, как мачта переместится более чем на 2 см для частот выше 300 МГц и на 5 см для частот ниже 300 МГц. Если скорость мачты слишком высока, в </w:t>
      </w:r>
      <w:r w:rsidR="00471CAE">
        <w:rPr>
          <w:rFonts w:ascii="Arial" w:hAnsi="Arial" w:cs="Arial"/>
          <w:sz w:val="22"/>
          <w:szCs w:val="22"/>
          <w:lang w:val="ru-RU" w:eastAsia="ru-RU"/>
        </w:rPr>
        <w:t>результатах измерений</w:t>
      </w:r>
      <w:r w:rsidR="00471C14" w:rsidRPr="00E82BEB">
        <w:rPr>
          <w:rFonts w:ascii="Arial" w:hAnsi="Arial" w:cs="Arial"/>
          <w:sz w:val="22"/>
          <w:szCs w:val="22"/>
          <w:lang w:val="ru-RU" w:eastAsia="ru-RU"/>
        </w:rPr>
        <w:t xml:space="preserve"> коэффициент</w:t>
      </w:r>
      <w:r w:rsidR="00471CAE">
        <w:rPr>
          <w:rFonts w:ascii="Arial" w:hAnsi="Arial" w:cs="Arial"/>
          <w:sz w:val="22"/>
          <w:szCs w:val="22"/>
          <w:lang w:val="ru-RU" w:eastAsia="ru-RU"/>
        </w:rPr>
        <w:t>а</w:t>
      </w:r>
      <w:r w:rsidR="00471C14" w:rsidRPr="00E82BEB">
        <w:rPr>
          <w:rFonts w:ascii="Arial" w:hAnsi="Arial" w:cs="Arial"/>
          <w:sz w:val="22"/>
          <w:szCs w:val="22"/>
          <w:lang w:val="ru-RU" w:eastAsia="ru-RU"/>
        </w:rPr>
        <w:t xml:space="preserve"> калибровки антенны могут возникнуть ошибки, вызванные тем, что высота, на которой фактически регистрируется максимум сигнала, отличается от высоты, на которой он рассчитан в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e</m:t>
            </m:r>
          </m:e>
          <m:sub>
            <m:r>
              <m:rPr>
                <m:sty m:val="p"/>
              </m:rPr>
              <w:rPr>
                <w:rFonts w:ascii="Cambria Math" w:hAnsi="Cambria Math" w:cs="Arial"/>
                <w:sz w:val="22"/>
                <w:szCs w:val="22"/>
                <w:lang w:val="ru-RU" w:eastAsia="ru-RU"/>
              </w:rPr>
              <m:t>0</m:t>
            </m:r>
          </m:sub>
        </m:sSub>
        <m:r>
          <m:rPr>
            <m:sty m:val="p"/>
          </m:rPr>
          <w:rPr>
            <w:rFonts w:ascii="Cambria Math" w:hAnsi="Cambria Math" w:cs="Arial"/>
            <w:sz w:val="22"/>
            <w:szCs w:val="22"/>
            <w:lang w:val="ru-RU" w:eastAsia="ru-RU"/>
          </w:rPr>
          <m:t>(</m:t>
        </m:r>
        <m:r>
          <w:rPr>
            <w:rFonts w:ascii="Cambria Math" w:hAnsi="Cambria Math" w:cs="Arial"/>
            <w:sz w:val="22"/>
            <w:szCs w:val="22"/>
            <w:lang w:val="ru-RU" w:eastAsia="ru-RU"/>
          </w:rPr>
          <m:t>i</m:t>
        </m:r>
        <m:r>
          <m:rPr>
            <m:sty m:val="p"/>
          </m:rPr>
          <w:rPr>
            <w:rFonts w:ascii="Cambria Math" w:hAnsi="Cambria Math" w:cs="Arial"/>
            <w:sz w:val="22"/>
            <w:szCs w:val="22"/>
            <w:lang w:val="ru-RU" w:eastAsia="ru-RU"/>
          </w:rPr>
          <m:t>,</m:t>
        </m:r>
        <m:r>
          <w:rPr>
            <w:rFonts w:ascii="Cambria Math" w:hAnsi="Cambria Math" w:cs="Arial"/>
            <w:sz w:val="22"/>
            <w:szCs w:val="22"/>
            <w:lang w:val="ru-RU" w:eastAsia="ru-RU"/>
          </w:rPr>
          <m:t>j</m:t>
        </m:r>
        <m:r>
          <m:rPr>
            <m:sty m:val="p"/>
          </m:rPr>
          <w:rPr>
            <w:rFonts w:ascii="Cambria Math" w:hAnsi="Cambria Math" w:cs="Arial"/>
            <w:sz w:val="22"/>
            <w:szCs w:val="22"/>
            <w:lang w:val="ru-RU" w:eastAsia="ru-RU"/>
          </w:rPr>
          <m:t>)|</m:t>
        </m:r>
        <m:r>
          <w:rPr>
            <w:rFonts w:ascii="Cambria Math" w:hAnsi="Cambria Math" w:cs="Arial"/>
            <w:sz w:val="22"/>
            <w:szCs w:val="22"/>
            <w:lang w:val="ru-RU" w:eastAsia="ru-RU"/>
          </w:rPr>
          <m:t>max</m:t>
        </m:r>
      </m:oMath>
      <w:r w:rsidR="00471C14" w:rsidRPr="00E82BEB">
        <w:rPr>
          <w:rFonts w:ascii="Arial" w:hAnsi="Arial" w:cs="Arial"/>
          <w:sz w:val="22"/>
          <w:szCs w:val="22"/>
          <w:lang w:val="ru-RU" w:eastAsia="ru-RU"/>
        </w:rPr>
        <w:t xml:space="preserve"> в уравнении (С.27) (см. С.3.3). При сканировании по высоте</w:t>
      </w:r>
      <w:r w:rsidR="00881B63">
        <w:rPr>
          <w:rFonts w:ascii="Arial" w:hAnsi="Arial" w:cs="Arial"/>
          <w:sz w:val="22"/>
          <w:szCs w:val="22"/>
          <w:lang w:val="ru-RU" w:eastAsia="ru-RU"/>
        </w:rPr>
        <w:t xml:space="preserve"> могут возникать </w:t>
      </w:r>
      <w:r w:rsidR="00471C14" w:rsidRPr="00E82BEB">
        <w:rPr>
          <w:rFonts w:ascii="Arial" w:hAnsi="Arial" w:cs="Arial"/>
          <w:sz w:val="22"/>
          <w:szCs w:val="22"/>
          <w:lang w:val="ru-RU" w:eastAsia="ru-RU"/>
        </w:rPr>
        <w:t xml:space="preserve">несколько </w:t>
      </w:r>
      <w:r w:rsidR="00F0269C">
        <w:rPr>
          <w:rFonts w:ascii="Arial" w:hAnsi="Arial" w:cs="Arial"/>
          <w:sz w:val="22"/>
          <w:szCs w:val="22"/>
          <w:lang w:val="ru-RU" w:eastAsia="ru-RU"/>
        </w:rPr>
        <w:t xml:space="preserve">локальных </w:t>
      </w:r>
      <w:r w:rsidR="00471C14" w:rsidRPr="00E82BEB">
        <w:rPr>
          <w:rFonts w:ascii="Arial" w:hAnsi="Arial" w:cs="Arial"/>
          <w:sz w:val="22"/>
          <w:szCs w:val="22"/>
          <w:lang w:val="ru-RU" w:eastAsia="ru-RU"/>
        </w:rPr>
        <w:t>максим</w:t>
      </w:r>
      <w:r w:rsidR="00F0269C">
        <w:rPr>
          <w:rFonts w:ascii="Arial" w:hAnsi="Arial" w:cs="Arial"/>
          <w:sz w:val="22"/>
          <w:szCs w:val="22"/>
          <w:lang w:val="ru-RU" w:eastAsia="ru-RU"/>
        </w:rPr>
        <w:t>умов</w:t>
      </w:r>
      <w:r w:rsidR="00881B63">
        <w:rPr>
          <w:rFonts w:ascii="Arial" w:hAnsi="Arial" w:cs="Arial"/>
          <w:sz w:val="22"/>
          <w:szCs w:val="22"/>
          <w:lang w:val="ru-RU" w:eastAsia="ru-RU"/>
        </w:rPr>
        <w:t xml:space="preserve"> (в графическом виде представлены в виде лепестков)</w:t>
      </w:r>
      <w:r w:rsidR="00471C14" w:rsidRPr="00E82BEB">
        <w:rPr>
          <w:rFonts w:ascii="Arial" w:hAnsi="Arial" w:cs="Arial"/>
          <w:sz w:val="22"/>
          <w:szCs w:val="22"/>
          <w:lang w:val="ru-RU" w:eastAsia="ru-RU"/>
        </w:rPr>
        <w:t>, особенно на более высоких частотах</w:t>
      </w:r>
      <w:r w:rsidR="00D821A4">
        <w:rPr>
          <w:rFonts w:ascii="Arial" w:hAnsi="Arial" w:cs="Arial"/>
          <w:sz w:val="22"/>
          <w:szCs w:val="22"/>
          <w:lang w:val="ru-RU" w:eastAsia="ru-RU"/>
        </w:rPr>
        <w:t>. В этой связи, рассчитанные и и</w:t>
      </w:r>
      <w:r w:rsidR="00D821A4" w:rsidRPr="00E82BEB">
        <w:rPr>
          <w:rFonts w:ascii="Arial" w:hAnsi="Arial" w:cs="Arial"/>
          <w:sz w:val="22"/>
          <w:szCs w:val="22"/>
          <w:lang w:val="ru-RU" w:eastAsia="ru-RU"/>
        </w:rPr>
        <w:t>змеренные</w:t>
      </w:r>
      <w:r w:rsidR="00471C14" w:rsidRPr="00E82BEB">
        <w:rPr>
          <w:rFonts w:ascii="Arial" w:hAnsi="Arial" w:cs="Arial"/>
          <w:sz w:val="22"/>
          <w:szCs w:val="22"/>
          <w:lang w:val="ru-RU" w:eastAsia="ru-RU"/>
        </w:rPr>
        <w:t xml:space="preserve"> максимумы могут быть обусловлены разными лепестками, </w:t>
      </w:r>
      <w:r w:rsidR="00D821A4">
        <w:rPr>
          <w:rFonts w:ascii="Arial" w:hAnsi="Arial" w:cs="Arial"/>
          <w:sz w:val="22"/>
          <w:szCs w:val="22"/>
          <w:lang w:val="ru-RU" w:eastAsia="ru-RU"/>
        </w:rPr>
        <w:t>что приведет к увеличению</w:t>
      </w:r>
      <w:r w:rsidR="00471C14" w:rsidRPr="00E82BEB">
        <w:rPr>
          <w:rFonts w:ascii="Arial" w:hAnsi="Arial" w:cs="Arial"/>
          <w:sz w:val="22"/>
          <w:szCs w:val="22"/>
          <w:lang w:val="ru-RU" w:eastAsia="ru-RU"/>
        </w:rPr>
        <w:t xml:space="preserve"> погрешност</w:t>
      </w:r>
      <w:r w:rsidR="00D821A4">
        <w:rPr>
          <w:rFonts w:ascii="Arial" w:hAnsi="Arial" w:cs="Arial"/>
          <w:sz w:val="22"/>
          <w:szCs w:val="22"/>
          <w:lang w:val="ru-RU" w:eastAsia="ru-RU"/>
        </w:rPr>
        <w:t>и</w:t>
      </w:r>
      <w:r w:rsidR="00471C14" w:rsidRPr="00E82BEB">
        <w:rPr>
          <w:rFonts w:ascii="Arial" w:hAnsi="Arial" w:cs="Arial"/>
          <w:sz w:val="22"/>
          <w:szCs w:val="22"/>
          <w:lang w:val="ru-RU" w:eastAsia="ru-RU"/>
        </w:rPr>
        <w:t xml:space="preserve"> коэффициента калибровки </w:t>
      </w:r>
      <w:r w:rsidR="00D821A4">
        <w:rPr>
          <w:rFonts w:ascii="Arial" w:hAnsi="Arial" w:cs="Arial"/>
          <w:sz w:val="22"/>
          <w:szCs w:val="22"/>
          <w:lang w:val="ru-RU" w:eastAsia="ru-RU"/>
        </w:rPr>
        <w:t>до</w:t>
      </w:r>
      <w:r w:rsidR="00471C14" w:rsidRPr="00E82BEB">
        <w:rPr>
          <w:rFonts w:ascii="Arial" w:hAnsi="Arial" w:cs="Arial"/>
          <w:sz w:val="22"/>
          <w:szCs w:val="22"/>
          <w:lang w:val="ru-RU" w:eastAsia="ru-RU"/>
        </w:rPr>
        <w:t xml:space="preserve"> 0,5 дБ</w:t>
      </w:r>
      <w:r w:rsidR="00B76302">
        <w:rPr>
          <w:rFonts w:ascii="Arial" w:hAnsi="Arial" w:cs="Arial"/>
          <w:sz w:val="22"/>
          <w:szCs w:val="22"/>
          <w:lang w:val="ru-RU" w:eastAsia="ru-RU"/>
        </w:rPr>
        <w:t xml:space="preserve">. Графически это </w:t>
      </w:r>
      <w:r w:rsidR="00D821A4">
        <w:rPr>
          <w:rFonts w:ascii="Arial" w:hAnsi="Arial" w:cs="Arial"/>
          <w:sz w:val="22"/>
          <w:szCs w:val="22"/>
          <w:lang w:val="ru-RU" w:eastAsia="ru-RU"/>
        </w:rPr>
        <w:t xml:space="preserve">проявится в виде нехарактерного </w:t>
      </w:r>
      <w:r w:rsidR="00D821A4">
        <w:rPr>
          <w:rFonts w:ascii="Arial" w:hAnsi="Arial" w:cs="Arial"/>
          <w:sz w:val="22"/>
          <w:szCs w:val="22"/>
          <w:lang w:val="ru-RU" w:eastAsia="ru-RU"/>
        </w:rPr>
        <w:lastRenderedPageBreak/>
        <w:t xml:space="preserve">скачка </w:t>
      </w:r>
      <w:r w:rsidR="00B76302">
        <w:rPr>
          <w:rFonts w:ascii="Arial" w:hAnsi="Arial" w:cs="Arial"/>
          <w:sz w:val="22"/>
          <w:szCs w:val="22"/>
          <w:lang w:val="ru-RU" w:eastAsia="ru-RU"/>
        </w:rPr>
        <w:t>у</w:t>
      </w:r>
      <w:r w:rsidR="00471C14" w:rsidRPr="00E82BEB">
        <w:rPr>
          <w:rFonts w:ascii="Arial" w:hAnsi="Arial" w:cs="Arial"/>
          <w:sz w:val="22"/>
          <w:szCs w:val="22"/>
          <w:lang w:val="ru-RU" w:eastAsia="ru-RU"/>
        </w:rPr>
        <w:t xml:space="preserve"> частотной зависимости </w:t>
      </w:r>
      <w:r w:rsidR="00D821A4">
        <w:rPr>
          <w:rFonts w:ascii="Arial" w:hAnsi="Arial" w:cs="Arial"/>
          <w:sz w:val="22"/>
          <w:szCs w:val="22"/>
          <w:lang w:val="ru-RU" w:eastAsia="ru-RU"/>
        </w:rPr>
        <w:t>коэффициента калибровки</w:t>
      </w:r>
      <w:r w:rsidR="00471C14" w:rsidRPr="00E82BEB">
        <w:rPr>
          <w:rFonts w:ascii="Arial" w:hAnsi="Arial" w:cs="Arial"/>
          <w:sz w:val="22"/>
          <w:szCs w:val="22"/>
          <w:lang w:val="ru-RU" w:eastAsia="ru-RU"/>
        </w:rPr>
        <w:t>.</w:t>
      </w:r>
    </w:p>
    <w:p w14:paraId="5BB6FF6D" w14:textId="49566A34" w:rsidR="00471C14" w:rsidRPr="00E46AC7" w:rsidRDefault="00471C14" w:rsidP="0077458E">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При калибровке антенн с помощью метода трех антенн TAM или метода эталонной площадки SSM требуются еще две такие же антенны (т.е. парные антенны), которые перекрывают требуемый диапазон частот (см. 8.2 и 8.4). Это могут быть другие </w:t>
      </w:r>
      <w:r w:rsidR="00B76302">
        <w:rPr>
          <w:rFonts w:ascii="Arial" w:hAnsi="Arial" w:cs="Arial"/>
          <w:lang w:val="ru-RU" w:eastAsia="ru-RU"/>
        </w:rPr>
        <w:t>калибруемые</w:t>
      </w:r>
      <w:r w:rsidRPr="00E46AC7">
        <w:rPr>
          <w:rFonts w:ascii="Arial" w:hAnsi="Arial" w:cs="Arial"/>
          <w:lang w:val="ru-RU" w:eastAsia="ru-RU"/>
        </w:rPr>
        <w:t xml:space="preserve"> антенны AUC, либо антенны, принадлежащие калибровочной лаборатории. При наличии трех антенн с неизвестными характеристиками рекомендуется провести предварительные измерения, чтобы убедиться в отсутствии ошибок или нестабильности их характеристик. Для этого перед началом калибровочных работ нужно выполнить пробное измерение, заменив одну антенну на эталонную STA. Получение достоверных результатов обеспечивается за счет включения в расчеты, по крайней мере, одной из трех антенн, коэффициент калибровки которой априори известен.</w:t>
      </w:r>
    </w:p>
    <w:p w14:paraId="1671ED90" w14:textId="39F15A3F"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Парные антенны при реализации измерений методом трех антенн TAM или методом эталонных антенн SAM выполняют разные функции. В случае метода трех антенн TAM антенна должна быть конструктивно аналогична калибруемой, как определено в пункте 3.1.1.12. В случае метода эталонной антенны SAM функция парной антенны сводится к формированию равномерно падающего однородного поля в месте размещения </w:t>
      </w:r>
      <w:r w:rsidR="00B76302">
        <w:rPr>
          <w:rFonts w:ascii="Arial" w:hAnsi="Arial" w:cs="Arial"/>
          <w:lang w:val="ru-RU" w:eastAsia="ru-RU"/>
        </w:rPr>
        <w:t>калибруемой</w:t>
      </w:r>
      <w:r w:rsidRPr="00E46AC7">
        <w:rPr>
          <w:rFonts w:ascii="Arial" w:hAnsi="Arial" w:cs="Arial"/>
          <w:lang w:val="ru-RU" w:eastAsia="ru-RU"/>
        </w:rPr>
        <w:t xml:space="preserve"> AUC и эталонной STA антенн. В случае измерений над пластиной заземления, свойства направленности </w:t>
      </w:r>
      <w:r w:rsidR="002A062D">
        <w:rPr>
          <w:rFonts w:ascii="Arial" w:hAnsi="Arial" w:cs="Arial"/>
          <w:lang w:val="ru-RU" w:eastAsia="ru-RU"/>
        </w:rPr>
        <w:t>калибруемой</w:t>
      </w:r>
      <w:r w:rsidR="002A062D" w:rsidRPr="00E46AC7">
        <w:rPr>
          <w:rFonts w:ascii="Arial" w:hAnsi="Arial" w:cs="Arial"/>
          <w:lang w:val="ru-RU" w:eastAsia="ru-RU"/>
        </w:rPr>
        <w:t xml:space="preserve"> </w:t>
      </w:r>
      <w:r w:rsidRPr="00E46AC7">
        <w:rPr>
          <w:rFonts w:ascii="Arial" w:hAnsi="Arial" w:cs="Arial"/>
          <w:lang w:val="ru-RU" w:eastAsia="ru-RU"/>
        </w:rPr>
        <w:t xml:space="preserve">AUC и эталонной антенн STA должны быть одинаковыми. Определение понятия вносимых потерь площадки SIL в разделе 3.1.4.3 включает описание приемной и передающей антенн; это несколько противоречит определениям </w:t>
      </w:r>
      <w:r w:rsidR="002A062D">
        <w:rPr>
          <w:rFonts w:ascii="Arial" w:hAnsi="Arial" w:cs="Arial"/>
          <w:lang w:val="ru-RU" w:eastAsia="ru-RU"/>
        </w:rPr>
        <w:t>калибруемой</w:t>
      </w:r>
      <w:r w:rsidR="002A062D" w:rsidRPr="00E46AC7">
        <w:rPr>
          <w:rFonts w:ascii="Arial" w:hAnsi="Arial" w:cs="Arial"/>
          <w:lang w:val="ru-RU" w:eastAsia="ru-RU"/>
        </w:rPr>
        <w:t xml:space="preserve"> </w:t>
      </w:r>
      <w:r w:rsidRPr="00E46AC7">
        <w:rPr>
          <w:rFonts w:ascii="Arial" w:hAnsi="Arial" w:cs="Arial"/>
          <w:lang w:val="ru-RU" w:eastAsia="ru-RU"/>
        </w:rPr>
        <w:t>AUC парной (п. 3.1.1.12) антенн. Фраза «прием и передача» уменьшает одну из степеней свободы, поскольку результат измерений одинаков, вне зависимости от того, какая антенна подключена к приемнику, а какая к генератору.</w:t>
      </w:r>
    </w:p>
    <w:p w14:paraId="2BB3758C" w14:textId="482628AA" w:rsidR="00471C14" w:rsidRPr="00E46AC7" w:rsidRDefault="002A062D" w:rsidP="00E46AC7">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Д</w:t>
      </w:r>
      <w:r w:rsidR="00471C14" w:rsidRPr="00E46AC7">
        <w:rPr>
          <w:rFonts w:ascii="Arial" w:hAnsi="Arial" w:cs="Arial"/>
          <w:lang w:val="ru-RU" w:eastAsia="ru-RU"/>
        </w:rPr>
        <w:t xml:space="preserve">ля обеспечения прослеживаемости результатов измерений </w:t>
      </w:r>
      <w:r>
        <w:rPr>
          <w:rFonts w:ascii="Arial" w:hAnsi="Arial" w:cs="Arial"/>
          <w:lang w:val="ru-RU" w:eastAsia="ru-RU"/>
        </w:rPr>
        <w:t>с</w:t>
      </w:r>
      <w:r w:rsidRPr="00E46AC7">
        <w:rPr>
          <w:rFonts w:ascii="Arial" w:hAnsi="Arial" w:cs="Arial"/>
          <w:lang w:val="ru-RU" w:eastAsia="ru-RU"/>
        </w:rPr>
        <w:t xml:space="preserve"> заданной периодичностью </w:t>
      </w:r>
      <w:r w:rsidR="00471C14" w:rsidRPr="00E46AC7">
        <w:rPr>
          <w:rFonts w:ascii="Arial" w:hAnsi="Arial" w:cs="Arial"/>
          <w:lang w:val="ru-RU" w:eastAsia="ru-RU"/>
        </w:rPr>
        <w:t xml:space="preserve">с помощью калиброванных аттенюаторов проверяется линейность измерительных приборов. Измерения выполняют с аттенюаторами с </w:t>
      </w:r>
      <w:r>
        <w:rPr>
          <w:rFonts w:ascii="Arial" w:hAnsi="Arial" w:cs="Arial"/>
          <w:lang w:val="ru-RU" w:eastAsia="ru-RU"/>
        </w:rPr>
        <w:t>фиксированными</w:t>
      </w:r>
      <w:r w:rsidR="00471C14" w:rsidRPr="00E46AC7">
        <w:rPr>
          <w:rFonts w:ascii="Arial" w:hAnsi="Arial" w:cs="Arial"/>
          <w:lang w:val="ru-RU" w:eastAsia="ru-RU"/>
        </w:rPr>
        <w:t xml:space="preserve"> номиналами ослабления, например, 10</w:t>
      </w:r>
      <w:r>
        <w:rPr>
          <w:rFonts w:ascii="Arial" w:hAnsi="Arial" w:cs="Arial"/>
          <w:lang w:val="ru-RU" w:eastAsia="ru-RU"/>
        </w:rPr>
        <w:t xml:space="preserve">; </w:t>
      </w:r>
      <w:r w:rsidR="00471C14" w:rsidRPr="00E46AC7">
        <w:rPr>
          <w:rFonts w:ascii="Arial" w:hAnsi="Arial" w:cs="Arial"/>
          <w:lang w:val="ru-RU" w:eastAsia="ru-RU"/>
        </w:rPr>
        <w:t xml:space="preserve">30 или 50 дБ, а также с эталонными мерами рассогласования. Результаты сравнивают со значениями из метрологической документации (сертификаты, свидетельства) по критерию </w:t>
      </w:r>
      <m:oMath>
        <m:sSub>
          <m:sSubPr>
            <m:ctrlPr>
              <w:rPr>
                <w:rFonts w:ascii="Cambria Math" w:hAnsi="Cambria Math" w:cs="Arial"/>
                <w:lang w:val="ru-RU" w:eastAsia="ru-RU"/>
              </w:rPr>
            </m:ctrlPr>
          </m:sSubPr>
          <m:e>
            <m:r>
              <w:rPr>
                <w:rFonts w:ascii="Cambria Math" w:hAnsi="Cambria Math" w:cs="Arial"/>
                <w:lang w:val="ru-RU" w:eastAsia="ru-RU"/>
              </w:rPr>
              <m:t>E</m:t>
            </m:r>
          </m:e>
          <m:sub>
            <m:r>
              <w:rPr>
                <w:rFonts w:ascii="Cambria Math" w:hAnsi="Cambria Math" w:cs="Arial"/>
                <w:lang w:val="ru-RU" w:eastAsia="ru-RU"/>
              </w:rPr>
              <m:t>n</m:t>
            </m:r>
          </m:sub>
        </m:sSub>
      </m:oMath>
      <w:r w:rsidR="00471C14" w:rsidRPr="00E46AC7">
        <w:rPr>
          <w:rFonts w:ascii="Arial" w:hAnsi="Arial" w:cs="Arial"/>
          <w:lang w:val="ru-RU" w:eastAsia="ru-RU"/>
        </w:rPr>
        <w:t xml:space="preserve"> [8].</w:t>
      </w:r>
    </w:p>
    <w:p w14:paraId="1EB1333C" w14:textId="1E7920C4"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lastRenderedPageBreak/>
        <w:t xml:space="preserve">Для прослеживаемости результатов измерений высоты и расстояния между антеннами необходимо иметь соответствующее средство измерений (например, рулетка или лазерный дальномер). </w:t>
      </w:r>
      <w:r w:rsidR="008A4645">
        <w:rPr>
          <w:rFonts w:ascii="Arial" w:hAnsi="Arial" w:cs="Arial"/>
          <w:lang w:val="ru-RU" w:eastAsia="ru-RU"/>
        </w:rPr>
        <w:t>Р</w:t>
      </w:r>
      <w:r w:rsidRPr="00E46AC7">
        <w:rPr>
          <w:rFonts w:ascii="Arial" w:hAnsi="Arial" w:cs="Arial"/>
          <w:lang w:val="ru-RU" w:eastAsia="ru-RU"/>
        </w:rPr>
        <w:t>адиочастотны</w:t>
      </w:r>
      <w:r w:rsidR="008A4645">
        <w:rPr>
          <w:rFonts w:ascii="Arial" w:hAnsi="Arial" w:cs="Arial"/>
          <w:lang w:val="ru-RU" w:eastAsia="ru-RU"/>
        </w:rPr>
        <w:t>е</w:t>
      </w:r>
      <w:r w:rsidRPr="00E46AC7">
        <w:rPr>
          <w:rFonts w:ascii="Arial" w:hAnsi="Arial" w:cs="Arial"/>
          <w:lang w:val="ru-RU" w:eastAsia="ru-RU"/>
        </w:rPr>
        <w:t xml:space="preserve"> измерени</w:t>
      </w:r>
      <w:r w:rsidR="008A4645">
        <w:rPr>
          <w:rFonts w:ascii="Arial" w:hAnsi="Arial" w:cs="Arial"/>
          <w:lang w:val="ru-RU" w:eastAsia="ru-RU"/>
        </w:rPr>
        <w:t>я</w:t>
      </w:r>
      <w:r w:rsidRPr="00E46AC7">
        <w:rPr>
          <w:rFonts w:ascii="Arial" w:hAnsi="Arial" w:cs="Arial"/>
          <w:lang w:val="ru-RU" w:eastAsia="ru-RU"/>
        </w:rPr>
        <w:t xml:space="preserve"> более чувствительны к высоте над пластиной заземления, нежели к расстоянию. Для метода трех антенн TAM важны абсолютные высоты и расстояния, в то время как для метода эталонной антенны SAM важно расположение </w:t>
      </w:r>
      <w:r w:rsidR="008A4645">
        <w:rPr>
          <w:rFonts w:ascii="Arial" w:hAnsi="Arial" w:cs="Arial"/>
          <w:lang w:val="ru-RU" w:eastAsia="ru-RU"/>
        </w:rPr>
        <w:t>калибруемой</w:t>
      </w:r>
      <w:r w:rsidR="008A4645" w:rsidRPr="00E46AC7">
        <w:rPr>
          <w:rFonts w:ascii="Arial" w:hAnsi="Arial" w:cs="Arial"/>
          <w:lang w:val="ru-RU" w:eastAsia="ru-RU"/>
        </w:rPr>
        <w:t xml:space="preserve"> </w:t>
      </w:r>
      <w:r w:rsidRPr="00E46AC7">
        <w:rPr>
          <w:rFonts w:ascii="Arial" w:hAnsi="Arial" w:cs="Arial"/>
          <w:lang w:val="ru-RU" w:eastAsia="ru-RU"/>
        </w:rPr>
        <w:t xml:space="preserve">антенны AUC относительно эталонной STA; допустимое отклонение пространственного положения для метода эталонной антенны SAM приведен в 8.3.2. Высота должна устанавливаться с допустимым отклонением ±10 мм; большие номиналы отклонений приводят к увеличению неопределенности измерений. Допустимые отклонения и неопределенности измерений можно определить количественно, выполнив измерения восприимчивости величины вносимых потерь площадки SIL </w:t>
      </w:r>
      <w:r w:rsidR="008A4645">
        <w:rPr>
          <w:rFonts w:ascii="Arial" w:hAnsi="Arial" w:cs="Arial"/>
          <w:lang w:val="ru-RU" w:eastAsia="ru-RU"/>
        </w:rPr>
        <w:t>к</w:t>
      </w:r>
      <w:r w:rsidRPr="00E46AC7">
        <w:rPr>
          <w:rFonts w:ascii="Arial" w:hAnsi="Arial" w:cs="Arial"/>
          <w:lang w:val="ru-RU" w:eastAsia="ru-RU"/>
        </w:rPr>
        <w:t xml:space="preserve"> изменени</w:t>
      </w:r>
      <w:r w:rsidR="008A4645">
        <w:rPr>
          <w:rFonts w:ascii="Arial" w:hAnsi="Arial" w:cs="Arial"/>
          <w:lang w:val="ru-RU" w:eastAsia="ru-RU"/>
        </w:rPr>
        <w:t>ю</w:t>
      </w:r>
      <w:r w:rsidRPr="00E46AC7">
        <w:rPr>
          <w:rFonts w:ascii="Arial" w:hAnsi="Arial" w:cs="Arial"/>
          <w:lang w:val="ru-RU" w:eastAsia="ru-RU"/>
        </w:rPr>
        <w:t xml:space="preserve"> высоты.</w:t>
      </w:r>
    </w:p>
    <w:p w14:paraId="0F074131" w14:textId="5A32E7E5"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Неопределенность, с которой необходимо измерить расстояние, зависит от абсолютного значения этого расстояния; чем оно меньше, тем меньше допустимое отклонение. Например, если для расстояния 10 м неопределённость измерений составляет 10 мм для обеих антенн, это приводит к дополнительной составляющей неопределенности измерений напряженности поля в свободном пространстве </w:t>
      </w:r>
      <m:oMath>
        <m:r>
          <m:rPr>
            <m:sty m:val="p"/>
          </m:rPr>
          <w:rPr>
            <w:rFonts w:ascii="Cambria Math" w:hAnsi="Cambria Math" w:cs="Arial"/>
            <w:lang w:val="ru-RU" w:eastAsia="ru-RU"/>
          </w:rPr>
          <m:t>20</m:t>
        </m:r>
        <m:r>
          <w:rPr>
            <w:rFonts w:ascii="Cambria Math" w:hAnsi="Cambria Math" w:cs="Arial"/>
            <w:lang w:val="ru-RU" w:eastAsia="ru-RU"/>
          </w:rPr>
          <m:t>lg</m:t>
        </m:r>
        <m:r>
          <m:rPr>
            <m:sty m:val="p"/>
          </m:rPr>
          <w:rPr>
            <w:rFonts w:ascii="Cambria Math" w:hAnsi="Cambria Math" w:cs="Arial"/>
            <w:lang w:val="ru-RU" w:eastAsia="ru-RU"/>
          </w:rPr>
          <m:t>(9,98/10) дБ = 0,017</m:t>
        </m:r>
      </m:oMath>
      <w:r w:rsidRPr="00E46AC7">
        <w:rPr>
          <w:rFonts w:ascii="Arial" w:hAnsi="Arial" w:cs="Arial"/>
          <w:lang w:val="ru-RU" w:eastAsia="ru-RU"/>
        </w:rPr>
        <w:t xml:space="preserve"> дБ; неопределенности 0,1 дБ соответствует неопределенность измерений расстояния 114 мм. Неопределенность измерений расстоянии более критична в случаях, когда учитывается отражение от поверхности земли, как в методе эталонной площадки SSM, поскольку </w:t>
      </w:r>
      <w:r w:rsidR="008A4645">
        <w:rPr>
          <w:rFonts w:ascii="Arial" w:hAnsi="Arial" w:cs="Arial"/>
          <w:lang w:val="ru-RU" w:eastAsia="ru-RU"/>
        </w:rPr>
        <w:t>важн</w:t>
      </w:r>
      <w:r w:rsidR="002C2273">
        <w:rPr>
          <w:rFonts w:ascii="Arial" w:hAnsi="Arial" w:cs="Arial"/>
          <w:lang w:val="ru-RU" w:eastAsia="ru-RU"/>
        </w:rPr>
        <w:t>о соотношение</w:t>
      </w:r>
      <w:r w:rsidRPr="00E46AC7">
        <w:rPr>
          <w:rFonts w:ascii="Arial" w:hAnsi="Arial" w:cs="Arial"/>
          <w:lang w:val="ru-RU" w:eastAsia="ru-RU"/>
        </w:rPr>
        <w:t xml:space="preserve"> фаз сигналов. Сканирование по высоте частично нивелирует ошибку в расстоянии, поскольку при сканирования выполняется поиск состояния синфазного сложения прямой и отраженных волн. В этом случае неопределённость измерений расстояния лучше задать на уровне не менее </w:t>
      </w:r>
      <m:oMath>
        <m:r>
          <m:rPr>
            <m:sty m:val="p"/>
          </m:rPr>
          <w:rPr>
            <w:rFonts w:ascii="Cambria Math" w:hAnsi="Cambria Math" w:cs="Arial"/>
            <w:lang w:val="ru-RU" w:eastAsia="ru-RU"/>
          </w:rPr>
          <m:t>±</m:t>
        </m:r>
        <m:r>
          <w:rPr>
            <w:rFonts w:ascii="Cambria Math" w:hAnsi="Cambria Math" w:cs="Arial"/>
            <w:lang w:val="ru-RU" w:eastAsia="ru-RU"/>
          </w:rPr>
          <m:t>λ</m:t>
        </m:r>
        <m:r>
          <m:rPr>
            <m:sty m:val="p"/>
          </m:rPr>
          <w:rPr>
            <w:rFonts w:ascii="Cambria Math" w:hAnsi="Cambria Math" w:cs="Arial"/>
            <w:lang w:val="ru-RU" w:eastAsia="ru-RU"/>
          </w:rPr>
          <m:t>/30</m:t>
        </m:r>
      </m:oMath>
      <w:r w:rsidRPr="00E46AC7">
        <w:rPr>
          <w:rFonts w:ascii="Arial" w:hAnsi="Arial" w:cs="Arial"/>
          <w:lang w:val="ru-RU" w:eastAsia="ru-RU"/>
        </w:rPr>
        <w:t>. Верхняя частота для метода эталонной площадки SSM составляет 1 ГГц, т</w:t>
      </w:r>
      <w:r w:rsidR="002C2273">
        <w:rPr>
          <w:rFonts w:ascii="Arial" w:hAnsi="Arial" w:cs="Arial"/>
          <w:lang w:val="ru-RU" w:eastAsia="ru-RU"/>
        </w:rPr>
        <w:t xml:space="preserve">.е. </w:t>
      </w:r>
      <m:oMath>
        <m:r>
          <w:rPr>
            <w:rFonts w:ascii="Cambria Math" w:hAnsi="Cambria Math" w:cs="Arial"/>
            <w:lang w:val="ru-RU" w:eastAsia="ru-RU"/>
          </w:rPr>
          <m:t>λ</m:t>
        </m:r>
        <m:r>
          <m:rPr>
            <m:sty m:val="p"/>
          </m:rPr>
          <w:rPr>
            <w:rFonts w:ascii="Cambria Math" w:hAnsi="Cambria Math" w:cs="Arial"/>
            <w:lang w:val="ru-RU" w:eastAsia="ru-RU"/>
          </w:rPr>
          <m:t>/30</m:t>
        </m:r>
      </m:oMath>
      <w:r w:rsidRPr="00E46AC7">
        <w:rPr>
          <w:rFonts w:ascii="Arial" w:hAnsi="Arial" w:cs="Arial"/>
          <w:lang w:val="ru-RU" w:eastAsia="ru-RU"/>
        </w:rPr>
        <w:t xml:space="preserve"> составит 10 мм.</w:t>
      </w:r>
    </w:p>
    <w:p w14:paraId="245CB7B7" w14:textId="7A17450A"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Временной интервал между измерениями вносимых потерь SIL с помощью </w:t>
      </w:r>
      <w:r w:rsidR="002C2273">
        <w:rPr>
          <w:rFonts w:ascii="Arial" w:hAnsi="Arial" w:cs="Arial"/>
          <w:lang w:val="ru-RU" w:eastAsia="ru-RU"/>
        </w:rPr>
        <w:t>калибруемой</w:t>
      </w:r>
      <w:r w:rsidR="002C2273" w:rsidRPr="00E46AC7">
        <w:rPr>
          <w:rFonts w:ascii="Arial" w:hAnsi="Arial" w:cs="Arial"/>
          <w:lang w:val="ru-RU" w:eastAsia="ru-RU"/>
        </w:rPr>
        <w:t xml:space="preserve"> </w:t>
      </w:r>
      <w:r w:rsidRPr="00E46AC7">
        <w:rPr>
          <w:rFonts w:ascii="Arial" w:hAnsi="Arial" w:cs="Arial"/>
          <w:lang w:val="ru-RU" w:eastAsia="ru-RU"/>
        </w:rPr>
        <w:t xml:space="preserve">AUC и эталонной STA антенн должен быть </w:t>
      </w:r>
      <w:r w:rsidR="002C2273">
        <w:rPr>
          <w:rFonts w:ascii="Arial" w:hAnsi="Arial" w:cs="Arial"/>
          <w:lang w:val="ru-RU" w:eastAsia="ru-RU"/>
        </w:rPr>
        <w:t>минимален</w:t>
      </w:r>
      <w:r w:rsidRPr="00E46AC7">
        <w:rPr>
          <w:rFonts w:ascii="Arial" w:hAnsi="Arial" w:cs="Arial"/>
          <w:lang w:val="ru-RU" w:eastAsia="ru-RU"/>
        </w:rPr>
        <w:t xml:space="preserve">, чтобы уменьшить влияние дрейфа характеристик генератора и приемника, а также дополнительного влияния температурных изменений. Потери в СВЧ кабельных сборках, используемых при калибровке антенн, меняются в зависимости от </w:t>
      </w:r>
      <w:r w:rsidRPr="00E46AC7">
        <w:rPr>
          <w:rFonts w:ascii="Arial" w:hAnsi="Arial" w:cs="Arial"/>
          <w:lang w:val="ru-RU" w:eastAsia="ru-RU"/>
        </w:rPr>
        <w:lastRenderedPageBreak/>
        <w:t>температуры. Рекомендуется, чтобы кабельные сборки, подвергающиеся воздействию прямых солнечных лучей, имели внешнюю защитную оболочку (оплетку) белого цвета, чтобы уменьшить влияние колебаний температуры, возникающих в результате изменения интенсивности прямых солнечных лучей из-за изменения облачности.</w:t>
      </w:r>
    </w:p>
    <w:p w14:paraId="1400A2D4" w14:textId="1F936F42" w:rsidR="00471C14"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В случае, когда кабельные сборки переносятся из теплого помещения на холодную открытую площадку, для стабилизации их температуры </w:t>
      </w:r>
      <w:r w:rsidR="00F55DFA">
        <w:rPr>
          <w:rFonts w:ascii="Arial" w:hAnsi="Arial" w:cs="Arial"/>
          <w:lang w:val="ru-RU" w:eastAsia="ru-RU"/>
        </w:rPr>
        <w:t>требуется некоторое</w:t>
      </w:r>
      <w:r w:rsidRPr="00E46AC7">
        <w:rPr>
          <w:rFonts w:ascii="Arial" w:hAnsi="Arial" w:cs="Arial"/>
          <w:lang w:val="ru-RU" w:eastAsia="ru-RU"/>
        </w:rPr>
        <w:t xml:space="preserve"> время. Максимальный интервал времени должен оцениваться для текущих условий путем наблюдения за изменением отклика антенны. При этом настройки ни источника сигнала, ни измерительной установки (включая положение кабелей и антенн) изменяться</w:t>
      </w:r>
      <w:r w:rsidR="00F55DFA" w:rsidRPr="00F55DFA">
        <w:rPr>
          <w:rFonts w:ascii="Arial" w:hAnsi="Arial" w:cs="Arial"/>
          <w:lang w:val="ru-RU" w:eastAsia="ru-RU"/>
        </w:rPr>
        <w:t xml:space="preserve"> </w:t>
      </w:r>
      <w:r w:rsidR="00F55DFA" w:rsidRPr="00E46AC7">
        <w:rPr>
          <w:rFonts w:ascii="Arial" w:hAnsi="Arial" w:cs="Arial"/>
          <w:lang w:val="ru-RU" w:eastAsia="ru-RU"/>
        </w:rPr>
        <w:t>не должны</w:t>
      </w:r>
      <w:r w:rsidRPr="00E46AC7">
        <w:rPr>
          <w:rFonts w:ascii="Arial" w:hAnsi="Arial" w:cs="Arial"/>
          <w:lang w:val="ru-RU" w:eastAsia="ru-RU"/>
        </w:rPr>
        <w:t>.</w:t>
      </w:r>
    </w:p>
    <w:p w14:paraId="77734D18" w14:textId="70EF8646" w:rsidR="00471C14" w:rsidRPr="00E46AC7" w:rsidRDefault="00E46AC7" w:rsidP="00E46AC7">
      <w:pPr>
        <w:widowControl w:val="0"/>
        <w:tabs>
          <w:tab w:val="left" w:pos="874"/>
        </w:tabs>
        <w:spacing w:after="260" w:line="360" w:lineRule="auto"/>
        <w:ind w:firstLine="709"/>
        <w:rPr>
          <w:rFonts w:ascii="Arial" w:hAnsi="Arial" w:cs="Arial"/>
          <w:b/>
          <w:bCs/>
          <w:lang w:val="ru-RU" w:eastAsia="ru-RU"/>
        </w:rPr>
      </w:pPr>
      <w:bookmarkStart w:id="51" w:name="_Toc147930243"/>
      <w:r>
        <w:rPr>
          <w:rFonts w:ascii="Arial" w:hAnsi="Arial" w:cs="Arial"/>
          <w:b/>
          <w:bCs/>
          <w:lang w:val="ru-RU" w:eastAsia="ru-RU"/>
        </w:rPr>
        <w:t xml:space="preserve">6.2.2 </w:t>
      </w:r>
      <w:r w:rsidR="00471C14" w:rsidRPr="00E46AC7">
        <w:rPr>
          <w:rFonts w:ascii="Arial" w:hAnsi="Arial" w:cs="Arial"/>
          <w:b/>
          <w:bCs/>
          <w:lang w:val="ru-RU" w:eastAsia="ru-RU"/>
        </w:rPr>
        <w:t>Неопределенность измерений, обусловленная рассогласованием</w:t>
      </w:r>
      <w:bookmarkEnd w:id="51"/>
    </w:p>
    <w:p w14:paraId="1D6186C2" w14:textId="453CFEB6" w:rsidR="00471C14" w:rsidRPr="00E46AC7" w:rsidRDefault="00471C14" w:rsidP="0077458E">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Бюджеты неопределенности измерений, приведенные в настоящем стандарте, включают неопределенности, обусловленные рассогласованием. Этот подпункт рассматривает неопределенность, возникающую из-за рассогласования приемник</w:t>
      </w:r>
      <w:r w:rsidR="00E46AC7">
        <w:rPr>
          <w:rFonts w:ascii="Arial" w:hAnsi="Arial" w:cs="Arial"/>
          <w:lang w:val="ru-RU" w:eastAsia="ru-RU"/>
        </w:rPr>
        <w:t>а</w:t>
      </w:r>
      <w:r w:rsidRPr="00E46AC7">
        <w:rPr>
          <w:rFonts w:ascii="Arial" w:hAnsi="Arial" w:cs="Arial"/>
          <w:lang w:val="ru-RU" w:eastAsia="ru-RU"/>
        </w:rPr>
        <w:t xml:space="preserve"> и источник</w:t>
      </w:r>
      <w:r w:rsidR="00E46AC7">
        <w:rPr>
          <w:rFonts w:ascii="Arial" w:hAnsi="Arial" w:cs="Arial"/>
          <w:lang w:val="ru-RU" w:eastAsia="ru-RU"/>
        </w:rPr>
        <w:t>а</w:t>
      </w:r>
      <w:r w:rsidRPr="00E46AC7">
        <w:rPr>
          <w:rFonts w:ascii="Arial" w:hAnsi="Arial" w:cs="Arial"/>
          <w:lang w:val="ru-RU" w:eastAsia="ru-RU"/>
        </w:rPr>
        <w:t xml:space="preserve"> сигнала с кабельными сборками, аттенюаторами, а также между антеннами и подключенными к ним кабельными сборками. Выражения для оценки неопределенности измерений, обусловленной рассогласованием, приведены в </w:t>
      </w:r>
      <w:r w:rsidR="00AD7597">
        <w:rPr>
          <w:rFonts w:ascii="Arial" w:hAnsi="Arial" w:cs="Arial"/>
          <w:lang w:val="ru-RU" w:eastAsia="ru-RU"/>
        </w:rPr>
        <w:t>П</w:t>
      </w:r>
      <w:r w:rsidRPr="00E46AC7">
        <w:rPr>
          <w:rFonts w:ascii="Arial" w:hAnsi="Arial" w:cs="Arial"/>
          <w:lang w:val="ru-RU" w:eastAsia="ru-RU"/>
        </w:rPr>
        <w:t>риложении F.</w:t>
      </w:r>
    </w:p>
    <w:p w14:paraId="417B8FD3" w14:textId="0046D077" w:rsidR="00471C14" w:rsidRPr="00E82BEB" w:rsidRDefault="006C17E1" w:rsidP="0077458E">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1 – Несмотря на то, что применение щелевой секции волноводной измерительной линии в настоящее время достаточно редко, КСВН часто используется для описания величины рассогласования оборудования, такого как аттенюаторы и измерительные приемники, но чаще измерения рассогласования приводят к обратным потерям. Нормирование “обратных потерь” предпочтительнее КСВН для описания величины рассогласования антенн.</w:t>
      </w:r>
    </w:p>
    <w:p w14:paraId="3C497934" w14:textId="77777777" w:rsidR="00471C14" w:rsidRPr="00E46AC7" w:rsidRDefault="00471C14" w:rsidP="0077458E">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Приемная антенна должна иметь обратные потери </w:t>
      </w:r>
      <m:oMath>
        <m:r>
          <m:rPr>
            <m:sty m:val="p"/>
          </m:rPr>
          <w:rPr>
            <w:rFonts w:ascii="Cambria Math" w:hAnsi="Cambria Math" w:cs="Arial"/>
            <w:lang w:val="ru-RU" w:eastAsia="ru-RU"/>
          </w:rPr>
          <m:t>&gt;20,9</m:t>
        </m:r>
      </m:oMath>
      <w:r w:rsidRPr="00E46AC7">
        <w:rPr>
          <w:rFonts w:ascii="Arial" w:hAnsi="Arial" w:cs="Arial"/>
          <w:lang w:val="ru-RU" w:eastAsia="ru-RU"/>
        </w:rPr>
        <w:t xml:space="preserve"> дБ. Обычно это достигается путем подключения аттенюатора номиналом 6 дБ к кабелю, соединяющему антенну с приемником. Следует обратить внимание, что собственные потери кабеля – это часть общего ослабления в измерительной линии; уровень ослабления – это компромисс между приемлемым отношением сигнал/шум SNR и приемлемой неопределенностью измерений, обусловленной </w:t>
      </w:r>
      <w:r w:rsidRPr="00E46AC7">
        <w:rPr>
          <w:rFonts w:ascii="Arial" w:hAnsi="Arial" w:cs="Arial"/>
          <w:lang w:val="ru-RU" w:eastAsia="ru-RU"/>
        </w:rPr>
        <w:lastRenderedPageBreak/>
        <w:t>рассогласованием.</w:t>
      </w:r>
    </w:p>
    <w:p w14:paraId="69BB9AC7" w14:textId="77777777"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Предпочтительно использовать одну кабельную сборку, а не несколько соединенных между собой, поскольку каждое подобное соединение будет вносить дополнительный вклад в неопределенность, обусловленную рассогласованием. Для более точных измерений, особенно на частотах выше 1 ГГц, можно использовать векторный анализатор цепей в режиме измерений комплексных коэффициентов отражения, чтобы облегчить корректировку неопределенности из-за рассогласования, возникающей при подключении к излучающей и приемной антеннам нагрузок с комплексным сопротивлением, отличным от 50 Ом. Применение методов учета и компенсации погрешности измерений должно осуществляться очень осторожно в конфигурациях измерительных систем с подвижными кабельными секциями, которые могут нивелировать эти компенсации.</w:t>
      </w:r>
    </w:p>
    <w:p w14:paraId="5D2DAACB" w14:textId="2F582F59"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При измерении вносимых потерь площадки SIL между двумя антеннами (см. 7.2.2) используются две отдельные секции кабеля, т.е. одна секция (обозначенная T) соединяет выходной порт источника сигнала с антенным портом передающей антенны; другая секция кабеля (обозначенная R) соединяет антенный порт приемной антенны с портом измерительного приемника. Уравнения (13) и (14) выведены в </w:t>
      </w:r>
      <w:r w:rsidR="00E948C9">
        <w:rPr>
          <w:rFonts w:ascii="Arial" w:hAnsi="Arial" w:cs="Arial"/>
          <w:lang w:val="ru-RU" w:eastAsia="ru-RU"/>
        </w:rPr>
        <w:t>П</w:t>
      </w:r>
      <w:r w:rsidRPr="00E46AC7">
        <w:rPr>
          <w:rFonts w:ascii="Arial" w:hAnsi="Arial" w:cs="Arial"/>
          <w:lang w:val="ru-RU" w:eastAsia="ru-RU"/>
        </w:rPr>
        <w:t>риложении F и применимы к участку кабеля с подключенными аттенюаторами, измеренному с помощью векторного анализатора цепей VNA, на котором предварительно проведена полная двухпортовая калибровка. При необходимости секция кабеля может включать в себя дополнительный аттенюатор, который обычно находится на конце кабеля, подключенного к антенне.</w:t>
      </w:r>
    </w:p>
    <w:p w14:paraId="3BFE1A2B" w14:textId="77777777"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Предел неопределенности измерений, обусловленной рассогласованием (см. Примечание 2), связанных с передачей мощности между источником сигнала и передающей антенной, задается уравнением (13). Значение предела неопределенности измерений, обусловленной рассогласованием, связанных с передачей мощности между приемником и приемной антенной, задается уравнением (14).</w:t>
      </w:r>
    </w:p>
    <w:tbl>
      <w:tblPr>
        <w:tblW w:w="0" w:type="auto"/>
        <w:tblCellMar>
          <w:top w:w="57" w:type="dxa"/>
          <w:bottom w:w="57" w:type="dxa"/>
        </w:tblCellMar>
        <w:tblLook w:val="04A0" w:firstRow="1" w:lastRow="0" w:firstColumn="1" w:lastColumn="0" w:noHBand="0" w:noVBand="1"/>
      </w:tblPr>
      <w:tblGrid>
        <w:gridCol w:w="8002"/>
        <w:gridCol w:w="1352"/>
      </w:tblGrid>
      <w:tr w:rsidR="00471C14" w:rsidRPr="00E46AC7" w14:paraId="72A043D0" w14:textId="77777777" w:rsidTr="00471C14">
        <w:trPr>
          <w:trHeight w:val="224"/>
        </w:trPr>
        <w:tc>
          <w:tcPr>
            <w:tcW w:w="8534" w:type="dxa"/>
            <w:vAlign w:val="center"/>
          </w:tcPr>
          <w:p w14:paraId="1E3EB718" w14:textId="77777777" w:rsidR="00471C14" w:rsidRPr="00E46AC7" w:rsidRDefault="00C21E06" w:rsidP="00E46AC7">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M</m:t>
                  </m:r>
                </m:e>
                <m:sub>
                  <m:r>
                    <w:rPr>
                      <w:rFonts w:ascii="Cambria Math" w:hAnsi="Cambria Math" w:cs="Arial"/>
                      <w:lang w:val="ru-RU" w:eastAsia="ru-RU"/>
                    </w:rPr>
                    <m:t>T</m:t>
                  </m:r>
                </m:sub>
              </m:sSub>
              <m:r>
                <m:rPr>
                  <m:sty m:val="p"/>
                </m:rPr>
                <w:rPr>
                  <w:rFonts w:ascii="Cambria Math" w:hAnsi="Cambria Math" w:cs="Arial"/>
                  <w:lang w:val="ru-RU" w:eastAsia="ru-RU"/>
                </w:rPr>
                <m:t>± = 20</m:t>
              </m:r>
              <m:r>
                <w:rPr>
                  <w:rFonts w:ascii="Cambria Math" w:hAnsi="Cambria Math" w:cs="Arial"/>
                  <w:lang w:val="ru-RU" w:eastAsia="ru-RU"/>
                </w:rPr>
                <m:t>lg</m:t>
              </m:r>
              <m:d>
                <m:dPr>
                  <m:begChr m:val="["/>
                  <m:endChr m:val="]"/>
                  <m:ctrlPr>
                    <w:rPr>
                      <w:rFonts w:ascii="Cambria Math" w:hAnsi="Cambria Math" w:cs="Arial"/>
                      <w:lang w:val="ru-RU" w:eastAsia="ru-RU"/>
                    </w:rPr>
                  </m:ctrlPr>
                </m:dPr>
                <m:e>
                  <m:r>
                    <m:rPr>
                      <m:sty m:val="p"/>
                    </m:rPr>
                    <w:rPr>
                      <w:rFonts w:ascii="Cambria Math" w:hAnsi="Cambria Math" w:cs="Arial"/>
                      <w:lang w:val="ru-RU" w:eastAsia="ru-RU"/>
                    </w:rPr>
                    <m:t>1±</m:t>
                  </m:r>
                  <m:d>
                    <m:dPr>
                      <m:ctrlPr>
                        <w:rPr>
                          <w:rFonts w:ascii="Cambria Math" w:hAnsi="Cambria Math" w:cs="Arial"/>
                          <w:lang w:val="ru-RU" w:eastAsia="ru-RU"/>
                        </w:rPr>
                      </m:ctrlPr>
                    </m:dPr>
                    <m:e>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аТ</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Т</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аТ</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Т</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аТ</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Т</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sSup>
                        <m:sSupPr>
                          <m:ctrlPr>
                            <w:rPr>
                              <w:rFonts w:ascii="Cambria Math" w:hAnsi="Cambria Math" w:cs="Arial"/>
                              <w:lang w:val="ru-RU" w:eastAsia="ru-RU"/>
                            </w:rPr>
                          </m:ctrlPr>
                        </m:sSupPr>
                        <m:e>
                          <m:r>
                            <m:rPr>
                              <m:sty m:val="p"/>
                            </m:rPr>
                            <w:rPr>
                              <w:rFonts w:ascii="Cambria Math" w:hAnsi="Cambria Math" w:cs="Arial"/>
                              <w:lang w:val="ru-RU" w:eastAsia="ru-RU"/>
                            </w:rPr>
                            <m:t>|</m:t>
                          </m:r>
                        </m:e>
                        <m:sup>
                          <m:r>
                            <m:rPr>
                              <m:sty m:val="p"/>
                            </m:rPr>
                            <w:rPr>
                              <w:rFonts w:ascii="Cambria Math" w:hAnsi="Cambria Math" w:cs="Arial"/>
                              <w:lang w:val="ru-RU" w:eastAsia="ru-RU"/>
                            </w:rPr>
                            <m:t>2</m:t>
                          </m:r>
                        </m:sup>
                      </m:sSup>
                    </m:e>
                  </m:d>
                </m:e>
              </m:d>
              <m:r>
                <m:rPr>
                  <m:sty m:val="p"/>
                </m:rPr>
                <w:rPr>
                  <w:rFonts w:ascii="Cambria Math" w:hAnsi="Cambria Math" w:cs="Arial"/>
                  <w:lang w:val="ru-RU" w:eastAsia="ru-RU"/>
                </w:rPr>
                <m:t xml:space="preserve"> </m:t>
              </m:r>
            </m:oMath>
            <w:r w:rsidR="00471C14" w:rsidRPr="00E46AC7">
              <w:rPr>
                <w:rFonts w:ascii="Arial" w:hAnsi="Arial" w:cs="Arial"/>
                <w:lang w:val="ru-RU" w:eastAsia="ru-RU"/>
              </w:rPr>
              <w:t>, дБ</w:t>
            </w:r>
          </w:p>
        </w:tc>
        <w:tc>
          <w:tcPr>
            <w:tcW w:w="1104" w:type="dxa"/>
            <w:vAlign w:val="center"/>
          </w:tcPr>
          <w:p w14:paraId="6702D488" w14:textId="77777777"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(13)</w:t>
            </w:r>
          </w:p>
        </w:tc>
      </w:tr>
      <w:tr w:rsidR="00471C14" w:rsidRPr="00E46AC7" w14:paraId="22D6AC12" w14:textId="77777777" w:rsidTr="00471C14">
        <w:trPr>
          <w:trHeight w:val="400"/>
        </w:trPr>
        <w:tc>
          <w:tcPr>
            <w:tcW w:w="8534" w:type="dxa"/>
            <w:vAlign w:val="center"/>
          </w:tcPr>
          <w:p w14:paraId="09567DAC" w14:textId="77777777" w:rsidR="00471C14" w:rsidRPr="00E46AC7" w:rsidRDefault="00C21E06" w:rsidP="00E46AC7">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M</m:t>
                  </m:r>
                </m:e>
                <m:sub>
                  <m:r>
                    <w:rPr>
                      <w:rFonts w:ascii="Cambria Math" w:hAnsi="Cambria Math" w:cs="Arial"/>
                      <w:lang w:val="ru-RU" w:eastAsia="ru-RU"/>
                    </w:rPr>
                    <m:t>R</m:t>
                  </m:r>
                </m:sub>
              </m:sSub>
              <m:r>
                <m:rPr>
                  <m:sty m:val="p"/>
                </m:rPr>
                <w:rPr>
                  <w:rFonts w:ascii="Cambria Math" w:hAnsi="Cambria Math" w:cs="Arial"/>
                  <w:lang w:val="ru-RU" w:eastAsia="ru-RU"/>
                </w:rPr>
                <m:t>± = 20</m:t>
              </m:r>
              <m:r>
                <w:rPr>
                  <w:rFonts w:ascii="Cambria Math" w:hAnsi="Cambria Math" w:cs="Arial"/>
                  <w:lang w:val="ru-RU" w:eastAsia="ru-RU"/>
                </w:rPr>
                <m:t>lg</m:t>
              </m:r>
              <m:d>
                <m:dPr>
                  <m:begChr m:val="["/>
                  <m:endChr m:val="]"/>
                  <m:ctrlPr>
                    <w:rPr>
                      <w:rFonts w:ascii="Cambria Math" w:hAnsi="Cambria Math" w:cs="Arial"/>
                      <w:lang w:val="ru-RU" w:eastAsia="ru-RU"/>
                    </w:rPr>
                  </m:ctrlPr>
                </m:dPr>
                <m:e>
                  <m:r>
                    <m:rPr>
                      <m:sty m:val="p"/>
                    </m:rPr>
                    <w:rPr>
                      <w:rFonts w:ascii="Cambria Math" w:hAnsi="Cambria Math" w:cs="Arial"/>
                      <w:lang w:val="ru-RU" w:eastAsia="ru-RU"/>
                    </w:rPr>
                    <m:t>1±</m:t>
                  </m:r>
                  <m:d>
                    <m:dPr>
                      <m:ctrlPr>
                        <w:rPr>
                          <w:rFonts w:ascii="Cambria Math" w:hAnsi="Cambria Math" w:cs="Arial"/>
                          <w:lang w:val="ru-RU" w:eastAsia="ru-RU"/>
                        </w:rPr>
                      </m:ctrlPr>
                    </m:dPr>
                    <m:e>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m:t>
                          </m:r>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m:t>
                          </m:r>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m:t>
                          </m:r>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sSup>
                        <m:sSupPr>
                          <m:ctrlPr>
                            <w:rPr>
                              <w:rFonts w:ascii="Cambria Math" w:hAnsi="Cambria Math" w:cs="Arial"/>
                              <w:lang w:val="ru-RU" w:eastAsia="ru-RU"/>
                            </w:rPr>
                          </m:ctrlPr>
                        </m:sSupPr>
                        <m:e>
                          <m:r>
                            <m:rPr>
                              <m:sty m:val="p"/>
                            </m:rPr>
                            <w:rPr>
                              <w:rFonts w:ascii="Cambria Math" w:hAnsi="Cambria Math" w:cs="Arial"/>
                              <w:lang w:val="ru-RU" w:eastAsia="ru-RU"/>
                            </w:rPr>
                            <m:t>|</m:t>
                          </m:r>
                        </m:e>
                        <m:sup>
                          <m:r>
                            <m:rPr>
                              <m:sty m:val="p"/>
                            </m:rPr>
                            <w:rPr>
                              <w:rFonts w:ascii="Cambria Math" w:hAnsi="Cambria Math" w:cs="Arial"/>
                              <w:lang w:val="ru-RU" w:eastAsia="ru-RU"/>
                            </w:rPr>
                            <m:t>2</m:t>
                          </m:r>
                        </m:sup>
                      </m:sSup>
                    </m:e>
                  </m:d>
                </m:e>
              </m:d>
            </m:oMath>
            <w:r w:rsidR="00471C14" w:rsidRPr="00E46AC7">
              <w:rPr>
                <w:rFonts w:ascii="Arial" w:hAnsi="Arial" w:cs="Arial"/>
                <w:lang w:val="ru-RU" w:eastAsia="ru-RU"/>
              </w:rPr>
              <w:t> , дБ</w:t>
            </w:r>
          </w:p>
        </w:tc>
        <w:tc>
          <w:tcPr>
            <w:tcW w:w="1104" w:type="dxa"/>
            <w:vAlign w:val="center"/>
          </w:tcPr>
          <w:p w14:paraId="561FF3BE" w14:textId="77777777"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(14)</w:t>
            </w:r>
          </w:p>
        </w:tc>
      </w:tr>
    </w:tbl>
    <w:p w14:paraId="20940588" w14:textId="75224467" w:rsidR="00471C14" w:rsidRPr="00E46AC7" w:rsidRDefault="00471C14" w:rsidP="00E46AC7">
      <w:pPr>
        <w:widowControl w:val="0"/>
        <w:tabs>
          <w:tab w:val="left" w:pos="874"/>
        </w:tabs>
        <w:spacing w:after="260" w:line="360" w:lineRule="auto"/>
        <w:rPr>
          <w:rFonts w:ascii="Arial" w:hAnsi="Arial" w:cs="Arial"/>
          <w:lang w:val="ru-RU" w:eastAsia="ru-RU"/>
        </w:rPr>
      </w:pPr>
      <w:r w:rsidRPr="00E46AC7">
        <w:rPr>
          <w:rFonts w:ascii="Arial" w:hAnsi="Arial" w:cs="Arial"/>
          <w:lang w:val="ru-RU" w:eastAsia="ru-RU"/>
        </w:rPr>
        <w:t xml:space="preserve">где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m:t>
            </m:r>
            <m:r>
              <w:rPr>
                <w:rFonts w:ascii="Cambria Math" w:hAnsi="Cambria Math" w:cs="Arial"/>
                <w:lang w:val="ru-RU" w:eastAsia="ru-RU"/>
              </w:rPr>
              <m:t>R</m:t>
            </m:r>
          </m:sub>
        </m:sSub>
      </m:oMath>
      <w:r w:rsidRPr="00E46AC7">
        <w:rPr>
          <w:rFonts w:ascii="Arial" w:hAnsi="Arial" w:cs="Arial"/>
          <w:lang w:val="ru-RU" w:eastAsia="ru-RU"/>
        </w:rPr>
        <w:t xml:space="preserve"> –</w:t>
      </w:r>
      <w:r w:rsidR="00E46AC7">
        <w:rPr>
          <w:rFonts w:ascii="Arial" w:hAnsi="Arial" w:cs="Arial"/>
          <w:lang w:val="ru-RU" w:eastAsia="ru-RU"/>
        </w:rPr>
        <w:t xml:space="preserve"> </w:t>
      </w:r>
      <w:r w:rsidRPr="00E46AC7">
        <w:rPr>
          <w:rFonts w:ascii="Arial" w:hAnsi="Arial" w:cs="Arial"/>
          <w:lang w:val="ru-RU" w:eastAsia="ru-RU"/>
        </w:rPr>
        <w:t>коэффициент отражения выхода приемной антенны;</w:t>
      </w:r>
    </w:p>
    <w:p w14:paraId="69A507D3" w14:textId="01E86BE9" w:rsidR="00471C14" w:rsidRPr="00E46AC7" w:rsidRDefault="00C21E06" w:rsidP="00E46AC7">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аТ</m:t>
            </m:r>
          </m:sub>
        </m:sSub>
      </m:oMath>
      <w:r w:rsidR="00471C14" w:rsidRPr="00E46AC7">
        <w:rPr>
          <w:rFonts w:ascii="Arial" w:hAnsi="Arial" w:cs="Arial"/>
          <w:lang w:val="ru-RU" w:eastAsia="ru-RU"/>
        </w:rPr>
        <w:t xml:space="preserve"> –</w:t>
      </w:r>
      <w:r w:rsidR="00E46AC7">
        <w:rPr>
          <w:rFonts w:ascii="Arial" w:hAnsi="Arial" w:cs="Arial"/>
          <w:lang w:val="ru-RU" w:eastAsia="ru-RU"/>
        </w:rPr>
        <w:t xml:space="preserve"> </w:t>
      </w:r>
      <w:r w:rsidR="00471C14" w:rsidRPr="00E46AC7">
        <w:rPr>
          <w:rFonts w:ascii="Arial" w:hAnsi="Arial" w:cs="Arial"/>
          <w:lang w:val="ru-RU" w:eastAsia="ru-RU"/>
        </w:rPr>
        <w:t>коэффициент отражения входа передающей антенны;</w:t>
      </w:r>
    </w:p>
    <w:p w14:paraId="7B2A062F" w14:textId="54090FA9" w:rsidR="00471C14" w:rsidRPr="00E46AC7" w:rsidRDefault="00C21E06" w:rsidP="00E46AC7">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Т</m:t>
            </m:r>
          </m:sub>
        </m:sSub>
      </m:oMath>
      <w:r w:rsidR="00471C14" w:rsidRPr="00E46AC7">
        <w:rPr>
          <w:rFonts w:ascii="Arial" w:hAnsi="Arial" w:cs="Arial"/>
          <w:lang w:val="ru-RU" w:eastAsia="ru-RU"/>
        </w:rPr>
        <w:t xml:space="preserve"> –</w:t>
      </w:r>
      <w:r w:rsidR="00E46AC7">
        <w:rPr>
          <w:rFonts w:ascii="Arial" w:hAnsi="Arial" w:cs="Arial"/>
          <w:lang w:val="ru-RU" w:eastAsia="ru-RU"/>
        </w:rPr>
        <w:t xml:space="preserve"> </w:t>
      </w:r>
      <w:r w:rsidR="00471C14" w:rsidRPr="00E46AC7">
        <w:rPr>
          <w:rFonts w:ascii="Arial" w:hAnsi="Arial" w:cs="Arial"/>
          <w:lang w:val="ru-RU" w:eastAsia="ru-RU"/>
        </w:rPr>
        <w:t>коэффициент отражения выхода источника сигнала;</w:t>
      </w:r>
    </w:p>
    <w:p w14:paraId="163C45CB" w14:textId="6ADAC8AB" w:rsidR="00471C14" w:rsidRPr="00E46AC7" w:rsidRDefault="00C21E06" w:rsidP="00E46AC7">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oMath>
      <w:r w:rsidR="00471C14" w:rsidRPr="00E46AC7">
        <w:rPr>
          <w:rFonts w:ascii="Arial" w:hAnsi="Arial" w:cs="Arial"/>
          <w:lang w:val="ru-RU" w:eastAsia="ru-RU"/>
        </w:rPr>
        <w:t xml:space="preserve"> –</w:t>
      </w:r>
      <w:r w:rsidR="00E46AC7">
        <w:rPr>
          <w:rFonts w:ascii="Arial" w:hAnsi="Arial" w:cs="Arial"/>
          <w:lang w:val="ru-RU" w:eastAsia="ru-RU"/>
        </w:rPr>
        <w:t xml:space="preserve"> </w:t>
      </w:r>
      <w:r w:rsidR="00471C14" w:rsidRPr="00E46AC7">
        <w:rPr>
          <w:rFonts w:ascii="Arial" w:hAnsi="Arial" w:cs="Arial"/>
          <w:lang w:val="ru-RU" w:eastAsia="ru-RU"/>
        </w:rPr>
        <w:t>коэффициент отражения входа измерительного приемника;</w:t>
      </w:r>
    </w:p>
    <w:p w14:paraId="214E3505" w14:textId="2C5F0479" w:rsidR="00471C14" w:rsidRPr="00E46AC7" w:rsidRDefault="00C21E06" w:rsidP="00E46AC7">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oMath>
      <w:r w:rsidR="00471C14" w:rsidRPr="00E46AC7">
        <w:rPr>
          <w:rFonts w:ascii="Arial" w:hAnsi="Arial" w:cs="Arial"/>
          <w:lang w:val="ru-RU" w:eastAsia="ru-RU"/>
        </w:rPr>
        <w:t xml:space="preserve"> –</w:t>
      </w:r>
      <w:r w:rsidR="00E46AC7">
        <w:rPr>
          <w:rFonts w:ascii="Arial" w:hAnsi="Arial" w:cs="Arial"/>
          <w:lang w:val="ru-RU" w:eastAsia="ru-RU"/>
        </w:rPr>
        <w:t xml:space="preserve"> </w:t>
      </w:r>
      <w:r w:rsidR="00471C14" w:rsidRPr="00E46AC7">
        <w:rPr>
          <w:rFonts w:ascii="Arial" w:hAnsi="Arial" w:cs="Arial"/>
          <w:lang w:val="ru-RU" w:eastAsia="ru-RU"/>
        </w:rPr>
        <w:t>коэффициент отражения секции кабеля (R или T), который соединяется с выходом приемной или входом передающей антенн, соответственно, применяемый к уравнениям (13) или (14), соответственно;</w:t>
      </w:r>
    </w:p>
    <w:p w14:paraId="5054C41A" w14:textId="06AFDD1F" w:rsidR="00471C14" w:rsidRPr="00E46AC7" w:rsidRDefault="00C21E06" w:rsidP="00E46AC7">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r w:rsidR="00471C14" w:rsidRPr="00E46AC7">
        <w:rPr>
          <w:rFonts w:ascii="Arial" w:hAnsi="Arial" w:cs="Arial"/>
          <w:lang w:val="ru-RU" w:eastAsia="ru-RU"/>
        </w:rPr>
        <w:t xml:space="preserve"> –</w:t>
      </w:r>
      <w:r w:rsidR="00E46AC7">
        <w:rPr>
          <w:rFonts w:ascii="Arial" w:hAnsi="Arial" w:cs="Arial"/>
          <w:lang w:val="ru-RU" w:eastAsia="ru-RU"/>
        </w:rPr>
        <w:t xml:space="preserve"> </w:t>
      </w:r>
      <w:r w:rsidR="00471C14" w:rsidRPr="00E46AC7">
        <w:rPr>
          <w:rFonts w:ascii="Arial" w:hAnsi="Arial" w:cs="Arial"/>
          <w:lang w:val="ru-RU" w:eastAsia="ru-RU"/>
        </w:rPr>
        <w:t>коэффициент передачи (т.е. потери) секции кабеля (R или T), который соединяется с выходом приемной или входом передающей антенн, соответственно, применяемый к уравнениям (13) или (14), соответственно;</w:t>
      </w:r>
    </w:p>
    <w:p w14:paraId="5EF3F7A1" w14:textId="7E3670A5" w:rsidR="00471C14" w:rsidRPr="00E46AC7" w:rsidRDefault="00C21E06" w:rsidP="0077458E">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oMath>
      <w:r w:rsidR="00471C14" w:rsidRPr="00E46AC7">
        <w:rPr>
          <w:rFonts w:ascii="Arial" w:hAnsi="Arial" w:cs="Arial"/>
          <w:lang w:val="ru-RU" w:eastAsia="ru-RU"/>
        </w:rPr>
        <w:t xml:space="preserve"> –</w:t>
      </w:r>
      <w:r w:rsidR="00E46AC7">
        <w:rPr>
          <w:rFonts w:ascii="Arial" w:hAnsi="Arial" w:cs="Arial"/>
          <w:lang w:val="ru-RU" w:eastAsia="ru-RU"/>
        </w:rPr>
        <w:t xml:space="preserve"> </w:t>
      </w:r>
      <w:r w:rsidR="00471C14" w:rsidRPr="00E46AC7">
        <w:rPr>
          <w:rFonts w:ascii="Arial" w:hAnsi="Arial" w:cs="Arial"/>
          <w:lang w:val="ru-RU" w:eastAsia="ru-RU"/>
        </w:rPr>
        <w:t>коэффициент отражения секции кабеля (R или T), который соединяется с входом измерительного приемника или с выходом источника сигнала, соответственно, применяемый к уравнениям (13) или (14), соответственно.</w:t>
      </w:r>
    </w:p>
    <w:p w14:paraId="506FC1B1" w14:textId="77777777" w:rsidR="00471C14" w:rsidRPr="00E46AC7" w:rsidRDefault="00471C14" w:rsidP="0077458E">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Например, если антенна и измерительный приемник имеют обратные потери 20,9 дБ (т.е. </w:t>
      </w:r>
      <m:oMath>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m:t>
            </m:r>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r>
          <m:rPr>
            <m:sty m:val="p"/>
          </m:rPr>
          <w:rPr>
            <w:rFonts w:ascii="Cambria Math" w:hAnsi="Cambria Math" w:cs="Arial"/>
            <w:lang w:val="ru-RU" w:eastAsia="ru-RU"/>
          </w:rPr>
          <m:t>|=0,091</m:t>
        </m:r>
      </m:oMath>
      <w:r w:rsidRPr="00E46AC7">
        <w:rPr>
          <w:rFonts w:ascii="Arial" w:hAnsi="Arial" w:cs="Arial"/>
          <w:lang w:val="ru-RU" w:eastAsia="ru-RU"/>
        </w:rPr>
        <w:t xml:space="preserve">), а соединяющая их кабельная сборка имеет </w:t>
      </w:r>
      <m:oMath>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 xml:space="preserve"> |=0,024</m:t>
        </m:r>
      </m:oMath>
      <w:r w:rsidRPr="00E46AC7">
        <w:rPr>
          <w:rFonts w:ascii="Arial" w:hAnsi="Arial" w:cs="Arial"/>
          <w:lang w:val="ru-RU" w:eastAsia="ru-RU"/>
        </w:rPr>
        <w:t xml:space="preserve"> и </w:t>
      </w:r>
      <m:oMath>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r>
          <m:rPr>
            <m:sty m:val="p"/>
          </m:rPr>
          <w:rPr>
            <w:rFonts w:ascii="Cambria Math" w:hAnsi="Cambria Math" w:cs="Arial"/>
            <w:lang w:val="ru-RU" w:eastAsia="ru-RU"/>
          </w:rPr>
          <m:t>|=0,5</m:t>
        </m:r>
      </m:oMath>
      <w:r w:rsidRPr="00E46AC7">
        <w:rPr>
          <w:rFonts w:ascii="Arial" w:hAnsi="Arial" w:cs="Arial"/>
          <w:lang w:val="ru-RU" w:eastAsia="ru-RU"/>
        </w:rPr>
        <w:t xml:space="preserve">, то решение уравнения (14) дает значение </w:t>
      </w:r>
      <m:oMath>
        <m:sSub>
          <m:sSubPr>
            <m:ctrlPr>
              <w:rPr>
                <w:rFonts w:ascii="Cambria Math" w:hAnsi="Cambria Math" w:cs="Arial"/>
                <w:lang w:val="ru-RU" w:eastAsia="ru-RU"/>
              </w:rPr>
            </m:ctrlPr>
          </m:sSubPr>
          <m:e>
            <m:r>
              <w:rPr>
                <w:rFonts w:ascii="Cambria Math" w:hAnsi="Cambria Math" w:cs="Arial"/>
                <w:lang w:val="ru-RU" w:eastAsia="ru-RU"/>
              </w:rPr>
              <m:t>M</m:t>
            </m:r>
          </m:e>
          <m:sub>
            <m:r>
              <w:rPr>
                <w:rFonts w:ascii="Cambria Math" w:hAnsi="Cambria Math" w:cs="Arial"/>
                <w:lang w:val="ru-RU" w:eastAsia="ru-RU"/>
              </w:rPr>
              <m:t>R</m:t>
            </m:r>
          </m:sub>
        </m:sSub>
        <m:r>
          <m:rPr>
            <m:sty m:val="p"/>
          </m:rPr>
          <w:rPr>
            <w:rFonts w:ascii="Cambria Math" w:hAnsi="Cambria Math" w:cs="Arial"/>
            <w:lang w:val="ru-RU" w:eastAsia="ru-RU"/>
          </w:rPr>
          <m:t>± = 0,056 дБ</m:t>
        </m:r>
      </m:oMath>
      <w:r w:rsidRPr="00E46AC7">
        <w:rPr>
          <w:rFonts w:ascii="Arial" w:hAnsi="Arial" w:cs="Arial"/>
          <w:lang w:val="ru-RU" w:eastAsia="ru-RU"/>
        </w:rPr>
        <w:t>.</w:t>
      </w:r>
    </w:p>
    <w:p w14:paraId="6A6673D9" w14:textId="2B8905A6" w:rsidR="00471C14" w:rsidRPr="00E82BEB" w:rsidRDefault="006C17E1" w:rsidP="0077458E">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xml:space="preserve">2 – Для уменьшения погрешности может быть применена коррекция, но там, где коррекция не применяется, значение погрешности принимается за значение неопределенности, равное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M</m:t>
            </m:r>
          </m:e>
          <m:sub>
            <m:r>
              <w:rPr>
                <w:rFonts w:ascii="Cambria Math" w:hAnsi="Cambria Math" w:cs="Arial"/>
                <w:sz w:val="22"/>
                <w:szCs w:val="22"/>
                <w:lang w:val="ru-RU" w:eastAsia="ru-RU"/>
              </w:rPr>
              <m:t>R</m:t>
            </m:r>
          </m:sub>
        </m:sSub>
        <m:r>
          <m:rPr>
            <m:sty m:val="p"/>
          </m:rPr>
          <w:rPr>
            <w:rFonts w:ascii="Cambria Math" w:hAnsi="Cambria Math" w:cs="Arial"/>
            <w:sz w:val="22"/>
            <w:szCs w:val="22"/>
            <w:lang w:val="ru-RU" w:eastAsia="ru-RU"/>
          </w:rPr>
          <m:t>/</m:t>
        </m:r>
        <m:rad>
          <m:radPr>
            <m:degHide m:val="1"/>
            <m:ctrlPr>
              <w:rPr>
                <w:rFonts w:ascii="Cambria Math" w:hAnsi="Cambria Math" w:cs="Arial"/>
                <w:sz w:val="22"/>
                <w:szCs w:val="22"/>
                <w:lang w:val="ru-RU" w:eastAsia="ru-RU"/>
              </w:rPr>
            </m:ctrlPr>
          </m:radPr>
          <m:deg/>
          <m:e>
            <m:r>
              <m:rPr>
                <m:sty m:val="p"/>
              </m:rPr>
              <w:rPr>
                <w:rFonts w:ascii="Cambria Math" w:hAnsi="Cambria Math" w:cs="Arial"/>
                <w:sz w:val="22"/>
                <w:szCs w:val="22"/>
                <w:lang w:val="ru-RU" w:eastAsia="ru-RU"/>
              </w:rPr>
              <m:t>2</m:t>
            </m:r>
          </m:e>
        </m:rad>
        <m:r>
          <m:rPr>
            <m:sty m:val="p"/>
          </m:rPr>
          <w:rPr>
            <w:rFonts w:ascii="Cambria Math" w:hAnsi="Cambria Math" w:cs="Arial"/>
            <w:sz w:val="22"/>
            <w:szCs w:val="22"/>
            <w:lang w:val="ru-RU" w:eastAsia="ru-RU"/>
          </w:rPr>
          <m:t>.</m:t>
        </m:r>
      </m:oMath>
    </w:p>
    <w:p w14:paraId="77772FC9" w14:textId="4C279BEF" w:rsidR="00471C14" w:rsidRDefault="00471C14" w:rsidP="0077458E">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В случаях, когда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oMath>
      <w:r w:rsidRPr="00E46AC7">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oMath>
      <w:r w:rsidRPr="00E46AC7">
        <w:rPr>
          <w:rFonts w:ascii="Arial" w:hAnsi="Arial" w:cs="Arial"/>
          <w:lang w:val="ru-RU" w:eastAsia="ru-RU"/>
        </w:rPr>
        <w:t xml:space="preserve"> кабельный сборок пренебрежимо малы, например, на частотах ниже 200 МГц, уравнения (13) и (14) можно упростить, заменив все составляющие уравнений, умноженные на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oMath>
      <w:r w:rsidRPr="00E46AC7">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oMath>
      <w:r w:rsidRPr="00E46AC7">
        <w:rPr>
          <w:rFonts w:ascii="Arial" w:hAnsi="Arial" w:cs="Arial"/>
          <w:lang w:val="ru-RU" w:eastAsia="ru-RU"/>
        </w:rPr>
        <w:t>, нулевыми значениями.</w:t>
      </w:r>
    </w:p>
    <w:p w14:paraId="26960235" w14:textId="77777777" w:rsidR="004418CB" w:rsidRPr="00E46AC7" w:rsidRDefault="004418CB" w:rsidP="0077458E">
      <w:pPr>
        <w:widowControl w:val="0"/>
        <w:tabs>
          <w:tab w:val="left" w:pos="874"/>
        </w:tabs>
        <w:spacing w:after="260" w:line="360" w:lineRule="auto"/>
        <w:ind w:firstLine="709"/>
        <w:rPr>
          <w:rFonts w:ascii="Arial" w:hAnsi="Arial" w:cs="Arial"/>
          <w:lang w:val="ru-RU" w:eastAsia="ru-RU"/>
        </w:rPr>
      </w:pPr>
    </w:p>
    <w:p w14:paraId="327117B3" w14:textId="2BC140B4" w:rsidR="00471C14" w:rsidRPr="00E46AC7" w:rsidRDefault="00E46AC7" w:rsidP="0077458E">
      <w:pPr>
        <w:widowControl w:val="0"/>
        <w:tabs>
          <w:tab w:val="left" w:pos="874"/>
        </w:tabs>
        <w:spacing w:after="260" w:line="360" w:lineRule="auto"/>
        <w:ind w:firstLine="709"/>
        <w:rPr>
          <w:rFonts w:ascii="Arial" w:hAnsi="Arial" w:cs="Arial"/>
          <w:b/>
          <w:bCs/>
          <w:lang w:val="ru-RU" w:eastAsia="ru-RU"/>
        </w:rPr>
      </w:pPr>
      <w:bookmarkStart w:id="52" w:name="_Toc147930244"/>
      <w:r>
        <w:rPr>
          <w:rFonts w:ascii="Arial" w:hAnsi="Arial" w:cs="Arial"/>
          <w:b/>
          <w:bCs/>
          <w:lang w:val="ru-RU" w:eastAsia="ru-RU"/>
        </w:rPr>
        <w:lastRenderedPageBreak/>
        <w:t xml:space="preserve">6.2.3 </w:t>
      </w:r>
      <w:r w:rsidR="00471C14" w:rsidRPr="00E46AC7">
        <w:rPr>
          <w:rFonts w:ascii="Arial" w:hAnsi="Arial" w:cs="Arial"/>
          <w:b/>
          <w:bCs/>
          <w:lang w:val="ru-RU" w:eastAsia="ru-RU"/>
        </w:rPr>
        <w:t>Динамический диапазон и воспроизводимость измерений вносимых потерь SIL</w:t>
      </w:r>
      <w:bookmarkEnd w:id="52"/>
    </w:p>
    <w:p w14:paraId="37A6F43C" w14:textId="77777777" w:rsidR="00471C14" w:rsidRPr="00E46AC7" w:rsidRDefault="00471C14" w:rsidP="0077458E">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Основным требованием для получения достоверных результатов измерений вносимых потерь площадки SIL между двумя антеннами является линейность амплитудной характеристики (иногда называемая динамической точностью). Целевой показатель линейности должен быть лучше, чем ±0,1 дБ на декаду, однако, в бюджете неопределенности следует учитывать фактическую линейность. Для антенных измерений требуется обеспечить динамический диапазон 60 дБ и более, либо использовать метод определения нуля вместе с прецизионным ступенчатым аттенюатором. Описание этого метода, также известного как метод замещения, см. в разделе 4.4.4.3.2 CISPR 16-1-5.</w:t>
      </w:r>
    </w:p>
    <w:p w14:paraId="1AF48335" w14:textId="5BEC685A"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Коаксиальные кабели не должны сгибаться больше установленного минимального радиуса изгиба, поскольку это может привести к рассогласованиям; кроме того, для кабелей, которые не имеют фиксирующих элементов, чрезмерный изгиб может снизить воспроизводимость </w:t>
      </w:r>
      <w:r w:rsidR="00243BA5">
        <w:rPr>
          <w:rFonts w:ascii="Arial" w:hAnsi="Arial" w:cs="Arial"/>
          <w:lang w:val="ru-RU" w:eastAsia="ru-RU"/>
        </w:rPr>
        <w:t xml:space="preserve">его </w:t>
      </w:r>
      <w:r w:rsidRPr="00E46AC7">
        <w:rPr>
          <w:rFonts w:ascii="Arial" w:hAnsi="Arial" w:cs="Arial"/>
          <w:lang w:val="ru-RU" w:eastAsia="ru-RU"/>
        </w:rPr>
        <w:t>характеристик. Если при реализации измерений кабели действительно претерпевают большие изгибы, следует провести сквозную проверку их характеристик, чтобы убедиться, что вносимые потери площадки SIL не изменились более чем на 0,2 дБ.</w:t>
      </w:r>
    </w:p>
    <w:p w14:paraId="315A40D3" w14:textId="00BE99AD" w:rsidR="00471C14"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Типовое ослабление между двумя антеннами, расположенными на расстоянии 10 м друг от друга, составляет порядка 40 дБ, поэтому, рекомендуется использовать два согласующих аттенюатора с фиксированным номиналом ослабления (например, 6 дБ) для снижения уровня неопределенности измерений из-за рассогласования в линии, а для получения высоких показателей точности при калибровке антенн требуется обеспечить отношение сигнал/шум на входе приемника не менее 34 дБ. С учетом потерь в кабеле это в общей сложности составляет примерно 90 дБ. Значение ослабления аттенюатора (дБ) может быть уменьшено в зависимости от величины ослабления, вносимого кабелем. Динамический диапазон измерений обычно определяется как отношение между максимальным уровнем сигнала и средним уровнем шумов. Другим методом уменьшения неопределенности измерений из-за рассогласования является использование откалиброванного векторного анализатора цепей VNA и исключением из измерительной линии аттенюаторов, если требуется больший </w:t>
      </w:r>
      <w:r w:rsidRPr="00E46AC7">
        <w:rPr>
          <w:rFonts w:ascii="Arial" w:hAnsi="Arial" w:cs="Arial"/>
          <w:lang w:val="ru-RU" w:eastAsia="ru-RU"/>
        </w:rPr>
        <w:lastRenderedPageBreak/>
        <w:t xml:space="preserve">динамический диапазон измерений. В этом случае для расчета неопределенности из-за рассогласования должны использоваться эффективные значения характеристик согласования источника и нагрузки. Эффективные значения характеристик согласования источника и нагрузки векторного анализатора цепей VNA, прошедшего калибровку, означают обратные потери лучше 30 дБ. Это может включать в себя полную </w:t>
      </w:r>
      <w:proofErr w:type="spellStart"/>
      <w:r w:rsidRPr="00E46AC7">
        <w:rPr>
          <w:rFonts w:ascii="Arial" w:hAnsi="Arial" w:cs="Arial"/>
          <w:lang w:val="ru-RU" w:eastAsia="ru-RU"/>
        </w:rPr>
        <w:t>двухпортовую</w:t>
      </w:r>
      <w:proofErr w:type="spellEnd"/>
      <w:r w:rsidRPr="00E46AC7">
        <w:rPr>
          <w:rFonts w:ascii="Arial" w:hAnsi="Arial" w:cs="Arial"/>
          <w:lang w:val="ru-RU" w:eastAsia="ru-RU"/>
        </w:rPr>
        <w:t xml:space="preserve"> калибровку (коррекцию по 12 параметрам) векторного анализатора цепей, которая может подходить только для измерительных систем, использующих короткие кабельные сборки.</w:t>
      </w:r>
    </w:p>
    <w:p w14:paraId="6E75BDCF" w14:textId="3D7D2C58" w:rsidR="00471C14" w:rsidRPr="00E46AC7" w:rsidRDefault="00E46AC7" w:rsidP="00E46AC7">
      <w:pPr>
        <w:widowControl w:val="0"/>
        <w:tabs>
          <w:tab w:val="left" w:pos="874"/>
        </w:tabs>
        <w:spacing w:after="260" w:line="360" w:lineRule="auto"/>
        <w:ind w:firstLine="709"/>
        <w:rPr>
          <w:rFonts w:ascii="Arial" w:hAnsi="Arial" w:cs="Arial"/>
          <w:b/>
          <w:bCs/>
          <w:lang w:val="ru-RU" w:eastAsia="ru-RU"/>
        </w:rPr>
      </w:pPr>
      <w:bookmarkStart w:id="53" w:name="_Toc147930245"/>
      <w:r>
        <w:rPr>
          <w:rFonts w:ascii="Arial" w:hAnsi="Arial" w:cs="Arial"/>
          <w:b/>
          <w:bCs/>
          <w:lang w:val="ru-RU" w:eastAsia="ru-RU"/>
        </w:rPr>
        <w:t xml:space="preserve">6.2.4 </w:t>
      </w:r>
      <w:r w:rsidR="00471C14" w:rsidRPr="00E46AC7">
        <w:rPr>
          <w:rFonts w:ascii="Arial" w:hAnsi="Arial" w:cs="Arial"/>
          <w:b/>
          <w:bCs/>
          <w:lang w:val="ru-RU" w:eastAsia="ru-RU"/>
        </w:rPr>
        <w:t>Отношение сигнал/шум</w:t>
      </w:r>
      <w:bookmarkEnd w:id="53"/>
    </w:p>
    <w:p w14:paraId="35FFA244" w14:textId="07567E74"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Генератор сигналов должен обеспечивать формирование выходной мощности с учетом потерь при распространении по кабелям и </w:t>
      </w:r>
      <w:r w:rsidR="006E4A36">
        <w:rPr>
          <w:rFonts w:ascii="Arial" w:hAnsi="Arial" w:cs="Arial"/>
          <w:lang w:val="ru-RU" w:eastAsia="ru-RU"/>
        </w:rPr>
        <w:t xml:space="preserve">между </w:t>
      </w:r>
      <w:r w:rsidRPr="00E46AC7">
        <w:rPr>
          <w:rFonts w:ascii="Arial" w:hAnsi="Arial" w:cs="Arial"/>
          <w:lang w:val="ru-RU" w:eastAsia="ru-RU"/>
        </w:rPr>
        <w:t>антеннам</w:t>
      </w:r>
      <w:r w:rsidR="006E4A36">
        <w:rPr>
          <w:rFonts w:ascii="Arial" w:hAnsi="Arial" w:cs="Arial"/>
          <w:lang w:val="ru-RU" w:eastAsia="ru-RU"/>
        </w:rPr>
        <w:t>и</w:t>
      </w:r>
      <w:r w:rsidRPr="00E46AC7">
        <w:rPr>
          <w:rFonts w:ascii="Arial" w:hAnsi="Arial" w:cs="Arial"/>
          <w:lang w:val="ru-RU" w:eastAsia="ru-RU"/>
        </w:rPr>
        <w:t>, достаточной для получения устойчивого отклика на входе измерительного приемника, значительно превышающего уровень его собственных шумов. Если применяется векторный анализатор цепей, отношение сигнал/шум на входе порта приемника должно составлять 34 дБ или более, однако в случае приемника, использующего усредняющий детектор, это отношение может быть уменьшено до 17 дБ или более. Отношение сигнал/помеха должно составлять 30 дБ или более, чтобы свести к минимуму влияние гармонических помех. Уровень собственных шумов приемника можно снизить, уменьшив полосу пропускания до необходимой. Дополнительную информацию см. в A.8.1.</w:t>
      </w:r>
    </w:p>
    <w:p w14:paraId="2B00CC1E" w14:textId="567FF9AF"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На выходе генератора сигналов могут использоваться усилители мощности, увеличивающие уровень сигнала</w:t>
      </w:r>
      <w:r w:rsidR="006E4A36">
        <w:rPr>
          <w:rFonts w:ascii="Arial" w:hAnsi="Arial" w:cs="Arial"/>
          <w:lang w:val="ru-RU" w:eastAsia="ru-RU"/>
        </w:rPr>
        <w:t xml:space="preserve"> над</w:t>
      </w:r>
      <w:r w:rsidRPr="00E46AC7">
        <w:rPr>
          <w:rFonts w:ascii="Arial" w:hAnsi="Arial" w:cs="Arial"/>
          <w:lang w:val="ru-RU" w:eastAsia="ru-RU"/>
        </w:rPr>
        <w:t xml:space="preserve"> уровнем фона и уровнем шумов приемника. Однако, следует соблюдать действующие нормы радиоизлучений, установленные государственными регуляторами.</w:t>
      </w:r>
    </w:p>
    <w:p w14:paraId="58A36454" w14:textId="50EBD51B"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Кроме того, на входе измерительного приемника могут быть установлены предварительные усилители для повышения уровня сигнала над уровнем шума приемника. Однако, следует соблюдать осторожность во избежание перегрузки предусилителя, в ра</w:t>
      </w:r>
      <w:r w:rsidR="006E4A36">
        <w:rPr>
          <w:rFonts w:ascii="Arial" w:hAnsi="Arial" w:cs="Arial"/>
          <w:lang w:val="ru-RU" w:eastAsia="ru-RU"/>
        </w:rPr>
        <w:t>в</w:t>
      </w:r>
      <w:r w:rsidRPr="00E46AC7">
        <w:rPr>
          <w:rFonts w:ascii="Arial" w:hAnsi="Arial" w:cs="Arial"/>
          <w:lang w:val="ru-RU" w:eastAsia="ru-RU"/>
        </w:rPr>
        <w:t xml:space="preserve">ной мере, как и входа измерительного приемника. Также должна быть проверена линейность каждого предусилителя, особенно при воздействии на них сигналов высокого уровня. Фильтры могут использоваться для предотвращения насыщения предусилителей внеполосными сигналами. Должны </w:t>
      </w:r>
      <w:r w:rsidRPr="00E46AC7">
        <w:rPr>
          <w:rFonts w:ascii="Arial" w:hAnsi="Arial" w:cs="Arial"/>
          <w:lang w:val="ru-RU" w:eastAsia="ru-RU"/>
        </w:rPr>
        <w:lastRenderedPageBreak/>
        <w:t>быть проведены работы по оценке влияния внеполосных сигналов и эффектов насыщения на результаты измерений</w:t>
      </w:r>
      <w:r w:rsidR="00625171">
        <w:rPr>
          <w:rFonts w:ascii="Arial" w:hAnsi="Arial" w:cs="Arial"/>
          <w:lang w:val="ru-RU" w:eastAsia="ru-RU"/>
        </w:rPr>
        <w:t>, а</w:t>
      </w:r>
      <w:r w:rsidRPr="00E46AC7">
        <w:rPr>
          <w:rFonts w:ascii="Arial" w:hAnsi="Arial" w:cs="Arial"/>
          <w:lang w:val="ru-RU" w:eastAsia="ru-RU"/>
        </w:rPr>
        <w:t xml:space="preserve"> соответствующие частные составляющие включены в бюджет неопределенности измерений коэффициента калибровки антенны. Влияние внешних радиопомех </w:t>
      </w:r>
      <w:r w:rsidR="00625171">
        <w:rPr>
          <w:rFonts w:ascii="Arial" w:hAnsi="Arial" w:cs="Arial"/>
          <w:lang w:val="ru-RU" w:eastAsia="ru-RU"/>
        </w:rPr>
        <w:t>на</w:t>
      </w:r>
      <w:r w:rsidRPr="00E46AC7">
        <w:rPr>
          <w:rFonts w:ascii="Arial" w:hAnsi="Arial" w:cs="Arial"/>
          <w:lang w:val="ru-RU" w:eastAsia="ru-RU"/>
        </w:rPr>
        <w:t xml:space="preserve"> калибровк</w:t>
      </w:r>
      <w:r w:rsidR="00625171">
        <w:rPr>
          <w:rFonts w:ascii="Arial" w:hAnsi="Arial" w:cs="Arial"/>
          <w:lang w:val="ru-RU" w:eastAsia="ru-RU"/>
        </w:rPr>
        <w:t>у</w:t>
      </w:r>
      <w:r w:rsidRPr="00E46AC7">
        <w:rPr>
          <w:rFonts w:ascii="Arial" w:hAnsi="Arial" w:cs="Arial"/>
          <w:lang w:val="ru-RU" w:eastAsia="ru-RU"/>
        </w:rPr>
        <w:t xml:space="preserve"> антенн можно избежать, используя экранированные полубезэховую или полностью безэховую камеры.</w:t>
      </w:r>
    </w:p>
    <w:p w14:paraId="0F4CC4A8" w14:textId="77777777"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Если во время калибровки в полосе пропускания измерительного приемника присутствует помеха вместе с полезным сигналом, результирующая неопределенность зависит от характера этой помехи. В случае, если помеха содержит гармонические составляющие (например, аналоговое вещание), может потребоваться большее значение отношения {сигнал-плюс-помеха}/помеха. Например, гармоническая помеха, которая на 20 дБ ниже гармонического полезного сигнала, приводит к дополнительной составляющей неопределенности измерений около 0,9 дБ. Чтобы уменьшить этот вклад, уровень полезного сигнала должен быть соответствующим образом увеличен. Гармонические помехи вносят больший вклад в неопределенность, нежели шумоподобные или широкополосные сигналы; см. также второй абзац раздела 6.1.1 о том, как избежать измерений на частотах помех.</w:t>
      </w:r>
    </w:p>
    <w:p w14:paraId="0F212837" w14:textId="0E6D46AF" w:rsidR="00471C14" w:rsidRPr="00E46AC7" w:rsidRDefault="00E46AC7" w:rsidP="00E46AC7">
      <w:pPr>
        <w:widowControl w:val="0"/>
        <w:tabs>
          <w:tab w:val="left" w:pos="874"/>
        </w:tabs>
        <w:spacing w:after="260" w:line="360" w:lineRule="auto"/>
        <w:ind w:firstLine="709"/>
        <w:rPr>
          <w:rFonts w:ascii="Arial" w:hAnsi="Arial" w:cs="Arial"/>
          <w:b/>
          <w:bCs/>
          <w:lang w:val="ru-RU" w:eastAsia="ru-RU"/>
        </w:rPr>
      </w:pPr>
      <w:bookmarkStart w:id="54" w:name="_Toc147930246"/>
      <w:r>
        <w:rPr>
          <w:rFonts w:ascii="Arial" w:hAnsi="Arial" w:cs="Arial"/>
          <w:b/>
          <w:bCs/>
          <w:lang w:val="ru-RU" w:eastAsia="ru-RU"/>
        </w:rPr>
        <w:t xml:space="preserve">6.2.5 </w:t>
      </w:r>
      <w:r w:rsidR="00471C14" w:rsidRPr="00E46AC7">
        <w:rPr>
          <w:rFonts w:ascii="Arial" w:hAnsi="Arial" w:cs="Arial"/>
          <w:b/>
          <w:bCs/>
          <w:lang w:val="ru-RU" w:eastAsia="ru-RU"/>
        </w:rPr>
        <w:t>Антенные мачты и кабели</w:t>
      </w:r>
      <w:bookmarkEnd w:id="54"/>
    </w:p>
    <w:p w14:paraId="06108EE4" w14:textId="77777777"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Отражения от опорных конструкций антенны, а также антенных кабелей и кабелей управления вносят свой вклад в систематическую составляющую неопределенности измерений коэффициента калибровки антенны. Чтобы снизить эту неопределенность до уровня не более ±0,5 дБ, следует выбирать легкие неметаллические мачты (моторизованные мачты для метода эталонной площадки должны быть более прочными) в соответствии с рекомендациями, представленными в A.2.3.</w:t>
      </w:r>
    </w:p>
    <w:p w14:paraId="44466A30" w14:textId="6FFDC95A" w:rsidR="00471C14"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Кабельные сборки должны укладываться перпендикулярно дипольным элементам антенны в горизонтальной плоскости таким образом, чтобы точка снижения кабеля находилась за антенной на расстоянии не менее 1 м. Для вертикальной поляризацией антенн кабельные сборки следует укладывать перпендикулярно дипольным элементам в горизонтальной плоскости таким образом, чтобы точка снижения кабеля находилась за антенной на расстоянии не </w:t>
      </w:r>
      <w:r w:rsidRPr="00E46AC7">
        <w:rPr>
          <w:rFonts w:ascii="Arial" w:hAnsi="Arial" w:cs="Arial"/>
          <w:lang w:val="ru-RU" w:eastAsia="ru-RU"/>
        </w:rPr>
        <w:lastRenderedPageBreak/>
        <w:t>менее 5 м. Для расстояний менее 5 м неопределенность измерений должна быть оценена и учтена соответствующим образом. Способы количественной оценки этой составляющей неопределённости приведены в A.2.3. Приведенные рекомендации имеют смысл, в основном, для дипольных и биконических антенн, поскольку подобные эффекты в меньшей степени проявляются для направленных антенн, например, логопериодических.</w:t>
      </w:r>
    </w:p>
    <w:p w14:paraId="5C649777" w14:textId="355338E1" w:rsidR="00471C14" w:rsidRPr="00E46AC7" w:rsidRDefault="00E46AC7" w:rsidP="00E46AC7">
      <w:pPr>
        <w:pStyle w:val="1"/>
        <w:numPr>
          <w:ilvl w:val="0"/>
          <w:numId w:val="0"/>
        </w:numPr>
        <w:ind w:firstLine="709"/>
        <w:jc w:val="both"/>
        <w:rPr>
          <w:rFonts w:cs="Arial"/>
          <w:sz w:val="24"/>
        </w:rPr>
      </w:pPr>
      <w:bookmarkStart w:id="55" w:name="_Toc147930247"/>
      <w:bookmarkStart w:id="56" w:name="_Toc184137793"/>
      <w:r>
        <w:rPr>
          <w:rFonts w:cs="Arial"/>
          <w:sz w:val="24"/>
        </w:rPr>
        <w:t xml:space="preserve">6.3 </w:t>
      </w:r>
      <w:r w:rsidR="00471C14" w:rsidRPr="00E46AC7">
        <w:rPr>
          <w:rFonts w:cs="Arial"/>
          <w:sz w:val="24"/>
        </w:rPr>
        <w:t xml:space="preserve">Функциональные проверки </w:t>
      </w:r>
      <w:r>
        <w:rPr>
          <w:rFonts w:cs="Arial"/>
          <w:sz w:val="24"/>
        </w:rPr>
        <w:t>калибруемой</w:t>
      </w:r>
      <w:r w:rsidR="00471C14" w:rsidRPr="00E46AC7">
        <w:rPr>
          <w:rFonts w:cs="Arial"/>
          <w:sz w:val="24"/>
        </w:rPr>
        <w:t xml:space="preserve"> антенны</w:t>
      </w:r>
      <w:bookmarkEnd w:id="55"/>
      <w:bookmarkEnd w:id="56"/>
      <w:r w:rsidR="00471C14" w:rsidRPr="00E46AC7">
        <w:rPr>
          <w:rFonts w:cs="Arial"/>
          <w:sz w:val="24"/>
        </w:rPr>
        <w:t xml:space="preserve"> </w:t>
      </w:r>
    </w:p>
    <w:p w14:paraId="1A139CE1" w14:textId="675DE8DF" w:rsidR="00471C14" w:rsidRPr="00E46AC7" w:rsidRDefault="00E46AC7" w:rsidP="00E46AC7">
      <w:pPr>
        <w:widowControl w:val="0"/>
        <w:tabs>
          <w:tab w:val="left" w:pos="874"/>
        </w:tabs>
        <w:spacing w:after="260" w:line="360" w:lineRule="auto"/>
        <w:ind w:firstLine="709"/>
        <w:rPr>
          <w:rFonts w:ascii="Arial" w:hAnsi="Arial" w:cs="Arial"/>
          <w:b/>
          <w:bCs/>
          <w:lang w:val="ru-RU" w:eastAsia="ru-RU"/>
        </w:rPr>
      </w:pPr>
      <w:r>
        <w:rPr>
          <w:rFonts w:ascii="Arial" w:hAnsi="Arial" w:cs="Arial"/>
          <w:b/>
          <w:bCs/>
          <w:lang w:val="ru-RU" w:eastAsia="ru-RU"/>
        </w:rPr>
        <w:t>6.3.1</w:t>
      </w:r>
      <w:r w:rsidR="00471C14" w:rsidRPr="00E46AC7">
        <w:rPr>
          <w:rFonts w:ascii="Arial" w:hAnsi="Arial" w:cs="Arial"/>
          <w:b/>
          <w:bCs/>
          <w:lang w:val="ru-RU" w:eastAsia="ru-RU"/>
        </w:rPr>
        <w:t xml:space="preserve"> </w:t>
      </w:r>
      <w:bookmarkStart w:id="57" w:name="_Toc147930248"/>
      <w:r w:rsidR="00471C14" w:rsidRPr="00E46AC7">
        <w:rPr>
          <w:rFonts w:ascii="Arial" w:hAnsi="Arial" w:cs="Arial"/>
          <w:b/>
          <w:bCs/>
          <w:lang w:val="ru-RU" w:eastAsia="ru-RU"/>
        </w:rPr>
        <w:t>Общие положения</w:t>
      </w:r>
      <w:bookmarkEnd w:id="57"/>
    </w:p>
    <w:p w14:paraId="7D7625BF" w14:textId="2BD749CE"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Перед выполнением калибровочных работ должна быть определена целостность конструкции измеряемой антенны. Если антенна не новая, ее следует осмотреть, чтобы убедиться в отсутствии механических или конструктивных повреждений или какого-либо окисления на поверхностях электрических соединений. Измерения обратных потерь необязательны, но и не требуют больших временных затрат. В этой связи, рекомендуется проводить их перед измерением коэффициента калибровки антенны, поскольку значительные отклонения обратных потерь от данных производителя могут определить, стоит ли выполнять дальнейшие более трудоемкие измерения.</w:t>
      </w:r>
    </w:p>
    <w:p w14:paraId="38931190" w14:textId="77777777" w:rsidR="00471C14" w:rsidRPr="00E46AC7" w:rsidRDefault="00471C14" w:rsidP="00E46AC7">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Если не были измерены обратные потери, а результаты измеренный коэффициента калибровки антенны явно отличаются от предыдущей калибровки или данных производителя, рекомендуется инструментально оценить обратные потери, поскольку отклонения от требуемых значений могут подтвердить неисправность антенны и помочь установить причину неисправности. Метод измерений обратных потерь приведен в A.8.7. Проверка геометрических характеристик центрального проводника коаксиального соединителя антенны (например, см. A.8.2), равно, как и проверка наличия узкополосных резонансов в частотной характеристике (например, см. A.8.6), имеют рекомендательный характер и не являются обязательными.</w:t>
      </w:r>
    </w:p>
    <w:p w14:paraId="7D15A0D8" w14:textId="67946D41" w:rsidR="00471C14" w:rsidRPr="00E46AC7" w:rsidRDefault="00E46AC7" w:rsidP="00E46AC7">
      <w:pPr>
        <w:widowControl w:val="0"/>
        <w:tabs>
          <w:tab w:val="left" w:pos="874"/>
        </w:tabs>
        <w:spacing w:after="260" w:line="360" w:lineRule="auto"/>
        <w:ind w:firstLine="709"/>
        <w:rPr>
          <w:rFonts w:ascii="Arial" w:hAnsi="Arial" w:cs="Arial"/>
          <w:b/>
          <w:bCs/>
          <w:lang w:val="ru-RU" w:eastAsia="ru-RU"/>
        </w:rPr>
      </w:pPr>
      <w:bookmarkStart w:id="58" w:name="_Toc147930249"/>
      <w:r>
        <w:rPr>
          <w:rFonts w:ascii="Arial" w:hAnsi="Arial" w:cs="Arial"/>
          <w:b/>
          <w:bCs/>
          <w:lang w:val="ru-RU" w:eastAsia="ru-RU"/>
        </w:rPr>
        <w:t xml:space="preserve">6.3.2 </w:t>
      </w:r>
      <w:r w:rsidR="007D373E">
        <w:rPr>
          <w:rFonts w:ascii="Arial" w:hAnsi="Arial" w:cs="Arial"/>
          <w:b/>
          <w:bCs/>
          <w:lang w:val="ru-RU" w:eastAsia="ru-RU"/>
        </w:rPr>
        <w:t>Симметрирующее устройство</w:t>
      </w:r>
      <w:r w:rsidR="00471C14" w:rsidRPr="00E46AC7">
        <w:rPr>
          <w:rFonts w:ascii="Arial" w:hAnsi="Arial" w:cs="Arial"/>
          <w:b/>
          <w:bCs/>
          <w:lang w:val="ru-RU" w:eastAsia="ru-RU"/>
        </w:rPr>
        <w:t xml:space="preserve"> антенны</w:t>
      </w:r>
      <w:bookmarkEnd w:id="58"/>
    </w:p>
    <w:p w14:paraId="41C86F03" w14:textId="77777777" w:rsidR="00471C14" w:rsidRPr="00E46AC7" w:rsidRDefault="00471C14" w:rsidP="0077458E">
      <w:pPr>
        <w:widowControl w:val="0"/>
        <w:tabs>
          <w:tab w:val="left" w:pos="874"/>
        </w:tabs>
        <w:spacing w:after="260" w:line="360" w:lineRule="auto"/>
        <w:ind w:firstLine="709"/>
        <w:rPr>
          <w:rFonts w:ascii="Arial" w:hAnsi="Arial" w:cs="Arial"/>
          <w:lang w:val="ru-RU" w:eastAsia="ru-RU"/>
        </w:rPr>
      </w:pPr>
      <w:r w:rsidRPr="00E46AC7">
        <w:rPr>
          <w:rFonts w:ascii="Arial" w:hAnsi="Arial" w:cs="Arial"/>
          <w:lang w:val="ru-RU" w:eastAsia="ru-RU"/>
        </w:rPr>
        <w:t xml:space="preserve">При калибровке антенн и измерениях излучаемых индустриальных </w:t>
      </w:r>
      <w:r w:rsidRPr="00E46AC7">
        <w:rPr>
          <w:rFonts w:ascii="Arial" w:hAnsi="Arial" w:cs="Arial"/>
          <w:lang w:val="ru-RU" w:eastAsia="ru-RU"/>
        </w:rPr>
        <w:lastRenderedPageBreak/>
        <w:t>радиопомех симметрирующее устройство приемной антенны может приводить к возникновению синфазных токов в кабеле, подключенном к ней. Такие синфазные токи создают электромагнитные поля, которые воздействуют на антенну и приводят к систематической неопределенности результатов измерений излучаемых помех и коэффициента калибровки антенны. Метод измерений симметрии антенн приведен в разделе 4.5.4 CISPR 16-1-4:2010. Если есть признаки, что симметрирующее устройство не симметрировано, следствием чего является возникновение на внешнем проводнике кабеля синфазных токов, эффективным решением этой проблемы служит установка ферритовых фильтров, охватывающих кабельную сборку.</w:t>
      </w:r>
    </w:p>
    <w:p w14:paraId="41579956" w14:textId="23BCFB36" w:rsidR="00471C14" w:rsidRPr="00E82BEB" w:rsidRDefault="006C17E1" w:rsidP="0077458E">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Добиться хорошей симметрии на симметрирующих устройствах высокой мощности довольно сложно и их использование в приемных антеннах не рекомендуется. В тех случаях, когда симметрия приемной антенны ухудшается, обычно в низкочастотной области диапазона рабочих частот, представляется целесообразным произвести ремонт антенны.</w:t>
      </w:r>
    </w:p>
    <w:p w14:paraId="58A24A83" w14:textId="5CD093BC" w:rsidR="00471C14" w:rsidRPr="00E46AC7" w:rsidRDefault="00E46AC7" w:rsidP="00E46AC7">
      <w:pPr>
        <w:widowControl w:val="0"/>
        <w:tabs>
          <w:tab w:val="left" w:pos="874"/>
        </w:tabs>
        <w:spacing w:after="260" w:line="360" w:lineRule="auto"/>
        <w:ind w:firstLine="709"/>
        <w:rPr>
          <w:rFonts w:ascii="Arial" w:hAnsi="Arial" w:cs="Arial"/>
          <w:b/>
          <w:bCs/>
          <w:lang w:val="ru-RU" w:eastAsia="ru-RU"/>
        </w:rPr>
      </w:pPr>
      <w:bookmarkStart w:id="59" w:name="_Toc147930250"/>
      <w:r>
        <w:rPr>
          <w:rFonts w:ascii="Arial" w:hAnsi="Arial" w:cs="Arial"/>
          <w:b/>
          <w:bCs/>
          <w:lang w:val="ru-RU" w:eastAsia="ru-RU"/>
        </w:rPr>
        <w:t xml:space="preserve">6.3.3 </w:t>
      </w:r>
      <w:r w:rsidR="00471C14" w:rsidRPr="00E46AC7">
        <w:rPr>
          <w:rFonts w:ascii="Arial" w:hAnsi="Arial" w:cs="Arial"/>
          <w:b/>
          <w:bCs/>
          <w:lang w:val="ru-RU" w:eastAsia="ru-RU"/>
        </w:rPr>
        <w:t>Кросс-поляризационные характеристики антенны</w:t>
      </w:r>
      <w:bookmarkEnd w:id="59"/>
    </w:p>
    <w:p w14:paraId="65116E5C" w14:textId="7EF519C5"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 xml:space="preserve">Когда антенна устанавливается </w:t>
      </w:r>
      <w:r w:rsidR="00CE24E1">
        <w:rPr>
          <w:rFonts w:ascii="Arial" w:hAnsi="Arial" w:cs="Arial"/>
          <w:lang w:val="ru-RU" w:eastAsia="ru-RU"/>
        </w:rPr>
        <w:t>на</w:t>
      </w:r>
      <w:r w:rsidRPr="007D373E">
        <w:rPr>
          <w:rFonts w:ascii="Arial" w:hAnsi="Arial" w:cs="Arial"/>
          <w:lang w:val="ru-RU" w:eastAsia="ru-RU"/>
        </w:rPr>
        <w:t xml:space="preserve"> согласованной поляризаци</w:t>
      </w:r>
      <w:r w:rsidR="00CE24E1">
        <w:rPr>
          <w:rFonts w:ascii="Arial" w:hAnsi="Arial" w:cs="Arial"/>
          <w:lang w:val="ru-RU" w:eastAsia="ru-RU"/>
        </w:rPr>
        <w:t>и</w:t>
      </w:r>
      <w:r w:rsidRPr="007D373E">
        <w:rPr>
          <w:rFonts w:ascii="Arial" w:hAnsi="Arial" w:cs="Arial"/>
          <w:lang w:val="ru-RU" w:eastAsia="ru-RU"/>
        </w:rPr>
        <w:t xml:space="preserve"> в поле плоской волны с линейной поляризацией, а затем поворачивается </w:t>
      </w:r>
      <w:r w:rsidR="00CE24E1">
        <w:rPr>
          <w:rFonts w:ascii="Arial" w:hAnsi="Arial" w:cs="Arial"/>
          <w:lang w:val="ru-RU" w:eastAsia="ru-RU"/>
        </w:rPr>
        <w:t>по</w:t>
      </w:r>
      <w:r w:rsidRPr="007D373E">
        <w:rPr>
          <w:rFonts w:ascii="Arial" w:hAnsi="Arial" w:cs="Arial"/>
          <w:lang w:val="ru-RU" w:eastAsia="ru-RU"/>
        </w:rPr>
        <w:t xml:space="preserve"> поляризации на 90°, ее кросс-поляризационная развязка должна составлять не менее 20 дБ. Согласование с вектором электрического поля плоской электромагнитной волны (согласованная поляризация) определяется как состояние, при котором главная ось антенны параллельна этому вектору. Главная ось антенны – это физическая ось диполя для дипольных, биконических, логопериодических и гибридных антенн, а также физическая плоскость для рупорных антенн. Например, для вертикально поляризованного поля согласование по поляризации рупорной антенны происходит при вертикальном положении меньшей боковой стенки рупора, а для двугребневой рупорной антенны – при вертикальном положении ее гребня.</w:t>
      </w:r>
    </w:p>
    <w:p w14:paraId="68C3B967" w14:textId="77777777"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 xml:space="preserve">Как правило, нет необходимости измерять кросс-поляризационную развязку при каждой калибровке антенны, однако информацией о ее уровне должен владеть, как минимум, разработчик антенны. Обычно типовые дипольные, биконические и рупорные антенны соответствуют этому требованию в 20 дБ; однако дипольные элементы логопериодической антенны, расположенные в решетке, равно, как и </w:t>
      </w:r>
      <w:r w:rsidRPr="007D373E">
        <w:rPr>
          <w:rFonts w:ascii="Arial" w:hAnsi="Arial" w:cs="Arial"/>
          <w:lang w:val="ru-RU" w:eastAsia="ru-RU"/>
        </w:rPr>
        <w:lastRenderedPageBreak/>
        <w:t>многие логопериодические антенны и логопериодические части гибридных антенн не обладают кросс-поляризационной развязкой 20 дБ, особенно в верхней части их рабочего диапазона частот (см. A.7). В этом случае должна быть рассчитана дополнительная составляющая неопределенности измерений, обусловленная влиянием кросс-компоненты поля с относительным уровнем менее 20 дБ, чтобы ее можно было учесть в бюджете неопределённости измерений при испытаниях на ЭМС в части излучаемых индустриальных радиопомех.</w:t>
      </w:r>
    </w:p>
    <w:p w14:paraId="37AC9988" w14:textId="20B931D0"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Для измерений кросс-поляризационной развязки на уровне более 20 дБ требуется антенна с собственным уровнем кросс-поляризационной развязки более 40 дБ, например, стандартный пирамидальный волноводный рупор. Как правило, кросс-поляризационная развязка логопериодической дипольной антенны ухудшается по мере роста частоты. Например, антенна с верхней граничной частотой 2 ГГц, наиболее вероятно, будет иметь кросс-поляризационную развязку на уровне 20 дБ только на частотах ниже 1 ГГц, а на частотах свыше 1 ГГц этот уровень требуется измерить; см. методики измерени</w:t>
      </w:r>
      <w:r w:rsidR="00761B71">
        <w:rPr>
          <w:rFonts w:ascii="Arial" w:hAnsi="Arial" w:cs="Arial"/>
          <w:lang w:val="ru-RU" w:eastAsia="ru-RU"/>
        </w:rPr>
        <w:t>й</w:t>
      </w:r>
      <w:r w:rsidRPr="007D373E">
        <w:rPr>
          <w:rFonts w:ascii="Arial" w:hAnsi="Arial" w:cs="Arial"/>
          <w:lang w:val="ru-RU" w:eastAsia="ru-RU"/>
        </w:rPr>
        <w:t xml:space="preserve"> в п. 4.5.5 CISPR 16-1-4:2010. Можно использовать линейную дипольную антенну, но на практике более предпочтительна рупорная антенна, свойства направленности которой обеспечивают лучшую пространственную фильтрацию отраженных сигналов. Рупорные антенны также более широкополосны, нежели дипольные. В ходе измерений одна из антенн должна вращаться в плоскости поляризации на угол чуть более 90° (более подробная информация о методиках измерений см. в [14]).</w:t>
      </w:r>
    </w:p>
    <w:p w14:paraId="738ACC92" w14:textId="55865D7A" w:rsidR="00471C14" w:rsidRPr="00E46AC7" w:rsidRDefault="00E46AC7" w:rsidP="00E46AC7">
      <w:pPr>
        <w:widowControl w:val="0"/>
        <w:tabs>
          <w:tab w:val="left" w:pos="874"/>
        </w:tabs>
        <w:spacing w:after="260" w:line="360" w:lineRule="auto"/>
        <w:ind w:firstLine="709"/>
        <w:rPr>
          <w:rFonts w:ascii="Arial" w:hAnsi="Arial" w:cs="Arial"/>
          <w:b/>
          <w:bCs/>
          <w:lang w:val="ru-RU" w:eastAsia="ru-RU"/>
        </w:rPr>
      </w:pPr>
      <w:bookmarkStart w:id="60" w:name="_Toc147930251"/>
      <w:r>
        <w:rPr>
          <w:rFonts w:ascii="Arial" w:hAnsi="Arial" w:cs="Arial"/>
          <w:b/>
          <w:bCs/>
          <w:lang w:val="ru-RU" w:eastAsia="ru-RU"/>
        </w:rPr>
        <w:t xml:space="preserve">6.3.4 </w:t>
      </w:r>
      <w:r w:rsidR="00471C14" w:rsidRPr="00E46AC7">
        <w:rPr>
          <w:rFonts w:ascii="Arial" w:hAnsi="Arial" w:cs="Arial"/>
          <w:b/>
          <w:bCs/>
          <w:lang w:val="ru-RU" w:eastAsia="ru-RU"/>
        </w:rPr>
        <w:t>Диаграмма направленности антенны</w:t>
      </w:r>
      <w:bookmarkEnd w:id="60"/>
    </w:p>
    <w:p w14:paraId="2ED6F8E6" w14:textId="49A59043"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 xml:space="preserve">Диаграмма направленности является основной характеристикой антенны, особенно для методов измерений коэффициента калибровки, основанных на </w:t>
      </w:r>
      <w:r w:rsidR="00761B71">
        <w:rPr>
          <w:rFonts w:ascii="Arial" w:hAnsi="Arial" w:cs="Arial"/>
          <w:lang w:val="ru-RU" w:eastAsia="ru-RU"/>
        </w:rPr>
        <w:t xml:space="preserve">учете </w:t>
      </w:r>
      <w:r w:rsidRPr="007D373E">
        <w:rPr>
          <w:rFonts w:ascii="Arial" w:hAnsi="Arial" w:cs="Arial"/>
          <w:lang w:val="ru-RU" w:eastAsia="ru-RU"/>
        </w:rPr>
        <w:t>отражени</w:t>
      </w:r>
      <w:r w:rsidR="00761B71">
        <w:rPr>
          <w:rFonts w:ascii="Arial" w:hAnsi="Arial" w:cs="Arial"/>
          <w:lang w:val="ru-RU" w:eastAsia="ru-RU"/>
        </w:rPr>
        <w:t>й</w:t>
      </w:r>
      <w:r w:rsidRPr="007D373E">
        <w:rPr>
          <w:rFonts w:ascii="Arial" w:hAnsi="Arial" w:cs="Arial"/>
          <w:lang w:val="ru-RU" w:eastAsia="ru-RU"/>
        </w:rPr>
        <w:t xml:space="preserve"> от подстилающей поверхности. Как правило, антенны, используемые для испытаний на электромагнитную совместимость, имеют широкий главный лепесток в осевом направлении, но для некоторых антенн, в частности широкополосных рупоров, на частотах, приближающихся к верхней границе их рабочего диапазона, основной лепесток может деградировать (проявляя провал, т.е. неглубокий нуль). Свойства направленности антенн влияют на точностные показатели, требуемые при настройке антенны в процессе выполнения калибровочных работ.</w:t>
      </w:r>
    </w:p>
    <w:p w14:paraId="08174CC6" w14:textId="77777777"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lastRenderedPageBreak/>
        <w:t>Как правило, для антенн, установленных в свободном пространстве без пластины заземления, диаграмма направленности оказывает незначительное влияние на неопределенность измерений коэффициента калибровки (за исключением см. Примечание в 9.5.1.3 о двугребневых антеннах). Если метод расчета коэффициента калибровки антенны включает учет отражений от подстилающей поверхности, как в уравнении (23) (см. 7.3.2) в сочетании с уравнением (С.22) (см. С.3.2), для случая остронаправленных антенн вклад в неопределенность измерений может быть значителен. Само по себе уравнение (23) является упрощенной версией уравнения (С.22), предполагающего изотропное излучение, и применяется при калибровках, когда прямой сигнал, распространяющийся между антеннами, имеет ту же амплитуду, что и сигнал, распространяющийся от одной антенны к другой, отражаясь от пластины заземления; это допущение для упрощенного расчета коэффициента калибровки, например, по уравнению (39) (см. 7.4.1.2.1). Примером может служить изотропная диаграмма направленности горизонтально поляризованной биконической антенны в плоскости H.</w:t>
      </w:r>
    </w:p>
    <w:p w14:paraId="00E90AC5" w14:textId="77777777"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Как правило, при измерениях на расстоянии 10 м для горизонтально поляризованной логопериодической антенны вклад неопределенности, обусловленный ее свойствами направленности, незначителен. Однако, для более направленных антенн или при измерительном расстоянии 3 м вклад неопределенности измерений может быть значительным. Например, если отраженный от пластины заземления сигнал на 2 дБ меньше максимума амплитудной диаграммы направленности, то обусловленный этим вклад в суммарную неопределенность измерений коэффициента калибровки составит 0,46 дБ.</w:t>
      </w:r>
    </w:p>
    <w:p w14:paraId="074EDBF2" w14:textId="77777777"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Значение неопределенности измерений можно оценить, зная диаграмму направленности и геометрию установки антенн. Расстояние и высоты антенной пары используются для расчета углов прямого и отраженного сигналов относительно линии визирования. Неопределенность измерений можно уменьшить путем включения информации о свойствах направленности антенн в расчет коэффициента калибровки, т.е. используя уравнение (С.29) (см. С.3.3).</w:t>
      </w:r>
    </w:p>
    <w:p w14:paraId="7758851D" w14:textId="77777777"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 xml:space="preserve">Измерения всенаправленных антенн, например, биконических, требуют </w:t>
      </w:r>
      <w:r w:rsidRPr="007D373E">
        <w:rPr>
          <w:rFonts w:ascii="Arial" w:hAnsi="Arial" w:cs="Arial"/>
          <w:lang w:val="ru-RU" w:eastAsia="ru-RU"/>
        </w:rPr>
        <w:lastRenderedPageBreak/>
        <w:t>более строгих критериев для оценки соответствия площадки, нежели для направленных антенн, например, рупорных, поскольку для последних отраженные сигналы в значительной степени ослабляются их боковыми лепестками.</w:t>
      </w:r>
    </w:p>
    <w:p w14:paraId="19F7A9B4" w14:textId="77777777"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 xml:space="preserve">Диаграммы направленности измеряют в условиях свободного пространства путем вращения антенны вокруг ее фазового центра. Чаще всего антенна вращается в горизонтальной плоскости, т.е. по азимуту. При этом регистрируется зависимость амплитуды сигнала от угла поворота антенн относительно направления главного максимума. </w:t>
      </w:r>
    </w:p>
    <w:p w14:paraId="4D361982" w14:textId="746AFA5E"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 xml:space="preserve">В </w:t>
      </w:r>
      <w:r w:rsidR="004E36FE">
        <w:rPr>
          <w:rFonts w:ascii="Arial" w:hAnsi="Arial" w:cs="Arial"/>
          <w:lang w:val="ru-RU" w:eastAsia="ru-RU"/>
        </w:rPr>
        <w:t>П</w:t>
      </w:r>
      <w:r w:rsidRPr="007D373E">
        <w:rPr>
          <w:rFonts w:ascii="Arial" w:hAnsi="Arial" w:cs="Arial"/>
          <w:lang w:val="ru-RU" w:eastAsia="ru-RU"/>
        </w:rPr>
        <w:t>риложении I представлен метод измерений диаграмм направленности антенн на частотах свыше 1 ГГц.</w:t>
      </w:r>
    </w:p>
    <w:p w14:paraId="2F7D7621" w14:textId="77777777" w:rsidR="00471C14" w:rsidRPr="00471C14" w:rsidRDefault="00471C14" w:rsidP="00471C14">
      <w:pPr>
        <w:widowControl w:val="0"/>
        <w:tabs>
          <w:tab w:val="left" w:pos="874"/>
        </w:tabs>
        <w:spacing w:after="260" w:line="264" w:lineRule="auto"/>
        <w:ind w:firstLine="567"/>
        <w:rPr>
          <w:rFonts w:ascii="Arial" w:hAnsi="Arial" w:cs="Arial"/>
          <w:sz w:val="18"/>
          <w:szCs w:val="18"/>
          <w:lang w:val="ru-RU" w:eastAsia="ru-RU"/>
        </w:rPr>
      </w:pPr>
    </w:p>
    <w:p w14:paraId="7B29AB06" w14:textId="62DC86CB" w:rsidR="00471C14" w:rsidRPr="007D373E" w:rsidRDefault="007D373E" w:rsidP="00B62AEB">
      <w:pPr>
        <w:pStyle w:val="1"/>
        <w:numPr>
          <w:ilvl w:val="0"/>
          <w:numId w:val="0"/>
        </w:numPr>
        <w:spacing w:before="240" w:after="240" w:line="360" w:lineRule="auto"/>
        <w:ind w:firstLine="709"/>
        <w:jc w:val="both"/>
        <w:rPr>
          <w:rFonts w:cs="Arial"/>
          <w:szCs w:val="28"/>
        </w:rPr>
      </w:pPr>
      <w:bookmarkStart w:id="61" w:name="_Toc184137794"/>
      <w:r>
        <w:rPr>
          <w:rFonts w:cs="Arial"/>
          <w:szCs w:val="28"/>
        </w:rPr>
        <w:t>7</w:t>
      </w:r>
      <w:r w:rsidR="00471C14" w:rsidRPr="007D373E">
        <w:rPr>
          <w:rFonts w:cs="Arial"/>
          <w:szCs w:val="28"/>
        </w:rPr>
        <w:t xml:space="preserve"> </w:t>
      </w:r>
      <w:bookmarkStart w:id="62" w:name="_Toc147930252"/>
      <w:r w:rsidR="00471C14" w:rsidRPr="007D373E">
        <w:rPr>
          <w:rFonts w:cs="Arial"/>
          <w:szCs w:val="28"/>
        </w:rPr>
        <w:t xml:space="preserve">Основные параметры и уравнения, </w:t>
      </w:r>
      <w:r>
        <w:rPr>
          <w:rFonts w:cs="Arial"/>
          <w:szCs w:val="28"/>
        </w:rPr>
        <w:t>применимые</w:t>
      </w:r>
      <w:r w:rsidR="00471C14" w:rsidRPr="007D373E">
        <w:rPr>
          <w:rFonts w:cs="Arial"/>
          <w:szCs w:val="28"/>
        </w:rPr>
        <w:t xml:space="preserve"> для методов калибровки антенн на частотах свыше 30 МГц</w:t>
      </w:r>
      <w:bookmarkEnd w:id="61"/>
      <w:bookmarkEnd w:id="62"/>
    </w:p>
    <w:p w14:paraId="0892F99F" w14:textId="412C0E1C" w:rsidR="00471C14" w:rsidRPr="007D373E" w:rsidRDefault="007D373E" w:rsidP="007D373E">
      <w:pPr>
        <w:pStyle w:val="1"/>
        <w:numPr>
          <w:ilvl w:val="0"/>
          <w:numId w:val="0"/>
        </w:numPr>
        <w:spacing w:line="360" w:lineRule="auto"/>
        <w:ind w:firstLine="709"/>
        <w:jc w:val="both"/>
        <w:rPr>
          <w:rFonts w:cs="Arial"/>
          <w:sz w:val="24"/>
        </w:rPr>
      </w:pPr>
      <w:bookmarkStart w:id="63" w:name="_Toc147930253"/>
      <w:bookmarkStart w:id="64" w:name="_Toc184137795"/>
      <w:r>
        <w:rPr>
          <w:rFonts w:cs="Arial"/>
          <w:sz w:val="24"/>
        </w:rPr>
        <w:t xml:space="preserve">7.1 </w:t>
      </w:r>
      <w:r w:rsidR="00471C14" w:rsidRPr="007D373E">
        <w:rPr>
          <w:rFonts w:cs="Arial"/>
          <w:sz w:val="24"/>
        </w:rPr>
        <w:t>Краткая информация о методах измерений коэффициента калибровки антенн</w:t>
      </w:r>
      <w:bookmarkEnd w:id="63"/>
      <w:bookmarkEnd w:id="64"/>
    </w:p>
    <w:p w14:paraId="097F06BB" w14:textId="77777777" w:rsidR="00471C14" w:rsidRPr="007D373E" w:rsidRDefault="00471C14" w:rsidP="007D373E">
      <w:pPr>
        <w:widowControl w:val="0"/>
        <w:tabs>
          <w:tab w:val="left" w:pos="874"/>
        </w:tabs>
        <w:spacing w:after="260" w:line="360" w:lineRule="auto"/>
        <w:ind w:firstLine="709"/>
        <w:rPr>
          <w:rFonts w:ascii="Arial" w:hAnsi="Arial" w:cs="Arial"/>
          <w:lang w:val="ru-RU" w:eastAsia="ru-RU"/>
        </w:rPr>
      </w:pPr>
      <w:r w:rsidRPr="007D373E">
        <w:rPr>
          <w:rFonts w:ascii="Arial" w:hAnsi="Arial" w:cs="Arial"/>
          <w:lang w:val="ru-RU" w:eastAsia="ru-RU"/>
        </w:rPr>
        <w:t>Информация о конфигурации измерительной системы и площадках для калибровки антенн с указанием соответствующего номера раздела систематизирована в таблице 1 п. 4.5. Общая информация о методах калибровки приведена в п. 4.3. Методика измерений вносимых потерь площадки SIL и составляющие неопределенности измерений, являющиеся основой для измерений в соответствии с разделами 8 и 9, представлены в п. 7.2. Основные выражения для расчета коэффициента калибровки антенны по результатам измерений вносимых потерь площадки SIL или затухания площадки SA описаны в п. 7.3. Выражения из п. 7.3 применимы к методу трех антенн TAM, методу эталонной площадки SSM и методу эталонной антенны SAM в п. 7.4. Детализированный пример расчета неопределенности измерений, выполненный в соответствии с  руководством ISO/IEC 98-3:2008, начиная с математической модели, представлен в п. 7.4.1.1.2. Параметры, относящиеся к фазовым центрам и позиционированию антенн, описаны в п. 7.5.</w:t>
      </w:r>
    </w:p>
    <w:p w14:paraId="6931EFB9" w14:textId="657AAB87" w:rsidR="00471C14" w:rsidRPr="007D373E" w:rsidRDefault="007D373E" w:rsidP="007D373E">
      <w:pPr>
        <w:pStyle w:val="1"/>
        <w:numPr>
          <w:ilvl w:val="0"/>
          <w:numId w:val="0"/>
        </w:numPr>
        <w:spacing w:line="360" w:lineRule="auto"/>
        <w:ind w:firstLine="709"/>
        <w:jc w:val="both"/>
        <w:rPr>
          <w:rFonts w:cs="Arial"/>
          <w:sz w:val="24"/>
        </w:rPr>
      </w:pPr>
      <w:bookmarkStart w:id="65" w:name="_Toc147930254"/>
      <w:bookmarkStart w:id="66" w:name="_Toc184137796"/>
      <w:r>
        <w:rPr>
          <w:rFonts w:cs="Arial"/>
          <w:sz w:val="24"/>
        </w:rPr>
        <w:lastRenderedPageBreak/>
        <w:t xml:space="preserve">7.2 </w:t>
      </w:r>
      <w:r w:rsidR="00471C14" w:rsidRPr="007D373E">
        <w:rPr>
          <w:rFonts w:cs="Arial"/>
          <w:sz w:val="24"/>
        </w:rPr>
        <w:t>Измерения вносимых потерь площадки</w:t>
      </w:r>
      <w:bookmarkEnd w:id="65"/>
      <w:bookmarkEnd w:id="66"/>
    </w:p>
    <w:p w14:paraId="3BC68A76" w14:textId="289B0EEA" w:rsidR="00471C14" w:rsidRPr="007D373E" w:rsidRDefault="00B25976" w:rsidP="007D373E">
      <w:pPr>
        <w:widowControl w:val="0"/>
        <w:tabs>
          <w:tab w:val="left" w:pos="874"/>
        </w:tabs>
        <w:spacing w:after="260" w:line="360" w:lineRule="auto"/>
        <w:ind w:firstLine="709"/>
        <w:rPr>
          <w:rFonts w:ascii="Arial" w:hAnsi="Arial" w:cs="Arial"/>
          <w:b/>
          <w:bCs/>
          <w:lang w:val="ru-RU" w:eastAsia="ru-RU"/>
        </w:rPr>
      </w:pPr>
      <w:bookmarkStart w:id="67" w:name="_Toc147930255"/>
      <w:r>
        <w:rPr>
          <w:rFonts w:ascii="Arial" w:hAnsi="Arial" w:cs="Arial"/>
          <w:b/>
          <w:bCs/>
          <w:lang w:val="ru-RU" w:eastAsia="ru-RU"/>
        </w:rPr>
        <w:t xml:space="preserve">7.2.1 </w:t>
      </w:r>
      <w:r w:rsidR="00471C14" w:rsidRPr="007D373E">
        <w:rPr>
          <w:rFonts w:ascii="Arial" w:hAnsi="Arial" w:cs="Arial"/>
          <w:b/>
          <w:bCs/>
          <w:lang w:val="ru-RU" w:eastAsia="ru-RU"/>
        </w:rPr>
        <w:t>Общие положения</w:t>
      </w:r>
      <w:bookmarkEnd w:id="67"/>
    </w:p>
    <w:p w14:paraId="4ABAAD2E" w14:textId="77777777" w:rsidR="00471C14" w:rsidRPr="00B25976" w:rsidRDefault="00471C14" w:rsidP="00B25976">
      <w:pPr>
        <w:widowControl w:val="0"/>
        <w:tabs>
          <w:tab w:val="left" w:pos="874"/>
        </w:tabs>
        <w:spacing w:after="260" w:line="360" w:lineRule="auto"/>
        <w:ind w:firstLine="709"/>
        <w:rPr>
          <w:rFonts w:ascii="Arial" w:hAnsi="Arial" w:cs="Arial"/>
          <w:lang w:val="ru-RU" w:eastAsia="ru-RU"/>
        </w:rPr>
      </w:pPr>
      <w:r w:rsidRPr="00B25976">
        <w:rPr>
          <w:rFonts w:ascii="Arial" w:hAnsi="Arial" w:cs="Arial"/>
          <w:lang w:val="ru-RU" w:eastAsia="ru-RU"/>
        </w:rPr>
        <w:t>Измерения вносимых потерь площадки являются общими для всех методов калибровки антенн, основанных на излучении и приеме электромагнитного поля. Методики измерений вносимых потерь площадки и общие для них составляющие неопределенности измерений описаны в 7.2.2 и 7.2.3, соответственно.</w:t>
      </w:r>
    </w:p>
    <w:p w14:paraId="76928F28" w14:textId="1991F207" w:rsidR="00471C14" w:rsidRPr="007D373E" w:rsidRDefault="00B25976" w:rsidP="007D373E">
      <w:pPr>
        <w:widowControl w:val="0"/>
        <w:tabs>
          <w:tab w:val="left" w:pos="874"/>
        </w:tabs>
        <w:spacing w:after="260" w:line="360" w:lineRule="auto"/>
        <w:ind w:firstLine="709"/>
        <w:rPr>
          <w:rFonts w:ascii="Arial" w:hAnsi="Arial" w:cs="Arial"/>
          <w:b/>
          <w:bCs/>
          <w:lang w:val="ru-RU" w:eastAsia="ru-RU"/>
        </w:rPr>
      </w:pPr>
      <w:bookmarkStart w:id="68" w:name="_Toc147930256"/>
      <w:r>
        <w:rPr>
          <w:rFonts w:ascii="Arial" w:hAnsi="Arial" w:cs="Arial"/>
          <w:b/>
          <w:bCs/>
          <w:lang w:val="ru-RU" w:eastAsia="ru-RU"/>
        </w:rPr>
        <w:t xml:space="preserve">7.2.2 </w:t>
      </w:r>
      <w:r w:rsidR="00471C14" w:rsidRPr="007D373E">
        <w:rPr>
          <w:rFonts w:ascii="Arial" w:hAnsi="Arial" w:cs="Arial"/>
          <w:b/>
          <w:bCs/>
          <w:lang w:val="ru-RU" w:eastAsia="ru-RU"/>
        </w:rPr>
        <w:t>Методика измерений вносимых потерь SIL и затухания SA площадки</w:t>
      </w:r>
      <w:bookmarkEnd w:id="68"/>
      <w:r w:rsidR="00471C14" w:rsidRPr="007D373E">
        <w:rPr>
          <w:rFonts w:ascii="Arial" w:hAnsi="Arial" w:cs="Arial"/>
          <w:b/>
          <w:bCs/>
          <w:lang w:val="ru-RU" w:eastAsia="ru-RU"/>
        </w:rPr>
        <w:t xml:space="preserve"> </w:t>
      </w:r>
    </w:p>
    <w:p w14:paraId="6F8ADC60" w14:textId="5C2A1A74" w:rsidR="00471C14" w:rsidRPr="00B25976" w:rsidRDefault="00471C14" w:rsidP="00B25976">
      <w:pPr>
        <w:widowControl w:val="0"/>
        <w:tabs>
          <w:tab w:val="left" w:pos="874"/>
        </w:tabs>
        <w:spacing w:after="260" w:line="360" w:lineRule="auto"/>
        <w:ind w:firstLine="709"/>
        <w:rPr>
          <w:rFonts w:ascii="Arial" w:hAnsi="Arial" w:cs="Arial"/>
          <w:lang w:val="ru-RU" w:eastAsia="ru-RU"/>
        </w:rPr>
      </w:pPr>
      <w:r w:rsidRPr="00B25976">
        <w:rPr>
          <w:rFonts w:ascii="Arial" w:hAnsi="Arial" w:cs="Arial"/>
          <w:lang w:val="ru-RU" w:eastAsia="ru-RU"/>
        </w:rPr>
        <w:t>Вносимые потери площадки</w:t>
      </w:r>
      <w:r w:rsidRPr="005F524E">
        <w:rPr>
          <w:rFonts w:ascii="Arial" w:hAnsi="Arial" w:cs="Arial"/>
          <w:i/>
          <w:iCs/>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w:rPr>
            <w:rFonts w:ascii="Cambria Math" w:hAnsi="Cambria Math" w:cs="Arial"/>
            <w:lang w:val="ru-RU" w:eastAsia="ru-RU"/>
          </w:rPr>
          <m:t>(i,j)</m:t>
        </m:r>
      </m:oMath>
      <w:r w:rsidRPr="00B25976">
        <w:rPr>
          <w:rFonts w:ascii="Arial" w:hAnsi="Arial" w:cs="Arial"/>
          <w:lang w:val="ru-RU" w:eastAsia="ru-RU"/>
        </w:rPr>
        <w:t xml:space="preserve"> для пары антенн </w:t>
      </w:r>
      <m:oMath>
        <m:r>
          <w:rPr>
            <w:rFonts w:ascii="Cambria Math" w:hAnsi="Cambria Math" w:cs="Arial"/>
            <w:lang w:val="ru-RU" w:eastAsia="ru-RU"/>
          </w:rPr>
          <m:t>(i,j)</m:t>
        </m:r>
      </m:oMath>
      <w:r w:rsidR="005F524E" w:rsidRPr="00B25976">
        <w:rPr>
          <w:rFonts w:ascii="Arial" w:hAnsi="Arial" w:cs="Arial"/>
          <w:lang w:val="ru-RU" w:eastAsia="ru-RU"/>
        </w:rPr>
        <w:t xml:space="preserve"> </w:t>
      </w:r>
      <w:r w:rsidRPr="00B25976">
        <w:rPr>
          <w:rFonts w:ascii="Arial" w:hAnsi="Arial" w:cs="Arial"/>
          <w:lang w:val="ru-RU" w:eastAsia="ru-RU"/>
        </w:rPr>
        <w:t xml:space="preserve">измеряют в порядке, изложенном ниже, в соответствии с измерительными схемами, представленными на рисунках 7 и 8, в условиях свободного пространства </w:t>
      </w:r>
      <w:r w:rsidR="005F524E">
        <w:rPr>
          <w:rFonts w:ascii="Arial" w:hAnsi="Arial" w:cs="Arial"/>
          <w:lang w:val="ru-RU" w:eastAsia="ru-RU"/>
        </w:rPr>
        <w:t>и</w:t>
      </w:r>
      <w:r w:rsidRPr="00B25976">
        <w:rPr>
          <w:rFonts w:ascii="Arial" w:hAnsi="Arial" w:cs="Arial"/>
          <w:lang w:val="ru-RU" w:eastAsia="ru-RU"/>
        </w:rPr>
        <w:t xml:space="preserve"> на площадке с пластиной заземления, соответственно. Условия свободного пространства могут быть соблюдены либо за счет укрытия радиопоглощающим материалом подстилающей поверхности, либо за счет размещения антенн высоко над </w:t>
      </w:r>
      <w:r w:rsidR="005F524E">
        <w:rPr>
          <w:rFonts w:ascii="Arial" w:hAnsi="Arial" w:cs="Arial"/>
          <w:lang w:val="ru-RU" w:eastAsia="ru-RU"/>
        </w:rPr>
        <w:t>ней</w:t>
      </w:r>
      <w:r w:rsidRPr="00B25976">
        <w:rPr>
          <w:rFonts w:ascii="Arial" w:hAnsi="Arial" w:cs="Arial"/>
          <w:lang w:val="ru-RU" w:eastAsia="ru-RU"/>
        </w:rPr>
        <w:t xml:space="preserve">. Антенны должны быть размещены в положение, соответствующее либо горизонтальной, либо вертикальной поляризации, как предписывает соответствующий метод калибровки. Частоты для измерений коэффициента калибровки представлены в 6.1.1. При </w:t>
      </w:r>
      <w:r w:rsidR="004E1D6E">
        <w:rPr>
          <w:rFonts w:ascii="Arial" w:hAnsi="Arial" w:cs="Arial"/>
          <w:lang w:val="ru-RU" w:eastAsia="ru-RU"/>
        </w:rPr>
        <w:t xml:space="preserve">размещении </w:t>
      </w:r>
      <w:r w:rsidRPr="00B25976">
        <w:rPr>
          <w:rFonts w:ascii="Arial" w:hAnsi="Arial" w:cs="Arial"/>
          <w:lang w:val="ru-RU" w:eastAsia="ru-RU"/>
        </w:rPr>
        <w:t xml:space="preserve">антенны над пластиной заземления ее высота </w:t>
      </w:r>
      <w:r w:rsidR="004E1D6E" w:rsidRPr="00B25976">
        <w:rPr>
          <w:rFonts w:ascii="Arial" w:hAnsi="Arial" w:cs="Arial"/>
          <w:lang w:val="ru-RU" w:eastAsia="ru-RU"/>
        </w:rPr>
        <w:t>установк</w:t>
      </w:r>
      <w:r w:rsidR="004E1D6E">
        <w:rPr>
          <w:rFonts w:ascii="Arial" w:hAnsi="Arial" w:cs="Arial"/>
          <w:lang w:val="ru-RU" w:eastAsia="ru-RU"/>
        </w:rPr>
        <w:t>и</w:t>
      </w:r>
      <w:r w:rsidR="004E1D6E" w:rsidRPr="00B25976">
        <w:rPr>
          <w:rFonts w:ascii="Arial" w:hAnsi="Arial" w:cs="Arial"/>
          <w:lang w:val="ru-RU" w:eastAsia="ru-RU"/>
        </w:rPr>
        <w:t xml:space="preserve"> </w:t>
      </w:r>
      <w:r w:rsidRPr="00B25976">
        <w:rPr>
          <w:rFonts w:ascii="Arial" w:hAnsi="Arial" w:cs="Arial"/>
          <w:lang w:val="ru-RU" w:eastAsia="ru-RU"/>
        </w:rPr>
        <w:t>должна быть такой, чтобы не формировался нулевой сигнал (например, см. 7.4.1.2.1).</w:t>
      </w:r>
    </w:p>
    <w:p w14:paraId="3D354FFA" w14:textId="719141AF" w:rsidR="00471C14" w:rsidRPr="00B25976" w:rsidRDefault="00471C14" w:rsidP="007D61E7">
      <w:pPr>
        <w:widowControl w:val="0"/>
        <w:numPr>
          <w:ilvl w:val="0"/>
          <w:numId w:val="14"/>
        </w:numPr>
        <w:tabs>
          <w:tab w:val="left" w:pos="874"/>
        </w:tabs>
        <w:spacing w:after="260" w:line="360" w:lineRule="auto"/>
        <w:rPr>
          <w:rFonts w:ascii="Arial" w:hAnsi="Arial" w:cs="Arial"/>
          <w:lang w:val="ru-RU" w:eastAsia="ru-RU"/>
        </w:rPr>
      </w:pPr>
      <w:r w:rsidRPr="00B25976">
        <w:rPr>
          <w:rFonts w:ascii="Arial" w:hAnsi="Arial" w:cs="Arial"/>
          <w:lang w:val="ru-RU" w:eastAsia="ru-RU"/>
        </w:rPr>
        <w:t xml:space="preserve">Отрегулируйте уровень выходного сигнала генератора, подключенного к антенне </w:t>
      </w:r>
      <m:oMath>
        <m:r>
          <w:rPr>
            <w:rFonts w:ascii="Cambria Math" w:hAnsi="Cambria Math" w:cs="Arial"/>
            <w:lang w:val="ru-RU" w:eastAsia="ru-RU"/>
          </w:rPr>
          <m:t>i</m:t>
        </m:r>
      </m:oMath>
      <w:r w:rsidRPr="00B25976">
        <w:rPr>
          <w:rFonts w:ascii="Arial" w:hAnsi="Arial" w:cs="Arial"/>
          <w:lang w:val="ru-RU" w:eastAsia="ru-RU"/>
        </w:rPr>
        <w:t xml:space="preserve">, таким образом, чтобы формируемое электромагнитное поле обеспечивало достаточное отношение сигнал/шум в точке размещения приемной антенны </w:t>
      </w:r>
      <m:oMath>
        <m:r>
          <w:rPr>
            <w:rFonts w:ascii="Cambria Math" w:hAnsi="Cambria Math" w:cs="Arial"/>
            <w:lang w:val="ru-RU" w:eastAsia="ru-RU"/>
          </w:rPr>
          <m:t>j</m:t>
        </m:r>
      </m:oMath>
      <w:r w:rsidRPr="00B25976">
        <w:rPr>
          <w:rFonts w:ascii="Arial" w:hAnsi="Arial" w:cs="Arial"/>
          <w:lang w:val="ru-RU" w:eastAsia="ru-RU"/>
        </w:rPr>
        <w:t xml:space="preserve">. Подключите измерительный приемник к антенне </w:t>
      </w:r>
      <m:oMath>
        <m:r>
          <w:rPr>
            <w:rFonts w:ascii="Cambria Math" w:hAnsi="Cambria Math" w:cs="Arial"/>
            <w:lang w:val="ru-RU" w:eastAsia="ru-RU"/>
          </w:rPr>
          <m:t>j</m:t>
        </m:r>
      </m:oMath>
      <w:r w:rsidRPr="00B25976">
        <w:rPr>
          <w:rFonts w:ascii="Arial" w:hAnsi="Arial" w:cs="Arial"/>
          <w:lang w:val="ru-RU" w:eastAsia="ru-RU"/>
        </w:rPr>
        <w:t xml:space="preserve"> и настройте его на частоту сигнала генератора. Уровень выходного сигнала генератора устанавливается в соответствии с критериями </w:t>
      </w:r>
      <w:r w:rsidR="004E1D6E">
        <w:rPr>
          <w:rFonts w:ascii="Arial" w:hAnsi="Arial" w:cs="Arial"/>
          <w:lang w:val="ru-RU" w:eastAsia="ru-RU"/>
        </w:rPr>
        <w:t xml:space="preserve">                  </w:t>
      </w:r>
      <w:r w:rsidRPr="00B25976">
        <w:rPr>
          <w:rFonts w:ascii="Arial" w:hAnsi="Arial" w:cs="Arial"/>
          <w:lang w:val="ru-RU" w:eastAsia="ru-RU"/>
        </w:rPr>
        <w:t xml:space="preserve">п. 6.2.3. Измерьте напряжение на выходе антенны </w:t>
      </w:r>
      <w:r w:rsidRPr="00B25976">
        <w:rPr>
          <w:rFonts w:ascii="Arial" w:hAnsi="Arial" w:cs="Arial"/>
          <w:i/>
          <w:iCs/>
          <w:lang w:val="ru-RU" w:eastAsia="ru-RU"/>
        </w:rPr>
        <w:t xml:space="preserve">j, </w:t>
      </w:r>
      <m:oMath>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r>
          <w:rPr>
            <w:rFonts w:ascii="Cambria Math" w:hAnsi="Cambria Math" w:cs="Arial"/>
            <w:lang w:val="ru-RU" w:eastAsia="ru-RU"/>
          </w:rPr>
          <m:t>(i,j)</m:t>
        </m:r>
      </m:oMath>
      <w:r w:rsidRPr="00B25976">
        <w:rPr>
          <w:rFonts w:ascii="Arial" w:hAnsi="Arial" w:cs="Arial"/>
          <w:lang w:val="ru-RU" w:eastAsia="ru-RU"/>
        </w:rPr>
        <w:t xml:space="preserve">, дБ(мкВ). Как правило, измерения выполняют с помощью векторного анализатора цепей, но принципы обеспечения требуемых значений отношения сигнал/шум те же (см. также определение “измерительного приемника”, </w:t>
      </w:r>
      <w:r w:rsidRPr="00B25976">
        <w:rPr>
          <w:rFonts w:ascii="Arial" w:hAnsi="Arial" w:cs="Arial"/>
          <w:lang w:val="ru-RU" w:eastAsia="ru-RU"/>
        </w:rPr>
        <w:lastRenderedPageBreak/>
        <w:t>3.1.4.1).</w:t>
      </w:r>
    </w:p>
    <w:p w14:paraId="414A0276" w14:textId="5742B36C" w:rsidR="00471C14" w:rsidRPr="00B25976" w:rsidRDefault="00471C14" w:rsidP="007D61E7">
      <w:pPr>
        <w:widowControl w:val="0"/>
        <w:numPr>
          <w:ilvl w:val="0"/>
          <w:numId w:val="14"/>
        </w:numPr>
        <w:tabs>
          <w:tab w:val="left" w:pos="874"/>
        </w:tabs>
        <w:spacing w:after="260" w:line="360" w:lineRule="auto"/>
        <w:rPr>
          <w:rFonts w:ascii="Arial" w:hAnsi="Arial" w:cs="Arial"/>
          <w:lang w:val="ru-RU" w:eastAsia="ru-RU"/>
        </w:rPr>
      </w:pPr>
      <w:r w:rsidRPr="00B25976">
        <w:rPr>
          <w:rFonts w:ascii="Arial" w:hAnsi="Arial" w:cs="Arial"/>
          <w:lang w:val="ru-RU" w:eastAsia="ru-RU"/>
        </w:rPr>
        <w:t xml:space="preserve">Отключите кабельные сборки от антенн и с помощью межканального соединителя подсоедините их непосредственно друг к другу. Измерьте выходное напряжение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B25976">
        <w:rPr>
          <w:rFonts w:ascii="Arial" w:hAnsi="Arial" w:cs="Arial"/>
          <w:lang w:val="ru-RU" w:eastAsia="ru-RU"/>
        </w:rPr>
        <w:t xml:space="preserve">, дБ (мкВ). Частота и уровень выходного сигнала генератора должны поддерживаться постоянными в течение измерений </w:t>
      </w:r>
      <m:oMath>
        <m:sSub>
          <m:sSubPr>
            <m:ctrlPr>
              <w:rPr>
                <w:rFonts w:ascii="Cambria Math" w:hAnsi="Cambria Math" w:cs="Arial"/>
                <w:i/>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r>
          <w:rPr>
            <w:rFonts w:ascii="Cambria Math" w:hAnsi="Cambria Math" w:cs="Arial"/>
            <w:lang w:val="ru-RU" w:eastAsia="ru-RU"/>
          </w:rPr>
          <m:t>(i,j)</m:t>
        </m:r>
      </m:oMath>
      <w:r w:rsidR="001053C0" w:rsidRPr="00B25976">
        <w:rPr>
          <w:rFonts w:ascii="Arial" w:hAnsi="Arial" w:cs="Arial"/>
          <w:lang w:val="ru-RU" w:eastAsia="ru-RU"/>
        </w:rPr>
        <w:t xml:space="preserve"> </w:t>
      </w:r>
      <w:r w:rsidRPr="00B25976">
        <w:rPr>
          <w:rFonts w:ascii="Arial" w:hAnsi="Arial" w:cs="Arial"/>
          <w:lang w:val="ru-RU" w:eastAsia="ru-RU"/>
        </w:rPr>
        <w:t xml:space="preserve">и </w:t>
      </w:r>
      <m:oMath>
        <m:sSub>
          <m:sSubPr>
            <m:ctrlPr>
              <w:rPr>
                <w:rFonts w:ascii="Cambria Math" w:hAnsi="Cambria Math" w:cs="Arial"/>
                <w:i/>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B25976">
        <w:rPr>
          <w:rFonts w:ascii="Arial" w:hAnsi="Arial" w:cs="Arial"/>
          <w:lang w:val="ru-RU" w:eastAsia="ru-RU"/>
        </w:rPr>
        <w:t>.</w:t>
      </w:r>
    </w:p>
    <w:p w14:paraId="4F4D3E23" w14:textId="77777777" w:rsidR="00471C14" w:rsidRPr="00B25976" w:rsidRDefault="00471C14" w:rsidP="007D61E7">
      <w:pPr>
        <w:widowControl w:val="0"/>
        <w:numPr>
          <w:ilvl w:val="0"/>
          <w:numId w:val="14"/>
        </w:numPr>
        <w:tabs>
          <w:tab w:val="left" w:pos="874"/>
        </w:tabs>
        <w:spacing w:after="260" w:line="360" w:lineRule="auto"/>
        <w:rPr>
          <w:rFonts w:ascii="Arial" w:hAnsi="Arial" w:cs="Arial"/>
          <w:lang w:val="ru-RU" w:eastAsia="ru-RU"/>
        </w:rPr>
      </w:pPr>
      <w:r w:rsidRPr="00B25976">
        <w:rPr>
          <w:rFonts w:ascii="Arial" w:hAnsi="Arial" w:cs="Arial"/>
          <w:lang w:val="ru-RU" w:eastAsia="ru-RU"/>
        </w:rPr>
        <w:t xml:space="preserve">Рассчитайте вносимые потери площадки </w:t>
      </w:r>
      <w:r w:rsidRPr="00B25976">
        <w:rPr>
          <w:rFonts w:ascii="Arial" w:hAnsi="Arial" w:cs="Arial"/>
          <w:lang w:eastAsia="ru-RU"/>
        </w:rPr>
        <w:t>SIL</w:t>
      </w:r>
      <w:r w:rsidRPr="00B25976">
        <w:rPr>
          <w:rFonts w:ascii="Arial" w:hAnsi="Arial" w:cs="Arial"/>
          <w:lang w:val="ru-RU" w:eastAsia="ru-RU"/>
        </w:rPr>
        <w:t xml:space="preserve"> между двумя антеннами, используя формулу (15). </w:t>
      </w:r>
    </w:p>
    <w:tbl>
      <w:tblPr>
        <w:tblW w:w="9072" w:type="dxa"/>
        <w:tblInd w:w="567" w:type="dxa"/>
        <w:tblLook w:val="04A0" w:firstRow="1" w:lastRow="0" w:firstColumn="1" w:lastColumn="0" w:noHBand="0" w:noVBand="1"/>
      </w:tblPr>
      <w:tblGrid>
        <w:gridCol w:w="7994"/>
        <w:gridCol w:w="1078"/>
      </w:tblGrid>
      <w:tr w:rsidR="00471C14" w:rsidRPr="00B25976" w14:paraId="6CCCD4C4" w14:textId="77777777" w:rsidTr="00471C14">
        <w:trPr>
          <w:trHeight w:val="70"/>
        </w:trPr>
        <w:tc>
          <w:tcPr>
            <w:tcW w:w="7994" w:type="dxa"/>
            <w:vAlign w:val="center"/>
          </w:tcPr>
          <w:p w14:paraId="61559350" w14:textId="7F30754F" w:rsidR="00471C14" w:rsidRPr="00B25976" w:rsidRDefault="00C21E06" w:rsidP="001053C0">
            <w:pPr>
              <w:widowControl w:val="0"/>
              <w:tabs>
                <w:tab w:val="left" w:pos="874"/>
              </w:tabs>
              <w:spacing w:after="260" w:line="360" w:lineRule="auto"/>
              <w:ind w:left="1287"/>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oMath>
            <w:r w:rsidR="001053C0">
              <w:rPr>
                <w:rFonts w:ascii="Arial" w:hAnsi="Arial" w:cs="Arial"/>
                <w:lang w:val="ru-RU" w:eastAsia="ru-RU"/>
              </w:rPr>
              <w:t>, дБ</w:t>
            </w:r>
          </w:p>
        </w:tc>
        <w:tc>
          <w:tcPr>
            <w:tcW w:w="1078" w:type="dxa"/>
            <w:vAlign w:val="center"/>
          </w:tcPr>
          <w:p w14:paraId="2B0152A9" w14:textId="77777777" w:rsidR="00471C14" w:rsidRPr="00B25976" w:rsidRDefault="00471C14" w:rsidP="00B25976">
            <w:pPr>
              <w:widowControl w:val="0"/>
              <w:tabs>
                <w:tab w:val="left" w:pos="874"/>
              </w:tabs>
              <w:spacing w:after="260" w:line="360" w:lineRule="auto"/>
              <w:ind w:firstLine="400"/>
              <w:rPr>
                <w:rFonts w:ascii="Arial" w:hAnsi="Arial" w:cs="Arial"/>
                <w:lang w:val="ru-RU" w:eastAsia="ru-RU"/>
              </w:rPr>
            </w:pPr>
            <w:r w:rsidRPr="00B25976">
              <w:rPr>
                <w:rFonts w:ascii="Arial" w:hAnsi="Arial" w:cs="Arial"/>
                <w:lang w:val="ru-RU" w:eastAsia="ru-RU"/>
              </w:rPr>
              <w:t>(15)</w:t>
            </w:r>
          </w:p>
        </w:tc>
      </w:tr>
    </w:tbl>
    <w:p w14:paraId="090B45F6" w14:textId="77777777" w:rsidR="00471C14" w:rsidRPr="00B25976" w:rsidRDefault="00471C14" w:rsidP="00B25976">
      <w:pPr>
        <w:widowControl w:val="0"/>
        <w:tabs>
          <w:tab w:val="left" w:pos="874"/>
        </w:tabs>
        <w:spacing w:after="260" w:line="360" w:lineRule="auto"/>
        <w:ind w:left="1287"/>
        <w:rPr>
          <w:rFonts w:ascii="Arial" w:hAnsi="Arial" w:cs="Arial"/>
          <w:lang w:val="ru-RU" w:eastAsia="ru-RU"/>
        </w:rPr>
      </w:pPr>
      <w:r w:rsidRPr="00B25976">
        <w:rPr>
          <w:rFonts w:ascii="Arial" w:hAnsi="Arial" w:cs="Arial"/>
          <w:lang w:val="ru-RU" w:eastAsia="ru-RU"/>
        </w:rPr>
        <w:t xml:space="preserve">Если шкала измерительного приемника нормирована в единицах мощности, </w:t>
      </w:r>
      <w:proofErr w:type="spellStart"/>
      <w:r w:rsidRPr="00B25976">
        <w:rPr>
          <w:rFonts w:ascii="Arial" w:hAnsi="Arial" w:cs="Arial"/>
          <w:lang w:val="ru-RU" w:eastAsia="ru-RU"/>
        </w:rPr>
        <w:t>дБм</w:t>
      </w:r>
      <w:proofErr w:type="spellEnd"/>
      <w:r w:rsidRPr="00B25976">
        <w:rPr>
          <w:rFonts w:ascii="Arial" w:hAnsi="Arial" w:cs="Arial"/>
          <w:lang w:val="ru-RU" w:eastAsia="ru-RU"/>
        </w:rPr>
        <w:t>, уравнение (15) эквивалентно разности результатов измерений мощности (</w:t>
      </w:r>
      <w:r w:rsidRPr="00B25976">
        <w:rPr>
          <w:rFonts w:ascii="Arial" w:hAnsi="Arial" w:cs="Arial"/>
          <w:i/>
          <w:iCs/>
          <w:lang w:val="ru-RU" w:eastAsia="ru-RU"/>
        </w:rPr>
        <w:t>P</w:t>
      </w:r>
      <w:r w:rsidRPr="00B25976">
        <w:rPr>
          <w:rFonts w:ascii="Arial" w:hAnsi="Arial" w:cs="Arial"/>
          <w:lang w:val="ru-RU" w:eastAsia="ru-RU"/>
        </w:rPr>
        <w:t>), как указано в уравнении (16):</w:t>
      </w:r>
    </w:p>
    <w:tbl>
      <w:tblPr>
        <w:tblW w:w="0" w:type="auto"/>
        <w:tblInd w:w="703" w:type="dxa"/>
        <w:tblLook w:val="04A0" w:firstRow="1" w:lastRow="0" w:firstColumn="1" w:lastColumn="0" w:noHBand="0" w:noVBand="1"/>
      </w:tblPr>
      <w:tblGrid>
        <w:gridCol w:w="7608"/>
        <w:gridCol w:w="1043"/>
      </w:tblGrid>
      <w:tr w:rsidR="00471C14" w:rsidRPr="00B25976" w14:paraId="042D20BB" w14:textId="77777777" w:rsidTr="00471C14">
        <w:trPr>
          <w:trHeight w:val="70"/>
        </w:trPr>
        <w:tc>
          <w:tcPr>
            <w:tcW w:w="7998" w:type="dxa"/>
            <w:vAlign w:val="center"/>
          </w:tcPr>
          <w:p w14:paraId="1087B16E" w14:textId="7E3E9E6B" w:rsidR="00471C14" w:rsidRPr="00B25976" w:rsidRDefault="00C21E06" w:rsidP="001053C0">
            <w:pPr>
              <w:widowControl w:val="0"/>
              <w:tabs>
                <w:tab w:val="left" w:pos="874"/>
              </w:tabs>
              <w:spacing w:after="260" w:line="360" w:lineRule="auto"/>
              <w:ind w:left="1287"/>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P</m:t>
                  </m:r>
                </m:e>
                <m:sub>
                  <m:r>
                    <w:rPr>
                      <w:rFonts w:ascii="Cambria Math" w:hAnsi="Cambria Math" w:cs="Arial"/>
                      <w:lang w:val="ru-RU" w:eastAsia="ru-RU"/>
                    </w:rPr>
                    <m:t>D</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P</m:t>
                  </m:r>
                </m:e>
                <m:sub>
                  <m:r>
                    <w:rPr>
                      <w:rFonts w:ascii="Cambria Math" w:hAnsi="Cambria Math" w:cs="Arial"/>
                      <w:lang w:val="ru-RU" w:eastAsia="ru-RU"/>
                    </w:rPr>
                    <m:t>S</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001053C0">
              <w:rPr>
                <w:rFonts w:ascii="Arial" w:hAnsi="Arial" w:cs="Arial"/>
                <w:lang w:val="ru-RU" w:eastAsia="ru-RU"/>
              </w:rPr>
              <w:t>, дБ</w:t>
            </w:r>
          </w:p>
        </w:tc>
        <w:tc>
          <w:tcPr>
            <w:tcW w:w="937" w:type="dxa"/>
            <w:vAlign w:val="center"/>
          </w:tcPr>
          <w:p w14:paraId="40AE923E" w14:textId="77777777" w:rsidR="00471C14" w:rsidRPr="00B25976" w:rsidRDefault="00471C14" w:rsidP="00B25976">
            <w:pPr>
              <w:widowControl w:val="0"/>
              <w:tabs>
                <w:tab w:val="left" w:pos="874"/>
              </w:tabs>
              <w:spacing w:after="260" w:line="360" w:lineRule="auto"/>
              <w:ind w:firstLine="400"/>
              <w:rPr>
                <w:rFonts w:ascii="Arial" w:hAnsi="Arial" w:cs="Arial"/>
                <w:lang w:val="ru-RU" w:eastAsia="ru-RU"/>
              </w:rPr>
            </w:pPr>
            <w:r w:rsidRPr="00B25976">
              <w:rPr>
                <w:rFonts w:ascii="Arial" w:hAnsi="Arial" w:cs="Arial"/>
                <w:lang w:val="ru-RU" w:eastAsia="ru-RU"/>
              </w:rPr>
              <w:t>(16)</w:t>
            </w:r>
          </w:p>
        </w:tc>
      </w:tr>
    </w:tbl>
    <w:p w14:paraId="524D4EFE" w14:textId="66115F38" w:rsidR="00471C14" w:rsidRPr="00B25976" w:rsidRDefault="00471C14" w:rsidP="007D61E7">
      <w:pPr>
        <w:widowControl w:val="0"/>
        <w:numPr>
          <w:ilvl w:val="0"/>
          <w:numId w:val="14"/>
        </w:numPr>
        <w:tabs>
          <w:tab w:val="left" w:pos="874"/>
        </w:tabs>
        <w:spacing w:after="260" w:line="360" w:lineRule="auto"/>
        <w:rPr>
          <w:rFonts w:ascii="Arial" w:hAnsi="Arial" w:cs="Arial"/>
          <w:lang w:val="ru-RU" w:eastAsia="ru-RU"/>
        </w:rPr>
      </w:pPr>
      <w:r w:rsidRPr="00B25976">
        <w:rPr>
          <w:rFonts w:ascii="Arial" w:hAnsi="Arial" w:cs="Arial"/>
          <w:lang w:val="ru-RU" w:eastAsia="ru-RU"/>
        </w:rPr>
        <w:t>Для метода трех антенн ТАМ</w:t>
      </w:r>
      <w:r w:rsidR="001053C0" w:rsidRPr="00B25976">
        <w:rPr>
          <w:rFonts w:ascii="Arial" w:hAnsi="Arial" w:cs="Arial"/>
          <w:lang w:val="ru-RU" w:eastAsia="ru-RU"/>
        </w:rPr>
        <w:t>: выполните</w:t>
      </w:r>
      <w:r w:rsidRPr="00B25976">
        <w:rPr>
          <w:rFonts w:ascii="Arial" w:hAnsi="Arial" w:cs="Arial"/>
          <w:lang w:val="ru-RU" w:eastAsia="ru-RU"/>
        </w:rPr>
        <w:t xml:space="preserve"> мероприятия этапов a) и b). Чтобы сократить интервал времени между измерениями пары антенн и кабельного соединения, выполните этап а) последовательно для трех пар антенн, а затем повторите измерения кабельного соединения этапа b). Обратите внимание на разницу между результатами двух измерений кабельного соединения; если разница превышает допустимое отклонение, установленное лабораторией для достижения заданной неопределенности измерений коэффициента калибровки, все измерения следует повторить. Рекомендуемое максимальное значение допустимого отклонения составляет 0,25 дБ. Как правило, векторный анализатор цепей имеет минимальный амплитудный дрейф. В то же время, существенные амплитудные изменения могут быть обусловлены колебаниями температуры кабельных сборок; также могут возникать различия в повторяемости коаксиального соединителя.</w:t>
      </w:r>
    </w:p>
    <w:p w14:paraId="7ADC54CA" w14:textId="1DE2D1B8" w:rsidR="00471C14" w:rsidRPr="00B25976" w:rsidRDefault="00471C14" w:rsidP="007D61E7">
      <w:pPr>
        <w:widowControl w:val="0"/>
        <w:numPr>
          <w:ilvl w:val="0"/>
          <w:numId w:val="14"/>
        </w:numPr>
        <w:tabs>
          <w:tab w:val="left" w:pos="874"/>
        </w:tabs>
        <w:spacing w:after="260" w:line="360" w:lineRule="auto"/>
        <w:rPr>
          <w:rFonts w:ascii="Arial" w:hAnsi="Arial" w:cs="Arial"/>
          <w:lang w:val="ru-RU" w:eastAsia="ru-RU"/>
        </w:rPr>
      </w:pPr>
      <w:r w:rsidRPr="00B25976">
        <w:rPr>
          <w:rFonts w:ascii="Arial" w:hAnsi="Arial" w:cs="Arial"/>
          <w:lang w:val="ru-RU" w:eastAsia="ru-RU"/>
        </w:rPr>
        <w:t xml:space="preserve">Для метода эталонной площадки </w:t>
      </w:r>
      <w:r w:rsidRPr="00B25976">
        <w:rPr>
          <w:rFonts w:ascii="Arial" w:hAnsi="Arial" w:cs="Arial"/>
          <w:lang w:eastAsia="ru-RU"/>
        </w:rPr>
        <w:t>SSM</w:t>
      </w:r>
      <w:r w:rsidRPr="00B25976">
        <w:rPr>
          <w:rFonts w:ascii="Arial" w:hAnsi="Arial" w:cs="Arial"/>
          <w:lang w:val="ru-RU" w:eastAsia="ru-RU"/>
        </w:rPr>
        <w:t xml:space="preserve">: Плавно изменяя высоту антенны </w:t>
      </w:r>
      <m:oMath>
        <m:r>
          <w:rPr>
            <w:rFonts w:ascii="Cambria Math" w:hAnsi="Cambria Math" w:cs="Arial"/>
            <w:lang w:val="ru-RU" w:eastAsia="ru-RU"/>
          </w:rPr>
          <m:t>j</m:t>
        </m:r>
      </m:oMath>
      <w:r w:rsidRPr="00B25976">
        <w:rPr>
          <w:rFonts w:ascii="Arial" w:hAnsi="Arial" w:cs="Arial"/>
          <w:lang w:val="ru-RU" w:eastAsia="ru-RU"/>
        </w:rPr>
        <w:t xml:space="preserve"> в пределах от 1 м до 4 м, как показано на  рисунке 8, измерьте </w:t>
      </w:r>
      <w:r w:rsidRPr="00B25976">
        <w:rPr>
          <w:rFonts w:ascii="Arial" w:hAnsi="Arial" w:cs="Arial"/>
          <w:lang w:val="ru-RU" w:eastAsia="ru-RU"/>
        </w:rPr>
        <w:lastRenderedPageBreak/>
        <w:t xml:space="preserve">максимальное выходное напряжение в приемной антенне </w:t>
      </w:r>
      <m:oMath>
        <m:r>
          <w:rPr>
            <w:rFonts w:ascii="Cambria Math" w:hAnsi="Cambria Math" w:cs="Arial"/>
            <w:lang w:val="ru-RU" w:eastAsia="ru-RU"/>
          </w:rPr>
          <m:t>j</m:t>
        </m:r>
      </m:oMath>
      <w:r w:rsidRPr="00B25976">
        <w:rPr>
          <w:rFonts w:ascii="Arial" w:hAnsi="Arial" w:cs="Arial"/>
          <w:i/>
          <w:iCs/>
          <w:lang w:val="ru-RU" w:eastAsia="ru-RU"/>
        </w:rPr>
        <w:t xml:space="preserve">, </w:t>
      </w:r>
      <m:oMath>
        <m:sSub>
          <m:sSubPr>
            <m:ctrlPr>
              <w:rPr>
                <w:rFonts w:ascii="Cambria Math" w:hAnsi="Cambria Math" w:cs="Arial"/>
                <w:i/>
                <w:iCs/>
                <w:lang w:val="ru-RU" w:eastAsia="ru-RU"/>
              </w:rPr>
            </m:ctrlPr>
          </m:sSubPr>
          <m:e>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r>
              <w:rPr>
                <w:rFonts w:ascii="Cambria Math" w:hAnsi="Cambria Math" w:cs="Arial"/>
                <w:lang w:val="ru-RU" w:eastAsia="ru-RU"/>
              </w:rPr>
              <m:t>(i,j)|</m:t>
            </m:r>
          </m:e>
          <m:sub>
            <m:r>
              <w:rPr>
                <w:rFonts w:ascii="Cambria Math" w:hAnsi="Cambria Math" w:cs="Arial"/>
                <w:lang w:val="ru-RU" w:eastAsia="ru-RU"/>
              </w:rPr>
              <m:t xml:space="preserve">max </m:t>
            </m:r>
          </m:sub>
        </m:sSub>
      </m:oMath>
      <w:r w:rsidRPr="00B25976">
        <w:rPr>
          <w:rFonts w:ascii="Arial" w:hAnsi="Arial" w:cs="Arial"/>
          <w:lang w:val="ru-RU" w:eastAsia="ru-RU"/>
        </w:rPr>
        <w:t xml:space="preserve">, дБ (мкВ). Рассчитайте затухание площадки,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s</m:t>
            </m:r>
          </m:sub>
        </m:sSub>
      </m:oMath>
      <w:r w:rsidRPr="00B25976">
        <w:rPr>
          <w:rFonts w:ascii="Arial" w:hAnsi="Arial" w:cs="Arial"/>
          <w:lang w:val="ru-RU" w:eastAsia="ru-RU"/>
        </w:rPr>
        <w:t>, между двумя антеннами, используя уравнение (17).</w:t>
      </w:r>
    </w:p>
    <w:tbl>
      <w:tblPr>
        <w:tblW w:w="9068" w:type="dxa"/>
        <w:tblInd w:w="703" w:type="dxa"/>
        <w:tblLook w:val="04A0" w:firstRow="1" w:lastRow="0" w:firstColumn="1" w:lastColumn="0" w:noHBand="0" w:noVBand="1"/>
      </w:tblPr>
      <w:tblGrid>
        <w:gridCol w:w="7944"/>
        <w:gridCol w:w="1124"/>
      </w:tblGrid>
      <w:tr w:rsidR="00471C14" w:rsidRPr="00B25976" w14:paraId="10C45BF3" w14:textId="77777777" w:rsidTr="00471C14">
        <w:trPr>
          <w:trHeight w:val="70"/>
        </w:trPr>
        <w:tc>
          <w:tcPr>
            <w:tcW w:w="7944" w:type="dxa"/>
          </w:tcPr>
          <w:p w14:paraId="71ADC683" w14:textId="752719A0" w:rsidR="00471C14" w:rsidRPr="00B25976" w:rsidRDefault="00C21E06" w:rsidP="0001289B">
            <w:pPr>
              <w:widowControl w:val="0"/>
              <w:tabs>
                <w:tab w:val="left" w:pos="874"/>
              </w:tabs>
              <w:spacing w:after="260" w:line="360" w:lineRule="auto"/>
              <w:ind w:left="1287"/>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s</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r>
                <m:rPr>
                  <m:sty m:val="p"/>
                </m:rPr>
                <w:rPr>
                  <w:rFonts w:ascii="Cambria Math" w:hAnsi="Cambria Math" w:cs="Arial"/>
                  <w:lang w:val="ru-RU" w:eastAsia="ru-RU"/>
                </w:rPr>
                <m:t>-</m:t>
              </m:r>
              <m:sSub>
                <m:sSubPr>
                  <m:ctrlPr>
                    <w:rPr>
                      <w:rFonts w:ascii="Cambria Math" w:hAnsi="Cambria Math" w:cs="Arial"/>
                      <w:i/>
                      <w:iCs/>
                      <w:lang w:val="ru-RU" w:eastAsia="ru-RU"/>
                    </w:rPr>
                  </m:ctrlPr>
                </m:sSubPr>
                <m:e>
                  <m:sSub>
                    <m:sSubPr>
                      <m:ctrlPr>
                        <w:rPr>
                          <w:rFonts w:ascii="Cambria Math" w:hAnsi="Cambria Math" w:cs="Arial"/>
                          <w:i/>
                          <w:iCs/>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r>
                    <w:rPr>
                      <w:rFonts w:ascii="Cambria Math" w:hAnsi="Cambria Math" w:cs="Arial"/>
                      <w:lang w:val="ru-RU" w:eastAsia="ru-RU"/>
                    </w:rPr>
                    <m:t>(i,j)|</m:t>
                  </m:r>
                </m:e>
                <m:sub>
                  <m:r>
                    <w:rPr>
                      <w:rFonts w:ascii="Cambria Math" w:hAnsi="Cambria Math" w:cs="Arial"/>
                      <w:lang w:val="ru-RU" w:eastAsia="ru-RU"/>
                    </w:rPr>
                    <m:t xml:space="preserve">max </m:t>
                  </m:r>
                </m:sub>
              </m:sSub>
            </m:oMath>
            <w:r w:rsidR="0001289B">
              <w:rPr>
                <w:rFonts w:ascii="Arial" w:hAnsi="Arial" w:cs="Arial"/>
                <w:iCs/>
                <w:lang w:val="ru-RU" w:eastAsia="ru-RU"/>
              </w:rPr>
              <w:t>, дБ</w:t>
            </w:r>
          </w:p>
        </w:tc>
        <w:tc>
          <w:tcPr>
            <w:tcW w:w="1124" w:type="dxa"/>
          </w:tcPr>
          <w:p w14:paraId="32A5769E" w14:textId="77777777" w:rsidR="00471C14" w:rsidRPr="00B25976" w:rsidRDefault="00471C14" w:rsidP="00B25976">
            <w:pPr>
              <w:widowControl w:val="0"/>
              <w:tabs>
                <w:tab w:val="left" w:pos="874"/>
              </w:tabs>
              <w:spacing w:after="260" w:line="360" w:lineRule="auto"/>
              <w:ind w:firstLine="400"/>
              <w:rPr>
                <w:rFonts w:ascii="Arial" w:hAnsi="Arial" w:cs="Arial"/>
                <w:lang w:val="ru-RU" w:eastAsia="ru-RU"/>
              </w:rPr>
            </w:pPr>
            <w:r w:rsidRPr="00B25976">
              <w:rPr>
                <w:rFonts w:ascii="Arial" w:hAnsi="Arial" w:cs="Arial"/>
                <w:lang w:val="ru-RU" w:eastAsia="ru-RU"/>
              </w:rPr>
              <w:t>(17)</w:t>
            </w:r>
          </w:p>
        </w:tc>
      </w:tr>
    </w:tbl>
    <w:p w14:paraId="580836DE" w14:textId="77777777" w:rsidR="00471C14" w:rsidRPr="00B25976" w:rsidRDefault="00471C14" w:rsidP="00B25976">
      <w:pPr>
        <w:widowControl w:val="0"/>
        <w:tabs>
          <w:tab w:val="left" w:pos="874"/>
        </w:tabs>
        <w:spacing w:after="260" w:line="360" w:lineRule="auto"/>
        <w:ind w:left="1287"/>
        <w:rPr>
          <w:rFonts w:ascii="Arial" w:hAnsi="Arial" w:cs="Arial"/>
          <w:lang w:val="ru-RU" w:eastAsia="ru-RU"/>
        </w:rPr>
      </w:pPr>
      <w:r w:rsidRPr="00B25976">
        <w:rPr>
          <w:rFonts w:ascii="Arial" w:hAnsi="Arial" w:cs="Arial"/>
          <w:lang w:val="ru-RU" w:eastAsia="ru-RU"/>
        </w:rPr>
        <w:t>Не имеет значения, какая антенна из измеряемой пары установлена на фиксированной высоте, а какую перемещают по высоте (например, см. 7.4.2.2 и A.5, но для лучшей воспроизводимости см. сноску "a" в таблице 1).</w:t>
      </w:r>
    </w:p>
    <w:p w14:paraId="4E2DC853" w14:textId="0B3AC616" w:rsidR="00471C14" w:rsidRPr="00B25976" w:rsidRDefault="00471C14" w:rsidP="007D61E7">
      <w:pPr>
        <w:widowControl w:val="0"/>
        <w:numPr>
          <w:ilvl w:val="0"/>
          <w:numId w:val="14"/>
        </w:numPr>
        <w:tabs>
          <w:tab w:val="left" w:pos="874"/>
        </w:tabs>
        <w:spacing w:after="260" w:line="360" w:lineRule="auto"/>
        <w:rPr>
          <w:rFonts w:ascii="Arial" w:hAnsi="Arial" w:cs="Arial"/>
          <w:lang w:val="ru-RU" w:eastAsia="ru-RU"/>
        </w:rPr>
      </w:pPr>
      <w:r w:rsidRPr="00B25976">
        <w:rPr>
          <w:rFonts w:ascii="Arial" w:hAnsi="Arial" w:cs="Arial"/>
          <w:lang w:val="ru-RU" w:eastAsia="ru-RU"/>
        </w:rPr>
        <w:t xml:space="preserve">Для метода эталонной антенны </w:t>
      </w:r>
      <w:r w:rsidRPr="00B25976">
        <w:rPr>
          <w:rFonts w:ascii="Arial" w:hAnsi="Arial" w:cs="Arial"/>
          <w:lang w:eastAsia="ru-RU"/>
        </w:rPr>
        <w:t>SAM</w:t>
      </w:r>
      <w:r w:rsidR="0001289B" w:rsidRPr="00B25976">
        <w:rPr>
          <w:rFonts w:ascii="Arial" w:hAnsi="Arial" w:cs="Arial"/>
          <w:lang w:val="ru-RU" w:eastAsia="ru-RU"/>
        </w:rPr>
        <w:t>: последовательно</w:t>
      </w:r>
      <w:r w:rsidRPr="00B25976">
        <w:rPr>
          <w:rFonts w:ascii="Arial" w:hAnsi="Arial" w:cs="Arial"/>
          <w:lang w:val="ru-RU" w:eastAsia="ru-RU"/>
        </w:rPr>
        <w:t xml:space="preserve"> измерьте вносимые потери площадки </w:t>
      </w:r>
      <w:r w:rsidRPr="00B25976">
        <w:rPr>
          <w:rFonts w:ascii="Arial" w:hAnsi="Arial" w:cs="Arial"/>
          <w:lang w:eastAsia="ru-RU"/>
        </w:rPr>
        <w:t>SIL</w:t>
      </w:r>
      <w:r w:rsidRPr="00B25976">
        <w:rPr>
          <w:rFonts w:ascii="Arial" w:hAnsi="Arial" w:cs="Arial"/>
          <w:lang w:val="ru-RU" w:eastAsia="ru-RU"/>
        </w:rPr>
        <w:t xml:space="preserve"> для эталонной антенны, вносимые потери площадки </w:t>
      </w:r>
      <w:r w:rsidRPr="00B25976">
        <w:rPr>
          <w:rFonts w:ascii="Arial" w:hAnsi="Arial" w:cs="Arial"/>
          <w:lang w:eastAsia="ru-RU"/>
        </w:rPr>
        <w:t>SIL</w:t>
      </w:r>
      <w:r w:rsidRPr="00B25976">
        <w:rPr>
          <w:rFonts w:ascii="Arial" w:hAnsi="Arial" w:cs="Arial"/>
          <w:lang w:val="ru-RU" w:eastAsia="ru-RU"/>
        </w:rPr>
        <w:t xml:space="preserve"> для </w:t>
      </w:r>
      <w:r w:rsidR="0001289B">
        <w:rPr>
          <w:rFonts w:ascii="Arial" w:hAnsi="Arial" w:cs="Arial"/>
          <w:lang w:val="ru-RU" w:eastAsia="ru-RU"/>
        </w:rPr>
        <w:t>калибруемой</w:t>
      </w:r>
      <w:r w:rsidRPr="00B25976">
        <w:rPr>
          <w:rFonts w:ascii="Arial" w:hAnsi="Arial" w:cs="Arial"/>
          <w:lang w:val="ru-RU" w:eastAsia="ru-RU"/>
        </w:rPr>
        <w:t xml:space="preserve"> антенны, вносимые потери площадки </w:t>
      </w:r>
      <w:r w:rsidRPr="00B25976">
        <w:rPr>
          <w:rFonts w:ascii="Arial" w:hAnsi="Arial" w:cs="Arial"/>
          <w:lang w:eastAsia="ru-RU"/>
        </w:rPr>
        <w:t>SIL</w:t>
      </w:r>
      <w:r w:rsidRPr="00B25976">
        <w:rPr>
          <w:rFonts w:ascii="Arial" w:hAnsi="Arial" w:cs="Arial"/>
          <w:lang w:val="ru-RU" w:eastAsia="ru-RU"/>
        </w:rPr>
        <w:t xml:space="preserve"> для эталонной антенны. Обратите внимание на разницу между двумя измерениями </w:t>
      </w:r>
      <w:r w:rsidRPr="00B25976">
        <w:rPr>
          <w:rFonts w:ascii="Arial" w:hAnsi="Arial" w:cs="Arial"/>
          <w:lang w:eastAsia="ru-RU"/>
        </w:rPr>
        <w:t>SIL</w:t>
      </w:r>
      <w:r w:rsidRPr="00B25976">
        <w:rPr>
          <w:rFonts w:ascii="Arial" w:hAnsi="Arial" w:cs="Arial"/>
          <w:lang w:val="ru-RU" w:eastAsia="ru-RU"/>
        </w:rPr>
        <w:t xml:space="preserve"> для эталонной антенны; если разница превышает допустимое отклонение, установленное лабораторией для достижения заданной неопределенности измерений коэффициента калибровки, следует установить причины и повторить все измерения.</w:t>
      </w:r>
    </w:p>
    <w:p w14:paraId="4D6B04A6" w14:textId="77777777" w:rsidR="00471C14" w:rsidRPr="00852390" w:rsidRDefault="00471C14" w:rsidP="00852390">
      <w:pPr>
        <w:widowControl w:val="0"/>
        <w:tabs>
          <w:tab w:val="left" w:pos="874"/>
        </w:tabs>
        <w:spacing w:after="260" w:line="360" w:lineRule="auto"/>
        <w:jc w:val="center"/>
        <w:rPr>
          <w:rFonts w:ascii="Arial" w:hAnsi="Arial" w:cs="Arial"/>
          <w:lang w:val="ru-RU" w:eastAsia="ru-RU"/>
        </w:rPr>
      </w:pPr>
      <w:r w:rsidRPr="00852390">
        <w:rPr>
          <w:rFonts w:ascii="Arial" w:hAnsi="Arial" w:cs="Arial"/>
          <w:noProof/>
          <w:lang w:val="ru-RU" w:eastAsia="ru-RU"/>
        </w:rPr>
        <w:drawing>
          <wp:inline distT="0" distB="0" distL="0" distR="0" wp14:anchorId="5E38CA6E" wp14:editId="43BACFC7">
            <wp:extent cx="6120130" cy="1744345"/>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744345"/>
                    </a:xfrm>
                    <a:prstGeom prst="rect">
                      <a:avLst/>
                    </a:prstGeom>
                  </pic:spPr>
                </pic:pic>
              </a:graphicData>
            </a:graphic>
          </wp:inline>
        </w:drawing>
      </w:r>
    </w:p>
    <w:p w14:paraId="1D9E2EBF" w14:textId="77777777" w:rsidR="00471C14" w:rsidRPr="00852390" w:rsidRDefault="00471C14" w:rsidP="00852390">
      <w:pPr>
        <w:widowControl w:val="0"/>
        <w:tabs>
          <w:tab w:val="left" w:pos="874"/>
        </w:tabs>
        <w:spacing w:after="260" w:line="360" w:lineRule="auto"/>
        <w:jc w:val="center"/>
        <w:rPr>
          <w:rFonts w:ascii="Arial" w:hAnsi="Arial" w:cs="Arial"/>
          <w:lang w:val="ru-RU" w:eastAsia="ru-RU"/>
        </w:rPr>
      </w:pPr>
      <w:r w:rsidRPr="00852390">
        <w:rPr>
          <w:rFonts w:ascii="Arial" w:hAnsi="Arial" w:cs="Arial"/>
          <w:lang w:val="ru-RU" w:eastAsia="ru-RU"/>
        </w:rPr>
        <w:t xml:space="preserve">Рисунок 7 - Схема измерений вносимых потерь площадки </w:t>
      </w:r>
      <w:r w:rsidRPr="00852390">
        <w:rPr>
          <w:rFonts w:ascii="Arial" w:hAnsi="Arial" w:cs="Arial"/>
          <w:lang w:eastAsia="ru-RU"/>
        </w:rPr>
        <w:t>SIL</w:t>
      </w:r>
      <w:r w:rsidRPr="00852390">
        <w:rPr>
          <w:rFonts w:ascii="Arial" w:hAnsi="Arial" w:cs="Arial"/>
          <w:lang w:val="ru-RU" w:eastAsia="ru-RU"/>
        </w:rPr>
        <w:t xml:space="preserve"> в свободном пространстве</w:t>
      </w:r>
    </w:p>
    <w:p w14:paraId="58741214" w14:textId="77777777" w:rsidR="00471C14" w:rsidRPr="00852390" w:rsidRDefault="00471C14" w:rsidP="00852390">
      <w:pPr>
        <w:widowControl w:val="0"/>
        <w:tabs>
          <w:tab w:val="left" w:pos="874"/>
        </w:tabs>
        <w:spacing w:after="260" w:line="360" w:lineRule="auto"/>
        <w:jc w:val="center"/>
        <w:rPr>
          <w:rFonts w:ascii="Arial" w:hAnsi="Arial" w:cs="Arial"/>
          <w:lang w:val="ru-RU" w:eastAsia="ru-RU"/>
        </w:rPr>
      </w:pPr>
      <w:r w:rsidRPr="00852390">
        <w:rPr>
          <w:rFonts w:ascii="Arial" w:hAnsi="Arial" w:cs="Arial"/>
          <w:noProof/>
          <w:lang w:val="ru-RU" w:eastAsia="ru-RU"/>
        </w:rPr>
        <w:lastRenderedPageBreak/>
        <w:drawing>
          <wp:inline distT="0" distB="0" distL="0" distR="0" wp14:anchorId="70C1DBC2" wp14:editId="581892D8">
            <wp:extent cx="6120130" cy="172021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720215"/>
                    </a:xfrm>
                    <a:prstGeom prst="rect">
                      <a:avLst/>
                    </a:prstGeom>
                  </pic:spPr>
                </pic:pic>
              </a:graphicData>
            </a:graphic>
          </wp:inline>
        </w:drawing>
      </w:r>
    </w:p>
    <w:p w14:paraId="77E6680C" w14:textId="77777777" w:rsidR="00471C14" w:rsidRPr="00852390" w:rsidRDefault="00471C14" w:rsidP="00852390">
      <w:pPr>
        <w:widowControl w:val="0"/>
        <w:tabs>
          <w:tab w:val="left" w:pos="874"/>
        </w:tabs>
        <w:spacing w:after="260" w:line="360" w:lineRule="auto"/>
        <w:jc w:val="center"/>
        <w:rPr>
          <w:rFonts w:ascii="Arial" w:hAnsi="Arial" w:cs="Arial"/>
          <w:lang w:val="ru-RU" w:eastAsia="ru-RU"/>
        </w:rPr>
      </w:pPr>
      <w:r w:rsidRPr="00852390">
        <w:rPr>
          <w:rFonts w:ascii="Arial" w:hAnsi="Arial" w:cs="Arial"/>
          <w:lang w:val="ru-RU" w:eastAsia="ru-RU"/>
        </w:rPr>
        <w:t xml:space="preserve">Рисунок 8 - Схема измерений вносимых потерь </w:t>
      </w:r>
      <w:r w:rsidRPr="00852390">
        <w:rPr>
          <w:rFonts w:ascii="Arial" w:hAnsi="Arial" w:cs="Arial"/>
          <w:lang w:eastAsia="ru-RU"/>
        </w:rPr>
        <w:t>SIL</w:t>
      </w:r>
      <w:r w:rsidRPr="00852390">
        <w:rPr>
          <w:rFonts w:ascii="Arial" w:hAnsi="Arial" w:cs="Arial"/>
          <w:lang w:val="ru-RU" w:eastAsia="ru-RU"/>
        </w:rPr>
        <w:t xml:space="preserve"> и затухания </w:t>
      </w:r>
      <w:r w:rsidRPr="00852390">
        <w:rPr>
          <w:rFonts w:ascii="Arial" w:hAnsi="Arial" w:cs="Arial"/>
          <w:lang w:eastAsia="ru-RU"/>
        </w:rPr>
        <w:t>SA</w:t>
      </w:r>
      <w:r w:rsidRPr="00852390">
        <w:rPr>
          <w:rFonts w:ascii="Arial" w:hAnsi="Arial" w:cs="Arial"/>
          <w:lang w:val="ru-RU" w:eastAsia="ru-RU"/>
        </w:rPr>
        <w:t xml:space="preserve"> площадки с пластиной заземления</w:t>
      </w:r>
    </w:p>
    <w:p w14:paraId="5D328BF2" w14:textId="77777777" w:rsidR="00471C14" w:rsidRPr="00471C14" w:rsidRDefault="00471C14" w:rsidP="00471C14">
      <w:pPr>
        <w:widowControl w:val="0"/>
        <w:jc w:val="left"/>
        <w:rPr>
          <w:rFonts w:ascii="Arial" w:hAnsi="Arial" w:cs="Arial"/>
          <w:color w:val="000000"/>
          <w:sz w:val="18"/>
          <w:szCs w:val="18"/>
          <w:lang w:val="ru-RU" w:eastAsia="ru-RU"/>
        </w:rPr>
      </w:pPr>
    </w:p>
    <w:p w14:paraId="772F98DB" w14:textId="14553431" w:rsidR="00471C14" w:rsidRPr="007D373E" w:rsidRDefault="00852390" w:rsidP="007D373E">
      <w:pPr>
        <w:widowControl w:val="0"/>
        <w:tabs>
          <w:tab w:val="left" w:pos="874"/>
        </w:tabs>
        <w:spacing w:after="260" w:line="360" w:lineRule="auto"/>
        <w:ind w:firstLine="709"/>
        <w:rPr>
          <w:rFonts w:ascii="Arial" w:hAnsi="Arial" w:cs="Arial"/>
          <w:b/>
          <w:bCs/>
          <w:lang w:val="ru-RU" w:eastAsia="ru-RU"/>
        </w:rPr>
      </w:pPr>
      <w:bookmarkStart w:id="69" w:name="_Toc147930257"/>
      <w:r>
        <w:rPr>
          <w:rFonts w:ascii="Arial" w:hAnsi="Arial" w:cs="Arial"/>
          <w:b/>
          <w:bCs/>
          <w:lang w:val="ru-RU" w:eastAsia="ru-RU"/>
        </w:rPr>
        <w:t xml:space="preserve">7.2.3 </w:t>
      </w:r>
      <w:r w:rsidR="00471C14" w:rsidRPr="007D373E">
        <w:rPr>
          <w:rFonts w:ascii="Arial" w:hAnsi="Arial" w:cs="Arial"/>
          <w:b/>
          <w:bCs/>
          <w:lang w:val="ru-RU" w:eastAsia="ru-RU"/>
        </w:rPr>
        <w:t>Типовые составляющие неопределенности измерений вносимых потерь площадки</w:t>
      </w:r>
      <w:bookmarkEnd w:id="69"/>
      <w:r w:rsidR="00471C14" w:rsidRPr="007D373E">
        <w:rPr>
          <w:rFonts w:ascii="Arial" w:hAnsi="Arial" w:cs="Arial"/>
          <w:b/>
          <w:bCs/>
          <w:lang w:val="ru-RU" w:eastAsia="ru-RU"/>
        </w:rPr>
        <w:t xml:space="preserve"> </w:t>
      </w:r>
    </w:p>
    <w:p w14:paraId="7807F082" w14:textId="1F472164" w:rsidR="00471C14" w:rsidRPr="00852390" w:rsidRDefault="00471C14" w:rsidP="00852390">
      <w:pPr>
        <w:widowControl w:val="0"/>
        <w:tabs>
          <w:tab w:val="left" w:pos="874"/>
        </w:tabs>
        <w:spacing w:after="260" w:line="360" w:lineRule="auto"/>
        <w:ind w:firstLine="709"/>
        <w:rPr>
          <w:rFonts w:ascii="Arial" w:hAnsi="Arial" w:cs="Arial"/>
          <w:lang w:val="ru-RU" w:eastAsia="ru-RU"/>
        </w:rPr>
      </w:pPr>
      <w:r w:rsidRPr="00852390">
        <w:rPr>
          <w:rFonts w:ascii="Arial" w:hAnsi="Arial" w:cs="Arial"/>
          <w:lang w:val="ru-RU" w:eastAsia="ru-RU"/>
        </w:rPr>
        <w:t xml:space="preserve">Процесс калибровки антенн заключается в измерении вносимых потерь площадки SIL, возникающих между парой антенн, одна из который является </w:t>
      </w:r>
      <w:r w:rsidR="0001289B">
        <w:rPr>
          <w:rFonts w:ascii="Arial" w:hAnsi="Arial" w:cs="Arial"/>
          <w:lang w:val="ru-RU" w:eastAsia="ru-RU"/>
        </w:rPr>
        <w:t>калибруемой</w:t>
      </w:r>
      <w:r w:rsidRPr="00852390">
        <w:rPr>
          <w:rFonts w:ascii="Arial" w:hAnsi="Arial" w:cs="Arial"/>
          <w:lang w:val="ru-RU" w:eastAsia="ru-RU"/>
        </w:rPr>
        <w:t xml:space="preserve">. При каждом измерении вносимых потерь площадки SIL или затухания площадки SA на результаты измерений напряжения, т.е.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852390">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oMath>
      <w:r w:rsidRPr="00852390">
        <w:rPr>
          <w:rFonts w:ascii="Arial" w:hAnsi="Arial" w:cs="Arial"/>
          <w:lang w:val="ru-RU" w:eastAsia="ru-RU"/>
        </w:rPr>
        <w:t>, показанных на рисунках 7 и 8, оказывают воздействие различные факторы, такие как стабильность генератора, точность измерений напряжения приемником, рассогласования в кабельных соединениях, а также повторяемость измерений. Символы на рисунке 8 а) описаны в разделе 7.3.3. Разложение уравнения (15) в ряд Тейлора первого порядка относительно ожидаемых значений параметров дает:</w:t>
      </w:r>
    </w:p>
    <w:tbl>
      <w:tblPr>
        <w:tblW w:w="8795" w:type="dxa"/>
        <w:tblInd w:w="703" w:type="dxa"/>
        <w:tblLayout w:type="fixed"/>
        <w:tblLook w:val="04A0" w:firstRow="1" w:lastRow="0" w:firstColumn="1" w:lastColumn="0" w:noHBand="0" w:noVBand="1"/>
      </w:tblPr>
      <w:tblGrid>
        <w:gridCol w:w="7661"/>
        <w:gridCol w:w="1134"/>
      </w:tblGrid>
      <w:tr w:rsidR="00471C14" w:rsidRPr="00852390" w14:paraId="77D542FD" w14:textId="77777777" w:rsidTr="00852390">
        <w:trPr>
          <w:trHeight w:val="822"/>
        </w:trPr>
        <w:tc>
          <w:tcPr>
            <w:tcW w:w="7661" w:type="dxa"/>
            <w:vAlign w:val="center"/>
          </w:tcPr>
          <w:p w14:paraId="63A29B3E" w14:textId="77777777" w:rsidR="00471C14" w:rsidRPr="00852390" w:rsidRDefault="00C21E06" w:rsidP="00852390">
            <w:pPr>
              <w:widowControl w:val="0"/>
              <w:tabs>
                <w:tab w:val="left" w:pos="874"/>
              </w:tabs>
              <w:spacing w:after="260" w:line="360" w:lineRule="auto"/>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r>
                    <m:rPr>
                      <m:sty m:val="p"/>
                    </m:rPr>
                    <w:rPr>
                      <w:rFonts w:ascii="Cambria Math" w:hAnsi="Cambria Math" w:cs="Arial"/>
                      <w:lang w:val="ru-RU" w:eastAsia="ru-RU"/>
                    </w:rPr>
                    <m:t xml:space="preserve">+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t>
                      </m:r>
                      <m:r>
                        <w:rPr>
                          <w:rFonts w:ascii="Cambria Math" w:hAnsi="Cambria Math" w:cs="Arial"/>
                          <w:lang w:val="ru-RU" w:eastAsia="ru-RU"/>
                        </w:rPr>
                        <m:t>SG</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n</m:t>
                      </m:r>
                      <m:r>
                        <w:rPr>
                          <w:rFonts w:ascii="Cambria Math" w:hAnsi="Cambria Math" w:cs="Arial"/>
                          <w:lang w:val="ru-RU" w:eastAsia="ru-RU"/>
                        </w:rPr>
                        <m:t>oise</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linear</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res</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D mismatch</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D cable</m:t>
                      </m:r>
                    </m:sub>
                  </m:sSub>
                </m:e>
              </m:d>
            </m:oMath>
            <w:r w:rsidR="00471C14" w:rsidRPr="00852390">
              <w:rPr>
                <w:rFonts w:ascii="Arial" w:hAnsi="Arial" w:cs="Arial"/>
                <w:lang w:val="ru-RU" w:eastAsia="ru-RU"/>
              </w:rPr>
              <w:t xml:space="preserve"> –</w:t>
            </w:r>
          </w:p>
          <w:p w14:paraId="702A88A4" w14:textId="77777777" w:rsidR="00471C14" w:rsidRPr="00852390" w:rsidRDefault="00471C14" w:rsidP="00852390">
            <w:pPr>
              <w:widowControl w:val="0"/>
              <w:tabs>
                <w:tab w:val="left" w:pos="874"/>
              </w:tabs>
              <w:spacing w:after="260" w:line="360" w:lineRule="auto"/>
              <w:rPr>
                <w:rFonts w:ascii="Arial" w:hAnsi="Arial" w:cs="Arial"/>
                <w:lang w:val="ru-RU" w:eastAsia="ru-RU"/>
              </w:rPr>
            </w:pPr>
            <m:oMathPara>
              <m:oMathParaPr>
                <m:jc m:val="center"/>
              </m:oMathParaPr>
              <m:oMath>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m:t>
                    </m:r>
                    <m:r>
                      <w:rPr>
                        <w:rFonts w:ascii="Cambria Math" w:hAnsi="Cambria Math" w:cs="Arial"/>
                        <w:lang w:val="ru-RU" w:eastAsia="ru-RU"/>
                      </w:rPr>
                      <m:t>SG</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noise</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linear</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res</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mismatch</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cable</m:t>
                    </m:r>
                  </m:sub>
                </m:sSub>
                <m:r>
                  <m:rPr>
                    <m:sty m:val="p"/>
                  </m:rPr>
                  <w:rPr>
                    <w:rFonts w:ascii="Cambria Math" w:hAnsi="Cambria Math" w:cs="Arial"/>
                    <w:lang w:val="ru-RU" w:eastAsia="ru-RU"/>
                  </w:rPr>
                  <m:t>)</m:t>
                </m:r>
              </m:oMath>
            </m:oMathPara>
          </w:p>
        </w:tc>
        <w:tc>
          <w:tcPr>
            <w:tcW w:w="1134" w:type="dxa"/>
            <w:vAlign w:val="center"/>
          </w:tcPr>
          <w:p w14:paraId="2AC8E3BB" w14:textId="77777777" w:rsidR="00471C14" w:rsidRPr="00852390" w:rsidRDefault="00471C14" w:rsidP="00852390">
            <w:pPr>
              <w:widowControl w:val="0"/>
              <w:tabs>
                <w:tab w:val="left" w:pos="874"/>
              </w:tabs>
              <w:spacing w:after="260" w:line="360" w:lineRule="auto"/>
              <w:jc w:val="right"/>
              <w:rPr>
                <w:rFonts w:ascii="Arial" w:hAnsi="Arial" w:cs="Arial"/>
                <w:lang w:val="ru-RU" w:eastAsia="ru-RU"/>
              </w:rPr>
            </w:pPr>
            <w:r w:rsidRPr="00852390">
              <w:rPr>
                <w:rFonts w:ascii="Arial" w:hAnsi="Arial" w:cs="Arial"/>
                <w:lang w:val="ru-RU" w:eastAsia="ru-RU"/>
              </w:rPr>
              <w:t>(18)</w:t>
            </w:r>
          </w:p>
        </w:tc>
      </w:tr>
    </w:tbl>
    <w:p w14:paraId="4B77DDBE" w14:textId="05B45FCE" w:rsidR="00471C14" w:rsidRPr="00852390" w:rsidRDefault="00471C14" w:rsidP="00852390">
      <w:pPr>
        <w:widowControl w:val="0"/>
        <w:tabs>
          <w:tab w:val="left" w:pos="874"/>
        </w:tabs>
        <w:spacing w:after="260" w:line="360" w:lineRule="auto"/>
        <w:rPr>
          <w:rFonts w:ascii="Arial" w:hAnsi="Arial" w:cs="Arial"/>
          <w:lang w:val="ru-RU" w:eastAsia="ru-RU"/>
        </w:rPr>
      </w:pPr>
      <w:r w:rsidRPr="00852390">
        <w:rPr>
          <w:rFonts w:ascii="Arial" w:hAnsi="Arial" w:cs="Arial"/>
          <w:lang w:val="ru-RU" w:eastAsia="ru-RU"/>
        </w:rPr>
        <w:t xml:space="preserve">где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t>
            </m:r>
            <m:r>
              <w:rPr>
                <w:rFonts w:ascii="Cambria Math" w:hAnsi="Cambria Math" w:cs="Arial"/>
                <w:lang w:val="ru-RU" w:eastAsia="ru-RU"/>
              </w:rPr>
              <m:t>SG</m:t>
            </m:r>
          </m:sub>
        </m:sSub>
      </m:oMath>
      <w:r w:rsidRPr="00852390">
        <w:rPr>
          <w:rFonts w:ascii="Arial" w:hAnsi="Arial" w:cs="Arial"/>
          <w:lang w:val="ru-RU" w:eastAsia="ru-RU"/>
        </w:rPr>
        <w:t xml:space="preserve"> и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m:t>
            </m:r>
            <m:r>
              <w:rPr>
                <w:rFonts w:ascii="Cambria Math" w:hAnsi="Cambria Math" w:cs="Arial"/>
                <w:lang w:val="ru-RU" w:eastAsia="ru-RU"/>
              </w:rPr>
              <m:t>SG</m:t>
            </m:r>
          </m:sub>
        </m:sSub>
      </m:oMath>
      <w:r w:rsidRPr="00852390">
        <w:rPr>
          <w:rFonts w:ascii="Arial" w:hAnsi="Arial" w:cs="Arial"/>
          <w:lang w:val="ru-RU" w:eastAsia="ru-RU"/>
        </w:rPr>
        <w:t xml:space="preserve"> представляют собой изменения в измеренных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852390">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oMath>
      <w:r w:rsidRPr="00852390">
        <w:rPr>
          <w:rFonts w:ascii="Arial" w:hAnsi="Arial" w:cs="Arial"/>
          <w:lang w:val="ru-RU" w:eastAsia="ru-RU"/>
        </w:rPr>
        <w:t xml:space="preserve">, обусловленные нестабильностью выходного сигнала генератора, соответственно. Неидеальность характеристик измерительного приемника влияет на результаты измерений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852390">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oMath>
      <w:r w:rsidRPr="00852390">
        <w:rPr>
          <w:rFonts w:ascii="Arial" w:hAnsi="Arial" w:cs="Arial"/>
          <w:lang w:val="ru-RU" w:eastAsia="ru-RU"/>
        </w:rPr>
        <w:t xml:space="preserve">. Также важными характеристиками являются уровень собственных шумов, линейность и разрешающая способность приемника, и </w:t>
      </w:r>
      <w:r w:rsidRPr="00852390">
        <w:rPr>
          <w:rFonts w:ascii="Arial" w:hAnsi="Arial" w:cs="Arial"/>
          <w:lang w:val="ru-RU" w:eastAsia="ru-RU"/>
        </w:rPr>
        <w:lastRenderedPageBreak/>
        <w:t>эффекты, связанные с ними</w:t>
      </w:r>
      <w:r w:rsidR="00820650">
        <w:rPr>
          <w:rFonts w:ascii="Arial" w:hAnsi="Arial" w:cs="Arial"/>
          <w:lang w:val="ru-RU" w:eastAsia="ru-RU"/>
        </w:rPr>
        <w:t>;</w:t>
      </w:r>
      <w:r w:rsidRPr="00852390">
        <w:rPr>
          <w:rFonts w:ascii="Arial" w:hAnsi="Arial" w:cs="Arial"/>
          <w:lang w:val="ru-RU" w:eastAsia="ru-RU"/>
        </w:rPr>
        <w:t xml:space="preserve"> обозначаются</w:t>
      </w:r>
      <w:r w:rsidR="00820650" w:rsidRPr="00820650">
        <w:rPr>
          <w:rFonts w:ascii="Arial" w:hAnsi="Arial" w:cs="Arial"/>
          <w:lang w:val="ru-RU" w:eastAsia="ru-RU"/>
        </w:rPr>
        <w:t xml:space="preserve"> </w:t>
      </w:r>
      <w:r w:rsidR="00820650">
        <w:rPr>
          <w:rFonts w:ascii="Arial" w:hAnsi="Arial" w:cs="Arial"/>
          <w:lang w:val="ru-RU" w:eastAsia="ru-RU"/>
        </w:rPr>
        <w:t>как</w:t>
      </w:r>
      <w:r w:rsidRPr="00852390">
        <w:rPr>
          <w:rFonts w:ascii="Arial" w:hAnsi="Arial" w:cs="Arial"/>
          <w:lang w:val="ru-RU" w:eastAsia="ru-RU"/>
        </w:rPr>
        <w:t xml:space="preserve">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t>
            </m:r>
            <m:r>
              <w:rPr>
                <w:rFonts w:ascii="Cambria Math" w:hAnsi="Cambria Math" w:cs="Arial"/>
                <w:lang w:val="ru-RU" w:eastAsia="ru-RU"/>
              </w:rPr>
              <m:t>S</m:t>
            </m:r>
            <m:r>
              <m:rPr>
                <m:sty m:val="p"/>
              </m:rPr>
              <w:rPr>
                <w:rFonts w:ascii="Cambria Math" w:hAnsi="Cambria Math" w:cs="Arial"/>
                <w:lang w:val="ru-RU" w:eastAsia="ru-RU"/>
              </w:rPr>
              <m:t xml:space="preserve"> n</m:t>
            </m:r>
            <m:r>
              <w:rPr>
                <w:rFonts w:ascii="Cambria Math" w:hAnsi="Cambria Math" w:cs="Arial"/>
                <w:lang w:val="ru-RU" w:eastAsia="ru-RU"/>
              </w:rPr>
              <m:t>oise</m:t>
            </m:r>
          </m:sub>
        </m:sSub>
      </m:oMath>
      <w:r w:rsidRPr="00852390">
        <w:rPr>
          <w:rFonts w:ascii="Arial" w:hAnsi="Arial" w:cs="Arial"/>
          <w:lang w:val="ru-RU" w:eastAsia="ru-RU"/>
        </w:rPr>
        <w:t xml:space="preserve">,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t>
            </m:r>
            <m:r>
              <w:rPr>
                <w:rFonts w:ascii="Cambria Math" w:hAnsi="Cambria Math" w:cs="Arial"/>
                <w:lang w:val="ru-RU" w:eastAsia="ru-RU"/>
              </w:rPr>
              <m:t>S</m:t>
            </m:r>
            <m:r>
              <m:rPr>
                <m:sty m:val="p"/>
              </m:rPr>
              <w:rPr>
                <w:rFonts w:ascii="Cambria Math" w:hAnsi="Cambria Math" w:cs="Arial"/>
                <w:lang w:val="ru-RU" w:eastAsia="ru-RU"/>
              </w:rPr>
              <m:t xml:space="preserve"> linear</m:t>
            </m:r>
          </m:sub>
        </m:sSub>
      </m:oMath>
      <w:r w:rsidRPr="00852390">
        <w:rPr>
          <w:rFonts w:ascii="Arial" w:hAnsi="Arial" w:cs="Arial"/>
          <w:lang w:val="ru-RU" w:eastAsia="ru-RU"/>
        </w:rPr>
        <w:t xml:space="preserve">  и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t>
            </m:r>
            <m:r>
              <w:rPr>
                <w:rFonts w:ascii="Cambria Math" w:hAnsi="Cambria Math" w:cs="Arial"/>
                <w:lang w:val="ru-RU" w:eastAsia="ru-RU"/>
              </w:rPr>
              <m:t>S</m:t>
            </m:r>
            <m:r>
              <m:rPr>
                <m:sty m:val="p"/>
              </m:rPr>
              <w:rPr>
                <w:rFonts w:ascii="Cambria Math" w:hAnsi="Cambria Math" w:cs="Arial"/>
                <w:lang w:val="ru-RU" w:eastAsia="ru-RU"/>
              </w:rPr>
              <m:t xml:space="preserve"> res</m:t>
            </m:r>
          </m:sub>
        </m:sSub>
      </m:oMath>
      <w:r w:rsidRPr="00852390">
        <w:rPr>
          <w:rFonts w:ascii="Arial" w:hAnsi="Arial" w:cs="Arial"/>
          <w:lang w:val="ru-RU" w:eastAsia="ru-RU"/>
        </w:rPr>
        <w:t xml:space="preserve">, соответственно. Если применить ступенчатый аттенюатор таким образом, что измеряемый приемником уровень сигнала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852390">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oMath>
      <w:r w:rsidRPr="00852390">
        <w:rPr>
          <w:rFonts w:ascii="Arial" w:hAnsi="Arial" w:cs="Arial"/>
          <w:lang w:val="ru-RU" w:eastAsia="ru-RU"/>
        </w:rPr>
        <w:t xml:space="preserve"> изменяется незначительно, ошибки из-за нелинейности в уравнении (18) можно исключить. Вместо этого должна быть включена неопределенность разности ослаблений ступенчатого аттенюатора – одно для измерений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852390">
        <w:rPr>
          <w:rFonts w:ascii="Arial" w:hAnsi="Arial" w:cs="Arial"/>
          <w:lang w:val="ru-RU" w:eastAsia="ru-RU"/>
        </w:rPr>
        <w:t xml:space="preserve">, а другое для измерений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oMath>
      <w:r w:rsidRPr="00852390">
        <w:rPr>
          <w:rFonts w:ascii="Arial" w:hAnsi="Arial" w:cs="Arial"/>
          <w:lang w:val="ru-RU" w:eastAsia="ru-RU"/>
        </w:rPr>
        <w:t>, что приведет к:</w:t>
      </w:r>
    </w:p>
    <w:tbl>
      <w:tblPr>
        <w:tblW w:w="8936" w:type="dxa"/>
        <w:jc w:val="right"/>
        <w:tblLook w:val="04A0" w:firstRow="1" w:lastRow="0" w:firstColumn="1" w:lastColumn="0" w:noHBand="0" w:noVBand="1"/>
      </w:tblPr>
      <w:tblGrid>
        <w:gridCol w:w="7584"/>
        <w:gridCol w:w="1352"/>
      </w:tblGrid>
      <w:tr w:rsidR="00471C14" w:rsidRPr="00852390" w14:paraId="1DD88AB7" w14:textId="77777777" w:rsidTr="00852390">
        <w:trPr>
          <w:trHeight w:val="590"/>
          <w:jc w:val="right"/>
        </w:trPr>
        <w:tc>
          <w:tcPr>
            <w:tcW w:w="7802" w:type="dxa"/>
            <w:vAlign w:val="center"/>
          </w:tcPr>
          <w:p w14:paraId="5082A959" w14:textId="77777777" w:rsidR="00471C14" w:rsidRPr="00852390" w:rsidRDefault="00471C14" w:rsidP="00852390">
            <w:pPr>
              <w:widowControl w:val="0"/>
              <w:tabs>
                <w:tab w:val="left" w:pos="874"/>
              </w:tabs>
              <w:spacing w:after="260" w:line="360" w:lineRule="auto"/>
              <w:ind w:firstLine="709"/>
              <w:rPr>
                <w:rFonts w:ascii="Arial" w:hAnsi="Arial" w:cs="Arial"/>
                <w:lang w:val="ru-RU" w:eastAsia="ru-RU"/>
              </w:rPr>
            </w:pPr>
            <m:oMathPara>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∆linear</m:t>
                    </m:r>
                  </m:sub>
                </m:sSub>
                <m:r>
                  <m:rPr>
                    <m:sty m:val="p"/>
                  </m:rPr>
                  <w:rPr>
                    <w:rFonts w:ascii="Cambria Math" w:hAnsi="Cambria Math" w:cs="Arial"/>
                    <w:lang w:val="ru-RU" w:eastAsia="ru-RU"/>
                  </w:rPr>
                  <m:t xml:space="preserve">=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linear</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linear</m:t>
                    </m:r>
                  </m:sub>
                </m:sSub>
              </m:oMath>
            </m:oMathPara>
          </w:p>
        </w:tc>
        <w:tc>
          <w:tcPr>
            <w:tcW w:w="1134" w:type="dxa"/>
            <w:vAlign w:val="center"/>
          </w:tcPr>
          <w:p w14:paraId="3FA7A7AE" w14:textId="77777777" w:rsidR="00471C14" w:rsidRPr="00852390" w:rsidRDefault="00471C14" w:rsidP="00852390">
            <w:pPr>
              <w:widowControl w:val="0"/>
              <w:tabs>
                <w:tab w:val="left" w:pos="874"/>
              </w:tabs>
              <w:spacing w:after="260" w:line="360" w:lineRule="auto"/>
              <w:ind w:firstLine="709"/>
              <w:rPr>
                <w:rFonts w:ascii="Arial" w:hAnsi="Arial" w:cs="Arial"/>
                <w:lang w:val="ru-RU" w:eastAsia="ru-RU"/>
              </w:rPr>
            </w:pPr>
            <w:r w:rsidRPr="00852390">
              <w:rPr>
                <w:rFonts w:ascii="Arial" w:hAnsi="Arial" w:cs="Arial"/>
                <w:lang w:val="ru-RU" w:eastAsia="ru-RU"/>
              </w:rPr>
              <w:t>(19)</w:t>
            </w:r>
          </w:p>
        </w:tc>
      </w:tr>
    </w:tbl>
    <w:p w14:paraId="174E536B" w14:textId="77777777" w:rsidR="00471C14" w:rsidRPr="00852390" w:rsidRDefault="00471C14" w:rsidP="00852390">
      <w:pPr>
        <w:widowControl w:val="0"/>
        <w:tabs>
          <w:tab w:val="left" w:pos="874"/>
        </w:tabs>
        <w:spacing w:after="260" w:line="360" w:lineRule="auto"/>
        <w:ind w:firstLine="709"/>
        <w:rPr>
          <w:rFonts w:ascii="Arial" w:hAnsi="Arial" w:cs="Arial"/>
          <w:lang w:val="ru-RU" w:eastAsia="ru-RU"/>
        </w:rPr>
      </w:pPr>
      <w:r w:rsidRPr="00852390">
        <w:rPr>
          <w:rFonts w:ascii="Arial" w:hAnsi="Arial" w:cs="Arial"/>
          <w:lang w:val="ru-RU" w:eastAsia="ru-RU"/>
        </w:rPr>
        <w:t xml:space="preserve">Оценка влияния собственных шумов приемника кратко описана в п. 6.2.4. Величины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mismatch</m:t>
            </m:r>
          </m:sub>
        </m:sSub>
      </m:oMath>
      <w:r w:rsidRPr="00852390">
        <w:rPr>
          <w:rFonts w:ascii="Arial" w:hAnsi="Arial" w:cs="Arial"/>
          <w:lang w:val="ru-RU" w:eastAsia="ru-RU"/>
        </w:rPr>
        <w:t xml:space="preserve"> и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mismatch</m:t>
            </m:r>
          </m:sub>
        </m:sSub>
      </m:oMath>
      <w:r w:rsidRPr="00852390">
        <w:rPr>
          <w:rFonts w:ascii="Arial" w:hAnsi="Arial" w:cs="Arial"/>
          <w:lang w:val="ru-RU" w:eastAsia="ru-RU"/>
        </w:rPr>
        <w:t xml:space="preserve"> представляют собой изменения в результатах измерений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852390">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oMath>
      <w:r w:rsidRPr="00852390">
        <w:rPr>
          <w:rFonts w:ascii="Arial" w:hAnsi="Arial" w:cs="Arial"/>
          <w:lang w:val="ru-RU" w:eastAsia="ru-RU"/>
        </w:rPr>
        <w:t xml:space="preserve">, обусловленные рассогласованием в кабельных соединениях, соответственно. Величина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mismatch</m:t>
            </m:r>
          </m:sub>
        </m:sSub>
      </m:oMath>
      <w:r w:rsidRPr="00852390">
        <w:rPr>
          <w:rFonts w:ascii="Arial" w:hAnsi="Arial" w:cs="Arial"/>
          <w:lang w:val="ru-RU" w:eastAsia="ru-RU"/>
        </w:rPr>
        <w:t xml:space="preserve"> связана с влиянием рассогласования секции кабеля T и R, как описано в п. 6.2.3. Изменение ослабления кабеля из-за температуры и изгибов может вносить значительную неопределенность в измерения вносимых потерь SIL или затухания SA площадки; такое влияние учитывается величиной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D</m:t>
            </m:r>
            <m:r>
              <m:rPr>
                <m:sty m:val="p"/>
              </m:rPr>
              <w:rPr>
                <w:rFonts w:ascii="Cambria Math" w:hAnsi="Cambria Math" w:cs="Arial"/>
                <w:lang w:val="ru-RU" w:eastAsia="ru-RU"/>
              </w:rPr>
              <m:t xml:space="preserve">,  </m:t>
            </m:r>
            <m:r>
              <w:rPr>
                <w:rFonts w:ascii="Cambria Math" w:hAnsi="Cambria Math" w:cs="Arial"/>
                <w:lang w:val="ru-RU" w:eastAsia="ru-RU"/>
              </w:rPr>
              <m:t>S</m:t>
            </m:r>
            <m:r>
              <m:rPr>
                <m:sty m:val="p"/>
              </m:rPr>
              <w:rPr>
                <w:rFonts w:ascii="Cambria Math" w:hAnsi="Cambria Math" w:cs="Arial"/>
                <w:lang w:val="ru-RU" w:eastAsia="ru-RU"/>
              </w:rPr>
              <m:t xml:space="preserve"> cable</m:t>
            </m:r>
          </m:sub>
        </m:sSub>
      </m:oMath>
      <w:r w:rsidRPr="00852390">
        <w:rPr>
          <w:rFonts w:ascii="Arial" w:hAnsi="Arial" w:cs="Arial"/>
          <w:lang w:val="ru-RU" w:eastAsia="ru-RU"/>
        </w:rPr>
        <w:t>.</w:t>
      </w:r>
    </w:p>
    <w:p w14:paraId="32E2E78B" w14:textId="77777777" w:rsidR="00471C14" w:rsidRPr="00852390" w:rsidRDefault="00471C14" w:rsidP="00852390">
      <w:pPr>
        <w:widowControl w:val="0"/>
        <w:tabs>
          <w:tab w:val="left" w:pos="874"/>
        </w:tabs>
        <w:spacing w:after="260" w:line="360" w:lineRule="auto"/>
        <w:ind w:firstLine="709"/>
        <w:rPr>
          <w:rFonts w:ascii="Arial" w:hAnsi="Arial" w:cs="Arial"/>
          <w:lang w:val="ru-RU" w:eastAsia="ru-RU"/>
        </w:rPr>
      </w:pPr>
      <w:r w:rsidRPr="00852390">
        <w:rPr>
          <w:rFonts w:ascii="Arial" w:hAnsi="Arial" w:cs="Arial"/>
          <w:lang w:val="ru-RU" w:eastAsia="ru-RU"/>
        </w:rPr>
        <w:t xml:space="preserve">Для измерений вносимых потерь SIL или затухания SA площадки, если выполняется полная двухпортовая калибровка векторного анализатора цепей в сечении соединителей кабельных сборок, подключаемых к антеннам, значение </w:t>
      </w:r>
      <m:oMath>
        <m:r>
          <m:rPr>
            <m:sty m:val="p"/>
          </m:rPr>
          <w:rPr>
            <w:rFonts w:ascii="Cambria Math" w:hAnsi="Cambria Math" w:cs="Arial"/>
            <w:lang w:val="ru-RU" w:eastAsia="ru-RU"/>
          </w:rPr>
          <m:t>∆</m:t>
        </m:r>
        <m:r>
          <w:rPr>
            <w:rFonts w:ascii="Cambria Math" w:hAnsi="Cambria Math" w:cs="Arial"/>
            <w:lang w:val="ru-RU" w:eastAsia="ru-RU"/>
          </w:rPr>
          <m:t>U</m:t>
        </m:r>
      </m:oMath>
      <w:r w:rsidRPr="00852390">
        <w:rPr>
          <w:rFonts w:ascii="Arial" w:hAnsi="Arial" w:cs="Arial"/>
          <w:lang w:val="ru-RU" w:eastAsia="ru-RU"/>
        </w:rPr>
        <w:t xml:space="preserve"> =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852390">
        <w:rPr>
          <w:rFonts w:ascii="Arial" w:hAnsi="Arial" w:cs="Arial"/>
          <w:lang w:val="ru-RU" w:eastAsia="ru-RU"/>
        </w:rPr>
        <w:t xml:space="preserve"> -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oMath>
      <w:r w:rsidRPr="00852390">
        <w:rPr>
          <w:rFonts w:ascii="Arial" w:hAnsi="Arial" w:cs="Arial"/>
          <w:lang w:val="ru-RU" w:eastAsia="ru-RU"/>
        </w:rPr>
        <w:t>, дБ, измеряется сразу в рамках одной итерации измерений, и в этом случае уравнения (18) и (19) могут быть упрощенным до:</w:t>
      </w:r>
    </w:p>
    <w:tbl>
      <w:tblPr>
        <w:tblW w:w="9068" w:type="dxa"/>
        <w:jc w:val="right"/>
        <w:tblLook w:val="04A0" w:firstRow="1" w:lastRow="0" w:firstColumn="1" w:lastColumn="0" w:noHBand="0" w:noVBand="1"/>
      </w:tblPr>
      <w:tblGrid>
        <w:gridCol w:w="7716"/>
        <w:gridCol w:w="1352"/>
      </w:tblGrid>
      <w:tr w:rsidR="00471C14" w:rsidRPr="00852390" w14:paraId="5D45BFB1" w14:textId="77777777" w:rsidTr="00852390">
        <w:trPr>
          <w:trHeight w:val="590"/>
          <w:jc w:val="right"/>
        </w:trPr>
        <w:tc>
          <w:tcPr>
            <w:tcW w:w="7802" w:type="dxa"/>
            <w:vAlign w:val="center"/>
          </w:tcPr>
          <w:p w14:paraId="45D997C3" w14:textId="77777777" w:rsidR="00471C14" w:rsidRPr="00852390" w:rsidRDefault="00C21E06" w:rsidP="00852390">
            <w:pPr>
              <w:widowControl w:val="0"/>
              <w:tabs>
                <w:tab w:val="left" w:pos="874"/>
              </w:tabs>
              <w:spacing w:after="260" w:line="360" w:lineRule="auto"/>
              <w:rPr>
                <w:rFonts w:ascii="Arial" w:hAnsi="Arial" w:cs="Arial"/>
                <w:lang w:val="ru-RU" w:eastAsia="ru-RU"/>
              </w:rPr>
            </w:pPr>
            <m:oMathPara>
              <m:oMathParaPr>
                <m:jc m:val="right"/>
              </m:oMathPara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 ∆</m:t>
                </m:r>
                <m:r>
                  <w:rPr>
                    <w:rFonts w:ascii="Cambria Math" w:hAnsi="Cambria Math" w:cs="Arial"/>
                    <w:lang w:val="ru-RU" w:eastAsia="ru-RU"/>
                  </w:rPr>
                  <m:t>U</m:t>
                </m:r>
                <m:r>
                  <m:rPr>
                    <m:sty m:val="p"/>
                  </m:rPr>
                  <w:rPr>
                    <w:rFonts w:ascii="Cambria Math" w:hAnsi="Cambria Math" w:cs="Arial"/>
                    <w:lang w:val="ru-RU" w:eastAsia="ru-RU"/>
                  </w:rPr>
                  <m:t xml:space="preserve"> +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∆meas</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 xml:space="preserve"> mismatch</m:t>
                    </m:r>
                  </m:sub>
                </m:sSub>
                <m:r>
                  <m:rPr>
                    <m:sty m:val="p"/>
                  </m:rPr>
                  <w:rPr>
                    <w:rFonts w:ascii="Cambria Math" w:hAnsi="Cambria Math" w:cs="Arial"/>
                    <w:lang w:val="ru-RU" w:eastAsia="ru-RU"/>
                  </w:rPr>
                  <m:t xml:space="preserve">-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r>
                      <m:rPr>
                        <m:sty m:val="p"/>
                      </m:rPr>
                      <w:rPr>
                        <w:rFonts w:ascii="Cambria Math" w:hAnsi="Cambria Math" w:cs="Arial"/>
                        <w:lang w:val="ru-RU" w:eastAsia="ru-RU"/>
                      </w:rPr>
                      <m:t xml:space="preserve"> mismatch</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 cable</m:t>
                    </m:r>
                  </m:sub>
                </m:sSub>
              </m:oMath>
            </m:oMathPara>
          </w:p>
        </w:tc>
        <w:tc>
          <w:tcPr>
            <w:tcW w:w="1266" w:type="dxa"/>
            <w:vAlign w:val="center"/>
          </w:tcPr>
          <w:p w14:paraId="479FECA1" w14:textId="77777777" w:rsidR="00471C14" w:rsidRPr="00852390" w:rsidRDefault="00471C14" w:rsidP="00852390">
            <w:pPr>
              <w:widowControl w:val="0"/>
              <w:tabs>
                <w:tab w:val="left" w:pos="874"/>
              </w:tabs>
              <w:spacing w:after="260" w:line="360" w:lineRule="auto"/>
              <w:ind w:firstLine="709"/>
              <w:jc w:val="right"/>
              <w:rPr>
                <w:rFonts w:ascii="Arial" w:hAnsi="Arial" w:cs="Arial"/>
                <w:lang w:val="ru-RU" w:eastAsia="ru-RU"/>
              </w:rPr>
            </w:pPr>
            <w:r w:rsidRPr="00852390">
              <w:rPr>
                <w:rFonts w:ascii="Arial" w:hAnsi="Arial" w:cs="Arial"/>
                <w:lang w:val="ru-RU" w:eastAsia="ru-RU"/>
              </w:rPr>
              <w:t>(20)</w:t>
            </w:r>
          </w:p>
        </w:tc>
      </w:tr>
    </w:tbl>
    <w:p w14:paraId="57D7D605" w14:textId="77777777" w:rsidR="00471C14" w:rsidRPr="00852390" w:rsidRDefault="00471C14" w:rsidP="00852390">
      <w:pPr>
        <w:widowControl w:val="0"/>
        <w:tabs>
          <w:tab w:val="left" w:pos="874"/>
        </w:tabs>
        <w:spacing w:after="260" w:line="360" w:lineRule="auto"/>
        <w:rPr>
          <w:rFonts w:ascii="Arial" w:hAnsi="Arial" w:cs="Arial"/>
          <w:lang w:val="ru-RU" w:eastAsia="ru-RU"/>
        </w:rPr>
      </w:pPr>
      <w:r w:rsidRPr="00852390">
        <w:rPr>
          <w:rFonts w:ascii="Arial" w:hAnsi="Arial" w:cs="Arial"/>
          <w:lang w:val="ru-RU" w:eastAsia="ru-RU"/>
        </w:rPr>
        <w:t xml:space="preserve">где </w:t>
      </w:r>
    </w:p>
    <w:tbl>
      <w:tblPr>
        <w:tblW w:w="9068" w:type="dxa"/>
        <w:jc w:val="right"/>
        <w:tblLook w:val="04A0" w:firstRow="1" w:lastRow="0" w:firstColumn="1" w:lastColumn="0" w:noHBand="0" w:noVBand="1"/>
      </w:tblPr>
      <w:tblGrid>
        <w:gridCol w:w="7716"/>
        <w:gridCol w:w="1352"/>
      </w:tblGrid>
      <w:tr w:rsidR="00471C14" w:rsidRPr="00852390" w14:paraId="63A31E66" w14:textId="77777777" w:rsidTr="00852390">
        <w:trPr>
          <w:trHeight w:val="590"/>
          <w:jc w:val="right"/>
        </w:trPr>
        <w:tc>
          <w:tcPr>
            <w:tcW w:w="7802" w:type="dxa"/>
            <w:vAlign w:val="center"/>
          </w:tcPr>
          <w:p w14:paraId="0E3A6D2A" w14:textId="77777777" w:rsidR="00471C14" w:rsidRPr="00852390" w:rsidRDefault="00471C14" w:rsidP="00852390">
            <w:pPr>
              <w:widowControl w:val="0"/>
              <w:tabs>
                <w:tab w:val="left" w:pos="874"/>
              </w:tabs>
              <w:spacing w:after="260" w:line="360" w:lineRule="auto"/>
              <w:ind w:firstLine="709"/>
              <w:rPr>
                <w:rFonts w:ascii="Arial" w:hAnsi="Arial" w:cs="Arial"/>
                <w:lang w:val="ru-RU" w:eastAsia="ru-RU"/>
              </w:rPr>
            </w:pPr>
            <m:oMathPara>
              <m:oMathParaPr>
                <m:jc m:val="center"/>
              </m:oMathParaP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∆meas</m:t>
                    </m:r>
                  </m:sub>
                </m:sSub>
                <m:r>
                  <m:rPr>
                    <m:sty m:val="p"/>
                  </m:rPr>
                  <w:rPr>
                    <w:rFonts w:ascii="Cambria Math" w:hAnsi="Cambria Math" w:cs="Arial"/>
                    <w:lang w:val="ru-RU" w:eastAsia="ru-RU"/>
                  </w:rPr>
                  <m:t xml:space="preserve">= </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∆noise</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∆linear</m:t>
                    </m:r>
                  </m:sub>
                </m:sSub>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∆res</m:t>
                    </m:r>
                  </m:sub>
                </m:sSub>
              </m:oMath>
            </m:oMathPara>
          </w:p>
        </w:tc>
        <w:tc>
          <w:tcPr>
            <w:tcW w:w="1266" w:type="dxa"/>
            <w:vAlign w:val="center"/>
          </w:tcPr>
          <w:p w14:paraId="727A9495" w14:textId="77777777" w:rsidR="00471C14" w:rsidRPr="00852390" w:rsidRDefault="00471C14" w:rsidP="00852390">
            <w:pPr>
              <w:widowControl w:val="0"/>
              <w:tabs>
                <w:tab w:val="left" w:pos="874"/>
              </w:tabs>
              <w:spacing w:after="260" w:line="360" w:lineRule="auto"/>
              <w:ind w:firstLine="709"/>
              <w:rPr>
                <w:rFonts w:ascii="Arial" w:hAnsi="Arial" w:cs="Arial"/>
                <w:lang w:val="ru-RU" w:eastAsia="ru-RU"/>
              </w:rPr>
            </w:pPr>
            <w:r w:rsidRPr="00852390">
              <w:rPr>
                <w:rFonts w:ascii="Arial" w:hAnsi="Arial" w:cs="Arial"/>
                <w:lang w:val="ru-RU" w:eastAsia="ru-RU"/>
              </w:rPr>
              <w:t>(21)</w:t>
            </w:r>
          </w:p>
        </w:tc>
      </w:tr>
    </w:tbl>
    <w:p w14:paraId="03D21C14" w14:textId="7CF1E864" w:rsidR="00471C14" w:rsidRPr="00852390" w:rsidRDefault="00471C14" w:rsidP="00852390">
      <w:pPr>
        <w:widowControl w:val="0"/>
        <w:tabs>
          <w:tab w:val="left" w:pos="874"/>
        </w:tabs>
        <w:spacing w:after="260" w:line="360" w:lineRule="auto"/>
        <w:rPr>
          <w:rFonts w:ascii="Arial" w:hAnsi="Arial" w:cs="Arial"/>
          <w:lang w:val="ru-RU" w:eastAsia="ru-RU"/>
        </w:rPr>
      </w:pPr>
      <w:r w:rsidRPr="00852390">
        <w:rPr>
          <w:rFonts w:ascii="Arial" w:hAnsi="Arial" w:cs="Arial"/>
          <w:lang w:val="ru-RU" w:eastAsia="ru-RU"/>
        </w:rPr>
        <w:t xml:space="preserve">где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∆meas</m:t>
            </m:r>
          </m:sub>
        </m:sSub>
      </m:oMath>
      <w:r w:rsidRPr="00852390">
        <w:rPr>
          <w:rFonts w:ascii="Arial" w:hAnsi="Arial" w:cs="Arial"/>
          <w:lang w:val="ru-RU" w:eastAsia="ru-RU"/>
        </w:rPr>
        <w:t xml:space="preserve"> – влияние характеристик векторного анализатора цепей на результаты измерений </w:t>
      </w:r>
      <m:oMath>
        <m:r>
          <m:rPr>
            <m:sty m:val="p"/>
          </m:rPr>
          <w:rPr>
            <w:rFonts w:ascii="Cambria Math" w:hAnsi="Cambria Math" w:cs="Arial"/>
            <w:lang w:val="ru-RU" w:eastAsia="ru-RU"/>
          </w:rPr>
          <m:t>∆</m:t>
        </m:r>
        <m:r>
          <w:rPr>
            <w:rFonts w:ascii="Cambria Math" w:hAnsi="Cambria Math" w:cs="Arial"/>
            <w:lang w:val="ru-RU" w:eastAsia="ru-RU"/>
          </w:rPr>
          <m:t>U</m:t>
        </m:r>
      </m:oMath>
      <w:r w:rsidRPr="00852390">
        <w:rPr>
          <w:rFonts w:ascii="Arial" w:hAnsi="Arial" w:cs="Arial"/>
          <w:lang w:val="ru-RU" w:eastAsia="ru-RU"/>
        </w:rPr>
        <w:t xml:space="preserve">, а </w:t>
      </w:r>
      <m:oMath>
        <m:r>
          <w:rPr>
            <w:rFonts w:ascii="Cambria Math" w:hAnsi="Cambria Math" w:cs="Arial"/>
            <w:lang w:val="ru-RU" w:eastAsia="ru-RU"/>
          </w:rPr>
          <m:t>δ</m:t>
        </m:r>
        <m:sSub>
          <m:sSubPr>
            <m:ctrlPr>
              <w:rPr>
                <w:rFonts w:ascii="Cambria Math" w:hAnsi="Cambria Math" w:cs="Arial"/>
                <w:i/>
                <w:lang w:val="ru-RU" w:eastAsia="ru-RU"/>
              </w:rPr>
            </m:ctrlPr>
          </m:sSubPr>
          <m:e>
            <m:r>
              <w:rPr>
                <w:rFonts w:ascii="Cambria Math" w:hAnsi="Cambria Math" w:cs="Arial"/>
                <w:lang w:eastAsia="ru-RU"/>
              </w:rPr>
              <m:t>U</m:t>
            </m:r>
          </m:e>
          <m:sub>
            <m:r>
              <w:rPr>
                <w:rFonts w:ascii="Cambria Math" w:hAnsi="Cambria Math" w:cs="Arial"/>
                <w:lang w:val="ru-RU" w:eastAsia="ru-RU"/>
              </w:rPr>
              <m:t>∆cable</m:t>
            </m:r>
          </m:sub>
        </m:sSub>
      </m:oMath>
      <w:r w:rsidRPr="00852390">
        <w:rPr>
          <w:rFonts w:ascii="Arial" w:hAnsi="Arial" w:cs="Arial"/>
          <w:lang w:val="ru-RU" w:eastAsia="ru-RU"/>
        </w:rPr>
        <w:t xml:space="preserve"> – это разница в ослаблении кабельной сборки между измерениями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sub>
        </m:sSub>
      </m:oMath>
      <w:r w:rsidRPr="00852390">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m:t>
            </m:r>
          </m:sub>
        </m:sSub>
      </m:oMath>
      <w:r w:rsidRPr="00852390">
        <w:rPr>
          <w:rFonts w:ascii="Arial" w:hAnsi="Arial" w:cs="Arial"/>
          <w:lang w:val="ru-RU" w:eastAsia="ru-RU"/>
        </w:rPr>
        <w:t>.</w:t>
      </w:r>
    </w:p>
    <w:p w14:paraId="2E8BE9C2" w14:textId="36199A50" w:rsidR="00471C14" w:rsidRDefault="00471C14" w:rsidP="00852390">
      <w:pPr>
        <w:widowControl w:val="0"/>
        <w:tabs>
          <w:tab w:val="left" w:pos="874"/>
        </w:tabs>
        <w:spacing w:after="260" w:line="360" w:lineRule="auto"/>
        <w:ind w:firstLine="709"/>
        <w:rPr>
          <w:rFonts w:ascii="Arial" w:hAnsi="Arial" w:cs="Arial"/>
          <w:lang w:val="ru-RU" w:eastAsia="ru-RU"/>
        </w:rPr>
      </w:pPr>
      <w:r w:rsidRPr="00852390">
        <w:rPr>
          <w:rFonts w:ascii="Arial" w:hAnsi="Arial" w:cs="Arial"/>
          <w:lang w:val="ru-RU" w:eastAsia="ru-RU"/>
        </w:rPr>
        <w:t xml:space="preserve">Исходя из уравнения (20), в таблице 7 приведена номенклатура частных составляющих неопределенности измерений, а также их ориентировочные </w:t>
      </w:r>
      <w:r w:rsidRPr="00852390">
        <w:rPr>
          <w:rFonts w:ascii="Arial" w:hAnsi="Arial" w:cs="Arial"/>
          <w:lang w:val="ru-RU" w:eastAsia="ru-RU"/>
        </w:rPr>
        <w:lastRenderedPageBreak/>
        <w:t xml:space="preserve">значения для случая измерений вносимых потерь площадки SIL с помощью векторного анализатора цепей. Конкретное значение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c</m:t>
            </m:r>
          </m:sub>
        </m:sSub>
      </m:oMath>
      <w:r w:rsidRPr="00852390">
        <w:rPr>
          <w:rFonts w:ascii="Arial" w:hAnsi="Arial" w:cs="Arial"/>
          <w:lang w:val="ru-RU" w:eastAsia="ru-RU"/>
        </w:rPr>
        <w:t xml:space="preserve">, указанное в таблице 7, используется в качестве общего вклада неопределенности при оценках неопределенности для различных методов калибровки, регламентируемых настоящим стандартом. Неопределенности, связанные с </w:t>
      </w:r>
      <w:r w:rsidR="00535878">
        <w:rPr>
          <w:rFonts w:ascii="Arial" w:hAnsi="Arial" w:cs="Arial"/>
          <w:lang w:val="ru-RU" w:eastAsia="ru-RU"/>
        </w:rPr>
        <w:t>рассогласованием</w:t>
      </w:r>
      <w:r w:rsidRPr="00852390">
        <w:rPr>
          <w:rFonts w:ascii="Arial" w:hAnsi="Arial" w:cs="Arial"/>
          <w:lang w:val="ru-RU" w:eastAsia="ru-RU"/>
        </w:rPr>
        <w:t xml:space="preserve">,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D</m:t>
            </m:r>
            <m:r>
              <m:rPr>
                <m:sty m:val="p"/>
              </m:rPr>
              <w:rPr>
                <w:rFonts w:ascii="Cambria Math" w:hAnsi="Cambria Math" w:cs="Arial"/>
                <w:lang w:val="ru-RU" w:eastAsia="ru-RU"/>
              </w:rPr>
              <m:t>,</m:t>
            </m:r>
            <m:r>
              <w:rPr>
                <w:rFonts w:ascii="Cambria Math" w:hAnsi="Cambria Math" w:cs="Arial"/>
                <w:lang w:val="ru-RU" w:eastAsia="ru-RU"/>
              </w:rPr>
              <m:t>S</m:t>
            </m:r>
            <m:r>
              <m:rPr>
                <m:sty m:val="p"/>
              </m:rPr>
              <w:rPr>
                <w:rFonts w:ascii="Cambria Math" w:hAnsi="Cambria Math" w:cs="Arial"/>
                <w:lang w:val="ru-RU" w:eastAsia="ru-RU"/>
              </w:rPr>
              <m:t xml:space="preserve"> mismatch</m:t>
            </m:r>
          </m:sub>
        </m:sSub>
      </m:oMath>
      <w:r w:rsidRPr="00852390">
        <w:rPr>
          <w:rFonts w:ascii="Arial" w:hAnsi="Arial" w:cs="Arial"/>
          <w:lang w:val="ru-RU" w:eastAsia="ru-RU"/>
        </w:rPr>
        <w:t xml:space="preserve">, исключены из таблицы, поскольку они сильно зависят от антенн, подключенных к кабелям, но </w:t>
      </w:r>
      <w:r w:rsidR="007D52C9">
        <w:rPr>
          <w:rFonts w:ascii="Arial" w:hAnsi="Arial" w:cs="Arial"/>
          <w:lang w:val="ru-RU" w:eastAsia="ru-RU"/>
        </w:rPr>
        <w:t>влияние рассогласования в тракте</w:t>
      </w:r>
      <w:r w:rsidRPr="00852390">
        <w:rPr>
          <w:rFonts w:ascii="Arial" w:hAnsi="Arial" w:cs="Arial"/>
          <w:lang w:val="ru-RU" w:eastAsia="ru-RU"/>
        </w:rPr>
        <w:t xml:space="preserve"> включено в бюджеты неопределенности измерений для методов калибровки</w:t>
      </w:r>
      <w:r w:rsidR="007D52C9">
        <w:rPr>
          <w:rFonts w:ascii="Arial" w:hAnsi="Arial" w:cs="Arial"/>
          <w:lang w:val="ru-RU" w:eastAsia="ru-RU"/>
        </w:rPr>
        <w:t>, описанных в разделе</w:t>
      </w:r>
      <w:r w:rsidRPr="00852390">
        <w:rPr>
          <w:rFonts w:ascii="Arial" w:hAnsi="Arial" w:cs="Arial"/>
          <w:lang w:val="ru-RU" w:eastAsia="ru-RU"/>
        </w:rPr>
        <w:t xml:space="preserve"> 9 и </w:t>
      </w:r>
      <w:r w:rsidR="007D52C9">
        <w:rPr>
          <w:rFonts w:ascii="Arial" w:hAnsi="Arial" w:cs="Arial"/>
          <w:lang w:val="ru-RU" w:eastAsia="ru-RU"/>
        </w:rPr>
        <w:t>П</w:t>
      </w:r>
      <w:r w:rsidRPr="00852390">
        <w:rPr>
          <w:rFonts w:ascii="Arial" w:hAnsi="Arial" w:cs="Arial"/>
          <w:lang w:val="ru-RU" w:eastAsia="ru-RU"/>
        </w:rPr>
        <w:t xml:space="preserve">риложении B. Неопределенность, вызванная разрешением приемника,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U</m:t>
            </m:r>
          </m:e>
          <m:sub>
            <m:r>
              <m:rPr>
                <m:sty m:val="p"/>
              </m:rPr>
              <w:rPr>
                <w:rFonts w:ascii="Cambria Math" w:hAnsi="Cambria Math" w:cs="Arial"/>
                <w:lang w:val="ru-RU" w:eastAsia="ru-RU"/>
              </w:rPr>
              <m:t>∆</m:t>
            </m:r>
            <m:r>
              <w:rPr>
                <w:rFonts w:ascii="Cambria Math" w:hAnsi="Cambria Math" w:cs="Arial"/>
                <w:lang w:val="ru-RU" w:eastAsia="ru-RU"/>
              </w:rPr>
              <m:t>res</m:t>
            </m:r>
          </m:sub>
        </m:sSub>
      </m:oMath>
      <w:r w:rsidRPr="00852390">
        <w:rPr>
          <w:rFonts w:ascii="Arial" w:hAnsi="Arial" w:cs="Arial"/>
          <w:lang w:val="ru-RU" w:eastAsia="ru-RU"/>
        </w:rPr>
        <w:t xml:space="preserve">, также исключается, поскольку она может быть пренебрежимо мала по сравнению с другими компонентами. Уравнения (20) и (21) подразумевают, что все компоненты имеют коэффициент чувствительности, равный единице. </w:t>
      </w:r>
      <w:r w:rsidR="00C06586">
        <w:rPr>
          <w:rFonts w:ascii="Arial" w:hAnsi="Arial" w:cs="Arial"/>
          <w:lang w:val="ru-RU" w:eastAsia="ru-RU"/>
        </w:rPr>
        <w:t>Суммарная</w:t>
      </w:r>
      <w:r w:rsidRPr="00852390">
        <w:rPr>
          <w:rFonts w:ascii="Arial" w:hAnsi="Arial" w:cs="Arial"/>
          <w:lang w:val="ru-RU" w:eastAsia="ru-RU"/>
        </w:rPr>
        <w:t xml:space="preserve"> стандартная неопределенность,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c</m:t>
            </m:r>
          </m:sub>
        </m:sSub>
      </m:oMath>
      <w:r w:rsidRPr="00852390">
        <w:rPr>
          <w:rFonts w:ascii="Arial" w:hAnsi="Arial" w:cs="Arial"/>
          <w:lang w:val="ru-RU" w:eastAsia="ru-RU"/>
        </w:rPr>
        <w:t>, была рассчитана в предположении, что все перечисленные компоненты неопределенности имеют коэффициент чувствительности, равный единице.</w:t>
      </w:r>
    </w:p>
    <w:p w14:paraId="48937DAF" w14:textId="02E35A63" w:rsidR="00471C14" w:rsidRPr="00852390" w:rsidRDefault="00D13499" w:rsidP="00D13499">
      <w:pPr>
        <w:widowControl w:val="0"/>
        <w:tabs>
          <w:tab w:val="left" w:pos="874"/>
        </w:tabs>
        <w:spacing w:after="260" w:line="264" w:lineRule="auto"/>
        <w:rPr>
          <w:rFonts w:ascii="Arial" w:hAnsi="Arial" w:cs="Arial"/>
          <w:sz w:val="22"/>
          <w:szCs w:val="22"/>
          <w:lang w:val="ru-RU" w:eastAsia="ru-RU"/>
        </w:rPr>
      </w:pPr>
      <w:r w:rsidRPr="00852390">
        <w:rPr>
          <w:rFonts w:ascii="Arial" w:hAnsi="Arial"/>
          <w:spacing w:val="60"/>
          <w:sz w:val="22"/>
          <w:szCs w:val="22"/>
          <w:lang w:val="ru-RU"/>
        </w:rPr>
        <w:t>Таблица</w:t>
      </w:r>
      <w:r w:rsidRPr="00852390">
        <w:rPr>
          <w:rFonts w:ascii="Arial" w:hAnsi="Arial" w:cs="Arial"/>
          <w:sz w:val="22"/>
          <w:szCs w:val="22"/>
          <w:lang w:val="ru-RU"/>
        </w:rPr>
        <w:t xml:space="preserve"> </w:t>
      </w:r>
      <w:r w:rsidR="00471C14" w:rsidRPr="00852390">
        <w:rPr>
          <w:rFonts w:ascii="Arial" w:hAnsi="Arial" w:cs="Arial"/>
          <w:sz w:val="22"/>
          <w:szCs w:val="22"/>
          <w:lang w:val="ru-RU" w:eastAsia="ru-RU"/>
        </w:rPr>
        <w:t>7 – Пример бюджета неопределенности измерений вносимых потерь площадки SIL, рассчитанного в соответствии с уравнением (20)</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63"/>
        <w:gridCol w:w="1656"/>
        <w:gridCol w:w="1115"/>
        <w:gridCol w:w="1441"/>
        <w:gridCol w:w="606"/>
        <w:gridCol w:w="1095"/>
      </w:tblGrid>
      <w:tr w:rsidR="00471C14" w:rsidRPr="00B30903" w14:paraId="44A4B073" w14:textId="77777777" w:rsidTr="00B30903">
        <w:tc>
          <w:tcPr>
            <w:tcW w:w="2263" w:type="dxa"/>
            <w:tcBorders>
              <w:bottom w:val="double" w:sz="4" w:space="0" w:color="auto"/>
            </w:tcBorders>
            <w:vAlign w:val="center"/>
          </w:tcPr>
          <w:p w14:paraId="5D4983FB" w14:textId="77777777" w:rsidR="00471C14" w:rsidRPr="00B30903" w:rsidRDefault="00471C14" w:rsidP="00B30903">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 xml:space="preserve">Источник неопределённости или величина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eastAsia="ru-RU"/>
                    </w:rPr>
                    <m:t>X</m:t>
                  </m:r>
                  <m:ctrlPr>
                    <w:rPr>
                      <w:rFonts w:ascii="Cambria Math" w:hAnsi="Cambria Math" w:cs="Arial"/>
                      <w:i/>
                      <w:color w:val="000000"/>
                      <w:sz w:val="20"/>
                      <w:szCs w:val="20"/>
                      <w:lang w:eastAsia="ru-RU"/>
                    </w:rPr>
                  </m:ctrlPr>
                </m:e>
                <m:sub>
                  <m:r>
                    <w:rPr>
                      <w:rFonts w:ascii="Cambria Math" w:hAnsi="Cambria Math" w:cs="Arial"/>
                      <w:color w:val="000000"/>
                      <w:sz w:val="20"/>
                      <w:szCs w:val="20"/>
                      <w:lang w:eastAsia="ru-RU"/>
                    </w:rPr>
                    <m:t>i</m:t>
                  </m:r>
                </m:sub>
              </m:sSub>
            </m:oMath>
          </w:p>
        </w:tc>
        <w:tc>
          <w:tcPr>
            <w:tcW w:w="1163" w:type="dxa"/>
            <w:tcBorders>
              <w:bottom w:val="double" w:sz="4" w:space="0" w:color="auto"/>
            </w:tcBorders>
            <w:vAlign w:val="center"/>
          </w:tcPr>
          <w:p w14:paraId="6859131E"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Значение,</w:t>
            </w:r>
          </w:p>
          <w:p w14:paraId="3C3F450F"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дБ</w:t>
            </w:r>
          </w:p>
        </w:tc>
        <w:tc>
          <w:tcPr>
            <w:tcW w:w="1656" w:type="dxa"/>
            <w:tcBorders>
              <w:bottom w:val="double" w:sz="4" w:space="0" w:color="auto"/>
            </w:tcBorders>
            <w:vAlign w:val="center"/>
          </w:tcPr>
          <w:p w14:paraId="62491E26"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Закон распределения</w:t>
            </w:r>
          </w:p>
        </w:tc>
        <w:tc>
          <w:tcPr>
            <w:tcW w:w="1115" w:type="dxa"/>
            <w:tcBorders>
              <w:bottom w:val="double" w:sz="4" w:space="0" w:color="auto"/>
            </w:tcBorders>
            <w:vAlign w:val="center"/>
          </w:tcPr>
          <w:p w14:paraId="2A167F82"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Делитель</w:t>
            </w:r>
          </w:p>
        </w:tc>
        <w:tc>
          <w:tcPr>
            <w:tcW w:w="1441" w:type="dxa"/>
            <w:tcBorders>
              <w:bottom w:val="double" w:sz="4" w:space="0" w:color="auto"/>
            </w:tcBorders>
            <w:vAlign w:val="center"/>
          </w:tcPr>
          <w:p w14:paraId="3C2660B0"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Чувствительность</w:t>
            </w:r>
          </w:p>
        </w:tc>
        <w:tc>
          <w:tcPr>
            <w:tcW w:w="606" w:type="dxa"/>
            <w:tcBorders>
              <w:bottom w:val="double" w:sz="4" w:space="0" w:color="auto"/>
            </w:tcBorders>
            <w:vAlign w:val="center"/>
          </w:tcPr>
          <w:p w14:paraId="27581E33" w14:textId="77777777" w:rsidR="00471C14" w:rsidRPr="00B30903" w:rsidRDefault="00C21E06" w:rsidP="00471C14">
            <w:pPr>
              <w:widowControl w:val="0"/>
              <w:jc w:val="center"/>
              <w:rPr>
                <w:rFonts w:ascii="Arial" w:hAnsi="Arial" w:cs="Arial"/>
                <w:color w:val="000000"/>
                <w:sz w:val="20"/>
                <w:szCs w:val="20"/>
                <w:lang w:val="ru-RU" w:eastAsia="ru-RU"/>
              </w:rPr>
            </w:pPr>
            <m:oMathPara>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i</m:t>
                    </m:r>
                  </m:sub>
                </m:sSub>
              </m:oMath>
            </m:oMathPara>
          </w:p>
          <w:p w14:paraId="7A8B5155"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дБ</w:t>
            </w:r>
          </w:p>
        </w:tc>
        <w:tc>
          <w:tcPr>
            <w:tcW w:w="1095" w:type="dxa"/>
            <w:tcBorders>
              <w:bottom w:val="double" w:sz="4" w:space="0" w:color="auto"/>
            </w:tcBorders>
            <w:vAlign w:val="center"/>
          </w:tcPr>
          <w:p w14:paraId="4DBC1CAB"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 xml:space="preserve">Примечание </w:t>
            </w:r>
            <w:r w:rsidRPr="00B30903">
              <w:rPr>
                <w:rFonts w:ascii="Arial" w:hAnsi="Arial" w:cs="Arial"/>
                <w:color w:val="000000"/>
                <w:sz w:val="20"/>
                <w:szCs w:val="20"/>
                <w:vertAlign w:val="superscript"/>
                <w:lang w:val="ru-RU" w:eastAsia="ru-RU"/>
              </w:rPr>
              <w:t>а)</w:t>
            </w:r>
          </w:p>
        </w:tc>
      </w:tr>
      <w:tr w:rsidR="00471C14" w:rsidRPr="00B30903" w14:paraId="1D58A2BD" w14:textId="77777777" w:rsidTr="00B30903">
        <w:tc>
          <w:tcPr>
            <w:tcW w:w="2263" w:type="dxa"/>
            <w:tcBorders>
              <w:top w:val="double" w:sz="4" w:space="0" w:color="auto"/>
            </w:tcBorders>
            <w:vAlign w:val="center"/>
          </w:tcPr>
          <w:p w14:paraId="7D120DEE" w14:textId="77777777" w:rsidR="00471C14" w:rsidRPr="00B30903" w:rsidRDefault="00471C14" w:rsidP="00471C14">
            <w:pPr>
              <w:widowControl w:val="0"/>
              <w:ind w:left="-12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 xml:space="preserve">Характеристики </w:t>
            </w:r>
            <w:r w:rsidRPr="00B30903">
              <w:rPr>
                <w:rFonts w:ascii="Arial" w:hAnsi="Arial" w:cs="Arial"/>
                <w:color w:val="000000"/>
                <w:sz w:val="20"/>
                <w:szCs w:val="20"/>
                <w:lang w:eastAsia="ru-RU"/>
              </w:rPr>
              <w:t>VNA</w:t>
            </w:r>
            <w:r w:rsidRPr="00B30903">
              <w:rPr>
                <w:rFonts w:ascii="Arial" w:hAnsi="Arial" w:cs="Arial"/>
                <w:color w:val="000000"/>
                <w:sz w:val="20"/>
                <w:szCs w:val="20"/>
                <w:lang w:val="ru-RU" w:eastAsia="ru-RU"/>
              </w:rPr>
              <w:t xml:space="preserve">, влияющие на измерения </w:t>
            </w:r>
            <m:oMath>
              <m:r>
                <m:rPr>
                  <m:sty m:val="p"/>
                </m:rPr>
                <w:rPr>
                  <w:rFonts w:ascii="Cambria Math" w:hAnsi="Cambria Math" w:cs="Arial"/>
                  <w:color w:val="000000"/>
                  <w:sz w:val="20"/>
                  <w:szCs w:val="20"/>
                  <w:lang w:val="ru-RU" w:eastAsia="ru-RU"/>
                </w:rPr>
                <m:t>∆</m:t>
              </m:r>
              <m:r>
                <w:rPr>
                  <w:rFonts w:ascii="Cambria Math" w:hAnsi="Cambria Math" w:cs="Arial"/>
                  <w:color w:val="000000"/>
                  <w:sz w:val="20"/>
                  <w:szCs w:val="20"/>
                  <w:lang w:val="ru-RU" w:eastAsia="ru-RU"/>
                </w:rPr>
                <m:t>U</m:t>
              </m:r>
            </m:oMath>
          </w:p>
        </w:tc>
        <w:tc>
          <w:tcPr>
            <w:tcW w:w="1163" w:type="dxa"/>
            <w:tcBorders>
              <w:top w:val="double" w:sz="4" w:space="0" w:color="auto"/>
            </w:tcBorders>
            <w:vAlign w:val="center"/>
          </w:tcPr>
          <w:p w14:paraId="38AD61B7"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0,18</w:t>
            </w:r>
          </w:p>
        </w:tc>
        <w:tc>
          <w:tcPr>
            <w:tcW w:w="1656" w:type="dxa"/>
            <w:tcBorders>
              <w:top w:val="double" w:sz="4" w:space="0" w:color="auto"/>
            </w:tcBorders>
            <w:vAlign w:val="center"/>
          </w:tcPr>
          <w:p w14:paraId="6E8A85DD"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Нормальный</w:t>
            </w:r>
          </w:p>
        </w:tc>
        <w:tc>
          <w:tcPr>
            <w:tcW w:w="1115" w:type="dxa"/>
            <w:tcBorders>
              <w:top w:val="double" w:sz="4" w:space="0" w:color="auto"/>
            </w:tcBorders>
            <w:vAlign w:val="center"/>
          </w:tcPr>
          <w:p w14:paraId="533E6E10"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2</w:t>
            </w:r>
          </w:p>
        </w:tc>
        <w:tc>
          <w:tcPr>
            <w:tcW w:w="1441" w:type="dxa"/>
            <w:tcBorders>
              <w:top w:val="double" w:sz="4" w:space="0" w:color="auto"/>
            </w:tcBorders>
            <w:vAlign w:val="center"/>
          </w:tcPr>
          <w:p w14:paraId="1D11428B"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1</w:t>
            </w:r>
          </w:p>
        </w:tc>
        <w:tc>
          <w:tcPr>
            <w:tcW w:w="606" w:type="dxa"/>
            <w:tcBorders>
              <w:top w:val="double" w:sz="4" w:space="0" w:color="auto"/>
            </w:tcBorders>
            <w:vAlign w:val="center"/>
          </w:tcPr>
          <w:p w14:paraId="3A328319"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eastAsia="ru-RU"/>
              </w:rPr>
              <w:t>0</w:t>
            </w:r>
            <w:r w:rsidRPr="00B30903">
              <w:rPr>
                <w:rFonts w:ascii="Arial" w:hAnsi="Arial" w:cs="Arial"/>
                <w:color w:val="000000"/>
                <w:sz w:val="20"/>
                <w:szCs w:val="20"/>
                <w:lang w:val="ru-RU" w:eastAsia="ru-RU"/>
              </w:rPr>
              <w:t>,09</w:t>
            </w:r>
          </w:p>
        </w:tc>
        <w:tc>
          <w:tcPr>
            <w:tcW w:w="1095" w:type="dxa"/>
            <w:tcBorders>
              <w:top w:val="double" w:sz="4" w:space="0" w:color="auto"/>
            </w:tcBorders>
            <w:vAlign w:val="center"/>
          </w:tcPr>
          <w:p w14:paraId="3EDC1D30" w14:textId="77777777" w:rsidR="00471C14" w:rsidRPr="00B30903" w:rsidRDefault="00471C14" w:rsidP="00471C14">
            <w:pPr>
              <w:widowControl w:val="0"/>
              <w:jc w:val="center"/>
              <w:rPr>
                <w:rFonts w:ascii="Arial" w:hAnsi="Arial" w:cs="Arial"/>
                <w:color w:val="000000"/>
                <w:sz w:val="20"/>
                <w:szCs w:val="20"/>
                <w:lang w:eastAsia="ru-RU"/>
              </w:rPr>
            </w:pPr>
            <w:r w:rsidRPr="00B30903">
              <w:rPr>
                <w:rFonts w:ascii="Arial" w:hAnsi="Arial" w:cs="Arial"/>
                <w:color w:val="000000"/>
                <w:sz w:val="20"/>
                <w:szCs w:val="20"/>
                <w:lang w:eastAsia="ru-RU"/>
              </w:rPr>
              <w:t>N8)</w:t>
            </w:r>
          </w:p>
        </w:tc>
      </w:tr>
      <w:tr w:rsidR="00471C14" w:rsidRPr="00B30903" w14:paraId="3B01893D" w14:textId="77777777" w:rsidTr="00B30903">
        <w:tc>
          <w:tcPr>
            <w:tcW w:w="2263" w:type="dxa"/>
            <w:vAlign w:val="center"/>
          </w:tcPr>
          <w:p w14:paraId="4418C2C5" w14:textId="77777777" w:rsidR="00471C14" w:rsidRPr="00B30903" w:rsidRDefault="00471C14" w:rsidP="00471C14">
            <w:pPr>
              <w:widowControl w:val="0"/>
              <w:ind w:left="-12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Изменение ослабления кабеля из-за температуры или изгиба</w:t>
            </w:r>
          </w:p>
          <w:p w14:paraId="6C680081" w14:textId="20C5173A" w:rsidR="0077458E" w:rsidRPr="00B30903" w:rsidRDefault="0077458E" w:rsidP="00471C14">
            <w:pPr>
              <w:widowControl w:val="0"/>
              <w:ind w:left="-120"/>
              <w:jc w:val="center"/>
              <w:rPr>
                <w:rFonts w:ascii="Arial" w:hAnsi="Arial" w:cs="Arial"/>
                <w:color w:val="000000"/>
                <w:sz w:val="20"/>
                <w:szCs w:val="20"/>
                <w:lang w:val="ru-RU" w:eastAsia="ru-RU"/>
              </w:rPr>
            </w:pPr>
          </w:p>
        </w:tc>
        <w:tc>
          <w:tcPr>
            <w:tcW w:w="1163" w:type="dxa"/>
            <w:vAlign w:val="center"/>
          </w:tcPr>
          <w:p w14:paraId="6CE83884"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0,15</w:t>
            </w:r>
          </w:p>
        </w:tc>
        <w:tc>
          <w:tcPr>
            <w:tcW w:w="1656" w:type="dxa"/>
            <w:vAlign w:val="center"/>
          </w:tcPr>
          <w:p w14:paraId="23CD1046"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Равномерный</w:t>
            </w:r>
          </w:p>
        </w:tc>
        <w:tc>
          <w:tcPr>
            <w:tcW w:w="1115" w:type="dxa"/>
            <w:vAlign w:val="center"/>
          </w:tcPr>
          <w:p w14:paraId="0CF60BB3" w14:textId="77777777" w:rsidR="00471C14" w:rsidRPr="00B30903"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41" w:type="dxa"/>
            <w:vAlign w:val="center"/>
          </w:tcPr>
          <w:p w14:paraId="562B8354"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1</w:t>
            </w:r>
          </w:p>
        </w:tc>
        <w:tc>
          <w:tcPr>
            <w:tcW w:w="606" w:type="dxa"/>
            <w:vAlign w:val="center"/>
          </w:tcPr>
          <w:p w14:paraId="5E5A1B49"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0,09</w:t>
            </w:r>
          </w:p>
        </w:tc>
        <w:tc>
          <w:tcPr>
            <w:tcW w:w="1095" w:type="dxa"/>
            <w:vAlign w:val="center"/>
          </w:tcPr>
          <w:p w14:paraId="41D59D54" w14:textId="77777777" w:rsidR="00471C14" w:rsidRPr="00B30903" w:rsidRDefault="00471C14" w:rsidP="00471C14">
            <w:pPr>
              <w:widowControl w:val="0"/>
              <w:jc w:val="center"/>
              <w:rPr>
                <w:rFonts w:ascii="Arial" w:hAnsi="Arial" w:cs="Arial"/>
                <w:color w:val="000000"/>
                <w:sz w:val="20"/>
                <w:szCs w:val="20"/>
                <w:lang w:eastAsia="ru-RU"/>
              </w:rPr>
            </w:pPr>
            <w:r w:rsidRPr="00B30903">
              <w:rPr>
                <w:rFonts w:ascii="Arial" w:hAnsi="Arial" w:cs="Arial"/>
                <w:color w:val="000000"/>
                <w:sz w:val="20"/>
                <w:szCs w:val="20"/>
                <w:lang w:eastAsia="ru-RU"/>
              </w:rPr>
              <w:t>N9)</w:t>
            </w:r>
          </w:p>
        </w:tc>
      </w:tr>
      <w:tr w:rsidR="00471C14" w:rsidRPr="00B30903" w14:paraId="2AEE2BCC" w14:textId="77777777" w:rsidTr="00B30903">
        <w:tc>
          <w:tcPr>
            <w:tcW w:w="2263" w:type="dxa"/>
            <w:vAlign w:val="center"/>
          </w:tcPr>
          <w:p w14:paraId="44FACE50" w14:textId="77777777" w:rsidR="00471C14" w:rsidRPr="00B30903" w:rsidRDefault="00471C14" w:rsidP="00471C14">
            <w:pPr>
              <w:widowControl w:val="0"/>
              <w:ind w:left="-120"/>
              <w:jc w:val="center"/>
              <w:rPr>
                <w:rFonts w:ascii="Arial" w:hAnsi="Arial" w:cs="Arial"/>
                <w:color w:val="000000"/>
                <w:sz w:val="20"/>
                <w:szCs w:val="20"/>
                <w:lang w:val="ru-RU" w:eastAsia="ru-RU"/>
              </w:rPr>
            </w:pPr>
            <w:r w:rsidRPr="00B30903">
              <w:rPr>
                <w:rFonts w:ascii="Arial" w:hAnsi="Arial" w:cs="Arial"/>
                <w:color w:val="000000"/>
                <w:sz w:val="20"/>
                <w:szCs w:val="20"/>
                <w:shd w:val="clear" w:color="auto" w:fill="FFFFFF"/>
                <w:lang w:val="ru-RU" w:eastAsia="ru-RU"/>
              </w:rPr>
              <w:t xml:space="preserve">Повторяемость измерений </w:t>
            </w:r>
            <m:oMath>
              <m:r>
                <m:rPr>
                  <m:sty m:val="p"/>
                </m:rPr>
                <w:rPr>
                  <w:rFonts w:ascii="Cambria Math" w:hAnsi="Cambria Math" w:cs="Arial"/>
                  <w:color w:val="000000"/>
                  <w:sz w:val="20"/>
                  <w:szCs w:val="20"/>
                  <w:lang w:val="ru-RU" w:eastAsia="ru-RU"/>
                </w:rPr>
                <m:t>∆</m:t>
              </m:r>
              <m:r>
                <w:rPr>
                  <w:rFonts w:ascii="Cambria Math" w:hAnsi="Cambria Math" w:cs="Arial"/>
                  <w:color w:val="000000"/>
                  <w:sz w:val="20"/>
                  <w:szCs w:val="20"/>
                  <w:lang w:val="ru-RU" w:eastAsia="ru-RU"/>
                </w:rPr>
                <m:t>U</m:t>
              </m:r>
            </m:oMath>
          </w:p>
        </w:tc>
        <w:tc>
          <w:tcPr>
            <w:tcW w:w="1163" w:type="dxa"/>
            <w:vAlign w:val="center"/>
          </w:tcPr>
          <w:p w14:paraId="64C9B524"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0,04</w:t>
            </w:r>
          </w:p>
        </w:tc>
        <w:tc>
          <w:tcPr>
            <w:tcW w:w="1656" w:type="dxa"/>
            <w:vAlign w:val="center"/>
          </w:tcPr>
          <w:p w14:paraId="29371D5E"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Нормальный</w:t>
            </w:r>
          </w:p>
        </w:tc>
        <w:tc>
          <w:tcPr>
            <w:tcW w:w="1115" w:type="dxa"/>
            <w:vAlign w:val="center"/>
          </w:tcPr>
          <w:p w14:paraId="426E5938"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1</w:t>
            </w:r>
          </w:p>
        </w:tc>
        <w:tc>
          <w:tcPr>
            <w:tcW w:w="1441" w:type="dxa"/>
            <w:vAlign w:val="center"/>
          </w:tcPr>
          <w:p w14:paraId="1E618A6B"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1</w:t>
            </w:r>
          </w:p>
        </w:tc>
        <w:tc>
          <w:tcPr>
            <w:tcW w:w="606" w:type="dxa"/>
            <w:vAlign w:val="center"/>
          </w:tcPr>
          <w:p w14:paraId="1F07F2E1"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0,04</w:t>
            </w:r>
          </w:p>
        </w:tc>
        <w:tc>
          <w:tcPr>
            <w:tcW w:w="1095" w:type="dxa"/>
            <w:vAlign w:val="center"/>
          </w:tcPr>
          <w:p w14:paraId="0EFD6A92" w14:textId="77777777" w:rsidR="00471C14" w:rsidRPr="00B30903" w:rsidRDefault="00471C14" w:rsidP="00471C14">
            <w:pPr>
              <w:widowControl w:val="0"/>
              <w:jc w:val="center"/>
              <w:rPr>
                <w:rFonts w:ascii="Arial" w:hAnsi="Arial" w:cs="Arial"/>
                <w:color w:val="000000"/>
                <w:sz w:val="20"/>
                <w:szCs w:val="20"/>
                <w:lang w:eastAsia="ru-RU"/>
              </w:rPr>
            </w:pPr>
            <w:r w:rsidRPr="00B30903">
              <w:rPr>
                <w:rFonts w:ascii="Arial" w:hAnsi="Arial" w:cs="Arial"/>
                <w:color w:val="000000"/>
                <w:sz w:val="20"/>
                <w:szCs w:val="20"/>
                <w:lang w:eastAsia="ru-RU"/>
              </w:rPr>
              <w:t>N6)</w:t>
            </w:r>
          </w:p>
        </w:tc>
      </w:tr>
      <w:tr w:rsidR="00471C14" w:rsidRPr="00B30903" w14:paraId="44B2B942" w14:textId="77777777" w:rsidTr="00B30903">
        <w:tc>
          <w:tcPr>
            <w:tcW w:w="7638" w:type="dxa"/>
            <w:gridSpan w:val="5"/>
            <w:vAlign w:val="center"/>
          </w:tcPr>
          <w:p w14:paraId="0E12F2E6" w14:textId="77777777" w:rsidR="00471C14" w:rsidRPr="00B30903" w:rsidRDefault="00471C14" w:rsidP="00471C14">
            <w:pPr>
              <w:widowControl w:val="0"/>
              <w:rPr>
                <w:rFonts w:ascii="Arial" w:hAnsi="Arial" w:cs="Arial"/>
                <w:color w:val="000000"/>
                <w:sz w:val="20"/>
                <w:szCs w:val="20"/>
                <w:lang w:val="ru-RU" w:eastAsia="ru-RU"/>
              </w:rPr>
            </w:pPr>
            <w:r w:rsidRPr="00B30903">
              <w:rPr>
                <w:rFonts w:ascii="Arial" w:hAnsi="Arial" w:cs="Arial"/>
                <w:color w:val="000000"/>
                <w:sz w:val="20"/>
                <w:szCs w:val="20"/>
                <w:lang w:val="ru-RU" w:eastAsia="ru-RU"/>
              </w:rPr>
              <w:t xml:space="preserve">Суммарная стандартная неопределенность,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c</m:t>
                  </m:r>
                </m:sub>
              </m:sSub>
            </m:oMath>
          </w:p>
        </w:tc>
        <w:tc>
          <w:tcPr>
            <w:tcW w:w="606" w:type="dxa"/>
            <w:vAlign w:val="center"/>
          </w:tcPr>
          <w:p w14:paraId="07FD2777"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0,13</w:t>
            </w:r>
          </w:p>
        </w:tc>
        <w:tc>
          <w:tcPr>
            <w:tcW w:w="1095" w:type="dxa"/>
            <w:vAlign w:val="center"/>
          </w:tcPr>
          <w:p w14:paraId="15DFC5C4" w14:textId="77777777" w:rsidR="00471C14" w:rsidRPr="00B30903" w:rsidRDefault="00471C14" w:rsidP="00471C14">
            <w:pPr>
              <w:widowControl w:val="0"/>
              <w:jc w:val="center"/>
              <w:rPr>
                <w:rFonts w:ascii="Arial" w:hAnsi="Arial" w:cs="Arial"/>
                <w:color w:val="000000"/>
                <w:sz w:val="20"/>
                <w:szCs w:val="20"/>
                <w:lang w:eastAsia="ru-RU"/>
              </w:rPr>
            </w:pPr>
            <w:r w:rsidRPr="00B30903">
              <w:rPr>
                <w:rFonts w:ascii="Arial" w:hAnsi="Arial" w:cs="Arial"/>
                <w:color w:val="000000"/>
                <w:sz w:val="20"/>
                <w:szCs w:val="20"/>
                <w:lang w:eastAsia="ru-RU"/>
              </w:rPr>
              <w:t>N</w:t>
            </w:r>
            <w:r w:rsidRPr="00B30903">
              <w:rPr>
                <w:rFonts w:ascii="Arial" w:hAnsi="Arial" w:cs="Arial"/>
                <w:color w:val="000000"/>
                <w:sz w:val="20"/>
                <w:szCs w:val="20"/>
                <w:lang w:val="ru-RU" w:eastAsia="ru-RU"/>
              </w:rPr>
              <w:t>7</w:t>
            </w:r>
            <w:r w:rsidRPr="00B30903">
              <w:rPr>
                <w:rFonts w:ascii="Arial" w:hAnsi="Arial" w:cs="Arial"/>
                <w:color w:val="000000"/>
                <w:sz w:val="20"/>
                <w:szCs w:val="20"/>
                <w:lang w:eastAsia="ru-RU"/>
              </w:rPr>
              <w:t>)</w:t>
            </w:r>
          </w:p>
        </w:tc>
      </w:tr>
      <w:tr w:rsidR="00471C14" w:rsidRPr="00B30903" w14:paraId="27B93C06" w14:textId="77777777" w:rsidTr="00B30903">
        <w:tc>
          <w:tcPr>
            <w:tcW w:w="7638" w:type="dxa"/>
            <w:gridSpan w:val="5"/>
            <w:vAlign w:val="center"/>
          </w:tcPr>
          <w:p w14:paraId="1779F6A4" w14:textId="77777777" w:rsidR="00471C14" w:rsidRPr="00B30903" w:rsidRDefault="00471C14" w:rsidP="00471C14">
            <w:pPr>
              <w:widowControl w:val="0"/>
              <w:rPr>
                <w:rFonts w:ascii="Arial" w:hAnsi="Arial" w:cs="Arial"/>
                <w:color w:val="000000"/>
                <w:sz w:val="20"/>
                <w:szCs w:val="20"/>
                <w:lang w:eastAsia="ru-RU"/>
              </w:rPr>
            </w:pPr>
            <w:r w:rsidRPr="00B30903">
              <w:rPr>
                <w:rFonts w:ascii="Arial" w:hAnsi="Arial" w:cs="Arial"/>
                <w:color w:val="000000"/>
                <w:sz w:val="20"/>
                <w:szCs w:val="20"/>
                <w:lang w:val="ru-RU" w:eastAsia="ru-RU"/>
              </w:rPr>
              <w:t xml:space="preserve">Расширенная неопределенность, </w:t>
            </w:r>
            <w:r w:rsidRPr="00B30903">
              <w:rPr>
                <w:rFonts w:ascii="Arial" w:hAnsi="Arial" w:cs="Arial"/>
                <w:color w:val="000000"/>
                <w:sz w:val="20"/>
                <w:szCs w:val="20"/>
                <w:lang w:eastAsia="ru-RU"/>
              </w:rPr>
              <w:t>U (k=2)</w:t>
            </w:r>
          </w:p>
        </w:tc>
        <w:tc>
          <w:tcPr>
            <w:tcW w:w="606" w:type="dxa"/>
            <w:vAlign w:val="center"/>
          </w:tcPr>
          <w:p w14:paraId="3CF7A701" w14:textId="77777777" w:rsidR="00471C14" w:rsidRPr="00B30903" w:rsidRDefault="00471C14" w:rsidP="00471C14">
            <w:pPr>
              <w:widowControl w:val="0"/>
              <w:jc w:val="center"/>
              <w:rPr>
                <w:rFonts w:ascii="Arial" w:hAnsi="Arial" w:cs="Arial"/>
                <w:color w:val="000000"/>
                <w:sz w:val="20"/>
                <w:szCs w:val="20"/>
                <w:lang w:val="ru-RU" w:eastAsia="ru-RU"/>
              </w:rPr>
            </w:pPr>
            <w:r w:rsidRPr="00B30903">
              <w:rPr>
                <w:rFonts w:ascii="Arial" w:hAnsi="Arial" w:cs="Arial"/>
                <w:color w:val="000000"/>
                <w:sz w:val="20"/>
                <w:szCs w:val="20"/>
                <w:lang w:val="ru-RU" w:eastAsia="ru-RU"/>
              </w:rPr>
              <w:t>0,26</w:t>
            </w:r>
          </w:p>
        </w:tc>
        <w:tc>
          <w:tcPr>
            <w:tcW w:w="1095" w:type="dxa"/>
            <w:vAlign w:val="center"/>
          </w:tcPr>
          <w:p w14:paraId="03CE9866" w14:textId="77777777" w:rsidR="00471C14" w:rsidRPr="00B30903" w:rsidRDefault="00471C14" w:rsidP="00471C14">
            <w:pPr>
              <w:widowControl w:val="0"/>
              <w:jc w:val="center"/>
              <w:rPr>
                <w:rFonts w:ascii="Arial" w:hAnsi="Arial" w:cs="Arial"/>
                <w:color w:val="000000"/>
                <w:sz w:val="20"/>
                <w:szCs w:val="20"/>
                <w:lang w:val="ru-RU" w:eastAsia="ru-RU"/>
              </w:rPr>
            </w:pPr>
          </w:p>
        </w:tc>
      </w:tr>
      <w:tr w:rsidR="00471C14" w:rsidRPr="00DA1162" w14:paraId="2F0090B9" w14:textId="77777777" w:rsidTr="00B30903">
        <w:tc>
          <w:tcPr>
            <w:tcW w:w="9339" w:type="dxa"/>
            <w:gridSpan w:val="7"/>
            <w:vAlign w:val="center"/>
          </w:tcPr>
          <w:p w14:paraId="08408A26" w14:textId="77777777" w:rsidR="00471C14" w:rsidRPr="00B30903" w:rsidRDefault="00471C14" w:rsidP="00471C14">
            <w:pPr>
              <w:widowControl w:val="0"/>
              <w:rPr>
                <w:rFonts w:ascii="Arial" w:hAnsi="Arial" w:cs="Arial"/>
                <w:color w:val="000000"/>
                <w:sz w:val="20"/>
                <w:szCs w:val="20"/>
                <w:lang w:val="ru-RU" w:eastAsia="ru-RU"/>
              </w:rPr>
            </w:pPr>
            <w:r w:rsidRPr="00B30903">
              <w:rPr>
                <w:rFonts w:ascii="Arial" w:hAnsi="Arial" w:cs="Arial"/>
                <w:color w:val="000000"/>
                <w:sz w:val="20"/>
                <w:szCs w:val="20"/>
                <w:lang w:eastAsia="ru-RU"/>
              </w:rPr>
              <w:t>a</w:t>
            </w:r>
            <w:r w:rsidRPr="00B30903">
              <w:rPr>
                <w:rFonts w:ascii="Arial" w:hAnsi="Arial" w:cs="Arial"/>
                <w:color w:val="000000"/>
                <w:sz w:val="20"/>
                <w:szCs w:val="20"/>
                <w:lang w:val="ru-RU" w:eastAsia="ru-RU"/>
              </w:rPr>
              <w:t xml:space="preserve">) Пронумерованные примечания соответствуют пунктам в </w:t>
            </w:r>
            <w:r w:rsidRPr="00B30903">
              <w:rPr>
                <w:rFonts w:ascii="Arial" w:hAnsi="Arial" w:cs="Arial"/>
                <w:color w:val="000000"/>
                <w:sz w:val="20"/>
                <w:szCs w:val="20"/>
                <w:lang w:eastAsia="ru-RU"/>
              </w:rPr>
              <w:t>E</w:t>
            </w:r>
            <w:r w:rsidRPr="00B30903">
              <w:rPr>
                <w:rFonts w:ascii="Arial" w:hAnsi="Arial" w:cs="Arial"/>
                <w:color w:val="000000"/>
                <w:sz w:val="20"/>
                <w:szCs w:val="20"/>
                <w:lang w:val="ru-RU" w:eastAsia="ru-RU"/>
              </w:rPr>
              <w:t>.2.</w:t>
            </w:r>
          </w:p>
        </w:tc>
      </w:tr>
    </w:tbl>
    <w:p w14:paraId="43BCD688" w14:textId="7BC8DD7E" w:rsidR="00471C14" w:rsidRDefault="00471C14" w:rsidP="00471C14">
      <w:pPr>
        <w:widowControl w:val="0"/>
        <w:jc w:val="center"/>
        <w:rPr>
          <w:rFonts w:ascii="Arial" w:hAnsi="Arial" w:cs="Arial"/>
          <w:color w:val="000000"/>
          <w:sz w:val="18"/>
          <w:szCs w:val="18"/>
          <w:lang w:val="ru-RU" w:eastAsia="ru-RU"/>
        </w:rPr>
      </w:pPr>
    </w:p>
    <w:p w14:paraId="63E6123F" w14:textId="0C56F540" w:rsidR="004418CB" w:rsidRDefault="004418CB" w:rsidP="00471C14">
      <w:pPr>
        <w:widowControl w:val="0"/>
        <w:jc w:val="center"/>
        <w:rPr>
          <w:rFonts w:ascii="Arial" w:hAnsi="Arial" w:cs="Arial"/>
          <w:color w:val="000000"/>
          <w:sz w:val="18"/>
          <w:szCs w:val="18"/>
          <w:lang w:val="ru-RU" w:eastAsia="ru-RU"/>
        </w:rPr>
      </w:pPr>
    </w:p>
    <w:p w14:paraId="7F0B3D1C" w14:textId="43BECEA4" w:rsidR="004418CB" w:rsidRDefault="004418CB" w:rsidP="00471C14">
      <w:pPr>
        <w:widowControl w:val="0"/>
        <w:jc w:val="center"/>
        <w:rPr>
          <w:rFonts w:ascii="Arial" w:hAnsi="Arial" w:cs="Arial"/>
          <w:color w:val="000000"/>
          <w:sz w:val="18"/>
          <w:szCs w:val="18"/>
          <w:lang w:val="ru-RU" w:eastAsia="ru-RU"/>
        </w:rPr>
      </w:pPr>
    </w:p>
    <w:p w14:paraId="0A0A345C" w14:textId="0B522BF0" w:rsidR="004418CB" w:rsidRDefault="004418CB" w:rsidP="00471C14">
      <w:pPr>
        <w:widowControl w:val="0"/>
        <w:jc w:val="center"/>
        <w:rPr>
          <w:rFonts w:ascii="Arial" w:hAnsi="Arial" w:cs="Arial"/>
          <w:color w:val="000000"/>
          <w:sz w:val="18"/>
          <w:szCs w:val="18"/>
          <w:lang w:val="ru-RU" w:eastAsia="ru-RU"/>
        </w:rPr>
      </w:pPr>
    </w:p>
    <w:p w14:paraId="6A6C4CE2" w14:textId="77777777" w:rsidR="004418CB" w:rsidRPr="00471C14" w:rsidRDefault="004418CB" w:rsidP="00471C14">
      <w:pPr>
        <w:widowControl w:val="0"/>
        <w:jc w:val="center"/>
        <w:rPr>
          <w:rFonts w:ascii="Arial" w:hAnsi="Arial" w:cs="Arial"/>
          <w:color w:val="000000"/>
          <w:sz w:val="18"/>
          <w:szCs w:val="18"/>
          <w:lang w:val="ru-RU" w:eastAsia="ru-RU"/>
        </w:rPr>
      </w:pPr>
    </w:p>
    <w:p w14:paraId="3E7F0AA1" w14:textId="5DFF50D8" w:rsidR="00471C14" w:rsidRPr="0039532A" w:rsidRDefault="0039532A" w:rsidP="0039532A">
      <w:pPr>
        <w:pStyle w:val="1"/>
        <w:numPr>
          <w:ilvl w:val="0"/>
          <w:numId w:val="0"/>
        </w:numPr>
        <w:spacing w:line="360" w:lineRule="auto"/>
        <w:ind w:firstLine="709"/>
        <w:jc w:val="both"/>
        <w:rPr>
          <w:rFonts w:cs="Arial"/>
          <w:sz w:val="24"/>
        </w:rPr>
      </w:pPr>
      <w:bookmarkStart w:id="70" w:name="_Toc147930258"/>
      <w:bookmarkStart w:id="71" w:name="_Toc184137797"/>
      <w:r>
        <w:rPr>
          <w:rFonts w:cs="Arial"/>
          <w:sz w:val="24"/>
        </w:rPr>
        <w:lastRenderedPageBreak/>
        <w:t xml:space="preserve">7.3 </w:t>
      </w:r>
      <w:r w:rsidR="00471C14" w:rsidRPr="0039532A">
        <w:rPr>
          <w:rFonts w:cs="Arial"/>
          <w:sz w:val="24"/>
        </w:rPr>
        <w:t>Основные выражения для расчета коэффициента калибровки антенны по результатам измерений вносимых потерь и затухания площадки</w:t>
      </w:r>
      <w:bookmarkEnd w:id="70"/>
      <w:bookmarkEnd w:id="71"/>
    </w:p>
    <w:p w14:paraId="2AC7998E" w14:textId="265D28BD" w:rsidR="00471C14" w:rsidRPr="0039532A" w:rsidRDefault="0039532A" w:rsidP="0039532A">
      <w:pPr>
        <w:widowControl w:val="0"/>
        <w:tabs>
          <w:tab w:val="left" w:pos="874"/>
        </w:tabs>
        <w:spacing w:after="260" w:line="360" w:lineRule="auto"/>
        <w:ind w:firstLine="709"/>
        <w:rPr>
          <w:rFonts w:ascii="Arial" w:hAnsi="Arial" w:cs="Arial"/>
          <w:b/>
          <w:bCs/>
          <w:lang w:val="ru-RU" w:eastAsia="ru-RU"/>
        </w:rPr>
      </w:pPr>
      <w:bookmarkStart w:id="72" w:name="_Toc147930259"/>
      <w:r>
        <w:rPr>
          <w:rFonts w:ascii="Arial" w:hAnsi="Arial" w:cs="Arial"/>
          <w:b/>
          <w:bCs/>
          <w:lang w:val="ru-RU" w:eastAsia="ru-RU"/>
        </w:rPr>
        <w:t xml:space="preserve">7.3.1 </w:t>
      </w:r>
      <w:r w:rsidR="00471C14" w:rsidRPr="0039532A">
        <w:rPr>
          <w:rFonts w:ascii="Arial" w:hAnsi="Arial" w:cs="Arial"/>
          <w:b/>
          <w:bCs/>
          <w:lang w:val="ru-RU" w:eastAsia="ru-RU"/>
        </w:rPr>
        <w:t>Коэффициент калибровки антенны как результат измерений вносимых потерь SIL</w:t>
      </w:r>
      <w:bookmarkEnd w:id="72"/>
    </w:p>
    <w:p w14:paraId="465AB8F9" w14:textId="68D97094" w:rsidR="00471C14" w:rsidRPr="0039532A" w:rsidRDefault="00471C14" w:rsidP="0039532A">
      <w:pPr>
        <w:widowControl w:val="0"/>
        <w:tabs>
          <w:tab w:val="left" w:pos="874"/>
        </w:tabs>
        <w:spacing w:after="260" w:line="360" w:lineRule="auto"/>
        <w:ind w:firstLine="709"/>
        <w:rPr>
          <w:rFonts w:ascii="Arial" w:hAnsi="Arial" w:cs="Arial"/>
          <w:lang w:val="ru-RU" w:eastAsia="ru-RU"/>
        </w:rPr>
      </w:pPr>
      <w:r w:rsidRPr="0039532A">
        <w:rPr>
          <w:rFonts w:ascii="Arial" w:hAnsi="Arial" w:cs="Arial"/>
          <w:lang w:val="ru-RU" w:eastAsia="ru-RU"/>
        </w:rPr>
        <w:t xml:space="preserve">Калибровка антенны – это процесс получения достоверной информации о значении ее коэффициента калибровки на основе обработки результатов измерений вносимых потерь SIL или затухания SA площадки. Взаимосвязь между коэффициентом калибровки антенны и вносимыми потерями SIL или затуханием SA площадки представлена в этом пункте. Вывод уравнений кратко представлен в </w:t>
      </w:r>
      <w:r w:rsidR="00C06586">
        <w:rPr>
          <w:rFonts w:ascii="Arial" w:hAnsi="Arial" w:cs="Arial"/>
          <w:lang w:val="ru-RU" w:eastAsia="ru-RU"/>
        </w:rPr>
        <w:t>П</w:t>
      </w:r>
      <w:r w:rsidRPr="0039532A">
        <w:rPr>
          <w:rFonts w:ascii="Arial" w:hAnsi="Arial" w:cs="Arial"/>
          <w:lang w:val="ru-RU" w:eastAsia="ru-RU"/>
        </w:rPr>
        <w:t>риложении C. Основные расчетные соотношения для каждого метода калибровки приведены в 7.3.2 и 7.3.3, а их упрощенные варианты – в п. 7.4.1.1 – 7.4.3.</w:t>
      </w:r>
    </w:p>
    <w:p w14:paraId="217700E0" w14:textId="2D72D10E" w:rsidR="00471C14" w:rsidRDefault="00471C14" w:rsidP="0039532A">
      <w:pPr>
        <w:widowControl w:val="0"/>
        <w:tabs>
          <w:tab w:val="left" w:pos="874"/>
        </w:tabs>
        <w:spacing w:after="260" w:line="360" w:lineRule="auto"/>
        <w:ind w:firstLine="709"/>
        <w:rPr>
          <w:rFonts w:ascii="Arial" w:hAnsi="Arial" w:cs="Arial"/>
          <w:lang w:val="ru-RU" w:eastAsia="ru-RU"/>
        </w:rPr>
      </w:pPr>
      <w:r w:rsidRPr="0039532A">
        <w:rPr>
          <w:rFonts w:ascii="Arial" w:hAnsi="Arial" w:cs="Arial"/>
          <w:lang w:val="ru-RU" w:eastAsia="ru-RU"/>
        </w:rPr>
        <w:t>Как правило, значения неопределенности в настоящем стандарте представлены в таблицах в виде максимального значения в диапазоне частот; каждая калибровочная лаборатория может разделить диапазон частот на поддиапазоны с указанием соответствующих им более низких значений неопределенности.</w:t>
      </w:r>
    </w:p>
    <w:p w14:paraId="6D6951BC" w14:textId="78C0D160" w:rsidR="00471C14" w:rsidRPr="0039532A" w:rsidRDefault="0039532A" w:rsidP="0039532A">
      <w:pPr>
        <w:widowControl w:val="0"/>
        <w:tabs>
          <w:tab w:val="left" w:pos="874"/>
        </w:tabs>
        <w:spacing w:after="260" w:line="360" w:lineRule="auto"/>
        <w:ind w:firstLine="709"/>
        <w:rPr>
          <w:rFonts w:ascii="Arial" w:hAnsi="Arial" w:cs="Arial"/>
          <w:b/>
          <w:bCs/>
          <w:lang w:val="ru-RU" w:eastAsia="ru-RU"/>
        </w:rPr>
      </w:pPr>
      <w:bookmarkStart w:id="73" w:name="_Toc147930260"/>
      <w:r>
        <w:rPr>
          <w:rFonts w:ascii="Arial" w:hAnsi="Arial" w:cs="Arial"/>
          <w:b/>
          <w:bCs/>
          <w:lang w:val="ru-RU" w:eastAsia="ru-RU"/>
        </w:rPr>
        <w:t xml:space="preserve">7.3.2 </w:t>
      </w:r>
      <w:r w:rsidR="00471C14" w:rsidRPr="0039532A">
        <w:rPr>
          <w:rFonts w:ascii="Arial" w:hAnsi="Arial" w:cs="Arial"/>
          <w:b/>
          <w:bCs/>
          <w:lang w:val="ru-RU" w:eastAsia="ru-RU"/>
        </w:rPr>
        <w:t>Соотношения между коэффициентом калибровки и вносимыми потерями SIL для свободного пространства</w:t>
      </w:r>
      <w:bookmarkEnd w:id="73"/>
    </w:p>
    <w:p w14:paraId="7C719A9F" w14:textId="7B595E0B" w:rsidR="00471C14" w:rsidRPr="0039532A" w:rsidRDefault="00471C14" w:rsidP="0039532A">
      <w:pPr>
        <w:widowControl w:val="0"/>
        <w:tabs>
          <w:tab w:val="left" w:pos="874"/>
        </w:tabs>
        <w:spacing w:after="260" w:line="360" w:lineRule="auto"/>
        <w:ind w:firstLine="709"/>
        <w:rPr>
          <w:rFonts w:ascii="Arial" w:hAnsi="Arial" w:cs="Arial"/>
          <w:lang w:val="ru-RU" w:eastAsia="ru-RU"/>
        </w:rPr>
      </w:pPr>
      <w:r w:rsidRPr="0039532A">
        <w:rPr>
          <w:rFonts w:ascii="Arial" w:hAnsi="Arial" w:cs="Arial"/>
          <w:lang w:val="ru-RU" w:eastAsia="ru-RU"/>
        </w:rPr>
        <w:t>На площадке для калибровки антенн в свободном пространстве, где уровень отражений от земли, равно, как и от любого другого источника, пренебрежимо мал, вносимые потери измеряют между двумя антеннами, точно ориентированными друг напротив друга, как показано на рисунке 7. Вносимые потери площадки для этой пары антенн описываются выражениями (22) - (24).</w:t>
      </w:r>
    </w:p>
    <w:tbl>
      <w:tblPr>
        <w:tblW w:w="8795" w:type="dxa"/>
        <w:tblInd w:w="703" w:type="dxa"/>
        <w:tblLook w:val="04A0" w:firstRow="1" w:lastRow="0" w:firstColumn="1" w:lastColumn="0" w:noHBand="0" w:noVBand="1"/>
      </w:tblPr>
      <w:tblGrid>
        <w:gridCol w:w="7235"/>
        <w:gridCol w:w="1560"/>
      </w:tblGrid>
      <w:tr w:rsidR="00471C14" w:rsidRPr="0039532A" w14:paraId="16D9A1CC" w14:textId="77777777" w:rsidTr="0039532A">
        <w:trPr>
          <w:trHeight w:val="590"/>
        </w:trPr>
        <w:tc>
          <w:tcPr>
            <w:tcW w:w="7235" w:type="dxa"/>
            <w:vAlign w:val="center"/>
          </w:tcPr>
          <w:p w14:paraId="2D45B362" w14:textId="77777777" w:rsidR="00471C14" w:rsidRPr="0039532A" w:rsidRDefault="00C21E06" w:rsidP="00972021">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oMath>
            <w:r w:rsidR="00471C14" w:rsidRPr="0039532A">
              <w:rPr>
                <w:rFonts w:ascii="Arial" w:hAnsi="Arial" w:cs="Arial"/>
                <w:lang w:val="ru-RU" w:eastAsia="ru-RU"/>
              </w:rPr>
              <w:t xml:space="preserve"> дБ</w:t>
            </w:r>
          </w:p>
        </w:tc>
        <w:tc>
          <w:tcPr>
            <w:tcW w:w="1560" w:type="dxa"/>
            <w:vAlign w:val="center"/>
          </w:tcPr>
          <w:p w14:paraId="65FF868C" w14:textId="77777777" w:rsidR="00471C14" w:rsidRPr="0039532A" w:rsidRDefault="00471C14" w:rsidP="0039532A">
            <w:pPr>
              <w:widowControl w:val="0"/>
              <w:tabs>
                <w:tab w:val="left" w:pos="874"/>
              </w:tabs>
              <w:spacing w:after="260" w:line="360" w:lineRule="auto"/>
              <w:ind w:firstLine="709"/>
              <w:jc w:val="right"/>
              <w:rPr>
                <w:rFonts w:ascii="Arial" w:hAnsi="Arial" w:cs="Arial"/>
                <w:lang w:val="ru-RU" w:eastAsia="ru-RU"/>
              </w:rPr>
            </w:pPr>
            <w:r w:rsidRPr="0039532A">
              <w:rPr>
                <w:rFonts w:ascii="Arial" w:hAnsi="Arial" w:cs="Arial"/>
                <w:lang w:val="ru-RU" w:eastAsia="ru-RU"/>
              </w:rPr>
              <w:t>(22)</w:t>
            </w:r>
          </w:p>
        </w:tc>
      </w:tr>
    </w:tbl>
    <w:p w14:paraId="22CCFB0B" w14:textId="70C83939" w:rsidR="00471C14" w:rsidRPr="0039532A" w:rsidRDefault="00471C14" w:rsidP="00581AAF">
      <w:pPr>
        <w:widowControl w:val="0"/>
        <w:tabs>
          <w:tab w:val="left" w:pos="874"/>
        </w:tabs>
        <w:spacing w:after="260" w:line="360" w:lineRule="auto"/>
        <w:rPr>
          <w:rFonts w:ascii="Arial" w:hAnsi="Arial" w:cs="Arial"/>
          <w:lang w:val="ru-RU" w:eastAsia="ru-RU"/>
        </w:rPr>
      </w:pPr>
      <w:r w:rsidRPr="0039532A">
        <w:rPr>
          <w:rFonts w:ascii="Arial" w:hAnsi="Arial" w:cs="Arial"/>
          <w:lang w:val="ru-RU" w:eastAsia="ru-RU"/>
        </w:rPr>
        <w:t xml:space="preserve">где коэффициент </w:t>
      </w: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Pr="0039532A">
        <w:rPr>
          <w:rFonts w:ascii="Arial" w:hAnsi="Arial" w:cs="Arial"/>
          <w:lang w:val="ru-RU" w:eastAsia="ru-RU"/>
        </w:rPr>
        <w:t xml:space="preserve"> рассчитывается как</w:t>
      </w:r>
    </w:p>
    <w:tbl>
      <w:tblPr>
        <w:tblW w:w="8795" w:type="dxa"/>
        <w:tblInd w:w="703" w:type="dxa"/>
        <w:tblLayout w:type="fixed"/>
        <w:tblLook w:val="04A0" w:firstRow="1" w:lastRow="0" w:firstColumn="1" w:lastColumn="0" w:noHBand="0" w:noVBand="1"/>
      </w:tblPr>
      <w:tblGrid>
        <w:gridCol w:w="7235"/>
        <w:gridCol w:w="1560"/>
      </w:tblGrid>
      <w:tr w:rsidR="00471C14" w:rsidRPr="0039532A" w14:paraId="6725DEE4" w14:textId="77777777" w:rsidTr="0039532A">
        <w:trPr>
          <w:trHeight w:val="590"/>
        </w:trPr>
        <w:tc>
          <w:tcPr>
            <w:tcW w:w="7235" w:type="dxa"/>
            <w:vAlign w:val="center"/>
          </w:tcPr>
          <w:p w14:paraId="2CC7A53F" w14:textId="77777777" w:rsidR="00471C14" w:rsidRPr="0039532A" w:rsidRDefault="00471C14" w:rsidP="00972021">
            <w:pPr>
              <w:widowControl w:val="0"/>
              <w:tabs>
                <w:tab w:val="left" w:pos="874"/>
              </w:tabs>
              <w:spacing w:after="260" w:line="360" w:lineRule="auto"/>
              <w:ind w:firstLine="709"/>
              <w:jc w:val="center"/>
              <w:rPr>
                <w:rFonts w:ascii="Arial" w:hAnsi="Arial" w:cs="Arial"/>
                <w:lang w:val="ru-RU" w:eastAsia="ru-RU"/>
              </w:rPr>
            </w:pP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=20</m:t>
              </m:r>
              <m:r>
                <w:rPr>
                  <w:rFonts w:ascii="Cambria Math" w:hAnsi="Cambria Math" w:cs="Arial"/>
                  <w:lang w:val="ru-RU" w:eastAsia="ru-RU"/>
                </w:rPr>
                <m:t>lg</m:t>
              </m:r>
              <m:d>
                <m:dPr>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39,8</m:t>
                      </m:r>
                    </m:num>
                    <m:den>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MHz</m:t>
                          </m:r>
                        </m:sub>
                      </m:sSub>
                    </m:den>
                  </m:f>
                </m:e>
              </m:d>
              <m:r>
                <m:rPr>
                  <m:sty m:val="p"/>
                </m:rPr>
                <w:rPr>
                  <w:rFonts w:ascii="Cambria Math" w:hAnsi="Cambria Math" w:cs="Arial"/>
                  <w:lang w:val="ru-RU" w:eastAsia="ru-RU"/>
                </w:rPr>
                <m:t>-20</m:t>
              </m:r>
              <m:r>
                <w:rPr>
                  <w:rFonts w:ascii="Cambria Math" w:hAnsi="Cambria Math" w:cs="Arial"/>
                  <w:lang w:val="ru-RU" w:eastAsia="ru-RU"/>
                </w:rPr>
                <m:t>lg</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e>
              </m:d>
              <m:r>
                <m:rPr>
                  <m:sty m:val="p"/>
                </m:rPr>
                <w:rPr>
                  <w:rFonts w:ascii="Cambria Math" w:hAnsi="Cambria Math" w:cs="Arial"/>
                  <w:lang w:val="ru-RU" w:eastAsia="ru-RU"/>
                </w:rPr>
                <m:t xml:space="preserve">, </m:t>
              </m:r>
            </m:oMath>
            <w:r w:rsidRPr="0039532A">
              <w:rPr>
                <w:rFonts w:ascii="Arial" w:hAnsi="Arial" w:cs="Arial"/>
                <w:lang w:val="ru-RU" w:eastAsia="ru-RU"/>
              </w:rPr>
              <w:t xml:space="preserve"> дБ (</w:t>
            </w:r>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2</m:t>
                  </m:r>
                </m:sup>
              </m:sSup>
            </m:oMath>
            <w:r w:rsidRPr="0039532A">
              <w:rPr>
                <w:rFonts w:ascii="Arial" w:hAnsi="Arial" w:cs="Arial"/>
                <w:lang w:val="ru-RU" w:eastAsia="ru-RU"/>
              </w:rPr>
              <w:t>)</w:t>
            </w:r>
          </w:p>
        </w:tc>
        <w:tc>
          <w:tcPr>
            <w:tcW w:w="1560" w:type="dxa"/>
            <w:vAlign w:val="center"/>
          </w:tcPr>
          <w:p w14:paraId="021B29F9" w14:textId="77777777" w:rsidR="00471C14" w:rsidRPr="0039532A" w:rsidRDefault="00471C14" w:rsidP="0039532A">
            <w:pPr>
              <w:widowControl w:val="0"/>
              <w:tabs>
                <w:tab w:val="left" w:pos="874"/>
              </w:tabs>
              <w:spacing w:after="260" w:line="360" w:lineRule="auto"/>
              <w:ind w:firstLine="709"/>
              <w:jc w:val="right"/>
              <w:rPr>
                <w:rFonts w:ascii="Arial" w:hAnsi="Arial" w:cs="Arial"/>
                <w:lang w:val="ru-RU" w:eastAsia="ru-RU"/>
              </w:rPr>
            </w:pPr>
            <w:r w:rsidRPr="0039532A">
              <w:rPr>
                <w:rFonts w:ascii="Arial" w:hAnsi="Arial" w:cs="Arial"/>
                <w:lang w:val="ru-RU" w:eastAsia="ru-RU"/>
              </w:rPr>
              <w:t>(23)</w:t>
            </w:r>
          </w:p>
        </w:tc>
      </w:tr>
    </w:tbl>
    <w:p w14:paraId="32E4BBD4" w14:textId="77777777" w:rsidR="00471C14" w:rsidRPr="0039532A" w:rsidRDefault="00471C14" w:rsidP="0039532A">
      <w:pPr>
        <w:widowControl w:val="0"/>
        <w:tabs>
          <w:tab w:val="left" w:pos="874"/>
        </w:tabs>
        <w:spacing w:after="260" w:line="360" w:lineRule="auto"/>
        <w:ind w:firstLine="709"/>
        <w:rPr>
          <w:rFonts w:ascii="Arial" w:hAnsi="Arial" w:cs="Arial"/>
          <w:lang w:val="ru-RU" w:eastAsia="ru-RU"/>
        </w:rPr>
      </w:pPr>
      <w:r w:rsidRPr="0039532A">
        <w:rPr>
          <w:rFonts w:ascii="Arial" w:hAnsi="Arial" w:cs="Arial"/>
          <w:lang w:val="ru-RU" w:eastAsia="ru-RU"/>
        </w:rPr>
        <w:t xml:space="preserve">Показатель напряженности поля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oMath>
      <w:r w:rsidRPr="0039532A">
        <w:rPr>
          <w:rFonts w:ascii="Arial" w:hAnsi="Arial" w:cs="Arial"/>
          <w:lang w:val="ru-RU" w:eastAsia="ru-RU"/>
        </w:rPr>
        <w:t xml:space="preserve"> задается формулой:</w:t>
      </w:r>
    </w:p>
    <w:tbl>
      <w:tblPr>
        <w:tblW w:w="8764" w:type="dxa"/>
        <w:tblInd w:w="703" w:type="dxa"/>
        <w:tblLook w:val="04A0" w:firstRow="1" w:lastRow="0" w:firstColumn="1" w:lastColumn="0" w:noHBand="0" w:noVBand="1"/>
      </w:tblPr>
      <w:tblGrid>
        <w:gridCol w:w="7377"/>
        <w:gridCol w:w="1387"/>
      </w:tblGrid>
      <w:tr w:rsidR="00471C14" w:rsidRPr="0039532A" w14:paraId="5A9FE3CE" w14:textId="77777777" w:rsidTr="0039532A">
        <w:trPr>
          <w:trHeight w:val="590"/>
        </w:trPr>
        <w:tc>
          <w:tcPr>
            <w:tcW w:w="7377" w:type="dxa"/>
            <w:vAlign w:val="center"/>
          </w:tcPr>
          <w:p w14:paraId="0C068D2F" w14:textId="77777777" w:rsidR="00471C14" w:rsidRPr="0039532A" w:rsidRDefault="00C21E06" w:rsidP="00972021">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sz w:val="28"/>
                      <w:szCs w:val="28"/>
                      <w:lang w:val="ru-RU" w:eastAsia="ru-RU"/>
                    </w:rPr>
                  </m:ctrlPr>
                </m:sSubPr>
                <m:e>
                  <m:r>
                    <w:rPr>
                      <w:rFonts w:ascii="Cambria Math" w:hAnsi="Cambria Math" w:cs="Arial"/>
                      <w:sz w:val="28"/>
                      <w:szCs w:val="28"/>
                      <w:lang w:val="ru-RU" w:eastAsia="ru-RU"/>
                    </w:rPr>
                    <m:t>e</m:t>
                  </m:r>
                </m:e>
                <m:sub>
                  <m:r>
                    <m:rPr>
                      <m:sty m:val="p"/>
                    </m:rPr>
                    <w:rPr>
                      <w:rFonts w:ascii="Cambria Math" w:hAnsi="Cambria Math" w:cs="Arial"/>
                      <w:sz w:val="28"/>
                      <w:szCs w:val="28"/>
                      <w:lang w:val="ru-RU" w:eastAsia="ru-RU"/>
                    </w:rPr>
                    <m:t>0</m:t>
                  </m:r>
                </m:sub>
              </m:sSub>
              <m:d>
                <m:dPr>
                  <m:ctrlPr>
                    <w:rPr>
                      <w:rFonts w:ascii="Cambria Math" w:hAnsi="Cambria Math" w:cs="Arial"/>
                      <w:sz w:val="28"/>
                      <w:szCs w:val="28"/>
                      <w:lang w:val="ru-RU" w:eastAsia="ru-RU"/>
                    </w:rPr>
                  </m:ctrlPr>
                </m:dPr>
                <m:e>
                  <m:r>
                    <w:rPr>
                      <w:rFonts w:ascii="Cambria Math" w:hAnsi="Cambria Math" w:cs="Arial"/>
                      <w:sz w:val="28"/>
                      <w:szCs w:val="28"/>
                      <w:lang w:val="ru-RU" w:eastAsia="ru-RU"/>
                    </w:rPr>
                    <m:t>i</m:t>
                  </m:r>
                  <m:r>
                    <m:rPr>
                      <m:sty m:val="p"/>
                    </m:rPr>
                    <w:rPr>
                      <w:rFonts w:ascii="Cambria Math" w:hAnsi="Cambria Math" w:cs="Arial"/>
                      <w:sz w:val="28"/>
                      <w:szCs w:val="28"/>
                      <w:lang w:val="ru-RU" w:eastAsia="ru-RU"/>
                    </w:rPr>
                    <m:t>,</m:t>
                  </m:r>
                  <m:r>
                    <w:rPr>
                      <w:rFonts w:ascii="Cambria Math" w:hAnsi="Cambria Math" w:cs="Arial"/>
                      <w:sz w:val="28"/>
                      <w:szCs w:val="28"/>
                      <w:lang w:val="ru-RU" w:eastAsia="ru-RU"/>
                    </w:rPr>
                    <m:t>j</m:t>
                  </m:r>
                </m:e>
              </m:d>
              <m:r>
                <m:rPr>
                  <m:sty m:val="p"/>
                </m:rPr>
                <w:rPr>
                  <w:rFonts w:ascii="Cambria Math" w:hAnsi="Cambria Math" w:cs="Arial"/>
                  <w:sz w:val="28"/>
                  <w:szCs w:val="28"/>
                  <w:lang w:val="ru-RU" w:eastAsia="ru-RU"/>
                </w:rPr>
                <m:t>=</m:t>
              </m:r>
              <m:f>
                <m:fPr>
                  <m:ctrlPr>
                    <w:rPr>
                      <w:rFonts w:ascii="Cambria Math" w:hAnsi="Cambria Math" w:cs="Arial"/>
                      <w:sz w:val="28"/>
                      <w:szCs w:val="28"/>
                      <w:lang w:val="ru-RU" w:eastAsia="ru-RU"/>
                    </w:rPr>
                  </m:ctrlPr>
                </m:fPr>
                <m:num>
                  <m:r>
                    <m:rPr>
                      <m:sty m:val="p"/>
                    </m:rPr>
                    <w:rPr>
                      <w:rFonts w:ascii="Cambria Math" w:hAnsi="Cambria Math" w:cs="Arial"/>
                      <w:sz w:val="28"/>
                      <w:szCs w:val="28"/>
                      <w:lang w:val="ru-RU" w:eastAsia="ru-RU"/>
                    </w:rPr>
                    <m:t>1</m:t>
                  </m:r>
                </m:num>
                <m:den>
                  <m:r>
                    <w:rPr>
                      <w:rFonts w:ascii="Cambria Math" w:hAnsi="Cambria Math" w:cs="Arial"/>
                      <w:sz w:val="28"/>
                      <w:szCs w:val="28"/>
                      <w:lang w:val="ru-RU" w:eastAsia="ru-RU"/>
                    </w:rPr>
                    <m:t>d</m:t>
                  </m:r>
                </m:den>
              </m:f>
            </m:oMath>
            <w:r w:rsidR="00471C14" w:rsidRPr="0039532A">
              <w:rPr>
                <w:rFonts w:ascii="Arial" w:hAnsi="Arial" w:cs="Arial"/>
                <w:lang w:val="ru-RU" w:eastAsia="ru-RU"/>
              </w:rPr>
              <w:t xml:space="preserve"> ,  </w:t>
            </w:r>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w:p>
        </w:tc>
        <w:tc>
          <w:tcPr>
            <w:tcW w:w="1387" w:type="dxa"/>
            <w:vAlign w:val="center"/>
          </w:tcPr>
          <w:p w14:paraId="7262FD64" w14:textId="77777777" w:rsidR="00471C14" w:rsidRPr="0039532A" w:rsidRDefault="00471C14" w:rsidP="0039532A">
            <w:pPr>
              <w:widowControl w:val="0"/>
              <w:tabs>
                <w:tab w:val="left" w:pos="874"/>
              </w:tabs>
              <w:spacing w:after="260" w:line="360" w:lineRule="auto"/>
              <w:ind w:firstLine="709"/>
              <w:jc w:val="right"/>
              <w:rPr>
                <w:rFonts w:ascii="Arial" w:hAnsi="Arial" w:cs="Arial"/>
                <w:lang w:val="ru-RU" w:eastAsia="ru-RU"/>
              </w:rPr>
            </w:pPr>
            <w:r w:rsidRPr="0039532A">
              <w:rPr>
                <w:rFonts w:ascii="Arial" w:hAnsi="Arial" w:cs="Arial"/>
                <w:lang w:val="ru-RU" w:eastAsia="ru-RU"/>
              </w:rPr>
              <w:t>(24)</w:t>
            </w:r>
          </w:p>
        </w:tc>
      </w:tr>
    </w:tbl>
    <w:p w14:paraId="09F9A92C" w14:textId="0289F00F" w:rsidR="00471C14" w:rsidRPr="0039532A" w:rsidRDefault="00471C14" w:rsidP="00972021">
      <w:pPr>
        <w:widowControl w:val="0"/>
        <w:tabs>
          <w:tab w:val="left" w:pos="874"/>
        </w:tabs>
        <w:spacing w:after="260" w:line="360" w:lineRule="auto"/>
        <w:rPr>
          <w:rFonts w:ascii="Arial" w:hAnsi="Arial" w:cs="Arial"/>
          <w:lang w:val="ru-RU" w:eastAsia="ru-RU"/>
        </w:rPr>
      </w:pPr>
      <w:r w:rsidRPr="0039532A">
        <w:rPr>
          <w:rFonts w:ascii="Arial" w:hAnsi="Arial" w:cs="Arial"/>
          <w:lang w:val="ru-RU" w:eastAsia="ru-RU"/>
        </w:rPr>
        <w:t>где</w:t>
      </w:r>
      <w:r w:rsidR="0097202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oMath>
      <w:r w:rsidRPr="0039532A">
        <w:rPr>
          <w:rFonts w:ascii="Arial" w:hAnsi="Arial" w:cs="Arial"/>
          <w:lang w:val="ru-RU" w:eastAsia="ru-RU"/>
        </w:rPr>
        <w:t xml:space="preserve"> – коэффициент калибровки антенны </w:t>
      </w:r>
      <m:oMath>
        <m:r>
          <w:rPr>
            <w:rFonts w:ascii="Cambria Math" w:hAnsi="Cambria Math" w:cs="Arial"/>
            <w:lang w:val="ru-RU" w:eastAsia="ru-RU"/>
          </w:rPr>
          <m:t>i</m:t>
        </m:r>
      </m:oMath>
      <w:r w:rsidRPr="0039532A">
        <w:rPr>
          <w:rFonts w:ascii="Arial" w:hAnsi="Arial" w:cs="Arial"/>
          <w:lang w:val="ru-RU" w:eastAsia="ru-RU"/>
        </w:rPr>
        <w:t xml:space="preserve"> в направлении ее главного максимума, </w:t>
      </w:r>
      <w:proofErr w:type="gramStart"/>
      <w:r w:rsidRPr="0039532A">
        <w:rPr>
          <w:rFonts w:ascii="Arial" w:hAnsi="Arial" w:cs="Arial"/>
          <w:lang w:val="ru-RU" w:eastAsia="ru-RU"/>
        </w:rPr>
        <w:t>дБ(</w:t>
      </w:r>
      <w:proofErr w:type="gramEnd"/>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w:r w:rsidRPr="0039532A">
        <w:rPr>
          <w:rFonts w:ascii="Arial" w:hAnsi="Arial" w:cs="Arial"/>
          <w:lang w:val="ru-RU" w:eastAsia="ru-RU"/>
        </w:rPr>
        <w:t xml:space="preserve">); </w:t>
      </w:r>
    </w:p>
    <w:p w14:paraId="49DBC298" w14:textId="77777777" w:rsidR="00471C14" w:rsidRPr="0039532A" w:rsidRDefault="00C21E06" w:rsidP="0039532A">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oMath>
      <w:r w:rsidR="00471C14" w:rsidRPr="0039532A">
        <w:rPr>
          <w:rFonts w:ascii="Arial" w:hAnsi="Arial" w:cs="Arial"/>
          <w:lang w:val="ru-RU" w:eastAsia="ru-RU"/>
        </w:rPr>
        <w:t xml:space="preserve"> − коэффициент калибровки антенны </w:t>
      </w:r>
      <m:oMath>
        <m:r>
          <w:rPr>
            <w:rFonts w:ascii="Cambria Math" w:hAnsi="Cambria Math" w:cs="Arial"/>
            <w:lang w:val="ru-RU" w:eastAsia="ru-RU"/>
          </w:rPr>
          <m:t>j</m:t>
        </m:r>
      </m:oMath>
      <w:r w:rsidR="00471C14" w:rsidRPr="0039532A">
        <w:rPr>
          <w:rFonts w:ascii="Arial" w:hAnsi="Arial" w:cs="Arial"/>
          <w:lang w:val="ru-RU" w:eastAsia="ru-RU"/>
        </w:rPr>
        <w:t xml:space="preserve"> в направлении ее главного максимума, </w:t>
      </w:r>
      <w:proofErr w:type="gramStart"/>
      <w:r w:rsidR="00471C14" w:rsidRPr="0039532A">
        <w:rPr>
          <w:rFonts w:ascii="Arial" w:hAnsi="Arial" w:cs="Arial"/>
          <w:lang w:val="ru-RU" w:eastAsia="ru-RU"/>
        </w:rPr>
        <w:t>дБ(</w:t>
      </w:r>
      <w:proofErr w:type="gramEnd"/>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w:r w:rsidR="00471C14" w:rsidRPr="0039532A">
        <w:rPr>
          <w:rFonts w:ascii="Arial" w:hAnsi="Arial" w:cs="Arial"/>
          <w:lang w:val="ru-RU" w:eastAsia="ru-RU"/>
        </w:rPr>
        <w:t>);</w:t>
      </w:r>
    </w:p>
    <w:p w14:paraId="0EC5113F" w14:textId="77777777" w:rsidR="00471C14" w:rsidRPr="0039532A" w:rsidRDefault="00C21E06" w:rsidP="0039532A">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MHz</m:t>
            </m:r>
          </m:sub>
        </m:sSub>
      </m:oMath>
      <w:r w:rsidR="00471C14" w:rsidRPr="0039532A">
        <w:rPr>
          <w:rFonts w:ascii="Arial" w:hAnsi="Arial" w:cs="Arial"/>
          <w:lang w:val="ru-RU" w:eastAsia="ru-RU"/>
        </w:rPr>
        <w:t xml:space="preserve"> – частота, МГц;</w:t>
      </w:r>
    </w:p>
    <w:p w14:paraId="39335110" w14:textId="75AA1F4A" w:rsidR="00471C14" w:rsidRPr="0039532A" w:rsidRDefault="00581AAF" w:rsidP="0039532A">
      <w:pPr>
        <w:widowControl w:val="0"/>
        <w:tabs>
          <w:tab w:val="left" w:pos="874"/>
        </w:tabs>
        <w:spacing w:after="260" w:line="360" w:lineRule="auto"/>
        <w:ind w:firstLine="709"/>
        <w:rPr>
          <w:rFonts w:ascii="Arial" w:hAnsi="Arial" w:cs="Arial"/>
          <w:lang w:val="ru-RU" w:eastAsia="ru-RU"/>
        </w:rPr>
      </w:pPr>
      <m:oMath>
        <m:r>
          <w:rPr>
            <w:rFonts w:ascii="Cambria Math" w:hAnsi="Cambria Math" w:cs="Arial"/>
            <w:sz w:val="28"/>
            <w:szCs w:val="28"/>
            <w:lang w:val="ru-RU" w:eastAsia="ru-RU"/>
          </w:rPr>
          <m:t>d</m:t>
        </m:r>
      </m:oMath>
      <w:r w:rsidR="00471C14" w:rsidRPr="0039532A">
        <w:rPr>
          <w:rFonts w:ascii="Arial" w:hAnsi="Arial" w:cs="Arial"/>
          <w:lang w:val="ru-RU" w:eastAsia="ru-RU"/>
        </w:rPr>
        <w:t xml:space="preserve"> - измерительное расстояние между антеннами, м.</w:t>
      </w:r>
    </w:p>
    <w:p w14:paraId="00B9AEFA" w14:textId="77777777" w:rsidR="00471C14" w:rsidRPr="0039532A" w:rsidRDefault="00471C14" w:rsidP="0039532A">
      <w:pPr>
        <w:widowControl w:val="0"/>
        <w:tabs>
          <w:tab w:val="left" w:pos="874"/>
        </w:tabs>
        <w:spacing w:after="260" w:line="360" w:lineRule="auto"/>
        <w:ind w:firstLine="709"/>
        <w:rPr>
          <w:rFonts w:ascii="Arial" w:hAnsi="Arial" w:cs="Arial"/>
          <w:lang w:val="ru-RU" w:eastAsia="ru-RU"/>
        </w:rPr>
      </w:pPr>
      <w:r w:rsidRPr="0039532A">
        <w:rPr>
          <w:rFonts w:ascii="Arial" w:hAnsi="Arial" w:cs="Arial"/>
          <w:lang w:val="ru-RU" w:eastAsia="ru-RU"/>
        </w:rPr>
        <w:t xml:space="preserve">Уравнения (22) - (24) выведены теоретически в C.3.1, т.е. см. уравнения (C.15) - (C.19). Строгое выражение для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Pr="0039532A">
        <w:rPr>
          <w:rFonts w:ascii="Arial" w:hAnsi="Arial" w:cs="Arial"/>
          <w:lang w:val="ru-RU" w:eastAsia="ru-RU"/>
        </w:rPr>
        <w:t xml:space="preserve"> задается уравнением (C.17). Уравнение (23) может быть представлено в виде:</w:t>
      </w:r>
    </w:p>
    <w:tbl>
      <w:tblPr>
        <w:tblW w:w="8729" w:type="dxa"/>
        <w:tblInd w:w="703" w:type="dxa"/>
        <w:tblLook w:val="04A0" w:firstRow="1" w:lastRow="0" w:firstColumn="1" w:lastColumn="0" w:noHBand="0" w:noVBand="1"/>
      </w:tblPr>
      <w:tblGrid>
        <w:gridCol w:w="7377"/>
        <w:gridCol w:w="1352"/>
      </w:tblGrid>
      <w:tr w:rsidR="00471C14" w:rsidRPr="0039532A" w14:paraId="7092D4AF" w14:textId="77777777" w:rsidTr="00972021">
        <w:trPr>
          <w:trHeight w:val="590"/>
        </w:trPr>
        <w:tc>
          <w:tcPr>
            <w:tcW w:w="7377" w:type="dxa"/>
            <w:vAlign w:val="center"/>
          </w:tcPr>
          <w:p w14:paraId="6E7A7054" w14:textId="77777777" w:rsidR="00471C14" w:rsidRPr="0039532A" w:rsidRDefault="00471C14" w:rsidP="0039532A">
            <w:pPr>
              <w:widowControl w:val="0"/>
              <w:tabs>
                <w:tab w:val="left" w:pos="874"/>
              </w:tabs>
              <w:spacing w:after="260" w:line="360" w:lineRule="auto"/>
              <w:ind w:firstLine="709"/>
              <w:rPr>
                <w:rFonts w:ascii="Arial" w:hAnsi="Arial" w:cs="Arial"/>
                <w:lang w:val="ru-RU" w:eastAsia="ru-RU"/>
              </w:rPr>
            </w:pPr>
            <m:oMathPara>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=-20</m:t>
                </m:r>
                <m:r>
                  <w:rPr>
                    <w:rFonts w:ascii="Cambria Math" w:hAnsi="Cambria Math" w:cs="Arial"/>
                    <w:lang w:val="ru-RU" w:eastAsia="ru-RU"/>
                  </w:rPr>
                  <m:t>lg</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MHz</m:t>
                    </m:r>
                  </m:sub>
                </m:sSub>
                <m:r>
                  <m:rPr>
                    <m:sty m:val="p"/>
                  </m:rPr>
                  <w:rPr>
                    <w:rFonts w:ascii="Cambria Math" w:hAnsi="Cambria Math" w:cs="Arial"/>
                    <w:lang w:val="ru-RU" w:eastAsia="ru-RU"/>
                  </w:rPr>
                  <m:t>)+20</m:t>
                </m:r>
                <m:r>
                  <w:rPr>
                    <w:rFonts w:ascii="Cambria Math" w:hAnsi="Cambria Math" w:cs="Arial"/>
                    <w:lang w:val="ru-RU" w:eastAsia="ru-RU"/>
                  </w:rPr>
                  <m:t>lg</m:t>
                </m:r>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r>
                  <w:rPr>
                    <w:rFonts w:ascii="Cambria Math" w:hAnsi="Cambria Math" w:cs="Arial"/>
                    <w:lang w:val="ru-RU" w:eastAsia="ru-RU"/>
                  </w:rPr>
                  <m:t>C</m:t>
                </m:r>
              </m:oMath>
            </m:oMathPara>
          </w:p>
        </w:tc>
        <w:tc>
          <w:tcPr>
            <w:tcW w:w="1352" w:type="dxa"/>
            <w:vAlign w:val="center"/>
          </w:tcPr>
          <w:p w14:paraId="6A34399B" w14:textId="77777777" w:rsidR="00471C14" w:rsidRPr="0039532A" w:rsidRDefault="00471C14" w:rsidP="0039532A">
            <w:pPr>
              <w:widowControl w:val="0"/>
              <w:tabs>
                <w:tab w:val="left" w:pos="874"/>
              </w:tabs>
              <w:spacing w:after="260" w:line="360" w:lineRule="auto"/>
              <w:ind w:firstLine="709"/>
              <w:rPr>
                <w:rFonts w:ascii="Arial" w:hAnsi="Arial" w:cs="Arial"/>
                <w:lang w:val="ru-RU" w:eastAsia="ru-RU"/>
              </w:rPr>
            </w:pPr>
            <w:r w:rsidRPr="0039532A">
              <w:rPr>
                <w:rFonts w:ascii="Arial" w:hAnsi="Arial" w:cs="Arial"/>
                <w:lang w:val="ru-RU" w:eastAsia="ru-RU"/>
              </w:rPr>
              <w:t>(25)</w:t>
            </w:r>
          </w:p>
        </w:tc>
      </w:tr>
    </w:tbl>
    <w:p w14:paraId="4BF6348F" w14:textId="67EFBAE5" w:rsidR="00471C14" w:rsidRDefault="00471C14" w:rsidP="00972021">
      <w:pPr>
        <w:widowControl w:val="0"/>
        <w:tabs>
          <w:tab w:val="left" w:pos="874"/>
        </w:tabs>
        <w:spacing w:after="260" w:line="360" w:lineRule="auto"/>
        <w:rPr>
          <w:rFonts w:ascii="Arial" w:hAnsi="Arial" w:cs="Arial"/>
          <w:lang w:val="ru-RU" w:eastAsia="ru-RU"/>
        </w:rPr>
      </w:pPr>
      <w:r w:rsidRPr="0039532A">
        <w:rPr>
          <w:rFonts w:ascii="Arial" w:hAnsi="Arial" w:cs="Arial"/>
          <w:lang w:val="ru-RU" w:eastAsia="ru-RU"/>
        </w:rPr>
        <w:t xml:space="preserve">где </w:t>
      </w:r>
      <m:oMath>
        <m:r>
          <w:rPr>
            <w:rFonts w:ascii="Cambria Math" w:hAnsi="Cambria Math" w:cs="Arial"/>
            <w:lang w:val="ru-RU" w:eastAsia="ru-RU"/>
          </w:rPr>
          <m:t>C=</m:t>
        </m:r>
        <m:r>
          <m:rPr>
            <m:sty m:val="p"/>
          </m:rPr>
          <w:rPr>
            <w:rFonts w:ascii="Cambria Math" w:hAnsi="Cambria Math" w:cs="Arial"/>
            <w:lang w:val="ru-RU" w:eastAsia="ru-RU"/>
          </w:rPr>
          <m:t>20</m:t>
        </m:r>
        <m:r>
          <w:rPr>
            <w:rFonts w:ascii="Cambria Math" w:hAnsi="Cambria Math" w:cs="Arial"/>
            <w:lang w:val="ru-RU" w:eastAsia="ru-RU"/>
          </w:rPr>
          <m:t>lg</m:t>
        </m:r>
        <m:d>
          <m:dPr>
            <m:ctrlPr>
              <w:rPr>
                <w:rFonts w:ascii="Cambria Math" w:hAnsi="Cambria Math" w:cs="Arial"/>
                <w:lang w:val="ru-RU" w:eastAsia="ru-RU"/>
              </w:rPr>
            </m:ctrlPr>
          </m:dPr>
          <m:e>
            <m:r>
              <m:rPr>
                <m:sty m:val="p"/>
              </m:rPr>
              <w:rPr>
                <w:rFonts w:ascii="Cambria Math" w:hAnsi="Cambria Math" w:cs="Arial"/>
                <w:lang w:val="ru-RU" w:eastAsia="ru-RU"/>
              </w:rPr>
              <m:t>39,8</m:t>
            </m:r>
          </m:e>
        </m:d>
      </m:oMath>
      <w:r w:rsidRPr="0039532A">
        <w:rPr>
          <w:rFonts w:ascii="Arial" w:hAnsi="Arial" w:cs="Arial"/>
          <w:lang w:val="ru-RU" w:eastAsia="ru-RU"/>
        </w:rPr>
        <w:t>.</w:t>
      </w:r>
    </w:p>
    <w:p w14:paraId="3F4B3CDF" w14:textId="2080C4C3" w:rsidR="00471C14" w:rsidRPr="0039532A" w:rsidRDefault="0039532A" w:rsidP="0039532A">
      <w:pPr>
        <w:widowControl w:val="0"/>
        <w:tabs>
          <w:tab w:val="left" w:pos="874"/>
        </w:tabs>
        <w:spacing w:after="260" w:line="360" w:lineRule="auto"/>
        <w:ind w:firstLine="709"/>
        <w:rPr>
          <w:rFonts w:ascii="Arial" w:hAnsi="Arial" w:cs="Arial"/>
          <w:b/>
          <w:bCs/>
          <w:lang w:val="ru-RU" w:eastAsia="ru-RU"/>
        </w:rPr>
      </w:pPr>
      <w:bookmarkStart w:id="74" w:name="_Toc147930261"/>
      <w:r>
        <w:rPr>
          <w:rFonts w:ascii="Arial" w:hAnsi="Arial" w:cs="Arial"/>
          <w:b/>
          <w:bCs/>
          <w:lang w:val="ru-RU" w:eastAsia="ru-RU"/>
        </w:rPr>
        <w:t xml:space="preserve">7.3.3 </w:t>
      </w:r>
      <w:r w:rsidR="00471C14" w:rsidRPr="0039532A">
        <w:rPr>
          <w:rFonts w:ascii="Arial" w:hAnsi="Arial" w:cs="Arial"/>
          <w:b/>
          <w:bCs/>
          <w:lang w:val="ru-RU" w:eastAsia="ru-RU"/>
        </w:rPr>
        <w:t xml:space="preserve">Соотношения между коэффициентом калибровки и вносимыми потерями площадки </w:t>
      </w:r>
      <w:r w:rsidR="00581AAF" w:rsidRPr="0039532A">
        <w:rPr>
          <w:rFonts w:ascii="Arial" w:hAnsi="Arial" w:cs="Arial"/>
          <w:b/>
          <w:bCs/>
          <w:lang w:val="ru-RU" w:eastAsia="ru-RU"/>
        </w:rPr>
        <w:t xml:space="preserve">SIL </w:t>
      </w:r>
      <w:r w:rsidR="00471C14" w:rsidRPr="0039532A">
        <w:rPr>
          <w:rFonts w:ascii="Arial" w:hAnsi="Arial" w:cs="Arial"/>
          <w:b/>
          <w:bCs/>
          <w:lang w:val="ru-RU" w:eastAsia="ru-RU"/>
        </w:rPr>
        <w:t>с металлической пластиной заземления</w:t>
      </w:r>
      <w:bookmarkEnd w:id="74"/>
    </w:p>
    <w:p w14:paraId="446B1892" w14:textId="04351496" w:rsidR="00471C14" w:rsidRPr="00C117D5" w:rsidRDefault="00471C14" w:rsidP="00C117D5">
      <w:pPr>
        <w:widowControl w:val="0"/>
        <w:tabs>
          <w:tab w:val="left" w:pos="874"/>
        </w:tabs>
        <w:spacing w:after="260" w:line="360" w:lineRule="auto"/>
        <w:ind w:firstLine="709"/>
        <w:rPr>
          <w:rFonts w:ascii="Arial" w:hAnsi="Arial" w:cs="Arial"/>
          <w:lang w:val="ru-RU" w:eastAsia="ru-RU"/>
        </w:rPr>
      </w:pPr>
      <w:r w:rsidRPr="00C117D5">
        <w:rPr>
          <w:rFonts w:ascii="Arial" w:hAnsi="Arial" w:cs="Arial"/>
          <w:lang w:val="ru-RU" w:eastAsia="ru-RU"/>
        </w:rPr>
        <w:t xml:space="preserve">Когда вносимые потери площадки измеряют между парой направленных друг к другу антенн, имеющих поляризацию </w:t>
      </w:r>
      <m:oMath>
        <m:r>
          <w:rPr>
            <w:rFonts w:ascii="Cambria Math" w:hAnsi="Cambria Math" w:cs="Arial"/>
            <w:lang w:val="ru-RU" w:eastAsia="ru-RU"/>
          </w:rPr>
          <m:t>p</m:t>
        </m:r>
      </m:oMath>
      <w:r w:rsidR="00136882">
        <w:rPr>
          <w:rFonts w:ascii="Arial" w:hAnsi="Arial" w:cs="Arial"/>
          <w:iCs/>
          <w:lang w:val="ru-RU" w:eastAsia="ru-RU"/>
        </w:rPr>
        <w:t>,</w:t>
      </w:r>
      <w:r w:rsidRPr="00C117D5">
        <w:rPr>
          <w:rFonts w:ascii="Arial" w:hAnsi="Arial" w:cs="Arial"/>
          <w:lang w:val="ru-RU" w:eastAsia="ru-RU"/>
        </w:rPr>
        <w:t xml:space="preserve"> и размещенных над металлической пластиной заземления, как показано на рисунке 8, вносимые потери площадки могут быть выражены в следующем виде:</w:t>
      </w:r>
    </w:p>
    <w:tbl>
      <w:tblPr>
        <w:tblW w:w="8729" w:type="dxa"/>
        <w:tblInd w:w="703" w:type="dxa"/>
        <w:tblLook w:val="04A0" w:firstRow="1" w:lastRow="0" w:firstColumn="1" w:lastColumn="0" w:noHBand="0" w:noVBand="1"/>
      </w:tblPr>
      <w:tblGrid>
        <w:gridCol w:w="7377"/>
        <w:gridCol w:w="1352"/>
      </w:tblGrid>
      <w:tr w:rsidR="00471C14" w:rsidRPr="00C117D5" w14:paraId="40D124BE" w14:textId="77777777" w:rsidTr="00C117D5">
        <w:trPr>
          <w:trHeight w:val="590"/>
        </w:trPr>
        <w:tc>
          <w:tcPr>
            <w:tcW w:w="7377" w:type="dxa"/>
            <w:vAlign w:val="center"/>
          </w:tcPr>
          <w:p w14:paraId="5B9A5F8C" w14:textId="77777777" w:rsidR="00471C14" w:rsidRPr="00C117D5" w:rsidRDefault="00C21E06" w:rsidP="00C117D5">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 xml:space="preserve">, </m:t>
              </m:r>
            </m:oMath>
            <w:r w:rsidR="00471C14" w:rsidRPr="00C117D5">
              <w:rPr>
                <w:rFonts w:ascii="Arial" w:hAnsi="Arial" w:cs="Arial"/>
                <w:lang w:val="ru-RU" w:eastAsia="ru-RU"/>
              </w:rPr>
              <w:t xml:space="preserve"> дБ</w:t>
            </w:r>
          </w:p>
        </w:tc>
        <w:tc>
          <w:tcPr>
            <w:tcW w:w="1352" w:type="dxa"/>
            <w:vAlign w:val="center"/>
          </w:tcPr>
          <w:p w14:paraId="4C5054C7" w14:textId="77777777" w:rsidR="00471C14" w:rsidRPr="00C117D5" w:rsidRDefault="00471C14" w:rsidP="00C117D5">
            <w:pPr>
              <w:widowControl w:val="0"/>
              <w:tabs>
                <w:tab w:val="left" w:pos="874"/>
              </w:tabs>
              <w:spacing w:after="260" w:line="360" w:lineRule="auto"/>
              <w:ind w:firstLine="709"/>
              <w:rPr>
                <w:rFonts w:ascii="Arial" w:hAnsi="Arial" w:cs="Arial"/>
                <w:lang w:val="ru-RU" w:eastAsia="ru-RU"/>
              </w:rPr>
            </w:pPr>
            <w:r w:rsidRPr="00C117D5">
              <w:rPr>
                <w:rFonts w:ascii="Arial" w:hAnsi="Arial" w:cs="Arial"/>
                <w:lang w:val="ru-RU" w:eastAsia="ru-RU"/>
              </w:rPr>
              <w:t>(26)</w:t>
            </w:r>
          </w:p>
        </w:tc>
      </w:tr>
    </w:tbl>
    <w:p w14:paraId="327B6DAF" w14:textId="7E391671" w:rsidR="00471C14" w:rsidRPr="00C117D5" w:rsidRDefault="00DE2E61" w:rsidP="00C117D5">
      <w:pPr>
        <w:widowControl w:val="0"/>
        <w:tabs>
          <w:tab w:val="left" w:pos="874"/>
        </w:tabs>
        <w:spacing w:after="260" w:line="360" w:lineRule="auto"/>
        <w:rPr>
          <w:rFonts w:ascii="Arial" w:hAnsi="Arial" w:cs="Arial"/>
          <w:lang w:val="ru-RU" w:eastAsia="ru-RU"/>
        </w:rPr>
      </w:pPr>
      <w:r>
        <w:rPr>
          <w:rFonts w:ascii="Arial" w:hAnsi="Arial" w:cs="Arial"/>
          <w:lang w:val="ru-RU" w:eastAsia="ru-RU"/>
        </w:rPr>
        <w:t>где</w:t>
      </w:r>
      <w:r w:rsidR="00471C14" w:rsidRPr="00C117D5">
        <w:rPr>
          <w:rFonts w:ascii="Arial" w:hAnsi="Arial" w:cs="Arial"/>
          <w:lang w:val="ru-RU" w:eastAsia="ru-RU"/>
        </w:rPr>
        <w:t xml:space="preserve"> коэффициент </w:t>
      </w: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e>
        </m:d>
      </m:oMath>
      <w:r w:rsidR="00471C14" w:rsidRPr="00C117D5">
        <w:rPr>
          <w:rFonts w:ascii="Arial" w:hAnsi="Arial" w:cs="Arial"/>
          <w:lang w:val="ru-RU" w:eastAsia="ru-RU"/>
        </w:rPr>
        <w:t xml:space="preserve"> рассчитывае</w:t>
      </w:r>
      <w:r>
        <w:rPr>
          <w:rFonts w:ascii="Arial" w:hAnsi="Arial" w:cs="Arial"/>
          <w:lang w:val="ru-RU" w:eastAsia="ru-RU"/>
        </w:rPr>
        <w:t>тся</w:t>
      </w:r>
      <w:r w:rsidR="00471C14" w:rsidRPr="00C117D5">
        <w:rPr>
          <w:rFonts w:ascii="Arial" w:hAnsi="Arial" w:cs="Arial"/>
          <w:lang w:val="ru-RU" w:eastAsia="ru-RU"/>
        </w:rPr>
        <w:t xml:space="preserve"> как:</w:t>
      </w:r>
    </w:p>
    <w:tbl>
      <w:tblPr>
        <w:tblW w:w="8729" w:type="dxa"/>
        <w:tblInd w:w="703" w:type="dxa"/>
        <w:tblLook w:val="04A0" w:firstRow="1" w:lastRow="0" w:firstColumn="1" w:lastColumn="0" w:noHBand="0" w:noVBand="1"/>
      </w:tblPr>
      <w:tblGrid>
        <w:gridCol w:w="7377"/>
        <w:gridCol w:w="1352"/>
      </w:tblGrid>
      <w:tr w:rsidR="00471C14" w:rsidRPr="00C117D5" w14:paraId="0B3A685F" w14:textId="77777777" w:rsidTr="00C117D5">
        <w:trPr>
          <w:trHeight w:val="590"/>
        </w:trPr>
        <w:tc>
          <w:tcPr>
            <w:tcW w:w="7377" w:type="dxa"/>
            <w:vAlign w:val="center"/>
          </w:tcPr>
          <w:p w14:paraId="442B9230" w14:textId="77777777" w:rsidR="00471C14" w:rsidRPr="00C117D5" w:rsidRDefault="00471C14" w:rsidP="00C117D5">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=20</m:t>
              </m:r>
              <m:r>
                <w:rPr>
                  <w:rFonts w:ascii="Cambria Math" w:hAnsi="Cambria Math" w:cs="Arial"/>
                  <w:lang w:val="ru-RU" w:eastAsia="ru-RU"/>
                </w:rPr>
                <m:t>lg</m:t>
              </m:r>
              <m:d>
                <m:dPr>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39,8</m:t>
                      </m:r>
                    </m:num>
                    <m:den>
                      <m:r>
                        <w:rPr>
                          <w:rFonts w:ascii="Cambria Math" w:hAnsi="Cambria Math" w:cs="Arial"/>
                          <w:lang w:val="ru-RU" w:eastAsia="ru-RU"/>
                        </w:rPr>
                        <m:t>fMHz</m:t>
                      </m:r>
                    </m:den>
                  </m:f>
                </m:e>
              </m:d>
              <m:r>
                <m:rPr>
                  <m:sty m:val="p"/>
                </m:rPr>
                <w:rPr>
                  <w:rFonts w:ascii="Cambria Math" w:hAnsi="Cambria Math" w:cs="Arial"/>
                  <w:lang w:val="ru-RU" w:eastAsia="ru-RU"/>
                </w:rPr>
                <m:t>-20</m:t>
              </m:r>
              <m:r>
                <w:rPr>
                  <w:rFonts w:ascii="Cambria Math" w:hAnsi="Cambria Math" w:cs="Arial"/>
                  <w:lang w:val="ru-RU" w:eastAsia="ru-RU"/>
                </w:rPr>
                <m:t>lg</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e>
                  </m:d>
                </m:e>
              </m:d>
            </m:oMath>
            <w:r w:rsidRPr="00C117D5">
              <w:rPr>
                <w:rFonts w:ascii="Arial" w:hAnsi="Arial" w:cs="Arial"/>
                <w:lang w:val="ru-RU" w:eastAsia="ru-RU"/>
              </w:rPr>
              <w:t xml:space="preserve"> , </w:t>
            </w:r>
            <w:proofErr w:type="gramStart"/>
            <w:r w:rsidRPr="00C117D5">
              <w:rPr>
                <w:rFonts w:ascii="Arial" w:hAnsi="Arial" w:cs="Arial"/>
                <w:lang w:val="ru-RU" w:eastAsia="ru-RU"/>
              </w:rPr>
              <w:t>дБ(</w:t>
            </w:r>
            <w:proofErr w:type="gramEnd"/>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2</m:t>
                  </m:r>
                </m:sup>
              </m:sSup>
            </m:oMath>
            <w:r w:rsidRPr="00C117D5">
              <w:rPr>
                <w:rFonts w:ascii="Arial" w:hAnsi="Arial" w:cs="Arial"/>
                <w:lang w:val="ru-RU" w:eastAsia="ru-RU"/>
              </w:rPr>
              <w:t>)</w:t>
            </w:r>
          </w:p>
        </w:tc>
        <w:tc>
          <w:tcPr>
            <w:tcW w:w="1352" w:type="dxa"/>
            <w:vAlign w:val="center"/>
          </w:tcPr>
          <w:p w14:paraId="56941D71" w14:textId="77777777" w:rsidR="00471C14" w:rsidRPr="00C117D5" w:rsidRDefault="00471C14" w:rsidP="00C117D5">
            <w:pPr>
              <w:widowControl w:val="0"/>
              <w:tabs>
                <w:tab w:val="left" w:pos="874"/>
              </w:tabs>
              <w:spacing w:after="260" w:line="360" w:lineRule="auto"/>
              <w:ind w:firstLine="709"/>
              <w:rPr>
                <w:rFonts w:ascii="Arial" w:hAnsi="Arial" w:cs="Arial"/>
                <w:lang w:val="ru-RU" w:eastAsia="ru-RU"/>
              </w:rPr>
            </w:pPr>
            <w:r w:rsidRPr="00C117D5">
              <w:rPr>
                <w:rFonts w:ascii="Arial" w:hAnsi="Arial" w:cs="Arial"/>
                <w:lang w:val="ru-RU" w:eastAsia="ru-RU"/>
              </w:rPr>
              <w:t>(27)</w:t>
            </w:r>
          </w:p>
        </w:tc>
      </w:tr>
    </w:tbl>
    <w:p w14:paraId="7CB44416" w14:textId="78D610A7" w:rsidR="00471C14" w:rsidRPr="00C117D5" w:rsidRDefault="00C117D5" w:rsidP="00C117D5">
      <w:pPr>
        <w:widowControl w:val="0"/>
        <w:tabs>
          <w:tab w:val="left" w:pos="874"/>
        </w:tabs>
        <w:spacing w:after="260" w:line="360" w:lineRule="auto"/>
        <w:rPr>
          <w:rFonts w:ascii="Arial" w:hAnsi="Arial" w:cs="Arial"/>
          <w:lang w:val="ru-RU" w:eastAsia="ru-RU"/>
        </w:rPr>
      </w:pPr>
      <w:r>
        <w:rPr>
          <w:rFonts w:ascii="Arial" w:hAnsi="Arial" w:cs="Arial"/>
          <w:lang w:val="ru-RU" w:eastAsia="ru-RU"/>
        </w:rPr>
        <w:t>г</w:t>
      </w:r>
      <w:r w:rsidR="00471C14" w:rsidRPr="00C117D5">
        <w:rPr>
          <w:rFonts w:ascii="Arial" w:hAnsi="Arial" w:cs="Arial"/>
          <w:lang w:val="ru-RU" w:eastAsia="ru-RU"/>
        </w:rPr>
        <w:t xml:space="preserve">де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e>
        </m:d>
      </m:oMath>
      <w:r w:rsidR="00471C14" w:rsidRPr="00C117D5">
        <w:rPr>
          <w:rFonts w:ascii="Arial" w:hAnsi="Arial" w:cs="Arial"/>
          <w:lang w:val="ru-RU" w:eastAsia="ru-RU"/>
        </w:rPr>
        <w:t xml:space="preserve"> – зависящий от высоты коэффициент калибровки антенны </w:t>
      </w:r>
      <m:oMath>
        <m:r>
          <w:rPr>
            <w:rFonts w:ascii="Cambria Math" w:hAnsi="Cambria Math" w:cs="Arial"/>
            <w:lang w:val="ru-RU" w:eastAsia="ru-RU"/>
          </w:rPr>
          <m:t>i</m:t>
        </m:r>
      </m:oMath>
      <w:r w:rsidR="00471C14" w:rsidRPr="00C117D5">
        <w:rPr>
          <w:rFonts w:ascii="Arial" w:hAnsi="Arial" w:cs="Arial"/>
          <w:lang w:val="ru-RU" w:eastAsia="ru-RU"/>
        </w:rPr>
        <w:t xml:space="preserve"> в направлении ее главного максимума (т.е. </w:t>
      </w:r>
      <m:oMath>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oMath>
      <w:r w:rsidR="00471C14" w:rsidRPr="00C117D5">
        <w:rPr>
          <w:rFonts w:ascii="Arial" w:hAnsi="Arial" w:cs="Arial"/>
          <w:lang w:val="ru-RU" w:eastAsia="ru-RU"/>
        </w:rPr>
        <w:t xml:space="preserve">= 0), при высоте подъема антенны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oMath>
      <w:r w:rsidR="00471C14" w:rsidRPr="00C117D5">
        <w:rPr>
          <w:rFonts w:ascii="Arial" w:hAnsi="Arial" w:cs="Arial"/>
          <w:lang w:val="ru-RU" w:eastAsia="ru-RU"/>
        </w:rPr>
        <w:t xml:space="preserve"> и ориентации в плоскости поляризации </w:t>
      </w:r>
      <m:oMath>
        <m:r>
          <w:rPr>
            <w:rFonts w:ascii="Cambria Math" w:hAnsi="Cambria Math" w:cs="Arial"/>
            <w:lang w:val="ru-RU" w:eastAsia="ru-RU"/>
          </w:rPr>
          <m:t>p</m:t>
        </m:r>
      </m:oMath>
      <w:r w:rsidR="00471C14" w:rsidRPr="00C117D5">
        <w:rPr>
          <w:rFonts w:ascii="Arial" w:hAnsi="Arial" w:cs="Arial"/>
          <w:lang w:val="ru-RU" w:eastAsia="ru-RU"/>
        </w:rPr>
        <w:t>, дБ(</w:t>
      </w:r>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w:r w:rsidR="00471C14" w:rsidRPr="00C117D5">
        <w:rPr>
          <w:rFonts w:ascii="Arial" w:hAnsi="Arial" w:cs="Arial"/>
          <w:lang w:val="ru-RU" w:eastAsia="ru-RU"/>
        </w:rPr>
        <w:t xml:space="preserve">); </w:t>
      </w:r>
    </w:p>
    <w:p w14:paraId="2AA4F1E3" w14:textId="77777777" w:rsidR="00471C14" w:rsidRPr="00C117D5" w:rsidRDefault="00C21E06" w:rsidP="00C117D5">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e>
        </m:d>
      </m:oMath>
      <w:r w:rsidR="00471C14" w:rsidRPr="00C117D5">
        <w:rPr>
          <w:rFonts w:ascii="Arial" w:hAnsi="Arial" w:cs="Arial"/>
          <w:lang w:val="ru-RU" w:eastAsia="ru-RU"/>
        </w:rPr>
        <w:t xml:space="preserve"> – зависящий от высоты коэффициент калибровки антенны </w:t>
      </w:r>
      <m:oMath>
        <m:r>
          <w:rPr>
            <w:rFonts w:ascii="Cambria Math" w:hAnsi="Cambria Math" w:cs="Arial"/>
            <w:lang w:val="ru-RU" w:eastAsia="ru-RU"/>
          </w:rPr>
          <m:t>j</m:t>
        </m:r>
      </m:oMath>
      <w:r w:rsidR="00471C14" w:rsidRPr="00C117D5">
        <w:rPr>
          <w:rFonts w:ascii="Arial" w:hAnsi="Arial" w:cs="Arial"/>
          <w:lang w:val="ru-RU" w:eastAsia="ru-RU"/>
        </w:rPr>
        <w:t xml:space="preserve"> в направлении ее главного максимума (т.е. </w:t>
      </w:r>
      <m:oMath>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oMath>
      <w:r w:rsidR="00471C14" w:rsidRPr="00C117D5">
        <w:rPr>
          <w:rFonts w:ascii="Arial" w:hAnsi="Arial" w:cs="Arial"/>
          <w:lang w:val="ru-RU" w:eastAsia="ru-RU"/>
        </w:rPr>
        <w:t xml:space="preserve"> = 0), при высоте подъема антенны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oMath>
      <w:r w:rsidR="00471C14" w:rsidRPr="00C117D5">
        <w:rPr>
          <w:rFonts w:ascii="Arial" w:hAnsi="Arial" w:cs="Arial"/>
          <w:lang w:val="ru-RU" w:eastAsia="ru-RU"/>
        </w:rPr>
        <w:t xml:space="preserve"> и ориентации в плоскости поляризации </w:t>
      </w:r>
      <m:oMath>
        <m:r>
          <w:rPr>
            <w:rFonts w:ascii="Cambria Math" w:hAnsi="Cambria Math" w:cs="Arial"/>
            <w:lang w:val="ru-RU" w:eastAsia="ru-RU"/>
          </w:rPr>
          <m:t>p</m:t>
        </m:r>
      </m:oMath>
      <w:r w:rsidR="00471C14" w:rsidRPr="00C117D5">
        <w:rPr>
          <w:rFonts w:ascii="Arial" w:hAnsi="Arial" w:cs="Arial"/>
          <w:lang w:val="ru-RU" w:eastAsia="ru-RU"/>
        </w:rPr>
        <w:t>,  дБ(</w:t>
      </w:r>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w:r w:rsidR="00471C14" w:rsidRPr="00C117D5">
        <w:rPr>
          <w:rFonts w:ascii="Arial" w:hAnsi="Arial" w:cs="Arial"/>
          <w:lang w:val="ru-RU" w:eastAsia="ru-RU"/>
        </w:rPr>
        <w:t xml:space="preserve">).  </w:t>
      </w:r>
    </w:p>
    <w:p w14:paraId="14E0488A" w14:textId="77777777" w:rsidR="00471C14" w:rsidRPr="00C117D5" w:rsidRDefault="00471C14" w:rsidP="00C117D5">
      <w:pPr>
        <w:widowControl w:val="0"/>
        <w:tabs>
          <w:tab w:val="left" w:pos="874"/>
        </w:tabs>
        <w:spacing w:after="260" w:line="360" w:lineRule="auto"/>
        <w:ind w:firstLine="709"/>
        <w:rPr>
          <w:rFonts w:ascii="Arial" w:hAnsi="Arial" w:cs="Arial"/>
          <w:lang w:val="ru-RU" w:eastAsia="ru-RU"/>
        </w:rPr>
      </w:pPr>
      <w:r w:rsidRPr="00C117D5">
        <w:rPr>
          <w:rFonts w:ascii="Arial" w:hAnsi="Arial" w:cs="Arial"/>
          <w:lang w:val="ru-RU" w:eastAsia="ru-RU"/>
        </w:rPr>
        <w:t xml:space="preserve">Для горизонтальной поляризации (т.е. </w:t>
      </w:r>
      <m:oMath>
        <m:r>
          <w:rPr>
            <w:rFonts w:ascii="Cambria Math" w:hAnsi="Cambria Math" w:cs="Arial"/>
            <w:lang w:val="ru-RU" w:eastAsia="ru-RU"/>
          </w:rPr>
          <m:t>p</m:t>
        </m:r>
        <m:r>
          <m:rPr>
            <m:sty m:val="p"/>
          </m:rPr>
          <w:rPr>
            <w:rFonts w:ascii="Cambria Math" w:hAnsi="Cambria Math" w:cs="Arial"/>
            <w:lang w:val="ru-RU" w:eastAsia="ru-RU"/>
          </w:rPr>
          <m:t>=</m:t>
        </m:r>
        <m:r>
          <w:rPr>
            <w:rFonts w:ascii="Cambria Math" w:hAnsi="Cambria Math" w:cs="Arial"/>
            <w:lang w:val="ru-RU" w:eastAsia="ru-RU"/>
          </w:rPr>
          <m:t>H</m:t>
        </m:r>
      </m:oMath>
      <w:r w:rsidRPr="00C117D5">
        <w:rPr>
          <w:rFonts w:ascii="Arial" w:hAnsi="Arial" w:cs="Arial"/>
          <w:lang w:val="ru-RU" w:eastAsia="ru-RU"/>
        </w:rPr>
        <w:t xml:space="preserve">) показатель напряженности поля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e>
        </m:d>
      </m:oMath>
      <w:r w:rsidRPr="00C117D5">
        <w:rPr>
          <w:rFonts w:ascii="Arial" w:hAnsi="Arial" w:cs="Arial"/>
          <w:lang w:val="ru-RU" w:eastAsia="ru-RU"/>
        </w:rPr>
        <w:t>, в уравнении (27) может быть выражен как:</w:t>
      </w:r>
    </w:p>
    <w:tbl>
      <w:tblPr>
        <w:tblW w:w="8587" w:type="dxa"/>
        <w:tblInd w:w="703" w:type="dxa"/>
        <w:tblLook w:val="04A0" w:firstRow="1" w:lastRow="0" w:firstColumn="1" w:lastColumn="0" w:noHBand="0" w:noVBand="1"/>
      </w:tblPr>
      <w:tblGrid>
        <w:gridCol w:w="7235"/>
        <w:gridCol w:w="1352"/>
      </w:tblGrid>
      <w:tr w:rsidR="00471C14" w:rsidRPr="00C117D5" w14:paraId="315CE61E" w14:textId="77777777" w:rsidTr="00C117D5">
        <w:trPr>
          <w:trHeight w:val="590"/>
        </w:trPr>
        <w:tc>
          <w:tcPr>
            <w:tcW w:w="7235" w:type="dxa"/>
            <w:vAlign w:val="center"/>
          </w:tcPr>
          <w:p w14:paraId="7B4B9D03" w14:textId="77777777" w:rsidR="00471C14" w:rsidRPr="00C117D5" w:rsidRDefault="00C21E06" w:rsidP="00DE2E61">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r>
                    <m:rPr>
                      <m:sty m:val="p"/>
                    </m:rPr>
                    <w:rPr>
                      <w:rFonts w:ascii="Cambria Math" w:hAnsi="Cambria Math" w:cs="Arial"/>
                      <w:lang w:val="ru-RU" w:eastAsia="ru-RU"/>
                    </w:rPr>
                    <m:t>-</m:t>
                  </m:r>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e>
              </m:d>
            </m:oMath>
            <w:r w:rsidR="00471C14" w:rsidRPr="00C117D5">
              <w:rPr>
                <w:rFonts w:ascii="Arial" w:hAnsi="Arial" w:cs="Arial"/>
                <w:lang w:val="ru-RU" w:eastAsia="ru-RU"/>
              </w:rPr>
              <w:t xml:space="preserve"> ,  </w:t>
            </w:r>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w:p>
        </w:tc>
        <w:tc>
          <w:tcPr>
            <w:tcW w:w="1352" w:type="dxa"/>
            <w:vAlign w:val="center"/>
          </w:tcPr>
          <w:p w14:paraId="1ED375DA" w14:textId="77777777" w:rsidR="00471C14" w:rsidRPr="00C117D5" w:rsidRDefault="00471C14" w:rsidP="00C117D5">
            <w:pPr>
              <w:widowControl w:val="0"/>
              <w:tabs>
                <w:tab w:val="left" w:pos="874"/>
              </w:tabs>
              <w:spacing w:after="260" w:line="360" w:lineRule="auto"/>
              <w:ind w:firstLine="709"/>
              <w:rPr>
                <w:rFonts w:ascii="Arial" w:hAnsi="Arial" w:cs="Arial"/>
                <w:lang w:val="ru-RU" w:eastAsia="ru-RU"/>
              </w:rPr>
            </w:pPr>
            <w:r w:rsidRPr="00C117D5">
              <w:rPr>
                <w:rFonts w:ascii="Arial" w:hAnsi="Arial" w:cs="Arial"/>
                <w:lang w:val="ru-RU" w:eastAsia="ru-RU"/>
              </w:rPr>
              <w:t>(28)</w:t>
            </w:r>
          </w:p>
        </w:tc>
      </w:tr>
    </w:tbl>
    <w:p w14:paraId="71DDB984" w14:textId="7743DD63" w:rsidR="00471C14" w:rsidRPr="00C117D5" w:rsidRDefault="00471C14" w:rsidP="00B30903">
      <w:pPr>
        <w:widowControl w:val="0"/>
        <w:tabs>
          <w:tab w:val="left" w:pos="874"/>
        </w:tabs>
        <w:spacing w:after="260" w:line="360" w:lineRule="auto"/>
        <w:rPr>
          <w:rFonts w:ascii="Arial" w:hAnsi="Arial" w:cs="Arial"/>
          <w:lang w:val="ru-RU" w:eastAsia="ru-RU"/>
        </w:rPr>
      </w:pPr>
      <w:r w:rsidRPr="00C117D5">
        <w:rPr>
          <w:rFonts w:ascii="Arial" w:hAnsi="Arial" w:cs="Arial"/>
          <w:lang w:val="ru-RU" w:eastAsia="ru-RU"/>
        </w:rPr>
        <w:t xml:space="preserve">где </w:t>
      </w:r>
      <m:oMath>
        <m:r>
          <w:rPr>
            <w:rFonts w:ascii="Cambria Math" w:hAnsi="Cambria Math" w:cs="Arial"/>
            <w:lang w:val="ru-RU" w:eastAsia="ru-RU"/>
          </w:rPr>
          <m:t>β</m:t>
        </m:r>
      </m:oMath>
      <w:r w:rsidRPr="00C117D5">
        <w:rPr>
          <w:rFonts w:ascii="Arial" w:hAnsi="Arial" w:cs="Arial"/>
          <w:lang w:val="ru-RU" w:eastAsia="ru-RU"/>
        </w:rPr>
        <w:t xml:space="preserve"> - волновое число, </w:t>
      </w:r>
      <m:oMath>
        <m:f>
          <m:fPr>
            <m:type m:val="lin"/>
            <m:ctrlPr>
              <w:rPr>
                <w:rFonts w:ascii="Cambria Math" w:hAnsi="Cambria Math" w:cs="Arial"/>
                <w:lang w:val="ru-RU" w:eastAsia="ru-RU"/>
              </w:rPr>
            </m:ctrlPr>
          </m:fPr>
          <m:num>
            <m:r>
              <m:rPr>
                <m:sty m:val="p"/>
              </m:rPr>
              <w:rPr>
                <w:rFonts w:ascii="Cambria Math" w:hAnsi="Cambria Math" w:cs="Arial"/>
                <w:lang w:val="ru-RU" w:eastAsia="ru-RU"/>
              </w:rPr>
              <m:t>2</m:t>
            </m:r>
            <m:r>
              <w:rPr>
                <w:rFonts w:ascii="Cambria Math" w:hAnsi="Cambria Math" w:cs="Arial"/>
                <w:lang w:val="ru-RU" w:eastAsia="ru-RU"/>
              </w:rPr>
              <m:t>π</m:t>
            </m:r>
          </m:num>
          <m:den>
            <m:r>
              <w:rPr>
                <w:rFonts w:ascii="Cambria Math" w:hAnsi="Cambria Math" w:cs="Arial"/>
                <w:lang w:val="ru-RU" w:eastAsia="ru-RU"/>
              </w:rPr>
              <m:t>λ</m:t>
            </m:r>
          </m:den>
        </m:f>
      </m:oMath>
      <w:r w:rsidRPr="00C117D5">
        <w:rPr>
          <w:rFonts w:ascii="Arial" w:hAnsi="Arial" w:cs="Arial"/>
          <w:lang w:val="ru-RU" w:eastAsia="ru-RU"/>
        </w:rPr>
        <w:t>;</w:t>
      </w:r>
    </w:p>
    <w:p w14:paraId="6222EB65" w14:textId="5ED1A118" w:rsidR="00471C14" w:rsidRPr="00C117D5" w:rsidRDefault="00DE2E61" w:rsidP="00C117D5">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e</m:t>
        </m:r>
      </m:oMath>
      <w:r w:rsidR="00471C14" w:rsidRPr="00C117D5">
        <w:rPr>
          <w:rFonts w:ascii="Arial" w:hAnsi="Arial" w:cs="Arial"/>
          <w:lang w:val="ru-RU" w:eastAsia="ru-RU"/>
        </w:rPr>
        <w:t xml:space="preserve"> - основание натурального логарифма; </w:t>
      </w:r>
      <m:oMath>
        <m:r>
          <w:rPr>
            <w:rFonts w:ascii="Cambria Math" w:hAnsi="Cambria Math" w:cs="Arial"/>
            <w:lang w:val="ru-RU" w:eastAsia="ru-RU"/>
          </w:rPr>
          <m:t>e</m:t>
        </m:r>
      </m:oMath>
      <w:r w:rsidR="00471C14" w:rsidRPr="00C117D5">
        <w:rPr>
          <w:rFonts w:ascii="Arial" w:hAnsi="Arial" w:cs="Arial"/>
          <w:lang w:val="ru-RU" w:eastAsia="ru-RU"/>
        </w:rPr>
        <w:t xml:space="preserve"> ≈ 2,718.</w:t>
      </w:r>
    </w:p>
    <w:p w14:paraId="70AD7800" w14:textId="77777777" w:rsidR="00471C14" w:rsidRPr="00C117D5" w:rsidRDefault="00471C14" w:rsidP="00C117D5">
      <w:pPr>
        <w:widowControl w:val="0"/>
        <w:tabs>
          <w:tab w:val="left" w:pos="874"/>
        </w:tabs>
        <w:spacing w:after="260" w:line="360" w:lineRule="auto"/>
        <w:ind w:firstLine="709"/>
        <w:rPr>
          <w:rFonts w:ascii="Arial" w:hAnsi="Arial" w:cs="Arial"/>
          <w:lang w:val="ru-RU" w:eastAsia="ru-RU"/>
        </w:rPr>
      </w:pPr>
      <w:r w:rsidRPr="00C117D5">
        <w:rPr>
          <w:rFonts w:ascii="Arial" w:hAnsi="Arial" w:cs="Arial"/>
          <w:lang w:val="ru-RU" w:eastAsia="ru-RU"/>
        </w:rPr>
        <w:t xml:space="preserve">Расстояния, пройденные прямой и отраженной от земли волнами, </w:t>
      </w:r>
      <m:oMath>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oMath>
      <w:r w:rsidRPr="00C117D5">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oMath>
      <w:r w:rsidRPr="00C117D5">
        <w:rPr>
          <w:rFonts w:ascii="Arial" w:hAnsi="Arial" w:cs="Arial"/>
          <w:lang w:val="ru-RU" w:eastAsia="ru-RU"/>
        </w:rPr>
        <w:t>, задаются формулой:</w:t>
      </w:r>
    </w:p>
    <w:tbl>
      <w:tblPr>
        <w:tblW w:w="8587" w:type="dxa"/>
        <w:tblInd w:w="703" w:type="dxa"/>
        <w:tblLook w:val="04A0" w:firstRow="1" w:lastRow="0" w:firstColumn="1" w:lastColumn="0" w:noHBand="0" w:noVBand="1"/>
      </w:tblPr>
      <w:tblGrid>
        <w:gridCol w:w="7235"/>
        <w:gridCol w:w="1352"/>
      </w:tblGrid>
      <w:tr w:rsidR="00471C14" w:rsidRPr="00C117D5" w14:paraId="05FC44E2" w14:textId="77777777" w:rsidTr="00C117D5">
        <w:trPr>
          <w:trHeight w:val="590"/>
        </w:trPr>
        <w:tc>
          <w:tcPr>
            <w:tcW w:w="7235" w:type="dxa"/>
            <w:vAlign w:val="center"/>
          </w:tcPr>
          <w:p w14:paraId="49E190EF" w14:textId="77777777" w:rsidR="00471C14" w:rsidRPr="00C117D5" w:rsidRDefault="00C21E06" w:rsidP="00C117D5">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r>
                  <m:rPr>
                    <m:sty m:val="p"/>
                  </m:rPr>
                  <w:rPr>
                    <w:rFonts w:ascii="Cambria Math" w:hAnsi="Cambria Math" w:cs="Arial"/>
                    <w:lang w:val="ru-RU" w:eastAsia="ru-RU"/>
                  </w:rPr>
                  <m:t>=</m:t>
                </m:r>
                <m:rad>
                  <m:radPr>
                    <m:degHide m:val="1"/>
                    <m:ctrlPr>
                      <w:rPr>
                        <w:rFonts w:ascii="Cambria Math" w:hAnsi="Cambria Math" w:cs="Arial"/>
                        <w:lang w:val="ru-RU" w:eastAsia="ru-RU"/>
                      </w:rPr>
                    </m:ctrlPr>
                  </m:radPr>
                  <m:deg/>
                  <m:e>
                    <m:sSup>
                      <m:sSupPr>
                        <m:ctrlPr>
                          <w:rPr>
                            <w:rFonts w:ascii="Cambria Math" w:hAnsi="Cambria Math" w:cs="Arial"/>
                            <w:lang w:val="ru-RU" w:eastAsia="ru-RU"/>
                          </w:rPr>
                        </m:ctrlPr>
                      </m:sSupPr>
                      <m:e>
                        <m:r>
                          <w:rPr>
                            <w:rFonts w:ascii="Cambria Math" w:hAnsi="Cambria Math" w:cs="Arial"/>
                            <w:lang w:val="ru-RU" w:eastAsia="ru-RU"/>
                          </w:rPr>
                          <m:t>d</m:t>
                        </m:r>
                      </m:e>
                      <m:sup>
                        <m:r>
                          <m:rPr>
                            <m:sty m:val="p"/>
                          </m:rPr>
                          <w:rPr>
                            <w:rFonts w:ascii="Cambria Math" w:hAnsi="Cambria Math" w:cs="Arial"/>
                            <w:lang w:val="ru-RU" w:eastAsia="ru-RU"/>
                          </w:rPr>
                          <m:t>2</m:t>
                        </m:r>
                      </m:sup>
                    </m:sSup>
                    <m:r>
                      <m:rPr>
                        <m:sty m:val="p"/>
                      </m:rPr>
                      <w:rPr>
                        <w:rFonts w:ascii="Cambria Math" w:hAnsi="Cambria Math" w:cs="Arial"/>
                        <w:lang w:val="ru-RU" w:eastAsia="ru-RU"/>
                      </w:rPr>
                      <m:t>+</m:t>
                    </m:r>
                    <m:sSup>
                      <m:sSupPr>
                        <m:ctrlPr>
                          <w:rPr>
                            <w:rFonts w:ascii="Cambria Math" w:hAnsi="Cambria Math" w:cs="Arial"/>
                            <w:lang w:val="ru-RU" w:eastAsia="ru-RU"/>
                          </w:rPr>
                        </m:ctrlPr>
                      </m:sSupPr>
                      <m:e>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e>
                        </m:d>
                      </m:e>
                      <m:sup>
                        <m:r>
                          <m:rPr>
                            <m:sty m:val="p"/>
                          </m:rPr>
                          <w:rPr>
                            <w:rFonts w:ascii="Cambria Math" w:hAnsi="Cambria Math" w:cs="Arial"/>
                            <w:lang w:val="ru-RU" w:eastAsia="ru-RU"/>
                          </w:rPr>
                          <m:t>2</m:t>
                        </m:r>
                      </m:sup>
                    </m:sSup>
                  </m:e>
                </m:rad>
              </m:oMath>
            </m:oMathPara>
          </w:p>
          <w:p w14:paraId="6D820141" w14:textId="77777777" w:rsidR="00471C14" w:rsidRPr="00C117D5" w:rsidRDefault="00C21E06" w:rsidP="00C117D5">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r>
                  <m:rPr>
                    <m:sty m:val="p"/>
                  </m:rPr>
                  <w:rPr>
                    <w:rFonts w:ascii="Cambria Math" w:hAnsi="Cambria Math" w:cs="Arial"/>
                    <w:lang w:val="ru-RU" w:eastAsia="ru-RU"/>
                  </w:rPr>
                  <m:t>=</m:t>
                </m:r>
                <m:rad>
                  <m:radPr>
                    <m:degHide m:val="1"/>
                    <m:ctrlPr>
                      <w:rPr>
                        <w:rFonts w:ascii="Cambria Math" w:hAnsi="Cambria Math" w:cs="Arial"/>
                        <w:lang w:val="ru-RU" w:eastAsia="ru-RU"/>
                      </w:rPr>
                    </m:ctrlPr>
                  </m:radPr>
                  <m:deg/>
                  <m:e>
                    <m:sSup>
                      <m:sSupPr>
                        <m:ctrlPr>
                          <w:rPr>
                            <w:rFonts w:ascii="Cambria Math" w:hAnsi="Cambria Math" w:cs="Arial"/>
                            <w:lang w:val="ru-RU" w:eastAsia="ru-RU"/>
                          </w:rPr>
                        </m:ctrlPr>
                      </m:sSupPr>
                      <m:e>
                        <m:r>
                          <w:rPr>
                            <w:rFonts w:ascii="Cambria Math" w:hAnsi="Cambria Math" w:cs="Arial"/>
                            <w:lang w:val="ru-RU" w:eastAsia="ru-RU"/>
                          </w:rPr>
                          <m:t>d</m:t>
                        </m:r>
                      </m:e>
                      <m:sup>
                        <m:r>
                          <m:rPr>
                            <m:sty m:val="p"/>
                          </m:rPr>
                          <w:rPr>
                            <w:rFonts w:ascii="Cambria Math" w:hAnsi="Cambria Math" w:cs="Arial"/>
                            <w:lang w:val="ru-RU" w:eastAsia="ru-RU"/>
                          </w:rPr>
                          <m:t>2</m:t>
                        </m:r>
                      </m:sup>
                    </m:sSup>
                    <m:r>
                      <m:rPr>
                        <m:sty m:val="p"/>
                      </m:rPr>
                      <w:rPr>
                        <w:rFonts w:ascii="Cambria Math" w:hAnsi="Cambria Math" w:cs="Arial"/>
                        <w:lang w:val="ru-RU" w:eastAsia="ru-RU"/>
                      </w:rPr>
                      <m:t>+</m:t>
                    </m:r>
                    <m:sSup>
                      <m:sSupPr>
                        <m:ctrlPr>
                          <w:rPr>
                            <w:rFonts w:ascii="Cambria Math" w:hAnsi="Cambria Math" w:cs="Arial"/>
                            <w:lang w:val="ru-RU" w:eastAsia="ru-RU"/>
                          </w:rPr>
                        </m:ctrlPr>
                      </m:sSupPr>
                      <m:e>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e>
                        </m:d>
                      </m:e>
                      <m:sup>
                        <m:r>
                          <m:rPr>
                            <m:sty m:val="p"/>
                          </m:rPr>
                          <w:rPr>
                            <w:rFonts w:ascii="Cambria Math" w:hAnsi="Cambria Math" w:cs="Arial"/>
                            <w:lang w:val="ru-RU" w:eastAsia="ru-RU"/>
                          </w:rPr>
                          <m:t>2</m:t>
                        </m:r>
                      </m:sup>
                    </m:sSup>
                  </m:e>
                </m:rad>
              </m:oMath>
            </m:oMathPara>
          </w:p>
        </w:tc>
        <w:tc>
          <w:tcPr>
            <w:tcW w:w="1352" w:type="dxa"/>
            <w:vAlign w:val="center"/>
          </w:tcPr>
          <w:p w14:paraId="2F77120D" w14:textId="77777777" w:rsidR="00471C14" w:rsidRPr="00C117D5" w:rsidRDefault="00471C14" w:rsidP="00C117D5">
            <w:pPr>
              <w:widowControl w:val="0"/>
              <w:tabs>
                <w:tab w:val="left" w:pos="874"/>
              </w:tabs>
              <w:spacing w:after="260" w:line="360" w:lineRule="auto"/>
              <w:ind w:firstLine="709"/>
              <w:rPr>
                <w:rFonts w:ascii="Arial" w:hAnsi="Arial" w:cs="Arial"/>
                <w:lang w:val="ru-RU" w:eastAsia="ru-RU"/>
              </w:rPr>
            </w:pPr>
            <w:r w:rsidRPr="00C117D5">
              <w:rPr>
                <w:rFonts w:ascii="Arial" w:hAnsi="Arial" w:cs="Arial"/>
                <w:lang w:val="ru-RU" w:eastAsia="ru-RU"/>
              </w:rPr>
              <w:t>(29)</w:t>
            </w:r>
          </w:p>
        </w:tc>
      </w:tr>
    </w:tbl>
    <w:p w14:paraId="116335BE" w14:textId="20651A6E" w:rsidR="00471C14" w:rsidRPr="00C117D5" w:rsidRDefault="00471C14" w:rsidP="00136882">
      <w:pPr>
        <w:widowControl w:val="0"/>
        <w:tabs>
          <w:tab w:val="left" w:pos="874"/>
        </w:tabs>
        <w:spacing w:after="260" w:line="360" w:lineRule="auto"/>
        <w:rPr>
          <w:rFonts w:ascii="Arial" w:hAnsi="Arial" w:cs="Arial"/>
          <w:lang w:val="ru-RU" w:eastAsia="ru-RU"/>
        </w:rPr>
      </w:pPr>
      <w:r w:rsidRPr="00C117D5">
        <w:rPr>
          <w:rFonts w:ascii="Arial" w:hAnsi="Arial" w:cs="Arial"/>
          <w:lang w:val="ru-RU" w:eastAsia="ru-RU"/>
        </w:rPr>
        <w:t>где</w:t>
      </w:r>
      <w:r w:rsidR="00136882">
        <w:rPr>
          <w:rFonts w:ascii="Arial" w:hAnsi="Arial" w:cs="Arial"/>
          <w:lang w:val="ru-RU" w:eastAsia="ru-RU"/>
        </w:rPr>
        <w:t xml:space="preserve"> </w:t>
      </w:r>
      <m:oMath>
        <m:r>
          <w:rPr>
            <w:rFonts w:ascii="Cambria Math" w:hAnsi="Cambria Math" w:cs="Arial"/>
            <w:lang w:val="ru-RU" w:eastAsia="ru-RU"/>
          </w:rPr>
          <m:t>d</m:t>
        </m:r>
      </m:oMath>
      <w:r w:rsidRPr="00C117D5">
        <w:rPr>
          <w:rFonts w:ascii="Arial" w:hAnsi="Arial" w:cs="Arial"/>
          <w:lang w:val="ru-RU" w:eastAsia="ru-RU"/>
        </w:rPr>
        <w:t xml:space="preserve"> - измерительное расстояние, м;</w:t>
      </w:r>
    </w:p>
    <w:p w14:paraId="26117C90" w14:textId="77777777" w:rsidR="00471C14" w:rsidRPr="00C117D5" w:rsidRDefault="00C21E06" w:rsidP="00C117D5">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oMath>
      <w:r w:rsidR="00471C14" w:rsidRPr="00C117D5">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oMath>
      <w:r w:rsidR="00471C14" w:rsidRPr="00C117D5">
        <w:rPr>
          <w:rFonts w:ascii="Arial" w:hAnsi="Arial" w:cs="Arial"/>
          <w:lang w:val="ru-RU" w:eastAsia="ru-RU"/>
        </w:rPr>
        <w:t xml:space="preserve"> - высоты подъема антенн </w:t>
      </w:r>
      <m:oMath>
        <m:r>
          <w:rPr>
            <w:rFonts w:ascii="Cambria Math" w:hAnsi="Cambria Math" w:cs="Arial"/>
            <w:lang w:val="ru-RU" w:eastAsia="ru-RU"/>
          </w:rPr>
          <m:t>i</m:t>
        </m:r>
      </m:oMath>
      <w:r w:rsidR="00471C14" w:rsidRPr="00C117D5">
        <w:rPr>
          <w:rFonts w:ascii="Arial" w:hAnsi="Arial" w:cs="Arial"/>
          <w:lang w:val="ru-RU" w:eastAsia="ru-RU"/>
        </w:rPr>
        <w:t xml:space="preserve"> и </w:t>
      </w:r>
      <m:oMath>
        <m:r>
          <w:rPr>
            <w:rFonts w:ascii="Cambria Math" w:hAnsi="Cambria Math" w:cs="Arial"/>
            <w:lang w:val="ru-RU" w:eastAsia="ru-RU"/>
          </w:rPr>
          <m:t>j</m:t>
        </m:r>
      </m:oMath>
      <w:r w:rsidR="00471C14" w:rsidRPr="00C117D5">
        <w:rPr>
          <w:rFonts w:ascii="Arial" w:hAnsi="Arial" w:cs="Arial"/>
          <w:lang w:val="ru-RU" w:eastAsia="ru-RU"/>
        </w:rPr>
        <w:t xml:space="preserve">, м. </w:t>
      </w:r>
    </w:p>
    <w:p w14:paraId="07E45F2E" w14:textId="5DA1156A" w:rsidR="00471C14" w:rsidRPr="00C117D5" w:rsidRDefault="00471C14" w:rsidP="00C117D5">
      <w:pPr>
        <w:widowControl w:val="0"/>
        <w:tabs>
          <w:tab w:val="left" w:pos="874"/>
        </w:tabs>
        <w:spacing w:after="260" w:line="360" w:lineRule="auto"/>
        <w:ind w:firstLine="709"/>
        <w:rPr>
          <w:rFonts w:ascii="Arial" w:hAnsi="Arial" w:cs="Arial"/>
          <w:lang w:val="ru-RU" w:eastAsia="ru-RU"/>
        </w:rPr>
      </w:pPr>
      <w:r w:rsidRPr="00C117D5">
        <w:rPr>
          <w:rFonts w:ascii="Arial" w:hAnsi="Arial" w:cs="Arial"/>
          <w:lang w:val="ru-RU" w:eastAsia="ru-RU"/>
        </w:rPr>
        <w:t xml:space="preserve">Уравнения (26) и (27) имеют ту же форму, что и уравнения (22) и (23), но отличаются включением параметров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sub>
        </m:sSub>
      </m:oMath>
      <w:r w:rsidRPr="00C117D5">
        <w:rPr>
          <w:rFonts w:ascii="Arial" w:hAnsi="Arial" w:cs="Arial"/>
          <w:lang w:val="ru-RU" w:eastAsia="ru-RU"/>
        </w:rPr>
        <w:t xml:space="preserve"> и </w:t>
      </w:r>
      <m:oMath>
        <m:r>
          <w:rPr>
            <w:rFonts w:ascii="Cambria Math" w:hAnsi="Cambria Math" w:cs="Arial"/>
            <w:lang w:val="ru-RU" w:eastAsia="ru-RU"/>
          </w:rPr>
          <m:t>p</m:t>
        </m:r>
      </m:oMath>
      <w:r w:rsidRPr="00C117D5">
        <w:rPr>
          <w:rFonts w:ascii="Arial" w:hAnsi="Arial" w:cs="Arial"/>
          <w:lang w:val="ru-RU" w:eastAsia="ru-RU"/>
        </w:rPr>
        <w:t xml:space="preserve">; уравнения (26) и (27) также приведены в C.3.2 в виде уравнений (C.20) и (С.21). Как упоминалось в C.3.2, уравнение (28) для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e>
        </m:d>
      </m:oMath>
      <w:r w:rsidRPr="00C117D5">
        <w:rPr>
          <w:rFonts w:ascii="Arial" w:hAnsi="Arial" w:cs="Arial"/>
          <w:lang w:val="ru-RU" w:eastAsia="ru-RU"/>
        </w:rPr>
        <w:t xml:space="preserve"> основано на предположениях, что парные антенны имеют широкие амплитудные диаграммы направленности, обеспечивающие равноуровневый прием прямого и отраженного от пластины заземления сигналов. Также значения их коэффициентов калибровки в направлении главного максимума и в направлении прихода отраженной от пластины заземления </w:t>
      </w:r>
      <w:r w:rsidR="00F04213">
        <w:rPr>
          <w:rFonts w:ascii="Arial" w:hAnsi="Arial" w:cs="Arial"/>
          <w:lang w:val="ru-RU" w:eastAsia="ru-RU"/>
        </w:rPr>
        <w:t>волны</w:t>
      </w:r>
      <w:r w:rsidRPr="00C117D5">
        <w:rPr>
          <w:rFonts w:ascii="Arial" w:hAnsi="Arial" w:cs="Arial"/>
          <w:lang w:val="ru-RU" w:eastAsia="ru-RU"/>
        </w:rPr>
        <w:t xml:space="preserve"> должны быть очень близки друг к другу [т.е. должно выполняться условие, описанное в пункте 6.3.4 и заданное уравнением (С.23)]. Расширенной формой уравнения (28) является уравнение (41) (см. 7.4.1.2.1). В тех случаях, когда коэффициенты калибровки антенны в </w:t>
      </w:r>
      <w:r w:rsidRPr="00C117D5">
        <w:rPr>
          <w:rFonts w:ascii="Arial" w:hAnsi="Arial" w:cs="Arial"/>
          <w:lang w:val="ru-RU" w:eastAsia="ru-RU"/>
        </w:rPr>
        <w:lastRenderedPageBreak/>
        <w:t xml:space="preserve">направлении главного максимума и в направлении </w:t>
      </w:r>
      <w:r w:rsidR="00F04213">
        <w:rPr>
          <w:rFonts w:ascii="Arial" w:hAnsi="Arial" w:cs="Arial"/>
          <w:lang w:val="ru-RU" w:eastAsia="ru-RU"/>
        </w:rPr>
        <w:t xml:space="preserve">прихода </w:t>
      </w:r>
      <w:r w:rsidRPr="00C117D5">
        <w:rPr>
          <w:rFonts w:ascii="Arial" w:hAnsi="Arial" w:cs="Arial"/>
          <w:lang w:val="ru-RU" w:eastAsia="ru-RU"/>
        </w:rPr>
        <w:t xml:space="preserve">отражений от пластины заземления отличаются значительно, следует использовать строгое выражение для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e>
        </m:d>
      </m:oMath>
      <w:r w:rsidRPr="00C117D5">
        <w:rPr>
          <w:rFonts w:ascii="Arial" w:hAnsi="Arial" w:cs="Arial"/>
          <w:lang w:val="ru-RU" w:eastAsia="ru-RU"/>
        </w:rPr>
        <w:t>, заданное уравнением (С.22) (см. С.3.2).</w:t>
      </w:r>
    </w:p>
    <w:p w14:paraId="097B57DC" w14:textId="7C40A479" w:rsidR="00471C14" w:rsidRPr="0039532A" w:rsidRDefault="0039532A" w:rsidP="0039532A">
      <w:pPr>
        <w:pStyle w:val="1"/>
        <w:numPr>
          <w:ilvl w:val="0"/>
          <w:numId w:val="0"/>
        </w:numPr>
        <w:spacing w:line="360" w:lineRule="auto"/>
        <w:ind w:firstLine="709"/>
        <w:jc w:val="both"/>
        <w:rPr>
          <w:rFonts w:cs="Arial"/>
          <w:sz w:val="24"/>
        </w:rPr>
      </w:pPr>
      <w:bookmarkStart w:id="75" w:name="_Toc147930262"/>
      <w:bookmarkStart w:id="76" w:name="_Toc184137798"/>
      <w:r>
        <w:rPr>
          <w:rFonts w:cs="Arial"/>
          <w:sz w:val="24"/>
        </w:rPr>
        <w:t xml:space="preserve">7.4 </w:t>
      </w:r>
      <w:r w:rsidR="00471C14" w:rsidRPr="0039532A">
        <w:rPr>
          <w:rFonts w:cs="Arial"/>
          <w:sz w:val="24"/>
        </w:rPr>
        <w:t>Выражения для расчетов коэффициента калибровки антенн и неопределенности измерений методом трех антенн, эталонной антенны и эталонной площадки</w:t>
      </w:r>
      <w:bookmarkEnd w:id="75"/>
      <w:bookmarkEnd w:id="76"/>
    </w:p>
    <w:p w14:paraId="5BE64D5D" w14:textId="7D998A30" w:rsidR="00471C14" w:rsidRPr="00136882" w:rsidRDefault="00136882" w:rsidP="00136882">
      <w:pPr>
        <w:widowControl w:val="0"/>
        <w:tabs>
          <w:tab w:val="left" w:pos="874"/>
        </w:tabs>
        <w:spacing w:after="260" w:line="360" w:lineRule="auto"/>
        <w:ind w:firstLine="709"/>
        <w:rPr>
          <w:rFonts w:ascii="Arial" w:hAnsi="Arial" w:cs="Arial"/>
          <w:b/>
          <w:bCs/>
          <w:lang w:val="ru-RU" w:eastAsia="ru-RU"/>
        </w:rPr>
      </w:pPr>
      <w:bookmarkStart w:id="77" w:name="_Toc147930263"/>
      <w:r>
        <w:rPr>
          <w:rFonts w:ascii="Arial" w:hAnsi="Arial" w:cs="Arial"/>
          <w:b/>
          <w:bCs/>
          <w:lang w:val="ru-RU" w:eastAsia="ru-RU"/>
        </w:rPr>
        <w:t xml:space="preserve">7.4.1 </w:t>
      </w:r>
      <w:r w:rsidR="00471C14" w:rsidRPr="00136882">
        <w:rPr>
          <w:rFonts w:ascii="Arial" w:hAnsi="Arial" w:cs="Arial"/>
          <w:b/>
          <w:bCs/>
          <w:lang w:val="ru-RU" w:eastAsia="ru-RU"/>
        </w:rPr>
        <w:t>Метод трех антенн TAM</w:t>
      </w:r>
      <w:bookmarkEnd w:id="77"/>
    </w:p>
    <w:p w14:paraId="2D32DCB3"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7.4.1.1 Измерения методом трех антенн на испытательной площадке в свободном пространстве</w:t>
      </w:r>
    </w:p>
    <w:p w14:paraId="134998CB"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7.4.1.1.1 Основы измерений вносимых потерь площадки</w:t>
      </w:r>
    </w:p>
    <w:p w14:paraId="09776E74" w14:textId="4BC9229E"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 xml:space="preserve">Для калибровки методом трех антенн ТАМ </w:t>
      </w:r>
      <w:r w:rsidR="00136882">
        <w:rPr>
          <w:rFonts w:ascii="Arial" w:hAnsi="Arial" w:cs="Arial"/>
          <w:lang w:val="ru-RU" w:eastAsia="ru-RU"/>
        </w:rPr>
        <w:t>необходимы</w:t>
      </w:r>
      <w:r w:rsidRPr="00136882">
        <w:rPr>
          <w:rFonts w:ascii="Arial" w:hAnsi="Arial" w:cs="Arial"/>
          <w:lang w:val="ru-RU" w:eastAsia="ru-RU"/>
        </w:rPr>
        <w:t xml:space="preserve"> три антенны (обозначенные как 1, 2 и 3), образующие три пары, для каждой из которых измеряются вносимые потери площадки. Чтобы определить коэффициент калибровки в направлении главного максимума, парные антенны располагают на площадке для калибровки антенн, обеспечивающей условия свободного пространства так, чтобы направления их главных максимумов были коллинеарны и ориентированы друг к другу, как показано на рисунке 9. Условия свободного пространства могут быть обеспечены путем укрытия подстилающей поверхности радиопоглощающим материалом, либо путем </w:t>
      </w:r>
      <w:r w:rsidR="00F04213">
        <w:rPr>
          <w:rFonts w:ascii="Arial" w:hAnsi="Arial" w:cs="Arial"/>
          <w:lang w:val="ru-RU" w:eastAsia="ru-RU"/>
        </w:rPr>
        <w:t>установки</w:t>
      </w:r>
      <w:r w:rsidRPr="00136882">
        <w:rPr>
          <w:rFonts w:ascii="Arial" w:hAnsi="Arial" w:cs="Arial"/>
          <w:lang w:val="ru-RU" w:eastAsia="ru-RU"/>
        </w:rPr>
        <w:t xml:space="preserve"> антенн на большую высоту над металлической пластиной заземления. Расстояние между антеннами, </w:t>
      </w:r>
      <m:oMath>
        <m:r>
          <w:rPr>
            <w:rFonts w:ascii="Cambria Math" w:hAnsi="Cambria Math" w:cs="Arial"/>
            <w:lang w:val="ru-RU" w:eastAsia="ru-RU"/>
          </w:rPr>
          <m:t>d</m:t>
        </m:r>
      </m:oMath>
      <w:r w:rsidRPr="00136882">
        <w:rPr>
          <w:rFonts w:ascii="Arial" w:hAnsi="Arial" w:cs="Arial"/>
          <w:lang w:val="ru-RU" w:eastAsia="ru-RU"/>
        </w:rPr>
        <w:t xml:space="preserve">, должно быть постоянным для всех пар антенн. Используя уравнение (22), из трех измеренных значений вносимых потерь площадки, нормированных в дБ, </w:t>
      </w:r>
      <w:r w:rsidR="00F04213">
        <w:rPr>
          <w:rFonts w:ascii="Arial" w:hAnsi="Arial" w:cs="Arial"/>
          <w:lang w:val="ru-RU" w:eastAsia="ru-RU"/>
        </w:rPr>
        <w:t>формируется</w:t>
      </w:r>
      <w:r w:rsidRPr="00136882">
        <w:rPr>
          <w:rFonts w:ascii="Arial" w:hAnsi="Arial" w:cs="Arial"/>
          <w:lang w:val="ru-RU" w:eastAsia="ru-RU"/>
        </w:rPr>
        <w:t xml:space="preserve"> система из трех уравнений, т.е.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(2,1)</m:t>
        </m:r>
      </m:oMath>
      <w:r w:rsidRPr="0013688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(3,1)</m:t>
        </m:r>
      </m:oMath>
      <w:r w:rsidR="00F04213">
        <w:rPr>
          <w:rFonts w:ascii="Arial" w:hAnsi="Arial" w:cs="Arial"/>
          <w:lang w:val="ru-RU" w:eastAsia="ru-RU"/>
        </w:rPr>
        <w:t xml:space="preserve"> </w:t>
      </w:r>
      <w:r w:rsidRPr="00136882">
        <w:rPr>
          <w:rFonts w:ascii="Arial" w:hAnsi="Arial" w:cs="Arial"/>
          <w:lang w:val="ru-RU" w:eastAsia="ru-RU"/>
        </w:rPr>
        <w:t xml:space="preserve">и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(3,2)</m:t>
        </m:r>
      </m:oMath>
      <w:r w:rsidRPr="00136882">
        <w:rPr>
          <w:rFonts w:ascii="Arial" w:hAnsi="Arial" w:cs="Arial"/>
          <w:lang w:val="ru-RU" w:eastAsia="ru-RU"/>
        </w:rPr>
        <w:t>:</w:t>
      </w:r>
    </w:p>
    <w:tbl>
      <w:tblPr>
        <w:tblW w:w="8729" w:type="dxa"/>
        <w:tblInd w:w="703" w:type="dxa"/>
        <w:tblLook w:val="04A0" w:firstRow="1" w:lastRow="0" w:firstColumn="1" w:lastColumn="0" w:noHBand="0" w:noVBand="1"/>
      </w:tblPr>
      <w:tblGrid>
        <w:gridCol w:w="7377"/>
        <w:gridCol w:w="1352"/>
      </w:tblGrid>
      <w:tr w:rsidR="00471C14" w:rsidRPr="00136882" w14:paraId="327895C6" w14:textId="77777777" w:rsidTr="00136882">
        <w:trPr>
          <w:trHeight w:val="590"/>
        </w:trPr>
        <w:tc>
          <w:tcPr>
            <w:tcW w:w="7377" w:type="dxa"/>
            <w:vAlign w:val="center"/>
          </w:tcPr>
          <w:p w14:paraId="45D50F4A" w14:textId="77777777" w:rsidR="00471C14" w:rsidRPr="00136882" w:rsidRDefault="00C21E06" w:rsidP="00136882">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2,1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2</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2,1</m:t>
                  </m:r>
                </m:e>
              </m:d>
            </m:oMath>
            <w:r w:rsidR="00471C14" w:rsidRPr="00136882">
              <w:rPr>
                <w:rFonts w:ascii="Arial" w:hAnsi="Arial" w:cs="Arial"/>
                <w:lang w:val="ru-RU" w:eastAsia="ru-RU"/>
              </w:rPr>
              <w:t>, дБ</w:t>
            </w:r>
          </w:p>
          <w:p w14:paraId="19B857BC" w14:textId="77777777" w:rsidR="00471C14" w:rsidRPr="00136882" w:rsidRDefault="00C21E06" w:rsidP="00136882">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(3,1)=</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(1)+</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(3)+</m:t>
              </m:r>
              <m:r>
                <w:rPr>
                  <w:rFonts w:ascii="Cambria Math" w:hAnsi="Cambria Math" w:cs="Arial"/>
                  <w:lang w:val="ru-RU" w:eastAsia="ru-RU"/>
                </w:rPr>
                <m:t>K</m:t>
              </m:r>
              <m:r>
                <m:rPr>
                  <m:sty m:val="p"/>
                </m:rPr>
                <w:rPr>
                  <w:rFonts w:ascii="Cambria Math" w:hAnsi="Cambria Math" w:cs="Arial"/>
                  <w:lang w:val="ru-RU" w:eastAsia="ru-RU"/>
                </w:rPr>
                <m:t>(3,1)</m:t>
              </m:r>
            </m:oMath>
            <w:r w:rsidR="00471C14" w:rsidRPr="00136882">
              <w:rPr>
                <w:rFonts w:ascii="Arial" w:hAnsi="Arial" w:cs="Arial"/>
                <w:lang w:val="ru-RU" w:eastAsia="ru-RU"/>
              </w:rPr>
              <w:t>, дБ</w:t>
            </w:r>
          </w:p>
          <w:p w14:paraId="500A9692" w14:textId="77777777" w:rsidR="00471C14" w:rsidRPr="00136882" w:rsidRDefault="00C21E06" w:rsidP="00136882">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(3,2)=</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(2)+</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(3)+</m:t>
              </m:r>
              <m:r>
                <w:rPr>
                  <w:rFonts w:ascii="Cambria Math" w:hAnsi="Cambria Math" w:cs="Arial"/>
                  <w:lang w:val="ru-RU" w:eastAsia="ru-RU"/>
                </w:rPr>
                <m:t>K</m:t>
              </m:r>
              <m:r>
                <m:rPr>
                  <m:sty m:val="p"/>
                </m:rPr>
                <w:rPr>
                  <w:rFonts w:ascii="Cambria Math" w:hAnsi="Cambria Math" w:cs="Arial"/>
                  <w:lang w:val="ru-RU" w:eastAsia="ru-RU"/>
                </w:rPr>
                <m:t>(3,2)</m:t>
              </m:r>
            </m:oMath>
            <w:r w:rsidR="00471C14" w:rsidRPr="00136882">
              <w:rPr>
                <w:rFonts w:ascii="Arial" w:hAnsi="Arial" w:cs="Arial"/>
                <w:lang w:val="ru-RU" w:eastAsia="ru-RU"/>
              </w:rPr>
              <w:t>, дБ</w:t>
            </w:r>
          </w:p>
        </w:tc>
        <w:tc>
          <w:tcPr>
            <w:tcW w:w="1352" w:type="dxa"/>
            <w:vAlign w:val="center"/>
          </w:tcPr>
          <w:p w14:paraId="413F3F9F"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(30)</w:t>
            </w:r>
          </w:p>
        </w:tc>
      </w:tr>
    </w:tbl>
    <w:p w14:paraId="1720523F" w14:textId="303DB5BF" w:rsidR="00471C14" w:rsidRPr="00136882" w:rsidRDefault="00471C14" w:rsidP="00136882">
      <w:pPr>
        <w:widowControl w:val="0"/>
        <w:tabs>
          <w:tab w:val="left" w:pos="874"/>
        </w:tabs>
        <w:spacing w:after="260" w:line="360" w:lineRule="auto"/>
        <w:rPr>
          <w:rFonts w:ascii="Arial" w:hAnsi="Arial" w:cs="Arial"/>
          <w:lang w:val="ru-RU" w:eastAsia="ru-RU"/>
        </w:rPr>
      </w:pPr>
      <w:r w:rsidRPr="00136882">
        <w:rPr>
          <w:rFonts w:ascii="Arial" w:hAnsi="Arial" w:cs="Arial"/>
          <w:lang w:val="ru-RU" w:eastAsia="ru-RU"/>
        </w:rPr>
        <w:t xml:space="preserve">где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(1)</m:t>
        </m:r>
      </m:oMath>
      <w:r w:rsidRPr="0013688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(2)</m:t>
        </m:r>
      </m:oMath>
      <w:r w:rsidRPr="00136882">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(3)</m:t>
        </m:r>
      </m:oMath>
      <w:r w:rsidRPr="00136882">
        <w:rPr>
          <w:rFonts w:ascii="Arial" w:hAnsi="Arial" w:cs="Arial"/>
          <w:lang w:val="ru-RU" w:eastAsia="ru-RU"/>
        </w:rPr>
        <w:t xml:space="preserve"> − значения коэффициента калибровки соответствующих </w:t>
      </w:r>
      <w:r w:rsidRPr="00136882">
        <w:rPr>
          <w:rFonts w:ascii="Arial" w:hAnsi="Arial" w:cs="Arial"/>
          <w:lang w:val="ru-RU" w:eastAsia="ru-RU"/>
        </w:rPr>
        <w:lastRenderedPageBreak/>
        <w:t xml:space="preserve">антенн в направлении главного максимума, </w:t>
      </w:r>
      <w:proofErr w:type="gramStart"/>
      <w:r w:rsidRPr="00136882">
        <w:rPr>
          <w:rFonts w:ascii="Arial" w:hAnsi="Arial" w:cs="Arial"/>
          <w:lang w:val="ru-RU" w:eastAsia="ru-RU"/>
        </w:rPr>
        <w:t>дБ(</w:t>
      </w:r>
      <w:proofErr w:type="gramEnd"/>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w:r w:rsidRPr="00136882">
        <w:rPr>
          <w:rFonts w:ascii="Arial" w:hAnsi="Arial" w:cs="Arial"/>
          <w:lang w:val="ru-RU" w:eastAsia="ru-RU"/>
        </w:rPr>
        <w:t>);</w:t>
      </w:r>
    </w:p>
    <w:p w14:paraId="4DFFFC99" w14:textId="2A3BBEAA" w:rsidR="00471C14" w:rsidRPr="00136882" w:rsidRDefault="00F12804" w:rsidP="00136882">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00471C14" w:rsidRPr="00136882">
        <w:rPr>
          <w:rFonts w:ascii="Arial" w:hAnsi="Arial" w:cs="Arial"/>
          <w:lang w:val="ru-RU" w:eastAsia="ru-RU"/>
        </w:rPr>
        <w:t xml:space="preserve"> – </w:t>
      </w:r>
      <w:r w:rsidR="00136882">
        <w:rPr>
          <w:rFonts w:ascii="Arial" w:hAnsi="Arial" w:cs="Arial"/>
          <w:lang w:val="ru-RU" w:eastAsia="ru-RU"/>
        </w:rPr>
        <w:t xml:space="preserve">определяется </w:t>
      </w:r>
      <w:r w:rsidR="00471C14" w:rsidRPr="00136882">
        <w:rPr>
          <w:rFonts w:ascii="Arial" w:hAnsi="Arial" w:cs="Arial"/>
          <w:lang w:val="ru-RU" w:eastAsia="ru-RU"/>
        </w:rPr>
        <w:t>в соответствии с уравнением (23).</w:t>
      </w:r>
    </w:p>
    <w:p w14:paraId="708A5EE2" w14:textId="5652C792"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 xml:space="preserve">При реальных измерениях вносимых потерь площадки положение и ориентация антенны могут незначительно изменяться и отличаться от указанных условий, поэтому должны применяться индивидуальные значения </w:t>
      </w:r>
      <m:oMath>
        <m:r>
          <w:rPr>
            <w:rFonts w:ascii="Cambria Math" w:hAnsi="Cambria Math" w:cs="Arial"/>
            <w:lang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Pr="00136882">
        <w:rPr>
          <w:rFonts w:ascii="Arial" w:hAnsi="Arial" w:cs="Arial"/>
          <w:lang w:val="ru-RU" w:eastAsia="ru-RU"/>
        </w:rPr>
        <w:t>. Из уравнения (30) коэффициент калибровки каждой из антенн может быть определен как:</w:t>
      </w:r>
    </w:p>
    <w:tbl>
      <w:tblPr>
        <w:tblW w:w="9498" w:type="dxa"/>
        <w:tblLook w:val="04A0" w:firstRow="1" w:lastRow="0" w:firstColumn="1" w:lastColumn="0" w:noHBand="0" w:noVBand="1"/>
      </w:tblPr>
      <w:tblGrid>
        <w:gridCol w:w="8364"/>
        <w:gridCol w:w="1134"/>
      </w:tblGrid>
      <w:tr w:rsidR="00471C14" w:rsidRPr="00136882" w14:paraId="0A80CCE1" w14:textId="77777777" w:rsidTr="00136882">
        <w:trPr>
          <w:trHeight w:val="590"/>
        </w:trPr>
        <w:tc>
          <w:tcPr>
            <w:tcW w:w="8364" w:type="dxa"/>
            <w:vAlign w:val="center"/>
          </w:tcPr>
          <w:p w14:paraId="0766F420" w14:textId="7494240A" w:rsidR="00471C14" w:rsidRPr="00136882" w:rsidRDefault="00C21E06" w:rsidP="00136882">
            <w:pPr>
              <w:widowControl w:val="0"/>
              <w:tabs>
                <w:tab w:val="left" w:pos="874"/>
              </w:tabs>
              <w:spacing w:after="260" w:line="360" w:lineRule="auto"/>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1</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2,1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3,2</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2,1</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3,1</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3,2</m:t>
                      </m:r>
                    </m:e>
                  </m:d>
                </m:e>
              </m:d>
            </m:oMath>
            <w:r w:rsidR="00471C14" w:rsidRPr="00136882">
              <w:rPr>
                <w:rFonts w:ascii="Arial" w:hAnsi="Arial" w:cs="Arial"/>
                <w:lang w:val="ru-RU" w:eastAsia="ru-RU"/>
              </w:rPr>
              <w:t>, дБ (</w:t>
            </w:r>
            <w:r w:rsidR="007D4B70">
              <w:rPr>
                <w:rFonts w:ascii="Cambria Math" w:hAnsi="Cambria Math" w:cs="Arial"/>
                <w:lang w:val="ru-RU" w:eastAsia="ru-RU"/>
              </w:rPr>
              <w:t>1/м</w:t>
            </w:r>
            <w:r w:rsidR="00471C14" w:rsidRPr="00136882">
              <w:rPr>
                <w:rFonts w:ascii="Arial" w:hAnsi="Arial" w:cs="Arial"/>
                <w:lang w:val="ru-RU" w:eastAsia="ru-RU"/>
              </w:rPr>
              <w:t>)</w:t>
            </w:r>
          </w:p>
          <w:p w14:paraId="13B01205" w14:textId="55F36FBC" w:rsidR="00471C14" w:rsidRPr="00136882" w:rsidRDefault="00C21E06" w:rsidP="00136882">
            <w:pPr>
              <w:widowControl w:val="0"/>
              <w:tabs>
                <w:tab w:val="left" w:pos="874"/>
              </w:tabs>
              <w:spacing w:after="260" w:line="360" w:lineRule="auto"/>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(2)=</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(2,1)-</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(3,1)+</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(3,2)-</m:t>
                  </m:r>
                  <m:r>
                    <w:rPr>
                      <w:rFonts w:ascii="Cambria Math" w:hAnsi="Cambria Math" w:cs="Arial"/>
                      <w:lang w:val="ru-RU" w:eastAsia="ru-RU"/>
                    </w:rPr>
                    <m:t>K</m:t>
                  </m:r>
                  <m:r>
                    <m:rPr>
                      <m:sty m:val="p"/>
                    </m:rPr>
                    <w:rPr>
                      <w:rFonts w:ascii="Cambria Math" w:hAnsi="Cambria Math" w:cs="Arial"/>
                      <w:lang w:val="ru-RU" w:eastAsia="ru-RU"/>
                    </w:rPr>
                    <m:t>(2,1)+</m:t>
                  </m:r>
                  <m:r>
                    <w:rPr>
                      <w:rFonts w:ascii="Cambria Math" w:hAnsi="Cambria Math" w:cs="Arial"/>
                      <w:lang w:val="ru-RU" w:eastAsia="ru-RU"/>
                    </w:rPr>
                    <m:t>K</m:t>
                  </m:r>
                  <m:r>
                    <m:rPr>
                      <m:sty m:val="p"/>
                    </m:rPr>
                    <w:rPr>
                      <w:rFonts w:ascii="Cambria Math" w:hAnsi="Cambria Math" w:cs="Arial"/>
                      <w:lang w:val="ru-RU" w:eastAsia="ru-RU"/>
                    </w:rPr>
                    <m:t>(3,1)-</m:t>
                  </m:r>
                  <m:r>
                    <w:rPr>
                      <w:rFonts w:ascii="Cambria Math" w:hAnsi="Cambria Math" w:cs="Arial"/>
                      <w:lang w:val="ru-RU" w:eastAsia="ru-RU"/>
                    </w:rPr>
                    <m:t>K</m:t>
                  </m:r>
                  <m:r>
                    <m:rPr>
                      <m:sty m:val="p"/>
                    </m:rPr>
                    <w:rPr>
                      <w:rFonts w:ascii="Cambria Math" w:hAnsi="Cambria Math" w:cs="Arial"/>
                      <w:lang w:val="ru-RU" w:eastAsia="ru-RU"/>
                    </w:rPr>
                    <m:t>(3,2)</m:t>
                  </m:r>
                </m:e>
              </m:d>
            </m:oMath>
            <w:r w:rsidR="00471C14" w:rsidRPr="00136882">
              <w:rPr>
                <w:rFonts w:ascii="Arial" w:hAnsi="Arial" w:cs="Arial"/>
                <w:lang w:val="ru-RU" w:eastAsia="ru-RU"/>
              </w:rPr>
              <w:t>, дБ (</w:t>
            </w:r>
            <w:r w:rsidR="007D4B70">
              <w:rPr>
                <w:rFonts w:ascii="Cambria Math" w:hAnsi="Cambria Math" w:cs="Arial"/>
                <w:lang w:val="ru-RU" w:eastAsia="ru-RU"/>
              </w:rPr>
              <w:t>1/м</w:t>
            </w:r>
            <w:r w:rsidR="00471C14" w:rsidRPr="00136882">
              <w:rPr>
                <w:rFonts w:ascii="Arial" w:hAnsi="Arial" w:cs="Arial"/>
                <w:lang w:val="ru-RU" w:eastAsia="ru-RU"/>
              </w:rPr>
              <w:t>)</w:t>
            </w:r>
          </w:p>
          <w:p w14:paraId="64B00B9A" w14:textId="16935E26" w:rsidR="00471C14" w:rsidRPr="00136882" w:rsidRDefault="00C21E06" w:rsidP="00136882">
            <w:pPr>
              <w:widowControl w:val="0"/>
              <w:tabs>
                <w:tab w:val="left" w:pos="874"/>
              </w:tabs>
              <w:spacing w:after="260" w:line="360" w:lineRule="auto"/>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(3)=</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d>
                <m:dPr>
                  <m:begChr m:val="["/>
                  <m:endChr m:val="]"/>
                  <m:ctrlPr>
                    <w:rPr>
                      <w:rFonts w:ascii="Cambria Math" w:hAnsi="Cambria Math" w:cs="Arial"/>
                      <w:lang w:val="ru-RU" w:eastAsia="ru-RU"/>
                    </w:rPr>
                  </m:ctrlPr>
                </m:dPr>
                <m:e>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(2,1)+</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(3,1)+</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(3,2)+</m:t>
                  </m:r>
                  <m:r>
                    <w:rPr>
                      <w:rFonts w:ascii="Cambria Math" w:hAnsi="Cambria Math" w:cs="Arial"/>
                      <w:lang w:val="ru-RU" w:eastAsia="ru-RU"/>
                    </w:rPr>
                    <m:t>K</m:t>
                  </m:r>
                  <m:r>
                    <m:rPr>
                      <m:sty m:val="p"/>
                    </m:rPr>
                    <w:rPr>
                      <w:rFonts w:ascii="Cambria Math" w:hAnsi="Cambria Math" w:cs="Arial"/>
                      <w:lang w:val="ru-RU" w:eastAsia="ru-RU"/>
                    </w:rPr>
                    <m:t>(2,1)-</m:t>
                  </m:r>
                  <m:r>
                    <w:rPr>
                      <w:rFonts w:ascii="Cambria Math" w:hAnsi="Cambria Math" w:cs="Arial"/>
                      <w:lang w:val="ru-RU" w:eastAsia="ru-RU"/>
                    </w:rPr>
                    <m:t>K</m:t>
                  </m:r>
                  <m:r>
                    <m:rPr>
                      <m:sty m:val="p"/>
                    </m:rPr>
                    <w:rPr>
                      <w:rFonts w:ascii="Cambria Math" w:hAnsi="Cambria Math" w:cs="Arial"/>
                      <w:lang w:val="ru-RU" w:eastAsia="ru-RU"/>
                    </w:rPr>
                    <m:t>(3,1)-</m:t>
                  </m:r>
                  <m:r>
                    <w:rPr>
                      <w:rFonts w:ascii="Cambria Math" w:hAnsi="Cambria Math" w:cs="Arial"/>
                      <w:lang w:val="ru-RU" w:eastAsia="ru-RU"/>
                    </w:rPr>
                    <m:t>K</m:t>
                  </m:r>
                  <m:r>
                    <m:rPr>
                      <m:sty m:val="p"/>
                    </m:rPr>
                    <w:rPr>
                      <w:rFonts w:ascii="Cambria Math" w:hAnsi="Cambria Math" w:cs="Arial"/>
                      <w:lang w:val="ru-RU" w:eastAsia="ru-RU"/>
                    </w:rPr>
                    <m:t>(3,2)</m:t>
                  </m:r>
                </m:e>
              </m:d>
            </m:oMath>
            <w:r w:rsidR="00471C14" w:rsidRPr="00136882">
              <w:rPr>
                <w:rFonts w:ascii="Arial" w:hAnsi="Arial" w:cs="Arial"/>
                <w:lang w:val="ru-RU" w:eastAsia="ru-RU"/>
              </w:rPr>
              <w:t>, дБ (</w:t>
            </w:r>
            <w:r w:rsidR="007D4B70">
              <w:rPr>
                <w:rFonts w:ascii="Cambria Math" w:hAnsi="Cambria Math" w:cs="Arial"/>
                <w:lang w:val="ru-RU" w:eastAsia="ru-RU"/>
              </w:rPr>
              <w:t>1/м</w:t>
            </w:r>
            <w:r w:rsidR="00471C14" w:rsidRPr="00136882">
              <w:rPr>
                <w:rFonts w:ascii="Arial" w:hAnsi="Arial" w:cs="Arial"/>
                <w:lang w:val="ru-RU" w:eastAsia="ru-RU"/>
              </w:rPr>
              <w:t>)</w:t>
            </w:r>
          </w:p>
        </w:tc>
        <w:tc>
          <w:tcPr>
            <w:tcW w:w="1134" w:type="dxa"/>
            <w:vAlign w:val="center"/>
          </w:tcPr>
          <w:p w14:paraId="50B9FF37" w14:textId="77777777" w:rsidR="00471C14" w:rsidRPr="00136882" w:rsidRDefault="00471C14" w:rsidP="00136882">
            <w:pPr>
              <w:widowControl w:val="0"/>
              <w:tabs>
                <w:tab w:val="left" w:pos="874"/>
              </w:tabs>
              <w:spacing w:after="260" w:line="360" w:lineRule="auto"/>
              <w:jc w:val="right"/>
              <w:rPr>
                <w:rFonts w:ascii="Arial" w:hAnsi="Arial" w:cs="Arial"/>
                <w:lang w:val="ru-RU" w:eastAsia="ru-RU"/>
              </w:rPr>
            </w:pPr>
            <w:r w:rsidRPr="00136882">
              <w:rPr>
                <w:rFonts w:ascii="Arial" w:hAnsi="Arial" w:cs="Arial"/>
                <w:lang w:val="ru-RU" w:eastAsia="ru-RU"/>
              </w:rPr>
              <w:t>(31)</w:t>
            </w:r>
          </w:p>
        </w:tc>
      </w:tr>
    </w:tbl>
    <w:p w14:paraId="6BCBF567" w14:textId="77777777" w:rsidR="00471C14" w:rsidRPr="00136882" w:rsidRDefault="00471C14" w:rsidP="0035151A">
      <w:pPr>
        <w:keepNext/>
        <w:widowControl w:val="0"/>
        <w:spacing w:line="360" w:lineRule="auto"/>
        <w:jc w:val="center"/>
        <w:rPr>
          <w:rFonts w:ascii="Arial" w:hAnsi="Arial" w:cs="Arial"/>
          <w:color w:val="000000"/>
          <w:lang w:val="ru-RU" w:eastAsia="ru-RU"/>
        </w:rPr>
      </w:pPr>
      <w:r w:rsidRPr="00136882">
        <w:rPr>
          <w:rFonts w:ascii="Arial" w:hAnsi="Arial" w:cs="Arial"/>
          <w:noProof/>
          <w:color w:val="000000"/>
          <w:lang w:val="ru-RU" w:eastAsia="ru-RU"/>
        </w:rPr>
        <w:drawing>
          <wp:inline distT="0" distB="0" distL="0" distR="0" wp14:anchorId="41C63B90" wp14:editId="6CE7EE02">
            <wp:extent cx="5940425" cy="3389630"/>
            <wp:effectExtent l="0" t="0" r="3175" b="1270"/>
            <wp:docPr id="625842012" name="Рисунок 6258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42012" name="9.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3389630"/>
                    </a:xfrm>
                    <a:prstGeom prst="rect">
                      <a:avLst/>
                    </a:prstGeom>
                  </pic:spPr>
                </pic:pic>
              </a:graphicData>
            </a:graphic>
          </wp:inline>
        </w:drawing>
      </w:r>
    </w:p>
    <w:p w14:paraId="0A927292" w14:textId="44AE7409" w:rsidR="00471C14" w:rsidRPr="00B30903" w:rsidRDefault="00471C14" w:rsidP="0035151A">
      <w:pPr>
        <w:widowControl w:val="0"/>
        <w:tabs>
          <w:tab w:val="left" w:pos="874"/>
        </w:tabs>
        <w:spacing w:after="260" w:line="360" w:lineRule="auto"/>
        <w:jc w:val="center"/>
        <w:rPr>
          <w:rFonts w:ascii="Arial" w:hAnsi="Arial" w:cs="Arial"/>
          <w:sz w:val="22"/>
          <w:szCs w:val="22"/>
          <w:lang w:val="ru-RU" w:eastAsia="ru-RU"/>
        </w:rPr>
      </w:pPr>
      <w:r w:rsidRPr="00B30903">
        <w:rPr>
          <w:rFonts w:ascii="Arial" w:hAnsi="Arial" w:cs="Arial"/>
          <w:sz w:val="22"/>
          <w:szCs w:val="22"/>
          <w:lang w:eastAsia="ru-RU"/>
        </w:rPr>
        <w:t>AUC</w:t>
      </w:r>
      <w:r w:rsidRPr="00B30903">
        <w:rPr>
          <w:rFonts w:ascii="Arial" w:hAnsi="Arial" w:cs="Arial"/>
          <w:sz w:val="22"/>
          <w:szCs w:val="22"/>
          <w:lang w:val="ru-RU" w:eastAsia="ru-RU"/>
        </w:rPr>
        <w:t xml:space="preserve"> – </w:t>
      </w:r>
      <w:r w:rsidR="00B30903">
        <w:rPr>
          <w:rFonts w:ascii="Arial" w:hAnsi="Arial" w:cs="Arial"/>
          <w:sz w:val="22"/>
          <w:szCs w:val="22"/>
          <w:lang w:val="ru-RU" w:eastAsia="ru-RU"/>
        </w:rPr>
        <w:t>калибруемая</w:t>
      </w:r>
      <w:r w:rsidRPr="00B30903">
        <w:rPr>
          <w:rFonts w:ascii="Arial" w:hAnsi="Arial" w:cs="Arial"/>
          <w:sz w:val="22"/>
          <w:szCs w:val="22"/>
          <w:lang w:val="ru-RU" w:eastAsia="ru-RU"/>
        </w:rPr>
        <w:t xml:space="preserve"> антенна</w:t>
      </w:r>
    </w:p>
    <w:p w14:paraId="2F421226" w14:textId="77777777" w:rsidR="00471C14" w:rsidRPr="00136882" w:rsidRDefault="00471C14" w:rsidP="0035151A">
      <w:pPr>
        <w:widowControl w:val="0"/>
        <w:tabs>
          <w:tab w:val="left" w:pos="874"/>
        </w:tabs>
        <w:spacing w:after="260" w:line="360" w:lineRule="auto"/>
        <w:jc w:val="center"/>
        <w:rPr>
          <w:rFonts w:ascii="Arial" w:hAnsi="Arial" w:cs="Arial"/>
          <w:lang w:val="ru-RU" w:eastAsia="ru-RU"/>
        </w:rPr>
      </w:pPr>
      <w:r w:rsidRPr="00136882">
        <w:rPr>
          <w:rFonts w:ascii="Arial" w:hAnsi="Arial" w:cs="Arial"/>
          <w:lang w:val="ru-RU" w:eastAsia="ru-RU"/>
        </w:rPr>
        <w:t>Рисунок 9 – Схема измерений коэффициента калибровки методом трех антенн ТАМ в условиях свободного пространства</w:t>
      </w:r>
    </w:p>
    <w:p w14:paraId="14BEFDBF" w14:textId="40C6F4A4" w:rsidR="00471C14" w:rsidRDefault="00471C14" w:rsidP="00471C14">
      <w:pPr>
        <w:widowControl w:val="0"/>
        <w:spacing w:line="360" w:lineRule="auto"/>
        <w:jc w:val="left"/>
        <w:rPr>
          <w:rFonts w:ascii="Arial" w:hAnsi="Arial" w:cs="Arial"/>
          <w:b/>
          <w:color w:val="000000"/>
          <w:sz w:val="18"/>
          <w:szCs w:val="18"/>
          <w:lang w:val="ru-RU" w:eastAsia="ru-RU"/>
        </w:rPr>
      </w:pPr>
    </w:p>
    <w:p w14:paraId="2BA4055B" w14:textId="77777777" w:rsidR="004418CB" w:rsidRPr="00471C14" w:rsidRDefault="004418CB" w:rsidP="00471C14">
      <w:pPr>
        <w:widowControl w:val="0"/>
        <w:spacing w:line="360" w:lineRule="auto"/>
        <w:jc w:val="left"/>
        <w:rPr>
          <w:rFonts w:ascii="Arial" w:hAnsi="Arial" w:cs="Arial"/>
          <w:b/>
          <w:color w:val="000000"/>
          <w:sz w:val="18"/>
          <w:szCs w:val="18"/>
          <w:lang w:val="ru-RU" w:eastAsia="ru-RU"/>
        </w:rPr>
      </w:pPr>
    </w:p>
    <w:p w14:paraId="7E1935DD"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lastRenderedPageBreak/>
        <w:t>7.4.1.1.2 Пример расчета неопределенности измерений</w:t>
      </w:r>
    </w:p>
    <w:p w14:paraId="2834694E"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Неопределенности измерений, возникающие из-за недостаточной информации об амплитудной и фазовой диаграмме направленности, особенно для направленных антенн, можно исключить, используя большие высоты или радиопоглощающий материал, минимизируя тем самым влияние отражений от земли. Неисключённые таким образом отражения являются источником неопределенности измерений и должны быть учтены. Это позволяет выполнять расчеты по более простым выражениям для антенн, которые обеспечивают формирование на апертуре приемной антенны поле с равномерным распределением амплитуды и фазы; см. 3.1.2.4 CISPR 16-1-5.</w:t>
      </w:r>
    </w:p>
    <w:p w14:paraId="7DB89F49"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Формула (31) включает в себя систему из трех уравнений, каждое из которых может быть выражено в виде:</w:t>
      </w:r>
    </w:p>
    <w:tbl>
      <w:tblPr>
        <w:tblW w:w="9440" w:type="dxa"/>
        <w:tblLook w:val="04A0" w:firstRow="1" w:lastRow="0" w:firstColumn="1" w:lastColumn="0" w:noHBand="0" w:noVBand="1"/>
      </w:tblPr>
      <w:tblGrid>
        <w:gridCol w:w="8789"/>
        <w:gridCol w:w="651"/>
      </w:tblGrid>
      <w:tr w:rsidR="00471C14" w:rsidRPr="00136882" w14:paraId="568E243C" w14:textId="77777777" w:rsidTr="00136882">
        <w:trPr>
          <w:trHeight w:val="598"/>
        </w:trPr>
        <w:tc>
          <w:tcPr>
            <w:tcW w:w="8789" w:type="dxa"/>
            <w:vAlign w:val="center"/>
          </w:tcPr>
          <w:p w14:paraId="2EC3BE70" w14:textId="438F98E5" w:rsidR="00471C14" w:rsidRPr="00136882" w:rsidRDefault="00C21E06" w:rsidP="00136882">
            <w:pPr>
              <w:widowControl w:val="0"/>
              <w:tabs>
                <w:tab w:val="left" w:pos="874"/>
              </w:tabs>
              <w:spacing w:after="260" w:line="360" w:lineRule="auto"/>
              <w:ind w:firstLine="27"/>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e>
              </m:d>
            </m:oMath>
            <w:r w:rsidR="00471C14" w:rsidRPr="00136882">
              <w:rPr>
                <w:rFonts w:ascii="Arial" w:hAnsi="Arial" w:cs="Arial"/>
                <w:lang w:val="ru-RU" w:eastAsia="ru-RU"/>
              </w:rPr>
              <w:t>, дБ (</w:t>
            </w:r>
            <w:r w:rsidR="007D4B70">
              <w:rPr>
                <w:rFonts w:ascii="Cambria Math" w:hAnsi="Cambria Math" w:cs="Arial"/>
                <w:lang w:val="ru-RU" w:eastAsia="ru-RU"/>
              </w:rPr>
              <w:t>1/м</w:t>
            </w:r>
            <w:r w:rsidR="00471C14" w:rsidRPr="00136882">
              <w:rPr>
                <w:rFonts w:ascii="Arial" w:hAnsi="Arial" w:cs="Arial"/>
                <w:lang w:val="ru-RU" w:eastAsia="ru-RU"/>
              </w:rPr>
              <w:t>)</w:t>
            </w:r>
          </w:p>
        </w:tc>
        <w:tc>
          <w:tcPr>
            <w:tcW w:w="651" w:type="dxa"/>
            <w:vAlign w:val="center"/>
          </w:tcPr>
          <w:p w14:paraId="266D9F89" w14:textId="77777777" w:rsidR="00471C14" w:rsidRPr="00136882" w:rsidRDefault="00471C14" w:rsidP="00136882">
            <w:pPr>
              <w:widowControl w:val="0"/>
              <w:tabs>
                <w:tab w:val="left" w:pos="874"/>
              </w:tabs>
              <w:spacing w:after="260" w:line="360" w:lineRule="auto"/>
              <w:rPr>
                <w:rFonts w:ascii="Arial" w:hAnsi="Arial" w:cs="Arial"/>
                <w:lang w:val="ru-RU" w:eastAsia="ru-RU"/>
              </w:rPr>
            </w:pPr>
            <w:r w:rsidRPr="00136882">
              <w:rPr>
                <w:rFonts w:ascii="Arial" w:hAnsi="Arial" w:cs="Arial"/>
                <w:lang w:val="ru-RU" w:eastAsia="ru-RU"/>
              </w:rPr>
              <w:t>(32)</w:t>
            </w:r>
          </w:p>
        </w:tc>
      </w:tr>
    </w:tbl>
    <w:p w14:paraId="2610E6FE"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Формула (32) дает следующее модельное уравнение для оценки неопределенности измерений:</w:t>
      </w:r>
    </w:p>
    <w:tbl>
      <w:tblPr>
        <w:tblW w:w="9634" w:type="dxa"/>
        <w:tblLook w:val="04A0" w:firstRow="1" w:lastRow="0" w:firstColumn="1" w:lastColumn="0" w:noHBand="0" w:noVBand="1"/>
      </w:tblPr>
      <w:tblGrid>
        <w:gridCol w:w="8647"/>
        <w:gridCol w:w="987"/>
      </w:tblGrid>
      <w:tr w:rsidR="00471C14" w:rsidRPr="00136882" w14:paraId="75E1FAD6" w14:textId="77777777" w:rsidTr="00136882">
        <w:trPr>
          <w:trHeight w:val="950"/>
        </w:trPr>
        <w:tc>
          <w:tcPr>
            <w:tcW w:w="8647" w:type="dxa"/>
            <w:vAlign w:val="center"/>
          </w:tcPr>
          <w:p w14:paraId="717A65E7" w14:textId="77777777" w:rsidR="00471C14" w:rsidRPr="00136882" w:rsidRDefault="00C21E06" w:rsidP="00136882">
            <w:pPr>
              <w:widowControl w:val="0"/>
              <w:tabs>
                <w:tab w:val="left" w:pos="874"/>
              </w:tabs>
              <w:spacing w:after="260" w:line="360" w:lineRule="auto"/>
              <w:ind w:firstLine="27"/>
              <w:jc w:val="center"/>
              <w:rPr>
                <w:rFonts w:ascii="Cambria Math" w:hAnsi="Cambria Math" w:cs="Arial"/>
                <w:lang w:val="ru-RU" w:eastAsia="ru-RU"/>
              </w:rPr>
            </w:pPr>
            <m:oMathPara>
              <m:oMathParaPr>
                <m:jc m:val="center"/>
              </m:oMathPara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sSub>
                  <m:sSubPr>
                    <m:ctrlPr>
                      <w:rPr>
                        <w:rFonts w:ascii="Cambria Math" w:hAnsi="Cambria Math" w:cs="Arial"/>
                        <w:lang w:val="ru-RU" w:eastAsia="ru-RU"/>
                      </w:rPr>
                    </m:ctrlPr>
                  </m:sSubPr>
                  <m:e>
                    <m:sSub>
                      <m:sSubPr>
                        <m:ctrlPr>
                          <w:rPr>
                            <w:rFonts w:ascii="Cambria Math" w:hAnsi="Cambria Math" w:cs="Arial"/>
                            <w:lang w:val="ru-RU" w:eastAsia="ru-RU"/>
                          </w:rPr>
                        </m:ctrlPr>
                      </m:sSubPr>
                      <m:e>
                        <m:r>
                          <w:rPr>
                            <w:rFonts w:ascii="Cambria Math" w:hAnsi="Cambria Math" w:cs="Arial"/>
                            <w:lang w:val="ru-RU" w:eastAsia="ru-RU"/>
                          </w:rPr>
                          <m:t>δA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δA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oMath>
            </m:oMathPara>
          </w:p>
          <w:p w14:paraId="7FA441A1" w14:textId="6AA8F58C" w:rsidR="00471C14" w:rsidRPr="00136882" w:rsidRDefault="00471C14" w:rsidP="00136882">
            <w:pPr>
              <w:widowControl w:val="0"/>
              <w:tabs>
                <w:tab w:val="left" w:pos="874"/>
              </w:tabs>
              <w:spacing w:after="260" w:line="360" w:lineRule="auto"/>
              <w:ind w:firstLine="27"/>
              <w:jc w:val="center"/>
              <w:rPr>
                <w:rFonts w:ascii="Cambria Math" w:hAnsi="Cambria Math" w:cs="Arial"/>
                <w:lang w:val="ru-RU" w:eastAsia="ru-RU"/>
              </w:rPr>
            </w:pPr>
            <m:oMathPara>
              <m:oMathParaPr>
                <m:jc m:val="center"/>
              </m:oMathParaPr>
              <m:oMath>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r>
                  <m:rPr>
                    <m:sty m:val="p"/>
                  </m:rPr>
                  <w:rPr>
                    <w:rFonts w:ascii="Cambria Math" w:hAnsi="Cambria Math" w:cs="Arial"/>
                    <w:lang w:val="ru-RU" w:eastAsia="ru-RU"/>
                  </w:rPr>
                  <m:t xml:space="preserve"> [</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r>
                  <w:rPr>
                    <w:rFonts w:ascii="Cambria Math" w:hAnsi="Cambria Math" w:cs="Arial"/>
                    <w:lang w:val="ru-RU" w:eastAsia="ru-RU"/>
                  </w:rPr>
                  <m:t>δK</m:t>
                </m:r>
                <m:d>
                  <m:dPr>
                    <m:ctrlPr>
                      <w:rPr>
                        <w:rFonts w:ascii="Cambria Math" w:hAnsi="Cambria Math" w:cs="Arial"/>
                        <w:lang w:val="ru-RU" w:eastAsia="ru-RU"/>
                      </w:rPr>
                    </m:ctrlPr>
                  </m:dPr>
                  <m:e>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r>
                  <w:rPr>
                    <w:rFonts w:ascii="Cambria Math" w:hAnsi="Cambria Math" w:cs="Arial"/>
                    <w:lang w:val="ru-RU" w:eastAsia="ru-RU"/>
                  </w:rPr>
                  <m:t>δK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 xml:space="preserve"> -</m:t>
                </m:r>
                <m:r>
                  <w:rPr>
                    <w:rFonts w:ascii="Cambria Math" w:hAnsi="Cambria Math" w:cs="Arial"/>
                    <w:lang w:val="ru-RU" w:eastAsia="ru-RU"/>
                  </w:rPr>
                  <m:t>δK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 дБ (1/м)</m:t>
                </m:r>
              </m:oMath>
            </m:oMathPara>
          </w:p>
        </w:tc>
        <w:tc>
          <w:tcPr>
            <w:tcW w:w="987" w:type="dxa"/>
            <w:vAlign w:val="center"/>
          </w:tcPr>
          <w:p w14:paraId="5B76C149" w14:textId="77777777" w:rsidR="00471C14" w:rsidRPr="00833A5D" w:rsidRDefault="00471C14" w:rsidP="00136882">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(33)</w:t>
            </w:r>
          </w:p>
        </w:tc>
      </w:tr>
    </w:tbl>
    <w:p w14:paraId="7960E477" w14:textId="79AA9635" w:rsidR="00471C14" w:rsidRPr="00136882" w:rsidRDefault="00471C14" w:rsidP="00136882">
      <w:pPr>
        <w:widowControl w:val="0"/>
        <w:tabs>
          <w:tab w:val="left" w:pos="874"/>
        </w:tabs>
        <w:spacing w:after="260" w:line="360" w:lineRule="auto"/>
        <w:rPr>
          <w:rFonts w:ascii="Arial" w:hAnsi="Arial" w:cs="Arial"/>
          <w:lang w:val="ru-RU" w:eastAsia="ru-RU"/>
        </w:rPr>
      </w:pPr>
      <w:r w:rsidRPr="00136882">
        <w:rPr>
          <w:rFonts w:ascii="Arial" w:hAnsi="Arial" w:cs="Arial"/>
          <w:lang w:val="ru-RU" w:eastAsia="ru-RU"/>
        </w:rPr>
        <w:t xml:space="preserve">где </w:t>
      </w:r>
      <m:oMath>
        <m:sSub>
          <m:sSubPr>
            <m:ctrlPr>
              <w:rPr>
                <w:rFonts w:ascii="Cambria Math" w:hAnsi="Cambria Math" w:cs="Arial"/>
                <w:lang w:val="ru-RU" w:eastAsia="ru-RU"/>
              </w:rPr>
            </m:ctrlPr>
          </m:sSubPr>
          <m:e>
            <m:r>
              <w:rPr>
                <w:rFonts w:ascii="Cambria Math" w:hAnsi="Cambria Math" w:cs="Arial"/>
                <w:lang w:val="ru-RU" w:eastAsia="ru-RU"/>
              </w:rPr>
              <m:t>δA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m:t>
            </m:r>
          </m:e>
        </m:d>
      </m:oMath>
      <w:r w:rsidRPr="00136882">
        <w:rPr>
          <w:rFonts w:ascii="Arial" w:hAnsi="Arial" w:cs="Arial"/>
          <w:lang w:val="ru-RU" w:eastAsia="ru-RU"/>
        </w:rPr>
        <w:t xml:space="preserve"> представляет собой отклонения результатов измерений вносимых потерь площадки SIL, обусловленные отличием в расположении измерительных приборов и оборудования от идеальных, и </w:t>
      </w:r>
      <m:oMath>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 xml:space="preserve">, </m:t>
        </m:r>
        <m:r>
          <w:rPr>
            <w:rFonts w:ascii="Cambria Math" w:hAnsi="Cambria Math" w:cs="Arial"/>
            <w:lang w:val="ru-RU" w:eastAsia="ru-RU"/>
          </w:rPr>
          <m:t>j</m:t>
        </m:r>
        <m:r>
          <m:rPr>
            <m:sty m:val="p"/>
          </m:rPr>
          <w:rPr>
            <w:rFonts w:ascii="Cambria Math" w:hAnsi="Cambria Math" w:cs="Arial"/>
            <w:lang w:val="ru-RU" w:eastAsia="ru-RU"/>
          </w:rPr>
          <m:t xml:space="preserve">, </m:t>
        </m:r>
        <m:r>
          <w:rPr>
            <w:rFonts w:ascii="Cambria Math" w:hAnsi="Cambria Math" w:cs="Arial"/>
            <w:lang w:val="ru-RU" w:eastAsia="ru-RU"/>
          </w:rPr>
          <m:t>k</m:t>
        </m:r>
      </m:oMath>
      <w:r w:rsidRPr="00136882">
        <w:rPr>
          <w:rFonts w:ascii="Arial" w:hAnsi="Arial" w:cs="Arial"/>
          <w:lang w:val="ru-RU" w:eastAsia="ru-RU"/>
        </w:rPr>
        <w:t xml:space="preserve">. Составляющие </w:t>
      </w:r>
      <m:oMath>
        <m:r>
          <w:rPr>
            <w:rFonts w:ascii="Cambria Math" w:hAnsi="Cambria Math" w:cs="Arial"/>
            <w:lang w:val="ru-RU" w:eastAsia="ru-RU"/>
          </w:rPr>
          <m:t>δK</m:t>
        </m:r>
        <m:d>
          <m:dPr>
            <m:ctrlPr>
              <w:rPr>
                <w:rFonts w:ascii="Cambria Math" w:hAnsi="Cambria Math" w:cs="Arial"/>
                <w:lang w:val="ru-RU" w:eastAsia="ru-RU"/>
              </w:rPr>
            </m:ctrlPr>
          </m:dPr>
          <m:e>
            <m:r>
              <m:rPr>
                <m:sty m:val="p"/>
              </m:rPr>
              <w:rPr>
                <w:rFonts w:ascii="Cambria Math" w:hAnsi="Cambria Math" w:cs="Arial"/>
                <w:lang w:val="ru-RU" w:eastAsia="ru-RU"/>
              </w:rPr>
              <m:t>*,*</m:t>
            </m:r>
          </m:e>
        </m:d>
      </m:oMath>
      <w:r w:rsidRPr="00136882">
        <w:rPr>
          <w:rFonts w:ascii="Arial" w:hAnsi="Arial" w:cs="Arial"/>
          <w:lang w:val="ru-RU" w:eastAsia="ru-RU"/>
        </w:rPr>
        <w:t xml:space="preserve"> представляют изменения коэффициента </w:t>
      </w:r>
      <m:oMath>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m:t>
            </m:r>
          </m:e>
        </m:d>
      </m:oMath>
      <w:r w:rsidRPr="00136882">
        <w:rPr>
          <w:rFonts w:ascii="Arial" w:hAnsi="Arial" w:cs="Arial"/>
          <w:lang w:val="ru-RU" w:eastAsia="ru-RU"/>
        </w:rPr>
        <w:t xml:space="preserve">, обусловленные отличием </w:t>
      </w:r>
      <w:r w:rsidR="001D0321">
        <w:rPr>
          <w:rFonts w:ascii="Arial" w:hAnsi="Arial" w:cs="Arial"/>
          <w:lang w:val="ru-RU" w:eastAsia="ru-RU"/>
        </w:rPr>
        <w:t>фактического</w:t>
      </w:r>
      <w:r w:rsidRPr="00136882">
        <w:rPr>
          <w:rFonts w:ascii="Arial" w:hAnsi="Arial" w:cs="Arial"/>
          <w:lang w:val="ru-RU" w:eastAsia="ru-RU"/>
        </w:rPr>
        <w:t xml:space="preserve"> расположени</w:t>
      </w:r>
      <w:r w:rsidR="001D0321">
        <w:rPr>
          <w:rFonts w:ascii="Arial" w:hAnsi="Arial" w:cs="Arial"/>
          <w:lang w:val="ru-RU" w:eastAsia="ru-RU"/>
        </w:rPr>
        <w:t>я</w:t>
      </w:r>
      <w:r w:rsidRPr="00136882">
        <w:rPr>
          <w:rFonts w:ascii="Arial" w:hAnsi="Arial" w:cs="Arial"/>
          <w:lang w:val="ru-RU" w:eastAsia="ru-RU"/>
        </w:rPr>
        <w:t xml:space="preserve"> антенны от заданн</w:t>
      </w:r>
      <w:r w:rsidR="001D0321">
        <w:rPr>
          <w:rFonts w:ascii="Arial" w:hAnsi="Arial" w:cs="Arial"/>
          <w:lang w:val="ru-RU" w:eastAsia="ru-RU"/>
        </w:rPr>
        <w:t>ого</w:t>
      </w:r>
      <w:r w:rsidRPr="00136882">
        <w:rPr>
          <w:rFonts w:ascii="Arial" w:hAnsi="Arial" w:cs="Arial"/>
          <w:lang w:val="ru-RU" w:eastAsia="ru-RU"/>
        </w:rPr>
        <w:t>. Формула (33) дает следующую оценку суммарной неопределенности измерений:</w:t>
      </w:r>
    </w:p>
    <w:tbl>
      <w:tblPr>
        <w:tblW w:w="9503" w:type="dxa"/>
        <w:tblInd w:w="-5" w:type="dxa"/>
        <w:tblLayout w:type="fixed"/>
        <w:tblLook w:val="04A0" w:firstRow="1" w:lastRow="0" w:firstColumn="1" w:lastColumn="0" w:noHBand="0" w:noVBand="1"/>
      </w:tblPr>
      <w:tblGrid>
        <w:gridCol w:w="8794"/>
        <w:gridCol w:w="709"/>
      </w:tblGrid>
      <w:tr w:rsidR="00471C14" w:rsidRPr="00136882" w14:paraId="1342A467" w14:textId="77777777" w:rsidTr="00136882">
        <w:trPr>
          <w:trHeight w:val="720"/>
        </w:trPr>
        <w:tc>
          <w:tcPr>
            <w:tcW w:w="8794" w:type="dxa"/>
            <w:vAlign w:val="center"/>
          </w:tcPr>
          <w:p w14:paraId="1529ABD5" w14:textId="6CE94BEF" w:rsidR="00471C14" w:rsidRPr="00136882" w:rsidRDefault="00C21E06" w:rsidP="00136882">
            <w:pPr>
              <w:widowControl w:val="0"/>
              <w:tabs>
                <w:tab w:val="left" w:pos="874"/>
              </w:tabs>
              <w:spacing w:after="260" w:line="360" w:lineRule="auto"/>
              <w:ind w:firstLine="27"/>
              <w:jc w:val="center"/>
              <w:rPr>
                <w:rFonts w:ascii="Cambria Math" w:hAnsi="Cambria Math"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c</m:t>
                  </m:r>
                </m:sub>
                <m:sup>
                  <m:r>
                    <m:rPr>
                      <m:sty m:val="p"/>
                    </m:rPr>
                    <w:rPr>
                      <w:rFonts w:ascii="Cambria Math" w:hAnsi="Cambria Math" w:cs="Arial"/>
                      <w:lang w:val="ru-RU" w:eastAsia="ru-RU"/>
                    </w:rPr>
                    <m:t>2</m:t>
                  </m:r>
                </m:sup>
              </m:sSubSup>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4</m:t>
                  </m:r>
                </m:den>
              </m:f>
              <m:r>
                <m:rPr>
                  <m:sty m:val="p"/>
                </m:rPr>
                <w:rPr>
                  <w:rFonts w:ascii="Cambria Math" w:hAnsi="Cambria Math" w:cs="Arial"/>
                  <w:lang w:val="ru-RU" w:eastAsia="ru-RU"/>
                </w:rPr>
                <m:t>{</m:t>
              </m:r>
              <m:sSup>
                <m:sSupPr>
                  <m:ctrlPr>
                    <w:rPr>
                      <w:rFonts w:ascii="Cambria Math" w:hAnsi="Cambria Math" w:cs="Arial"/>
                      <w:lang w:val="ru-RU" w:eastAsia="ru-RU"/>
                    </w:rPr>
                  </m:ctrlPr>
                </m:sSupPr>
                <m:e>
                  <m:r>
                    <m:rPr>
                      <m:sty m:val="p"/>
                    </m:rPr>
                    <w:rPr>
                      <w:rFonts w:ascii="Cambria Math" w:hAnsi="Cambria Math" w:cs="Arial"/>
                      <w:lang w:val="ru-RU" w:eastAsia="ru-RU"/>
                    </w:rPr>
                    <m:t>[</m:t>
                  </m:r>
                  <m:r>
                    <w:rPr>
                      <w:rFonts w:ascii="Cambria Math" w:hAnsi="Cambria Math" w:cs="Arial"/>
                      <w:lang w:val="ru-RU" w:eastAsia="ru-RU"/>
                    </w:rPr>
                    <m:t>u</m:t>
                  </m:r>
                </m:e>
                <m:sup>
                  <m:r>
                    <m:rPr>
                      <m:sty m:val="p"/>
                    </m:rPr>
                    <w:rPr>
                      <w:rFonts w:ascii="Cambria Math" w:hAnsi="Cambria Math" w:cs="Arial"/>
                      <w:lang w:val="ru-RU" w:eastAsia="ru-RU"/>
                    </w:rPr>
                    <m:t>2</m:t>
                  </m:r>
                </m:sup>
              </m:sSup>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r>
                    <m:rPr>
                      <m:sty m:val="p"/>
                    </m:rPr>
                    <w:rPr>
                      <w:rFonts w:ascii="Cambria Math" w:hAnsi="Cambria Math" w:cs="Arial"/>
                      <w:lang w:val="ru-RU" w:eastAsia="ru-RU"/>
                    </w:rPr>
                    <m:t>[</m:t>
                  </m:r>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r>
                    <m:rPr>
                      <m:sty m:val="p"/>
                    </m:rPr>
                    <w:rPr>
                      <w:rFonts w:ascii="Cambria Math" w:hAnsi="Cambria Math" w:cs="Arial"/>
                      <w:lang w:val="ru-RU" w:eastAsia="ru-RU"/>
                    </w:rPr>
                    <m:t>[</m:t>
                  </m:r>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4</m:t>
                  </m:r>
                </m:den>
              </m:f>
              <m:r>
                <m:rPr>
                  <m:sty m:val="p"/>
                </m:rPr>
                <w:rPr>
                  <w:rFonts w:ascii="Cambria Math" w:hAnsi="Cambria Math" w:cs="Arial"/>
                  <w:lang w:val="ru-RU" w:eastAsia="ru-RU"/>
                </w:rPr>
                <m:t>{</m:t>
              </m:r>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begChr m:val="["/>
                  <m:endChr m:val="]"/>
                  <m:ctrlPr>
                    <w:rPr>
                      <w:rFonts w:ascii="Cambria Math" w:hAnsi="Cambria Math" w:cs="Arial"/>
                      <w:lang w:val="ru-RU" w:eastAsia="ru-RU"/>
                    </w:rPr>
                  </m:ctrlPr>
                </m:dPr>
                <m:e>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e>
              </m:d>
              <m:r>
                <m:rPr>
                  <m:sty m:val="p"/>
                </m:rPr>
                <w:rPr>
                  <w:rFonts w:ascii="Cambria Math" w:hAnsi="Cambria Math" w:cs="Arial"/>
                  <w:lang w:val="ru-RU" w:eastAsia="ru-RU"/>
                </w:rPr>
                <m:t>+</m:t>
              </m:r>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m:t>
              </m:r>
            </m:oMath>
            <w:r w:rsidR="00471C14" w:rsidRPr="00136882">
              <w:rPr>
                <w:rFonts w:ascii="Cambria Math" w:hAnsi="Cambria Math" w:cs="Arial"/>
                <w:lang w:val="ru-RU" w:eastAsia="ru-RU"/>
              </w:rPr>
              <w:t xml:space="preserve"> , дБ (</w:t>
            </w:r>
            <w:r w:rsidR="007D4B70">
              <w:rPr>
                <w:rFonts w:ascii="Cambria Math" w:hAnsi="Cambria Math" w:cs="Arial"/>
                <w:lang w:val="ru-RU" w:eastAsia="ru-RU"/>
              </w:rPr>
              <w:t>1/м</w:t>
            </w:r>
            <w:r w:rsidR="00471C14" w:rsidRPr="00136882">
              <w:rPr>
                <w:rFonts w:ascii="Cambria Math" w:hAnsi="Cambria Math" w:cs="Arial"/>
                <w:lang w:val="ru-RU" w:eastAsia="ru-RU"/>
              </w:rPr>
              <w:t>)</w:t>
            </w:r>
          </w:p>
        </w:tc>
        <w:tc>
          <w:tcPr>
            <w:tcW w:w="709" w:type="dxa"/>
            <w:vAlign w:val="center"/>
          </w:tcPr>
          <w:p w14:paraId="7AB1D4EE" w14:textId="77777777" w:rsidR="00471C14" w:rsidRPr="00833A5D" w:rsidRDefault="00471C14" w:rsidP="00136882">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(34)</w:t>
            </w:r>
          </w:p>
        </w:tc>
      </w:tr>
    </w:tbl>
    <w:p w14:paraId="7EA9B34B"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 xml:space="preserve">Если разным результатам измерений вносимых потерь площадки SIL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Pr="0013688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oMath>
      <w:r w:rsidRPr="0013688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oMath>
      <w:r w:rsidRPr="00136882">
        <w:rPr>
          <w:rFonts w:ascii="Arial" w:hAnsi="Arial" w:cs="Arial"/>
          <w:lang w:val="ru-RU" w:eastAsia="ru-RU"/>
        </w:rPr>
        <w:t xml:space="preserve"> соответствует одна и та же стандартная неопределенность </w:t>
      </w:r>
      <m:oMath>
        <m:r>
          <w:rPr>
            <w:rFonts w:ascii="Cambria Math" w:hAnsi="Cambria Math" w:cs="Arial"/>
            <w:lang w:val="ru-RU" w:eastAsia="ru-RU"/>
          </w:rPr>
          <m:t>u</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r>
          <m:rPr>
            <m:sty m:val="p"/>
          </m:rPr>
          <w:rPr>
            <w:rFonts w:ascii="Cambria Math" w:hAnsi="Cambria Math" w:cs="Arial"/>
            <w:lang w:val="ru-RU" w:eastAsia="ru-RU"/>
          </w:rPr>
          <m:t xml:space="preserve">, </m:t>
        </m:r>
      </m:oMath>
      <w:r w:rsidRPr="00136882">
        <w:rPr>
          <w:rFonts w:ascii="Arial" w:hAnsi="Arial" w:cs="Arial"/>
          <w:lang w:val="ru-RU" w:eastAsia="ru-RU"/>
        </w:rPr>
        <w:t xml:space="preserve">и если конфигурация измерительного оборудования такова, что одной и той же неопределенности </w:t>
      </w:r>
      <m:oMath>
        <m:r>
          <w:rPr>
            <w:rFonts w:ascii="Cambria Math" w:hAnsi="Cambria Math" w:cs="Arial"/>
            <w:lang w:val="ru-RU" w:eastAsia="ru-RU"/>
          </w:rPr>
          <m:t>u</m:t>
        </m:r>
        <m:d>
          <m:dPr>
            <m:ctrlPr>
              <w:rPr>
                <w:rFonts w:ascii="Cambria Math" w:hAnsi="Cambria Math" w:cs="Arial"/>
                <w:lang w:val="ru-RU" w:eastAsia="ru-RU"/>
              </w:rPr>
            </m:ctrlPr>
          </m:dPr>
          <m:e>
            <m:r>
              <w:rPr>
                <w:rFonts w:ascii="Cambria Math" w:hAnsi="Cambria Math" w:cs="Arial"/>
                <w:lang w:val="ru-RU" w:eastAsia="ru-RU"/>
              </w:rPr>
              <m:t>K</m:t>
            </m:r>
          </m:e>
        </m:d>
      </m:oMath>
      <w:r w:rsidRPr="00136882">
        <w:rPr>
          <w:rFonts w:ascii="Arial" w:hAnsi="Arial" w:cs="Arial"/>
          <w:lang w:val="ru-RU" w:eastAsia="ru-RU"/>
        </w:rPr>
        <w:t xml:space="preserve"> могут соответствовать разные </w:t>
      </w: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Pr="00136882">
        <w:rPr>
          <w:rFonts w:ascii="Arial" w:hAnsi="Arial" w:cs="Arial"/>
          <w:lang w:val="ru-RU" w:eastAsia="ru-RU"/>
        </w:rPr>
        <w:t xml:space="preserve">, </w:t>
      </w: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j</m:t>
            </m:r>
          </m:e>
        </m:d>
      </m:oMath>
      <w:r w:rsidRPr="00136882">
        <w:rPr>
          <w:rFonts w:ascii="Arial" w:hAnsi="Arial" w:cs="Arial"/>
          <w:lang w:val="ru-RU" w:eastAsia="ru-RU"/>
        </w:rPr>
        <w:t xml:space="preserve">и </w:t>
      </w: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e>
        </m:d>
      </m:oMath>
      <w:r w:rsidRPr="00136882">
        <w:rPr>
          <w:rFonts w:ascii="Arial" w:hAnsi="Arial" w:cs="Arial"/>
          <w:lang w:val="ru-RU" w:eastAsia="ru-RU"/>
        </w:rPr>
        <w:t>, тогда:</w:t>
      </w:r>
    </w:p>
    <w:tbl>
      <w:tblPr>
        <w:tblW w:w="9634" w:type="dxa"/>
        <w:tblInd w:w="-5" w:type="dxa"/>
        <w:tblLook w:val="04A0" w:firstRow="1" w:lastRow="0" w:firstColumn="1" w:lastColumn="0" w:noHBand="0" w:noVBand="1"/>
      </w:tblPr>
      <w:tblGrid>
        <w:gridCol w:w="8510"/>
        <w:gridCol w:w="1124"/>
      </w:tblGrid>
      <w:tr w:rsidR="00471C14" w:rsidRPr="00136882" w14:paraId="42D66C15" w14:textId="77777777" w:rsidTr="0035151A">
        <w:trPr>
          <w:trHeight w:val="502"/>
        </w:trPr>
        <w:tc>
          <w:tcPr>
            <w:tcW w:w="8510" w:type="dxa"/>
            <w:vAlign w:val="center"/>
          </w:tcPr>
          <w:p w14:paraId="4F504712" w14:textId="77777777" w:rsidR="00471C14" w:rsidRPr="00136882" w:rsidRDefault="00C21E06" w:rsidP="00136882">
            <w:pPr>
              <w:widowControl w:val="0"/>
              <w:tabs>
                <w:tab w:val="left" w:pos="874"/>
              </w:tabs>
              <w:spacing w:after="260" w:line="360" w:lineRule="auto"/>
              <w:ind w:firstLine="27"/>
              <w:jc w:val="center"/>
              <w:rPr>
                <w:rFonts w:ascii="Cambria Math" w:hAnsi="Cambria Math" w:cs="Arial"/>
                <w:lang w:val="ru-RU" w:eastAsia="ru-RU"/>
              </w:rPr>
            </w:pPr>
            <m:oMathPara>
              <m:oMathParaPr>
                <m:jc m:val="center"/>
              </m:oMathPara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c</m:t>
                    </m:r>
                  </m:sub>
                  <m:sup>
                    <m:r>
                      <m:rPr>
                        <m:sty m:val="p"/>
                      </m:rPr>
                      <w:rPr>
                        <w:rFonts w:ascii="Cambria Math" w:hAnsi="Cambria Math" w:cs="Arial"/>
                        <w:lang w:val="ru-RU" w:eastAsia="ru-RU"/>
                      </w:rPr>
                      <m:t>2</m:t>
                    </m:r>
                  </m:sup>
                </m:sSubSup>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A</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r>
                  <m:rPr>
                    <m:sty m:val="p"/>
                  </m:rPr>
                  <w:rPr>
                    <w:rFonts w:ascii="Cambria Math" w:hAnsi="Cambria Math" w:cs="Arial"/>
                    <w:lang w:val="ru-RU" w:eastAsia="ru-RU"/>
                  </w:rPr>
                  <m:t xml:space="preserve">+ </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k</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ctrlPr>
                      <w:rPr>
                        <w:rFonts w:ascii="Cambria Math" w:hAnsi="Cambria Math" w:cs="Arial"/>
                        <w:lang w:val="ru-RU" w:eastAsia="ru-RU"/>
                      </w:rPr>
                    </m:ctrlPr>
                  </m:dPr>
                  <m:e>
                    <m:r>
                      <w:rPr>
                        <w:rFonts w:ascii="Cambria Math" w:hAnsi="Cambria Math" w:cs="Arial"/>
                        <w:lang w:val="ru-RU" w:eastAsia="ru-RU"/>
                      </w:rPr>
                      <m:t>K</m:t>
                    </m:r>
                  </m:e>
                </m:d>
                <m:r>
                  <m:rPr>
                    <m:sty m:val="p"/>
                  </m:rPr>
                  <w:rPr>
                    <w:rFonts w:ascii="Cambria Math" w:hAnsi="Cambria Math" w:cs="Arial"/>
                    <w:lang w:val="ru-RU" w:eastAsia="ru-RU"/>
                  </w:rPr>
                  <m:t xml:space="preserve">,   </m:t>
                </m:r>
                <m:r>
                  <w:rPr>
                    <w:rFonts w:ascii="Cambria Math" w:hAnsi="Cambria Math" w:cs="Arial"/>
                    <w:lang w:val="ru-RU" w:eastAsia="ru-RU"/>
                  </w:rPr>
                  <m:t>i</m:t>
                </m:r>
                <m:r>
                  <m:rPr>
                    <m:sty m:val="p"/>
                  </m:rPr>
                  <w:rPr>
                    <w:rFonts w:ascii="Cambria Math" w:hAnsi="Cambria Math" w:cs="Arial"/>
                    <w:lang w:val="ru-RU" w:eastAsia="ru-RU"/>
                  </w:rPr>
                  <m:t>=1, 2, 3</m:t>
                </m:r>
              </m:oMath>
            </m:oMathPara>
          </w:p>
        </w:tc>
        <w:tc>
          <w:tcPr>
            <w:tcW w:w="1124" w:type="dxa"/>
            <w:vAlign w:val="center"/>
          </w:tcPr>
          <w:p w14:paraId="55C35D12" w14:textId="77777777" w:rsidR="00471C14" w:rsidRPr="00833A5D" w:rsidRDefault="00471C14" w:rsidP="00136882">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(35)</w:t>
            </w:r>
          </w:p>
        </w:tc>
      </w:tr>
    </w:tbl>
    <w:p w14:paraId="36FD34BA"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 xml:space="preserve">Коэффициенты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136882">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K</m:t>
            </m:r>
          </m:sub>
        </m:sSub>
      </m:oMath>
      <w:r w:rsidRPr="00136882">
        <w:rPr>
          <w:rFonts w:ascii="Arial" w:hAnsi="Arial" w:cs="Arial"/>
          <w:lang w:val="ru-RU" w:eastAsia="ru-RU"/>
        </w:rPr>
        <w:t xml:space="preserve"> являются результатом произведения чувствительности (т.е. 1/2) и весового коэффициента (т.е. </w:t>
      </w:r>
      <m:oMath>
        <m:rad>
          <m:radPr>
            <m:degHide m:val="1"/>
            <m:ctrlPr>
              <w:rPr>
                <w:rFonts w:ascii="Cambria Math" w:hAnsi="Cambria Math" w:cs="Arial"/>
                <w:lang w:val="ru-RU" w:eastAsia="ru-RU"/>
              </w:rPr>
            </m:ctrlPr>
          </m:radPr>
          <m:deg/>
          <m:e>
            <m:r>
              <m:rPr>
                <m:sty m:val="p"/>
              </m:rPr>
              <w:rPr>
                <w:rFonts w:ascii="Cambria Math" w:hAnsi="Cambria Math" w:cs="Arial"/>
                <w:lang w:val="ru-RU" w:eastAsia="ru-RU"/>
              </w:rPr>
              <m:t>3</m:t>
            </m:r>
          </m:e>
        </m:rad>
      </m:oMath>
      <w:r w:rsidRPr="00136882">
        <w:rPr>
          <w:rFonts w:ascii="Arial" w:hAnsi="Arial" w:cs="Arial"/>
          <w:lang w:val="ru-RU" w:eastAsia="ru-RU"/>
        </w:rPr>
        <w:t>):</w:t>
      </w:r>
    </w:p>
    <w:tbl>
      <w:tblPr>
        <w:tblW w:w="9634" w:type="dxa"/>
        <w:tblInd w:w="-5" w:type="dxa"/>
        <w:tblLook w:val="04A0" w:firstRow="1" w:lastRow="0" w:firstColumn="1" w:lastColumn="0" w:noHBand="0" w:noVBand="1"/>
      </w:tblPr>
      <w:tblGrid>
        <w:gridCol w:w="8510"/>
        <w:gridCol w:w="1124"/>
      </w:tblGrid>
      <w:tr w:rsidR="00471C14" w:rsidRPr="00136882" w14:paraId="3AA8F2B2" w14:textId="77777777" w:rsidTr="0035151A">
        <w:trPr>
          <w:trHeight w:val="502"/>
        </w:trPr>
        <w:tc>
          <w:tcPr>
            <w:tcW w:w="8510" w:type="dxa"/>
            <w:vAlign w:val="center"/>
          </w:tcPr>
          <w:p w14:paraId="2ADC87E8" w14:textId="77777777" w:rsidR="00471C14" w:rsidRPr="0035151A" w:rsidRDefault="00C21E06" w:rsidP="0035151A">
            <w:pPr>
              <w:widowControl w:val="0"/>
              <w:tabs>
                <w:tab w:val="left" w:pos="874"/>
              </w:tabs>
              <w:spacing w:after="260" w:line="360" w:lineRule="auto"/>
              <w:ind w:firstLine="27"/>
              <w:jc w:val="center"/>
              <w:rPr>
                <w:rFonts w:ascii="Cambria Math" w:hAnsi="Cambria Math"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K</m:t>
                    </m:r>
                  </m:sub>
                </m:sSub>
                <m:r>
                  <m:rPr>
                    <m:sty m:val="p"/>
                  </m:rPr>
                  <w:rPr>
                    <w:rFonts w:ascii="Cambria Math" w:hAnsi="Cambria Math" w:cs="Arial"/>
                    <w:lang w:val="ru-RU" w:eastAsia="ru-RU"/>
                  </w:rPr>
                  <m:t>=</m:t>
                </m:r>
                <m:f>
                  <m:fPr>
                    <m:ctrlPr>
                      <w:rPr>
                        <w:rFonts w:ascii="Cambria Math" w:hAnsi="Cambria Math" w:cs="Arial"/>
                        <w:lang w:val="ru-RU" w:eastAsia="ru-RU"/>
                      </w:rPr>
                    </m:ctrlPr>
                  </m:fPr>
                  <m:num>
                    <m:rad>
                      <m:radPr>
                        <m:degHide m:val="1"/>
                        <m:ctrlPr>
                          <w:rPr>
                            <w:rFonts w:ascii="Cambria Math" w:hAnsi="Cambria Math" w:cs="Arial"/>
                            <w:lang w:val="ru-RU" w:eastAsia="ru-RU"/>
                          </w:rPr>
                        </m:ctrlPr>
                      </m:radPr>
                      <m:deg/>
                      <m:e>
                        <m:r>
                          <m:rPr>
                            <m:sty m:val="p"/>
                          </m:rPr>
                          <w:rPr>
                            <w:rFonts w:ascii="Cambria Math" w:hAnsi="Cambria Math" w:cs="Arial"/>
                            <w:lang w:val="ru-RU" w:eastAsia="ru-RU"/>
                          </w:rPr>
                          <m:t>3</m:t>
                        </m:r>
                      </m:e>
                    </m:rad>
                  </m:num>
                  <m:den>
                    <m:r>
                      <m:rPr>
                        <m:sty m:val="p"/>
                      </m:rPr>
                      <w:rPr>
                        <w:rFonts w:ascii="Cambria Math" w:hAnsi="Cambria Math" w:cs="Arial"/>
                        <w:lang w:val="ru-RU" w:eastAsia="ru-RU"/>
                      </w:rPr>
                      <m:t>2</m:t>
                    </m:r>
                  </m:den>
                </m:f>
                <m:r>
                  <m:rPr>
                    <m:sty m:val="p"/>
                  </m:rPr>
                  <w:rPr>
                    <w:rFonts w:ascii="Cambria Math" w:hAnsi="Cambria Math" w:cs="Arial"/>
                    <w:lang w:val="ru-RU" w:eastAsia="ru-RU"/>
                  </w:rPr>
                  <m:t>=0,866</m:t>
                </m:r>
              </m:oMath>
            </m:oMathPara>
          </w:p>
        </w:tc>
        <w:tc>
          <w:tcPr>
            <w:tcW w:w="1124" w:type="dxa"/>
            <w:vAlign w:val="center"/>
          </w:tcPr>
          <w:p w14:paraId="69569BEE" w14:textId="77777777" w:rsidR="00471C14" w:rsidRPr="00833A5D" w:rsidRDefault="00471C14" w:rsidP="0035151A">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(36)</w:t>
            </w:r>
          </w:p>
        </w:tc>
      </w:tr>
    </w:tbl>
    <w:p w14:paraId="7E736C74" w14:textId="0261DA44"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 xml:space="preserve">Влияние источников неопределенности измерений, описанных в следующих </w:t>
      </w:r>
      <w:r w:rsidR="001D0321">
        <w:rPr>
          <w:rFonts w:ascii="Arial" w:hAnsi="Arial" w:cs="Arial"/>
          <w:lang w:val="ru-RU" w:eastAsia="ru-RU"/>
        </w:rPr>
        <w:t>разделах</w:t>
      </w:r>
      <w:r w:rsidRPr="00136882">
        <w:rPr>
          <w:rFonts w:ascii="Arial" w:hAnsi="Arial" w:cs="Arial"/>
          <w:lang w:val="ru-RU" w:eastAsia="ru-RU"/>
        </w:rPr>
        <w:t>, следует оценивать для категории вносимых потерь площадки SIL. При этом, выражение (36) должно применяться в качестве чувствительности и весового коэффициента для расчета суммарной стандартной неопределенности [25]. Однако, некоторые источники могут быть оценены для категории коэффициента калибровки антенны. Тогда вместо уравнения (36) должен применяться коэффициент чувствительности, равный единице, как это сделано для эффектов ближней зоны в таблице 12 (см. 9.3.3).</w:t>
      </w:r>
    </w:p>
    <w:p w14:paraId="2D149D85"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 xml:space="preserve">Суммарная стандартная неопределенность измерений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c</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r>
          <m:rPr>
            <m:sty m:val="p"/>
          </m:rPr>
          <w:rPr>
            <w:rFonts w:ascii="Cambria Math" w:hAnsi="Cambria Math" w:cs="Arial"/>
            <w:lang w:val="ru-RU" w:eastAsia="ru-RU"/>
          </w:rPr>
          <m:t>]</m:t>
        </m:r>
      </m:oMath>
      <w:r w:rsidRPr="00136882">
        <w:rPr>
          <w:rFonts w:ascii="Arial" w:hAnsi="Arial" w:cs="Arial"/>
          <w:lang w:val="ru-RU" w:eastAsia="ru-RU"/>
        </w:rPr>
        <w:t xml:space="preserve"> (формула (35)) вносимых потерь площадки SIL </w:t>
      </w:r>
      <m:oMath>
        <m:r>
          <w:rPr>
            <w:rFonts w:ascii="Cambria Math" w:hAnsi="Cambria Math" w:cs="Arial"/>
            <w:lang w:val="ru-RU" w:eastAsia="ru-RU"/>
          </w:rPr>
          <m:t>u</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m:t>
        </m:r>
      </m:oMath>
      <w:r w:rsidRPr="00136882">
        <w:rPr>
          <w:rFonts w:ascii="Arial" w:hAnsi="Arial" w:cs="Arial"/>
          <w:lang w:val="ru-RU" w:eastAsia="ru-RU"/>
        </w:rPr>
        <w:t xml:space="preserve"> должна быть определена с учетом источников неопределённости по формуле:</w:t>
      </w:r>
    </w:p>
    <w:tbl>
      <w:tblPr>
        <w:tblW w:w="9634" w:type="dxa"/>
        <w:tblInd w:w="-5" w:type="dxa"/>
        <w:tblLook w:val="04A0" w:firstRow="1" w:lastRow="0" w:firstColumn="1" w:lastColumn="0" w:noHBand="0" w:noVBand="1"/>
      </w:tblPr>
      <w:tblGrid>
        <w:gridCol w:w="8510"/>
        <w:gridCol w:w="1124"/>
      </w:tblGrid>
      <w:tr w:rsidR="00471C14" w:rsidRPr="00136882" w14:paraId="5189A116" w14:textId="77777777" w:rsidTr="0035151A">
        <w:trPr>
          <w:trHeight w:val="502"/>
        </w:trPr>
        <w:tc>
          <w:tcPr>
            <w:tcW w:w="8510" w:type="dxa"/>
            <w:vAlign w:val="center"/>
          </w:tcPr>
          <w:p w14:paraId="0AEBC911" w14:textId="77777777" w:rsidR="00471C14" w:rsidRPr="0035151A" w:rsidRDefault="00C21E06" w:rsidP="0035151A">
            <w:pPr>
              <w:widowControl w:val="0"/>
              <w:tabs>
                <w:tab w:val="left" w:pos="874"/>
              </w:tabs>
              <w:spacing w:after="260" w:line="360" w:lineRule="auto"/>
              <w:ind w:firstLine="27"/>
              <w:jc w:val="center"/>
              <w:rPr>
                <w:rFonts w:ascii="Cambria Math" w:hAnsi="Cambria Math" w:cs="Arial"/>
                <w:lang w:val="ru-RU" w:eastAsia="ru-RU"/>
              </w:rPr>
            </w:pPr>
            <m:oMathPara>
              <m:oMath>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instr</m:t>
                    </m:r>
                  </m:sub>
                  <m:sup>
                    <m:r>
                      <m:rPr>
                        <m:sty m:val="p"/>
                      </m:rPr>
                      <w:rPr>
                        <w:rFonts w:ascii="Cambria Math" w:hAnsi="Cambria Math" w:cs="Arial"/>
                        <w:lang w:val="ru-RU" w:eastAsia="ru-RU"/>
                      </w:rPr>
                      <m:t>2</m:t>
                    </m:r>
                  </m:sup>
                </m:sSub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mismatch</m:t>
                    </m:r>
                  </m:sub>
                  <m:sup>
                    <m:r>
                      <m:rPr>
                        <m:sty m:val="p"/>
                      </m:rPr>
                      <w:rPr>
                        <w:rFonts w:ascii="Cambria Math" w:hAnsi="Cambria Math" w:cs="Arial"/>
                        <w:lang w:val="ru-RU" w:eastAsia="ru-RU"/>
                      </w:rPr>
                      <m:t>2</m:t>
                    </m:r>
                  </m:sup>
                </m:sSub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site</m:t>
                    </m:r>
                  </m:sub>
                  <m:sup>
                    <m:r>
                      <m:rPr>
                        <m:sty m:val="p"/>
                      </m:rPr>
                      <w:rPr>
                        <w:rFonts w:ascii="Cambria Math" w:hAnsi="Cambria Math" w:cs="Arial"/>
                        <w:lang w:val="ru-RU" w:eastAsia="ru-RU"/>
                      </w:rPr>
                      <m:t>2</m:t>
                    </m:r>
                  </m:sup>
                </m:sSub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r>
                  <m:rPr>
                    <m:sty m:val="p"/>
                  </m:rPr>
                  <w:rPr>
                    <w:rFonts w:ascii="Cambria Math" w:hAnsi="Cambria Math" w:cs="Arial"/>
                    <w:lang w:val="ru-RU" w:eastAsia="ru-RU"/>
                  </w:rPr>
                  <m:t xml:space="preserve">, </m:t>
                </m:r>
                <m:r>
                  <w:rPr>
                    <w:rFonts w:ascii="Cambria Math" w:hAnsi="Cambria Math" w:cs="Arial"/>
                    <w:lang w:val="ru-RU" w:eastAsia="ru-RU"/>
                  </w:rPr>
                  <m:t>i</m:t>
                </m:r>
                <m:r>
                  <m:rPr>
                    <m:sty m:val="p"/>
                  </m:rPr>
                  <w:rPr>
                    <w:rFonts w:ascii="Cambria Math" w:hAnsi="Cambria Math" w:cs="Arial"/>
                    <w:lang w:val="ru-RU" w:eastAsia="ru-RU"/>
                  </w:rPr>
                  <m:t>=1,2,3</m:t>
                </m:r>
              </m:oMath>
            </m:oMathPara>
          </w:p>
        </w:tc>
        <w:tc>
          <w:tcPr>
            <w:tcW w:w="1124" w:type="dxa"/>
            <w:vAlign w:val="center"/>
          </w:tcPr>
          <w:p w14:paraId="128D4B2C" w14:textId="77777777" w:rsidR="00471C14" w:rsidRPr="00833A5D" w:rsidRDefault="00471C14" w:rsidP="0035151A">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(37)</w:t>
            </w:r>
          </w:p>
        </w:tc>
      </w:tr>
    </w:tbl>
    <w:p w14:paraId="27F5BB7C" w14:textId="77777777" w:rsidR="00471C14" w:rsidRPr="00136882" w:rsidRDefault="00471C14" w:rsidP="0035151A">
      <w:pPr>
        <w:widowControl w:val="0"/>
        <w:tabs>
          <w:tab w:val="left" w:pos="874"/>
        </w:tabs>
        <w:spacing w:after="260" w:line="360" w:lineRule="auto"/>
        <w:rPr>
          <w:rFonts w:ascii="Arial" w:hAnsi="Arial" w:cs="Arial"/>
          <w:lang w:val="ru-RU" w:eastAsia="ru-RU"/>
        </w:rPr>
      </w:pPr>
      <w:r w:rsidRPr="00136882">
        <w:rPr>
          <w:rFonts w:ascii="Arial" w:hAnsi="Arial" w:cs="Arial"/>
          <w:lang w:val="ru-RU" w:eastAsia="ru-RU"/>
        </w:rPr>
        <w:t>где составляющие суммарной стандартной неопределенности:</w:t>
      </w:r>
    </w:p>
    <w:p w14:paraId="19264C81" w14:textId="7A24252D" w:rsidR="00471C14" w:rsidRPr="00136882" w:rsidRDefault="00C21E06" w:rsidP="00136882">
      <w:pPr>
        <w:widowControl w:val="0"/>
        <w:tabs>
          <w:tab w:val="left" w:pos="874"/>
        </w:tabs>
        <w:spacing w:after="260" w:line="360" w:lineRule="auto"/>
        <w:ind w:firstLine="709"/>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instr</m:t>
            </m:r>
          </m:sub>
          <m:sup>
            <m:r>
              <m:rPr>
                <m:sty m:val="p"/>
              </m:rPr>
              <w:rPr>
                <w:rFonts w:ascii="Cambria Math" w:hAnsi="Cambria Math" w:cs="Arial"/>
                <w:lang w:val="ru-RU" w:eastAsia="ru-RU"/>
              </w:rPr>
              <m:t xml:space="preserve"> </m:t>
            </m:r>
          </m:sup>
        </m:sSub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oMath>
      <w:r w:rsidR="00471C14" w:rsidRPr="00136882">
        <w:rPr>
          <w:rFonts w:ascii="Arial" w:hAnsi="Arial" w:cs="Arial"/>
          <w:lang w:val="ru-RU" w:eastAsia="ru-RU"/>
        </w:rPr>
        <w:t xml:space="preserve"> – суммарная неопределенность измерений, </w:t>
      </w:r>
      <w:r w:rsidR="00CB05E8">
        <w:rPr>
          <w:rFonts w:ascii="Arial" w:hAnsi="Arial" w:cs="Arial"/>
          <w:lang w:val="ru-RU" w:eastAsia="ru-RU"/>
        </w:rPr>
        <w:t>обусловленная</w:t>
      </w:r>
      <w:r w:rsidR="00471C14" w:rsidRPr="00136882">
        <w:rPr>
          <w:rFonts w:ascii="Arial" w:hAnsi="Arial" w:cs="Arial"/>
          <w:lang w:val="ru-RU" w:eastAsia="ru-RU"/>
        </w:rPr>
        <w:t xml:space="preserve"> измерительным оборудованием и кабельными сборками (см. таблицу 7, 7.2.3);</w:t>
      </w:r>
    </w:p>
    <w:p w14:paraId="6D51BD23" w14:textId="77777777" w:rsidR="00471C14" w:rsidRPr="00136882" w:rsidRDefault="00C21E06" w:rsidP="00136882">
      <w:pPr>
        <w:widowControl w:val="0"/>
        <w:tabs>
          <w:tab w:val="left" w:pos="874"/>
        </w:tabs>
        <w:spacing w:after="260" w:line="360" w:lineRule="auto"/>
        <w:ind w:firstLine="709"/>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mismatch</m:t>
            </m:r>
          </m:sub>
          <m:sup>
            <m:r>
              <m:rPr>
                <m:sty m:val="p"/>
              </m:rPr>
              <w:rPr>
                <w:rFonts w:ascii="Cambria Math" w:hAnsi="Cambria Math" w:cs="Arial"/>
                <w:lang w:val="ru-RU" w:eastAsia="ru-RU"/>
              </w:rPr>
              <m:t xml:space="preserve"> </m:t>
            </m:r>
          </m:sup>
        </m:sSub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oMath>
      <w:r w:rsidR="00471C14" w:rsidRPr="00136882">
        <w:rPr>
          <w:rFonts w:ascii="Arial" w:hAnsi="Arial" w:cs="Arial"/>
          <w:lang w:val="ru-RU" w:eastAsia="ru-RU"/>
        </w:rPr>
        <w:t xml:space="preserve"> – составляющие, обусловленные рассогласованием;</w:t>
      </w:r>
    </w:p>
    <w:p w14:paraId="73D1E478" w14:textId="32A8BCF6" w:rsidR="00471C14" w:rsidRPr="00136882" w:rsidRDefault="00C21E06" w:rsidP="00136882">
      <w:pPr>
        <w:widowControl w:val="0"/>
        <w:tabs>
          <w:tab w:val="left" w:pos="874"/>
        </w:tabs>
        <w:spacing w:after="260" w:line="360" w:lineRule="auto"/>
        <w:ind w:firstLine="709"/>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site</m:t>
            </m:r>
          </m:sub>
          <m:sup>
            <m:r>
              <m:rPr>
                <m:sty m:val="p"/>
              </m:rPr>
              <w:rPr>
                <w:rFonts w:ascii="Cambria Math" w:hAnsi="Cambria Math" w:cs="Arial"/>
                <w:lang w:val="ru-RU" w:eastAsia="ru-RU"/>
              </w:rPr>
              <m:t xml:space="preserve"> </m:t>
            </m:r>
          </m:sup>
        </m:sSub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oMath>
      <w:r w:rsidR="00471C14" w:rsidRPr="00136882">
        <w:rPr>
          <w:rFonts w:ascii="Arial" w:hAnsi="Arial" w:cs="Arial"/>
          <w:lang w:val="ru-RU" w:eastAsia="ru-RU"/>
        </w:rPr>
        <w:t xml:space="preserve"> – составляющие, обусловленные несовершенством площадки и </w:t>
      </w:r>
      <w:r w:rsidR="00CB05E8">
        <w:rPr>
          <w:rFonts w:ascii="Arial" w:hAnsi="Arial" w:cs="Arial"/>
          <w:lang w:val="ru-RU" w:eastAsia="ru-RU"/>
        </w:rPr>
        <w:t xml:space="preserve">влиянием </w:t>
      </w:r>
      <w:r w:rsidR="00471C14" w:rsidRPr="00136882">
        <w:rPr>
          <w:rFonts w:ascii="Arial" w:hAnsi="Arial" w:cs="Arial"/>
          <w:lang w:val="ru-RU" w:eastAsia="ru-RU"/>
        </w:rPr>
        <w:t>антенных мачт.</w:t>
      </w:r>
    </w:p>
    <w:p w14:paraId="5636BA11"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 xml:space="preserve">Неопределенность </w:t>
      </w:r>
      <m:oMath>
        <m:r>
          <w:rPr>
            <w:rFonts w:ascii="Cambria Math" w:hAnsi="Cambria Math" w:cs="Arial"/>
            <w:lang w:val="ru-RU" w:eastAsia="ru-RU"/>
          </w:rPr>
          <m:t>u</m:t>
        </m:r>
        <m:r>
          <m:rPr>
            <m:sty m:val="p"/>
          </m:rPr>
          <w:rPr>
            <w:rFonts w:ascii="Cambria Math" w:hAnsi="Cambria Math" w:cs="Arial"/>
            <w:lang w:val="ru-RU" w:eastAsia="ru-RU"/>
          </w:rPr>
          <m:t>(</m:t>
        </m:r>
        <m:r>
          <w:rPr>
            <w:rFonts w:ascii="Cambria Math" w:hAnsi="Cambria Math" w:cs="Arial"/>
            <w:lang w:val="ru-RU" w:eastAsia="ru-RU"/>
          </w:rPr>
          <m:t>K</m:t>
        </m:r>
        <m:r>
          <m:rPr>
            <m:sty m:val="p"/>
          </m:rPr>
          <w:rPr>
            <w:rFonts w:ascii="Cambria Math" w:hAnsi="Cambria Math" w:cs="Arial"/>
            <w:lang w:val="ru-RU" w:eastAsia="ru-RU"/>
          </w:rPr>
          <m:t>)</m:t>
        </m:r>
      </m:oMath>
      <w:r w:rsidRPr="00136882">
        <w:rPr>
          <w:rFonts w:ascii="Arial" w:hAnsi="Arial" w:cs="Arial"/>
          <w:lang w:val="ru-RU" w:eastAsia="ru-RU"/>
        </w:rPr>
        <w:t xml:space="preserve"> по формуле (35) должна оцениваться в </w:t>
      </w:r>
      <w:r w:rsidRPr="00136882">
        <w:rPr>
          <w:rFonts w:ascii="Arial" w:hAnsi="Arial" w:cs="Arial"/>
          <w:lang w:val="ru-RU" w:eastAsia="ru-RU"/>
        </w:rPr>
        <w:lastRenderedPageBreak/>
        <w:t xml:space="preserve">соответствии со строгим выражением для </w:t>
      </w: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Pr="00136882">
        <w:rPr>
          <w:rFonts w:ascii="Arial" w:hAnsi="Arial" w:cs="Arial"/>
          <w:lang w:val="ru-RU" w:eastAsia="ru-RU"/>
        </w:rPr>
        <w:t xml:space="preserve">, заданным уравнениями (С.16) и (С.17) (см. С.3.1). Как минимум, в </w:t>
      </w:r>
      <m:oMath>
        <m:r>
          <w:rPr>
            <w:rFonts w:ascii="Cambria Math" w:hAnsi="Cambria Math" w:cs="Arial"/>
            <w:lang w:val="ru-RU" w:eastAsia="ru-RU"/>
          </w:rPr>
          <m:t>u</m:t>
        </m:r>
        <m:r>
          <m:rPr>
            <m:sty m:val="p"/>
          </m:rPr>
          <w:rPr>
            <w:rFonts w:ascii="Cambria Math" w:hAnsi="Cambria Math" w:cs="Arial"/>
            <w:lang w:val="ru-RU" w:eastAsia="ru-RU"/>
          </w:rPr>
          <m:t>(</m:t>
        </m:r>
        <m:r>
          <w:rPr>
            <w:rFonts w:ascii="Cambria Math" w:hAnsi="Cambria Math" w:cs="Arial"/>
            <w:lang w:val="ru-RU" w:eastAsia="ru-RU"/>
          </w:rPr>
          <m:t>K</m:t>
        </m:r>
        <m:r>
          <m:rPr>
            <m:sty m:val="p"/>
          </m:rPr>
          <w:rPr>
            <w:rFonts w:ascii="Cambria Math" w:hAnsi="Cambria Math" w:cs="Arial"/>
            <w:lang w:val="ru-RU" w:eastAsia="ru-RU"/>
          </w:rPr>
          <m:t>)</m:t>
        </m:r>
      </m:oMath>
      <w:r w:rsidRPr="00136882">
        <w:rPr>
          <w:rFonts w:ascii="Arial" w:hAnsi="Arial" w:cs="Arial"/>
          <w:lang w:val="ru-RU" w:eastAsia="ru-RU"/>
        </w:rPr>
        <w:t xml:space="preserve"> должны быть включены следующие составляющие неопределенности, связанные с позиционированием антенны:</w:t>
      </w:r>
    </w:p>
    <w:tbl>
      <w:tblPr>
        <w:tblW w:w="9634" w:type="dxa"/>
        <w:tblInd w:w="-5" w:type="dxa"/>
        <w:tblLook w:val="04A0" w:firstRow="1" w:lastRow="0" w:firstColumn="1" w:lastColumn="0" w:noHBand="0" w:noVBand="1"/>
      </w:tblPr>
      <w:tblGrid>
        <w:gridCol w:w="8510"/>
        <w:gridCol w:w="1124"/>
      </w:tblGrid>
      <w:tr w:rsidR="00471C14" w:rsidRPr="00136882" w14:paraId="5E8E39AC" w14:textId="77777777" w:rsidTr="0035151A">
        <w:trPr>
          <w:trHeight w:val="502"/>
        </w:trPr>
        <w:tc>
          <w:tcPr>
            <w:tcW w:w="8510" w:type="dxa"/>
            <w:vAlign w:val="center"/>
          </w:tcPr>
          <w:p w14:paraId="0C8CFC5D" w14:textId="77777777" w:rsidR="00471C14" w:rsidRPr="0035151A" w:rsidRDefault="00C21E06" w:rsidP="0035151A">
            <w:pPr>
              <w:widowControl w:val="0"/>
              <w:tabs>
                <w:tab w:val="left" w:pos="874"/>
              </w:tabs>
              <w:spacing w:after="260" w:line="360" w:lineRule="auto"/>
              <w:ind w:firstLine="27"/>
              <w:jc w:val="center"/>
              <w:rPr>
                <w:rFonts w:ascii="Cambria Math" w:hAnsi="Cambria Math" w:cs="Arial"/>
                <w:lang w:val="ru-RU" w:eastAsia="ru-RU"/>
              </w:rPr>
            </w:pPr>
            <m:oMathPara>
              <m:oMath>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ctrlPr>
                      <w:rPr>
                        <w:rFonts w:ascii="Cambria Math" w:hAnsi="Cambria Math" w:cs="Arial"/>
                        <w:lang w:val="ru-RU" w:eastAsia="ru-RU"/>
                      </w:rPr>
                    </m:ctrlPr>
                  </m:dPr>
                  <m:e>
                    <m:r>
                      <w:rPr>
                        <w:rFonts w:ascii="Cambria Math" w:hAnsi="Cambria Math" w:cs="Arial"/>
                        <w:lang w:val="ru-RU" w:eastAsia="ru-RU"/>
                      </w:rPr>
                      <m:t>K</m:t>
                    </m:r>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dist</m:t>
                    </m:r>
                  </m:sub>
                  <m:sup>
                    <m:r>
                      <m:rPr>
                        <m:sty m:val="p"/>
                      </m:rPr>
                      <w:rPr>
                        <w:rFonts w:ascii="Cambria Math" w:hAnsi="Cambria Math" w:cs="Arial"/>
                        <w:lang w:val="ru-RU" w:eastAsia="ru-RU"/>
                      </w:rPr>
                      <m:t>2</m:t>
                    </m:r>
                  </m:sup>
                </m:sSubSup>
                <m:d>
                  <m:dPr>
                    <m:ctrlPr>
                      <w:rPr>
                        <w:rFonts w:ascii="Cambria Math" w:hAnsi="Cambria Math" w:cs="Arial"/>
                        <w:lang w:val="ru-RU" w:eastAsia="ru-RU"/>
                      </w:rPr>
                    </m:ctrlPr>
                  </m:dPr>
                  <m:e>
                    <m:r>
                      <w:rPr>
                        <w:rFonts w:ascii="Cambria Math" w:hAnsi="Cambria Math" w:cs="Arial"/>
                        <w:lang w:val="ru-RU" w:eastAsia="ru-RU"/>
                      </w:rPr>
                      <m:t>K</m:t>
                    </m:r>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angle</m:t>
                    </m:r>
                  </m:sub>
                  <m:sup>
                    <m:r>
                      <m:rPr>
                        <m:sty m:val="p"/>
                      </m:rPr>
                      <w:rPr>
                        <w:rFonts w:ascii="Cambria Math" w:hAnsi="Cambria Math" w:cs="Arial"/>
                        <w:lang w:val="ru-RU" w:eastAsia="ru-RU"/>
                      </w:rPr>
                      <m:t>2</m:t>
                    </m:r>
                  </m:sup>
                </m:sSubSup>
                <m:d>
                  <m:dPr>
                    <m:ctrlPr>
                      <w:rPr>
                        <w:rFonts w:ascii="Cambria Math" w:hAnsi="Cambria Math" w:cs="Arial"/>
                        <w:lang w:val="ru-RU" w:eastAsia="ru-RU"/>
                      </w:rPr>
                    </m:ctrlPr>
                  </m:dPr>
                  <m:e>
                    <m:r>
                      <w:rPr>
                        <w:rFonts w:ascii="Cambria Math" w:hAnsi="Cambria Math" w:cs="Arial"/>
                        <w:lang w:val="ru-RU" w:eastAsia="ru-RU"/>
                      </w:rPr>
                      <m:t>K</m:t>
                    </m:r>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pc</m:t>
                    </m:r>
                  </m:sub>
                  <m:sup>
                    <m:r>
                      <m:rPr>
                        <m:sty m:val="p"/>
                      </m:rPr>
                      <w:rPr>
                        <w:rFonts w:ascii="Cambria Math" w:hAnsi="Cambria Math" w:cs="Arial"/>
                        <w:lang w:val="ru-RU" w:eastAsia="ru-RU"/>
                      </w:rPr>
                      <m:t>2</m:t>
                    </m:r>
                  </m:sup>
                </m:sSubSup>
                <m:d>
                  <m:dPr>
                    <m:ctrlPr>
                      <w:rPr>
                        <w:rFonts w:ascii="Cambria Math" w:hAnsi="Cambria Math" w:cs="Arial"/>
                        <w:lang w:val="ru-RU" w:eastAsia="ru-RU"/>
                      </w:rPr>
                    </m:ctrlPr>
                  </m:dPr>
                  <m:e>
                    <m:r>
                      <w:rPr>
                        <w:rFonts w:ascii="Cambria Math" w:hAnsi="Cambria Math" w:cs="Arial"/>
                        <w:lang w:val="ru-RU" w:eastAsia="ru-RU"/>
                      </w:rPr>
                      <m:t>K</m:t>
                    </m:r>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pol</m:t>
                    </m:r>
                  </m:sub>
                  <m:sup>
                    <m:r>
                      <m:rPr>
                        <m:sty m:val="p"/>
                      </m:rPr>
                      <w:rPr>
                        <w:rFonts w:ascii="Cambria Math" w:hAnsi="Cambria Math" w:cs="Arial"/>
                        <w:lang w:val="ru-RU" w:eastAsia="ru-RU"/>
                      </w:rPr>
                      <m:t>2</m:t>
                    </m:r>
                  </m:sup>
                </m:sSubSup>
                <m:d>
                  <m:dPr>
                    <m:ctrlPr>
                      <w:rPr>
                        <w:rFonts w:ascii="Cambria Math" w:hAnsi="Cambria Math" w:cs="Arial"/>
                        <w:lang w:val="ru-RU" w:eastAsia="ru-RU"/>
                      </w:rPr>
                    </m:ctrlPr>
                  </m:dPr>
                  <m:e>
                    <m:r>
                      <w:rPr>
                        <w:rFonts w:ascii="Cambria Math" w:hAnsi="Cambria Math" w:cs="Arial"/>
                        <w:lang w:val="ru-RU" w:eastAsia="ru-RU"/>
                      </w:rPr>
                      <m:t>K</m:t>
                    </m:r>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near</m:t>
                    </m:r>
                  </m:sub>
                  <m:sup>
                    <m:r>
                      <m:rPr>
                        <m:sty m:val="p"/>
                      </m:rPr>
                      <w:rPr>
                        <w:rFonts w:ascii="Cambria Math" w:hAnsi="Cambria Math" w:cs="Arial"/>
                        <w:lang w:val="ru-RU" w:eastAsia="ru-RU"/>
                      </w:rPr>
                      <m:t>2</m:t>
                    </m:r>
                  </m:sup>
                </m:sSub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r>
                  <m:rPr>
                    <m:sty m:val="p"/>
                  </m:rPr>
                  <w:rPr>
                    <w:rFonts w:ascii="Cambria Math" w:hAnsi="Cambria Math" w:cs="Arial"/>
                    <w:lang w:val="ru-RU" w:eastAsia="ru-RU"/>
                  </w:rPr>
                  <m:t xml:space="preserve">, </m:t>
                </m:r>
                <m:r>
                  <w:rPr>
                    <w:rFonts w:ascii="Cambria Math" w:hAnsi="Cambria Math" w:cs="Arial"/>
                    <w:lang w:val="ru-RU" w:eastAsia="ru-RU"/>
                  </w:rPr>
                  <m:t>i</m:t>
                </m:r>
                <m:r>
                  <m:rPr>
                    <m:sty m:val="p"/>
                  </m:rPr>
                  <w:rPr>
                    <w:rFonts w:ascii="Cambria Math" w:hAnsi="Cambria Math" w:cs="Arial"/>
                    <w:lang w:val="ru-RU" w:eastAsia="ru-RU"/>
                  </w:rPr>
                  <m:t>=1,2,3</m:t>
                </m:r>
              </m:oMath>
            </m:oMathPara>
          </w:p>
        </w:tc>
        <w:tc>
          <w:tcPr>
            <w:tcW w:w="1124" w:type="dxa"/>
            <w:vAlign w:val="center"/>
          </w:tcPr>
          <w:p w14:paraId="17BA3BA0" w14:textId="77777777" w:rsidR="00471C14" w:rsidRPr="00833A5D" w:rsidRDefault="00471C14" w:rsidP="0035151A">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(38)</w:t>
            </w:r>
          </w:p>
        </w:tc>
      </w:tr>
    </w:tbl>
    <w:p w14:paraId="11475F71" w14:textId="77777777" w:rsidR="00471C14" w:rsidRPr="00136882" w:rsidRDefault="00471C14" w:rsidP="00CB05E8">
      <w:pPr>
        <w:widowControl w:val="0"/>
        <w:tabs>
          <w:tab w:val="left" w:pos="874"/>
        </w:tabs>
        <w:spacing w:after="260" w:line="360" w:lineRule="auto"/>
        <w:rPr>
          <w:rFonts w:ascii="Arial" w:hAnsi="Arial" w:cs="Arial"/>
          <w:lang w:val="ru-RU" w:eastAsia="ru-RU"/>
        </w:rPr>
      </w:pPr>
      <w:r w:rsidRPr="00136882">
        <w:rPr>
          <w:rFonts w:ascii="Arial" w:hAnsi="Arial" w:cs="Arial"/>
          <w:lang w:val="ru-RU" w:eastAsia="ru-RU"/>
        </w:rPr>
        <w:t>где составляющие стандартной неопределенности связаны со следующими измеряемыми величинами:</w:t>
      </w:r>
    </w:p>
    <w:p w14:paraId="7A25315D" w14:textId="77777777" w:rsidR="00471C14" w:rsidRPr="00136882" w:rsidRDefault="00C21E06" w:rsidP="00136882">
      <w:pPr>
        <w:widowControl w:val="0"/>
        <w:tabs>
          <w:tab w:val="left" w:pos="874"/>
        </w:tabs>
        <w:spacing w:after="260" w:line="360" w:lineRule="auto"/>
        <w:ind w:firstLine="709"/>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dist</m:t>
            </m:r>
          </m:sub>
          <m:sup>
            <m:r>
              <m:rPr>
                <m:sty m:val="p"/>
              </m:rPr>
              <w:rPr>
                <w:rFonts w:ascii="Cambria Math" w:hAnsi="Cambria Math" w:cs="Arial"/>
                <w:lang w:val="ru-RU" w:eastAsia="ru-RU"/>
              </w:rPr>
              <m:t xml:space="preserve"> </m:t>
            </m:r>
          </m:sup>
        </m:sSubSup>
        <m:d>
          <m:dPr>
            <m:ctrlPr>
              <w:rPr>
                <w:rFonts w:ascii="Cambria Math" w:hAnsi="Cambria Math" w:cs="Arial"/>
                <w:lang w:val="ru-RU" w:eastAsia="ru-RU"/>
              </w:rPr>
            </m:ctrlPr>
          </m:dPr>
          <m:e>
            <m:r>
              <w:rPr>
                <w:rFonts w:ascii="Cambria Math" w:hAnsi="Cambria Math" w:cs="Arial"/>
                <w:lang w:val="ru-RU" w:eastAsia="ru-RU"/>
              </w:rPr>
              <m:t>K</m:t>
            </m:r>
          </m:e>
        </m:d>
      </m:oMath>
      <w:r w:rsidR="00471C14" w:rsidRPr="00136882">
        <w:rPr>
          <w:rFonts w:ascii="Arial" w:hAnsi="Arial" w:cs="Arial"/>
          <w:lang w:val="ru-RU" w:eastAsia="ru-RU"/>
        </w:rPr>
        <w:t xml:space="preserve"> – неопределенность измерений расстояния между антеннами (индекс «dist» – distance), </w:t>
      </w:r>
      <m:oMath>
        <m:r>
          <w:rPr>
            <w:rFonts w:ascii="Cambria Math" w:hAnsi="Cambria Math" w:cs="Arial"/>
            <w:lang w:val="ru-RU" w:eastAsia="ru-RU"/>
          </w:rPr>
          <m:t>d</m:t>
        </m:r>
      </m:oMath>
      <w:r w:rsidR="00471C14" w:rsidRPr="00136882">
        <w:rPr>
          <w:rFonts w:ascii="Arial" w:hAnsi="Arial" w:cs="Arial"/>
          <w:lang w:val="ru-RU" w:eastAsia="ru-RU"/>
        </w:rPr>
        <w:t>;</w:t>
      </w:r>
    </w:p>
    <w:p w14:paraId="7FE3A947" w14:textId="77777777" w:rsidR="00471C14" w:rsidRPr="00136882" w:rsidRDefault="00C21E06" w:rsidP="00136882">
      <w:pPr>
        <w:widowControl w:val="0"/>
        <w:tabs>
          <w:tab w:val="left" w:pos="874"/>
        </w:tabs>
        <w:spacing w:after="260" w:line="360" w:lineRule="auto"/>
        <w:ind w:firstLine="709"/>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angle</m:t>
            </m:r>
          </m:sub>
          <m:sup>
            <m:r>
              <m:rPr>
                <m:sty m:val="p"/>
              </m:rPr>
              <w:rPr>
                <w:rFonts w:ascii="Cambria Math" w:hAnsi="Cambria Math" w:cs="Arial"/>
                <w:lang w:val="ru-RU" w:eastAsia="ru-RU"/>
              </w:rPr>
              <m:t xml:space="preserve"> </m:t>
            </m:r>
          </m:sup>
        </m:sSubSup>
        <m:d>
          <m:dPr>
            <m:ctrlPr>
              <w:rPr>
                <w:rFonts w:ascii="Cambria Math" w:hAnsi="Cambria Math" w:cs="Arial"/>
                <w:lang w:val="ru-RU" w:eastAsia="ru-RU"/>
              </w:rPr>
            </m:ctrlPr>
          </m:dPr>
          <m:e>
            <m:r>
              <w:rPr>
                <w:rFonts w:ascii="Cambria Math" w:hAnsi="Cambria Math" w:cs="Arial"/>
                <w:lang w:val="ru-RU" w:eastAsia="ru-RU"/>
              </w:rPr>
              <m:t>K</m:t>
            </m:r>
          </m:e>
        </m:d>
      </m:oMath>
      <w:r w:rsidR="00471C14" w:rsidRPr="00136882">
        <w:rPr>
          <w:rFonts w:ascii="Arial" w:hAnsi="Arial" w:cs="Arial"/>
          <w:lang w:val="ru-RU" w:eastAsia="ru-RU"/>
        </w:rPr>
        <w:t xml:space="preserve"> – неопределенность измерений ориентации антенны в угломестной плоскости, </w:t>
      </w:r>
      <m:oMath>
        <m:f>
          <m:fPr>
            <m:type m:val="lin"/>
            <m:ctrlPr>
              <w:rPr>
                <w:rFonts w:ascii="Cambria Math" w:hAnsi="Cambria Math" w:cs="Arial"/>
                <w:lang w:val="ru-RU" w:eastAsia="ru-RU"/>
              </w:rPr>
            </m:ctrlPr>
          </m:fPr>
          <m:num>
            <m:r>
              <w:rPr>
                <w:rFonts w:ascii="Cambria Math" w:hAnsi="Cambria Math" w:cs="Arial"/>
                <w:lang w:val="ru-RU" w:eastAsia="ru-RU"/>
              </w:rPr>
              <m:t>Φ</m:t>
            </m:r>
            <m:d>
              <m:dPr>
                <m:ctrlPr>
                  <w:rPr>
                    <w:rFonts w:ascii="Cambria Math" w:hAnsi="Cambria Math" w:cs="Arial"/>
                    <w:lang w:val="ru-RU" w:eastAsia="ru-RU"/>
                  </w:rPr>
                </m:ctrlPr>
              </m:dPr>
              <m:e>
                <m:r>
                  <w:rPr>
                    <w:rFonts w:ascii="Cambria Math" w:hAnsi="Cambria Math" w:cs="Arial"/>
                    <w:lang w:val="ru-RU" w:eastAsia="ru-RU"/>
                  </w:rPr>
                  <m:t>i</m:t>
                </m:r>
              </m:e>
            </m:d>
          </m:num>
          <m:den>
            <m:r>
              <w:rPr>
                <w:rFonts w:ascii="Cambria Math" w:hAnsi="Cambria Math" w:cs="Arial"/>
                <w:lang w:val="ru-RU" w:eastAsia="ru-RU"/>
              </w:rPr>
              <m:t>Φ</m:t>
            </m:r>
            <m:d>
              <m:dPr>
                <m:ctrlPr>
                  <w:rPr>
                    <w:rFonts w:ascii="Cambria Math" w:hAnsi="Cambria Math" w:cs="Arial"/>
                    <w:lang w:val="ru-RU" w:eastAsia="ru-RU"/>
                  </w:rPr>
                </m:ctrlPr>
              </m:dPr>
              <m:e>
                <m:d>
                  <m:dPr>
                    <m:ctrlPr>
                      <w:rPr>
                        <w:rFonts w:ascii="Cambria Math" w:hAnsi="Cambria Math" w:cs="Arial"/>
                        <w:lang w:val="ru-RU" w:eastAsia="ru-RU"/>
                      </w:rPr>
                    </m:ctrlPr>
                  </m:dPr>
                  <m:e>
                    <m:r>
                      <w:rPr>
                        <w:rFonts w:ascii="Cambria Math" w:hAnsi="Cambria Math" w:cs="Arial"/>
                        <w:lang w:val="ru-RU" w:eastAsia="ru-RU"/>
                      </w:rPr>
                      <m:t>i</m:t>
                    </m:r>
                  </m:e>
                  <m:e>
                    <m:r>
                      <w:rPr>
                        <w:rFonts w:ascii="Cambria Math" w:hAnsi="Cambria Math" w:cs="Arial"/>
                        <w:lang w:val="ru-RU" w:eastAsia="ru-RU"/>
                      </w:rPr>
                      <m:t>θ</m:t>
                    </m:r>
                  </m:e>
                </m:d>
              </m:e>
            </m:d>
          </m:den>
        </m:f>
      </m:oMath>
      <w:r w:rsidR="00471C14" w:rsidRPr="00136882">
        <w:rPr>
          <w:rFonts w:ascii="Arial" w:hAnsi="Arial" w:cs="Arial"/>
          <w:lang w:val="ru-RU" w:eastAsia="ru-RU"/>
        </w:rPr>
        <w:t xml:space="preserve"> и </w:t>
      </w:r>
      <m:oMath>
        <m:f>
          <m:fPr>
            <m:type m:val="lin"/>
            <m:ctrlPr>
              <w:rPr>
                <w:rFonts w:ascii="Cambria Math" w:hAnsi="Cambria Math" w:cs="Arial"/>
                <w:lang w:val="ru-RU" w:eastAsia="ru-RU"/>
              </w:rPr>
            </m:ctrlPr>
          </m:fPr>
          <m:num>
            <m:r>
              <w:rPr>
                <w:rFonts w:ascii="Cambria Math" w:hAnsi="Cambria Math" w:cs="Arial"/>
                <w:lang w:val="ru-RU" w:eastAsia="ru-RU"/>
              </w:rPr>
              <m:t>Φ</m:t>
            </m:r>
            <m:d>
              <m:dPr>
                <m:ctrlPr>
                  <w:rPr>
                    <w:rFonts w:ascii="Cambria Math" w:hAnsi="Cambria Math" w:cs="Arial"/>
                    <w:lang w:val="ru-RU" w:eastAsia="ru-RU"/>
                  </w:rPr>
                </m:ctrlPr>
              </m:dPr>
              <m:e>
                <m:r>
                  <w:rPr>
                    <w:rFonts w:ascii="Cambria Math" w:hAnsi="Cambria Math" w:cs="Arial"/>
                    <w:lang w:val="ru-RU" w:eastAsia="ru-RU"/>
                  </w:rPr>
                  <m:t>j</m:t>
                </m:r>
              </m:e>
            </m:d>
          </m:num>
          <m:den>
            <m:r>
              <w:rPr>
                <w:rFonts w:ascii="Cambria Math" w:hAnsi="Cambria Math" w:cs="Arial"/>
                <w:lang w:val="ru-RU" w:eastAsia="ru-RU"/>
              </w:rPr>
              <m:t>Φ</m:t>
            </m:r>
            <m:d>
              <m:dPr>
                <m:ctrlPr>
                  <w:rPr>
                    <w:rFonts w:ascii="Cambria Math" w:hAnsi="Cambria Math" w:cs="Arial"/>
                    <w:lang w:val="ru-RU" w:eastAsia="ru-RU"/>
                  </w:rPr>
                </m:ctrlPr>
              </m:dPr>
              <m:e>
                <m:d>
                  <m:dPr>
                    <m:ctrlPr>
                      <w:rPr>
                        <w:rFonts w:ascii="Cambria Math" w:hAnsi="Cambria Math" w:cs="Arial"/>
                        <w:lang w:val="ru-RU" w:eastAsia="ru-RU"/>
                      </w:rPr>
                    </m:ctrlPr>
                  </m:dPr>
                  <m:e>
                    <m:r>
                      <w:rPr>
                        <w:rFonts w:ascii="Cambria Math" w:hAnsi="Cambria Math" w:cs="Arial"/>
                        <w:lang w:val="ru-RU" w:eastAsia="ru-RU"/>
                      </w:rPr>
                      <m:t>j</m:t>
                    </m:r>
                  </m:e>
                  <m:e>
                    <m:r>
                      <w:rPr>
                        <w:rFonts w:ascii="Cambria Math" w:hAnsi="Cambria Math" w:cs="Arial"/>
                        <w:lang w:val="ru-RU" w:eastAsia="ru-RU"/>
                      </w:rPr>
                      <m:t>ξ</m:t>
                    </m:r>
                  </m:e>
                </m:d>
              </m:e>
            </m:d>
          </m:den>
        </m:f>
      </m:oMath>
      <w:r w:rsidR="00471C14" w:rsidRPr="00136882">
        <w:rPr>
          <w:rFonts w:ascii="Arial" w:hAnsi="Arial" w:cs="Arial"/>
          <w:lang w:val="ru-RU" w:eastAsia="ru-RU"/>
        </w:rPr>
        <w:t xml:space="preserve"> (отношение коэффициента калибровки антенны в направлении главного максимума к коэффициенту калибровки антенны вне направления главного максимума; см. С.3.1);</w:t>
      </w:r>
    </w:p>
    <w:p w14:paraId="5BE20998" w14:textId="77777777" w:rsidR="00471C14" w:rsidRPr="00136882" w:rsidRDefault="00C21E06" w:rsidP="00136882">
      <w:pPr>
        <w:widowControl w:val="0"/>
        <w:tabs>
          <w:tab w:val="left" w:pos="874"/>
        </w:tabs>
        <w:spacing w:after="260" w:line="360" w:lineRule="auto"/>
        <w:ind w:firstLine="709"/>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pc</m:t>
            </m:r>
          </m:sub>
          <m:sup>
            <m:r>
              <m:rPr>
                <m:sty m:val="p"/>
              </m:rPr>
              <w:rPr>
                <w:rFonts w:ascii="Cambria Math" w:hAnsi="Cambria Math" w:cs="Arial"/>
                <w:lang w:val="ru-RU" w:eastAsia="ru-RU"/>
              </w:rPr>
              <m:t xml:space="preserve"> </m:t>
            </m:r>
          </m:sup>
        </m:sSubSup>
        <m:d>
          <m:dPr>
            <m:ctrlPr>
              <w:rPr>
                <w:rFonts w:ascii="Cambria Math" w:hAnsi="Cambria Math" w:cs="Arial"/>
                <w:lang w:val="ru-RU" w:eastAsia="ru-RU"/>
              </w:rPr>
            </m:ctrlPr>
          </m:dPr>
          <m:e>
            <m:r>
              <w:rPr>
                <w:rFonts w:ascii="Cambria Math" w:hAnsi="Cambria Math" w:cs="Arial"/>
                <w:lang w:val="ru-RU" w:eastAsia="ru-RU"/>
              </w:rPr>
              <m:t>K</m:t>
            </m:r>
          </m:e>
        </m:d>
      </m:oMath>
      <w:r w:rsidR="00471C14" w:rsidRPr="00136882">
        <w:rPr>
          <w:rFonts w:ascii="Arial" w:hAnsi="Arial" w:cs="Arial"/>
          <w:lang w:val="ru-RU" w:eastAsia="ru-RU"/>
        </w:rPr>
        <w:t xml:space="preserve"> – дополнительная составляющая неопределенности измерений расстояния между антеннами </w:t>
      </w:r>
      <m:oMath>
        <m:r>
          <w:rPr>
            <w:rFonts w:ascii="Cambria Math" w:hAnsi="Cambria Math" w:cs="Arial"/>
            <w:lang w:val="ru-RU" w:eastAsia="ru-RU"/>
          </w:rPr>
          <m:t>d</m:t>
        </m:r>
      </m:oMath>
      <w:r w:rsidR="00471C14" w:rsidRPr="00136882">
        <w:rPr>
          <w:rFonts w:ascii="Arial" w:hAnsi="Arial" w:cs="Arial"/>
          <w:lang w:val="ru-RU" w:eastAsia="ru-RU"/>
        </w:rPr>
        <w:t>, обусловленная неточным определением положения фазовых центров (индекс “pc” – phase centres) антенн, которая может быть уменьшена с помощью поправок, описанных в 7.5;</w:t>
      </w:r>
    </w:p>
    <w:p w14:paraId="0996EF5A" w14:textId="77777777" w:rsidR="00471C14" w:rsidRPr="00136882" w:rsidRDefault="00C21E06" w:rsidP="00136882">
      <w:pPr>
        <w:widowControl w:val="0"/>
        <w:tabs>
          <w:tab w:val="left" w:pos="874"/>
        </w:tabs>
        <w:spacing w:after="260" w:line="360" w:lineRule="auto"/>
        <w:ind w:firstLine="709"/>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pol</m:t>
            </m:r>
          </m:sub>
          <m:sup>
            <m:r>
              <m:rPr>
                <m:sty m:val="p"/>
              </m:rPr>
              <w:rPr>
                <w:rFonts w:ascii="Cambria Math" w:hAnsi="Cambria Math" w:cs="Arial"/>
                <w:lang w:val="ru-RU" w:eastAsia="ru-RU"/>
              </w:rPr>
              <m:t xml:space="preserve"> </m:t>
            </m:r>
          </m:sup>
        </m:sSubSup>
        <m:d>
          <m:dPr>
            <m:ctrlPr>
              <w:rPr>
                <w:rFonts w:ascii="Cambria Math" w:hAnsi="Cambria Math" w:cs="Arial"/>
                <w:lang w:val="ru-RU" w:eastAsia="ru-RU"/>
              </w:rPr>
            </m:ctrlPr>
          </m:dPr>
          <m:e>
            <m:r>
              <w:rPr>
                <w:rFonts w:ascii="Cambria Math" w:hAnsi="Cambria Math" w:cs="Arial"/>
                <w:lang w:val="ru-RU" w:eastAsia="ru-RU"/>
              </w:rPr>
              <m:t>K</m:t>
            </m:r>
          </m:e>
        </m:d>
      </m:oMath>
      <w:r w:rsidR="00471C14" w:rsidRPr="00136882">
        <w:rPr>
          <w:rFonts w:ascii="Arial" w:hAnsi="Arial" w:cs="Arial"/>
          <w:lang w:val="ru-RU" w:eastAsia="ru-RU"/>
        </w:rPr>
        <w:t xml:space="preserve"> – неопределенность измерений из-за поляризационных потерь (индекс “pol” – polarization);</w:t>
      </w:r>
    </w:p>
    <w:p w14:paraId="7E690F15" w14:textId="77777777" w:rsidR="00471C14" w:rsidRPr="00136882" w:rsidRDefault="00C21E06" w:rsidP="00136882">
      <w:pPr>
        <w:widowControl w:val="0"/>
        <w:tabs>
          <w:tab w:val="left" w:pos="874"/>
        </w:tabs>
        <w:spacing w:after="260" w:line="360" w:lineRule="auto"/>
        <w:ind w:firstLine="709"/>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near</m:t>
            </m:r>
          </m:sub>
          <m:sup>
            <m:r>
              <m:rPr>
                <m:sty m:val="p"/>
              </m:rPr>
              <w:rPr>
                <w:rFonts w:ascii="Cambria Math" w:hAnsi="Cambria Math" w:cs="Arial"/>
                <w:lang w:val="ru-RU" w:eastAsia="ru-RU"/>
              </w:rPr>
              <m:t xml:space="preserve"> </m:t>
            </m:r>
          </m:sup>
        </m:sSub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oMath>
      <w:r w:rsidR="00471C14" w:rsidRPr="00136882">
        <w:rPr>
          <w:rFonts w:ascii="Arial" w:hAnsi="Arial" w:cs="Arial"/>
          <w:lang w:val="ru-RU" w:eastAsia="ru-RU"/>
        </w:rPr>
        <w:t xml:space="preserve"> – неопределенность из-за измерений в ближней зоне и взаимного влияния антенн, описанных в приложении C.</w:t>
      </w:r>
    </w:p>
    <w:p w14:paraId="1F748C19" w14:textId="77777777" w:rsidR="00471C14" w:rsidRPr="00136882" w:rsidRDefault="00471C14" w:rsidP="00136882">
      <w:pPr>
        <w:widowControl w:val="0"/>
        <w:tabs>
          <w:tab w:val="left" w:pos="874"/>
        </w:tabs>
        <w:spacing w:after="260" w:line="360" w:lineRule="auto"/>
        <w:ind w:firstLine="709"/>
        <w:rPr>
          <w:rFonts w:ascii="Arial" w:hAnsi="Arial" w:cs="Arial"/>
          <w:lang w:val="ru-RU" w:eastAsia="ru-RU"/>
        </w:rPr>
      </w:pPr>
      <w:r w:rsidRPr="00136882">
        <w:rPr>
          <w:rFonts w:ascii="Arial" w:hAnsi="Arial" w:cs="Arial"/>
          <w:lang w:val="ru-RU" w:eastAsia="ru-RU"/>
        </w:rPr>
        <w:t>Некоторые из перечисленных составляющих неопределённости в зависимости от типа антенны и конфигурации измерительного оборудования можно не учитывать. Неопределённость измерений, связанная с частотными настройками, обычно незначительна.</w:t>
      </w:r>
    </w:p>
    <w:p w14:paraId="552F4B1C"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7.4.1.2 Измерения методом трёх антенн на площадке с металлической пластиной заземления</w:t>
      </w:r>
    </w:p>
    <w:p w14:paraId="3C02C72E"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7.4.1.2.1 Измерения вносимых потерь площадки SIL</w:t>
      </w:r>
    </w:p>
    <w:p w14:paraId="51A01311" w14:textId="2B6C9BE1"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lastRenderedPageBreak/>
        <w:t>Для калибровки методом трех антенн ТАМ требуются три антенны (обозначенные как 1, 2 и 3), образующие три пары, для каждой из которых измеряют вносимые потери площадки. При этом антенны размещают над металлической пластиной заземления. Как правило, пластина заземления влияет на электрические характеристики любой антенны, так что коэффициент калибровки антенны изменяется в зависимости от высоты её подъема над пластиной. Таким образом, каждая из трех антенн во время измерений вносимых потерь площадки SIL должна располагаться на определенной высоте, как показано на рисунке 10.</w:t>
      </w:r>
    </w:p>
    <w:p w14:paraId="05084779" w14:textId="77777777" w:rsidR="00471C14" w:rsidRPr="0035151A" w:rsidRDefault="00471C14" w:rsidP="0035151A">
      <w:pPr>
        <w:widowControl w:val="0"/>
        <w:tabs>
          <w:tab w:val="left" w:pos="874"/>
        </w:tabs>
        <w:spacing w:after="260" w:line="360" w:lineRule="auto"/>
        <w:jc w:val="center"/>
        <w:rPr>
          <w:rFonts w:ascii="Arial" w:hAnsi="Arial" w:cs="Arial"/>
          <w:lang w:val="ru-RU" w:eastAsia="ru-RU"/>
        </w:rPr>
      </w:pPr>
      <w:r w:rsidRPr="0035151A">
        <w:rPr>
          <w:rFonts w:ascii="Arial" w:hAnsi="Arial" w:cs="Arial"/>
          <w:noProof/>
          <w:lang w:val="ru-RU" w:eastAsia="ru-RU"/>
        </w:rPr>
        <w:drawing>
          <wp:inline distT="0" distB="0" distL="0" distR="0" wp14:anchorId="18A2B5BF" wp14:editId="35230CF8">
            <wp:extent cx="5940425" cy="3310255"/>
            <wp:effectExtent l="0" t="0" r="3175" b="4445"/>
            <wp:docPr id="625842011" name="Рисунок 6258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42011" name="10.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3310255"/>
                    </a:xfrm>
                    <a:prstGeom prst="rect">
                      <a:avLst/>
                    </a:prstGeom>
                  </pic:spPr>
                </pic:pic>
              </a:graphicData>
            </a:graphic>
          </wp:inline>
        </w:drawing>
      </w:r>
    </w:p>
    <w:p w14:paraId="29AAADB2" w14:textId="77777777" w:rsidR="00471C14" w:rsidRPr="0035151A" w:rsidRDefault="00471C14" w:rsidP="0035151A">
      <w:pPr>
        <w:widowControl w:val="0"/>
        <w:tabs>
          <w:tab w:val="left" w:pos="874"/>
        </w:tabs>
        <w:spacing w:after="260" w:line="360" w:lineRule="auto"/>
        <w:jc w:val="center"/>
        <w:rPr>
          <w:rFonts w:ascii="Arial" w:hAnsi="Arial" w:cs="Arial"/>
          <w:lang w:val="ru-RU" w:eastAsia="ru-RU"/>
        </w:rPr>
      </w:pPr>
      <w:r w:rsidRPr="0035151A">
        <w:rPr>
          <w:rFonts w:ascii="Arial" w:hAnsi="Arial" w:cs="Arial"/>
          <w:lang w:val="ru-RU" w:eastAsia="ru-RU"/>
        </w:rPr>
        <w:t xml:space="preserve">Рисунок </w:t>
      </w:r>
      <w:r w:rsidRPr="0035151A">
        <w:rPr>
          <w:rFonts w:ascii="Arial" w:hAnsi="Arial" w:cs="Arial"/>
          <w:lang w:val="ru-RU" w:eastAsia="ru-RU"/>
        </w:rPr>
        <w:fldChar w:fldCharType="begin"/>
      </w:r>
      <w:r w:rsidRPr="0035151A">
        <w:rPr>
          <w:rFonts w:ascii="Arial" w:hAnsi="Arial" w:cs="Arial"/>
          <w:lang w:val="ru-RU" w:eastAsia="ru-RU"/>
        </w:rPr>
        <w:instrText xml:space="preserve"> SEQ Рисунок \* ARABIC </w:instrText>
      </w:r>
      <w:r w:rsidRPr="0035151A">
        <w:rPr>
          <w:rFonts w:ascii="Arial" w:hAnsi="Arial" w:cs="Arial"/>
          <w:lang w:val="ru-RU" w:eastAsia="ru-RU"/>
        </w:rPr>
        <w:fldChar w:fldCharType="separate"/>
      </w:r>
      <w:r w:rsidRPr="0035151A">
        <w:rPr>
          <w:rFonts w:ascii="Arial" w:hAnsi="Arial" w:cs="Arial"/>
          <w:lang w:val="ru-RU" w:eastAsia="ru-RU"/>
        </w:rPr>
        <w:t>1</w:t>
      </w:r>
      <w:r w:rsidRPr="0035151A">
        <w:rPr>
          <w:rFonts w:ascii="Arial" w:hAnsi="Arial" w:cs="Arial"/>
          <w:lang w:val="ru-RU" w:eastAsia="ru-RU"/>
        </w:rPr>
        <w:fldChar w:fldCharType="end"/>
      </w:r>
      <w:r w:rsidRPr="0035151A">
        <w:rPr>
          <w:rFonts w:ascii="Arial" w:hAnsi="Arial" w:cs="Arial"/>
          <w:lang w:val="ru-RU" w:eastAsia="ru-RU"/>
        </w:rPr>
        <w:t>0 – Схема измерений коэффициента калибровки методом трех антенн ТАМ на площадке с металлической пластиной заземления</w:t>
      </w:r>
    </w:p>
    <w:p w14:paraId="13D65D1C"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p>
    <w:p w14:paraId="21BEADAD"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Основываясь на выражении (26) (см. 7.3.3), коэффициент калибровки, зависящий от высоты, для каждой горизонтально поляризованной антенны может быть определён по результатам измерений вносимых потерь площадки SIL, дБ, т.е.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oMath>
      <w:r w:rsidRPr="0035151A">
        <w:rPr>
          <w:rFonts w:ascii="Arial" w:hAnsi="Arial" w:cs="Arial"/>
          <w:lang w:val="ru-RU" w:eastAsia="ru-RU"/>
        </w:rPr>
        <w:t xml:space="preserve">(2,1),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oMath>
      <w:r w:rsidRPr="0035151A">
        <w:rPr>
          <w:rFonts w:ascii="Arial" w:hAnsi="Arial" w:cs="Arial"/>
          <w:lang w:val="ru-RU" w:eastAsia="ru-RU"/>
        </w:rPr>
        <w:t xml:space="preserve"> (3,1) и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oMath>
      <w:r w:rsidRPr="0035151A">
        <w:rPr>
          <w:rFonts w:ascii="Arial" w:hAnsi="Arial" w:cs="Arial"/>
          <w:lang w:val="ru-RU" w:eastAsia="ru-RU"/>
        </w:rPr>
        <w:t xml:space="preserve"> (3,2).</w:t>
      </w:r>
    </w:p>
    <w:tbl>
      <w:tblPr>
        <w:tblW w:w="9776" w:type="dxa"/>
        <w:tblInd w:w="-5" w:type="dxa"/>
        <w:tblLook w:val="04A0" w:firstRow="1" w:lastRow="0" w:firstColumn="1" w:lastColumn="0" w:noHBand="0" w:noVBand="1"/>
      </w:tblPr>
      <w:tblGrid>
        <w:gridCol w:w="8424"/>
        <w:gridCol w:w="1352"/>
      </w:tblGrid>
      <w:tr w:rsidR="00471C14" w:rsidRPr="0035151A" w14:paraId="0FADF307" w14:textId="77777777" w:rsidTr="0035151A">
        <w:trPr>
          <w:trHeight w:val="502"/>
        </w:trPr>
        <w:tc>
          <w:tcPr>
            <w:tcW w:w="8424" w:type="dxa"/>
            <w:vAlign w:val="center"/>
          </w:tcPr>
          <w:p w14:paraId="074A4236" w14:textId="3B62B832" w:rsidR="00471C14" w:rsidRPr="0035151A" w:rsidRDefault="00C21E06" w:rsidP="0035151A">
            <w:pPr>
              <w:widowControl w:val="0"/>
              <w:tabs>
                <w:tab w:val="left" w:pos="874"/>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1</m:t>
                  </m:r>
                </m:e>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 xml:space="preserve">, </m:t>
                  </m:r>
                  <m:r>
                    <w:rPr>
                      <w:rFonts w:ascii="Cambria Math" w:hAnsi="Cambria Math" w:cs="Arial"/>
                      <w:lang w:val="ru-RU" w:eastAsia="ru-RU"/>
                    </w:rPr>
                    <m:t>H</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2,1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3,2</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2,1|</m:t>
                  </m:r>
                  <m:r>
                    <w:rPr>
                      <w:rFonts w:ascii="Cambria Math" w:hAnsi="Cambria Math" w:cs="Arial"/>
                      <w:lang w:val="ru-RU" w:eastAsia="ru-RU"/>
                    </w:rPr>
                    <m:t>H</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3,1|</m:t>
                  </m:r>
                  <m:r>
                    <w:rPr>
                      <w:rFonts w:ascii="Cambria Math" w:hAnsi="Cambria Math" w:cs="Arial"/>
                      <w:lang w:val="ru-RU" w:eastAsia="ru-RU"/>
                    </w:rPr>
                    <m:t>H</m:t>
                  </m:r>
                </m:e>
              </m:d>
              <m:r>
                <m:rPr>
                  <m:sty m:val="p"/>
                </m:rPr>
                <w:rPr>
                  <w:rFonts w:ascii="Cambria Math" w:hAnsi="Cambria Math" w:cs="Arial"/>
                  <w:lang w:val="ru-RU" w:eastAsia="ru-RU"/>
                </w:rPr>
                <m:t>+</m:t>
              </m:r>
              <m:r>
                <w:rPr>
                  <w:rFonts w:ascii="Cambria Math" w:hAnsi="Cambria Math" w:cs="Arial"/>
                  <w:lang w:val="ru-RU" w:eastAsia="ru-RU"/>
                </w:rPr>
                <w:lastRenderedPageBreak/>
                <m:t>K</m:t>
              </m:r>
              <m:d>
                <m:dPr>
                  <m:ctrlPr>
                    <w:rPr>
                      <w:rFonts w:ascii="Cambria Math" w:hAnsi="Cambria Math" w:cs="Arial"/>
                      <w:lang w:val="ru-RU" w:eastAsia="ru-RU"/>
                    </w:rPr>
                  </m:ctrlPr>
                </m:dPr>
                <m:e>
                  <m:r>
                    <m:rPr>
                      <m:sty m:val="p"/>
                    </m:rPr>
                    <w:rPr>
                      <w:rFonts w:ascii="Cambria Math" w:hAnsi="Cambria Math" w:cs="Arial"/>
                      <w:lang w:val="ru-RU" w:eastAsia="ru-RU"/>
                    </w:rPr>
                    <m:t>3,2|</m:t>
                  </m:r>
                  <m:r>
                    <w:rPr>
                      <w:rFonts w:ascii="Cambria Math" w:hAnsi="Cambria Math" w:cs="Arial"/>
                      <w:lang w:val="ru-RU" w:eastAsia="ru-RU"/>
                    </w:rPr>
                    <m:t>H</m:t>
                  </m:r>
                </m:e>
              </m:d>
              <m:r>
                <m:rPr>
                  <m:sty m:val="p"/>
                </m:rPr>
                <w:rPr>
                  <w:rFonts w:ascii="Cambria Math" w:hAnsi="Cambria Math" w:cs="Arial"/>
                  <w:lang w:val="ru-RU" w:eastAsia="ru-RU"/>
                </w:rPr>
                <m:t>]</m:t>
              </m:r>
            </m:oMath>
            <w:r w:rsidR="00471C14" w:rsidRPr="0035151A">
              <w:rPr>
                <w:rFonts w:ascii="Cambria Math" w:hAnsi="Cambria Math" w:cs="Arial"/>
                <w:lang w:val="ru-RU" w:eastAsia="ru-RU"/>
              </w:rPr>
              <w:t>, дБ (</w:t>
            </w:r>
            <w:r w:rsidR="007D4B70">
              <w:rPr>
                <w:rFonts w:ascii="Cambria Math" w:hAnsi="Cambria Math" w:cs="Arial"/>
                <w:lang w:val="ru-RU" w:eastAsia="ru-RU"/>
              </w:rPr>
              <w:t>1/м</w:t>
            </w:r>
            <w:r w:rsidR="00471C14" w:rsidRPr="0035151A">
              <w:rPr>
                <w:rFonts w:ascii="Cambria Math" w:hAnsi="Cambria Math" w:cs="Arial"/>
                <w:lang w:val="ru-RU" w:eastAsia="ru-RU"/>
              </w:rPr>
              <w:t>)</w:t>
            </w:r>
          </w:p>
          <w:p w14:paraId="46DABE6D" w14:textId="013BCAA0" w:rsidR="00471C14" w:rsidRPr="0035151A" w:rsidRDefault="00C21E06" w:rsidP="0035151A">
            <w:pPr>
              <w:widowControl w:val="0"/>
              <w:tabs>
                <w:tab w:val="left" w:pos="874"/>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2</m:t>
                  </m:r>
                </m:e>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2</m:t>
                      </m:r>
                    </m:sub>
                  </m:sSub>
                  <m:r>
                    <m:rPr>
                      <m:sty m:val="p"/>
                    </m:rPr>
                    <w:rPr>
                      <w:rFonts w:ascii="Cambria Math" w:hAnsi="Cambria Math" w:cs="Arial"/>
                      <w:lang w:val="ru-RU" w:eastAsia="ru-RU"/>
                    </w:rPr>
                    <m:t xml:space="preserve">, </m:t>
                  </m:r>
                  <m:r>
                    <w:rPr>
                      <w:rFonts w:ascii="Cambria Math" w:hAnsi="Cambria Math" w:cs="Arial"/>
                      <w:lang w:val="ru-RU" w:eastAsia="ru-RU"/>
                    </w:rPr>
                    <m:t>H</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2,1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3,2</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2,1|</m:t>
                  </m:r>
                  <m:r>
                    <w:rPr>
                      <w:rFonts w:ascii="Cambria Math" w:hAnsi="Cambria Math" w:cs="Arial"/>
                      <w:lang w:val="ru-RU" w:eastAsia="ru-RU"/>
                    </w:rPr>
                    <m:t>H</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3,1|</m:t>
                  </m:r>
                  <m:r>
                    <w:rPr>
                      <w:rFonts w:ascii="Cambria Math" w:hAnsi="Cambria Math" w:cs="Arial"/>
                      <w:lang w:val="ru-RU" w:eastAsia="ru-RU"/>
                    </w:rPr>
                    <m:t>H</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3,2|</m:t>
                  </m:r>
                  <m:r>
                    <w:rPr>
                      <w:rFonts w:ascii="Cambria Math" w:hAnsi="Cambria Math" w:cs="Arial"/>
                      <w:lang w:val="ru-RU" w:eastAsia="ru-RU"/>
                    </w:rPr>
                    <m:t>H</m:t>
                  </m:r>
                </m:e>
              </m:d>
              <m:r>
                <m:rPr>
                  <m:sty m:val="p"/>
                </m:rPr>
                <w:rPr>
                  <w:rFonts w:ascii="Cambria Math" w:hAnsi="Cambria Math" w:cs="Arial"/>
                  <w:lang w:val="ru-RU" w:eastAsia="ru-RU"/>
                </w:rPr>
                <m:t>]</m:t>
              </m:r>
            </m:oMath>
            <w:r w:rsidR="00471C14" w:rsidRPr="0035151A">
              <w:rPr>
                <w:rFonts w:ascii="Cambria Math" w:hAnsi="Cambria Math" w:cs="Arial"/>
                <w:lang w:val="ru-RU" w:eastAsia="ru-RU"/>
              </w:rPr>
              <w:t xml:space="preserve"> , дБ (</w:t>
            </w:r>
            <w:r w:rsidR="007D4B70">
              <w:rPr>
                <w:rFonts w:ascii="Cambria Math" w:hAnsi="Cambria Math" w:cs="Arial"/>
                <w:lang w:val="ru-RU" w:eastAsia="ru-RU"/>
              </w:rPr>
              <w:t>1/</w:t>
            </w:r>
            <w:r w:rsidR="00471C14" w:rsidRPr="0035151A">
              <w:rPr>
                <w:rFonts w:ascii="Cambria Math" w:hAnsi="Cambria Math" w:cs="Arial"/>
                <w:lang w:val="ru-RU" w:eastAsia="ru-RU"/>
              </w:rPr>
              <w:t>м)</w:t>
            </w:r>
          </w:p>
          <w:p w14:paraId="50C826E6" w14:textId="44FE37E7" w:rsidR="00471C14" w:rsidRPr="0035151A" w:rsidRDefault="00C21E06" w:rsidP="0035151A">
            <w:pPr>
              <w:widowControl w:val="0"/>
              <w:tabs>
                <w:tab w:val="left" w:pos="874"/>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3</m:t>
                  </m:r>
                </m:e>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3</m:t>
                      </m:r>
                    </m:sub>
                  </m:sSub>
                  <m:r>
                    <m:rPr>
                      <m:sty m:val="p"/>
                    </m:rPr>
                    <w:rPr>
                      <w:rFonts w:ascii="Cambria Math" w:hAnsi="Cambria Math" w:cs="Arial"/>
                      <w:lang w:val="ru-RU" w:eastAsia="ru-RU"/>
                    </w:rPr>
                    <m:t xml:space="preserve">, </m:t>
                  </m:r>
                  <m:r>
                    <w:rPr>
                      <w:rFonts w:ascii="Cambria Math" w:hAnsi="Cambria Math" w:cs="Arial"/>
                      <w:lang w:val="ru-RU" w:eastAsia="ru-RU"/>
                    </w:rPr>
                    <m:t>H</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2,1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3,1</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3,2</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2,1|</m:t>
                  </m:r>
                  <m:r>
                    <w:rPr>
                      <w:rFonts w:ascii="Cambria Math" w:hAnsi="Cambria Math" w:cs="Arial"/>
                      <w:lang w:val="ru-RU" w:eastAsia="ru-RU"/>
                    </w:rPr>
                    <m:t>H</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3,1|</m:t>
                  </m:r>
                  <m:r>
                    <w:rPr>
                      <w:rFonts w:ascii="Cambria Math" w:hAnsi="Cambria Math" w:cs="Arial"/>
                      <w:lang w:val="ru-RU" w:eastAsia="ru-RU"/>
                    </w:rPr>
                    <m:t>H</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3,2|</m:t>
                  </m:r>
                  <m:r>
                    <w:rPr>
                      <w:rFonts w:ascii="Cambria Math" w:hAnsi="Cambria Math" w:cs="Arial"/>
                      <w:lang w:val="ru-RU" w:eastAsia="ru-RU"/>
                    </w:rPr>
                    <m:t>H</m:t>
                  </m:r>
                </m:e>
              </m:d>
              <m:r>
                <m:rPr>
                  <m:sty m:val="p"/>
                </m:rPr>
                <w:rPr>
                  <w:rFonts w:ascii="Cambria Math" w:hAnsi="Cambria Math" w:cs="Arial"/>
                  <w:lang w:val="ru-RU" w:eastAsia="ru-RU"/>
                </w:rPr>
                <m:t>]</m:t>
              </m:r>
            </m:oMath>
            <w:r w:rsidR="00471C14" w:rsidRPr="0035151A">
              <w:rPr>
                <w:rFonts w:ascii="Cambria Math" w:hAnsi="Cambria Math" w:cs="Arial"/>
                <w:lang w:val="ru-RU" w:eastAsia="ru-RU"/>
              </w:rPr>
              <w:t xml:space="preserve"> , дБ (</w:t>
            </w:r>
            <w:r w:rsidR="007D4B70">
              <w:rPr>
                <w:rFonts w:ascii="Cambria Math" w:hAnsi="Cambria Math" w:cs="Arial"/>
                <w:lang w:val="ru-RU" w:eastAsia="ru-RU"/>
              </w:rPr>
              <w:t>1/м</w:t>
            </w:r>
            <w:r w:rsidR="00471C14" w:rsidRPr="0035151A">
              <w:rPr>
                <w:rFonts w:ascii="Cambria Math" w:hAnsi="Cambria Math" w:cs="Arial"/>
                <w:lang w:val="ru-RU" w:eastAsia="ru-RU"/>
              </w:rPr>
              <w:t>)</w:t>
            </w:r>
          </w:p>
        </w:tc>
        <w:tc>
          <w:tcPr>
            <w:tcW w:w="1352" w:type="dxa"/>
            <w:vAlign w:val="center"/>
          </w:tcPr>
          <w:p w14:paraId="29893473" w14:textId="77777777" w:rsidR="00471C14" w:rsidRPr="00833A5D" w:rsidRDefault="00471C14" w:rsidP="0035151A">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lastRenderedPageBreak/>
              <w:t>(39)</w:t>
            </w:r>
          </w:p>
        </w:tc>
      </w:tr>
    </w:tbl>
    <w:p w14:paraId="1F50FF74" w14:textId="77777777" w:rsidR="00471C14" w:rsidRPr="0035151A" w:rsidRDefault="00471C14" w:rsidP="0035151A">
      <w:pPr>
        <w:widowControl w:val="0"/>
        <w:tabs>
          <w:tab w:val="left" w:pos="874"/>
        </w:tabs>
        <w:spacing w:after="260" w:line="360" w:lineRule="auto"/>
        <w:rPr>
          <w:rFonts w:ascii="Arial" w:hAnsi="Arial" w:cs="Arial"/>
          <w:lang w:val="ru-RU" w:eastAsia="ru-RU"/>
        </w:rPr>
      </w:pPr>
      <w:r w:rsidRPr="0035151A">
        <w:rPr>
          <w:rFonts w:ascii="Arial" w:hAnsi="Arial" w:cs="Arial"/>
          <w:lang w:val="ru-RU" w:eastAsia="ru-RU"/>
        </w:rPr>
        <w:t>где</w:t>
      </w:r>
    </w:p>
    <w:tbl>
      <w:tblPr>
        <w:tblW w:w="9634" w:type="dxa"/>
        <w:tblInd w:w="-5" w:type="dxa"/>
        <w:tblLook w:val="04A0" w:firstRow="1" w:lastRow="0" w:firstColumn="1" w:lastColumn="0" w:noHBand="0" w:noVBand="1"/>
      </w:tblPr>
      <w:tblGrid>
        <w:gridCol w:w="8510"/>
        <w:gridCol w:w="1124"/>
      </w:tblGrid>
      <w:tr w:rsidR="00471C14" w:rsidRPr="0035151A" w14:paraId="7841A237" w14:textId="77777777" w:rsidTr="0035151A">
        <w:trPr>
          <w:trHeight w:val="502"/>
        </w:trPr>
        <w:tc>
          <w:tcPr>
            <w:tcW w:w="8510" w:type="dxa"/>
            <w:vAlign w:val="center"/>
          </w:tcPr>
          <w:p w14:paraId="0164C98E" w14:textId="77777777" w:rsidR="00471C14" w:rsidRPr="0035151A" w:rsidRDefault="00471C14" w:rsidP="0035151A">
            <w:pPr>
              <w:widowControl w:val="0"/>
              <w:tabs>
                <w:tab w:val="left" w:pos="874"/>
              </w:tabs>
              <w:spacing w:after="260" w:line="360" w:lineRule="auto"/>
              <w:ind w:firstLine="27"/>
              <w:jc w:val="center"/>
              <w:rPr>
                <w:rFonts w:ascii="Cambria Math" w:hAnsi="Cambria Math" w:cs="Arial"/>
                <w:lang w:val="ru-RU" w:eastAsia="ru-RU"/>
              </w:rPr>
            </w:pP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H</m:t>
                  </m:r>
                </m:e>
              </m:d>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39,8</m:t>
                          </m:r>
                        </m:num>
                        <m:den>
                          <m:sSub>
                            <m:sSubPr>
                              <m:ctrlPr>
                                <w:rPr>
                                  <w:rFonts w:ascii="Cambria Math" w:hAnsi="Cambria Math" w:cs="Arial"/>
                                  <w:lang w:val="ru-RU" w:eastAsia="ru-RU"/>
                                </w:rPr>
                              </m:ctrlPr>
                            </m:sSubPr>
                            <m:e>
                              <m:r>
                                <w:rPr>
                                  <w:rFonts w:ascii="Cambria Math" w:hAnsi="Cambria Math" w:cs="Arial"/>
                                  <w:lang w:val="ru-RU" w:eastAsia="ru-RU"/>
                                </w:rPr>
                                <m:t>f</m:t>
                              </m:r>
                            </m:e>
                            <m:sub>
                              <m:r>
                                <m:rPr>
                                  <m:sty m:val="p"/>
                                </m:rPr>
                                <w:rPr>
                                  <w:rFonts w:ascii="Cambria Math" w:hAnsi="Cambria Math" w:cs="Arial"/>
                                  <w:lang w:val="ru-RU" w:eastAsia="ru-RU"/>
                                </w:rPr>
                                <m:t>МГц</m:t>
                              </m:r>
                            </m:sub>
                          </m:sSub>
                        </m:den>
                      </m:f>
                    </m:e>
                  </m:d>
                </m:e>
              </m:func>
              <m:r>
                <m:rPr>
                  <m:sty m:val="p"/>
                </m:rPr>
                <w:rPr>
                  <w:rFonts w:ascii="Cambria Math" w:hAnsi="Cambria Math" w:cs="Arial"/>
                  <w:lang w:val="ru-RU" w:eastAsia="ru-RU"/>
                </w:rPr>
                <m:t>-20lg⁡[</m:t>
              </m:r>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H</m:t>
                  </m:r>
                </m:e>
              </m:d>
              <m:r>
                <m:rPr>
                  <m:sty m:val="p"/>
                </m:rPr>
                <w:rPr>
                  <w:rFonts w:ascii="Cambria Math" w:hAnsi="Cambria Math" w:cs="Arial"/>
                  <w:lang w:val="ru-RU" w:eastAsia="ru-RU"/>
                </w:rPr>
                <m:t>]</m:t>
              </m:r>
            </m:oMath>
            <w:r w:rsidRPr="0035151A">
              <w:rPr>
                <w:rFonts w:ascii="Cambria Math" w:hAnsi="Cambria Math" w:cs="Arial"/>
                <w:lang w:val="ru-RU" w:eastAsia="ru-RU"/>
              </w:rPr>
              <w:t xml:space="preserve">, </w:t>
            </w:r>
            <w:proofErr w:type="gramStart"/>
            <w:r w:rsidRPr="0035151A">
              <w:rPr>
                <w:rFonts w:ascii="Cambria Math" w:hAnsi="Cambria Math" w:cs="Arial"/>
                <w:lang w:val="ru-RU" w:eastAsia="ru-RU"/>
              </w:rPr>
              <w:t>дБ(</w:t>
            </w:r>
            <w:proofErr w:type="gramEnd"/>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2</m:t>
                  </m:r>
                </m:sup>
              </m:sSup>
              <m:r>
                <m:rPr>
                  <m:sty m:val="p"/>
                </m:rPr>
                <w:rPr>
                  <w:rFonts w:ascii="Cambria Math" w:hAnsi="Cambria Math" w:cs="Arial"/>
                  <w:lang w:val="ru-RU" w:eastAsia="ru-RU"/>
                </w:rPr>
                <m:t>)</m:t>
              </m:r>
            </m:oMath>
          </w:p>
        </w:tc>
        <w:tc>
          <w:tcPr>
            <w:tcW w:w="1124" w:type="dxa"/>
            <w:vAlign w:val="center"/>
          </w:tcPr>
          <w:p w14:paraId="1294F9D9" w14:textId="77777777" w:rsidR="00471C14" w:rsidRPr="00833A5D" w:rsidRDefault="00471C14" w:rsidP="0035151A">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(40)</w:t>
            </w:r>
          </w:p>
        </w:tc>
      </w:tr>
    </w:tbl>
    <w:p w14:paraId="08F92004" w14:textId="701CDDA5" w:rsidR="00471C14" w:rsidRPr="0035151A" w:rsidRDefault="00471C14" w:rsidP="0035151A">
      <w:pPr>
        <w:widowControl w:val="0"/>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для </w:t>
      </w:r>
      <m:oMath>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oMath>
      <w:r w:rsidRPr="0035151A">
        <w:rPr>
          <w:rFonts w:ascii="Arial" w:hAnsi="Arial" w:cs="Arial"/>
          <w:lang w:val="ru-RU" w:eastAsia="ru-RU"/>
        </w:rPr>
        <w:t xml:space="preserve"> = (2,1), (3,1) или (3,2). Показатель напряженности поля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H</m:t>
            </m:r>
          </m:e>
        </m:d>
      </m:oMath>
      <w:r w:rsidRPr="0035151A">
        <w:rPr>
          <w:rFonts w:ascii="Arial" w:hAnsi="Arial" w:cs="Arial"/>
          <w:lang w:val="ru-RU" w:eastAsia="ru-RU"/>
        </w:rPr>
        <w:t xml:space="preserve"> вычисляется из упрощенного выражения (28) (см. 7.3.3):</w:t>
      </w:r>
    </w:p>
    <w:tbl>
      <w:tblPr>
        <w:tblW w:w="9634" w:type="dxa"/>
        <w:tblInd w:w="-5" w:type="dxa"/>
        <w:tblLook w:val="04A0" w:firstRow="1" w:lastRow="0" w:firstColumn="1" w:lastColumn="0" w:noHBand="0" w:noVBand="1"/>
      </w:tblPr>
      <w:tblGrid>
        <w:gridCol w:w="8510"/>
        <w:gridCol w:w="1124"/>
      </w:tblGrid>
      <w:tr w:rsidR="00471C14" w:rsidRPr="0035151A" w14:paraId="10765EA8" w14:textId="77777777" w:rsidTr="0035151A">
        <w:trPr>
          <w:trHeight w:val="701"/>
        </w:trPr>
        <w:tc>
          <w:tcPr>
            <w:tcW w:w="8510" w:type="dxa"/>
            <w:vAlign w:val="center"/>
          </w:tcPr>
          <w:p w14:paraId="584DF745" w14:textId="77777777" w:rsidR="00471C14" w:rsidRPr="0035151A" w:rsidRDefault="00C21E06" w:rsidP="0035151A">
            <w:pPr>
              <w:widowControl w:val="0"/>
              <w:tabs>
                <w:tab w:val="left" w:pos="874"/>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H</m:t>
                  </m:r>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r>
                    <m:rPr>
                      <m:sty m:val="p"/>
                    </m:rPr>
                    <w:rPr>
                      <w:rFonts w:ascii="Cambria Math" w:hAnsi="Cambria Math" w:cs="Arial"/>
                      <w:lang w:val="ru-RU" w:eastAsia="ru-RU"/>
                    </w:rPr>
                    <m:t>-</m:t>
                  </m:r>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e>
              </m:d>
              <m:r>
                <m:rPr>
                  <m:sty m:val="p"/>
                </m:rPr>
                <w:rPr>
                  <w:rFonts w:ascii="Cambria Math" w:hAnsi="Cambria Math" w:cs="Arial"/>
                  <w:lang w:val="ru-RU" w:eastAsia="ru-RU"/>
                </w:rPr>
                <m:t>=</m:t>
              </m:r>
              <m:f>
                <m:fPr>
                  <m:ctrlPr>
                    <w:rPr>
                      <w:rFonts w:ascii="Cambria Math" w:hAnsi="Cambria Math" w:cs="Arial"/>
                      <w:lang w:val="ru-RU" w:eastAsia="ru-RU"/>
                    </w:rPr>
                  </m:ctrlPr>
                </m:fPr>
                <m:num>
                  <m:rad>
                    <m:radPr>
                      <m:degHide m:val="1"/>
                      <m:ctrlPr>
                        <w:rPr>
                          <w:rFonts w:ascii="Cambria Math" w:hAnsi="Cambria Math" w:cs="Arial"/>
                          <w:lang w:val="ru-RU" w:eastAsia="ru-RU"/>
                        </w:rPr>
                      </m:ctrlPr>
                    </m:radPr>
                    <m:deg/>
                    <m:e>
                      <m:r>
                        <m:rPr>
                          <m:sty m:val="p"/>
                        </m:rPr>
                        <w:rPr>
                          <w:rFonts w:ascii="Cambria Math" w:hAnsi="Cambria Math" w:cs="Arial"/>
                          <w:lang w:val="ru-RU" w:eastAsia="ru-RU"/>
                        </w:rPr>
                        <m:t>1+</m:t>
                      </m:r>
                      <m:sSup>
                        <m:sSupPr>
                          <m:ctrlPr>
                            <w:rPr>
                              <w:rFonts w:ascii="Cambria Math" w:hAnsi="Cambria Math" w:cs="Arial"/>
                              <w:lang w:val="ru-RU" w:eastAsia="ru-RU"/>
                            </w:rPr>
                          </m:ctrlPr>
                        </m:sSupPr>
                        <m:e>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r>
                                <m:rPr>
                                  <m:lit/>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e>
                          </m:d>
                        </m:e>
                        <m:sup>
                          <m:r>
                            <m:rPr>
                              <m:sty m:val="p"/>
                            </m:rPr>
                            <w:rPr>
                              <w:rFonts w:ascii="Cambria Math" w:hAnsi="Cambria Math" w:cs="Arial"/>
                              <w:lang w:val="ru-RU" w:eastAsia="ru-RU"/>
                            </w:rPr>
                            <m:t>2</m:t>
                          </m:r>
                        </m:sup>
                      </m:sSup>
                      <m:r>
                        <m:rPr>
                          <m:sty m:val="p"/>
                        </m:rPr>
                        <w:rPr>
                          <w:rFonts w:ascii="Cambria Math" w:hAnsi="Cambria Math" w:cs="Arial"/>
                          <w:lang w:val="ru-RU" w:eastAsia="ru-RU"/>
                        </w:rPr>
                        <m:t>-2</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r>
                            <m:rPr>
                              <m:lit/>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e>
                      </m:d>
                      <m:r>
                        <w:rPr>
                          <w:rFonts w:ascii="Cambria Math" w:hAnsi="Cambria Math" w:cs="Arial"/>
                          <w:lang w:val="ru-RU" w:eastAsia="ru-RU"/>
                        </w:rPr>
                        <m:t>co</m:t>
                      </m:r>
                      <m:func>
                        <m:funcPr>
                          <m:ctrlPr>
                            <w:rPr>
                              <w:rFonts w:ascii="Cambria Math" w:hAnsi="Cambria Math" w:cs="Arial"/>
                              <w:lang w:val="ru-RU" w:eastAsia="ru-RU"/>
                            </w:rPr>
                          </m:ctrlPr>
                        </m:funcPr>
                        <m:fName>
                          <m:r>
                            <w:rPr>
                              <w:rFonts w:ascii="Cambria Math" w:hAnsi="Cambria Math" w:cs="Arial"/>
                              <w:lang w:val="ru-RU" w:eastAsia="ru-RU"/>
                            </w:rPr>
                            <m:t>s</m:t>
                          </m:r>
                        </m:fName>
                        <m:e>
                          <m:d>
                            <m:dPr>
                              <m:begChr m:val="["/>
                              <m:endChr m:val="]"/>
                              <m:ctrlPr>
                                <w:rPr>
                                  <w:rFonts w:ascii="Cambria Math" w:hAnsi="Cambria Math" w:cs="Arial"/>
                                  <w:lang w:val="ru-RU" w:eastAsia="ru-RU"/>
                                </w:rPr>
                              </m:ctrlPr>
                            </m:dPr>
                            <m:e>
                              <m:r>
                                <m:rPr>
                                  <m:sty m:val="p"/>
                                </m:rPr>
                                <w:rPr>
                                  <w:rFonts w:ascii="Cambria Math" w:hAnsi="Cambria Math" w:cs="Arial"/>
                                  <w:lang w:val="ru-RU" w:eastAsia="ru-RU"/>
                                </w:rPr>
                                <m:t>2</m:t>
                              </m:r>
                              <m:r>
                                <w:rPr>
                                  <w:rFonts w:ascii="Cambria Math" w:hAnsi="Cambria Math" w:cs="Arial"/>
                                  <w:lang w:val="ru-RU" w:eastAsia="ru-RU"/>
                                </w:rPr>
                                <m:t>π</m:t>
                              </m:r>
                              <m:sSub>
                                <m:sSubPr>
                                  <m:ctrlPr>
                                    <w:rPr>
                                      <w:rFonts w:ascii="Cambria Math" w:hAnsi="Cambria Math" w:cs="Arial"/>
                                      <w:lang w:val="ru-RU" w:eastAsia="ru-RU"/>
                                    </w:rPr>
                                  </m:ctrlPr>
                                </m:sSubPr>
                                <m:e>
                                  <m:r>
                                    <w:rPr>
                                      <w:rFonts w:ascii="Cambria Math" w:hAnsi="Cambria Math" w:cs="Arial"/>
                                      <w:lang w:val="ru-RU" w:eastAsia="ru-RU"/>
                                    </w:rPr>
                                    <m:t>f</m:t>
                                  </m:r>
                                </m:e>
                                <m:sub>
                                  <m:r>
                                    <m:rPr>
                                      <m:sty m:val="p"/>
                                    </m:rPr>
                                    <w:rPr>
                                      <w:rFonts w:ascii="Cambria Math" w:hAnsi="Cambria Math" w:cs="Arial"/>
                                      <w:lang w:val="ru-RU" w:eastAsia="ru-RU"/>
                                    </w:rPr>
                                    <m:t>МГц</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e>
                              </m:d>
                              <m:r>
                                <m:rPr>
                                  <m:lit/>
                                  <m:sty m:val="p"/>
                                </m:rPr>
                                <w:rPr>
                                  <w:rFonts w:ascii="Cambria Math" w:hAnsi="Cambria Math" w:cs="Arial"/>
                                  <w:lang w:val="ru-RU" w:eastAsia="ru-RU"/>
                                </w:rPr>
                                <m:t>/</m:t>
                              </m:r>
                              <m:r>
                                <m:rPr>
                                  <m:sty m:val="p"/>
                                </m:rPr>
                                <w:rPr>
                                  <w:rFonts w:ascii="Cambria Math" w:hAnsi="Cambria Math" w:cs="Arial"/>
                                  <w:lang w:val="ru-RU" w:eastAsia="ru-RU"/>
                                </w:rPr>
                                <m:t>300</m:t>
                              </m:r>
                            </m:e>
                          </m:d>
                        </m:e>
                      </m:func>
                    </m:e>
                  </m:rad>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oMath>
            <w:r w:rsidR="00471C14" w:rsidRPr="0035151A">
              <w:rPr>
                <w:rFonts w:ascii="Cambria Math" w:hAnsi="Cambria Math" w:cs="Arial"/>
                <w:lang w:val="ru-RU" w:eastAsia="ru-RU"/>
              </w:rPr>
              <w:t xml:space="preserve"> , </w:t>
            </w:r>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w:p>
        </w:tc>
        <w:tc>
          <w:tcPr>
            <w:tcW w:w="1124" w:type="dxa"/>
            <w:vAlign w:val="center"/>
          </w:tcPr>
          <w:p w14:paraId="4213E649" w14:textId="77777777" w:rsidR="00471C14" w:rsidRPr="00833A5D" w:rsidRDefault="00471C14" w:rsidP="0035151A">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(41)</w:t>
            </w:r>
          </w:p>
        </w:tc>
      </w:tr>
    </w:tbl>
    <w:p w14:paraId="281A083B" w14:textId="77777777" w:rsidR="00471C14" w:rsidRPr="0035151A" w:rsidRDefault="00471C14" w:rsidP="0035151A">
      <w:pPr>
        <w:widowControl w:val="0"/>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с расстояниями </w:t>
      </w:r>
      <m:oMath>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oMath>
      <w:r w:rsidRPr="0035151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oMath>
      <w:r w:rsidRPr="0035151A">
        <w:rPr>
          <w:rFonts w:ascii="Arial" w:hAnsi="Arial" w:cs="Arial"/>
          <w:lang w:val="ru-RU" w:eastAsia="ru-RU"/>
        </w:rPr>
        <w:t>, определяемыми формулой (29) (см. 7.3.3).</w:t>
      </w:r>
    </w:p>
    <w:p w14:paraId="09BA97ED" w14:textId="62CC0CBE" w:rsidR="00471C14" w:rsidRPr="00E82BEB" w:rsidRDefault="006C17E1" w:rsidP="0035151A">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xml:space="preserve">– Три антенны могут иметь разные фазовые центры, например, когда разные модели логопериодических антенн калибруются вместе. В этом случае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R</m:t>
            </m:r>
          </m:e>
          <m:sub>
            <m:r>
              <w:rPr>
                <w:rFonts w:ascii="Cambria Math" w:hAnsi="Cambria Math" w:cs="Arial"/>
                <w:sz w:val="22"/>
                <w:szCs w:val="22"/>
                <w:lang w:val="ru-RU" w:eastAsia="ru-RU"/>
              </w:rPr>
              <m:t>ij</m:t>
            </m:r>
          </m:sub>
        </m:sSub>
      </m:oMath>
      <w:r w:rsidR="00471C14" w:rsidRPr="00E82BEB">
        <w:rPr>
          <w:rFonts w:ascii="Arial" w:hAnsi="Arial" w:cs="Arial"/>
          <w:sz w:val="22"/>
          <w:szCs w:val="22"/>
          <w:lang w:val="ru-RU" w:eastAsia="ru-RU"/>
        </w:rPr>
        <w:t xml:space="preserve"> и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r</m:t>
            </m:r>
          </m:e>
          <m:sub>
            <m:r>
              <w:rPr>
                <w:rFonts w:ascii="Cambria Math" w:hAnsi="Cambria Math" w:cs="Arial"/>
                <w:sz w:val="22"/>
                <w:szCs w:val="22"/>
                <w:lang w:val="ru-RU" w:eastAsia="ru-RU"/>
              </w:rPr>
              <m:t>ij</m:t>
            </m:r>
          </m:sub>
        </m:sSub>
      </m:oMath>
      <w:r w:rsidR="00471C14" w:rsidRPr="00E82BEB">
        <w:rPr>
          <w:rFonts w:ascii="Arial" w:hAnsi="Arial" w:cs="Arial"/>
          <w:sz w:val="22"/>
          <w:szCs w:val="22"/>
          <w:lang w:val="ru-RU" w:eastAsia="ru-RU"/>
        </w:rPr>
        <w:t xml:space="preserve"> будут разными для каждой пары антенн, что повлияет на значения </w:t>
      </w:r>
      <m:oMath>
        <m:r>
          <w:rPr>
            <w:rFonts w:ascii="Cambria Math" w:hAnsi="Cambria Math" w:cs="Arial"/>
            <w:sz w:val="22"/>
            <w:szCs w:val="22"/>
            <w:lang w:val="ru-RU" w:eastAsia="ru-RU"/>
          </w:rPr>
          <m:t>K</m:t>
        </m:r>
        <m:d>
          <m:dPr>
            <m:ctrlPr>
              <w:rPr>
                <w:rFonts w:ascii="Cambria Math" w:hAnsi="Cambria Math" w:cs="Arial"/>
                <w:sz w:val="22"/>
                <w:szCs w:val="22"/>
                <w:lang w:val="ru-RU" w:eastAsia="ru-RU"/>
              </w:rPr>
            </m:ctrlPr>
          </m:dPr>
          <m:e>
            <m:r>
              <w:rPr>
                <w:rFonts w:ascii="Cambria Math" w:hAnsi="Cambria Math" w:cs="Arial"/>
                <w:sz w:val="22"/>
                <w:szCs w:val="22"/>
                <w:lang w:val="ru-RU" w:eastAsia="ru-RU"/>
              </w:rPr>
              <m:t>i</m:t>
            </m:r>
            <m:r>
              <m:rPr>
                <m:sty m:val="p"/>
              </m:rPr>
              <w:rPr>
                <w:rFonts w:ascii="Cambria Math" w:hAnsi="Cambria Math" w:cs="Arial"/>
                <w:sz w:val="22"/>
                <w:szCs w:val="22"/>
                <w:lang w:val="ru-RU" w:eastAsia="ru-RU"/>
              </w:rPr>
              <m:t>,</m:t>
            </m:r>
            <m:r>
              <w:rPr>
                <w:rFonts w:ascii="Cambria Math" w:hAnsi="Cambria Math" w:cs="Arial"/>
                <w:sz w:val="22"/>
                <w:szCs w:val="22"/>
                <w:lang w:val="ru-RU" w:eastAsia="ru-RU"/>
              </w:rPr>
              <m:t>j</m:t>
            </m:r>
          </m:e>
          <m:e>
            <m:r>
              <w:rPr>
                <w:rFonts w:ascii="Cambria Math" w:hAnsi="Cambria Math" w:cs="Arial"/>
                <w:sz w:val="22"/>
                <w:szCs w:val="22"/>
                <w:lang w:val="ru-RU" w:eastAsia="ru-RU"/>
              </w:rPr>
              <m:t>H</m:t>
            </m:r>
          </m:e>
        </m:d>
      </m:oMath>
      <w:r w:rsidR="00471C14" w:rsidRPr="00E82BEB">
        <w:rPr>
          <w:rFonts w:ascii="Arial" w:hAnsi="Arial" w:cs="Arial"/>
          <w:sz w:val="22"/>
          <w:szCs w:val="22"/>
          <w:lang w:val="ru-RU" w:eastAsia="ru-RU"/>
        </w:rPr>
        <w:t xml:space="preserve"> в формуле (40).</w:t>
      </w:r>
    </w:p>
    <w:p w14:paraId="5663266E"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Калибруемая антенна устанавливается на высоте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35151A">
        <w:rPr>
          <w:rFonts w:ascii="Arial" w:hAnsi="Arial" w:cs="Arial"/>
          <w:lang w:val="ru-RU" w:eastAsia="ru-RU"/>
        </w:rPr>
        <w:t xml:space="preserve">, для которой требуется определить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5151A">
        <w:rPr>
          <w:rFonts w:ascii="Arial" w:hAnsi="Arial" w:cs="Arial"/>
          <w:lang w:val="ru-RU" w:eastAsia="ru-RU"/>
        </w:rPr>
        <w:t>(</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35151A">
        <w:rPr>
          <w:rFonts w:ascii="Arial" w:hAnsi="Arial" w:cs="Arial"/>
          <w:lang w:val="ru-RU" w:eastAsia="ru-RU"/>
        </w:rPr>
        <w:t>). Антенна 2 и антенна 3 размещаются на одинаковой высоте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2</m:t>
            </m:r>
          </m:sub>
        </m:sSub>
      </m:oMath>
      <w:r w:rsidRPr="0035151A">
        <w:rPr>
          <w:rFonts w:ascii="Arial" w:hAnsi="Arial" w:cs="Arial"/>
          <w:lang w:val="ru-RU" w:eastAsia="ru-RU"/>
        </w:rPr>
        <w:t xml:space="preserve"> =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3</m:t>
            </m:r>
          </m:sub>
        </m:sSub>
      </m:oMath>
      <w:r w:rsidRPr="0035151A">
        <w:rPr>
          <w:rFonts w:ascii="Arial" w:hAnsi="Arial" w:cs="Arial"/>
          <w:lang w:val="ru-RU" w:eastAsia="ru-RU"/>
        </w:rPr>
        <w:t xml:space="preserve">), выбранной таким образом, чтобы не создавать нуль [т.е. см. таблицу B.1 и таблицу B.2 (B.4.2.1) и таблицу B.7 (B.5.2)]. Уровень сигнала не должен снижаться более чем на 6 дБ относительно максимального значения при сканировании антенны по всем высотам (см. определение значения нуля в разделе 3.1.1.19). Геометрия антенны и частота, на которой возникает нулевое поле, могут быть рассчитаны с помощью формулы (41). Расстояние </w:t>
      </w:r>
      <m:oMath>
        <m:r>
          <w:rPr>
            <w:rFonts w:ascii="Cambria Math" w:hAnsi="Cambria Math" w:cs="Arial"/>
            <w:lang w:val="ru-RU" w:eastAsia="ru-RU"/>
          </w:rPr>
          <m:t>d</m:t>
        </m:r>
      </m:oMath>
      <w:r w:rsidRPr="0035151A">
        <w:rPr>
          <w:rFonts w:ascii="Arial" w:hAnsi="Arial" w:cs="Arial"/>
          <w:lang w:val="ru-RU" w:eastAsia="ru-RU"/>
        </w:rPr>
        <w:t xml:space="preserve"> должно выбираться таким образом, чтоб выполнялось условие для диаграмм направленности, заданное в последнем абзаце п. 7.3.3, например, </w:t>
      </w:r>
      <m:oMath>
        <m:r>
          <w:rPr>
            <w:rFonts w:ascii="Cambria Math" w:hAnsi="Cambria Math" w:cs="Arial"/>
            <w:lang w:val="ru-RU" w:eastAsia="ru-RU"/>
          </w:rPr>
          <m:t>d</m:t>
        </m:r>
        <m:r>
          <m:rPr>
            <m:sty m:val="p"/>
          </m:rPr>
          <w:rPr>
            <w:rFonts w:ascii="Cambria Math" w:hAnsi="Cambria Math" w:cs="Arial"/>
            <w:lang w:val="ru-RU" w:eastAsia="ru-RU"/>
          </w:rPr>
          <m:t>=10</m:t>
        </m:r>
      </m:oMath>
      <w:r w:rsidRPr="0035151A">
        <w:rPr>
          <w:rFonts w:ascii="Arial" w:hAnsi="Arial" w:cs="Arial"/>
          <w:lang w:val="ru-RU" w:eastAsia="ru-RU"/>
        </w:rPr>
        <w:t xml:space="preserve"> м.</w:t>
      </w:r>
    </w:p>
    <w:p w14:paraId="09C77635"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lastRenderedPageBreak/>
        <w:t>7.4.1.2.2 Расчет неопределённости измерений</w:t>
      </w:r>
    </w:p>
    <w:p w14:paraId="440E8E7E" w14:textId="2A244FCE"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Для определения коэффициентов калибровки методом трех антенн TAM на площадке с металлической пластиной заземления требуется три измерения SIL для каждой из трех пар антенн, как показано на рисунке 10. Аналогично 7.4.1.1.2, если разным измерениям SIL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2,1</m:t>
            </m:r>
          </m:e>
        </m:d>
      </m:oMath>
      <w:r w:rsidRPr="0035151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3,1</m:t>
            </m:r>
          </m:e>
        </m:d>
      </m:oMath>
      <w:r w:rsidRPr="0035151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m:rPr>
                <m:sty m:val="p"/>
              </m:rPr>
              <w:rPr>
                <w:rFonts w:ascii="Cambria Math" w:hAnsi="Cambria Math" w:cs="Arial"/>
                <w:lang w:val="ru-RU" w:eastAsia="ru-RU"/>
              </w:rPr>
              <m:t>3,2</m:t>
            </m:r>
          </m:e>
        </m:d>
      </m:oMath>
      <w:r w:rsidRPr="0035151A">
        <w:rPr>
          <w:rFonts w:ascii="Arial" w:hAnsi="Arial" w:cs="Arial"/>
          <w:lang w:val="ru-RU" w:eastAsia="ru-RU"/>
        </w:rPr>
        <w:t xml:space="preserve"> соответствует одна и та же неопределенность </w:t>
      </w:r>
      <m:oMath>
        <m:r>
          <w:rPr>
            <w:rFonts w:ascii="Cambria Math" w:hAnsi="Cambria Math" w:cs="Arial"/>
            <w:lang w:val="ru-RU" w:eastAsia="ru-RU"/>
          </w:rPr>
          <m:t>u</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m:t>
        </m:r>
      </m:oMath>
      <w:r w:rsidRPr="0035151A">
        <w:rPr>
          <w:rFonts w:ascii="Arial" w:hAnsi="Arial" w:cs="Arial"/>
          <w:lang w:val="ru-RU" w:eastAsia="ru-RU"/>
        </w:rPr>
        <w:t>, суммарную стандартную неопределённость измерений коэффициента калибровки антенны можно оценить следующим образом:</w:t>
      </w:r>
    </w:p>
    <w:tbl>
      <w:tblPr>
        <w:tblW w:w="9634" w:type="dxa"/>
        <w:tblInd w:w="-5" w:type="dxa"/>
        <w:tblLook w:val="04A0" w:firstRow="1" w:lastRow="0" w:firstColumn="1" w:lastColumn="0" w:noHBand="0" w:noVBand="1"/>
      </w:tblPr>
      <w:tblGrid>
        <w:gridCol w:w="8510"/>
        <w:gridCol w:w="1124"/>
      </w:tblGrid>
      <w:tr w:rsidR="00471C14" w:rsidRPr="0035151A" w14:paraId="0A86113E" w14:textId="77777777" w:rsidTr="0035151A">
        <w:trPr>
          <w:trHeight w:val="502"/>
        </w:trPr>
        <w:tc>
          <w:tcPr>
            <w:tcW w:w="8510" w:type="dxa"/>
            <w:vAlign w:val="center"/>
          </w:tcPr>
          <w:p w14:paraId="7D7D5D4C" w14:textId="77777777" w:rsidR="00471C14" w:rsidRPr="0035151A" w:rsidRDefault="00C21E06" w:rsidP="0035151A">
            <w:pPr>
              <w:widowControl w:val="0"/>
              <w:tabs>
                <w:tab w:val="left" w:pos="0"/>
              </w:tabs>
              <w:spacing w:after="260" w:line="360" w:lineRule="auto"/>
              <w:ind w:firstLine="27"/>
              <w:jc w:val="center"/>
              <w:rPr>
                <w:rFonts w:ascii="Cambria Math" w:hAnsi="Cambria Math" w:cs="Arial"/>
                <w:lang w:val="ru-RU" w:eastAsia="ru-RU"/>
              </w:rPr>
            </w:pPr>
            <m:oMathPara>
              <m:oMathParaPr>
                <m:jc m:val="center"/>
              </m:oMathPara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c</m:t>
                    </m:r>
                  </m:sub>
                  <m:sup>
                    <m:r>
                      <m:rPr>
                        <m:sty m:val="p"/>
                      </m:rPr>
                      <w:rPr>
                        <w:rFonts w:ascii="Cambria Math" w:hAnsi="Cambria Math" w:cs="Arial"/>
                        <w:lang w:val="ru-RU" w:eastAsia="ru-RU"/>
                      </w:rPr>
                      <m:t>2</m:t>
                    </m:r>
                  </m:sup>
                </m:sSubSup>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H</m:t>
                        </m:r>
                      </m:e>
                    </m:d>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A</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k</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begChr m:val="["/>
                    <m:endChr m:val="]"/>
                    <m:ctrlPr>
                      <w:rPr>
                        <w:rFonts w:ascii="Cambria Math" w:hAnsi="Cambria Math" w:cs="Arial"/>
                        <w:lang w:val="ru-RU" w:eastAsia="ru-RU"/>
                      </w:rPr>
                    </m:ctrlPr>
                  </m:dPr>
                  <m:e>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2,1</m:t>
                        </m:r>
                      </m:e>
                      <m:e>
                        <m:r>
                          <w:rPr>
                            <w:rFonts w:ascii="Cambria Math" w:hAnsi="Cambria Math" w:cs="Arial"/>
                            <w:lang w:val="ru-RU" w:eastAsia="ru-RU"/>
                          </w:rPr>
                          <m:t>H</m:t>
                        </m:r>
                      </m:e>
                    </m:d>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k</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begChr m:val="["/>
                    <m:endChr m:val="]"/>
                    <m:ctrlPr>
                      <w:rPr>
                        <w:rFonts w:ascii="Cambria Math" w:hAnsi="Cambria Math" w:cs="Arial"/>
                        <w:lang w:val="ru-RU" w:eastAsia="ru-RU"/>
                      </w:rPr>
                    </m:ctrlPr>
                  </m:dPr>
                  <m:e>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3,1</m:t>
                        </m:r>
                      </m:e>
                      <m:e>
                        <m:r>
                          <w:rPr>
                            <w:rFonts w:ascii="Cambria Math" w:hAnsi="Cambria Math" w:cs="Arial"/>
                            <w:lang w:val="ru-RU" w:eastAsia="ru-RU"/>
                          </w:rPr>
                          <m:t>H</m:t>
                        </m:r>
                      </m:e>
                    </m:d>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k</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begChr m:val="["/>
                    <m:endChr m:val="]"/>
                    <m:ctrlPr>
                      <w:rPr>
                        <w:rFonts w:ascii="Cambria Math" w:hAnsi="Cambria Math" w:cs="Arial"/>
                        <w:lang w:val="ru-RU" w:eastAsia="ru-RU"/>
                      </w:rPr>
                    </m:ctrlPr>
                  </m:dPr>
                  <m:e>
                    <m:r>
                      <w:rPr>
                        <w:rFonts w:ascii="Cambria Math" w:hAnsi="Cambria Math" w:cs="Arial"/>
                        <w:lang w:val="ru-RU" w:eastAsia="ru-RU"/>
                      </w:rPr>
                      <m:t>K</m:t>
                    </m:r>
                    <m:d>
                      <m:dPr>
                        <m:ctrlPr>
                          <w:rPr>
                            <w:rFonts w:ascii="Cambria Math" w:hAnsi="Cambria Math" w:cs="Arial"/>
                            <w:lang w:val="ru-RU" w:eastAsia="ru-RU"/>
                          </w:rPr>
                        </m:ctrlPr>
                      </m:dPr>
                      <m:e>
                        <m:r>
                          <m:rPr>
                            <m:sty m:val="p"/>
                          </m:rPr>
                          <w:rPr>
                            <w:rFonts w:ascii="Cambria Math" w:hAnsi="Cambria Math" w:cs="Arial"/>
                            <w:lang w:val="ru-RU" w:eastAsia="ru-RU"/>
                          </w:rPr>
                          <m:t>3,2</m:t>
                        </m:r>
                      </m:e>
                      <m:e>
                        <m:r>
                          <w:rPr>
                            <w:rFonts w:ascii="Cambria Math" w:hAnsi="Cambria Math" w:cs="Arial"/>
                            <w:lang w:val="ru-RU" w:eastAsia="ru-RU"/>
                          </w:rPr>
                          <m:t>H</m:t>
                        </m:r>
                      </m:e>
                    </m:d>
                  </m:e>
                </m:d>
              </m:oMath>
            </m:oMathPara>
          </w:p>
        </w:tc>
        <w:tc>
          <w:tcPr>
            <w:tcW w:w="1124" w:type="dxa"/>
            <w:vAlign w:val="center"/>
          </w:tcPr>
          <w:p w14:paraId="4D713188" w14:textId="77777777" w:rsidR="00471C14" w:rsidRPr="00833A5D" w:rsidRDefault="00471C14" w:rsidP="0035151A">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(42)</w:t>
            </w:r>
          </w:p>
        </w:tc>
      </w:tr>
    </w:tbl>
    <w:p w14:paraId="54501B0A" w14:textId="77777777" w:rsidR="00471C14" w:rsidRPr="0035151A" w:rsidRDefault="00471C14" w:rsidP="00294819">
      <w:pPr>
        <w:widowControl w:val="0"/>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для i = 1, 2 и 3, где </w:t>
      </w:r>
      <m:oMath>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k</m:t>
            </m:r>
          </m:sub>
          <m:sup>
            <m:r>
              <m:rPr>
                <m:sty m:val="p"/>
              </m:rPr>
              <w:rPr>
                <w:rFonts w:ascii="Cambria Math" w:hAnsi="Cambria Math" w:cs="Arial"/>
                <w:lang w:val="ru-RU" w:eastAsia="ru-RU"/>
              </w:rPr>
              <m:t xml:space="preserve"> </m:t>
            </m:r>
          </m:sup>
        </m:sSubSup>
      </m:oMath>
      <w:r w:rsidRPr="0035151A">
        <w:rPr>
          <w:rFonts w:ascii="Arial" w:hAnsi="Arial" w:cs="Arial"/>
          <w:lang w:val="ru-RU" w:eastAsia="ru-RU"/>
        </w:rPr>
        <w:t xml:space="preserve"> - коэффициент чувствительности для K, а коэффициент </w:t>
      </w:r>
      <m:oMath>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A</m:t>
            </m:r>
          </m:sub>
          <m:sup>
            <m:r>
              <m:rPr>
                <m:sty m:val="p"/>
              </m:rPr>
              <w:rPr>
                <w:rFonts w:ascii="Cambria Math" w:hAnsi="Cambria Math" w:cs="Arial"/>
                <w:lang w:val="ru-RU" w:eastAsia="ru-RU"/>
              </w:rPr>
              <m:t xml:space="preserve"> </m:t>
            </m:r>
          </m:sup>
        </m:sSubSup>
      </m:oMath>
      <w:r w:rsidRPr="0035151A">
        <w:rPr>
          <w:rFonts w:ascii="Arial" w:hAnsi="Arial" w:cs="Arial"/>
          <w:lang w:val="ru-RU" w:eastAsia="ru-RU"/>
        </w:rPr>
        <w:t xml:space="preserve"> является произведением чувствительности (1/2) и весового коэффициента (</w:t>
      </w:r>
      <m:oMath>
        <m:rad>
          <m:radPr>
            <m:degHide m:val="1"/>
            <m:ctrlPr>
              <w:rPr>
                <w:rFonts w:ascii="Cambria Math" w:hAnsi="Cambria Math" w:cs="Arial"/>
                <w:lang w:val="ru-RU" w:eastAsia="ru-RU"/>
              </w:rPr>
            </m:ctrlPr>
          </m:radPr>
          <m:deg/>
          <m:e>
            <m:r>
              <m:rPr>
                <m:sty m:val="p"/>
              </m:rPr>
              <w:rPr>
                <w:rFonts w:ascii="Cambria Math" w:hAnsi="Cambria Math" w:cs="Arial"/>
                <w:lang w:val="ru-RU" w:eastAsia="ru-RU"/>
              </w:rPr>
              <m:t>3</m:t>
            </m:r>
          </m:e>
        </m:rad>
      </m:oMath>
      <w:r w:rsidRPr="0035151A">
        <w:rPr>
          <w:rFonts w:ascii="Arial" w:hAnsi="Arial" w:cs="Arial"/>
          <w:lang w:val="ru-RU" w:eastAsia="ru-RU"/>
        </w:rPr>
        <w:t>):</w:t>
      </w:r>
    </w:p>
    <w:tbl>
      <w:tblPr>
        <w:tblW w:w="9634" w:type="dxa"/>
        <w:tblInd w:w="-5" w:type="dxa"/>
        <w:tblLook w:val="04A0" w:firstRow="1" w:lastRow="0" w:firstColumn="1" w:lastColumn="0" w:noHBand="0" w:noVBand="1"/>
      </w:tblPr>
      <w:tblGrid>
        <w:gridCol w:w="8510"/>
        <w:gridCol w:w="1124"/>
      </w:tblGrid>
      <w:tr w:rsidR="00471C14" w:rsidRPr="0035151A" w14:paraId="4FD75769" w14:textId="77777777" w:rsidTr="0035151A">
        <w:trPr>
          <w:trHeight w:val="502"/>
        </w:trPr>
        <w:tc>
          <w:tcPr>
            <w:tcW w:w="8510" w:type="dxa"/>
            <w:vAlign w:val="center"/>
          </w:tcPr>
          <w:p w14:paraId="202A2C38" w14:textId="77777777" w:rsidR="00471C14" w:rsidRPr="0035151A" w:rsidRDefault="00C21E06" w:rsidP="0035151A">
            <w:pPr>
              <w:widowControl w:val="0"/>
              <w:tabs>
                <w:tab w:val="left" w:pos="874"/>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r>
                <m:rPr>
                  <m:sty m:val="p"/>
                </m:rPr>
                <w:rPr>
                  <w:rFonts w:ascii="Cambria Math" w:hAnsi="Cambria Math" w:cs="Arial"/>
                  <w:lang w:val="ru-RU" w:eastAsia="ru-RU"/>
                </w:rPr>
                <m:t>=</m:t>
              </m:r>
              <m:f>
                <m:fPr>
                  <m:ctrlPr>
                    <w:rPr>
                      <w:rFonts w:ascii="Cambria Math" w:hAnsi="Cambria Math" w:cs="Arial"/>
                      <w:lang w:val="ru-RU" w:eastAsia="ru-RU"/>
                    </w:rPr>
                  </m:ctrlPr>
                </m:fPr>
                <m:num>
                  <m:rad>
                    <m:radPr>
                      <m:degHide m:val="1"/>
                      <m:ctrlPr>
                        <w:rPr>
                          <w:rFonts w:ascii="Cambria Math" w:hAnsi="Cambria Math" w:cs="Arial"/>
                          <w:lang w:val="ru-RU" w:eastAsia="ru-RU"/>
                        </w:rPr>
                      </m:ctrlPr>
                    </m:radPr>
                    <m:deg/>
                    <m:e>
                      <m:r>
                        <m:rPr>
                          <m:sty m:val="p"/>
                        </m:rPr>
                        <w:rPr>
                          <w:rFonts w:ascii="Cambria Math" w:hAnsi="Cambria Math" w:cs="Arial"/>
                          <w:lang w:val="ru-RU" w:eastAsia="ru-RU"/>
                        </w:rPr>
                        <m:t>3</m:t>
                      </m:r>
                    </m:e>
                  </m:rad>
                </m:num>
                <m:den>
                  <m:r>
                    <m:rPr>
                      <m:sty m:val="p"/>
                    </m:rPr>
                    <w:rPr>
                      <w:rFonts w:ascii="Cambria Math" w:hAnsi="Cambria Math" w:cs="Arial"/>
                      <w:lang w:val="ru-RU" w:eastAsia="ru-RU"/>
                    </w:rPr>
                    <m:t>2</m:t>
                  </m:r>
                </m:den>
              </m:f>
              <m:r>
                <m:rPr>
                  <m:sty m:val="p"/>
                </m:rPr>
                <w:rPr>
                  <w:rFonts w:ascii="Cambria Math" w:hAnsi="Cambria Math" w:cs="Arial"/>
                  <w:lang w:val="ru-RU" w:eastAsia="ru-RU"/>
                </w:rPr>
                <m:t>=0,886</m:t>
              </m:r>
            </m:oMath>
            <w:r w:rsidR="00471C14" w:rsidRPr="0035151A">
              <w:rPr>
                <w:rFonts w:ascii="Cambria Math" w:hAnsi="Cambria Math"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K</m:t>
                  </m:r>
                </m:sub>
              </m:sSub>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oMath>
          </w:p>
        </w:tc>
        <w:tc>
          <w:tcPr>
            <w:tcW w:w="1124" w:type="dxa"/>
            <w:vAlign w:val="center"/>
          </w:tcPr>
          <w:p w14:paraId="0CEF352B" w14:textId="77777777" w:rsidR="00471C14" w:rsidRPr="00833A5D" w:rsidRDefault="00471C14" w:rsidP="0035151A">
            <w:pPr>
              <w:widowControl w:val="0"/>
              <w:tabs>
                <w:tab w:val="left" w:pos="874"/>
              </w:tabs>
              <w:spacing w:after="260" w:line="360" w:lineRule="auto"/>
              <w:ind w:firstLine="27"/>
              <w:jc w:val="center"/>
              <w:rPr>
                <w:rFonts w:ascii="Arial" w:hAnsi="Arial" w:cs="Arial"/>
                <w:lang w:val="ru-RU" w:eastAsia="ru-RU"/>
              </w:rPr>
            </w:pPr>
            <w:r w:rsidRPr="00833A5D">
              <w:rPr>
                <w:rFonts w:ascii="Arial" w:hAnsi="Arial" w:cs="Arial"/>
                <w:lang w:val="ru-RU" w:eastAsia="ru-RU"/>
              </w:rPr>
              <w:t>(43)</w:t>
            </w:r>
          </w:p>
        </w:tc>
      </w:tr>
    </w:tbl>
    <w:p w14:paraId="1341381B"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Влияние источников неопределенности измерений, описанных в этом пункте ниже, следует оценивать для категории вносимых потерь площадки SIL. При этом, выражение (43) должно применяться в качестве чувствительности и весового коэффициента для расчета суммарной стандартной неопределенности [25]. Однако, некоторые источники могут быть оценены для категории коэффициента калибровки антенны. Тогда вместо уравнения (43) должен применяться коэффициент чувствительности, равный единице, как это сделано для эффектов ближней зоны в таблице В.5 (см. В.4.3.1).</w:t>
      </w:r>
    </w:p>
    <w:p w14:paraId="481218EF"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Суммарная стандартная неопределенность измерений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c</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H</m:t>
            </m:r>
          </m:e>
        </m:d>
        <m:r>
          <m:rPr>
            <m:sty m:val="p"/>
          </m:rPr>
          <w:rPr>
            <w:rFonts w:ascii="Cambria Math" w:hAnsi="Cambria Math" w:cs="Arial"/>
            <w:lang w:val="ru-RU" w:eastAsia="ru-RU"/>
          </w:rPr>
          <m:t>]</m:t>
        </m:r>
      </m:oMath>
      <w:r w:rsidRPr="0035151A">
        <w:rPr>
          <w:rFonts w:ascii="Arial" w:hAnsi="Arial" w:cs="Arial"/>
          <w:lang w:val="ru-RU" w:eastAsia="ru-RU"/>
        </w:rPr>
        <w:t xml:space="preserve"> (формула (42)) вносимых потерь площадки SIL </w:t>
      </w:r>
      <m:oMath>
        <m:r>
          <w:rPr>
            <w:rFonts w:ascii="Cambria Math" w:hAnsi="Cambria Math" w:cs="Arial"/>
            <w:lang w:val="ru-RU" w:eastAsia="ru-RU"/>
          </w:rPr>
          <m:t>u</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m:t>
        </m:r>
      </m:oMath>
      <w:r w:rsidRPr="0035151A">
        <w:rPr>
          <w:rFonts w:ascii="Arial" w:hAnsi="Arial" w:cs="Arial"/>
          <w:lang w:val="ru-RU" w:eastAsia="ru-RU"/>
        </w:rPr>
        <w:t xml:space="preserve"> должна быть определена с учетом источников неопределённости по формуле (37).</w:t>
      </w:r>
    </w:p>
    <w:p w14:paraId="79535A58" w14:textId="028DDC14"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Поскольку конфигурация измерительного и вспомогательного оборудования для каждого из трех измерений вносимых потерь SIL может отличаться, как показано на рисунке 10, составляющая неопределенности </w:t>
      </w:r>
      <m:oMath>
        <m:r>
          <w:rPr>
            <w:rFonts w:ascii="Cambria Math" w:hAnsi="Cambria Math" w:cs="Arial"/>
            <w:lang w:eastAsia="ru-RU"/>
          </w:rPr>
          <m:t>u</m:t>
        </m:r>
        <m:d>
          <m:dPr>
            <m:begChr m:val="["/>
            <m:endChr m:val="]"/>
            <m:ctrlPr>
              <w:rPr>
                <w:rFonts w:ascii="Cambria Math" w:hAnsi="Cambria Math" w:cs="Arial"/>
                <w:i/>
                <w:lang w:val="ru-RU" w:eastAsia="ru-RU"/>
              </w:rPr>
            </m:ctrlPr>
          </m:dPr>
          <m:e>
            <m:r>
              <w:rPr>
                <w:rFonts w:ascii="Cambria Math" w:hAnsi="Cambria Math" w:cs="Arial"/>
                <w:lang w:val="ru-RU" w:eastAsia="ru-RU"/>
              </w:rPr>
              <m:t>K</m:t>
            </m:r>
            <m:d>
              <m:dPr>
                <m:ctrlPr>
                  <w:rPr>
                    <w:rFonts w:ascii="Cambria Math" w:hAnsi="Cambria Math" w:cs="Arial"/>
                    <w:i/>
                    <w:lang w:val="ru-RU" w:eastAsia="ru-RU"/>
                  </w:rPr>
                </m:ctrlPr>
              </m:dPr>
              <m:e>
                <m:r>
                  <w:rPr>
                    <w:rFonts w:ascii="Cambria Math" w:hAnsi="Cambria Math" w:cs="Arial"/>
                    <w:lang w:val="ru-RU" w:eastAsia="ru-RU"/>
                  </w:rPr>
                  <m:t>i,j</m:t>
                </m:r>
              </m:e>
              <m:e>
                <m:r>
                  <w:rPr>
                    <w:rFonts w:ascii="Cambria Math" w:hAnsi="Cambria Math" w:cs="Arial"/>
                    <w:lang w:val="ru-RU" w:eastAsia="ru-RU"/>
                  </w:rPr>
                  <m:t>H</m:t>
                </m:r>
              </m:e>
            </m:d>
          </m:e>
        </m:d>
      </m:oMath>
      <w:r w:rsidRPr="0035151A">
        <w:rPr>
          <w:rFonts w:ascii="Arial" w:hAnsi="Arial" w:cs="Arial"/>
          <w:lang w:val="ru-RU" w:eastAsia="ru-RU"/>
        </w:rPr>
        <w:t xml:space="preserve"> в формуле (42) должна оцениваться для каждой конфигурации с использованием выражения для </w:t>
      </w: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H</m:t>
            </m:r>
          </m:e>
        </m:d>
      </m:oMath>
      <w:r w:rsidRPr="0035151A">
        <w:rPr>
          <w:rFonts w:ascii="Arial" w:hAnsi="Arial" w:cs="Arial"/>
          <w:lang w:val="ru-RU" w:eastAsia="ru-RU"/>
        </w:rPr>
        <w:t xml:space="preserve">, заданного формулами (C.21) и (C.22). Как минимум, в </w:t>
      </w:r>
      <m:oMath>
        <m:r>
          <w:rPr>
            <w:rFonts w:ascii="Cambria Math" w:hAnsi="Cambria Math" w:cs="Arial"/>
            <w:lang w:eastAsia="ru-RU"/>
          </w:rPr>
          <m:t>u</m:t>
        </m:r>
        <m:d>
          <m:dPr>
            <m:begChr m:val="["/>
            <m:endChr m:val="]"/>
            <m:ctrlPr>
              <w:rPr>
                <w:rFonts w:ascii="Cambria Math" w:hAnsi="Cambria Math" w:cs="Arial"/>
                <w:i/>
                <w:lang w:val="ru-RU" w:eastAsia="ru-RU"/>
              </w:rPr>
            </m:ctrlPr>
          </m:dPr>
          <m:e>
            <m:r>
              <w:rPr>
                <w:rFonts w:ascii="Cambria Math" w:hAnsi="Cambria Math" w:cs="Arial"/>
                <w:lang w:val="ru-RU" w:eastAsia="ru-RU"/>
              </w:rPr>
              <m:t>K</m:t>
            </m:r>
            <m:d>
              <m:dPr>
                <m:ctrlPr>
                  <w:rPr>
                    <w:rFonts w:ascii="Cambria Math" w:hAnsi="Cambria Math" w:cs="Arial"/>
                    <w:i/>
                    <w:lang w:val="ru-RU" w:eastAsia="ru-RU"/>
                  </w:rPr>
                </m:ctrlPr>
              </m:dPr>
              <m:e>
                <m:r>
                  <w:rPr>
                    <w:rFonts w:ascii="Cambria Math" w:hAnsi="Cambria Math" w:cs="Arial"/>
                    <w:lang w:val="ru-RU" w:eastAsia="ru-RU"/>
                  </w:rPr>
                  <m:t>i,j</m:t>
                </m:r>
              </m:e>
              <m:e>
                <m:r>
                  <w:rPr>
                    <w:rFonts w:ascii="Cambria Math" w:hAnsi="Cambria Math" w:cs="Arial"/>
                    <w:lang w:val="ru-RU" w:eastAsia="ru-RU"/>
                  </w:rPr>
                  <m:t>H</m:t>
                </m:r>
              </m:e>
            </m:d>
          </m:e>
        </m:d>
      </m:oMath>
      <w:r w:rsidRPr="0035151A">
        <w:rPr>
          <w:rFonts w:ascii="Arial" w:hAnsi="Arial" w:cs="Arial"/>
          <w:lang w:val="ru-RU" w:eastAsia="ru-RU"/>
        </w:rPr>
        <w:t xml:space="preserve"> должны быть включены следующие составляющие неопределенности, связанные </w:t>
      </w:r>
      <w:r w:rsidRPr="0035151A">
        <w:rPr>
          <w:rFonts w:ascii="Arial" w:hAnsi="Arial" w:cs="Arial"/>
          <w:lang w:val="ru-RU" w:eastAsia="ru-RU"/>
        </w:rPr>
        <w:lastRenderedPageBreak/>
        <w:t>с позиционированием антенны:</w:t>
      </w:r>
    </w:p>
    <w:p w14:paraId="0DBDD3CA" w14:textId="77777777" w:rsidR="00471C14" w:rsidRPr="0035151A" w:rsidRDefault="00471C14" w:rsidP="007D61E7">
      <w:pPr>
        <w:widowControl w:val="0"/>
        <w:numPr>
          <w:ilvl w:val="0"/>
          <w:numId w:val="15"/>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неопределенность измерений расстояния между антеннами </w:t>
      </w:r>
      <m:oMath>
        <m:r>
          <w:rPr>
            <w:rFonts w:ascii="Cambria Math" w:hAnsi="Cambria Math" w:cs="Arial"/>
            <w:lang w:val="ru-RU" w:eastAsia="ru-RU"/>
          </w:rPr>
          <m:t>d</m:t>
        </m:r>
      </m:oMath>
      <w:r w:rsidRPr="0035151A">
        <w:rPr>
          <w:rFonts w:ascii="Arial" w:hAnsi="Arial" w:cs="Arial"/>
          <w:lang w:val="ru-RU" w:eastAsia="ru-RU"/>
        </w:rPr>
        <w:t>;</w:t>
      </w:r>
    </w:p>
    <w:p w14:paraId="46729C90" w14:textId="77777777" w:rsidR="00471C14" w:rsidRPr="0035151A" w:rsidRDefault="00471C14" w:rsidP="007D61E7">
      <w:pPr>
        <w:widowControl w:val="0"/>
        <w:numPr>
          <w:ilvl w:val="0"/>
          <w:numId w:val="15"/>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неопределенности измерений высоты антенн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oMath>
      <w:r w:rsidRPr="0035151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oMath>
      <w:r w:rsidRPr="0035151A">
        <w:rPr>
          <w:rFonts w:ascii="Arial" w:hAnsi="Arial" w:cs="Arial"/>
          <w:lang w:val="ru-RU" w:eastAsia="ru-RU"/>
        </w:rPr>
        <w:t>;</w:t>
      </w:r>
    </w:p>
    <w:p w14:paraId="35ED1249" w14:textId="77777777" w:rsidR="00471C14" w:rsidRPr="0035151A" w:rsidRDefault="00471C14" w:rsidP="007D61E7">
      <w:pPr>
        <w:widowControl w:val="0"/>
        <w:numPr>
          <w:ilvl w:val="0"/>
          <w:numId w:val="15"/>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отличие коэффициента калибровки в направлении главного максимума от коэффициента калибровки в направлении прихода прямой волны, </w:t>
      </w:r>
      <m:oMath>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H</m:t>
            </m:r>
          </m:e>
        </m:d>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oMath>
      <w:r w:rsidRPr="0035151A">
        <w:rPr>
          <w:rFonts w:ascii="Arial" w:hAnsi="Arial" w:cs="Arial"/>
          <w:lang w:val="ru-RU" w:eastAsia="ru-RU"/>
        </w:rPr>
        <w:t xml:space="preserve"> и </w:t>
      </w:r>
      <m:oMath>
        <m:r>
          <w:rPr>
            <w:rFonts w:ascii="Cambria Math" w:hAnsi="Cambria Math" w:cs="Arial"/>
            <w:lang w:val="ru-RU" w:eastAsia="ru-RU"/>
          </w:rPr>
          <m:t>Ф</m:t>
        </m:r>
        <m:d>
          <m:dPr>
            <m:ctrlPr>
              <w:rPr>
                <w:rFonts w:ascii="Cambria Math" w:hAnsi="Cambria Math" w:cs="Arial"/>
                <w:i/>
                <w:iCs/>
                <w:lang w:val="ru-RU" w:eastAsia="ru-RU"/>
              </w:rPr>
            </m:ctrlPr>
          </m:dPr>
          <m:e>
            <m:r>
              <w:rPr>
                <w:rFonts w:ascii="Cambria Math" w:hAnsi="Cambria Math" w:cs="Arial"/>
                <w:lang w:val="ru-RU" w:eastAsia="ru-RU"/>
              </w:rPr>
              <m:t>j</m:t>
            </m:r>
          </m:e>
          <m:e>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w:rPr>
                <w:rFonts w:ascii="Cambria Math" w:hAnsi="Cambria Math" w:cs="Arial"/>
                <w:lang w:val="ru-RU" w:eastAsia="ru-RU"/>
              </w:rPr>
              <m:t>,H</m:t>
            </m:r>
          </m:e>
        </m:d>
        <m:r>
          <w:rPr>
            <w:rFonts w:ascii="Cambria Math" w:hAnsi="Cambria Math" w:cs="Arial"/>
            <w:lang w:val="ru-RU" w:eastAsia="ru-RU"/>
          </w:rPr>
          <m:t>/Ф(j|</m:t>
        </m:r>
        <m:sSub>
          <m:sSubPr>
            <m:ctrlPr>
              <w:rPr>
                <w:rFonts w:ascii="Cambria Math" w:hAnsi="Cambria Math" w:cs="Arial"/>
                <w:i/>
                <w:iCs/>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eastAsia="ru-RU"/>
              </w:rPr>
              <m:t>j</m:t>
            </m:r>
          </m:sub>
        </m:sSub>
        <m:r>
          <w:rPr>
            <w:rFonts w:ascii="Cambria Math" w:hAnsi="Cambria Math" w:cs="Arial"/>
            <w:lang w:val="ru-RU" w:eastAsia="ru-RU"/>
          </w:rPr>
          <m:t>,H)</m:t>
        </m:r>
      </m:oMath>
      <w:r w:rsidRPr="0035151A">
        <w:rPr>
          <w:rFonts w:ascii="Arial" w:hAnsi="Arial" w:cs="Arial"/>
          <w:lang w:val="ru-RU" w:eastAsia="ru-RU"/>
        </w:rPr>
        <w:t xml:space="preserve"> (отношение коэффициента калибровки антенны в направлении главного максимума к коэффициенту калибровки антенны вне направления главного максимума; см. С.3.2);</w:t>
      </w:r>
    </w:p>
    <w:p w14:paraId="62E3496B" w14:textId="77777777" w:rsidR="00471C14" w:rsidRPr="0035151A" w:rsidRDefault="00471C14" w:rsidP="007D61E7">
      <w:pPr>
        <w:widowControl w:val="0"/>
        <w:numPr>
          <w:ilvl w:val="0"/>
          <w:numId w:val="15"/>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отличие коэффициента калибровки в направлении прихода прямой волны (расстояние </w:t>
      </w:r>
      <m:oMath>
        <m:r>
          <w:rPr>
            <w:rFonts w:ascii="Cambria Math" w:hAnsi="Cambria Math" w:cs="Arial"/>
            <w:lang w:val="ru-RU" w:eastAsia="ru-RU"/>
          </w:rPr>
          <m:t>R</m:t>
        </m:r>
      </m:oMath>
      <w:r w:rsidRPr="0035151A">
        <w:rPr>
          <w:rFonts w:ascii="Arial" w:hAnsi="Arial" w:cs="Arial"/>
          <w:lang w:val="ru-RU" w:eastAsia="ru-RU"/>
        </w:rPr>
        <w:t xml:space="preserve">) от коэффициента калибровки в направлении прихода отраженной от пластины заземления волны  (расстояние </w:t>
      </w:r>
      <m:oMath>
        <m:r>
          <w:rPr>
            <w:rFonts w:ascii="Cambria Math" w:hAnsi="Cambria Math" w:cs="Arial"/>
            <w:lang w:val="ru-RU" w:eastAsia="ru-RU"/>
          </w:rPr>
          <m:t>r</m:t>
        </m:r>
      </m:oMath>
      <w:r w:rsidRPr="0035151A">
        <w:rPr>
          <w:rFonts w:ascii="Arial" w:hAnsi="Arial" w:cs="Arial"/>
          <w:lang w:val="ru-RU" w:eastAsia="ru-RU"/>
        </w:rPr>
        <w:t xml:space="preserve">) , </w:t>
      </w:r>
      <m:oMath>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H</m:t>
            </m:r>
          </m:e>
        </m:d>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oMath>
      <w:r w:rsidRPr="0035151A">
        <w:rPr>
          <w:rFonts w:ascii="Arial" w:hAnsi="Arial" w:cs="Arial"/>
          <w:lang w:val="ru-RU" w:eastAsia="ru-RU"/>
        </w:rPr>
        <w:t xml:space="preserve"> и </w:t>
      </w:r>
      <m:oMath>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H</m:t>
            </m:r>
          </m:e>
        </m:d>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oMath>
      <w:r w:rsidRPr="0035151A">
        <w:rPr>
          <w:rFonts w:ascii="Arial" w:hAnsi="Arial" w:cs="Arial"/>
          <w:lang w:val="ru-RU" w:eastAsia="ru-RU"/>
        </w:rPr>
        <w:t xml:space="preserve"> (отношение коэффициента калибровки антенны в направлении главного максимума (прямой волны) и коэффициенту калибровки антенны вне направления главного максимума (отраженной волны); см. С.3.2);</w:t>
      </w:r>
    </w:p>
    <w:p w14:paraId="448471FA" w14:textId="77777777" w:rsidR="00471C14" w:rsidRPr="0035151A" w:rsidRDefault="00471C14" w:rsidP="007D61E7">
      <w:pPr>
        <w:widowControl w:val="0"/>
        <w:numPr>
          <w:ilvl w:val="0"/>
          <w:numId w:val="15"/>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дополнительная составляющая неопределенности измерений расстояния между антеннами </w:t>
      </w:r>
      <m:oMath>
        <m:r>
          <w:rPr>
            <w:rFonts w:ascii="Cambria Math" w:hAnsi="Cambria Math" w:cs="Arial"/>
            <w:lang w:val="ru-RU" w:eastAsia="ru-RU"/>
          </w:rPr>
          <m:t>d</m:t>
        </m:r>
      </m:oMath>
      <w:r w:rsidRPr="0035151A">
        <w:rPr>
          <w:rFonts w:ascii="Arial" w:hAnsi="Arial" w:cs="Arial"/>
          <w:lang w:val="ru-RU" w:eastAsia="ru-RU"/>
        </w:rPr>
        <w:t>, обусловленная неточным определением положения фазовых центров антенн, которая может быть уменьшена с помощью поправок, описанных в 7.5;</w:t>
      </w:r>
    </w:p>
    <w:p w14:paraId="28155113" w14:textId="77777777" w:rsidR="00471C14" w:rsidRPr="0035151A" w:rsidRDefault="00471C14" w:rsidP="007D61E7">
      <w:pPr>
        <w:widowControl w:val="0"/>
        <w:numPr>
          <w:ilvl w:val="0"/>
          <w:numId w:val="15"/>
        </w:numPr>
        <w:tabs>
          <w:tab w:val="left" w:pos="874"/>
        </w:tabs>
        <w:spacing w:after="260" w:line="360" w:lineRule="auto"/>
        <w:rPr>
          <w:rFonts w:ascii="Arial" w:hAnsi="Arial" w:cs="Arial"/>
          <w:lang w:val="ru-RU" w:eastAsia="ru-RU"/>
        </w:rPr>
      </w:pPr>
      <w:r w:rsidRPr="0035151A">
        <w:rPr>
          <w:rFonts w:ascii="Arial" w:hAnsi="Arial" w:cs="Arial"/>
          <w:lang w:val="ru-RU" w:eastAsia="ru-RU"/>
        </w:rPr>
        <w:t>неопределенность измерений из-за поляризационных потерь;</w:t>
      </w:r>
    </w:p>
    <w:p w14:paraId="54D403CB" w14:textId="77777777" w:rsidR="00471C14" w:rsidRPr="0035151A" w:rsidRDefault="00471C14" w:rsidP="007D61E7">
      <w:pPr>
        <w:widowControl w:val="0"/>
        <w:numPr>
          <w:ilvl w:val="0"/>
          <w:numId w:val="15"/>
        </w:numPr>
        <w:tabs>
          <w:tab w:val="left" w:pos="874"/>
        </w:tabs>
        <w:spacing w:after="260" w:line="360" w:lineRule="auto"/>
        <w:rPr>
          <w:rFonts w:ascii="Arial" w:hAnsi="Arial" w:cs="Arial"/>
          <w:lang w:val="ru-RU" w:eastAsia="ru-RU"/>
        </w:rPr>
      </w:pPr>
      <w:r w:rsidRPr="0035151A">
        <w:rPr>
          <w:rFonts w:ascii="Arial" w:hAnsi="Arial" w:cs="Arial"/>
          <w:lang w:val="ru-RU" w:eastAsia="ru-RU"/>
        </w:rPr>
        <w:t>неопределенность из-за измерений в ближней зоне и взаимного влияния антенн, описанных в приложении C;</w:t>
      </w:r>
    </w:p>
    <w:p w14:paraId="64A25DEF" w14:textId="77777777" w:rsidR="00471C14" w:rsidRPr="0035151A" w:rsidRDefault="00471C14" w:rsidP="007D61E7">
      <w:pPr>
        <w:widowControl w:val="0"/>
        <w:numPr>
          <w:ilvl w:val="0"/>
          <w:numId w:val="15"/>
        </w:numPr>
        <w:tabs>
          <w:tab w:val="left" w:pos="874"/>
        </w:tabs>
        <w:spacing w:after="260" w:line="360" w:lineRule="auto"/>
        <w:rPr>
          <w:rFonts w:ascii="Arial" w:hAnsi="Arial" w:cs="Arial"/>
          <w:lang w:val="ru-RU" w:eastAsia="ru-RU"/>
        </w:rPr>
      </w:pPr>
      <w:r w:rsidRPr="0035151A">
        <w:rPr>
          <w:rFonts w:ascii="Arial" w:hAnsi="Arial" w:cs="Arial"/>
          <w:lang w:val="ru-RU" w:eastAsia="ru-RU"/>
        </w:rPr>
        <w:t>составляющие, обусловленные несовершенством площадки и антенных мачт.</w:t>
      </w:r>
    </w:p>
    <w:p w14:paraId="43FA75D6"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Другие составляющие описаны в С.3. Точная оценка вклада неопределенностей, перечисленных выше, может быть выполнена с помощью компьютерного моделирования для фактической конфигурации схемы измерений </w:t>
      </w:r>
      <w:r w:rsidRPr="0035151A">
        <w:rPr>
          <w:rFonts w:ascii="Arial" w:hAnsi="Arial" w:cs="Arial"/>
          <w:lang w:val="ru-RU" w:eastAsia="ru-RU"/>
        </w:rPr>
        <w:lastRenderedPageBreak/>
        <w:t>или по табулированным значениям, полученным в соответствии с формулами (С.21) и (С.22).</w:t>
      </w:r>
    </w:p>
    <w:p w14:paraId="7A876EAD"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Некоторые из перечисленных составляющих неопределённости в зависимости от типа антенны и конфигурации измерительного оборудования можно не учитывать. Частота сигнала при измерениях обычно устанавливается очень точно, следовательно, неопределенностью, связанной с ней, можно пренебречь; см. 7.4.3.2.</w:t>
      </w:r>
    </w:p>
    <w:p w14:paraId="38ADDE2E" w14:textId="789C67DA" w:rsidR="00471C14" w:rsidRPr="00136882" w:rsidRDefault="00136882" w:rsidP="00136882">
      <w:pPr>
        <w:widowControl w:val="0"/>
        <w:tabs>
          <w:tab w:val="left" w:pos="874"/>
        </w:tabs>
        <w:spacing w:after="260" w:line="360" w:lineRule="auto"/>
        <w:ind w:firstLine="709"/>
        <w:rPr>
          <w:rFonts w:ascii="Arial" w:hAnsi="Arial" w:cs="Arial"/>
          <w:b/>
          <w:bCs/>
          <w:lang w:val="ru-RU" w:eastAsia="ru-RU"/>
        </w:rPr>
      </w:pPr>
      <w:bookmarkStart w:id="78" w:name="_Toc147930264"/>
      <w:r>
        <w:rPr>
          <w:rFonts w:ascii="Arial" w:hAnsi="Arial" w:cs="Arial"/>
          <w:b/>
          <w:bCs/>
          <w:lang w:val="ru-RU" w:eastAsia="ru-RU"/>
        </w:rPr>
        <w:t xml:space="preserve">7.4.2 </w:t>
      </w:r>
      <w:r w:rsidR="00471C14" w:rsidRPr="00136882">
        <w:rPr>
          <w:rFonts w:ascii="Arial" w:hAnsi="Arial" w:cs="Arial"/>
          <w:b/>
          <w:bCs/>
          <w:lang w:val="ru-RU" w:eastAsia="ru-RU"/>
        </w:rPr>
        <w:t>Метод эталонной площадки SSM</w:t>
      </w:r>
      <w:bookmarkEnd w:id="78"/>
    </w:p>
    <w:p w14:paraId="013163F4"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7.4.2.1 Измерения затухания площадки SA</w:t>
      </w:r>
    </w:p>
    <w:p w14:paraId="5ED447ED"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Измерения коэффициента калибровки антенн методом эталонной площадки SSM в диапазоне частот от 30 до 1000 МГц в соответствии со схемой, представленной на рисунке 11, аналогичны измерениям по методу трех антенн TAM для площадки с металлической пластиной заземления (т.е. 7.4.1.2), за исключением того, что приемную антенну необходимо плавно перемещать по высоте. Измерительное расстояние должно выбираться таким образом, чтоб выполнялось условие дальней зоны, а также условие для диаграмм направленности, заданное в последнем абзаце п. 7.3.3.</w:t>
      </w:r>
    </w:p>
    <w:p w14:paraId="10D84976" w14:textId="2C28833D"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Ключевыми параметрами при выборе необходимой высоты подъема антенн с фиксированной высотой и антенн со сканированием по высоте являются взаимная связь с зеркальным </w:t>
      </w:r>
      <w:r w:rsidR="00056FBE">
        <w:rPr>
          <w:rFonts w:ascii="Arial" w:hAnsi="Arial" w:cs="Arial"/>
          <w:lang w:val="ru-RU" w:eastAsia="ru-RU"/>
        </w:rPr>
        <w:t>изображением</w:t>
      </w:r>
      <w:r w:rsidRPr="0035151A">
        <w:rPr>
          <w:rFonts w:ascii="Arial" w:hAnsi="Arial" w:cs="Arial"/>
          <w:lang w:val="ru-RU" w:eastAsia="ru-RU"/>
        </w:rPr>
        <w:t xml:space="preserve"> антенны, диаграмма направленности и поляризация (см. 8.4.2 для конкретной конфигурации измерительной системы). Измеренное затухание площадки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s</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oMath>
      <w:r w:rsidRPr="0035151A">
        <w:rPr>
          <w:rFonts w:ascii="Arial" w:hAnsi="Arial" w:cs="Arial"/>
          <w:lang w:val="ru-RU" w:eastAsia="ru-RU"/>
        </w:rPr>
        <w:t>, дБ, является минимальным значением вносимых потерь SIL, зарегистрированным при плавном изменении высоты (сканировании) приемной антенны. Основываясь на допущениях, описанных в C.3.3, коэффициент калибровки антенны, полученный в результате измерений по методу эталонной площадки SSM, считается коэффициентом калибровки антенны, который был бы получен в условиях свободного пространства.</w:t>
      </w:r>
    </w:p>
    <w:p w14:paraId="5486E432" w14:textId="63582D41"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Аналогично описанию в 7.4.1.2.1, коэффициент калибровки антенны определяется по результатам измерени</w:t>
      </w:r>
      <w:r w:rsidR="00FA284B">
        <w:rPr>
          <w:rFonts w:ascii="Arial" w:hAnsi="Arial" w:cs="Arial"/>
          <w:lang w:val="ru-RU" w:eastAsia="ru-RU"/>
        </w:rPr>
        <w:t>й</w:t>
      </w:r>
      <w:r w:rsidRPr="0035151A">
        <w:rPr>
          <w:rFonts w:ascii="Arial" w:hAnsi="Arial" w:cs="Arial"/>
          <w:lang w:val="ru-RU" w:eastAsia="ru-RU"/>
        </w:rPr>
        <w:t xml:space="preserve"> затухания на площадке с использованием уравнений:</w:t>
      </w:r>
    </w:p>
    <w:tbl>
      <w:tblPr>
        <w:tblW w:w="9634" w:type="dxa"/>
        <w:tblInd w:w="-5" w:type="dxa"/>
        <w:tblLook w:val="04A0" w:firstRow="1" w:lastRow="0" w:firstColumn="1" w:lastColumn="0" w:noHBand="0" w:noVBand="1"/>
      </w:tblPr>
      <w:tblGrid>
        <w:gridCol w:w="8510"/>
        <w:gridCol w:w="1124"/>
      </w:tblGrid>
      <w:tr w:rsidR="00471C14" w:rsidRPr="0035151A" w14:paraId="652DC767" w14:textId="77777777" w:rsidTr="0035151A">
        <w:trPr>
          <w:trHeight w:val="502"/>
        </w:trPr>
        <w:tc>
          <w:tcPr>
            <w:tcW w:w="8510" w:type="dxa"/>
            <w:vAlign w:val="center"/>
          </w:tcPr>
          <w:p w14:paraId="55ED3212" w14:textId="1BD3B21E" w:rsidR="00471C14" w:rsidRPr="0035151A" w:rsidRDefault="00C21E06" w:rsidP="0035151A">
            <w:pPr>
              <w:widowControl w:val="0"/>
              <w:tabs>
                <w:tab w:val="left" w:pos="0"/>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F</m:t>
                  </m:r>
                </m:e>
                <m:sub>
                  <m:r>
                    <m:rPr>
                      <m:sty m:val="p"/>
                    </m:rP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1</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A</m:t>
                  </m:r>
                </m:e>
                <m:sub>
                  <m:r>
                    <m:rPr>
                      <m:sty m:val="p"/>
                    </m:rPr>
                    <w:rPr>
                      <w:rFonts w:ascii="Cambria Math" w:hAnsi="Cambria Math" w:cs="Arial"/>
                      <w:lang w:val="ru-RU" w:eastAsia="ru-RU"/>
                    </w:rPr>
                    <m:t>s</m:t>
                  </m:r>
                </m:sub>
              </m:sSub>
              <m:d>
                <m:dPr>
                  <m:ctrlPr>
                    <w:rPr>
                      <w:rFonts w:ascii="Cambria Math" w:hAnsi="Cambria Math" w:cs="Arial"/>
                      <w:lang w:val="ru-RU" w:eastAsia="ru-RU"/>
                    </w:rPr>
                  </m:ctrlPr>
                </m:dPr>
                <m:e>
                  <m:r>
                    <m:rPr>
                      <m:sty m:val="p"/>
                    </m:rPr>
                    <w:rPr>
                      <w:rFonts w:ascii="Cambria Math" w:hAnsi="Cambria Math" w:cs="Arial"/>
                      <w:lang w:val="ru-RU" w:eastAsia="ru-RU"/>
                    </w:rPr>
                    <m:t>2,1</m:t>
                  </m:r>
                </m:e>
              </m:d>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A</m:t>
                  </m:r>
                </m:e>
                <m:sub>
                  <m:r>
                    <m:rPr>
                      <m:sty m:val="p"/>
                    </m:rPr>
                    <w:rPr>
                      <w:rFonts w:ascii="Cambria Math" w:hAnsi="Cambria Math" w:cs="Arial"/>
                      <w:lang w:val="ru-RU" w:eastAsia="ru-RU"/>
                    </w:rPr>
                    <m:t>s</m:t>
                  </m:r>
                </m:sub>
              </m:sSub>
              <m:d>
                <m:dPr>
                  <m:ctrlPr>
                    <w:rPr>
                      <w:rFonts w:ascii="Cambria Math" w:hAnsi="Cambria Math" w:cs="Arial"/>
                      <w:lang w:val="ru-RU" w:eastAsia="ru-RU"/>
                    </w:rPr>
                  </m:ctrlPr>
                </m:dPr>
                <m:e>
                  <m:r>
                    <m:rPr>
                      <m:sty m:val="p"/>
                    </m:rPr>
                    <w:rPr>
                      <w:rFonts w:ascii="Cambria Math" w:hAnsi="Cambria Math" w:cs="Arial"/>
                      <w:lang w:val="ru-RU" w:eastAsia="ru-RU"/>
                    </w:rPr>
                    <m:t>3,1</m:t>
                  </m:r>
                </m:e>
              </m:d>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A</m:t>
                  </m:r>
                </m:e>
                <m:sub>
                  <m:r>
                    <m:rPr>
                      <m:sty m:val="p"/>
                    </m:rPr>
                    <w:rPr>
                      <w:rFonts w:ascii="Cambria Math" w:hAnsi="Cambria Math" w:cs="Arial"/>
                      <w:lang w:val="ru-RU" w:eastAsia="ru-RU"/>
                    </w:rPr>
                    <m:t>s</m:t>
                  </m:r>
                </m:sub>
              </m:sSub>
              <m:d>
                <m:dPr>
                  <m:ctrlPr>
                    <w:rPr>
                      <w:rFonts w:ascii="Cambria Math" w:hAnsi="Cambria Math" w:cs="Arial"/>
                      <w:lang w:val="ru-RU" w:eastAsia="ru-RU"/>
                    </w:rPr>
                  </m:ctrlPr>
                </m:dPr>
                <m:e>
                  <m:r>
                    <m:rPr>
                      <m:sty m:val="p"/>
                    </m:rPr>
                    <w:rPr>
                      <w:rFonts w:ascii="Cambria Math" w:hAnsi="Cambria Math" w:cs="Arial"/>
                      <w:lang w:val="ru-RU" w:eastAsia="ru-RU"/>
                    </w:rPr>
                    <m:t>3,2</m:t>
                  </m:r>
                </m:e>
              </m:d>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K</m:t>
                  </m:r>
                </m:e>
                <m:sub>
                  <m:r>
                    <m:rPr>
                      <m:sty m:val="p"/>
                    </m:rPr>
                    <w:rPr>
                      <w:rFonts w:ascii="Cambria Math" w:hAnsi="Cambria Math" w:cs="Arial"/>
                      <w:lang w:val="ru-RU" w:eastAsia="ru-RU"/>
                    </w:rPr>
                    <m:t>SSM</m:t>
                  </m:r>
                </m:sub>
              </m:sSub>
              <m:r>
                <m:rPr>
                  <m:sty m:val="p"/>
                </m:rPr>
                <w:rPr>
                  <w:rFonts w:ascii="Cambria Math" w:hAnsi="Cambria Math" w:cs="Arial"/>
                  <w:lang w:val="ru-RU" w:eastAsia="ru-RU"/>
                </w:rPr>
                <m:t>]</m:t>
              </m:r>
            </m:oMath>
            <w:r w:rsidR="00471C14" w:rsidRPr="0035151A">
              <w:rPr>
                <w:rFonts w:ascii="Cambria Math" w:hAnsi="Cambria Math" w:cs="Arial"/>
                <w:lang w:val="ru-RU" w:eastAsia="ru-RU"/>
              </w:rPr>
              <w:t xml:space="preserve"> </w:t>
            </w:r>
            <w:proofErr w:type="gramStart"/>
            <w:r w:rsidR="00471C14" w:rsidRPr="0035151A">
              <w:rPr>
                <w:rFonts w:ascii="Cambria Math" w:hAnsi="Cambria Math" w:cs="Arial"/>
                <w:lang w:val="ru-RU" w:eastAsia="ru-RU"/>
              </w:rPr>
              <w:t>,  дБ</w:t>
            </w:r>
            <w:proofErr w:type="gramEnd"/>
            <w:r w:rsidR="00471C14" w:rsidRPr="0035151A">
              <w:rPr>
                <w:rFonts w:ascii="Cambria Math" w:hAnsi="Cambria Math" w:cs="Arial"/>
                <w:lang w:val="ru-RU" w:eastAsia="ru-RU"/>
              </w:rPr>
              <w:t>(</w:t>
            </w:r>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r>
                <m:rPr>
                  <m:sty m:val="p"/>
                </m:rPr>
                <w:rPr>
                  <w:rFonts w:ascii="Cambria Math" w:hAnsi="Cambria Math" w:cs="Arial"/>
                  <w:lang w:val="ru-RU" w:eastAsia="ru-RU"/>
                </w:rPr>
                <m:t>)</m:t>
              </m:r>
            </m:oMath>
          </w:p>
          <w:p w14:paraId="07A6C990" w14:textId="1E00A765" w:rsidR="00471C14" w:rsidRPr="0035151A" w:rsidRDefault="00C21E06" w:rsidP="0035151A">
            <w:pPr>
              <w:widowControl w:val="0"/>
              <w:tabs>
                <w:tab w:val="left" w:pos="0"/>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F</m:t>
                  </m:r>
                </m:e>
                <m:sub>
                  <m:r>
                    <m:rPr>
                      <m:sty m:val="p"/>
                    </m:rP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1</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A</m:t>
                  </m:r>
                </m:e>
                <m:sub>
                  <m:r>
                    <m:rPr>
                      <m:sty m:val="p"/>
                    </m:rPr>
                    <w:rPr>
                      <w:rFonts w:ascii="Cambria Math" w:hAnsi="Cambria Math" w:cs="Arial"/>
                      <w:lang w:val="ru-RU" w:eastAsia="ru-RU"/>
                    </w:rPr>
                    <m:t>s</m:t>
                  </m:r>
                </m:sub>
              </m:sSub>
              <m:d>
                <m:dPr>
                  <m:ctrlPr>
                    <w:rPr>
                      <w:rFonts w:ascii="Cambria Math" w:hAnsi="Cambria Math" w:cs="Arial"/>
                      <w:lang w:val="ru-RU" w:eastAsia="ru-RU"/>
                    </w:rPr>
                  </m:ctrlPr>
                </m:dPr>
                <m:e>
                  <m:r>
                    <m:rPr>
                      <m:sty m:val="p"/>
                    </m:rPr>
                    <w:rPr>
                      <w:rFonts w:ascii="Cambria Math" w:hAnsi="Cambria Math" w:cs="Arial"/>
                      <w:lang w:val="ru-RU" w:eastAsia="ru-RU"/>
                    </w:rPr>
                    <m:t>2,1</m:t>
                  </m:r>
                </m:e>
              </m:d>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A</m:t>
                  </m:r>
                </m:e>
                <m:sub>
                  <m:r>
                    <m:rPr>
                      <m:sty m:val="p"/>
                    </m:rPr>
                    <w:rPr>
                      <w:rFonts w:ascii="Cambria Math" w:hAnsi="Cambria Math" w:cs="Arial"/>
                      <w:lang w:val="ru-RU" w:eastAsia="ru-RU"/>
                    </w:rPr>
                    <m:t>s</m:t>
                  </m:r>
                </m:sub>
              </m:sSub>
              <m:d>
                <m:dPr>
                  <m:ctrlPr>
                    <w:rPr>
                      <w:rFonts w:ascii="Cambria Math" w:hAnsi="Cambria Math" w:cs="Arial"/>
                      <w:lang w:val="ru-RU" w:eastAsia="ru-RU"/>
                    </w:rPr>
                  </m:ctrlPr>
                </m:dPr>
                <m:e>
                  <m:r>
                    <m:rPr>
                      <m:sty m:val="p"/>
                    </m:rPr>
                    <w:rPr>
                      <w:rFonts w:ascii="Cambria Math" w:hAnsi="Cambria Math" w:cs="Arial"/>
                      <w:lang w:val="ru-RU" w:eastAsia="ru-RU"/>
                    </w:rPr>
                    <m:t>3,1</m:t>
                  </m:r>
                </m:e>
              </m:d>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A</m:t>
                  </m:r>
                </m:e>
                <m:sub>
                  <m:r>
                    <m:rPr>
                      <m:sty m:val="p"/>
                    </m:rPr>
                    <w:rPr>
                      <w:rFonts w:ascii="Cambria Math" w:hAnsi="Cambria Math" w:cs="Arial"/>
                      <w:lang w:val="ru-RU" w:eastAsia="ru-RU"/>
                    </w:rPr>
                    <m:t>s</m:t>
                  </m:r>
                </m:sub>
              </m:sSub>
              <m:d>
                <m:dPr>
                  <m:ctrlPr>
                    <w:rPr>
                      <w:rFonts w:ascii="Cambria Math" w:hAnsi="Cambria Math" w:cs="Arial"/>
                      <w:lang w:val="ru-RU" w:eastAsia="ru-RU"/>
                    </w:rPr>
                  </m:ctrlPr>
                </m:dPr>
                <m:e>
                  <m:r>
                    <m:rPr>
                      <m:sty m:val="p"/>
                    </m:rPr>
                    <w:rPr>
                      <w:rFonts w:ascii="Cambria Math" w:hAnsi="Cambria Math" w:cs="Arial"/>
                      <w:lang w:val="ru-RU" w:eastAsia="ru-RU"/>
                    </w:rPr>
                    <m:t>3,2</m:t>
                  </m:r>
                </m:e>
              </m:d>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K</m:t>
                  </m:r>
                </m:e>
                <m:sub>
                  <m:r>
                    <m:rPr>
                      <m:sty m:val="p"/>
                    </m:rPr>
                    <w:rPr>
                      <w:rFonts w:ascii="Cambria Math" w:hAnsi="Cambria Math" w:cs="Arial"/>
                      <w:lang w:val="ru-RU" w:eastAsia="ru-RU"/>
                    </w:rPr>
                    <m:t>SSM</m:t>
                  </m:r>
                </m:sub>
              </m:sSub>
              <m:r>
                <m:rPr>
                  <m:sty m:val="p"/>
                </m:rPr>
                <w:rPr>
                  <w:rFonts w:ascii="Cambria Math" w:hAnsi="Cambria Math" w:cs="Arial"/>
                  <w:lang w:val="ru-RU" w:eastAsia="ru-RU"/>
                </w:rPr>
                <m:t>]</m:t>
              </m:r>
            </m:oMath>
            <w:r w:rsidR="00471C14" w:rsidRPr="0035151A">
              <w:rPr>
                <w:rFonts w:ascii="Cambria Math" w:hAnsi="Cambria Math" w:cs="Arial"/>
                <w:lang w:val="ru-RU" w:eastAsia="ru-RU"/>
              </w:rPr>
              <w:t xml:space="preserve"> </w:t>
            </w:r>
            <w:proofErr w:type="gramStart"/>
            <w:r w:rsidR="00471C14" w:rsidRPr="0035151A">
              <w:rPr>
                <w:rFonts w:ascii="Cambria Math" w:hAnsi="Cambria Math" w:cs="Arial"/>
                <w:lang w:val="ru-RU" w:eastAsia="ru-RU"/>
              </w:rPr>
              <w:t>,  дБ</w:t>
            </w:r>
            <w:proofErr w:type="gramEnd"/>
            <w:r w:rsidR="00471C14" w:rsidRPr="0035151A">
              <w:rPr>
                <w:rFonts w:ascii="Cambria Math" w:hAnsi="Cambria Math" w:cs="Arial"/>
                <w:lang w:val="ru-RU" w:eastAsia="ru-RU"/>
              </w:rPr>
              <w:t>(</w:t>
            </w:r>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r>
                <m:rPr>
                  <m:sty m:val="p"/>
                </m:rPr>
                <w:rPr>
                  <w:rFonts w:ascii="Cambria Math" w:hAnsi="Cambria Math" w:cs="Arial"/>
                  <w:lang w:val="ru-RU" w:eastAsia="ru-RU"/>
                </w:rPr>
                <m:t>)</m:t>
              </m:r>
            </m:oMath>
          </w:p>
          <w:p w14:paraId="248F57CE" w14:textId="0EF85582" w:rsidR="00471C14" w:rsidRPr="0035151A" w:rsidRDefault="00C21E06" w:rsidP="0035151A">
            <w:pPr>
              <w:widowControl w:val="0"/>
              <w:tabs>
                <w:tab w:val="left" w:pos="0"/>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F</m:t>
                  </m:r>
                </m:e>
                <m:sub>
                  <m:r>
                    <m:rPr>
                      <m:sty m:val="p"/>
                    </m:rP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1</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2</m:t>
                  </m:r>
                </m:den>
              </m:f>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A</m:t>
                  </m:r>
                </m:e>
                <m:sub>
                  <m:r>
                    <m:rPr>
                      <m:sty m:val="p"/>
                    </m:rPr>
                    <w:rPr>
                      <w:rFonts w:ascii="Cambria Math" w:hAnsi="Cambria Math" w:cs="Arial"/>
                      <w:lang w:val="ru-RU" w:eastAsia="ru-RU"/>
                    </w:rPr>
                    <m:t>s</m:t>
                  </m:r>
                </m:sub>
              </m:sSub>
              <m:d>
                <m:dPr>
                  <m:ctrlPr>
                    <w:rPr>
                      <w:rFonts w:ascii="Cambria Math" w:hAnsi="Cambria Math" w:cs="Arial"/>
                      <w:lang w:val="ru-RU" w:eastAsia="ru-RU"/>
                    </w:rPr>
                  </m:ctrlPr>
                </m:dPr>
                <m:e>
                  <m:r>
                    <m:rPr>
                      <m:sty m:val="p"/>
                    </m:rPr>
                    <w:rPr>
                      <w:rFonts w:ascii="Cambria Math" w:hAnsi="Cambria Math" w:cs="Arial"/>
                      <w:lang w:val="ru-RU" w:eastAsia="ru-RU"/>
                    </w:rPr>
                    <m:t>2,1</m:t>
                  </m:r>
                </m:e>
              </m:d>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A</m:t>
                  </m:r>
                </m:e>
                <m:sub>
                  <m:r>
                    <m:rPr>
                      <m:sty m:val="p"/>
                    </m:rPr>
                    <w:rPr>
                      <w:rFonts w:ascii="Cambria Math" w:hAnsi="Cambria Math" w:cs="Arial"/>
                      <w:lang w:val="ru-RU" w:eastAsia="ru-RU"/>
                    </w:rPr>
                    <m:t>s</m:t>
                  </m:r>
                </m:sub>
              </m:sSub>
              <m:d>
                <m:dPr>
                  <m:ctrlPr>
                    <w:rPr>
                      <w:rFonts w:ascii="Cambria Math" w:hAnsi="Cambria Math" w:cs="Arial"/>
                      <w:lang w:val="ru-RU" w:eastAsia="ru-RU"/>
                    </w:rPr>
                  </m:ctrlPr>
                </m:dPr>
                <m:e>
                  <m:r>
                    <m:rPr>
                      <m:sty m:val="p"/>
                    </m:rPr>
                    <w:rPr>
                      <w:rFonts w:ascii="Cambria Math" w:hAnsi="Cambria Math" w:cs="Arial"/>
                      <w:lang w:val="ru-RU" w:eastAsia="ru-RU"/>
                    </w:rPr>
                    <m:t>3,1</m:t>
                  </m:r>
                </m:e>
              </m:d>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A</m:t>
                  </m:r>
                </m:e>
                <m:sub>
                  <m:r>
                    <m:rPr>
                      <m:sty m:val="p"/>
                    </m:rPr>
                    <w:rPr>
                      <w:rFonts w:ascii="Cambria Math" w:hAnsi="Cambria Math" w:cs="Arial"/>
                      <w:lang w:val="ru-RU" w:eastAsia="ru-RU"/>
                    </w:rPr>
                    <m:t>s</m:t>
                  </m:r>
                </m:sub>
              </m:sSub>
              <m:d>
                <m:dPr>
                  <m:ctrlPr>
                    <w:rPr>
                      <w:rFonts w:ascii="Cambria Math" w:hAnsi="Cambria Math" w:cs="Arial"/>
                      <w:lang w:val="ru-RU" w:eastAsia="ru-RU"/>
                    </w:rPr>
                  </m:ctrlPr>
                </m:dPr>
                <m:e>
                  <m:r>
                    <m:rPr>
                      <m:sty m:val="p"/>
                    </m:rPr>
                    <w:rPr>
                      <w:rFonts w:ascii="Cambria Math" w:hAnsi="Cambria Math" w:cs="Arial"/>
                      <w:lang w:val="ru-RU" w:eastAsia="ru-RU"/>
                    </w:rPr>
                    <m:t>3,2</m:t>
                  </m:r>
                </m:e>
              </m:d>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K</m:t>
                  </m:r>
                </m:e>
                <m:sub>
                  <m:r>
                    <m:rPr>
                      <m:sty m:val="p"/>
                    </m:rPr>
                    <w:rPr>
                      <w:rFonts w:ascii="Cambria Math" w:hAnsi="Cambria Math" w:cs="Arial"/>
                      <w:lang w:val="ru-RU" w:eastAsia="ru-RU"/>
                    </w:rPr>
                    <m:t>SSM</m:t>
                  </m:r>
                </m:sub>
              </m:sSub>
              <m:r>
                <m:rPr>
                  <m:sty m:val="p"/>
                </m:rPr>
                <w:rPr>
                  <w:rFonts w:ascii="Cambria Math" w:hAnsi="Cambria Math" w:cs="Arial"/>
                  <w:lang w:val="ru-RU" w:eastAsia="ru-RU"/>
                </w:rPr>
                <m:t>]</m:t>
              </m:r>
            </m:oMath>
            <w:r w:rsidR="00471C14" w:rsidRPr="0035151A">
              <w:rPr>
                <w:rFonts w:ascii="Cambria Math" w:hAnsi="Cambria Math" w:cs="Arial"/>
                <w:lang w:val="ru-RU" w:eastAsia="ru-RU"/>
              </w:rPr>
              <w:t xml:space="preserve"> </w:t>
            </w:r>
            <w:proofErr w:type="gramStart"/>
            <w:r w:rsidR="00471C14" w:rsidRPr="0035151A">
              <w:rPr>
                <w:rFonts w:ascii="Cambria Math" w:hAnsi="Cambria Math" w:cs="Arial"/>
                <w:lang w:val="ru-RU" w:eastAsia="ru-RU"/>
              </w:rPr>
              <w:t>,  дБ</w:t>
            </w:r>
            <w:proofErr w:type="gramEnd"/>
            <w:r w:rsidR="00471C14" w:rsidRPr="0035151A">
              <w:rPr>
                <w:rFonts w:ascii="Cambria Math" w:hAnsi="Cambria Math" w:cs="Arial"/>
                <w:lang w:val="ru-RU" w:eastAsia="ru-RU"/>
              </w:rPr>
              <w:t>(</w:t>
            </w:r>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r>
                <m:rPr>
                  <m:sty m:val="p"/>
                </m:rPr>
                <w:rPr>
                  <w:rFonts w:ascii="Cambria Math" w:hAnsi="Cambria Math" w:cs="Arial"/>
                  <w:lang w:val="ru-RU" w:eastAsia="ru-RU"/>
                </w:rPr>
                <m:t>)</m:t>
              </m:r>
            </m:oMath>
          </w:p>
        </w:tc>
        <w:tc>
          <w:tcPr>
            <w:tcW w:w="1124" w:type="dxa"/>
            <w:vAlign w:val="center"/>
          </w:tcPr>
          <w:p w14:paraId="2A28400C" w14:textId="77777777" w:rsidR="00471C14" w:rsidRPr="00833A5D" w:rsidRDefault="00471C14" w:rsidP="0035151A">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(44)</w:t>
            </w:r>
          </w:p>
        </w:tc>
      </w:tr>
    </w:tbl>
    <w:p w14:paraId="2847995B" w14:textId="77777777" w:rsidR="00471C14" w:rsidRPr="0035151A" w:rsidRDefault="00471C14" w:rsidP="0035151A">
      <w:pPr>
        <w:widowControl w:val="0"/>
        <w:tabs>
          <w:tab w:val="left" w:pos="874"/>
        </w:tabs>
        <w:spacing w:after="260" w:line="360" w:lineRule="auto"/>
        <w:rPr>
          <w:rFonts w:ascii="Arial" w:hAnsi="Arial" w:cs="Arial"/>
          <w:lang w:val="ru-RU" w:eastAsia="ru-RU"/>
        </w:rPr>
      </w:pPr>
      <w:r w:rsidRPr="0035151A">
        <w:rPr>
          <w:rFonts w:ascii="Arial" w:hAnsi="Arial" w:cs="Arial"/>
          <w:lang w:val="ru-RU" w:eastAsia="ru-RU"/>
        </w:rPr>
        <w:t>где</w:t>
      </w:r>
    </w:p>
    <w:tbl>
      <w:tblPr>
        <w:tblW w:w="9776" w:type="dxa"/>
        <w:tblInd w:w="-5" w:type="dxa"/>
        <w:tblLook w:val="04A0" w:firstRow="1" w:lastRow="0" w:firstColumn="1" w:lastColumn="0" w:noHBand="0" w:noVBand="1"/>
      </w:tblPr>
      <w:tblGrid>
        <w:gridCol w:w="8510"/>
        <w:gridCol w:w="1266"/>
      </w:tblGrid>
      <w:tr w:rsidR="00471C14" w:rsidRPr="0035151A" w14:paraId="3611FEAE" w14:textId="77777777" w:rsidTr="00471C14">
        <w:trPr>
          <w:trHeight w:val="502"/>
        </w:trPr>
        <w:tc>
          <w:tcPr>
            <w:tcW w:w="8510" w:type="dxa"/>
            <w:vAlign w:val="center"/>
          </w:tcPr>
          <w:p w14:paraId="5DD2F0DA" w14:textId="77777777" w:rsidR="00471C14" w:rsidRPr="0035151A" w:rsidRDefault="00C21E06" w:rsidP="0035151A">
            <w:pPr>
              <w:widowControl w:val="0"/>
              <w:tabs>
                <w:tab w:val="left" w:pos="0"/>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r>
                <m:rPr>
                  <m:sty m:val="p"/>
                </m:rPr>
                <w:rPr>
                  <w:rFonts w:ascii="Cambria Math" w:hAnsi="Cambria Math" w:cs="Arial"/>
                  <w:lang w:val="ru-RU" w:eastAsia="ru-RU"/>
                </w:rPr>
                <m:t>=20</m:t>
              </m:r>
              <m:r>
                <w:rPr>
                  <w:rFonts w:ascii="Cambria Math" w:hAnsi="Cambria Math" w:cs="Arial"/>
                  <w:lang w:val="ru-RU" w:eastAsia="ru-RU"/>
                </w:rPr>
                <m:t>lg</m:t>
              </m:r>
              <m:d>
                <m:dPr>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39,8</m:t>
                      </m:r>
                    </m:num>
                    <m:den>
                      <m:sSub>
                        <m:sSubPr>
                          <m:ctrlPr>
                            <w:rPr>
                              <w:rFonts w:ascii="Cambria Math" w:hAnsi="Cambria Math" w:cs="Arial"/>
                              <w:lang w:val="ru-RU" w:eastAsia="ru-RU"/>
                            </w:rPr>
                          </m:ctrlPr>
                        </m:sSubPr>
                        <m:e>
                          <m:r>
                            <w:rPr>
                              <w:rFonts w:ascii="Cambria Math" w:hAnsi="Cambria Math" w:cs="Arial"/>
                              <w:lang w:val="ru-RU" w:eastAsia="ru-RU"/>
                            </w:rPr>
                            <m:t>f</m:t>
                          </m:r>
                        </m:e>
                        <m:sub>
                          <m:r>
                            <m:rPr>
                              <m:sty m:val="p"/>
                            </m:rPr>
                            <w:rPr>
                              <w:rFonts w:ascii="Cambria Math" w:hAnsi="Cambria Math" w:cs="Arial"/>
                              <w:lang w:val="ru-RU" w:eastAsia="ru-RU"/>
                            </w:rPr>
                            <m:t>МГц</m:t>
                          </m:r>
                        </m:sub>
                      </m:sSub>
                    </m:den>
                  </m:f>
                </m:e>
              </m:d>
              <m:r>
                <m:rPr>
                  <m:sty m:val="p"/>
                </m:rPr>
                <w:rPr>
                  <w:rFonts w:ascii="Cambria Math" w:hAnsi="Cambria Math" w:cs="Arial"/>
                  <w:lang w:val="ru-RU" w:eastAsia="ru-RU"/>
                </w:rPr>
                <m:t>-20lg⁡[</m:t>
              </m:r>
              <m:sSub>
                <m:sSubPr>
                  <m:ctrlPr>
                    <w:rPr>
                      <w:rFonts w:ascii="Cambria Math" w:hAnsi="Cambria Math" w:cs="Arial"/>
                      <w:lang w:val="ru-RU" w:eastAsia="ru-RU"/>
                    </w:rPr>
                  </m:ctrlPr>
                </m:sSubPr>
                <m:e>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H</m:t>
                      </m:r>
                    </m:e>
                  </m:d>
                  <m:r>
                    <m:rPr>
                      <m:sty m:val="p"/>
                    </m:rPr>
                    <w:rPr>
                      <w:rFonts w:ascii="Cambria Math" w:hAnsi="Cambria Math" w:cs="Arial"/>
                      <w:lang w:val="ru-RU" w:eastAsia="ru-RU"/>
                    </w:rPr>
                    <m:t>|</m:t>
                  </m:r>
                </m:e>
                <m:sub>
                  <m:r>
                    <w:rPr>
                      <w:rFonts w:ascii="Cambria Math" w:hAnsi="Cambria Math" w:cs="Arial"/>
                      <w:lang w:val="ru-RU" w:eastAsia="ru-RU"/>
                    </w:rPr>
                    <m:t>max</m:t>
                  </m:r>
                </m:sub>
              </m:sSub>
              <m:r>
                <m:rPr>
                  <m:sty m:val="p"/>
                </m:rPr>
                <w:rPr>
                  <w:rFonts w:ascii="Cambria Math" w:hAnsi="Cambria Math" w:cs="Arial"/>
                  <w:lang w:val="ru-RU" w:eastAsia="ru-RU"/>
                </w:rPr>
                <m:t>]</m:t>
              </m:r>
            </m:oMath>
            <w:r w:rsidR="00471C14" w:rsidRPr="0035151A">
              <w:rPr>
                <w:rFonts w:ascii="Cambria Math" w:hAnsi="Cambria Math" w:cs="Arial"/>
                <w:lang w:val="ru-RU" w:eastAsia="ru-RU"/>
              </w:rPr>
              <w:t xml:space="preserve">, </w:t>
            </w:r>
            <w:proofErr w:type="gramStart"/>
            <w:r w:rsidR="00471C14" w:rsidRPr="0035151A">
              <w:rPr>
                <w:rFonts w:ascii="Cambria Math" w:hAnsi="Cambria Math" w:cs="Arial"/>
                <w:lang w:val="ru-RU" w:eastAsia="ru-RU"/>
              </w:rPr>
              <w:t>дБ(</w:t>
            </w:r>
            <w:proofErr w:type="gramEnd"/>
            <m:oMath>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2</m:t>
                  </m:r>
                </m:sup>
              </m:sSup>
              <m:r>
                <m:rPr>
                  <m:sty m:val="p"/>
                </m:rPr>
                <w:rPr>
                  <w:rFonts w:ascii="Cambria Math" w:hAnsi="Cambria Math" w:cs="Arial"/>
                  <w:lang w:val="ru-RU" w:eastAsia="ru-RU"/>
                </w:rPr>
                <m:t>)</m:t>
              </m:r>
            </m:oMath>
          </w:p>
        </w:tc>
        <w:tc>
          <w:tcPr>
            <w:tcW w:w="1266" w:type="dxa"/>
            <w:vAlign w:val="center"/>
          </w:tcPr>
          <w:p w14:paraId="006ECF43" w14:textId="77777777" w:rsidR="00471C14" w:rsidRPr="00833A5D" w:rsidRDefault="00471C14" w:rsidP="0035151A">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(45)</w:t>
            </w:r>
          </w:p>
        </w:tc>
      </w:tr>
    </w:tbl>
    <w:p w14:paraId="6B641BAC"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Символ </w:t>
      </w:r>
      <m:oMath>
        <m:sSub>
          <m:sSubPr>
            <m:ctrlPr>
              <w:rPr>
                <w:rFonts w:ascii="Cambria Math" w:hAnsi="Cambria Math" w:cs="Arial"/>
                <w:lang w:val="ru-RU" w:eastAsia="ru-RU"/>
              </w:rPr>
            </m:ctrlPr>
          </m:sSubPr>
          <m:e>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H</m:t>
                </m:r>
              </m:e>
            </m:d>
            <m:r>
              <m:rPr>
                <m:sty m:val="p"/>
              </m:rPr>
              <w:rPr>
                <w:rFonts w:ascii="Cambria Math" w:hAnsi="Cambria Math" w:cs="Arial"/>
                <w:lang w:val="ru-RU" w:eastAsia="ru-RU"/>
              </w:rPr>
              <m:t>|</m:t>
            </m:r>
          </m:e>
          <m:sub>
            <m:r>
              <w:rPr>
                <w:rFonts w:ascii="Cambria Math" w:hAnsi="Cambria Math" w:cs="Arial"/>
                <w:lang w:val="ru-RU" w:eastAsia="ru-RU"/>
              </w:rPr>
              <m:t>max</m:t>
            </m:r>
          </m:sub>
        </m:sSub>
      </m:oMath>
      <w:r w:rsidRPr="0035151A">
        <w:rPr>
          <w:rFonts w:ascii="Arial" w:hAnsi="Arial" w:cs="Arial"/>
          <w:lang w:val="ru-RU" w:eastAsia="ru-RU"/>
        </w:rPr>
        <w:t xml:space="preserve"> обозначает максимальное значение напряженности поля, получаемое по формуле (41), для каждой частоты при плавном перемещении приемной антенны по высоте.</w:t>
      </w:r>
    </w:p>
    <w:p w14:paraId="7A867F34" w14:textId="77777777" w:rsidR="00471C14" w:rsidRPr="0035151A" w:rsidRDefault="00471C14" w:rsidP="0035151A">
      <w:pPr>
        <w:widowControl w:val="0"/>
        <w:tabs>
          <w:tab w:val="left" w:pos="874"/>
        </w:tabs>
        <w:spacing w:after="260" w:line="360" w:lineRule="auto"/>
        <w:jc w:val="center"/>
        <w:rPr>
          <w:rFonts w:ascii="Arial" w:hAnsi="Arial" w:cs="Arial"/>
          <w:lang w:val="ru-RU" w:eastAsia="ru-RU"/>
        </w:rPr>
      </w:pPr>
      <w:r w:rsidRPr="0035151A">
        <w:rPr>
          <w:rFonts w:ascii="Arial" w:hAnsi="Arial" w:cs="Arial"/>
          <w:noProof/>
          <w:lang w:val="ru-RU" w:eastAsia="ru-RU"/>
        </w:rPr>
        <w:drawing>
          <wp:inline distT="0" distB="0" distL="0" distR="0" wp14:anchorId="1CB562DC" wp14:editId="759E4073">
            <wp:extent cx="5940425" cy="3154680"/>
            <wp:effectExtent l="0" t="0" r="3175" b="7620"/>
            <wp:docPr id="625842013" name="Рисунок 6258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42013" name="11.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3154680"/>
                    </a:xfrm>
                    <a:prstGeom prst="rect">
                      <a:avLst/>
                    </a:prstGeom>
                  </pic:spPr>
                </pic:pic>
              </a:graphicData>
            </a:graphic>
          </wp:inline>
        </w:drawing>
      </w:r>
    </w:p>
    <w:p w14:paraId="14CAF97C" w14:textId="77777777" w:rsidR="00471C14" w:rsidRPr="0035151A" w:rsidRDefault="00471C14" w:rsidP="0035151A">
      <w:pPr>
        <w:widowControl w:val="0"/>
        <w:tabs>
          <w:tab w:val="left" w:pos="874"/>
        </w:tabs>
        <w:spacing w:after="260" w:line="360" w:lineRule="auto"/>
        <w:jc w:val="center"/>
        <w:rPr>
          <w:rFonts w:ascii="Arial" w:hAnsi="Arial" w:cs="Arial"/>
          <w:lang w:val="ru-RU" w:eastAsia="ru-RU"/>
        </w:rPr>
      </w:pPr>
      <w:r w:rsidRPr="0035151A">
        <w:rPr>
          <w:rFonts w:ascii="Arial" w:hAnsi="Arial" w:cs="Arial"/>
          <w:lang w:val="ru-RU" w:eastAsia="ru-RU"/>
        </w:rPr>
        <w:t>Рисунок 11 - Схема измерений коэффициента калибровки методом эталонной площадки SSM</w:t>
      </w:r>
    </w:p>
    <w:p w14:paraId="49D1CCCF" w14:textId="77777777" w:rsidR="00471C14" w:rsidRPr="00471C14" w:rsidRDefault="00471C14" w:rsidP="00471C14">
      <w:pPr>
        <w:widowControl w:val="0"/>
        <w:jc w:val="center"/>
        <w:rPr>
          <w:rFonts w:ascii="Arial" w:hAnsi="Arial" w:cs="Arial"/>
          <w:color w:val="000000"/>
          <w:sz w:val="18"/>
          <w:szCs w:val="18"/>
          <w:lang w:val="ru-RU" w:eastAsia="ru-RU"/>
        </w:rPr>
      </w:pPr>
    </w:p>
    <w:p w14:paraId="10AAF4F9"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7.4.2.2</w:t>
      </w:r>
      <w:r w:rsidRPr="0035151A">
        <w:rPr>
          <w:rFonts w:ascii="Arial" w:hAnsi="Arial" w:cs="Arial"/>
          <w:lang w:val="ru-RU" w:eastAsia="ru-RU"/>
        </w:rPr>
        <w:tab/>
        <w:t>Расчет неопределенности измерений</w:t>
      </w:r>
    </w:p>
    <w:p w14:paraId="0984AAC9"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Метод эталонной площадки SSM основан на предположении, что используемые при измерениях затухания площадки антенны являются бесконечно малыми диполями [62] с однородными (изотропными) диаграммами </w:t>
      </w:r>
      <w:r w:rsidRPr="0035151A">
        <w:rPr>
          <w:rFonts w:ascii="Arial" w:hAnsi="Arial" w:cs="Arial"/>
          <w:lang w:val="ru-RU" w:eastAsia="ru-RU"/>
        </w:rPr>
        <w:lastRenderedPageBreak/>
        <w:t>направленности в плоскости H, и коэффициенты калибровки постоянны по величине во время сканирования антенной по высоте; см. C.3.3. Эти предположения, как правило, не применимы для антенн, используемых при испытаниях на электромагнитную совместимость, коэффициент калибровки которых зависит от высоты подъема над пластиной заземления, а диаграмма направленности в плоскости H неоднородна. Если при калибровке будут использоваться три биконические антенны с разными типами симметрирующих устройств, то это приведет к возникновению дополнительной неопределенности измерений. Таким образом, коэффициент калибровки антенны, измеренный методом эталонной площадки, если рассматривать его как коэффициент калибровки антенны в свободном пространстве, может иметь более высокую неопределенность измерений, чем коэффициент калибровки антенны, измеренный в условиях свободного пространства (см. также A.5).</w:t>
      </w:r>
    </w:p>
    <w:p w14:paraId="41988895"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Аналогично методу трёх антенн TAM, описанному в 7.4.1.1.2, суммарная стандартная неопределенность измеренного коэффициента калибровки антенны может быть оценена с использованием формулы:</w:t>
      </w:r>
    </w:p>
    <w:tbl>
      <w:tblPr>
        <w:tblW w:w="9776" w:type="dxa"/>
        <w:tblInd w:w="-5" w:type="dxa"/>
        <w:tblLook w:val="04A0" w:firstRow="1" w:lastRow="0" w:firstColumn="1" w:lastColumn="0" w:noHBand="0" w:noVBand="1"/>
      </w:tblPr>
      <w:tblGrid>
        <w:gridCol w:w="8510"/>
        <w:gridCol w:w="1266"/>
      </w:tblGrid>
      <w:tr w:rsidR="00471C14" w:rsidRPr="0035151A" w14:paraId="1E7289D8" w14:textId="77777777" w:rsidTr="00471C14">
        <w:trPr>
          <w:trHeight w:val="502"/>
        </w:trPr>
        <w:tc>
          <w:tcPr>
            <w:tcW w:w="8510" w:type="dxa"/>
            <w:vAlign w:val="center"/>
          </w:tcPr>
          <w:p w14:paraId="13BC9260" w14:textId="77777777" w:rsidR="00471C14" w:rsidRPr="0035151A" w:rsidRDefault="00C21E06" w:rsidP="0035151A">
            <w:pPr>
              <w:widowControl w:val="0"/>
              <w:tabs>
                <w:tab w:val="left" w:pos="0"/>
              </w:tabs>
              <w:spacing w:after="260" w:line="360" w:lineRule="auto"/>
              <w:ind w:firstLine="27"/>
              <w:jc w:val="center"/>
              <w:rPr>
                <w:rFonts w:ascii="Cambria Math" w:hAnsi="Cambria Math" w:cs="Arial"/>
                <w:lang w:val="ru-RU" w:eastAsia="ru-RU"/>
              </w:rPr>
            </w:pPr>
            <m:oMathPara>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c</m:t>
                    </m:r>
                  </m:sub>
                  <m:sup>
                    <m:r>
                      <m:rPr>
                        <m:sty m:val="p"/>
                      </m:rPr>
                      <w:rPr>
                        <w:rFonts w:ascii="Cambria Math" w:hAnsi="Cambria Math" w:cs="Arial"/>
                        <w:lang w:val="ru-RU" w:eastAsia="ru-RU"/>
                      </w:rPr>
                      <m:t>2</m:t>
                    </m:r>
                  </m:sup>
                </m:sSubSup>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s</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s</m:t>
                        </m:r>
                      </m:sub>
                    </m:sSub>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K</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r>
                  <m:rPr>
                    <m:sty m:val="p"/>
                  </m:rPr>
                  <w:rPr>
                    <w:rFonts w:ascii="Cambria Math" w:hAnsi="Cambria Math" w:cs="Arial"/>
                    <w:lang w:val="ru-RU" w:eastAsia="ru-RU"/>
                  </w:rPr>
                  <m:t>)</m:t>
                </m:r>
              </m:oMath>
            </m:oMathPara>
          </w:p>
        </w:tc>
        <w:tc>
          <w:tcPr>
            <w:tcW w:w="1266" w:type="dxa"/>
            <w:vAlign w:val="center"/>
          </w:tcPr>
          <w:p w14:paraId="444822F9" w14:textId="77777777" w:rsidR="00471C14" w:rsidRPr="00833A5D" w:rsidRDefault="00471C14" w:rsidP="0035151A">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(46)</w:t>
            </w:r>
          </w:p>
        </w:tc>
      </w:tr>
    </w:tbl>
    <w:p w14:paraId="2B1EDFB6" w14:textId="77777777" w:rsidR="00471C14" w:rsidRPr="0035151A" w:rsidRDefault="00471C14" w:rsidP="0035151A">
      <w:pPr>
        <w:widowControl w:val="0"/>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для i = 1, 2 и 3, где коэффициенты </w:t>
      </w:r>
      <m:oMath>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s</m:t>
            </m:r>
          </m:sub>
          <m:sup>
            <m:r>
              <m:rPr>
                <m:sty m:val="p"/>
              </m:rPr>
              <w:rPr>
                <w:rFonts w:ascii="Cambria Math" w:hAnsi="Cambria Math" w:cs="Arial"/>
                <w:lang w:val="ru-RU" w:eastAsia="ru-RU"/>
              </w:rPr>
              <m:t xml:space="preserve"> </m:t>
            </m:r>
          </m:sup>
        </m:sSubSup>
      </m:oMath>
      <w:r w:rsidRPr="0035151A">
        <w:rPr>
          <w:rFonts w:ascii="Arial" w:hAnsi="Arial" w:cs="Arial"/>
          <w:lang w:val="ru-RU" w:eastAsia="ru-RU"/>
        </w:rPr>
        <w:t xml:space="preserve"> и </w:t>
      </w:r>
      <m:oMath>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K</m:t>
            </m:r>
          </m:sub>
          <m:sup>
            <m:r>
              <m:rPr>
                <m:sty m:val="p"/>
              </m:rPr>
              <w:rPr>
                <w:rFonts w:ascii="Cambria Math" w:hAnsi="Cambria Math" w:cs="Arial"/>
                <w:lang w:val="ru-RU" w:eastAsia="ru-RU"/>
              </w:rPr>
              <m:t xml:space="preserve"> </m:t>
            </m:r>
          </m:sup>
        </m:sSubSup>
      </m:oMath>
      <w:r w:rsidRPr="0035151A">
        <w:rPr>
          <w:rFonts w:ascii="Arial" w:hAnsi="Arial" w:cs="Arial"/>
          <w:lang w:val="ru-RU" w:eastAsia="ru-RU"/>
        </w:rPr>
        <w:t xml:space="preserve"> являются произведениями чувствительности (т.е. 1/2) и весового коэффициента (т.е. 3):</w:t>
      </w:r>
    </w:p>
    <w:tbl>
      <w:tblPr>
        <w:tblW w:w="9776" w:type="dxa"/>
        <w:tblInd w:w="-5" w:type="dxa"/>
        <w:tblLook w:val="04A0" w:firstRow="1" w:lastRow="0" w:firstColumn="1" w:lastColumn="0" w:noHBand="0" w:noVBand="1"/>
      </w:tblPr>
      <w:tblGrid>
        <w:gridCol w:w="8510"/>
        <w:gridCol w:w="1266"/>
      </w:tblGrid>
      <w:tr w:rsidR="00471C14" w:rsidRPr="0035151A" w14:paraId="490B260D" w14:textId="77777777" w:rsidTr="00471C14">
        <w:trPr>
          <w:trHeight w:val="502"/>
        </w:trPr>
        <w:tc>
          <w:tcPr>
            <w:tcW w:w="8510" w:type="dxa"/>
            <w:vAlign w:val="center"/>
          </w:tcPr>
          <w:p w14:paraId="5A792474" w14:textId="77777777" w:rsidR="00471C14" w:rsidRPr="0035151A" w:rsidRDefault="00C21E06" w:rsidP="0035151A">
            <w:pPr>
              <w:widowControl w:val="0"/>
              <w:tabs>
                <w:tab w:val="left" w:pos="0"/>
              </w:tabs>
              <w:spacing w:after="260" w:line="360" w:lineRule="auto"/>
              <w:ind w:firstLine="27"/>
              <w:jc w:val="center"/>
              <w:rPr>
                <w:rFonts w:ascii="Cambria Math" w:hAnsi="Cambria Math" w:cs="Arial"/>
                <w:lang w:val="ru-RU" w:eastAsia="ru-RU"/>
              </w:rPr>
            </w:pPr>
            <m:oMathPara>
              <m:oMath>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s</m:t>
                    </m:r>
                  </m:sub>
                  <m:sup>
                    <m:r>
                      <m:rPr>
                        <m:sty m:val="p"/>
                      </m:rPr>
                      <w:rPr>
                        <w:rFonts w:ascii="Cambria Math" w:hAnsi="Cambria Math" w:cs="Arial"/>
                        <w:lang w:val="ru-RU" w:eastAsia="ru-RU"/>
                      </w:rPr>
                      <m:t xml:space="preserve"> </m:t>
                    </m:r>
                  </m:sup>
                </m:sSubSup>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K</m:t>
                    </m:r>
                  </m:sub>
                  <m:sup>
                    <m:r>
                      <m:rPr>
                        <m:sty m:val="p"/>
                      </m:rPr>
                      <w:rPr>
                        <w:rFonts w:ascii="Cambria Math" w:hAnsi="Cambria Math" w:cs="Arial"/>
                        <w:lang w:val="ru-RU" w:eastAsia="ru-RU"/>
                      </w:rPr>
                      <m:t xml:space="preserve"> </m:t>
                    </m:r>
                  </m:sup>
                </m:sSubSup>
                <m:r>
                  <m:rPr>
                    <m:sty m:val="p"/>
                  </m:rPr>
                  <w:rPr>
                    <w:rFonts w:ascii="Cambria Math" w:hAnsi="Cambria Math" w:cs="Arial"/>
                    <w:lang w:val="ru-RU" w:eastAsia="ru-RU"/>
                  </w:rPr>
                  <m:t>=</m:t>
                </m:r>
                <m:f>
                  <m:fPr>
                    <m:ctrlPr>
                      <w:rPr>
                        <w:rFonts w:ascii="Cambria Math" w:hAnsi="Cambria Math" w:cs="Arial"/>
                        <w:lang w:val="ru-RU" w:eastAsia="ru-RU"/>
                      </w:rPr>
                    </m:ctrlPr>
                  </m:fPr>
                  <m:num>
                    <m:rad>
                      <m:radPr>
                        <m:degHide m:val="1"/>
                        <m:ctrlPr>
                          <w:rPr>
                            <w:rFonts w:ascii="Cambria Math" w:hAnsi="Cambria Math" w:cs="Arial"/>
                            <w:lang w:val="ru-RU" w:eastAsia="ru-RU"/>
                          </w:rPr>
                        </m:ctrlPr>
                      </m:radPr>
                      <m:deg/>
                      <m:e>
                        <m:r>
                          <m:rPr>
                            <m:sty m:val="p"/>
                          </m:rPr>
                          <w:rPr>
                            <w:rFonts w:ascii="Cambria Math" w:hAnsi="Cambria Math" w:cs="Arial"/>
                            <w:lang w:val="ru-RU" w:eastAsia="ru-RU"/>
                          </w:rPr>
                          <m:t>3</m:t>
                        </m:r>
                      </m:e>
                    </m:rad>
                  </m:num>
                  <m:den>
                    <m:r>
                      <m:rPr>
                        <m:sty m:val="p"/>
                      </m:rPr>
                      <w:rPr>
                        <w:rFonts w:ascii="Cambria Math" w:hAnsi="Cambria Math" w:cs="Arial"/>
                        <w:lang w:val="ru-RU" w:eastAsia="ru-RU"/>
                      </w:rPr>
                      <m:t>2</m:t>
                    </m:r>
                  </m:den>
                </m:f>
                <m:r>
                  <m:rPr>
                    <m:sty m:val="p"/>
                  </m:rPr>
                  <w:rPr>
                    <w:rFonts w:ascii="Cambria Math" w:hAnsi="Cambria Math" w:cs="Arial"/>
                    <w:lang w:val="ru-RU" w:eastAsia="ru-RU"/>
                  </w:rPr>
                  <m:t>=0,886</m:t>
                </m:r>
              </m:oMath>
            </m:oMathPara>
          </w:p>
        </w:tc>
        <w:tc>
          <w:tcPr>
            <w:tcW w:w="1266" w:type="dxa"/>
            <w:vAlign w:val="center"/>
          </w:tcPr>
          <w:p w14:paraId="74786016" w14:textId="77777777" w:rsidR="00471C14" w:rsidRPr="00833A5D" w:rsidRDefault="00471C14" w:rsidP="0035151A">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(47)</w:t>
            </w:r>
          </w:p>
        </w:tc>
      </w:tr>
    </w:tbl>
    <w:p w14:paraId="4BBF9684"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Влияние источников неопределенности измерений, описанных в этом пункте ниже, следует оценивать для категории затухания площадки SA. При этом, выражение (47) должно применяться в качестве чувствительности для расчета суммарной стандартной неопределенности [21], [25]. Однако, некоторые источники могут быть оценены для категории коэффициента калибровки антенны. Тогда вместо уравнения (47) должен применяться коэффициент чувствительности, равный единице.</w:t>
      </w:r>
    </w:p>
    <w:p w14:paraId="0FFE1EF9"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Суммарная стандартная неопределенность измерений </w:t>
      </w: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c</m:t>
            </m:r>
          </m:sub>
          <m:sup>
            <m:r>
              <m:rPr>
                <m:sty m:val="p"/>
              </m:rPr>
              <w:rPr>
                <w:rFonts w:ascii="Cambria Math" w:hAnsi="Cambria Math" w:cs="Arial"/>
                <w:lang w:val="ru-RU" w:eastAsia="ru-RU"/>
              </w:rPr>
              <m:t xml:space="preserve"> </m:t>
            </m:r>
          </m:sup>
        </m:sSubSup>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e>
        </m:d>
      </m:oMath>
      <w:r w:rsidRPr="0035151A">
        <w:rPr>
          <w:rFonts w:ascii="Arial" w:hAnsi="Arial" w:cs="Arial"/>
          <w:lang w:val="ru-RU" w:eastAsia="ru-RU"/>
        </w:rPr>
        <w:t xml:space="preserve"> (формула (46)) затухания площадки </w:t>
      </w:r>
      <m:oMath>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 xml:space="preserve"> </m:t>
            </m:r>
          </m:sup>
        </m:s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s</m:t>
                </m:r>
              </m:sub>
            </m:sSub>
          </m:e>
        </m:d>
      </m:oMath>
      <w:r w:rsidRPr="0035151A">
        <w:rPr>
          <w:rFonts w:ascii="Arial" w:hAnsi="Arial" w:cs="Arial"/>
          <w:lang w:val="ru-RU" w:eastAsia="ru-RU"/>
        </w:rPr>
        <w:t xml:space="preserve"> должна быть определена с учетом источников </w:t>
      </w:r>
      <w:r w:rsidRPr="0035151A">
        <w:rPr>
          <w:rFonts w:ascii="Arial" w:hAnsi="Arial" w:cs="Arial"/>
          <w:lang w:val="ru-RU" w:eastAsia="ru-RU"/>
        </w:rPr>
        <w:lastRenderedPageBreak/>
        <w:t>неопределённости по формуле (37).</w:t>
      </w:r>
    </w:p>
    <w:p w14:paraId="22F6E1D8"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Для оценки неопределенности </w:t>
      </w:r>
      <m:oMath>
        <m:r>
          <w:rPr>
            <w:rFonts w:ascii="Cambria Math" w:hAnsi="Cambria Math" w:cs="Arial"/>
            <w:lang w:val="ru-RU" w:eastAsia="ru-RU"/>
          </w:rPr>
          <m:t>u</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e>
        </m:d>
      </m:oMath>
      <w:r w:rsidRPr="0035151A">
        <w:rPr>
          <w:rFonts w:ascii="Arial" w:hAnsi="Arial" w:cs="Arial"/>
          <w:lang w:val="ru-RU" w:eastAsia="ru-RU"/>
        </w:rPr>
        <w:t xml:space="preserve"> по формуле (46) должны быть оценены неопределенности, связанные с позиционированием антенны, перечисленные в пунктах а) – е). Кроме того, неопределенности, связанные с допущениями, существенными для SSM, перечисленными в пунктах f) – k), также должны быть оценены для </w:t>
      </w:r>
      <m:oMath>
        <m:r>
          <w:rPr>
            <w:rFonts w:ascii="Cambria Math" w:hAnsi="Cambria Math" w:cs="Arial"/>
            <w:lang w:val="ru-RU" w:eastAsia="ru-RU"/>
          </w:rPr>
          <m:t>u</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e>
        </m:d>
      </m:oMath>
      <w:r w:rsidRPr="0035151A">
        <w:rPr>
          <w:rFonts w:ascii="Arial" w:hAnsi="Arial" w:cs="Arial"/>
          <w:lang w:val="ru-RU" w:eastAsia="ru-RU"/>
        </w:rPr>
        <w:t>:</w:t>
      </w:r>
    </w:p>
    <w:p w14:paraId="7442D576" w14:textId="77777777"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неопределенность измерений расстояния между антеннами </w:t>
      </w:r>
      <m:oMath>
        <m:r>
          <w:rPr>
            <w:rFonts w:ascii="Cambria Math" w:hAnsi="Cambria Math" w:cs="Arial"/>
            <w:lang w:val="ru-RU" w:eastAsia="ru-RU"/>
          </w:rPr>
          <m:t>d</m:t>
        </m:r>
      </m:oMath>
      <w:r w:rsidRPr="0035151A">
        <w:rPr>
          <w:rFonts w:ascii="Arial" w:hAnsi="Arial" w:cs="Arial"/>
          <w:lang w:val="ru-RU" w:eastAsia="ru-RU"/>
        </w:rPr>
        <w:t>;</w:t>
      </w:r>
    </w:p>
    <w:p w14:paraId="43040056" w14:textId="77777777"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неопределенности измерений высоты антенн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oMath>
      <w:r w:rsidRPr="0035151A">
        <w:rPr>
          <w:rFonts w:ascii="Arial" w:hAnsi="Arial" w:cs="Arial"/>
          <w:lang w:val="ru-RU" w:eastAsia="ru-RU"/>
        </w:rPr>
        <w:t>;</w:t>
      </w:r>
    </w:p>
    <w:p w14:paraId="0B8DAF73" w14:textId="77777777"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неопределенность измерений, связанная с ориентацией антенны;</w:t>
      </w:r>
    </w:p>
    <w:p w14:paraId="559077D6" w14:textId="77777777"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дополнительная составляющая неопределенности измерений расстояния между антеннами </w:t>
      </w:r>
      <m:oMath>
        <m:r>
          <w:rPr>
            <w:rFonts w:ascii="Cambria Math" w:hAnsi="Cambria Math" w:cs="Arial"/>
            <w:lang w:val="ru-RU" w:eastAsia="ru-RU"/>
          </w:rPr>
          <m:t>d</m:t>
        </m:r>
      </m:oMath>
      <w:r w:rsidRPr="0035151A">
        <w:rPr>
          <w:rFonts w:ascii="Arial" w:hAnsi="Arial" w:cs="Arial"/>
          <w:lang w:val="ru-RU" w:eastAsia="ru-RU"/>
        </w:rPr>
        <w:t>, обусловленная неточным определением положения фазовых центров антенн, которая может быть уменьшена с помощью поправок, описанных в 7.5;</w:t>
      </w:r>
    </w:p>
    <w:p w14:paraId="22523B43" w14:textId="77777777"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неопределенность измерений из-за поляризационных потерь;</w:t>
      </w:r>
    </w:p>
    <w:p w14:paraId="47B8501B" w14:textId="77777777"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вариации коэффициента калибровки, обусловленные изменением высоты подъема антенны;</w:t>
      </w:r>
    </w:p>
    <w:p w14:paraId="04E602B0" w14:textId="0742E57E"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неравномерность диаграммы направленности в плоскости H; отличия между свойствами направленности измерительных антенн, зависящими от поляризации, и свойствами бесконечно малого диполя; поскольку </w:t>
      </w:r>
      <w:r w:rsidR="000A2F5D">
        <w:rPr>
          <w:rFonts w:ascii="Arial" w:hAnsi="Arial" w:cs="Arial"/>
          <w:lang w:val="ru-RU" w:eastAsia="ru-RU"/>
        </w:rPr>
        <w:t>уменьшение</w:t>
      </w:r>
      <w:r w:rsidRPr="0035151A">
        <w:rPr>
          <w:rFonts w:ascii="Arial" w:hAnsi="Arial" w:cs="Arial"/>
          <w:lang w:val="ru-RU" w:eastAsia="ru-RU"/>
        </w:rPr>
        <w:t xml:space="preserve"> направленност</w:t>
      </w:r>
      <w:r w:rsidR="000A2F5D">
        <w:rPr>
          <w:rFonts w:ascii="Arial" w:hAnsi="Arial" w:cs="Arial"/>
          <w:lang w:val="ru-RU" w:eastAsia="ru-RU"/>
        </w:rPr>
        <w:t>и</w:t>
      </w:r>
      <w:r w:rsidRPr="0035151A">
        <w:rPr>
          <w:rFonts w:ascii="Arial" w:hAnsi="Arial" w:cs="Arial"/>
          <w:lang w:val="ru-RU" w:eastAsia="ru-RU"/>
        </w:rPr>
        <w:t xml:space="preserve"> антенны </w:t>
      </w:r>
      <w:r w:rsidR="000A2F5D">
        <w:rPr>
          <w:rFonts w:ascii="Arial" w:hAnsi="Arial" w:cs="Arial"/>
          <w:lang w:val="ru-RU" w:eastAsia="ru-RU"/>
        </w:rPr>
        <w:t>ведет к</w:t>
      </w:r>
      <w:r w:rsidRPr="0035151A">
        <w:rPr>
          <w:rFonts w:ascii="Arial" w:hAnsi="Arial" w:cs="Arial"/>
          <w:lang w:val="ru-RU" w:eastAsia="ru-RU"/>
        </w:rPr>
        <w:t xml:space="preserve"> уменьш</w:t>
      </w:r>
      <w:r w:rsidR="000A2F5D">
        <w:rPr>
          <w:rFonts w:ascii="Arial" w:hAnsi="Arial" w:cs="Arial"/>
          <w:lang w:val="ru-RU" w:eastAsia="ru-RU"/>
        </w:rPr>
        <w:t>ению</w:t>
      </w:r>
      <w:r w:rsidRPr="0035151A">
        <w:rPr>
          <w:rFonts w:ascii="Arial" w:hAnsi="Arial" w:cs="Arial"/>
          <w:lang w:val="ru-RU" w:eastAsia="ru-RU"/>
        </w:rPr>
        <w:t xml:space="preserve"> </w:t>
      </w:r>
      <w:r w:rsidR="000A2F5D" w:rsidRPr="0035151A">
        <w:rPr>
          <w:rFonts w:ascii="Arial" w:hAnsi="Arial" w:cs="Arial"/>
          <w:lang w:val="ru-RU" w:eastAsia="ru-RU"/>
        </w:rPr>
        <w:t>измеренны</w:t>
      </w:r>
      <w:r w:rsidR="000A2F5D">
        <w:rPr>
          <w:rFonts w:ascii="Arial" w:hAnsi="Arial" w:cs="Arial"/>
          <w:lang w:val="ru-RU" w:eastAsia="ru-RU"/>
        </w:rPr>
        <w:t>х</w:t>
      </w:r>
      <w:r w:rsidRPr="0035151A">
        <w:rPr>
          <w:rFonts w:ascii="Arial" w:hAnsi="Arial" w:cs="Arial"/>
          <w:lang w:val="ru-RU" w:eastAsia="ru-RU"/>
        </w:rPr>
        <w:t xml:space="preserve"> значени</w:t>
      </w:r>
      <w:r w:rsidR="000A2F5D">
        <w:rPr>
          <w:rFonts w:ascii="Arial" w:hAnsi="Arial" w:cs="Arial"/>
          <w:lang w:val="ru-RU" w:eastAsia="ru-RU"/>
        </w:rPr>
        <w:t>й</w:t>
      </w:r>
      <w:r w:rsidRPr="0035151A">
        <w:rPr>
          <w:rFonts w:ascii="Arial" w:hAnsi="Arial" w:cs="Arial"/>
          <w:lang w:val="ru-RU" w:eastAsia="ru-RU"/>
        </w:rPr>
        <w:t xml:space="preserve"> затухания площадки </w:t>
      </w:r>
      <w:r w:rsidRPr="0035151A">
        <w:rPr>
          <w:rFonts w:ascii="Arial" w:hAnsi="Arial" w:cs="Arial"/>
          <w:lang w:eastAsia="ru-RU"/>
        </w:rPr>
        <w:t>SA</w:t>
      </w:r>
      <w:r w:rsidRPr="0035151A">
        <w:rPr>
          <w:rFonts w:ascii="Arial" w:hAnsi="Arial" w:cs="Arial"/>
          <w:lang w:val="ru-RU" w:eastAsia="ru-RU"/>
        </w:rPr>
        <w:t xml:space="preserve">, </w:t>
      </w:r>
      <w:r w:rsidR="000A2F5D">
        <w:rPr>
          <w:rFonts w:ascii="Arial" w:hAnsi="Arial" w:cs="Arial"/>
          <w:lang w:val="ru-RU" w:eastAsia="ru-RU"/>
        </w:rPr>
        <w:t xml:space="preserve">то </w:t>
      </w:r>
      <w:r w:rsidRPr="0035151A">
        <w:rPr>
          <w:rFonts w:ascii="Arial" w:hAnsi="Arial" w:cs="Arial"/>
          <w:lang w:val="ru-RU" w:eastAsia="ru-RU"/>
        </w:rPr>
        <w:t>вычисленный коэффициент калибровки будет увеличен, поэтому неопределенность измерений следует применять только для уменьшения коэффициента калибровки, а не как ± (значение неопределённости);</w:t>
      </w:r>
    </w:p>
    <w:p w14:paraId="0701DC7A" w14:textId="15336EB9"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неопределенность из-за измерений в ближней зоне и взаимного влияния антенн, описанных в </w:t>
      </w:r>
      <w:r w:rsidR="000A2F5D">
        <w:rPr>
          <w:rFonts w:ascii="Arial" w:hAnsi="Arial" w:cs="Arial"/>
          <w:lang w:val="ru-RU" w:eastAsia="ru-RU"/>
        </w:rPr>
        <w:t>П</w:t>
      </w:r>
      <w:r w:rsidRPr="0035151A">
        <w:rPr>
          <w:rFonts w:ascii="Arial" w:hAnsi="Arial" w:cs="Arial"/>
          <w:lang w:val="ru-RU" w:eastAsia="ru-RU"/>
        </w:rPr>
        <w:t xml:space="preserve">риложении C; взаимное влияние антенн, особенно в случае резонансных диполей ниже 60 МГц; взаимодействие антенны с пластиной заземления, приводящее к изменениям </w:t>
      </w:r>
      <w:r w:rsidRPr="0035151A">
        <w:rPr>
          <w:rFonts w:ascii="Arial" w:hAnsi="Arial" w:cs="Arial"/>
          <w:lang w:val="ru-RU" w:eastAsia="ru-RU"/>
        </w:rPr>
        <w:lastRenderedPageBreak/>
        <w:t>коэффициента калибровки относительно высоты;</w:t>
      </w:r>
    </w:p>
    <w:p w14:paraId="6D73F32F" w14:textId="77777777"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составляющие, обусловленные несовершенством площадки и антенных мачт;</w:t>
      </w:r>
    </w:p>
    <w:p w14:paraId="14453B20" w14:textId="1D153CAF"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 xml:space="preserve">влияние комплексного сопротивления симметрирующего устройства </w:t>
      </w:r>
      <m:oMath>
        <m:sSub>
          <m:sSubPr>
            <m:ctrlPr>
              <w:rPr>
                <w:rFonts w:ascii="Cambria Math" w:hAnsi="Cambria Math" w:cs="Arial"/>
                <w:i/>
                <w:lang w:val="ru-RU" w:eastAsia="ru-RU"/>
              </w:rPr>
            </m:ctrlPr>
          </m:sSubPr>
          <m:e>
            <m:r>
              <w:rPr>
                <w:rFonts w:ascii="Cambria Math" w:hAnsi="Cambria Math" w:cs="Arial"/>
                <w:lang w:eastAsia="ru-RU"/>
              </w:rPr>
              <m:t>Z</m:t>
            </m:r>
          </m:e>
          <m:sub>
            <m:r>
              <w:rPr>
                <w:rFonts w:ascii="Cambria Math" w:hAnsi="Cambria Math" w:cs="Arial"/>
                <w:lang w:val="ru-RU" w:eastAsia="ru-RU"/>
              </w:rPr>
              <m:t>0</m:t>
            </m:r>
          </m:sub>
        </m:sSub>
        <m:r>
          <w:rPr>
            <w:rFonts w:ascii="Cambria Math" w:hAnsi="Cambria Math" w:cs="Arial"/>
            <w:lang w:val="ru-RU" w:eastAsia="ru-RU"/>
          </w:rPr>
          <m:t>´</m:t>
        </m:r>
      </m:oMath>
      <w:r w:rsidRPr="0035151A">
        <w:rPr>
          <w:rFonts w:ascii="Arial" w:hAnsi="Arial" w:cs="Arial"/>
          <w:lang w:val="ru-RU" w:eastAsia="ru-RU"/>
        </w:rPr>
        <w:t xml:space="preserve">; описание комплексное сопротивления </w:t>
      </w:r>
      <m:oMath>
        <m:sSub>
          <m:sSubPr>
            <m:ctrlPr>
              <w:rPr>
                <w:rFonts w:ascii="Cambria Math" w:hAnsi="Cambria Math" w:cs="Arial"/>
                <w:i/>
                <w:lang w:val="ru-RU" w:eastAsia="ru-RU"/>
              </w:rPr>
            </m:ctrlPr>
          </m:sSubPr>
          <m:e>
            <m:r>
              <w:rPr>
                <w:rFonts w:ascii="Cambria Math" w:hAnsi="Cambria Math" w:cs="Arial"/>
                <w:lang w:eastAsia="ru-RU"/>
              </w:rPr>
              <m:t>Z</m:t>
            </m:r>
          </m:e>
          <m:sub>
            <m:r>
              <w:rPr>
                <w:rFonts w:ascii="Cambria Math" w:hAnsi="Cambria Math" w:cs="Arial"/>
                <w:lang w:val="ru-RU" w:eastAsia="ru-RU"/>
              </w:rPr>
              <m:t>0</m:t>
            </m:r>
          </m:sub>
        </m:sSub>
        <m:r>
          <w:rPr>
            <w:rFonts w:ascii="Cambria Math" w:hAnsi="Cambria Math" w:cs="Arial"/>
            <w:lang w:val="ru-RU" w:eastAsia="ru-RU"/>
          </w:rPr>
          <m:t>´</m:t>
        </m:r>
      </m:oMath>
      <w:r w:rsidRPr="0035151A">
        <w:rPr>
          <w:rFonts w:ascii="Arial" w:hAnsi="Arial" w:cs="Arial"/>
          <w:lang w:val="ru-RU" w:eastAsia="ru-RU"/>
        </w:rPr>
        <w:t xml:space="preserve"> приведено в C.2.1 и показано на рисунке C.1;</w:t>
      </w:r>
    </w:p>
    <w:p w14:paraId="3EFA0794" w14:textId="77777777" w:rsidR="00471C14" w:rsidRPr="0035151A" w:rsidRDefault="00471C14" w:rsidP="007D61E7">
      <w:pPr>
        <w:widowControl w:val="0"/>
        <w:numPr>
          <w:ilvl w:val="0"/>
          <w:numId w:val="16"/>
        </w:numPr>
        <w:tabs>
          <w:tab w:val="left" w:pos="874"/>
        </w:tabs>
        <w:spacing w:after="260" w:line="360" w:lineRule="auto"/>
        <w:rPr>
          <w:rFonts w:ascii="Arial" w:hAnsi="Arial" w:cs="Arial"/>
          <w:lang w:val="ru-RU" w:eastAsia="ru-RU"/>
        </w:rPr>
      </w:pPr>
      <w:r w:rsidRPr="0035151A">
        <w:rPr>
          <w:rFonts w:ascii="Arial" w:hAnsi="Arial" w:cs="Arial"/>
          <w:lang w:val="ru-RU" w:eastAsia="ru-RU"/>
        </w:rPr>
        <w:t>применение поправок и отклонение от общих поправок, приведенных в таблице C.2 (см. C.6.2).</w:t>
      </w:r>
    </w:p>
    <w:p w14:paraId="69C4541C"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Некоторые из перечисленных составляющих неопределённости в зависимости от типа антенны и конфигурации измерительного оборудования можно не учитывать. Неопределённость измерений, связанная с частотными настройками, обычно незначительна.</w:t>
      </w:r>
    </w:p>
    <w:p w14:paraId="2BDBB70D"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Неопределенности, перечисленные выше, взаимозависимы, и компьютерное моделирование весьма полезно для оценки стандартной неопределенности измерений </w:t>
      </w:r>
      <m:oMath>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oMath>
      <w:r w:rsidRPr="0035151A">
        <w:rPr>
          <w:rFonts w:ascii="Arial" w:hAnsi="Arial" w:cs="Arial"/>
          <w:lang w:val="ru-RU" w:eastAsia="ru-RU"/>
        </w:rPr>
        <w:t xml:space="preserve">. Такое моделирование требует разработки и использования соответствующей измерительной модели, соотносящей </w:t>
      </w:r>
      <m:oMath>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r>
          <m:rPr>
            <m:sty m:val="p"/>
          </m:rPr>
          <w:rPr>
            <w:rFonts w:ascii="Cambria Math" w:hAnsi="Cambria Math" w:cs="Arial"/>
            <w:lang w:val="ru-RU" w:eastAsia="ru-RU"/>
          </w:rPr>
          <m:t xml:space="preserve"> </m:t>
        </m:r>
      </m:oMath>
      <w:r w:rsidRPr="0035151A">
        <w:rPr>
          <w:rFonts w:ascii="Arial" w:hAnsi="Arial" w:cs="Arial"/>
          <w:lang w:val="ru-RU" w:eastAsia="ru-RU"/>
        </w:rPr>
        <w:t>с величинами неопределенности, от которых она зависит. Кроме того, эти величины должны характеризоваться распределениями вероятностей, из которых в качестве основы моделирования делаются случайные выборки.</w:t>
      </w:r>
    </w:p>
    <w:p w14:paraId="270A3162"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Например, компьютерное моделирование показывает, что при калибровке биконической антенны вариации коэффициента калибровки при изменении высоты антенны и эффекты ближнего поля приводят к отличию от действительного значения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 xml:space="preserve"> </m:t>
        </m:r>
      </m:oMath>
      <w:r w:rsidRPr="0035151A">
        <w:rPr>
          <w:rFonts w:ascii="Arial" w:hAnsi="Arial" w:cs="Arial"/>
          <w:lang w:val="ru-RU" w:eastAsia="ru-RU"/>
        </w:rPr>
        <w:t>на величину до 0,49 дБ [21]. Этот вывод подтверждается результатами измерений одной модели биконической антенны, показанной на рисунках А.2 и А.3 (см. А.5).</w:t>
      </w:r>
    </w:p>
    <w:p w14:paraId="4D155744" w14:textId="03E70AAB" w:rsidR="00471C14"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Поправочные коэффициенты, используемые для биконических антенн, указаны в 8.4.3. Чтобы считать коэффициент калибровки, измеренный методом эталонной площадки SSM, коэффициентом калибровки в свободном пространстве, следует учитывать стандартную неопределенность измерений коэффициента </w:t>
      </w:r>
      <w:r w:rsidRPr="0035151A">
        <w:rPr>
          <w:rFonts w:ascii="Arial" w:hAnsi="Arial" w:cs="Arial"/>
          <w:lang w:val="ru-RU" w:eastAsia="ru-RU"/>
        </w:rPr>
        <w:lastRenderedPageBreak/>
        <w:t>калибровки методом SSM. Эта стандартная неопределенность должна быть дополнена в квадратуре стандартной неопределенностью, обусловленной аппроксимацией коэффициента калибровки, измеренного методом SSM как коэффициент калибровки в свободном пространстве; см. рекомендации в A.5.</w:t>
      </w:r>
    </w:p>
    <w:p w14:paraId="46C19D4D" w14:textId="3D42F784" w:rsidR="00471C14" w:rsidRPr="00136882" w:rsidRDefault="00136882" w:rsidP="00136882">
      <w:pPr>
        <w:widowControl w:val="0"/>
        <w:tabs>
          <w:tab w:val="left" w:pos="874"/>
        </w:tabs>
        <w:spacing w:after="260" w:line="360" w:lineRule="auto"/>
        <w:ind w:firstLine="709"/>
        <w:rPr>
          <w:rFonts w:ascii="Arial" w:hAnsi="Arial" w:cs="Arial"/>
          <w:b/>
          <w:bCs/>
          <w:lang w:val="ru-RU" w:eastAsia="ru-RU"/>
        </w:rPr>
      </w:pPr>
      <w:bookmarkStart w:id="79" w:name="_Toc147930265"/>
      <w:r>
        <w:rPr>
          <w:rFonts w:ascii="Arial" w:hAnsi="Arial" w:cs="Arial"/>
          <w:b/>
          <w:bCs/>
          <w:lang w:val="ru-RU" w:eastAsia="ru-RU"/>
        </w:rPr>
        <w:t xml:space="preserve">7.4.3 </w:t>
      </w:r>
      <w:r w:rsidR="00471C14" w:rsidRPr="00136882">
        <w:rPr>
          <w:rFonts w:ascii="Arial" w:hAnsi="Arial" w:cs="Arial"/>
          <w:b/>
          <w:bCs/>
          <w:lang w:val="ru-RU" w:eastAsia="ru-RU"/>
        </w:rPr>
        <w:t xml:space="preserve">Метод эталонной антенны </w:t>
      </w:r>
      <w:bookmarkEnd w:id="79"/>
    </w:p>
    <w:p w14:paraId="0CBC6566" w14:textId="79210C70" w:rsidR="00471C14" w:rsidRPr="0035151A" w:rsidRDefault="0035151A" w:rsidP="0035151A">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7.4.3.1 </w:t>
      </w:r>
      <w:r w:rsidR="00471C14" w:rsidRPr="0035151A">
        <w:rPr>
          <w:rFonts w:ascii="Arial" w:hAnsi="Arial" w:cs="Arial"/>
          <w:lang w:val="ru-RU" w:eastAsia="ru-RU"/>
        </w:rPr>
        <w:t>Сравнение результатов измерений вносимых потерь площадки SIL</w:t>
      </w:r>
    </w:p>
    <w:p w14:paraId="0C109904"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Для реализации метода эталонной антенны SAM требуется набор эталонных антенн с точно измеренной частотной зависимостью коэффициента калибровки. Кроме того, при измерениях методом SAM на площадке с металлической пластиной заземления необходимо, чтобы коэффициент калибровки эталонной антенны был прецизионно измерен в диапазоне высот, в пределах которого выполняют калибровку антенны. Схема измерений и конфигурация оборудования для метода трех антенн TAM также применима к SAM; см. 7.4.1.1 для схемы измерений в свободном пространстве и 7.4.1.2 для схемы измерений над металлической пластиной заземления. Высота передающей антенны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2</m:t>
            </m:r>
          </m:sub>
        </m:sSub>
      </m:oMath>
      <w:r w:rsidRPr="0035151A">
        <w:rPr>
          <w:rFonts w:ascii="Arial" w:hAnsi="Arial" w:cs="Arial"/>
          <w:lang w:val="ru-RU" w:eastAsia="ru-RU"/>
        </w:rPr>
        <w:t xml:space="preserve"> на рисунке 12 должна быть выбрана таким образом, чтобы избежать нуля (п. 3.1.1.19).</w:t>
      </w:r>
    </w:p>
    <w:p w14:paraId="73CAD796" w14:textId="2884A241"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Напряжение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oMath>
      <w:r w:rsidRPr="0035151A">
        <w:rPr>
          <w:rFonts w:ascii="Arial" w:hAnsi="Arial" w:cs="Arial"/>
          <w:lang w:val="ru-RU" w:eastAsia="ru-RU"/>
        </w:rPr>
        <w:t xml:space="preserve">, дБ (отн. мкВ), должно быть измерено на выходе калибруемой антенны, как показано на рисунке 12 а). Заменив калибруемую антенну на эталонную в той же пространственной точке на высоте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35151A">
        <w:rPr>
          <w:rFonts w:ascii="Arial" w:hAnsi="Arial" w:cs="Arial"/>
          <w:lang w:val="ru-RU" w:eastAsia="ru-RU"/>
        </w:rPr>
        <w:t xml:space="preserve">, следует измерить напряжение на ее выходе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oMath>
      <w:r w:rsidRPr="0035151A">
        <w:rPr>
          <w:rFonts w:ascii="Arial" w:hAnsi="Arial" w:cs="Arial"/>
          <w:lang w:val="ru-RU" w:eastAsia="ru-RU"/>
        </w:rPr>
        <w:t xml:space="preserve">, дБ (отн. мкВ), как указано на рисунке 12 b). Частота и уровень выходного сигнала генератора должны быть постоянными во время измерений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oMath>
      <w:r w:rsidRPr="0035151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35151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oMath>
      <w:r w:rsidRPr="0035151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2</m:t>
            </m:r>
          </m:sub>
        </m:sSub>
      </m:oMath>
      <w:r w:rsidRPr="0035151A">
        <w:rPr>
          <w:rFonts w:ascii="Arial" w:hAnsi="Arial" w:cs="Arial"/>
          <w:lang w:val="ru-RU" w:eastAsia="ru-RU"/>
        </w:rPr>
        <w:t xml:space="preserve">). На основании этих измерений напряженность поля в месте размещения калибруемой антенны </w:t>
      </w:r>
      <w:proofErr w:type="gramStart"/>
      <w:r w:rsidRPr="0035151A">
        <w:rPr>
          <w:rFonts w:ascii="Arial" w:hAnsi="Arial" w:cs="Arial"/>
          <w:lang w:val="ru-RU" w:eastAsia="ru-RU"/>
        </w:rPr>
        <w:t>E(</w:t>
      </w:r>
      <w:proofErr w:type="gramEnd"/>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35151A">
        <w:rPr>
          <w:rFonts w:ascii="Arial" w:hAnsi="Arial" w:cs="Arial"/>
          <w:lang w:val="ru-RU" w:eastAsia="ru-RU"/>
        </w:rPr>
        <w:t>), дБ(мкВ/м), может быть определена по формуле:</w:t>
      </w:r>
    </w:p>
    <w:tbl>
      <w:tblPr>
        <w:tblW w:w="9776" w:type="dxa"/>
        <w:tblInd w:w="-5" w:type="dxa"/>
        <w:tblLook w:val="04A0" w:firstRow="1" w:lastRow="0" w:firstColumn="1" w:lastColumn="0" w:noHBand="0" w:noVBand="1"/>
      </w:tblPr>
      <w:tblGrid>
        <w:gridCol w:w="8510"/>
        <w:gridCol w:w="1266"/>
      </w:tblGrid>
      <w:tr w:rsidR="00471C14" w:rsidRPr="0035151A" w14:paraId="31AC5945" w14:textId="77777777" w:rsidTr="00471C14">
        <w:trPr>
          <w:trHeight w:val="502"/>
        </w:trPr>
        <w:tc>
          <w:tcPr>
            <w:tcW w:w="8510" w:type="dxa"/>
            <w:vAlign w:val="center"/>
          </w:tcPr>
          <w:p w14:paraId="47BD8AFB" w14:textId="776EA867" w:rsidR="00471C14" w:rsidRPr="0035151A" w:rsidRDefault="00471C14" w:rsidP="0035151A">
            <w:pPr>
              <w:widowControl w:val="0"/>
              <w:tabs>
                <w:tab w:val="left" w:pos="0"/>
              </w:tabs>
              <w:spacing w:after="260" w:line="360" w:lineRule="auto"/>
              <w:ind w:firstLine="27"/>
              <w:jc w:val="center"/>
              <w:rPr>
                <w:rFonts w:ascii="Cambria Math" w:hAnsi="Cambria Math" w:cs="Arial"/>
                <w:lang w:val="ru-RU" w:eastAsia="ru-RU"/>
              </w:rPr>
            </w:pPr>
            <m:oMath>
              <m:r>
                <w:rPr>
                  <w:rFonts w:ascii="Cambria Math" w:hAnsi="Cambria Math" w:cs="Arial"/>
                  <w:lang w:val="ru-RU" w:eastAsia="ru-RU"/>
                </w:rPr>
                <m:t>E</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STA</m:t>
                  </m:r>
                </m:e>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C</m:t>
                  </m:r>
                </m:sub>
              </m:sSub>
              <m:r>
                <m:rPr>
                  <m:sty m:val="p"/>
                </m:rPr>
                <w:rPr>
                  <w:rFonts w:ascii="Cambria Math" w:hAnsi="Cambria Math" w:cs="Arial"/>
                  <w:lang w:val="ru-RU" w:eastAsia="ru-RU"/>
                </w:rPr>
                <m:t xml:space="preserve"> </m:t>
              </m:r>
            </m:oMath>
            <w:r w:rsidRPr="0035151A">
              <w:rPr>
                <w:rFonts w:ascii="Cambria Math" w:hAnsi="Cambria Math" w:cs="Arial"/>
                <w:lang w:val="ru-RU" w:eastAsia="ru-RU"/>
              </w:rPr>
              <w:t xml:space="preserve">, </w:t>
            </w:r>
            <w:r w:rsidR="00A8408F" w:rsidRPr="0035151A">
              <w:rPr>
                <w:rFonts w:ascii="Arial" w:hAnsi="Arial" w:cs="Arial"/>
                <w:lang w:val="ru-RU" w:eastAsia="ru-RU"/>
              </w:rPr>
              <w:t>дБ(мкВ/м)</w:t>
            </w:r>
          </w:p>
        </w:tc>
        <w:tc>
          <w:tcPr>
            <w:tcW w:w="1266" w:type="dxa"/>
            <w:vAlign w:val="center"/>
          </w:tcPr>
          <w:p w14:paraId="4D8991D4" w14:textId="77777777" w:rsidR="00471C14" w:rsidRPr="00833A5D" w:rsidRDefault="00471C14" w:rsidP="0035151A">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(48)</w:t>
            </w:r>
          </w:p>
        </w:tc>
      </w:tr>
    </w:tbl>
    <w:p w14:paraId="04BDD541" w14:textId="3227C835" w:rsidR="00471C14" w:rsidRPr="0035151A" w:rsidRDefault="00471C14" w:rsidP="007A1D40">
      <w:pPr>
        <w:widowControl w:val="0"/>
        <w:tabs>
          <w:tab w:val="left" w:pos="874"/>
        </w:tabs>
        <w:spacing w:after="260" w:line="360" w:lineRule="auto"/>
        <w:rPr>
          <w:rFonts w:ascii="Arial" w:hAnsi="Arial" w:cs="Arial"/>
          <w:lang w:val="ru-RU" w:eastAsia="ru-RU"/>
        </w:rPr>
      </w:pPr>
      <w:r w:rsidRPr="0035151A">
        <w:rPr>
          <w:rFonts w:ascii="Arial" w:hAnsi="Arial" w:cs="Arial"/>
          <w:lang w:val="ru-RU" w:eastAsia="ru-RU"/>
        </w:rPr>
        <w:t>где</w:t>
      </w:r>
      <w:r w:rsidR="007A1D40">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STA</m:t>
            </m:r>
          </m:e>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p</m:t>
            </m:r>
          </m:e>
        </m:d>
      </m:oMath>
      <w:r w:rsidRPr="0035151A">
        <w:rPr>
          <w:rFonts w:ascii="Arial" w:hAnsi="Arial" w:cs="Arial"/>
          <w:lang w:val="ru-RU" w:eastAsia="ru-RU"/>
        </w:rPr>
        <w:t xml:space="preserve"> – коэффициент калибровки эталонной антенны, дБ</w:t>
      </w:r>
      <w:r w:rsidR="00A8408F">
        <w:rPr>
          <w:rFonts w:ascii="Arial" w:hAnsi="Arial" w:cs="Arial"/>
          <w:lang w:val="ru-RU" w:eastAsia="ru-RU"/>
        </w:rPr>
        <w:t>(1/м)</w:t>
      </w:r>
      <w:r w:rsidRPr="0035151A">
        <w:rPr>
          <w:rFonts w:ascii="Arial" w:hAnsi="Arial" w:cs="Arial"/>
          <w:lang w:val="ru-RU" w:eastAsia="ru-RU"/>
        </w:rPr>
        <w:t>;</w:t>
      </w:r>
    </w:p>
    <w:p w14:paraId="01AAE32D" w14:textId="77777777" w:rsidR="00471C14" w:rsidRPr="0035151A" w:rsidRDefault="00C21E06" w:rsidP="0035151A">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C</m:t>
            </m:r>
          </m:sub>
        </m:sSub>
      </m:oMath>
      <w:r w:rsidR="00471C14" w:rsidRPr="0035151A">
        <w:rPr>
          <w:rFonts w:ascii="Arial" w:hAnsi="Arial" w:cs="Arial"/>
          <w:lang w:val="ru-RU" w:eastAsia="ru-RU"/>
        </w:rPr>
        <w:t xml:space="preserve"> – потери в кабельной сборке, дБ</w:t>
      </w:r>
    </w:p>
    <w:p w14:paraId="13D9F08B" w14:textId="45B7D406"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Коэффициент калибровки антенны, зависящий от высоты,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AUC</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00A8408F" w:rsidRPr="0035151A">
        <w:rPr>
          <w:rFonts w:ascii="Arial" w:hAnsi="Arial" w:cs="Arial"/>
          <w:lang w:val="ru-RU" w:eastAsia="ru-RU"/>
        </w:rPr>
        <w:t xml:space="preserve">, </w:t>
      </w:r>
      <w:r w:rsidRPr="0035151A">
        <w:rPr>
          <w:rFonts w:ascii="Arial" w:hAnsi="Arial" w:cs="Arial"/>
          <w:lang w:val="ru-RU" w:eastAsia="ru-RU"/>
        </w:rPr>
        <w:t xml:space="preserve">определяется как функция высоты приемной антенны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35151A">
        <w:rPr>
          <w:rFonts w:ascii="Arial" w:hAnsi="Arial" w:cs="Arial"/>
          <w:lang w:val="ru-RU" w:eastAsia="ru-RU"/>
        </w:rPr>
        <w:t xml:space="preserve"> по формуле:</w:t>
      </w:r>
    </w:p>
    <w:tbl>
      <w:tblPr>
        <w:tblW w:w="9776" w:type="dxa"/>
        <w:tblInd w:w="-5" w:type="dxa"/>
        <w:tblLook w:val="04A0" w:firstRow="1" w:lastRow="0" w:firstColumn="1" w:lastColumn="0" w:noHBand="0" w:noVBand="1"/>
      </w:tblPr>
      <w:tblGrid>
        <w:gridCol w:w="8510"/>
        <w:gridCol w:w="1266"/>
      </w:tblGrid>
      <w:tr w:rsidR="00471C14" w:rsidRPr="0035151A" w14:paraId="18635CE8" w14:textId="77777777" w:rsidTr="00471C14">
        <w:trPr>
          <w:trHeight w:val="502"/>
        </w:trPr>
        <w:tc>
          <w:tcPr>
            <w:tcW w:w="8510" w:type="dxa"/>
            <w:vAlign w:val="center"/>
          </w:tcPr>
          <w:p w14:paraId="2AEDCB02" w14:textId="771E22FA" w:rsidR="00471C14" w:rsidRPr="007A1D40" w:rsidRDefault="00C21E06" w:rsidP="00A8408F">
            <w:pPr>
              <w:widowControl w:val="0"/>
              <w:tabs>
                <w:tab w:val="left" w:pos="0"/>
              </w:tabs>
              <w:spacing w:after="260" w:line="360" w:lineRule="auto"/>
              <w:ind w:right="178" w:firstLine="27"/>
              <w:jc w:val="center"/>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AUC</m:t>
                  </m:r>
                </m:e>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m:t>
              </m:r>
              <m:r>
                <w:rPr>
                  <w:rFonts w:ascii="Cambria Math" w:hAnsi="Cambria Math" w:cs="Arial"/>
                  <w:lang w:val="ru-RU" w:eastAsia="ru-RU"/>
                </w:rPr>
                <m:t>E</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C</m:t>
                      </m:r>
                    </m:sub>
                  </m:sSub>
                  <m:r>
                    <m:rPr>
                      <m:sty m:val="p"/>
                    </m:rPr>
                    <w:rPr>
                      <w:rFonts w:ascii="Cambria Math" w:hAnsi="Cambria Math" w:cs="Arial"/>
                      <w:lang w:val="ru-RU" w:eastAsia="ru-RU"/>
                    </w:rPr>
                    <m:t xml:space="preserve"> </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STA</m:t>
              </m:r>
            </m:oMath>
            <w:r w:rsidR="00471C14" w:rsidRPr="007A1D40">
              <w:rPr>
                <w:rFonts w:ascii="Cambria Math" w:hAnsi="Cambria Math" w:cs="Arial"/>
                <w:lang w:val="ru-RU" w:eastAsia="ru-RU"/>
              </w:rPr>
              <w:t>|</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 xml:space="preserve">) </m:t>
              </m:r>
            </m:oMath>
            <w:r w:rsidR="00471C14" w:rsidRPr="007A1D40">
              <w:rPr>
                <w:rFonts w:ascii="Cambria Math" w:hAnsi="Cambria Math" w:cs="Arial"/>
                <w:lang w:val="ru-RU" w:eastAsia="ru-RU"/>
              </w:rPr>
              <w:t>+ [</w:t>
            </w:r>
            <m:oMath>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oMath>
            <w:r w:rsidR="00471C14" w:rsidRPr="007A1D40">
              <w:rPr>
                <w:rFonts w:ascii="Cambria Math" w:hAnsi="Cambria Math"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00471C14" w:rsidRPr="007A1D40">
              <w:rPr>
                <w:rFonts w:ascii="Cambria Math" w:hAnsi="Cambria Math" w:cs="Arial"/>
                <w:lang w:val="ru-RU" w:eastAsia="ru-RU"/>
              </w:rPr>
              <w:t>)],</w:t>
            </w:r>
            <w:r w:rsidR="00A8408F">
              <w:rPr>
                <w:rFonts w:ascii="Cambria Math" w:hAnsi="Cambria Math" w:cs="Arial"/>
                <w:lang w:val="ru-RU" w:eastAsia="ru-RU"/>
              </w:rPr>
              <w:t xml:space="preserve"> </w:t>
            </w:r>
            <w:r w:rsidR="00A8408F" w:rsidRPr="0035151A">
              <w:rPr>
                <w:rFonts w:ascii="Arial" w:hAnsi="Arial" w:cs="Arial"/>
                <w:lang w:val="ru-RU" w:eastAsia="ru-RU"/>
              </w:rPr>
              <w:t>дБ(</w:t>
            </w:r>
            <w:r w:rsidR="00A8408F">
              <w:rPr>
                <w:rFonts w:ascii="Arial" w:hAnsi="Arial" w:cs="Arial"/>
                <w:lang w:val="ru-RU" w:eastAsia="ru-RU"/>
              </w:rPr>
              <w:t>1</w:t>
            </w:r>
            <w:r w:rsidR="00A8408F" w:rsidRPr="0035151A">
              <w:rPr>
                <w:rFonts w:ascii="Arial" w:hAnsi="Arial" w:cs="Arial"/>
                <w:lang w:val="ru-RU" w:eastAsia="ru-RU"/>
              </w:rPr>
              <w:t>/м)</w:t>
            </w:r>
          </w:p>
        </w:tc>
        <w:tc>
          <w:tcPr>
            <w:tcW w:w="1266" w:type="dxa"/>
            <w:vAlign w:val="center"/>
          </w:tcPr>
          <w:p w14:paraId="7F91D348" w14:textId="77777777" w:rsidR="00471C14" w:rsidRPr="00833A5D" w:rsidRDefault="00471C14" w:rsidP="007A1D40">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(49)</w:t>
            </w:r>
          </w:p>
        </w:tc>
      </w:tr>
    </w:tbl>
    <w:p w14:paraId="36EFEB8D" w14:textId="77777777"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Эталонная антенна должна иметь близкие с калибруемой антенной линейные размеры и, как следствие, схожие свойства направленности, как описано в 8.3.3. Метод эталонной антенны предполагает равенство между зависящими от выбранного направления коэффициентами калибровки эталонной и калибруемой антенн, то есть:</w:t>
      </w:r>
    </w:p>
    <w:tbl>
      <w:tblPr>
        <w:tblW w:w="9776" w:type="dxa"/>
        <w:tblInd w:w="-5" w:type="dxa"/>
        <w:tblLook w:val="04A0" w:firstRow="1" w:lastRow="0" w:firstColumn="1" w:lastColumn="0" w:noHBand="0" w:noVBand="1"/>
      </w:tblPr>
      <w:tblGrid>
        <w:gridCol w:w="8510"/>
        <w:gridCol w:w="1266"/>
      </w:tblGrid>
      <w:tr w:rsidR="00471C14" w:rsidRPr="0035151A" w14:paraId="7AB2D379" w14:textId="77777777" w:rsidTr="00471C14">
        <w:trPr>
          <w:trHeight w:val="561"/>
        </w:trPr>
        <w:tc>
          <w:tcPr>
            <w:tcW w:w="8510" w:type="dxa"/>
            <w:vAlign w:val="center"/>
          </w:tcPr>
          <w:p w14:paraId="2D2C4DB3" w14:textId="77777777" w:rsidR="00471C14" w:rsidRPr="007A1D40" w:rsidRDefault="00C21E06" w:rsidP="007A1D40">
            <w:pPr>
              <w:widowControl w:val="0"/>
              <w:tabs>
                <w:tab w:val="left" w:pos="0"/>
              </w:tabs>
              <w:spacing w:after="260" w:line="360" w:lineRule="auto"/>
              <w:ind w:firstLine="27"/>
              <w:jc w:val="center"/>
              <w:rPr>
                <w:rFonts w:ascii="Cambria Math" w:hAnsi="Cambria Math"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AUC</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STA</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AUC</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STA</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p</m:t>
                    </m:r>
                  </m:e>
                </m:d>
              </m:oMath>
            </m:oMathPara>
          </w:p>
        </w:tc>
        <w:tc>
          <w:tcPr>
            <w:tcW w:w="1266" w:type="dxa"/>
            <w:vAlign w:val="center"/>
          </w:tcPr>
          <w:p w14:paraId="17AD9ED3" w14:textId="77777777" w:rsidR="00471C14" w:rsidRPr="00833A5D" w:rsidRDefault="00471C14" w:rsidP="007A1D40">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(50)</w:t>
            </w:r>
          </w:p>
        </w:tc>
      </w:tr>
    </w:tbl>
    <w:p w14:paraId="3967CC75" w14:textId="6C993B9A"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Переменные </w:t>
      </w:r>
      <m:oMath>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oMath>
      <w:r w:rsidRPr="0035151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oMath>
      <w:r w:rsidRPr="0035151A">
        <w:rPr>
          <w:rFonts w:ascii="Arial" w:hAnsi="Arial" w:cs="Arial"/>
          <w:lang w:val="ru-RU" w:eastAsia="ru-RU"/>
        </w:rPr>
        <w:t xml:space="preserve"> (см. рис. 12) представляют собой углы падения прямого и отраженного </w:t>
      </w:r>
      <w:r w:rsidR="0096474E">
        <w:rPr>
          <w:rFonts w:ascii="Arial" w:hAnsi="Arial" w:cs="Arial"/>
          <w:lang w:val="ru-RU" w:eastAsia="ru-RU"/>
        </w:rPr>
        <w:t>поля</w:t>
      </w:r>
      <w:r w:rsidRPr="0035151A">
        <w:rPr>
          <w:rFonts w:ascii="Arial" w:hAnsi="Arial" w:cs="Arial"/>
          <w:lang w:val="ru-RU" w:eastAsia="ru-RU"/>
        </w:rPr>
        <w:t>, соответственно, относительно направления главного максимума приемной антенны.</w:t>
      </w:r>
    </w:p>
    <w:p w14:paraId="5E1B75F3" w14:textId="45C81DA6" w:rsidR="00471C14" w:rsidRPr="0035151A" w:rsidRDefault="00471C14" w:rsidP="0035151A">
      <w:pPr>
        <w:widowControl w:val="0"/>
        <w:tabs>
          <w:tab w:val="left" w:pos="874"/>
        </w:tabs>
        <w:spacing w:after="260" w:line="360" w:lineRule="auto"/>
        <w:ind w:firstLine="709"/>
        <w:rPr>
          <w:rFonts w:ascii="Arial" w:hAnsi="Arial" w:cs="Arial"/>
          <w:lang w:val="ru-RU" w:eastAsia="ru-RU"/>
        </w:rPr>
      </w:pPr>
      <w:r w:rsidRPr="0035151A">
        <w:rPr>
          <w:rFonts w:ascii="Arial" w:hAnsi="Arial" w:cs="Arial"/>
          <w:lang w:val="ru-RU" w:eastAsia="ru-RU"/>
        </w:rPr>
        <w:t xml:space="preserve">Когда горизонтально поляризованная антенна размещена над металлической пластиной заземления, ее коэффициент калибровки меняется с изменением высоты подъема антенны, особенно для биконических, гибридных и дипольных антенн в диапазоне частот ниже 300 МГц, как описано в С.6. Таким образом, для получения коэффициента калибровки антенны в свободном пространстве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5151A">
        <w:rPr>
          <w:rFonts w:ascii="Arial" w:hAnsi="Arial" w:cs="Arial"/>
          <w:lang w:val="ru-RU" w:eastAsia="ru-RU"/>
        </w:rPr>
        <w:t xml:space="preserve"> конфигурация оборудования при измерениях должна быть тщательно подобрана таким образом, чтобы уменьшить воздействие пластины заземления до приемлемого уровня, либо измеряя на вертикальной поляризации, либо размещая антенны достаточно высоко над пластиной заземления. Значение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5151A">
        <w:rPr>
          <w:rFonts w:ascii="Arial" w:hAnsi="Arial" w:cs="Arial"/>
          <w:lang w:val="ru-RU" w:eastAsia="ru-RU"/>
        </w:rPr>
        <w:t xml:space="preserve"> калибруемой антенны можно получить, используя формулу (51), где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35151A">
        <w:rPr>
          <w:rFonts w:ascii="Arial" w:hAnsi="Arial" w:cs="Arial"/>
          <w:lang w:val="ru-RU" w:eastAsia="ru-RU"/>
        </w:rPr>
        <w:t xml:space="preserve"> – высота, на которой </w:t>
      </w:r>
      <w:r w:rsidR="0096474E" w:rsidRPr="0035151A">
        <w:rPr>
          <w:rFonts w:ascii="Arial" w:hAnsi="Arial" w:cs="Arial"/>
          <w:lang w:val="ru-RU" w:eastAsia="ru-RU"/>
        </w:rPr>
        <w:t xml:space="preserve">влияние </w:t>
      </w:r>
      <w:r w:rsidRPr="0035151A">
        <w:rPr>
          <w:rFonts w:ascii="Arial" w:hAnsi="Arial" w:cs="Arial"/>
          <w:lang w:val="ru-RU" w:eastAsia="ru-RU"/>
        </w:rPr>
        <w:t>пластин</w:t>
      </w:r>
      <w:r w:rsidR="0096474E">
        <w:rPr>
          <w:rFonts w:ascii="Arial" w:hAnsi="Arial" w:cs="Arial"/>
          <w:lang w:val="ru-RU" w:eastAsia="ru-RU"/>
        </w:rPr>
        <w:t>ы</w:t>
      </w:r>
      <w:r w:rsidRPr="0035151A">
        <w:rPr>
          <w:rFonts w:ascii="Arial" w:hAnsi="Arial" w:cs="Arial"/>
          <w:lang w:val="ru-RU" w:eastAsia="ru-RU"/>
        </w:rPr>
        <w:t xml:space="preserve"> заземления незначительно:</w:t>
      </w:r>
    </w:p>
    <w:tbl>
      <w:tblPr>
        <w:tblW w:w="9776" w:type="dxa"/>
        <w:tblInd w:w="-5" w:type="dxa"/>
        <w:tblLook w:val="04A0" w:firstRow="1" w:lastRow="0" w:firstColumn="1" w:lastColumn="0" w:noHBand="0" w:noVBand="1"/>
      </w:tblPr>
      <w:tblGrid>
        <w:gridCol w:w="8510"/>
        <w:gridCol w:w="1266"/>
      </w:tblGrid>
      <w:tr w:rsidR="00471C14" w:rsidRPr="0035151A" w14:paraId="78905C9B" w14:textId="77777777" w:rsidTr="00471C14">
        <w:trPr>
          <w:trHeight w:val="561"/>
        </w:trPr>
        <w:tc>
          <w:tcPr>
            <w:tcW w:w="8510" w:type="dxa"/>
            <w:vAlign w:val="center"/>
          </w:tcPr>
          <w:p w14:paraId="5E88D620" w14:textId="35D2C88F" w:rsidR="00471C14" w:rsidRPr="007A1D40" w:rsidRDefault="00C21E06" w:rsidP="007A1D40">
            <w:pPr>
              <w:widowControl w:val="0"/>
              <w:tabs>
                <w:tab w:val="left" w:pos="0"/>
              </w:tabs>
              <w:spacing w:after="260" w:line="360" w:lineRule="auto"/>
              <w:ind w:firstLine="27"/>
              <w:jc w:val="center"/>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AUC</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STA</m:t>
                  </m:r>
                </m:e>
              </m:d>
              <m:r>
                <m:rPr>
                  <m:sty m:val="p"/>
                </m:rPr>
                <w:rPr>
                  <w:rFonts w:ascii="Cambria Math" w:hAnsi="Cambria Math" w:cs="Arial"/>
                  <w:lang w:val="ru-RU" w:eastAsia="ru-RU"/>
                </w:rPr>
                <m:t xml:space="preserve"> + [</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m:t>
              </m:r>
            </m:oMath>
            <w:r w:rsidR="0096474E">
              <w:rPr>
                <w:rFonts w:ascii="Cambria Math" w:hAnsi="Cambria Math" w:cs="Arial"/>
                <w:lang w:val="ru-RU" w:eastAsia="ru-RU"/>
              </w:rPr>
              <w:t xml:space="preserve"> </w:t>
            </w:r>
            <w:r w:rsidR="0096474E" w:rsidRPr="0035151A">
              <w:rPr>
                <w:rFonts w:ascii="Arial" w:hAnsi="Arial" w:cs="Arial"/>
                <w:lang w:val="ru-RU" w:eastAsia="ru-RU"/>
              </w:rPr>
              <w:t>дБ(</w:t>
            </w:r>
            <w:r w:rsidR="0096474E">
              <w:rPr>
                <w:rFonts w:ascii="Arial" w:hAnsi="Arial" w:cs="Arial"/>
                <w:lang w:val="ru-RU" w:eastAsia="ru-RU"/>
              </w:rPr>
              <w:t>1</w:t>
            </w:r>
            <w:r w:rsidR="0096474E" w:rsidRPr="0035151A">
              <w:rPr>
                <w:rFonts w:ascii="Arial" w:hAnsi="Arial" w:cs="Arial"/>
                <w:lang w:val="ru-RU" w:eastAsia="ru-RU"/>
              </w:rPr>
              <w:t>/м)</w:t>
            </w:r>
            <w:r w:rsidR="00471C14" w:rsidRPr="007A1D40">
              <w:rPr>
                <w:rFonts w:ascii="Cambria Math" w:hAnsi="Cambria Math" w:cs="Arial"/>
                <w:lang w:val="ru-RU" w:eastAsia="ru-RU"/>
              </w:rPr>
              <w:t xml:space="preserve"> </w:t>
            </w:r>
          </w:p>
        </w:tc>
        <w:tc>
          <w:tcPr>
            <w:tcW w:w="1266" w:type="dxa"/>
            <w:vAlign w:val="center"/>
          </w:tcPr>
          <w:p w14:paraId="428B6437" w14:textId="77777777" w:rsidR="00471C14" w:rsidRPr="00833A5D" w:rsidRDefault="00471C14" w:rsidP="007A1D40">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(51)</w:t>
            </w:r>
          </w:p>
        </w:tc>
      </w:tr>
    </w:tbl>
    <w:p w14:paraId="553DA337" w14:textId="77777777" w:rsidR="00471C14" w:rsidRPr="00471C14" w:rsidRDefault="00471C14" w:rsidP="00471C14">
      <w:pPr>
        <w:widowControl w:val="0"/>
        <w:ind w:firstLine="567"/>
        <w:rPr>
          <w:rFonts w:ascii="Arial" w:hAnsi="Arial" w:cs="Arial"/>
          <w:color w:val="000000"/>
          <w:sz w:val="18"/>
          <w:szCs w:val="18"/>
          <w:lang w:val="ru-RU" w:eastAsia="ru-RU"/>
        </w:rPr>
      </w:pPr>
    </w:p>
    <w:p w14:paraId="38AB4707" w14:textId="77777777" w:rsidR="00471C14" w:rsidRPr="007A1D40" w:rsidRDefault="00471C14" w:rsidP="007A1D40">
      <w:pPr>
        <w:widowControl w:val="0"/>
        <w:tabs>
          <w:tab w:val="left" w:pos="874"/>
        </w:tabs>
        <w:spacing w:after="260" w:line="360" w:lineRule="auto"/>
        <w:jc w:val="center"/>
        <w:rPr>
          <w:rFonts w:ascii="Arial" w:hAnsi="Arial" w:cs="Arial"/>
          <w:lang w:val="ru-RU" w:eastAsia="ru-RU"/>
        </w:rPr>
      </w:pPr>
      <w:r w:rsidRPr="007A1D40">
        <w:rPr>
          <w:rFonts w:ascii="Arial" w:hAnsi="Arial" w:cs="Arial"/>
          <w:noProof/>
          <w:lang w:val="ru-RU" w:eastAsia="ru-RU"/>
        </w:rPr>
        <w:lastRenderedPageBreak/>
        <w:drawing>
          <wp:inline distT="0" distB="0" distL="0" distR="0" wp14:anchorId="531B7443" wp14:editId="5F480B2D">
            <wp:extent cx="6120130" cy="1847215"/>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847215"/>
                    </a:xfrm>
                    <a:prstGeom prst="rect">
                      <a:avLst/>
                    </a:prstGeom>
                  </pic:spPr>
                </pic:pic>
              </a:graphicData>
            </a:graphic>
          </wp:inline>
        </w:drawing>
      </w:r>
    </w:p>
    <w:p w14:paraId="1DD0AD6A" w14:textId="77777777" w:rsidR="00471C14" w:rsidRPr="007A1D40" w:rsidRDefault="00471C14" w:rsidP="007A1D40">
      <w:pPr>
        <w:widowControl w:val="0"/>
        <w:tabs>
          <w:tab w:val="left" w:pos="874"/>
        </w:tabs>
        <w:spacing w:after="260" w:line="360" w:lineRule="auto"/>
        <w:jc w:val="center"/>
        <w:rPr>
          <w:rFonts w:ascii="Arial" w:hAnsi="Arial" w:cs="Arial"/>
          <w:lang w:val="ru-RU" w:eastAsia="ru-RU"/>
        </w:rPr>
      </w:pPr>
      <w:r w:rsidRPr="007A1D40">
        <w:rPr>
          <w:rFonts w:ascii="Arial" w:hAnsi="Arial" w:cs="Arial"/>
          <w:lang w:val="ru-RU" w:eastAsia="ru-RU"/>
        </w:rPr>
        <w:t xml:space="preserve">Рисунок 12 – Схема измерений методом эталонной антенны </w:t>
      </w:r>
      <w:r w:rsidRPr="007A1D40">
        <w:rPr>
          <w:rFonts w:ascii="Arial" w:hAnsi="Arial" w:cs="Arial"/>
          <w:lang w:eastAsia="ru-RU"/>
        </w:rPr>
        <w:t>SAM</w:t>
      </w:r>
      <w:r w:rsidRPr="007A1D40">
        <w:rPr>
          <w:rFonts w:ascii="Arial" w:hAnsi="Arial" w:cs="Arial"/>
          <w:lang w:val="ru-RU" w:eastAsia="ru-RU"/>
        </w:rPr>
        <w:t xml:space="preserve"> на площадке с металлической пластиной заземления</w:t>
      </w:r>
    </w:p>
    <w:p w14:paraId="69997520" w14:textId="77777777" w:rsidR="00471C14" w:rsidRPr="00471C14" w:rsidRDefault="00471C14" w:rsidP="00471C14">
      <w:pPr>
        <w:widowControl w:val="0"/>
        <w:jc w:val="center"/>
        <w:rPr>
          <w:rFonts w:ascii="Arial" w:hAnsi="Arial" w:cs="Arial"/>
          <w:color w:val="000000"/>
          <w:sz w:val="18"/>
          <w:szCs w:val="18"/>
          <w:lang w:val="ru-RU" w:eastAsia="ru-RU"/>
        </w:rPr>
      </w:pPr>
    </w:p>
    <w:p w14:paraId="3F2F409D" w14:textId="2F709063" w:rsidR="00471C14" w:rsidRPr="007A1D40" w:rsidRDefault="007A1D40" w:rsidP="007A1D40">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7.4.3.2 </w:t>
      </w:r>
      <w:r w:rsidR="00471C14" w:rsidRPr="007A1D40">
        <w:rPr>
          <w:rFonts w:ascii="Arial" w:hAnsi="Arial" w:cs="Arial"/>
          <w:lang w:val="ru-RU" w:eastAsia="ru-RU"/>
        </w:rPr>
        <w:t>Оценка погрешности</w:t>
      </w:r>
    </w:p>
    <w:p w14:paraId="1D06F727" w14:textId="77777777"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Исходя из формулы (51), суммарная стандартная неопределенность коэффициента калибровки может быть оценена по формуле:</w:t>
      </w:r>
    </w:p>
    <w:tbl>
      <w:tblPr>
        <w:tblW w:w="9776" w:type="dxa"/>
        <w:tblInd w:w="-5" w:type="dxa"/>
        <w:tblLook w:val="04A0" w:firstRow="1" w:lastRow="0" w:firstColumn="1" w:lastColumn="0" w:noHBand="0" w:noVBand="1"/>
      </w:tblPr>
      <w:tblGrid>
        <w:gridCol w:w="8510"/>
        <w:gridCol w:w="1266"/>
      </w:tblGrid>
      <w:tr w:rsidR="00471C14" w:rsidRPr="007A1D40" w14:paraId="0B8D2B86" w14:textId="77777777" w:rsidTr="00471C14">
        <w:trPr>
          <w:trHeight w:val="561"/>
        </w:trPr>
        <w:tc>
          <w:tcPr>
            <w:tcW w:w="8510" w:type="dxa"/>
            <w:vAlign w:val="center"/>
          </w:tcPr>
          <w:p w14:paraId="2F444AB1" w14:textId="77777777" w:rsidR="00471C14" w:rsidRPr="007A1D40" w:rsidRDefault="00C21E06" w:rsidP="007A1D40">
            <w:pPr>
              <w:widowControl w:val="0"/>
              <w:tabs>
                <w:tab w:val="left" w:pos="0"/>
              </w:tabs>
              <w:spacing w:after="260" w:line="360" w:lineRule="auto"/>
              <w:ind w:firstLine="27"/>
              <w:jc w:val="center"/>
              <w:rPr>
                <w:rFonts w:ascii="Cambria Math" w:hAnsi="Cambria Math" w:cs="Arial"/>
                <w:lang w:val="ru-RU" w:eastAsia="ru-RU"/>
              </w:rPr>
            </w:pPr>
            <m:oMathPara>
              <m:oMathParaPr>
                <m:jc m:val="center"/>
              </m:oMathParaPr>
              <m:oMath>
                <m:sSubSup>
                  <m:sSubSupPr>
                    <m:ctrlPr>
                      <w:rPr>
                        <w:rFonts w:ascii="Cambria Math" w:hAnsi="Cambria Math" w:cs="Arial"/>
                        <w:lang w:val="ru-RU" w:eastAsia="ru-RU"/>
                      </w:rPr>
                    </m:ctrlPr>
                  </m:sSubSupPr>
                  <m:e>
                    <m:r>
                      <w:rPr>
                        <w:rFonts w:ascii="Cambria Math" w:hAnsi="Cambria Math" w:cs="Arial"/>
                        <w:lang w:val="ru-RU" w:eastAsia="ru-RU"/>
                      </w:rPr>
                      <m:t>u</m:t>
                    </m:r>
                  </m:e>
                  <m:sub>
                    <m:r>
                      <w:rPr>
                        <w:rFonts w:ascii="Cambria Math" w:hAnsi="Cambria Math" w:cs="Arial"/>
                        <w:lang w:val="ru-RU" w:eastAsia="ru-RU"/>
                      </w:rPr>
                      <m:t>c</m:t>
                    </m:r>
                  </m:sub>
                  <m:sup>
                    <m:r>
                      <m:rPr>
                        <m:sty m:val="p"/>
                      </m:rPr>
                      <w:rPr>
                        <w:rFonts w:ascii="Cambria Math" w:hAnsi="Cambria Math" w:cs="Arial"/>
                        <w:lang w:val="ru-RU" w:eastAsia="ru-RU"/>
                      </w:rPr>
                      <m:t>2</m:t>
                    </m:r>
                  </m:sup>
                </m:sSubSup>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AUC</m:t>
                        </m:r>
                      </m:e>
                    </m:d>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F</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STA</m:t>
                        </m:r>
                      </m:e>
                    </m:d>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V</m:t>
                    </m:r>
                  </m:sub>
                  <m:sup>
                    <m:r>
                      <m:rPr>
                        <m:sty m:val="p"/>
                      </m:rPr>
                      <w:rPr>
                        <w:rFonts w:ascii="Cambria Math" w:hAnsi="Cambria Math" w:cs="Arial"/>
                        <w:lang w:val="ru-RU" w:eastAsia="ru-RU"/>
                      </w:rPr>
                      <m:t>2</m:t>
                    </m:r>
                  </m:sup>
                </m:sSubSup>
                <m:sSup>
                  <m:sSupPr>
                    <m:ctrlPr>
                      <w:rPr>
                        <w:rFonts w:ascii="Cambria Math" w:hAnsi="Cambria Math" w:cs="Arial"/>
                        <w:lang w:val="ru-RU" w:eastAsia="ru-RU"/>
                      </w:rPr>
                    </m:ctrlPr>
                  </m:sSupPr>
                  <m:e>
                    <m:r>
                      <w:rPr>
                        <w:rFonts w:ascii="Cambria Math" w:hAnsi="Cambria Math" w:cs="Arial"/>
                        <w:lang w:val="ru-RU" w:eastAsia="ru-RU"/>
                      </w:rPr>
                      <m:t>u</m:t>
                    </m:r>
                  </m:e>
                  <m:sup>
                    <m:r>
                      <m:rPr>
                        <m:sty m:val="p"/>
                      </m:rPr>
                      <w:rPr>
                        <w:rFonts w:ascii="Cambria Math" w:hAnsi="Cambria Math" w:cs="Arial"/>
                        <w:lang w:val="ru-RU" w:eastAsia="ru-RU"/>
                      </w:rPr>
                      <m:t>2</m:t>
                    </m:r>
                  </m:sup>
                </m:sSup>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1)]</m:t>
                </m:r>
              </m:oMath>
            </m:oMathPara>
          </w:p>
        </w:tc>
        <w:tc>
          <w:tcPr>
            <w:tcW w:w="1266" w:type="dxa"/>
            <w:vAlign w:val="center"/>
          </w:tcPr>
          <w:p w14:paraId="69F232A1" w14:textId="77777777" w:rsidR="00471C14" w:rsidRPr="00833A5D" w:rsidRDefault="00471C14" w:rsidP="007A1D40">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(52)</w:t>
            </w:r>
          </w:p>
        </w:tc>
      </w:tr>
    </w:tbl>
    <w:p w14:paraId="41CB6FC6" w14:textId="77777777"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с коэффициентами чувствительности</w:t>
      </w:r>
    </w:p>
    <w:tbl>
      <w:tblPr>
        <w:tblW w:w="9776" w:type="dxa"/>
        <w:tblInd w:w="-5" w:type="dxa"/>
        <w:tblLook w:val="04A0" w:firstRow="1" w:lastRow="0" w:firstColumn="1" w:lastColumn="0" w:noHBand="0" w:noVBand="1"/>
      </w:tblPr>
      <w:tblGrid>
        <w:gridCol w:w="8510"/>
        <w:gridCol w:w="1266"/>
      </w:tblGrid>
      <w:tr w:rsidR="00471C14" w:rsidRPr="007A1D40" w14:paraId="68FD86B3" w14:textId="77777777" w:rsidTr="00471C14">
        <w:trPr>
          <w:trHeight w:val="561"/>
        </w:trPr>
        <w:tc>
          <w:tcPr>
            <w:tcW w:w="8510" w:type="dxa"/>
            <w:vAlign w:val="center"/>
          </w:tcPr>
          <w:p w14:paraId="348BCC55" w14:textId="77777777" w:rsidR="00471C14" w:rsidRPr="007A1D40" w:rsidRDefault="00C21E06" w:rsidP="007A1D40">
            <w:pPr>
              <w:widowControl w:val="0"/>
              <w:tabs>
                <w:tab w:val="left" w:pos="0"/>
              </w:tabs>
              <w:spacing w:after="260" w:line="360" w:lineRule="auto"/>
              <w:ind w:firstLine="27"/>
              <w:jc w:val="center"/>
              <w:rPr>
                <w:rFonts w:ascii="Cambria Math" w:hAnsi="Cambria Math" w:cs="Arial"/>
                <w:lang w:val="ru-RU" w:eastAsia="ru-RU"/>
              </w:rPr>
            </w:pPr>
            <m:oMathPara>
              <m:oMath>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F</m:t>
                    </m:r>
                  </m:sub>
                  <m:sup>
                    <m:r>
                      <m:rPr>
                        <m:sty m:val="p"/>
                      </m:rPr>
                      <w:rPr>
                        <w:rFonts w:ascii="Cambria Math" w:hAnsi="Cambria Math" w:cs="Arial"/>
                        <w:lang w:val="ru-RU" w:eastAsia="ru-RU"/>
                      </w:rPr>
                      <m:t xml:space="preserve"> </m:t>
                    </m:r>
                  </m:sup>
                </m:sSubSup>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V</m:t>
                    </m:r>
                  </m:sub>
                  <m:sup>
                    <m:r>
                      <m:rPr>
                        <m:sty m:val="p"/>
                      </m:rPr>
                      <w:rPr>
                        <w:rFonts w:ascii="Cambria Math" w:hAnsi="Cambria Math" w:cs="Arial"/>
                        <w:lang w:val="ru-RU" w:eastAsia="ru-RU"/>
                      </w:rPr>
                      <m:t xml:space="preserve"> </m:t>
                    </m:r>
                  </m:sup>
                </m:sSubSup>
                <m:r>
                  <m:rPr>
                    <m:sty m:val="p"/>
                  </m:rPr>
                  <w:rPr>
                    <w:rFonts w:ascii="Cambria Math" w:hAnsi="Cambria Math" w:cs="Arial"/>
                    <w:lang w:val="ru-RU" w:eastAsia="ru-RU"/>
                  </w:rPr>
                  <m:t>=1</m:t>
                </m:r>
              </m:oMath>
            </m:oMathPara>
          </w:p>
        </w:tc>
        <w:tc>
          <w:tcPr>
            <w:tcW w:w="1266" w:type="dxa"/>
            <w:vAlign w:val="center"/>
          </w:tcPr>
          <w:p w14:paraId="722AA4B4" w14:textId="77777777" w:rsidR="00471C14" w:rsidRPr="00833A5D" w:rsidRDefault="00471C14" w:rsidP="007A1D40">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(53)</w:t>
            </w:r>
          </w:p>
        </w:tc>
      </w:tr>
    </w:tbl>
    <w:p w14:paraId="61255DDD" w14:textId="77777777"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Влияние источников неопределенности измерений, описанных в этом пункте ниже, следует оценивать для категории вносимых потерь площадки SIL или измеряемого напряжения. При этом, выражение (53) должно применяться в качестве коэффициента чувствительности для расчета суммарной стандартной неопределенности [25]. Однако, некоторые источники могут быть оценены для категории коэффициента калибровки антенны; тогда должен применяться коэффициент чувствительности, равный единице.</w:t>
      </w:r>
    </w:p>
    <w:p w14:paraId="718EC325" w14:textId="062186C0"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 xml:space="preserve">В формуле (52) стандартная неопределенность </w:t>
      </w:r>
      <m:oMath>
        <m:r>
          <w:rPr>
            <w:rFonts w:ascii="Cambria Math" w:hAnsi="Cambria Math" w:cs="Arial"/>
            <w:lang w:val="ru-RU" w:eastAsia="ru-RU"/>
          </w:rPr>
          <m:t>u</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STA</m:t>
            </m:r>
          </m:e>
        </m:d>
        <m:r>
          <m:rPr>
            <m:sty m:val="p"/>
          </m:rPr>
          <w:rPr>
            <w:rFonts w:ascii="Cambria Math" w:hAnsi="Cambria Math" w:cs="Arial"/>
            <w:lang w:val="ru-RU" w:eastAsia="ru-RU"/>
          </w:rPr>
          <m:t>]</m:t>
        </m:r>
      </m:oMath>
      <w:r w:rsidRPr="007A1D40">
        <w:rPr>
          <w:rFonts w:ascii="Arial" w:hAnsi="Arial" w:cs="Arial"/>
          <w:lang w:val="ru-RU" w:eastAsia="ru-RU"/>
        </w:rPr>
        <w:t xml:space="preserve"> должна оцениваться исходя из неопределенности, связанной с калибровкой эталонной антенны. Кроме того, следует оценить вклад неопределенности измерений, перечисленных в пунктах a) - d), в части применимости значений коэффициента калибровки эталонной антенны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STA</m:t>
            </m:r>
          </m:e>
        </m:d>
      </m:oMath>
      <w:r w:rsidRPr="007A1D40">
        <w:rPr>
          <w:rFonts w:ascii="Arial" w:hAnsi="Arial" w:cs="Arial"/>
          <w:lang w:val="ru-RU" w:eastAsia="ru-RU"/>
        </w:rPr>
        <w:t xml:space="preserve">, на который влияют отличия между схемой измерений эталонной антенны при её калибровке и схемой измерений калибруемой </w:t>
      </w:r>
      <w:r w:rsidRPr="007A1D40">
        <w:rPr>
          <w:rFonts w:ascii="Arial" w:hAnsi="Arial" w:cs="Arial"/>
          <w:lang w:val="ru-RU" w:eastAsia="ru-RU"/>
        </w:rPr>
        <w:lastRenderedPageBreak/>
        <w:t xml:space="preserve">антенны [показано на рисунке 12 b)]. Если при измерениях используется откалиброванный векторный анализатор цепей (см. 7.2.3), то стандартная неопределённость </w:t>
      </w:r>
      <m:oMath>
        <m:r>
          <w:rPr>
            <w:rFonts w:ascii="Cambria Math" w:hAnsi="Cambria Math" w:cs="Arial"/>
            <w:lang w:val="ru-RU" w:eastAsia="ru-RU"/>
          </w:rPr>
          <m:t>u</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e>
        </m:d>
        <m:r>
          <m:rPr>
            <m:sty m:val="p"/>
          </m:rPr>
          <w:rPr>
            <w:rFonts w:ascii="Cambria Math" w:hAnsi="Cambria Math" w:cs="Arial"/>
            <w:lang w:val="ru-RU" w:eastAsia="ru-RU"/>
          </w:rPr>
          <m:t>]</m:t>
        </m:r>
      </m:oMath>
      <w:r w:rsidRPr="007A1D40">
        <w:rPr>
          <w:rFonts w:ascii="Arial" w:hAnsi="Arial" w:cs="Arial"/>
          <w:lang w:val="ru-RU" w:eastAsia="ru-RU"/>
        </w:rPr>
        <w:t xml:space="preserve"> должна оцениваться для измерений разности напряжений с учетом составляющих неопределенности, описанных в таблице 7 (см. 7.2.3). Кроме того, должен быть оценен вклад неопределенности измерений, перечисленных в пунктах e) - l). Если эталонная антенна имеет конструкцию и размеры, аналогичные с калибруемой антенной, то вклад элементов j) и l) будет минимальным, поскольку метод эталонной антенны является методом замещения. Неопределенность, связанная с настройкой частоты, пренебрежимо мала для современных приборов, погрешность установки частоты которых не менее </w:t>
      </w:r>
      <m:oMath>
        <m:sSup>
          <m:sSupPr>
            <m:ctrlPr>
              <w:rPr>
                <w:rFonts w:ascii="Cambria Math" w:hAnsi="Cambria Math" w:cs="Arial"/>
                <w:lang w:val="ru-RU" w:eastAsia="ru-RU"/>
              </w:rPr>
            </m:ctrlPr>
          </m:sSupPr>
          <m:e>
            <m:r>
              <m:rPr>
                <m:sty m:val="p"/>
              </m:rPr>
              <w:rPr>
                <w:rFonts w:ascii="Cambria Math" w:hAnsi="Cambria Math" w:cs="Arial"/>
                <w:lang w:val="ru-RU" w:eastAsia="ru-RU"/>
              </w:rPr>
              <m:t>10</m:t>
            </m:r>
          </m:e>
          <m:sup>
            <m:r>
              <m:rPr>
                <m:sty m:val="p"/>
              </m:rPr>
              <w:rPr>
                <w:rFonts w:ascii="Cambria Math" w:hAnsi="Cambria Math" w:cs="Arial"/>
                <w:lang w:val="ru-RU" w:eastAsia="ru-RU"/>
              </w:rPr>
              <m:t>-6</m:t>
            </m:r>
          </m:sup>
        </m:sSup>
      </m:oMath>
      <w:r w:rsidRPr="007A1D40">
        <w:rPr>
          <w:rFonts w:ascii="Arial" w:hAnsi="Arial" w:cs="Arial"/>
          <w:lang w:val="ru-RU" w:eastAsia="ru-RU"/>
        </w:rPr>
        <w:t>.</w:t>
      </w:r>
      <w:r w:rsidR="00694740">
        <w:rPr>
          <w:rFonts w:ascii="Arial" w:hAnsi="Arial" w:cs="Arial"/>
          <w:lang w:val="ru-RU" w:eastAsia="ru-RU"/>
        </w:rPr>
        <w:t xml:space="preserve"> Ниже перечислены источники неопределенности:</w:t>
      </w:r>
    </w:p>
    <w:p w14:paraId="0CE156CF" w14:textId="777777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ориентация эталонной антенны;</w:t>
      </w:r>
    </w:p>
    <w:p w14:paraId="3BCBFA1F" w14:textId="777777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поляризационные потери эталонной антенны;</w:t>
      </w:r>
    </w:p>
    <w:p w14:paraId="1B475693" w14:textId="777777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влияние несовершенства площадки и антенной мачты на эталонную антенну;</w:t>
      </w:r>
    </w:p>
    <w:p w14:paraId="1AD0FAAE" w14:textId="46B82E13"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 xml:space="preserve">неопределенность из-за измерений в ближней зоне и взаимного влияния антенн, описанных в </w:t>
      </w:r>
      <w:r w:rsidR="001B76A6">
        <w:rPr>
          <w:rFonts w:ascii="Arial" w:hAnsi="Arial" w:cs="Arial"/>
          <w:lang w:val="ru-RU" w:eastAsia="ru-RU"/>
        </w:rPr>
        <w:t>П</w:t>
      </w:r>
      <w:r w:rsidRPr="007A1D40">
        <w:rPr>
          <w:rFonts w:ascii="Arial" w:hAnsi="Arial" w:cs="Arial"/>
          <w:lang w:val="ru-RU" w:eastAsia="ru-RU"/>
        </w:rPr>
        <w:t>риложении C;</w:t>
      </w:r>
    </w:p>
    <w:p w14:paraId="5E2D9E4E" w14:textId="65221B82" w:rsidR="00471C14" w:rsidRPr="007A1D40" w:rsidRDefault="005A21CE" w:rsidP="007D61E7">
      <w:pPr>
        <w:widowControl w:val="0"/>
        <w:numPr>
          <w:ilvl w:val="0"/>
          <w:numId w:val="17"/>
        </w:numPr>
        <w:tabs>
          <w:tab w:val="left" w:pos="874"/>
        </w:tabs>
        <w:spacing w:after="260" w:line="360" w:lineRule="auto"/>
        <w:rPr>
          <w:rFonts w:ascii="Arial" w:hAnsi="Arial" w:cs="Arial"/>
          <w:lang w:val="ru-RU" w:eastAsia="ru-RU"/>
        </w:rPr>
      </w:pPr>
      <w:r>
        <w:rPr>
          <w:rFonts w:ascii="Arial" w:hAnsi="Arial" w:cs="Arial"/>
          <w:lang w:val="ru-RU" w:eastAsia="ru-RU"/>
        </w:rPr>
        <w:t>отличие</w:t>
      </w:r>
      <w:r w:rsidR="00471C14" w:rsidRPr="007A1D40">
        <w:rPr>
          <w:rFonts w:ascii="Arial" w:hAnsi="Arial" w:cs="Arial"/>
          <w:lang w:val="ru-RU" w:eastAsia="ru-RU"/>
        </w:rPr>
        <w:t xml:space="preserve"> комплексного сопротивления калибруемой и эталонной антенн;</w:t>
      </w:r>
    </w:p>
    <w:p w14:paraId="171EFFEA" w14:textId="777777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ориентация калибруемой антенны;</w:t>
      </w:r>
    </w:p>
    <w:p w14:paraId="1B4C64DD" w14:textId="777777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поляризационные потери калибруемой антенны;</w:t>
      </w:r>
    </w:p>
    <w:p w14:paraId="5CC6363E" w14:textId="777777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отличия измерительных расстояний до эталонной и калибруемой антенн (</w:t>
      </w:r>
      <m:oMath>
        <m:r>
          <w:rPr>
            <w:rFonts w:ascii="Cambria Math" w:hAnsi="Cambria Math" w:cs="Arial"/>
            <w:lang w:val="ru-RU" w:eastAsia="ru-RU"/>
          </w:rPr>
          <m:t>d</m:t>
        </m:r>
      </m:oMath>
      <w:r w:rsidRPr="007A1D40">
        <w:rPr>
          <w:rFonts w:ascii="Arial" w:hAnsi="Arial" w:cs="Arial"/>
          <w:lang w:val="ru-RU" w:eastAsia="ru-RU"/>
        </w:rPr>
        <w:t>);</w:t>
      </w:r>
    </w:p>
    <w:p w14:paraId="3B1BDF10" w14:textId="67BDBF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 xml:space="preserve">отличия в высоте </w:t>
      </w:r>
      <w:r w:rsidR="005A21CE">
        <w:rPr>
          <w:rFonts w:ascii="Arial" w:hAnsi="Arial" w:cs="Arial"/>
          <w:lang w:val="ru-RU" w:eastAsia="ru-RU"/>
        </w:rPr>
        <w:t xml:space="preserve">установки </w:t>
      </w:r>
      <w:r w:rsidRPr="007A1D40">
        <w:rPr>
          <w:rFonts w:ascii="Arial" w:hAnsi="Arial" w:cs="Arial"/>
          <w:lang w:val="ru-RU" w:eastAsia="ru-RU"/>
        </w:rPr>
        <w:t>эталонной и калибруемой антенн (</w:t>
      </w:r>
      <m:oMath>
        <m:r>
          <w:rPr>
            <w:rFonts w:ascii="Cambria Math" w:hAnsi="Cambria Math" w:cs="Arial"/>
            <w:lang w:val="ru-RU" w:eastAsia="ru-RU"/>
          </w:rPr>
          <m:t>h</m:t>
        </m:r>
      </m:oMath>
      <w:r w:rsidRPr="007A1D40">
        <w:rPr>
          <w:rFonts w:ascii="Arial" w:hAnsi="Arial" w:cs="Arial"/>
          <w:lang w:val="ru-RU" w:eastAsia="ru-RU"/>
        </w:rPr>
        <w:t>);</w:t>
      </w:r>
    </w:p>
    <w:p w14:paraId="374929ED" w14:textId="777777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 xml:space="preserve">отличия между расстоянием до фазового центра эталонной антенны и ее опорной точкой, а также  между расстоянием до фазового центра калибруемой антенны и ее опорной точкой; это расхождение сводится к минимуму за счет обеспечения одинаковых размеров эталонной и </w:t>
      </w:r>
      <w:r w:rsidRPr="007A1D40">
        <w:rPr>
          <w:rFonts w:ascii="Arial" w:hAnsi="Arial" w:cs="Arial"/>
          <w:lang w:val="ru-RU" w:eastAsia="ru-RU"/>
        </w:rPr>
        <w:lastRenderedPageBreak/>
        <w:t>калибруемой антенн (см. 8.3.3).;</w:t>
      </w:r>
    </w:p>
    <w:p w14:paraId="0CDA3D05" w14:textId="777777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отличия во влиянии несовершенства площадки и антенных мачт при измерениях эталонной и калибруемой антенн; когда калибруемая и эталонная антенны имеют схожие геометрические размеры и свойства направленности, этот вклад пренебрежимо мал;</w:t>
      </w:r>
    </w:p>
    <w:p w14:paraId="2B63AD14" w14:textId="77777777" w:rsidR="00471C14" w:rsidRPr="007A1D40" w:rsidRDefault="00471C14" w:rsidP="007D61E7">
      <w:pPr>
        <w:widowControl w:val="0"/>
        <w:numPr>
          <w:ilvl w:val="0"/>
          <w:numId w:val="17"/>
        </w:numPr>
        <w:tabs>
          <w:tab w:val="left" w:pos="874"/>
        </w:tabs>
        <w:spacing w:after="260" w:line="360" w:lineRule="auto"/>
        <w:rPr>
          <w:rFonts w:ascii="Arial" w:hAnsi="Arial" w:cs="Arial"/>
          <w:lang w:val="ru-RU" w:eastAsia="ru-RU"/>
        </w:rPr>
      </w:pPr>
      <w:r w:rsidRPr="007A1D40">
        <w:rPr>
          <w:rFonts w:ascii="Arial" w:hAnsi="Arial" w:cs="Arial"/>
          <w:lang w:val="ru-RU" w:eastAsia="ru-RU"/>
        </w:rPr>
        <w:t>отличия во взаимодействии между калибруемой антенной и пластиной заземления, эталонной антенны и пластиной заземления, а также отличия во взаимодействии между калибруемой антенной и передающей антенной, эталонной антенной и передающей антенной.</w:t>
      </w:r>
    </w:p>
    <w:p w14:paraId="29F39DF3" w14:textId="0D9453E3" w:rsidR="00471C14" w:rsidRPr="007A1D40" w:rsidRDefault="007A1D40" w:rsidP="007A1D40">
      <w:pPr>
        <w:pStyle w:val="1"/>
        <w:numPr>
          <w:ilvl w:val="0"/>
          <w:numId w:val="0"/>
        </w:numPr>
        <w:spacing w:line="360" w:lineRule="auto"/>
        <w:ind w:firstLine="709"/>
        <w:jc w:val="both"/>
        <w:rPr>
          <w:rFonts w:cs="Arial"/>
          <w:sz w:val="24"/>
        </w:rPr>
      </w:pPr>
      <w:bookmarkStart w:id="80" w:name="_Toc147930266"/>
      <w:bookmarkStart w:id="81" w:name="_Toc184137799"/>
      <w:r>
        <w:rPr>
          <w:rFonts w:cs="Arial"/>
          <w:sz w:val="24"/>
        </w:rPr>
        <w:t xml:space="preserve">7.5 </w:t>
      </w:r>
      <w:r w:rsidR="00471C14" w:rsidRPr="007A1D40">
        <w:rPr>
          <w:rFonts w:cs="Arial"/>
          <w:sz w:val="24"/>
        </w:rPr>
        <w:t>Параметры, характеризующие фазовый центр антенны и его положение в пространстве</w:t>
      </w:r>
      <w:bookmarkEnd w:id="80"/>
      <w:bookmarkEnd w:id="81"/>
      <w:r w:rsidR="00471C14" w:rsidRPr="007A1D40">
        <w:rPr>
          <w:rFonts w:cs="Arial"/>
          <w:sz w:val="24"/>
        </w:rPr>
        <w:t xml:space="preserve"> </w:t>
      </w:r>
    </w:p>
    <w:p w14:paraId="01FF4A46" w14:textId="4B8D5EBB" w:rsidR="00471C14" w:rsidRPr="00136882" w:rsidRDefault="00136882" w:rsidP="00136882">
      <w:pPr>
        <w:widowControl w:val="0"/>
        <w:tabs>
          <w:tab w:val="left" w:pos="874"/>
        </w:tabs>
        <w:spacing w:after="260" w:line="360" w:lineRule="auto"/>
        <w:ind w:firstLine="709"/>
        <w:rPr>
          <w:rFonts w:ascii="Arial" w:hAnsi="Arial" w:cs="Arial"/>
          <w:b/>
          <w:bCs/>
          <w:lang w:val="ru-RU" w:eastAsia="ru-RU"/>
        </w:rPr>
      </w:pPr>
      <w:bookmarkStart w:id="82" w:name="_Toc147930267"/>
      <w:r>
        <w:rPr>
          <w:rFonts w:ascii="Arial" w:hAnsi="Arial" w:cs="Arial"/>
          <w:b/>
          <w:bCs/>
          <w:lang w:val="ru-RU" w:eastAsia="ru-RU"/>
        </w:rPr>
        <w:t xml:space="preserve">7.5.1 </w:t>
      </w:r>
      <w:r w:rsidR="00471C14" w:rsidRPr="00136882">
        <w:rPr>
          <w:rFonts w:ascii="Arial" w:hAnsi="Arial" w:cs="Arial"/>
          <w:b/>
          <w:bCs/>
          <w:lang w:val="ru-RU" w:eastAsia="ru-RU"/>
        </w:rPr>
        <w:t>Общие положения</w:t>
      </w:r>
      <w:bookmarkEnd w:id="82"/>
    </w:p>
    <w:p w14:paraId="39D10E7C" w14:textId="77777777"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 xml:space="preserve">Метод трёх антенн ТАМ, метод эталонной антенны SSM и метод эталонной площадки SAM, реализуемые в соответствии со схемами измерений на рисунках 7 и 8 (см. 7.2.2), основаны на измерениях вносимых потерь SIL площадки для калибровки антенн. Для конфигурации оборудования по схеме, представленной на рисунке 8, высота антенны, </w:t>
      </w:r>
      <m:oMath>
        <m:r>
          <w:rPr>
            <w:rFonts w:ascii="Cambria Math" w:hAnsi="Cambria Math" w:cs="Arial"/>
            <w:lang w:val="ru-RU" w:eastAsia="ru-RU"/>
          </w:rPr>
          <m:t>h</m:t>
        </m:r>
      </m:oMath>
      <w:r w:rsidRPr="007A1D40">
        <w:rPr>
          <w:rFonts w:ascii="Arial" w:hAnsi="Arial" w:cs="Arial"/>
          <w:lang w:val="ru-RU" w:eastAsia="ru-RU"/>
        </w:rPr>
        <w:t xml:space="preserve">, – это высота опорного положения (см. 7.5.2.1) антенны над пластиной заземления. Величина </w:t>
      </w:r>
      <m:oMath>
        <m:r>
          <w:rPr>
            <w:rFonts w:ascii="Cambria Math" w:hAnsi="Cambria Math" w:cs="Arial"/>
            <w:lang w:val="ru-RU" w:eastAsia="ru-RU"/>
          </w:rPr>
          <m:t>d</m:t>
        </m:r>
      </m:oMath>
      <w:r w:rsidRPr="007A1D40">
        <w:rPr>
          <w:rFonts w:ascii="Arial" w:hAnsi="Arial" w:cs="Arial"/>
          <w:lang w:val="ru-RU" w:eastAsia="ru-RU"/>
        </w:rPr>
        <w:t xml:space="preserve"> – это расстояние между опорными точками двух антенн, когда они размещены соосно. Когда антенны находятся над пластиной заземления, но на разной высоте, </w:t>
      </w:r>
      <m:oMath>
        <m:r>
          <w:rPr>
            <w:rFonts w:ascii="Cambria Math" w:hAnsi="Cambria Math" w:cs="Arial"/>
            <w:lang w:val="ru-RU" w:eastAsia="ru-RU"/>
          </w:rPr>
          <m:t>d</m:t>
        </m:r>
      </m:oMath>
      <w:r w:rsidRPr="007A1D40">
        <w:rPr>
          <w:rFonts w:ascii="Arial" w:hAnsi="Arial" w:cs="Arial"/>
          <w:lang w:val="ru-RU" w:eastAsia="ru-RU"/>
        </w:rPr>
        <w:t xml:space="preserve"> – это расстояние между проекциями опорных точек антенн на эту пластину.</w:t>
      </w:r>
    </w:p>
    <w:p w14:paraId="24258796" w14:textId="77777777"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Для достижения более точной калибровки логопериодических антенн расстояние между антеннами (</w:t>
      </w:r>
      <m:oMath>
        <m:r>
          <w:rPr>
            <w:rFonts w:ascii="Cambria Math" w:hAnsi="Cambria Math" w:cs="Arial"/>
            <w:lang w:val="ru-RU" w:eastAsia="ru-RU"/>
          </w:rPr>
          <m:t>d</m:t>
        </m:r>
      </m:oMath>
      <w:r w:rsidRPr="007A1D40">
        <w:rPr>
          <w:rFonts w:ascii="Arial" w:hAnsi="Arial" w:cs="Arial"/>
          <w:lang w:val="ru-RU" w:eastAsia="ru-RU"/>
        </w:rPr>
        <w:t>) следует оценивать с учетом положений фазовых центров, как описано в 7.5.2. Если положение фазового центра не учитывается при расчете коэффициента калибровки антенны, в оценку неопределенности должна быть включена соответствующая составляющая неопределенности измерений.</w:t>
      </w:r>
    </w:p>
    <w:p w14:paraId="4ECF5C7C" w14:textId="465FC69B" w:rsidR="00471C14" w:rsidRPr="007A1D40" w:rsidRDefault="006C17E1" w:rsidP="007A1D40">
      <w:pPr>
        <w:widowControl w:val="0"/>
        <w:tabs>
          <w:tab w:val="left" w:pos="874"/>
        </w:tabs>
        <w:spacing w:after="260" w:line="360" w:lineRule="auto"/>
        <w:ind w:firstLine="567"/>
        <w:rPr>
          <w:rFonts w:ascii="Arial" w:hAnsi="Arial" w:cs="Arial"/>
          <w:sz w:val="22"/>
          <w:szCs w:val="22"/>
          <w:lang w:val="ru-RU" w:eastAsia="ru-RU"/>
        </w:rPr>
      </w:pPr>
      <w:r w:rsidRPr="007A1D40">
        <w:rPr>
          <w:rFonts w:ascii="Arial" w:hAnsi="Arial" w:cs="Arial"/>
          <w:spacing w:val="60"/>
          <w:sz w:val="22"/>
          <w:szCs w:val="22"/>
          <w:lang w:val="ru-RU"/>
        </w:rPr>
        <w:t>Примечание</w:t>
      </w:r>
      <w:r w:rsidRPr="007A1D40">
        <w:rPr>
          <w:rFonts w:ascii="Arial" w:hAnsi="Arial" w:cs="Arial"/>
          <w:sz w:val="22"/>
          <w:szCs w:val="22"/>
          <w:lang w:val="ru-RU"/>
        </w:rPr>
        <w:t xml:space="preserve"> </w:t>
      </w:r>
      <w:r w:rsidR="00471C14" w:rsidRPr="007A1D40">
        <w:rPr>
          <w:rFonts w:ascii="Arial" w:hAnsi="Arial" w:cs="Arial"/>
          <w:sz w:val="22"/>
          <w:szCs w:val="22"/>
          <w:lang w:val="ru-RU" w:eastAsia="ru-RU"/>
        </w:rPr>
        <w:t xml:space="preserve">1 – Если антенна закрыта обтекателем (защитным кожухом) так, что невозможно определить длину и положение дипольных элементов, необходимо </w:t>
      </w:r>
      <w:r w:rsidR="00471C14" w:rsidRPr="007A1D40">
        <w:rPr>
          <w:rFonts w:ascii="Arial" w:hAnsi="Arial" w:cs="Arial"/>
          <w:sz w:val="22"/>
          <w:szCs w:val="22"/>
          <w:lang w:val="ru-RU" w:eastAsia="ru-RU"/>
        </w:rPr>
        <w:lastRenderedPageBreak/>
        <w:t>воспользоваться информацией, предоставленной изготовителем; см. также Примечание 2 к пункту 7.5.2.2.</w:t>
      </w:r>
    </w:p>
    <w:p w14:paraId="041BD678" w14:textId="7FCBBCE6" w:rsidR="00471C14" w:rsidRPr="007A1D40" w:rsidRDefault="006C17E1"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spacing w:val="60"/>
          <w:sz w:val="22"/>
          <w:szCs w:val="22"/>
          <w:lang w:val="ru-RU"/>
        </w:rPr>
        <w:t>Примечание</w:t>
      </w:r>
      <w:r w:rsidRPr="007A1D40">
        <w:rPr>
          <w:rFonts w:ascii="Arial" w:hAnsi="Arial" w:cs="Arial"/>
          <w:sz w:val="22"/>
          <w:szCs w:val="22"/>
          <w:lang w:val="ru-RU"/>
        </w:rPr>
        <w:t xml:space="preserve"> </w:t>
      </w:r>
      <w:r w:rsidR="00471C14" w:rsidRPr="007A1D40">
        <w:rPr>
          <w:rFonts w:ascii="Arial" w:hAnsi="Arial" w:cs="Arial"/>
          <w:sz w:val="22"/>
          <w:szCs w:val="22"/>
          <w:lang w:val="ru-RU" w:eastAsia="ru-RU"/>
        </w:rPr>
        <w:t xml:space="preserve">2 – При измерении излучаемых помех, когда коэффициент калибровки логопериодической антенны определен для ее средней точки, к измеренной напряженности поля может быть применена корректировка, чтобы получить напряженность поля на требуемом расстоянии от объекта испытаний; см. A.6.2. Если корректировка не применяется, например, для логопериодической антенны длиной приблизительно 0,6 м, при </w:t>
      </w:r>
      <m:oMath>
        <m:r>
          <w:rPr>
            <w:rFonts w:ascii="Cambria Math" w:hAnsi="Cambria Math" w:cs="Arial"/>
            <w:sz w:val="22"/>
            <w:szCs w:val="22"/>
            <w:lang w:val="ru-RU" w:eastAsia="ru-RU"/>
          </w:rPr>
          <m:t>d</m:t>
        </m:r>
        <m:r>
          <m:rPr>
            <m:sty m:val="p"/>
          </m:rPr>
          <w:rPr>
            <w:rFonts w:ascii="Cambria Math" w:hAnsi="Cambria Math" w:cs="Arial"/>
            <w:sz w:val="22"/>
            <w:szCs w:val="22"/>
            <w:lang w:val="ru-RU" w:eastAsia="ru-RU"/>
          </w:rPr>
          <m:t>=10</m:t>
        </m:r>
      </m:oMath>
      <w:r w:rsidR="00471C14" w:rsidRPr="007A1D40">
        <w:rPr>
          <w:rFonts w:ascii="Arial" w:hAnsi="Arial" w:cs="Arial"/>
          <w:sz w:val="22"/>
          <w:szCs w:val="22"/>
          <w:lang w:val="ru-RU" w:eastAsia="ru-RU"/>
        </w:rPr>
        <w:t xml:space="preserve"> м неопределенность измерений составляет до +0,3 дБ с максимумом на частоте 200 МГц, и до -0,3 дБ с максимумом на частоте 1000 МГц. При </w:t>
      </w:r>
      <m:oMath>
        <m:r>
          <w:rPr>
            <w:rFonts w:ascii="Cambria Math" w:hAnsi="Cambria Math" w:cs="Arial"/>
            <w:sz w:val="22"/>
            <w:szCs w:val="22"/>
            <w:lang w:val="ru-RU" w:eastAsia="ru-RU"/>
          </w:rPr>
          <m:t>d</m:t>
        </m:r>
      </m:oMath>
      <w:r w:rsidR="00471C14" w:rsidRPr="007A1D40">
        <w:rPr>
          <w:rFonts w:ascii="Arial" w:hAnsi="Arial" w:cs="Arial"/>
          <w:sz w:val="22"/>
          <w:szCs w:val="22"/>
          <w:lang w:val="ru-RU" w:eastAsia="ru-RU"/>
        </w:rPr>
        <w:t xml:space="preserve"> = 3 м м</w:t>
      </w:r>
      <w:r w:rsidR="00471C14" w:rsidRPr="007A1D40">
        <w:rPr>
          <w:rFonts w:ascii="Arial" w:hAnsi="Arial" w:cs="Arial"/>
          <w:lang w:val="ru-RU" w:eastAsia="ru-RU"/>
        </w:rPr>
        <w:t>аксимальная неопределенность измерений составляет около ±1 дБ.</w:t>
      </w:r>
    </w:p>
    <w:p w14:paraId="3AFF6FC4" w14:textId="77777777"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 xml:space="preserve">Для рупорных антенн расстояние </w:t>
      </w:r>
      <m:oMath>
        <m:r>
          <w:rPr>
            <w:rFonts w:ascii="Cambria Math" w:hAnsi="Cambria Math" w:cs="Arial"/>
            <w:lang w:val="ru-RU" w:eastAsia="ru-RU"/>
          </w:rPr>
          <m:t>d</m:t>
        </m:r>
      </m:oMath>
      <w:r w:rsidRPr="007A1D40">
        <w:rPr>
          <w:rFonts w:ascii="Arial" w:hAnsi="Arial" w:cs="Arial"/>
          <w:lang w:val="ru-RU" w:eastAsia="ru-RU"/>
        </w:rPr>
        <w:t xml:space="preserve"> должно быть измерено между раскрывами (плоскостями апертуры) антенн. Для достижения более точной калибровки рупорной антенны расстояние </w:t>
      </w:r>
      <m:oMath>
        <m:r>
          <w:rPr>
            <w:rFonts w:ascii="Cambria Math" w:hAnsi="Cambria Math" w:cs="Arial"/>
            <w:lang w:val="ru-RU" w:eastAsia="ru-RU"/>
          </w:rPr>
          <m:t>d</m:t>
        </m:r>
      </m:oMath>
      <w:r w:rsidRPr="007A1D40">
        <w:rPr>
          <w:rFonts w:ascii="Arial" w:hAnsi="Arial" w:cs="Arial"/>
          <w:lang w:val="ru-RU" w:eastAsia="ru-RU"/>
        </w:rPr>
        <w:t xml:space="preserve"> следует оценивать с учетом положения фазовых центров, как описано в 7.5.3.</w:t>
      </w:r>
    </w:p>
    <w:p w14:paraId="746F988D" w14:textId="1A80FA7F" w:rsidR="00471C14" w:rsidRPr="00136882" w:rsidRDefault="00136882" w:rsidP="00136882">
      <w:pPr>
        <w:widowControl w:val="0"/>
        <w:tabs>
          <w:tab w:val="left" w:pos="874"/>
        </w:tabs>
        <w:spacing w:after="260" w:line="360" w:lineRule="auto"/>
        <w:ind w:firstLine="709"/>
        <w:rPr>
          <w:rFonts w:ascii="Arial" w:hAnsi="Arial" w:cs="Arial"/>
          <w:b/>
          <w:bCs/>
          <w:lang w:val="ru-RU" w:eastAsia="ru-RU"/>
        </w:rPr>
      </w:pPr>
      <w:bookmarkStart w:id="83" w:name="_Toc147930268"/>
      <w:r>
        <w:rPr>
          <w:rFonts w:ascii="Arial" w:hAnsi="Arial" w:cs="Arial"/>
          <w:b/>
          <w:bCs/>
          <w:lang w:val="ru-RU" w:eastAsia="ru-RU"/>
        </w:rPr>
        <w:t xml:space="preserve">7.5.2 </w:t>
      </w:r>
      <w:r w:rsidR="00471C14" w:rsidRPr="00136882">
        <w:rPr>
          <w:rFonts w:ascii="Arial" w:hAnsi="Arial" w:cs="Arial"/>
          <w:b/>
          <w:bCs/>
          <w:lang w:val="ru-RU" w:eastAsia="ru-RU"/>
        </w:rPr>
        <w:t>Опорное положение и фазовый центр логопериодических и гибридных антенн</w:t>
      </w:r>
      <w:bookmarkEnd w:id="83"/>
    </w:p>
    <w:p w14:paraId="783C5E11" w14:textId="41A6738A" w:rsidR="00471C14" w:rsidRPr="007A1D40" w:rsidRDefault="007A1D40" w:rsidP="007A1D40">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7.5.2.1 </w:t>
      </w:r>
      <w:r w:rsidR="00471C14" w:rsidRPr="007A1D40">
        <w:rPr>
          <w:rFonts w:ascii="Arial" w:hAnsi="Arial" w:cs="Arial"/>
          <w:lang w:val="ru-RU" w:eastAsia="ru-RU"/>
        </w:rPr>
        <w:t>Опорное положение</w:t>
      </w:r>
    </w:p>
    <w:p w14:paraId="599FC19F" w14:textId="42EE0A46"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 xml:space="preserve">Для логопериодических и гибридных антенн расстояние </w:t>
      </w:r>
      <m:oMath>
        <m:r>
          <w:rPr>
            <w:rFonts w:ascii="Cambria Math" w:hAnsi="Cambria Math" w:cs="Arial"/>
            <w:lang w:val="ru-RU" w:eastAsia="ru-RU"/>
          </w:rPr>
          <m:t>d</m:t>
        </m:r>
      </m:oMath>
      <w:r w:rsidRPr="007A1D40">
        <w:rPr>
          <w:rFonts w:ascii="Arial" w:hAnsi="Arial" w:cs="Arial"/>
          <w:lang w:val="ru-RU" w:eastAsia="ru-RU"/>
        </w:rPr>
        <w:t xml:space="preserve"> должно измеряться относительно </w:t>
      </w:r>
      <w:r w:rsidR="0018150A">
        <w:rPr>
          <w:rFonts w:ascii="Arial" w:hAnsi="Arial" w:cs="Arial"/>
          <w:lang w:val="ru-RU" w:eastAsia="ru-RU"/>
        </w:rPr>
        <w:t>специальной маркировки</w:t>
      </w:r>
      <w:r w:rsidRPr="007A1D40">
        <w:rPr>
          <w:rFonts w:ascii="Arial" w:hAnsi="Arial" w:cs="Arial"/>
          <w:lang w:val="ru-RU" w:eastAsia="ru-RU"/>
        </w:rPr>
        <w:t xml:space="preserve"> </w:t>
      </w:r>
      <w:r w:rsidR="0018150A">
        <w:rPr>
          <w:rFonts w:ascii="Arial" w:hAnsi="Arial" w:cs="Arial"/>
          <w:lang w:val="ru-RU" w:eastAsia="ru-RU"/>
        </w:rPr>
        <w:t>(</w:t>
      </w:r>
      <w:r w:rsidRPr="007A1D40">
        <w:rPr>
          <w:rFonts w:ascii="Arial" w:hAnsi="Arial" w:cs="Arial"/>
          <w:lang w:val="ru-RU" w:eastAsia="ru-RU"/>
        </w:rPr>
        <w:t>метки</w:t>
      </w:r>
      <w:r w:rsidR="0018150A">
        <w:rPr>
          <w:rFonts w:ascii="Arial" w:hAnsi="Arial" w:cs="Arial"/>
          <w:lang w:val="ru-RU" w:eastAsia="ru-RU"/>
        </w:rPr>
        <w:t>)</w:t>
      </w:r>
      <w:r w:rsidRPr="007A1D40">
        <w:rPr>
          <w:rFonts w:ascii="Arial" w:hAnsi="Arial" w:cs="Arial"/>
          <w:lang w:val="ru-RU" w:eastAsia="ru-RU"/>
        </w:rPr>
        <w:t xml:space="preserve"> на антенне, нанесенной изготовителем. При отсутствии метки в качестве опорного положения должна использоваться средняя точка между самым коротким и самым длинным дипольными элементами.</w:t>
      </w:r>
    </w:p>
    <w:p w14:paraId="60D3D90F" w14:textId="0C5BD539" w:rsidR="00471C14" w:rsidRPr="00E82BEB" w:rsidRDefault="006C17E1" w:rsidP="007A1D40">
      <w:pPr>
        <w:widowControl w:val="0"/>
        <w:tabs>
          <w:tab w:val="left" w:pos="874"/>
        </w:tabs>
        <w:spacing w:after="260" w:line="360" w:lineRule="auto"/>
        <w:ind w:firstLine="567"/>
        <w:rPr>
          <w:rFonts w:ascii="Arial" w:hAnsi="Arial" w:cs="Arial"/>
          <w:sz w:val="22"/>
          <w:szCs w:val="22"/>
          <w:lang w:val="ru-RU" w:eastAsia="ru-RU"/>
        </w:rPr>
      </w:pPr>
      <w:r w:rsidRPr="007E20EC">
        <w:rPr>
          <w:rFonts w:ascii="Arial" w:hAnsi="Arial"/>
          <w:spacing w:val="60"/>
          <w:sz w:val="22"/>
          <w:szCs w:val="22"/>
          <w:lang w:val="ru-RU"/>
        </w:rPr>
        <w:t>Примечание</w:t>
      </w:r>
      <w:r w:rsidRPr="007E20EC">
        <w:rPr>
          <w:rFonts w:ascii="Arial" w:hAnsi="Arial" w:cs="Arial"/>
          <w:sz w:val="22"/>
          <w:szCs w:val="22"/>
          <w:lang w:val="ru-RU"/>
        </w:rPr>
        <w:t xml:space="preserve"> </w:t>
      </w:r>
      <w:r w:rsidR="00471C14" w:rsidRPr="00E82BEB">
        <w:rPr>
          <w:rFonts w:ascii="Arial" w:hAnsi="Arial" w:cs="Arial"/>
          <w:sz w:val="22"/>
          <w:szCs w:val="22"/>
          <w:lang w:val="ru-RU" w:eastAsia="ru-RU"/>
        </w:rPr>
        <w:t>– Для гибридных антенн самым длинным является биконический элемент. В случаях, когда не используется весь рабочий диапазон антенны, погрешности, обусловленные отсутствием коррекции на положение фазового центра, можно уменьшить, взяв среднюю точку между диполями, длина которых ближе всего к 0,9×λ/2 на верхней и нижней границе диапазона частот, в котором выполняют измерения.</w:t>
      </w:r>
    </w:p>
    <w:p w14:paraId="3A3B0EA8" w14:textId="77777777" w:rsidR="00471C14" w:rsidRPr="00471C14" w:rsidRDefault="00471C14" w:rsidP="00471C14">
      <w:pPr>
        <w:widowControl w:val="0"/>
        <w:ind w:firstLine="567"/>
        <w:rPr>
          <w:rFonts w:ascii="Arial" w:hAnsi="Arial" w:cs="Arial"/>
          <w:color w:val="000000"/>
          <w:sz w:val="18"/>
          <w:szCs w:val="18"/>
          <w:lang w:val="ru-RU" w:eastAsia="ru-RU"/>
        </w:rPr>
      </w:pPr>
    </w:p>
    <w:p w14:paraId="06AE26B1" w14:textId="268E34E5" w:rsidR="00471C14" w:rsidRPr="007A1D40" w:rsidRDefault="007A1D40" w:rsidP="007A1D40">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7.5.2.2 </w:t>
      </w:r>
      <w:r w:rsidR="00471C14" w:rsidRPr="007A1D40">
        <w:rPr>
          <w:rFonts w:ascii="Arial" w:hAnsi="Arial" w:cs="Arial"/>
          <w:lang w:val="ru-RU" w:eastAsia="ru-RU"/>
        </w:rPr>
        <w:t>Фазовые центры</w:t>
      </w:r>
    </w:p>
    <w:p w14:paraId="73430AA3" w14:textId="77777777"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 xml:space="preserve">Для определения положения фазового центра на частотах между </w:t>
      </w:r>
      <w:r w:rsidRPr="007A1D40">
        <w:rPr>
          <w:rFonts w:ascii="Arial" w:hAnsi="Arial" w:cs="Arial"/>
          <w:lang w:val="ru-RU" w:eastAsia="ru-RU"/>
        </w:rPr>
        <w:lastRenderedPageBreak/>
        <w:t xml:space="preserve">резонансными частотами дипольных элементов на верхней и нижней границе рабочего диапазона частот используется линейная интерполяция. Чтобы уменьшить неопределенность измерений коэффициента калибровки антенны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7A1D40">
        <w:rPr>
          <w:rFonts w:ascii="Arial" w:hAnsi="Arial" w:cs="Arial"/>
          <w:lang w:val="ru-RU" w:eastAsia="ru-RU"/>
        </w:rPr>
        <w:t>, расстояние между антеннами (</w:t>
      </w:r>
      <m:oMath>
        <m:r>
          <w:rPr>
            <w:rFonts w:ascii="Cambria Math" w:hAnsi="Cambria Math" w:cs="Arial"/>
            <w:lang w:val="ru-RU" w:eastAsia="ru-RU"/>
          </w:rPr>
          <m:t>d</m:t>
        </m:r>
      </m:oMath>
      <w:r w:rsidRPr="007A1D40">
        <w:rPr>
          <w:rFonts w:ascii="Arial" w:hAnsi="Arial" w:cs="Arial"/>
          <w:lang w:val="ru-RU" w:eastAsia="ru-RU"/>
        </w:rPr>
        <w:t xml:space="preserve">) в формулах, используемых в TAM (т.е. описанных в 7.4.1.1 и 7.4.1.2), может быть заменено на расстояние между резонансными элементами,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phase</m:t>
            </m:r>
          </m:sub>
        </m:sSub>
      </m:oMath>
      <w:r w:rsidRPr="007A1D40">
        <w:rPr>
          <w:rFonts w:ascii="Arial" w:hAnsi="Arial" w:cs="Arial"/>
          <w:lang w:val="ru-RU" w:eastAsia="ru-RU"/>
        </w:rPr>
        <w:t>, которое рассчитывается по формуле:</w:t>
      </w:r>
    </w:p>
    <w:tbl>
      <w:tblPr>
        <w:tblW w:w="9776" w:type="dxa"/>
        <w:tblInd w:w="-5" w:type="dxa"/>
        <w:tblLook w:val="04A0" w:firstRow="1" w:lastRow="0" w:firstColumn="1" w:lastColumn="0" w:noHBand="0" w:noVBand="1"/>
      </w:tblPr>
      <w:tblGrid>
        <w:gridCol w:w="8510"/>
        <w:gridCol w:w="1266"/>
      </w:tblGrid>
      <w:tr w:rsidR="00471C14" w:rsidRPr="007A1D40" w14:paraId="34A99025" w14:textId="77777777" w:rsidTr="00471C14">
        <w:trPr>
          <w:trHeight w:val="561"/>
        </w:trPr>
        <w:tc>
          <w:tcPr>
            <w:tcW w:w="8510" w:type="dxa"/>
            <w:vAlign w:val="center"/>
          </w:tcPr>
          <w:p w14:paraId="6DFC0E84" w14:textId="77777777" w:rsidR="00471C14" w:rsidRPr="007A1D40" w:rsidRDefault="00C21E06" w:rsidP="007A1D40">
            <w:pPr>
              <w:widowControl w:val="0"/>
              <w:tabs>
                <w:tab w:val="left" w:pos="0"/>
              </w:tabs>
              <w:spacing w:after="260" w:line="360" w:lineRule="auto"/>
              <w:ind w:firstLine="27"/>
              <w:jc w:val="center"/>
              <w:rPr>
                <w:rFonts w:ascii="Cambria Math" w:hAnsi="Cambria Math" w:cs="Arial"/>
                <w:lang w:val="ru-RU" w:eastAsia="ru-RU"/>
              </w:rPr>
            </w:pPr>
            <m:oMathPara>
              <m:oMathParaPr>
                <m:jc m:val="center"/>
              </m:oMathParaP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phase</m:t>
                    </m:r>
                  </m:sub>
                </m:sSub>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f</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P</m:t>
                        </m:r>
                      </m:sub>
                    </m:sSub>
                  </m:e>
                </m:d>
                <m:r>
                  <m:rPr>
                    <m:sty m:val="p"/>
                  </m:rPr>
                  <w:rPr>
                    <w:rFonts w:ascii="Cambria Math" w:hAnsi="Cambria Math" w:cs="Arial"/>
                    <w:lang w:val="ru-RU" w:eastAsia="ru-RU"/>
                  </w:rPr>
                  <m:t>+</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r>
                          <w:rPr>
                            <w:rFonts w:ascii="Cambria Math" w:hAnsi="Cambria Math" w:cs="Arial"/>
                            <w:lang w:val="ru-RU" w:eastAsia="ru-RU"/>
                          </w:rPr>
                          <m:t>f</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r>
                          <w:rPr>
                            <w:rFonts w:ascii="Cambria Math" w:hAnsi="Cambria Math" w:cs="Arial"/>
                            <w:lang w:val="ru-RU" w:eastAsia="ru-RU"/>
                          </w:rPr>
                          <m:t>P</m:t>
                        </m:r>
                      </m:sub>
                    </m:sSub>
                  </m:e>
                </m:d>
              </m:oMath>
            </m:oMathPara>
          </w:p>
        </w:tc>
        <w:tc>
          <w:tcPr>
            <w:tcW w:w="1266" w:type="dxa"/>
            <w:vAlign w:val="center"/>
          </w:tcPr>
          <w:p w14:paraId="79C5CF2B" w14:textId="77777777" w:rsidR="00471C14" w:rsidRPr="00833A5D" w:rsidRDefault="00471C14" w:rsidP="007A1D40">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(54)</w:t>
            </w:r>
          </w:p>
        </w:tc>
      </w:tr>
    </w:tbl>
    <w:p w14:paraId="680BA817" w14:textId="77777777"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 xml:space="preserve">Это описание приводится с точки зрения параметров антенны 1 (показана слева на рисунке 13); аналогичный анализ должен быть применен для антенны 2 с точки зрения ее параметров P2,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r>
              <w:rPr>
                <w:rFonts w:ascii="Cambria Math" w:hAnsi="Cambria Math" w:cs="Arial"/>
                <w:lang w:val="ru-RU" w:eastAsia="ru-RU"/>
              </w:rPr>
              <m:t>f</m:t>
            </m:r>
          </m:sub>
        </m:sSub>
      </m:oMath>
      <w:r w:rsidRPr="007A1D40">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r>
              <w:rPr>
                <w:rFonts w:ascii="Cambria Math" w:hAnsi="Cambria Math" w:cs="Arial"/>
                <w:lang w:val="ru-RU" w:eastAsia="ru-RU"/>
              </w:rPr>
              <m:t>P</m:t>
            </m:r>
          </m:sub>
        </m:sSub>
      </m:oMath>
      <w:r w:rsidRPr="007A1D40">
        <w:rPr>
          <w:rFonts w:ascii="Arial" w:hAnsi="Arial" w:cs="Arial"/>
          <w:lang w:val="ru-RU" w:eastAsia="ru-RU"/>
        </w:rPr>
        <w:t xml:space="preserve">. Другие важные параметры показаны на рисунке 13. P1 </w:t>
      </w:r>
      <w:proofErr w:type="gramStart"/>
      <w:r w:rsidRPr="007A1D40">
        <w:rPr>
          <w:rFonts w:ascii="Arial" w:hAnsi="Arial" w:cs="Arial"/>
          <w:lang w:val="ru-RU" w:eastAsia="ru-RU"/>
        </w:rPr>
        <w:t>- это</w:t>
      </w:r>
      <w:proofErr w:type="gramEnd"/>
      <w:r w:rsidRPr="007A1D40">
        <w:rPr>
          <w:rFonts w:ascii="Arial" w:hAnsi="Arial" w:cs="Arial"/>
          <w:lang w:val="ru-RU" w:eastAsia="ru-RU"/>
        </w:rPr>
        <w:t xml:space="preserve"> маркировка изготовителя или обозначение центра каждой антенны,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P</m:t>
            </m:r>
          </m:sub>
        </m:sSub>
      </m:oMath>
      <w:r w:rsidRPr="007A1D40">
        <w:rPr>
          <w:rFonts w:ascii="Arial" w:hAnsi="Arial" w:cs="Arial"/>
          <w:lang w:val="ru-RU" w:eastAsia="ru-RU"/>
        </w:rPr>
        <w:t xml:space="preserve"> - расстояние от вершины антенны 1 до Р1, а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f</m:t>
            </m:r>
          </m:sub>
        </m:sSub>
      </m:oMath>
      <w:r w:rsidRPr="007A1D40">
        <w:rPr>
          <w:rFonts w:ascii="Arial" w:hAnsi="Arial" w:cs="Arial"/>
          <w:lang w:val="ru-RU" w:eastAsia="ru-RU"/>
        </w:rPr>
        <w:t xml:space="preserve"> - расстояние от вершины антенны 1 до положения фазового центра на частоте </w:t>
      </w:r>
      <m:oMath>
        <m:r>
          <w:rPr>
            <w:rFonts w:ascii="Cambria Math" w:hAnsi="Cambria Math" w:cs="Arial"/>
            <w:lang w:val="ru-RU" w:eastAsia="ru-RU"/>
          </w:rPr>
          <m:t>f</m:t>
        </m:r>
      </m:oMath>
      <w:r w:rsidRPr="007A1D40">
        <w:rPr>
          <w:rFonts w:ascii="Arial" w:hAnsi="Arial" w:cs="Arial"/>
          <w:lang w:val="ru-RU" w:eastAsia="ru-RU"/>
        </w:rPr>
        <w:t>.</w:t>
      </w:r>
    </w:p>
    <w:p w14:paraId="223C7397" w14:textId="77777777" w:rsidR="00471C14" w:rsidRPr="007A1D40" w:rsidRDefault="00471C14" w:rsidP="007A1D40">
      <w:pPr>
        <w:widowControl w:val="0"/>
        <w:tabs>
          <w:tab w:val="left" w:pos="874"/>
        </w:tabs>
        <w:spacing w:after="260" w:line="360" w:lineRule="auto"/>
        <w:jc w:val="center"/>
        <w:rPr>
          <w:rFonts w:ascii="Arial" w:hAnsi="Arial" w:cs="Arial"/>
          <w:lang w:val="ru-RU" w:eastAsia="ru-RU"/>
        </w:rPr>
      </w:pPr>
      <w:r w:rsidRPr="007A1D40">
        <w:rPr>
          <w:rFonts w:ascii="Arial" w:hAnsi="Arial" w:cs="Arial"/>
          <w:noProof/>
          <w:lang w:val="ru-RU" w:eastAsia="ru-RU"/>
        </w:rPr>
        <w:drawing>
          <wp:inline distT="0" distB="0" distL="0" distR="0" wp14:anchorId="69E19935" wp14:editId="4B7EB3B3">
            <wp:extent cx="5219534" cy="3054927"/>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7818" cy="3153422"/>
                    </a:xfrm>
                    <a:prstGeom prst="rect">
                      <a:avLst/>
                    </a:prstGeom>
                  </pic:spPr>
                </pic:pic>
              </a:graphicData>
            </a:graphic>
          </wp:inline>
        </w:drawing>
      </w:r>
    </w:p>
    <w:p w14:paraId="042B3DA7" w14:textId="77777777" w:rsidR="00471C14" w:rsidRPr="007A1D40" w:rsidRDefault="00471C14" w:rsidP="007A1D40">
      <w:pPr>
        <w:widowControl w:val="0"/>
        <w:tabs>
          <w:tab w:val="left" w:pos="874"/>
        </w:tabs>
        <w:spacing w:after="260" w:line="360" w:lineRule="auto"/>
        <w:jc w:val="center"/>
        <w:rPr>
          <w:rFonts w:ascii="Arial" w:hAnsi="Arial" w:cs="Arial"/>
          <w:lang w:val="ru-RU" w:eastAsia="ru-RU"/>
        </w:rPr>
      </w:pPr>
      <w:r w:rsidRPr="007A1D40">
        <w:rPr>
          <w:rFonts w:ascii="Arial" w:hAnsi="Arial" w:cs="Arial"/>
          <w:lang w:val="ru-RU" w:eastAsia="ru-RU"/>
        </w:rPr>
        <w:t xml:space="preserve">Рисунок 13 – Измерительное расстояние относительно фазовых центров логопериодических антенн </w:t>
      </w:r>
    </w:p>
    <w:p w14:paraId="09E8E253" w14:textId="77777777" w:rsidR="00471C14" w:rsidRPr="00471C14" w:rsidRDefault="00471C14" w:rsidP="00471C14">
      <w:pPr>
        <w:widowControl w:val="0"/>
        <w:jc w:val="left"/>
        <w:rPr>
          <w:rFonts w:ascii="Arial" w:hAnsi="Arial" w:cs="Arial"/>
          <w:color w:val="000000"/>
          <w:sz w:val="18"/>
          <w:szCs w:val="18"/>
          <w:lang w:val="ru-RU" w:eastAsia="ru-RU"/>
        </w:rPr>
      </w:pPr>
    </w:p>
    <w:p w14:paraId="463F3589" w14:textId="6BF25EA6" w:rsidR="00471C14" w:rsidRPr="007A1D40" w:rsidRDefault="00471C14" w:rsidP="007A1D40">
      <w:pPr>
        <w:widowControl w:val="0"/>
        <w:tabs>
          <w:tab w:val="left" w:pos="874"/>
        </w:tabs>
        <w:spacing w:after="260" w:line="360" w:lineRule="auto"/>
        <w:ind w:firstLine="709"/>
        <w:rPr>
          <w:rFonts w:ascii="Arial" w:hAnsi="Arial" w:cs="Arial"/>
          <w:lang w:val="ru-RU" w:eastAsia="ru-RU"/>
        </w:rPr>
      </w:pPr>
      <w:r w:rsidRPr="007A1D40">
        <w:rPr>
          <w:rFonts w:ascii="Arial" w:hAnsi="Arial" w:cs="Arial"/>
          <w:lang w:val="ru-RU" w:eastAsia="ru-RU"/>
        </w:rPr>
        <w:t xml:space="preserve">Расстояние от вершины логопериодической антенны до ее фазового центра,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f</m:t>
            </m:r>
          </m:sub>
        </m:sSub>
      </m:oMath>
      <w:r w:rsidRPr="007A1D40">
        <w:rPr>
          <w:rFonts w:ascii="Arial" w:hAnsi="Arial" w:cs="Arial"/>
          <w:lang w:val="ru-RU" w:eastAsia="ru-RU"/>
        </w:rPr>
        <w:t>, аппроксимируется выражением (55)</w:t>
      </w:r>
      <w:r w:rsidR="007A1D40">
        <w:rPr>
          <w:rFonts w:ascii="Arial" w:hAnsi="Arial" w:cs="Arial"/>
          <w:lang w:val="ru-RU" w:eastAsia="ru-RU"/>
        </w:rPr>
        <w:t>:</w:t>
      </w:r>
    </w:p>
    <w:tbl>
      <w:tblPr>
        <w:tblW w:w="9776" w:type="dxa"/>
        <w:tblInd w:w="-5" w:type="dxa"/>
        <w:tblLook w:val="04A0" w:firstRow="1" w:lastRow="0" w:firstColumn="1" w:lastColumn="0" w:noHBand="0" w:noVBand="1"/>
      </w:tblPr>
      <w:tblGrid>
        <w:gridCol w:w="8510"/>
        <w:gridCol w:w="1266"/>
      </w:tblGrid>
      <w:tr w:rsidR="00471C14" w:rsidRPr="007A1D40" w14:paraId="111061DA" w14:textId="77777777" w:rsidTr="00471C14">
        <w:trPr>
          <w:trHeight w:val="561"/>
        </w:trPr>
        <w:tc>
          <w:tcPr>
            <w:tcW w:w="8510" w:type="dxa"/>
            <w:vAlign w:val="center"/>
          </w:tcPr>
          <w:p w14:paraId="01F5A922" w14:textId="77777777" w:rsidR="00471C14" w:rsidRPr="007A1D40" w:rsidRDefault="00C21E06" w:rsidP="007A1D40">
            <w:pPr>
              <w:widowControl w:val="0"/>
              <w:tabs>
                <w:tab w:val="left" w:pos="0"/>
              </w:tabs>
              <w:spacing w:after="260" w:line="360" w:lineRule="auto"/>
              <w:ind w:firstLine="27"/>
              <w:jc w:val="center"/>
              <w:rPr>
                <w:rFonts w:ascii="Cambria Math" w:hAnsi="Cambria Math"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f</m:t>
                    </m:r>
                  </m:sub>
                </m:sSub>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f</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l</m:t>
                        </m:r>
                      </m:e>
                      <m:sub>
                        <m:r>
                          <m:rPr>
                            <m:sty m:val="p"/>
                          </m:rPr>
                          <w:rPr>
                            <w:rFonts w:ascii="Cambria Math" w:hAnsi="Cambria Math" w:cs="Arial"/>
                            <w:lang w:val="ru-RU" w:eastAsia="ru-RU"/>
                          </w:rPr>
                          <m:t>min</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max</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min</m:t>
                        </m:r>
                      </m:sub>
                    </m:sSub>
                    <m:r>
                      <m:rPr>
                        <m:sty m:val="p"/>
                      </m:rPr>
                      <w:rPr>
                        <w:rFonts w:ascii="Cambria Math" w:hAnsi="Cambria Math" w:cs="Arial"/>
                        <w:lang w:val="ru-RU" w:eastAsia="ru-RU"/>
                      </w:rPr>
                      <m:t>)</m:t>
                    </m:r>
                  </m:num>
                  <m:den>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max</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min</m:t>
                        </m:r>
                      </m:sub>
                    </m:sSub>
                  </m:den>
                </m:f>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min</m:t>
                    </m:r>
                  </m:sub>
                </m:sSub>
              </m:oMath>
            </m:oMathPara>
          </w:p>
        </w:tc>
        <w:tc>
          <w:tcPr>
            <w:tcW w:w="1266" w:type="dxa"/>
            <w:vAlign w:val="center"/>
          </w:tcPr>
          <w:p w14:paraId="48662118" w14:textId="77777777" w:rsidR="00471C14" w:rsidRPr="00833A5D" w:rsidRDefault="00471C14" w:rsidP="007A1D40">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(55)</w:t>
            </w:r>
          </w:p>
        </w:tc>
      </w:tr>
    </w:tbl>
    <w:p w14:paraId="3C86A14B" w14:textId="688BEAC9" w:rsidR="00471C14" w:rsidRPr="007A1D40" w:rsidRDefault="00471C14" w:rsidP="007A1D40">
      <w:pPr>
        <w:widowControl w:val="0"/>
        <w:tabs>
          <w:tab w:val="left" w:pos="874"/>
        </w:tabs>
        <w:spacing w:after="260" w:line="360" w:lineRule="auto"/>
        <w:rPr>
          <w:rFonts w:ascii="Arial" w:hAnsi="Arial" w:cs="Arial"/>
          <w:lang w:val="ru-RU" w:eastAsia="ru-RU"/>
        </w:rPr>
      </w:pPr>
      <w:r w:rsidRPr="007A1D40">
        <w:rPr>
          <w:rFonts w:ascii="Arial" w:hAnsi="Arial" w:cs="Arial"/>
          <w:lang w:val="ru-RU" w:eastAsia="ru-RU"/>
        </w:rPr>
        <w:t xml:space="preserve">где </w:t>
      </w:r>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f</m:t>
            </m:r>
          </m:sub>
        </m:sSub>
      </m:oMath>
      <w:r w:rsidRPr="007A1D40">
        <w:rPr>
          <w:rFonts w:ascii="Arial" w:hAnsi="Arial" w:cs="Arial"/>
          <w:lang w:val="ru-RU" w:eastAsia="ru-RU"/>
        </w:rPr>
        <w:t xml:space="preserve"> – длина дипольного элемента с номиналом резонансной частоты </w:t>
      </w:r>
      <m:oMath>
        <m:r>
          <w:rPr>
            <w:rFonts w:ascii="Cambria Math" w:hAnsi="Cambria Math" w:cs="Arial"/>
            <w:lang w:val="ru-RU" w:eastAsia="ru-RU"/>
          </w:rPr>
          <m:t>f</m:t>
        </m:r>
      </m:oMath>
      <w:r w:rsidRPr="007A1D40">
        <w:rPr>
          <w:rFonts w:ascii="Arial" w:hAnsi="Arial" w:cs="Arial"/>
          <w:lang w:val="ru-RU" w:eastAsia="ru-RU"/>
        </w:rPr>
        <w:t xml:space="preserve">, МГц, равная (0,9 × 150 / f), м, где 0,9 – </w:t>
      </w:r>
      <w:r w:rsidR="00AB54C7">
        <w:rPr>
          <w:rFonts w:ascii="Arial" w:hAnsi="Arial" w:cs="Arial"/>
          <w:lang w:val="ru-RU" w:eastAsia="ru-RU"/>
        </w:rPr>
        <w:t>поправочный коэффициент</w:t>
      </w:r>
      <w:r w:rsidRPr="007A1D40">
        <w:rPr>
          <w:rFonts w:ascii="Arial" w:hAnsi="Arial" w:cs="Arial"/>
          <w:lang w:val="ru-RU" w:eastAsia="ru-RU"/>
        </w:rPr>
        <w:t xml:space="preserve"> для положения эффективного фазового центра [20];</w:t>
      </w:r>
    </w:p>
    <w:p w14:paraId="13E67D76" w14:textId="77777777" w:rsidR="00471C14" w:rsidRPr="007A1D40" w:rsidRDefault="00C21E06" w:rsidP="007A1D40">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l</m:t>
            </m:r>
          </m:e>
          <m:sub>
            <m:r>
              <m:rPr>
                <m:sty m:val="p"/>
              </m:rPr>
              <w:rPr>
                <w:rFonts w:ascii="Cambria Math" w:hAnsi="Cambria Math" w:cs="Arial"/>
                <w:lang w:val="ru-RU" w:eastAsia="ru-RU"/>
              </w:rPr>
              <m:t>min</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max</m:t>
            </m:r>
          </m:sub>
        </m:sSub>
      </m:oMath>
      <w:r w:rsidR="00471C14" w:rsidRPr="007A1D40">
        <w:rPr>
          <w:rFonts w:ascii="Arial" w:hAnsi="Arial" w:cs="Arial"/>
          <w:lang w:val="ru-RU" w:eastAsia="ru-RU"/>
        </w:rPr>
        <w:t xml:space="preserve"> – наименьшая и наибольшая длина диполей (т.е. диполи с резонансными частотами, приблизительно соответствующими верхней и нижней границам частотного диапазона антенны);</w:t>
      </w:r>
    </w:p>
    <w:p w14:paraId="0C67C8B9" w14:textId="77777777" w:rsidR="00471C14" w:rsidRPr="007A1D40" w:rsidRDefault="00C21E06" w:rsidP="007A1D40">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min</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max</m:t>
            </m:r>
          </m:sub>
        </m:sSub>
      </m:oMath>
      <w:r w:rsidR="00471C14" w:rsidRPr="007A1D40">
        <w:rPr>
          <w:rFonts w:ascii="Arial" w:hAnsi="Arial" w:cs="Arial"/>
          <w:lang w:val="ru-RU" w:eastAsia="ru-RU"/>
        </w:rPr>
        <w:t xml:space="preserve"> – расстояния от диполей минимальной и максимальной длины до вершины антенны, соответственно.</w:t>
      </w:r>
    </w:p>
    <w:p w14:paraId="048C252C" w14:textId="4404CC43" w:rsidR="00471C14" w:rsidRPr="007A1D40" w:rsidRDefault="007A1D40" w:rsidP="007A1D40">
      <w:pPr>
        <w:widowControl w:val="0"/>
        <w:tabs>
          <w:tab w:val="left" w:pos="874"/>
        </w:tabs>
        <w:spacing w:after="260" w:line="360" w:lineRule="auto"/>
        <w:ind w:firstLine="567"/>
        <w:rPr>
          <w:rFonts w:ascii="Arial" w:hAnsi="Arial" w:cs="Arial"/>
          <w:sz w:val="22"/>
          <w:szCs w:val="22"/>
          <w:lang w:val="ru-RU" w:eastAsia="ru-RU"/>
        </w:rPr>
      </w:pPr>
      <w:r w:rsidRPr="007A1D40">
        <w:rPr>
          <w:rFonts w:ascii="Arial" w:hAnsi="Arial" w:cs="Arial"/>
          <w:spacing w:val="60"/>
          <w:sz w:val="22"/>
          <w:szCs w:val="22"/>
          <w:lang w:val="ru-RU"/>
        </w:rPr>
        <w:t>Примечание</w:t>
      </w:r>
      <w:r w:rsidRPr="007A1D40">
        <w:rPr>
          <w:rFonts w:ascii="Arial" w:hAnsi="Arial" w:cs="Arial"/>
          <w:sz w:val="22"/>
          <w:szCs w:val="22"/>
          <w:lang w:val="ru-RU"/>
        </w:rPr>
        <w:t xml:space="preserve"> </w:t>
      </w:r>
      <w:r w:rsidR="00471C14" w:rsidRPr="007A1D40">
        <w:rPr>
          <w:rFonts w:ascii="Arial" w:hAnsi="Arial" w:cs="Arial"/>
          <w:sz w:val="22"/>
          <w:szCs w:val="22"/>
          <w:lang w:val="ru-RU" w:eastAsia="ru-RU"/>
        </w:rPr>
        <w:t>1 – Положение фазового центра логопериодических антенн перемещается приблизительно по линейному закону обратно пропорционально частоте, т.е. 1/f. Линейная интерполяция – это приближение в пределах 50 мм на частоте около 200 МГц с уменьшением до 15 мм на частоте около 1 ГГц. Более точно положение фазового центра определяется путем моделирования по методу моментов или путем измерений свойств направленности антенны при ее повороте в азимутальной плоскости и регулировке точки вращения антенны до тех пор, пока фазовый угол, измеряемый векторным анализатором цепей, не перестанет изменяться в диапазоне азимутальных углов, охватывающем главный лепесток диаграммы направленности антенны.</w:t>
      </w:r>
    </w:p>
    <w:p w14:paraId="0F7AB2CC" w14:textId="7C0A73FF" w:rsidR="00471C14" w:rsidRPr="007A1D40" w:rsidRDefault="007A1D40" w:rsidP="007A1D40">
      <w:pPr>
        <w:widowControl w:val="0"/>
        <w:tabs>
          <w:tab w:val="left" w:pos="874"/>
        </w:tabs>
        <w:spacing w:after="260" w:line="360" w:lineRule="auto"/>
        <w:ind w:firstLine="567"/>
        <w:rPr>
          <w:rFonts w:ascii="Arial" w:hAnsi="Arial" w:cs="Arial"/>
          <w:sz w:val="22"/>
          <w:szCs w:val="22"/>
          <w:lang w:val="ru-RU" w:eastAsia="ru-RU"/>
        </w:rPr>
      </w:pPr>
      <w:r w:rsidRPr="007A1D40">
        <w:rPr>
          <w:rFonts w:ascii="Arial" w:hAnsi="Arial" w:cs="Arial"/>
          <w:spacing w:val="60"/>
          <w:sz w:val="22"/>
          <w:szCs w:val="22"/>
          <w:lang w:val="ru-RU"/>
        </w:rPr>
        <w:t>Примечание</w:t>
      </w:r>
      <w:r w:rsidRPr="007A1D40">
        <w:rPr>
          <w:rFonts w:ascii="Arial" w:hAnsi="Arial" w:cs="Arial"/>
          <w:sz w:val="22"/>
          <w:szCs w:val="22"/>
          <w:lang w:val="ru-RU"/>
        </w:rPr>
        <w:t xml:space="preserve"> </w:t>
      </w:r>
      <w:r w:rsidR="00471C14" w:rsidRPr="007A1D40">
        <w:rPr>
          <w:rFonts w:ascii="Arial" w:hAnsi="Arial" w:cs="Arial"/>
          <w:sz w:val="22"/>
          <w:szCs w:val="22"/>
          <w:lang w:val="ru-RU" w:eastAsia="ru-RU"/>
        </w:rPr>
        <w:t>2 – Формула (55) упрощается до следующего выражения, если предположить, что физическая вершина логопериодической антенны совпадает с проецируемой вершиной треугольника:</w:t>
      </w:r>
    </w:p>
    <w:tbl>
      <w:tblPr>
        <w:tblW w:w="9776" w:type="dxa"/>
        <w:tblInd w:w="-5" w:type="dxa"/>
        <w:tblLook w:val="04A0" w:firstRow="1" w:lastRow="0" w:firstColumn="1" w:lastColumn="0" w:noHBand="0" w:noVBand="1"/>
      </w:tblPr>
      <w:tblGrid>
        <w:gridCol w:w="8510"/>
        <w:gridCol w:w="1266"/>
      </w:tblGrid>
      <w:tr w:rsidR="00471C14" w:rsidRPr="007A1D40" w14:paraId="3A9CAFC0" w14:textId="77777777" w:rsidTr="00471C14">
        <w:trPr>
          <w:trHeight w:val="561"/>
        </w:trPr>
        <w:tc>
          <w:tcPr>
            <w:tcW w:w="8510" w:type="dxa"/>
            <w:vAlign w:val="center"/>
          </w:tcPr>
          <w:p w14:paraId="7129FD38" w14:textId="77777777" w:rsidR="00471C14" w:rsidRPr="007A1D40" w:rsidRDefault="00C21E06" w:rsidP="007A1D40">
            <w:pPr>
              <w:widowControl w:val="0"/>
              <w:tabs>
                <w:tab w:val="left" w:pos="874"/>
              </w:tabs>
              <w:spacing w:after="260" w:line="360" w:lineRule="auto"/>
              <w:ind w:firstLine="567"/>
              <w:rPr>
                <w:rFonts w:ascii="Arial" w:hAnsi="Arial" w:cs="Arial"/>
                <w:sz w:val="22"/>
                <w:szCs w:val="22"/>
                <w:lang w:val="ru-RU" w:eastAsia="ru-RU"/>
              </w:rPr>
            </w:pPr>
            <m:oMathPara>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d</m:t>
                    </m:r>
                  </m:e>
                  <m:sub>
                    <m:r>
                      <m:rPr>
                        <m:sty m:val="p"/>
                      </m:rPr>
                      <w:rPr>
                        <w:rFonts w:ascii="Cambria Math" w:hAnsi="Cambria Math" w:cs="Arial"/>
                        <w:sz w:val="22"/>
                        <w:szCs w:val="22"/>
                        <w:lang w:val="ru-RU" w:eastAsia="ru-RU"/>
                      </w:rPr>
                      <m:t>1</m:t>
                    </m:r>
                    <m:r>
                      <w:rPr>
                        <w:rFonts w:ascii="Cambria Math" w:hAnsi="Cambria Math" w:cs="Arial"/>
                        <w:sz w:val="22"/>
                        <w:szCs w:val="22"/>
                        <w:lang w:val="ru-RU" w:eastAsia="ru-RU"/>
                      </w:rPr>
                      <m:t>f</m:t>
                    </m:r>
                  </m:sub>
                </m:sSub>
                <m:r>
                  <m:rPr>
                    <m:sty m:val="p"/>
                  </m:rPr>
                  <w:rPr>
                    <w:rFonts w:ascii="Cambria Math" w:hAnsi="Cambria Math" w:cs="Arial"/>
                    <w:sz w:val="22"/>
                    <w:szCs w:val="22"/>
                    <w:lang w:val="ru-RU" w:eastAsia="ru-RU"/>
                  </w:rPr>
                  <m:t>=</m:t>
                </m:r>
                <m:f>
                  <m:fPr>
                    <m:ctrlPr>
                      <w:rPr>
                        <w:rFonts w:ascii="Cambria Math" w:hAnsi="Cambria Math" w:cs="Arial"/>
                        <w:sz w:val="22"/>
                        <w:szCs w:val="22"/>
                        <w:lang w:val="ru-RU" w:eastAsia="ru-RU"/>
                      </w:rPr>
                    </m:ctrlPr>
                  </m:fPr>
                  <m:num>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l</m:t>
                        </m:r>
                      </m:e>
                      <m:sub>
                        <m:r>
                          <w:rPr>
                            <w:rFonts w:ascii="Cambria Math" w:hAnsi="Cambria Math" w:cs="Arial"/>
                            <w:sz w:val="22"/>
                            <w:szCs w:val="22"/>
                            <w:lang w:val="ru-RU" w:eastAsia="ru-RU"/>
                          </w:rPr>
                          <m:t>f</m:t>
                        </m:r>
                      </m:sub>
                    </m:sSub>
                  </m:num>
                  <m:den>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l</m:t>
                        </m:r>
                      </m:e>
                      <m:sub>
                        <m:r>
                          <w:rPr>
                            <w:rFonts w:ascii="Cambria Math" w:hAnsi="Cambria Math" w:cs="Arial"/>
                            <w:sz w:val="22"/>
                            <w:szCs w:val="22"/>
                            <w:lang w:val="ru-RU" w:eastAsia="ru-RU"/>
                          </w:rPr>
                          <m:t>max</m:t>
                        </m:r>
                      </m:sub>
                    </m:sSub>
                  </m:den>
                </m:f>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d</m:t>
                    </m:r>
                  </m:e>
                  <m:sub>
                    <m:r>
                      <w:rPr>
                        <w:rFonts w:ascii="Cambria Math" w:hAnsi="Cambria Math" w:cs="Arial"/>
                        <w:sz w:val="22"/>
                        <w:szCs w:val="22"/>
                        <w:lang w:val="ru-RU" w:eastAsia="ru-RU"/>
                      </w:rPr>
                      <m:t>max</m:t>
                    </m:r>
                  </m:sub>
                </m:sSub>
              </m:oMath>
            </m:oMathPara>
          </w:p>
        </w:tc>
        <w:tc>
          <w:tcPr>
            <w:tcW w:w="1266" w:type="dxa"/>
            <w:vAlign w:val="center"/>
          </w:tcPr>
          <w:p w14:paraId="72E447A0" w14:textId="77777777" w:rsidR="00471C14" w:rsidRPr="007A1D40" w:rsidRDefault="00471C14" w:rsidP="007A1D40">
            <w:pPr>
              <w:widowControl w:val="0"/>
              <w:tabs>
                <w:tab w:val="left" w:pos="874"/>
              </w:tabs>
              <w:spacing w:after="260" w:line="360" w:lineRule="auto"/>
              <w:ind w:firstLine="567"/>
              <w:rPr>
                <w:rFonts w:ascii="Arial" w:hAnsi="Arial" w:cs="Arial"/>
                <w:sz w:val="22"/>
                <w:szCs w:val="22"/>
                <w:lang w:val="ru-RU" w:eastAsia="ru-RU"/>
              </w:rPr>
            </w:pPr>
          </w:p>
        </w:tc>
      </w:tr>
    </w:tbl>
    <w:p w14:paraId="280F1E83" w14:textId="015C73D8" w:rsidR="00471C14" w:rsidRPr="007A1D40" w:rsidRDefault="00471C14" w:rsidP="007A1D40">
      <w:pPr>
        <w:widowControl w:val="0"/>
        <w:tabs>
          <w:tab w:val="left" w:pos="874"/>
        </w:tabs>
        <w:spacing w:after="260" w:line="360" w:lineRule="auto"/>
        <w:ind w:firstLine="567"/>
        <w:rPr>
          <w:rFonts w:ascii="Arial" w:hAnsi="Arial" w:cs="Arial"/>
          <w:sz w:val="22"/>
          <w:szCs w:val="22"/>
          <w:lang w:val="ru-RU" w:eastAsia="ru-RU"/>
        </w:rPr>
      </w:pPr>
      <w:r w:rsidRPr="007A1D40">
        <w:rPr>
          <w:rFonts w:ascii="Arial" w:hAnsi="Arial" w:cs="Arial"/>
          <w:sz w:val="22"/>
          <w:szCs w:val="22"/>
          <w:lang w:val="ru-RU" w:eastAsia="ru-RU"/>
        </w:rPr>
        <w:t>На практике эти величины, как правило, отличаются на несколько сантиметров, а влияние этой разницы (обычно менее 0,15 дБ) включается в бюджет неопределенности измерени</w:t>
      </w:r>
      <w:r w:rsidR="00833A5D">
        <w:rPr>
          <w:rFonts w:ascii="Arial" w:hAnsi="Arial" w:cs="Arial"/>
          <w:sz w:val="22"/>
          <w:szCs w:val="22"/>
          <w:lang w:val="ru-RU" w:eastAsia="ru-RU"/>
        </w:rPr>
        <w:t>й</w:t>
      </w:r>
      <w:r w:rsidRPr="007A1D40">
        <w:rPr>
          <w:rFonts w:ascii="Arial" w:hAnsi="Arial" w:cs="Arial"/>
          <w:sz w:val="22"/>
          <w:szCs w:val="22"/>
          <w:lang w:val="ru-RU" w:eastAsia="ru-RU"/>
        </w:rPr>
        <w:t>.</w:t>
      </w:r>
    </w:p>
    <w:p w14:paraId="67123F2F" w14:textId="70FA7063" w:rsidR="00471C14" w:rsidRPr="0035528C" w:rsidRDefault="00471C14" w:rsidP="0035528C">
      <w:pPr>
        <w:widowControl w:val="0"/>
        <w:tabs>
          <w:tab w:val="left" w:pos="874"/>
        </w:tabs>
        <w:spacing w:after="260" w:line="360" w:lineRule="auto"/>
        <w:ind w:firstLine="709"/>
        <w:rPr>
          <w:rFonts w:ascii="Arial" w:hAnsi="Arial" w:cs="Arial"/>
          <w:lang w:val="ru-RU" w:eastAsia="ru-RU"/>
        </w:rPr>
      </w:pPr>
      <w:r w:rsidRPr="0035528C">
        <w:rPr>
          <w:rFonts w:ascii="Arial" w:hAnsi="Arial" w:cs="Arial"/>
          <w:lang w:val="ru-RU" w:eastAsia="ru-RU"/>
        </w:rPr>
        <w:t xml:space="preserve">Другая упрощенная формула, учитывающая длину антенны и диапазон частот, задается </w:t>
      </w:r>
      <w:r w:rsidR="0035528C">
        <w:rPr>
          <w:rFonts w:ascii="Arial" w:hAnsi="Arial" w:cs="Arial"/>
          <w:lang w:val="ru-RU" w:eastAsia="ru-RU"/>
        </w:rPr>
        <w:t>выражением</w:t>
      </w:r>
      <w:r w:rsidRPr="0035528C">
        <w:rPr>
          <w:rFonts w:ascii="Arial" w:hAnsi="Arial" w:cs="Arial"/>
          <w:lang w:val="ru-RU" w:eastAsia="ru-RU"/>
        </w:rPr>
        <w:t xml:space="preserve"> (56). Она применима для случаев, когда дипольные элементы логопериодической антенны скрыты обтекателем (защитным кожухом) и </w:t>
      </w:r>
      <w:r w:rsidRPr="0035528C">
        <w:rPr>
          <w:rFonts w:ascii="Arial" w:hAnsi="Arial" w:cs="Arial"/>
          <w:lang w:val="ru-RU" w:eastAsia="ru-RU"/>
        </w:rPr>
        <w:lastRenderedPageBreak/>
        <w:t>недоступны для измерений их длин, что требуется для расчетов по формуле (55). Как правило, антенные обтекатели (защитные кожухи) используются на частотах свыше 1 ГГц, т.е. для небольших антенн, что, в свою очередь, снижает неопределенность при оценке пространственного положения ее элементов.</w:t>
      </w:r>
    </w:p>
    <w:tbl>
      <w:tblPr>
        <w:tblW w:w="9776" w:type="dxa"/>
        <w:tblInd w:w="-5" w:type="dxa"/>
        <w:tblLook w:val="04A0" w:firstRow="1" w:lastRow="0" w:firstColumn="1" w:lastColumn="0" w:noHBand="0" w:noVBand="1"/>
      </w:tblPr>
      <w:tblGrid>
        <w:gridCol w:w="8510"/>
        <w:gridCol w:w="1266"/>
      </w:tblGrid>
      <w:tr w:rsidR="00471C14" w:rsidRPr="0035528C" w14:paraId="4815E616" w14:textId="77777777" w:rsidTr="00471C14">
        <w:trPr>
          <w:trHeight w:val="561"/>
        </w:trPr>
        <w:tc>
          <w:tcPr>
            <w:tcW w:w="8510" w:type="dxa"/>
            <w:vAlign w:val="center"/>
          </w:tcPr>
          <w:p w14:paraId="420EE5BC" w14:textId="77777777" w:rsidR="00471C14" w:rsidRPr="0035528C" w:rsidRDefault="00C21E06" w:rsidP="0035528C">
            <w:pPr>
              <w:widowControl w:val="0"/>
              <w:tabs>
                <w:tab w:val="left" w:pos="0"/>
              </w:tabs>
              <w:spacing w:after="260" w:line="360" w:lineRule="auto"/>
              <w:ind w:firstLine="27"/>
              <w:jc w:val="center"/>
              <w:rPr>
                <w:rFonts w:ascii="Cambria Math" w:hAnsi="Cambria Math"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f</m:t>
                    </m:r>
                    <m:r>
                      <m:rPr>
                        <m:sty m:val="p"/>
                      </m:rPr>
                      <w:rPr>
                        <w:rFonts w:ascii="Cambria Math" w:hAnsi="Cambria Math" w:cs="Arial"/>
                        <w:lang w:val="ru-RU" w:eastAsia="ru-RU"/>
                      </w:rPr>
                      <m:t xml:space="preserve"> </m:t>
                    </m:r>
                    <m:r>
                      <w:rPr>
                        <w:rFonts w:ascii="Cambria Math" w:hAnsi="Cambria Math" w:cs="Arial"/>
                        <w:lang w:val="ru-RU" w:eastAsia="ru-RU"/>
                      </w:rPr>
                      <m:t>radome</m:t>
                    </m:r>
                  </m:sub>
                </m:sSub>
                <m:r>
                  <m:rPr>
                    <m:sty m:val="p"/>
                  </m:rPr>
                  <w:rPr>
                    <w:rFonts w:ascii="Cambria Math" w:hAnsi="Cambria Math" w:cs="Arial"/>
                    <w:lang w:val="ru-RU" w:eastAsia="ru-RU"/>
                  </w:rPr>
                  <m:t>=</m:t>
                </m:r>
                <m:f>
                  <m:fPr>
                    <m:ctrlPr>
                      <w:rPr>
                        <w:rFonts w:ascii="Cambria Math" w:hAnsi="Cambria Math" w:cs="Arial"/>
                        <w:lang w:val="ru-RU" w:eastAsia="ru-RU"/>
                      </w:rPr>
                    </m:ctrlPr>
                  </m:fPr>
                  <m:num>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max</m:t>
                        </m:r>
                      </m:sub>
                      <m:sup>
                        <m:r>
                          <m:rPr>
                            <m:sty m:val="p"/>
                          </m:rPr>
                          <w:rPr>
                            <w:rFonts w:ascii="Cambria Math" w:hAnsi="Cambria Math" w:cs="Arial"/>
                            <w:lang w:val="ru-RU" w:eastAsia="ru-RU"/>
                          </w:rPr>
                          <m:t>-1</m:t>
                        </m:r>
                      </m:sup>
                    </m:sSubSup>
                    <m:r>
                      <m:rPr>
                        <m:sty m:val="p"/>
                      </m:rPr>
                      <w:rPr>
                        <w:rFonts w:ascii="Cambria Math" w:hAnsi="Cambria Math" w:cs="Arial"/>
                        <w:lang w:val="ru-RU" w:eastAsia="ru-RU"/>
                      </w:rPr>
                      <m:t>-</m:t>
                    </m:r>
                    <m:sSup>
                      <m:sSupPr>
                        <m:ctrlPr>
                          <w:rPr>
                            <w:rFonts w:ascii="Cambria Math" w:hAnsi="Cambria Math" w:cs="Arial"/>
                            <w:lang w:val="ru-RU" w:eastAsia="ru-RU"/>
                          </w:rPr>
                        </m:ctrlPr>
                      </m:sSupPr>
                      <m:e>
                        <m:r>
                          <w:rPr>
                            <w:rFonts w:ascii="Cambria Math" w:hAnsi="Cambria Math" w:cs="Arial"/>
                            <w:lang w:val="ru-RU" w:eastAsia="ru-RU"/>
                          </w:rPr>
                          <m:t>f</m:t>
                        </m:r>
                      </m:e>
                      <m:sup>
                        <m:r>
                          <m:rPr>
                            <m:sty m:val="p"/>
                          </m:rPr>
                          <w:rPr>
                            <w:rFonts w:ascii="Cambria Math" w:hAnsi="Cambria Math" w:cs="Arial"/>
                            <w:lang w:val="ru-RU" w:eastAsia="ru-RU"/>
                          </w:rPr>
                          <m:t>-1</m:t>
                        </m:r>
                      </m:sup>
                    </m:sSup>
                  </m:num>
                  <m:den>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max</m:t>
                        </m:r>
                      </m:sub>
                      <m:sup>
                        <m:r>
                          <m:rPr>
                            <m:sty m:val="p"/>
                          </m:rPr>
                          <w:rPr>
                            <w:rFonts w:ascii="Cambria Math" w:hAnsi="Cambria Math" w:cs="Arial"/>
                            <w:lang w:val="ru-RU" w:eastAsia="ru-RU"/>
                          </w:rPr>
                          <m:t>-1</m:t>
                        </m:r>
                      </m:sup>
                    </m:sSubSup>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min</m:t>
                        </m:r>
                      </m:sub>
                      <m:sup>
                        <m:r>
                          <m:rPr>
                            <m:sty m:val="p"/>
                          </m:rPr>
                          <w:rPr>
                            <w:rFonts w:ascii="Cambria Math" w:hAnsi="Cambria Math" w:cs="Arial"/>
                            <w:lang w:val="ru-RU" w:eastAsia="ru-RU"/>
                          </w:rPr>
                          <m:t>-1</m:t>
                        </m:r>
                      </m:sup>
                    </m:sSubSup>
                  </m:den>
                </m:f>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LDPA</m:t>
                    </m:r>
                  </m:sub>
                </m:sSub>
              </m:oMath>
            </m:oMathPara>
          </w:p>
        </w:tc>
        <w:tc>
          <w:tcPr>
            <w:tcW w:w="1266" w:type="dxa"/>
            <w:vAlign w:val="center"/>
          </w:tcPr>
          <w:p w14:paraId="50903A35" w14:textId="77777777" w:rsidR="00471C14" w:rsidRPr="00833A5D" w:rsidRDefault="00471C14" w:rsidP="0035528C">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(56)</w:t>
            </w:r>
          </w:p>
        </w:tc>
      </w:tr>
    </w:tbl>
    <w:p w14:paraId="0B28A3E0" w14:textId="77777777" w:rsidR="00471C14" w:rsidRPr="0035528C" w:rsidRDefault="00471C14" w:rsidP="0035528C">
      <w:pPr>
        <w:widowControl w:val="0"/>
        <w:tabs>
          <w:tab w:val="left" w:pos="874"/>
        </w:tabs>
        <w:spacing w:after="260" w:line="360" w:lineRule="auto"/>
        <w:rPr>
          <w:rFonts w:ascii="Arial" w:hAnsi="Arial" w:cs="Arial"/>
          <w:lang w:val="ru-RU" w:eastAsia="ru-RU"/>
        </w:rPr>
      </w:pPr>
      <w:r w:rsidRPr="0035528C">
        <w:rPr>
          <w:rFonts w:ascii="Arial" w:hAnsi="Arial" w:cs="Arial"/>
          <w:lang w:val="ru-RU" w:eastAsia="ru-RU"/>
        </w:rPr>
        <w:t xml:space="preserve">где </w:t>
      </w:r>
      <m:oMath>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max</m:t>
            </m:r>
          </m:sub>
          <m:sup>
            <m:r>
              <m:rPr>
                <m:sty m:val="p"/>
              </m:rPr>
              <w:rPr>
                <w:rFonts w:ascii="Cambria Math" w:hAnsi="Cambria Math" w:cs="Arial"/>
                <w:lang w:val="ru-RU" w:eastAsia="ru-RU"/>
              </w:rPr>
              <m:t xml:space="preserve"> </m:t>
            </m:r>
          </m:sup>
        </m:sSubSup>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min</m:t>
            </m:r>
          </m:sub>
          <m:sup>
            <m:r>
              <m:rPr>
                <m:sty m:val="p"/>
              </m:rPr>
              <w:rPr>
                <w:rFonts w:ascii="Cambria Math" w:hAnsi="Cambria Math" w:cs="Arial"/>
                <w:lang w:val="ru-RU" w:eastAsia="ru-RU"/>
              </w:rPr>
              <m:t xml:space="preserve"> </m:t>
            </m:r>
          </m:sup>
        </m:sSubSup>
      </m:oMath>
      <w:r w:rsidRPr="0035528C">
        <w:rPr>
          <w:rFonts w:ascii="Arial" w:hAnsi="Arial" w:cs="Arial"/>
          <w:lang w:val="ru-RU" w:eastAsia="ru-RU"/>
        </w:rPr>
        <w:t xml:space="preserve">  – максимальная и минимальная расчетные частоты антенны;</w:t>
      </w:r>
    </w:p>
    <w:p w14:paraId="31237F99" w14:textId="77777777" w:rsidR="00471C14" w:rsidRPr="0035528C" w:rsidRDefault="00471C14" w:rsidP="0035528C">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f</m:t>
        </m:r>
      </m:oMath>
      <w:r w:rsidRPr="0035528C">
        <w:rPr>
          <w:rFonts w:ascii="Arial" w:hAnsi="Arial" w:cs="Arial"/>
          <w:lang w:val="ru-RU" w:eastAsia="ru-RU"/>
        </w:rPr>
        <w:t xml:space="preserve"> – частота, для которой требуемая корректировка;</w:t>
      </w:r>
    </w:p>
    <w:p w14:paraId="39E2E567" w14:textId="77777777" w:rsidR="00471C14" w:rsidRPr="0035528C" w:rsidRDefault="00C21E06" w:rsidP="0035528C">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LDPA</m:t>
            </m:r>
          </m:sub>
        </m:sSub>
      </m:oMath>
      <w:r w:rsidR="00471C14" w:rsidRPr="0035528C">
        <w:rPr>
          <w:rFonts w:ascii="Arial" w:hAnsi="Arial" w:cs="Arial"/>
          <w:lang w:val="ru-RU" w:eastAsia="ru-RU"/>
        </w:rPr>
        <w:t xml:space="preserve"> – расчетная длина активной части логопериодической антенн на частотах от </w:t>
      </w:r>
      <m:oMath>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min</m:t>
            </m:r>
          </m:sub>
          <m:sup>
            <m:r>
              <m:rPr>
                <m:sty m:val="p"/>
              </m:rPr>
              <w:rPr>
                <w:rFonts w:ascii="Cambria Math" w:hAnsi="Cambria Math" w:cs="Arial"/>
                <w:lang w:val="ru-RU" w:eastAsia="ru-RU"/>
              </w:rPr>
              <m:t xml:space="preserve"> </m:t>
            </m:r>
          </m:sup>
        </m:sSubSup>
        <m:r>
          <m:rPr>
            <m:sty m:val="p"/>
          </m:rPr>
          <w:rPr>
            <w:rFonts w:ascii="Cambria Math" w:hAnsi="Cambria Math" w:cs="Arial"/>
            <w:lang w:val="ru-RU" w:eastAsia="ru-RU"/>
          </w:rPr>
          <m:t xml:space="preserve"> до </m:t>
        </m:r>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max</m:t>
            </m:r>
          </m:sub>
          <m:sup>
            <m:r>
              <m:rPr>
                <m:sty m:val="p"/>
              </m:rPr>
              <w:rPr>
                <w:rFonts w:ascii="Cambria Math" w:hAnsi="Cambria Math" w:cs="Arial"/>
                <w:lang w:val="ru-RU" w:eastAsia="ru-RU"/>
              </w:rPr>
              <m:t xml:space="preserve"> </m:t>
            </m:r>
          </m:sup>
        </m:sSubSup>
        <m:r>
          <m:rPr>
            <m:sty m:val="p"/>
          </m:rPr>
          <w:rPr>
            <w:rFonts w:ascii="Cambria Math" w:hAnsi="Cambria Math" w:cs="Arial"/>
            <w:lang w:val="ru-RU" w:eastAsia="ru-RU"/>
          </w:rPr>
          <m:t>.</m:t>
        </m:r>
      </m:oMath>
    </w:p>
    <w:p w14:paraId="50876B92" w14:textId="77777777" w:rsidR="00471C14" w:rsidRPr="0035528C" w:rsidRDefault="00471C14" w:rsidP="0035528C">
      <w:pPr>
        <w:widowControl w:val="0"/>
        <w:tabs>
          <w:tab w:val="left" w:pos="874"/>
        </w:tabs>
        <w:spacing w:after="260" w:line="360" w:lineRule="auto"/>
        <w:ind w:firstLine="709"/>
        <w:rPr>
          <w:rFonts w:ascii="Arial" w:hAnsi="Arial" w:cs="Arial"/>
          <w:lang w:val="ru-RU" w:eastAsia="ru-RU"/>
        </w:rPr>
      </w:pPr>
      <w:r w:rsidRPr="0035528C">
        <w:rPr>
          <w:rFonts w:ascii="Arial" w:hAnsi="Arial" w:cs="Arial"/>
          <w:lang w:val="ru-RU" w:eastAsia="ru-RU"/>
        </w:rPr>
        <w:t xml:space="preserve">Для диапазона значений </w:t>
      </w:r>
      <m:oMath>
        <m:r>
          <w:rPr>
            <w:rFonts w:ascii="Cambria Math" w:hAnsi="Cambria Math" w:cs="Arial"/>
            <w:lang w:val="ru-RU" w:eastAsia="ru-RU"/>
          </w:rPr>
          <m:t>d</m:t>
        </m:r>
      </m:oMath>
      <w:r w:rsidRPr="0035528C">
        <w:rPr>
          <w:rFonts w:ascii="Arial" w:hAnsi="Arial" w:cs="Arial"/>
          <w:lang w:val="ru-RU" w:eastAsia="ru-RU"/>
        </w:rPr>
        <w:t xml:space="preserve">, м, вклад в неопределенность измерений вносимых потерь SIL составляет </w:t>
      </w:r>
      <m:oMath>
        <m:r>
          <m:rPr>
            <m:sty m:val="p"/>
          </m:rPr>
          <w:rPr>
            <w:rFonts w:ascii="Cambria Math" w:hAnsi="Cambria Math" w:cs="Arial"/>
            <w:lang w:val="ru-RU" w:eastAsia="ru-RU"/>
          </w:rPr>
          <m:t>20lg⁡[(</m:t>
        </m:r>
        <m:r>
          <w:rPr>
            <w:rFonts w:ascii="Cambria Math" w:hAnsi="Cambria Math" w:cs="Arial"/>
            <w:lang w:val="ru-RU" w:eastAsia="ru-RU"/>
          </w:rPr>
          <m:t>d</m:t>
        </m:r>
        <m:r>
          <m:rPr>
            <m:sty m:val="p"/>
          </m:rPr>
          <w:rPr>
            <w:rFonts w:ascii="Cambria Math" w:hAnsi="Cambria Math" w:cs="Arial"/>
            <w:lang w:val="ru-RU" w:eastAsia="ru-RU"/>
          </w:rPr>
          <m:t>+Δ</m:t>
        </m:r>
        <m:r>
          <w:rPr>
            <w:rFonts w:ascii="Cambria Math" w:hAnsi="Cambria Math" w:cs="Arial"/>
            <w:lang w:val="ru-RU" w:eastAsia="ru-RU"/>
          </w:rPr>
          <m:t>d</m:t>
        </m:r>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oMath>
      <w:r w:rsidRPr="0035528C">
        <w:rPr>
          <w:rFonts w:ascii="Arial" w:hAnsi="Arial" w:cs="Arial"/>
          <w:lang w:val="ru-RU" w:eastAsia="ru-RU"/>
        </w:rPr>
        <w:t xml:space="preserve">, где </w:t>
      </w:r>
      <m:oMath>
        <m:r>
          <m:rPr>
            <m:sty m:val="p"/>
          </m:rPr>
          <w:rPr>
            <w:rFonts w:ascii="Cambria Math" w:hAnsi="Cambria Math" w:cs="Arial"/>
            <w:lang w:val="ru-RU" w:eastAsia="ru-RU"/>
          </w:rPr>
          <m:t>Δ</m:t>
        </m:r>
        <m:r>
          <w:rPr>
            <w:rFonts w:ascii="Cambria Math" w:hAnsi="Cambria Math" w:cs="Arial"/>
            <w:lang w:val="ru-RU" w:eastAsia="ru-RU"/>
          </w:rPr>
          <m:t>d</m:t>
        </m:r>
      </m:oMath>
      <w:r w:rsidRPr="0035528C">
        <w:rPr>
          <w:rFonts w:ascii="Arial" w:hAnsi="Arial" w:cs="Arial"/>
          <w:lang w:val="ru-RU" w:eastAsia="ru-RU"/>
        </w:rPr>
        <w:t xml:space="preserve"> - неопределенность оценки положения элемента. </w:t>
      </w:r>
    </w:p>
    <w:p w14:paraId="7636A0FE" w14:textId="77777777" w:rsidR="00471C14" w:rsidRPr="0035528C" w:rsidRDefault="00471C14" w:rsidP="0035528C">
      <w:pPr>
        <w:widowControl w:val="0"/>
        <w:tabs>
          <w:tab w:val="left" w:pos="874"/>
        </w:tabs>
        <w:spacing w:after="260" w:line="360" w:lineRule="auto"/>
        <w:ind w:firstLine="709"/>
        <w:rPr>
          <w:rFonts w:ascii="Arial" w:hAnsi="Arial" w:cs="Arial"/>
          <w:lang w:val="ru-RU" w:eastAsia="ru-RU"/>
        </w:rPr>
      </w:pPr>
      <w:r w:rsidRPr="0035528C">
        <w:rPr>
          <w:rFonts w:ascii="Arial" w:hAnsi="Arial" w:cs="Arial"/>
          <w:lang w:val="ru-RU" w:eastAsia="ru-RU"/>
        </w:rPr>
        <w:t xml:space="preserve">Исторически сложилось так, что у большинства логопериодических антенн, используемых при испытаниях на электромагнитную совместимость, огибающая дипольных элементов линейна, но некоторые гибридные антенны имеют огибающую в виде ломаной, т.е. двух линейных участков, один из которых меняет угол наклона по мере приближения элементов к вершине антенны, как показано на рисунке 14 а), с целью повышения коэффициента усиления антенны. Вычисления положения фазового центра по расчетным соотношениям (54) и (55) для логопериодических антенн </w:t>
      </w:r>
      <w:proofErr w:type="gramStart"/>
      <w:r w:rsidRPr="0035528C">
        <w:rPr>
          <w:rFonts w:ascii="Arial" w:hAnsi="Arial" w:cs="Arial"/>
          <w:lang w:val="ru-RU" w:eastAsia="ru-RU"/>
        </w:rPr>
        <w:t>с подобной формой</w:t>
      </w:r>
      <w:proofErr w:type="gramEnd"/>
      <w:r w:rsidRPr="0035528C">
        <w:rPr>
          <w:rFonts w:ascii="Arial" w:hAnsi="Arial" w:cs="Arial"/>
          <w:lang w:val="ru-RU" w:eastAsia="ru-RU"/>
        </w:rPr>
        <w:t xml:space="preserve"> огибающей дипольных элементов приведет к значительной неопределенности. Для уменьшения неопределённости положение фазового центра следует вычислять для двух отдельных наклонных сегментов антенны. При таком подходе задается разграничительный элемент, расположенный в точке </w:t>
      </w:r>
      <w:proofErr w:type="gramStart"/>
      <w:r w:rsidRPr="0035528C">
        <w:rPr>
          <w:rFonts w:ascii="Arial" w:hAnsi="Arial" w:cs="Arial"/>
          <w:lang w:val="ru-RU" w:eastAsia="ru-RU"/>
        </w:rPr>
        <w:t>изменения наклона</w:t>
      </w:r>
      <w:proofErr w:type="gramEnd"/>
      <w:r w:rsidRPr="0035528C">
        <w:rPr>
          <w:rFonts w:ascii="Arial" w:hAnsi="Arial" w:cs="Arial"/>
          <w:lang w:val="ru-RU" w:eastAsia="ru-RU"/>
        </w:rPr>
        <w:t xml:space="preserve"> огибающей дипольных элементов антенн. Участок между вершиной антенны и разграничительным элементом обозначен как сегмент A [см. рис. 14 б)], а участок от разграничительного элемента до самого длинного вибратора обозначен как сегмент Б [см. рис. 14 в)].</w:t>
      </w:r>
    </w:p>
    <w:p w14:paraId="28CB3220" w14:textId="77777777" w:rsidR="00471C14" w:rsidRPr="0035528C" w:rsidRDefault="00471C14" w:rsidP="0035528C">
      <w:pPr>
        <w:widowControl w:val="0"/>
        <w:tabs>
          <w:tab w:val="left" w:pos="874"/>
        </w:tabs>
        <w:spacing w:after="260" w:line="360" w:lineRule="auto"/>
        <w:ind w:firstLine="709"/>
        <w:rPr>
          <w:rFonts w:ascii="Arial" w:hAnsi="Arial" w:cs="Arial"/>
          <w:lang w:val="ru-RU" w:eastAsia="ru-RU"/>
        </w:rPr>
      </w:pPr>
      <w:r w:rsidRPr="0035528C">
        <w:rPr>
          <w:rFonts w:ascii="Arial" w:hAnsi="Arial" w:cs="Arial"/>
          <w:lang w:val="ru-RU" w:eastAsia="ru-RU"/>
        </w:rPr>
        <w:t xml:space="preserve">Резонансная частота, </w:t>
      </w:r>
      <m:oMath>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d</m:t>
            </m:r>
          </m:sub>
          <m:sup>
            <m:r>
              <m:rPr>
                <m:sty m:val="p"/>
              </m:rPr>
              <w:rPr>
                <w:rFonts w:ascii="Cambria Math" w:hAnsi="Cambria Math" w:cs="Arial"/>
                <w:lang w:val="ru-RU" w:eastAsia="ru-RU"/>
              </w:rPr>
              <m:t xml:space="preserve"> </m:t>
            </m:r>
          </m:sup>
        </m:sSubSup>
      </m:oMath>
      <w:r w:rsidRPr="0035528C">
        <w:rPr>
          <w:rFonts w:ascii="Arial" w:hAnsi="Arial" w:cs="Arial"/>
          <w:lang w:val="ru-RU" w:eastAsia="ru-RU"/>
        </w:rPr>
        <w:t xml:space="preserve">, соответствующая длине разграничительного </w:t>
      </w:r>
      <w:r w:rsidRPr="0035528C">
        <w:rPr>
          <w:rFonts w:ascii="Arial" w:hAnsi="Arial" w:cs="Arial"/>
          <w:lang w:val="ru-RU" w:eastAsia="ru-RU"/>
        </w:rPr>
        <w:lastRenderedPageBreak/>
        <w:t>элемента (</w:t>
      </w:r>
      <m:oMath>
        <m:sSubSup>
          <m:sSubSupPr>
            <m:ctrlPr>
              <w:rPr>
                <w:rFonts w:ascii="Cambria Math" w:hAnsi="Cambria Math" w:cs="Arial"/>
                <w:lang w:val="ru-RU" w:eastAsia="ru-RU"/>
              </w:rPr>
            </m:ctrlPr>
          </m:sSubSupPr>
          <m:e>
            <m:r>
              <w:rPr>
                <w:rFonts w:ascii="Cambria Math" w:hAnsi="Cambria Math" w:cs="Arial"/>
                <w:lang w:val="ru-RU" w:eastAsia="ru-RU"/>
              </w:rPr>
              <m:t>l</m:t>
            </m:r>
          </m:e>
          <m:sub>
            <m:r>
              <w:rPr>
                <w:rFonts w:ascii="Cambria Math" w:hAnsi="Cambria Math" w:cs="Arial"/>
                <w:lang w:val="ru-RU" w:eastAsia="ru-RU"/>
              </w:rPr>
              <m:t>d</m:t>
            </m:r>
          </m:sub>
          <m:sup>
            <m:r>
              <m:rPr>
                <m:sty m:val="p"/>
              </m:rPr>
              <w:rPr>
                <w:rFonts w:ascii="Cambria Math" w:hAnsi="Cambria Math" w:cs="Arial"/>
                <w:lang w:val="ru-RU" w:eastAsia="ru-RU"/>
              </w:rPr>
              <m:t xml:space="preserve"> </m:t>
            </m:r>
          </m:sup>
        </m:sSubSup>
        <m:r>
          <m:rPr>
            <m:sty m:val="p"/>
          </m:rPr>
          <w:rPr>
            <w:rFonts w:ascii="Cambria Math" w:hAnsi="Cambria Math" w:cs="Arial"/>
            <w:lang w:val="ru-RU" w:eastAsia="ru-RU"/>
          </w:rPr>
          <m:t>)</m:t>
        </m:r>
      </m:oMath>
      <w:r w:rsidRPr="0035528C">
        <w:rPr>
          <w:rFonts w:ascii="Arial" w:hAnsi="Arial" w:cs="Arial"/>
          <w:lang w:val="ru-RU" w:eastAsia="ru-RU"/>
        </w:rPr>
        <w:t xml:space="preserve"> вычисляется в соответствии с выражением (57):</w:t>
      </w:r>
    </w:p>
    <w:tbl>
      <w:tblPr>
        <w:tblW w:w="9776" w:type="dxa"/>
        <w:tblInd w:w="-5" w:type="dxa"/>
        <w:tblLook w:val="04A0" w:firstRow="1" w:lastRow="0" w:firstColumn="1" w:lastColumn="0" w:noHBand="0" w:noVBand="1"/>
      </w:tblPr>
      <w:tblGrid>
        <w:gridCol w:w="8510"/>
        <w:gridCol w:w="1266"/>
      </w:tblGrid>
      <w:tr w:rsidR="00471C14" w:rsidRPr="0035528C" w14:paraId="4367CC56" w14:textId="77777777" w:rsidTr="00471C14">
        <w:trPr>
          <w:trHeight w:val="561"/>
        </w:trPr>
        <w:tc>
          <w:tcPr>
            <w:tcW w:w="8510" w:type="dxa"/>
            <w:vAlign w:val="center"/>
          </w:tcPr>
          <w:p w14:paraId="164EC73A" w14:textId="77777777" w:rsidR="00471C14" w:rsidRPr="0035528C" w:rsidRDefault="00C21E06" w:rsidP="0035528C">
            <w:pPr>
              <w:widowControl w:val="0"/>
              <w:tabs>
                <w:tab w:val="left" w:pos="0"/>
              </w:tabs>
              <w:spacing w:after="260" w:line="360" w:lineRule="auto"/>
              <w:ind w:firstLine="27"/>
              <w:jc w:val="center"/>
              <w:rPr>
                <w:rFonts w:ascii="Cambria Math" w:hAnsi="Cambria Math" w:cs="Arial"/>
                <w:lang w:val="ru-RU" w:eastAsia="ru-RU"/>
              </w:rPr>
            </w:pPr>
            <m:oMathPara>
              <m:oMath>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d</m:t>
                    </m:r>
                  </m:sub>
                  <m:sup>
                    <m:r>
                      <m:rPr>
                        <m:sty m:val="p"/>
                      </m:rPr>
                      <w:rPr>
                        <w:rFonts w:ascii="Cambria Math" w:hAnsi="Cambria Math" w:cs="Arial"/>
                        <w:lang w:val="ru-RU" w:eastAsia="ru-RU"/>
                      </w:rPr>
                      <m:t xml:space="preserve"> </m:t>
                    </m:r>
                  </m:sup>
                </m:sSubSup>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0,9×150</m:t>
                    </m:r>
                  </m:num>
                  <m:den>
                    <m:sSubSup>
                      <m:sSubSupPr>
                        <m:ctrlPr>
                          <w:rPr>
                            <w:rFonts w:ascii="Cambria Math" w:hAnsi="Cambria Math" w:cs="Arial"/>
                            <w:lang w:val="ru-RU" w:eastAsia="ru-RU"/>
                          </w:rPr>
                        </m:ctrlPr>
                      </m:sSubSupPr>
                      <m:e>
                        <m:r>
                          <w:rPr>
                            <w:rFonts w:ascii="Cambria Math" w:hAnsi="Cambria Math" w:cs="Arial"/>
                            <w:lang w:val="ru-RU" w:eastAsia="ru-RU"/>
                          </w:rPr>
                          <m:t>l</m:t>
                        </m:r>
                      </m:e>
                      <m:sub>
                        <m:r>
                          <w:rPr>
                            <w:rFonts w:ascii="Cambria Math" w:hAnsi="Cambria Math" w:cs="Arial"/>
                            <w:lang w:val="ru-RU" w:eastAsia="ru-RU"/>
                          </w:rPr>
                          <m:t>d</m:t>
                        </m:r>
                      </m:sub>
                      <m:sup>
                        <m:r>
                          <m:rPr>
                            <m:sty m:val="p"/>
                          </m:rPr>
                          <w:rPr>
                            <w:rFonts w:ascii="Cambria Math" w:hAnsi="Cambria Math" w:cs="Arial"/>
                            <w:lang w:val="ru-RU" w:eastAsia="ru-RU"/>
                          </w:rPr>
                          <m:t xml:space="preserve"> </m:t>
                        </m:r>
                      </m:sup>
                    </m:sSubSup>
                  </m:den>
                </m:f>
                <m:r>
                  <m:rPr>
                    <m:sty m:val="p"/>
                  </m:rPr>
                  <w:rPr>
                    <w:rFonts w:ascii="Cambria Math" w:hAnsi="Cambria Math" w:cs="Arial"/>
                    <w:lang w:val="ru-RU" w:eastAsia="ru-RU"/>
                  </w:rPr>
                  <m:t>,   МГц</m:t>
                </m:r>
              </m:oMath>
            </m:oMathPara>
          </w:p>
        </w:tc>
        <w:tc>
          <w:tcPr>
            <w:tcW w:w="1266" w:type="dxa"/>
            <w:vAlign w:val="center"/>
          </w:tcPr>
          <w:p w14:paraId="673DA820" w14:textId="77777777" w:rsidR="00471C14" w:rsidRPr="00833A5D" w:rsidRDefault="00471C14" w:rsidP="0035528C">
            <w:pPr>
              <w:widowControl w:val="0"/>
              <w:tabs>
                <w:tab w:val="left" w:pos="0"/>
              </w:tabs>
              <w:spacing w:after="260" w:line="360" w:lineRule="auto"/>
              <w:ind w:firstLine="27"/>
              <w:jc w:val="center"/>
              <w:rPr>
                <w:rFonts w:ascii="Arial" w:hAnsi="Arial" w:cs="Arial"/>
                <w:lang w:val="ru-RU" w:eastAsia="ru-RU"/>
              </w:rPr>
            </w:pPr>
            <w:r w:rsidRPr="00833A5D">
              <w:rPr>
                <w:rFonts w:ascii="Arial" w:hAnsi="Arial" w:cs="Arial"/>
                <w:lang w:val="ru-RU" w:eastAsia="ru-RU"/>
              </w:rPr>
              <w:t>(57)</w:t>
            </w:r>
          </w:p>
        </w:tc>
      </w:tr>
    </w:tbl>
    <w:p w14:paraId="0016CAA0" w14:textId="77777777" w:rsidR="00471C14" w:rsidRPr="0035528C" w:rsidRDefault="00471C14" w:rsidP="0035528C">
      <w:pPr>
        <w:widowControl w:val="0"/>
        <w:tabs>
          <w:tab w:val="left" w:pos="874"/>
        </w:tabs>
        <w:spacing w:after="260" w:line="360" w:lineRule="auto"/>
        <w:ind w:firstLine="709"/>
        <w:rPr>
          <w:rFonts w:ascii="Arial" w:hAnsi="Arial" w:cs="Arial"/>
          <w:lang w:val="ru-RU" w:eastAsia="ru-RU"/>
        </w:rPr>
      </w:pPr>
      <w:r w:rsidRPr="0035528C">
        <w:rPr>
          <w:rFonts w:ascii="Arial" w:hAnsi="Arial" w:cs="Arial"/>
          <w:lang w:val="ru-RU" w:eastAsia="ru-RU"/>
        </w:rPr>
        <w:t xml:space="preserve">Положения фазовых центров для частот выше </w:t>
      </w:r>
      <m:oMath>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d</m:t>
            </m:r>
          </m:sub>
          <m:sup>
            <m:r>
              <m:rPr>
                <m:sty m:val="p"/>
              </m:rPr>
              <w:rPr>
                <w:rFonts w:ascii="Cambria Math" w:hAnsi="Cambria Math" w:cs="Arial"/>
                <w:lang w:val="ru-RU" w:eastAsia="ru-RU"/>
              </w:rPr>
              <m:t xml:space="preserve"> </m:t>
            </m:r>
          </m:sup>
        </m:sSubSup>
      </m:oMath>
      <w:r w:rsidRPr="0035528C">
        <w:rPr>
          <w:rFonts w:ascii="Arial" w:hAnsi="Arial" w:cs="Arial"/>
          <w:lang w:val="ru-RU" w:eastAsia="ru-RU"/>
        </w:rPr>
        <w:t xml:space="preserve"> находятся в сегменте A, а для частот ниже </w:t>
      </w:r>
      <m:oMath>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d</m:t>
            </m:r>
          </m:sub>
          <m:sup>
            <m:r>
              <m:rPr>
                <m:sty m:val="p"/>
              </m:rPr>
              <w:rPr>
                <w:rFonts w:ascii="Cambria Math" w:hAnsi="Cambria Math" w:cs="Arial"/>
                <w:lang w:val="ru-RU" w:eastAsia="ru-RU"/>
              </w:rPr>
              <m:t xml:space="preserve"> </m:t>
            </m:r>
          </m:sup>
        </m:sSubSup>
      </m:oMath>
      <w:r w:rsidRPr="0035528C">
        <w:rPr>
          <w:rFonts w:ascii="Arial" w:hAnsi="Arial" w:cs="Arial"/>
          <w:lang w:val="ru-RU" w:eastAsia="ru-RU"/>
        </w:rPr>
        <w:t xml:space="preserve"> - в сегменте Б. Значения </w:t>
      </w:r>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min</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max</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min</m:t>
            </m:r>
          </m:sub>
        </m:sSub>
      </m:oMath>
      <w:r w:rsidRPr="0035528C">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max</m:t>
            </m:r>
          </m:sub>
        </m:sSub>
      </m:oMath>
      <w:r w:rsidRPr="0035528C">
        <w:rPr>
          <w:rFonts w:ascii="Arial" w:hAnsi="Arial" w:cs="Arial"/>
          <w:lang w:val="ru-RU" w:eastAsia="ru-RU"/>
        </w:rPr>
        <w:t xml:space="preserve"> выбираются с учетом самых длинных и самых коротких элементов в соответствующих сегментах, как показано на рис. 14 б) и рис. 14 в). Формула (55) используется для вычисления положений фазовых центров для сегментов A и Б, с учетом параметров, описанных в таблице 8.</w:t>
      </w:r>
    </w:p>
    <w:p w14:paraId="05680544" w14:textId="77777777" w:rsidR="00471C14" w:rsidRPr="0035528C" w:rsidRDefault="00471C14" w:rsidP="0035528C">
      <w:pPr>
        <w:widowControl w:val="0"/>
        <w:tabs>
          <w:tab w:val="left" w:pos="874"/>
        </w:tabs>
        <w:spacing w:after="260" w:line="360" w:lineRule="auto"/>
        <w:jc w:val="center"/>
        <w:rPr>
          <w:rFonts w:ascii="Arial" w:hAnsi="Arial" w:cs="Arial"/>
          <w:lang w:val="ru-RU" w:eastAsia="ru-RU"/>
        </w:rPr>
      </w:pPr>
      <w:r w:rsidRPr="0035528C">
        <w:rPr>
          <w:rFonts w:ascii="Arial" w:hAnsi="Arial" w:cs="Arial"/>
          <w:noProof/>
          <w:lang w:val="ru-RU" w:eastAsia="ru-RU"/>
        </w:rPr>
        <w:drawing>
          <wp:inline distT="0" distB="0" distL="0" distR="0" wp14:anchorId="62CFDC9C" wp14:editId="50DAD9AB">
            <wp:extent cx="5040783" cy="3449782"/>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2329" cy="3532965"/>
                    </a:xfrm>
                    <a:prstGeom prst="rect">
                      <a:avLst/>
                    </a:prstGeom>
                  </pic:spPr>
                </pic:pic>
              </a:graphicData>
            </a:graphic>
          </wp:inline>
        </w:drawing>
      </w:r>
    </w:p>
    <w:p w14:paraId="029EAA78" w14:textId="77777777" w:rsidR="00471C14" w:rsidRPr="0035528C" w:rsidRDefault="00471C14" w:rsidP="0035528C">
      <w:pPr>
        <w:widowControl w:val="0"/>
        <w:tabs>
          <w:tab w:val="left" w:pos="874"/>
        </w:tabs>
        <w:spacing w:after="260" w:line="360" w:lineRule="auto"/>
        <w:jc w:val="center"/>
        <w:rPr>
          <w:rFonts w:ascii="Arial" w:hAnsi="Arial" w:cs="Arial"/>
          <w:lang w:val="ru-RU" w:eastAsia="ru-RU"/>
        </w:rPr>
      </w:pPr>
      <w:r w:rsidRPr="0035528C">
        <w:rPr>
          <w:rFonts w:ascii="Arial" w:hAnsi="Arial" w:cs="Arial"/>
          <w:lang w:val="ru-RU" w:eastAsia="ru-RU"/>
        </w:rPr>
        <w:t>Рисунок 14 – Логопериодическая антенна с измененяемым углом наклона огибающей дипольных элементов</w:t>
      </w:r>
    </w:p>
    <w:p w14:paraId="1BFE7789" w14:textId="77777777" w:rsidR="00471C14" w:rsidRPr="00471C14" w:rsidRDefault="00471C14" w:rsidP="00471C14">
      <w:pPr>
        <w:widowControl w:val="0"/>
        <w:jc w:val="center"/>
        <w:rPr>
          <w:rFonts w:ascii="Arial" w:hAnsi="Arial" w:cs="Arial"/>
          <w:color w:val="000000"/>
          <w:sz w:val="18"/>
          <w:szCs w:val="18"/>
          <w:lang w:val="ru-RU" w:eastAsia="ru-RU"/>
        </w:rPr>
      </w:pPr>
    </w:p>
    <w:p w14:paraId="0C3C7E10" w14:textId="4E2EB250" w:rsidR="00471C14" w:rsidRPr="0035528C" w:rsidRDefault="00D13499" w:rsidP="00D13499">
      <w:pPr>
        <w:widowControl w:val="0"/>
        <w:tabs>
          <w:tab w:val="left" w:pos="874"/>
        </w:tabs>
        <w:spacing w:after="260" w:line="264" w:lineRule="auto"/>
        <w:rPr>
          <w:rFonts w:ascii="Arial" w:hAnsi="Arial" w:cs="Arial"/>
          <w:sz w:val="22"/>
          <w:szCs w:val="22"/>
          <w:lang w:val="ru-RU" w:eastAsia="ru-RU"/>
        </w:rPr>
      </w:pPr>
      <w:r w:rsidRPr="0035528C">
        <w:rPr>
          <w:rFonts w:ascii="Arial" w:hAnsi="Arial"/>
          <w:spacing w:val="60"/>
          <w:sz w:val="22"/>
          <w:szCs w:val="22"/>
          <w:lang w:val="ru-RU"/>
        </w:rPr>
        <w:t>Таблица</w:t>
      </w:r>
      <w:r w:rsidRPr="0035528C">
        <w:rPr>
          <w:rFonts w:ascii="Arial" w:hAnsi="Arial" w:cs="Arial"/>
          <w:sz w:val="22"/>
          <w:szCs w:val="22"/>
          <w:lang w:val="ru-RU"/>
        </w:rPr>
        <w:t xml:space="preserve"> </w:t>
      </w:r>
      <w:r w:rsidR="00471C14" w:rsidRPr="0035528C">
        <w:rPr>
          <w:rFonts w:ascii="Arial" w:hAnsi="Arial" w:cs="Arial"/>
          <w:sz w:val="22"/>
          <w:szCs w:val="22"/>
          <w:lang w:val="ru-RU" w:eastAsia="ru-RU"/>
        </w:rPr>
        <w:t>8 – Параметры, используемые для определения фазовых центров сегментов A и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3"/>
      </w:tblGrid>
      <w:tr w:rsidR="00471C14" w:rsidRPr="0035528C" w14:paraId="743946C4" w14:textId="77777777" w:rsidTr="00276605">
        <w:tc>
          <w:tcPr>
            <w:tcW w:w="9345" w:type="dxa"/>
            <w:gridSpan w:val="2"/>
            <w:tcBorders>
              <w:bottom w:val="double" w:sz="4" w:space="0" w:color="auto"/>
            </w:tcBorders>
          </w:tcPr>
          <w:p w14:paraId="07BCE210" w14:textId="77777777" w:rsidR="00471C14" w:rsidRPr="0035528C" w:rsidRDefault="00471C14" w:rsidP="00471C14">
            <w:pPr>
              <w:widowControl w:val="0"/>
              <w:spacing w:line="360" w:lineRule="auto"/>
              <w:jc w:val="center"/>
              <w:rPr>
                <w:rFonts w:ascii="Arial" w:hAnsi="Arial" w:cs="Arial"/>
                <w:color w:val="000000"/>
                <w:sz w:val="22"/>
                <w:szCs w:val="22"/>
                <w:lang w:eastAsia="ru-RU"/>
              </w:rPr>
            </w:pPr>
            <w:r w:rsidRPr="0035528C">
              <w:rPr>
                <w:rFonts w:ascii="Arial" w:hAnsi="Arial" w:cs="Arial"/>
                <w:color w:val="000000"/>
                <w:sz w:val="22"/>
                <w:szCs w:val="22"/>
                <w:lang w:val="ru-RU" w:eastAsia="ru-RU"/>
              </w:rPr>
              <w:t xml:space="preserve">Сегмент </w:t>
            </w:r>
            <w:r w:rsidRPr="0035528C">
              <w:rPr>
                <w:rFonts w:ascii="Arial" w:hAnsi="Arial" w:cs="Arial"/>
                <w:color w:val="000000"/>
                <w:sz w:val="22"/>
                <w:szCs w:val="22"/>
                <w:lang w:eastAsia="ru-RU"/>
              </w:rPr>
              <w:t>A</w:t>
            </w:r>
          </w:p>
        </w:tc>
      </w:tr>
      <w:tr w:rsidR="00471C14" w:rsidRPr="00DA1162" w14:paraId="62E24081" w14:textId="77777777" w:rsidTr="00276605">
        <w:tc>
          <w:tcPr>
            <w:tcW w:w="1271" w:type="dxa"/>
            <w:tcBorders>
              <w:top w:val="double" w:sz="4" w:space="0" w:color="auto"/>
            </w:tcBorders>
          </w:tcPr>
          <w:p w14:paraId="545CCDEE" w14:textId="77777777" w:rsidR="00471C14" w:rsidRPr="0035528C" w:rsidRDefault="00C21E06" w:rsidP="00471C14">
            <w:pPr>
              <w:widowControl w:val="0"/>
              <w:spacing w:line="360" w:lineRule="auto"/>
              <w:jc w:val="left"/>
              <w:rPr>
                <w:rFonts w:ascii="Arial" w:hAnsi="Arial" w:cs="Arial"/>
                <w:color w:val="000000"/>
                <w:sz w:val="22"/>
                <w:szCs w:val="22"/>
                <w:lang w:val="ru-RU" w:eastAsia="ru-RU"/>
              </w:rPr>
            </w:pPr>
            <m:oMathPara>
              <m:oMathParaPr>
                <m:jc m:val="left"/>
              </m:oMathParaPr>
              <m:oMath>
                <m:sSub>
                  <m:sSubPr>
                    <m:ctrlPr>
                      <w:rPr>
                        <w:rFonts w:ascii="Cambria Math" w:hAnsi="Cambria Math" w:cs="Arial"/>
                        <w:i/>
                        <w:color w:val="000000"/>
                        <w:sz w:val="22"/>
                        <w:szCs w:val="22"/>
                        <w:lang w:val="ru-RU" w:eastAsia="ru-RU"/>
                      </w:rPr>
                    </m:ctrlPr>
                  </m:sSubPr>
                  <m:e>
                    <m:r>
                      <w:rPr>
                        <w:rFonts w:ascii="Cambria Math" w:hAnsi="Cambria Math" w:cs="Arial"/>
                        <w:color w:val="000000"/>
                        <w:sz w:val="22"/>
                        <w:szCs w:val="22"/>
                        <w:lang w:eastAsia="ru-RU"/>
                      </w:rPr>
                      <m:t>l</m:t>
                    </m:r>
                  </m:e>
                  <m:sub>
                    <m:r>
                      <w:rPr>
                        <w:rFonts w:ascii="Cambria Math" w:hAnsi="Cambria Math" w:cs="Arial"/>
                        <w:color w:val="000000"/>
                        <w:sz w:val="22"/>
                        <w:szCs w:val="22"/>
                        <w:lang w:val="ru-RU" w:eastAsia="ru-RU"/>
                      </w:rPr>
                      <m:t>min</m:t>
                    </m:r>
                  </m:sub>
                </m:sSub>
              </m:oMath>
            </m:oMathPara>
          </w:p>
        </w:tc>
        <w:tc>
          <w:tcPr>
            <w:tcW w:w="8074" w:type="dxa"/>
            <w:tcBorders>
              <w:top w:val="double" w:sz="4" w:space="0" w:color="auto"/>
            </w:tcBorders>
          </w:tcPr>
          <w:p w14:paraId="0754FFB4" w14:textId="77777777" w:rsidR="00471C14" w:rsidRPr="0035528C" w:rsidRDefault="00471C14" w:rsidP="00471C14">
            <w:pPr>
              <w:widowControl w:val="0"/>
              <w:spacing w:line="360" w:lineRule="auto"/>
              <w:jc w:val="left"/>
              <w:rPr>
                <w:rFonts w:ascii="Arial" w:hAnsi="Arial" w:cs="Arial"/>
                <w:color w:val="000000"/>
                <w:sz w:val="22"/>
                <w:szCs w:val="22"/>
                <w:lang w:val="ru-RU" w:eastAsia="ru-RU"/>
              </w:rPr>
            </w:pPr>
            <w:r w:rsidRPr="0035528C">
              <w:rPr>
                <w:rFonts w:ascii="Arial" w:hAnsi="Arial" w:cs="Arial"/>
                <w:color w:val="000000"/>
                <w:sz w:val="22"/>
                <w:szCs w:val="22"/>
                <w:lang w:val="ru-RU" w:eastAsia="ru-RU"/>
              </w:rPr>
              <w:t>Длина самого короткого дипольного элемента</w:t>
            </w:r>
          </w:p>
        </w:tc>
      </w:tr>
      <w:tr w:rsidR="00471C14" w:rsidRPr="0035528C" w14:paraId="2ADC015F" w14:textId="77777777" w:rsidTr="00471C14">
        <w:tc>
          <w:tcPr>
            <w:tcW w:w="1271" w:type="dxa"/>
          </w:tcPr>
          <w:p w14:paraId="1CD183D6" w14:textId="77777777" w:rsidR="00471C14" w:rsidRPr="0035528C" w:rsidRDefault="00C21E06" w:rsidP="00471C14">
            <w:pPr>
              <w:widowControl w:val="0"/>
              <w:spacing w:line="360" w:lineRule="auto"/>
              <w:jc w:val="left"/>
              <w:rPr>
                <w:rFonts w:ascii="Arial" w:hAnsi="Arial" w:cs="Arial"/>
                <w:color w:val="000000"/>
                <w:sz w:val="22"/>
                <w:szCs w:val="22"/>
                <w:lang w:val="ru-RU" w:eastAsia="ru-RU"/>
              </w:rPr>
            </w:pPr>
            <m:oMathPara>
              <m:oMathParaPr>
                <m:jc m:val="left"/>
              </m:oMathParaPr>
              <m:oMath>
                <m:sSub>
                  <m:sSubPr>
                    <m:ctrlPr>
                      <w:rPr>
                        <w:rFonts w:ascii="Cambria Math" w:hAnsi="Cambria Math" w:cs="Arial"/>
                        <w:i/>
                        <w:color w:val="000000"/>
                        <w:sz w:val="22"/>
                        <w:szCs w:val="22"/>
                        <w:lang w:val="ru-RU" w:eastAsia="ru-RU"/>
                      </w:rPr>
                    </m:ctrlPr>
                  </m:sSubPr>
                  <m:e>
                    <m:r>
                      <w:rPr>
                        <w:rFonts w:ascii="Cambria Math" w:hAnsi="Cambria Math" w:cs="Arial"/>
                        <w:color w:val="000000"/>
                        <w:sz w:val="22"/>
                        <w:szCs w:val="22"/>
                        <w:lang w:val="ru-RU" w:eastAsia="ru-RU"/>
                      </w:rPr>
                      <m:t>l</m:t>
                    </m:r>
                  </m:e>
                  <m:sub>
                    <m:r>
                      <w:rPr>
                        <w:rFonts w:ascii="Cambria Math" w:hAnsi="Cambria Math" w:cs="Arial"/>
                        <w:color w:val="000000"/>
                        <w:sz w:val="22"/>
                        <w:szCs w:val="22"/>
                        <w:lang w:val="ru-RU" w:eastAsia="ru-RU"/>
                      </w:rPr>
                      <m:t>max</m:t>
                    </m:r>
                  </m:sub>
                </m:sSub>
              </m:oMath>
            </m:oMathPara>
          </w:p>
        </w:tc>
        <w:tc>
          <w:tcPr>
            <w:tcW w:w="8074" w:type="dxa"/>
          </w:tcPr>
          <w:p w14:paraId="2CBB5C98" w14:textId="77777777" w:rsidR="00471C14" w:rsidRPr="0035528C" w:rsidRDefault="00471C14" w:rsidP="00471C14">
            <w:pPr>
              <w:widowControl w:val="0"/>
              <w:spacing w:line="360" w:lineRule="auto"/>
              <w:jc w:val="left"/>
              <w:rPr>
                <w:rFonts w:ascii="Arial" w:hAnsi="Arial" w:cs="Arial"/>
                <w:color w:val="000000"/>
                <w:sz w:val="22"/>
                <w:szCs w:val="22"/>
                <w:lang w:val="ru-RU" w:eastAsia="ru-RU"/>
              </w:rPr>
            </w:pPr>
            <w:r w:rsidRPr="0035528C">
              <w:rPr>
                <w:rFonts w:ascii="Arial" w:hAnsi="Arial" w:cs="Arial"/>
                <w:color w:val="000000"/>
                <w:sz w:val="22"/>
                <w:szCs w:val="22"/>
                <w:lang w:val="ru-RU" w:eastAsia="ru-RU"/>
              </w:rPr>
              <w:t>Длина разграничительного элемента</w:t>
            </w:r>
          </w:p>
        </w:tc>
      </w:tr>
      <w:tr w:rsidR="00471C14" w:rsidRPr="00DA1162" w14:paraId="0B895544" w14:textId="77777777" w:rsidTr="00471C14">
        <w:tc>
          <w:tcPr>
            <w:tcW w:w="1271" w:type="dxa"/>
          </w:tcPr>
          <w:p w14:paraId="552D5E4C" w14:textId="77777777" w:rsidR="00471C14" w:rsidRPr="0035528C" w:rsidRDefault="00C21E06" w:rsidP="00471C14">
            <w:pPr>
              <w:widowControl w:val="0"/>
              <w:spacing w:line="360" w:lineRule="auto"/>
              <w:rPr>
                <w:rFonts w:ascii="Arial" w:hAnsi="Arial" w:cs="Arial"/>
                <w:color w:val="000000"/>
                <w:sz w:val="22"/>
                <w:szCs w:val="22"/>
                <w:lang w:val="ru-RU" w:eastAsia="ru-RU"/>
              </w:rPr>
            </w:pPr>
            <m:oMathPara>
              <m:oMathParaPr>
                <m:jc m:val="left"/>
              </m:oMathParaPr>
              <m:oMath>
                <m:sSub>
                  <m:sSubPr>
                    <m:ctrlPr>
                      <w:rPr>
                        <w:rFonts w:ascii="Cambria Math" w:hAnsi="Cambria Math" w:cs="Arial"/>
                        <w:i/>
                        <w:color w:val="000000"/>
                        <w:sz w:val="22"/>
                        <w:szCs w:val="22"/>
                        <w:lang w:val="ru-RU" w:eastAsia="ru-RU"/>
                      </w:rPr>
                    </m:ctrlPr>
                  </m:sSubPr>
                  <m:e>
                    <m:r>
                      <w:rPr>
                        <w:rFonts w:ascii="Cambria Math" w:hAnsi="Cambria Math" w:cs="Arial"/>
                        <w:color w:val="000000"/>
                        <w:sz w:val="22"/>
                        <w:szCs w:val="22"/>
                        <w:lang w:val="ru-RU" w:eastAsia="ru-RU"/>
                      </w:rPr>
                      <m:t>d</m:t>
                    </m:r>
                  </m:e>
                  <m:sub>
                    <m:r>
                      <w:rPr>
                        <w:rFonts w:ascii="Cambria Math" w:hAnsi="Cambria Math" w:cs="Arial"/>
                        <w:color w:val="000000"/>
                        <w:sz w:val="22"/>
                        <w:szCs w:val="22"/>
                        <w:lang w:val="ru-RU" w:eastAsia="ru-RU"/>
                      </w:rPr>
                      <m:t>min</m:t>
                    </m:r>
                  </m:sub>
                </m:sSub>
              </m:oMath>
            </m:oMathPara>
          </w:p>
        </w:tc>
        <w:tc>
          <w:tcPr>
            <w:tcW w:w="8074" w:type="dxa"/>
          </w:tcPr>
          <w:p w14:paraId="488759B5" w14:textId="77777777" w:rsidR="00471C14" w:rsidRPr="0035528C" w:rsidRDefault="00471C14" w:rsidP="00471C14">
            <w:pPr>
              <w:widowControl w:val="0"/>
              <w:spacing w:line="360" w:lineRule="auto"/>
              <w:jc w:val="left"/>
              <w:rPr>
                <w:rFonts w:ascii="Arial" w:hAnsi="Arial" w:cs="Arial"/>
                <w:color w:val="000000"/>
                <w:sz w:val="22"/>
                <w:szCs w:val="22"/>
                <w:lang w:val="ru-RU" w:eastAsia="ru-RU"/>
              </w:rPr>
            </w:pPr>
            <w:r w:rsidRPr="0035528C">
              <w:rPr>
                <w:rFonts w:ascii="Arial" w:hAnsi="Arial" w:cs="Arial"/>
                <w:color w:val="000000"/>
                <w:sz w:val="22"/>
                <w:szCs w:val="22"/>
                <w:lang w:val="ru-RU" w:eastAsia="ru-RU"/>
              </w:rPr>
              <w:t>Расстояние от диполя минимальной длины до вершины антенны</w:t>
            </w:r>
          </w:p>
        </w:tc>
      </w:tr>
      <w:tr w:rsidR="00471C14" w:rsidRPr="00DA1162" w14:paraId="6212669D" w14:textId="77777777" w:rsidTr="00471C14">
        <w:tc>
          <w:tcPr>
            <w:tcW w:w="1271" w:type="dxa"/>
          </w:tcPr>
          <w:p w14:paraId="2E98C362" w14:textId="77777777" w:rsidR="00471C14" w:rsidRPr="0035528C" w:rsidRDefault="00C21E06" w:rsidP="00471C14">
            <w:pPr>
              <w:widowControl w:val="0"/>
              <w:spacing w:line="360" w:lineRule="auto"/>
              <w:jc w:val="left"/>
              <w:rPr>
                <w:rFonts w:ascii="Arial" w:hAnsi="Arial" w:cs="Arial"/>
                <w:color w:val="000000"/>
                <w:sz w:val="22"/>
                <w:szCs w:val="22"/>
                <w:lang w:val="ru-RU" w:eastAsia="ru-RU"/>
              </w:rPr>
            </w:pPr>
            <m:oMathPara>
              <m:oMathParaPr>
                <m:jc m:val="left"/>
              </m:oMathParaPr>
              <m:oMath>
                <m:sSub>
                  <m:sSubPr>
                    <m:ctrlPr>
                      <w:rPr>
                        <w:rFonts w:ascii="Cambria Math" w:hAnsi="Cambria Math" w:cs="Arial"/>
                        <w:i/>
                        <w:color w:val="000000"/>
                        <w:sz w:val="22"/>
                        <w:szCs w:val="22"/>
                        <w:lang w:val="ru-RU" w:eastAsia="ru-RU"/>
                      </w:rPr>
                    </m:ctrlPr>
                  </m:sSubPr>
                  <m:e>
                    <m:r>
                      <w:rPr>
                        <w:rFonts w:ascii="Cambria Math" w:hAnsi="Cambria Math" w:cs="Arial"/>
                        <w:color w:val="000000"/>
                        <w:sz w:val="22"/>
                        <w:szCs w:val="22"/>
                        <w:lang w:val="ru-RU" w:eastAsia="ru-RU"/>
                      </w:rPr>
                      <m:t>d</m:t>
                    </m:r>
                  </m:e>
                  <m:sub>
                    <m:r>
                      <w:rPr>
                        <w:rFonts w:ascii="Cambria Math" w:hAnsi="Cambria Math" w:cs="Arial"/>
                        <w:color w:val="000000"/>
                        <w:sz w:val="22"/>
                        <w:szCs w:val="22"/>
                        <w:lang w:val="ru-RU" w:eastAsia="ru-RU"/>
                      </w:rPr>
                      <m:t>m</m:t>
                    </m:r>
                    <m:r>
                      <w:rPr>
                        <w:rFonts w:ascii="Cambria Math" w:hAnsi="Cambria Math" w:cs="Arial"/>
                        <w:color w:val="000000"/>
                        <w:sz w:val="22"/>
                        <w:szCs w:val="22"/>
                        <w:lang w:eastAsia="ru-RU"/>
                      </w:rPr>
                      <m:t>ax</m:t>
                    </m:r>
                  </m:sub>
                </m:sSub>
              </m:oMath>
            </m:oMathPara>
          </w:p>
        </w:tc>
        <w:tc>
          <w:tcPr>
            <w:tcW w:w="8074" w:type="dxa"/>
          </w:tcPr>
          <w:p w14:paraId="358C4A7D" w14:textId="77777777" w:rsidR="00471C14" w:rsidRPr="0035528C" w:rsidRDefault="00471C14" w:rsidP="00471C14">
            <w:pPr>
              <w:widowControl w:val="0"/>
              <w:spacing w:line="360" w:lineRule="auto"/>
              <w:jc w:val="left"/>
              <w:rPr>
                <w:rFonts w:ascii="Arial" w:hAnsi="Arial" w:cs="Arial"/>
                <w:color w:val="000000"/>
                <w:sz w:val="22"/>
                <w:szCs w:val="22"/>
                <w:lang w:val="ru-RU" w:eastAsia="ru-RU"/>
              </w:rPr>
            </w:pPr>
            <w:r w:rsidRPr="0035528C">
              <w:rPr>
                <w:rFonts w:ascii="Arial" w:hAnsi="Arial" w:cs="Arial"/>
                <w:color w:val="000000"/>
                <w:sz w:val="22"/>
                <w:szCs w:val="22"/>
                <w:lang w:val="ru-RU" w:eastAsia="ru-RU"/>
              </w:rPr>
              <w:t>Расстояние от разграничительного элемента до вершины антенны</w:t>
            </w:r>
          </w:p>
        </w:tc>
      </w:tr>
      <w:tr w:rsidR="00471C14" w:rsidRPr="0035528C" w14:paraId="100E9A66" w14:textId="77777777" w:rsidTr="00471C14">
        <w:tc>
          <w:tcPr>
            <w:tcW w:w="9345" w:type="dxa"/>
            <w:gridSpan w:val="2"/>
          </w:tcPr>
          <w:p w14:paraId="76F780A1" w14:textId="77777777" w:rsidR="00471C14" w:rsidRPr="0035528C" w:rsidRDefault="00471C14" w:rsidP="00471C14">
            <w:pPr>
              <w:widowControl w:val="0"/>
              <w:spacing w:line="360" w:lineRule="auto"/>
              <w:jc w:val="center"/>
              <w:rPr>
                <w:rFonts w:ascii="Arial" w:hAnsi="Arial" w:cs="Arial"/>
                <w:color w:val="000000"/>
                <w:sz w:val="22"/>
                <w:szCs w:val="22"/>
                <w:lang w:val="ru-RU" w:eastAsia="ru-RU"/>
              </w:rPr>
            </w:pPr>
            <w:r w:rsidRPr="0035528C">
              <w:rPr>
                <w:rFonts w:ascii="Arial" w:hAnsi="Arial" w:cs="Arial"/>
                <w:color w:val="000000"/>
                <w:sz w:val="22"/>
                <w:szCs w:val="22"/>
                <w:lang w:val="ru-RU" w:eastAsia="ru-RU"/>
              </w:rPr>
              <w:t>Сегмент Б</w:t>
            </w:r>
          </w:p>
        </w:tc>
      </w:tr>
      <w:tr w:rsidR="00471C14" w:rsidRPr="0035528C" w14:paraId="2B1FBFEB" w14:textId="77777777" w:rsidTr="00276605">
        <w:tc>
          <w:tcPr>
            <w:tcW w:w="1271" w:type="dxa"/>
            <w:tcBorders>
              <w:top w:val="double" w:sz="4" w:space="0" w:color="auto"/>
            </w:tcBorders>
          </w:tcPr>
          <w:p w14:paraId="1B4602EA" w14:textId="77777777" w:rsidR="00471C14" w:rsidRPr="0035528C" w:rsidRDefault="00C21E06" w:rsidP="00471C14">
            <w:pPr>
              <w:widowControl w:val="0"/>
              <w:spacing w:line="360" w:lineRule="auto"/>
              <w:jc w:val="left"/>
              <w:rPr>
                <w:rFonts w:ascii="Arial" w:hAnsi="Arial" w:cs="Arial"/>
                <w:color w:val="000000"/>
                <w:sz w:val="22"/>
                <w:szCs w:val="22"/>
                <w:lang w:val="ru-RU" w:eastAsia="ru-RU"/>
              </w:rPr>
            </w:pPr>
            <m:oMathPara>
              <m:oMathParaPr>
                <m:jc m:val="left"/>
              </m:oMathParaPr>
              <m:oMath>
                <m:sSub>
                  <m:sSubPr>
                    <m:ctrlPr>
                      <w:rPr>
                        <w:rFonts w:ascii="Cambria Math" w:hAnsi="Cambria Math" w:cs="Arial"/>
                        <w:i/>
                        <w:color w:val="000000"/>
                        <w:sz w:val="22"/>
                        <w:szCs w:val="22"/>
                        <w:lang w:val="ru-RU" w:eastAsia="ru-RU"/>
                      </w:rPr>
                    </m:ctrlPr>
                  </m:sSubPr>
                  <m:e>
                    <m:r>
                      <w:rPr>
                        <w:rFonts w:ascii="Cambria Math" w:hAnsi="Cambria Math" w:cs="Arial"/>
                        <w:color w:val="000000"/>
                        <w:sz w:val="22"/>
                        <w:szCs w:val="22"/>
                        <w:lang w:eastAsia="ru-RU"/>
                      </w:rPr>
                      <m:t>l</m:t>
                    </m:r>
                  </m:e>
                  <m:sub>
                    <m:r>
                      <w:rPr>
                        <w:rFonts w:ascii="Cambria Math" w:hAnsi="Cambria Math" w:cs="Arial"/>
                        <w:color w:val="000000"/>
                        <w:sz w:val="22"/>
                        <w:szCs w:val="22"/>
                        <w:lang w:val="ru-RU" w:eastAsia="ru-RU"/>
                      </w:rPr>
                      <m:t>min</m:t>
                    </m:r>
                  </m:sub>
                </m:sSub>
              </m:oMath>
            </m:oMathPara>
          </w:p>
        </w:tc>
        <w:tc>
          <w:tcPr>
            <w:tcW w:w="8074" w:type="dxa"/>
            <w:tcBorders>
              <w:top w:val="double" w:sz="4" w:space="0" w:color="auto"/>
            </w:tcBorders>
          </w:tcPr>
          <w:p w14:paraId="67EA85E6" w14:textId="77777777" w:rsidR="00471C14" w:rsidRPr="0035528C" w:rsidRDefault="00471C14" w:rsidP="00471C14">
            <w:pPr>
              <w:widowControl w:val="0"/>
              <w:spacing w:line="360" w:lineRule="auto"/>
              <w:jc w:val="left"/>
              <w:rPr>
                <w:rFonts w:ascii="Arial" w:hAnsi="Arial" w:cs="Arial"/>
                <w:color w:val="000000"/>
                <w:sz w:val="22"/>
                <w:szCs w:val="22"/>
                <w:lang w:val="ru-RU" w:eastAsia="ru-RU"/>
              </w:rPr>
            </w:pPr>
            <w:r w:rsidRPr="0035528C">
              <w:rPr>
                <w:rFonts w:ascii="Arial" w:hAnsi="Arial" w:cs="Arial"/>
                <w:color w:val="000000"/>
                <w:sz w:val="22"/>
                <w:szCs w:val="22"/>
                <w:lang w:val="ru-RU" w:eastAsia="ru-RU"/>
              </w:rPr>
              <w:t>Длина разграничительного элемента</w:t>
            </w:r>
          </w:p>
        </w:tc>
      </w:tr>
      <w:tr w:rsidR="00471C14" w:rsidRPr="00DA1162" w14:paraId="0D5CBF8B" w14:textId="77777777" w:rsidTr="00471C14">
        <w:tc>
          <w:tcPr>
            <w:tcW w:w="1271" w:type="dxa"/>
          </w:tcPr>
          <w:p w14:paraId="7C125B68" w14:textId="77777777" w:rsidR="00471C14" w:rsidRPr="0035528C" w:rsidRDefault="00C21E06" w:rsidP="00471C14">
            <w:pPr>
              <w:widowControl w:val="0"/>
              <w:spacing w:line="360" w:lineRule="auto"/>
              <w:jc w:val="left"/>
              <w:rPr>
                <w:rFonts w:ascii="Arial" w:hAnsi="Arial" w:cs="Arial"/>
                <w:color w:val="000000"/>
                <w:sz w:val="22"/>
                <w:szCs w:val="22"/>
                <w:lang w:val="ru-RU" w:eastAsia="ru-RU"/>
              </w:rPr>
            </w:pPr>
            <m:oMathPara>
              <m:oMathParaPr>
                <m:jc m:val="left"/>
              </m:oMathParaPr>
              <m:oMath>
                <m:sSub>
                  <m:sSubPr>
                    <m:ctrlPr>
                      <w:rPr>
                        <w:rFonts w:ascii="Cambria Math" w:hAnsi="Cambria Math" w:cs="Arial"/>
                        <w:i/>
                        <w:color w:val="000000"/>
                        <w:sz w:val="22"/>
                        <w:szCs w:val="22"/>
                        <w:lang w:val="ru-RU" w:eastAsia="ru-RU"/>
                      </w:rPr>
                    </m:ctrlPr>
                  </m:sSubPr>
                  <m:e>
                    <m:r>
                      <w:rPr>
                        <w:rFonts w:ascii="Cambria Math" w:hAnsi="Cambria Math" w:cs="Arial"/>
                        <w:color w:val="000000"/>
                        <w:sz w:val="22"/>
                        <w:szCs w:val="22"/>
                        <w:lang w:val="ru-RU" w:eastAsia="ru-RU"/>
                      </w:rPr>
                      <m:t>l</m:t>
                    </m:r>
                  </m:e>
                  <m:sub>
                    <m:r>
                      <w:rPr>
                        <w:rFonts w:ascii="Cambria Math" w:hAnsi="Cambria Math" w:cs="Arial"/>
                        <w:color w:val="000000"/>
                        <w:sz w:val="22"/>
                        <w:szCs w:val="22"/>
                        <w:lang w:val="ru-RU" w:eastAsia="ru-RU"/>
                      </w:rPr>
                      <m:t>max</m:t>
                    </m:r>
                  </m:sub>
                </m:sSub>
              </m:oMath>
            </m:oMathPara>
          </w:p>
        </w:tc>
        <w:tc>
          <w:tcPr>
            <w:tcW w:w="8074" w:type="dxa"/>
          </w:tcPr>
          <w:p w14:paraId="67499818" w14:textId="77777777" w:rsidR="00471C14" w:rsidRPr="0035528C" w:rsidRDefault="00471C14" w:rsidP="00471C14">
            <w:pPr>
              <w:widowControl w:val="0"/>
              <w:spacing w:line="360" w:lineRule="auto"/>
              <w:jc w:val="left"/>
              <w:rPr>
                <w:rFonts w:ascii="Arial" w:hAnsi="Arial" w:cs="Arial"/>
                <w:color w:val="000000"/>
                <w:sz w:val="22"/>
                <w:szCs w:val="22"/>
                <w:lang w:val="ru-RU" w:eastAsia="ru-RU"/>
              </w:rPr>
            </w:pPr>
            <w:r w:rsidRPr="0035528C">
              <w:rPr>
                <w:rFonts w:ascii="Arial" w:hAnsi="Arial" w:cs="Arial"/>
                <w:color w:val="000000"/>
                <w:sz w:val="22"/>
                <w:szCs w:val="22"/>
                <w:lang w:val="ru-RU" w:eastAsia="ru-RU"/>
              </w:rPr>
              <w:t>Длина самого большого дипольного элемента</w:t>
            </w:r>
          </w:p>
        </w:tc>
      </w:tr>
      <w:tr w:rsidR="00471C14" w:rsidRPr="00DA1162" w14:paraId="6191012A" w14:textId="77777777" w:rsidTr="00471C14">
        <w:tc>
          <w:tcPr>
            <w:tcW w:w="1271" w:type="dxa"/>
          </w:tcPr>
          <w:p w14:paraId="3A2CDD69" w14:textId="77777777" w:rsidR="00471C14" w:rsidRPr="0035528C" w:rsidRDefault="00C21E06" w:rsidP="00471C14">
            <w:pPr>
              <w:widowControl w:val="0"/>
              <w:spacing w:line="360" w:lineRule="auto"/>
              <w:jc w:val="left"/>
              <w:rPr>
                <w:rFonts w:ascii="Arial" w:hAnsi="Arial" w:cs="Arial"/>
                <w:color w:val="000000"/>
                <w:sz w:val="22"/>
                <w:szCs w:val="22"/>
                <w:lang w:val="ru-RU" w:eastAsia="ru-RU"/>
              </w:rPr>
            </w:pPr>
            <m:oMathPara>
              <m:oMathParaPr>
                <m:jc m:val="left"/>
              </m:oMathParaPr>
              <m:oMath>
                <m:sSub>
                  <m:sSubPr>
                    <m:ctrlPr>
                      <w:rPr>
                        <w:rFonts w:ascii="Cambria Math" w:hAnsi="Cambria Math" w:cs="Arial"/>
                        <w:i/>
                        <w:color w:val="000000"/>
                        <w:sz w:val="22"/>
                        <w:szCs w:val="22"/>
                        <w:lang w:val="ru-RU" w:eastAsia="ru-RU"/>
                      </w:rPr>
                    </m:ctrlPr>
                  </m:sSubPr>
                  <m:e>
                    <m:r>
                      <w:rPr>
                        <w:rFonts w:ascii="Cambria Math" w:hAnsi="Cambria Math" w:cs="Arial"/>
                        <w:color w:val="000000"/>
                        <w:sz w:val="22"/>
                        <w:szCs w:val="22"/>
                        <w:lang w:val="ru-RU" w:eastAsia="ru-RU"/>
                      </w:rPr>
                      <m:t>d</m:t>
                    </m:r>
                  </m:e>
                  <m:sub>
                    <m:r>
                      <w:rPr>
                        <w:rFonts w:ascii="Cambria Math" w:hAnsi="Cambria Math" w:cs="Arial"/>
                        <w:color w:val="000000"/>
                        <w:sz w:val="22"/>
                        <w:szCs w:val="22"/>
                        <w:lang w:val="ru-RU" w:eastAsia="ru-RU"/>
                      </w:rPr>
                      <m:t>min</m:t>
                    </m:r>
                  </m:sub>
                </m:sSub>
              </m:oMath>
            </m:oMathPara>
          </w:p>
        </w:tc>
        <w:tc>
          <w:tcPr>
            <w:tcW w:w="8074" w:type="dxa"/>
          </w:tcPr>
          <w:p w14:paraId="6636DB89" w14:textId="77777777" w:rsidR="00471C14" w:rsidRPr="0035528C" w:rsidRDefault="00471C14" w:rsidP="00471C14">
            <w:pPr>
              <w:widowControl w:val="0"/>
              <w:spacing w:line="360" w:lineRule="auto"/>
              <w:jc w:val="left"/>
              <w:rPr>
                <w:rFonts w:ascii="Arial" w:hAnsi="Arial" w:cs="Arial"/>
                <w:color w:val="000000"/>
                <w:sz w:val="22"/>
                <w:szCs w:val="22"/>
                <w:lang w:val="ru-RU" w:eastAsia="ru-RU"/>
              </w:rPr>
            </w:pPr>
            <w:r w:rsidRPr="0035528C">
              <w:rPr>
                <w:rFonts w:ascii="Arial" w:hAnsi="Arial" w:cs="Arial"/>
                <w:color w:val="000000"/>
                <w:sz w:val="22"/>
                <w:szCs w:val="22"/>
                <w:lang w:val="ru-RU" w:eastAsia="ru-RU"/>
              </w:rPr>
              <w:t>Расстояние от разграничительного элемента до вершины антенны</w:t>
            </w:r>
          </w:p>
        </w:tc>
      </w:tr>
      <w:tr w:rsidR="00471C14" w:rsidRPr="00DA1162" w14:paraId="73710B75" w14:textId="77777777" w:rsidTr="00471C14">
        <w:tc>
          <w:tcPr>
            <w:tcW w:w="1271" w:type="dxa"/>
          </w:tcPr>
          <w:p w14:paraId="12E6A5C4" w14:textId="77777777" w:rsidR="00471C14" w:rsidRPr="0035528C" w:rsidRDefault="00C21E06" w:rsidP="00471C14">
            <w:pPr>
              <w:widowControl w:val="0"/>
              <w:spacing w:line="360" w:lineRule="auto"/>
              <w:jc w:val="left"/>
              <w:rPr>
                <w:rFonts w:ascii="Arial" w:hAnsi="Arial" w:cs="Arial"/>
                <w:color w:val="000000"/>
                <w:sz w:val="22"/>
                <w:szCs w:val="22"/>
                <w:lang w:val="ru-RU" w:eastAsia="ru-RU"/>
              </w:rPr>
            </w:pPr>
            <m:oMathPara>
              <m:oMathParaPr>
                <m:jc m:val="left"/>
              </m:oMathParaPr>
              <m:oMath>
                <m:sSub>
                  <m:sSubPr>
                    <m:ctrlPr>
                      <w:rPr>
                        <w:rFonts w:ascii="Cambria Math" w:hAnsi="Cambria Math" w:cs="Arial"/>
                        <w:i/>
                        <w:color w:val="000000"/>
                        <w:sz w:val="22"/>
                        <w:szCs w:val="22"/>
                        <w:lang w:val="ru-RU" w:eastAsia="ru-RU"/>
                      </w:rPr>
                    </m:ctrlPr>
                  </m:sSubPr>
                  <m:e>
                    <m:r>
                      <w:rPr>
                        <w:rFonts w:ascii="Cambria Math" w:hAnsi="Cambria Math" w:cs="Arial"/>
                        <w:color w:val="000000"/>
                        <w:sz w:val="22"/>
                        <w:szCs w:val="22"/>
                        <w:lang w:val="ru-RU" w:eastAsia="ru-RU"/>
                      </w:rPr>
                      <m:t>d</m:t>
                    </m:r>
                  </m:e>
                  <m:sub>
                    <m:r>
                      <w:rPr>
                        <w:rFonts w:ascii="Cambria Math" w:hAnsi="Cambria Math" w:cs="Arial"/>
                        <w:color w:val="000000"/>
                        <w:sz w:val="22"/>
                        <w:szCs w:val="22"/>
                        <w:lang w:val="ru-RU" w:eastAsia="ru-RU"/>
                      </w:rPr>
                      <m:t>m</m:t>
                    </m:r>
                    <m:r>
                      <w:rPr>
                        <w:rFonts w:ascii="Cambria Math" w:hAnsi="Cambria Math" w:cs="Arial"/>
                        <w:color w:val="000000"/>
                        <w:sz w:val="22"/>
                        <w:szCs w:val="22"/>
                        <w:lang w:eastAsia="ru-RU"/>
                      </w:rPr>
                      <m:t>ax</m:t>
                    </m:r>
                  </m:sub>
                </m:sSub>
              </m:oMath>
            </m:oMathPara>
          </w:p>
        </w:tc>
        <w:tc>
          <w:tcPr>
            <w:tcW w:w="8074" w:type="dxa"/>
          </w:tcPr>
          <w:p w14:paraId="35720D32" w14:textId="77777777" w:rsidR="00471C14" w:rsidRPr="0035528C" w:rsidRDefault="00471C14" w:rsidP="00471C14">
            <w:pPr>
              <w:widowControl w:val="0"/>
              <w:spacing w:line="360" w:lineRule="auto"/>
              <w:jc w:val="left"/>
              <w:rPr>
                <w:rFonts w:ascii="Arial" w:hAnsi="Arial" w:cs="Arial"/>
                <w:color w:val="000000"/>
                <w:sz w:val="22"/>
                <w:szCs w:val="22"/>
                <w:lang w:val="ru-RU" w:eastAsia="ru-RU"/>
              </w:rPr>
            </w:pPr>
            <w:r w:rsidRPr="0035528C">
              <w:rPr>
                <w:rFonts w:ascii="Arial" w:hAnsi="Arial" w:cs="Arial"/>
                <w:color w:val="000000"/>
                <w:sz w:val="22"/>
                <w:szCs w:val="22"/>
                <w:lang w:val="ru-RU" w:eastAsia="ru-RU"/>
              </w:rPr>
              <w:t>Расстояние от диполя максимальной длины до вершины антенны</w:t>
            </w:r>
          </w:p>
        </w:tc>
      </w:tr>
    </w:tbl>
    <w:p w14:paraId="52D16E9B" w14:textId="77777777" w:rsidR="00471C14" w:rsidRPr="00471C14" w:rsidRDefault="00471C14" w:rsidP="00471C14">
      <w:pPr>
        <w:widowControl w:val="0"/>
        <w:jc w:val="left"/>
        <w:rPr>
          <w:rFonts w:ascii="Arial" w:hAnsi="Arial" w:cs="Arial"/>
          <w:color w:val="000000"/>
          <w:sz w:val="18"/>
          <w:szCs w:val="18"/>
          <w:lang w:val="ru-RU" w:eastAsia="ru-RU"/>
        </w:rPr>
      </w:pPr>
    </w:p>
    <w:p w14:paraId="6D138B68" w14:textId="77777777" w:rsidR="0035528C" w:rsidRDefault="0035528C" w:rsidP="00136882">
      <w:pPr>
        <w:widowControl w:val="0"/>
        <w:tabs>
          <w:tab w:val="left" w:pos="874"/>
        </w:tabs>
        <w:spacing w:after="260" w:line="360" w:lineRule="auto"/>
        <w:ind w:firstLine="709"/>
        <w:rPr>
          <w:rFonts w:ascii="Arial" w:hAnsi="Arial" w:cs="Arial"/>
          <w:b/>
          <w:bCs/>
          <w:lang w:val="ru-RU" w:eastAsia="ru-RU"/>
        </w:rPr>
      </w:pPr>
      <w:bookmarkStart w:id="84" w:name="_Toc147930269"/>
    </w:p>
    <w:p w14:paraId="478D07C0" w14:textId="038A560B" w:rsidR="00471C14" w:rsidRPr="00136882" w:rsidRDefault="00136882" w:rsidP="00136882">
      <w:pPr>
        <w:widowControl w:val="0"/>
        <w:tabs>
          <w:tab w:val="left" w:pos="874"/>
        </w:tabs>
        <w:spacing w:after="260" w:line="360" w:lineRule="auto"/>
        <w:ind w:firstLine="709"/>
        <w:rPr>
          <w:rFonts w:ascii="Arial" w:hAnsi="Arial" w:cs="Arial"/>
          <w:b/>
          <w:bCs/>
          <w:lang w:val="ru-RU" w:eastAsia="ru-RU"/>
        </w:rPr>
      </w:pPr>
      <w:r>
        <w:rPr>
          <w:rFonts w:ascii="Arial" w:hAnsi="Arial" w:cs="Arial"/>
          <w:b/>
          <w:bCs/>
          <w:lang w:val="ru-RU" w:eastAsia="ru-RU"/>
        </w:rPr>
        <w:t xml:space="preserve">7.5.3 </w:t>
      </w:r>
      <w:r w:rsidR="00471C14" w:rsidRPr="00136882">
        <w:rPr>
          <w:rFonts w:ascii="Arial" w:hAnsi="Arial" w:cs="Arial"/>
          <w:b/>
          <w:bCs/>
          <w:lang w:val="ru-RU" w:eastAsia="ru-RU"/>
        </w:rPr>
        <w:t>Фазовые центры рупорных антенн</w:t>
      </w:r>
      <w:bookmarkEnd w:id="84"/>
    </w:p>
    <w:p w14:paraId="086F299E" w14:textId="07E45A3B" w:rsidR="00471C14" w:rsidRPr="0035528C" w:rsidRDefault="0035528C" w:rsidP="0035528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7.5.3.1 </w:t>
      </w:r>
      <w:r w:rsidR="00471C14" w:rsidRPr="0035528C">
        <w:rPr>
          <w:rFonts w:ascii="Arial" w:hAnsi="Arial" w:cs="Arial"/>
          <w:lang w:val="ru-RU" w:eastAsia="ru-RU"/>
        </w:rPr>
        <w:t>Общие положения</w:t>
      </w:r>
    </w:p>
    <w:p w14:paraId="27A417DB" w14:textId="2ADD9C14" w:rsidR="00471C14" w:rsidRPr="0035528C" w:rsidRDefault="00471C14" w:rsidP="0035528C">
      <w:pPr>
        <w:widowControl w:val="0"/>
        <w:tabs>
          <w:tab w:val="left" w:pos="874"/>
        </w:tabs>
        <w:spacing w:after="260" w:line="360" w:lineRule="auto"/>
        <w:ind w:firstLine="709"/>
        <w:rPr>
          <w:rFonts w:ascii="Arial" w:hAnsi="Arial" w:cs="Arial"/>
          <w:lang w:val="ru-RU" w:eastAsia="ru-RU"/>
        </w:rPr>
      </w:pPr>
      <w:r w:rsidRPr="0035528C">
        <w:rPr>
          <w:rFonts w:ascii="Arial" w:hAnsi="Arial" w:cs="Arial"/>
          <w:lang w:val="ru-RU" w:eastAsia="ru-RU"/>
        </w:rPr>
        <w:t xml:space="preserve">Коэффициент калибровки рупорных антенн измеряется при расстоянии </w:t>
      </w:r>
      <m:oMath>
        <m:r>
          <w:rPr>
            <w:rFonts w:ascii="Cambria Math" w:hAnsi="Cambria Math" w:cs="Arial"/>
            <w:lang w:val="ru-RU" w:eastAsia="ru-RU"/>
          </w:rPr>
          <m:t>d</m:t>
        </m:r>
      </m:oMath>
      <w:r w:rsidRPr="0035528C">
        <w:rPr>
          <w:rFonts w:ascii="Arial" w:hAnsi="Arial" w:cs="Arial"/>
          <w:lang w:val="ru-RU" w:eastAsia="ru-RU"/>
        </w:rPr>
        <w:t xml:space="preserve"> всего 1 м между раскрывами (апертурами) пары антенн. Для высокоточных измерений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5528C">
        <w:rPr>
          <w:rFonts w:ascii="Arial" w:hAnsi="Arial" w:cs="Arial"/>
          <w:lang w:val="ru-RU" w:eastAsia="ru-RU"/>
        </w:rPr>
        <w:t xml:space="preserve"> требуется большее расстояние, обеспечивающее условия для формирования плоской волны (см. 9.5). Неопределенность измерений</w:t>
      </w:r>
      <w:r w:rsidR="00276E26">
        <w:rPr>
          <w:rFonts w:ascii="Arial" w:hAnsi="Arial" w:cs="Arial"/>
          <w:lang w:val="ru-RU" w:eastAsia="ru-RU"/>
        </w:rPr>
        <w:t xml:space="preserve"> коэффициента</w:t>
      </w:r>
      <w:r w:rsidRPr="0035528C">
        <w:rPr>
          <w:rFonts w:ascii="Arial" w:hAnsi="Arial" w:cs="Arial"/>
          <w:lang w:val="ru-RU" w:eastAsia="ru-RU"/>
        </w:rPr>
        <w:t xml:space="preserve"> калибровки антенны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5528C">
        <w:rPr>
          <w:rFonts w:ascii="Arial" w:hAnsi="Arial" w:cs="Arial"/>
          <w:lang w:val="ru-RU" w:eastAsia="ru-RU"/>
        </w:rPr>
        <w:t xml:space="preserve"> следует оценивать, учитывая измерительное расстояние и положение фазовых центров. Формула для расчета положения фазового центра пирамидальных рупорных антенн с прямоугольным раскрывом для параметров и геометрии, показанных на рисунке 15, приведена в [49].</w:t>
      </w:r>
    </w:p>
    <w:p w14:paraId="5D33F5E9" w14:textId="77777777" w:rsidR="00471C14" w:rsidRPr="0035528C" w:rsidRDefault="00471C14" w:rsidP="0035528C">
      <w:pPr>
        <w:widowControl w:val="0"/>
        <w:tabs>
          <w:tab w:val="left" w:pos="874"/>
        </w:tabs>
        <w:spacing w:after="260" w:line="360" w:lineRule="auto"/>
        <w:jc w:val="center"/>
        <w:rPr>
          <w:rFonts w:ascii="Arial" w:hAnsi="Arial" w:cs="Arial"/>
          <w:lang w:val="ru-RU" w:eastAsia="ru-RU"/>
        </w:rPr>
      </w:pPr>
      <w:r w:rsidRPr="0035528C">
        <w:rPr>
          <w:rFonts w:ascii="Arial" w:hAnsi="Arial" w:cs="Arial"/>
          <w:noProof/>
          <w:lang w:val="ru-RU" w:eastAsia="ru-RU"/>
        </w:rPr>
        <w:drawing>
          <wp:inline distT="0" distB="0" distL="0" distR="0" wp14:anchorId="064BC3DA" wp14:editId="23A53AEB">
            <wp:extent cx="5940425" cy="1818502"/>
            <wp:effectExtent l="0" t="0" r="3175" b="0"/>
            <wp:docPr id="1089623610" name="Рисунок 108962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rotWithShape="1">
                    <a:blip r:embed="rId27">
                      <a:extLst>
                        <a:ext uri="{28A0092B-C50C-407E-A947-70E740481C1C}">
                          <a14:useLocalDpi xmlns:a14="http://schemas.microsoft.com/office/drawing/2010/main" val="0"/>
                        </a:ext>
                      </a:extLst>
                    </a:blip>
                    <a:srcRect t="4189"/>
                    <a:stretch/>
                  </pic:blipFill>
                  <pic:spPr bwMode="auto">
                    <a:xfrm>
                      <a:off x="0" y="0"/>
                      <a:ext cx="5940425" cy="1818502"/>
                    </a:xfrm>
                    <a:prstGeom prst="rect">
                      <a:avLst/>
                    </a:prstGeom>
                    <a:ln>
                      <a:noFill/>
                    </a:ln>
                    <a:extLst>
                      <a:ext uri="{53640926-AAD7-44D8-BBD7-CCE9431645EC}">
                        <a14:shadowObscured xmlns:a14="http://schemas.microsoft.com/office/drawing/2010/main"/>
                      </a:ext>
                    </a:extLst>
                  </pic:spPr>
                </pic:pic>
              </a:graphicData>
            </a:graphic>
          </wp:inline>
        </w:drawing>
      </w:r>
    </w:p>
    <w:p w14:paraId="2D6DE52E" w14:textId="77777777" w:rsidR="00471C14" w:rsidRPr="0035528C" w:rsidRDefault="00471C14" w:rsidP="0035528C">
      <w:pPr>
        <w:widowControl w:val="0"/>
        <w:tabs>
          <w:tab w:val="left" w:pos="874"/>
        </w:tabs>
        <w:spacing w:after="260" w:line="360" w:lineRule="auto"/>
        <w:jc w:val="center"/>
        <w:rPr>
          <w:rFonts w:ascii="Arial" w:hAnsi="Arial" w:cs="Arial"/>
          <w:lang w:val="ru-RU" w:eastAsia="ru-RU"/>
        </w:rPr>
      </w:pPr>
      <w:r w:rsidRPr="0035528C">
        <w:rPr>
          <w:rFonts w:ascii="Arial" w:hAnsi="Arial" w:cs="Arial"/>
          <w:lang w:val="ru-RU" w:eastAsia="ru-RU"/>
        </w:rPr>
        <w:t>Рисунок 15 – Расстояние между антеннами относительно фазового центра рупорных антенн (подробности см. в [49])</w:t>
      </w:r>
    </w:p>
    <w:p w14:paraId="6BFDE103" w14:textId="77777777" w:rsidR="00471C14" w:rsidRPr="00471C14" w:rsidRDefault="00471C14" w:rsidP="00471C14">
      <w:pPr>
        <w:widowControl w:val="0"/>
        <w:jc w:val="center"/>
        <w:rPr>
          <w:rFonts w:ascii="Arial" w:hAnsi="Arial" w:cs="Arial"/>
          <w:color w:val="000000"/>
          <w:sz w:val="18"/>
          <w:szCs w:val="18"/>
          <w:lang w:val="ru-RU" w:eastAsia="ru-RU"/>
        </w:rPr>
      </w:pPr>
    </w:p>
    <w:p w14:paraId="05AE1EFD" w14:textId="4D869872" w:rsidR="00471C14" w:rsidRPr="0035528C" w:rsidRDefault="0035528C" w:rsidP="0035528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7.5.3.2 </w:t>
      </w:r>
      <w:r w:rsidR="00471C14" w:rsidRPr="0035528C">
        <w:rPr>
          <w:rFonts w:ascii="Arial" w:hAnsi="Arial" w:cs="Arial"/>
          <w:lang w:val="ru-RU" w:eastAsia="ru-RU"/>
        </w:rPr>
        <w:t>Экспериментальная оценка положения фазовых центров двугребневых рупорных антенн</w:t>
      </w:r>
    </w:p>
    <w:p w14:paraId="62AB4A04" w14:textId="77777777" w:rsidR="00471C14" w:rsidRPr="0035528C" w:rsidRDefault="00471C14" w:rsidP="0035528C">
      <w:pPr>
        <w:widowControl w:val="0"/>
        <w:tabs>
          <w:tab w:val="left" w:pos="874"/>
        </w:tabs>
        <w:spacing w:after="260" w:line="360" w:lineRule="auto"/>
        <w:ind w:firstLine="709"/>
        <w:rPr>
          <w:rFonts w:ascii="Arial" w:hAnsi="Arial" w:cs="Arial"/>
          <w:lang w:val="ru-RU" w:eastAsia="ru-RU"/>
        </w:rPr>
      </w:pPr>
      <w:r w:rsidRPr="0035528C">
        <w:rPr>
          <w:rFonts w:ascii="Arial" w:hAnsi="Arial" w:cs="Arial"/>
          <w:lang w:val="ru-RU" w:eastAsia="ru-RU"/>
        </w:rPr>
        <w:lastRenderedPageBreak/>
        <w:t xml:space="preserve">Фазовые центры классических пирамидальных рупоров с прямоугольным </w:t>
      </w:r>
      <w:proofErr w:type="spellStart"/>
      <w:r w:rsidRPr="0035528C">
        <w:rPr>
          <w:rFonts w:ascii="Arial" w:hAnsi="Arial" w:cs="Arial"/>
          <w:lang w:val="ru-RU" w:eastAsia="ru-RU"/>
        </w:rPr>
        <w:t>раскрывом</w:t>
      </w:r>
      <w:proofErr w:type="spellEnd"/>
      <w:r w:rsidRPr="0035528C">
        <w:rPr>
          <w:rFonts w:ascii="Arial" w:hAnsi="Arial" w:cs="Arial"/>
          <w:lang w:val="ru-RU" w:eastAsia="ru-RU"/>
        </w:rPr>
        <w:t xml:space="preserve">, описанные в 7.5.3.1, поддаются вычислению, однако для двугребневых рупорных антенн (DRH – </w:t>
      </w:r>
      <w:proofErr w:type="spellStart"/>
      <w:r w:rsidRPr="0035528C">
        <w:rPr>
          <w:rFonts w:ascii="Arial" w:hAnsi="Arial" w:cs="Arial"/>
          <w:lang w:val="ru-RU" w:eastAsia="ru-RU"/>
        </w:rPr>
        <w:t>double</w:t>
      </w:r>
      <w:proofErr w:type="spellEnd"/>
      <w:r w:rsidRPr="0035528C">
        <w:rPr>
          <w:rFonts w:ascii="Arial" w:hAnsi="Arial" w:cs="Arial"/>
          <w:lang w:val="ru-RU" w:eastAsia="ru-RU"/>
        </w:rPr>
        <w:t xml:space="preserve"> </w:t>
      </w:r>
      <w:proofErr w:type="spellStart"/>
      <w:r w:rsidRPr="0035528C">
        <w:rPr>
          <w:rFonts w:ascii="Arial" w:hAnsi="Arial" w:cs="Arial"/>
          <w:lang w:val="ru-RU" w:eastAsia="ru-RU"/>
        </w:rPr>
        <w:t>ridge</w:t>
      </w:r>
      <w:proofErr w:type="spellEnd"/>
      <w:r w:rsidRPr="0035528C">
        <w:rPr>
          <w:rFonts w:ascii="Arial" w:hAnsi="Arial" w:cs="Arial"/>
          <w:lang w:val="ru-RU" w:eastAsia="ru-RU"/>
        </w:rPr>
        <w:t xml:space="preserve"> </w:t>
      </w:r>
      <w:proofErr w:type="spellStart"/>
      <w:r w:rsidRPr="0035528C">
        <w:rPr>
          <w:rFonts w:ascii="Arial" w:hAnsi="Arial" w:cs="Arial"/>
          <w:lang w:val="ru-RU" w:eastAsia="ru-RU"/>
        </w:rPr>
        <w:t>horn</w:t>
      </w:r>
      <w:proofErr w:type="spellEnd"/>
      <w:r w:rsidRPr="0035528C">
        <w:rPr>
          <w:rFonts w:ascii="Arial" w:hAnsi="Arial" w:cs="Arial"/>
          <w:lang w:val="ru-RU" w:eastAsia="ru-RU"/>
        </w:rPr>
        <w:t xml:space="preserve">) это не так просто. Преимущество использования двугребневых антенн относительно стандартных рупоров заключается в их </w:t>
      </w:r>
      <w:proofErr w:type="spellStart"/>
      <w:r w:rsidRPr="0035528C">
        <w:rPr>
          <w:rFonts w:ascii="Arial" w:hAnsi="Arial" w:cs="Arial"/>
          <w:lang w:val="ru-RU" w:eastAsia="ru-RU"/>
        </w:rPr>
        <w:t>широкополосности</w:t>
      </w:r>
      <w:proofErr w:type="spellEnd"/>
      <w:r w:rsidRPr="0035528C">
        <w:rPr>
          <w:rFonts w:ascii="Arial" w:hAnsi="Arial" w:cs="Arial"/>
          <w:lang w:val="ru-RU" w:eastAsia="ru-RU"/>
        </w:rPr>
        <w:t>. Диапазон рабочих частот таких антенн, как правило, составляет от 1 до 18 ГГц. Двугребневые антенны обладают различной конструкцией, что делает положение их фазовых центров более вариативным.</w:t>
      </w:r>
    </w:p>
    <w:p w14:paraId="60436639" w14:textId="77777777" w:rsidR="00471C14" w:rsidRPr="0035528C" w:rsidRDefault="00471C14" w:rsidP="0035528C">
      <w:pPr>
        <w:widowControl w:val="0"/>
        <w:tabs>
          <w:tab w:val="left" w:pos="874"/>
        </w:tabs>
        <w:spacing w:after="260" w:line="360" w:lineRule="auto"/>
        <w:ind w:firstLine="709"/>
        <w:rPr>
          <w:rFonts w:ascii="Arial" w:hAnsi="Arial" w:cs="Arial"/>
          <w:lang w:val="ru-RU" w:eastAsia="ru-RU"/>
        </w:rPr>
      </w:pPr>
      <w:r w:rsidRPr="0035528C">
        <w:rPr>
          <w:rFonts w:ascii="Arial" w:hAnsi="Arial" w:cs="Arial"/>
          <w:lang w:val="ru-RU" w:eastAsia="ru-RU"/>
        </w:rPr>
        <w:t>Экспериментальный подход, описанный в этом подпункте, позволяет достаточно точно определить положение фазового центра. Он применим к двум идентичным антеннам, поскольку если найден совокупный фазовый центр, то можно, поделив результат пополам, найти решение для одной антенны. В свою очередь, производителям антенн рекомендуется указывать положения фазовых центров на своей продукции.</w:t>
      </w:r>
    </w:p>
    <w:p w14:paraId="14B592B1" w14:textId="0C2248BD" w:rsidR="00471C14" w:rsidRPr="0035528C" w:rsidRDefault="0035528C" w:rsidP="0035528C">
      <w:pPr>
        <w:widowControl w:val="0"/>
        <w:tabs>
          <w:tab w:val="left" w:pos="874"/>
        </w:tabs>
        <w:spacing w:after="260" w:line="360" w:lineRule="auto"/>
        <w:ind w:firstLine="709"/>
        <w:rPr>
          <w:rFonts w:ascii="Arial" w:hAnsi="Arial" w:cs="Arial"/>
          <w:sz w:val="22"/>
          <w:szCs w:val="22"/>
          <w:lang w:val="ru-RU" w:eastAsia="ru-RU"/>
        </w:rPr>
      </w:pPr>
      <w:r w:rsidRPr="0035528C">
        <w:rPr>
          <w:rFonts w:ascii="Arial" w:hAnsi="Arial" w:cs="Arial"/>
          <w:spacing w:val="60"/>
          <w:sz w:val="22"/>
          <w:szCs w:val="22"/>
          <w:lang w:val="ru-RU"/>
        </w:rPr>
        <w:t>Примечание</w:t>
      </w:r>
      <w:r w:rsidRPr="0035528C">
        <w:rPr>
          <w:rFonts w:ascii="Arial" w:hAnsi="Arial" w:cs="Arial"/>
          <w:sz w:val="22"/>
          <w:szCs w:val="22"/>
          <w:lang w:val="ru-RU"/>
        </w:rPr>
        <w:t xml:space="preserve"> </w:t>
      </w:r>
      <w:r w:rsidR="00471C14" w:rsidRPr="0035528C">
        <w:rPr>
          <w:rFonts w:ascii="Arial" w:hAnsi="Arial" w:cs="Arial"/>
          <w:sz w:val="22"/>
          <w:szCs w:val="22"/>
          <w:lang w:val="ru-RU" w:eastAsia="ru-RU"/>
        </w:rPr>
        <w:t>1 – Компьютерное моделирование, требующее детализированной информации о конструкции каждой антенны, было использовано для оценки положения фазового центра по фазовой диаграмме направленности [30], однако, исследования этого подхода еще не завершены.</w:t>
      </w:r>
    </w:p>
    <w:p w14:paraId="14C95F0E" w14:textId="4852DA80" w:rsidR="00471C14" w:rsidRPr="0035528C" w:rsidRDefault="00471C14" w:rsidP="0035528C">
      <w:pPr>
        <w:widowControl w:val="0"/>
        <w:tabs>
          <w:tab w:val="left" w:pos="874"/>
        </w:tabs>
        <w:spacing w:after="260" w:line="360" w:lineRule="auto"/>
        <w:ind w:firstLine="709"/>
        <w:rPr>
          <w:rFonts w:ascii="Arial" w:hAnsi="Arial" w:cs="Arial"/>
          <w:lang w:val="ru-RU" w:eastAsia="ru-RU"/>
        </w:rPr>
      </w:pPr>
      <w:r w:rsidRPr="0035528C">
        <w:rPr>
          <w:rFonts w:ascii="Arial" w:hAnsi="Arial" w:cs="Arial"/>
          <w:lang w:val="ru-RU" w:eastAsia="ru-RU"/>
        </w:rPr>
        <w:t>Мощность на выходе</w:t>
      </w:r>
      <w:r w:rsidR="00772FA0" w:rsidRPr="00772FA0">
        <w:rPr>
          <w:rFonts w:ascii="Arial" w:hAnsi="Arial" w:cs="Arial"/>
          <w:lang w:val="ru-RU" w:eastAsia="ru-RU"/>
        </w:rPr>
        <w:t xml:space="preserve"> </w:t>
      </w:r>
      <w:r w:rsidR="00772FA0">
        <w:rPr>
          <w:rFonts w:ascii="Arial" w:hAnsi="Arial" w:cs="Arial"/>
          <w:lang w:val="ru-RU" w:eastAsia="ru-RU"/>
        </w:rPr>
        <w:t>приемной антенны</w:t>
      </w:r>
      <w:r w:rsidRPr="0035528C">
        <w:rPr>
          <w:rFonts w:ascii="Arial" w:hAnsi="Arial" w:cs="Arial"/>
          <w:lang w:val="ru-RU" w:eastAsia="ru-RU"/>
        </w:rPr>
        <w:t xml:space="preserve"> измеряется по методу, изложенному в разделе 5.2.2 CISPR 16-1-5:2014. Регистрируется отношение </w:t>
      </w:r>
      <m:oMath>
        <m:sSub>
          <m:sSubPr>
            <m:ctrlPr>
              <w:rPr>
                <w:rFonts w:ascii="Cambria Math" w:hAnsi="Cambria Math" w:cs="Arial"/>
                <w:lang w:val="ru-RU" w:eastAsia="ru-RU"/>
              </w:rPr>
            </m:ctrlPr>
          </m:sSubPr>
          <m:e>
            <m:r>
              <w:rPr>
                <w:rFonts w:ascii="Cambria Math" w:hAnsi="Cambria Math" w:cs="Arial"/>
                <w:lang w:val="ru-RU" w:eastAsia="ru-RU"/>
              </w:rPr>
              <m:t>P</m:t>
            </m:r>
          </m:e>
          <m:sub>
            <m:r>
              <m:rPr>
                <m:sty m:val="p"/>
              </m:rPr>
              <w:rPr>
                <w:rFonts w:ascii="Cambria Math" w:hAnsi="Cambria Math" w:cs="Arial"/>
                <w:lang w:val="ru-RU" w:eastAsia="ru-RU"/>
              </w:rPr>
              <m:t xml:space="preserve"> </m:t>
            </m:r>
          </m:sub>
        </m:sSub>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oMath>
      <w:r w:rsidRPr="0035528C">
        <w:rPr>
          <w:rFonts w:ascii="Arial" w:hAnsi="Arial" w:cs="Arial"/>
          <w:lang w:val="ru-RU" w:eastAsia="ru-RU"/>
        </w:rPr>
        <w:t xml:space="preserve"> подводимой мощности (</w:t>
      </w:r>
      <m:oMath>
        <m:sSub>
          <m:sSubPr>
            <m:ctrlPr>
              <w:rPr>
                <w:rFonts w:ascii="Cambria Math" w:hAnsi="Cambria Math" w:cs="Arial"/>
                <w:lang w:val="ru-RU" w:eastAsia="ru-RU"/>
              </w:rPr>
            </m:ctrlPr>
          </m:sSubPr>
          <m:e>
            <m:r>
              <w:rPr>
                <w:rFonts w:ascii="Cambria Math" w:hAnsi="Cambria Math" w:cs="Arial"/>
                <w:lang w:val="ru-RU" w:eastAsia="ru-RU"/>
              </w:rPr>
              <m:t>P</m:t>
            </m:r>
          </m:e>
          <m:sub>
            <m:r>
              <m:rPr>
                <m:sty m:val="p"/>
              </m:rPr>
              <w:rPr>
                <w:rFonts w:ascii="Cambria Math" w:hAnsi="Cambria Math" w:cs="Arial"/>
                <w:lang w:val="ru-RU" w:eastAsia="ru-RU"/>
              </w:rPr>
              <m:t>1</m:t>
            </m:r>
          </m:sub>
        </m:sSub>
      </m:oMath>
      <w:r w:rsidRPr="0035528C">
        <w:rPr>
          <w:rFonts w:ascii="Arial" w:hAnsi="Arial" w:cs="Arial"/>
          <w:lang w:val="ru-RU" w:eastAsia="ru-RU"/>
        </w:rPr>
        <w:t>) к принятой мощности (</w:t>
      </w:r>
      <m:oMath>
        <m:sSub>
          <m:sSubPr>
            <m:ctrlPr>
              <w:rPr>
                <w:rFonts w:ascii="Cambria Math" w:hAnsi="Cambria Math" w:cs="Arial"/>
                <w:lang w:val="ru-RU" w:eastAsia="ru-RU"/>
              </w:rPr>
            </m:ctrlPr>
          </m:sSubPr>
          <m:e>
            <m:r>
              <w:rPr>
                <w:rFonts w:ascii="Cambria Math" w:hAnsi="Cambria Math" w:cs="Arial"/>
                <w:lang w:val="ru-RU" w:eastAsia="ru-RU"/>
              </w:rPr>
              <m:t>P</m:t>
            </m:r>
          </m:e>
          <m:sub>
            <m:r>
              <m:rPr>
                <m:sty m:val="p"/>
              </m:rPr>
              <w:rPr>
                <w:rFonts w:ascii="Cambria Math" w:hAnsi="Cambria Math" w:cs="Arial"/>
                <w:lang w:val="ru-RU" w:eastAsia="ru-RU"/>
              </w:rPr>
              <m:t>2</m:t>
            </m:r>
          </m:sub>
        </m:sSub>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oMath>
      <w:r w:rsidRPr="0035528C">
        <w:rPr>
          <w:rFonts w:ascii="Arial" w:hAnsi="Arial" w:cs="Arial"/>
          <w:lang w:val="ru-RU" w:eastAsia="ru-RU"/>
        </w:rPr>
        <w:t>), как функция расстояния между антеннами (</w:t>
      </w:r>
      <m:oMath>
        <m:r>
          <w:rPr>
            <w:rFonts w:ascii="Cambria Math" w:hAnsi="Cambria Math" w:cs="Arial"/>
            <w:lang w:val="ru-RU" w:eastAsia="ru-RU"/>
          </w:rPr>
          <m:t>d</m:t>
        </m:r>
      </m:oMath>
      <w:r w:rsidRPr="0035528C">
        <w:rPr>
          <w:rFonts w:ascii="Arial" w:hAnsi="Arial" w:cs="Arial"/>
          <w:lang w:val="ru-RU" w:eastAsia="ru-RU"/>
        </w:rPr>
        <w:t xml:space="preserve">). </w:t>
      </w:r>
      <w:r w:rsidR="00772FA0">
        <w:rPr>
          <w:rFonts w:ascii="Arial" w:hAnsi="Arial" w:cs="Arial"/>
          <w:lang w:val="ru-RU" w:eastAsia="ru-RU"/>
        </w:rPr>
        <w:t xml:space="preserve">В свою очередь, </w:t>
      </w:r>
      <w:r w:rsidR="00F40A43">
        <w:rPr>
          <w:rFonts w:ascii="Arial" w:hAnsi="Arial" w:cs="Arial"/>
          <w:lang w:val="ru-RU" w:eastAsia="ru-RU"/>
        </w:rPr>
        <w:t xml:space="preserve">измерительное </w:t>
      </w:r>
      <w:r w:rsidR="00772FA0">
        <w:rPr>
          <w:rFonts w:ascii="Arial" w:hAnsi="Arial" w:cs="Arial"/>
          <w:lang w:val="ru-RU" w:eastAsia="ru-RU"/>
        </w:rPr>
        <w:t>р</w:t>
      </w:r>
      <w:r w:rsidRPr="0035528C">
        <w:rPr>
          <w:rFonts w:ascii="Arial" w:hAnsi="Arial" w:cs="Arial"/>
          <w:lang w:val="ru-RU" w:eastAsia="ru-RU"/>
        </w:rPr>
        <w:t>асстояние отсчитывается между апертур</w:t>
      </w:r>
      <w:r w:rsidR="00772FA0">
        <w:rPr>
          <w:rFonts w:ascii="Arial" w:hAnsi="Arial" w:cs="Arial"/>
          <w:lang w:val="ru-RU" w:eastAsia="ru-RU"/>
        </w:rPr>
        <w:t>ами</w:t>
      </w:r>
      <w:r w:rsidRPr="0035528C">
        <w:rPr>
          <w:rFonts w:ascii="Arial" w:hAnsi="Arial" w:cs="Arial"/>
          <w:lang w:val="ru-RU" w:eastAsia="ru-RU"/>
        </w:rPr>
        <w:t xml:space="preserve"> пары двугребневых антенн с одинаковыми размерами. Результирующие данные нормализуются </w:t>
      </w:r>
      <w:r w:rsidR="00772FA0">
        <w:rPr>
          <w:rFonts w:ascii="Arial" w:hAnsi="Arial" w:cs="Arial"/>
          <w:lang w:val="ru-RU" w:eastAsia="ru-RU"/>
        </w:rPr>
        <w:t>в нижеприведенной после</w:t>
      </w:r>
      <w:r w:rsidR="00904941">
        <w:rPr>
          <w:rFonts w:ascii="Arial" w:hAnsi="Arial" w:cs="Arial"/>
          <w:lang w:val="ru-RU" w:eastAsia="ru-RU"/>
        </w:rPr>
        <w:t>довательности</w:t>
      </w:r>
      <w:r w:rsidRPr="0035528C">
        <w:rPr>
          <w:rFonts w:ascii="Arial" w:hAnsi="Arial" w:cs="Arial"/>
          <w:lang w:val="ru-RU" w:eastAsia="ru-RU"/>
        </w:rPr>
        <w:t xml:space="preserve"> в соответствии с обозначениями, показанными на рисунке 16. Поправка на расстояние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r w:rsidRPr="0035528C">
        <w:rPr>
          <w:rFonts w:ascii="Arial" w:hAnsi="Arial" w:cs="Arial"/>
          <w:lang w:val="ru-RU" w:eastAsia="ru-RU"/>
        </w:rPr>
        <w:t xml:space="preserve"> является важным параметром для определения фазового центра антенны.</w:t>
      </w:r>
    </w:p>
    <w:p w14:paraId="0C504BE5" w14:textId="566CC1CA" w:rsidR="00471C14" w:rsidRPr="00772FA0" w:rsidRDefault="00471C14" w:rsidP="007D61E7">
      <w:pPr>
        <w:widowControl w:val="0"/>
        <w:numPr>
          <w:ilvl w:val="0"/>
          <w:numId w:val="18"/>
        </w:numPr>
        <w:tabs>
          <w:tab w:val="left" w:pos="874"/>
        </w:tabs>
        <w:spacing w:after="260" w:line="360" w:lineRule="auto"/>
        <w:rPr>
          <w:rFonts w:ascii="Arial" w:hAnsi="Arial" w:cs="Arial"/>
          <w:lang w:val="ru-RU" w:eastAsia="ru-RU"/>
        </w:rPr>
      </w:pPr>
      <w:r w:rsidRPr="00772FA0">
        <w:rPr>
          <w:rFonts w:ascii="Arial" w:hAnsi="Arial" w:cs="Arial"/>
          <w:lang w:val="ru-RU" w:eastAsia="ru-RU"/>
        </w:rPr>
        <w:t xml:space="preserve">Умножьте измеренные отношения мощности на квадрат суммы расстояния между антеннами и поправки на расстояние,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x</m:t>
            </m:r>
          </m:sub>
        </m:sSub>
      </m:oMath>
      <w:r w:rsidRPr="00772FA0">
        <w:rPr>
          <w:rFonts w:ascii="Arial" w:hAnsi="Arial" w:cs="Arial"/>
          <w:lang w:val="ru-RU" w:eastAsia="ru-RU"/>
        </w:rPr>
        <w:t xml:space="preserve">; т.е. </w:t>
      </w:r>
      <m:oMath>
        <m:sSub>
          <m:sSubPr>
            <m:ctrlPr>
              <w:rPr>
                <w:rFonts w:ascii="Cambria Math" w:hAnsi="Cambria Math" w:cs="Arial"/>
                <w:lang w:val="ru-RU" w:eastAsia="ru-RU"/>
              </w:rPr>
            </m:ctrlPr>
          </m:sSubPr>
          <m:e>
            <m:r>
              <w:rPr>
                <w:rFonts w:ascii="Cambria Math" w:hAnsi="Cambria Math" w:cs="Arial"/>
                <w:lang w:val="ru-RU" w:eastAsia="ru-RU"/>
              </w:rPr>
              <m:t>P</m:t>
            </m:r>
          </m:e>
          <m:sub>
            <m:r>
              <m:rPr>
                <m:sty m:val="p"/>
              </m:rPr>
              <w:rPr>
                <w:rFonts w:ascii="Cambria Math" w:hAnsi="Cambria Math" w:cs="Arial"/>
                <w:lang w:val="ru-RU" w:eastAsia="ru-RU"/>
              </w:rPr>
              <m:t xml:space="preserve"> </m:t>
            </m:r>
          </m:sub>
        </m:sSub>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sSup>
          <m:sSupPr>
            <m:ctrlPr>
              <w:rPr>
                <w:rFonts w:ascii="Cambria Math" w:hAnsi="Cambria Math" w:cs="Arial"/>
                <w:lang w:val="ru-RU" w:eastAsia="ru-RU"/>
              </w:rPr>
            </m:ctrlPr>
          </m:sSupPr>
          <m:e>
            <m:r>
              <w:rPr>
                <w:rFonts w:ascii="Cambria Math" w:hAnsi="Cambria Math" w:cs="Arial"/>
                <w:lang w:val="ru-RU" w:eastAsia="ru-RU"/>
              </w:rPr>
              <m:t>R</m:t>
            </m:r>
          </m:e>
          <m:sup>
            <m:r>
              <m:rPr>
                <m:sty m:val="p"/>
              </m:rPr>
              <w:rPr>
                <w:rFonts w:ascii="Cambria Math" w:hAnsi="Cambria Math" w:cs="Arial"/>
                <w:lang w:val="ru-RU" w:eastAsia="ru-RU"/>
              </w:rPr>
              <m:t>2</m:t>
            </m:r>
          </m:sup>
        </m:sSup>
      </m:oMath>
      <w:r w:rsidRPr="00772FA0">
        <w:rPr>
          <w:rFonts w:ascii="Arial" w:hAnsi="Arial" w:cs="Arial"/>
          <w:lang w:val="ru-RU" w:eastAsia="ru-RU"/>
        </w:rPr>
        <w:t>, где</w:t>
      </w:r>
      <w:r w:rsidR="00E70ADD">
        <w:rPr>
          <w:rFonts w:ascii="Arial" w:hAnsi="Arial" w:cs="Arial"/>
          <w:lang w:val="ru-RU" w:eastAsia="ru-RU"/>
        </w:rPr>
        <w:t xml:space="preserve"> </w:t>
      </w:r>
      <m:oMath>
        <m:r>
          <w:rPr>
            <w:rFonts w:ascii="Cambria Math" w:hAnsi="Cambria Math" w:cs="Arial"/>
            <w:lang w:eastAsia="ru-RU"/>
          </w:rPr>
          <m:t>R</m:t>
        </m:r>
        <m:r>
          <w:rPr>
            <w:rFonts w:ascii="Cambria Math" w:hAnsi="Cambria Math" w:cs="Arial"/>
            <w:lang w:val="ru-RU" w:eastAsia="ru-RU"/>
          </w:rPr>
          <m:t xml:space="preserve"> =d+</m:t>
        </m:r>
        <m:sSub>
          <m:sSubPr>
            <m:ctrlPr>
              <w:rPr>
                <w:rFonts w:ascii="Cambria Math" w:hAnsi="Cambria Math" w:cs="Arial"/>
                <w:i/>
                <w:lang w:val="ru-RU" w:eastAsia="ru-RU"/>
              </w:rPr>
            </m:ctrlPr>
          </m:sSubPr>
          <m:e>
            <m:r>
              <w:rPr>
                <w:rFonts w:ascii="Cambria Math" w:hAnsi="Cambria Math" w:cs="Arial"/>
                <w:lang w:val="ru-RU" w:eastAsia="ru-RU"/>
              </w:rPr>
              <m:t>d</m:t>
            </m:r>
          </m:e>
          <m:sub>
            <m:r>
              <w:rPr>
                <w:rFonts w:ascii="Cambria Math" w:hAnsi="Cambria Math" w:cs="Arial"/>
                <w:lang w:val="ru-RU" w:eastAsia="ru-RU"/>
              </w:rPr>
              <m:t>x</m:t>
            </m:r>
          </m:sub>
        </m:sSub>
      </m:oMath>
      <w:r w:rsidRPr="00772FA0">
        <w:rPr>
          <w:rFonts w:ascii="Arial" w:hAnsi="Arial" w:cs="Arial"/>
          <w:lang w:val="ru-RU" w:eastAsia="ru-RU"/>
        </w:rPr>
        <w:t xml:space="preserve"> в метрах, а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x</m:t>
            </m:r>
          </m:sub>
        </m:sSub>
      </m:oMath>
      <w:r w:rsidRPr="00772FA0">
        <w:rPr>
          <w:rFonts w:ascii="Arial" w:hAnsi="Arial" w:cs="Arial"/>
          <w:lang w:val="ru-RU" w:eastAsia="ru-RU"/>
        </w:rPr>
        <w:t xml:space="preserve"> - расстояние между фазовыми центрами.</w:t>
      </w:r>
    </w:p>
    <w:p w14:paraId="7F7C3F51" w14:textId="77777777" w:rsidR="00471C14" w:rsidRPr="00772FA0" w:rsidRDefault="00471C14" w:rsidP="007D61E7">
      <w:pPr>
        <w:widowControl w:val="0"/>
        <w:numPr>
          <w:ilvl w:val="0"/>
          <w:numId w:val="18"/>
        </w:numPr>
        <w:tabs>
          <w:tab w:val="left" w:pos="874"/>
        </w:tabs>
        <w:spacing w:after="260" w:line="360" w:lineRule="auto"/>
        <w:rPr>
          <w:rFonts w:ascii="Arial" w:hAnsi="Arial" w:cs="Arial"/>
          <w:lang w:val="ru-RU" w:eastAsia="ru-RU"/>
        </w:rPr>
      </w:pPr>
      <w:r w:rsidRPr="00772FA0">
        <w:rPr>
          <w:rFonts w:ascii="Arial" w:hAnsi="Arial" w:cs="Arial"/>
          <w:lang w:val="ru-RU" w:eastAsia="ru-RU"/>
        </w:rPr>
        <w:t xml:space="preserve">Вычислите квадратный корень из этой величины для каждого номинала </w:t>
      </w:r>
      <w:r w:rsidRPr="00772FA0">
        <w:rPr>
          <w:rFonts w:ascii="Arial" w:hAnsi="Arial" w:cs="Arial"/>
          <w:lang w:val="ru-RU" w:eastAsia="ru-RU"/>
        </w:rPr>
        <w:lastRenderedPageBreak/>
        <w:t>расстояния.</w:t>
      </w:r>
    </w:p>
    <w:p w14:paraId="5C96104B" w14:textId="1FA2AA24" w:rsidR="00471C14" w:rsidRPr="00772FA0" w:rsidRDefault="00772FA0" w:rsidP="00772FA0">
      <w:pPr>
        <w:widowControl w:val="0"/>
        <w:tabs>
          <w:tab w:val="left" w:pos="874"/>
        </w:tabs>
        <w:spacing w:after="260" w:line="360" w:lineRule="auto"/>
        <w:ind w:firstLine="567"/>
        <w:rPr>
          <w:rFonts w:ascii="Arial" w:hAnsi="Arial" w:cs="Arial"/>
          <w:sz w:val="22"/>
          <w:szCs w:val="22"/>
          <w:lang w:val="ru-RU" w:eastAsia="ru-RU"/>
        </w:rPr>
      </w:pPr>
      <w:r w:rsidRPr="00772FA0">
        <w:rPr>
          <w:rFonts w:ascii="Arial" w:hAnsi="Arial" w:cs="Arial"/>
          <w:spacing w:val="60"/>
          <w:sz w:val="22"/>
          <w:szCs w:val="22"/>
          <w:lang w:val="ru-RU"/>
        </w:rPr>
        <w:t>Примечание</w:t>
      </w:r>
      <w:r w:rsidRPr="00772FA0">
        <w:rPr>
          <w:rFonts w:ascii="Arial" w:hAnsi="Arial" w:cs="Arial"/>
          <w:sz w:val="22"/>
          <w:szCs w:val="22"/>
          <w:lang w:val="ru-RU"/>
        </w:rPr>
        <w:t xml:space="preserve"> </w:t>
      </w:r>
      <w:r w:rsidR="00471C14" w:rsidRPr="00772FA0">
        <w:rPr>
          <w:rFonts w:ascii="Arial" w:hAnsi="Arial" w:cs="Arial"/>
          <w:sz w:val="22"/>
          <w:szCs w:val="22"/>
          <w:lang w:val="ru-RU" w:eastAsia="ru-RU"/>
        </w:rPr>
        <w:t xml:space="preserve">2 – Если оценка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d</m:t>
            </m:r>
          </m:e>
          <m:sub>
            <m:r>
              <w:rPr>
                <w:rFonts w:ascii="Cambria Math" w:hAnsi="Cambria Math" w:cs="Arial"/>
                <w:sz w:val="22"/>
                <w:szCs w:val="22"/>
                <w:lang w:val="ru-RU" w:eastAsia="ru-RU"/>
              </w:rPr>
              <m:t>x</m:t>
            </m:r>
          </m:sub>
        </m:sSub>
      </m:oMath>
      <w:r w:rsidR="00471C14" w:rsidRPr="00772FA0">
        <w:rPr>
          <w:rFonts w:ascii="Arial" w:hAnsi="Arial" w:cs="Arial"/>
          <w:sz w:val="22"/>
          <w:szCs w:val="22"/>
          <w:lang w:val="ru-RU" w:eastAsia="ru-RU"/>
        </w:rPr>
        <w:t xml:space="preserve"> равна действительному расстоянию между </w:t>
      </w:r>
      <w:r w:rsidR="00E70ADD" w:rsidRPr="00772FA0">
        <w:rPr>
          <w:rFonts w:ascii="Arial" w:hAnsi="Arial" w:cs="Arial"/>
          <w:sz w:val="22"/>
          <w:szCs w:val="22"/>
          <w:lang w:val="ru-RU" w:eastAsia="ru-RU"/>
        </w:rPr>
        <w:t>фаз</w:t>
      </w:r>
      <w:r w:rsidR="00E70ADD">
        <w:rPr>
          <w:rFonts w:ascii="Arial" w:hAnsi="Arial" w:cs="Arial"/>
          <w:sz w:val="22"/>
          <w:szCs w:val="22"/>
          <w:lang w:val="ru-RU" w:eastAsia="ru-RU"/>
        </w:rPr>
        <w:t>овыми</w:t>
      </w:r>
      <w:r w:rsidR="00E70ADD" w:rsidRPr="00772FA0">
        <w:rPr>
          <w:rFonts w:ascii="Arial" w:hAnsi="Arial" w:cs="Arial"/>
          <w:sz w:val="22"/>
          <w:szCs w:val="22"/>
          <w:lang w:val="ru-RU" w:eastAsia="ru-RU"/>
        </w:rPr>
        <w:t xml:space="preserve"> </w:t>
      </w:r>
      <w:r w:rsidR="00471C14" w:rsidRPr="00772FA0">
        <w:rPr>
          <w:rFonts w:ascii="Arial" w:hAnsi="Arial" w:cs="Arial"/>
          <w:sz w:val="22"/>
          <w:szCs w:val="22"/>
          <w:lang w:val="ru-RU" w:eastAsia="ru-RU"/>
        </w:rPr>
        <w:t xml:space="preserve">центрами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d</m:t>
            </m:r>
          </m:e>
          <m:sub>
            <m:r>
              <m:rPr>
                <m:sty m:val="p"/>
              </m:rPr>
              <w:rPr>
                <w:rFonts w:ascii="Cambria Math" w:hAnsi="Cambria Math" w:cs="Arial"/>
                <w:sz w:val="22"/>
                <w:szCs w:val="22"/>
                <w:lang w:val="ru-RU" w:eastAsia="ru-RU"/>
              </w:rPr>
              <m:t>1</m:t>
            </m:r>
          </m:sub>
        </m:sSub>
      </m:oMath>
      <w:r w:rsidR="00471C14" w:rsidRPr="00772FA0">
        <w:rPr>
          <w:rFonts w:ascii="Arial" w:hAnsi="Arial" w:cs="Arial"/>
          <w:sz w:val="22"/>
          <w:szCs w:val="22"/>
          <w:lang w:val="ru-RU" w:eastAsia="ru-RU"/>
        </w:rPr>
        <w:t xml:space="preserve">, показанному на рисунке 16, то значение квадратного корня становится постоянным независимо от расстояния между антеннами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d</m:t>
            </m:r>
          </m:e>
          <m:sub>
            <m:r>
              <m:rPr>
                <m:sty m:val="p"/>
              </m:rPr>
              <w:rPr>
                <w:rFonts w:ascii="Cambria Math" w:hAnsi="Cambria Math" w:cs="Arial"/>
                <w:sz w:val="22"/>
                <w:szCs w:val="22"/>
                <w:lang w:val="ru-RU" w:eastAsia="ru-RU"/>
              </w:rPr>
              <m:t xml:space="preserve"> </m:t>
            </m:r>
          </m:sub>
        </m:sSub>
      </m:oMath>
      <w:r w:rsidR="00471C14" w:rsidRPr="00772FA0">
        <w:rPr>
          <w:rFonts w:ascii="Arial" w:hAnsi="Arial" w:cs="Arial"/>
          <w:sz w:val="22"/>
          <w:szCs w:val="22"/>
          <w:lang w:val="ru-RU" w:eastAsia="ru-RU"/>
        </w:rPr>
        <w:t>, как следует из формулы (58).</w:t>
      </w:r>
    </w:p>
    <w:p w14:paraId="03FBEF7B" w14:textId="77777777" w:rsidR="00471C14" w:rsidRPr="00904941" w:rsidRDefault="00471C14" w:rsidP="007D61E7">
      <w:pPr>
        <w:widowControl w:val="0"/>
        <w:numPr>
          <w:ilvl w:val="0"/>
          <w:numId w:val="18"/>
        </w:numPr>
        <w:tabs>
          <w:tab w:val="left" w:pos="874"/>
        </w:tabs>
        <w:spacing w:after="260" w:line="360" w:lineRule="auto"/>
        <w:rPr>
          <w:rFonts w:ascii="Arial" w:hAnsi="Arial" w:cs="Arial"/>
          <w:lang w:val="ru-RU" w:eastAsia="ru-RU"/>
        </w:rPr>
      </w:pPr>
      <w:r w:rsidRPr="00904941">
        <w:rPr>
          <w:rFonts w:ascii="Arial" w:hAnsi="Arial" w:cs="Arial"/>
          <w:lang w:val="ru-RU" w:eastAsia="ru-RU"/>
        </w:rPr>
        <w:t xml:space="preserve">Сведите к минимуму отклонение этой величины от прямой линии, используя метод наименьших квадратов с помощью поправки на расстояние,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x</m:t>
            </m:r>
          </m:sub>
        </m:sSub>
      </m:oMath>
      <w:r w:rsidRPr="00904941">
        <w:rPr>
          <w:rFonts w:ascii="Arial" w:hAnsi="Arial" w:cs="Arial"/>
          <w:lang w:val="ru-RU" w:eastAsia="ru-RU"/>
        </w:rPr>
        <w:t>.</w:t>
      </w:r>
    </w:p>
    <w:tbl>
      <w:tblPr>
        <w:tblW w:w="9776" w:type="dxa"/>
        <w:tblInd w:w="-5" w:type="dxa"/>
        <w:tblLook w:val="04A0" w:firstRow="1" w:lastRow="0" w:firstColumn="1" w:lastColumn="0" w:noHBand="0" w:noVBand="1"/>
      </w:tblPr>
      <w:tblGrid>
        <w:gridCol w:w="8510"/>
        <w:gridCol w:w="1266"/>
      </w:tblGrid>
      <w:tr w:rsidR="00471C14" w:rsidRPr="00904941" w14:paraId="272705D1" w14:textId="77777777" w:rsidTr="00471C14">
        <w:trPr>
          <w:trHeight w:val="561"/>
        </w:trPr>
        <w:tc>
          <w:tcPr>
            <w:tcW w:w="8510" w:type="dxa"/>
            <w:vAlign w:val="center"/>
          </w:tcPr>
          <w:p w14:paraId="731EFA2D" w14:textId="77777777" w:rsidR="00471C14" w:rsidRPr="00904941" w:rsidRDefault="00C21E06" w:rsidP="00904941">
            <w:pPr>
              <w:widowControl w:val="0"/>
              <w:tabs>
                <w:tab w:val="left" w:pos="0"/>
              </w:tabs>
              <w:spacing w:after="260" w:line="360" w:lineRule="auto"/>
              <w:ind w:firstLine="27"/>
              <w:jc w:val="center"/>
              <w:rPr>
                <w:rFonts w:ascii="Cambria Math" w:hAnsi="Cambria Math" w:cs="Arial"/>
                <w:lang w:val="ru-RU" w:eastAsia="ru-RU"/>
              </w:rPr>
            </w:pPr>
            <m:oMathPara>
              <m:oMath>
                <m:rad>
                  <m:radPr>
                    <m:degHide m:val="1"/>
                    <m:ctrlPr>
                      <w:rPr>
                        <w:rFonts w:ascii="Cambria Math" w:hAnsi="Cambria Math" w:cs="Arial"/>
                        <w:lang w:val="ru-RU" w:eastAsia="ru-RU"/>
                      </w:rPr>
                    </m:ctrlPr>
                  </m:radPr>
                  <m:deg/>
                  <m:e>
                    <m:sSub>
                      <m:sSubPr>
                        <m:ctrlPr>
                          <w:rPr>
                            <w:rFonts w:ascii="Cambria Math" w:hAnsi="Cambria Math" w:cs="Arial"/>
                            <w:lang w:val="ru-RU" w:eastAsia="ru-RU"/>
                          </w:rPr>
                        </m:ctrlPr>
                      </m:sSubPr>
                      <m:e>
                        <m:r>
                          <w:rPr>
                            <w:rFonts w:ascii="Cambria Math" w:hAnsi="Cambria Math" w:cs="Arial"/>
                            <w:lang w:val="ru-RU" w:eastAsia="ru-RU"/>
                          </w:rPr>
                          <m:t>P</m:t>
                        </m:r>
                      </m:e>
                      <m:sub>
                        <m:r>
                          <m:rPr>
                            <m:sty m:val="p"/>
                          </m:rPr>
                          <w:rPr>
                            <w:rFonts w:ascii="Cambria Math" w:hAnsi="Cambria Math" w:cs="Arial"/>
                            <w:lang w:val="ru-RU" w:eastAsia="ru-RU"/>
                          </w:rPr>
                          <m:t xml:space="preserve"> </m:t>
                        </m:r>
                      </m:sub>
                    </m:sSub>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sSup>
                      <m:sSupPr>
                        <m:ctrlPr>
                          <w:rPr>
                            <w:rFonts w:ascii="Cambria Math" w:hAnsi="Cambria Math" w:cs="Arial"/>
                            <w:lang w:val="ru-RU" w:eastAsia="ru-RU"/>
                          </w:rPr>
                        </m:ctrlPr>
                      </m:sSupPr>
                      <m:e>
                        <m:r>
                          <w:rPr>
                            <w:rFonts w:ascii="Cambria Math" w:hAnsi="Cambria Math" w:cs="Arial"/>
                            <w:lang w:val="ru-RU" w:eastAsia="ru-RU"/>
                          </w:rPr>
                          <m:t>R</m:t>
                        </m:r>
                      </m:e>
                      <m:sup>
                        <m:r>
                          <m:rPr>
                            <m:sty m:val="p"/>
                          </m:rPr>
                          <w:rPr>
                            <w:rFonts w:ascii="Cambria Math" w:hAnsi="Cambria Math" w:cs="Arial"/>
                            <w:lang w:val="ru-RU" w:eastAsia="ru-RU"/>
                          </w:rPr>
                          <m:t>2</m:t>
                        </m:r>
                      </m:sup>
                    </m:sSup>
                  </m:e>
                </m:rad>
                <m:r>
                  <m:rPr>
                    <m:sty m:val="p"/>
                  </m:rPr>
                  <w:rPr>
                    <w:rFonts w:ascii="Cambria Math" w:hAnsi="Cambria Math" w:cs="Arial"/>
                    <w:lang w:val="ru-RU" w:eastAsia="ru-RU"/>
                  </w:rPr>
                  <m:t>=</m:t>
                </m:r>
                <m:rad>
                  <m:radPr>
                    <m:degHide m:val="1"/>
                    <m:ctrlPr>
                      <w:rPr>
                        <w:rFonts w:ascii="Cambria Math" w:hAnsi="Cambria Math" w:cs="Arial"/>
                        <w:lang w:val="ru-RU" w:eastAsia="ru-RU"/>
                      </w:rPr>
                    </m:ctrlPr>
                  </m:radPr>
                  <m:deg/>
                  <m:e>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P</m:t>
                            </m:r>
                          </m:e>
                          <m:sub>
                            <m:r>
                              <m:rPr>
                                <m:sty m:val="p"/>
                              </m:rPr>
                              <w:rPr>
                                <w:rFonts w:ascii="Cambria Math" w:hAnsi="Cambria Math" w:cs="Arial"/>
                                <w:lang w:val="ru-RU" w:eastAsia="ru-RU"/>
                              </w:rPr>
                              <m:t>2</m:t>
                            </m:r>
                          </m:sub>
                        </m:sSub>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num>
                      <m:den>
                        <m:sSub>
                          <m:sSubPr>
                            <m:ctrlPr>
                              <w:rPr>
                                <w:rFonts w:ascii="Cambria Math" w:hAnsi="Cambria Math" w:cs="Arial"/>
                                <w:lang w:val="ru-RU" w:eastAsia="ru-RU"/>
                              </w:rPr>
                            </m:ctrlPr>
                          </m:sSubPr>
                          <m:e>
                            <m:r>
                              <w:rPr>
                                <w:rFonts w:ascii="Cambria Math" w:hAnsi="Cambria Math" w:cs="Arial"/>
                                <w:lang w:val="ru-RU" w:eastAsia="ru-RU"/>
                              </w:rPr>
                              <m:t>P</m:t>
                            </m:r>
                          </m:e>
                          <m:sub>
                            <m:r>
                              <m:rPr>
                                <m:sty m:val="p"/>
                              </m:rPr>
                              <w:rPr>
                                <w:rFonts w:ascii="Cambria Math" w:hAnsi="Cambria Math" w:cs="Arial"/>
                                <w:lang w:val="ru-RU" w:eastAsia="ru-RU"/>
                              </w:rPr>
                              <m:t>1</m:t>
                            </m:r>
                          </m:sub>
                        </m:sSub>
                      </m:den>
                    </m:f>
                  </m:e>
                </m:rad>
                <m:r>
                  <w:rPr>
                    <w:rFonts w:ascii="Cambria Math" w:hAnsi="Cambria Math" w:cs="Arial"/>
                    <w:lang w:val="ru-RU" w:eastAsia="ru-RU"/>
                  </w:rPr>
                  <m:t>R</m:t>
                </m:r>
                <m:r>
                  <m:rPr>
                    <m:sty m:val="p"/>
                  </m:rPr>
                  <w:rPr>
                    <w:rFonts w:ascii="Cambria Math" w:hAnsi="Cambria Math" w:cs="Arial"/>
                    <w:lang w:val="ru-RU" w:eastAsia="ru-RU"/>
                  </w:rPr>
                  <m:t>=</m:t>
                </m:r>
                <m:d>
                  <m:dPr>
                    <m:ctrlPr>
                      <w:rPr>
                        <w:rFonts w:ascii="Cambria Math" w:hAnsi="Cambria Math" w:cs="Arial"/>
                        <w:lang w:val="ru-RU" w:eastAsia="ru-RU"/>
                      </w:rPr>
                    </m:ctrlPr>
                  </m:dPr>
                  <m:e>
                    <m:f>
                      <m:fPr>
                        <m:ctrlPr>
                          <w:rPr>
                            <w:rFonts w:ascii="Cambria Math" w:hAnsi="Cambria Math" w:cs="Arial"/>
                            <w:lang w:val="ru-RU" w:eastAsia="ru-RU"/>
                          </w:rPr>
                        </m:ctrlPr>
                      </m:fPr>
                      <m:num>
                        <m:r>
                          <w:rPr>
                            <w:rFonts w:ascii="Cambria Math" w:hAnsi="Cambria Math" w:cs="Arial"/>
                            <w:lang w:val="ru-RU" w:eastAsia="ru-RU"/>
                          </w:rPr>
                          <m:t>λ</m:t>
                        </m:r>
                      </m:num>
                      <m:den>
                        <m:r>
                          <m:rPr>
                            <m:sty m:val="p"/>
                          </m:rPr>
                          <w:rPr>
                            <w:rFonts w:ascii="Cambria Math" w:hAnsi="Cambria Math" w:cs="Arial"/>
                            <w:lang w:val="ru-RU" w:eastAsia="ru-RU"/>
                          </w:rPr>
                          <m:t>4</m:t>
                        </m:r>
                        <m:r>
                          <w:rPr>
                            <w:rFonts w:ascii="Cambria Math" w:hAnsi="Cambria Math" w:cs="Arial"/>
                            <w:lang w:val="ru-RU" w:eastAsia="ru-RU"/>
                          </w:rPr>
                          <m:t>π</m:t>
                        </m:r>
                      </m:den>
                    </m:f>
                  </m:e>
                </m:d>
                <m:rad>
                  <m:radPr>
                    <m:degHide m:val="1"/>
                    <m:ctrlPr>
                      <w:rPr>
                        <w:rFonts w:ascii="Cambria Math" w:hAnsi="Cambria Math" w:cs="Arial"/>
                        <w:lang w:val="ru-RU" w:eastAsia="ru-RU"/>
                      </w:rPr>
                    </m:ctrlPr>
                  </m:radPr>
                  <m:deg/>
                  <m:e>
                    <m:sSub>
                      <m:sSubPr>
                        <m:ctrlPr>
                          <w:rPr>
                            <w:rFonts w:ascii="Cambria Math" w:hAnsi="Cambria Math" w:cs="Arial"/>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r>
                      <m:rPr>
                        <m:sty m:val="p"/>
                      </m:rPr>
                      <w:rPr>
                        <w:rFonts w:ascii="Cambria Math" w:hAnsi="Cambria Math" w:cs="Arial"/>
                        <w:lang w:val="ru-RU" w:eastAsia="ru-RU"/>
                      </w:rPr>
                      <m:t>(1)</m:t>
                    </m:r>
                    <m:sSub>
                      <m:sSubPr>
                        <m:ctrlPr>
                          <w:rPr>
                            <w:rFonts w:ascii="Cambria Math" w:hAnsi="Cambria Math" w:cs="Arial"/>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r>
                      <m:rPr>
                        <m:sty m:val="p"/>
                      </m:rPr>
                      <w:rPr>
                        <w:rFonts w:ascii="Cambria Math" w:hAnsi="Cambria Math" w:cs="Arial"/>
                        <w:lang w:val="ru-RU" w:eastAsia="ru-RU"/>
                      </w:rPr>
                      <m:t>(2)</m:t>
                    </m:r>
                  </m:e>
                </m:rad>
                <m:r>
                  <m:rPr>
                    <m:sty m:val="p"/>
                  </m:rPr>
                  <w:rPr>
                    <w:rFonts w:ascii="Cambria Math" w:hAnsi="Cambria Math" w:cs="Arial"/>
                    <w:lang w:val="ru-RU" w:eastAsia="ru-RU"/>
                  </w:rPr>
                  <m:t>=</m:t>
                </m:r>
                <m:r>
                  <w:rPr>
                    <w:rFonts w:ascii="Cambria Math" w:hAnsi="Cambria Math" w:cs="Arial"/>
                    <w:lang w:val="ru-RU" w:eastAsia="ru-RU"/>
                  </w:rPr>
                  <m:t>constant</m:t>
                </m:r>
              </m:oMath>
            </m:oMathPara>
          </w:p>
        </w:tc>
        <w:tc>
          <w:tcPr>
            <w:tcW w:w="1266" w:type="dxa"/>
            <w:vAlign w:val="center"/>
          </w:tcPr>
          <w:p w14:paraId="06708EE8" w14:textId="77777777" w:rsidR="00471C14" w:rsidRPr="0022267A" w:rsidRDefault="00471C14" w:rsidP="00904941">
            <w:pPr>
              <w:widowControl w:val="0"/>
              <w:tabs>
                <w:tab w:val="left" w:pos="0"/>
              </w:tabs>
              <w:spacing w:after="260" w:line="360" w:lineRule="auto"/>
              <w:ind w:firstLine="27"/>
              <w:jc w:val="center"/>
              <w:rPr>
                <w:rFonts w:ascii="Arial" w:hAnsi="Arial" w:cs="Arial"/>
                <w:lang w:val="ru-RU" w:eastAsia="ru-RU"/>
              </w:rPr>
            </w:pPr>
            <w:r w:rsidRPr="0022267A">
              <w:rPr>
                <w:rFonts w:ascii="Arial" w:hAnsi="Arial" w:cs="Arial"/>
                <w:lang w:val="ru-RU" w:eastAsia="ru-RU"/>
              </w:rPr>
              <w:t>(58)</w:t>
            </w:r>
          </w:p>
        </w:tc>
      </w:tr>
    </w:tbl>
    <w:p w14:paraId="1F16EADC" w14:textId="77777777" w:rsidR="00471C14" w:rsidRPr="00904941" w:rsidRDefault="00471C14" w:rsidP="00904941">
      <w:pPr>
        <w:widowControl w:val="0"/>
        <w:tabs>
          <w:tab w:val="left" w:pos="874"/>
        </w:tabs>
        <w:spacing w:after="260" w:line="360" w:lineRule="auto"/>
        <w:rPr>
          <w:rFonts w:ascii="Arial" w:hAnsi="Arial" w:cs="Arial"/>
          <w:lang w:val="ru-RU" w:eastAsia="ru-RU"/>
        </w:rPr>
      </w:pPr>
      <w:r w:rsidRPr="00904941">
        <w:rPr>
          <w:rFonts w:ascii="Arial" w:hAnsi="Arial" w:cs="Arial"/>
          <w:lang w:val="ru-RU" w:eastAsia="ru-RU"/>
        </w:rPr>
        <w:t xml:space="preserve">где </w:t>
      </w:r>
      <m:oMath>
        <m:sSub>
          <m:sSubPr>
            <m:ctrlPr>
              <w:rPr>
                <w:rFonts w:ascii="Cambria Math" w:hAnsi="Cambria Math" w:cs="Arial"/>
                <w:lang w:val="ru-RU" w:eastAsia="ru-RU"/>
              </w:rPr>
            </m:ctrlPr>
          </m:sSubPr>
          <m:e>
            <m:r>
              <w:rPr>
                <w:rFonts w:ascii="Cambria Math" w:hAnsi="Cambria Math" w:cs="Arial"/>
                <w:lang w:val="ru-RU" w:eastAsia="ru-RU"/>
              </w:rPr>
              <m:t>P</m:t>
            </m:r>
          </m:e>
          <m:sub>
            <m:r>
              <m:rPr>
                <m:sty m:val="p"/>
              </m:rPr>
              <w:rPr>
                <w:rFonts w:ascii="Cambria Math" w:hAnsi="Cambria Math" w:cs="Arial"/>
                <w:lang w:val="ru-RU" w:eastAsia="ru-RU"/>
              </w:rPr>
              <m:t>1</m:t>
            </m:r>
          </m:sub>
        </m:sSub>
      </m:oMath>
      <w:r w:rsidRPr="0090494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P</m:t>
            </m:r>
          </m:e>
          <m:sub>
            <m:r>
              <m:rPr>
                <m:sty m:val="p"/>
              </m:rPr>
              <w:rPr>
                <w:rFonts w:ascii="Cambria Math" w:hAnsi="Cambria Math" w:cs="Arial"/>
                <w:lang w:val="ru-RU" w:eastAsia="ru-RU"/>
              </w:rPr>
              <m:t>2</m:t>
            </m:r>
          </m:sub>
        </m:sSub>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oMath>
      <w:r w:rsidRPr="00904941">
        <w:rPr>
          <w:rFonts w:ascii="Arial" w:hAnsi="Arial" w:cs="Arial"/>
          <w:lang w:val="ru-RU" w:eastAsia="ru-RU"/>
        </w:rPr>
        <w:t xml:space="preserve"> – подводимая и принимаемая мощность на расстоянии </w:t>
      </w:r>
      <m:oMath>
        <m:r>
          <w:rPr>
            <w:rFonts w:ascii="Cambria Math" w:hAnsi="Cambria Math" w:cs="Arial"/>
            <w:lang w:val="ru-RU" w:eastAsia="ru-RU"/>
          </w:rPr>
          <m:t>d</m:t>
        </m:r>
      </m:oMath>
      <w:r w:rsidRPr="00904941">
        <w:rPr>
          <w:rFonts w:ascii="Arial" w:hAnsi="Arial" w:cs="Arial"/>
          <w:lang w:val="ru-RU" w:eastAsia="ru-RU"/>
        </w:rPr>
        <w:t xml:space="preserve"> между антеннами;</w:t>
      </w:r>
    </w:p>
    <w:p w14:paraId="4D3CBBC9" w14:textId="69123026" w:rsidR="00471C14" w:rsidRPr="00904941" w:rsidRDefault="00C21E06" w:rsidP="00904941">
      <w:pPr>
        <w:widowControl w:val="0"/>
        <w:tabs>
          <w:tab w:val="left" w:pos="874"/>
        </w:tabs>
        <w:spacing w:after="260" w:line="360" w:lineRule="auto"/>
        <w:ind w:firstLine="567"/>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d>
          <m:dPr>
            <m:ctrlPr>
              <w:rPr>
                <w:rFonts w:ascii="Cambria Math" w:hAnsi="Cambria Math" w:cs="Arial"/>
                <w:lang w:val="ru-RU" w:eastAsia="ru-RU"/>
              </w:rPr>
            </m:ctrlPr>
          </m:dPr>
          <m:e>
            <m:r>
              <m:rPr>
                <m:sty m:val="p"/>
              </m:rPr>
              <w:rPr>
                <w:rFonts w:ascii="Cambria Math" w:hAnsi="Cambria Math" w:cs="Arial"/>
                <w:lang w:val="ru-RU" w:eastAsia="ru-RU"/>
              </w:rPr>
              <m:t>1</m:t>
            </m:r>
          </m:e>
        </m:d>
        <m:r>
          <m:rPr>
            <m:sty m:val="p"/>
          </m:rPr>
          <w:rPr>
            <w:rFonts w:ascii="Cambria Math" w:hAnsi="Cambria Math" w:cs="Arial"/>
            <w:lang w:val="ru-RU" w:eastAsia="ru-RU"/>
          </w:rPr>
          <m:t xml:space="preserve"> и </m:t>
        </m:r>
        <m:sSub>
          <m:sSubPr>
            <m:ctrlPr>
              <w:rPr>
                <w:rFonts w:ascii="Cambria Math" w:hAnsi="Cambria Math" w:cs="Arial"/>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r>
          <m:rPr>
            <m:sty m:val="p"/>
          </m:rPr>
          <w:rPr>
            <w:rFonts w:ascii="Cambria Math" w:hAnsi="Cambria Math" w:cs="Arial"/>
            <w:lang w:val="ru-RU" w:eastAsia="ru-RU"/>
          </w:rPr>
          <m:t>(2)</m:t>
        </m:r>
      </m:oMath>
      <w:r w:rsidR="00471C14" w:rsidRPr="00904941">
        <w:rPr>
          <w:rFonts w:ascii="Arial" w:hAnsi="Arial" w:cs="Arial"/>
          <w:lang w:val="ru-RU" w:eastAsia="ru-RU"/>
        </w:rPr>
        <w:t xml:space="preserve"> – </w:t>
      </w:r>
      <w:r w:rsidR="003C14F2">
        <w:rPr>
          <w:rFonts w:ascii="Arial" w:hAnsi="Arial" w:cs="Arial"/>
          <w:lang w:val="ru-RU" w:eastAsia="ru-RU"/>
        </w:rPr>
        <w:t>фактические</w:t>
      </w:r>
      <w:r w:rsidR="00471C14" w:rsidRPr="00904941">
        <w:rPr>
          <w:rFonts w:ascii="Arial" w:hAnsi="Arial" w:cs="Arial"/>
          <w:lang w:val="ru-RU" w:eastAsia="ru-RU"/>
        </w:rPr>
        <w:t xml:space="preserve"> коэффициенты усиления (см. С.2.1) передающей и приемной антенн, соответственно;</w:t>
      </w:r>
    </w:p>
    <w:p w14:paraId="2DFCDAE6" w14:textId="725C0524" w:rsidR="00471C14" w:rsidRPr="00904941" w:rsidRDefault="00471C14" w:rsidP="00904941">
      <w:pPr>
        <w:widowControl w:val="0"/>
        <w:tabs>
          <w:tab w:val="left" w:pos="874"/>
        </w:tabs>
        <w:spacing w:after="260" w:line="360" w:lineRule="auto"/>
        <w:ind w:firstLine="567"/>
        <w:rPr>
          <w:rFonts w:ascii="Arial" w:hAnsi="Arial" w:cs="Arial"/>
          <w:lang w:val="ru-RU" w:eastAsia="ru-RU"/>
        </w:rPr>
      </w:pPr>
      <m:oMath>
        <m:r>
          <w:rPr>
            <w:rFonts w:ascii="Cambria Math" w:hAnsi="Cambria Math" w:cs="Arial"/>
            <w:lang w:val="ru-RU" w:eastAsia="ru-RU"/>
          </w:rPr>
          <m:t>λ</m:t>
        </m:r>
      </m:oMath>
      <w:r w:rsidRPr="00904941">
        <w:rPr>
          <w:rFonts w:ascii="Arial" w:hAnsi="Arial" w:cs="Arial"/>
          <w:lang w:val="ru-RU" w:eastAsia="ru-RU"/>
        </w:rPr>
        <w:t xml:space="preserve">  – длина волны</w:t>
      </w:r>
      <w:r w:rsidR="003C14F2">
        <w:rPr>
          <w:rFonts w:ascii="Arial" w:hAnsi="Arial" w:cs="Arial"/>
          <w:lang w:val="ru-RU" w:eastAsia="ru-RU"/>
        </w:rPr>
        <w:t>,</w:t>
      </w:r>
      <w:r w:rsidRPr="00904941">
        <w:rPr>
          <w:rFonts w:ascii="Arial" w:hAnsi="Arial" w:cs="Arial"/>
          <w:lang w:val="ru-RU" w:eastAsia="ru-RU"/>
        </w:rPr>
        <w:t xml:space="preserve"> м.</w:t>
      </w:r>
    </w:p>
    <w:p w14:paraId="58666AF7" w14:textId="77777777" w:rsidR="00471C14" w:rsidRPr="00904941" w:rsidRDefault="00471C14" w:rsidP="00904941">
      <w:pPr>
        <w:widowControl w:val="0"/>
        <w:tabs>
          <w:tab w:val="left" w:pos="874"/>
        </w:tabs>
        <w:spacing w:after="260" w:line="360" w:lineRule="auto"/>
        <w:jc w:val="center"/>
        <w:rPr>
          <w:rFonts w:ascii="Arial" w:hAnsi="Arial" w:cs="Arial"/>
          <w:lang w:val="ru-RU" w:eastAsia="ru-RU"/>
        </w:rPr>
      </w:pPr>
      <w:r w:rsidRPr="00904941">
        <w:rPr>
          <w:rFonts w:ascii="Arial" w:hAnsi="Arial" w:cs="Arial"/>
          <w:noProof/>
          <w:lang w:val="ru-RU" w:eastAsia="ru-RU"/>
        </w:rPr>
        <w:drawing>
          <wp:inline distT="0" distB="0" distL="0" distR="0" wp14:anchorId="14D2101B" wp14:editId="6F312779">
            <wp:extent cx="3058438" cy="1465118"/>
            <wp:effectExtent l="0" t="0" r="8890" b="1905"/>
            <wp:docPr id="1945845952" name="Рисунок 194584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5214" cy="1578543"/>
                    </a:xfrm>
                    <a:prstGeom prst="rect">
                      <a:avLst/>
                    </a:prstGeom>
                  </pic:spPr>
                </pic:pic>
              </a:graphicData>
            </a:graphic>
          </wp:inline>
        </w:drawing>
      </w:r>
    </w:p>
    <w:p w14:paraId="6C227585" w14:textId="77777777" w:rsidR="00471C14" w:rsidRPr="00904941" w:rsidRDefault="00471C14" w:rsidP="00904941">
      <w:pPr>
        <w:widowControl w:val="0"/>
        <w:tabs>
          <w:tab w:val="left" w:pos="874"/>
        </w:tabs>
        <w:spacing w:after="260" w:line="360" w:lineRule="auto"/>
        <w:jc w:val="center"/>
        <w:rPr>
          <w:rFonts w:ascii="Arial" w:hAnsi="Arial" w:cs="Arial"/>
          <w:lang w:val="ru-RU" w:eastAsia="ru-RU"/>
        </w:rPr>
      </w:pPr>
      <w:r w:rsidRPr="00904941">
        <w:rPr>
          <w:rFonts w:ascii="Arial" w:hAnsi="Arial" w:cs="Arial"/>
          <w:lang w:val="ru-RU" w:eastAsia="ru-RU"/>
        </w:rPr>
        <w:t>Рисунок 16 – Схема двугребневой рупорной антенны, показывающая относительное расположение точки наблюдения и фазового центра антенны</w:t>
      </w:r>
    </w:p>
    <w:p w14:paraId="01036FD3" w14:textId="77777777" w:rsidR="00471C14" w:rsidRPr="00471C14" w:rsidRDefault="00471C14" w:rsidP="00471C14">
      <w:pPr>
        <w:widowControl w:val="0"/>
        <w:jc w:val="left"/>
        <w:rPr>
          <w:rFonts w:ascii="Arial" w:hAnsi="Arial" w:cs="Arial"/>
          <w:b/>
          <w:bCs/>
          <w:color w:val="000000"/>
          <w:sz w:val="18"/>
          <w:szCs w:val="18"/>
          <w:lang w:val="ru-RU" w:eastAsia="ru-RU"/>
        </w:rPr>
      </w:pPr>
    </w:p>
    <w:p w14:paraId="7BE5928B" w14:textId="021F82DA" w:rsidR="00471C14" w:rsidRPr="00904941" w:rsidRDefault="0050223B" w:rsidP="00904941">
      <w:pPr>
        <w:pStyle w:val="1"/>
        <w:numPr>
          <w:ilvl w:val="0"/>
          <w:numId w:val="0"/>
        </w:numPr>
        <w:spacing w:before="240" w:after="240"/>
        <w:ind w:firstLine="709"/>
        <w:jc w:val="both"/>
        <w:rPr>
          <w:rFonts w:cs="Arial"/>
          <w:szCs w:val="28"/>
        </w:rPr>
      </w:pPr>
      <w:bookmarkStart w:id="85" w:name="_Toc184137800"/>
      <w:bookmarkStart w:id="86" w:name="_Toc147930270"/>
      <w:r>
        <w:rPr>
          <w:rFonts w:cs="Arial"/>
          <w:szCs w:val="28"/>
        </w:rPr>
        <w:lastRenderedPageBreak/>
        <w:t>8</w:t>
      </w:r>
      <w:r w:rsidR="00471C14" w:rsidRPr="00904941">
        <w:rPr>
          <w:rFonts w:cs="Arial"/>
          <w:szCs w:val="28"/>
        </w:rPr>
        <w:t xml:space="preserve"> Измерения коэффициента калибровки методом трёх антенн, эталонной антенны и эталонной площадки на частотах свыше 30 МГц</w:t>
      </w:r>
      <w:bookmarkEnd w:id="85"/>
      <w:r w:rsidR="00471C14" w:rsidRPr="00904941">
        <w:rPr>
          <w:rFonts w:cs="Arial"/>
          <w:szCs w:val="28"/>
        </w:rPr>
        <w:t xml:space="preserve"> </w:t>
      </w:r>
      <w:bookmarkEnd w:id="86"/>
    </w:p>
    <w:p w14:paraId="3133D4BC" w14:textId="5AC71354" w:rsidR="00471C14" w:rsidRPr="0050223B" w:rsidRDefault="0050223B" w:rsidP="0050223B">
      <w:pPr>
        <w:pStyle w:val="1"/>
        <w:numPr>
          <w:ilvl w:val="0"/>
          <w:numId w:val="0"/>
        </w:numPr>
        <w:spacing w:line="360" w:lineRule="auto"/>
        <w:ind w:firstLine="709"/>
        <w:jc w:val="both"/>
        <w:rPr>
          <w:rFonts w:cs="Arial"/>
          <w:sz w:val="24"/>
        </w:rPr>
      </w:pPr>
      <w:bookmarkStart w:id="87" w:name="_Toc147930271"/>
      <w:bookmarkStart w:id="88" w:name="_Toc184137801"/>
      <w:r>
        <w:rPr>
          <w:rFonts w:cs="Arial"/>
          <w:sz w:val="24"/>
        </w:rPr>
        <w:t xml:space="preserve">8.1 </w:t>
      </w:r>
      <w:r w:rsidR="00471C14" w:rsidRPr="0050223B">
        <w:rPr>
          <w:rFonts w:cs="Arial"/>
          <w:sz w:val="24"/>
        </w:rPr>
        <w:t>Общие положения</w:t>
      </w:r>
      <w:bookmarkEnd w:id="87"/>
      <w:bookmarkEnd w:id="88"/>
    </w:p>
    <w:p w14:paraId="2C750771" w14:textId="77777777" w:rsidR="00471C14" w:rsidRPr="0050223B" w:rsidRDefault="00471C14" w:rsidP="0050223B">
      <w:pPr>
        <w:widowControl w:val="0"/>
        <w:tabs>
          <w:tab w:val="left" w:pos="874"/>
        </w:tabs>
        <w:spacing w:after="260" w:line="360" w:lineRule="auto"/>
        <w:ind w:firstLine="709"/>
        <w:rPr>
          <w:rFonts w:ascii="Arial" w:hAnsi="Arial" w:cs="Arial"/>
          <w:lang w:val="ru-RU" w:eastAsia="ru-RU"/>
        </w:rPr>
      </w:pPr>
      <w:r w:rsidRPr="0050223B">
        <w:rPr>
          <w:rFonts w:ascii="Arial" w:hAnsi="Arial" w:cs="Arial"/>
          <w:lang w:val="ru-RU" w:eastAsia="ru-RU"/>
        </w:rPr>
        <w:t>Суть методов измерений TAM, SAM, SSM изложена в пункте 4.3 и разделе 7, которые, в основном, описывают уравнения для расчета коэффициента калибровки антенны. Порядок измерений вносимых потерь площадки SIL и затухания площадки SA, приведенный в разделе 7.2, лежит в основе методик измерений по разделам 8 и 9. Другие общие и частные сведения об этих методах приведены в разделе 8, а особенности измерений конкретных типов антенн приведены в разделе 9. Уравнение, с помощью которого выполняется расчет неопределенности измерений, выведенное в пункте 7.4.1.1.2, является примером для других расчетов неопределенности измерений, описанных в разделах 8 и 9.</w:t>
      </w:r>
    </w:p>
    <w:p w14:paraId="20AB370B" w14:textId="437658F7" w:rsidR="00471C14" w:rsidRPr="0050223B" w:rsidRDefault="0050223B" w:rsidP="0050223B">
      <w:pPr>
        <w:pStyle w:val="1"/>
        <w:numPr>
          <w:ilvl w:val="0"/>
          <w:numId w:val="0"/>
        </w:numPr>
        <w:spacing w:line="360" w:lineRule="auto"/>
        <w:ind w:firstLine="709"/>
        <w:jc w:val="both"/>
        <w:rPr>
          <w:rFonts w:cs="Arial"/>
          <w:sz w:val="24"/>
        </w:rPr>
      </w:pPr>
      <w:bookmarkStart w:id="89" w:name="_Toc184137802"/>
      <w:bookmarkStart w:id="90" w:name="_Toc147930272"/>
      <w:r>
        <w:rPr>
          <w:rFonts w:cs="Arial"/>
          <w:sz w:val="24"/>
        </w:rPr>
        <w:t xml:space="preserve">8.2 </w:t>
      </w:r>
      <w:r w:rsidR="00471C14" w:rsidRPr="0050223B">
        <w:rPr>
          <w:rFonts w:cs="Arial"/>
          <w:sz w:val="24"/>
        </w:rPr>
        <w:t>Рекомендации по измерению коэффициента калибровки методом трёх антенн</w:t>
      </w:r>
      <w:bookmarkEnd w:id="89"/>
      <w:r w:rsidR="00471C14" w:rsidRPr="0050223B">
        <w:rPr>
          <w:rFonts w:cs="Arial"/>
          <w:sz w:val="24"/>
        </w:rPr>
        <w:t xml:space="preserve"> </w:t>
      </w:r>
      <w:bookmarkEnd w:id="90"/>
    </w:p>
    <w:p w14:paraId="636B754A" w14:textId="2B63FB04" w:rsidR="00471C14" w:rsidRPr="0050223B" w:rsidRDefault="0050223B" w:rsidP="0050223B">
      <w:pPr>
        <w:widowControl w:val="0"/>
        <w:tabs>
          <w:tab w:val="left" w:pos="874"/>
        </w:tabs>
        <w:spacing w:after="260" w:line="360" w:lineRule="auto"/>
        <w:ind w:firstLine="709"/>
        <w:rPr>
          <w:rFonts w:ascii="Arial" w:hAnsi="Arial" w:cs="Arial"/>
          <w:b/>
          <w:bCs/>
          <w:lang w:val="ru-RU" w:eastAsia="ru-RU"/>
        </w:rPr>
      </w:pPr>
      <w:bookmarkStart w:id="91" w:name="_Toc147930273"/>
      <w:r>
        <w:rPr>
          <w:rFonts w:ascii="Arial" w:hAnsi="Arial" w:cs="Arial"/>
          <w:b/>
          <w:bCs/>
          <w:lang w:val="ru-RU" w:eastAsia="ru-RU"/>
        </w:rPr>
        <w:t xml:space="preserve">8.2.1 </w:t>
      </w:r>
      <w:r w:rsidR="00471C14" w:rsidRPr="0050223B">
        <w:rPr>
          <w:rFonts w:ascii="Arial" w:hAnsi="Arial" w:cs="Arial"/>
          <w:b/>
          <w:bCs/>
          <w:lang w:val="ru-RU" w:eastAsia="ru-RU"/>
        </w:rPr>
        <w:t>Общие рекомендации</w:t>
      </w:r>
      <w:bookmarkEnd w:id="91"/>
    </w:p>
    <w:p w14:paraId="2C7F7EFC" w14:textId="77777777" w:rsidR="00471C14" w:rsidRPr="0050223B" w:rsidRDefault="00471C14" w:rsidP="0050223B">
      <w:pPr>
        <w:widowControl w:val="0"/>
        <w:tabs>
          <w:tab w:val="left" w:pos="874"/>
        </w:tabs>
        <w:spacing w:after="260" w:line="360" w:lineRule="auto"/>
        <w:ind w:firstLine="709"/>
        <w:rPr>
          <w:rFonts w:ascii="Arial" w:hAnsi="Arial" w:cs="Arial"/>
          <w:lang w:val="ru-RU" w:eastAsia="ru-RU"/>
        </w:rPr>
      </w:pPr>
      <w:r w:rsidRPr="0050223B">
        <w:rPr>
          <w:rFonts w:ascii="Arial" w:hAnsi="Arial" w:cs="Arial"/>
          <w:lang w:val="ru-RU" w:eastAsia="ru-RU"/>
        </w:rPr>
        <w:t xml:space="preserve">Измерительное оборудование должно соответствовать требованиям, указанным в разделе 6.2. Частотные интервалы для калибровки приведены в разделе 6.1.1. Перед калибровкой должны быть выполнены функциональные проверки калибруемой антенны, описанные в разделе 6.3. Также должен быть подготовлен расчет бюджета неопределенности измерений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0223B">
        <w:rPr>
          <w:rFonts w:ascii="Arial" w:hAnsi="Arial" w:cs="Arial"/>
          <w:lang w:val="ru-RU" w:eastAsia="ru-RU"/>
        </w:rPr>
        <w:t xml:space="preserve"> (например, см. 4.4).</w:t>
      </w:r>
    </w:p>
    <w:p w14:paraId="323760FD" w14:textId="0B71112E" w:rsidR="00471C14" w:rsidRPr="0050223B" w:rsidRDefault="0050223B" w:rsidP="0050223B">
      <w:pPr>
        <w:widowControl w:val="0"/>
        <w:tabs>
          <w:tab w:val="left" w:pos="874"/>
        </w:tabs>
        <w:spacing w:after="260" w:line="360" w:lineRule="auto"/>
        <w:ind w:firstLine="709"/>
        <w:rPr>
          <w:rFonts w:ascii="Arial" w:hAnsi="Arial" w:cs="Arial"/>
          <w:b/>
          <w:bCs/>
          <w:lang w:val="ru-RU" w:eastAsia="ru-RU"/>
        </w:rPr>
      </w:pPr>
      <w:bookmarkStart w:id="92" w:name="_Toc147930274"/>
      <w:r>
        <w:rPr>
          <w:rFonts w:ascii="Arial" w:hAnsi="Arial" w:cs="Arial"/>
          <w:b/>
          <w:bCs/>
          <w:lang w:val="ru-RU" w:eastAsia="ru-RU"/>
        </w:rPr>
        <w:t xml:space="preserve">8.2.2 </w:t>
      </w:r>
      <w:r w:rsidR="00471C14" w:rsidRPr="0050223B">
        <w:rPr>
          <w:rFonts w:ascii="Arial" w:hAnsi="Arial" w:cs="Arial"/>
          <w:b/>
          <w:bCs/>
          <w:lang w:val="ru-RU" w:eastAsia="ru-RU"/>
        </w:rPr>
        <w:t xml:space="preserve">Требования к площадке для калибровки антенн и конфигурации оборудования для измерений </w:t>
      </w:r>
      <w:r w:rsidR="002A2A63">
        <w:rPr>
          <w:rFonts w:ascii="Arial" w:hAnsi="Arial" w:cs="Arial"/>
          <w:b/>
          <w:bCs/>
          <w:lang w:val="ru-RU" w:eastAsia="ru-RU"/>
        </w:rPr>
        <w:t xml:space="preserve">коэффициента калибровки </w:t>
      </w:r>
      <w:r w:rsidR="00471C14" w:rsidRPr="0050223B">
        <w:rPr>
          <w:rFonts w:ascii="Arial" w:hAnsi="Arial" w:cs="Arial"/>
          <w:b/>
          <w:bCs/>
          <w:lang w:val="ru-RU" w:eastAsia="ru-RU"/>
        </w:rPr>
        <w:t xml:space="preserve">методом трёх антенн </w:t>
      </w:r>
      <w:bookmarkEnd w:id="92"/>
    </w:p>
    <w:p w14:paraId="1190A2C7" w14:textId="2864D063" w:rsidR="00471C14" w:rsidRPr="004262BD" w:rsidRDefault="00471C14" w:rsidP="004262BD">
      <w:pPr>
        <w:widowControl w:val="0"/>
        <w:tabs>
          <w:tab w:val="left" w:pos="874"/>
        </w:tabs>
        <w:spacing w:after="260" w:line="360" w:lineRule="auto"/>
        <w:ind w:firstLine="709"/>
        <w:rPr>
          <w:rFonts w:ascii="Arial" w:hAnsi="Arial" w:cs="Arial"/>
          <w:lang w:val="ru-RU" w:eastAsia="ru-RU"/>
        </w:rPr>
      </w:pPr>
      <w:r w:rsidRPr="004262BD">
        <w:rPr>
          <w:rFonts w:ascii="Arial" w:hAnsi="Arial" w:cs="Arial"/>
          <w:lang w:val="ru-RU" w:eastAsia="ru-RU"/>
        </w:rPr>
        <w:t xml:space="preserve">Метод трёх антенн предусматривает выполнение трех последовательных измерений вносимых потерь </w:t>
      </w:r>
      <w:r w:rsidR="004262BD">
        <w:rPr>
          <w:rFonts w:ascii="Arial" w:hAnsi="Arial" w:cs="Arial"/>
          <w:lang w:val="ru-RU" w:eastAsia="ru-RU"/>
        </w:rPr>
        <w:t xml:space="preserve">площадки </w:t>
      </w:r>
      <w:r w:rsidRPr="004262BD">
        <w:rPr>
          <w:rFonts w:ascii="Arial" w:hAnsi="Arial" w:cs="Arial"/>
          <w:lang w:val="ru-RU" w:eastAsia="ru-RU"/>
        </w:rPr>
        <w:t xml:space="preserve">SIL для трех антенн, </w:t>
      </w:r>
      <w:r w:rsidR="004262BD">
        <w:rPr>
          <w:rFonts w:ascii="Arial" w:hAnsi="Arial" w:cs="Arial"/>
          <w:lang w:val="ru-RU" w:eastAsia="ru-RU"/>
        </w:rPr>
        <w:t>последовательно</w:t>
      </w:r>
      <w:r w:rsidRPr="004262BD">
        <w:rPr>
          <w:rFonts w:ascii="Arial" w:hAnsi="Arial" w:cs="Arial"/>
          <w:lang w:val="ru-RU" w:eastAsia="ru-RU"/>
        </w:rPr>
        <w:t xml:space="preserve"> объединяемых в пары. При измерениях SIL две антенны должны быть достаточно удалены друг от друга, обеспечивая тем самым соблюдение условий дальней зоны </w:t>
      </w:r>
      <w:r w:rsidRPr="004262BD">
        <w:rPr>
          <w:rFonts w:ascii="Arial" w:hAnsi="Arial" w:cs="Arial"/>
          <w:lang w:val="ru-RU" w:eastAsia="ru-RU"/>
        </w:rPr>
        <w:lastRenderedPageBreak/>
        <w:t xml:space="preserve">и уменьшая </w:t>
      </w:r>
      <w:r w:rsidR="003C14F2">
        <w:rPr>
          <w:rFonts w:ascii="Arial" w:hAnsi="Arial" w:cs="Arial"/>
          <w:lang w:val="ru-RU" w:eastAsia="ru-RU"/>
        </w:rPr>
        <w:t xml:space="preserve">их </w:t>
      </w:r>
      <w:r w:rsidRPr="004262BD">
        <w:rPr>
          <w:rFonts w:ascii="Arial" w:hAnsi="Arial" w:cs="Arial"/>
          <w:lang w:val="ru-RU" w:eastAsia="ru-RU"/>
        </w:rPr>
        <w:t xml:space="preserve">взаимное влияние (например, см. рисунок С.5 в С.5). </w:t>
      </w:r>
      <w:r w:rsidR="004262BD">
        <w:rPr>
          <w:rFonts w:ascii="Arial" w:hAnsi="Arial" w:cs="Arial"/>
          <w:lang w:val="ru-RU" w:eastAsia="ru-RU"/>
        </w:rPr>
        <w:t xml:space="preserve">Измерения реализуют на </w:t>
      </w:r>
      <w:r w:rsidR="00BC66E7">
        <w:rPr>
          <w:rFonts w:ascii="Arial" w:hAnsi="Arial" w:cs="Arial"/>
          <w:lang w:val="ru-RU" w:eastAsia="ru-RU"/>
        </w:rPr>
        <w:t>определенных</w:t>
      </w:r>
      <w:r w:rsidR="004262BD">
        <w:rPr>
          <w:rFonts w:ascii="Arial" w:hAnsi="Arial" w:cs="Arial"/>
          <w:lang w:val="ru-RU" w:eastAsia="ru-RU"/>
        </w:rPr>
        <w:t xml:space="preserve"> расстояниях, соответствующих каждому методу измерений</w:t>
      </w:r>
      <w:r w:rsidRPr="004262BD">
        <w:rPr>
          <w:rFonts w:ascii="Arial" w:hAnsi="Arial" w:cs="Arial"/>
          <w:lang w:val="ru-RU" w:eastAsia="ru-RU"/>
        </w:rPr>
        <w:t>.</w:t>
      </w:r>
    </w:p>
    <w:p w14:paraId="74C1701A" w14:textId="77BB67FA" w:rsidR="00471C14" w:rsidRPr="004262BD" w:rsidRDefault="004262BD" w:rsidP="004262BD">
      <w:pPr>
        <w:widowControl w:val="0"/>
        <w:tabs>
          <w:tab w:val="left" w:pos="874"/>
        </w:tabs>
        <w:spacing w:after="260" w:line="360" w:lineRule="auto"/>
        <w:ind w:firstLine="709"/>
        <w:rPr>
          <w:rFonts w:ascii="Arial" w:hAnsi="Arial" w:cs="Arial"/>
          <w:sz w:val="22"/>
          <w:szCs w:val="22"/>
          <w:lang w:val="ru-RU" w:eastAsia="ru-RU"/>
        </w:rPr>
      </w:pPr>
      <w:r w:rsidRPr="004262BD">
        <w:rPr>
          <w:rFonts w:ascii="Arial" w:hAnsi="Arial" w:cs="Arial"/>
          <w:spacing w:val="60"/>
          <w:sz w:val="22"/>
          <w:szCs w:val="22"/>
          <w:lang w:val="ru-RU"/>
        </w:rPr>
        <w:t>Примечание</w:t>
      </w:r>
      <w:r w:rsidRPr="004262BD">
        <w:rPr>
          <w:rFonts w:ascii="Arial" w:hAnsi="Arial" w:cs="Arial"/>
          <w:sz w:val="22"/>
          <w:szCs w:val="22"/>
          <w:lang w:val="ru-RU"/>
        </w:rPr>
        <w:t xml:space="preserve"> </w:t>
      </w:r>
      <w:r w:rsidR="00471C14" w:rsidRPr="004262BD">
        <w:rPr>
          <w:rFonts w:ascii="Arial" w:hAnsi="Arial" w:cs="Arial"/>
          <w:sz w:val="22"/>
          <w:szCs w:val="22"/>
          <w:lang w:val="ru-RU" w:eastAsia="ru-RU"/>
        </w:rPr>
        <w:t xml:space="preserve">– Поскольку диапазон частот биконической антенны начинается с 20 МГц, </w:t>
      </w:r>
      <w:r w:rsidR="00107312">
        <w:rPr>
          <w:rFonts w:ascii="Arial" w:hAnsi="Arial" w:cs="Arial"/>
          <w:sz w:val="22"/>
          <w:szCs w:val="22"/>
          <w:lang w:val="ru-RU" w:eastAsia="ru-RU"/>
        </w:rPr>
        <w:t xml:space="preserve">у </w:t>
      </w:r>
      <w:r w:rsidR="00471C14" w:rsidRPr="004262BD">
        <w:rPr>
          <w:rFonts w:ascii="Arial" w:hAnsi="Arial" w:cs="Arial"/>
          <w:sz w:val="22"/>
          <w:szCs w:val="22"/>
          <w:lang w:val="ru-RU" w:eastAsia="ru-RU"/>
        </w:rPr>
        <w:t>испытательны</w:t>
      </w:r>
      <w:r w:rsidR="00107312">
        <w:rPr>
          <w:rFonts w:ascii="Arial" w:hAnsi="Arial" w:cs="Arial"/>
          <w:sz w:val="22"/>
          <w:szCs w:val="22"/>
          <w:lang w:val="ru-RU" w:eastAsia="ru-RU"/>
        </w:rPr>
        <w:t>х</w:t>
      </w:r>
      <w:r w:rsidR="00471C14" w:rsidRPr="004262BD">
        <w:rPr>
          <w:rFonts w:ascii="Arial" w:hAnsi="Arial" w:cs="Arial"/>
          <w:sz w:val="22"/>
          <w:szCs w:val="22"/>
          <w:lang w:val="ru-RU" w:eastAsia="ru-RU"/>
        </w:rPr>
        <w:t xml:space="preserve"> лаборатори</w:t>
      </w:r>
      <w:r w:rsidR="00107312">
        <w:rPr>
          <w:rFonts w:ascii="Arial" w:hAnsi="Arial" w:cs="Arial"/>
          <w:sz w:val="22"/>
          <w:szCs w:val="22"/>
          <w:lang w:val="ru-RU" w:eastAsia="ru-RU"/>
        </w:rPr>
        <w:t>й</w:t>
      </w:r>
      <w:r w:rsidR="00471C14" w:rsidRPr="004262BD">
        <w:rPr>
          <w:rFonts w:ascii="Arial" w:hAnsi="Arial" w:cs="Arial"/>
          <w:sz w:val="22"/>
          <w:szCs w:val="22"/>
          <w:lang w:val="ru-RU" w:eastAsia="ru-RU"/>
        </w:rPr>
        <w:t xml:space="preserve"> могут запрашивать калибровку</w:t>
      </w:r>
      <w:r w:rsidR="00107312">
        <w:rPr>
          <w:rFonts w:ascii="Arial" w:hAnsi="Arial" w:cs="Arial"/>
          <w:sz w:val="22"/>
          <w:szCs w:val="22"/>
          <w:lang w:val="ru-RU" w:eastAsia="ru-RU"/>
        </w:rPr>
        <w:t xml:space="preserve"> от </w:t>
      </w:r>
      <w:r w:rsidR="00471C14" w:rsidRPr="004262BD">
        <w:rPr>
          <w:rFonts w:ascii="Arial" w:hAnsi="Arial" w:cs="Arial"/>
          <w:sz w:val="22"/>
          <w:szCs w:val="22"/>
          <w:lang w:val="ru-RU" w:eastAsia="ru-RU"/>
        </w:rPr>
        <w:t xml:space="preserve">20 МГц. При условии, что нижняя граничная частота, указанная производителем, составляет 20 МГц, и при условии, что характеристики площадки для калибровки были подтверждены на частотах </w:t>
      </w:r>
      <w:r>
        <w:rPr>
          <w:rFonts w:ascii="Arial" w:hAnsi="Arial" w:cs="Arial"/>
          <w:sz w:val="22"/>
          <w:szCs w:val="22"/>
          <w:lang w:val="ru-RU" w:eastAsia="ru-RU"/>
        </w:rPr>
        <w:t>от</w:t>
      </w:r>
      <w:r w:rsidR="00471C14" w:rsidRPr="004262BD">
        <w:rPr>
          <w:rFonts w:ascii="Arial" w:hAnsi="Arial" w:cs="Arial"/>
          <w:sz w:val="22"/>
          <w:szCs w:val="22"/>
          <w:lang w:val="ru-RU" w:eastAsia="ru-RU"/>
        </w:rPr>
        <w:t xml:space="preserve"> 20 МГц, антенна может быть откалибрована методом трёх антенн на измерительном расстоянии не менее 15 м. Преимущество заключается в том, что собственное комплексное сопротивление доминирует над взаимным комплексным сопротивлением, поэтому измерения на горизонтальной поляризации можно эффективно </w:t>
      </w:r>
      <w:r w:rsidR="00107312">
        <w:rPr>
          <w:rFonts w:ascii="Arial" w:hAnsi="Arial" w:cs="Arial"/>
          <w:sz w:val="22"/>
          <w:szCs w:val="22"/>
          <w:lang w:val="ru-RU" w:eastAsia="ru-RU"/>
        </w:rPr>
        <w:t>реализовывать</w:t>
      </w:r>
      <w:r w:rsidR="00471C14" w:rsidRPr="004262BD">
        <w:rPr>
          <w:rFonts w:ascii="Arial" w:hAnsi="Arial" w:cs="Arial"/>
          <w:sz w:val="22"/>
          <w:szCs w:val="22"/>
          <w:lang w:val="ru-RU" w:eastAsia="ru-RU"/>
        </w:rPr>
        <w:t xml:space="preserve"> в этом диапазоне частот, при этом взаимодействие</w:t>
      </w:r>
      <w:r w:rsidR="002C4467">
        <w:rPr>
          <w:rFonts w:ascii="Arial" w:hAnsi="Arial" w:cs="Arial"/>
          <w:sz w:val="22"/>
          <w:szCs w:val="22"/>
          <w:lang w:val="ru-RU" w:eastAsia="ru-RU"/>
        </w:rPr>
        <w:t>м</w:t>
      </w:r>
      <w:r w:rsidR="00471C14" w:rsidRPr="004262BD">
        <w:rPr>
          <w:rFonts w:ascii="Arial" w:hAnsi="Arial" w:cs="Arial"/>
          <w:sz w:val="22"/>
          <w:szCs w:val="22"/>
          <w:lang w:val="ru-RU" w:eastAsia="ru-RU"/>
        </w:rPr>
        <w:t xml:space="preserve"> с подстилающей поверхностью </w:t>
      </w:r>
      <w:r w:rsidR="002C4467">
        <w:rPr>
          <w:rFonts w:ascii="Arial" w:hAnsi="Arial" w:cs="Arial"/>
          <w:sz w:val="22"/>
          <w:szCs w:val="22"/>
          <w:lang w:val="ru-RU" w:eastAsia="ru-RU"/>
        </w:rPr>
        <w:t>можно пренебречь</w:t>
      </w:r>
      <w:r w:rsidR="00471C14" w:rsidRPr="004262BD">
        <w:rPr>
          <w:rFonts w:ascii="Arial" w:hAnsi="Arial" w:cs="Arial"/>
          <w:sz w:val="22"/>
          <w:szCs w:val="22"/>
          <w:lang w:val="ru-RU" w:eastAsia="ru-RU"/>
        </w:rPr>
        <w:t>.</w:t>
      </w:r>
    </w:p>
    <w:p w14:paraId="3BF67E0C" w14:textId="163CAE47" w:rsidR="00471C14" w:rsidRPr="004262BD" w:rsidRDefault="00471C14" w:rsidP="004262BD">
      <w:pPr>
        <w:widowControl w:val="0"/>
        <w:tabs>
          <w:tab w:val="left" w:pos="874"/>
        </w:tabs>
        <w:spacing w:after="260" w:line="360" w:lineRule="auto"/>
        <w:ind w:firstLine="709"/>
        <w:rPr>
          <w:rFonts w:ascii="Arial" w:hAnsi="Arial" w:cs="Arial"/>
          <w:lang w:val="ru-RU" w:eastAsia="ru-RU"/>
        </w:rPr>
      </w:pPr>
      <w:r w:rsidRPr="004262BD">
        <w:rPr>
          <w:rFonts w:ascii="Arial" w:hAnsi="Arial" w:cs="Arial"/>
          <w:lang w:val="ru-RU" w:eastAsia="ru-RU"/>
        </w:rPr>
        <w:t xml:space="preserve">Важно, чтобы площадка для калибровки была свободна от источников отражений, поскольку на результаты измерений вносимых потерь SIL будут оказывать влияние любые </w:t>
      </w:r>
      <w:r w:rsidR="00107312">
        <w:rPr>
          <w:rFonts w:ascii="Arial" w:hAnsi="Arial" w:cs="Arial"/>
          <w:lang w:val="ru-RU" w:eastAsia="ru-RU"/>
        </w:rPr>
        <w:t>сигналы</w:t>
      </w:r>
      <w:r w:rsidRPr="004262BD">
        <w:rPr>
          <w:rFonts w:ascii="Arial" w:hAnsi="Arial" w:cs="Arial"/>
          <w:lang w:val="ru-RU" w:eastAsia="ru-RU"/>
        </w:rPr>
        <w:t>, отличные от сигнал</w:t>
      </w:r>
      <w:r w:rsidR="002C4467">
        <w:rPr>
          <w:rFonts w:ascii="Arial" w:hAnsi="Arial" w:cs="Arial"/>
          <w:lang w:val="ru-RU" w:eastAsia="ru-RU"/>
        </w:rPr>
        <w:t>а</w:t>
      </w:r>
      <w:r w:rsidRPr="004262BD">
        <w:rPr>
          <w:rFonts w:ascii="Arial" w:hAnsi="Arial" w:cs="Arial"/>
          <w:lang w:val="ru-RU" w:eastAsia="ru-RU"/>
        </w:rPr>
        <w:t xml:space="preserve"> </w:t>
      </w:r>
      <w:r w:rsidR="000C36D4" w:rsidRPr="004262BD">
        <w:rPr>
          <w:rFonts w:ascii="Arial" w:hAnsi="Arial" w:cs="Arial"/>
          <w:lang w:val="ru-RU" w:eastAsia="ru-RU"/>
        </w:rPr>
        <w:t>прямого</w:t>
      </w:r>
      <w:r w:rsidR="000C36D4">
        <w:rPr>
          <w:rFonts w:ascii="Arial" w:hAnsi="Arial" w:cs="Arial"/>
          <w:lang w:val="ru-RU" w:eastAsia="ru-RU"/>
        </w:rPr>
        <w:t xml:space="preserve"> распространения</w:t>
      </w:r>
      <w:r w:rsidR="000C36D4" w:rsidRPr="004262BD">
        <w:rPr>
          <w:rFonts w:ascii="Arial" w:hAnsi="Arial" w:cs="Arial"/>
          <w:lang w:val="ru-RU" w:eastAsia="ru-RU"/>
        </w:rPr>
        <w:t xml:space="preserve"> </w:t>
      </w:r>
      <w:r w:rsidRPr="004262BD">
        <w:rPr>
          <w:rFonts w:ascii="Arial" w:hAnsi="Arial" w:cs="Arial"/>
          <w:lang w:val="ru-RU" w:eastAsia="ru-RU"/>
        </w:rPr>
        <w:t xml:space="preserve">между двумя антеннами, что приведет к увеличению неопределенности измерений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4262BD">
        <w:rPr>
          <w:rFonts w:ascii="Arial" w:hAnsi="Arial" w:cs="Arial"/>
          <w:lang w:val="ru-RU" w:eastAsia="ru-RU"/>
        </w:rPr>
        <w:t xml:space="preserve">. Следовательно, площадка должна удовлетворять критерию соответствия, применимому к выбранному методу калибровки. В случае использования площадки с металлической пластиной заземления зеркальные отражения от пластины являются детерминированными и могут быть учтены при расчете коэффициента калибровки антенны. Методы </w:t>
      </w:r>
      <w:r w:rsidR="002C4467">
        <w:rPr>
          <w:rFonts w:ascii="Arial" w:hAnsi="Arial" w:cs="Arial"/>
          <w:lang w:val="ru-RU" w:eastAsia="ru-RU"/>
        </w:rPr>
        <w:t>оценки соответствия</w:t>
      </w:r>
      <w:r w:rsidRPr="004262BD">
        <w:rPr>
          <w:rFonts w:ascii="Arial" w:hAnsi="Arial" w:cs="Arial"/>
          <w:lang w:val="ru-RU" w:eastAsia="ru-RU"/>
        </w:rPr>
        <w:t xml:space="preserve"> площадок для калибровки антенн приведены в CISPR 16-1-5.</w:t>
      </w:r>
    </w:p>
    <w:p w14:paraId="7A4E5BB6" w14:textId="28E08730" w:rsidR="00471C14" w:rsidRPr="004262BD" w:rsidRDefault="00471C14" w:rsidP="004262BD">
      <w:pPr>
        <w:widowControl w:val="0"/>
        <w:tabs>
          <w:tab w:val="left" w:pos="874"/>
        </w:tabs>
        <w:spacing w:after="260" w:line="360" w:lineRule="auto"/>
        <w:ind w:firstLine="709"/>
        <w:rPr>
          <w:rFonts w:ascii="Arial" w:hAnsi="Arial" w:cs="Arial"/>
          <w:lang w:val="ru-RU" w:eastAsia="ru-RU"/>
        </w:rPr>
      </w:pPr>
      <w:r w:rsidRPr="004262BD">
        <w:rPr>
          <w:rFonts w:ascii="Arial" w:hAnsi="Arial" w:cs="Arial"/>
          <w:lang w:val="ru-RU" w:eastAsia="ru-RU"/>
        </w:rPr>
        <w:t xml:space="preserve">При </w:t>
      </w:r>
      <w:r w:rsidR="002C4467" w:rsidRPr="004262BD">
        <w:rPr>
          <w:rFonts w:ascii="Arial" w:hAnsi="Arial" w:cs="Arial"/>
          <w:lang w:val="ru-RU" w:eastAsia="ru-RU"/>
        </w:rPr>
        <w:t>калибровк</w:t>
      </w:r>
      <w:r w:rsidR="002C4467">
        <w:rPr>
          <w:rFonts w:ascii="Arial" w:hAnsi="Arial" w:cs="Arial"/>
          <w:lang w:val="ru-RU" w:eastAsia="ru-RU"/>
        </w:rPr>
        <w:t>е</w:t>
      </w:r>
      <w:r w:rsidR="002C4467" w:rsidRPr="004262BD">
        <w:rPr>
          <w:rFonts w:ascii="Arial" w:hAnsi="Arial" w:cs="Arial"/>
          <w:lang w:val="ru-RU" w:eastAsia="ru-RU"/>
        </w:rPr>
        <w:t xml:space="preserve"> </w:t>
      </w:r>
      <w:r w:rsidR="002C4467">
        <w:rPr>
          <w:rFonts w:ascii="Arial" w:hAnsi="Arial" w:cs="Arial"/>
          <w:lang w:val="ru-RU" w:eastAsia="ru-RU"/>
        </w:rPr>
        <w:t>по</w:t>
      </w:r>
      <w:r w:rsidRPr="004262BD">
        <w:rPr>
          <w:rFonts w:ascii="Arial" w:hAnsi="Arial" w:cs="Arial"/>
          <w:lang w:val="ru-RU" w:eastAsia="ru-RU"/>
        </w:rPr>
        <w:t xml:space="preserve"> метод</w:t>
      </w:r>
      <w:r w:rsidR="003C0FF2">
        <w:rPr>
          <w:rFonts w:ascii="Arial" w:hAnsi="Arial" w:cs="Arial"/>
          <w:lang w:val="ru-RU" w:eastAsia="ru-RU"/>
        </w:rPr>
        <w:t>у</w:t>
      </w:r>
      <w:r w:rsidRPr="004262BD">
        <w:rPr>
          <w:rFonts w:ascii="Arial" w:hAnsi="Arial" w:cs="Arial"/>
          <w:lang w:val="ru-RU" w:eastAsia="ru-RU"/>
        </w:rPr>
        <w:t xml:space="preserve"> трёх антенн, у которых неизвестны коэффициенты калибровки, выбор подходящей площадки для калибровки зависит от диапазона частот антенн и их свойств направленности. Безэховые или полубезэховые камеры могут полностью удовлетворять требованиям для измерений </w:t>
      </w:r>
      <w:r w:rsidR="003C0FF2">
        <w:rPr>
          <w:rFonts w:ascii="Arial" w:hAnsi="Arial" w:cs="Arial"/>
          <w:lang w:val="ru-RU" w:eastAsia="ru-RU"/>
        </w:rPr>
        <w:t xml:space="preserve">характеристик </w:t>
      </w:r>
      <w:r w:rsidRPr="004262BD">
        <w:rPr>
          <w:rFonts w:ascii="Arial" w:hAnsi="Arial" w:cs="Arial"/>
          <w:lang w:val="ru-RU" w:eastAsia="ru-RU"/>
        </w:rPr>
        <w:t xml:space="preserve">направленных антенн, поскольку, чем меньше уровень </w:t>
      </w:r>
      <w:r w:rsidR="003C0FF2">
        <w:rPr>
          <w:rFonts w:ascii="Arial" w:hAnsi="Arial" w:cs="Arial"/>
          <w:lang w:val="ru-RU" w:eastAsia="ru-RU"/>
        </w:rPr>
        <w:t>электромагнитного поля</w:t>
      </w:r>
      <w:r w:rsidRPr="004262BD">
        <w:rPr>
          <w:rFonts w:ascii="Arial" w:hAnsi="Arial" w:cs="Arial"/>
          <w:lang w:val="ru-RU" w:eastAsia="ru-RU"/>
        </w:rPr>
        <w:t xml:space="preserve"> формируется в направлении на пять внутренних поверхностей камеры, исключая стену, к которой обращена антенна, тем меньше уровень отражений, влияющих на результаты измерений. Однако, на частотах ниже 200 МГц свойства направленных антенн приближаются к свойствам изотропного излучателя и обеспечить приемлемые уровни отраженных сигналов достаточно проблематично. В этой связи </w:t>
      </w:r>
      <w:r w:rsidRPr="004262BD">
        <w:rPr>
          <w:rFonts w:ascii="Arial" w:hAnsi="Arial" w:cs="Arial"/>
          <w:lang w:val="ru-RU" w:eastAsia="ru-RU"/>
        </w:rPr>
        <w:lastRenderedPageBreak/>
        <w:t xml:space="preserve">для </w:t>
      </w:r>
      <w:r w:rsidR="003C0FF2">
        <w:rPr>
          <w:rFonts w:ascii="Arial" w:hAnsi="Arial" w:cs="Arial"/>
          <w:lang w:val="ru-RU" w:eastAsia="ru-RU"/>
        </w:rPr>
        <w:t>калибровочных работ</w:t>
      </w:r>
      <w:r w:rsidRPr="004262BD">
        <w:rPr>
          <w:rFonts w:ascii="Arial" w:hAnsi="Arial" w:cs="Arial"/>
          <w:lang w:val="ru-RU" w:eastAsia="ru-RU"/>
        </w:rPr>
        <w:t xml:space="preserve"> на частотах ниже 200 МГц наиболее предпочтительны открытые площадки с металлической пластиной заземления (см. также A.1).</w:t>
      </w:r>
    </w:p>
    <w:p w14:paraId="2B214EA7" w14:textId="5121214A" w:rsidR="00471C14" w:rsidRPr="004262BD" w:rsidRDefault="00471C14" w:rsidP="004262BD">
      <w:pPr>
        <w:widowControl w:val="0"/>
        <w:tabs>
          <w:tab w:val="left" w:pos="874"/>
        </w:tabs>
        <w:spacing w:after="260" w:line="360" w:lineRule="auto"/>
        <w:ind w:firstLine="709"/>
        <w:rPr>
          <w:rFonts w:ascii="Arial" w:hAnsi="Arial" w:cs="Arial"/>
          <w:lang w:val="ru-RU" w:eastAsia="ru-RU"/>
        </w:rPr>
      </w:pPr>
      <w:r w:rsidRPr="004262BD">
        <w:rPr>
          <w:rFonts w:ascii="Arial" w:hAnsi="Arial" w:cs="Arial"/>
          <w:lang w:val="ru-RU" w:eastAsia="ru-RU"/>
        </w:rPr>
        <w:t>При калибровке антенн создание условий свободного пространства, близких к идеальным, на практике сопряжено с большими трудностями, как техническими, так и экономическими, особенно при измерениях на частотах ниже 200 МГц. Основными ограничивающими факторами являются: 1) взаимная связь проволочных антенных элементов с их изображениями на электропроводящих поверхностях и 2) отражения от подстилающей поверхности, опор антенн и антенных кабелей. Примеры количественной оценки этих эффектов приведены в С.6. Способы уменьшения влияния антенных опор и кабелей приведены в A.2.3.</w:t>
      </w:r>
    </w:p>
    <w:p w14:paraId="37D3281F" w14:textId="48AEF3BC" w:rsidR="00471C14" w:rsidRPr="004262BD" w:rsidRDefault="00471C14" w:rsidP="004262BD">
      <w:pPr>
        <w:widowControl w:val="0"/>
        <w:tabs>
          <w:tab w:val="left" w:pos="874"/>
        </w:tabs>
        <w:spacing w:after="260" w:line="360" w:lineRule="auto"/>
        <w:ind w:firstLine="709"/>
        <w:rPr>
          <w:rFonts w:ascii="Arial" w:hAnsi="Arial" w:cs="Arial"/>
          <w:lang w:val="ru-RU" w:eastAsia="ru-RU"/>
        </w:rPr>
      </w:pPr>
      <w:r w:rsidRPr="004262BD">
        <w:rPr>
          <w:rFonts w:ascii="Arial" w:hAnsi="Arial" w:cs="Arial"/>
          <w:lang w:val="ru-RU" w:eastAsia="ru-RU"/>
        </w:rPr>
        <w:t xml:space="preserve">Ниже приведены пять способов создания необходимых условий на площадке для измерений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4262BD">
        <w:rPr>
          <w:rFonts w:ascii="Arial" w:hAnsi="Arial" w:cs="Arial"/>
          <w:lang w:val="ru-RU" w:eastAsia="ru-RU"/>
        </w:rPr>
        <w:t xml:space="preserve"> методом трёх антенн:</w:t>
      </w:r>
    </w:p>
    <w:p w14:paraId="3AB703BB" w14:textId="3EB5A7A2" w:rsidR="00471C14" w:rsidRPr="003C0FF2" w:rsidRDefault="003C0FF2" w:rsidP="007D61E7">
      <w:pPr>
        <w:widowControl w:val="0"/>
        <w:numPr>
          <w:ilvl w:val="0"/>
          <w:numId w:val="19"/>
        </w:numPr>
        <w:tabs>
          <w:tab w:val="left" w:pos="874"/>
        </w:tabs>
        <w:spacing w:after="260" w:line="360" w:lineRule="auto"/>
        <w:rPr>
          <w:rFonts w:ascii="Arial" w:hAnsi="Arial" w:cs="Arial"/>
          <w:lang w:val="ru-RU" w:eastAsia="ru-RU"/>
        </w:rPr>
      </w:pPr>
      <w:r>
        <w:rPr>
          <w:rFonts w:ascii="Arial" w:hAnsi="Arial" w:cs="Arial"/>
          <w:lang w:val="ru-RU" w:eastAsia="ru-RU"/>
        </w:rPr>
        <w:t>У</w:t>
      </w:r>
      <w:r w:rsidR="00471C14" w:rsidRPr="003C0FF2">
        <w:rPr>
          <w:rFonts w:ascii="Arial" w:hAnsi="Arial" w:cs="Arial"/>
          <w:lang w:val="ru-RU" w:eastAsia="ru-RU"/>
        </w:rPr>
        <w:t>становк</w:t>
      </w:r>
      <w:r>
        <w:rPr>
          <w:rFonts w:ascii="Arial" w:hAnsi="Arial" w:cs="Arial"/>
          <w:lang w:val="ru-RU" w:eastAsia="ru-RU"/>
        </w:rPr>
        <w:t>а</w:t>
      </w:r>
      <w:r w:rsidR="00471C14" w:rsidRPr="003C0FF2">
        <w:rPr>
          <w:rFonts w:ascii="Arial" w:hAnsi="Arial" w:cs="Arial"/>
          <w:lang w:val="ru-RU" w:eastAsia="ru-RU"/>
        </w:rPr>
        <w:t xml:space="preserve"> антенн на большую высоту относительно подстилающей поверхности так, что влиянием этой поверхности можно пренебречь или учесть ее вклад в виде частной составляющей неопределенности измерений. Площадка не должна иметь укрытий от атмосферных осадков, т.к. это может привести к дополнительным отражениям. Этот подход, описанный в 9.4.2, применяется для измерений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3C0FF2">
        <w:rPr>
          <w:rFonts w:ascii="Arial" w:hAnsi="Arial" w:cs="Arial"/>
          <w:lang w:val="ru-RU" w:eastAsia="ru-RU"/>
        </w:rPr>
        <w:t xml:space="preserve"> логопериодических антенн, размещенных в положение, соответствующее вертикальной поляризации, на высоте не менее 4 м над землей, на расстоянии между антеннами 3 м или менее, таким образом, что РПМ на пластине заземления не требуется. При таком подходе для неметаллической пластины заземления требуется меньшая высота подъема антенны, нежели для металлической (см. также A.1).</w:t>
      </w:r>
    </w:p>
    <w:p w14:paraId="1A16E7F1" w14:textId="48074CE0" w:rsidR="00471C14" w:rsidRPr="003C0FF2" w:rsidRDefault="001D4E1E" w:rsidP="007D61E7">
      <w:pPr>
        <w:widowControl w:val="0"/>
        <w:numPr>
          <w:ilvl w:val="0"/>
          <w:numId w:val="19"/>
        </w:numPr>
        <w:tabs>
          <w:tab w:val="left" w:pos="874"/>
        </w:tabs>
        <w:spacing w:after="260" w:line="360" w:lineRule="auto"/>
        <w:rPr>
          <w:rFonts w:ascii="Arial" w:hAnsi="Arial" w:cs="Arial"/>
          <w:lang w:val="ru-RU" w:eastAsia="ru-RU"/>
        </w:rPr>
      </w:pPr>
      <w:r>
        <w:rPr>
          <w:rFonts w:ascii="Arial" w:hAnsi="Arial" w:cs="Arial"/>
          <w:lang w:val="ru-RU" w:eastAsia="ru-RU"/>
        </w:rPr>
        <w:t>Р</w:t>
      </w:r>
      <w:r w:rsidRPr="003C0FF2">
        <w:rPr>
          <w:rFonts w:ascii="Arial" w:hAnsi="Arial" w:cs="Arial"/>
          <w:lang w:val="ru-RU" w:eastAsia="ru-RU"/>
        </w:rPr>
        <w:t>азмещени</w:t>
      </w:r>
      <w:r w:rsidR="006A1004">
        <w:rPr>
          <w:rFonts w:ascii="Arial" w:hAnsi="Arial" w:cs="Arial"/>
          <w:lang w:val="ru-RU" w:eastAsia="ru-RU"/>
        </w:rPr>
        <w:t>е</w:t>
      </w:r>
      <w:r w:rsidRPr="003C0FF2">
        <w:rPr>
          <w:rFonts w:ascii="Arial" w:hAnsi="Arial" w:cs="Arial"/>
          <w:lang w:val="ru-RU" w:eastAsia="ru-RU"/>
        </w:rPr>
        <w:t xml:space="preserve"> РПМ на пластине </w:t>
      </w:r>
      <w:r w:rsidR="006A1004">
        <w:rPr>
          <w:rFonts w:ascii="Arial" w:hAnsi="Arial" w:cs="Arial"/>
          <w:lang w:val="ru-RU" w:eastAsia="ru-RU"/>
        </w:rPr>
        <w:t xml:space="preserve">заземления в области </w:t>
      </w:r>
      <w:r w:rsidRPr="003C0FF2">
        <w:rPr>
          <w:rFonts w:ascii="Arial" w:hAnsi="Arial" w:cs="Arial"/>
          <w:lang w:val="ru-RU" w:eastAsia="ru-RU"/>
        </w:rPr>
        <w:t>между</w:t>
      </w:r>
      <w:r w:rsidR="006A1004">
        <w:rPr>
          <w:rFonts w:ascii="Arial" w:hAnsi="Arial" w:cs="Arial"/>
          <w:lang w:val="ru-RU" w:eastAsia="ru-RU"/>
        </w:rPr>
        <w:t xml:space="preserve"> </w:t>
      </w:r>
      <w:r w:rsidRPr="003C0FF2">
        <w:rPr>
          <w:rFonts w:ascii="Arial" w:hAnsi="Arial" w:cs="Arial"/>
          <w:lang w:val="ru-RU" w:eastAsia="ru-RU"/>
        </w:rPr>
        <w:t>антенн</w:t>
      </w:r>
      <w:r w:rsidR="006A1004">
        <w:rPr>
          <w:rFonts w:ascii="Arial" w:hAnsi="Arial" w:cs="Arial"/>
          <w:lang w:val="ru-RU" w:eastAsia="ru-RU"/>
        </w:rPr>
        <w:t>ами</w:t>
      </w:r>
      <w:r w:rsidRPr="003C0FF2">
        <w:rPr>
          <w:rFonts w:ascii="Arial" w:hAnsi="Arial" w:cs="Arial"/>
          <w:lang w:val="ru-RU" w:eastAsia="ru-RU"/>
        </w:rPr>
        <w:t>, т.е. как описано в 9.4.4</w:t>
      </w:r>
      <w:r w:rsidR="006A1004">
        <w:rPr>
          <w:rFonts w:ascii="Arial" w:hAnsi="Arial" w:cs="Arial"/>
          <w:lang w:val="ru-RU" w:eastAsia="ru-RU"/>
        </w:rPr>
        <w:t>. Тем самым можно значительно уменьшить уровень отражений от пластины заземления</w:t>
      </w:r>
      <w:r w:rsidR="00471C14" w:rsidRPr="003C0FF2">
        <w:rPr>
          <w:rFonts w:ascii="Arial" w:hAnsi="Arial" w:cs="Arial"/>
          <w:lang w:val="ru-RU" w:eastAsia="ru-RU"/>
        </w:rPr>
        <w:t>. Использование ограниченного количества РПМ на открытой площадке может быть более экономичным, чем использование достаточно большой безэховой камеры. Такой подход применим для калибровки LPDA-</w:t>
      </w:r>
      <w:r w:rsidR="00471C14" w:rsidRPr="003C0FF2">
        <w:rPr>
          <w:rFonts w:ascii="Arial" w:hAnsi="Arial" w:cs="Arial"/>
          <w:lang w:val="ru-RU" w:eastAsia="ru-RU"/>
        </w:rPr>
        <w:lastRenderedPageBreak/>
        <w:t>антенн.</w:t>
      </w:r>
    </w:p>
    <w:p w14:paraId="7BCCB534" w14:textId="356D81E5" w:rsidR="00471C14" w:rsidRPr="003C0FF2" w:rsidRDefault="006A1004" w:rsidP="007D61E7">
      <w:pPr>
        <w:widowControl w:val="0"/>
        <w:numPr>
          <w:ilvl w:val="0"/>
          <w:numId w:val="19"/>
        </w:numPr>
        <w:tabs>
          <w:tab w:val="left" w:pos="874"/>
        </w:tabs>
        <w:spacing w:after="260" w:line="360" w:lineRule="auto"/>
        <w:rPr>
          <w:rFonts w:ascii="Arial" w:hAnsi="Arial" w:cs="Arial"/>
          <w:lang w:val="ru-RU" w:eastAsia="ru-RU"/>
        </w:rPr>
      </w:pPr>
      <w:r>
        <w:rPr>
          <w:rFonts w:ascii="Arial" w:hAnsi="Arial" w:cs="Arial"/>
          <w:lang w:val="ru-RU" w:eastAsia="ru-RU"/>
        </w:rPr>
        <w:t>Применение</w:t>
      </w:r>
      <w:r w:rsidR="00471C14" w:rsidRPr="003C0FF2">
        <w:rPr>
          <w:rFonts w:ascii="Arial" w:hAnsi="Arial" w:cs="Arial"/>
          <w:lang w:val="ru-RU" w:eastAsia="ru-RU"/>
        </w:rPr>
        <w:t xml:space="preserve"> </w:t>
      </w:r>
      <w:r>
        <w:rPr>
          <w:rFonts w:ascii="Arial" w:hAnsi="Arial" w:cs="Arial"/>
          <w:lang w:val="ru-RU" w:eastAsia="ru-RU"/>
        </w:rPr>
        <w:t>безэховых камер</w:t>
      </w:r>
      <w:r w:rsidR="00471C14" w:rsidRPr="003C0FF2">
        <w:rPr>
          <w:rFonts w:ascii="Arial" w:hAnsi="Arial" w:cs="Arial"/>
          <w:lang w:val="ru-RU" w:eastAsia="ru-RU"/>
        </w:rPr>
        <w:t xml:space="preserve">, как описано в 9.5. Это </w:t>
      </w:r>
      <w:r>
        <w:rPr>
          <w:rFonts w:ascii="Arial" w:hAnsi="Arial" w:cs="Arial"/>
          <w:lang w:val="ru-RU" w:eastAsia="ru-RU"/>
        </w:rPr>
        <w:t>стандартная практика</w:t>
      </w:r>
      <w:r w:rsidR="00471C14" w:rsidRPr="003C0FF2">
        <w:rPr>
          <w:rFonts w:ascii="Arial" w:hAnsi="Arial" w:cs="Arial"/>
          <w:lang w:val="ru-RU" w:eastAsia="ru-RU"/>
        </w:rPr>
        <w:t xml:space="preserve"> для измерени</w:t>
      </w:r>
      <w:r>
        <w:rPr>
          <w:rFonts w:ascii="Arial" w:hAnsi="Arial" w:cs="Arial"/>
          <w:lang w:val="ru-RU" w:eastAsia="ru-RU"/>
        </w:rPr>
        <w:t>й</w:t>
      </w:r>
      <w:r w:rsidR="00471C14" w:rsidRPr="003C0FF2">
        <w:rPr>
          <w:rFonts w:ascii="Arial" w:hAnsi="Arial" w:cs="Arial"/>
          <w:lang w:val="ru-RU" w:eastAsia="ru-RU"/>
        </w:rPr>
        <w:t xml:space="preserve"> направленных антенн в диапазоне частот от 1 до 18 ГГц. Минимальный размер камеры зависит от коэффициента усиления калибруемой антенны, ее диаграммы направленности, максимального расстояния между парными антеннами и качества РПМ.</w:t>
      </w:r>
    </w:p>
    <w:p w14:paraId="775095FB" w14:textId="7FB65801" w:rsidR="00471C14" w:rsidRPr="003C0FF2" w:rsidRDefault="006A1004" w:rsidP="007D61E7">
      <w:pPr>
        <w:widowControl w:val="0"/>
        <w:numPr>
          <w:ilvl w:val="0"/>
          <w:numId w:val="19"/>
        </w:numPr>
        <w:tabs>
          <w:tab w:val="left" w:pos="874"/>
        </w:tabs>
        <w:spacing w:after="260" w:line="360" w:lineRule="auto"/>
        <w:rPr>
          <w:rFonts w:ascii="Arial" w:hAnsi="Arial" w:cs="Arial"/>
          <w:lang w:val="ru-RU" w:eastAsia="ru-RU"/>
        </w:rPr>
      </w:pPr>
      <w:r>
        <w:rPr>
          <w:rFonts w:ascii="Arial" w:hAnsi="Arial" w:cs="Arial"/>
          <w:lang w:val="ru-RU" w:eastAsia="ru-RU"/>
        </w:rPr>
        <w:t>Реализация измерений характеристик</w:t>
      </w:r>
      <w:r w:rsidR="00471C14" w:rsidRPr="003C0FF2">
        <w:rPr>
          <w:rFonts w:ascii="Arial" w:hAnsi="Arial" w:cs="Arial"/>
          <w:lang w:val="ru-RU" w:eastAsia="ru-RU"/>
        </w:rPr>
        <w:t xml:space="preserve"> </w:t>
      </w:r>
      <w:r w:rsidRPr="003C0FF2">
        <w:rPr>
          <w:rFonts w:ascii="Arial" w:hAnsi="Arial" w:cs="Arial"/>
          <w:lang w:val="ru-RU" w:eastAsia="ru-RU"/>
        </w:rPr>
        <w:t xml:space="preserve">биконических антенн </w:t>
      </w:r>
      <w:r>
        <w:rPr>
          <w:rFonts w:ascii="Arial" w:hAnsi="Arial" w:cs="Arial"/>
          <w:lang w:val="ru-RU" w:eastAsia="ru-RU"/>
        </w:rPr>
        <w:t>на</w:t>
      </w:r>
      <w:r w:rsidR="00471C14" w:rsidRPr="003C0FF2">
        <w:rPr>
          <w:rFonts w:ascii="Arial" w:hAnsi="Arial" w:cs="Arial"/>
          <w:lang w:val="ru-RU" w:eastAsia="ru-RU"/>
        </w:rPr>
        <w:t xml:space="preserve"> вертикальной поляризации </w:t>
      </w:r>
      <w:r>
        <w:rPr>
          <w:rFonts w:ascii="Arial" w:hAnsi="Arial" w:cs="Arial"/>
          <w:lang w:val="ru-RU" w:eastAsia="ru-RU"/>
        </w:rPr>
        <w:t>с целью</w:t>
      </w:r>
      <w:r w:rsidR="00471C14" w:rsidRPr="003C0FF2">
        <w:rPr>
          <w:rFonts w:ascii="Arial" w:hAnsi="Arial" w:cs="Arial"/>
          <w:lang w:val="ru-RU" w:eastAsia="ru-RU"/>
        </w:rPr>
        <w:t xml:space="preserve"> уменьшения </w:t>
      </w:r>
      <w:r>
        <w:rPr>
          <w:rFonts w:ascii="Arial" w:hAnsi="Arial" w:cs="Arial"/>
          <w:lang w:val="ru-RU" w:eastAsia="ru-RU"/>
        </w:rPr>
        <w:t>уровня</w:t>
      </w:r>
      <w:r w:rsidR="00471C14" w:rsidRPr="003C0FF2">
        <w:rPr>
          <w:rFonts w:ascii="Arial" w:hAnsi="Arial" w:cs="Arial"/>
          <w:lang w:val="ru-RU" w:eastAsia="ru-RU"/>
        </w:rPr>
        <w:t xml:space="preserve"> </w:t>
      </w:r>
      <w:r w:rsidR="00FC04F8">
        <w:rPr>
          <w:rFonts w:ascii="Arial" w:hAnsi="Arial" w:cs="Arial"/>
          <w:lang w:val="ru-RU" w:eastAsia="ru-RU"/>
        </w:rPr>
        <w:t>взаимодействия</w:t>
      </w:r>
      <w:r w:rsidR="00471C14" w:rsidRPr="003C0FF2">
        <w:rPr>
          <w:rFonts w:ascii="Arial" w:hAnsi="Arial" w:cs="Arial"/>
          <w:lang w:val="ru-RU" w:eastAsia="ru-RU"/>
        </w:rPr>
        <w:t xml:space="preserve"> с </w:t>
      </w:r>
      <w:r>
        <w:rPr>
          <w:rFonts w:ascii="Arial" w:hAnsi="Arial" w:cs="Arial"/>
          <w:lang w:val="ru-RU" w:eastAsia="ru-RU"/>
        </w:rPr>
        <w:t>металлической пластиной</w:t>
      </w:r>
      <w:r w:rsidR="00471C14" w:rsidRPr="003C0FF2">
        <w:rPr>
          <w:rFonts w:ascii="Arial" w:hAnsi="Arial" w:cs="Arial"/>
          <w:lang w:val="ru-RU" w:eastAsia="ru-RU"/>
        </w:rPr>
        <w:t xml:space="preserve"> заземления, как описано в 9.3.</w:t>
      </w:r>
    </w:p>
    <w:p w14:paraId="6996B564" w14:textId="4C1AC848" w:rsidR="00471C14" w:rsidRPr="003C0FF2" w:rsidRDefault="006A1004" w:rsidP="007D61E7">
      <w:pPr>
        <w:widowControl w:val="0"/>
        <w:numPr>
          <w:ilvl w:val="0"/>
          <w:numId w:val="19"/>
        </w:numPr>
        <w:tabs>
          <w:tab w:val="left" w:pos="874"/>
        </w:tabs>
        <w:spacing w:after="260" w:line="360" w:lineRule="auto"/>
        <w:rPr>
          <w:rFonts w:ascii="Arial" w:hAnsi="Arial" w:cs="Arial"/>
          <w:lang w:val="ru-RU" w:eastAsia="ru-RU"/>
        </w:rPr>
      </w:pPr>
      <w:r>
        <w:rPr>
          <w:rFonts w:ascii="Arial" w:hAnsi="Arial" w:cs="Arial"/>
          <w:lang w:val="ru-RU" w:eastAsia="ru-RU"/>
        </w:rPr>
        <w:t>Усреднение результатов измерений коэффициента калибровки</w:t>
      </w:r>
      <w:r w:rsidR="00471C14" w:rsidRPr="003C0FF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00471C14" w:rsidRPr="003C0FF2">
        <w:rPr>
          <w:rFonts w:ascii="Arial" w:hAnsi="Arial" w:cs="Arial"/>
          <w:lang w:val="ru-RU" w:eastAsia="ru-RU"/>
        </w:rPr>
        <w:t xml:space="preserve"> в диапазоне высот, по меньшей мере, λ/2 над </w:t>
      </w:r>
      <w:r>
        <w:rPr>
          <w:rFonts w:ascii="Arial" w:hAnsi="Arial" w:cs="Arial"/>
          <w:lang w:val="ru-RU" w:eastAsia="ru-RU"/>
        </w:rPr>
        <w:t>пластиной</w:t>
      </w:r>
      <w:r w:rsidR="00471C14" w:rsidRPr="003C0FF2">
        <w:rPr>
          <w:rFonts w:ascii="Arial" w:hAnsi="Arial" w:cs="Arial"/>
          <w:lang w:val="ru-RU" w:eastAsia="ru-RU"/>
        </w:rPr>
        <w:t xml:space="preserve"> заземления, вместо создания </w:t>
      </w:r>
      <w:r>
        <w:rPr>
          <w:rFonts w:ascii="Arial" w:hAnsi="Arial" w:cs="Arial"/>
          <w:lang w:val="ru-RU" w:eastAsia="ru-RU"/>
        </w:rPr>
        <w:t>условий</w:t>
      </w:r>
      <w:r w:rsidR="00471C14" w:rsidRPr="003C0FF2">
        <w:rPr>
          <w:rFonts w:ascii="Arial" w:hAnsi="Arial" w:cs="Arial"/>
          <w:lang w:val="ru-RU" w:eastAsia="ru-RU"/>
        </w:rPr>
        <w:t xml:space="preserve"> свободного пространства. Этот подход описан в B.4 для калибровки биконических антенн и особенно полезен для дипольных антенн с частотой ниже 120 МГц, но для частот ниже 50 МГц необходима мачта высотой более 4 м.</w:t>
      </w:r>
    </w:p>
    <w:p w14:paraId="55B9BD3B" w14:textId="184E5D0A" w:rsidR="00471C14" w:rsidRPr="006A1004" w:rsidRDefault="00813B9B" w:rsidP="006A100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w:t>
      </w:r>
      <w:r w:rsidRPr="006A1004">
        <w:rPr>
          <w:rFonts w:ascii="Arial" w:hAnsi="Arial" w:cs="Arial"/>
          <w:lang w:val="ru-RU" w:eastAsia="ru-RU"/>
        </w:rPr>
        <w:t xml:space="preserve"> настоящем стандарте </w:t>
      </w:r>
      <w:r>
        <w:rPr>
          <w:rFonts w:ascii="Arial" w:hAnsi="Arial" w:cs="Arial"/>
          <w:lang w:val="ru-RU" w:eastAsia="ru-RU"/>
        </w:rPr>
        <w:t>и</w:t>
      </w:r>
      <w:r w:rsidR="006A1004">
        <w:rPr>
          <w:rFonts w:ascii="Arial" w:hAnsi="Arial" w:cs="Arial"/>
          <w:lang w:val="ru-RU" w:eastAsia="ru-RU"/>
        </w:rPr>
        <w:t>змерения коэффициента калибровки</w:t>
      </w:r>
      <w:r w:rsidR="00471C14" w:rsidRPr="006A100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6A1004">
        <w:rPr>
          <w:rFonts w:ascii="Arial" w:hAnsi="Arial" w:cs="Arial"/>
          <w:lang w:val="ru-RU" w:eastAsia="ru-RU"/>
        </w:rPr>
        <w:t xml:space="preserve"> </w:t>
      </w:r>
      <w:r w:rsidR="006A1004">
        <w:rPr>
          <w:rFonts w:ascii="Arial" w:hAnsi="Arial" w:cs="Arial"/>
          <w:lang w:val="ru-RU" w:eastAsia="ru-RU"/>
        </w:rPr>
        <w:t>методом трех антенн</w:t>
      </w:r>
      <w:r w:rsidR="00471C14" w:rsidRPr="006A1004">
        <w:rPr>
          <w:rFonts w:ascii="Arial" w:hAnsi="Arial" w:cs="Arial"/>
          <w:lang w:val="ru-RU" w:eastAsia="ru-RU"/>
        </w:rPr>
        <w:t xml:space="preserve"> TAM</w:t>
      </w:r>
      <w:r>
        <w:rPr>
          <w:rFonts w:ascii="Arial" w:hAnsi="Arial" w:cs="Arial"/>
          <w:lang w:val="ru-RU" w:eastAsia="ru-RU"/>
        </w:rPr>
        <w:t xml:space="preserve"> адаптированы к</w:t>
      </w:r>
      <w:r w:rsidR="00471C14" w:rsidRPr="006A1004">
        <w:rPr>
          <w:rFonts w:ascii="Arial" w:hAnsi="Arial" w:cs="Arial"/>
          <w:lang w:val="ru-RU" w:eastAsia="ru-RU"/>
        </w:rPr>
        <w:t xml:space="preserve"> отражения</w:t>
      </w:r>
      <w:r>
        <w:rPr>
          <w:rFonts w:ascii="Arial" w:hAnsi="Arial" w:cs="Arial"/>
          <w:lang w:val="ru-RU" w:eastAsia="ru-RU"/>
        </w:rPr>
        <w:t>м</w:t>
      </w:r>
      <w:r w:rsidR="00471C14" w:rsidRPr="006A1004">
        <w:rPr>
          <w:rFonts w:ascii="Arial" w:hAnsi="Arial" w:cs="Arial"/>
          <w:lang w:val="ru-RU" w:eastAsia="ru-RU"/>
        </w:rPr>
        <w:t xml:space="preserve"> от пластины заземления</w:t>
      </w:r>
      <w:r>
        <w:rPr>
          <w:rFonts w:ascii="Arial" w:hAnsi="Arial" w:cs="Arial"/>
          <w:lang w:val="ru-RU" w:eastAsia="ru-RU"/>
        </w:rPr>
        <w:t xml:space="preserve"> и могут их учесть</w:t>
      </w:r>
      <w:r w:rsidR="00471C14" w:rsidRPr="006A1004">
        <w:rPr>
          <w:rFonts w:ascii="Arial" w:hAnsi="Arial" w:cs="Arial"/>
          <w:lang w:val="ru-RU" w:eastAsia="ru-RU"/>
        </w:rPr>
        <w:t xml:space="preserve">. В </w:t>
      </w:r>
      <w:r w:rsidR="00C23045">
        <w:rPr>
          <w:rFonts w:ascii="Arial" w:hAnsi="Arial" w:cs="Arial"/>
          <w:lang w:val="ru-RU" w:eastAsia="ru-RU"/>
        </w:rPr>
        <w:t>П</w:t>
      </w:r>
      <w:r w:rsidR="00471C14" w:rsidRPr="006A1004">
        <w:rPr>
          <w:rFonts w:ascii="Arial" w:hAnsi="Arial" w:cs="Arial"/>
          <w:lang w:val="ru-RU" w:eastAsia="ru-RU"/>
        </w:rPr>
        <w:t xml:space="preserve">риложении С приведена информация, помогающая определить оптимальные высоты антенн и расстояния между ними для достижения </w:t>
      </w:r>
      <w:r>
        <w:rPr>
          <w:rFonts w:ascii="Arial" w:hAnsi="Arial" w:cs="Arial"/>
          <w:lang w:val="ru-RU" w:eastAsia="ru-RU"/>
        </w:rPr>
        <w:t>допустимых</w:t>
      </w:r>
      <w:r w:rsidR="00471C14" w:rsidRPr="006A1004">
        <w:rPr>
          <w:rFonts w:ascii="Arial" w:hAnsi="Arial" w:cs="Arial"/>
          <w:lang w:val="ru-RU" w:eastAsia="ru-RU"/>
        </w:rPr>
        <w:t xml:space="preserve"> неопределенностей, вызванных направленн</w:t>
      </w:r>
      <w:r>
        <w:rPr>
          <w:rFonts w:ascii="Arial" w:hAnsi="Arial" w:cs="Arial"/>
          <w:lang w:val="ru-RU" w:eastAsia="ru-RU"/>
        </w:rPr>
        <w:t>ыми свойствами</w:t>
      </w:r>
      <w:r w:rsidR="00471C14" w:rsidRPr="006A1004">
        <w:rPr>
          <w:rFonts w:ascii="Arial" w:hAnsi="Arial" w:cs="Arial"/>
          <w:lang w:val="ru-RU" w:eastAsia="ru-RU"/>
        </w:rPr>
        <w:t xml:space="preserve"> антенн и </w:t>
      </w:r>
      <w:r w:rsidR="00C23045">
        <w:rPr>
          <w:rFonts w:ascii="Arial" w:hAnsi="Arial" w:cs="Arial"/>
          <w:lang w:val="ru-RU" w:eastAsia="ru-RU"/>
        </w:rPr>
        <w:t xml:space="preserve">их </w:t>
      </w:r>
      <w:r w:rsidR="00471C14" w:rsidRPr="006A1004">
        <w:rPr>
          <w:rFonts w:ascii="Arial" w:hAnsi="Arial" w:cs="Arial"/>
          <w:lang w:val="ru-RU" w:eastAsia="ru-RU"/>
        </w:rPr>
        <w:t>взаимной связью.</w:t>
      </w:r>
      <w:r>
        <w:rPr>
          <w:rFonts w:ascii="Arial" w:hAnsi="Arial" w:cs="Arial"/>
          <w:lang w:val="ru-RU" w:eastAsia="ru-RU"/>
        </w:rPr>
        <w:t xml:space="preserve"> Коэффициенты калибровки</w:t>
      </w:r>
      <w:r w:rsidR="00471C14" w:rsidRPr="006A100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6A1004">
        <w:rPr>
          <w:rFonts w:ascii="Arial" w:hAnsi="Arial" w:cs="Arial"/>
          <w:lang w:val="ru-RU" w:eastAsia="ru-RU"/>
        </w:rPr>
        <w:t xml:space="preserve"> </w:t>
      </w:r>
      <w:r>
        <w:rPr>
          <w:rFonts w:ascii="Arial" w:hAnsi="Arial" w:cs="Arial"/>
          <w:lang w:val="ru-RU" w:eastAsia="ru-RU"/>
        </w:rPr>
        <w:t xml:space="preserve">на площадке с пластиной заземления могут быть измерены одним из двух </w:t>
      </w:r>
      <w:r w:rsidR="00BC5DFB">
        <w:rPr>
          <w:rFonts w:ascii="Arial" w:hAnsi="Arial" w:cs="Arial"/>
          <w:lang w:val="ru-RU" w:eastAsia="ru-RU"/>
        </w:rPr>
        <w:t>способов</w:t>
      </w:r>
      <w:r w:rsidR="00471C14" w:rsidRPr="006A1004">
        <w:rPr>
          <w:rFonts w:ascii="Arial" w:hAnsi="Arial" w:cs="Arial"/>
          <w:lang w:val="ru-RU" w:eastAsia="ru-RU"/>
        </w:rPr>
        <w:t>:</w:t>
      </w:r>
    </w:p>
    <w:p w14:paraId="519D5C98" w14:textId="1CF7B3A0" w:rsidR="00471C14" w:rsidRPr="006A1004" w:rsidRDefault="00471C14" w:rsidP="007D61E7">
      <w:pPr>
        <w:widowControl w:val="0"/>
        <w:numPr>
          <w:ilvl w:val="0"/>
          <w:numId w:val="22"/>
        </w:numPr>
        <w:tabs>
          <w:tab w:val="left" w:pos="874"/>
        </w:tabs>
        <w:spacing w:after="260" w:line="360" w:lineRule="auto"/>
        <w:rPr>
          <w:rFonts w:ascii="Arial" w:hAnsi="Arial" w:cs="Arial"/>
          <w:lang w:val="ru-RU" w:eastAsia="ru-RU"/>
        </w:rPr>
      </w:pPr>
      <w:r w:rsidRPr="006A1004">
        <w:rPr>
          <w:rFonts w:ascii="Arial" w:hAnsi="Arial" w:cs="Arial"/>
          <w:lang w:val="ru-RU" w:eastAsia="ru-RU"/>
        </w:rPr>
        <w:t xml:space="preserve">Измерение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6A1004">
        <w:rPr>
          <w:rFonts w:ascii="Arial" w:hAnsi="Arial" w:cs="Arial"/>
          <w:lang w:val="ru-RU" w:eastAsia="ru-RU"/>
        </w:rPr>
        <w:t xml:space="preserve"> путем сканирования по высоте с использованием </w:t>
      </w:r>
      <w:r w:rsidR="00813B9B">
        <w:rPr>
          <w:rFonts w:ascii="Arial" w:hAnsi="Arial" w:cs="Arial"/>
          <w:lang w:val="ru-RU" w:eastAsia="ru-RU"/>
        </w:rPr>
        <w:t xml:space="preserve">метода эталонной площадки </w:t>
      </w:r>
      <w:r w:rsidRPr="006A1004">
        <w:rPr>
          <w:rFonts w:ascii="Arial" w:hAnsi="Arial" w:cs="Arial"/>
          <w:lang w:val="ru-RU" w:eastAsia="ru-RU"/>
        </w:rPr>
        <w:t>SSM, т.е. как описано в разделе 8.4.</w:t>
      </w:r>
    </w:p>
    <w:p w14:paraId="1CF61D18" w14:textId="57150784" w:rsidR="00471C14" w:rsidRPr="006A1004" w:rsidRDefault="00813B9B" w:rsidP="007D61E7">
      <w:pPr>
        <w:widowControl w:val="0"/>
        <w:numPr>
          <w:ilvl w:val="0"/>
          <w:numId w:val="22"/>
        </w:numPr>
        <w:tabs>
          <w:tab w:val="left" w:pos="874"/>
        </w:tabs>
        <w:spacing w:after="260" w:line="360" w:lineRule="auto"/>
        <w:rPr>
          <w:rFonts w:ascii="Arial" w:hAnsi="Arial" w:cs="Arial"/>
          <w:lang w:val="ru-RU" w:eastAsia="ru-RU"/>
        </w:rPr>
      </w:pPr>
      <w:r>
        <w:rPr>
          <w:rFonts w:ascii="Arial" w:hAnsi="Arial" w:cs="Arial"/>
          <w:lang w:val="ru-RU" w:eastAsia="ru-RU"/>
        </w:rPr>
        <w:t>Использование</w:t>
      </w:r>
      <w:r w:rsidR="00471C14" w:rsidRPr="006A1004">
        <w:rPr>
          <w:rFonts w:ascii="Arial" w:hAnsi="Arial" w:cs="Arial"/>
          <w:lang w:val="ru-RU" w:eastAsia="ru-RU"/>
        </w:rPr>
        <w:t xml:space="preserve"> антенн, расположенных на определенной высоте над пластиной заземления, таким образом, что зависящий от высоты коэффициент калибровки настроенного диполя приближа</w:t>
      </w:r>
      <w:r w:rsidR="00BC5DFB">
        <w:rPr>
          <w:rFonts w:ascii="Arial" w:hAnsi="Arial" w:cs="Arial"/>
          <w:lang w:val="ru-RU" w:eastAsia="ru-RU"/>
        </w:rPr>
        <w:t>лся</w:t>
      </w:r>
      <w:r w:rsidR="00471C14" w:rsidRPr="006A1004">
        <w:rPr>
          <w:rFonts w:ascii="Arial" w:hAnsi="Arial" w:cs="Arial"/>
          <w:lang w:val="ru-RU" w:eastAsia="ru-RU"/>
        </w:rPr>
        <w:t xml:space="preserve"> к</w:t>
      </w:r>
      <w:r w:rsidR="00BC5DFB">
        <w:rPr>
          <w:rFonts w:ascii="Arial" w:hAnsi="Arial" w:cs="Arial"/>
          <w:lang w:val="ru-RU" w:eastAsia="ru-RU"/>
        </w:rPr>
        <w:t xml:space="preserve"> его коэффициенту калибровки</w:t>
      </w:r>
      <w:r w:rsidR="00471C14" w:rsidRPr="006A100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6A1004">
        <w:rPr>
          <w:rFonts w:ascii="Arial" w:hAnsi="Arial" w:cs="Arial"/>
          <w:lang w:val="ru-RU" w:eastAsia="ru-RU"/>
        </w:rPr>
        <w:t xml:space="preserve"> в свободно</w:t>
      </w:r>
      <w:r w:rsidR="00BC5DFB">
        <w:rPr>
          <w:rFonts w:ascii="Arial" w:hAnsi="Arial" w:cs="Arial"/>
          <w:lang w:val="ru-RU" w:eastAsia="ru-RU"/>
        </w:rPr>
        <w:t>м</w:t>
      </w:r>
      <w:r w:rsidR="00471C14" w:rsidRPr="006A1004">
        <w:rPr>
          <w:rFonts w:ascii="Arial" w:hAnsi="Arial" w:cs="Arial"/>
          <w:lang w:val="ru-RU" w:eastAsia="ru-RU"/>
        </w:rPr>
        <w:t xml:space="preserve"> пространств</w:t>
      </w:r>
      <w:r w:rsidR="00BC5DFB">
        <w:rPr>
          <w:rFonts w:ascii="Arial" w:hAnsi="Arial" w:cs="Arial"/>
          <w:lang w:val="ru-RU" w:eastAsia="ru-RU"/>
        </w:rPr>
        <w:t>е</w:t>
      </w:r>
      <w:r w:rsidR="00471C14" w:rsidRPr="006A1004">
        <w:rPr>
          <w:rFonts w:ascii="Arial" w:hAnsi="Arial" w:cs="Arial"/>
          <w:lang w:val="ru-RU" w:eastAsia="ru-RU"/>
        </w:rPr>
        <w:t>. Для этого подхода используется метод</w:t>
      </w:r>
      <w:r>
        <w:rPr>
          <w:rFonts w:ascii="Arial" w:hAnsi="Arial" w:cs="Arial"/>
          <w:lang w:val="ru-RU" w:eastAsia="ru-RU"/>
        </w:rPr>
        <w:t xml:space="preserve"> трех антенн</w:t>
      </w:r>
      <w:r w:rsidR="00471C14" w:rsidRPr="006A1004">
        <w:rPr>
          <w:rFonts w:ascii="Arial" w:hAnsi="Arial" w:cs="Arial"/>
          <w:lang w:val="ru-RU" w:eastAsia="ru-RU"/>
        </w:rPr>
        <w:t xml:space="preserve"> TAM, как описано в B.5.3. Эт</w:t>
      </w:r>
      <w:r w:rsidR="00BC5DFB">
        <w:rPr>
          <w:rFonts w:ascii="Arial" w:hAnsi="Arial" w:cs="Arial"/>
          <w:lang w:val="ru-RU" w:eastAsia="ru-RU"/>
        </w:rPr>
        <w:t>от</w:t>
      </w:r>
      <w:r w:rsidR="00471C14" w:rsidRPr="006A1004">
        <w:rPr>
          <w:rFonts w:ascii="Arial" w:hAnsi="Arial" w:cs="Arial"/>
          <w:lang w:val="ru-RU" w:eastAsia="ru-RU"/>
        </w:rPr>
        <w:t xml:space="preserve"> </w:t>
      </w:r>
      <w:r w:rsidR="00BC5DFB">
        <w:rPr>
          <w:rFonts w:ascii="Arial" w:hAnsi="Arial" w:cs="Arial"/>
          <w:lang w:val="ru-RU" w:eastAsia="ru-RU"/>
        </w:rPr>
        <w:lastRenderedPageBreak/>
        <w:t>сценарий</w:t>
      </w:r>
      <w:r w:rsidR="00471C14" w:rsidRPr="006A1004">
        <w:rPr>
          <w:rFonts w:ascii="Arial" w:hAnsi="Arial" w:cs="Arial"/>
          <w:lang w:val="ru-RU" w:eastAsia="ru-RU"/>
        </w:rPr>
        <w:t xml:space="preserve"> особенно полез</w:t>
      </w:r>
      <w:r w:rsidR="00BC5DFB">
        <w:rPr>
          <w:rFonts w:ascii="Arial" w:hAnsi="Arial" w:cs="Arial"/>
          <w:lang w:val="ru-RU" w:eastAsia="ru-RU"/>
        </w:rPr>
        <w:t>ен</w:t>
      </w:r>
      <w:r w:rsidR="00471C14" w:rsidRPr="006A1004">
        <w:rPr>
          <w:rFonts w:ascii="Arial" w:hAnsi="Arial" w:cs="Arial"/>
          <w:lang w:val="ru-RU" w:eastAsia="ru-RU"/>
        </w:rPr>
        <w:t xml:space="preserve"> на открытых площадках на частотах ниже 120 МГц, где </w:t>
      </w:r>
      <w:r w:rsidR="00BC5DFB" w:rsidRPr="006A1004">
        <w:rPr>
          <w:rFonts w:ascii="Arial" w:hAnsi="Arial" w:cs="Arial"/>
          <w:lang w:val="ru-RU" w:eastAsia="ru-RU"/>
        </w:rPr>
        <w:t xml:space="preserve">использование </w:t>
      </w:r>
      <w:r w:rsidR="00BC5DFB">
        <w:rPr>
          <w:rFonts w:ascii="Arial" w:hAnsi="Arial" w:cs="Arial"/>
          <w:lang w:val="ru-RU" w:eastAsia="ru-RU"/>
        </w:rPr>
        <w:t>большого</w:t>
      </w:r>
      <w:r w:rsidR="00BC5DFB" w:rsidRPr="006A1004">
        <w:rPr>
          <w:rFonts w:ascii="Arial" w:hAnsi="Arial" w:cs="Arial"/>
          <w:lang w:val="ru-RU" w:eastAsia="ru-RU"/>
        </w:rPr>
        <w:t xml:space="preserve"> количества РПМ на пластине заземления или </w:t>
      </w:r>
      <w:r w:rsidR="00BC5DFB">
        <w:rPr>
          <w:rFonts w:ascii="Arial" w:hAnsi="Arial" w:cs="Arial"/>
          <w:lang w:val="ru-RU" w:eastAsia="ru-RU"/>
        </w:rPr>
        <w:t>возведение</w:t>
      </w:r>
      <w:r w:rsidR="00BC5DFB" w:rsidRPr="006A1004">
        <w:rPr>
          <w:rFonts w:ascii="Arial" w:hAnsi="Arial" w:cs="Arial"/>
          <w:lang w:val="ru-RU" w:eastAsia="ru-RU"/>
        </w:rPr>
        <w:t xml:space="preserve"> большой безэховой камеры </w:t>
      </w:r>
      <w:r w:rsidR="00BC5DFB">
        <w:rPr>
          <w:rFonts w:ascii="Arial" w:hAnsi="Arial" w:cs="Arial"/>
          <w:lang w:val="ru-RU" w:eastAsia="ru-RU"/>
        </w:rPr>
        <w:t>будет экономически и технически нецелесообразным</w:t>
      </w:r>
      <w:r w:rsidR="00471C14" w:rsidRPr="006A1004">
        <w:rPr>
          <w:rFonts w:ascii="Arial" w:hAnsi="Arial" w:cs="Arial"/>
          <w:lang w:val="ru-RU" w:eastAsia="ru-RU"/>
        </w:rPr>
        <w:t xml:space="preserve">. Примеры высот антенн, используемых для этого метода </w:t>
      </w:r>
      <w:r w:rsidR="00BC5DFB">
        <w:rPr>
          <w:rFonts w:ascii="Arial" w:hAnsi="Arial" w:cs="Arial"/>
          <w:lang w:val="ru-RU" w:eastAsia="ru-RU"/>
        </w:rPr>
        <w:t xml:space="preserve">измерений коэффициентов </w:t>
      </w:r>
      <w:r w:rsidR="00471C14" w:rsidRPr="006A1004">
        <w:rPr>
          <w:rFonts w:ascii="Arial" w:hAnsi="Arial" w:cs="Arial"/>
          <w:lang w:val="ru-RU" w:eastAsia="ru-RU"/>
        </w:rPr>
        <w:t xml:space="preserve">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6A1004">
        <w:rPr>
          <w:rFonts w:ascii="Arial" w:hAnsi="Arial" w:cs="Arial"/>
          <w:lang w:val="ru-RU" w:eastAsia="ru-RU"/>
        </w:rPr>
        <w:t>, приведены в таблице C.1 (см. C.6.1).</w:t>
      </w:r>
    </w:p>
    <w:p w14:paraId="28C6EE72" w14:textId="0C432635" w:rsidR="00471C14" w:rsidRPr="007468D2" w:rsidRDefault="007468D2" w:rsidP="007468D2">
      <w:pPr>
        <w:widowControl w:val="0"/>
        <w:tabs>
          <w:tab w:val="left" w:pos="874"/>
        </w:tabs>
        <w:spacing w:after="260" w:line="360" w:lineRule="auto"/>
        <w:ind w:firstLine="709"/>
        <w:rPr>
          <w:rFonts w:ascii="Arial" w:hAnsi="Arial" w:cs="Arial"/>
          <w:b/>
          <w:bCs/>
          <w:lang w:val="ru-RU" w:eastAsia="ru-RU"/>
        </w:rPr>
      </w:pPr>
      <w:bookmarkStart w:id="93" w:name="_Toc147930275"/>
      <w:r>
        <w:rPr>
          <w:rFonts w:ascii="Arial" w:hAnsi="Arial" w:cs="Arial"/>
          <w:b/>
          <w:bCs/>
          <w:lang w:val="ru-RU" w:eastAsia="ru-RU"/>
        </w:rPr>
        <w:t xml:space="preserve">8.2.3 </w:t>
      </w:r>
      <w:r w:rsidR="00471C14" w:rsidRPr="007468D2">
        <w:rPr>
          <w:rFonts w:ascii="Arial" w:hAnsi="Arial" w:cs="Arial"/>
          <w:b/>
          <w:bCs/>
          <w:lang w:val="ru-RU" w:eastAsia="ru-RU"/>
        </w:rPr>
        <w:t>Параметры антенны</w:t>
      </w:r>
      <w:r w:rsidR="00E72FB8">
        <w:rPr>
          <w:rFonts w:ascii="Arial" w:hAnsi="Arial" w:cs="Arial"/>
          <w:b/>
          <w:bCs/>
          <w:lang w:val="ru-RU" w:eastAsia="ru-RU"/>
        </w:rPr>
        <w:t>, нормируемые для</w:t>
      </w:r>
      <w:r w:rsidR="00471C14" w:rsidRPr="007468D2">
        <w:rPr>
          <w:rFonts w:ascii="Arial" w:hAnsi="Arial" w:cs="Arial"/>
          <w:b/>
          <w:bCs/>
          <w:lang w:val="ru-RU" w:eastAsia="ru-RU"/>
        </w:rPr>
        <w:t xml:space="preserve"> свободного пространства и </w:t>
      </w:r>
      <w:r w:rsidR="00E72FB8">
        <w:rPr>
          <w:rFonts w:ascii="Arial" w:hAnsi="Arial" w:cs="Arial"/>
          <w:b/>
          <w:bCs/>
          <w:lang w:val="ru-RU" w:eastAsia="ru-RU"/>
        </w:rPr>
        <w:t xml:space="preserve">на </w:t>
      </w:r>
      <w:r w:rsidR="00471C14" w:rsidRPr="007468D2">
        <w:rPr>
          <w:rFonts w:ascii="Arial" w:hAnsi="Arial" w:cs="Arial"/>
          <w:b/>
          <w:bCs/>
          <w:lang w:val="ru-RU" w:eastAsia="ru-RU"/>
        </w:rPr>
        <w:t>площадк</w:t>
      </w:r>
      <w:r w:rsidR="00E72FB8">
        <w:rPr>
          <w:rFonts w:ascii="Arial" w:hAnsi="Arial" w:cs="Arial"/>
          <w:b/>
          <w:bCs/>
          <w:lang w:val="ru-RU" w:eastAsia="ru-RU"/>
        </w:rPr>
        <w:t>е</w:t>
      </w:r>
      <w:r w:rsidR="00471C14" w:rsidRPr="007468D2">
        <w:rPr>
          <w:rFonts w:ascii="Arial" w:hAnsi="Arial" w:cs="Arial"/>
          <w:b/>
          <w:bCs/>
          <w:lang w:val="ru-RU" w:eastAsia="ru-RU"/>
        </w:rPr>
        <w:t xml:space="preserve"> с пластиной заземления</w:t>
      </w:r>
      <w:bookmarkEnd w:id="93"/>
    </w:p>
    <w:p w14:paraId="72B66540" w14:textId="77777777" w:rsidR="00471C14" w:rsidRPr="00BC5DFB" w:rsidRDefault="00471C14" w:rsidP="00BC5DFB">
      <w:pPr>
        <w:widowControl w:val="0"/>
        <w:tabs>
          <w:tab w:val="left" w:pos="874"/>
        </w:tabs>
        <w:spacing w:after="260" w:line="360" w:lineRule="auto"/>
        <w:ind w:firstLine="709"/>
        <w:rPr>
          <w:rFonts w:ascii="Arial" w:hAnsi="Arial" w:cs="Arial"/>
          <w:lang w:val="ru-RU" w:eastAsia="ru-RU"/>
        </w:rPr>
      </w:pPr>
      <w:r w:rsidRPr="00BC5DFB">
        <w:rPr>
          <w:rFonts w:ascii="Arial" w:hAnsi="Arial" w:cs="Arial"/>
          <w:lang w:val="ru-RU" w:eastAsia="ru-RU"/>
        </w:rPr>
        <w:t>8.2.3.1 Параметры антенны в условиях свободного пространства</w:t>
      </w:r>
    </w:p>
    <w:p w14:paraId="5A574049" w14:textId="3B654FD2" w:rsidR="00471C14" w:rsidRPr="00BC5DFB" w:rsidRDefault="00CF5732" w:rsidP="00BC5DFB">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Информация о свойствах</w:t>
      </w:r>
      <w:r w:rsidR="00471C14" w:rsidRPr="00BC5DFB">
        <w:rPr>
          <w:rFonts w:ascii="Arial" w:hAnsi="Arial" w:cs="Arial"/>
          <w:lang w:val="ru-RU" w:eastAsia="ru-RU"/>
        </w:rPr>
        <w:t xml:space="preserve"> направленности антенн может быть использована, чтобы свести к минимуму требуемую высоту</w:t>
      </w:r>
      <w:r w:rsidR="00C23045">
        <w:rPr>
          <w:rFonts w:ascii="Arial" w:hAnsi="Arial" w:cs="Arial"/>
          <w:lang w:val="ru-RU" w:eastAsia="ru-RU"/>
        </w:rPr>
        <w:t xml:space="preserve"> установки</w:t>
      </w:r>
      <w:r w:rsidR="00471C14" w:rsidRPr="00BC5DFB">
        <w:rPr>
          <w:rFonts w:ascii="Arial" w:hAnsi="Arial" w:cs="Arial"/>
          <w:lang w:val="ru-RU" w:eastAsia="ru-RU"/>
        </w:rPr>
        <w:t xml:space="preserve">, а также количество и качество РПМ, необходимого для </w:t>
      </w:r>
      <w:r w:rsidR="005503C8">
        <w:rPr>
          <w:rFonts w:ascii="Arial" w:hAnsi="Arial" w:cs="Arial"/>
          <w:lang w:val="ru-RU" w:eastAsia="ru-RU"/>
        </w:rPr>
        <w:t xml:space="preserve">укрытия площадки с </w:t>
      </w:r>
      <w:r w:rsidR="00471C14" w:rsidRPr="00BC5DFB">
        <w:rPr>
          <w:rFonts w:ascii="Arial" w:hAnsi="Arial" w:cs="Arial"/>
          <w:lang w:val="ru-RU" w:eastAsia="ru-RU"/>
        </w:rPr>
        <w:t>пластин</w:t>
      </w:r>
      <w:r w:rsidR="005503C8">
        <w:rPr>
          <w:rFonts w:ascii="Arial" w:hAnsi="Arial" w:cs="Arial"/>
          <w:lang w:val="ru-RU" w:eastAsia="ru-RU"/>
        </w:rPr>
        <w:t>ой</w:t>
      </w:r>
      <w:r w:rsidR="00471C14" w:rsidRPr="00BC5DFB">
        <w:rPr>
          <w:rFonts w:ascii="Arial" w:hAnsi="Arial" w:cs="Arial"/>
          <w:lang w:val="ru-RU" w:eastAsia="ru-RU"/>
        </w:rPr>
        <w:t xml:space="preserve"> заземления. При определенной высоте и расстоянии между антеннами (а также при вертикальной поляризации, позволяющей дополнительно уменьшить высоту) РПМ не понадобится. Методы </w:t>
      </w:r>
      <w:r w:rsidR="005503C8">
        <w:rPr>
          <w:rFonts w:ascii="Arial" w:hAnsi="Arial" w:cs="Arial"/>
          <w:lang w:val="ru-RU" w:eastAsia="ru-RU"/>
        </w:rPr>
        <w:t>оценки соответствия</w:t>
      </w:r>
      <w:r w:rsidR="00471C14" w:rsidRPr="00BC5DFB">
        <w:rPr>
          <w:rFonts w:ascii="Arial" w:hAnsi="Arial" w:cs="Arial"/>
          <w:lang w:val="ru-RU" w:eastAsia="ru-RU"/>
        </w:rPr>
        <w:t xml:space="preserve"> площадки </w:t>
      </w:r>
      <w:r w:rsidR="005503C8">
        <w:rPr>
          <w:rFonts w:ascii="Arial" w:hAnsi="Arial" w:cs="Arial"/>
          <w:lang w:val="ru-RU" w:eastAsia="ru-RU"/>
        </w:rPr>
        <w:t xml:space="preserve">по </w:t>
      </w:r>
      <w:r w:rsidR="00471C14" w:rsidRPr="00BC5DFB">
        <w:rPr>
          <w:rFonts w:ascii="Arial" w:hAnsi="Arial" w:cs="Arial"/>
          <w:lang w:val="ru-RU" w:eastAsia="ru-RU"/>
        </w:rPr>
        <w:t>CISPR 16-1-5 полезны для определения подходящ</w:t>
      </w:r>
      <w:r w:rsidR="005503C8">
        <w:rPr>
          <w:rFonts w:ascii="Arial" w:hAnsi="Arial" w:cs="Arial"/>
          <w:lang w:val="ru-RU" w:eastAsia="ru-RU"/>
        </w:rPr>
        <w:t xml:space="preserve">их мест размещения </w:t>
      </w:r>
      <w:r w:rsidR="00471C14" w:rsidRPr="00BC5DFB">
        <w:rPr>
          <w:rFonts w:ascii="Arial" w:hAnsi="Arial" w:cs="Arial"/>
          <w:lang w:val="ru-RU" w:eastAsia="ru-RU"/>
        </w:rPr>
        <w:t>антенн и РПМ.</w:t>
      </w:r>
    </w:p>
    <w:p w14:paraId="604A0A0F" w14:textId="351847A5" w:rsidR="00471C14" w:rsidRPr="00BC5DFB" w:rsidRDefault="00471C14" w:rsidP="00BC5DFB">
      <w:pPr>
        <w:widowControl w:val="0"/>
        <w:tabs>
          <w:tab w:val="left" w:pos="874"/>
        </w:tabs>
        <w:spacing w:after="260" w:line="360" w:lineRule="auto"/>
        <w:ind w:firstLine="709"/>
        <w:rPr>
          <w:rFonts w:ascii="Arial" w:hAnsi="Arial" w:cs="Arial"/>
          <w:lang w:val="ru-RU" w:eastAsia="ru-RU"/>
        </w:rPr>
      </w:pPr>
      <w:r w:rsidRPr="00BC5DFB">
        <w:rPr>
          <w:rFonts w:ascii="Arial" w:hAnsi="Arial" w:cs="Arial"/>
          <w:lang w:val="ru-RU" w:eastAsia="ru-RU"/>
        </w:rPr>
        <w:t xml:space="preserve">Безэховая камера может использоваться для калибровки антенн LPDA, но из-за меньшей направленности </w:t>
      </w:r>
      <w:r w:rsidR="005503C8">
        <w:rPr>
          <w:rFonts w:ascii="Arial" w:hAnsi="Arial" w:cs="Arial"/>
          <w:lang w:val="ru-RU" w:eastAsia="ru-RU"/>
        </w:rPr>
        <w:t xml:space="preserve">логопериодических </w:t>
      </w:r>
      <w:r w:rsidRPr="00BC5DFB">
        <w:rPr>
          <w:rFonts w:ascii="Arial" w:hAnsi="Arial" w:cs="Arial"/>
          <w:lang w:val="ru-RU" w:eastAsia="ru-RU"/>
        </w:rPr>
        <w:t xml:space="preserve">антенн LPDA </w:t>
      </w:r>
      <w:r w:rsidR="005503C8">
        <w:rPr>
          <w:rFonts w:ascii="Arial" w:hAnsi="Arial" w:cs="Arial"/>
          <w:lang w:val="ru-RU" w:eastAsia="ru-RU"/>
        </w:rPr>
        <w:t>относительно</w:t>
      </w:r>
      <w:r w:rsidRPr="00BC5DFB">
        <w:rPr>
          <w:rFonts w:ascii="Arial" w:hAnsi="Arial" w:cs="Arial"/>
          <w:lang w:val="ru-RU" w:eastAsia="ru-RU"/>
        </w:rPr>
        <w:t xml:space="preserve"> </w:t>
      </w:r>
      <w:r w:rsidR="005503C8">
        <w:rPr>
          <w:rFonts w:ascii="Arial" w:hAnsi="Arial" w:cs="Arial"/>
          <w:lang w:val="ru-RU" w:eastAsia="ru-RU"/>
        </w:rPr>
        <w:t>рупорных</w:t>
      </w:r>
      <w:r w:rsidRPr="00BC5DFB">
        <w:rPr>
          <w:rFonts w:ascii="Arial" w:hAnsi="Arial" w:cs="Arial"/>
          <w:lang w:val="ru-RU" w:eastAsia="ru-RU"/>
        </w:rPr>
        <w:t xml:space="preserve"> достижение требуемого уровня </w:t>
      </w:r>
      <w:r w:rsidR="005503C8">
        <w:rPr>
          <w:rFonts w:ascii="Arial" w:hAnsi="Arial" w:cs="Arial"/>
          <w:lang w:val="ru-RU" w:eastAsia="ru-RU"/>
        </w:rPr>
        <w:t>отражений в</w:t>
      </w:r>
      <w:r w:rsidRPr="00BC5DFB">
        <w:rPr>
          <w:rFonts w:ascii="Arial" w:hAnsi="Arial" w:cs="Arial"/>
          <w:lang w:val="ru-RU" w:eastAsia="ru-RU"/>
        </w:rPr>
        <w:t xml:space="preserve"> камер</w:t>
      </w:r>
      <w:r w:rsidR="005503C8">
        <w:rPr>
          <w:rFonts w:ascii="Arial" w:hAnsi="Arial" w:cs="Arial"/>
          <w:lang w:val="ru-RU" w:eastAsia="ru-RU"/>
        </w:rPr>
        <w:t>е</w:t>
      </w:r>
      <w:r w:rsidRPr="00BC5DFB">
        <w:rPr>
          <w:rFonts w:ascii="Arial" w:hAnsi="Arial" w:cs="Arial"/>
          <w:lang w:val="ru-RU" w:eastAsia="ru-RU"/>
        </w:rPr>
        <w:t xml:space="preserve"> будет более сложным; альтернативой является использование приподнятой открытой площадки, как описано в 9.4.</w:t>
      </w:r>
    </w:p>
    <w:p w14:paraId="1370BD9D" w14:textId="6F6AD59C" w:rsidR="00471C14" w:rsidRPr="00BC5DFB" w:rsidRDefault="00471C14" w:rsidP="00BC5DFB">
      <w:pPr>
        <w:widowControl w:val="0"/>
        <w:tabs>
          <w:tab w:val="left" w:pos="874"/>
        </w:tabs>
        <w:spacing w:after="260" w:line="360" w:lineRule="auto"/>
        <w:ind w:firstLine="709"/>
        <w:rPr>
          <w:rFonts w:ascii="Arial" w:hAnsi="Arial" w:cs="Arial"/>
          <w:lang w:val="ru-RU" w:eastAsia="ru-RU"/>
        </w:rPr>
      </w:pPr>
      <w:r w:rsidRPr="00BC5DFB">
        <w:rPr>
          <w:rFonts w:ascii="Arial" w:hAnsi="Arial" w:cs="Arial"/>
          <w:lang w:val="ru-RU" w:eastAsia="ru-RU"/>
        </w:rPr>
        <w:t xml:space="preserve">На частотах выше 500 МГц расстояние между антеннами, </w:t>
      </w:r>
      <w:r w:rsidR="005503C8">
        <w:rPr>
          <w:rFonts w:ascii="Arial" w:hAnsi="Arial" w:cs="Arial"/>
          <w:lang w:val="ru-RU" w:eastAsia="ru-RU"/>
        </w:rPr>
        <w:t>на котором выполняют</w:t>
      </w:r>
      <w:r w:rsidRPr="00BC5DFB">
        <w:rPr>
          <w:rFonts w:ascii="Arial" w:hAnsi="Arial" w:cs="Arial"/>
          <w:lang w:val="ru-RU" w:eastAsia="ru-RU"/>
        </w:rPr>
        <w:t xml:space="preserve"> калибровк</w:t>
      </w:r>
      <w:r w:rsidR="005503C8">
        <w:rPr>
          <w:rFonts w:ascii="Arial" w:hAnsi="Arial" w:cs="Arial"/>
          <w:lang w:val="ru-RU" w:eastAsia="ru-RU"/>
        </w:rPr>
        <w:t>у</w:t>
      </w:r>
      <w:r w:rsidRPr="00BC5DFB">
        <w:rPr>
          <w:rFonts w:ascii="Arial" w:hAnsi="Arial" w:cs="Arial"/>
          <w:lang w:val="ru-RU" w:eastAsia="ru-RU"/>
        </w:rPr>
        <w:t xml:space="preserve"> антенн LPDA, может быть уменьшено, </w:t>
      </w:r>
      <w:r w:rsidR="005503C8">
        <w:rPr>
          <w:rFonts w:ascii="Arial" w:hAnsi="Arial" w:cs="Arial"/>
          <w:lang w:val="ru-RU" w:eastAsia="ru-RU"/>
        </w:rPr>
        <w:t>однако, это приводит к необходимости более точных</w:t>
      </w:r>
      <w:r w:rsidRPr="00BC5DFB">
        <w:rPr>
          <w:rFonts w:ascii="Arial" w:hAnsi="Arial" w:cs="Arial"/>
          <w:lang w:val="ru-RU" w:eastAsia="ru-RU"/>
        </w:rPr>
        <w:t xml:space="preserve"> измерени</w:t>
      </w:r>
      <w:r w:rsidR="005503C8">
        <w:rPr>
          <w:rFonts w:ascii="Arial" w:hAnsi="Arial" w:cs="Arial"/>
          <w:lang w:val="ru-RU" w:eastAsia="ru-RU"/>
        </w:rPr>
        <w:t>й</w:t>
      </w:r>
      <w:r w:rsidRPr="00BC5DFB">
        <w:rPr>
          <w:rFonts w:ascii="Arial" w:hAnsi="Arial" w:cs="Arial"/>
          <w:lang w:val="ru-RU" w:eastAsia="ru-RU"/>
        </w:rPr>
        <w:t xml:space="preserve"> расстояния между антеннами. </w:t>
      </w:r>
      <w:r w:rsidR="005503C8">
        <w:rPr>
          <w:rFonts w:ascii="Arial" w:hAnsi="Arial" w:cs="Arial"/>
          <w:lang w:val="ru-RU" w:eastAsia="ru-RU"/>
        </w:rPr>
        <w:t>В</w:t>
      </w:r>
      <w:r w:rsidR="005503C8" w:rsidRPr="00BC5DFB">
        <w:rPr>
          <w:rFonts w:ascii="Arial" w:hAnsi="Arial" w:cs="Arial"/>
          <w:lang w:val="ru-RU" w:eastAsia="ru-RU"/>
        </w:rPr>
        <w:t xml:space="preserve"> зависимости от конструкции </w:t>
      </w:r>
      <w:r w:rsidR="00E72FB8">
        <w:rPr>
          <w:rFonts w:ascii="Arial" w:hAnsi="Arial" w:cs="Arial"/>
          <w:lang w:val="ru-RU" w:eastAsia="ru-RU"/>
        </w:rPr>
        <w:t>к</w:t>
      </w:r>
      <w:r w:rsidR="00E72FB8" w:rsidRPr="00BC5DFB">
        <w:rPr>
          <w:rFonts w:ascii="Arial" w:hAnsi="Arial" w:cs="Arial"/>
          <w:lang w:val="ru-RU" w:eastAsia="ru-RU"/>
        </w:rPr>
        <w:t>росспол</w:t>
      </w:r>
      <w:r w:rsidR="00E72FB8">
        <w:rPr>
          <w:rFonts w:ascii="Arial" w:hAnsi="Arial" w:cs="Arial"/>
          <w:lang w:val="ru-RU" w:eastAsia="ru-RU"/>
        </w:rPr>
        <w:t>яризационная</w:t>
      </w:r>
      <w:r w:rsidR="005503C8">
        <w:rPr>
          <w:rFonts w:ascii="Arial" w:hAnsi="Arial" w:cs="Arial"/>
          <w:lang w:val="ru-RU" w:eastAsia="ru-RU"/>
        </w:rPr>
        <w:t xml:space="preserve"> развязка </w:t>
      </w:r>
      <w:r w:rsidRPr="00BC5DFB">
        <w:rPr>
          <w:rFonts w:ascii="Arial" w:hAnsi="Arial" w:cs="Arial"/>
          <w:lang w:val="ru-RU" w:eastAsia="ru-RU"/>
        </w:rPr>
        <w:t>некоторых</w:t>
      </w:r>
      <w:r w:rsidR="005503C8">
        <w:rPr>
          <w:rFonts w:ascii="Arial" w:hAnsi="Arial" w:cs="Arial"/>
          <w:lang w:val="ru-RU" w:eastAsia="ru-RU"/>
        </w:rPr>
        <w:t xml:space="preserve"> логопериодических</w:t>
      </w:r>
      <w:r w:rsidRPr="00BC5DFB">
        <w:rPr>
          <w:rFonts w:ascii="Arial" w:hAnsi="Arial" w:cs="Arial"/>
          <w:lang w:val="ru-RU" w:eastAsia="ru-RU"/>
        </w:rPr>
        <w:t xml:space="preserve"> </w:t>
      </w:r>
      <w:r w:rsidR="005503C8" w:rsidRPr="00BC5DFB">
        <w:rPr>
          <w:rFonts w:ascii="Arial" w:hAnsi="Arial" w:cs="Arial"/>
          <w:lang w:val="ru-RU" w:eastAsia="ru-RU"/>
        </w:rPr>
        <w:t xml:space="preserve">антенн </w:t>
      </w:r>
      <w:r w:rsidRPr="00BC5DFB">
        <w:rPr>
          <w:rFonts w:ascii="Arial" w:hAnsi="Arial" w:cs="Arial"/>
          <w:lang w:val="ru-RU" w:eastAsia="ru-RU"/>
        </w:rPr>
        <w:t>LPDA мо</w:t>
      </w:r>
      <w:r w:rsidR="005503C8">
        <w:rPr>
          <w:rFonts w:ascii="Arial" w:hAnsi="Arial" w:cs="Arial"/>
          <w:lang w:val="ru-RU" w:eastAsia="ru-RU"/>
        </w:rPr>
        <w:t>жет</w:t>
      </w:r>
      <w:r w:rsidRPr="00BC5DFB">
        <w:rPr>
          <w:rFonts w:ascii="Arial" w:hAnsi="Arial" w:cs="Arial"/>
          <w:lang w:val="ru-RU" w:eastAsia="ru-RU"/>
        </w:rPr>
        <w:t xml:space="preserve"> быть очень </w:t>
      </w:r>
      <w:r w:rsidR="005503C8">
        <w:rPr>
          <w:rFonts w:ascii="Arial" w:hAnsi="Arial" w:cs="Arial"/>
          <w:lang w:val="ru-RU" w:eastAsia="ru-RU"/>
        </w:rPr>
        <w:t>низкой в области</w:t>
      </w:r>
      <w:r w:rsidRPr="00BC5DFB">
        <w:rPr>
          <w:rFonts w:ascii="Arial" w:hAnsi="Arial" w:cs="Arial"/>
          <w:lang w:val="ru-RU" w:eastAsia="ru-RU"/>
        </w:rPr>
        <w:t xml:space="preserve"> верхней границ</w:t>
      </w:r>
      <w:r w:rsidR="005503C8">
        <w:rPr>
          <w:rFonts w:ascii="Arial" w:hAnsi="Arial" w:cs="Arial"/>
          <w:lang w:val="ru-RU" w:eastAsia="ru-RU"/>
        </w:rPr>
        <w:t>ы</w:t>
      </w:r>
      <w:r w:rsidRPr="00BC5DFB">
        <w:rPr>
          <w:rFonts w:ascii="Arial" w:hAnsi="Arial" w:cs="Arial"/>
          <w:lang w:val="ru-RU" w:eastAsia="ru-RU"/>
        </w:rPr>
        <w:t xml:space="preserve"> частотного диапазона (см. 6.3.3).</w:t>
      </w:r>
    </w:p>
    <w:p w14:paraId="6726F38B" w14:textId="7A5F11E4" w:rsidR="00471C14" w:rsidRPr="005503C8" w:rsidRDefault="00471C14" w:rsidP="005503C8">
      <w:pPr>
        <w:widowControl w:val="0"/>
        <w:tabs>
          <w:tab w:val="left" w:pos="874"/>
        </w:tabs>
        <w:spacing w:after="260" w:line="360" w:lineRule="auto"/>
        <w:ind w:firstLine="709"/>
        <w:rPr>
          <w:rFonts w:ascii="Arial" w:hAnsi="Arial" w:cs="Arial"/>
          <w:lang w:val="ru-RU" w:eastAsia="ru-RU"/>
        </w:rPr>
      </w:pPr>
      <w:r w:rsidRPr="005503C8">
        <w:rPr>
          <w:rFonts w:ascii="Arial" w:hAnsi="Arial" w:cs="Arial"/>
          <w:lang w:val="ru-RU" w:eastAsia="ru-RU"/>
        </w:rPr>
        <w:t>8.2.3.2 Параметры антенны</w:t>
      </w:r>
      <w:r w:rsidR="004B0A03">
        <w:rPr>
          <w:rFonts w:ascii="Arial" w:hAnsi="Arial" w:cs="Arial"/>
          <w:lang w:val="ru-RU" w:eastAsia="ru-RU"/>
        </w:rPr>
        <w:t xml:space="preserve"> при измерениях на</w:t>
      </w:r>
      <w:r w:rsidRPr="005503C8">
        <w:rPr>
          <w:rFonts w:ascii="Arial" w:hAnsi="Arial" w:cs="Arial"/>
          <w:lang w:val="ru-RU" w:eastAsia="ru-RU"/>
        </w:rPr>
        <w:t xml:space="preserve"> площадк</w:t>
      </w:r>
      <w:r w:rsidR="004B0A03">
        <w:rPr>
          <w:rFonts w:ascii="Arial" w:hAnsi="Arial" w:cs="Arial"/>
          <w:lang w:val="ru-RU" w:eastAsia="ru-RU"/>
        </w:rPr>
        <w:t>е</w:t>
      </w:r>
      <w:r w:rsidRPr="005503C8">
        <w:rPr>
          <w:rFonts w:ascii="Arial" w:hAnsi="Arial" w:cs="Arial"/>
          <w:lang w:val="ru-RU" w:eastAsia="ru-RU"/>
        </w:rPr>
        <w:t xml:space="preserve"> с пластиной заземления</w:t>
      </w:r>
    </w:p>
    <w:p w14:paraId="5C5A0E96" w14:textId="7CCC3136" w:rsidR="00471C14" w:rsidRPr="005503C8" w:rsidRDefault="00471C14" w:rsidP="005503C8">
      <w:pPr>
        <w:widowControl w:val="0"/>
        <w:tabs>
          <w:tab w:val="left" w:pos="874"/>
        </w:tabs>
        <w:spacing w:after="260" w:line="360" w:lineRule="auto"/>
        <w:ind w:firstLine="709"/>
        <w:rPr>
          <w:rFonts w:ascii="Arial" w:hAnsi="Arial" w:cs="Arial"/>
          <w:lang w:val="ru-RU" w:eastAsia="ru-RU"/>
        </w:rPr>
      </w:pPr>
      <w:r w:rsidRPr="005503C8">
        <w:rPr>
          <w:rFonts w:ascii="Arial" w:hAnsi="Arial" w:cs="Arial"/>
          <w:lang w:val="ru-RU" w:eastAsia="ru-RU"/>
        </w:rPr>
        <w:lastRenderedPageBreak/>
        <w:t xml:space="preserve">На площадке с пластиной заземления </w:t>
      </w:r>
      <w:r w:rsidR="001A050F">
        <w:rPr>
          <w:rFonts w:ascii="Arial" w:hAnsi="Arial" w:cs="Arial"/>
          <w:lang w:val="ru-RU" w:eastAsia="ru-RU"/>
        </w:rPr>
        <w:t>установка</w:t>
      </w:r>
      <w:r w:rsidRPr="005503C8">
        <w:rPr>
          <w:rFonts w:ascii="Arial" w:hAnsi="Arial" w:cs="Arial"/>
          <w:lang w:val="ru-RU" w:eastAsia="ru-RU"/>
        </w:rPr>
        <w:t xml:space="preserve"> антенны </w:t>
      </w:r>
      <w:r w:rsidR="00502DC4">
        <w:rPr>
          <w:rFonts w:ascii="Arial" w:hAnsi="Arial" w:cs="Arial"/>
          <w:lang w:val="ru-RU" w:eastAsia="ru-RU"/>
        </w:rPr>
        <w:t xml:space="preserve">в положение, характеризующееся </w:t>
      </w:r>
      <m:oMath>
        <m:r>
          <w:rPr>
            <w:rFonts w:ascii="Cambria Math" w:hAnsi="Cambria Math" w:cs="Arial"/>
            <w:lang w:val="ru-RU" w:eastAsia="ru-RU"/>
          </w:rPr>
          <m:t>(</m:t>
        </m:r>
        <m:r>
          <w:rPr>
            <w:rFonts w:ascii="Cambria Math" w:hAnsi="Cambria Math" w:cs="Arial"/>
            <w:lang w:eastAsia="ru-RU"/>
          </w:rPr>
          <m:t>d</m:t>
        </m:r>
        <m:r>
          <w:rPr>
            <w:rFonts w:ascii="Cambria Math" w:hAnsi="Cambria Math" w:cs="Arial"/>
            <w:lang w:val="ru-RU" w:eastAsia="ru-RU"/>
          </w:rPr>
          <m:t xml:space="preserve">, </m:t>
        </m:r>
        <m:sSub>
          <m:sSubPr>
            <m:ctrlPr>
              <w:rPr>
                <w:rFonts w:ascii="Cambria Math" w:hAnsi="Cambria Math" w:cs="Arial"/>
                <w:i/>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oMath>
      <w:r w:rsidR="001A050F" w:rsidRPr="001A050F">
        <w:rPr>
          <w:rFonts w:ascii="Arial" w:hAnsi="Arial" w:cs="Arial"/>
          <w:i/>
          <w:lang w:val="ru-RU" w:eastAsia="ru-RU"/>
        </w:rPr>
        <w:t xml:space="preserve">, </w:t>
      </w:r>
      <m:oMath>
        <m:sSub>
          <m:sSubPr>
            <m:ctrlPr>
              <w:rPr>
                <w:rFonts w:ascii="Cambria Math" w:hAnsi="Cambria Math" w:cs="Arial"/>
                <w:i/>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w:rPr>
            <w:rFonts w:ascii="Cambria Math" w:hAnsi="Cambria Math" w:cs="Arial"/>
            <w:lang w:val="ru-RU" w:eastAsia="ru-RU"/>
          </w:rPr>
          <m:t>)</m:t>
        </m:r>
      </m:oMath>
      <w:r w:rsidR="00502DC4" w:rsidRPr="00502DC4">
        <w:rPr>
          <w:rFonts w:ascii="Arial" w:hAnsi="Arial" w:cs="Arial"/>
          <w:iCs/>
          <w:lang w:val="ru-RU" w:eastAsia="ru-RU"/>
        </w:rPr>
        <w:t>,</w:t>
      </w:r>
      <w:r w:rsidRPr="005503C8">
        <w:rPr>
          <w:rFonts w:ascii="Arial" w:hAnsi="Arial" w:cs="Arial"/>
          <w:lang w:val="ru-RU" w:eastAsia="ru-RU"/>
        </w:rPr>
        <w:t xml:space="preserve"> должн</w:t>
      </w:r>
      <w:r w:rsidR="00502DC4">
        <w:rPr>
          <w:rFonts w:ascii="Arial" w:hAnsi="Arial" w:cs="Arial"/>
          <w:lang w:val="ru-RU" w:eastAsia="ru-RU"/>
        </w:rPr>
        <w:t>а</w:t>
      </w:r>
      <w:r w:rsidRPr="005503C8">
        <w:rPr>
          <w:rFonts w:ascii="Arial" w:hAnsi="Arial" w:cs="Arial"/>
          <w:lang w:val="ru-RU" w:eastAsia="ru-RU"/>
        </w:rPr>
        <w:t xml:space="preserve"> </w:t>
      </w:r>
      <w:r w:rsidR="00472C58">
        <w:rPr>
          <w:rFonts w:ascii="Arial" w:hAnsi="Arial" w:cs="Arial"/>
          <w:lang w:val="ru-RU" w:eastAsia="ru-RU"/>
        </w:rPr>
        <w:t>осуществляться</w:t>
      </w:r>
      <w:r w:rsidRPr="005503C8">
        <w:rPr>
          <w:rFonts w:ascii="Arial" w:hAnsi="Arial" w:cs="Arial"/>
          <w:lang w:val="ru-RU" w:eastAsia="ru-RU"/>
        </w:rPr>
        <w:t xml:space="preserve"> </w:t>
      </w:r>
      <w:r w:rsidR="00E86B00">
        <w:rPr>
          <w:rFonts w:ascii="Arial" w:hAnsi="Arial" w:cs="Arial"/>
          <w:lang w:val="ru-RU" w:eastAsia="ru-RU"/>
        </w:rPr>
        <w:t>с учетом</w:t>
      </w:r>
      <w:r w:rsidRPr="005503C8">
        <w:rPr>
          <w:rFonts w:ascii="Arial" w:hAnsi="Arial" w:cs="Arial"/>
          <w:lang w:val="ru-RU" w:eastAsia="ru-RU"/>
        </w:rPr>
        <w:t xml:space="preserve"> </w:t>
      </w:r>
      <w:r w:rsidR="00472C58">
        <w:rPr>
          <w:rFonts w:ascii="Arial" w:hAnsi="Arial" w:cs="Arial"/>
          <w:lang w:val="ru-RU" w:eastAsia="ru-RU"/>
        </w:rPr>
        <w:t>выражений</w:t>
      </w:r>
      <w:r w:rsidRPr="005503C8">
        <w:rPr>
          <w:rFonts w:ascii="Arial" w:hAnsi="Arial" w:cs="Arial"/>
          <w:lang w:val="ru-RU" w:eastAsia="ru-RU"/>
        </w:rPr>
        <w:t xml:space="preserve"> (41) (см. 7.4.1.2.1) или (С.24) (см. С.3.2), гарантирующ</w:t>
      </w:r>
      <w:r w:rsidR="004B0A03">
        <w:rPr>
          <w:rFonts w:ascii="Arial" w:hAnsi="Arial" w:cs="Arial"/>
          <w:lang w:val="ru-RU" w:eastAsia="ru-RU"/>
        </w:rPr>
        <w:t>ими</w:t>
      </w:r>
      <w:r w:rsidRPr="005503C8">
        <w:rPr>
          <w:rFonts w:ascii="Arial" w:hAnsi="Arial" w:cs="Arial"/>
          <w:lang w:val="ru-RU" w:eastAsia="ru-RU"/>
        </w:rPr>
        <w:t xml:space="preserve">, что приемная и передающая антенны находятся на таких высотах, </w:t>
      </w:r>
      <w:r w:rsidR="004B0A03">
        <w:rPr>
          <w:rFonts w:ascii="Arial" w:hAnsi="Arial" w:cs="Arial"/>
          <w:lang w:val="ru-RU" w:eastAsia="ru-RU"/>
        </w:rPr>
        <w:t>при</w:t>
      </w:r>
      <w:r w:rsidRPr="005503C8">
        <w:rPr>
          <w:rFonts w:ascii="Arial" w:hAnsi="Arial" w:cs="Arial"/>
          <w:lang w:val="ru-RU" w:eastAsia="ru-RU"/>
        </w:rPr>
        <w:t xml:space="preserve"> которых </w:t>
      </w:r>
      <w:r w:rsidR="004B0A03">
        <w:rPr>
          <w:rFonts w:ascii="Arial" w:hAnsi="Arial" w:cs="Arial"/>
          <w:lang w:val="ru-RU" w:eastAsia="ru-RU"/>
        </w:rPr>
        <w:t xml:space="preserve">полезный </w:t>
      </w:r>
      <w:r w:rsidRPr="005503C8">
        <w:rPr>
          <w:rFonts w:ascii="Arial" w:hAnsi="Arial" w:cs="Arial"/>
          <w:lang w:val="ru-RU" w:eastAsia="ru-RU"/>
        </w:rPr>
        <w:t xml:space="preserve">сигнал не </w:t>
      </w:r>
      <w:r w:rsidR="00472C58">
        <w:rPr>
          <w:rFonts w:ascii="Arial" w:hAnsi="Arial" w:cs="Arial"/>
          <w:lang w:val="ru-RU" w:eastAsia="ru-RU"/>
        </w:rPr>
        <w:t>совпадает с</w:t>
      </w:r>
      <w:r w:rsidR="004B0A03">
        <w:rPr>
          <w:rFonts w:ascii="Arial" w:hAnsi="Arial" w:cs="Arial"/>
          <w:lang w:val="ru-RU" w:eastAsia="ru-RU"/>
        </w:rPr>
        <w:t xml:space="preserve"> интерференционн</w:t>
      </w:r>
      <w:r w:rsidR="00472C58">
        <w:rPr>
          <w:rFonts w:ascii="Arial" w:hAnsi="Arial" w:cs="Arial"/>
          <w:lang w:val="ru-RU" w:eastAsia="ru-RU"/>
        </w:rPr>
        <w:t xml:space="preserve">ым </w:t>
      </w:r>
      <w:r w:rsidR="004B0A03">
        <w:rPr>
          <w:rFonts w:ascii="Arial" w:hAnsi="Arial" w:cs="Arial"/>
          <w:lang w:val="ru-RU" w:eastAsia="ru-RU"/>
        </w:rPr>
        <w:t>нул</w:t>
      </w:r>
      <w:r w:rsidR="00472C58">
        <w:rPr>
          <w:rFonts w:ascii="Arial" w:hAnsi="Arial" w:cs="Arial"/>
          <w:lang w:val="ru-RU" w:eastAsia="ru-RU"/>
        </w:rPr>
        <w:t>ем</w:t>
      </w:r>
      <w:r w:rsidRPr="005503C8">
        <w:rPr>
          <w:rFonts w:ascii="Arial" w:hAnsi="Arial" w:cs="Arial"/>
          <w:lang w:val="ru-RU" w:eastAsia="ru-RU"/>
        </w:rPr>
        <w:t>; т.е. миним</w:t>
      </w:r>
      <w:r w:rsidR="004B0A03">
        <w:rPr>
          <w:rFonts w:ascii="Arial" w:hAnsi="Arial" w:cs="Arial"/>
          <w:lang w:val="ru-RU" w:eastAsia="ru-RU"/>
        </w:rPr>
        <w:t>альное значение уровня</w:t>
      </w:r>
      <w:r w:rsidRPr="005503C8">
        <w:rPr>
          <w:rFonts w:ascii="Arial" w:hAnsi="Arial" w:cs="Arial"/>
          <w:lang w:val="ru-RU" w:eastAsia="ru-RU"/>
        </w:rPr>
        <w:t xml:space="preserve"> сигнала </w:t>
      </w:r>
      <w:r w:rsidR="004B0A03">
        <w:rPr>
          <w:rFonts w:ascii="Arial" w:hAnsi="Arial" w:cs="Arial"/>
          <w:lang w:val="ru-RU" w:eastAsia="ru-RU"/>
        </w:rPr>
        <w:t>не менее</w:t>
      </w:r>
      <w:r w:rsidRPr="005503C8">
        <w:rPr>
          <w:rFonts w:ascii="Arial" w:hAnsi="Arial" w:cs="Arial"/>
          <w:lang w:val="ru-RU" w:eastAsia="ru-RU"/>
        </w:rPr>
        <w:t xml:space="preserve"> 6 дБ от</w:t>
      </w:r>
      <w:r w:rsidR="004B0A03">
        <w:rPr>
          <w:rFonts w:ascii="Arial" w:hAnsi="Arial" w:cs="Arial"/>
          <w:lang w:val="ru-RU" w:eastAsia="ru-RU"/>
        </w:rPr>
        <w:t>носительно</w:t>
      </w:r>
      <w:r w:rsidRPr="005503C8">
        <w:rPr>
          <w:rFonts w:ascii="Arial" w:hAnsi="Arial" w:cs="Arial"/>
          <w:lang w:val="ru-RU" w:eastAsia="ru-RU"/>
        </w:rPr>
        <w:t xml:space="preserve"> ближайшего максимума сигнала (см. также 7.4.1.2.1 и определение нуля в 3.1.1.19). Методы калибровки, описанные в следующих подразделах, определяют высоты </w:t>
      </w:r>
      <w:r w:rsidR="00472C58">
        <w:rPr>
          <w:rFonts w:ascii="Arial" w:hAnsi="Arial" w:cs="Arial"/>
          <w:lang w:val="ru-RU" w:eastAsia="ru-RU"/>
        </w:rPr>
        <w:t xml:space="preserve">установки </w:t>
      </w:r>
      <w:r w:rsidRPr="005503C8">
        <w:rPr>
          <w:rFonts w:ascii="Arial" w:hAnsi="Arial" w:cs="Arial"/>
          <w:lang w:val="ru-RU" w:eastAsia="ru-RU"/>
        </w:rPr>
        <w:t xml:space="preserve">антенн, удовлетворяющие этому </w:t>
      </w:r>
      <w:r w:rsidR="004B0A03">
        <w:rPr>
          <w:rFonts w:ascii="Arial" w:hAnsi="Arial" w:cs="Arial"/>
          <w:lang w:val="ru-RU" w:eastAsia="ru-RU"/>
        </w:rPr>
        <w:t>критерию</w:t>
      </w:r>
      <w:r w:rsidRPr="005503C8">
        <w:rPr>
          <w:rFonts w:ascii="Arial" w:hAnsi="Arial" w:cs="Arial"/>
          <w:lang w:val="ru-RU" w:eastAsia="ru-RU"/>
        </w:rPr>
        <w:t>.</w:t>
      </w:r>
    </w:p>
    <w:p w14:paraId="05EE6A56" w14:textId="3BC59BD9" w:rsidR="00471C14" w:rsidRPr="005503C8" w:rsidRDefault="00471C14" w:rsidP="005503C8">
      <w:pPr>
        <w:widowControl w:val="0"/>
        <w:tabs>
          <w:tab w:val="left" w:pos="874"/>
        </w:tabs>
        <w:spacing w:after="260" w:line="360" w:lineRule="auto"/>
        <w:ind w:firstLine="709"/>
        <w:rPr>
          <w:rFonts w:ascii="Arial" w:hAnsi="Arial" w:cs="Arial"/>
          <w:lang w:val="ru-RU" w:eastAsia="ru-RU"/>
        </w:rPr>
      </w:pPr>
      <w:r w:rsidRPr="005503C8">
        <w:rPr>
          <w:rFonts w:ascii="Arial" w:hAnsi="Arial" w:cs="Arial"/>
          <w:lang w:val="ru-RU" w:eastAsia="ru-RU"/>
        </w:rPr>
        <w:t xml:space="preserve">Как правило, парные антенны </w:t>
      </w:r>
      <w:r w:rsidR="004B0A03">
        <w:rPr>
          <w:rFonts w:ascii="Arial" w:hAnsi="Arial" w:cs="Arial"/>
          <w:lang w:val="ru-RU" w:eastAsia="ru-RU"/>
        </w:rPr>
        <w:t xml:space="preserve">перед началом измерений юстируются и </w:t>
      </w:r>
      <w:r w:rsidRPr="005503C8">
        <w:rPr>
          <w:rFonts w:ascii="Arial" w:hAnsi="Arial" w:cs="Arial"/>
          <w:lang w:val="ru-RU" w:eastAsia="ru-RU"/>
        </w:rPr>
        <w:t>распол</w:t>
      </w:r>
      <w:r w:rsidR="004B0A03">
        <w:rPr>
          <w:rFonts w:ascii="Arial" w:hAnsi="Arial" w:cs="Arial"/>
          <w:lang w:val="ru-RU" w:eastAsia="ru-RU"/>
        </w:rPr>
        <w:t>агаются</w:t>
      </w:r>
      <w:r w:rsidRPr="005503C8">
        <w:rPr>
          <w:rFonts w:ascii="Arial" w:hAnsi="Arial" w:cs="Arial"/>
          <w:lang w:val="ru-RU" w:eastAsia="ru-RU"/>
        </w:rPr>
        <w:t xml:space="preserve"> </w:t>
      </w:r>
      <w:r w:rsidR="004B0A03">
        <w:rPr>
          <w:rFonts w:ascii="Arial" w:hAnsi="Arial" w:cs="Arial"/>
          <w:lang w:val="ru-RU" w:eastAsia="ru-RU"/>
        </w:rPr>
        <w:t>соосно друг напротив друга</w:t>
      </w:r>
      <w:r w:rsidRPr="005503C8">
        <w:rPr>
          <w:rFonts w:ascii="Arial" w:hAnsi="Arial" w:cs="Arial"/>
          <w:lang w:val="ru-RU" w:eastAsia="ru-RU"/>
        </w:rPr>
        <w:t xml:space="preserve">. В условиях свободного пространства </w:t>
      </w:r>
      <w:r w:rsidR="004B0A03">
        <w:rPr>
          <w:rFonts w:ascii="Arial" w:hAnsi="Arial" w:cs="Arial"/>
          <w:lang w:val="ru-RU" w:eastAsia="ru-RU"/>
        </w:rPr>
        <w:t>выражения, используемые при реализации</w:t>
      </w:r>
      <w:r w:rsidRPr="005503C8">
        <w:rPr>
          <w:rFonts w:ascii="Arial" w:hAnsi="Arial" w:cs="Arial"/>
          <w:lang w:val="ru-RU" w:eastAsia="ru-RU"/>
        </w:rPr>
        <w:t xml:space="preserve"> метода </w:t>
      </w:r>
      <w:r w:rsidR="004B0A03">
        <w:rPr>
          <w:rFonts w:ascii="Arial" w:hAnsi="Arial" w:cs="Arial"/>
          <w:lang w:val="ru-RU" w:eastAsia="ru-RU"/>
        </w:rPr>
        <w:t xml:space="preserve">трех антенн </w:t>
      </w:r>
      <w:r w:rsidRPr="005503C8">
        <w:rPr>
          <w:rFonts w:ascii="Arial" w:hAnsi="Arial" w:cs="Arial"/>
          <w:lang w:val="ru-RU" w:eastAsia="ru-RU"/>
        </w:rPr>
        <w:t>TAM для расчета</w:t>
      </w:r>
      <w:r w:rsidR="004B0A03">
        <w:rPr>
          <w:rFonts w:ascii="Arial" w:hAnsi="Arial" w:cs="Arial"/>
          <w:lang w:val="ru-RU" w:eastAsia="ru-RU"/>
        </w:rPr>
        <w:t xml:space="preserve"> коэффициентов калибровки,</w:t>
      </w:r>
      <w:r w:rsidRPr="005503C8">
        <w:rPr>
          <w:rFonts w:ascii="Arial" w:hAnsi="Arial" w:cs="Arial"/>
          <w:lang w:val="ru-RU" w:eastAsia="ru-RU"/>
        </w:rPr>
        <w:t xml:space="preserve"> не </w:t>
      </w:r>
      <w:r w:rsidR="00E86B00">
        <w:rPr>
          <w:rFonts w:ascii="Arial" w:hAnsi="Arial" w:cs="Arial"/>
          <w:lang w:val="ru-RU" w:eastAsia="ru-RU"/>
        </w:rPr>
        <w:t>требуют учета</w:t>
      </w:r>
      <w:r w:rsidRPr="005503C8">
        <w:rPr>
          <w:rFonts w:ascii="Arial" w:hAnsi="Arial" w:cs="Arial"/>
          <w:lang w:val="ru-RU" w:eastAsia="ru-RU"/>
        </w:rPr>
        <w:t xml:space="preserve"> </w:t>
      </w:r>
      <w:r w:rsidR="004B0A03">
        <w:rPr>
          <w:rFonts w:ascii="Arial" w:hAnsi="Arial" w:cs="Arial"/>
          <w:lang w:val="ru-RU" w:eastAsia="ru-RU"/>
        </w:rPr>
        <w:t>свойств</w:t>
      </w:r>
      <w:r w:rsidRPr="005503C8">
        <w:rPr>
          <w:rFonts w:ascii="Arial" w:hAnsi="Arial" w:cs="Arial"/>
          <w:lang w:val="ru-RU" w:eastAsia="ru-RU"/>
        </w:rPr>
        <w:t xml:space="preserve"> направленности</w:t>
      </w:r>
      <w:r w:rsidR="004B0A03">
        <w:rPr>
          <w:rFonts w:ascii="Arial" w:hAnsi="Arial" w:cs="Arial"/>
          <w:lang w:val="ru-RU" w:eastAsia="ru-RU"/>
        </w:rPr>
        <w:t xml:space="preserve"> антенн</w:t>
      </w:r>
      <w:r w:rsidRPr="005503C8">
        <w:rPr>
          <w:rFonts w:ascii="Arial" w:hAnsi="Arial" w:cs="Arial"/>
          <w:lang w:val="ru-RU" w:eastAsia="ru-RU"/>
        </w:rPr>
        <w:t xml:space="preserve">. </w:t>
      </w:r>
      <w:r w:rsidR="00DC3CD1">
        <w:rPr>
          <w:rFonts w:ascii="Arial" w:hAnsi="Arial" w:cs="Arial"/>
          <w:lang w:val="ru-RU" w:eastAsia="ru-RU"/>
        </w:rPr>
        <w:t>Д</w:t>
      </w:r>
      <w:r w:rsidRPr="005503C8">
        <w:rPr>
          <w:rFonts w:ascii="Arial" w:hAnsi="Arial" w:cs="Arial"/>
          <w:lang w:val="ru-RU" w:eastAsia="ru-RU"/>
        </w:rPr>
        <w:t>ля площадки с пластиной заземления</w:t>
      </w:r>
      <w:r w:rsidR="00DC3CD1">
        <w:rPr>
          <w:rFonts w:ascii="Arial" w:hAnsi="Arial" w:cs="Arial"/>
          <w:lang w:val="ru-RU" w:eastAsia="ru-RU"/>
        </w:rPr>
        <w:t>, напротив,</w:t>
      </w:r>
      <w:r w:rsidRPr="005503C8">
        <w:rPr>
          <w:rFonts w:ascii="Arial" w:hAnsi="Arial" w:cs="Arial"/>
          <w:lang w:val="ru-RU" w:eastAsia="ru-RU"/>
        </w:rPr>
        <w:t xml:space="preserve"> отраженный сигнал </w:t>
      </w:r>
      <w:r w:rsidR="00472C58">
        <w:rPr>
          <w:rFonts w:ascii="Arial" w:hAnsi="Arial" w:cs="Arial"/>
          <w:lang w:val="ru-RU" w:eastAsia="ru-RU"/>
        </w:rPr>
        <w:t>не распространяется вдоль</w:t>
      </w:r>
      <w:r w:rsidR="00DC3CD1">
        <w:rPr>
          <w:rFonts w:ascii="Arial" w:hAnsi="Arial" w:cs="Arial"/>
          <w:lang w:val="ru-RU" w:eastAsia="ru-RU"/>
        </w:rPr>
        <w:t xml:space="preserve"> </w:t>
      </w:r>
      <w:r w:rsidR="009F6135">
        <w:rPr>
          <w:rFonts w:ascii="Arial" w:hAnsi="Arial" w:cs="Arial"/>
          <w:lang w:val="ru-RU" w:eastAsia="ru-RU"/>
        </w:rPr>
        <w:t>направления главного максимума</w:t>
      </w:r>
      <w:r w:rsidRPr="005503C8">
        <w:rPr>
          <w:rFonts w:ascii="Arial" w:hAnsi="Arial" w:cs="Arial"/>
          <w:lang w:val="ru-RU" w:eastAsia="ru-RU"/>
        </w:rPr>
        <w:t xml:space="preserve">, как показано на рисунке 8 (см. 7.2.2). Кроме того, </w:t>
      </w:r>
      <w:r w:rsidR="00DC3CD1">
        <w:rPr>
          <w:rFonts w:ascii="Arial" w:hAnsi="Arial" w:cs="Arial"/>
          <w:lang w:val="ru-RU" w:eastAsia="ru-RU"/>
        </w:rPr>
        <w:t>если</w:t>
      </w:r>
      <w:r w:rsidRPr="005503C8">
        <w:rPr>
          <w:rFonts w:ascii="Arial" w:hAnsi="Arial" w:cs="Arial"/>
          <w:lang w:val="ru-RU" w:eastAsia="ru-RU"/>
        </w:rPr>
        <w:t xml:space="preserve"> антенны, установленные </w:t>
      </w:r>
      <w:r w:rsidR="00DC3CD1">
        <w:rPr>
          <w:rFonts w:ascii="Arial" w:hAnsi="Arial" w:cs="Arial"/>
          <w:lang w:val="ru-RU" w:eastAsia="ru-RU"/>
        </w:rPr>
        <w:t xml:space="preserve">в </w:t>
      </w:r>
      <w:r w:rsidRPr="005503C8">
        <w:rPr>
          <w:rFonts w:ascii="Arial" w:hAnsi="Arial" w:cs="Arial"/>
          <w:lang w:val="ru-RU" w:eastAsia="ru-RU"/>
        </w:rPr>
        <w:t>горизонтально</w:t>
      </w:r>
      <w:r w:rsidR="00DC3CD1">
        <w:rPr>
          <w:rFonts w:ascii="Arial" w:hAnsi="Arial" w:cs="Arial"/>
          <w:lang w:val="ru-RU" w:eastAsia="ru-RU"/>
        </w:rPr>
        <w:t>й поляризации</w:t>
      </w:r>
      <w:r w:rsidRPr="005503C8">
        <w:rPr>
          <w:rFonts w:ascii="Arial" w:hAnsi="Arial" w:cs="Arial"/>
          <w:lang w:val="ru-RU" w:eastAsia="ru-RU"/>
        </w:rPr>
        <w:t xml:space="preserve">, </w:t>
      </w:r>
      <w:r w:rsidR="00DC3CD1">
        <w:rPr>
          <w:rFonts w:ascii="Arial" w:hAnsi="Arial" w:cs="Arial"/>
          <w:lang w:val="ru-RU" w:eastAsia="ru-RU"/>
        </w:rPr>
        <w:t>перемещаются</w:t>
      </w:r>
      <w:r w:rsidRPr="005503C8">
        <w:rPr>
          <w:rFonts w:ascii="Arial" w:hAnsi="Arial" w:cs="Arial"/>
          <w:lang w:val="ru-RU" w:eastAsia="ru-RU"/>
        </w:rPr>
        <w:t xml:space="preserve"> по высоте, </w:t>
      </w:r>
      <w:r w:rsidR="00DC3CD1">
        <w:rPr>
          <w:rFonts w:ascii="Arial" w:hAnsi="Arial" w:cs="Arial"/>
          <w:lang w:val="ru-RU" w:eastAsia="ru-RU"/>
        </w:rPr>
        <w:t>их</w:t>
      </w:r>
      <w:r w:rsidRPr="005503C8">
        <w:rPr>
          <w:rFonts w:ascii="Arial" w:hAnsi="Arial" w:cs="Arial"/>
          <w:lang w:val="ru-RU" w:eastAsia="ru-RU"/>
        </w:rPr>
        <w:t xml:space="preserve"> </w:t>
      </w:r>
      <w:r w:rsidR="009F6135">
        <w:rPr>
          <w:rFonts w:ascii="Arial" w:hAnsi="Arial" w:cs="Arial"/>
          <w:lang w:val="ru-RU" w:eastAsia="ru-RU"/>
        </w:rPr>
        <w:t>направления главного максимума</w:t>
      </w:r>
      <w:r w:rsidR="009F6135" w:rsidRPr="005503C8">
        <w:rPr>
          <w:rFonts w:ascii="Arial" w:hAnsi="Arial" w:cs="Arial"/>
          <w:lang w:val="ru-RU" w:eastAsia="ru-RU"/>
        </w:rPr>
        <w:t xml:space="preserve"> </w:t>
      </w:r>
      <w:r w:rsidR="00DC3CD1" w:rsidRPr="005503C8">
        <w:rPr>
          <w:rFonts w:ascii="Arial" w:hAnsi="Arial" w:cs="Arial"/>
          <w:lang w:val="ru-RU" w:eastAsia="ru-RU"/>
        </w:rPr>
        <w:t xml:space="preserve">в вертикальной плоскости </w:t>
      </w:r>
      <w:r w:rsidRPr="005503C8">
        <w:rPr>
          <w:rFonts w:ascii="Arial" w:hAnsi="Arial" w:cs="Arial"/>
          <w:lang w:val="ru-RU" w:eastAsia="ru-RU"/>
        </w:rPr>
        <w:t xml:space="preserve">больше </w:t>
      </w:r>
      <w:r w:rsidR="00DC3CD1">
        <w:rPr>
          <w:rFonts w:ascii="Arial" w:hAnsi="Arial" w:cs="Arial"/>
          <w:lang w:val="ru-RU" w:eastAsia="ru-RU"/>
        </w:rPr>
        <w:t>совпадать</w:t>
      </w:r>
      <w:r w:rsidR="00DC3CD1" w:rsidRPr="005503C8">
        <w:rPr>
          <w:rFonts w:ascii="Arial" w:hAnsi="Arial" w:cs="Arial"/>
          <w:lang w:val="ru-RU" w:eastAsia="ru-RU"/>
        </w:rPr>
        <w:t xml:space="preserve"> </w:t>
      </w:r>
      <w:r w:rsidRPr="005503C8">
        <w:rPr>
          <w:rFonts w:ascii="Arial" w:hAnsi="Arial" w:cs="Arial"/>
          <w:lang w:val="ru-RU" w:eastAsia="ru-RU"/>
        </w:rPr>
        <w:t xml:space="preserve">не будут. </w:t>
      </w:r>
      <w:r w:rsidR="00472C58">
        <w:rPr>
          <w:rFonts w:ascii="Arial" w:hAnsi="Arial" w:cs="Arial"/>
          <w:lang w:val="ru-RU" w:eastAsia="ru-RU"/>
        </w:rPr>
        <w:t>Уровень с</w:t>
      </w:r>
      <w:r w:rsidRPr="00E86B00">
        <w:rPr>
          <w:rFonts w:ascii="Arial" w:hAnsi="Arial" w:cs="Arial"/>
          <w:lang w:val="ru-RU" w:eastAsia="ru-RU"/>
        </w:rPr>
        <w:t>игнал</w:t>
      </w:r>
      <w:r w:rsidR="00472C58">
        <w:rPr>
          <w:rFonts w:ascii="Arial" w:hAnsi="Arial" w:cs="Arial"/>
          <w:lang w:val="ru-RU" w:eastAsia="ru-RU"/>
        </w:rPr>
        <w:t>а</w:t>
      </w:r>
      <w:r w:rsidR="00DC3CD1" w:rsidRPr="00E86B00">
        <w:rPr>
          <w:rFonts w:ascii="Arial" w:hAnsi="Arial" w:cs="Arial"/>
          <w:lang w:val="ru-RU" w:eastAsia="ru-RU"/>
        </w:rPr>
        <w:t xml:space="preserve"> от</w:t>
      </w:r>
      <w:r w:rsidRPr="00E86B00">
        <w:rPr>
          <w:rFonts w:ascii="Arial" w:hAnsi="Arial" w:cs="Arial"/>
          <w:lang w:val="ru-RU" w:eastAsia="ru-RU"/>
        </w:rPr>
        <w:t xml:space="preserve"> антенны в направлении земли будет </w:t>
      </w:r>
      <w:r w:rsidR="00472C58">
        <w:rPr>
          <w:rFonts w:ascii="Arial" w:hAnsi="Arial" w:cs="Arial"/>
          <w:lang w:val="ru-RU" w:eastAsia="ru-RU"/>
        </w:rPr>
        <w:t>меньше</w:t>
      </w:r>
      <w:r w:rsidRPr="00E86B00">
        <w:rPr>
          <w:rFonts w:ascii="Arial" w:hAnsi="Arial" w:cs="Arial"/>
          <w:lang w:val="ru-RU" w:eastAsia="ru-RU"/>
        </w:rPr>
        <w:t xml:space="preserve">, чем </w:t>
      </w:r>
      <w:r w:rsidR="00472C58">
        <w:rPr>
          <w:rFonts w:ascii="Arial" w:hAnsi="Arial" w:cs="Arial"/>
          <w:lang w:val="ru-RU" w:eastAsia="ru-RU"/>
        </w:rPr>
        <w:t xml:space="preserve">уровень </w:t>
      </w:r>
      <w:r w:rsidRPr="00E86B00">
        <w:rPr>
          <w:rFonts w:ascii="Arial" w:hAnsi="Arial" w:cs="Arial"/>
          <w:lang w:val="ru-RU" w:eastAsia="ru-RU"/>
        </w:rPr>
        <w:t>сигнал</w:t>
      </w:r>
      <w:r w:rsidR="00472C58">
        <w:rPr>
          <w:rFonts w:ascii="Arial" w:hAnsi="Arial" w:cs="Arial"/>
          <w:lang w:val="ru-RU" w:eastAsia="ru-RU"/>
        </w:rPr>
        <w:t>а</w:t>
      </w:r>
      <w:r w:rsidR="00DC3CD1" w:rsidRPr="00E86B00">
        <w:rPr>
          <w:rFonts w:ascii="Arial" w:hAnsi="Arial" w:cs="Arial"/>
          <w:lang w:val="ru-RU" w:eastAsia="ru-RU"/>
        </w:rPr>
        <w:t xml:space="preserve"> от</w:t>
      </w:r>
      <w:r w:rsidRPr="00E86B00">
        <w:rPr>
          <w:rFonts w:ascii="Arial" w:hAnsi="Arial" w:cs="Arial"/>
          <w:lang w:val="ru-RU" w:eastAsia="ru-RU"/>
        </w:rPr>
        <w:t xml:space="preserve"> антенны в направлении </w:t>
      </w:r>
      <w:r w:rsidR="00DC3CD1" w:rsidRPr="00E86B00">
        <w:rPr>
          <w:rFonts w:ascii="Arial" w:hAnsi="Arial" w:cs="Arial"/>
          <w:lang w:val="ru-RU" w:eastAsia="ru-RU"/>
        </w:rPr>
        <w:t>второй</w:t>
      </w:r>
      <w:r w:rsidRPr="00E86B00">
        <w:rPr>
          <w:rFonts w:ascii="Arial" w:hAnsi="Arial" w:cs="Arial"/>
          <w:lang w:val="ru-RU" w:eastAsia="ru-RU"/>
        </w:rPr>
        <w:t xml:space="preserve"> антенны.</w:t>
      </w:r>
    </w:p>
    <w:p w14:paraId="2672108D" w14:textId="1A2D8AE5" w:rsidR="00471C14" w:rsidRPr="005503C8" w:rsidRDefault="00471C14" w:rsidP="005503C8">
      <w:pPr>
        <w:widowControl w:val="0"/>
        <w:tabs>
          <w:tab w:val="left" w:pos="874"/>
        </w:tabs>
        <w:spacing w:after="260" w:line="360" w:lineRule="auto"/>
        <w:ind w:firstLine="709"/>
        <w:rPr>
          <w:rFonts w:ascii="Arial" w:hAnsi="Arial" w:cs="Arial"/>
          <w:lang w:val="ru-RU" w:eastAsia="ru-RU"/>
        </w:rPr>
      </w:pPr>
      <w:r w:rsidRPr="005503C8">
        <w:rPr>
          <w:rFonts w:ascii="Arial" w:hAnsi="Arial" w:cs="Arial"/>
          <w:lang w:val="ru-RU" w:eastAsia="ru-RU"/>
        </w:rPr>
        <w:t xml:space="preserve">Примеры </w:t>
      </w:r>
      <w:r w:rsidR="00472C58">
        <w:rPr>
          <w:rFonts w:ascii="Arial" w:hAnsi="Arial" w:cs="Arial"/>
          <w:lang w:val="ru-RU" w:eastAsia="ru-RU"/>
        </w:rPr>
        <w:t xml:space="preserve">амплитудных </w:t>
      </w:r>
      <w:r w:rsidRPr="005503C8">
        <w:rPr>
          <w:rFonts w:ascii="Arial" w:hAnsi="Arial" w:cs="Arial"/>
          <w:lang w:val="ru-RU" w:eastAsia="ru-RU"/>
        </w:rPr>
        <w:t>диаграмм направленности приведены на рис</w:t>
      </w:r>
      <w:r w:rsidR="00472C58">
        <w:rPr>
          <w:rFonts w:ascii="Arial" w:hAnsi="Arial" w:cs="Arial"/>
          <w:lang w:val="ru-RU" w:eastAsia="ru-RU"/>
        </w:rPr>
        <w:t>унках</w:t>
      </w:r>
      <w:r w:rsidRPr="005503C8">
        <w:rPr>
          <w:rFonts w:ascii="Arial" w:hAnsi="Arial" w:cs="Arial"/>
          <w:lang w:val="ru-RU" w:eastAsia="ru-RU"/>
        </w:rPr>
        <w:t xml:space="preserve"> С.11, С.12 и С.13 (С.7.2, С.7.3 и С.7.4)</w:t>
      </w:r>
      <w:r w:rsidR="008F4FDA">
        <w:rPr>
          <w:rFonts w:ascii="Arial" w:hAnsi="Arial" w:cs="Arial"/>
          <w:lang w:val="ru-RU" w:eastAsia="ru-RU"/>
        </w:rPr>
        <w:t xml:space="preserve">. Они </w:t>
      </w:r>
      <w:r w:rsidRPr="005503C8">
        <w:rPr>
          <w:rFonts w:ascii="Arial" w:hAnsi="Arial" w:cs="Arial"/>
          <w:lang w:val="ru-RU" w:eastAsia="ru-RU"/>
        </w:rPr>
        <w:t xml:space="preserve">могут быть использованы для оценки неопределенности </w:t>
      </w:r>
      <w:r w:rsidR="00472C58">
        <w:rPr>
          <w:rFonts w:ascii="Arial" w:hAnsi="Arial" w:cs="Arial"/>
          <w:lang w:val="ru-RU" w:eastAsia="ru-RU"/>
        </w:rPr>
        <w:t>измерений коэффициента калибровки</w:t>
      </w:r>
      <w:r w:rsidRPr="005503C8">
        <w:rPr>
          <w:rFonts w:ascii="Arial" w:hAnsi="Arial" w:cs="Arial"/>
          <w:lang w:val="ru-RU" w:eastAsia="ru-RU"/>
        </w:rPr>
        <w:t xml:space="preserve">, </w:t>
      </w:r>
      <w:r w:rsidR="00472C58">
        <w:rPr>
          <w:rFonts w:ascii="Arial" w:hAnsi="Arial" w:cs="Arial"/>
          <w:lang w:val="ru-RU" w:eastAsia="ru-RU"/>
        </w:rPr>
        <w:t>обусловленной</w:t>
      </w:r>
      <w:r w:rsidRPr="005503C8">
        <w:rPr>
          <w:rFonts w:ascii="Arial" w:hAnsi="Arial" w:cs="Arial"/>
          <w:lang w:val="ru-RU" w:eastAsia="ru-RU"/>
        </w:rPr>
        <w:t xml:space="preserve"> </w:t>
      </w:r>
      <w:r w:rsidR="00472C58">
        <w:rPr>
          <w:rFonts w:ascii="Arial" w:hAnsi="Arial" w:cs="Arial"/>
          <w:lang w:val="ru-RU" w:eastAsia="ru-RU"/>
        </w:rPr>
        <w:t>отличием</w:t>
      </w:r>
      <w:r w:rsidRPr="005503C8">
        <w:rPr>
          <w:rFonts w:ascii="Arial" w:hAnsi="Arial" w:cs="Arial"/>
          <w:lang w:val="ru-RU" w:eastAsia="ru-RU"/>
        </w:rPr>
        <w:t xml:space="preserve"> амплитуды двух сигналов от </w:t>
      </w:r>
      <w:r w:rsidR="00472C58">
        <w:rPr>
          <w:rFonts w:ascii="Arial" w:hAnsi="Arial" w:cs="Arial"/>
          <w:lang w:val="ru-RU" w:eastAsia="ru-RU"/>
        </w:rPr>
        <w:t>уровня прямого сигнала в</w:t>
      </w:r>
      <w:r w:rsidRPr="005503C8">
        <w:rPr>
          <w:rFonts w:ascii="Arial" w:hAnsi="Arial" w:cs="Arial"/>
          <w:lang w:val="ru-RU" w:eastAsia="ru-RU"/>
        </w:rPr>
        <w:t xml:space="preserve"> направлени</w:t>
      </w:r>
      <w:r w:rsidR="00472C58">
        <w:rPr>
          <w:rFonts w:ascii="Arial" w:hAnsi="Arial" w:cs="Arial"/>
          <w:lang w:val="ru-RU" w:eastAsia="ru-RU"/>
        </w:rPr>
        <w:t xml:space="preserve">и </w:t>
      </w:r>
      <w:r w:rsidR="009F6135">
        <w:rPr>
          <w:rFonts w:ascii="Arial" w:hAnsi="Arial" w:cs="Arial"/>
          <w:lang w:val="ru-RU" w:eastAsia="ru-RU"/>
        </w:rPr>
        <w:t>главного максимума</w:t>
      </w:r>
      <w:r w:rsidRPr="005503C8">
        <w:rPr>
          <w:rFonts w:ascii="Arial" w:hAnsi="Arial" w:cs="Arial"/>
          <w:lang w:val="ru-RU" w:eastAsia="ru-RU"/>
        </w:rPr>
        <w:t xml:space="preserve">. </w:t>
      </w:r>
      <w:r w:rsidR="00AC626E">
        <w:rPr>
          <w:rFonts w:ascii="Arial" w:hAnsi="Arial" w:cs="Arial"/>
          <w:lang w:val="ru-RU" w:eastAsia="ru-RU"/>
        </w:rPr>
        <w:t>Расчеты по методу трех антенн</w:t>
      </w:r>
      <w:r w:rsidRPr="005503C8">
        <w:rPr>
          <w:rFonts w:ascii="Arial" w:hAnsi="Arial" w:cs="Arial"/>
          <w:lang w:val="ru-RU" w:eastAsia="ru-RU"/>
        </w:rPr>
        <w:t xml:space="preserve"> TAM в C.3.2 </w:t>
      </w:r>
      <w:r w:rsidR="00AC626E">
        <w:rPr>
          <w:rFonts w:ascii="Arial" w:hAnsi="Arial" w:cs="Arial"/>
          <w:lang w:val="ru-RU" w:eastAsia="ru-RU"/>
        </w:rPr>
        <w:t>включают множитель, связанный со свойствами</w:t>
      </w:r>
      <w:r w:rsidRPr="005503C8">
        <w:rPr>
          <w:rFonts w:ascii="Arial" w:hAnsi="Arial" w:cs="Arial"/>
          <w:lang w:val="ru-RU" w:eastAsia="ru-RU"/>
        </w:rPr>
        <w:t xml:space="preserve"> направленности</w:t>
      </w:r>
      <w:r w:rsidR="00AC626E">
        <w:rPr>
          <w:rFonts w:ascii="Arial" w:hAnsi="Arial" w:cs="Arial"/>
          <w:lang w:val="ru-RU" w:eastAsia="ru-RU"/>
        </w:rPr>
        <w:t xml:space="preserve"> антенн</w:t>
      </w:r>
      <w:r w:rsidRPr="005503C8">
        <w:rPr>
          <w:rFonts w:ascii="Arial" w:hAnsi="Arial" w:cs="Arial"/>
          <w:lang w:val="ru-RU" w:eastAsia="ru-RU"/>
        </w:rPr>
        <w:t xml:space="preserve">, </w:t>
      </w:r>
      <w:r w:rsidR="00AC626E">
        <w:rPr>
          <w:rFonts w:ascii="Arial" w:hAnsi="Arial" w:cs="Arial"/>
          <w:lang w:val="ru-RU" w:eastAsia="ru-RU"/>
        </w:rPr>
        <w:t>описываемый</w:t>
      </w:r>
      <w:r w:rsidRPr="005503C8">
        <w:rPr>
          <w:rFonts w:ascii="Arial" w:hAnsi="Arial" w:cs="Arial"/>
          <w:lang w:val="ru-RU" w:eastAsia="ru-RU"/>
        </w:rPr>
        <w:t xml:space="preserve"> формулой (C.22)</w:t>
      </w:r>
      <w:r w:rsidR="00AC626E">
        <w:rPr>
          <w:rFonts w:ascii="Arial" w:hAnsi="Arial" w:cs="Arial"/>
          <w:lang w:val="ru-RU" w:eastAsia="ru-RU"/>
        </w:rPr>
        <w:t xml:space="preserve"> и </w:t>
      </w:r>
      <w:r w:rsidRPr="005503C8">
        <w:rPr>
          <w:rFonts w:ascii="Arial" w:hAnsi="Arial" w:cs="Arial"/>
          <w:lang w:val="ru-RU" w:eastAsia="ru-RU"/>
        </w:rPr>
        <w:t>учитыва</w:t>
      </w:r>
      <w:r w:rsidR="00AC626E">
        <w:rPr>
          <w:rFonts w:ascii="Arial" w:hAnsi="Arial" w:cs="Arial"/>
          <w:lang w:val="ru-RU" w:eastAsia="ru-RU"/>
        </w:rPr>
        <w:t>ющий</w:t>
      </w:r>
      <w:r w:rsidRPr="005503C8">
        <w:rPr>
          <w:rFonts w:ascii="Arial" w:hAnsi="Arial" w:cs="Arial"/>
          <w:lang w:val="ru-RU" w:eastAsia="ru-RU"/>
        </w:rPr>
        <w:t xml:space="preserve"> отклонение от </w:t>
      </w:r>
      <w:r w:rsidR="009F6135">
        <w:rPr>
          <w:rFonts w:ascii="Arial" w:hAnsi="Arial" w:cs="Arial"/>
          <w:lang w:val="ru-RU" w:eastAsia="ru-RU"/>
        </w:rPr>
        <w:t>направления главного максимума</w:t>
      </w:r>
      <w:r w:rsidR="009F6135" w:rsidRPr="005503C8">
        <w:rPr>
          <w:rFonts w:ascii="Arial" w:hAnsi="Arial" w:cs="Arial"/>
          <w:lang w:val="ru-RU" w:eastAsia="ru-RU"/>
        </w:rPr>
        <w:t xml:space="preserve"> </w:t>
      </w:r>
      <w:r w:rsidRPr="005503C8">
        <w:rPr>
          <w:rFonts w:ascii="Arial" w:hAnsi="Arial" w:cs="Arial"/>
          <w:lang w:val="ru-RU" w:eastAsia="ru-RU"/>
        </w:rPr>
        <w:t xml:space="preserve">прямых и отраженных </w:t>
      </w:r>
      <w:r w:rsidR="00AC626E">
        <w:rPr>
          <w:rFonts w:ascii="Arial" w:hAnsi="Arial" w:cs="Arial"/>
          <w:lang w:val="ru-RU" w:eastAsia="ru-RU"/>
        </w:rPr>
        <w:t>от подстилающей поверхности электромагнитных волн</w:t>
      </w:r>
      <w:r w:rsidRPr="005503C8">
        <w:rPr>
          <w:rFonts w:ascii="Arial" w:hAnsi="Arial" w:cs="Arial"/>
          <w:lang w:val="ru-RU" w:eastAsia="ru-RU"/>
        </w:rPr>
        <w:t xml:space="preserve">; однако </w:t>
      </w:r>
      <w:r w:rsidR="00AC626E">
        <w:rPr>
          <w:rFonts w:ascii="Arial" w:hAnsi="Arial" w:cs="Arial"/>
          <w:lang w:val="ru-RU" w:eastAsia="ru-RU"/>
        </w:rPr>
        <w:t xml:space="preserve">этот </w:t>
      </w:r>
      <w:r w:rsidRPr="005503C8">
        <w:rPr>
          <w:rFonts w:ascii="Arial" w:hAnsi="Arial" w:cs="Arial"/>
          <w:lang w:val="ru-RU" w:eastAsia="ru-RU"/>
        </w:rPr>
        <w:t xml:space="preserve">подход требует </w:t>
      </w:r>
      <w:r w:rsidR="00AC626E">
        <w:rPr>
          <w:rFonts w:ascii="Arial" w:hAnsi="Arial" w:cs="Arial"/>
          <w:lang w:val="ru-RU" w:eastAsia="ru-RU"/>
        </w:rPr>
        <w:t>наличия информации об</w:t>
      </w:r>
      <w:r w:rsidRPr="005503C8">
        <w:rPr>
          <w:rFonts w:ascii="Arial" w:hAnsi="Arial" w:cs="Arial"/>
          <w:lang w:val="ru-RU" w:eastAsia="ru-RU"/>
        </w:rPr>
        <w:t xml:space="preserve"> амплитудных и фазовых диаграмм</w:t>
      </w:r>
      <w:r w:rsidR="008F4FDA">
        <w:rPr>
          <w:rFonts w:ascii="Arial" w:hAnsi="Arial" w:cs="Arial"/>
          <w:lang w:val="ru-RU" w:eastAsia="ru-RU"/>
        </w:rPr>
        <w:t>ах</w:t>
      </w:r>
      <w:r w:rsidRPr="005503C8">
        <w:rPr>
          <w:rFonts w:ascii="Arial" w:hAnsi="Arial" w:cs="Arial"/>
          <w:lang w:val="ru-RU" w:eastAsia="ru-RU"/>
        </w:rPr>
        <w:t xml:space="preserve"> направленности </w:t>
      </w:r>
      <w:r w:rsidR="00AC626E">
        <w:rPr>
          <w:rFonts w:ascii="Arial" w:hAnsi="Arial" w:cs="Arial"/>
          <w:lang w:val="ru-RU" w:eastAsia="ru-RU"/>
        </w:rPr>
        <w:t>антенн</w:t>
      </w:r>
      <w:r w:rsidRPr="005503C8">
        <w:rPr>
          <w:rFonts w:ascii="Arial" w:hAnsi="Arial" w:cs="Arial"/>
          <w:lang w:val="ru-RU" w:eastAsia="ru-RU"/>
        </w:rPr>
        <w:t>.</w:t>
      </w:r>
    </w:p>
    <w:p w14:paraId="00F1CA9E" w14:textId="3E0BF9D7" w:rsidR="00471C14" w:rsidRPr="005503C8" w:rsidRDefault="00AC626E" w:rsidP="000E20C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На практике </w:t>
      </w:r>
      <w:r w:rsidR="008F4FDA">
        <w:rPr>
          <w:rFonts w:ascii="Arial" w:hAnsi="Arial" w:cs="Arial"/>
          <w:lang w:val="ru-RU" w:eastAsia="ru-RU"/>
        </w:rPr>
        <w:t>описанную выше</w:t>
      </w:r>
      <w:r>
        <w:rPr>
          <w:rFonts w:ascii="Arial" w:hAnsi="Arial" w:cs="Arial"/>
          <w:lang w:val="ru-RU" w:eastAsia="ru-RU"/>
        </w:rPr>
        <w:t xml:space="preserve"> проблем</w:t>
      </w:r>
      <w:r w:rsidR="00171391">
        <w:rPr>
          <w:rFonts w:ascii="Arial" w:hAnsi="Arial" w:cs="Arial"/>
          <w:lang w:val="ru-RU" w:eastAsia="ru-RU"/>
        </w:rPr>
        <w:t>у</w:t>
      </w:r>
      <w:r>
        <w:rPr>
          <w:rFonts w:ascii="Arial" w:hAnsi="Arial" w:cs="Arial"/>
          <w:lang w:val="ru-RU" w:eastAsia="ru-RU"/>
        </w:rPr>
        <w:t xml:space="preserve"> </w:t>
      </w:r>
      <w:r w:rsidR="00171391">
        <w:rPr>
          <w:rFonts w:ascii="Arial" w:hAnsi="Arial" w:cs="Arial"/>
          <w:lang w:val="ru-RU" w:eastAsia="ru-RU"/>
        </w:rPr>
        <w:t>можно решить</w:t>
      </w:r>
      <w:r>
        <w:rPr>
          <w:rFonts w:ascii="Arial" w:hAnsi="Arial" w:cs="Arial"/>
          <w:lang w:val="ru-RU" w:eastAsia="ru-RU"/>
        </w:rPr>
        <w:t xml:space="preserve"> путем </w:t>
      </w:r>
      <w:r w:rsidR="00171391">
        <w:rPr>
          <w:rFonts w:ascii="Arial" w:hAnsi="Arial" w:cs="Arial"/>
          <w:lang w:val="ru-RU" w:eastAsia="ru-RU"/>
        </w:rPr>
        <w:t>уменьшения</w:t>
      </w:r>
      <w:r w:rsidR="00471C14" w:rsidRPr="005503C8">
        <w:rPr>
          <w:rFonts w:ascii="Arial" w:hAnsi="Arial" w:cs="Arial"/>
          <w:lang w:val="ru-RU" w:eastAsia="ru-RU"/>
        </w:rPr>
        <w:t xml:space="preserve"> углово</w:t>
      </w:r>
      <w:r w:rsidR="00171391">
        <w:rPr>
          <w:rFonts w:ascii="Arial" w:hAnsi="Arial" w:cs="Arial"/>
          <w:lang w:val="ru-RU" w:eastAsia="ru-RU"/>
        </w:rPr>
        <w:t>го</w:t>
      </w:r>
      <w:r w:rsidR="00471C14" w:rsidRPr="005503C8">
        <w:rPr>
          <w:rFonts w:ascii="Arial" w:hAnsi="Arial" w:cs="Arial"/>
          <w:lang w:val="ru-RU" w:eastAsia="ru-RU"/>
        </w:rPr>
        <w:t xml:space="preserve"> отклонени</w:t>
      </w:r>
      <w:r w:rsidR="00171391">
        <w:rPr>
          <w:rFonts w:ascii="Arial" w:hAnsi="Arial" w:cs="Arial"/>
          <w:lang w:val="ru-RU" w:eastAsia="ru-RU"/>
        </w:rPr>
        <w:t>я</w:t>
      </w:r>
      <w:r w:rsidR="00471C14" w:rsidRPr="005503C8">
        <w:rPr>
          <w:rFonts w:ascii="Arial" w:hAnsi="Arial" w:cs="Arial"/>
          <w:lang w:val="ru-RU" w:eastAsia="ru-RU"/>
        </w:rPr>
        <w:t xml:space="preserve"> лучей от направления </w:t>
      </w:r>
      <w:r w:rsidR="009F6135">
        <w:rPr>
          <w:rFonts w:ascii="Arial" w:hAnsi="Arial" w:cs="Arial"/>
          <w:lang w:val="ru-RU" w:eastAsia="ru-RU"/>
        </w:rPr>
        <w:t>главного максимума</w:t>
      </w:r>
      <w:r w:rsidR="009F6135" w:rsidRPr="005503C8">
        <w:rPr>
          <w:rFonts w:ascii="Arial" w:hAnsi="Arial" w:cs="Arial"/>
          <w:lang w:val="ru-RU" w:eastAsia="ru-RU"/>
        </w:rPr>
        <w:t xml:space="preserve"> </w:t>
      </w:r>
      <w:r w:rsidR="00471C14" w:rsidRPr="005503C8">
        <w:rPr>
          <w:rFonts w:ascii="Arial" w:hAnsi="Arial" w:cs="Arial"/>
          <w:lang w:val="ru-RU" w:eastAsia="ru-RU"/>
        </w:rPr>
        <w:t xml:space="preserve">за счет </w:t>
      </w:r>
      <w:r>
        <w:rPr>
          <w:rFonts w:ascii="Arial" w:hAnsi="Arial" w:cs="Arial"/>
          <w:lang w:val="ru-RU" w:eastAsia="ru-RU"/>
        </w:rPr>
        <w:lastRenderedPageBreak/>
        <w:t>обеспечения</w:t>
      </w:r>
      <w:r w:rsidR="00471C14" w:rsidRPr="005503C8">
        <w:rPr>
          <w:rFonts w:ascii="Arial" w:hAnsi="Arial" w:cs="Arial"/>
          <w:lang w:val="ru-RU" w:eastAsia="ru-RU"/>
        </w:rPr>
        <w:t xml:space="preserve"> большого</w:t>
      </w:r>
      <w:r w:rsidR="00D31295">
        <w:rPr>
          <w:rFonts w:ascii="Arial" w:hAnsi="Arial" w:cs="Arial"/>
          <w:lang w:val="ru-RU" w:eastAsia="ru-RU"/>
        </w:rPr>
        <w:t xml:space="preserve"> измерительного</w:t>
      </w:r>
      <w:r w:rsidR="00471C14" w:rsidRPr="005503C8">
        <w:rPr>
          <w:rFonts w:ascii="Arial" w:hAnsi="Arial" w:cs="Arial"/>
          <w:lang w:val="ru-RU" w:eastAsia="ru-RU"/>
        </w:rPr>
        <w:t xml:space="preserve"> расстояния между антеннами, </w:t>
      </w:r>
      <w:r w:rsidR="00171391">
        <w:rPr>
          <w:rFonts w:ascii="Arial" w:hAnsi="Arial" w:cs="Arial"/>
          <w:lang w:val="ru-RU" w:eastAsia="ru-RU"/>
        </w:rPr>
        <w:t xml:space="preserve">уменьшения </w:t>
      </w:r>
      <w:r w:rsidR="00471C14" w:rsidRPr="005503C8">
        <w:rPr>
          <w:rFonts w:ascii="Arial" w:hAnsi="Arial" w:cs="Arial"/>
          <w:lang w:val="ru-RU" w:eastAsia="ru-RU"/>
        </w:rPr>
        <w:t>высот</w:t>
      </w:r>
      <w:r w:rsidR="00D31295">
        <w:rPr>
          <w:rFonts w:ascii="Arial" w:hAnsi="Arial" w:cs="Arial"/>
          <w:lang w:val="ru-RU" w:eastAsia="ru-RU"/>
        </w:rPr>
        <w:t>ы подъема</w:t>
      </w:r>
      <w:r w:rsidR="00471C14" w:rsidRPr="005503C8">
        <w:rPr>
          <w:rFonts w:ascii="Arial" w:hAnsi="Arial" w:cs="Arial"/>
          <w:lang w:val="ru-RU" w:eastAsia="ru-RU"/>
        </w:rPr>
        <w:t xml:space="preserve"> антенн</w:t>
      </w:r>
      <w:r w:rsidR="00171391">
        <w:rPr>
          <w:rFonts w:ascii="Arial" w:hAnsi="Arial" w:cs="Arial"/>
          <w:lang w:val="ru-RU" w:eastAsia="ru-RU"/>
        </w:rPr>
        <w:t xml:space="preserve">, а также </w:t>
      </w:r>
      <w:r w:rsidR="00471C14" w:rsidRPr="005503C8">
        <w:rPr>
          <w:rFonts w:ascii="Arial" w:hAnsi="Arial" w:cs="Arial"/>
          <w:lang w:val="ru-RU" w:eastAsia="ru-RU"/>
        </w:rPr>
        <w:t>уче</w:t>
      </w:r>
      <w:r w:rsidR="00171391">
        <w:rPr>
          <w:rFonts w:ascii="Arial" w:hAnsi="Arial" w:cs="Arial"/>
          <w:lang w:val="ru-RU" w:eastAsia="ru-RU"/>
        </w:rPr>
        <w:t>та</w:t>
      </w:r>
      <w:r w:rsidR="00471C14" w:rsidRPr="005503C8">
        <w:rPr>
          <w:rFonts w:ascii="Arial" w:hAnsi="Arial" w:cs="Arial"/>
          <w:lang w:val="ru-RU" w:eastAsia="ru-RU"/>
        </w:rPr>
        <w:t xml:space="preserve"> отклонени</w:t>
      </w:r>
      <w:r w:rsidR="00171391">
        <w:rPr>
          <w:rFonts w:ascii="Arial" w:hAnsi="Arial" w:cs="Arial"/>
          <w:lang w:val="ru-RU" w:eastAsia="ru-RU"/>
        </w:rPr>
        <w:t>я</w:t>
      </w:r>
      <w:r w:rsidR="00471C14" w:rsidRPr="005503C8">
        <w:rPr>
          <w:rFonts w:ascii="Arial" w:hAnsi="Arial" w:cs="Arial"/>
          <w:lang w:val="ru-RU" w:eastAsia="ru-RU"/>
        </w:rPr>
        <w:t xml:space="preserve"> от</w:t>
      </w:r>
      <w:r w:rsidR="00171391">
        <w:rPr>
          <w:rFonts w:ascii="Arial" w:hAnsi="Arial" w:cs="Arial"/>
          <w:lang w:val="ru-RU" w:eastAsia="ru-RU"/>
        </w:rPr>
        <w:t xml:space="preserve"> коэффициента калибровки в свободном пространстве</w:t>
      </w:r>
      <w:r w:rsidR="00471C14" w:rsidRPr="005503C8">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5503C8">
        <w:rPr>
          <w:rFonts w:ascii="Arial" w:hAnsi="Arial" w:cs="Arial"/>
          <w:lang w:val="ru-RU" w:eastAsia="ru-RU"/>
        </w:rPr>
        <w:t xml:space="preserve"> </w:t>
      </w:r>
      <w:r w:rsidR="00D31295">
        <w:rPr>
          <w:rFonts w:ascii="Arial" w:hAnsi="Arial" w:cs="Arial"/>
          <w:lang w:val="ru-RU" w:eastAsia="ru-RU"/>
        </w:rPr>
        <w:t>в</w:t>
      </w:r>
      <w:r w:rsidR="00171391">
        <w:rPr>
          <w:rFonts w:ascii="Arial" w:hAnsi="Arial" w:cs="Arial"/>
          <w:lang w:val="ru-RU" w:eastAsia="ru-RU"/>
        </w:rPr>
        <w:t xml:space="preserve"> </w:t>
      </w:r>
      <w:r w:rsidR="00D31295">
        <w:rPr>
          <w:rFonts w:ascii="Arial" w:hAnsi="Arial" w:cs="Arial"/>
          <w:lang w:val="ru-RU" w:eastAsia="ru-RU"/>
        </w:rPr>
        <w:t>виде частной</w:t>
      </w:r>
      <w:r w:rsidR="00171391">
        <w:rPr>
          <w:rFonts w:ascii="Arial" w:hAnsi="Arial" w:cs="Arial"/>
          <w:lang w:val="ru-RU" w:eastAsia="ru-RU"/>
        </w:rPr>
        <w:t xml:space="preserve"> составляющей</w:t>
      </w:r>
      <w:r w:rsidR="00471C14" w:rsidRPr="005503C8">
        <w:rPr>
          <w:rFonts w:ascii="Arial" w:hAnsi="Arial" w:cs="Arial"/>
          <w:lang w:val="ru-RU" w:eastAsia="ru-RU"/>
        </w:rPr>
        <w:t xml:space="preserve"> неопределенности</w:t>
      </w:r>
      <w:r w:rsidR="00171391">
        <w:rPr>
          <w:rFonts w:ascii="Arial" w:hAnsi="Arial" w:cs="Arial"/>
          <w:lang w:val="ru-RU" w:eastAsia="ru-RU"/>
        </w:rPr>
        <w:t xml:space="preserve"> измерений</w:t>
      </w:r>
      <w:r w:rsidR="00471C14" w:rsidRPr="005503C8">
        <w:rPr>
          <w:rFonts w:ascii="Arial" w:hAnsi="Arial" w:cs="Arial"/>
          <w:lang w:val="ru-RU" w:eastAsia="ru-RU"/>
        </w:rPr>
        <w:t xml:space="preserve">. </w:t>
      </w:r>
      <w:r w:rsidR="008F4FDA">
        <w:rPr>
          <w:rFonts w:ascii="Arial" w:hAnsi="Arial" w:cs="Arial"/>
          <w:lang w:val="ru-RU" w:eastAsia="ru-RU"/>
        </w:rPr>
        <w:t>При этом необходимо</w:t>
      </w:r>
      <w:r w:rsidR="000E20C2" w:rsidRPr="000E20C2">
        <w:rPr>
          <w:rFonts w:ascii="Arial" w:hAnsi="Arial" w:cs="Arial"/>
          <w:lang w:val="ru-RU" w:eastAsia="ru-RU"/>
        </w:rPr>
        <w:t>, что</w:t>
      </w:r>
      <w:r w:rsidR="008F4FDA">
        <w:rPr>
          <w:rFonts w:ascii="Arial" w:hAnsi="Arial" w:cs="Arial"/>
          <w:lang w:val="ru-RU" w:eastAsia="ru-RU"/>
        </w:rPr>
        <w:t>бы</w:t>
      </w:r>
      <w:r w:rsidR="000E20C2" w:rsidRPr="000E20C2">
        <w:rPr>
          <w:rFonts w:ascii="Arial" w:hAnsi="Arial" w:cs="Arial"/>
          <w:lang w:val="ru-RU" w:eastAsia="ru-RU"/>
        </w:rPr>
        <w:t xml:space="preserve"> </w:t>
      </w:r>
      <w:r w:rsidR="008F4FDA">
        <w:rPr>
          <w:rFonts w:ascii="Arial" w:hAnsi="Arial" w:cs="Arial"/>
          <w:lang w:val="ru-RU" w:eastAsia="ru-RU"/>
        </w:rPr>
        <w:t>главный лепесток амплитудной диаграммы направленности был широким</w:t>
      </w:r>
      <w:r w:rsidR="00E754CC">
        <w:rPr>
          <w:rFonts w:ascii="Arial" w:hAnsi="Arial" w:cs="Arial"/>
          <w:lang w:val="ru-RU" w:eastAsia="ru-RU"/>
        </w:rPr>
        <w:t>. Когда распространение электромагнитных</w:t>
      </w:r>
      <w:r w:rsidR="008F4FDA">
        <w:rPr>
          <w:rFonts w:ascii="Arial" w:hAnsi="Arial" w:cs="Arial"/>
          <w:lang w:val="ru-RU" w:eastAsia="ru-RU"/>
        </w:rPr>
        <w:t xml:space="preserve"> волн</w:t>
      </w:r>
      <w:r w:rsidR="00E754CC">
        <w:rPr>
          <w:rFonts w:ascii="Arial" w:hAnsi="Arial" w:cs="Arial"/>
          <w:lang w:val="ru-RU" w:eastAsia="ru-RU"/>
        </w:rPr>
        <w:t xml:space="preserve"> </w:t>
      </w:r>
      <w:r w:rsidR="000E20C2" w:rsidRPr="000E20C2">
        <w:rPr>
          <w:rFonts w:ascii="Arial" w:hAnsi="Arial" w:cs="Arial"/>
          <w:lang w:val="ru-RU" w:eastAsia="ru-RU"/>
        </w:rPr>
        <w:t xml:space="preserve">между антеннами и </w:t>
      </w:r>
      <w:r w:rsidR="00E754CC">
        <w:rPr>
          <w:rFonts w:ascii="Arial" w:hAnsi="Arial" w:cs="Arial"/>
          <w:lang w:val="ru-RU" w:eastAsia="ru-RU"/>
        </w:rPr>
        <w:t xml:space="preserve">электромагнитных </w:t>
      </w:r>
      <w:r w:rsidR="008F4FDA">
        <w:rPr>
          <w:rFonts w:ascii="Arial" w:hAnsi="Arial" w:cs="Arial"/>
          <w:lang w:val="ru-RU" w:eastAsia="ru-RU"/>
        </w:rPr>
        <w:t>волн, отраженн</w:t>
      </w:r>
      <w:r w:rsidR="00E754CC">
        <w:rPr>
          <w:rFonts w:ascii="Arial" w:hAnsi="Arial" w:cs="Arial"/>
          <w:lang w:val="ru-RU" w:eastAsia="ru-RU"/>
        </w:rPr>
        <w:t>ых</w:t>
      </w:r>
      <w:r w:rsidR="008F4FDA">
        <w:rPr>
          <w:rFonts w:ascii="Arial" w:hAnsi="Arial" w:cs="Arial"/>
          <w:lang w:val="ru-RU" w:eastAsia="ru-RU"/>
        </w:rPr>
        <w:t xml:space="preserve"> от подстилающей поверхности,</w:t>
      </w:r>
      <w:r w:rsidR="000E20C2" w:rsidRPr="000E20C2">
        <w:rPr>
          <w:rFonts w:ascii="Arial" w:hAnsi="Arial" w:cs="Arial"/>
          <w:lang w:val="ru-RU" w:eastAsia="ru-RU"/>
        </w:rPr>
        <w:t xml:space="preserve"> </w:t>
      </w:r>
      <w:r w:rsidR="00E754CC">
        <w:rPr>
          <w:rFonts w:ascii="Arial" w:hAnsi="Arial" w:cs="Arial"/>
          <w:lang w:val="ru-RU" w:eastAsia="ru-RU"/>
        </w:rPr>
        <w:t xml:space="preserve">происходит </w:t>
      </w:r>
      <w:r w:rsidR="008F4FDA">
        <w:rPr>
          <w:rFonts w:ascii="Arial" w:hAnsi="Arial" w:cs="Arial"/>
          <w:lang w:val="ru-RU" w:eastAsia="ru-RU"/>
        </w:rPr>
        <w:t>под</w:t>
      </w:r>
      <w:r w:rsidR="000E20C2" w:rsidRPr="000E20C2">
        <w:rPr>
          <w:rFonts w:ascii="Arial" w:hAnsi="Arial" w:cs="Arial"/>
          <w:lang w:val="ru-RU" w:eastAsia="ru-RU"/>
        </w:rPr>
        <w:t xml:space="preserve"> достаточно малыми углами отно</w:t>
      </w:r>
      <w:r w:rsidR="00E754CC">
        <w:rPr>
          <w:rFonts w:ascii="Arial" w:hAnsi="Arial" w:cs="Arial"/>
          <w:lang w:val="ru-RU" w:eastAsia="ru-RU"/>
        </w:rPr>
        <w:t>сительно</w:t>
      </w:r>
      <w:r w:rsidR="000E20C2" w:rsidRPr="000E20C2">
        <w:rPr>
          <w:rFonts w:ascii="Arial" w:hAnsi="Arial" w:cs="Arial"/>
          <w:lang w:val="ru-RU" w:eastAsia="ru-RU"/>
        </w:rPr>
        <w:t xml:space="preserve"> </w:t>
      </w:r>
      <w:r w:rsidR="00F74B8E">
        <w:rPr>
          <w:rFonts w:ascii="Arial" w:hAnsi="Arial" w:cs="Arial"/>
          <w:lang w:val="ru-RU" w:eastAsia="ru-RU"/>
        </w:rPr>
        <w:t>направления главного максимума</w:t>
      </w:r>
      <w:r w:rsidR="00F74B8E" w:rsidRPr="000E20C2">
        <w:rPr>
          <w:rFonts w:ascii="Arial" w:hAnsi="Arial" w:cs="Arial"/>
          <w:lang w:val="ru-RU" w:eastAsia="ru-RU"/>
        </w:rPr>
        <w:t xml:space="preserve"> </w:t>
      </w:r>
      <w:r w:rsidR="00F74B8E">
        <w:rPr>
          <w:rFonts w:ascii="Arial" w:hAnsi="Arial" w:cs="Arial"/>
          <w:lang w:val="ru-RU" w:eastAsia="ru-RU"/>
        </w:rPr>
        <w:t xml:space="preserve">в </w:t>
      </w:r>
      <w:r w:rsidR="000E20C2" w:rsidRPr="000E20C2">
        <w:rPr>
          <w:rFonts w:ascii="Arial" w:hAnsi="Arial" w:cs="Arial"/>
          <w:lang w:val="ru-RU" w:eastAsia="ru-RU"/>
        </w:rPr>
        <w:t>горизонт</w:t>
      </w:r>
      <w:r w:rsidR="008F4FDA">
        <w:rPr>
          <w:rFonts w:ascii="Arial" w:hAnsi="Arial" w:cs="Arial"/>
          <w:lang w:val="ru-RU" w:eastAsia="ru-RU"/>
        </w:rPr>
        <w:t xml:space="preserve">альной </w:t>
      </w:r>
      <w:r w:rsidR="00F74B8E">
        <w:rPr>
          <w:rFonts w:ascii="Arial" w:hAnsi="Arial" w:cs="Arial"/>
          <w:lang w:val="ru-RU" w:eastAsia="ru-RU"/>
        </w:rPr>
        <w:t>плоскости</w:t>
      </w:r>
      <w:r w:rsidR="000E20C2" w:rsidRPr="000E20C2">
        <w:rPr>
          <w:rFonts w:ascii="Arial" w:hAnsi="Arial" w:cs="Arial"/>
          <w:lang w:val="ru-RU" w:eastAsia="ru-RU"/>
        </w:rPr>
        <w:t xml:space="preserve">, </w:t>
      </w:r>
      <w:r w:rsidR="008F4FDA">
        <w:rPr>
          <w:rFonts w:ascii="Arial" w:hAnsi="Arial" w:cs="Arial"/>
          <w:lang w:val="ru-RU" w:eastAsia="ru-RU"/>
        </w:rPr>
        <w:t>отличие амплитуд</w:t>
      </w:r>
      <w:r w:rsidR="00E754CC">
        <w:rPr>
          <w:rFonts w:ascii="Arial" w:hAnsi="Arial" w:cs="Arial"/>
          <w:lang w:val="ru-RU" w:eastAsia="ru-RU"/>
        </w:rPr>
        <w:t xml:space="preserve"> этих волн</w:t>
      </w:r>
      <w:r w:rsidR="000E20C2" w:rsidRPr="000E20C2">
        <w:rPr>
          <w:rFonts w:ascii="Arial" w:hAnsi="Arial" w:cs="Arial"/>
          <w:lang w:val="ru-RU" w:eastAsia="ru-RU"/>
        </w:rPr>
        <w:t xml:space="preserve"> б</w:t>
      </w:r>
      <w:r w:rsidR="008F4FDA">
        <w:rPr>
          <w:rFonts w:ascii="Arial" w:hAnsi="Arial" w:cs="Arial"/>
          <w:lang w:val="ru-RU" w:eastAsia="ru-RU"/>
        </w:rPr>
        <w:t>удет</w:t>
      </w:r>
      <w:r w:rsidR="000E20C2" w:rsidRPr="000E20C2">
        <w:rPr>
          <w:rFonts w:ascii="Arial" w:hAnsi="Arial" w:cs="Arial"/>
          <w:lang w:val="ru-RU" w:eastAsia="ru-RU"/>
        </w:rPr>
        <w:t xml:space="preserve"> незначительным</w:t>
      </w:r>
      <w:r w:rsidR="008F4FDA">
        <w:rPr>
          <w:rFonts w:ascii="Arial" w:hAnsi="Arial" w:cs="Arial"/>
          <w:lang w:val="ru-RU" w:eastAsia="ru-RU"/>
        </w:rPr>
        <w:t>. М</w:t>
      </w:r>
      <w:r w:rsidR="000E20C2" w:rsidRPr="000E20C2">
        <w:rPr>
          <w:rFonts w:ascii="Arial" w:hAnsi="Arial" w:cs="Arial"/>
          <w:lang w:val="ru-RU" w:eastAsia="ru-RU"/>
        </w:rPr>
        <w:t xml:space="preserve">атематически </w:t>
      </w:r>
      <w:r w:rsidR="008F4FDA">
        <w:rPr>
          <w:rFonts w:ascii="Arial" w:hAnsi="Arial" w:cs="Arial"/>
          <w:lang w:val="ru-RU" w:eastAsia="ru-RU"/>
        </w:rPr>
        <w:t>это описывается</w:t>
      </w:r>
      <w:r w:rsidR="000E20C2" w:rsidRPr="000E20C2">
        <w:rPr>
          <w:rFonts w:ascii="Arial" w:hAnsi="Arial" w:cs="Arial"/>
          <w:lang w:val="ru-RU" w:eastAsia="ru-RU"/>
        </w:rPr>
        <w:t xml:space="preserve"> уравнением (С.23)</w:t>
      </w:r>
      <w:r w:rsidR="00471C14" w:rsidRPr="00CD5664">
        <w:rPr>
          <w:rFonts w:ascii="Arial" w:hAnsi="Arial" w:cs="Arial"/>
          <w:lang w:val="ru-RU" w:eastAsia="ru-RU"/>
        </w:rPr>
        <w:t xml:space="preserve">. </w:t>
      </w:r>
      <w:r w:rsidR="00E754CC">
        <w:rPr>
          <w:rFonts w:ascii="Arial" w:hAnsi="Arial" w:cs="Arial"/>
          <w:lang w:val="ru-RU" w:eastAsia="ru-RU"/>
        </w:rPr>
        <w:t>Данное</w:t>
      </w:r>
      <w:r w:rsidR="00471C14" w:rsidRPr="00CD5664">
        <w:rPr>
          <w:rFonts w:ascii="Arial" w:hAnsi="Arial" w:cs="Arial"/>
          <w:lang w:val="ru-RU" w:eastAsia="ru-RU"/>
        </w:rPr>
        <w:t xml:space="preserve"> условие </w:t>
      </w:r>
      <w:r w:rsidR="00E754CC">
        <w:rPr>
          <w:rFonts w:ascii="Arial" w:hAnsi="Arial" w:cs="Arial"/>
          <w:lang w:val="ru-RU" w:eastAsia="ru-RU"/>
        </w:rPr>
        <w:t>является допустимым</w:t>
      </w:r>
      <w:r w:rsidR="00471C14" w:rsidRPr="00CD5664">
        <w:rPr>
          <w:rFonts w:ascii="Arial" w:hAnsi="Arial" w:cs="Arial"/>
          <w:lang w:val="ru-RU" w:eastAsia="ru-RU"/>
        </w:rPr>
        <w:t xml:space="preserve"> для</w:t>
      </w:r>
      <w:r w:rsidR="00471C14" w:rsidRPr="005503C8">
        <w:rPr>
          <w:rFonts w:ascii="Arial" w:hAnsi="Arial" w:cs="Arial"/>
          <w:lang w:val="ru-RU" w:eastAsia="ru-RU"/>
        </w:rPr>
        <w:t xml:space="preserve"> </w:t>
      </w:r>
      <w:r w:rsidR="00053177">
        <w:rPr>
          <w:rFonts w:ascii="Arial" w:hAnsi="Arial" w:cs="Arial"/>
          <w:lang w:val="ru-RU" w:eastAsia="ru-RU"/>
        </w:rPr>
        <w:t xml:space="preserve">логопериодических </w:t>
      </w:r>
      <w:r w:rsidR="00471C14" w:rsidRPr="005503C8">
        <w:rPr>
          <w:rFonts w:ascii="Arial" w:hAnsi="Arial" w:cs="Arial"/>
          <w:lang w:val="ru-RU" w:eastAsia="ru-RU"/>
        </w:rPr>
        <w:t xml:space="preserve">антенн LPDA на </w:t>
      </w:r>
      <w:r w:rsidR="00CD5664">
        <w:rPr>
          <w:rFonts w:ascii="Arial" w:hAnsi="Arial" w:cs="Arial"/>
          <w:lang w:val="ru-RU" w:eastAsia="ru-RU"/>
        </w:rPr>
        <w:t xml:space="preserve">измерительном </w:t>
      </w:r>
      <w:r w:rsidR="00471C14" w:rsidRPr="005503C8">
        <w:rPr>
          <w:rFonts w:ascii="Arial" w:hAnsi="Arial" w:cs="Arial"/>
          <w:lang w:val="ru-RU" w:eastAsia="ru-RU"/>
        </w:rPr>
        <w:t xml:space="preserve">расстоянии 10 м, </w:t>
      </w:r>
      <w:r w:rsidR="00CD5664">
        <w:rPr>
          <w:rFonts w:ascii="Arial" w:hAnsi="Arial" w:cs="Arial"/>
          <w:lang w:val="ru-RU" w:eastAsia="ru-RU"/>
        </w:rPr>
        <w:t>высоте подъема первой антенны</w:t>
      </w:r>
      <w:r w:rsidR="00471C14" w:rsidRPr="005503C8">
        <w:rPr>
          <w:rFonts w:ascii="Arial" w:hAnsi="Arial" w:cs="Arial"/>
          <w:lang w:val="ru-RU" w:eastAsia="ru-RU"/>
        </w:rPr>
        <w:t xml:space="preserve"> не более 2 м, а </w:t>
      </w:r>
      <w:r w:rsidR="00CD5664">
        <w:rPr>
          <w:rFonts w:ascii="Arial" w:hAnsi="Arial" w:cs="Arial"/>
          <w:lang w:val="ru-RU" w:eastAsia="ru-RU"/>
        </w:rPr>
        <w:t>второй</w:t>
      </w:r>
      <w:r w:rsidR="00471C14" w:rsidRPr="005503C8">
        <w:rPr>
          <w:rFonts w:ascii="Arial" w:hAnsi="Arial" w:cs="Arial"/>
          <w:lang w:val="ru-RU" w:eastAsia="ru-RU"/>
        </w:rPr>
        <w:t xml:space="preserve"> - не более 2,7 м; </w:t>
      </w:r>
      <w:r w:rsidR="009E064B">
        <w:rPr>
          <w:rFonts w:ascii="Arial" w:hAnsi="Arial" w:cs="Arial"/>
          <w:lang w:val="ru-RU" w:eastAsia="ru-RU"/>
        </w:rPr>
        <w:t>дополнительную информацию</w:t>
      </w:r>
      <w:r w:rsidR="00471C14" w:rsidRPr="005503C8">
        <w:rPr>
          <w:rFonts w:ascii="Arial" w:hAnsi="Arial" w:cs="Arial"/>
          <w:lang w:val="ru-RU" w:eastAsia="ru-RU"/>
        </w:rPr>
        <w:t xml:space="preserve"> см. в разделе 8.4.2.</w:t>
      </w:r>
    </w:p>
    <w:p w14:paraId="51E15118" w14:textId="0F9DB321" w:rsidR="00471C14" w:rsidRPr="005503C8" w:rsidRDefault="00471C14" w:rsidP="005503C8">
      <w:pPr>
        <w:widowControl w:val="0"/>
        <w:tabs>
          <w:tab w:val="left" w:pos="874"/>
        </w:tabs>
        <w:spacing w:after="260" w:line="360" w:lineRule="auto"/>
        <w:ind w:firstLine="709"/>
        <w:rPr>
          <w:rFonts w:ascii="Arial" w:hAnsi="Arial" w:cs="Arial"/>
          <w:lang w:val="ru-RU" w:eastAsia="ru-RU"/>
        </w:rPr>
      </w:pPr>
      <w:r w:rsidRPr="005503C8">
        <w:rPr>
          <w:rFonts w:ascii="Arial" w:hAnsi="Arial" w:cs="Arial"/>
          <w:lang w:val="ru-RU" w:eastAsia="ru-RU"/>
        </w:rPr>
        <w:t xml:space="preserve">Дипольные и биконические антенны </w:t>
      </w:r>
      <w:r w:rsidR="00E754CC">
        <w:rPr>
          <w:rFonts w:ascii="Arial" w:hAnsi="Arial" w:cs="Arial"/>
          <w:lang w:val="ru-RU" w:eastAsia="ru-RU"/>
        </w:rPr>
        <w:t>при</w:t>
      </w:r>
      <w:r w:rsidR="00E754CC" w:rsidRPr="005503C8">
        <w:rPr>
          <w:rFonts w:ascii="Arial" w:hAnsi="Arial" w:cs="Arial"/>
          <w:lang w:val="ru-RU" w:eastAsia="ru-RU"/>
        </w:rPr>
        <w:t xml:space="preserve"> калибровк</w:t>
      </w:r>
      <w:r w:rsidR="00E754CC">
        <w:rPr>
          <w:rFonts w:ascii="Arial" w:hAnsi="Arial" w:cs="Arial"/>
          <w:lang w:val="ru-RU" w:eastAsia="ru-RU"/>
        </w:rPr>
        <w:t>е должны быть установлены в положение, соответствующее</w:t>
      </w:r>
      <w:r w:rsidRPr="005503C8">
        <w:rPr>
          <w:rFonts w:ascii="Arial" w:hAnsi="Arial" w:cs="Arial"/>
          <w:lang w:val="ru-RU" w:eastAsia="ru-RU"/>
        </w:rPr>
        <w:t xml:space="preserve"> горизонтальн</w:t>
      </w:r>
      <w:r w:rsidR="00E754CC">
        <w:rPr>
          <w:rFonts w:ascii="Arial" w:hAnsi="Arial" w:cs="Arial"/>
          <w:lang w:val="ru-RU" w:eastAsia="ru-RU"/>
        </w:rPr>
        <w:t>ой</w:t>
      </w:r>
      <w:r w:rsidRPr="005503C8">
        <w:rPr>
          <w:rFonts w:ascii="Arial" w:hAnsi="Arial" w:cs="Arial"/>
          <w:lang w:val="ru-RU" w:eastAsia="ru-RU"/>
        </w:rPr>
        <w:t xml:space="preserve"> поляризаци</w:t>
      </w:r>
      <w:r w:rsidR="00E754CC">
        <w:rPr>
          <w:rFonts w:ascii="Arial" w:hAnsi="Arial" w:cs="Arial"/>
          <w:lang w:val="ru-RU" w:eastAsia="ru-RU"/>
        </w:rPr>
        <w:t>и</w:t>
      </w:r>
      <w:r w:rsidRPr="005503C8">
        <w:rPr>
          <w:rFonts w:ascii="Arial" w:hAnsi="Arial" w:cs="Arial"/>
          <w:lang w:val="ru-RU" w:eastAsia="ru-RU"/>
        </w:rPr>
        <w:t xml:space="preserve">, </w:t>
      </w:r>
      <w:r w:rsidR="00E754CC">
        <w:rPr>
          <w:rFonts w:ascii="Arial" w:hAnsi="Arial" w:cs="Arial"/>
          <w:lang w:val="ru-RU" w:eastAsia="ru-RU"/>
        </w:rPr>
        <w:t>кроме</w:t>
      </w:r>
      <w:r w:rsidRPr="005503C8">
        <w:rPr>
          <w:rFonts w:ascii="Arial" w:hAnsi="Arial" w:cs="Arial"/>
          <w:lang w:val="ru-RU" w:eastAsia="ru-RU"/>
        </w:rPr>
        <w:t xml:space="preserve"> случаев, когда используется 9.3. Поскольку </w:t>
      </w:r>
      <w:r w:rsidR="00231DD2">
        <w:rPr>
          <w:rFonts w:ascii="Arial" w:hAnsi="Arial" w:cs="Arial"/>
          <w:lang w:val="ru-RU" w:eastAsia="ru-RU"/>
        </w:rPr>
        <w:t>эти антенны</w:t>
      </w:r>
      <w:r w:rsidRPr="005503C8">
        <w:rPr>
          <w:rFonts w:ascii="Arial" w:hAnsi="Arial" w:cs="Arial"/>
          <w:lang w:val="ru-RU" w:eastAsia="ru-RU"/>
        </w:rPr>
        <w:t xml:space="preserve"> имеют </w:t>
      </w:r>
      <w:r w:rsidR="00E754CC">
        <w:rPr>
          <w:rFonts w:ascii="Arial" w:hAnsi="Arial" w:cs="Arial"/>
          <w:lang w:val="ru-RU" w:eastAsia="ru-RU"/>
        </w:rPr>
        <w:t>практически</w:t>
      </w:r>
      <w:r w:rsidRPr="005503C8">
        <w:rPr>
          <w:rFonts w:ascii="Arial" w:hAnsi="Arial" w:cs="Arial"/>
          <w:lang w:val="ru-RU" w:eastAsia="ru-RU"/>
        </w:rPr>
        <w:t xml:space="preserve"> </w:t>
      </w:r>
      <w:r w:rsidR="00E754CC">
        <w:rPr>
          <w:rFonts w:ascii="Arial" w:hAnsi="Arial" w:cs="Arial"/>
          <w:lang w:val="ru-RU" w:eastAsia="ru-RU"/>
        </w:rPr>
        <w:t>изотропные</w:t>
      </w:r>
      <w:r w:rsidR="00231DD2">
        <w:rPr>
          <w:rFonts w:ascii="Arial" w:hAnsi="Arial" w:cs="Arial"/>
          <w:lang w:val="ru-RU" w:eastAsia="ru-RU"/>
        </w:rPr>
        <w:t xml:space="preserve"> амплитудные</w:t>
      </w:r>
      <w:r w:rsidRPr="005503C8">
        <w:rPr>
          <w:rFonts w:ascii="Arial" w:hAnsi="Arial" w:cs="Arial"/>
          <w:lang w:val="ru-RU" w:eastAsia="ru-RU"/>
        </w:rPr>
        <w:t xml:space="preserve"> диаграммы направленности в плоскости H, </w:t>
      </w:r>
      <w:r w:rsidR="008F5968">
        <w:rPr>
          <w:rFonts w:ascii="Arial" w:hAnsi="Arial" w:cs="Arial"/>
          <w:lang w:val="ru-RU" w:eastAsia="ru-RU"/>
        </w:rPr>
        <w:t xml:space="preserve">тогда </w:t>
      </w:r>
      <w:r w:rsidR="00231DD2">
        <w:rPr>
          <w:rFonts w:ascii="Arial" w:hAnsi="Arial" w:cs="Arial"/>
          <w:lang w:val="ru-RU" w:eastAsia="ru-RU"/>
        </w:rPr>
        <w:t xml:space="preserve">исключение множителя, учитывающего </w:t>
      </w:r>
      <w:r w:rsidRPr="005503C8">
        <w:rPr>
          <w:rFonts w:ascii="Arial" w:hAnsi="Arial" w:cs="Arial"/>
          <w:lang w:val="ru-RU" w:eastAsia="ru-RU"/>
        </w:rPr>
        <w:t>направленност</w:t>
      </w:r>
      <w:r w:rsidR="00231DD2">
        <w:rPr>
          <w:rFonts w:ascii="Arial" w:hAnsi="Arial" w:cs="Arial"/>
          <w:lang w:val="ru-RU" w:eastAsia="ru-RU"/>
        </w:rPr>
        <w:t>ь антенн</w:t>
      </w:r>
      <w:r w:rsidRPr="005503C8">
        <w:rPr>
          <w:rFonts w:ascii="Arial" w:hAnsi="Arial" w:cs="Arial"/>
          <w:lang w:val="ru-RU" w:eastAsia="ru-RU"/>
        </w:rPr>
        <w:t xml:space="preserve">, </w:t>
      </w:r>
      <w:r w:rsidR="008F5968">
        <w:rPr>
          <w:rFonts w:ascii="Arial" w:hAnsi="Arial" w:cs="Arial"/>
          <w:lang w:val="ru-RU" w:eastAsia="ru-RU"/>
        </w:rPr>
        <w:t xml:space="preserve">упростит </w:t>
      </w:r>
      <w:r w:rsidRPr="005503C8">
        <w:rPr>
          <w:rFonts w:ascii="Arial" w:hAnsi="Arial" w:cs="Arial"/>
          <w:lang w:val="ru-RU" w:eastAsia="ru-RU"/>
        </w:rPr>
        <w:t>формул</w:t>
      </w:r>
      <w:r w:rsidR="008F5968">
        <w:rPr>
          <w:rFonts w:ascii="Arial" w:hAnsi="Arial" w:cs="Arial"/>
          <w:lang w:val="ru-RU" w:eastAsia="ru-RU"/>
        </w:rPr>
        <w:t>у</w:t>
      </w:r>
      <w:r w:rsidRPr="005503C8">
        <w:rPr>
          <w:rFonts w:ascii="Arial" w:hAnsi="Arial" w:cs="Arial"/>
          <w:lang w:val="ru-RU" w:eastAsia="ru-RU"/>
        </w:rPr>
        <w:t xml:space="preserve"> (С.22) (см. С.3.2) до формулы (41) (см. 7.4.1.2.1).</w:t>
      </w:r>
      <w:r w:rsidR="00231DD2">
        <w:rPr>
          <w:rFonts w:ascii="Arial" w:hAnsi="Arial" w:cs="Arial"/>
          <w:lang w:val="ru-RU" w:eastAsia="ru-RU"/>
        </w:rPr>
        <w:t xml:space="preserve"> </w:t>
      </w:r>
      <w:r w:rsidRPr="005503C8">
        <w:rPr>
          <w:rFonts w:ascii="Arial" w:hAnsi="Arial" w:cs="Arial"/>
          <w:lang w:val="ru-RU" w:eastAsia="ru-RU"/>
        </w:rPr>
        <w:t>Люб</w:t>
      </w:r>
      <w:r w:rsidR="00231DD2">
        <w:rPr>
          <w:rFonts w:ascii="Arial" w:hAnsi="Arial" w:cs="Arial"/>
          <w:lang w:val="ru-RU" w:eastAsia="ru-RU"/>
        </w:rPr>
        <w:t xml:space="preserve">ая неоднородность </w:t>
      </w:r>
      <w:r w:rsidRPr="005503C8">
        <w:rPr>
          <w:rFonts w:ascii="Arial" w:hAnsi="Arial" w:cs="Arial"/>
          <w:lang w:val="ru-RU" w:eastAsia="ru-RU"/>
        </w:rPr>
        <w:t>в диаграммах направленности может быть учтен</w:t>
      </w:r>
      <w:r w:rsidR="00231DD2">
        <w:rPr>
          <w:rFonts w:ascii="Arial" w:hAnsi="Arial" w:cs="Arial"/>
          <w:lang w:val="ru-RU" w:eastAsia="ru-RU"/>
        </w:rPr>
        <w:t>а</w:t>
      </w:r>
      <w:r w:rsidRPr="005503C8">
        <w:rPr>
          <w:rFonts w:ascii="Arial" w:hAnsi="Arial" w:cs="Arial"/>
          <w:lang w:val="ru-RU" w:eastAsia="ru-RU"/>
        </w:rPr>
        <w:t xml:space="preserve"> в бюджете неопределенности измерений. </w:t>
      </w:r>
      <w:r w:rsidR="00231DD2">
        <w:rPr>
          <w:rFonts w:ascii="Arial" w:hAnsi="Arial" w:cs="Arial"/>
          <w:lang w:val="ru-RU" w:eastAsia="ru-RU"/>
        </w:rPr>
        <w:t>Под неоднородностью понимают</w:t>
      </w:r>
      <w:r w:rsidRPr="005503C8">
        <w:rPr>
          <w:rFonts w:ascii="Arial" w:hAnsi="Arial" w:cs="Arial"/>
          <w:lang w:val="ru-RU" w:eastAsia="ru-RU"/>
        </w:rPr>
        <w:t xml:space="preserve"> незначительное волнообразное отклонение гладкой линии или изгиб</w:t>
      </w:r>
      <w:r w:rsidR="00231DD2">
        <w:rPr>
          <w:rFonts w:ascii="Arial" w:hAnsi="Arial" w:cs="Arial"/>
          <w:lang w:val="ru-RU" w:eastAsia="ru-RU"/>
        </w:rPr>
        <w:t>е графического представления амплитудной диаграммы направленности антенны</w:t>
      </w:r>
      <w:r w:rsidRPr="005503C8">
        <w:rPr>
          <w:rFonts w:ascii="Arial" w:hAnsi="Arial" w:cs="Arial"/>
          <w:lang w:val="ru-RU" w:eastAsia="ru-RU"/>
        </w:rPr>
        <w:t>.</w:t>
      </w:r>
    </w:p>
    <w:p w14:paraId="4BF0DD29" w14:textId="46A41314" w:rsidR="00471C14" w:rsidRPr="00231DD2" w:rsidRDefault="00231DD2" w:rsidP="00231DD2">
      <w:pPr>
        <w:widowControl w:val="0"/>
        <w:tabs>
          <w:tab w:val="left" w:pos="874"/>
        </w:tabs>
        <w:spacing w:after="260" w:line="360" w:lineRule="auto"/>
        <w:ind w:firstLine="709"/>
        <w:rPr>
          <w:rFonts w:ascii="Arial" w:hAnsi="Arial" w:cs="Arial"/>
          <w:b/>
          <w:bCs/>
          <w:lang w:val="ru-RU" w:eastAsia="ru-RU"/>
        </w:rPr>
      </w:pPr>
      <w:bookmarkStart w:id="94" w:name="_Toc147930276"/>
      <w:r>
        <w:rPr>
          <w:rFonts w:ascii="Arial" w:hAnsi="Arial" w:cs="Arial"/>
          <w:b/>
          <w:bCs/>
          <w:lang w:val="ru-RU" w:eastAsia="ru-RU"/>
        </w:rPr>
        <w:t xml:space="preserve">8.2.4 </w:t>
      </w:r>
      <w:r w:rsidR="00FC2B44">
        <w:rPr>
          <w:rFonts w:ascii="Arial" w:hAnsi="Arial" w:cs="Arial"/>
          <w:b/>
          <w:bCs/>
          <w:lang w:val="ru-RU" w:eastAsia="ru-RU"/>
        </w:rPr>
        <w:t xml:space="preserve">Проверка </w:t>
      </w:r>
      <w:r w:rsidR="00F74B8E">
        <w:rPr>
          <w:rFonts w:ascii="Arial" w:hAnsi="Arial" w:cs="Arial"/>
          <w:b/>
          <w:bCs/>
          <w:lang w:val="ru-RU" w:eastAsia="ru-RU"/>
        </w:rPr>
        <w:t>достоверности</w:t>
      </w:r>
      <w:r w:rsidR="00471C14" w:rsidRPr="00231DD2">
        <w:rPr>
          <w:rFonts w:ascii="Arial" w:hAnsi="Arial" w:cs="Arial"/>
          <w:b/>
          <w:bCs/>
          <w:lang w:val="ru-RU" w:eastAsia="ru-RU"/>
        </w:rPr>
        <w:t xml:space="preserve"> метода калибровки</w:t>
      </w:r>
      <w:bookmarkEnd w:id="94"/>
    </w:p>
    <w:p w14:paraId="4931D205" w14:textId="5404A0D4" w:rsidR="00105950" w:rsidRDefault="00231DD2" w:rsidP="00231DD2">
      <w:pPr>
        <w:widowControl w:val="0"/>
        <w:tabs>
          <w:tab w:val="left" w:pos="874"/>
        </w:tabs>
        <w:spacing w:after="260" w:line="360" w:lineRule="auto"/>
        <w:ind w:firstLine="709"/>
        <w:rPr>
          <w:rFonts w:ascii="Arial" w:hAnsi="Arial" w:cs="Arial"/>
          <w:lang w:val="ru-RU" w:eastAsia="ru-RU"/>
        </w:rPr>
      </w:pPr>
      <w:r w:rsidRPr="008F5968">
        <w:rPr>
          <w:rFonts w:ascii="Arial" w:hAnsi="Arial" w:cs="Arial"/>
          <w:lang w:val="ru-RU" w:eastAsia="ru-RU"/>
        </w:rPr>
        <w:t>Измерения коэффициентов калибровки метод</w:t>
      </w:r>
      <w:r w:rsidR="008F462B" w:rsidRPr="008F5968">
        <w:rPr>
          <w:rFonts w:ascii="Arial" w:hAnsi="Arial" w:cs="Arial"/>
          <w:lang w:val="ru-RU" w:eastAsia="ru-RU"/>
        </w:rPr>
        <w:t>ом</w:t>
      </w:r>
      <w:r w:rsidRPr="008F5968">
        <w:rPr>
          <w:rFonts w:ascii="Arial" w:hAnsi="Arial" w:cs="Arial"/>
          <w:lang w:val="ru-RU" w:eastAsia="ru-RU"/>
        </w:rPr>
        <w:t xml:space="preserve"> трех антенн TAM, в отличие от метода эталонной антенны</w:t>
      </w:r>
      <w:r w:rsidRPr="00231DD2">
        <w:rPr>
          <w:rFonts w:ascii="Arial" w:hAnsi="Arial" w:cs="Arial"/>
          <w:lang w:val="ru-RU" w:eastAsia="ru-RU"/>
        </w:rPr>
        <w:t xml:space="preserve"> SAM, позволяет проверить достоверность результатов </w:t>
      </w:r>
      <w:r w:rsidR="008F462B">
        <w:rPr>
          <w:rFonts w:ascii="Arial" w:hAnsi="Arial" w:cs="Arial"/>
          <w:lang w:val="ru-RU" w:eastAsia="ru-RU"/>
        </w:rPr>
        <w:t xml:space="preserve">этих измерений, но </w:t>
      </w:r>
      <w:r w:rsidRPr="00231DD2">
        <w:rPr>
          <w:rFonts w:ascii="Arial" w:hAnsi="Arial" w:cs="Arial"/>
          <w:lang w:val="ru-RU" w:eastAsia="ru-RU"/>
        </w:rPr>
        <w:t>при условии, что</w:t>
      </w:r>
      <w:r w:rsidR="008F462B">
        <w:rPr>
          <w:rFonts w:ascii="Arial" w:hAnsi="Arial" w:cs="Arial"/>
          <w:lang w:val="ru-RU" w:eastAsia="ru-RU"/>
        </w:rPr>
        <w:t>,</w:t>
      </w:r>
      <w:r w:rsidRPr="00231DD2">
        <w:rPr>
          <w:rFonts w:ascii="Arial" w:hAnsi="Arial" w:cs="Arial"/>
          <w:lang w:val="ru-RU" w:eastAsia="ru-RU"/>
        </w:rPr>
        <w:t xml:space="preserve"> по крайней мере</w:t>
      </w:r>
      <w:r w:rsidR="008F462B">
        <w:rPr>
          <w:rFonts w:ascii="Arial" w:hAnsi="Arial" w:cs="Arial"/>
          <w:lang w:val="ru-RU" w:eastAsia="ru-RU"/>
        </w:rPr>
        <w:t>,</w:t>
      </w:r>
      <w:r w:rsidRPr="00231DD2">
        <w:rPr>
          <w:rFonts w:ascii="Arial" w:hAnsi="Arial" w:cs="Arial"/>
          <w:lang w:val="ru-RU" w:eastAsia="ru-RU"/>
        </w:rPr>
        <w:t xml:space="preserve"> </w:t>
      </w:r>
      <w:r w:rsidR="00105950">
        <w:rPr>
          <w:rFonts w:ascii="Arial" w:hAnsi="Arial" w:cs="Arial"/>
          <w:lang w:val="ru-RU" w:eastAsia="ru-RU"/>
        </w:rPr>
        <w:t>для одной из антенн имеется априорная информация о ее характеристиках</w:t>
      </w:r>
      <w:r w:rsidRPr="00231DD2">
        <w:rPr>
          <w:rFonts w:ascii="Arial" w:hAnsi="Arial" w:cs="Arial"/>
          <w:lang w:val="ru-RU" w:eastAsia="ru-RU"/>
        </w:rPr>
        <w:t xml:space="preserve">. </w:t>
      </w:r>
      <w:r w:rsidR="00105950">
        <w:rPr>
          <w:rFonts w:ascii="Arial" w:hAnsi="Arial" w:cs="Arial"/>
          <w:lang w:val="ru-RU" w:eastAsia="ru-RU"/>
        </w:rPr>
        <w:t>Степень отличия</w:t>
      </w:r>
      <w:r w:rsidRPr="00231DD2">
        <w:rPr>
          <w:rFonts w:ascii="Arial" w:hAnsi="Arial" w:cs="Arial"/>
          <w:lang w:val="ru-RU" w:eastAsia="ru-RU"/>
        </w:rPr>
        <w:t xml:space="preserve"> между </w:t>
      </w:r>
      <w:r w:rsidR="00105950">
        <w:rPr>
          <w:rFonts w:ascii="Arial" w:hAnsi="Arial" w:cs="Arial"/>
          <w:lang w:val="ru-RU" w:eastAsia="ru-RU"/>
        </w:rPr>
        <w:t>коэффициентами калибровки, измеренными</w:t>
      </w:r>
      <w:r w:rsidRPr="00231DD2">
        <w:rPr>
          <w:rFonts w:ascii="Arial" w:hAnsi="Arial" w:cs="Arial"/>
          <w:lang w:val="ru-RU" w:eastAsia="ru-RU"/>
        </w:rPr>
        <w:t xml:space="preserve"> </w:t>
      </w:r>
      <w:r w:rsidR="00105950">
        <w:rPr>
          <w:rFonts w:ascii="Arial" w:hAnsi="Arial" w:cs="Arial"/>
          <w:lang w:val="ru-RU" w:eastAsia="ru-RU"/>
        </w:rPr>
        <w:t xml:space="preserve">методами </w:t>
      </w:r>
      <w:r w:rsidRPr="00231DD2">
        <w:rPr>
          <w:rFonts w:ascii="Arial" w:hAnsi="Arial" w:cs="Arial"/>
          <w:lang w:val="ru-RU" w:eastAsia="ru-RU"/>
        </w:rPr>
        <w:t xml:space="preserve">TAM и SAM </w:t>
      </w:r>
      <w:r w:rsidR="00105950">
        <w:rPr>
          <w:rFonts w:ascii="Arial" w:hAnsi="Arial" w:cs="Arial"/>
          <w:lang w:val="ru-RU" w:eastAsia="ru-RU"/>
        </w:rPr>
        <w:t>показывает</w:t>
      </w:r>
      <w:r w:rsidRPr="00231DD2">
        <w:rPr>
          <w:rFonts w:ascii="Arial" w:hAnsi="Arial" w:cs="Arial"/>
          <w:lang w:val="ru-RU" w:eastAsia="ru-RU"/>
        </w:rPr>
        <w:t xml:space="preserve">, </w:t>
      </w:r>
      <w:r w:rsidR="00105950">
        <w:rPr>
          <w:rFonts w:ascii="Arial" w:hAnsi="Arial" w:cs="Arial"/>
          <w:lang w:val="ru-RU" w:eastAsia="ru-RU"/>
        </w:rPr>
        <w:t>насколько</w:t>
      </w:r>
      <w:r w:rsidRPr="00231DD2">
        <w:rPr>
          <w:rFonts w:ascii="Arial" w:hAnsi="Arial" w:cs="Arial"/>
          <w:lang w:val="ru-RU" w:eastAsia="ru-RU"/>
        </w:rPr>
        <w:t xml:space="preserve"> </w:t>
      </w:r>
      <w:r w:rsidR="00105950">
        <w:rPr>
          <w:rFonts w:ascii="Arial" w:hAnsi="Arial" w:cs="Arial"/>
          <w:lang w:val="ru-RU" w:eastAsia="ru-RU"/>
        </w:rPr>
        <w:t>площадка для</w:t>
      </w:r>
      <w:r w:rsidRPr="00231DD2">
        <w:rPr>
          <w:rFonts w:ascii="Arial" w:hAnsi="Arial" w:cs="Arial"/>
          <w:lang w:val="ru-RU" w:eastAsia="ru-RU"/>
        </w:rPr>
        <w:t xml:space="preserve"> калибровки</w:t>
      </w:r>
      <w:r w:rsidR="00105950">
        <w:rPr>
          <w:rFonts w:ascii="Arial" w:hAnsi="Arial" w:cs="Arial"/>
          <w:lang w:val="ru-RU" w:eastAsia="ru-RU"/>
        </w:rPr>
        <w:t xml:space="preserve"> антенн</w:t>
      </w:r>
      <w:r w:rsidRPr="00231DD2">
        <w:rPr>
          <w:rFonts w:ascii="Arial" w:hAnsi="Arial" w:cs="Arial"/>
          <w:lang w:val="ru-RU" w:eastAsia="ru-RU"/>
        </w:rPr>
        <w:t xml:space="preserve"> и </w:t>
      </w:r>
      <w:r w:rsidR="00105950">
        <w:rPr>
          <w:rFonts w:ascii="Arial" w:hAnsi="Arial" w:cs="Arial"/>
          <w:lang w:val="ru-RU" w:eastAsia="ru-RU"/>
        </w:rPr>
        <w:t>методики калибровки</w:t>
      </w:r>
      <w:r w:rsidRPr="00231DD2">
        <w:rPr>
          <w:rFonts w:ascii="Arial" w:hAnsi="Arial" w:cs="Arial"/>
          <w:lang w:val="ru-RU" w:eastAsia="ru-RU"/>
        </w:rPr>
        <w:t xml:space="preserve"> </w:t>
      </w:r>
      <w:r w:rsidR="00105950">
        <w:rPr>
          <w:rFonts w:ascii="Arial" w:hAnsi="Arial" w:cs="Arial"/>
          <w:lang w:val="ru-RU" w:eastAsia="ru-RU"/>
        </w:rPr>
        <w:t>приемлемы</w:t>
      </w:r>
      <w:r w:rsidRPr="00231DD2">
        <w:rPr>
          <w:rFonts w:ascii="Arial" w:hAnsi="Arial" w:cs="Arial"/>
          <w:lang w:val="ru-RU" w:eastAsia="ru-RU"/>
        </w:rPr>
        <w:t xml:space="preserve"> для достижения </w:t>
      </w:r>
      <w:r w:rsidR="00105950">
        <w:rPr>
          <w:rFonts w:ascii="Arial" w:hAnsi="Arial" w:cs="Arial"/>
          <w:lang w:val="ru-RU" w:eastAsia="ru-RU"/>
        </w:rPr>
        <w:t>требуемых</w:t>
      </w:r>
      <w:r w:rsidRPr="00231DD2">
        <w:rPr>
          <w:rFonts w:ascii="Arial" w:hAnsi="Arial" w:cs="Arial"/>
          <w:lang w:val="ru-RU" w:eastAsia="ru-RU"/>
        </w:rPr>
        <w:t xml:space="preserve"> значений </w:t>
      </w:r>
      <w:r w:rsidR="00105950">
        <w:rPr>
          <w:rFonts w:ascii="Arial" w:hAnsi="Arial" w:cs="Arial"/>
          <w:lang w:val="ru-RU" w:eastAsia="ru-RU"/>
        </w:rPr>
        <w:t>неопределенности измерений</w:t>
      </w:r>
      <w:r w:rsidRPr="00231DD2">
        <w:rPr>
          <w:rFonts w:ascii="Arial" w:hAnsi="Arial" w:cs="Arial"/>
          <w:lang w:val="ru-RU" w:eastAsia="ru-RU"/>
        </w:rPr>
        <w:t xml:space="preserve">. Если разница </w:t>
      </w:r>
      <w:r w:rsidR="00105950">
        <w:rPr>
          <w:rFonts w:ascii="Arial" w:hAnsi="Arial" w:cs="Arial"/>
          <w:lang w:val="ru-RU" w:eastAsia="ru-RU"/>
        </w:rPr>
        <w:t xml:space="preserve">между ними </w:t>
      </w:r>
      <w:r w:rsidRPr="00231DD2">
        <w:rPr>
          <w:rFonts w:ascii="Arial" w:hAnsi="Arial" w:cs="Arial"/>
          <w:lang w:val="ru-RU" w:eastAsia="ru-RU"/>
        </w:rPr>
        <w:t xml:space="preserve">невелика, например, менее 0,3 дБ, этот процесс </w:t>
      </w:r>
      <w:r w:rsidRPr="00231DD2">
        <w:rPr>
          <w:rFonts w:ascii="Arial" w:hAnsi="Arial" w:cs="Arial"/>
          <w:lang w:val="ru-RU" w:eastAsia="ru-RU"/>
        </w:rPr>
        <w:lastRenderedPageBreak/>
        <w:t xml:space="preserve">сравнения </w:t>
      </w:r>
      <w:r w:rsidR="00105950">
        <w:rPr>
          <w:rFonts w:ascii="Arial" w:hAnsi="Arial" w:cs="Arial"/>
          <w:lang w:val="ru-RU" w:eastAsia="ru-RU"/>
        </w:rPr>
        <w:t>позвол</w:t>
      </w:r>
      <w:r w:rsidR="008F5968">
        <w:rPr>
          <w:rFonts w:ascii="Arial" w:hAnsi="Arial" w:cs="Arial"/>
          <w:lang w:val="ru-RU" w:eastAsia="ru-RU"/>
        </w:rPr>
        <w:t>яет</w:t>
      </w:r>
      <w:r w:rsidR="00105950">
        <w:rPr>
          <w:rFonts w:ascii="Arial" w:hAnsi="Arial" w:cs="Arial"/>
          <w:lang w:val="ru-RU" w:eastAsia="ru-RU"/>
        </w:rPr>
        <w:t xml:space="preserve"> </w:t>
      </w:r>
      <w:r w:rsidR="008F462B">
        <w:rPr>
          <w:rFonts w:ascii="Arial" w:hAnsi="Arial" w:cs="Arial"/>
          <w:lang w:val="ru-RU" w:eastAsia="ru-RU"/>
        </w:rPr>
        <w:t>выявить</w:t>
      </w:r>
      <w:r w:rsidRPr="00231DD2">
        <w:rPr>
          <w:rFonts w:ascii="Arial" w:hAnsi="Arial" w:cs="Arial"/>
          <w:lang w:val="ru-RU" w:eastAsia="ru-RU"/>
        </w:rPr>
        <w:t xml:space="preserve"> и уменьшить </w:t>
      </w:r>
      <w:r w:rsidR="00105950">
        <w:rPr>
          <w:rFonts w:ascii="Arial" w:hAnsi="Arial" w:cs="Arial"/>
          <w:lang w:val="ru-RU" w:eastAsia="ru-RU"/>
        </w:rPr>
        <w:t>доминирующие</w:t>
      </w:r>
      <w:r w:rsidRPr="00231DD2">
        <w:rPr>
          <w:rFonts w:ascii="Arial" w:hAnsi="Arial" w:cs="Arial"/>
          <w:lang w:val="ru-RU" w:eastAsia="ru-RU"/>
        </w:rPr>
        <w:t xml:space="preserve"> </w:t>
      </w:r>
      <w:r w:rsidR="00105950">
        <w:rPr>
          <w:rFonts w:ascii="Arial" w:hAnsi="Arial" w:cs="Arial"/>
          <w:lang w:val="ru-RU" w:eastAsia="ru-RU"/>
        </w:rPr>
        <w:t>составляющие</w:t>
      </w:r>
      <w:r w:rsidRPr="00231DD2">
        <w:rPr>
          <w:rFonts w:ascii="Arial" w:hAnsi="Arial" w:cs="Arial"/>
          <w:lang w:val="ru-RU" w:eastAsia="ru-RU"/>
        </w:rPr>
        <w:t xml:space="preserve"> неопределенности измерений, учитывая тот факт, что значения неопределенности часто завышаются. </w:t>
      </w:r>
    </w:p>
    <w:p w14:paraId="7CC226A9" w14:textId="1E8614ED" w:rsidR="00105950" w:rsidRDefault="00400E1C" w:rsidP="00231DD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Возможны ситуации</w:t>
      </w:r>
      <w:r w:rsidR="00231DD2" w:rsidRPr="00231DD2">
        <w:rPr>
          <w:rFonts w:ascii="Arial" w:hAnsi="Arial" w:cs="Arial"/>
          <w:lang w:val="ru-RU" w:eastAsia="ru-RU"/>
        </w:rPr>
        <w:t xml:space="preserve">, </w:t>
      </w:r>
      <w:r>
        <w:rPr>
          <w:rFonts w:ascii="Arial" w:hAnsi="Arial" w:cs="Arial"/>
          <w:lang w:val="ru-RU" w:eastAsia="ru-RU"/>
        </w:rPr>
        <w:t>при которых</w:t>
      </w:r>
      <w:r w:rsidR="00231DD2" w:rsidRPr="00231DD2">
        <w:rPr>
          <w:rFonts w:ascii="Arial" w:hAnsi="Arial" w:cs="Arial"/>
          <w:lang w:val="ru-RU" w:eastAsia="ru-RU"/>
        </w:rPr>
        <w:t xml:space="preserve"> антенна после калибровки </w:t>
      </w:r>
      <w:r w:rsidR="00524CFE">
        <w:rPr>
          <w:rFonts w:ascii="Arial" w:hAnsi="Arial" w:cs="Arial"/>
          <w:lang w:val="ru-RU" w:eastAsia="ru-RU"/>
        </w:rPr>
        <w:t>получила механические повреждения</w:t>
      </w:r>
      <w:r w:rsidR="00231DD2" w:rsidRPr="00231DD2">
        <w:rPr>
          <w:rFonts w:ascii="Arial" w:hAnsi="Arial" w:cs="Arial"/>
          <w:lang w:val="ru-RU" w:eastAsia="ru-RU"/>
        </w:rPr>
        <w:t xml:space="preserve">, </w:t>
      </w:r>
      <w:r w:rsidR="00D464CE">
        <w:rPr>
          <w:rFonts w:ascii="Arial" w:hAnsi="Arial" w:cs="Arial"/>
          <w:lang w:val="ru-RU" w:eastAsia="ru-RU"/>
        </w:rPr>
        <w:t xml:space="preserve">ее характеристики </w:t>
      </w:r>
      <w:r w:rsidR="00524CFE">
        <w:rPr>
          <w:rFonts w:ascii="Arial" w:hAnsi="Arial" w:cs="Arial"/>
          <w:lang w:val="ru-RU" w:eastAsia="ru-RU"/>
        </w:rPr>
        <w:t xml:space="preserve">изменились, но </w:t>
      </w:r>
      <w:r w:rsidR="00D464CE">
        <w:rPr>
          <w:rFonts w:ascii="Arial" w:hAnsi="Arial" w:cs="Arial"/>
          <w:lang w:val="ru-RU" w:eastAsia="ru-RU"/>
        </w:rPr>
        <w:t>остались</w:t>
      </w:r>
      <w:r w:rsidR="00231DD2" w:rsidRPr="00231DD2">
        <w:rPr>
          <w:rFonts w:ascii="Arial" w:hAnsi="Arial" w:cs="Arial"/>
          <w:lang w:val="ru-RU" w:eastAsia="ru-RU"/>
        </w:rPr>
        <w:t xml:space="preserve"> стабильн</w:t>
      </w:r>
      <w:r w:rsidR="00D464CE">
        <w:rPr>
          <w:rFonts w:ascii="Arial" w:hAnsi="Arial" w:cs="Arial"/>
          <w:lang w:val="ru-RU" w:eastAsia="ru-RU"/>
        </w:rPr>
        <w:t>ы.</w:t>
      </w:r>
      <w:r w:rsidR="00231DD2" w:rsidRPr="00231DD2">
        <w:rPr>
          <w:rFonts w:ascii="Arial" w:hAnsi="Arial" w:cs="Arial"/>
          <w:lang w:val="ru-RU" w:eastAsia="ru-RU"/>
        </w:rPr>
        <w:t xml:space="preserve"> </w:t>
      </w:r>
      <w:r w:rsidR="00D464CE">
        <w:rPr>
          <w:rFonts w:ascii="Arial" w:hAnsi="Arial" w:cs="Arial"/>
          <w:lang w:val="ru-RU" w:eastAsia="ru-RU"/>
        </w:rPr>
        <w:t>В этом случае отличие</w:t>
      </w:r>
      <w:r w:rsidR="00231DD2" w:rsidRPr="00231DD2">
        <w:rPr>
          <w:rFonts w:ascii="Arial" w:hAnsi="Arial" w:cs="Arial"/>
          <w:lang w:val="ru-RU" w:eastAsia="ru-RU"/>
        </w:rPr>
        <w:t xml:space="preserve"> </w:t>
      </w:r>
      <w:r w:rsidR="00D464CE">
        <w:rPr>
          <w:rFonts w:ascii="Arial" w:hAnsi="Arial" w:cs="Arial"/>
          <w:lang w:val="ru-RU" w:eastAsia="ru-RU"/>
        </w:rPr>
        <w:t>коэффициентов калибровки</w:t>
      </w:r>
      <w:r w:rsidR="00231DD2" w:rsidRPr="00231DD2">
        <w:rPr>
          <w:rFonts w:ascii="Arial" w:hAnsi="Arial" w:cs="Arial"/>
          <w:lang w:val="ru-RU" w:eastAsia="ru-RU"/>
        </w:rPr>
        <w:t xml:space="preserve"> может быть больше</w:t>
      </w:r>
      <w:r w:rsidR="00D464CE">
        <w:rPr>
          <w:rFonts w:ascii="Arial" w:hAnsi="Arial" w:cs="Arial"/>
          <w:lang w:val="ru-RU" w:eastAsia="ru-RU"/>
        </w:rPr>
        <w:t>, однако установить это можно</w:t>
      </w:r>
      <w:r w:rsidR="00231DD2" w:rsidRPr="00231DD2">
        <w:rPr>
          <w:rFonts w:ascii="Arial" w:hAnsi="Arial" w:cs="Arial"/>
          <w:lang w:val="ru-RU" w:eastAsia="ru-RU"/>
        </w:rPr>
        <w:t xml:space="preserve"> только после </w:t>
      </w:r>
      <w:r w:rsidR="00D464CE">
        <w:rPr>
          <w:rFonts w:ascii="Arial" w:hAnsi="Arial" w:cs="Arial"/>
          <w:lang w:val="ru-RU" w:eastAsia="ru-RU"/>
        </w:rPr>
        <w:t>исключения</w:t>
      </w:r>
      <w:r w:rsidR="00231DD2" w:rsidRPr="00231DD2">
        <w:rPr>
          <w:rFonts w:ascii="Arial" w:hAnsi="Arial" w:cs="Arial"/>
          <w:lang w:val="ru-RU" w:eastAsia="ru-RU"/>
        </w:rPr>
        <w:t xml:space="preserve"> </w:t>
      </w:r>
      <w:r w:rsidR="00524CFE">
        <w:rPr>
          <w:rFonts w:ascii="Arial" w:hAnsi="Arial" w:cs="Arial"/>
          <w:lang w:val="ru-RU" w:eastAsia="ru-RU"/>
        </w:rPr>
        <w:t>иных</w:t>
      </w:r>
      <w:r w:rsidR="00231DD2" w:rsidRPr="00231DD2">
        <w:rPr>
          <w:rFonts w:ascii="Arial" w:hAnsi="Arial" w:cs="Arial"/>
          <w:lang w:val="ru-RU" w:eastAsia="ru-RU"/>
        </w:rPr>
        <w:t xml:space="preserve"> возможных причин </w:t>
      </w:r>
      <w:r w:rsidR="00D464CE">
        <w:rPr>
          <w:rFonts w:ascii="Arial" w:hAnsi="Arial" w:cs="Arial"/>
          <w:lang w:val="ru-RU" w:eastAsia="ru-RU"/>
        </w:rPr>
        <w:t>такого отличия</w:t>
      </w:r>
      <w:r w:rsidR="00231DD2" w:rsidRPr="00231DD2">
        <w:rPr>
          <w:rFonts w:ascii="Arial" w:hAnsi="Arial" w:cs="Arial"/>
          <w:lang w:val="ru-RU" w:eastAsia="ru-RU"/>
        </w:rPr>
        <w:t xml:space="preserve">. В </w:t>
      </w:r>
      <w:r w:rsidR="00524CFE">
        <w:rPr>
          <w:rFonts w:ascii="Arial" w:hAnsi="Arial" w:cs="Arial"/>
          <w:lang w:val="ru-RU" w:eastAsia="ru-RU"/>
        </w:rPr>
        <w:t xml:space="preserve">других </w:t>
      </w:r>
      <w:r w:rsidR="00231DD2" w:rsidRPr="00231DD2">
        <w:rPr>
          <w:rFonts w:ascii="Arial" w:hAnsi="Arial" w:cs="Arial"/>
          <w:lang w:val="ru-RU" w:eastAsia="ru-RU"/>
        </w:rPr>
        <w:t xml:space="preserve">более </w:t>
      </w:r>
      <w:r w:rsidR="00524CFE">
        <w:rPr>
          <w:rFonts w:ascii="Arial" w:hAnsi="Arial" w:cs="Arial"/>
          <w:lang w:val="ru-RU" w:eastAsia="ru-RU"/>
        </w:rPr>
        <w:t>реальных</w:t>
      </w:r>
      <w:r w:rsidR="00231DD2" w:rsidRPr="00231DD2">
        <w:rPr>
          <w:rFonts w:ascii="Arial" w:hAnsi="Arial" w:cs="Arial"/>
          <w:lang w:val="ru-RU" w:eastAsia="ru-RU"/>
        </w:rPr>
        <w:t xml:space="preserve"> случаях при условии, что антенна не повреждена, </w:t>
      </w:r>
      <w:r w:rsidR="00524CFE">
        <w:rPr>
          <w:rFonts w:ascii="Arial" w:hAnsi="Arial" w:cs="Arial"/>
          <w:lang w:val="ru-RU" w:eastAsia="ru-RU"/>
        </w:rPr>
        <w:t>значительное</w:t>
      </w:r>
      <w:r w:rsidR="00231DD2" w:rsidRPr="00231DD2">
        <w:rPr>
          <w:rFonts w:ascii="Arial" w:hAnsi="Arial" w:cs="Arial"/>
          <w:lang w:val="ru-RU" w:eastAsia="ru-RU"/>
        </w:rPr>
        <w:t xml:space="preserve"> </w:t>
      </w:r>
      <w:r w:rsidR="00524CFE">
        <w:rPr>
          <w:rFonts w:ascii="Arial" w:hAnsi="Arial" w:cs="Arial"/>
          <w:lang w:val="ru-RU" w:eastAsia="ru-RU"/>
        </w:rPr>
        <w:t>отличие коэффициентов калибровки</w:t>
      </w:r>
      <w:r w:rsidR="00231DD2" w:rsidRPr="00231DD2">
        <w:rPr>
          <w:rFonts w:ascii="Arial" w:hAnsi="Arial" w:cs="Arial"/>
          <w:lang w:val="ru-RU" w:eastAsia="ru-RU"/>
        </w:rPr>
        <w:t xml:space="preserve"> может указывать на ошибки, которые легко могут возникнуть, например, </w:t>
      </w:r>
      <w:r w:rsidR="00524CFE">
        <w:rPr>
          <w:rFonts w:ascii="Arial" w:hAnsi="Arial" w:cs="Arial"/>
          <w:lang w:val="ru-RU" w:eastAsia="ru-RU"/>
        </w:rPr>
        <w:t>при</w:t>
      </w:r>
      <w:r w:rsidR="00231DD2" w:rsidRPr="00231DD2">
        <w:rPr>
          <w:rFonts w:ascii="Arial" w:hAnsi="Arial" w:cs="Arial"/>
          <w:lang w:val="ru-RU" w:eastAsia="ru-RU"/>
        </w:rPr>
        <w:t xml:space="preserve"> некачественно</w:t>
      </w:r>
      <w:r w:rsidR="00524CFE">
        <w:rPr>
          <w:rFonts w:ascii="Arial" w:hAnsi="Arial" w:cs="Arial"/>
          <w:lang w:val="ru-RU" w:eastAsia="ru-RU"/>
        </w:rPr>
        <w:t xml:space="preserve">м </w:t>
      </w:r>
      <w:r w:rsidR="00231DD2" w:rsidRPr="00231DD2">
        <w:rPr>
          <w:rFonts w:ascii="Arial" w:hAnsi="Arial" w:cs="Arial"/>
          <w:lang w:val="ru-RU" w:eastAsia="ru-RU"/>
        </w:rPr>
        <w:t>подключени</w:t>
      </w:r>
      <w:r w:rsidR="00524CFE">
        <w:rPr>
          <w:rFonts w:ascii="Arial" w:hAnsi="Arial" w:cs="Arial"/>
          <w:lang w:val="ru-RU" w:eastAsia="ru-RU"/>
        </w:rPr>
        <w:t>и</w:t>
      </w:r>
      <w:r w:rsidR="00231DD2" w:rsidRPr="00231DD2">
        <w:rPr>
          <w:rFonts w:ascii="Arial" w:hAnsi="Arial" w:cs="Arial"/>
          <w:lang w:val="ru-RU" w:eastAsia="ru-RU"/>
        </w:rPr>
        <w:t xml:space="preserve"> кабеля или установк</w:t>
      </w:r>
      <w:r w:rsidR="00524CFE">
        <w:rPr>
          <w:rFonts w:ascii="Arial" w:hAnsi="Arial" w:cs="Arial"/>
          <w:lang w:val="ru-RU" w:eastAsia="ru-RU"/>
        </w:rPr>
        <w:t>е</w:t>
      </w:r>
      <w:r w:rsidR="00231DD2" w:rsidRPr="00231DD2">
        <w:rPr>
          <w:rFonts w:ascii="Arial" w:hAnsi="Arial" w:cs="Arial"/>
          <w:lang w:val="ru-RU" w:eastAsia="ru-RU"/>
        </w:rPr>
        <w:t xml:space="preserve"> неправильного уровня мощности, приводящего к </w:t>
      </w:r>
      <w:r>
        <w:rPr>
          <w:rFonts w:ascii="Arial" w:hAnsi="Arial" w:cs="Arial"/>
          <w:lang w:val="ru-RU" w:eastAsia="ru-RU"/>
        </w:rPr>
        <w:t>компрессии</w:t>
      </w:r>
      <w:r w:rsidR="00231DD2" w:rsidRPr="00231DD2">
        <w:rPr>
          <w:rFonts w:ascii="Arial" w:hAnsi="Arial" w:cs="Arial"/>
          <w:lang w:val="ru-RU" w:eastAsia="ru-RU"/>
        </w:rPr>
        <w:t xml:space="preserve">. Соответствие </w:t>
      </w:r>
      <w:r w:rsidR="00524CFE">
        <w:rPr>
          <w:rFonts w:ascii="Arial" w:hAnsi="Arial" w:cs="Arial"/>
          <w:lang w:val="ru-RU" w:eastAsia="ru-RU"/>
        </w:rPr>
        <w:t>результатам предыдущих калибровок</w:t>
      </w:r>
      <w:r w:rsidR="00231DD2" w:rsidRPr="00231DD2">
        <w:rPr>
          <w:rFonts w:ascii="Arial" w:hAnsi="Arial" w:cs="Arial"/>
          <w:lang w:val="ru-RU" w:eastAsia="ru-RU"/>
        </w:rPr>
        <w:t xml:space="preserve"> двух </w:t>
      </w:r>
      <w:r>
        <w:rPr>
          <w:rFonts w:ascii="Arial" w:hAnsi="Arial" w:cs="Arial"/>
          <w:lang w:val="ru-RU" w:eastAsia="ru-RU"/>
        </w:rPr>
        <w:t>парных</w:t>
      </w:r>
      <w:r w:rsidR="00231DD2" w:rsidRPr="00231DD2">
        <w:rPr>
          <w:rFonts w:ascii="Arial" w:hAnsi="Arial" w:cs="Arial"/>
          <w:lang w:val="ru-RU" w:eastAsia="ru-RU"/>
        </w:rPr>
        <w:t xml:space="preserve"> антенн, </w:t>
      </w:r>
      <w:r w:rsidR="00524CFE">
        <w:rPr>
          <w:rFonts w:ascii="Arial" w:hAnsi="Arial" w:cs="Arial"/>
          <w:lang w:val="ru-RU" w:eastAsia="ru-RU"/>
        </w:rPr>
        <w:t xml:space="preserve">полученных </w:t>
      </w:r>
      <w:r w:rsidR="00231DD2" w:rsidRPr="00231DD2">
        <w:rPr>
          <w:rFonts w:ascii="Arial" w:hAnsi="Arial" w:cs="Arial"/>
          <w:lang w:val="ru-RU" w:eastAsia="ru-RU"/>
        </w:rPr>
        <w:t>калибровочной лабораторией</w:t>
      </w:r>
      <w:r w:rsidR="00524CFE">
        <w:rPr>
          <w:rFonts w:ascii="Arial" w:hAnsi="Arial" w:cs="Arial"/>
          <w:lang w:val="ru-RU" w:eastAsia="ru-RU"/>
        </w:rPr>
        <w:t xml:space="preserve"> на протяжении некоторого интервала времени</w:t>
      </w:r>
      <w:r w:rsidR="00231DD2" w:rsidRPr="00231DD2">
        <w:rPr>
          <w:rFonts w:ascii="Arial" w:hAnsi="Arial" w:cs="Arial"/>
          <w:lang w:val="ru-RU" w:eastAsia="ru-RU"/>
        </w:rPr>
        <w:t xml:space="preserve">, </w:t>
      </w:r>
      <w:r w:rsidR="00524CFE">
        <w:rPr>
          <w:rFonts w:ascii="Arial" w:hAnsi="Arial" w:cs="Arial"/>
          <w:lang w:val="ru-RU" w:eastAsia="ru-RU"/>
        </w:rPr>
        <w:t>важно</w:t>
      </w:r>
      <w:r w:rsidR="00231DD2" w:rsidRPr="00231DD2">
        <w:rPr>
          <w:rFonts w:ascii="Arial" w:hAnsi="Arial" w:cs="Arial"/>
          <w:lang w:val="ru-RU" w:eastAsia="ru-RU"/>
        </w:rPr>
        <w:t xml:space="preserve"> для получения уверенности в том, что калибровка </w:t>
      </w:r>
      <w:r>
        <w:rPr>
          <w:rFonts w:ascii="Arial" w:hAnsi="Arial" w:cs="Arial"/>
          <w:lang w:val="ru-RU" w:eastAsia="ru-RU"/>
        </w:rPr>
        <w:t>антенны</w:t>
      </w:r>
      <w:r w:rsidR="00231DD2" w:rsidRPr="00231DD2">
        <w:rPr>
          <w:rFonts w:ascii="Arial" w:hAnsi="Arial" w:cs="Arial"/>
          <w:lang w:val="ru-RU" w:eastAsia="ru-RU"/>
        </w:rPr>
        <w:t xml:space="preserve"> была </w:t>
      </w:r>
      <w:r>
        <w:rPr>
          <w:rFonts w:ascii="Arial" w:hAnsi="Arial" w:cs="Arial"/>
          <w:lang w:val="ru-RU" w:eastAsia="ru-RU"/>
        </w:rPr>
        <w:t>корректной</w:t>
      </w:r>
      <w:r w:rsidR="00231DD2" w:rsidRPr="00231DD2">
        <w:rPr>
          <w:rFonts w:ascii="Arial" w:hAnsi="Arial" w:cs="Arial"/>
          <w:lang w:val="ru-RU" w:eastAsia="ru-RU"/>
        </w:rPr>
        <w:t xml:space="preserve">. </w:t>
      </w:r>
    </w:p>
    <w:p w14:paraId="0DDC4AFC" w14:textId="5516C171" w:rsidR="00471C14" w:rsidRPr="00231DD2" w:rsidRDefault="00231DD2" w:rsidP="00231DD2">
      <w:pPr>
        <w:widowControl w:val="0"/>
        <w:tabs>
          <w:tab w:val="left" w:pos="874"/>
        </w:tabs>
        <w:spacing w:after="260" w:line="360" w:lineRule="auto"/>
        <w:ind w:firstLine="709"/>
        <w:rPr>
          <w:rFonts w:ascii="Arial" w:hAnsi="Arial" w:cs="Arial"/>
          <w:lang w:val="ru-RU" w:eastAsia="ru-RU"/>
        </w:rPr>
      </w:pPr>
      <w:r w:rsidRPr="00231DD2">
        <w:rPr>
          <w:rFonts w:ascii="Arial" w:hAnsi="Arial" w:cs="Arial"/>
          <w:lang w:val="ru-RU" w:eastAsia="ru-RU"/>
        </w:rPr>
        <w:t xml:space="preserve">Другим способом проверки измерительной системы является сравнение </w:t>
      </w:r>
      <w:r w:rsidR="007160EF">
        <w:rPr>
          <w:rFonts w:ascii="Arial" w:hAnsi="Arial" w:cs="Arial"/>
          <w:lang w:val="ru-RU" w:eastAsia="ru-RU"/>
        </w:rPr>
        <w:t>результатов измерений</w:t>
      </w:r>
      <w:r w:rsidRPr="00231DD2">
        <w:rPr>
          <w:rFonts w:ascii="Arial" w:hAnsi="Arial" w:cs="Arial"/>
          <w:lang w:val="ru-RU" w:eastAsia="ru-RU"/>
        </w:rPr>
        <w:t xml:space="preserve"> </w:t>
      </w:r>
      <w:r w:rsidR="00524CFE">
        <w:rPr>
          <w:rFonts w:ascii="Arial" w:hAnsi="Arial" w:cs="Arial"/>
          <w:lang w:val="ru-RU" w:eastAsia="ru-RU"/>
        </w:rPr>
        <w:t>коэффициента калибровки одной и</w:t>
      </w:r>
      <w:r w:rsidRPr="00231DD2">
        <w:rPr>
          <w:rFonts w:ascii="Arial" w:hAnsi="Arial" w:cs="Arial"/>
          <w:lang w:val="ru-RU" w:eastAsia="ru-RU"/>
        </w:rPr>
        <w:t xml:space="preserve"> той же антенны в безэховой камере </w:t>
      </w:r>
      <w:r w:rsidR="007160EF">
        <w:rPr>
          <w:rFonts w:ascii="Arial" w:hAnsi="Arial" w:cs="Arial"/>
          <w:lang w:val="ru-RU" w:eastAsia="ru-RU"/>
        </w:rPr>
        <w:t>и</w:t>
      </w:r>
      <w:r w:rsidRPr="00231DD2">
        <w:rPr>
          <w:rFonts w:ascii="Arial" w:hAnsi="Arial" w:cs="Arial"/>
          <w:lang w:val="ru-RU" w:eastAsia="ru-RU"/>
        </w:rPr>
        <w:t xml:space="preserve"> </w:t>
      </w:r>
      <w:r w:rsidR="00524CFE">
        <w:rPr>
          <w:rFonts w:ascii="Arial" w:hAnsi="Arial" w:cs="Arial"/>
          <w:lang w:val="ru-RU" w:eastAsia="ru-RU"/>
        </w:rPr>
        <w:t xml:space="preserve">на площадке для калибровки антенн </w:t>
      </w:r>
      <w:r w:rsidRPr="00231DD2">
        <w:rPr>
          <w:rFonts w:ascii="Arial" w:hAnsi="Arial" w:cs="Arial"/>
          <w:lang w:val="ru-RU" w:eastAsia="ru-RU"/>
        </w:rPr>
        <w:t>CALTS. Хорош</w:t>
      </w:r>
      <w:r w:rsidR="007160EF">
        <w:rPr>
          <w:rFonts w:ascii="Arial" w:hAnsi="Arial" w:cs="Arial"/>
          <w:lang w:val="ru-RU" w:eastAsia="ru-RU"/>
        </w:rPr>
        <w:t>ая воспроизводимость</w:t>
      </w:r>
      <w:r w:rsidRPr="00231DD2">
        <w:rPr>
          <w:rFonts w:ascii="Arial" w:hAnsi="Arial" w:cs="Arial"/>
          <w:lang w:val="ru-RU" w:eastAsia="ru-RU"/>
        </w:rPr>
        <w:t xml:space="preserve"> результат</w:t>
      </w:r>
      <w:r w:rsidR="007160EF">
        <w:rPr>
          <w:rFonts w:ascii="Arial" w:hAnsi="Arial" w:cs="Arial"/>
          <w:lang w:val="ru-RU" w:eastAsia="ru-RU"/>
        </w:rPr>
        <w:t>ов</w:t>
      </w:r>
      <w:r w:rsidRPr="00231DD2">
        <w:rPr>
          <w:rFonts w:ascii="Arial" w:hAnsi="Arial" w:cs="Arial"/>
          <w:lang w:val="ru-RU" w:eastAsia="ru-RU"/>
        </w:rPr>
        <w:t>, полученны</w:t>
      </w:r>
      <w:r w:rsidR="007160EF">
        <w:rPr>
          <w:rFonts w:ascii="Arial" w:hAnsi="Arial" w:cs="Arial"/>
          <w:lang w:val="ru-RU" w:eastAsia="ru-RU"/>
        </w:rPr>
        <w:t>х</w:t>
      </w:r>
      <w:r w:rsidRPr="00231DD2">
        <w:rPr>
          <w:rFonts w:ascii="Arial" w:hAnsi="Arial" w:cs="Arial"/>
          <w:lang w:val="ru-RU" w:eastAsia="ru-RU"/>
        </w:rPr>
        <w:t xml:space="preserve"> </w:t>
      </w:r>
      <w:r w:rsidR="007160EF">
        <w:rPr>
          <w:rFonts w:ascii="Arial" w:hAnsi="Arial" w:cs="Arial"/>
          <w:lang w:val="ru-RU" w:eastAsia="ru-RU"/>
        </w:rPr>
        <w:t>в разных условиях</w:t>
      </w:r>
      <w:r w:rsidRPr="00231DD2">
        <w:rPr>
          <w:rFonts w:ascii="Arial" w:hAnsi="Arial" w:cs="Arial"/>
          <w:lang w:val="ru-RU" w:eastAsia="ru-RU"/>
        </w:rPr>
        <w:t>, например, менее 0,3 дБ, является подтверждением того, что об</w:t>
      </w:r>
      <w:r w:rsidR="00FE75B8">
        <w:rPr>
          <w:rFonts w:ascii="Arial" w:hAnsi="Arial" w:cs="Arial"/>
          <w:lang w:val="ru-RU" w:eastAsia="ru-RU"/>
        </w:rPr>
        <w:t>е</w:t>
      </w:r>
      <w:r w:rsidRPr="00231DD2">
        <w:rPr>
          <w:rFonts w:ascii="Arial" w:hAnsi="Arial" w:cs="Arial"/>
          <w:lang w:val="ru-RU" w:eastAsia="ru-RU"/>
        </w:rPr>
        <w:t xml:space="preserve"> </w:t>
      </w:r>
      <w:r w:rsidR="00FE75B8">
        <w:rPr>
          <w:rFonts w:ascii="Arial" w:hAnsi="Arial" w:cs="Arial"/>
          <w:lang w:val="ru-RU" w:eastAsia="ru-RU"/>
        </w:rPr>
        <w:t>площадки,</w:t>
      </w:r>
      <w:r w:rsidRPr="00231DD2">
        <w:rPr>
          <w:rFonts w:ascii="Arial" w:hAnsi="Arial" w:cs="Arial"/>
          <w:lang w:val="ru-RU" w:eastAsia="ru-RU"/>
        </w:rPr>
        <w:t xml:space="preserve"> их </w:t>
      </w:r>
      <w:r w:rsidR="0062325E">
        <w:rPr>
          <w:rFonts w:ascii="Arial" w:hAnsi="Arial" w:cs="Arial"/>
          <w:lang w:val="ru-RU" w:eastAsia="ru-RU"/>
        </w:rPr>
        <w:t>средства</w:t>
      </w:r>
      <w:r w:rsidRPr="00231DD2">
        <w:rPr>
          <w:rFonts w:ascii="Arial" w:hAnsi="Arial" w:cs="Arial"/>
          <w:lang w:val="ru-RU" w:eastAsia="ru-RU"/>
        </w:rPr>
        <w:t xml:space="preserve"> и методы</w:t>
      </w:r>
      <w:r w:rsidR="0062325E">
        <w:rPr>
          <w:rFonts w:ascii="Arial" w:hAnsi="Arial" w:cs="Arial"/>
          <w:lang w:val="ru-RU" w:eastAsia="ru-RU"/>
        </w:rPr>
        <w:t xml:space="preserve"> измерений</w:t>
      </w:r>
      <w:r w:rsidRPr="00231DD2">
        <w:rPr>
          <w:rFonts w:ascii="Arial" w:hAnsi="Arial" w:cs="Arial"/>
          <w:lang w:val="ru-RU" w:eastAsia="ru-RU"/>
        </w:rPr>
        <w:t xml:space="preserve"> являются </w:t>
      </w:r>
      <w:r w:rsidR="007160EF">
        <w:rPr>
          <w:rFonts w:ascii="Arial" w:hAnsi="Arial" w:cs="Arial"/>
          <w:lang w:val="ru-RU" w:eastAsia="ru-RU"/>
        </w:rPr>
        <w:t>корректными</w:t>
      </w:r>
      <w:r w:rsidRPr="00231DD2">
        <w:rPr>
          <w:rFonts w:ascii="Arial" w:hAnsi="Arial" w:cs="Arial"/>
          <w:lang w:val="ru-RU" w:eastAsia="ru-RU"/>
        </w:rPr>
        <w:t>. См. также 7.1 CISPR 16-1-5:2014.</w:t>
      </w:r>
    </w:p>
    <w:p w14:paraId="57354F81" w14:textId="1C1300B7" w:rsidR="00471C14" w:rsidRPr="00FE75B8" w:rsidRDefault="00FE75B8" w:rsidP="00FE75B8">
      <w:pPr>
        <w:pStyle w:val="1"/>
        <w:numPr>
          <w:ilvl w:val="0"/>
          <w:numId w:val="0"/>
        </w:numPr>
        <w:spacing w:line="360" w:lineRule="auto"/>
        <w:ind w:firstLine="709"/>
        <w:jc w:val="both"/>
        <w:rPr>
          <w:rFonts w:cs="Arial"/>
          <w:sz w:val="24"/>
        </w:rPr>
      </w:pPr>
      <w:bookmarkStart w:id="95" w:name="_Toc147930277"/>
      <w:bookmarkStart w:id="96" w:name="_Toc184137803"/>
      <w:r>
        <w:rPr>
          <w:rFonts w:cs="Arial"/>
          <w:sz w:val="24"/>
        </w:rPr>
        <w:t xml:space="preserve">8.3 </w:t>
      </w:r>
      <w:r w:rsidRPr="0050223B">
        <w:rPr>
          <w:rFonts w:cs="Arial"/>
          <w:sz w:val="24"/>
        </w:rPr>
        <w:t xml:space="preserve">Рекомендации по измерению коэффициента калибровки методом </w:t>
      </w:r>
      <w:r w:rsidR="00471C14" w:rsidRPr="00FE75B8">
        <w:rPr>
          <w:rFonts w:cs="Arial"/>
          <w:sz w:val="24"/>
        </w:rPr>
        <w:t>эталонной антенны</w:t>
      </w:r>
      <w:bookmarkEnd w:id="95"/>
      <w:bookmarkEnd w:id="96"/>
    </w:p>
    <w:p w14:paraId="3337FD47" w14:textId="53F7768F" w:rsidR="00471C14" w:rsidRPr="00FE75B8" w:rsidRDefault="00FE75B8" w:rsidP="00FE75B8">
      <w:pPr>
        <w:widowControl w:val="0"/>
        <w:tabs>
          <w:tab w:val="left" w:pos="874"/>
        </w:tabs>
        <w:spacing w:after="260" w:line="360" w:lineRule="auto"/>
        <w:ind w:firstLine="709"/>
        <w:rPr>
          <w:rFonts w:ascii="Arial" w:hAnsi="Arial" w:cs="Arial"/>
          <w:b/>
          <w:bCs/>
          <w:lang w:val="ru-RU" w:eastAsia="ru-RU"/>
        </w:rPr>
      </w:pPr>
      <w:bookmarkStart w:id="97" w:name="_Toc147930278"/>
      <w:r>
        <w:rPr>
          <w:rFonts w:ascii="Arial" w:hAnsi="Arial" w:cs="Arial"/>
          <w:b/>
          <w:bCs/>
          <w:lang w:val="ru-RU" w:eastAsia="ru-RU"/>
        </w:rPr>
        <w:t xml:space="preserve">8.3.1 </w:t>
      </w:r>
      <w:r w:rsidR="00471C14" w:rsidRPr="00FE75B8">
        <w:rPr>
          <w:rFonts w:ascii="Arial" w:hAnsi="Arial" w:cs="Arial"/>
          <w:b/>
          <w:bCs/>
          <w:lang w:val="ru-RU" w:eastAsia="ru-RU"/>
        </w:rPr>
        <w:t xml:space="preserve">Общие рекомендации и площадка </w:t>
      </w:r>
      <w:r>
        <w:rPr>
          <w:rFonts w:ascii="Arial" w:hAnsi="Arial" w:cs="Arial"/>
          <w:b/>
          <w:bCs/>
          <w:lang w:val="ru-RU" w:eastAsia="ru-RU"/>
        </w:rPr>
        <w:t xml:space="preserve">для </w:t>
      </w:r>
      <w:r w:rsidR="00471C14" w:rsidRPr="00FE75B8">
        <w:rPr>
          <w:rFonts w:ascii="Arial" w:hAnsi="Arial" w:cs="Arial"/>
          <w:b/>
          <w:bCs/>
          <w:lang w:val="ru-RU" w:eastAsia="ru-RU"/>
        </w:rPr>
        <w:t xml:space="preserve">калибровки </w:t>
      </w:r>
      <w:r>
        <w:rPr>
          <w:rFonts w:ascii="Arial" w:hAnsi="Arial" w:cs="Arial"/>
          <w:b/>
          <w:bCs/>
          <w:lang w:val="ru-RU" w:eastAsia="ru-RU"/>
        </w:rPr>
        <w:t>при</w:t>
      </w:r>
      <w:r w:rsidR="00471C14" w:rsidRPr="00FE75B8">
        <w:rPr>
          <w:rFonts w:ascii="Arial" w:hAnsi="Arial" w:cs="Arial"/>
          <w:b/>
          <w:bCs/>
          <w:lang w:val="ru-RU" w:eastAsia="ru-RU"/>
        </w:rPr>
        <w:t xml:space="preserve"> использовани</w:t>
      </w:r>
      <w:r>
        <w:rPr>
          <w:rFonts w:ascii="Arial" w:hAnsi="Arial" w:cs="Arial"/>
          <w:b/>
          <w:bCs/>
          <w:lang w:val="ru-RU" w:eastAsia="ru-RU"/>
        </w:rPr>
        <w:t>и</w:t>
      </w:r>
      <w:r w:rsidR="00471C14" w:rsidRPr="00FE75B8">
        <w:rPr>
          <w:rFonts w:ascii="Arial" w:hAnsi="Arial" w:cs="Arial"/>
          <w:b/>
          <w:bCs/>
          <w:lang w:val="ru-RU" w:eastAsia="ru-RU"/>
        </w:rPr>
        <w:t xml:space="preserve"> метод</w:t>
      </w:r>
      <w:r>
        <w:rPr>
          <w:rFonts w:ascii="Arial" w:hAnsi="Arial" w:cs="Arial"/>
          <w:b/>
          <w:bCs/>
          <w:lang w:val="ru-RU" w:eastAsia="ru-RU"/>
        </w:rPr>
        <w:t>а</w:t>
      </w:r>
      <w:r w:rsidR="00471C14" w:rsidRPr="00FE75B8">
        <w:rPr>
          <w:rFonts w:ascii="Arial" w:hAnsi="Arial" w:cs="Arial"/>
          <w:b/>
          <w:bCs/>
          <w:lang w:val="ru-RU" w:eastAsia="ru-RU"/>
        </w:rPr>
        <w:t xml:space="preserve"> эталонной антенны </w:t>
      </w:r>
      <w:bookmarkEnd w:id="97"/>
    </w:p>
    <w:p w14:paraId="05FC5879" w14:textId="481A83E4" w:rsidR="00471C14" w:rsidRPr="00FE75B8" w:rsidRDefault="00471C14" w:rsidP="00FE75B8">
      <w:pPr>
        <w:widowControl w:val="0"/>
        <w:tabs>
          <w:tab w:val="left" w:pos="874"/>
        </w:tabs>
        <w:spacing w:after="260" w:line="360" w:lineRule="auto"/>
        <w:ind w:firstLine="709"/>
        <w:rPr>
          <w:rFonts w:ascii="Arial" w:hAnsi="Arial" w:cs="Arial"/>
          <w:lang w:val="ru-RU" w:eastAsia="ru-RU"/>
        </w:rPr>
      </w:pPr>
      <w:r w:rsidRPr="00FE75B8">
        <w:rPr>
          <w:rFonts w:ascii="Arial" w:hAnsi="Arial" w:cs="Arial"/>
          <w:lang w:val="ru-RU" w:eastAsia="ru-RU"/>
        </w:rPr>
        <w:t>Измерения</w:t>
      </w:r>
      <w:r w:rsidR="00FE75B8">
        <w:rPr>
          <w:rFonts w:ascii="Arial" w:hAnsi="Arial" w:cs="Arial"/>
          <w:lang w:val="ru-RU" w:eastAsia="ru-RU"/>
        </w:rPr>
        <w:t xml:space="preserve"> коэффициента калибровки</w:t>
      </w:r>
      <w:r w:rsidRPr="00FE75B8">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FE75B8">
        <w:rPr>
          <w:rFonts w:ascii="Arial" w:hAnsi="Arial" w:cs="Arial"/>
          <w:lang w:val="ru-RU" w:eastAsia="ru-RU"/>
        </w:rPr>
        <w:t xml:space="preserve"> методом</w:t>
      </w:r>
      <w:r w:rsidR="00FE75B8">
        <w:rPr>
          <w:rFonts w:ascii="Arial" w:hAnsi="Arial" w:cs="Arial"/>
          <w:lang w:val="ru-RU" w:eastAsia="ru-RU"/>
        </w:rPr>
        <w:t xml:space="preserve"> эталонной антенны</w:t>
      </w:r>
      <w:r w:rsidRPr="00FE75B8">
        <w:rPr>
          <w:rFonts w:ascii="Arial" w:hAnsi="Arial" w:cs="Arial"/>
          <w:lang w:val="ru-RU" w:eastAsia="ru-RU"/>
        </w:rPr>
        <w:t xml:space="preserve"> SAM </w:t>
      </w:r>
      <w:r w:rsidR="00FE75B8">
        <w:rPr>
          <w:rFonts w:ascii="Arial" w:hAnsi="Arial" w:cs="Arial"/>
          <w:lang w:val="ru-RU" w:eastAsia="ru-RU"/>
        </w:rPr>
        <w:t>в соответствии с требованиями</w:t>
      </w:r>
      <w:r w:rsidRPr="00FE75B8">
        <w:rPr>
          <w:rFonts w:ascii="Arial" w:hAnsi="Arial" w:cs="Arial"/>
          <w:lang w:val="ru-RU" w:eastAsia="ru-RU"/>
        </w:rPr>
        <w:t xml:space="preserve"> настояще</w:t>
      </w:r>
      <w:r w:rsidR="00FE75B8">
        <w:rPr>
          <w:rFonts w:ascii="Arial" w:hAnsi="Arial" w:cs="Arial"/>
          <w:lang w:val="ru-RU" w:eastAsia="ru-RU"/>
        </w:rPr>
        <w:t>го</w:t>
      </w:r>
      <w:r w:rsidRPr="00FE75B8">
        <w:rPr>
          <w:rFonts w:ascii="Arial" w:hAnsi="Arial" w:cs="Arial"/>
          <w:lang w:val="ru-RU" w:eastAsia="ru-RU"/>
        </w:rPr>
        <w:t xml:space="preserve"> стандарт</w:t>
      </w:r>
      <w:r w:rsidR="00FE75B8">
        <w:rPr>
          <w:rFonts w:ascii="Arial" w:hAnsi="Arial" w:cs="Arial"/>
          <w:lang w:val="ru-RU" w:eastAsia="ru-RU"/>
        </w:rPr>
        <w:t>а реализуют</w:t>
      </w:r>
      <w:r w:rsidRPr="00FE75B8">
        <w:rPr>
          <w:rFonts w:ascii="Arial" w:hAnsi="Arial" w:cs="Arial"/>
          <w:lang w:val="ru-RU" w:eastAsia="ru-RU"/>
        </w:rPr>
        <w:t xml:space="preserve"> </w:t>
      </w:r>
      <w:r w:rsidR="009D2B5C">
        <w:rPr>
          <w:rFonts w:ascii="Arial" w:hAnsi="Arial" w:cs="Arial"/>
          <w:lang w:val="ru-RU" w:eastAsia="ru-RU"/>
        </w:rPr>
        <w:t xml:space="preserve">как </w:t>
      </w:r>
      <w:r w:rsidR="00FE75B8">
        <w:rPr>
          <w:rFonts w:ascii="Arial" w:hAnsi="Arial" w:cs="Arial"/>
          <w:lang w:val="ru-RU" w:eastAsia="ru-RU"/>
        </w:rPr>
        <w:t>в</w:t>
      </w:r>
      <w:r w:rsidRPr="00FE75B8">
        <w:rPr>
          <w:rFonts w:ascii="Arial" w:hAnsi="Arial" w:cs="Arial"/>
          <w:lang w:val="ru-RU" w:eastAsia="ru-RU"/>
        </w:rPr>
        <w:t xml:space="preserve"> услови</w:t>
      </w:r>
      <w:r w:rsidR="00FE75B8">
        <w:rPr>
          <w:rFonts w:ascii="Arial" w:hAnsi="Arial" w:cs="Arial"/>
          <w:lang w:val="ru-RU" w:eastAsia="ru-RU"/>
        </w:rPr>
        <w:t>ях</w:t>
      </w:r>
      <w:r w:rsidRPr="00FE75B8">
        <w:rPr>
          <w:rFonts w:ascii="Arial" w:hAnsi="Arial" w:cs="Arial"/>
          <w:lang w:val="ru-RU" w:eastAsia="ru-RU"/>
        </w:rPr>
        <w:t xml:space="preserve"> свободного пространства, так и </w:t>
      </w:r>
      <w:r w:rsidR="00FE75B8">
        <w:rPr>
          <w:rFonts w:ascii="Arial" w:hAnsi="Arial" w:cs="Arial"/>
          <w:lang w:val="ru-RU" w:eastAsia="ru-RU"/>
        </w:rPr>
        <w:t>на</w:t>
      </w:r>
      <w:r w:rsidRPr="00FE75B8">
        <w:rPr>
          <w:rFonts w:ascii="Arial" w:hAnsi="Arial" w:cs="Arial"/>
          <w:lang w:val="ru-RU" w:eastAsia="ru-RU"/>
        </w:rPr>
        <w:t xml:space="preserve"> </w:t>
      </w:r>
      <w:r w:rsidR="00FE75B8">
        <w:rPr>
          <w:rFonts w:ascii="Arial" w:hAnsi="Arial" w:cs="Arial"/>
          <w:lang w:val="ru-RU" w:eastAsia="ru-RU"/>
        </w:rPr>
        <w:t xml:space="preserve">площадках с металлической </w:t>
      </w:r>
      <w:r w:rsidRPr="00FE75B8">
        <w:rPr>
          <w:rFonts w:ascii="Arial" w:hAnsi="Arial" w:cs="Arial"/>
          <w:lang w:val="ru-RU" w:eastAsia="ru-RU"/>
        </w:rPr>
        <w:t>пластин</w:t>
      </w:r>
      <w:r w:rsidR="00FE75B8">
        <w:rPr>
          <w:rFonts w:ascii="Arial" w:hAnsi="Arial" w:cs="Arial"/>
          <w:lang w:val="ru-RU" w:eastAsia="ru-RU"/>
        </w:rPr>
        <w:t>ой</w:t>
      </w:r>
      <w:r w:rsidRPr="00FE75B8">
        <w:rPr>
          <w:rFonts w:ascii="Arial" w:hAnsi="Arial" w:cs="Arial"/>
          <w:lang w:val="ru-RU" w:eastAsia="ru-RU"/>
        </w:rPr>
        <w:t xml:space="preserve"> заземления (см. 4.3.5). </w:t>
      </w:r>
      <w:r w:rsidR="009D2B5C">
        <w:rPr>
          <w:rFonts w:ascii="Arial" w:hAnsi="Arial" w:cs="Arial"/>
          <w:lang w:val="ru-RU" w:eastAsia="ru-RU"/>
        </w:rPr>
        <w:t>При реализации</w:t>
      </w:r>
      <w:r w:rsidR="00FE75B8">
        <w:rPr>
          <w:rFonts w:ascii="Arial" w:hAnsi="Arial" w:cs="Arial"/>
          <w:lang w:val="ru-RU" w:eastAsia="ru-RU"/>
        </w:rPr>
        <w:t xml:space="preserve"> метода эталонной антенны </w:t>
      </w:r>
      <w:r w:rsidRPr="00FE75B8">
        <w:rPr>
          <w:rFonts w:ascii="Arial" w:hAnsi="Arial" w:cs="Arial"/>
          <w:lang w:val="ru-RU" w:eastAsia="ru-RU"/>
        </w:rPr>
        <w:t xml:space="preserve">SAM </w:t>
      </w:r>
      <w:r w:rsidR="009D2B5C">
        <w:rPr>
          <w:rFonts w:ascii="Arial" w:hAnsi="Arial" w:cs="Arial"/>
          <w:lang w:val="ru-RU" w:eastAsia="ru-RU"/>
        </w:rPr>
        <w:t>необходимо обеспечить</w:t>
      </w:r>
      <w:r w:rsidR="00FE75B8">
        <w:rPr>
          <w:rFonts w:ascii="Arial" w:hAnsi="Arial" w:cs="Arial"/>
          <w:lang w:val="ru-RU" w:eastAsia="ru-RU"/>
        </w:rPr>
        <w:t xml:space="preserve"> </w:t>
      </w:r>
      <w:r w:rsidRPr="00FE75B8">
        <w:rPr>
          <w:rFonts w:ascii="Arial" w:hAnsi="Arial" w:cs="Arial"/>
          <w:lang w:val="ru-RU" w:eastAsia="ru-RU"/>
        </w:rPr>
        <w:t xml:space="preserve">равномерное </w:t>
      </w:r>
      <w:r w:rsidR="001145B6">
        <w:rPr>
          <w:rFonts w:ascii="Arial" w:hAnsi="Arial" w:cs="Arial"/>
          <w:lang w:val="ru-RU" w:eastAsia="ru-RU"/>
        </w:rPr>
        <w:t>падение электромагнитной волны</w:t>
      </w:r>
      <w:r w:rsidR="009D2B5C">
        <w:rPr>
          <w:rFonts w:ascii="Arial" w:hAnsi="Arial" w:cs="Arial"/>
          <w:lang w:val="ru-RU" w:eastAsia="ru-RU"/>
        </w:rPr>
        <w:t xml:space="preserve">, </w:t>
      </w:r>
      <w:r w:rsidR="009D2B5C">
        <w:rPr>
          <w:rFonts w:ascii="Arial" w:hAnsi="Arial" w:cs="Arial"/>
          <w:lang w:val="ru-RU" w:eastAsia="ru-RU"/>
        </w:rPr>
        <w:lastRenderedPageBreak/>
        <w:t>формируемой излучателем,</w:t>
      </w:r>
      <w:r w:rsidR="001145B6">
        <w:rPr>
          <w:rFonts w:ascii="Arial" w:hAnsi="Arial" w:cs="Arial"/>
          <w:lang w:val="ru-RU" w:eastAsia="ru-RU"/>
        </w:rPr>
        <w:t xml:space="preserve"> на</w:t>
      </w:r>
      <w:r w:rsidRPr="00FE75B8">
        <w:rPr>
          <w:rFonts w:ascii="Arial" w:hAnsi="Arial" w:cs="Arial"/>
          <w:lang w:val="ru-RU" w:eastAsia="ru-RU"/>
        </w:rPr>
        <w:t xml:space="preserve"> </w:t>
      </w:r>
      <w:r w:rsidR="001145B6">
        <w:rPr>
          <w:rFonts w:ascii="Arial" w:hAnsi="Arial" w:cs="Arial"/>
          <w:lang w:val="ru-RU" w:eastAsia="ru-RU"/>
        </w:rPr>
        <w:t>апертуру эталонной антенны</w:t>
      </w:r>
      <w:r w:rsidRPr="00FE75B8">
        <w:rPr>
          <w:rFonts w:ascii="Arial" w:hAnsi="Arial" w:cs="Arial"/>
          <w:lang w:val="ru-RU" w:eastAsia="ru-RU"/>
        </w:rPr>
        <w:t xml:space="preserve"> STA. Напряженность </w:t>
      </w:r>
      <w:r w:rsidR="001145B6">
        <w:rPr>
          <w:rFonts w:ascii="Arial" w:hAnsi="Arial" w:cs="Arial"/>
          <w:lang w:val="ru-RU" w:eastAsia="ru-RU"/>
        </w:rPr>
        <w:t xml:space="preserve">электромагнитного </w:t>
      </w:r>
      <w:r w:rsidRPr="00FE75B8">
        <w:rPr>
          <w:rFonts w:ascii="Arial" w:hAnsi="Arial" w:cs="Arial"/>
          <w:lang w:val="ru-RU" w:eastAsia="ru-RU"/>
        </w:rPr>
        <w:t xml:space="preserve">поля измеряется </w:t>
      </w:r>
      <w:r w:rsidR="001145B6">
        <w:rPr>
          <w:rFonts w:ascii="Arial" w:hAnsi="Arial" w:cs="Arial"/>
          <w:lang w:val="ru-RU" w:eastAsia="ru-RU"/>
        </w:rPr>
        <w:t xml:space="preserve">эталонной антенной </w:t>
      </w:r>
      <w:r w:rsidRPr="00FE75B8">
        <w:rPr>
          <w:rFonts w:ascii="Arial" w:hAnsi="Arial" w:cs="Arial"/>
          <w:lang w:val="ru-RU" w:eastAsia="ru-RU"/>
        </w:rPr>
        <w:t xml:space="preserve">STA, </w:t>
      </w:r>
      <w:r w:rsidR="009D2B5C">
        <w:rPr>
          <w:rFonts w:ascii="Arial" w:hAnsi="Arial" w:cs="Arial"/>
          <w:lang w:val="ru-RU" w:eastAsia="ru-RU"/>
        </w:rPr>
        <w:t xml:space="preserve">далее вместо нее в ту же точку пространства устанавливается </w:t>
      </w:r>
      <w:r w:rsidR="001145B6">
        <w:rPr>
          <w:rFonts w:ascii="Arial" w:hAnsi="Arial" w:cs="Arial"/>
          <w:lang w:val="ru-RU" w:eastAsia="ru-RU"/>
        </w:rPr>
        <w:t>калибруем</w:t>
      </w:r>
      <w:r w:rsidR="009D2B5C">
        <w:rPr>
          <w:rFonts w:ascii="Arial" w:hAnsi="Arial" w:cs="Arial"/>
          <w:lang w:val="ru-RU" w:eastAsia="ru-RU"/>
        </w:rPr>
        <w:t xml:space="preserve">ая антенна </w:t>
      </w:r>
      <w:r w:rsidRPr="00FE75B8">
        <w:rPr>
          <w:rFonts w:ascii="Arial" w:hAnsi="Arial" w:cs="Arial"/>
          <w:lang w:val="ru-RU" w:eastAsia="ru-RU"/>
        </w:rPr>
        <w:t>AUC</w:t>
      </w:r>
      <w:r w:rsidR="00603BCF">
        <w:rPr>
          <w:rFonts w:ascii="Arial" w:hAnsi="Arial" w:cs="Arial"/>
          <w:lang w:val="ru-RU" w:eastAsia="ru-RU"/>
        </w:rPr>
        <w:t xml:space="preserve">, </w:t>
      </w:r>
      <w:r w:rsidR="001145B6">
        <w:rPr>
          <w:rFonts w:ascii="Arial" w:hAnsi="Arial" w:cs="Arial"/>
          <w:lang w:val="ru-RU" w:eastAsia="ru-RU"/>
        </w:rPr>
        <w:t xml:space="preserve">коэффициент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FE75B8">
        <w:rPr>
          <w:rFonts w:ascii="Arial" w:hAnsi="Arial" w:cs="Arial"/>
          <w:lang w:val="ru-RU" w:eastAsia="ru-RU"/>
        </w:rPr>
        <w:t xml:space="preserve"> которой вычисляется исходя из известной напряженности поля и напряжения </w:t>
      </w:r>
      <w:r w:rsidR="001145B6">
        <w:rPr>
          <w:rFonts w:ascii="Arial" w:hAnsi="Arial" w:cs="Arial"/>
          <w:lang w:val="ru-RU" w:eastAsia="ru-RU"/>
        </w:rPr>
        <w:t xml:space="preserve">на выходе калибруемой антенны </w:t>
      </w:r>
      <w:r w:rsidRPr="00FE75B8">
        <w:rPr>
          <w:rFonts w:ascii="Arial" w:hAnsi="Arial" w:cs="Arial"/>
          <w:lang w:val="ru-RU" w:eastAsia="ru-RU"/>
        </w:rPr>
        <w:t>AUC.</w:t>
      </w:r>
      <w:r w:rsidR="001145B6">
        <w:rPr>
          <w:rFonts w:ascii="Arial" w:hAnsi="Arial" w:cs="Arial"/>
          <w:lang w:val="ru-RU" w:eastAsia="ru-RU"/>
        </w:rPr>
        <w:t xml:space="preserve"> Коэффициент калибровки</w:t>
      </w:r>
      <w:r w:rsidRPr="00FE75B8">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FE75B8">
        <w:rPr>
          <w:rFonts w:ascii="Arial" w:hAnsi="Arial" w:cs="Arial"/>
          <w:lang w:val="ru-RU" w:eastAsia="ru-RU"/>
        </w:rPr>
        <w:t xml:space="preserve"> </w:t>
      </w:r>
      <w:r w:rsidR="001145B6">
        <w:rPr>
          <w:rFonts w:ascii="Arial" w:hAnsi="Arial" w:cs="Arial"/>
          <w:lang w:val="ru-RU" w:eastAsia="ru-RU"/>
        </w:rPr>
        <w:t>излучающей</w:t>
      </w:r>
      <w:r w:rsidRPr="00FE75B8">
        <w:rPr>
          <w:rFonts w:ascii="Arial" w:hAnsi="Arial" w:cs="Arial"/>
          <w:lang w:val="ru-RU" w:eastAsia="ru-RU"/>
        </w:rPr>
        <w:t xml:space="preserve"> антенны не </w:t>
      </w:r>
      <w:r w:rsidR="00603BCF">
        <w:rPr>
          <w:rFonts w:ascii="Arial" w:hAnsi="Arial" w:cs="Arial"/>
          <w:lang w:val="ru-RU" w:eastAsia="ru-RU"/>
        </w:rPr>
        <w:t>представляет интереса</w:t>
      </w:r>
      <w:r w:rsidRPr="00FE75B8">
        <w:rPr>
          <w:rFonts w:ascii="Arial" w:hAnsi="Arial" w:cs="Arial"/>
          <w:lang w:val="ru-RU" w:eastAsia="ru-RU"/>
        </w:rPr>
        <w:t xml:space="preserve">, </w:t>
      </w:r>
      <w:r w:rsidR="001145B6">
        <w:rPr>
          <w:rFonts w:ascii="Arial" w:hAnsi="Arial" w:cs="Arial"/>
          <w:lang w:val="ru-RU" w:eastAsia="ru-RU"/>
        </w:rPr>
        <w:t>однако, ее</w:t>
      </w:r>
      <w:r w:rsidRPr="00FE75B8">
        <w:rPr>
          <w:rFonts w:ascii="Arial" w:hAnsi="Arial" w:cs="Arial"/>
          <w:lang w:val="ru-RU" w:eastAsia="ru-RU"/>
        </w:rPr>
        <w:t xml:space="preserve"> диаграмма направленности должна </w:t>
      </w:r>
      <w:r w:rsidR="001145B6">
        <w:rPr>
          <w:rFonts w:ascii="Arial" w:hAnsi="Arial" w:cs="Arial"/>
          <w:lang w:val="ru-RU" w:eastAsia="ru-RU"/>
        </w:rPr>
        <w:t>обеспечивать</w:t>
      </w:r>
      <w:r w:rsidRPr="00FE75B8">
        <w:rPr>
          <w:rFonts w:ascii="Arial" w:hAnsi="Arial" w:cs="Arial"/>
          <w:lang w:val="ru-RU" w:eastAsia="ru-RU"/>
        </w:rPr>
        <w:t xml:space="preserve"> равномерно</w:t>
      </w:r>
      <w:r w:rsidR="001145B6">
        <w:rPr>
          <w:rFonts w:ascii="Arial" w:hAnsi="Arial" w:cs="Arial"/>
          <w:lang w:val="ru-RU" w:eastAsia="ru-RU"/>
        </w:rPr>
        <w:t>е</w:t>
      </w:r>
      <w:r w:rsidRPr="00FE75B8">
        <w:rPr>
          <w:rFonts w:ascii="Arial" w:hAnsi="Arial" w:cs="Arial"/>
          <w:lang w:val="ru-RU" w:eastAsia="ru-RU"/>
        </w:rPr>
        <w:t xml:space="preserve"> распределени</w:t>
      </w:r>
      <w:r w:rsidR="001145B6">
        <w:rPr>
          <w:rFonts w:ascii="Arial" w:hAnsi="Arial" w:cs="Arial"/>
          <w:lang w:val="ru-RU" w:eastAsia="ru-RU"/>
        </w:rPr>
        <w:t>е электромагнитного</w:t>
      </w:r>
      <w:r w:rsidRPr="00FE75B8">
        <w:rPr>
          <w:rFonts w:ascii="Arial" w:hAnsi="Arial" w:cs="Arial"/>
          <w:lang w:val="ru-RU" w:eastAsia="ru-RU"/>
        </w:rPr>
        <w:t xml:space="preserve"> поля по</w:t>
      </w:r>
      <w:r w:rsidR="001145B6">
        <w:rPr>
          <w:rFonts w:ascii="Arial" w:hAnsi="Arial" w:cs="Arial"/>
          <w:lang w:val="ru-RU" w:eastAsia="ru-RU"/>
        </w:rPr>
        <w:t xml:space="preserve"> калибруемой</w:t>
      </w:r>
      <w:r w:rsidRPr="00FE75B8">
        <w:rPr>
          <w:rFonts w:ascii="Arial" w:hAnsi="Arial" w:cs="Arial"/>
          <w:lang w:val="ru-RU" w:eastAsia="ru-RU"/>
        </w:rPr>
        <w:t xml:space="preserve"> AUC и </w:t>
      </w:r>
      <w:r w:rsidR="001145B6">
        <w:rPr>
          <w:rFonts w:ascii="Arial" w:hAnsi="Arial" w:cs="Arial"/>
          <w:lang w:val="ru-RU" w:eastAsia="ru-RU"/>
        </w:rPr>
        <w:t xml:space="preserve">эталонной </w:t>
      </w:r>
      <w:r w:rsidRPr="00FE75B8">
        <w:rPr>
          <w:rFonts w:ascii="Arial" w:hAnsi="Arial" w:cs="Arial"/>
          <w:lang w:val="ru-RU" w:eastAsia="ru-RU"/>
        </w:rPr>
        <w:t>STA</w:t>
      </w:r>
      <w:r w:rsidR="001145B6">
        <w:rPr>
          <w:rFonts w:ascii="Arial" w:hAnsi="Arial" w:cs="Arial"/>
          <w:lang w:val="ru-RU" w:eastAsia="ru-RU"/>
        </w:rPr>
        <w:t xml:space="preserve"> антенне</w:t>
      </w:r>
      <w:r w:rsidRPr="00FE75B8">
        <w:rPr>
          <w:rFonts w:ascii="Arial" w:hAnsi="Arial" w:cs="Arial"/>
          <w:lang w:val="ru-RU" w:eastAsia="ru-RU"/>
        </w:rPr>
        <w:t>, размещенным</w:t>
      </w:r>
      <w:r w:rsidR="001145B6">
        <w:rPr>
          <w:rFonts w:ascii="Arial" w:hAnsi="Arial" w:cs="Arial"/>
          <w:lang w:val="ru-RU" w:eastAsia="ru-RU"/>
        </w:rPr>
        <w:t>и</w:t>
      </w:r>
      <w:r w:rsidRPr="00FE75B8">
        <w:rPr>
          <w:rFonts w:ascii="Arial" w:hAnsi="Arial" w:cs="Arial"/>
          <w:lang w:val="ru-RU" w:eastAsia="ru-RU"/>
        </w:rPr>
        <w:t xml:space="preserve"> в дальней зоне </w:t>
      </w:r>
      <w:r w:rsidR="00603BCF">
        <w:rPr>
          <w:rFonts w:ascii="Arial" w:hAnsi="Arial" w:cs="Arial"/>
          <w:lang w:val="ru-RU" w:eastAsia="ru-RU"/>
        </w:rPr>
        <w:t>излучателя</w:t>
      </w:r>
      <w:r w:rsidRPr="00FE75B8">
        <w:rPr>
          <w:rFonts w:ascii="Arial" w:hAnsi="Arial" w:cs="Arial"/>
          <w:lang w:val="ru-RU" w:eastAsia="ru-RU"/>
        </w:rPr>
        <w:t>. Достаточно</w:t>
      </w:r>
      <w:r w:rsidR="001145B6">
        <w:rPr>
          <w:rFonts w:ascii="Arial" w:hAnsi="Arial" w:cs="Arial"/>
          <w:lang w:val="ru-RU" w:eastAsia="ru-RU"/>
        </w:rPr>
        <w:t>сть</w:t>
      </w:r>
      <w:r w:rsidRPr="00FE75B8">
        <w:rPr>
          <w:rFonts w:ascii="Arial" w:hAnsi="Arial" w:cs="Arial"/>
          <w:lang w:val="ru-RU" w:eastAsia="ru-RU"/>
        </w:rPr>
        <w:t xml:space="preserve"> равномерно</w:t>
      </w:r>
      <w:r w:rsidR="001145B6">
        <w:rPr>
          <w:rFonts w:ascii="Arial" w:hAnsi="Arial" w:cs="Arial"/>
          <w:lang w:val="ru-RU" w:eastAsia="ru-RU"/>
        </w:rPr>
        <w:t>го</w:t>
      </w:r>
      <w:r w:rsidRPr="00FE75B8">
        <w:rPr>
          <w:rFonts w:ascii="Arial" w:hAnsi="Arial" w:cs="Arial"/>
          <w:lang w:val="ru-RU" w:eastAsia="ru-RU"/>
        </w:rPr>
        <w:t xml:space="preserve"> распределени</w:t>
      </w:r>
      <w:r w:rsidR="001145B6">
        <w:rPr>
          <w:rFonts w:ascii="Arial" w:hAnsi="Arial" w:cs="Arial"/>
          <w:lang w:val="ru-RU" w:eastAsia="ru-RU"/>
        </w:rPr>
        <w:t>я</w:t>
      </w:r>
      <w:r w:rsidRPr="00FE75B8">
        <w:rPr>
          <w:rFonts w:ascii="Arial" w:hAnsi="Arial" w:cs="Arial"/>
          <w:lang w:val="ru-RU" w:eastAsia="ru-RU"/>
        </w:rPr>
        <w:t xml:space="preserve"> пол</w:t>
      </w:r>
      <w:r w:rsidR="001145B6">
        <w:rPr>
          <w:rFonts w:ascii="Arial" w:hAnsi="Arial" w:cs="Arial"/>
          <w:lang w:val="ru-RU" w:eastAsia="ru-RU"/>
        </w:rPr>
        <w:t>я</w:t>
      </w:r>
      <w:r w:rsidRPr="00FE75B8">
        <w:rPr>
          <w:rFonts w:ascii="Arial" w:hAnsi="Arial" w:cs="Arial"/>
          <w:lang w:val="ru-RU" w:eastAsia="ru-RU"/>
        </w:rPr>
        <w:t xml:space="preserve"> устанавливается при выполнении соответствующих </w:t>
      </w:r>
      <w:r w:rsidR="001145B6">
        <w:rPr>
          <w:rFonts w:ascii="Arial" w:hAnsi="Arial" w:cs="Arial"/>
          <w:lang w:val="ru-RU" w:eastAsia="ru-RU"/>
        </w:rPr>
        <w:t>мероприятий</w:t>
      </w:r>
      <w:r w:rsidRPr="00FE75B8">
        <w:rPr>
          <w:rFonts w:ascii="Arial" w:hAnsi="Arial" w:cs="Arial"/>
          <w:lang w:val="ru-RU" w:eastAsia="ru-RU"/>
        </w:rPr>
        <w:t xml:space="preserve"> </w:t>
      </w:r>
      <w:r w:rsidR="001145B6">
        <w:rPr>
          <w:rFonts w:ascii="Arial" w:hAnsi="Arial" w:cs="Arial"/>
          <w:lang w:val="ru-RU" w:eastAsia="ru-RU"/>
        </w:rPr>
        <w:t>на этапе оценки соответствия</w:t>
      </w:r>
      <w:r w:rsidRPr="00FE75B8">
        <w:rPr>
          <w:rFonts w:ascii="Arial" w:hAnsi="Arial" w:cs="Arial"/>
          <w:lang w:val="ru-RU" w:eastAsia="ru-RU"/>
        </w:rPr>
        <w:t xml:space="preserve"> площадки. На практике напряженность поля не измеряется явно, а </w:t>
      </w:r>
      <w:r w:rsidR="006E3BFE">
        <w:rPr>
          <w:rFonts w:ascii="Arial" w:hAnsi="Arial" w:cs="Arial"/>
          <w:lang w:val="ru-RU" w:eastAsia="ru-RU"/>
        </w:rPr>
        <w:t xml:space="preserve">используется </w:t>
      </w:r>
      <w:r w:rsidR="00603BCF">
        <w:rPr>
          <w:rFonts w:ascii="Arial" w:hAnsi="Arial" w:cs="Arial"/>
          <w:lang w:val="ru-RU" w:eastAsia="ru-RU"/>
        </w:rPr>
        <w:t>при</w:t>
      </w:r>
      <w:r w:rsidR="006E3BFE">
        <w:rPr>
          <w:rFonts w:ascii="Arial" w:hAnsi="Arial" w:cs="Arial"/>
          <w:lang w:val="ru-RU" w:eastAsia="ru-RU"/>
        </w:rPr>
        <w:t xml:space="preserve"> выводе выражения</w:t>
      </w:r>
      <w:r w:rsidRPr="00FE75B8">
        <w:rPr>
          <w:rFonts w:ascii="Arial" w:hAnsi="Arial" w:cs="Arial"/>
          <w:lang w:val="ru-RU" w:eastAsia="ru-RU"/>
        </w:rPr>
        <w:t xml:space="preserve"> (51) (см. 7.4.3.1).</w:t>
      </w:r>
    </w:p>
    <w:p w14:paraId="3CDADEF7" w14:textId="6AA653EB" w:rsidR="00471C14" w:rsidRPr="00FE75B8" w:rsidRDefault="006E3BFE" w:rsidP="00FE75B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w:t>
      </w:r>
      <w:r w:rsidRPr="00FE75B8">
        <w:rPr>
          <w:rFonts w:ascii="Arial" w:hAnsi="Arial" w:cs="Arial"/>
          <w:lang w:val="ru-RU" w:eastAsia="ru-RU"/>
        </w:rPr>
        <w:t xml:space="preserve"> качестве </w:t>
      </w:r>
      <w:r>
        <w:rPr>
          <w:rFonts w:ascii="Arial" w:hAnsi="Arial" w:cs="Arial"/>
          <w:lang w:val="ru-RU" w:eastAsia="ru-RU"/>
        </w:rPr>
        <w:t xml:space="preserve">эталонных антенн </w:t>
      </w:r>
      <w:r w:rsidRPr="00FE75B8">
        <w:rPr>
          <w:rFonts w:ascii="Arial" w:hAnsi="Arial" w:cs="Arial"/>
          <w:lang w:val="ru-RU" w:eastAsia="ru-RU"/>
        </w:rPr>
        <w:t xml:space="preserve">STA </w:t>
      </w:r>
      <w:r>
        <w:rPr>
          <w:rFonts w:ascii="Arial" w:hAnsi="Arial" w:cs="Arial"/>
          <w:lang w:val="ru-RU" w:eastAsia="ru-RU"/>
        </w:rPr>
        <w:t xml:space="preserve"> на частотах выше 1 ГГц используют </w:t>
      </w:r>
      <w:r w:rsidR="00471C14" w:rsidRPr="00FE75B8">
        <w:rPr>
          <w:rFonts w:ascii="Arial" w:hAnsi="Arial" w:cs="Arial"/>
          <w:lang w:val="ru-RU" w:eastAsia="ru-RU"/>
        </w:rPr>
        <w:t xml:space="preserve">рупорные </w:t>
      </w:r>
      <w:r>
        <w:rPr>
          <w:rFonts w:ascii="Arial" w:hAnsi="Arial" w:cs="Arial"/>
          <w:lang w:val="ru-RU" w:eastAsia="ru-RU"/>
        </w:rPr>
        <w:t>антенны</w:t>
      </w:r>
      <w:r w:rsidR="00471C14" w:rsidRPr="00FE75B8">
        <w:rPr>
          <w:rFonts w:ascii="Arial" w:hAnsi="Arial" w:cs="Arial"/>
          <w:lang w:val="ru-RU" w:eastAsia="ru-RU"/>
        </w:rPr>
        <w:t>,</w:t>
      </w:r>
      <w:r>
        <w:rPr>
          <w:rFonts w:ascii="Arial" w:hAnsi="Arial" w:cs="Arial"/>
          <w:lang w:val="ru-RU" w:eastAsia="ru-RU"/>
        </w:rPr>
        <w:t xml:space="preserve"> а на частотах ниже 1 ГГц </w:t>
      </w:r>
      <w:r w:rsidR="00603BCF">
        <w:rPr>
          <w:rFonts w:ascii="Arial" w:hAnsi="Arial" w:cs="Arial"/>
          <w:lang w:val="ru-RU" w:eastAsia="ru-RU"/>
        </w:rPr>
        <w:t>наиболее</w:t>
      </w:r>
      <w:r>
        <w:rPr>
          <w:rFonts w:ascii="Arial" w:hAnsi="Arial" w:cs="Arial"/>
          <w:lang w:val="ru-RU" w:eastAsia="ru-RU"/>
        </w:rPr>
        <w:t xml:space="preserve"> точной эталонной антенной </w:t>
      </w:r>
      <w:r w:rsidR="00471C14" w:rsidRPr="00FE75B8">
        <w:rPr>
          <w:rFonts w:ascii="Arial" w:hAnsi="Arial" w:cs="Arial"/>
          <w:lang w:val="ru-RU" w:eastAsia="ru-RU"/>
        </w:rPr>
        <w:t xml:space="preserve"> </w:t>
      </w:r>
      <w:r w:rsidRPr="00FE75B8">
        <w:rPr>
          <w:rFonts w:ascii="Arial" w:hAnsi="Arial" w:cs="Arial"/>
          <w:lang w:val="ru-RU" w:eastAsia="ru-RU"/>
        </w:rPr>
        <w:t xml:space="preserve">STA является </w:t>
      </w:r>
      <w:r w:rsidR="00471C14" w:rsidRPr="00FE75B8">
        <w:rPr>
          <w:rFonts w:ascii="Arial" w:hAnsi="Arial" w:cs="Arial"/>
          <w:lang w:val="ru-RU" w:eastAsia="ru-RU"/>
        </w:rPr>
        <w:t>расчетный диполь (см. [11], [23], [26], [47], [52], [57] и CISPR 16-1-5). Для расчетного диполя коэффициент</w:t>
      </w:r>
      <w:r w:rsidR="009D2B5C">
        <w:rPr>
          <w:rFonts w:ascii="Arial" w:hAnsi="Arial" w:cs="Arial"/>
          <w:lang w:val="ru-RU" w:eastAsia="ru-RU"/>
        </w:rPr>
        <w:t xml:space="preserve"> калибровки</w:t>
      </w:r>
      <w:r w:rsidR="00471C14" w:rsidRPr="00FE75B8">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FE75B8">
        <w:rPr>
          <w:rFonts w:ascii="Arial" w:hAnsi="Arial" w:cs="Arial"/>
          <w:lang w:val="ru-RU" w:eastAsia="ru-RU"/>
        </w:rPr>
        <w:t xml:space="preserve"> может быть рассчитан как в условиях свободного пространства, так и на любой высоте над идеальной пластиной заземления, в горизонтальной и вертикальной поляризациях (см. С.2 в CISPR 16-1-5:2014). Для достижения низких </w:t>
      </w:r>
      <w:r w:rsidR="00603BCF">
        <w:rPr>
          <w:rFonts w:ascii="Arial" w:hAnsi="Arial" w:cs="Arial"/>
          <w:lang w:val="ru-RU" w:eastAsia="ru-RU"/>
        </w:rPr>
        <w:t xml:space="preserve">значений </w:t>
      </w:r>
      <w:r w:rsidR="00471C14" w:rsidRPr="00FE75B8">
        <w:rPr>
          <w:rFonts w:ascii="Arial" w:hAnsi="Arial" w:cs="Arial"/>
          <w:lang w:val="ru-RU" w:eastAsia="ru-RU"/>
        </w:rPr>
        <w:t>неопределенност</w:t>
      </w:r>
      <w:r w:rsidR="00603BCF">
        <w:rPr>
          <w:rFonts w:ascii="Arial" w:hAnsi="Arial" w:cs="Arial"/>
          <w:lang w:val="ru-RU" w:eastAsia="ru-RU"/>
        </w:rPr>
        <w:t>и измерений коэффициента калибровки</w:t>
      </w:r>
      <w:r w:rsidR="00471C14" w:rsidRPr="00FE75B8">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FE75B8">
        <w:rPr>
          <w:rFonts w:ascii="Arial" w:hAnsi="Arial" w:cs="Arial"/>
          <w:lang w:val="ru-RU" w:eastAsia="ru-RU"/>
        </w:rPr>
        <w:t xml:space="preserve"> рекомендуется использовать широкополосную расчетную дипольную антенну в диапазоне от 30 МГц до 1 ГГц, как описано в A.3.2 (см. также таблицу A.1 CISPR 16-1-5:2014). Другой вариант </w:t>
      </w:r>
      <w:r w:rsidR="00603BCF">
        <w:rPr>
          <w:rFonts w:ascii="Arial" w:hAnsi="Arial" w:cs="Arial"/>
          <w:lang w:val="ru-RU" w:eastAsia="ru-RU"/>
        </w:rPr>
        <w:t>–</w:t>
      </w:r>
      <w:r w:rsidR="00471C14" w:rsidRPr="00FE75B8">
        <w:rPr>
          <w:rFonts w:ascii="Arial" w:hAnsi="Arial" w:cs="Arial"/>
          <w:lang w:val="ru-RU" w:eastAsia="ru-RU"/>
        </w:rPr>
        <w:t xml:space="preserve"> </w:t>
      </w:r>
      <w:r w:rsidR="00603BCF">
        <w:rPr>
          <w:rFonts w:ascii="Arial" w:hAnsi="Arial" w:cs="Arial"/>
          <w:lang w:val="ru-RU" w:eastAsia="ru-RU"/>
        </w:rPr>
        <w:t>применение</w:t>
      </w:r>
      <w:r w:rsidR="00471C14" w:rsidRPr="00FE75B8">
        <w:rPr>
          <w:rFonts w:ascii="Arial" w:hAnsi="Arial" w:cs="Arial"/>
          <w:lang w:val="ru-RU" w:eastAsia="ru-RU"/>
        </w:rPr>
        <w:t xml:space="preserve"> широкополос</w:t>
      </w:r>
      <w:r w:rsidR="00603BCF">
        <w:rPr>
          <w:rFonts w:ascii="Arial" w:hAnsi="Arial" w:cs="Arial"/>
          <w:lang w:val="ru-RU" w:eastAsia="ru-RU"/>
        </w:rPr>
        <w:t>ных</w:t>
      </w:r>
      <w:r w:rsidR="00471C14" w:rsidRPr="00FE75B8">
        <w:rPr>
          <w:rFonts w:ascii="Arial" w:hAnsi="Arial" w:cs="Arial"/>
          <w:lang w:val="ru-RU" w:eastAsia="ru-RU"/>
        </w:rPr>
        <w:t xml:space="preserve"> антенн</w:t>
      </w:r>
      <w:r w:rsidR="00603BCF">
        <w:rPr>
          <w:rFonts w:ascii="Arial" w:hAnsi="Arial" w:cs="Arial"/>
          <w:lang w:val="ru-RU" w:eastAsia="ru-RU"/>
        </w:rPr>
        <w:t xml:space="preserve"> – </w:t>
      </w:r>
      <w:r w:rsidR="00471C14" w:rsidRPr="00FE75B8">
        <w:rPr>
          <w:rFonts w:ascii="Arial" w:hAnsi="Arial" w:cs="Arial"/>
          <w:lang w:val="ru-RU" w:eastAsia="ru-RU"/>
        </w:rPr>
        <w:t>биконическ</w:t>
      </w:r>
      <w:r w:rsidR="00603BCF">
        <w:rPr>
          <w:rFonts w:ascii="Arial" w:hAnsi="Arial" w:cs="Arial"/>
          <w:lang w:val="ru-RU" w:eastAsia="ru-RU"/>
        </w:rPr>
        <w:t>ой и/или логопериодической</w:t>
      </w:r>
      <w:r w:rsidR="00471C14" w:rsidRPr="00FE75B8">
        <w:rPr>
          <w:rFonts w:ascii="Arial" w:hAnsi="Arial" w:cs="Arial"/>
          <w:lang w:val="ru-RU" w:eastAsia="ru-RU"/>
        </w:rPr>
        <w:t>, откалиброван</w:t>
      </w:r>
      <w:r w:rsidR="00603BCF">
        <w:rPr>
          <w:rFonts w:ascii="Arial" w:hAnsi="Arial" w:cs="Arial"/>
          <w:lang w:val="ru-RU" w:eastAsia="ru-RU"/>
        </w:rPr>
        <w:t>ных по</w:t>
      </w:r>
      <w:r w:rsidR="00471C14" w:rsidRPr="00FE75B8">
        <w:rPr>
          <w:rFonts w:ascii="Arial" w:hAnsi="Arial" w:cs="Arial"/>
          <w:lang w:val="ru-RU" w:eastAsia="ru-RU"/>
        </w:rPr>
        <w:t xml:space="preserve"> метод</w:t>
      </w:r>
      <w:r w:rsidR="00603BCF">
        <w:rPr>
          <w:rFonts w:ascii="Arial" w:hAnsi="Arial" w:cs="Arial"/>
          <w:lang w:val="ru-RU" w:eastAsia="ru-RU"/>
        </w:rPr>
        <w:t>у трех антенн</w:t>
      </w:r>
      <w:r w:rsidR="00471C14" w:rsidRPr="00FE75B8">
        <w:rPr>
          <w:rFonts w:ascii="Arial" w:hAnsi="Arial" w:cs="Arial"/>
          <w:lang w:val="ru-RU" w:eastAsia="ru-RU"/>
        </w:rPr>
        <w:t xml:space="preserve"> TAM.</w:t>
      </w:r>
    </w:p>
    <w:p w14:paraId="33A88EBC" w14:textId="3F68839B" w:rsidR="00471C14" w:rsidRPr="00FE75B8" w:rsidRDefault="00603BCF" w:rsidP="00FE75B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Площадка для</w:t>
      </w:r>
      <w:r w:rsidR="00471C14" w:rsidRPr="00FE75B8">
        <w:rPr>
          <w:rFonts w:ascii="Arial" w:hAnsi="Arial" w:cs="Arial"/>
          <w:lang w:val="ru-RU" w:eastAsia="ru-RU"/>
        </w:rPr>
        <w:t xml:space="preserve"> калибровки</w:t>
      </w:r>
      <w:r>
        <w:rPr>
          <w:rFonts w:ascii="Arial" w:hAnsi="Arial" w:cs="Arial"/>
          <w:lang w:val="ru-RU" w:eastAsia="ru-RU"/>
        </w:rPr>
        <w:t xml:space="preserve"> антенн</w:t>
      </w:r>
      <w:r w:rsidR="00471C14" w:rsidRPr="00FE75B8">
        <w:rPr>
          <w:rFonts w:ascii="Arial" w:hAnsi="Arial" w:cs="Arial"/>
          <w:lang w:val="ru-RU" w:eastAsia="ru-RU"/>
        </w:rPr>
        <w:t xml:space="preserve"> должн</w:t>
      </w:r>
      <w:r>
        <w:rPr>
          <w:rFonts w:ascii="Arial" w:hAnsi="Arial" w:cs="Arial"/>
          <w:lang w:val="ru-RU" w:eastAsia="ru-RU"/>
        </w:rPr>
        <w:t>а</w:t>
      </w:r>
      <w:r w:rsidR="00471C14" w:rsidRPr="00FE75B8">
        <w:rPr>
          <w:rFonts w:ascii="Arial" w:hAnsi="Arial" w:cs="Arial"/>
          <w:lang w:val="ru-RU" w:eastAsia="ru-RU"/>
        </w:rPr>
        <w:t xml:space="preserve"> </w:t>
      </w:r>
      <w:r>
        <w:rPr>
          <w:rFonts w:ascii="Arial" w:hAnsi="Arial" w:cs="Arial"/>
          <w:lang w:val="ru-RU" w:eastAsia="ru-RU"/>
        </w:rPr>
        <w:t>удовлетворять</w:t>
      </w:r>
      <w:r w:rsidR="00471C14" w:rsidRPr="00FE75B8">
        <w:rPr>
          <w:rFonts w:ascii="Arial" w:hAnsi="Arial" w:cs="Arial"/>
          <w:lang w:val="ru-RU" w:eastAsia="ru-RU"/>
        </w:rPr>
        <w:t xml:space="preserve"> </w:t>
      </w:r>
      <w:r>
        <w:rPr>
          <w:rFonts w:ascii="Arial" w:hAnsi="Arial" w:cs="Arial"/>
          <w:lang w:val="ru-RU" w:eastAsia="ru-RU"/>
        </w:rPr>
        <w:t xml:space="preserve">критериям соответствия по </w:t>
      </w:r>
      <w:r w:rsidR="00471C14" w:rsidRPr="00FE75B8">
        <w:rPr>
          <w:rFonts w:ascii="Arial" w:hAnsi="Arial" w:cs="Arial"/>
          <w:lang w:val="ru-RU" w:eastAsia="ru-RU"/>
        </w:rPr>
        <w:t>CISPR 16-1-5, применим</w:t>
      </w:r>
      <w:r>
        <w:rPr>
          <w:rFonts w:ascii="Arial" w:hAnsi="Arial" w:cs="Arial"/>
          <w:lang w:val="ru-RU" w:eastAsia="ru-RU"/>
        </w:rPr>
        <w:t>ым</w:t>
      </w:r>
      <w:r w:rsidR="00471C14" w:rsidRPr="00FE75B8">
        <w:rPr>
          <w:rFonts w:ascii="Arial" w:hAnsi="Arial" w:cs="Arial"/>
          <w:lang w:val="ru-RU" w:eastAsia="ru-RU"/>
        </w:rPr>
        <w:t xml:space="preserve"> к </w:t>
      </w:r>
      <w:r>
        <w:rPr>
          <w:rFonts w:ascii="Arial" w:hAnsi="Arial" w:cs="Arial"/>
          <w:lang w:val="ru-RU" w:eastAsia="ru-RU"/>
        </w:rPr>
        <w:t>конкретному</w:t>
      </w:r>
      <w:r w:rsidR="00471C14" w:rsidRPr="00FE75B8">
        <w:rPr>
          <w:rFonts w:ascii="Arial" w:hAnsi="Arial" w:cs="Arial"/>
          <w:lang w:val="ru-RU" w:eastAsia="ru-RU"/>
        </w:rPr>
        <w:t xml:space="preserve"> методу калибровки.</w:t>
      </w:r>
    </w:p>
    <w:p w14:paraId="64789670" w14:textId="27C8C6E4" w:rsidR="00471C14" w:rsidRDefault="00471C14" w:rsidP="00FE75B8">
      <w:pPr>
        <w:widowControl w:val="0"/>
        <w:tabs>
          <w:tab w:val="left" w:pos="874"/>
        </w:tabs>
        <w:spacing w:after="260" w:line="360" w:lineRule="auto"/>
        <w:ind w:firstLine="709"/>
        <w:rPr>
          <w:rFonts w:ascii="Arial" w:hAnsi="Arial" w:cs="Arial"/>
          <w:lang w:val="ru-RU" w:eastAsia="ru-RU"/>
        </w:rPr>
      </w:pPr>
      <w:r w:rsidRPr="00FE75B8">
        <w:rPr>
          <w:rFonts w:ascii="Arial" w:hAnsi="Arial" w:cs="Arial"/>
          <w:lang w:val="ru-RU" w:eastAsia="ru-RU"/>
        </w:rPr>
        <w:t>Измерительное оборудование должно соответствовать требованиям, указанным в 6.2. Минимальн</w:t>
      </w:r>
      <w:r w:rsidR="00603BCF">
        <w:rPr>
          <w:rFonts w:ascii="Arial" w:hAnsi="Arial" w:cs="Arial"/>
          <w:lang w:val="ru-RU" w:eastAsia="ru-RU"/>
        </w:rPr>
        <w:t xml:space="preserve">ый ряд частот, на которых измеряют коэффициент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603BCF">
        <w:rPr>
          <w:rFonts w:ascii="Arial" w:hAnsi="Arial" w:cs="Arial"/>
          <w:lang w:val="ru-RU" w:eastAsia="ru-RU"/>
        </w:rPr>
        <w:t xml:space="preserve">, </w:t>
      </w:r>
      <w:r w:rsidRPr="00FE75B8">
        <w:rPr>
          <w:rFonts w:ascii="Arial" w:hAnsi="Arial" w:cs="Arial"/>
          <w:lang w:val="ru-RU" w:eastAsia="ru-RU"/>
        </w:rPr>
        <w:t xml:space="preserve">приведен в 6.1.1. Для </w:t>
      </w:r>
      <w:r w:rsidR="00603BCF">
        <w:rPr>
          <w:rFonts w:ascii="Arial" w:hAnsi="Arial" w:cs="Arial"/>
          <w:lang w:val="ru-RU" w:eastAsia="ru-RU"/>
        </w:rPr>
        <w:t>коэффициента калибровки</w:t>
      </w:r>
      <w:r w:rsidRPr="00FE75B8">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FE75B8">
        <w:rPr>
          <w:rFonts w:ascii="Arial" w:hAnsi="Arial" w:cs="Arial"/>
          <w:lang w:val="ru-RU" w:eastAsia="ru-RU"/>
        </w:rPr>
        <w:t xml:space="preserve"> </w:t>
      </w:r>
      <w:r w:rsidR="00603BCF">
        <w:rPr>
          <w:rFonts w:ascii="Arial" w:hAnsi="Arial" w:cs="Arial"/>
          <w:lang w:val="ru-RU" w:eastAsia="ru-RU"/>
        </w:rPr>
        <w:t>должен быть определен</w:t>
      </w:r>
      <w:r w:rsidRPr="00FE75B8">
        <w:rPr>
          <w:rFonts w:ascii="Arial" w:hAnsi="Arial" w:cs="Arial"/>
          <w:lang w:val="ru-RU" w:eastAsia="ru-RU"/>
        </w:rPr>
        <w:t xml:space="preserve"> бюджет неопределенности, см. 4.4 и 7.4.3.2.</w:t>
      </w:r>
    </w:p>
    <w:p w14:paraId="5C82E1A8" w14:textId="77777777" w:rsidR="004418CB" w:rsidRPr="00FE75B8" w:rsidRDefault="004418CB" w:rsidP="00FE75B8">
      <w:pPr>
        <w:widowControl w:val="0"/>
        <w:tabs>
          <w:tab w:val="left" w:pos="874"/>
        </w:tabs>
        <w:spacing w:after="260" w:line="360" w:lineRule="auto"/>
        <w:ind w:firstLine="709"/>
        <w:rPr>
          <w:rFonts w:ascii="Arial" w:hAnsi="Arial" w:cs="Arial"/>
          <w:lang w:val="ru-RU" w:eastAsia="ru-RU"/>
        </w:rPr>
      </w:pPr>
    </w:p>
    <w:p w14:paraId="01304638" w14:textId="2DD57144" w:rsidR="00471C14" w:rsidRPr="00603BCF" w:rsidRDefault="00603BCF" w:rsidP="00603BCF">
      <w:pPr>
        <w:widowControl w:val="0"/>
        <w:tabs>
          <w:tab w:val="left" w:pos="874"/>
        </w:tabs>
        <w:spacing w:after="260" w:line="360" w:lineRule="auto"/>
        <w:ind w:firstLine="709"/>
        <w:rPr>
          <w:rFonts w:ascii="Arial" w:hAnsi="Arial" w:cs="Arial"/>
          <w:b/>
          <w:bCs/>
          <w:lang w:val="ru-RU" w:eastAsia="ru-RU"/>
        </w:rPr>
      </w:pPr>
      <w:bookmarkStart w:id="98" w:name="_Toc147930279"/>
      <w:r>
        <w:rPr>
          <w:rFonts w:ascii="Arial" w:hAnsi="Arial" w:cs="Arial"/>
          <w:b/>
          <w:bCs/>
          <w:lang w:val="ru-RU" w:eastAsia="ru-RU"/>
        </w:rPr>
        <w:lastRenderedPageBreak/>
        <w:t xml:space="preserve">8.3.2 </w:t>
      </w:r>
      <w:r w:rsidR="00B42302">
        <w:rPr>
          <w:rFonts w:ascii="Arial" w:hAnsi="Arial" w:cs="Arial"/>
          <w:b/>
          <w:bCs/>
          <w:lang w:val="ru-RU" w:eastAsia="ru-RU"/>
        </w:rPr>
        <w:t>Размещение</w:t>
      </w:r>
      <w:r w:rsidR="00471C14" w:rsidRPr="00603BCF">
        <w:rPr>
          <w:rFonts w:ascii="Arial" w:hAnsi="Arial" w:cs="Arial"/>
          <w:b/>
          <w:bCs/>
          <w:lang w:val="ru-RU" w:eastAsia="ru-RU"/>
        </w:rPr>
        <w:t xml:space="preserve"> антенн </w:t>
      </w:r>
      <w:r w:rsidR="00B42302">
        <w:rPr>
          <w:rFonts w:ascii="Arial" w:hAnsi="Arial" w:cs="Arial"/>
          <w:b/>
          <w:bCs/>
          <w:lang w:val="ru-RU" w:eastAsia="ru-RU"/>
        </w:rPr>
        <w:t xml:space="preserve">и </w:t>
      </w:r>
      <w:r w:rsidR="002A2A63">
        <w:rPr>
          <w:rFonts w:ascii="Arial" w:hAnsi="Arial" w:cs="Arial"/>
          <w:b/>
          <w:bCs/>
          <w:lang w:val="ru-RU" w:eastAsia="ru-RU"/>
        </w:rPr>
        <w:t>порядок</w:t>
      </w:r>
      <w:r w:rsidR="00B42302">
        <w:rPr>
          <w:rFonts w:ascii="Arial" w:hAnsi="Arial" w:cs="Arial"/>
          <w:b/>
          <w:bCs/>
          <w:lang w:val="ru-RU" w:eastAsia="ru-RU"/>
        </w:rPr>
        <w:t xml:space="preserve"> измерений коэффициента калибровки</w:t>
      </w:r>
      <w:r w:rsidR="00471C14" w:rsidRPr="00603BCF">
        <w:rPr>
          <w:rFonts w:ascii="Arial" w:hAnsi="Arial" w:cs="Arial"/>
          <w:b/>
          <w:bCs/>
          <w:lang w:val="ru-RU" w:eastAsia="ru-RU"/>
        </w:rPr>
        <w:t xml:space="preserve"> метод</w:t>
      </w:r>
      <w:r w:rsidR="00B42302">
        <w:rPr>
          <w:rFonts w:ascii="Arial" w:hAnsi="Arial" w:cs="Arial"/>
          <w:b/>
          <w:bCs/>
          <w:lang w:val="ru-RU" w:eastAsia="ru-RU"/>
        </w:rPr>
        <w:t>ом</w:t>
      </w:r>
      <w:r w:rsidR="00471C14" w:rsidRPr="00603BCF">
        <w:rPr>
          <w:rFonts w:ascii="Arial" w:hAnsi="Arial" w:cs="Arial"/>
          <w:b/>
          <w:bCs/>
          <w:lang w:val="ru-RU" w:eastAsia="ru-RU"/>
        </w:rPr>
        <w:t xml:space="preserve"> эталонной антенны</w:t>
      </w:r>
      <w:bookmarkEnd w:id="98"/>
    </w:p>
    <w:p w14:paraId="34028BAA" w14:textId="3C0E62A7" w:rsidR="00471C14" w:rsidRPr="00B42302" w:rsidRDefault="00B42302" w:rsidP="00B4230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Для реализации метода </w:t>
      </w:r>
      <w:r w:rsidR="00471C14" w:rsidRPr="00B42302">
        <w:rPr>
          <w:rFonts w:ascii="Arial" w:hAnsi="Arial" w:cs="Arial"/>
          <w:lang w:val="ru-RU" w:eastAsia="ru-RU"/>
        </w:rPr>
        <w:t xml:space="preserve">SAM </w:t>
      </w:r>
      <w:r>
        <w:rPr>
          <w:rFonts w:ascii="Arial" w:hAnsi="Arial" w:cs="Arial"/>
          <w:lang w:val="ru-RU" w:eastAsia="ru-RU"/>
        </w:rPr>
        <w:t>нужна эталонная антенна</w:t>
      </w:r>
      <w:r w:rsidR="00471C14" w:rsidRPr="00B42302">
        <w:rPr>
          <w:rFonts w:ascii="Arial" w:hAnsi="Arial" w:cs="Arial"/>
          <w:lang w:val="ru-RU" w:eastAsia="ru-RU"/>
        </w:rPr>
        <w:t xml:space="preserve"> STA (см также 3.1.1.10)</w:t>
      </w:r>
      <w:r>
        <w:rPr>
          <w:rFonts w:ascii="Arial" w:hAnsi="Arial" w:cs="Arial"/>
          <w:lang w:val="ru-RU" w:eastAsia="ru-RU"/>
        </w:rPr>
        <w:t>, коэффициент калибровки</w:t>
      </w:r>
      <w:r w:rsidR="00471C14" w:rsidRPr="00B4230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Pr>
          <w:rFonts w:ascii="Arial" w:hAnsi="Arial" w:cs="Arial"/>
          <w:lang w:val="ru-RU" w:eastAsia="ru-RU"/>
        </w:rPr>
        <w:t xml:space="preserve"> которой известен</w:t>
      </w:r>
      <w:r w:rsidR="00471C14" w:rsidRPr="00B42302">
        <w:rPr>
          <w:rFonts w:ascii="Arial" w:hAnsi="Arial" w:cs="Arial"/>
          <w:lang w:val="ru-RU" w:eastAsia="ru-RU"/>
        </w:rPr>
        <w:t xml:space="preserve">. </w:t>
      </w:r>
      <w:r>
        <w:rPr>
          <w:rFonts w:ascii="Arial" w:hAnsi="Arial" w:cs="Arial"/>
          <w:lang w:val="ru-RU" w:eastAsia="ru-RU"/>
        </w:rPr>
        <w:t>Калибровка антенн по методу</w:t>
      </w:r>
      <w:r w:rsidR="00471C14" w:rsidRPr="00B42302">
        <w:rPr>
          <w:rFonts w:ascii="Arial" w:hAnsi="Arial" w:cs="Arial"/>
          <w:lang w:val="ru-RU" w:eastAsia="ru-RU"/>
        </w:rPr>
        <w:t xml:space="preserve"> SAM </w:t>
      </w:r>
      <w:r>
        <w:rPr>
          <w:rFonts w:ascii="Arial" w:hAnsi="Arial" w:cs="Arial"/>
          <w:lang w:val="ru-RU" w:eastAsia="ru-RU"/>
        </w:rPr>
        <w:t>предусматривает</w:t>
      </w:r>
      <w:r w:rsidR="00471C14" w:rsidRPr="00B42302">
        <w:rPr>
          <w:rFonts w:ascii="Arial" w:hAnsi="Arial" w:cs="Arial"/>
          <w:lang w:val="ru-RU" w:eastAsia="ru-RU"/>
        </w:rPr>
        <w:t xml:space="preserve"> измерени</w:t>
      </w:r>
      <w:r>
        <w:rPr>
          <w:rFonts w:ascii="Arial" w:hAnsi="Arial" w:cs="Arial"/>
          <w:lang w:val="ru-RU" w:eastAsia="ru-RU"/>
        </w:rPr>
        <w:t xml:space="preserve">е вносимых потерь </w:t>
      </w:r>
      <w:r w:rsidR="00471C14" w:rsidRPr="00B42302">
        <w:rPr>
          <w:rFonts w:ascii="Arial" w:hAnsi="Arial" w:cs="Arial"/>
          <w:lang w:val="ru-RU" w:eastAsia="ru-RU"/>
        </w:rPr>
        <w:t xml:space="preserve">SIL между </w:t>
      </w:r>
      <w:r>
        <w:rPr>
          <w:rFonts w:ascii="Arial" w:hAnsi="Arial" w:cs="Arial"/>
          <w:lang w:val="ru-RU" w:eastAsia="ru-RU"/>
        </w:rPr>
        <w:t xml:space="preserve">калибруемой антенной </w:t>
      </w:r>
      <w:r w:rsidR="00471C14" w:rsidRPr="00B42302">
        <w:rPr>
          <w:rFonts w:ascii="Arial" w:hAnsi="Arial" w:cs="Arial"/>
          <w:lang w:val="ru-RU" w:eastAsia="ru-RU"/>
        </w:rPr>
        <w:t xml:space="preserve">AUC и парной </w:t>
      </w:r>
      <w:r>
        <w:rPr>
          <w:rFonts w:ascii="Arial" w:hAnsi="Arial" w:cs="Arial"/>
          <w:lang w:val="ru-RU" w:eastAsia="ru-RU"/>
        </w:rPr>
        <w:t>ей</w:t>
      </w:r>
      <w:r w:rsidR="00471C14" w:rsidRPr="00B42302">
        <w:rPr>
          <w:rFonts w:ascii="Arial" w:hAnsi="Arial" w:cs="Arial"/>
          <w:lang w:val="ru-RU" w:eastAsia="ru-RU"/>
        </w:rPr>
        <w:t>.</w:t>
      </w:r>
      <w:r>
        <w:rPr>
          <w:rFonts w:ascii="Arial" w:hAnsi="Arial" w:cs="Arial"/>
          <w:lang w:val="ru-RU" w:eastAsia="ru-RU"/>
        </w:rPr>
        <w:t xml:space="preserve"> Далее калибруем</w:t>
      </w:r>
      <w:r w:rsidR="00352513">
        <w:rPr>
          <w:rFonts w:ascii="Arial" w:hAnsi="Arial" w:cs="Arial"/>
          <w:lang w:val="ru-RU" w:eastAsia="ru-RU"/>
        </w:rPr>
        <w:t xml:space="preserve">ую </w:t>
      </w:r>
      <w:r>
        <w:rPr>
          <w:rFonts w:ascii="Arial" w:hAnsi="Arial" w:cs="Arial"/>
          <w:lang w:val="ru-RU" w:eastAsia="ru-RU"/>
        </w:rPr>
        <w:t>антенн</w:t>
      </w:r>
      <w:r w:rsidR="00352513">
        <w:rPr>
          <w:rFonts w:ascii="Arial" w:hAnsi="Arial" w:cs="Arial"/>
          <w:lang w:val="ru-RU" w:eastAsia="ru-RU"/>
        </w:rPr>
        <w:t>у</w:t>
      </w:r>
      <w:r w:rsidR="00471C14" w:rsidRPr="00B42302">
        <w:rPr>
          <w:rFonts w:ascii="Arial" w:hAnsi="Arial" w:cs="Arial"/>
          <w:lang w:val="ru-RU" w:eastAsia="ru-RU"/>
        </w:rPr>
        <w:t xml:space="preserve"> AUC заменя</w:t>
      </w:r>
      <w:r w:rsidR="003A089A">
        <w:rPr>
          <w:rFonts w:ascii="Arial" w:hAnsi="Arial" w:cs="Arial"/>
          <w:lang w:val="ru-RU" w:eastAsia="ru-RU"/>
        </w:rPr>
        <w:t>ют</w:t>
      </w:r>
      <w:r>
        <w:rPr>
          <w:rFonts w:ascii="Arial" w:hAnsi="Arial" w:cs="Arial"/>
          <w:lang w:val="ru-RU" w:eastAsia="ru-RU"/>
        </w:rPr>
        <w:t xml:space="preserve"> эталонной</w:t>
      </w:r>
      <w:r w:rsidR="00471C14" w:rsidRPr="00B42302">
        <w:rPr>
          <w:rFonts w:ascii="Arial" w:hAnsi="Arial" w:cs="Arial"/>
          <w:lang w:val="ru-RU" w:eastAsia="ru-RU"/>
        </w:rPr>
        <w:t xml:space="preserve"> STA, и </w:t>
      </w:r>
      <w:r>
        <w:rPr>
          <w:rFonts w:ascii="Arial" w:hAnsi="Arial" w:cs="Arial"/>
          <w:lang w:val="ru-RU" w:eastAsia="ru-RU"/>
        </w:rPr>
        <w:t>выполня</w:t>
      </w:r>
      <w:r w:rsidR="003A089A">
        <w:rPr>
          <w:rFonts w:ascii="Arial" w:hAnsi="Arial" w:cs="Arial"/>
          <w:lang w:val="ru-RU" w:eastAsia="ru-RU"/>
        </w:rPr>
        <w:t>ют</w:t>
      </w:r>
      <w:r w:rsidR="00471C14" w:rsidRPr="00B42302">
        <w:rPr>
          <w:rFonts w:ascii="Arial" w:hAnsi="Arial" w:cs="Arial"/>
          <w:lang w:val="ru-RU" w:eastAsia="ru-RU"/>
        </w:rPr>
        <w:t xml:space="preserve"> второе измерение</w:t>
      </w:r>
      <w:r>
        <w:rPr>
          <w:rFonts w:ascii="Arial" w:hAnsi="Arial" w:cs="Arial"/>
          <w:lang w:val="ru-RU" w:eastAsia="ru-RU"/>
        </w:rPr>
        <w:t xml:space="preserve"> вносимых потерь</w:t>
      </w:r>
      <w:r w:rsidR="00471C14" w:rsidRPr="00B42302">
        <w:rPr>
          <w:rFonts w:ascii="Arial" w:hAnsi="Arial" w:cs="Arial"/>
          <w:lang w:val="ru-RU" w:eastAsia="ru-RU"/>
        </w:rPr>
        <w:t xml:space="preserve"> SIL. Коэффициент</w:t>
      </w:r>
      <w:r>
        <w:rPr>
          <w:rFonts w:ascii="Arial" w:hAnsi="Arial" w:cs="Arial"/>
          <w:lang w:val="ru-RU" w:eastAsia="ru-RU"/>
        </w:rPr>
        <w:t xml:space="preserve"> калибровки</w:t>
      </w:r>
      <w:r w:rsidR="00471C14" w:rsidRPr="00B4230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B42302">
        <w:rPr>
          <w:rFonts w:ascii="Arial" w:hAnsi="Arial" w:cs="Arial"/>
          <w:lang w:val="ru-RU" w:eastAsia="ru-RU"/>
        </w:rPr>
        <w:t xml:space="preserve"> </w:t>
      </w:r>
      <w:r>
        <w:rPr>
          <w:rFonts w:ascii="Arial" w:hAnsi="Arial" w:cs="Arial"/>
          <w:lang w:val="ru-RU" w:eastAsia="ru-RU"/>
        </w:rPr>
        <w:t xml:space="preserve">антенны </w:t>
      </w:r>
      <w:r w:rsidR="00471C14" w:rsidRPr="00B42302">
        <w:rPr>
          <w:rFonts w:ascii="Arial" w:hAnsi="Arial" w:cs="Arial"/>
          <w:lang w:val="ru-RU" w:eastAsia="ru-RU"/>
        </w:rPr>
        <w:t xml:space="preserve">AUC </w:t>
      </w:r>
      <w:r>
        <w:rPr>
          <w:rFonts w:ascii="Arial" w:hAnsi="Arial" w:cs="Arial"/>
          <w:lang w:val="ru-RU" w:eastAsia="ru-RU"/>
        </w:rPr>
        <w:t>рассчитывается как</w:t>
      </w:r>
      <w:r w:rsidR="00471C14" w:rsidRPr="00B42302">
        <w:rPr>
          <w:rFonts w:ascii="Arial" w:hAnsi="Arial" w:cs="Arial"/>
          <w:lang w:val="ru-RU" w:eastAsia="ru-RU"/>
        </w:rPr>
        <w:t xml:space="preserve"> разниц</w:t>
      </w:r>
      <w:r>
        <w:rPr>
          <w:rFonts w:ascii="Arial" w:hAnsi="Arial" w:cs="Arial"/>
          <w:lang w:val="ru-RU" w:eastAsia="ru-RU"/>
        </w:rPr>
        <w:t>а (в логарифмических единицах)</w:t>
      </w:r>
      <w:r w:rsidR="00471C14" w:rsidRPr="00B42302">
        <w:rPr>
          <w:rFonts w:ascii="Arial" w:hAnsi="Arial" w:cs="Arial"/>
          <w:lang w:val="ru-RU" w:eastAsia="ru-RU"/>
        </w:rPr>
        <w:t xml:space="preserve"> между результатами</w:t>
      </w:r>
      <w:r>
        <w:rPr>
          <w:rFonts w:ascii="Arial" w:hAnsi="Arial" w:cs="Arial"/>
          <w:lang w:val="ru-RU" w:eastAsia="ru-RU"/>
        </w:rPr>
        <w:t xml:space="preserve"> </w:t>
      </w:r>
      <w:r w:rsidRPr="00B42302">
        <w:rPr>
          <w:rFonts w:ascii="Arial" w:hAnsi="Arial" w:cs="Arial"/>
          <w:lang w:val="ru-RU" w:eastAsia="ru-RU"/>
        </w:rPr>
        <w:t>дву</w:t>
      </w:r>
      <w:r>
        <w:rPr>
          <w:rFonts w:ascii="Arial" w:hAnsi="Arial" w:cs="Arial"/>
          <w:lang w:val="ru-RU" w:eastAsia="ru-RU"/>
        </w:rPr>
        <w:t>х</w:t>
      </w:r>
      <w:r w:rsidRPr="00B42302">
        <w:rPr>
          <w:rFonts w:ascii="Arial" w:hAnsi="Arial" w:cs="Arial"/>
          <w:lang w:val="ru-RU" w:eastAsia="ru-RU"/>
        </w:rPr>
        <w:t xml:space="preserve"> </w:t>
      </w:r>
      <w:r>
        <w:rPr>
          <w:rFonts w:ascii="Arial" w:hAnsi="Arial" w:cs="Arial"/>
          <w:lang w:val="ru-RU" w:eastAsia="ru-RU"/>
        </w:rPr>
        <w:t>измерений вносимых потерь</w:t>
      </w:r>
      <w:r w:rsidR="00471C14" w:rsidRPr="00B42302">
        <w:rPr>
          <w:rFonts w:ascii="Arial" w:hAnsi="Arial" w:cs="Arial"/>
          <w:lang w:val="ru-RU" w:eastAsia="ru-RU"/>
        </w:rPr>
        <w:t xml:space="preserve"> SIL </w:t>
      </w:r>
      <w:r>
        <w:rPr>
          <w:rFonts w:ascii="Arial" w:hAnsi="Arial" w:cs="Arial"/>
          <w:lang w:val="ru-RU" w:eastAsia="ru-RU"/>
        </w:rPr>
        <w:t>с учетом</w:t>
      </w:r>
      <w:r w:rsidR="00471C14" w:rsidRPr="00B42302">
        <w:rPr>
          <w:rFonts w:ascii="Arial" w:hAnsi="Arial" w:cs="Arial"/>
          <w:lang w:val="ru-RU" w:eastAsia="ru-RU"/>
        </w:rPr>
        <w:t xml:space="preserve"> коэффициент</w:t>
      </w:r>
      <w:r>
        <w:rPr>
          <w:rFonts w:ascii="Arial" w:hAnsi="Arial" w:cs="Arial"/>
          <w:lang w:val="ru-RU" w:eastAsia="ru-RU"/>
        </w:rPr>
        <w:t>а калибровки</w:t>
      </w:r>
      <w:r w:rsidR="00471C14" w:rsidRPr="00B4230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Pr>
          <w:rFonts w:ascii="Arial" w:hAnsi="Arial" w:cs="Arial"/>
          <w:lang w:val="ru-RU" w:eastAsia="ru-RU"/>
        </w:rPr>
        <w:t xml:space="preserve"> эталонной антенны</w:t>
      </w:r>
      <w:r w:rsidR="00471C14" w:rsidRPr="00B42302">
        <w:rPr>
          <w:rFonts w:ascii="Arial" w:hAnsi="Arial" w:cs="Arial"/>
          <w:lang w:val="ru-RU" w:eastAsia="ru-RU"/>
        </w:rPr>
        <w:t xml:space="preserve"> STA [см. формулу (51) в 7.4.3.1].</w:t>
      </w:r>
    </w:p>
    <w:p w14:paraId="60B4D0DF" w14:textId="73E9BA1B" w:rsidR="00471C14" w:rsidRPr="00B42302" w:rsidRDefault="00471C14" w:rsidP="0042183E">
      <w:pPr>
        <w:widowControl w:val="0"/>
        <w:tabs>
          <w:tab w:val="left" w:pos="874"/>
        </w:tabs>
        <w:spacing w:after="260" w:line="360" w:lineRule="auto"/>
        <w:ind w:firstLine="709"/>
        <w:rPr>
          <w:rFonts w:ascii="Arial" w:hAnsi="Arial" w:cs="Arial"/>
          <w:lang w:val="ru-RU" w:eastAsia="ru-RU"/>
        </w:rPr>
      </w:pPr>
      <w:r w:rsidRPr="00B42302">
        <w:rPr>
          <w:rFonts w:ascii="Arial" w:hAnsi="Arial" w:cs="Arial"/>
          <w:lang w:val="ru-RU" w:eastAsia="ru-RU"/>
        </w:rPr>
        <w:t xml:space="preserve">При замене </w:t>
      </w:r>
      <w:r w:rsidR="00B42302">
        <w:rPr>
          <w:rFonts w:ascii="Arial" w:hAnsi="Arial" w:cs="Arial"/>
          <w:lang w:val="ru-RU" w:eastAsia="ru-RU"/>
        </w:rPr>
        <w:t xml:space="preserve">калибруемой антенны </w:t>
      </w:r>
      <w:r w:rsidRPr="00B42302">
        <w:rPr>
          <w:rFonts w:ascii="Arial" w:hAnsi="Arial" w:cs="Arial"/>
          <w:lang w:val="ru-RU" w:eastAsia="ru-RU"/>
        </w:rPr>
        <w:t xml:space="preserve">AUC на </w:t>
      </w:r>
      <w:r w:rsidR="00B42302">
        <w:rPr>
          <w:rFonts w:ascii="Arial" w:hAnsi="Arial" w:cs="Arial"/>
          <w:lang w:val="ru-RU" w:eastAsia="ru-RU"/>
        </w:rPr>
        <w:t xml:space="preserve">эталонную </w:t>
      </w:r>
      <w:r w:rsidRPr="00B42302">
        <w:rPr>
          <w:rFonts w:ascii="Arial" w:hAnsi="Arial" w:cs="Arial"/>
          <w:lang w:val="ru-RU" w:eastAsia="ru-RU"/>
        </w:rPr>
        <w:t xml:space="preserve">STA, при условии, что </w:t>
      </w:r>
      <w:r w:rsidR="00B42302">
        <w:rPr>
          <w:rFonts w:ascii="Arial" w:hAnsi="Arial" w:cs="Arial"/>
          <w:lang w:val="ru-RU" w:eastAsia="ru-RU"/>
        </w:rPr>
        <w:t>антенны устанавливаются в одну и ту же точку пространства</w:t>
      </w:r>
      <w:r w:rsidRPr="00B42302">
        <w:rPr>
          <w:rFonts w:ascii="Arial" w:hAnsi="Arial" w:cs="Arial"/>
          <w:lang w:val="ru-RU" w:eastAsia="ru-RU"/>
        </w:rPr>
        <w:t xml:space="preserve"> и кабель сохраняет ту же </w:t>
      </w:r>
      <w:r w:rsidR="00B42302">
        <w:rPr>
          <w:rFonts w:ascii="Arial" w:hAnsi="Arial" w:cs="Arial"/>
          <w:lang w:val="ru-RU" w:eastAsia="ru-RU"/>
        </w:rPr>
        <w:t>геометрию</w:t>
      </w:r>
      <w:r w:rsidRPr="00B42302">
        <w:rPr>
          <w:rFonts w:ascii="Arial" w:hAnsi="Arial" w:cs="Arial"/>
          <w:lang w:val="ru-RU" w:eastAsia="ru-RU"/>
        </w:rPr>
        <w:t>, отражен</w:t>
      </w:r>
      <w:r w:rsidR="003A089A">
        <w:rPr>
          <w:rFonts w:ascii="Arial" w:hAnsi="Arial" w:cs="Arial"/>
          <w:lang w:val="ru-RU" w:eastAsia="ru-RU"/>
        </w:rPr>
        <w:t xml:space="preserve">ия </w:t>
      </w:r>
      <w:r w:rsidRPr="00B42302">
        <w:rPr>
          <w:rFonts w:ascii="Arial" w:hAnsi="Arial" w:cs="Arial"/>
          <w:lang w:val="ru-RU" w:eastAsia="ru-RU"/>
        </w:rPr>
        <w:t xml:space="preserve">от кабеля и мачты будут в значительной степени </w:t>
      </w:r>
      <w:r w:rsidR="00B42302">
        <w:rPr>
          <w:rFonts w:ascii="Arial" w:hAnsi="Arial" w:cs="Arial"/>
          <w:lang w:val="ru-RU" w:eastAsia="ru-RU"/>
        </w:rPr>
        <w:t>нивелированы</w:t>
      </w:r>
      <w:r w:rsidR="0042183E">
        <w:rPr>
          <w:rFonts w:ascii="Arial" w:hAnsi="Arial" w:cs="Arial"/>
          <w:lang w:val="ru-RU" w:eastAsia="ru-RU"/>
        </w:rPr>
        <w:t>, т.к. рассчитывается</w:t>
      </w:r>
      <w:r w:rsidRPr="00B42302">
        <w:rPr>
          <w:rFonts w:ascii="Arial" w:hAnsi="Arial" w:cs="Arial"/>
          <w:lang w:val="ru-RU" w:eastAsia="ru-RU"/>
        </w:rPr>
        <w:t xml:space="preserve"> </w:t>
      </w:r>
      <w:r w:rsidR="00B42302">
        <w:rPr>
          <w:rFonts w:ascii="Arial" w:hAnsi="Arial" w:cs="Arial"/>
          <w:lang w:val="ru-RU" w:eastAsia="ru-RU"/>
        </w:rPr>
        <w:t>разност</w:t>
      </w:r>
      <w:r w:rsidR="0042183E">
        <w:rPr>
          <w:rFonts w:ascii="Arial" w:hAnsi="Arial" w:cs="Arial"/>
          <w:lang w:val="ru-RU" w:eastAsia="ru-RU"/>
        </w:rPr>
        <w:t>ь</w:t>
      </w:r>
      <w:r w:rsidRPr="00B4230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r>
          <m:rPr>
            <m:sty m:val="p"/>
          </m:rPr>
          <w:rPr>
            <w:rFonts w:ascii="Cambria Math" w:hAnsi="Cambria Math" w:cs="Arial"/>
            <w:lang w:val="ru-RU" w:eastAsia="ru-RU"/>
          </w:rPr>
          <m:t xml:space="preserve"> - </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oMath>
      <w:r w:rsidRPr="00B42302">
        <w:rPr>
          <w:rFonts w:ascii="Arial" w:hAnsi="Arial" w:cs="Arial"/>
          <w:lang w:val="ru-RU" w:eastAsia="ru-RU"/>
        </w:rPr>
        <w:t xml:space="preserve">). Особое внимание следует </w:t>
      </w:r>
      <w:r w:rsidR="003A089A">
        <w:rPr>
          <w:rFonts w:ascii="Arial" w:hAnsi="Arial" w:cs="Arial"/>
          <w:lang w:val="ru-RU" w:eastAsia="ru-RU"/>
        </w:rPr>
        <w:t>обращать на воспроизводимость этого метода, например, исключены</w:t>
      </w:r>
      <w:r w:rsidRPr="00B42302">
        <w:rPr>
          <w:rFonts w:ascii="Arial" w:hAnsi="Arial" w:cs="Arial"/>
          <w:lang w:val="ru-RU" w:eastAsia="ru-RU"/>
        </w:rPr>
        <w:t xml:space="preserve"> ли отражения от площадки, мачты и кабеля</w:t>
      </w:r>
      <w:r w:rsidR="0042183E">
        <w:rPr>
          <w:rFonts w:ascii="Arial" w:hAnsi="Arial" w:cs="Arial"/>
          <w:lang w:val="ru-RU" w:eastAsia="ru-RU"/>
        </w:rPr>
        <w:t xml:space="preserve"> и т.д. Поэтому,</w:t>
      </w:r>
      <w:r w:rsidRPr="00B42302">
        <w:rPr>
          <w:rFonts w:ascii="Arial" w:hAnsi="Arial" w:cs="Arial"/>
          <w:lang w:val="ru-RU" w:eastAsia="ru-RU"/>
        </w:rPr>
        <w:t xml:space="preserve"> </w:t>
      </w:r>
      <w:r w:rsidR="0042183E">
        <w:rPr>
          <w:rFonts w:ascii="Arial" w:hAnsi="Arial" w:cs="Arial"/>
          <w:lang w:val="ru-RU" w:eastAsia="ru-RU"/>
        </w:rPr>
        <w:t>целесообразно</w:t>
      </w:r>
      <w:r w:rsidRPr="00B42302">
        <w:rPr>
          <w:rFonts w:ascii="Arial" w:hAnsi="Arial" w:cs="Arial"/>
          <w:lang w:val="ru-RU" w:eastAsia="ru-RU"/>
        </w:rPr>
        <w:t xml:space="preserve"> </w:t>
      </w:r>
      <w:r w:rsidR="0042183E">
        <w:rPr>
          <w:rFonts w:ascii="Arial" w:hAnsi="Arial" w:cs="Arial"/>
          <w:lang w:val="ru-RU" w:eastAsia="ru-RU"/>
        </w:rPr>
        <w:t>сравнить коэффициенты калибровки</w:t>
      </w:r>
      <w:r w:rsidRPr="00B4230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 xml:space="preserve"> </m:t>
        </m:r>
      </m:oMath>
      <w:r w:rsidR="0042183E">
        <w:rPr>
          <w:rFonts w:ascii="Arial" w:hAnsi="Arial" w:cs="Arial"/>
          <w:lang w:val="ru-RU" w:eastAsia="ru-RU"/>
        </w:rPr>
        <w:t>антенны</w:t>
      </w:r>
      <w:r w:rsidRPr="00B42302">
        <w:rPr>
          <w:rFonts w:ascii="Arial" w:hAnsi="Arial" w:cs="Arial"/>
          <w:lang w:val="ru-RU" w:eastAsia="ru-RU"/>
        </w:rPr>
        <w:t xml:space="preserve"> с</w:t>
      </w:r>
      <w:r w:rsidR="0042183E">
        <w:rPr>
          <w:rFonts w:ascii="Arial" w:hAnsi="Arial" w:cs="Arial"/>
          <w:lang w:val="ru-RU" w:eastAsia="ru-RU"/>
        </w:rPr>
        <w:t xml:space="preserve">о значениями, полученными </w:t>
      </w:r>
      <w:r w:rsidRPr="00B42302">
        <w:rPr>
          <w:rFonts w:ascii="Arial" w:hAnsi="Arial" w:cs="Arial"/>
          <w:lang w:val="ru-RU" w:eastAsia="ru-RU"/>
        </w:rPr>
        <w:t xml:space="preserve">независимым методом, таким как </w:t>
      </w:r>
      <w:r w:rsidR="0042183E">
        <w:rPr>
          <w:rFonts w:ascii="Arial" w:hAnsi="Arial" w:cs="Arial"/>
          <w:lang w:val="ru-RU" w:eastAsia="ru-RU"/>
        </w:rPr>
        <w:t xml:space="preserve">метод трех антенн </w:t>
      </w:r>
      <w:r w:rsidRPr="00B42302">
        <w:rPr>
          <w:rFonts w:ascii="Arial" w:hAnsi="Arial" w:cs="Arial"/>
          <w:lang w:val="ru-RU" w:eastAsia="ru-RU"/>
        </w:rPr>
        <w:t xml:space="preserve">TAM. Для </w:t>
      </w:r>
      <w:r w:rsidR="0042183E">
        <w:rPr>
          <w:rFonts w:ascii="Arial" w:hAnsi="Arial" w:cs="Arial"/>
          <w:lang w:val="ru-RU" w:eastAsia="ru-RU"/>
        </w:rPr>
        <w:t>текущей конфигурации</w:t>
      </w:r>
      <w:r w:rsidRPr="00B42302">
        <w:rPr>
          <w:rFonts w:ascii="Arial" w:hAnsi="Arial" w:cs="Arial"/>
          <w:lang w:val="ru-RU" w:eastAsia="ru-RU"/>
        </w:rPr>
        <w:t xml:space="preserve"> эту </w:t>
      </w:r>
      <w:r w:rsidR="0042183E">
        <w:rPr>
          <w:rFonts w:ascii="Arial" w:hAnsi="Arial" w:cs="Arial"/>
          <w:lang w:val="ru-RU" w:eastAsia="ru-RU"/>
        </w:rPr>
        <w:t>проверку</w:t>
      </w:r>
      <w:r w:rsidRPr="00B42302">
        <w:rPr>
          <w:rFonts w:ascii="Arial" w:hAnsi="Arial" w:cs="Arial"/>
          <w:lang w:val="ru-RU" w:eastAsia="ru-RU"/>
        </w:rPr>
        <w:t xml:space="preserve"> необходимо выполнить только один раз</w:t>
      </w:r>
      <w:r w:rsidR="0042183E">
        <w:rPr>
          <w:rFonts w:ascii="Arial" w:hAnsi="Arial" w:cs="Arial"/>
          <w:lang w:val="ru-RU" w:eastAsia="ru-RU"/>
        </w:rPr>
        <w:t>, но</w:t>
      </w:r>
      <w:r w:rsidRPr="00B42302">
        <w:rPr>
          <w:rFonts w:ascii="Arial" w:hAnsi="Arial" w:cs="Arial"/>
          <w:lang w:val="ru-RU" w:eastAsia="ru-RU"/>
        </w:rPr>
        <w:t xml:space="preserve"> для каждого </w:t>
      </w:r>
      <w:r w:rsidR="0042183E">
        <w:rPr>
          <w:rFonts w:ascii="Arial" w:hAnsi="Arial" w:cs="Arial"/>
          <w:lang w:val="ru-RU" w:eastAsia="ru-RU"/>
        </w:rPr>
        <w:t>типа</w:t>
      </w:r>
      <w:r w:rsidRPr="00B42302">
        <w:rPr>
          <w:rFonts w:ascii="Arial" w:hAnsi="Arial" w:cs="Arial"/>
          <w:lang w:val="ru-RU" w:eastAsia="ru-RU"/>
        </w:rPr>
        <w:t xml:space="preserve"> антенн (например, классических биконических), чтобы установить, что </w:t>
      </w:r>
      <w:r w:rsidR="0042183E">
        <w:rPr>
          <w:rFonts w:ascii="Arial" w:hAnsi="Arial" w:cs="Arial"/>
          <w:lang w:val="ru-RU" w:eastAsia="ru-RU"/>
        </w:rPr>
        <w:t xml:space="preserve">эталонная </w:t>
      </w:r>
      <w:r w:rsidRPr="00B42302">
        <w:rPr>
          <w:rFonts w:ascii="Arial" w:hAnsi="Arial" w:cs="Arial"/>
          <w:lang w:val="ru-RU" w:eastAsia="ru-RU"/>
        </w:rPr>
        <w:t xml:space="preserve">антенна SAM и </w:t>
      </w:r>
      <w:r w:rsidR="0042183E">
        <w:rPr>
          <w:rFonts w:ascii="Arial" w:hAnsi="Arial" w:cs="Arial"/>
          <w:lang w:val="ru-RU" w:eastAsia="ru-RU"/>
        </w:rPr>
        <w:t>размещение оборудования</w:t>
      </w:r>
      <w:r w:rsidRPr="00B42302">
        <w:rPr>
          <w:rFonts w:ascii="Arial" w:hAnsi="Arial" w:cs="Arial"/>
          <w:lang w:val="ru-RU" w:eastAsia="ru-RU"/>
        </w:rPr>
        <w:t xml:space="preserve"> </w:t>
      </w:r>
      <w:r w:rsidR="0042183E">
        <w:rPr>
          <w:rFonts w:ascii="Arial" w:hAnsi="Arial" w:cs="Arial"/>
          <w:lang w:val="ru-RU" w:eastAsia="ru-RU"/>
        </w:rPr>
        <w:t xml:space="preserve">на </w:t>
      </w:r>
      <w:r w:rsidRPr="00B42302">
        <w:rPr>
          <w:rFonts w:ascii="Arial" w:hAnsi="Arial" w:cs="Arial"/>
          <w:lang w:val="ru-RU" w:eastAsia="ru-RU"/>
        </w:rPr>
        <w:t>площадк</w:t>
      </w:r>
      <w:r w:rsidR="0042183E">
        <w:rPr>
          <w:rFonts w:ascii="Arial" w:hAnsi="Arial" w:cs="Arial"/>
          <w:lang w:val="ru-RU" w:eastAsia="ru-RU"/>
        </w:rPr>
        <w:t>е</w:t>
      </w:r>
      <w:r w:rsidRPr="00B42302">
        <w:rPr>
          <w:rFonts w:ascii="Arial" w:hAnsi="Arial" w:cs="Arial"/>
          <w:lang w:val="ru-RU" w:eastAsia="ru-RU"/>
        </w:rPr>
        <w:t xml:space="preserve"> </w:t>
      </w:r>
      <w:r w:rsidR="0042183E">
        <w:rPr>
          <w:rFonts w:ascii="Arial" w:hAnsi="Arial" w:cs="Arial"/>
          <w:lang w:val="ru-RU" w:eastAsia="ru-RU"/>
        </w:rPr>
        <w:t>позволяют получить результаты измерений с требуемой</w:t>
      </w:r>
      <w:r w:rsidRPr="00B42302">
        <w:rPr>
          <w:rFonts w:ascii="Arial" w:hAnsi="Arial" w:cs="Arial"/>
          <w:lang w:val="ru-RU" w:eastAsia="ru-RU"/>
        </w:rPr>
        <w:t xml:space="preserve"> неопределенностью.</w:t>
      </w:r>
    </w:p>
    <w:p w14:paraId="13BDF7BC" w14:textId="71C584EF" w:rsidR="00471C14" w:rsidRPr="00B42302" w:rsidRDefault="00F43DE8" w:rsidP="00B4230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 измерениях на</w:t>
      </w:r>
      <w:r w:rsidR="00471C14" w:rsidRPr="00B42302">
        <w:rPr>
          <w:rFonts w:ascii="Arial" w:hAnsi="Arial" w:cs="Arial"/>
          <w:lang w:val="ru-RU" w:eastAsia="ru-RU"/>
        </w:rPr>
        <w:t xml:space="preserve"> вертикальной поляризации метод</w:t>
      </w:r>
      <w:r>
        <w:rPr>
          <w:rFonts w:ascii="Arial" w:hAnsi="Arial" w:cs="Arial"/>
          <w:lang w:val="ru-RU" w:eastAsia="ru-RU"/>
        </w:rPr>
        <w:t>ом эталонной антенны</w:t>
      </w:r>
      <w:r w:rsidR="00471C14" w:rsidRPr="00B42302">
        <w:rPr>
          <w:rFonts w:ascii="Arial" w:hAnsi="Arial" w:cs="Arial"/>
          <w:lang w:val="ru-RU" w:eastAsia="ru-RU"/>
        </w:rPr>
        <w:t>, описанн</w:t>
      </w:r>
      <w:r w:rsidR="00352513">
        <w:rPr>
          <w:rFonts w:ascii="Arial" w:hAnsi="Arial" w:cs="Arial"/>
          <w:lang w:val="ru-RU" w:eastAsia="ru-RU"/>
        </w:rPr>
        <w:t>ым</w:t>
      </w:r>
      <w:r w:rsidR="00471C14" w:rsidRPr="00B42302">
        <w:rPr>
          <w:rFonts w:ascii="Arial" w:hAnsi="Arial" w:cs="Arial"/>
          <w:lang w:val="ru-RU" w:eastAsia="ru-RU"/>
        </w:rPr>
        <w:t xml:space="preserve"> в разделе 9.3, </w:t>
      </w:r>
      <w:r w:rsidR="008C0FEE">
        <w:rPr>
          <w:rFonts w:ascii="Arial" w:hAnsi="Arial" w:cs="Arial"/>
          <w:lang w:val="ru-RU" w:eastAsia="ru-RU"/>
        </w:rPr>
        <w:t>с использованием</w:t>
      </w:r>
      <w:r w:rsidR="00471C14" w:rsidRPr="00B42302">
        <w:rPr>
          <w:rFonts w:ascii="Arial" w:hAnsi="Arial" w:cs="Arial"/>
          <w:lang w:val="ru-RU" w:eastAsia="ru-RU"/>
        </w:rPr>
        <w:t xml:space="preserve"> </w:t>
      </w:r>
      <w:r w:rsidR="008C0FEE">
        <w:rPr>
          <w:rFonts w:ascii="Arial" w:hAnsi="Arial" w:cs="Arial"/>
          <w:lang w:val="ru-RU" w:eastAsia="ru-RU"/>
        </w:rPr>
        <w:t xml:space="preserve">площадки с </w:t>
      </w:r>
      <w:r w:rsidR="00471C14" w:rsidRPr="00B42302">
        <w:rPr>
          <w:rFonts w:ascii="Arial" w:hAnsi="Arial" w:cs="Arial"/>
          <w:lang w:val="ru-RU" w:eastAsia="ru-RU"/>
        </w:rPr>
        <w:t>пластин</w:t>
      </w:r>
      <w:r w:rsidR="008C0FEE">
        <w:rPr>
          <w:rFonts w:ascii="Arial" w:hAnsi="Arial" w:cs="Arial"/>
          <w:lang w:val="ru-RU" w:eastAsia="ru-RU"/>
        </w:rPr>
        <w:t>ой</w:t>
      </w:r>
      <w:r w:rsidR="00471C14" w:rsidRPr="00B42302">
        <w:rPr>
          <w:rFonts w:ascii="Arial" w:hAnsi="Arial" w:cs="Arial"/>
          <w:lang w:val="ru-RU" w:eastAsia="ru-RU"/>
        </w:rPr>
        <w:t xml:space="preserve"> заземления, </w:t>
      </w:r>
      <w:r w:rsidR="008C0FEE">
        <w:rPr>
          <w:rFonts w:ascii="Arial" w:hAnsi="Arial" w:cs="Arial"/>
          <w:lang w:val="ru-RU" w:eastAsia="ru-RU"/>
        </w:rPr>
        <w:t xml:space="preserve">электромагнитное </w:t>
      </w:r>
      <w:r w:rsidR="00471C14" w:rsidRPr="00B42302">
        <w:rPr>
          <w:rFonts w:ascii="Arial" w:hAnsi="Arial" w:cs="Arial"/>
          <w:lang w:val="ru-RU" w:eastAsia="ru-RU"/>
        </w:rPr>
        <w:t xml:space="preserve">поле будет </w:t>
      </w:r>
      <w:r w:rsidR="008C0FEE">
        <w:rPr>
          <w:rFonts w:ascii="Arial" w:hAnsi="Arial" w:cs="Arial"/>
          <w:lang w:val="ru-RU" w:eastAsia="ru-RU"/>
        </w:rPr>
        <w:t>изменяться</w:t>
      </w:r>
      <w:r w:rsidR="00471C14" w:rsidRPr="00B42302">
        <w:rPr>
          <w:rFonts w:ascii="Arial" w:hAnsi="Arial" w:cs="Arial"/>
          <w:lang w:val="ru-RU" w:eastAsia="ru-RU"/>
        </w:rPr>
        <w:t xml:space="preserve"> в вертикальной плоскости, поскольку </w:t>
      </w:r>
      <w:r w:rsidR="008C0FEE">
        <w:rPr>
          <w:rFonts w:ascii="Arial" w:hAnsi="Arial" w:cs="Arial"/>
          <w:lang w:val="ru-RU" w:eastAsia="ru-RU"/>
        </w:rPr>
        <w:t>это пол</w:t>
      </w:r>
      <w:r w:rsidR="00352513">
        <w:rPr>
          <w:rFonts w:ascii="Arial" w:hAnsi="Arial" w:cs="Arial"/>
          <w:lang w:val="ru-RU" w:eastAsia="ru-RU"/>
        </w:rPr>
        <w:t>е</w:t>
      </w:r>
      <w:r w:rsidR="00471C14" w:rsidRPr="00B42302">
        <w:rPr>
          <w:rFonts w:ascii="Arial" w:hAnsi="Arial" w:cs="Arial"/>
          <w:lang w:val="ru-RU" w:eastAsia="ru-RU"/>
        </w:rPr>
        <w:t xml:space="preserve"> является </w:t>
      </w:r>
      <w:r w:rsidR="008C0FEE">
        <w:rPr>
          <w:rFonts w:ascii="Arial" w:hAnsi="Arial" w:cs="Arial"/>
          <w:lang w:val="ru-RU" w:eastAsia="ru-RU"/>
        </w:rPr>
        <w:t>результатом суперпозиции прямой и отраженных от пластины радиоволн</w:t>
      </w:r>
      <w:r w:rsidR="00471C14" w:rsidRPr="00B42302">
        <w:rPr>
          <w:rFonts w:ascii="Arial" w:hAnsi="Arial" w:cs="Arial"/>
          <w:lang w:val="ru-RU" w:eastAsia="ru-RU"/>
        </w:rPr>
        <w:t>. Следовательно,</w:t>
      </w:r>
      <w:r w:rsidR="008C0FEE">
        <w:rPr>
          <w:rFonts w:ascii="Arial" w:hAnsi="Arial" w:cs="Arial"/>
          <w:lang w:val="ru-RU" w:eastAsia="ru-RU"/>
        </w:rPr>
        <w:t xml:space="preserve"> </w:t>
      </w:r>
      <w:bookmarkStart w:id="99" w:name="_Hlk172292390"/>
      <w:r w:rsidR="008C0FEE">
        <w:rPr>
          <w:rFonts w:ascii="Arial" w:hAnsi="Arial" w:cs="Arial"/>
          <w:lang w:val="ru-RU" w:eastAsia="ru-RU"/>
        </w:rPr>
        <w:t>эталонная</w:t>
      </w:r>
      <w:r w:rsidR="00471C14" w:rsidRPr="00B42302">
        <w:rPr>
          <w:rFonts w:ascii="Arial" w:hAnsi="Arial" w:cs="Arial"/>
          <w:lang w:val="ru-RU" w:eastAsia="ru-RU"/>
        </w:rPr>
        <w:t xml:space="preserve"> STA и </w:t>
      </w:r>
      <w:r w:rsidR="008C0FEE">
        <w:rPr>
          <w:rFonts w:ascii="Arial" w:hAnsi="Arial" w:cs="Arial"/>
          <w:lang w:val="ru-RU" w:eastAsia="ru-RU"/>
        </w:rPr>
        <w:t xml:space="preserve">калибруемая </w:t>
      </w:r>
      <w:r w:rsidR="00471C14" w:rsidRPr="00B42302">
        <w:rPr>
          <w:rFonts w:ascii="Arial" w:hAnsi="Arial" w:cs="Arial"/>
          <w:lang w:val="ru-RU" w:eastAsia="ru-RU"/>
        </w:rPr>
        <w:t xml:space="preserve">AUC </w:t>
      </w:r>
      <w:r w:rsidR="008C0FEE">
        <w:rPr>
          <w:rFonts w:ascii="Arial" w:hAnsi="Arial" w:cs="Arial"/>
          <w:lang w:val="ru-RU" w:eastAsia="ru-RU"/>
        </w:rPr>
        <w:t xml:space="preserve">антенны </w:t>
      </w:r>
      <w:bookmarkEnd w:id="99"/>
      <w:r w:rsidR="00471C14" w:rsidRPr="00B42302">
        <w:rPr>
          <w:rFonts w:ascii="Arial" w:hAnsi="Arial" w:cs="Arial"/>
          <w:lang w:val="ru-RU" w:eastAsia="ru-RU"/>
        </w:rPr>
        <w:t xml:space="preserve">должны иметь </w:t>
      </w:r>
      <w:r w:rsidR="008C0FEE">
        <w:rPr>
          <w:rFonts w:ascii="Arial" w:hAnsi="Arial" w:cs="Arial"/>
          <w:lang w:val="ru-RU" w:eastAsia="ru-RU"/>
        </w:rPr>
        <w:t>одинаковые</w:t>
      </w:r>
      <w:r w:rsidR="00471C14" w:rsidRPr="00B42302">
        <w:rPr>
          <w:rFonts w:ascii="Arial" w:hAnsi="Arial" w:cs="Arial"/>
          <w:lang w:val="ru-RU" w:eastAsia="ru-RU"/>
        </w:rPr>
        <w:t xml:space="preserve"> диаграммы направленности в плоскости E </w:t>
      </w:r>
      <w:r w:rsidR="008C0FEE">
        <w:rPr>
          <w:rFonts w:ascii="Arial" w:hAnsi="Arial" w:cs="Arial"/>
          <w:lang w:val="ru-RU" w:eastAsia="ru-RU"/>
        </w:rPr>
        <w:t>в пределах углов</w:t>
      </w:r>
      <w:r w:rsidR="00471C14" w:rsidRPr="00B42302">
        <w:rPr>
          <w:rFonts w:ascii="Arial" w:hAnsi="Arial" w:cs="Arial"/>
          <w:lang w:val="ru-RU" w:eastAsia="ru-RU"/>
        </w:rPr>
        <w:t xml:space="preserve"> </w:t>
      </w:r>
      <w:r w:rsidR="008C0FEE">
        <w:rPr>
          <w:rFonts w:ascii="Arial" w:hAnsi="Arial" w:cs="Arial"/>
          <w:lang w:val="ru-RU" w:eastAsia="ru-RU"/>
        </w:rPr>
        <w:t>в направлении</w:t>
      </w:r>
      <w:r w:rsidR="00471C14" w:rsidRPr="00B42302">
        <w:rPr>
          <w:rFonts w:ascii="Arial" w:hAnsi="Arial" w:cs="Arial"/>
          <w:lang w:val="ru-RU" w:eastAsia="ru-RU"/>
        </w:rPr>
        <w:t xml:space="preserve"> передающей антенны и </w:t>
      </w:r>
      <w:r w:rsidR="008C0FEE">
        <w:rPr>
          <w:rFonts w:ascii="Arial" w:hAnsi="Arial" w:cs="Arial"/>
          <w:lang w:val="ru-RU" w:eastAsia="ru-RU"/>
        </w:rPr>
        <w:t>в направлении</w:t>
      </w:r>
      <w:r w:rsidR="00471C14" w:rsidRPr="00B42302">
        <w:rPr>
          <w:rFonts w:ascii="Arial" w:hAnsi="Arial" w:cs="Arial"/>
          <w:lang w:val="ru-RU" w:eastAsia="ru-RU"/>
        </w:rPr>
        <w:t xml:space="preserve"> области зеркального отражения от пластины заземления.</w:t>
      </w:r>
    </w:p>
    <w:p w14:paraId="79D594B3" w14:textId="3A004CE2" w:rsidR="00471C14" w:rsidRPr="00B42302" w:rsidRDefault="00471C14" w:rsidP="00B42302">
      <w:pPr>
        <w:widowControl w:val="0"/>
        <w:tabs>
          <w:tab w:val="left" w:pos="874"/>
        </w:tabs>
        <w:spacing w:after="260" w:line="360" w:lineRule="auto"/>
        <w:ind w:firstLine="709"/>
        <w:rPr>
          <w:rFonts w:ascii="Arial" w:hAnsi="Arial" w:cs="Arial"/>
          <w:lang w:val="ru-RU" w:eastAsia="ru-RU"/>
        </w:rPr>
      </w:pPr>
      <w:r w:rsidRPr="00B42302">
        <w:rPr>
          <w:rFonts w:ascii="Arial" w:hAnsi="Arial" w:cs="Arial"/>
          <w:lang w:val="ru-RU" w:eastAsia="ru-RU"/>
        </w:rPr>
        <w:t xml:space="preserve">Когда </w:t>
      </w:r>
      <w:r w:rsidR="001E34A1" w:rsidRPr="001E34A1">
        <w:rPr>
          <w:rFonts w:ascii="Arial" w:hAnsi="Arial" w:cs="Arial"/>
          <w:lang w:val="ru-RU" w:eastAsia="ru-RU"/>
        </w:rPr>
        <w:t xml:space="preserve">эталонная STA и калибруемая AUC антенны </w:t>
      </w:r>
      <w:r w:rsidR="001E34A1">
        <w:rPr>
          <w:rFonts w:ascii="Arial" w:hAnsi="Arial" w:cs="Arial"/>
          <w:lang w:val="ru-RU" w:eastAsia="ru-RU"/>
        </w:rPr>
        <w:t>устанавливаются</w:t>
      </w:r>
      <w:r w:rsidRPr="00B42302">
        <w:rPr>
          <w:rFonts w:ascii="Arial" w:hAnsi="Arial" w:cs="Arial"/>
          <w:lang w:val="ru-RU" w:eastAsia="ru-RU"/>
        </w:rPr>
        <w:t xml:space="preserve"> на </w:t>
      </w:r>
      <w:r w:rsidRPr="00B42302">
        <w:rPr>
          <w:rFonts w:ascii="Arial" w:hAnsi="Arial" w:cs="Arial"/>
          <w:lang w:val="ru-RU" w:eastAsia="ru-RU"/>
        </w:rPr>
        <w:lastRenderedPageBreak/>
        <w:t xml:space="preserve">фиксированной высоте над пластиной заземления, </w:t>
      </w:r>
      <w:r w:rsidR="001E34A1">
        <w:rPr>
          <w:rFonts w:ascii="Arial" w:hAnsi="Arial" w:cs="Arial"/>
          <w:lang w:val="ru-RU" w:eastAsia="ru-RU"/>
        </w:rPr>
        <w:t>нормируют</w:t>
      </w:r>
      <w:r w:rsidRPr="00B42302">
        <w:rPr>
          <w:rFonts w:ascii="Arial" w:hAnsi="Arial" w:cs="Arial"/>
          <w:lang w:val="ru-RU" w:eastAsia="ru-RU"/>
        </w:rPr>
        <w:t xml:space="preserve"> </w:t>
      </w:r>
      <w:r w:rsidR="001E34A1">
        <w:rPr>
          <w:rFonts w:ascii="Arial" w:hAnsi="Arial" w:cs="Arial"/>
          <w:lang w:val="ru-RU" w:eastAsia="ru-RU"/>
        </w:rPr>
        <w:t>коэффициент калибровки,</w:t>
      </w:r>
      <w:r w:rsidR="001E34A1" w:rsidRPr="00B42302">
        <w:rPr>
          <w:rFonts w:ascii="Arial" w:hAnsi="Arial" w:cs="Arial"/>
          <w:lang w:val="ru-RU" w:eastAsia="ru-RU"/>
        </w:rPr>
        <w:t xml:space="preserve"> </w:t>
      </w:r>
      <w:r w:rsidRPr="00B42302">
        <w:rPr>
          <w:rFonts w:ascii="Arial" w:hAnsi="Arial" w:cs="Arial"/>
          <w:lang w:val="ru-RU" w:eastAsia="ru-RU"/>
        </w:rPr>
        <w:t xml:space="preserve">зависящий от высоты,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Pr="00B42302">
        <w:rPr>
          <w:rFonts w:ascii="Arial" w:hAnsi="Arial" w:cs="Arial"/>
          <w:lang w:val="ru-RU" w:eastAsia="ru-RU"/>
        </w:rPr>
        <w:t xml:space="preserve">, как описано в 7.4.3.1. </w:t>
      </w:r>
      <w:r w:rsidR="001E34A1">
        <w:rPr>
          <w:rFonts w:ascii="Arial" w:hAnsi="Arial" w:cs="Arial"/>
          <w:lang w:val="ru-RU" w:eastAsia="ru-RU"/>
        </w:rPr>
        <w:t>При измерениях в</w:t>
      </w:r>
      <w:r w:rsidRPr="00B42302">
        <w:rPr>
          <w:rFonts w:ascii="Arial" w:hAnsi="Arial" w:cs="Arial"/>
          <w:lang w:val="ru-RU" w:eastAsia="ru-RU"/>
        </w:rPr>
        <w:t xml:space="preserve">ысота </w:t>
      </w:r>
      <w:r w:rsidR="001E34A1">
        <w:rPr>
          <w:rFonts w:ascii="Arial" w:hAnsi="Arial" w:cs="Arial"/>
          <w:lang w:val="ru-RU" w:eastAsia="ru-RU"/>
        </w:rPr>
        <w:t xml:space="preserve">второй </w:t>
      </w:r>
      <w:r w:rsidRPr="00B42302">
        <w:rPr>
          <w:rFonts w:ascii="Arial" w:hAnsi="Arial" w:cs="Arial"/>
          <w:lang w:val="ru-RU" w:eastAsia="ru-RU"/>
        </w:rPr>
        <w:t xml:space="preserve"> антенны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1</m:t>
            </m:r>
          </m:sub>
        </m:sSub>
      </m:oMath>
      <w:r w:rsidRPr="00B42302">
        <w:rPr>
          <w:rFonts w:ascii="Arial" w:hAnsi="Arial" w:cs="Arial"/>
          <w:lang w:val="ru-RU" w:eastAsia="ru-RU"/>
        </w:rPr>
        <w:t xml:space="preserve"> выбирается таким образом, чтобы избежать нулевого </w:t>
      </w:r>
      <w:r w:rsidR="001E34A1">
        <w:rPr>
          <w:rFonts w:ascii="Arial" w:hAnsi="Arial" w:cs="Arial"/>
          <w:lang w:val="ru-RU" w:eastAsia="ru-RU"/>
        </w:rPr>
        <w:t>сигнала</w:t>
      </w:r>
      <w:r w:rsidRPr="00B42302">
        <w:rPr>
          <w:rFonts w:ascii="Arial" w:hAnsi="Arial" w:cs="Arial"/>
          <w:lang w:val="ru-RU" w:eastAsia="ru-RU"/>
        </w:rPr>
        <w:t xml:space="preserve">, как описано в 7.4.1.2.1. Обычно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Pr="00B42302">
        <w:rPr>
          <w:rFonts w:ascii="Arial" w:hAnsi="Arial" w:cs="Arial"/>
          <w:lang w:val="ru-RU" w:eastAsia="ru-RU"/>
        </w:rPr>
        <w:t xml:space="preserve"> требуется только для биконических и дипольных антенн с горизонтальной поляризацией (включая гибридные антенны </w:t>
      </w:r>
      <w:r w:rsidR="001E34A1">
        <w:rPr>
          <w:rFonts w:ascii="Arial" w:hAnsi="Arial" w:cs="Arial"/>
          <w:lang w:val="ru-RU" w:eastAsia="ru-RU"/>
        </w:rPr>
        <w:t>в</w:t>
      </w:r>
      <w:r w:rsidRPr="00B42302">
        <w:rPr>
          <w:rFonts w:ascii="Arial" w:hAnsi="Arial" w:cs="Arial"/>
          <w:lang w:val="ru-RU" w:eastAsia="ru-RU"/>
        </w:rPr>
        <w:t xml:space="preserve"> диапазон</w:t>
      </w:r>
      <w:r w:rsidR="001E34A1">
        <w:rPr>
          <w:rFonts w:ascii="Arial" w:hAnsi="Arial" w:cs="Arial"/>
          <w:lang w:val="ru-RU" w:eastAsia="ru-RU"/>
        </w:rPr>
        <w:t>е</w:t>
      </w:r>
      <w:r w:rsidRPr="00B42302">
        <w:rPr>
          <w:rFonts w:ascii="Arial" w:hAnsi="Arial" w:cs="Arial"/>
          <w:lang w:val="ru-RU" w:eastAsia="ru-RU"/>
        </w:rPr>
        <w:t xml:space="preserve"> частот от 30 до 200 МГц), как описано в B.4 (т.е. антенн, диаграммы направленности которых в плоскости H достаточно </w:t>
      </w:r>
      <w:r w:rsidR="001E34A1">
        <w:rPr>
          <w:rFonts w:ascii="Arial" w:hAnsi="Arial" w:cs="Arial"/>
          <w:lang w:val="ru-RU" w:eastAsia="ru-RU"/>
        </w:rPr>
        <w:t>изотропны</w:t>
      </w:r>
      <w:r w:rsidRPr="00B42302">
        <w:rPr>
          <w:rFonts w:ascii="Arial" w:hAnsi="Arial" w:cs="Arial"/>
          <w:lang w:val="ru-RU" w:eastAsia="ru-RU"/>
        </w:rPr>
        <w:t xml:space="preserve">). </w:t>
      </w:r>
      <w:r w:rsidR="001E34A1">
        <w:rPr>
          <w:rFonts w:ascii="Arial" w:hAnsi="Arial" w:cs="Arial"/>
          <w:lang w:val="ru-RU" w:eastAsia="ru-RU"/>
        </w:rPr>
        <w:t xml:space="preserve">Метод эталонной антенны </w:t>
      </w:r>
      <w:r w:rsidRPr="00B42302">
        <w:rPr>
          <w:rFonts w:ascii="Arial" w:hAnsi="Arial" w:cs="Arial"/>
          <w:lang w:val="ru-RU" w:eastAsia="ru-RU"/>
        </w:rPr>
        <w:t>SAM также может быть использован для измерени</w:t>
      </w:r>
      <w:r w:rsidR="001E34A1">
        <w:rPr>
          <w:rFonts w:ascii="Arial" w:hAnsi="Arial" w:cs="Arial"/>
          <w:lang w:val="ru-RU" w:eastAsia="ru-RU"/>
        </w:rPr>
        <w:t>й коэффициентов калибровки</w:t>
      </w:r>
      <w:r w:rsidRPr="00B4230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B42302">
        <w:rPr>
          <w:rFonts w:ascii="Arial" w:hAnsi="Arial" w:cs="Arial"/>
          <w:lang w:val="ru-RU" w:eastAsia="ru-RU"/>
        </w:rPr>
        <w:t xml:space="preserve"> при условиях, перечисленных в таблице 1 (см. 4.5).</w:t>
      </w:r>
    </w:p>
    <w:p w14:paraId="11B69A15" w14:textId="6D378FC7" w:rsidR="00471C14" w:rsidRPr="00B42302" w:rsidRDefault="00020542" w:rsidP="00B4230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Размещение оборудования при</w:t>
      </w:r>
      <w:r w:rsidR="001E34A1">
        <w:rPr>
          <w:rFonts w:ascii="Arial" w:hAnsi="Arial" w:cs="Arial"/>
          <w:lang w:val="ru-RU" w:eastAsia="ru-RU"/>
        </w:rPr>
        <w:t xml:space="preserve"> измерениях коэффициента калибровки </w:t>
      </w:r>
      <w:r w:rsidR="001E34A1" w:rsidRPr="00B42302">
        <w:rPr>
          <w:rFonts w:ascii="Arial" w:hAnsi="Arial" w:cs="Arial"/>
          <w:lang w:val="ru-RU" w:eastAsia="ru-RU"/>
        </w:rPr>
        <w:t xml:space="preserve">биконических и </w:t>
      </w:r>
      <w:r w:rsidR="001E34A1">
        <w:rPr>
          <w:rFonts w:ascii="Arial" w:hAnsi="Arial" w:cs="Arial"/>
          <w:lang w:val="ru-RU" w:eastAsia="ru-RU"/>
        </w:rPr>
        <w:t>резонансных</w:t>
      </w:r>
      <w:r w:rsidR="001E34A1" w:rsidRPr="00B42302">
        <w:rPr>
          <w:rFonts w:ascii="Arial" w:hAnsi="Arial" w:cs="Arial"/>
          <w:lang w:val="ru-RU" w:eastAsia="ru-RU"/>
        </w:rPr>
        <w:t xml:space="preserve"> дипольных антенн</w:t>
      </w:r>
      <w:r w:rsidR="001E34A1">
        <w:rPr>
          <w:rFonts w:ascii="Arial" w:hAnsi="Arial" w:cs="Arial"/>
          <w:lang w:val="ru-RU" w:eastAsia="ru-RU"/>
        </w:rPr>
        <w:t xml:space="preserve"> методом эталонной антенны должн</w:t>
      </w:r>
      <w:r>
        <w:rPr>
          <w:rFonts w:ascii="Arial" w:hAnsi="Arial" w:cs="Arial"/>
          <w:lang w:val="ru-RU" w:eastAsia="ru-RU"/>
        </w:rPr>
        <w:t>о учитывать</w:t>
      </w:r>
      <w:r w:rsidR="00B42302">
        <w:rPr>
          <w:rFonts w:ascii="Arial" w:hAnsi="Arial" w:cs="Arial"/>
          <w:lang w:val="ru-RU" w:eastAsia="ru-RU"/>
        </w:rPr>
        <w:t>:</w:t>
      </w:r>
    </w:p>
    <w:p w14:paraId="2541BF45" w14:textId="4A51935D" w:rsidR="00471C14" w:rsidRPr="001E34A1" w:rsidRDefault="001E34A1" w:rsidP="007D61E7">
      <w:pPr>
        <w:widowControl w:val="0"/>
        <w:numPr>
          <w:ilvl w:val="0"/>
          <w:numId w:val="23"/>
        </w:numPr>
        <w:tabs>
          <w:tab w:val="left" w:pos="874"/>
        </w:tabs>
        <w:spacing w:after="260" w:line="360" w:lineRule="auto"/>
        <w:rPr>
          <w:rFonts w:ascii="Arial" w:hAnsi="Arial" w:cs="Arial"/>
          <w:lang w:val="ru-RU" w:eastAsia="ru-RU"/>
        </w:rPr>
      </w:pPr>
      <w:r>
        <w:rPr>
          <w:rFonts w:ascii="Arial" w:hAnsi="Arial" w:cs="Arial"/>
          <w:lang w:val="ru-RU" w:eastAsia="ru-RU"/>
        </w:rPr>
        <w:t>Для б</w:t>
      </w:r>
      <w:r w:rsidR="00471C14" w:rsidRPr="001E34A1">
        <w:rPr>
          <w:rFonts w:ascii="Arial" w:hAnsi="Arial" w:cs="Arial"/>
          <w:lang w:val="ru-RU" w:eastAsia="ru-RU"/>
        </w:rPr>
        <w:t>иконическ</w:t>
      </w:r>
      <w:r>
        <w:rPr>
          <w:rFonts w:ascii="Arial" w:hAnsi="Arial" w:cs="Arial"/>
          <w:lang w:val="ru-RU" w:eastAsia="ru-RU"/>
        </w:rPr>
        <w:t>их</w:t>
      </w:r>
      <w:r w:rsidR="00471C14" w:rsidRPr="001E34A1">
        <w:rPr>
          <w:rFonts w:ascii="Arial" w:hAnsi="Arial" w:cs="Arial"/>
          <w:lang w:val="ru-RU" w:eastAsia="ru-RU"/>
        </w:rPr>
        <w:t xml:space="preserve"> антенн</w:t>
      </w:r>
      <w:r>
        <w:rPr>
          <w:rFonts w:ascii="Arial" w:hAnsi="Arial" w:cs="Arial"/>
          <w:lang w:val="ru-RU" w:eastAsia="ru-RU"/>
        </w:rPr>
        <w:t xml:space="preserve"> при измерениях</w:t>
      </w:r>
      <w:r w:rsidR="00471C14" w:rsidRPr="001E34A1">
        <w:rPr>
          <w:rFonts w:ascii="Arial" w:hAnsi="Arial" w:cs="Arial"/>
          <w:lang w:val="ru-RU" w:eastAsia="ru-RU"/>
        </w:rPr>
        <w:t xml:space="preserve"> на площадке с </w:t>
      </w:r>
      <w:r>
        <w:rPr>
          <w:rFonts w:ascii="Arial" w:hAnsi="Arial" w:cs="Arial"/>
          <w:lang w:val="ru-RU" w:eastAsia="ru-RU"/>
        </w:rPr>
        <w:t xml:space="preserve">металлической </w:t>
      </w:r>
      <w:r w:rsidR="00471C14" w:rsidRPr="001E34A1">
        <w:rPr>
          <w:rFonts w:ascii="Arial" w:hAnsi="Arial" w:cs="Arial"/>
          <w:lang w:val="ru-RU" w:eastAsia="ru-RU"/>
        </w:rPr>
        <w:t xml:space="preserve">пластиной заземления </w:t>
      </w:r>
      <w:r w:rsidR="00020542">
        <w:rPr>
          <w:rFonts w:ascii="Arial" w:hAnsi="Arial" w:cs="Arial"/>
          <w:lang w:val="ru-RU" w:eastAsia="ru-RU"/>
        </w:rPr>
        <w:t xml:space="preserve">– </w:t>
      </w:r>
      <w:r w:rsidR="00471C14" w:rsidRPr="001E34A1">
        <w:rPr>
          <w:rFonts w:ascii="Arial" w:hAnsi="Arial" w:cs="Arial"/>
          <w:lang w:val="ru-RU" w:eastAsia="ru-RU"/>
        </w:rPr>
        <w:t xml:space="preserve">использование вертикальной поляризации сводит к минимуму </w:t>
      </w:r>
      <w:r>
        <w:rPr>
          <w:rFonts w:ascii="Arial" w:hAnsi="Arial" w:cs="Arial"/>
          <w:lang w:val="ru-RU" w:eastAsia="ru-RU"/>
        </w:rPr>
        <w:t>взаимную связь</w:t>
      </w:r>
      <w:r w:rsidR="00471C14" w:rsidRPr="001E34A1">
        <w:rPr>
          <w:rFonts w:ascii="Arial" w:hAnsi="Arial" w:cs="Arial"/>
          <w:lang w:val="ru-RU" w:eastAsia="ru-RU"/>
        </w:rPr>
        <w:t xml:space="preserve"> антенны с пластиной заземления и, </w:t>
      </w:r>
      <w:r>
        <w:rPr>
          <w:rFonts w:ascii="Arial" w:hAnsi="Arial" w:cs="Arial"/>
          <w:lang w:val="ru-RU" w:eastAsia="ru-RU"/>
        </w:rPr>
        <w:t>тем</w:t>
      </w:r>
      <w:r w:rsidR="00471C14" w:rsidRPr="001E34A1">
        <w:rPr>
          <w:rFonts w:ascii="Arial" w:hAnsi="Arial" w:cs="Arial"/>
          <w:lang w:val="ru-RU" w:eastAsia="ru-RU"/>
        </w:rPr>
        <w:t xml:space="preserve"> </w:t>
      </w:r>
      <w:r>
        <w:rPr>
          <w:rFonts w:ascii="Arial" w:hAnsi="Arial" w:cs="Arial"/>
          <w:lang w:val="ru-RU" w:eastAsia="ru-RU"/>
        </w:rPr>
        <w:t>самым</w:t>
      </w:r>
      <w:r w:rsidR="00471C14" w:rsidRPr="001E34A1">
        <w:rPr>
          <w:rFonts w:ascii="Arial" w:hAnsi="Arial" w:cs="Arial"/>
          <w:lang w:val="ru-RU" w:eastAsia="ru-RU"/>
        </w:rPr>
        <w:t xml:space="preserve">, устраняет необходимость </w:t>
      </w:r>
      <w:r>
        <w:rPr>
          <w:rFonts w:ascii="Arial" w:hAnsi="Arial" w:cs="Arial"/>
          <w:lang w:val="ru-RU" w:eastAsia="ru-RU"/>
        </w:rPr>
        <w:t xml:space="preserve">установки </w:t>
      </w:r>
      <w:r w:rsidRPr="001E34A1">
        <w:rPr>
          <w:rFonts w:ascii="Arial" w:hAnsi="Arial" w:cs="Arial"/>
          <w:lang w:val="ru-RU" w:eastAsia="ru-RU"/>
        </w:rPr>
        <w:t xml:space="preserve">антенны </w:t>
      </w:r>
      <w:r>
        <w:rPr>
          <w:rFonts w:ascii="Arial" w:hAnsi="Arial" w:cs="Arial"/>
          <w:lang w:val="ru-RU" w:eastAsia="ru-RU"/>
        </w:rPr>
        <w:t>на</w:t>
      </w:r>
      <w:r w:rsidR="00471C14" w:rsidRPr="001E34A1">
        <w:rPr>
          <w:rFonts w:ascii="Arial" w:hAnsi="Arial" w:cs="Arial"/>
          <w:lang w:val="ru-RU" w:eastAsia="ru-RU"/>
        </w:rPr>
        <w:t xml:space="preserve"> больш</w:t>
      </w:r>
      <w:r>
        <w:rPr>
          <w:rFonts w:ascii="Arial" w:hAnsi="Arial" w:cs="Arial"/>
          <w:lang w:val="ru-RU" w:eastAsia="ru-RU"/>
        </w:rPr>
        <w:t>ой</w:t>
      </w:r>
      <w:r w:rsidR="00471C14" w:rsidRPr="001E34A1">
        <w:rPr>
          <w:rFonts w:ascii="Arial" w:hAnsi="Arial" w:cs="Arial"/>
          <w:lang w:val="ru-RU" w:eastAsia="ru-RU"/>
        </w:rPr>
        <w:t xml:space="preserve"> высот</w:t>
      </w:r>
      <w:r w:rsidR="00020542">
        <w:rPr>
          <w:rFonts w:ascii="Arial" w:hAnsi="Arial" w:cs="Arial"/>
          <w:lang w:val="ru-RU" w:eastAsia="ru-RU"/>
        </w:rPr>
        <w:t>е</w:t>
      </w:r>
      <w:r w:rsidR="00471C14" w:rsidRPr="001E34A1">
        <w:rPr>
          <w:rFonts w:ascii="Arial" w:hAnsi="Arial" w:cs="Arial"/>
          <w:lang w:val="ru-RU" w:eastAsia="ru-RU"/>
        </w:rPr>
        <w:t>. Этот метод описан в разделе 9.3.</w:t>
      </w:r>
    </w:p>
    <w:p w14:paraId="665370E9" w14:textId="1F91ECA1" w:rsidR="00471C14" w:rsidRPr="001E34A1" w:rsidRDefault="00020542" w:rsidP="007D61E7">
      <w:pPr>
        <w:widowControl w:val="0"/>
        <w:numPr>
          <w:ilvl w:val="0"/>
          <w:numId w:val="23"/>
        </w:numPr>
        <w:tabs>
          <w:tab w:val="left" w:pos="874"/>
        </w:tabs>
        <w:spacing w:after="260" w:line="360" w:lineRule="auto"/>
        <w:rPr>
          <w:rFonts w:ascii="Arial" w:hAnsi="Arial" w:cs="Arial"/>
          <w:lang w:val="ru-RU" w:eastAsia="ru-RU"/>
        </w:rPr>
      </w:pPr>
      <w:r>
        <w:rPr>
          <w:rFonts w:ascii="Arial" w:hAnsi="Arial" w:cs="Arial"/>
          <w:lang w:val="ru-RU" w:eastAsia="ru-RU"/>
        </w:rPr>
        <w:t>Для б</w:t>
      </w:r>
      <w:r w:rsidRPr="001E34A1">
        <w:rPr>
          <w:rFonts w:ascii="Arial" w:hAnsi="Arial" w:cs="Arial"/>
          <w:lang w:val="ru-RU" w:eastAsia="ru-RU"/>
        </w:rPr>
        <w:t>иконическ</w:t>
      </w:r>
      <w:r>
        <w:rPr>
          <w:rFonts w:ascii="Arial" w:hAnsi="Arial" w:cs="Arial"/>
          <w:lang w:val="ru-RU" w:eastAsia="ru-RU"/>
        </w:rPr>
        <w:t>их</w:t>
      </w:r>
      <w:r w:rsidRPr="001E34A1">
        <w:rPr>
          <w:rFonts w:ascii="Arial" w:hAnsi="Arial" w:cs="Arial"/>
          <w:lang w:val="ru-RU" w:eastAsia="ru-RU"/>
        </w:rPr>
        <w:t xml:space="preserve"> антенн</w:t>
      </w:r>
      <w:r>
        <w:rPr>
          <w:rFonts w:ascii="Arial" w:hAnsi="Arial" w:cs="Arial"/>
          <w:lang w:val="ru-RU" w:eastAsia="ru-RU"/>
        </w:rPr>
        <w:t xml:space="preserve"> при измерениях</w:t>
      </w:r>
      <w:r w:rsidRPr="001E34A1">
        <w:rPr>
          <w:rFonts w:ascii="Arial" w:hAnsi="Arial" w:cs="Arial"/>
          <w:lang w:val="ru-RU" w:eastAsia="ru-RU"/>
        </w:rPr>
        <w:t xml:space="preserve"> </w:t>
      </w:r>
      <w:r>
        <w:rPr>
          <w:rFonts w:ascii="Arial" w:hAnsi="Arial" w:cs="Arial"/>
          <w:lang w:val="ru-RU" w:eastAsia="ru-RU"/>
        </w:rPr>
        <w:t xml:space="preserve">в свободном пространстве в условиях </w:t>
      </w:r>
      <w:r w:rsidR="00471C14" w:rsidRPr="001E34A1">
        <w:rPr>
          <w:rFonts w:ascii="Arial" w:hAnsi="Arial" w:cs="Arial"/>
          <w:lang w:val="ru-RU" w:eastAsia="ru-RU"/>
        </w:rPr>
        <w:t>БЭК – этот метод также применим к коротким дипол</w:t>
      </w:r>
      <w:r>
        <w:rPr>
          <w:rFonts w:ascii="Arial" w:hAnsi="Arial" w:cs="Arial"/>
          <w:lang w:val="ru-RU" w:eastAsia="ru-RU"/>
        </w:rPr>
        <w:t>ьным антенным</w:t>
      </w:r>
      <w:r w:rsidR="00471C14" w:rsidRPr="001E34A1">
        <w:rPr>
          <w:rFonts w:ascii="Arial" w:hAnsi="Arial" w:cs="Arial"/>
          <w:lang w:val="ru-RU" w:eastAsia="ru-RU"/>
        </w:rPr>
        <w:t>, широкополосн</w:t>
      </w:r>
      <w:r>
        <w:rPr>
          <w:rFonts w:ascii="Arial" w:hAnsi="Arial" w:cs="Arial"/>
          <w:lang w:val="ru-RU" w:eastAsia="ru-RU"/>
        </w:rPr>
        <w:t>ой</w:t>
      </w:r>
      <w:r w:rsidR="00471C14" w:rsidRPr="001E34A1">
        <w:rPr>
          <w:rFonts w:ascii="Arial" w:hAnsi="Arial" w:cs="Arial"/>
          <w:lang w:val="ru-RU" w:eastAsia="ru-RU"/>
        </w:rPr>
        <w:t xml:space="preserve"> дипольн</w:t>
      </w:r>
      <w:r>
        <w:rPr>
          <w:rFonts w:ascii="Arial" w:hAnsi="Arial" w:cs="Arial"/>
          <w:lang w:val="ru-RU" w:eastAsia="ru-RU"/>
        </w:rPr>
        <w:t>ой</w:t>
      </w:r>
      <w:r w:rsidR="00471C14" w:rsidRPr="001E34A1">
        <w:rPr>
          <w:rFonts w:ascii="Arial" w:hAnsi="Arial" w:cs="Arial"/>
          <w:lang w:val="ru-RU" w:eastAsia="ru-RU"/>
        </w:rPr>
        <w:t xml:space="preserve"> (например, биконическ</w:t>
      </w:r>
      <w:r>
        <w:rPr>
          <w:rFonts w:ascii="Arial" w:hAnsi="Arial" w:cs="Arial"/>
          <w:lang w:val="ru-RU" w:eastAsia="ru-RU"/>
        </w:rPr>
        <w:t>им</w:t>
      </w:r>
      <w:r w:rsidR="00471C14" w:rsidRPr="001E34A1">
        <w:rPr>
          <w:rFonts w:ascii="Arial" w:hAnsi="Arial" w:cs="Arial"/>
          <w:lang w:val="ru-RU" w:eastAsia="ru-RU"/>
        </w:rPr>
        <w:t xml:space="preserve">) части гибридных антенн и к </w:t>
      </w:r>
      <w:r>
        <w:rPr>
          <w:rFonts w:ascii="Arial" w:hAnsi="Arial" w:cs="Arial"/>
          <w:lang w:val="ru-RU" w:eastAsia="ru-RU"/>
        </w:rPr>
        <w:t>резонансным</w:t>
      </w:r>
      <w:r w:rsidR="00471C14" w:rsidRPr="001E34A1">
        <w:rPr>
          <w:rFonts w:ascii="Arial" w:hAnsi="Arial" w:cs="Arial"/>
          <w:lang w:val="ru-RU" w:eastAsia="ru-RU"/>
        </w:rPr>
        <w:t xml:space="preserve"> диполям. Настроенный на 60 МГц диполь имеет длину </w:t>
      </w:r>
      <w:r>
        <w:rPr>
          <w:rFonts w:ascii="Arial" w:hAnsi="Arial" w:cs="Arial"/>
          <w:lang w:val="ru-RU" w:eastAsia="ru-RU"/>
        </w:rPr>
        <w:t>около</w:t>
      </w:r>
      <w:r w:rsidR="00471C14" w:rsidRPr="001E34A1">
        <w:rPr>
          <w:rFonts w:ascii="Arial" w:hAnsi="Arial" w:cs="Arial"/>
          <w:lang w:val="ru-RU" w:eastAsia="ru-RU"/>
        </w:rPr>
        <w:t xml:space="preserve"> 2,4 м, что может быть максимальным значением для </w:t>
      </w:r>
      <w:r>
        <w:rPr>
          <w:rFonts w:ascii="Arial" w:hAnsi="Arial" w:cs="Arial"/>
          <w:lang w:val="ru-RU" w:eastAsia="ru-RU"/>
        </w:rPr>
        <w:t xml:space="preserve">типовой </w:t>
      </w:r>
      <w:r w:rsidR="00471C14" w:rsidRPr="001E34A1">
        <w:rPr>
          <w:rFonts w:ascii="Arial" w:hAnsi="Arial" w:cs="Arial"/>
          <w:lang w:val="ru-RU" w:eastAsia="ru-RU"/>
        </w:rPr>
        <w:t>БЭК</w:t>
      </w:r>
      <w:r>
        <w:rPr>
          <w:rFonts w:ascii="Arial" w:hAnsi="Arial" w:cs="Arial"/>
          <w:lang w:val="ru-RU" w:eastAsia="ru-RU"/>
        </w:rPr>
        <w:t>. В этой связи на частотах</w:t>
      </w:r>
      <w:r w:rsidRPr="001E34A1">
        <w:rPr>
          <w:rFonts w:ascii="Arial" w:hAnsi="Arial" w:cs="Arial"/>
          <w:lang w:val="ru-RU" w:eastAsia="ru-RU"/>
        </w:rPr>
        <w:t xml:space="preserve"> ниже 60 МГц </w:t>
      </w:r>
      <w:r>
        <w:rPr>
          <w:rFonts w:ascii="Arial" w:hAnsi="Arial" w:cs="Arial"/>
          <w:lang w:val="ru-RU" w:eastAsia="ru-RU"/>
        </w:rPr>
        <w:t>разумно использовать площадку для калибровки</w:t>
      </w:r>
      <w:r w:rsidR="00471C14" w:rsidRPr="001E34A1">
        <w:rPr>
          <w:rFonts w:ascii="Arial" w:hAnsi="Arial" w:cs="Arial"/>
          <w:lang w:val="ru-RU" w:eastAsia="ru-RU"/>
        </w:rPr>
        <w:t xml:space="preserve"> CALTS. Метод </w:t>
      </w:r>
      <w:r>
        <w:rPr>
          <w:rFonts w:ascii="Arial" w:hAnsi="Arial" w:cs="Arial"/>
          <w:lang w:val="ru-RU" w:eastAsia="ru-RU"/>
        </w:rPr>
        <w:t xml:space="preserve">измерений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B42302">
        <w:rPr>
          <w:rFonts w:ascii="Arial" w:hAnsi="Arial" w:cs="Arial"/>
          <w:lang w:val="ru-RU" w:eastAsia="ru-RU"/>
        </w:rPr>
        <w:t xml:space="preserve"> </w:t>
      </w:r>
      <w:r w:rsidR="00471C14" w:rsidRPr="001E34A1">
        <w:rPr>
          <w:rFonts w:ascii="Arial" w:hAnsi="Arial" w:cs="Arial"/>
          <w:lang w:val="ru-RU" w:eastAsia="ru-RU"/>
        </w:rPr>
        <w:t>описан в разделе 9.2.</w:t>
      </w:r>
    </w:p>
    <w:p w14:paraId="2A1F995A" w14:textId="7ECFCBF4" w:rsidR="00471C14" w:rsidRPr="001E34A1" w:rsidRDefault="00DD484C" w:rsidP="007D61E7">
      <w:pPr>
        <w:widowControl w:val="0"/>
        <w:numPr>
          <w:ilvl w:val="0"/>
          <w:numId w:val="23"/>
        </w:numPr>
        <w:tabs>
          <w:tab w:val="left" w:pos="874"/>
        </w:tabs>
        <w:spacing w:after="260" w:line="360" w:lineRule="auto"/>
        <w:rPr>
          <w:rFonts w:ascii="Arial" w:hAnsi="Arial" w:cs="Arial"/>
          <w:lang w:val="ru-RU" w:eastAsia="ru-RU"/>
        </w:rPr>
      </w:pPr>
      <w:r>
        <w:rPr>
          <w:rFonts w:ascii="Arial" w:hAnsi="Arial" w:cs="Arial"/>
          <w:lang w:val="ru-RU" w:eastAsia="ru-RU"/>
        </w:rPr>
        <w:t>Для р</w:t>
      </w:r>
      <w:r w:rsidR="00020542">
        <w:rPr>
          <w:rFonts w:ascii="Arial" w:hAnsi="Arial" w:cs="Arial"/>
          <w:lang w:val="ru-RU" w:eastAsia="ru-RU"/>
        </w:rPr>
        <w:t>езонансны</w:t>
      </w:r>
      <w:r>
        <w:rPr>
          <w:rFonts w:ascii="Arial" w:hAnsi="Arial" w:cs="Arial"/>
          <w:lang w:val="ru-RU" w:eastAsia="ru-RU"/>
        </w:rPr>
        <w:t>х</w:t>
      </w:r>
      <w:r w:rsidR="00471C14" w:rsidRPr="001E34A1">
        <w:rPr>
          <w:rFonts w:ascii="Arial" w:hAnsi="Arial" w:cs="Arial"/>
          <w:lang w:val="ru-RU" w:eastAsia="ru-RU"/>
        </w:rPr>
        <w:t xml:space="preserve"> дипол</w:t>
      </w:r>
      <w:r w:rsidR="00020542">
        <w:rPr>
          <w:rFonts w:ascii="Arial" w:hAnsi="Arial" w:cs="Arial"/>
          <w:lang w:val="ru-RU" w:eastAsia="ru-RU"/>
        </w:rPr>
        <w:t>ьны</w:t>
      </w:r>
      <w:r>
        <w:rPr>
          <w:rFonts w:ascii="Arial" w:hAnsi="Arial" w:cs="Arial"/>
          <w:lang w:val="ru-RU" w:eastAsia="ru-RU"/>
        </w:rPr>
        <w:t>х</w:t>
      </w:r>
      <w:r w:rsidR="00020542">
        <w:rPr>
          <w:rFonts w:ascii="Arial" w:hAnsi="Arial" w:cs="Arial"/>
          <w:lang w:val="ru-RU" w:eastAsia="ru-RU"/>
        </w:rPr>
        <w:t xml:space="preserve"> антенн</w:t>
      </w:r>
      <w:r w:rsidR="00471C14" w:rsidRPr="001E34A1">
        <w:rPr>
          <w:rFonts w:ascii="Arial" w:hAnsi="Arial" w:cs="Arial"/>
          <w:lang w:val="ru-RU" w:eastAsia="ru-RU"/>
        </w:rPr>
        <w:t xml:space="preserve"> на площадке с пластиной заземления </w:t>
      </w:r>
      <w:r w:rsidR="00020542">
        <w:rPr>
          <w:rFonts w:ascii="Arial" w:hAnsi="Arial" w:cs="Arial"/>
          <w:lang w:val="ru-RU" w:eastAsia="ru-RU"/>
        </w:rPr>
        <w:t>–</w:t>
      </w:r>
      <w:r w:rsidR="00471C14" w:rsidRPr="001E34A1">
        <w:rPr>
          <w:rFonts w:ascii="Arial" w:hAnsi="Arial" w:cs="Arial"/>
          <w:lang w:val="ru-RU" w:eastAsia="ru-RU"/>
        </w:rPr>
        <w:t xml:space="preserve"> на частотах ниже 120 МГц, где использование РПМ </w:t>
      </w:r>
      <w:r>
        <w:rPr>
          <w:rFonts w:ascii="Arial" w:hAnsi="Arial" w:cs="Arial"/>
          <w:lang w:val="ru-RU" w:eastAsia="ru-RU"/>
        </w:rPr>
        <w:t>может быть</w:t>
      </w:r>
      <w:r w:rsidR="00471C14" w:rsidRPr="001E34A1">
        <w:rPr>
          <w:rFonts w:ascii="Arial" w:hAnsi="Arial" w:cs="Arial"/>
          <w:lang w:val="ru-RU" w:eastAsia="ru-RU"/>
        </w:rPr>
        <w:t xml:space="preserve"> </w:t>
      </w:r>
      <w:r w:rsidR="00020542">
        <w:rPr>
          <w:rFonts w:ascii="Arial" w:hAnsi="Arial" w:cs="Arial"/>
          <w:lang w:val="ru-RU" w:eastAsia="ru-RU"/>
        </w:rPr>
        <w:t>экономически и технически нецелесообразным</w:t>
      </w:r>
      <w:r w:rsidR="00471C14" w:rsidRPr="001E34A1">
        <w:rPr>
          <w:rFonts w:ascii="Arial" w:hAnsi="Arial" w:cs="Arial"/>
          <w:lang w:val="ru-RU" w:eastAsia="ru-RU"/>
        </w:rPr>
        <w:t xml:space="preserve">, </w:t>
      </w:r>
      <w:r>
        <w:rPr>
          <w:rFonts w:ascii="Arial" w:hAnsi="Arial" w:cs="Arial"/>
          <w:lang w:val="ru-RU" w:eastAsia="ru-RU"/>
        </w:rPr>
        <w:t>равно, как и</w:t>
      </w:r>
      <w:r w:rsidR="00471C14" w:rsidRPr="001E34A1">
        <w:rPr>
          <w:rFonts w:ascii="Arial" w:hAnsi="Arial" w:cs="Arial"/>
          <w:lang w:val="ru-RU" w:eastAsia="ru-RU"/>
        </w:rPr>
        <w:t xml:space="preserve"> создани</w:t>
      </w:r>
      <w:r w:rsidR="00020542">
        <w:rPr>
          <w:rFonts w:ascii="Arial" w:hAnsi="Arial" w:cs="Arial"/>
          <w:lang w:val="ru-RU" w:eastAsia="ru-RU"/>
        </w:rPr>
        <w:t>е</w:t>
      </w:r>
      <w:r w:rsidR="00471C14" w:rsidRPr="001E34A1">
        <w:rPr>
          <w:rFonts w:ascii="Arial" w:hAnsi="Arial" w:cs="Arial"/>
          <w:lang w:val="ru-RU" w:eastAsia="ru-RU"/>
        </w:rPr>
        <w:t xml:space="preserve"> </w:t>
      </w:r>
      <w:r>
        <w:rPr>
          <w:rFonts w:ascii="Arial" w:hAnsi="Arial" w:cs="Arial"/>
          <w:lang w:val="ru-RU" w:eastAsia="ru-RU"/>
        </w:rPr>
        <w:t>крупногабаритной</w:t>
      </w:r>
      <w:r w:rsidR="00020542">
        <w:rPr>
          <w:rFonts w:ascii="Arial" w:hAnsi="Arial" w:cs="Arial"/>
          <w:lang w:val="ru-RU" w:eastAsia="ru-RU"/>
        </w:rPr>
        <w:t xml:space="preserve"> </w:t>
      </w:r>
      <w:r w:rsidR="00471C14" w:rsidRPr="001E34A1">
        <w:rPr>
          <w:rFonts w:ascii="Arial" w:hAnsi="Arial" w:cs="Arial"/>
          <w:lang w:val="ru-RU" w:eastAsia="ru-RU"/>
        </w:rPr>
        <w:t xml:space="preserve">безэховой камеры, </w:t>
      </w:r>
      <w:r w:rsidR="00020542">
        <w:rPr>
          <w:rFonts w:ascii="Arial" w:hAnsi="Arial" w:cs="Arial"/>
          <w:lang w:val="ru-RU" w:eastAsia="ru-RU"/>
        </w:rPr>
        <w:t xml:space="preserve">позволяющей </w:t>
      </w:r>
      <w:r>
        <w:rPr>
          <w:rFonts w:ascii="Arial" w:hAnsi="Arial" w:cs="Arial"/>
          <w:lang w:val="ru-RU" w:eastAsia="ru-RU"/>
        </w:rPr>
        <w:t>пренебречь влиянием</w:t>
      </w:r>
      <w:r w:rsidRPr="00DD484C">
        <w:rPr>
          <w:rFonts w:ascii="Arial" w:hAnsi="Arial" w:cs="Arial"/>
          <w:lang w:val="ru-RU" w:eastAsia="ru-RU"/>
        </w:rPr>
        <w:t xml:space="preserve"> </w:t>
      </w:r>
      <w:r>
        <w:rPr>
          <w:rFonts w:ascii="Arial" w:hAnsi="Arial" w:cs="Arial"/>
          <w:lang w:val="ru-RU" w:eastAsia="ru-RU"/>
        </w:rPr>
        <w:t>ее элементов</w:t>
      </w:r>
      <w:r w:rsidR="00471C14" w:rsidRPr="001E34A1">
        <w:rPr>
          <w:rFonts w:ascii="Arial" w:hAnsi="Arial" w:cs="Arial"/>
          <w:lang w:val="ru-RU" w:eastAsia="ru-RU"/>
        </w:rPr>
        <w:t xml:space="preserve">, используется </w:t>
      </w:r>
      <w:r w:rsidR="00705FC6">
        <w:rPr>
          <w:rFonts w:ascii="Arial" w:hAnsi="Arial" w:cs="Arial"/>
          <w:lang w:val="ru-RU" w:eastAsia="ru-RU"/>
        </w:rPr>
        <w:t xml:space="preserve">испытательная </w:t>
      </w:r>
      <w:r>
        <w:rPr>
          <w:rFonts w:ascii="Arial" w:hAnsi="Arial" w:cs="Arial"/>
          <w:lang w:val="ru-RU" w:eastAsia="ru-RU"/>
        </w:rPr>
        <w:t xml:space="preserve">площадка для калибровки </w:t>
      </w:r>
      <w:r w:rsidR="00705FC6">
        <w:rPr>
          <w:rFonts w:ascii="Arial" w:hAnsi="Arial" w:cs="Arial"/>
          <w:lang w:val="ru-RU" w:eastAsia="ru-RU"/>
        </w:rPr>
        <w:t xml:space="preserve">антенн </w:t>
      </w:r>
      <w:r w:rsidR="00471C14" w:rsidRPr="001E34A1">
        <w:rPr>
          <w:rFonts w:ascii="Arial" w:hAnsi="Arial" w:cs="Arial"/>
          <w:lang w:val="ru-RU" w:eastAsia="ru-RU"/>
        </w:rPr>
        <w:t>CALTS. Методы измерени</w:t>
      </w:r>
      <w:r>
        <w:rPr>
          <w:rFonts w:ascii="Arial" w:hAnsi="Arial" w:cs="Arial"/>
          <w:lang w:val="ru-RU" w:eastAsia="ru-RU"/>
        </w:rPr>
        <w:t xml:space="preserve">й </w:t>
      </w:r>
      <w:r>
        <w:rPr>
          <w:rFonts w:ascii="Arial" w:hAnsi="Arial" w:cs="Arial"/>
          <w:lang w:val="ru-RU" w:eastAsia="ru-RU"/>
        </w:rPr>
        <w:lastRenderedPageBreak/>
        <w:t xml:space="preserve">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1E34A1">
        <w:rPr>
          <w:rFonts w:ascii="Arial" w:hAnsi="Arial" w:cs="Arial"/>
          <w:lang w:val="ru-RU" w:eastAsia="ru-RU"/>
        </w:rPr>
        <w:t xml:space="preserve"> </w:t>
      </w:r>
      <w:r>
        <w:rPr>
          <w:rFonts w:ascii="Arial" w:hAnsi="Arial" w:cs="Arial"/>
          <w:lang w:val="ru-RU" w:eastAsia="ru-RU"/>
        </w:rPr>
        <w:t>в этом случае</w:t>
      </w:r>
      <w:r w:rsidRPr="001E34A1">
        <w:rPr>
          <w:rFonts w:ascii="Arial" w:hAnsi="Arial" w:cs="Arial"/>
          <w:lang w:val="ru-RU" w:eastAsia="ru-RU"/>
        </w:rPr>
        <w:t xml:space="preserve"> </w:t>
      </w:r>
      <w:r w:rsidR="00471C14" w:rsidRPr="001E34A1">
        <w:rPr>
          <w:rFonts w:ascii="Arial" w:hAnsi="Arial" w:cs="Arial"/>
          <w:lang w:val="ru-RU" w:eastAsia="ru-RU"/>
        </w:rPr>
        <w:t>описаны в B.4.2 и B.5.2.</w:t>
      </w:r>
    </w:p>
    <w:p w14:paraId="194ACB18" w14:textId="44D23875" w:rsidR="00471C14" w:rsidRPr="00DD484C" w:rsidRDefault="00DD484C" w:rsidP="00DD484C">
      <w:pPr>
        <w:widowControl w:val="0"/>
        <w:tabs>
          <w:tab w:val="left" w:pos="874"/>
        </w:tabs>
        <w:spacing w:after="260" w:line="360" w:lineRule="auto"/>
        <w:ind w:firstLine="709"/>
        <w:rPr>
          <w:rFonts w:ascii="Arial" w:hAnsi="Arial" w:cs="Arial"/>
          <w:b/>
          <w:bCs/>
          <w:lang w:val="ru-RU" w:eastAsia="ru-RU"/>
        </w:rPr>
      </w:pPr>
      <w:bookmarkStart w:id="100" w:name="_Toc147930280"/>
      <w:r>
        <w:rPr>
          <w:rFonts w:ascii="Arial" w:hAnsi="Arial" w:cs="Arial"/>
          <w:b/>
          <w:bCs/>
          <w:lang w:val="ru-RU" w:eastAsia="ru-RU"/>
        </w:rPr>
        <w:t>8.3.3 Характеристики</w:t>
      </w:r>
      <w:r w:rsidR="00471C14" w:rsidRPr="00DD484C">
        <w:rPr>
          <w:rFonts w:ascii="Arial" w:hAnsi="Arial" w:cs="Arial"/>
          <w:b/>
          <w:bCs/>
          <w:lang w:val="ru-RU" w:eastAsia="ru-RU"/>
        </w:rPr>
        <w:t xml:space="preserve"> эталонной антенны </w:t>
      </w:r>
      <w:bookmarkEnd w:id="100"/>
    </w:p>
    <w:p w14:paraId="655E1070" w14:textId="7D32DBEE" w:rsidR="00471C14" w:rsidRPr="00DD484C" w:rsidRDefault="00DD484C" w:rsidP="00DD484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Эталонная антенна </w:t>
      </w:r>
      <w:r w:rsidR="00471C14" w:rsidRPr="00DD484C">
        <w:rPr>
          <w:rFonts w:ascii="Arial" w:hAnsi="Arial" w:cs="Arial"/>
          <w:lang w:val="ru-RU" w:eastAsia="ru-RU"/>
        </w:rPr>
        <w:t xml:space="preserve">STA, </w:t>
      </w:r>
      <w:r>
        <w:rPr>
          <w:rFonts w:ascii="Arial" w:hAnsi="Arial" w:cs="Arial"/>
          <w:lang w:val="ru-RU" w:eastAsia="ru-RU"/>
        </w:rPr>
        <w:t>применяемая</w:t>
      </w:r>
      <w:r w:rsidR="00471C14" w:rsidRPr="00DD484C">
        <w:rPr>
          <w:rFonts w:ascii="Arial" w:hAnsi="Arial" w:cs="Arial"/>
          <w:lang w:val="ru-RU" w:eastAsia="ru-RU"/>
        </w:rPr>
        <w:t xml:space="preserve"> для </w:t>
      </w:r>
      <w:r>
        <w:rPr>
          <w:rFonts w:ascii="Arial" w:hAnsi="Arial" w:cs="Arial"/>
          <w:lang w:val="ru-RU" w:eastAsia="ru-RU"/>
        </w:rPr>
        <w:t xml:space="preserve">измерений коэффициента </w:t>
      </w:r>
      <w:r w:rsidR="00471C14" w:rsidRPr="00DD484C">
        <w:rPr>
          <w:rFonts w:ascii="Arial" w:hAnsi="Arial" w:cs="Arial"/>
          <w:lang w:val="ru-RU" w:eastAsia="ru-RU"/>
        </w:rPr>
        <w:t xml:space="preserve">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DD484C">
        <w:rPr>
          <w:rFonts w:ascii="Arial" w:hAnsi="Arial" w:cs="Arial"/>
          <w:lang w:val="ru-RU" w:eastAsia="ru-RU"/>
        </w:rPr>
        <w:t xml:space="preserve"> </w:t>
      </w:r>
      <w:r>
        <w:rPr>
          <w:rFonts w:ascii="Arial" w:hAnsi="Arial" w:cs="Arial"/>
          <w:lang w:val="ru-RU" w:eastAsia="ru-RU"/>
        </w:rPr>
        <w:t>методом</w:t>
      </w:r>
      <w:r w:rsidR="00471C14" w:rsidRPr="00DD484C">
        <w:rPr>
          <w:rFonts w:ascii="Arial" w:hAnsi="Arial" w:cs="Arial"/>
          <w:lang w:val="ru-RU" w:eastAsia="ru-RU"/>
        </w:rPr>
        <w:t xml:space="preserve"> SAM, должна иметь </w:t>
      </w:r>
      <w:r>
        <w:rPr>
          <w:rFonts w:ascii="Arial" w:hAnsi="Arial" w:cs="Arial"/>
          <w:lang w:val="ru-RU" w:eastAsia="ru-RU"/>
        </w:rPr>
        <w:t>нормированные значения коэффициентов калибровки</w:t>
      </w:r>
      <w:r w:rsidR="00471C14" w:rsidRPr="00DD484C">
        <w:rPr>
          <w:rFonts w:ascii="Arial" w:hAnsi="Arial" w:cs="Arial"/>
          <w:lang w:val="ru-RU" w:eastAsia="ru-RU"/>
        </w:rPr>
        <w:t xml:space="preserve"> в свободном пространстве в зависимости от частоты. </w:t>
      </w:r>
      <w:r w:rsidR="003C6445">
        <w:rPr>
          <w:rFonts w:ascii="Arial" w:hAnsi="Arial" w:cs="Arial"/>
          <w:lang w:val="ru-RU" w:eastAsia="ru-RU"/>
        </w:rPr>
        <w:t xml:space="preserve">Эталонная антенна </w:t>
      </w:r>
      <w:r w:rsidR="00471C14" w:rsidRPr="00DD484C">
        <w:rPr>
          <w:rFonts w:ascii="Arial" w:hAnsi="Arial" w:cs="Arial"/>
          <w:lang w:val="ru-RU" w:eastAsia="ru-RU"/>
        </w:rPr>
        <w:t xml:space="preserve">STA, </w:t>
      </w:r>
      <w:r w:rsidR="003C6445">
        <w:rPr>
          <w:rFonts w:ascii="Arial" w:hAnsi="Arial" w:cs="Arial"/>
          <w:lang w:val="ru-RU" w:eastAsia="ru-RU"/>
        </w:rPr>
        <w:t>применяемая</w:t>
      </w:r>
      <w:r w:rsidR="003C6445" w:rsidRPr="00DD484C">
        <w:rPr>
          <w:rFonts w:ascii="Arial" w:hAnsi="Arial" w:cs="Arial"/>
          <w:lang w:val="ru-RU" w:eastAsia="ru-RU"/>
        </w:rPr>
        <w:t xml:space="preserve"> для </w:t>
      </w:r>
      <w:r w:rsidR="003C6445">
        <w:rPr>
          <w:rFonts w:ascii="Arial" w:hAnsi="Arial" w:cs="Arial"/>
          <w:lang w:val="ru-RU" w:eastAsia="ru-RU"/>
        </w:rPr>
        <w:t xml:space="preserve">измерений коэффициента </w:t>
      </w:r>
      <w:r w:rsidR="003C6445" w:rsidRPr="00DD484C">
        <w:rPr>
          <w:rFonts w:ascii="Arial" w:hAnsi="Arial" w:cs="Arial"/>
          <w:lang w:val="ru-RU" w:eastAsia="ru-RU"/>
        </w:rPr>
        <w:t>калибровки</w:t>
      </w:r>
      <w:r w:rsidR="003C6445">
        <w:rPr>
          <w:rFonts w:ascii="Arial" w:hAnsi="Arial" w:cs="Arial"/>
          <w:lang w:val="ru-RU" w:eastAsia="ru-RU"/>
        </w:rPr>
        <w:t xml:space="preserve">, зависящего от высоты,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00471C14" w:rsidRPr="00DD484C">
        <w:rPr>
          <w:rFonts w:ascii="Arial" w:hAnsi="Arial" w:cs="Arial"/>
          <w:lang w:val="ru-RU" w:eastAsia="ru-RU"/>
        </w:rPr>
        <w:t xml:space="preserve">, должна иметь </w:t>
      </w:r>
      <w:r w:rsidR="003C6445">
        <w:rPr>
          <w:rFonts w:ascii="Arial" w:hAnsi="Arial" w:cs="Arial"/>
          <w:lang w:val="ru-RU" w:eastAsia="ru-RU"/>
        </w:rPr>
        <w:t>нормированные значения коэффициентов калибровки</w:t>
      </w:r>
      <w:r w:rsidR="003C6445" w:rsidRPr="00DD484C">
        <w:rPr>
          <w:rFonts w:ascii="Arial" w:hAnsi="Arial" w:cs="Arial"/>
          <w:lang w:val="ru-RU" w:eastAsia="ru-RU"/>
        </w:rPr>
        <w:t xml:space="preserve"> в зависимости от частоты </w:t>
      </w:r>
      <w:r w:rsidR="00471C14" w:rsidRPr="00DD484C">
        <w:rPr>
          <w:rFonts w:ascii="Arial" w:hAnsi="Arial" w:cs="Arial"/>
          <w:lang w:val="ru-RU" w:eastAsia="ru-RU"/>
        </w:rPr>
        <w:t xml:space="preserve">и высоты </w:t>
      </w:r>
      <w:r w:rsidR="003C6445">
        <w:rPr>
          <w:rFonts w:ascii="Arial" w:hAnsi="Arial" w:cs="Arial"/>
          <w:lang w:val="ru-RU" w:eastAsia="ru-RU"/>
        </w:rPr>
        <w:t xml:space="preserve">подъема </w:t>
      </w:r>
      <w:r w:rsidR="00471C14" w:rsidRPr="00DD484C">
        <w:rPr>
          <w:rFonts w:ascii="Arial" w:hAnsi="Arial" w:cs="Arial"/>
          <w:lang w:val="ru-RU" w:eastAsia="ru-RU"/>
        </w:rPr>
        <w:t>антенны (см. 7.4.3).</w:t>
      </w:r>
    </w:p>
    <w:p w14:paraId="64A985C8" w14:textId="5DAF05E1" w:rsidR="00471C14" w:rsidRPr="00DD484C" w:rsidRDefault="00471C14" w:rsidP="00DD484C">
      <w:pPr>
        <w:widowControl w:val="0"/>
        <w:tabs>
          <w:tab w:val="left" w:pos="874"/>
        </w:tabs>
        <w:spacing w:after="260" w:line="360" w:lineRule="auto"/>
        <w:ind w:firstLine="709"/>
        <w:rPr>
          <w:rFonts w:ascii="Arial" w:hAnsi="Arial" w:cs="Arial"/>
          <w:lang w:val="ru-RU" w:eastAsia="ru-RU"/>
        </w:rPr>
      </w:pPr>
      <w:r w:rsidRPr="00DD484C">
        <w:rPr>
          <w:rFonts w:ascii="Arial" w:hAnsi="Arial" w:cs="Arial"/>
          <w:lang w:val="ru-RU" w:eastAsia="ru-RU"/>
        </w:rPr>
        <w:t>В идеал</w:t>
      </w:r>
      <w:r w:rsidR="003C6445">
        <w:rPr>
          <w:rFonts w:ascii="Arial" w:hAnsi="Arial" w:cs="Arial"/>
          <w:lang w:val="ru-RU" w:eastAsia="ru-RU"/>
        </w:rPr>
        <w:t>ьном случае</w:t>
      </w:r>
      <w:r w:rsidRPr="00DD484C">
        <w:rPr>
          <w:rFonts w:ascii="Arial" w:hAnsi="Arial" w:cs="Arial"/>
          <w:lang w:val="ru-RU" w:eastAsia="ru-RU"/>
        </w:rPr>
        <w:t xml:space="preserve"> </w:t>
      </w:r>
      <w:r w:rsidR="003C6445">
        <w:rPr>
          <w:rFonts w:ascii="Arial" w:hAnsi="Arial" w:cs="Arial"/>
          <w:lang w:val="ru-RU" w:eastAsia="ru-RU"/>
        </w:rPr>
        <w:t xml:space="preserve">эталонная антенна </w:t>
      </w:r>
      <w:r w:rsidRPr="00DD484C">
        <w:rPr>
          <w:rFonts w:ascii="Arial" w:hAnsi="Arial" w:cs="Arial"/>
          <w:lang w:val="ru-RU" w:eastAsia="ru-RU"/>
        </w:rPr>
        <w:t>STA должна быть той же модели, что и</w:t>
      </w:r>
      <w:r w:rsidR="003C6445">
        <w:rPr>
          <w:rFonts w:ascii="Arial" w:hAnsi="Arial" w:cs="Arial"/>
          <w:lang w:val="ru-RU" w:eastAsia="ru-RU"/>
        </w:rPr>
        <w:t xml:space="preserve"> калибруемая антенна</w:t>
      </w:r>
      <w:r w:rsidRPr="00DD484C">
        <w:rPr>
          <w:rFonts w:ascii="Arial" w:hAnsi="Arial" w:cs="Arial"/>
          <w:lang w:val="ru-RU" w:eastAsia="ru-RU"/>
        </w:rPr>
        <w:t xml:space="preserve"> AUC. </w:t>
      </w:r>
      <w:r w:rsidR="003C6445">
        <w:rPr>
          <w:rFonts w:ascii="Arial" w:hAnsi="Arial" w:cs="Arial"/>
          <w:lang w:val="ru-RU" w:eastAsia="ru-RU"/>
        </w:rPr>
        <w:t>Если такая возможность отсутствует, калибруемая</w:t>
      </w:r>
      <w:r w:rsidRPr="00DD484C">
        <w:rPr>
          <w:rFonts w:ascii="Arial" w:hAnsi="Arial" w:cs="Arial"/>
          <w:lang w:val="ru-RU" w:eastAsia="ru-RU"/>
        </w:rPr>
        <w:t xml:space="preserve"> AUC и </w:t>
      </w:r>
      <w:r w:rsidR="003C6445">
        <w:rPr>
          <w:rFonts w:ascii="Arial" w:hAnsi="Arial" w:cs="Arial"/>
          <w:lang w:val="ru-RU" w:eastAsia="ru-RU"/>
        </w:rPr>
        <w:t xml:space="preserve">эталонная </w:t>
      </w:r>
      <w:r w:rsidRPr="00DD484C">
        <w:rPr>
          <w:rFonts w:ascii="Arial" w:hAnsi="Arial" w:cs="Arial"/>
          <w:lang w:val="ru-RU" w:eastAsia="ru-RU"/>
        </w:rPr>
        <w:t xml:space="preserve">STA </w:t>
      </w:r>
      <w:r w:rsidR="003C6445">
        <w:rPr>
          <w:rFonts w:ascii="Arial" w:hAnsi="Arial" w:cs="Arial"/>
          <w:lang w:val="ru-RU" w:eastAsia="ru-RU"/>
        </w:rPr>
        <w:t xml:space="preserve">антенны </w:t>
      </w:r>
      <w:r w:rsidRPr="00DD484C">
        <w:rPr>
          <w:rFonts w:ascii="Arial" w:hAnsi="Arial" w:cs="Arial"/>
          <w:lang w:val="ru-RU" w:eastAsia="ru-RU"/>
        </w:rPr>
        <w:t xml:space="preserve">должны иметь </w:t>
      </w:r>
      <w:r w:rsidR="003C6445">
        <w:rPr>
          <w:rFonts w:ascii="Arial" w:hAnsi="Arial" w:cs="Arial"/>
          <w:lang w:val="ru-RU" w:eastAsia="ru-RU"/>
        </w:rPr>
        <w:t>одинаковые геометрические</w:t>
      </w:r>
      <w:r w:rsidRPr="00DD484C">
        <w:rPr>
          <w:rFonts w:ascii="Arial" w:hAnsi="Arial" w:cs="Arial"/>
          <w:lang w:val="ru-RU" w:eastAsia="ru-RU"/>
        </w:rPr>
        <w:t xml:space="preserve"> размеры и </w:t>
      </w:r>
      <w:r w:rsidR="003C6445">
        <w:rPr>
          <w:rFonts w:ascii="Arial" w:hAnsi="Arial" w:cs="Arial"/>
          <w:lang w:val="ru-RU" w:eastAsia="ru-RU"/>
        </w:rPr>
        <w:t>свойства</w:t>
      </w:r>
      <w:r w:rsidRPr="00DD484C">
        <w:rPr>
          <w:rFonts w:ascii="Arial" w:hAnsi="Arial" w:cs="Arial"/>
          <w:lang w:val="ru-RU" w:eastAsia="ru-RU"/>
        </w:rPr>
        <w:t xml:space="preserve"> направленности. Также </w:t>
      </w:r>
      <w:r w:rsidR="003C6445">
        <w:rPr>
          <w:rFonts w:ascii="Arial" w:hAnsi="Arial" w:cs="Arial"/>
          <w:lang w:val="ru-RU" w:eastAsia="ru-RU"/>
        </w:rPr>
        <w:t>в</w:t>
      </w:r>
      <w:r w:rsidRPr="00DD484C">
        <w:rPr>
          <w:rFonts w:ascii="Arial" w:hAnsi="Arial" w:cs="Arial"/>
          <w:lang w:val="ru-RU" w:eastAsia="ru-RU"/>
        </w:rPr>
        <w:t xml:space="preserve"> бюджет неопределенности измерени</w:t>
      </w:r>
      <w:r w:rsidR="003C6445">
        <w:rPr>
          <w:rFonts w:ascii="Arial" w:hAnsi="Arial" w:cs="Arial"/>
          <w:lang w:val="ru-RU" w:eastAsia="ru-RU"/>
        </w:rPr>
        <w:t>й</w:t>
      </w:r>
      <w:r w:rsidRPr="00DD484C">
        <w:rPr>
          <w:rFonts w:ascii="Arial" w:hAnsi="Arial" w:cs="Arial"/>
          <w:lang w:val="ru-RU" w:eastAsia="ru-RU"/>
        </w:rPr>
        <w:t xml:space="preserve"> </w:t>
      </w:r>
      <w:r w:rsidR="003C6445">
        <w:rPr>
          <w:rFonts w:ascii="Arial" w:hAnsi="Arial" w:cs="Arial"/>
          <w:lang w:val="ru-RU" w:eastAsia="ru-RU"/>
        </w:rPr>
        <w:t>коэффициента калибровки антенны</w:t>
      </w:r>
      <w:r w:rsidRPr="00DD484C">
        <w:rPr>
          <w:rFonts w:ascii="Arial" w:hAnsi="Arial" w:cs="Arial"/>
          <w:lang w:val="ru-RU" w:eastAsia="ru-RU"/>
        </w:rPr>
        <w:t xml:space="preserve"> AUC может быть </w:t>
      </w:r>
      <w:r w:rsidR="003C6445">
        <w:rPr>
          <w:rFonts w:ascii="Arial" w:hAnsi="Arial" w:cs="Arial"/>
          <w:lang w:val="ru-RU" w:eastAsia="ru-RU"/>
        </w:rPr>
        <w:t>включена дополнительная</w:t>
      </w:r>
      <w:r w:rsidRPr="00DD484C">
        <w:rPr>
          <w:rFonts w:ascii="Arial" w:hAnsi="Arial" w:cs="Arial"/>
          <w:lang w:val="ru-RU" w:eastAsia="ru-RU"/>
        </w:rPr>
        <w:t xml:space="preserve"> </w:t>
      </w:r>
      <w:r w:rsidR="003C6445">
        <w:rPr>
          <w:rFonts w:ascii="Arial" w:hAnsi="Arial" w:cs="Arial"/>
          <w:lang w:val="ru-RU" w:eastAsia="ru-RU"/>
        </w:rPr>
        <w:t>составляющая</w:t>
      </w:r>
      <w:r w:rsidRPr="00DD484C">
        <w:rPr>
          <w:rFonts w:ascii="Arial" w:hAnsi="Arial" w:cs="Arial"/>
          <w:lang w:val="ru-RU" w:eastAsia="ru-RU"/>
        </w:rPr>
        <w:t xml:space="preserve"> (рекомендуемое значение составляет ± 0,2 дБ)</w:t>
      </w:r>
      <w:r w:rsidR="003C6445">
        <w:rPr>
          <w:rFonts w:ascii="Arial" w:hAnsi="Arial" w:cs="Arial"/>
          <w:lang w:val="ru-RU" w:eastAsia="ru-RU"/>
        </w:rPr>
        <w:t xml:space="preserve"> для </w:t>
      </w:r>
      <w:r w:rsidRPr="00DD484C">
        <w:rPr>
          <w:rFonts w:ascii="Arial" w:hAnsi="Arial" w:cs="Arial"/>
          <w:lang w:val="ru-RU" w:eastAsia="ru-RU"/>
        </w:rPr>
        <w:t>уче</w:t>
      </w:r>
      <w:r w:rsidR="003C6445">
        <w:rPr>
          <w:rFonts w:ascii="Arial" w:hAnsi="Arial" w:cs="Arial"/>
          <w:lang w:val="ru-RU" w:eastAsia="ru-RU"/>
        </w:rPr>
        <w:t>та</w:t>
      </w:r>
      <w:r w:rsidRPr="00DD484C">
        <w:rPr>
          <w:rFonts w:ascii="Arial" w:hAnsi="Arial" w:cs="Arial"/>
          <w:lang w:val="ru-RU" w:eastAsia="ru-RU"/>
        </w:rPr>
        <w:t xml:space="preserve"> незначительны</w:t>
      </w:r>
      <w:r w:rsidR="003C6445">
        <w:rPr>
          <w:rFonts w:ascii="Arial" w:hAnsi="Arial" w:cs="Arial"/>
          <w:lang w:val="ru-RU" w:eastAsia="ru-RU"/>
        </w:rPr>
        <w:t>х</w:t>
      </w:r>
      <w:r w:rsidRPr="00DD484C">
        <w:rPr>
          <w:rFonts w:ascii="Arial" w:hAnsi="Arial" w:cs="Arial"/>
          <w:lang w:val="ru-RU" w:eastAsia="ru-RU"/>
        </w:rPr>
        <w:t xml:space="preserve"> </w:t>
      </w:r>
      <w:r w:rsidR="003C6445">
        <w:rPr>
          <w:rFonts w:ascii="Arial" w:hAnsi="Arial" w:cs="Arial"/>
          <w:lang w:val="ru-RU" w:eastAsia="ru-RU"/>
        </w:rPr>
        <w:t>отличий</w:t>
      </w:r>
      <w:r w:rsidRPr="00DD484C">
        <w:rPr>
          <w:rFonts w:ascii="Arial" w:hAnsi="Arial" w:cs="Arial"/>
          <w:lang w:val="ru-RU" w:eastAsia="ru-RU"/>
        </w:rPr>
        <w:t xml:space="preserve"> между</w:t>
      </w:r>
      <w:r w:rsidR="003C6445">
        <w:rPr>
          <w:rFonts w:ascii="Arial" w:hAnsi="Arial" w:cs="Arial"/>
          <w:lang w:val="ru-RU" w:eastAsia="ru-RU"/>
        </w:rPr>
        <w:t xml:space="preserve"> антеннами</w:t>
      </w:r>
      <w:r w:rsidRPr="00DD484C">
        <w:rPr>
          <w:rFonts w:ascii="Arial" w:hAnsi="Arial" w:cs="Arial"/>
          <w:lang w:val="ru-RU" w:eastAsia="ru-RU"/>
        </w:rPr>
        <w:t xml:space="preserve"> STA и AUC. Величина этой неопределенности может быть определена с помощью альтернативных методов калибровки или численных расчетов. В </w:t>
      </w:r>
      <w:r w:rsidR="003C6445">
        <w:rPr>
          <w:rFonts w:ascii="Arial" w:hAnsi="Arial" w:cs="Arial"/>
          <w:lang w:val="ru-RU" w:eastAsia="ru-RU"/>
        </w:rPr>
        <w:t xml:space="preserve">изложенном контексте </w:t>
      </w:r>
      <w:r w:rsidR="00F64767">
        <w:rPr>
          <w:rFonts w:ascii="Arial" w:hAnsi="Arial" w:cs="Arial"/>
          <w:lang w:val="ru-RU" w:eastAsia="ru-RU"/>
        </w:rPr>
        <w:t xml:space="preserve">одинаковые </w:t>
      </w:r>
      <w:r w:rsidRPr="00DD484C">
        <w:rPr>
          <w:rFonts w:ascii="Arial" w:hAnsi="Arial" w:cs="Arial"/>
          <w:lang w:val="ru-RU" w:eastAsia="ru-RU"/>
        </w:rPr>
        <w:t xml:space="preserve">размеры антенны подразумевают также аналогичный тип антенны, например, замена классической биконической </w:t>
      </w:r>
      <w:r w:rsidR="00F64767">
        <w:rPr>
          <w:rFonts w:ascii="Arial" w:hAnsi="Arial" w:cs="Arial"/>
          <w:lang w:val="ru-RU" w:eastAsia="ru-RU"/>
        </w:rPr>
        <w:t xml:space="preserve">антенны </w:t>
      </w:r>
      <w:r w:rsidRPr="00DD484C">
        <w:rPr>
          <w:rFonts w:ascii="Arial" w:hAnsi="Arial" w:cs="Arial"/>
          <w:lang w:val="ru-RU" w:eastAsia="ru-RU"/>
        </w:rPr>
        <w:t xml:space="preserve">AUC другой </w:t>
      </w:r>
      <w:r w:rsidR="00F64767">
        <w:rPr>
          <w:rFonts w:ascii="Arial" w:hAnsi="Arial" w:cs="Arial"/>
          <w:lang w:val="ru-RU" w:eastAsia="ru-RU"/>
        </w:rPr>
        <w:t xml:space="preserve">моделью </w:t>
      </w:r>
      <w:r w:rsidRPr="00DD484C">
        <w:rPr>
          <w:rFonts w:ascii="Arial" w:hAnsi="Arial" w:cs="Arial"/>
          <w:lang w:val="ru-RU" w:eastAsia="ru-RU"/>
        </w:rPr>
        <w:t xml:space="preserve">биконической </w:t>
      </w:r>
      <w:r w:rsidR="00F64767">
        <w:rPr>
          <w:rFonts w:ascii="Arial" w:hAnsi="Arial" w:cs="Arial"/>
          <w:lang w:val="ru-RU" w:eastAsia="ru-RU"/>
        </w:rPr>
        <w:t>антенной</w:t>
      </w:r>
      <w:r w:rsidRPr="00DD484C">
        <w:rPr>
          <w:rFonts w:ascii="Arial" w:hAnsi="Arial" w:cs="Arial"/>
          <w:lang w:val="ru-RU" w:eastAsia="ru-RU"/>
        </w:rPr>
        <w:t>.</w:t>
      </w:r>
    </w:p>
    <w:p w14:paraId="567E357A" w14:textId="4A52634C" w:rsidR="00471C14" w:rsidRPr="00DD484C" w:rsidRDefault="00FF7928" w:rsidP="00DD484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Если</w:t>
      </w:r>
      <w:r w:rsidR="00471C14" w:rsidRPr="00DD484C">
        <w:rPr>
          <w:rFonts w:ascii="Arial" w:hAnsi="Arial" w:cs="Arial"/>
          <w:lang w:val="ru-RU" w:eastAsia="ru-RU"/>
        </w:rPr>
        <w:t xml:space="preserve"> </w:t>
      </w:r>
      <w:r w:rsidR="007D4EE3">
        <w:rPr>
          <w:rFonts w:ascii="Arial" w:hAnsi="Arial" w:cs="Arial"/>
          <w:lang w:val="ru-RU" w:eastAsia="ru-RU"/>
        </w:rPr>
        <w:t xml:space="preserve">амплитудное распределение </w:t>
      </w:r>
      <w:r w:rsidR="00F64767">
        <w:rPr>
          <w:rFonts w:ascii="Arial" w:hAnsi="Arial" w:cs="Arial"/>
          <w:lang w:val="ru-RU" w:eastAsia="ru-RU"/>
        </w:rPr>
        <w:t>падающ</w:t>
      </w:r>
      <w:r w:rsidR="007D4EE3">
        <w:rPr>
          <w:rFonts w:ascii="Arial" w:hAnsi="Arial" w:cs="Arial"/>
          <w:lang w:val="ru-RU" w:eastAsia="ru-RU"/>
        </w:rPr>
        <w:t>его</w:t>
      </w:r>
      <w:r w:rsidR="00F64767">
        <w:rPr>
          <w:rFonts w:ascii="Arial" w:hAnsi="Arial" w:cs="Arial"/>
          <w:lang w:val="ru-RU" w:eastAsia="ru-RU"/>
        </w:rPr>
        <w:t xml:space="preserve"> электромагнитн</w:t>
      </w:r>
      <w:r w:rsidR="007D4EE3">
        <w:rPr>
          <w:rFonts w:ascii="Arial" w:hAnsi="Arial" w:cs="Arial"/>
          <w:lang w:val="ru-RU" w:eastAsia="ru-RU"/>
        </w:rPr>
        <w:t>ого</w:t>
      </w:r>
      <w:r w:rsidR="00F64767">
        <w:rPr>
          <w:rFonts w:ascii="Arial" w:hAnsi="Arial" w:cs="Arial"/>
          <w:lang w:val="ru-RU" w:eastAsia="ru-RU"/>
        </w:rPr>
        <w:t xml:space="preserve"> </w:t>
      </w:r>
      <w:r w:rsidR="007D4EE3">
        <w:rPr>
          <w:rFonts w:ascii="Arial" w:hAnsi="Arial" w:cs="Arial"/>
          <w:lang w:val="ru-RU" w:eastAsia="ru-RU"/>
        </w:rPr>
        <w:t>поля</w:t>
      </w:r>
      <w:r w:rsidR="00F64767">
        <w:rPr>
          <w:rFonts w:ascii="Arial" w:hAnsi="Arial" w:cs="Arial"/>
          <w:lang w:val="ru-RU" w:eastAsia="ru-RU"/>
        </w:rPr>
        <w:t xml:space="preserve"> однородн</w:t>
      </w:r>
      <w:r w:rsidR="007D4EE3">
        <w:rPr>
          <w:rFonts w:ascii="Arial" w:hAnsi="Arial" w:cs="Arial"/>
          <w:lang w:val="ru-RU" w:eastAsia="ru-RU"/>
        </w:rPr>
        <w:t>о</w:t>
      </w:r>
      <w:r w:rsidR="00F64767">
        <w:rPr>
          <w:rFonts w:ascii="Arial" w:hAnsi="Arial" w:cs="Arial"/>
          <w:lang w:val="ru-RU" w:eastAsia="ru-RU"/>
        </w:rPr>
        <w:t xml:space="preserve"> в пределах</w:t>
      </w:r>
      <w:r w:rsidR="00471C14" w:rsidRPr="00DD484C">
        <w:rPr>
          <w:rFonts w:ascii="Arial" w:hAnsi="Arial" w:cs="Arial"/>
          <w:lang w:val="ru-RU" w:eastAsia="ru-RU"/>
        </w:rPr>
        <w:t xml:space="preserve"> ±0,5 дБ по объему, занимаемому </w:t>
      </w:r>
      <w:r w:rsidR="00F64767">
        <w:rPr>
          <w:rFonts w:ascii="Arial" w:hAnsi="Arial" w:cs="Arial"/>
          <w:lang w:val="ru-RU" w:eastAsia="ru-RU"/>
        </w:rPr>
        <w:t>к</w:t>
      </w:r>
      <w:r>
        <w:rPr>
          <w:rFonts w:ascii="Arial" w:hAnsi="Arial" w:cs="Arial"/>
          <w:lang w:val="ru-RU" w:eastAsia="ru-RU"/>
        </w:rPr>
        <w:t xml:space="preserve">алибруемой </w:t>
      </w:r>
      <w:r w:rsidR="00471C14" w:rsidRPr="00DD484C">
        <w:rPr>
          <w:rFonts w:ascii="Arial" w:hAnsi="Arial" w:cs="Arial"/>
          <w:lang w:val="ru-RU" w:eastAsia="ru-RU"/>
        </w:rPr>
        <w:t xml:space="preserve">AUC и </w:t>
      </w:r>
      <w:r>
        <w:rPr>
          <w:rFonts w:ascii="Arial" w:hAnsi="Arial" w:cs="Arial"/>
          <w:lang w:val="ru-RU" w:eastAsia="ru-RU"/>
        </w:rPr>
        <w:t xml:space="preserve">эталонной </w:t>
      </w:r>
      <w:r w:rsidR="00471C14" w:rsidRPr="00DD484C">
        <w:rPr>
          <w:rFonts w:ascii="Arial" w:hAnsi="Arial" w:cs="Arial"/>
          <w:lang w:val="ru-RU" w:eastAsia="ru-RU"/>
        </w:rPr>
        <w:t>STA</w:t>
      </w:r>
      <w:r>
        <w:rPr>
          <w:rFonts w:ascii="Arial" w:hAnsi="Arial" w:cs="Arial"/>
          <w:lang w:val="ru-RU" w:eastAsia="ru-RU"/>
        </w:rPr>
        <w:t xml:space="preserve"> антеннами</w:t>
      </w:r>
      <w:r w:rsidR="00471C14" w:rsidRPr="00DD484C">
        <w:rPr>
          <w:rFonts w:ascii="Arial" w:hAnsi="Arial" w:cs="Arial"/>
          <w:lang w:val="ru-RU" w:eastAsia="ru-RU"/>
        </w:rPr>
        <w:t xml:space="preserve"> (см. также </w:t>
      </w:r>
      <w:r w:rsidR="00F64767">
        <w:rPr>
          <w:rFonts w:ascii="Arial" w:hAnsi="Arial" w:cs="Arial"/>
          <w:lang w:val="ru-RU" w:eastAsia="ru-RU"/>
        </w:rPr>
        <w:t>Примечание</w:t>
      </w:r>
      <w:r w:rsidR="00471C14" w:rsidRPr="00DD484C">
        <w:rPr>
          <w:rFonts w:ascii="Arial" w:hAnsi="Arial" w:cs="Arial"/>
          <w:lang w:val="ru-RU" w:eastAsia="ru-RU"/>
        </w:rPr>
        <w:t xml:space="preserve"> 1), биконическую </w:t>
      </w:r>
      <w:r>
        <w:rPr>
          <w:rFonts w:ascii="Arial" w:hAnsi="Arial" w:cs="Arial"/>
          <w:lang w:val="ru-RU" w:eastAsia="ru-RU"/>
        </w:rPr>
        <w:t xml:space="preserve">калибруемую антенну </w:t>
      </w:r>
      <w:r w:rsidR="00471C14" w:rsidRPr="00DD484C">
        <w:rPr>
          <w:rFonts w:ascii="Arial" w:hAnsi="Arial" w:cs="Arial"/>
          <w:lang w:val="ru-RU" w:eastAsia="ru-RU"/>
        </w:rPr>
        <w:t xml:space="preserve">AUC можно заменить широкополосной линейной дипольной </w:t>
      </w:r>
      <w:r>
        <w:rPr>
          <w:rFonts w:ascii="Arial" w:hAnsi="Arial" w:cs="Arial"/>
          <w:lang w:val="ru-RU" w:eastAsia="ru-RU"/>
        </w:rPr>
        <w:t xml:space="preserve">эталонной </w:t>
      </w:r>
      <w:r w:rsidR="00471C14" w:rsidRPr="00DD484C">
        <w:rPr>
          <w:rFonts w:ascii="Arial" w:hAnsi="Arial" w:cs="Arial"/>
          <w:lang w:val="ru-RU" w:eastAsia="ru-RU"/>
        </w:rPr>
        <w:t xml:space="preserve">антенной STA (см. также </w:t>
      </w:r>
      <w:r w:rsidR="00F64767">
        <w:rPr>
          <w:rFonts w:ascii="Arial" w:hAnsi="Arial" w:cs="Arial"/>
          <w:lang w:val="ru-RU" w:eastAsia="ru-RU"/>
        </w:rPr>
        <w:t>Примечание</w:t>
      </w:r>
      <w:r w:rsidR="00F64767" w:rsidRPr="00DD484C">
        <w:rPr>
          <w:rFonts w:ascii="Arial" w:hAnsi="Arial" w:cs="Arial"/>
          <w:lang w:val="ru-RU" w:eastAsia="ru-RU"/>
        </w:rPr>
        <w:t xml:space="preserve"> </w:t>
      </w:r>
      <w:r w:rsidR="00471C14" w:rsidRPr="00DD484C">
        <w:rPr>
          <w:rFonts w:ascii="Arial" w:hAnsi="Arial" w:cs="Arial"/>
          <w:lang w:val="ru-RU" w:eastAsia="ru-RU"/>
        </w:rPr>
        <w:t xml:space="preserve">2). Поскольку проволочный диполь </w:t>
      </w:r>
      <w:r w:rsidR="007D4EE3">
        <w:rPr>
          <w:rFonts w:ascii="Arial" w:hAnsi="Arial" w:cs="Arial"/>
          <w:lang w:val="ru-RU" w:eastAsia="ru-RU"/>
        </w:rPr>
        <w:t>имеет более узкую полосу рабочих частот</w:t>
      </w:r>
      <w:r w:rsidR="00471C14" w:rsidRPr="00DD484C">
        <w:rPr>
          <w:rFonts w:ascii="Arial" w:hAnsi="Arial" w:cs="Arial"/>
          <w:lang w:val="ru-RU" w:eastAsia="ru-RU"/>
        </w:rPr>
        <w:t xml:space="preserve">, </w:t>
      </w:r>
      <w:r>
        <w:rPr>
          <w:rFonts w:ascii="Arial" w:hAnsi="Arial" w:cs="Arial"/>
          <w:lang w:val="ru-RU" w:eastAsia="ru-RU"/>
        </w:rPr>
        <w:t>нежели</w:t>
      </w:r>
      <w:r w:rsidR="00471C14" w:rsidRPr="00DD484C">
        <w:rPr>
          <w:rFonts w:ascii="Arial" w:hAnsi="Arial" w:cs="Arial"/>
          <w:lang w:val="ru-RU" w:eastAsia="ru-RU"/>
        </w:rPr>
        <w:t xml:space="preserve"> биконическ</w:t>
      </w:r>
      <w:r w:rsidR="007D4EE3">
        <w:rPr>
          <w:rFonts w:ascii="Arial" w:hAnsi="Arial" w:cs="Arial"/>
          <w:lang w:val="ru-RU" w:eastAsia="ru-RU"/>
        </w:rPr>
        <w:t>ая антенна</w:t>
      </w:r>
      <w:r w:rsidR="00471C14" w:rsidRPr="00DD484C">
        <w:rPr>
          <w:rFonts w:ascii="Arial" w:hAnsi="Arial" w:cs="Arial"/>
          <w:lang w:val="ru-RU" w:eastAsia="ru-RU"/>
        </w:rPr>
        <w:t xml:space="preserve">, </w:t>
      </w:r>
      <w:r w:rsidR="007D4EE3" w:rsidRPr="00DD484C">
        <w:rPr>
          <w:rFonts w:ascii="Arial" w:hAnsi="Arial" w:cs="Arial"/>
          <w:lang w:val="ru-RU" w:eastAsia="ru-RU"/>
        </w:rPr>
        <w:t>диаграмм</w:t>
      </w:r>
      <w:r w:rsidR="007D4EE3">
        <w:rPr>
          <w:rFonts w:ascii="Arial" w:hAnsi="Arial" w:cs="Arial"/>
          <w:lang w:val="ru-RU" w:eastAsia="ru-RU"/>
        </w:rPr>
        <w:t xml:space="preserve">а </w:t>
      </w:r>
      <w:r w:rsidR="007D4EE3" w:rsidRPr="00DD484C">
        <w:rPr>
          <w:rFonts w:ascii="Arial" w:hAnsi="Arial" w:cs="Arial"/>
          <w:lang w:val="ru-RU" w:eastAsia="ru-RU"/>
        </w:rPr>
        <w:t>направленности</w:t>
      </w:r>
      <w:r w:rsidR="007D4EE3">
        <w:rPr>
          <w:rFonts w:ascii="Arial" w:hAnsi="Arial" w:cs="Arial"/>
          <w:lang w:val="ru-RU" w:eastAsia="ru-RU"/>
        </w:rPr>
        <w:t xml:space="preserve"> очень</w:t>
      </w:r>
      <w:r w:rsidR="00471C14" w:rsidRPr="00DD484C">
        <w:rPr>
          <w:rFonts w:ascii="Arial" w:hAnsi="Arial" w:cs="Arial"/>
          <w:lang w:val="ru-RU" w:eastAsia="ru-RU"/>
        </w:rPr>
        <w:t xml:space="preserve"> длинн</w:t>
      </w:r>
      <w:r w:rsidR="007D4EE3">
        <w:rPr>
          <w:rFonts w:ascii="Arial" w:hAnsi="Arial" w:cs="Arial"/>
          <w:lang w:val="ru-RU" w:eastAsia="ru-RU"/>
        </w:rPr>
        <w:t>ого</w:t>
      </w:r>
      <w:r w:rsidR="00471C14" w:rsidRPr="00DD484C">
        <w:rPr>
          <w:rFonts w:ascii="Arial" w:hAnsi="Arial" w:cs="Arial"/>
          <w:lang w:val="ru-RU" w:eastAsia="ru-RU"/>
        </w:rPr>
        <w:t xml:space="preserve"> дипол</w:t>
      </w:r>
      <w:r w:rsidR="007D4EE3">
        <w:rPr>
          <w:rFonts w:ascii="Arial" w:hAnsi="Arial" w:cs="Arial"/>
          <w:lang w:val="ru-RU" w:eastAsia="ru-RU"/>
        </w:rPr>
        <w:t>я</w:t>
      </w:r>
      <w:r w:rsidR="00471C14" w:rsidRPr="00DD484C">
        <w:rPr>
          <w:rFonts w:ascii="Arial" w:hAnsi="Arial" w:cs="Arial"/>
          <w:lang w:val="ru-RU" w:eastAsia="ru-RU"/>
        </w:rPr>
        <w:t xml:space="preserve"> </w:t>
      </w:r>
      <w:r w:rsidR="007D4EE3" w:rsidRPr="00DD484C">
        <w:rPr>
          <w:rFonts w:ascii="Arial" w:hAnsi="Arial" w:cs="Arial"/>
          <w:lang w:val="ru-RU" w:eastAsia="ru-RU"/>
        </w:rPr>
        <w:t xml:space="preserve">на высоких частотах </w:t>
      </w:r>
      <w:r w:rsidR="00471C14" w:rsidRPr="00DD484C">
        <w:rPr>
          <w:rFonts w:ascii="Arial" w:hAnsi="Arial" w:cs="Arial"/>
          <w:lang w:val="ru-RU" w:eastAsia="ru-RU"/>
        </w:rPr>
        <w:t xml:space="preserve">может </w:t>
      </w:r>
      <w:r w:rsidR="007D4EE3">
        <w:rPr>
          <w:rFonts w:ascii="Arial" w:hAnsi="Arial" w:cs="Arial"/>
          <w:lang w:val="ru-RU" w:eastAsia="ru-RU"/>
        </w:rPr>
        <w:t>отличаться от классической кардиоиды,</w:t>
      </w:r>
      <w:r w:rsidR="00471C14" w:rsidRPr="00DD484C">
        <w:rPr>
          <w:rFonts w:ascii="Arial" w:hAnsi="Arial" w:cs="Arial"/>
          <w:lang w:val="ru-RU" w:eastAsia="ru-RU"/>
        </w:rPr>
        <w:t xml:space="preserve"> </w:t>
      </w:r>
      <w:r w:rsidR="007D4EE3">
        <w:rPr>
          <w:rFonts w:ascii="Arial" w:hAnsi="Arial" w:cs="Arial"/>
          <w:lang w:val="ru-RU" w:eastAsia="ru-RU"/>
        </w:rPr>
        <w:t>что приводит к необходимости</w:t>
      </w:r>
      <w:r w:rsidR="00471C14" w:rsidRPr="00DD484C">
        <w:rPr>
          <w:rFonts w:ascii="Arial" w:hAnsi="Arial" w:cs="Arial"/>
          <w:lang w:val="ru-RU" w:eastAsia="ru-RU"/>
        </w:rPr>
        <w:t xml:space="preserve"> использовать </w:t>
      </w:r>
      <w:r w:rsidR="007D4EE3">
        <w:rPr>
          <w:rFonts w:ascii="Arial" w:hAnsi="Arial" w:cs="Arial"/>
          <w:lang w:val="ru-RU" w:eastAsia="ru-RU"/>
        </w:rPr>
        <w:t>нескольк</w:t>
      </w:r>
      <w:r w:rsidR="00647165">
        <w:rPr>
          <w:rFonts w:ascii="Arial" w:hAnsi="Arial" w:cs="Arial"/>
          <w:lang w:val="ru-RU" w:eastAsia="ru-RU"/>
        </w:rPr>
        <w:t>их</w:t>
      </w:r>
      <w:r w:rsidR="007D4EE3">
        <w:rPr>
          <w:rFonts w:ascii="Arial" w:hAnsi="Arial" w:cs="Arial"/>
          <w:lang w:val="ru-RU" w:eastAsia="ru-RU"/>
        </w:rPr>
        <w:t xml:space="preserve"> дипольных антенн для перекрытия</w:t>
      </w:r>
      <w:r w:rsidR="00471C14" w:rsidRPr="00DD484C">
        <w:rPr>
          <w:rFonts w:ascii="Arial" w:hAnsi="Arial" w:cs="Arial"/>
          <w:lang w:val="ru-RU" w:eastAsia="ru-RU"/>
        </w:rPr>
        <w:t xml:space="preserve"> всего частотного диапазона </w:t>
      </w:r>
      <w:r w:rsidR="00B706A0">
        <w:rPr>
          <w:rFonts w:ascii="Arial" w:hAnsi="Arial" w:cs="Arial"/>
          <w:lang w:val="ru-RU" w:eastAsia="ru-RU"/>
        </w:rPr>
        <w:t xml:space="preserve">калибруемой широкополосной антенны </w:t>
      </w:r>
      <w:r w:rsidR="00471C14" w:rsidRPr="00DD484C">
        <w:rPr>
          <w:rFonts w:ascii="Arial" w:hAnsi="Arial" w:cs="Arial"/>
          <w:lang w:val="ru-RU" w:eastAsia="ru-RU"/>
        </w:rPr>
        <w:t xml:space="preserve">AUC. Например, </w:t>
      </w:r>
      <w:r w:rsidR="00B706A0">
        <w:rPr>
          <w:rFonts w:ascii="Arial" w:hAnsi="Arial" w:cs="Arial"/>
          <w:lang w:val="ru-RU" w:eastAsia="ru-RU"/>
        </w:rPr>
        <w:t xml:space="preserve">если необходимо откалибровать </w:t>
      </w:r>
      <w:r w:rsidR="00471C14" w:rsidRPr="00DD484C">
        <w:rPr>
          <w:rFonts w:ascii="Arial" w:hAnsi="Arial" w:cs="Arial"/>
          <w:lang w:val="ru-RU" w:eastAsia="ru-RU"/>
        </w:rPr>
        <w:t>биконическую антенну</w:t>
      </w:r>
      <w:r w:rsidR="00B706A0">
        <w:rPr>
          <w:rFonts w:ascii="Arial" w:hAnsi="Arial" w:cs="Arial"/>
          <w:lang w:val="ru-RU" w:eastAsia="ru-RU"/>
        </w:rPr>
        <w:t xml:space="preserve"> в диапазоне частот</w:t>
      </w:r>
      <w:r w:rsidR="00471C14" w:rsidRPr="00DD484C">
        <w:rPr>
          <w:rFonts w:ascii="Arial" w:hAnsi="Arial" w:cs="Arial"/>
          <w:lang w:val="ru-RU" w:eastAsia="ru-RU"/>
        </w:rPr>
        <w:t xml:space="preserve"> от 30 до 300 МГц, </w:t>
      </w:r>
      <w:r w:rsidR="00B706A0">
        <w:rPr>
          <w:rFonts w:ascii="Arial" w:hAnsi="Arial" w:cs="Arial"/>
          <w:lang w:val="ru-RU" w:eastAsia="ru-RU"/>
        </w:rPr>
        <w:t xml:space="preserve">то </w:t>
      </w:r>
      <w:r w:rsidR="00471C14" w:rsidRPr="00DD484C">
        <w:rPr>
          <w:rFonts w:ascii="Arial" w:hAnsi="Arial" w:cs="Arial"/>
          <w:lang w:val="ru-RU" w:eastAsia="ru-RU"/>
        </w:rPr>
        <w:t xml:space="preserve">в качестве </w:t>
      </w:r>
      <w:r w:rsidR="00B706A0">
        <w:rPr>
          <w:rFonts w:ascii="Arial" w:hAnsi="Arial" w:cs="Arial"/>
          <w:lang w:val="ru-RU" w:eastAsia="ru-RU"/>
        </w:rPr>
        <w:lastRenderedPageBreak/>
        <w:t xml:space="preserve">эталонной антенны </w:t>
      </w:r>
      <w:r w:rsidR="00471C14" w:rsidRPr="00DD484C">
        <w:rPr>
          <w:rFonts w:ascii="Arial" w:hAnsi="Arial" w:cs="Arial"/>
          <w:lang w:val="ru-RU" w:eastAsia="ru-RU"/>
        </w:rPr>
        <w:t>STA мож</w:t>
      </w:r>
      <w:r w:rsidR="00B706A0">
        <w:rPr>
          <w:rFonts w:ascii="Arial" w:hAnsi="Arial" w:cs="Arial"/>
          <w:lang w:val="ru-RU" w:eastAsia="ru-RU"/>
        </w:rPr>
        <w:t>но</w:t>
      </w:r>
      <w:r w:rsidR="00471C14" w:rsidRPr="00DD484C">
        <w:rPr>
          <w:rFonts w:ascii="Arial" w:hAnsi="Arial" w:cs="Arial"/>
          <w:lang w:val="ru-RU" w:eastAsia="ru-RU"/>
        </w:rPr>
        <w:t xml:space="preserve"> использовать расчетн</w:t>
      </w:r>
      <w:r w:rsidR="00B706A0">
        <w:rPr>
          <w:rFonts w:ascii="Arial" w:hAnsi="Arial" w:cs="Arial"/>
          <w:lang w:val="ru-RU" w:eastAsia="ru-RU"/>
        </w:rPr>
        <w:t>ый</w:t>
      </w:r>
      <w:r w:rsidR="00471C14" w:rsidRPr="00DD484C">
        <w:rPr>
          <w:rFonts w:ascii="Arial" w:hAnsi="Arial" w:cs="Arial"/>
          <w:lang w:val="ru-RU" w:eastAsia="ru-RU"/>
        </w:rPr>
        <w:t xml:space="preserve"> диполь, длина которо</w:t>
      </w:r>
      <w:r w:rsidR="00B706A0">
        <w:rPr>
          <w:rFonts w:ascii="Arial" w:hAnsi="Arial" w:cs="Arial"/>
          <w:lang w:val="ru-RU" w:eastAsia="ru-RU"/>
        </w:rPr>
        <w:t>го</w:t>
      </w:r>
      <w:r w:rsidR="00471C14" w:rsidRPr="00DD484C">
        <w:rPr>
          <w:rFonts w:ascii="Arial" w:hAnsi="Arial" w:cs="Arial"/>
          <w:lang w:val="ru-RU" w:eastAsia="ru-RU"/>
        </w:rPr>
        <w:t xml:space="preserve"> </w:t>
      </w:r>
      <w:r w:rsidR="00B706A0">
        <w:rPr>
          <w:rFonts w:ascii="Arial" w:hAnsi="Arial" w:cs="Arial"/>
          <w:lang w:val="ru-RU" w:eastAsia="ru-RU"/>
        </w:rPr>
        <w:t>соответствует резонансу</w:t>
      </w:r>
      <w:r w:rsidR="00471C14" w:rsidRPr="00DD484C">
        <w:rPr>
          <w:rFonts w:ascii="Arial" w:hAnsi="Arial" w:cs="Arial"/>
          <w:lang w:val="ru-RU" w:eastAsia="ru-RU"/>
        </w:rPr>
        <w:t xml:space="preserve"> на частоте 60 МГц, для </w:t>
      </w:r>
      <w:r w:rsidR="00B706A0">
        <w:rPr>
          <w:rFonts w:ascii="Arial" w:hAnsi="Arial" w:cs="Arial"/>
          <w:lang w:val="ru-RU" w:eastAsia="ru-RU"/>
        </w:rPr>
        <w:t>перекрытия</w:t>
      </w:r>
      <w:r w:rsidR="00471C14" w:rsidRPr="00DD484C">
        <w:rPr>
          <w:rFonts w:ascii="Arial" w:hAnsi="Arial" w:cs="Arial"/>
          <w:lang w:val="ru-RU" w:eastAsia="ru-RU"/>
        </w:rPr>
        <w:t xml:space="preserve"> диапазона </w:t>
      </w:r>
      <w:r w:rsidR="00B706A0">
        <w:rPr>
          <w:rFonts w:ascii="Arial" w:hAnsi="Arial" w:cs="Arial"/>
          <w:lang w:val="ru-RU" w:eastAsia="ru-RU"/>
        </w:rPr>
        <w:t xml:space="preserve">частот </w:t>
      </w:r>
      <w:r w:rsidR="00471C14" w:rsidRPr="00DD484C">
        <w:rPr>
          <w:rFonts w:ascii="Arial" w:hAnsi="Arial" w:cs="Arial"/>
          <w:lang w:val="ru-RU" w:eastAsia="ru-RU"/>
        </w:rPr>
        <w:t xml:space="preserve">от 30 до 100 МГц, и </w:t>
      </w:r>
      <w:r w:rsidR="00B706A0">
        <w:rPr>
          <w:rFonts w:ascii="Arial" w:hAnsi="Arial" w:cs="Arial"/>
          <w:lang w:val="ru-RU" w:eastAsia="ru-RU"/>
        </w:rPr>
        <w:t>расчетный</w:t>
      </w:r>
      <w:r w:rsidR="00471C14" w:rsidRPr="00DD484C">
        <w:rPr>
          <w:rFonts w:ascii="Arial" w:hAnsi="Arial" w:cs="Arial"/>
          <w:lang w:val="ru-RU" w:eastAsia="ru-RU"/>
        </w:rPr>
        <w:t xml:space="preserve"> диполь, длина которого </w:t>
      </w:r>
      <w:r w:rsidR="00B706A0">
        <w:rPr>
          <w:rFonts w:ascii="Arial" w:hAnsi="Arial" w:cs="Arial"/>
          <w:lang w:val="ru-RU" w:eastAsia="ru-RU"/>
        </w:rPr>
        <w:t>соответствует резонансу</w:t>
      </w:r>
      <w:r w:rsidR="00B706A0" w:rsidRPr="00DD484C">
        <w:rPr>
          <w:rFonts w:ascii="Arial" w:hAnsi="Arial" w:cs="Arial"/>
          <w:lang w:val="ru-RU" w:eastAsia="ru-RU"/>
        </w:rPr>
        <w:t xml:space="preserve"> на частоте </w:t>
      </w:r>
      <w:r w:rsidR="00471C14" w:rsidRPr="00DD484C">
        <w:rPr>
          <w:rFonts w:ascii="Arial" w:hAnsi="Arial" w:cs="Arial"/>
          <w:lang w:val="ru-RU" w:eastAsia="ru-RU"/>
        </w:rPr>
        <w:t>180 МГц</w:t>
      </w:r>
      <w:r w:rsidR="00B706A0">
        <w:rPr>
          <w:rFonts w:ascii="Arial" w:hAnsi="Arial" w:cs="Arial"/>
          <w:lang w:val="ru-RU" w:eastAsia="ru-RU"/>
        </w:rPr>
        <w:t xml:space="preserve">, </w:t>
      </w:r>
      <w:r w:rsidR="00471C14" w:rsidRPr="00DD484C">
        <w:rPr>
          <w:rFonts w:ascii="Arial" w:hAnsi="Arial" w:cs="Arial"/>
          <w:lang w:val="ru-RU" w:eastAsia="ru-RU"/>
        </w:rPr>
        <w:t xml:space="preserve">для </w:t>
      </w:r>
      <w:r w:rsidR="00B706A0">
        <w:rPr>
          <w:rFonts w:ascii="Arial" w:hAnsi="Arial" w:cs="Arial"/>
          <w:lang w:val="ru-RU" w:eastAsia="ru-RU"/>
        </w:rPr>
        <w:t>перекрытия</w:t>
      </w:r>
      <w:r w:rsidR="00B706A0" w:rsidRPr="00DD484C">
        <w:rPr>
          <w:rFonts w:ascii="Arial" w:hAnsi="Arial" w:cs="Arial"/>
          <w:lang w:val="ru-RU" w:eastAsia="ru-RU"/>
        </w:rPr>
        <w:t xml:space="preserve"> </w:t>
      </w:r>
      <w:r w:rsidR="00471C14" w:rsidRPr="00DD484C">
        <w:rPr>
          <w:rFonts w:ascii="Arial" w:hAnsi="Arial" w:cs="Arial"/>
          <w:lang w:val="ru-RU" w:eastAsia="ru-RU"/>
        </w:rPr>
        <w:t xml:space="preserve">диапазона </w:t>
      </w:r>
      <w:r w:rsidR="00B706A0">
        <w:rPr>
          <w:rFonts w:ascii="Arial" w:hAnsi="Arial" w:cs="Arial"/>
          <w:lang w:val="ru-RU" w:eastAsia="ru-RU"/>
        </w:rPr>
        <w:t xml:space="preserve">частот </w:t>
      </w:r>
      <w:r w:rsidR="00471C14" w:rsidRPr="00DD484C">
        <w:rPr>
          <w:rFonts w:ascii="Arial" w:hAnsi="Arial" w:cs="Arial"/>
          <w:lang w:val="ru-RU" w:eastAsia="ru-RU"/>
        </w:rPr>
        <w:t>от 100 до 300 МГц (см. также таблицу A.1 CISPR 16-1-5:2014).</w:t>
      </w:r>
    </w:p>
    <w:p w14:paraId="42D671C5" w14:textId="07D2D4A2" w:rsidR="00471C14" w:rsidRPr="00DD484C" w:rsidRDefault="00A43BF5" w:rsidP="00DD484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Фазовый ц</w:t>
      </w:r>
      <w:r w:rsidR="00471C14" w:rsidRPr="00DD484C">
        <w:rPr>
          <w:rFonts w:ascii="Arial" w:hAnsi="Arial" w:cs="Arial"/>
          <w:lang w:val="ru-RU" w:eastAsia="ru-RU"/>
        </w:rPr>
        <w:t xml:space="preserve">ентр </w:t>
      </w:r>
      <w:r>
        <w:rPr>
          <w:rFonts w:ascii="Arial" w:hAnsi="Arial" w:cs="Arial"/>
          <w:lang w:val="ru-RU" w:eastAsia="ru-RU"/>
        </w:rPr>
        <w:t xml:space="preserve">эталонной антенны </w:t>
      </w:r>
      <w:r w:rsidR="00471C14" w:rsidRPr="00DD484C">
        <w:rPr>
          <w:rFonts w:ascii="Arial" w:hAnsi="Arial" w:cs="Arial"/>
          <w:lang w:val="ru-RU" w:eastAsia="ru-RU"/>
        </w:rPr>
        <w:t>STA должен располагаться в то</w:t>
      </w:r>
      <w:r>
        <w:rPr>
          <w:rFonts w:ascii="Arial" w:hAnsi="Arial" w:cs="Arial"/>
          <w:lang w:val="ru-RU" w:eastAsia="ru-RU"/>
        </w:rPr>
        <w:t>й</w:t>
      </w:r>
      <w:r w:rsidR="00471C14" w:rsidRPr="00DD484C">
        <w:rPr>
          <w:rFonts w:ascii="Arial" w:hAnsi="Arial" w:cs="Arial"/>
          <w:lang w:val="ru-RU" w:eastAsia="ru-RU"/>
        </w:rPr>
        <w:t xml:space="preserve"> же </w:t>
      </w:r>
      <w:r>
        <w:rPr>
          <w:rFonts w:ascii="Arial" w:hAnsi="Arial" w:cs="Arial"/>
          <w:lang w:val="ru-RU" w:eastAsia="ru-RU"/>
        </w:rPr>
        <w:t>пространственной точке</w:t>
      </w:r>
      <w:r w:rsidR="00471C14" w:rsidRPr="00DD484C">
        <w:rPr>
          <w:rFonts w:ascii="Arial" w:hAnsi="Arial" w:cs="Arial"/>
          <w:lang w:val="ru-RU" w:eastAsia="ru-RU"/>
        </w:rPr>
        <w:t xml:space="preserve">, что и </w:t>
      </w:r>
      <w:r>
        <w:rPr>
          <w:rFonts w:ascii="Arial" w:hAnsi="Arial" w:cs="Arial"/>
          <w:lang w:val="ru-RU" w:eastAsia="ru-RU"/>
        </w:rPr>
        <w:t xml:space="preserve">фазовый </w:t>
      </w:r>
      <w:r w:rsidR="00471C14" w:rsidRPr="00DD484C">
        <w:rPr>
          <w:rFonts w:ascii="Arial" w:hAnsi="Arial" w:cs="Arial"/>
          <w:lang w:val="ru-RU" w:eastAsia="ru-RU"/>
        </w:rPr>
        <w:t xml:space="preserve">центр </w:t>
      </w:r>
      <w:r>
        <w:rPr>
          <w:rFonts w:ascii="Arial" w:hAnsi="Arial" w:cs="Arial"/>
          <w:lang w:val="ru-RU" w:eastAsia="ru-RU"/>
        </w:rPr>
        <w:t xml:space="preserve">калибруемой антенны </w:t>
      </w:r>
      <w:r w:rsidR="00471C14" w:rsidRPr="00DD484C">
        <w:rPr>
          <w:rFonts w:ascii="Arial" w:hAnsi="Arial" w:cs="Arial"/>
          <w:lang w:val="ru-RU" w:eastAsia="ru-RU"/>
        </w:rPr>
        <w:t xml:space="preserve">AUC, с отклонением ± 10 мм. </w:t>
      </w:r>
      <w:r>
        <w:rPr>
          <w:rFonts w:ascii="Arial" w:hAnsi="Arial" w:cs="Arial"/>
          <w:lang w:val="ru-RU" w:eastAsia="ru-RU"/>
        </w:rPr>
        <w:t>Конфигурация оборудования при измерениях методом</w:t>
      </w:r>
      <w:r w:rsidR="00471C14" w:rsidRPr="00DD484C">
        <w:rPr>
          <w:rFonts w:ascii="Arial" w:hAnsi="Arial" w:cs="Arial"/>
          <w:lang w:val="ru-RU" w:eastAsia="ru-RU"/>
        </w:rPr>
        <w:t xml:space="preserve"> SAM </w:t>
      </w:r>
      <w:r>
        <w:rPr>
          <w:rFonts w:ascii="Arial" w:hAnsi="Arial" w:cs="Arial"/>
          <w:lang w:val="ru-RU" w:eastAsia="ru-RU"/>
        </w:rPr>
        <w:t>схематично представлена</w:t>
      </w:r>
      <w:r w:rsidR="00471C14" w:rsidRPr="00DD484C">
        <w:rPr>
          <w:rFonts w:ascii="Arial" w:hAnsi="Arial" w:cs="Arial"/>
          <w:lang w:val="ru-RU" w:eastAsia="ru-RU"/>
        </w:rPr>
        <w:t xml:space="preserve"> на рисунке 12 (см. 7.4.3.1).</w:t>
      </w:r>
    </w:p>
    <w:p w14:paraId="37D77459" w14:textId="1B95C94E" w:rsidR="00471C14" w:rsidRPr="00A43BF5" w:rsidRDefault="00A43BF5" w:rsidP="00A43BF5">
      <w:pPr>
        <w:widowControl w:val="0"/>
        <w:tabs>
          <w:tab w:val="left" w:pos="874"/>
        </w:tabs>
        <w:spacing w:after="260" w:line="360" w:lineRule="auto"/>
        <w:ind w:firstLine="709"/>
        <w:rPr>
          <w:rFonts w:ascii="Arial" w:hAnsi="Arial" w:cs="Arial"/>
          <w:sz w:val="22"/>
          <w:szCs w:val="22"/>
          <w:lang w:val="ru-RU" w:eastAsia="ru-RU"/>
        </w:rPr>
      </w:pPr>
      <w:r w:rsidRPr="004262BD">
        <w:rPr>
          <w:rFonts w:ascii="Arial" w:hAnsi="Arial" w:cs="Arial"/>
          <w:spacing w:val="60"/>
          <w:sz w:val="22"/>
          <w:szCs w:val="22"/>
          <w:lang w:val="ru-RU"/>
        </w:rPr>
        <w:t>Примечание</w:t>
      </w:r>
      <w:r w:rsidRPr="004262BD">
        <w:rPr>
          <w:rFonts w:ascii="Arial" w:hAnsi="Arial" w:cs="Arial"/>
          <w:sz w:val="22"/>
          <w:szCs w:val="22"/>
          <w:lang w:val="ru-RU"/>
        </w:rPr>
        <w:t xml:space="preserve"> </w:t>
      </w:r>
      <w:r w:rsidR="00471C14" w:rsidRPr="00A43BF5">
        <w:rPr>
          <w:rFonts w:ascii="Arial" w:hAnsi="Arial" w:cs="Arial"/>
          <w:sz w:val="22"/>
          <w:szCs w:val="22"/>
          <w:lang w:val="ru-RU" w:eastAsia="ru-RU"/>
        </w:rPr>
        <w:t xml:space="preserve">1 – </w:t>
      </w:r>
      <w:r>
        <w:rPr>
          <w:rFonts w:ascii="Arial" w:hAnsi="Arial" w:cs="Arial"/>
          <w:sz w:val="22"/>
          <w:szCs w:val="22"/>
          <w:lang w:val="ru-RU" w:eastAsia="ru-RU"/>
        </w:rPr>
        <w:t>При реализации измерений при большом удалении антенн друг от друга</w:t>
      </w:r>
      <w:r w:rsidR="00471C14" w:rsidRPr="00A43BF5">
        <w:rPr>
          <w:rFonts w:ascii="Arial" w:hAnsi="Arial" w:cs="Arial"/>
          <w:sz w:val="22"/>
          <w:szCs w:val="22"/>
          <w:lang w:val="ru-RU" w:eastAsia="ru-RU"/>
        </w:rPr>
        <w:t>,</w:t>
      </w:r>
      <w:r>
        <w:rPr>
          <w:rFonts w:ascii="Arial" w:hAnsi="Arial" w:cs="Arial"/>
          <w:sz w:val="22"/>
          <w:szCs w:val="22"/>
          <w:lang w:val="ru-RU" w:eastAsia="ru-RU"/>
        </w:rPr>
        <w:t xml:space="preserve"> например,</w:t>
      </w:r>
      <w:r w:rsidR="00471C14" w:rsidRPr="00A43BF5">
        <w:rPr>
          <w:rFonts w:ascii="Arial" w:hAnsi="Arial" w:cs="Arial"/>
          <w:sz w:val="22"/>
          <w:szCs w:val="22"/>
          <w:lang w:val="ru-RU" w:eastAsia="ru-RU"/>
        </w:rPr>
        <w:t xml:space="preserve"> 10 м или более, </w:t>
      </w:r>
      <w:r>
        <w:rPr>
          <w:rFonts w:ascii="Arial" w:hAnsi="Arial" w:cs="Arial"/>
          <w:sz w:val="22"/>
          <w:szCs w:val="22"/>
          <w:lang w:val="ru-RU" w:eastAsia="ru-RU"/>
        </w:rPr>
        <w:t xml:space="preserve">калибруемая </w:t>
      </w:r>
      <w:r w:rsidR="00471C14" w:rsidRPr="00A43BF5">
        <w:rPr>
          <w:rFonts w:ascii="Arial" w:hAnsi="Arial" w:cs="Arial"/>
          <w:sz w:val="22"/>
          <w:szCs w:val="22"/>
          <w:lang w:val="ru-RU" w:eastAsia="ru-RU"/>
        </w:rPr>
        <w:t xml:space="preserve">AUC и </w:t>
      </w:r>
      <w:r>
        <w:rPr>
          <w:rFonts w:ascii="Arial" w:hAnsi="Arial" w:cs="Arial"/>
          <w:sz w:val="22"/>
          <w:szCs w:val="22"/>
          <w:lang w:val="ru-RU" w:eastAsia="ru-RU"/>
        </w:rPr>
        <w:t xml:space="preserve">эталонная </w:t>
      </w:r>
      <w:r w:rsidR="00471C14" w:rsidRPr="00A43BF5">
        <w:rPr>
          <w:rFonts w:ascii="Arial" w:hAnsi="Arial" w:cs="Arial"/>
          <w:sz w:val="22"/>
          <w:szCs w:val="22"/>
          <w:lang w:val="ru-RU" w:eastAsia="ru-RU"/>
        </w:rPr>
        <w:t xml:space="preserve">STA </w:t>
      </w:r>
      <w:r>
        <w:rPr>
          <w:rFonts w:ascii="Arial" w:hAnsi="Arial" w:cs="Arial"/>
          <w:sz w:val="22"/>
          <w:szCs w:val="22"/>
          <w:lang w:val="ru-RU" w:eastAsia="ru-RU"/>
        </w:rPr>
        <w:t xml:space="preserve">антенны </w:t>
      </w:r>
      <w:r w:rsidR="00471C14" w:rsidRPr="00A43BF5">
        <w:rPr>
          <w:rFonts w:ascii="Arial" w:hAnsi="Arial" w:cs="Arial"/>
          <w:sz w:val="22"/>
          <w:szCs w:val="22"/>
          <w:lang w:val="ru-RU" w:eastAsia="ru-RU"/>
        </w:rPr>
        <w:t xml:space="preserve">не обязательно должны </w:t>
      </w:r>
      <w:r>
        <w:rPr>
          <w:rFonts w:ascii="Arial" w:hAnsi="Arial" w:cs="Arial"/>
          <w:sz w:val="22"/>
          <w:szCs w:val="22"/>
          <w:lang w:val="ru-RU" w:eastAsia="ru-RU"/>
        </w:rPr>
        <w:t>иметь</w:t>
      </w:r>
      <w:r w:rsidR="00471C14" w:rsidRPr="00A43BF5">
        <w:rPr>
          <w:rFonts w:ascii="Arial" w:hAnsi="Arial" w:cs="Arial"/>
          <w:sz w:val="22"/>
          <w:szCs w:val="22"/>
          <w:lang w:val="ru-RU" w:eastAsia="ru-RU"/>
        </w:rPr>
        <w:t xml:space="preserve"> идентичны</w:t>
      </w:r>
      <w:r>
        <w:rPr>
          <w:rFonts w:ascii="Arial" w:hAnsi="Arial" w:cs="Arial"/>
          <w:sz w:val="22"/>
          <w:szCs w:val="22"/>
          <w:lang w:val="ru-RU" w:eastAsia="ru-RU"/>
        </w:rPr>
        <w:t>е</w:t>
      </w:r>
      <w:r w:rsidR="00471C14" w:rsidRPr="00A43BF5">
        <w:rPr>
          <w:rFonts w:ascii="Arial" w:hAnsi="Arial" w:cs="Arial"/>
          <w:sz w:val="22"/>
          <w:szCs w:val="22"/>
          <w:lang w:val="ru-RU" w:eastAsia="ru-RU"/>
        </w:rPr>
        <w:t xml:space="preserve"> размер</w:t>
      </w:r>
      <w:r>
        <w:rPr>
          <w:rFonts w:ascii="Arial" w:hAnsi="Arial" w:cs="Arial"/>
          <w:sz w:val="22"/>
          <w:szCs w:val="22"/>
          <w:lang w:val="ru-RU" w:eastAsia="ru-RU"/>
        </w:rPr>
        <w:t>ы</w:t>
      </w:r>
      <w:r w:rsidR="00471C14" w:rsidRPr="00A43BF5">
        <w:rPr>
          <w:rFonts w:ascii="Arial" w:hAnsi="Arial" w:cs="Arial"/>
          <w:sz w:val="22"/>
          <w:szCs w:val="22"/>
          <w:lang w:val="ru-RU" w:eastAsia="ru-RU"/>
        </w:rPr>
        <w:t xml:space="preserve">. </w:t>
      </w:r>
      <w:r>
        <w:rPr>
          <w:rFonts w:ascii="Arial" w:hAnsi="Arial" w:cs="Arial"/>
          <w:sz w:val="22"/>
          <w:szCs w:val="22"/>
          <w:lang w:val="ru-RU" w:eastAsia="ru-RU"/>
        </w:rPr>
        <w:t>В случае измерений</w:t>
      </w:r>
      <w:r w:rsidR="00471C14" w:rsidRPr="00A43BF5">
        <w:rPr>
          <w:rFonts w:ascii="Arial" w:hAnsi="Arial" w:cs="Arial"/>
          <w:sz w:val="22"/>
          <w:szCs w:val="22"/>
          <w:lang w:val="ru-RU" w:eastAsia="ru-RU"/>
        </w:rPr>
        <w:t xml:space="preserve"> </w:t>
      </w:r>
      <w:proofErr w:type="spellStart"/>
      <w:r w:rsidR="00471C14" w:rsidRPr="00A43BF5">
        <w:rPr>
          <w:rFonts w:ascii="Arial" w:hAnsi="Arial" w:cs="Arial"/>
          <w:sz w:val="22"/>
          <w:szCs w:val="22"/>
          <w:lang w:val="ru-RU" w:eastAsia="ru-RU"/>
        </w:rPr>
        <w:t>измерений</w:t>
      </w:r>
      <w:proofErr w:type="spellEnd"/>
      <w:r w:rsidR="00471C14" w:rsidRPr="00A43BF5">
        <w:rPr>
          <w:rFonts w:ascii="Arial" w:hAnsi="Arial" w:cs="Arial"/>
          <w:sz w:val="22"/>
          <w:szCs w:val="22"/>
          <w:lang w:val="ru-RU" w:eastAsia="ru-RU"/>
        </w:rPr>
        <w:t xml:space="preserve"> на площадке с пластиной заземления </w:t>
      </w:r>
      <w:r>
        <w:rPr>
          <w:rFonts w:ascii="Arial" w:hAnsi="Arial" w:cs="Arial"/>
          <w:sz w:val="22"/>
          <w:szCs w:val="22"/>
          <w:lang w:val="ru-RU" w:eastAsia="ru-RU"/>
        </w:rPr>
        <w:t>отклонение</w:t>
      </w:r>
      <w:r w:rsidR="00471C14" w:rsidRPr="00A43BF5">
        <w:rPr>
          <w:rFonts w:ascii="Arial" w:hAnsi="Arial" w:cs="Arial"/>
          <w:sz w:val="22"/>
          <w:szCs w:val="22"/>
          <w:lang w:val="ru-RU" w:eastAsia="ru-RU"/>
        </w:rPr>
        <w:t xml:space="preserve"> 0,1 м </w:t>
      </w:r>
      <w:r>
        <w:rPr>
          <w:rFonts w:ascii="Arial" w:hAnsi="Arial" w:cs="Arial"/>
          <w:sz w:val="22"/>
          <w:szCs w:val="22"/>
          <w:lang w:val="ru-RU" w:eastAsia="ru-RU"/>
        </w:rPr>
        <w:t>для</w:t>
      </w:r>
      <w:r w:rsidR="00471C14" w:rsidRPr="00A43BF5">
        <w:rPr>
          <w:rFonts w:ascii="Arial" w:hAnsi="Arial" w:cs="Arial"/>
          <w:sz w:val="22"/>
          <w:szCs w:val="22"/>
          <w:lang w:val="ru-RU" w:eastAsia="ru-RU"/>
        </w:rPr>
        <w:t xml:space="preserve"> </w:t>
      </w:r>
      <w:r w:rsidRPr="00A43BF5">
        <w:rPr>
          <w:rFonts w:ascii="Arial" w:hAnsi="Arial" w:cs="Arial"/>
          <w:sz w:val="22"/>
          <w:szCs w:val="22"/>
          <w:lang w:val="ru-RU" w:eastAsia="ru-RU"/>
        </w:rPr>
        <w:t>расстояни</w:t>
      </w:r>
      <w:r>
        <w:rPr>
          <w:rFonts w:ascii="Arial" w:hAnsi="Arial" w:cs="Arial"/>
          <w:sz w:val="22"/>
          <w:szCs w:val="22"/>
          <w:lang w:val="ru-RU" w:eastAsia="ru-RU"/>
        </w:rPr>
        <w:t>я</w:t>
      </w:r>
      <w:r w:rsidRPr="00A43BF5">
        <w:rPr>
          <w:rFonts w:ascii="Arial" w:hAnsi="Arial" w:cs="Arial"/>
          <w:sz w:val="22"/>
          <w:szCs w:val="22"/>
          <w:lang w:val="ru-RU" w:eastAsia="ru-RU"/>
        </w:rPr>
        <w:t xml:space="preserve"> </w:t>
      </w:r>
      <w:r w:rsidR="00471C14" w:rsidRPr="00A43BF5">
        <w:rPr>
          <w:rFonts w:ascii="Arial" w:hAnsi="Arial" w:cs="Arial"/>
          <w:sz w:val="22"/>
          <w:szCs w:val="22"/>
          <w:lang w:val="ru-RU" w:eastAsia="ru-RU"/>
        </w:rPr>
        <w:t xml:space="preserve">10 м, например, из-за </w:t>
      </w:r>
      <w:r>
        <w:rPr>
          <w:rFonts w:ascii="Arial" w:hAnsi="Arial" w:cs="Arial"/>
          <w:sz w:val="22"/>
          <w:szCs w:val="22"/>
          <w:lang w:val="ru-RU" w:eastAsia="ru-RU"/>
        </w:rPr>
        <w:t>неправильной установки положений фазовых центров</w:t>
      </w:r>
      <w:r w:rsidR="00471C14" w:rsidRPr="00A43BF5">
        <w:rPr>
          <w:rFonts w:ascii="Arial" w:hAnsi="Arial" w:cs="Arial"/>
          <w:sz w:val="22"/>
          <w:szCs w:val="22"/>
          <w:lang w:val="ru-RU" w:eastAsia="ru-RU"/>
        </w:rPr>
        <w:t xml:space="preserve"> </w:t>
      </w:r>
      <w:r>
        <w:rPr>
          <w:rFonts w:ascii="Arial" w:hAnsi="Arial" w:cs="Arial"/>
          <w:sz w:val="22"/>
          <w:szCs w:val="22"/>
          <w:lang w:val="ru-RU" w:eastAsia="ru-RU"/>
        </w:rPr>
        <w:t xml:space="preserve">антенн </w:t>
      </w:r>
      <w:r w:rsidR="00471C14" w:rsidRPr="00A43BF5">
        <w:rPr>
          <w:rFonts w:ascii="Arial" w:hAnsi="Arial" w:cs="Arial"/>
          <w:sz w:val="22"/>
          <w:szCs w:val="22"/>
          <w:lang w:val="ru-RU" w:eastAsia="ru-RU"/>
        </w:rPr>
        <w:t xml:space="preserve">AUC и STA на </w:t>
      </w:r>
      <w:r>
        <w:rPr>
          <w:rFonts w:ascii="Arial" w:hAnsi="Arial" w:cs="Arial"/>
          <w:sz w:val="22"/>
          <w:szCs w:val="22"/>
          <w:lang w:val="ru-RU" w:eastAsia="ru-RU"/>
        </w:rPr>
        <w:t>конкретной</w:t>
      </w:r>
      <w:r w:rsidR="00471C14" w:rsidRPr="00A43BF5">
        <w:rPr>
          <w:rFonts w:ascii="Arial" w:hAnsi="Arial" w:cs="Arial"/>
          <w:sz w:val="22"/>
          <w:szCs w:val="22"/>
          <w:lang w:val="ru-RU" w:eastAsia="ru-RU"/>
        </w:rPr>
        <w:t xml:space="preserve"> частоте, приводит к изменению уровня сигнала менее чем на 0,1 дБ. Однако</w:t>
      </w:r>
      <w:r>
        <w:rPr>
          <w:rFonts w:ascii="Arial" w:hAnsi="Arial" w:cs="Arial"/>
          <w:sz w:val="22"/>
          <w:szCs w:val="22"/>
          <w:lang w:val="ru-RU" w:eastAsia="ru-RU"/>
        </w:rPr>
        <w:t>,</w:t>
      </w:r>
      <w:r w:rsidR="00471C14" w:rsidRPr="00A43BF5">
        <w:rPr>
          <w:rFonts w:ascii="Arial" w:hAnsi="Arial" w:cs="Arial"/>
          <w:sz w:val="22"/>
          <w:szCs w:val="22"/>
          <w:lang w:val="ru-RU" w:eastAsia="ru-RU"/>
        </w:rPr>
        <w:t xml:space="preserve"> </w:t>
      </w:r>
      <w:r>
        <w:rPr>
          <w:rFonts w:ascii="Arial" w:hAnsi="Arial" w:cs="Arial"/>
          <w:sz w:val="22"/>
          <w:szCs w:val="22"/>
          <w:lang w:val="ru-RU" w:eastAsia="ru-RU"/>
        </w:rPr>
        <w:t>при</w:t>
      </w:r>
      <w:r w:rsidR="00471C14" w:rsidRPr="00A43BF5">
        <w:rPr>
          <w:rFonts w:ascii="Arial" w:hAnsi="Arial" w:cs="Arial"/>
          <w:sz w:val="22"/>
          <w:szCs w:val="22"/>
          <w:lang w:val="ru-RU" w:eastAsia="ru-RU"/>
        </w:rPr>
        <w:t xml:space="preserve"> </w:t>
      </w:r>
      <w:r>
        <w:rPr>
          <w:rFonts w:ascii="Arial" w:hAnsi="Arial" w:cs="Arial"/>
          <w:sz w:val="22"/>
          <w:szCs w:val="22"/>
          <w:lang w:val="ru-RU" w:eastAsia="ru-RU"/>
        </w:rPr>
        <w:t>уменьшении</w:t>
      </w:r>
      <w:r w:rsidR="00471C14" w:rsidRPr="00A43BF5">
        <w:rPr>
          <w:rFonts w:ascii="Arial" w:hAnsi="Arial" w:cs="Arial"/>
          <w:sz w:val="22"/>
          <w:szCs w:val="22"/>
          <w:lang w:val="ru-RU" w:eastAsia="ru-RU"/>
        </w:rPr>
        <w:t xml:space="preserve"> расстояни</w:t>
      </w:r>
      <w:r>
        <w:rPr>
          <w:rFonts w:ascii="Arial" w:hAnsi="Arial" w:cs="Arial"/>
          <w:sz w:val="22"/>
          <w:szCs w:val="22"/>
          <w:lang w:val="ru-RU" w:eastAsia="ru-RU"/>
        </w:rPr>
        <w:t>я</w:t>
      </w:r>
      <w:r w:rsidR="00471C14" w:rsidRPr="00A43BF5">
        <w:rPr>
          <w:rFonts w:ascii="Arial" w:hAnsi="Arial" w:cs="Arial"/>
          <w:sz w:val="22"/>
          <w:szCs w:val="22"/>
          <w:lang w:val="ru-RU" w:eastAsia="ru-RU"/>
        </w:rPr>
        <w:t xml:space="preserve"> между антеннами и увеличени</w:t>
      </w:r>
      <w:r w:rsidR="00267D6F">
        <w:rPr>
          <w:rFonts w:ascii="Arial" w:hAnsi="Arial" w:cs="Arial"/>
          <w:sz w:val="22"/>
          <w:szCs w:val="22"/>
          <w:lang w:val="ru-RU" w:eastAsia="ru-RU"/>
        </w:rPr>
        <w:t>и</w:t>
      </w:r>
      <w:r w:rsidR="00471C14" w:rsidRPr="00A43BF5">
        <w:rPr>
          <w:rFonts w:ascii="Arial" w:hAnsi="Arial" w:cs="Arial"/>
          <w:sz w:val="22"/>
          <w:szCs w:val="22"/>
          <w:lang w:val="ru-RU" w:eastAsia="ru-RU"/>
        </w:rPr>
        <w:t xml:space="preserve"> отношения высоты </w:t>
      </w:r>
      <w:r w:rsidR="00267D6F">
        <w:rPr>
          <w:rFonts w:ascii="Arial" w:hAnsi="Arial" w:cs="Arial"/>
          <w:sz w:val="22"/>
          <w:szCs w:val="22"/>
          <w:lang w:val="ru-RU" w:eastAsia="ru-RU"/>
        </w:rPr>
        <w:t xml:space="preserve">подъема антенны </w:t>
      </w:r>
      <w:r w:rsidR="00471C14" w:rsidRPr="00A43BF5">
        <w:rPr>
          <w:rFonts w:ascii="Arial" w:hAnsi="Arial" w:cs="Arial"/>
          <w:sz w:val="22"/>
          <w:szCs w:val="22"/>
          <w:lang w:val="ru-RU" w:eastAsia="ru-RU"/>
        </w:rPr>
        <w:t xml:space="preserve">к </w:t>
      </w:r>
      <w:r>
        <w:rPr>
          <w:rFonts w:ascii="Arial" w:hAnsi="Arial" w:cs="Arial"/>
          <w:sz w:val="22"/>
          <w:szCs w:val="22"/>
          <w:lang w:val="ru-RU" w:eastAsia="ru-RU"/>
        </w:rPr>
        <w:t xml:space="preserve">этому </w:t>
      </w:r>
      <w:r w:rsidR="00471C14" w:rsidRPr="00A43BF5">
        <w:rPr>
          <w:rFonts w:ascii="Arial" w:hAnsi="Arial" w:cs="Arial"/>
          <w:sz w:val="22"/>
          <w:szCs w:val="22"/>
          <w:lang w:val="ru-RU" w:eastAsia="ru-RU"/>
        </w:rPr>
        <w:t xml:space="preserve">расстоянию для </w:t>
      </w:r>
      <w:r>
        <w:rPr>
          <w:rFonts w:ascii="Arial" w:hAnsi="Arial" w:cs="Arial"/>
          <w:sz w:val="22"/>
          <w:szCs w:val="22"/>
          <w:lang w:val="ru-RU" w:eastAsia="ru-RU"/>
        </w:rPr>
        <w:t>уменьшения</w:t>
      </w:r>
      <w:r w:rsidR="00471C14" w:rsidRPr="00A43BF5">
        <w:rPr>
          <w:rFonts w:ascii="Arial" w:hAnsi="Arial" w:cs="Arial"/>
          <w:sz w:val="22"/>
          <w:szCs w:val="22"/>
          <w:lang w:val="ru-RU" w:eastAsia="ru-RU"/>
        </w:rPr>
        <w:t xml:space="preserve"> неопределенност</w:t>
      </w:r>
      <w:r>
        <w:rPr>
          <w:rFonts w:ascii="Arial" w:hAnsi="Arial" w:cs="Arial"/>
          <w:sz w:val="22"/>
          <w:szCs w:val="22"/>
          <w:lang w:val="ru-RU" w:eastAsia="ru-RU"/>
        </w:rPr>
        <w:t>и измерений</w:t>
      </w:r>
      <w:r w:rsidR="00471C14" w:rsidRPr="00A43BF5">
        <w:rPr>
          <w:rFonts w:ascii="Arial" w:hAnsi="Arial" w:cs="Arial"/>
          <w:sz w:val="22"/>
          <w:szCs w:val="22"/>
          <w:lang w:val="ru-RU" w:eastAsia="ru-RU"/>
        </w:rPr>
        <w:t xml:space="preserve"> становится важным, чтобы </w:t>
      </w:r>
      <w:r w:rsidR="00267D6F">
        <w:rPr>
          <w:rFonts w:ascii="Arial" w:hAnsi="Arial" w:cs="Arial"/>
          <w:sz w:val="22"/>
          <w:szCs w:val="22"/>
          <w:lang w:val="ru-RU" w:eastAsia="ru-RU"/>
        </w:rPr>
        <w:t xml:space="preserve">антенны </w:t>
      </w:r>
      <w:r w:rsidR="00471C14" w:rsidRPr="00A43BF5">
        <w:rPr>
          <w:rFonts w:ascii="Arial" w:hAnsi="Arial" w:cs="Arial"/>
          <w:sz w:val="22"/>
          <w:szCs w:val="22"/>
          <w:lang w:val="ru-RU" w:eastAsia="ru-RU"/>
        </w:rPr>
        <w:t>AUC и STA были эквивалентны по размерам и имели одинаковую конструкцию излучающих элементов.</w:t>
      </w:r>
    </w:p>
    <w:p w14:paraId="5F9755BE" w14:textId="03624AEC" w:rsidR="00471C14" w:rsidRPr="00A43BF5" w:rsidRDefault="00A43BF5" w:rsidP="00A43BF5">
      <w:pPr>
        <w:widowControl w:val="0"/>
        <w:tabs>
          <w:tab w:val="left" w:pos="874"/>
        </w:tabs>
        <w:spacing w:after="260" w:line="360" w:lineRule="auto"/>
        <w:ind w:firstLine="709"/>
        <w:rPr>
          <w:rFonts w:ascii="Arial" w:hAnsi="Arial" w:cs="Arial"/>
          <w:sz w:val="22"/>
          <w:szCs w:val="22"/>
          <w:lang w:val="ru-RU" w:eastAsia="ru-RU"/>
        </w:rPr>
      </w:pPr>
      <w:r w:rsidRPr="004262BD">
        <w:rPr>
          <w:rFonts w:ascii="Arial" w:hAnsi="Arial" w:cs="Arial"/>
          <w:spacing w:val="60"/>
          <w:sz w:val="22"/>
          <w:szCs w:val="22"/>
          <w:lang w:val="ru-RU"/>
        </w:rPr>
        <w:t>Примечание</w:t>
      </w:r>
      <w:r w:rsidRPr="004262BD">
        <w:rPr>
          <w:rFonts w:ascii="Arial" w:hAnsi="Arial" w:cs="Arial"/>
          <w:sz w:val="22"/>
          <w:szCs w:val="22"/>
          <w:lang w:val="ru-RU"/>
        </w:rPr>
        <w:t xml:space="preserve"> </w:t>
      </w:r>
      <w:r w:rsidR="00471C14" w:rsidRPr="00A43BF5">
        <w:rPr>
          <w:rFonts w:ascii="Arial" w:hAnsi="Arial" w:cs="Arial"/>
          <w:sz w:val="22"/>
          <w:szCs w:val="22"/>
          <w:lang w:val="ru-RU" w:eastAsia="ru-RU"/>
        </w:rPr>
        <w:t>2 – Дипольная антенна извлекает энергию из области, подверженной воздействию поля освещения, большей, чем плоская область, представленная фактическими физическими размерами антенны. Ориентиром для полуволновой дипольной антенны является обеспечение равномерности поля в области λ /2 на λ /4 относительно центра диполя.</w:t>
      </w:r>
    </w:p>
    <w:p w14:paraId="4BC14AF1" w14:textId="39A8FC55" w:rsidR="00471C14" w:rsidRPr="00267D6F" w:rsidRDefault="00471C14" w:rsidP="00267D6F">
      <w:pPr>
        <w:widowControl w:val="0"/>
        <w:tabs>
          <w:tab w:val="left" w:pos="874"/>
        </w:tabs>
        <w:spacing w:after="260" w:line="360" w:lineRule="auto"/>
        <w:ind w:firstLine="709"/>
        <w:rPr>
          <w:rFonts w:ascii="Arial" w:hAnsi="Arial" w:cs="Arial"/>
          <w:lang w:val="ru-RU" w:eastAsia="ru-RU"/>
        </w:rPr>
      </w:pPr>
      <w:r w:rsidRPr="00267D6F">
        <w:rPr>
          <w:rFonts w:ascii="Arial" w:hAnsi="Arial" w:cs="Arial"/>
          <w:lang w:val="ru-RU" w:eastAsia="ru-RU"/>
        </w:rPr>
        <w:t>При</w:t>
      </w:r>
      <w:r w:rsidR="00024C45">
        <w:rPr>
          <w:rFonts w:ascii="Arial" w:hAnsi="Arial" w:cs="Arial"/>
          <w:lang w:val="ru-RU" w:eastAsia="ru-RU"/>
        </w:rPr>
        <w:t xml:space="preserve"> реализации метода эталонной антенны</w:t>
      </w:r>
      <w:r w:rsidRPr="00267D6F">
        <w:rPr>
          <w:rFonts w:ascii="Arial" w:hAnsi="Arial" w:cs="Arial"/>
          <w:lang w:val="ru-RU" w:eastAsia="ru-RU"/>
        </w:rPr>
        <w:t xml:space="preserve"> SAM </w:t>
      </w:r>
      <w:r w:rsidR="00024C45">
        <w:rPr>
          <w:rFonts w:ascii="Arial" w:hAnsi="Arial" w:cs="Arial"/>
          <w:lang w:val="ru-RU" w:eastAsia="ru-RU"/>
        </w:rPr>
        <w:t>для измерений характеристик логопериодических антенн</w:t>
      </w:r>
      <w:r w:rsidR="00024C45" w:rsidRPr="00267D6F">
        <w:rPr>
          <w:rFonts w:ascii="Arial" w:hAnsi="Arial" w:cs="Arial"/>
          <w:lang w:val="ru-RU" w:eastAsia="ru-RU"/>
        </w:rPr>
        <w:t xml:space="preserve"> </w:t>
      </w:r>
      <w:r w:rsidR="00024C45">
        <w:rPr>
          <w:rFonts w:ascii="Arial" w:hAnsi="Arial" w:cs="Arial"/>
          <w:lang w:val="ru-RU" w:eastAsia="ru-RU"/>
        </w:rPr>
        <w:t>калибруемая антенна</w:t>
      </w:r>
      <w:r w:rsidR="00024C45" w:rsidRPr="00267D6F">
        <w:rPr>
          <w:rFonts w:ascii="Arial" w:hAnsi="Arial" w:cs="Arial"/>
          <w:lang w:val="ru-RU" w:eastAsia="ru-RU"/>
        </w:rPr>
        <w:t xml:space="preserve"> </w:t>
      </w:r>
      <w:r w:rsidRPr="00267D6F">
        <w:rPr>
          <w:rFonts w:ascii="Arial" w:hAnsi="Arial" w:cs="Arial"/>
          <w:lang w:val="ru-RU" w:eastAsia="ru-RU"/>
        </w:rPr>
        <w:t xml:space="preserve">может быть заменена </w:t>
      </w:r>
      <w:r w:rsidR="00024C45">
        <w:rPr>
          <w:rFonts w:ascii="Arial" w:hAnsi="Arial" w:cs="Arial"/>
          <w:lang w:val="ru-RU" w:eastAsia="ru-RU"/>
        </w:rPr>
        <w:t>эталонной</w:t>
      </w:r>
      <w:r w:rsidRPr="00267D6F">
        <w:rPr>
          <w:rFonts w:ascii="Arial" w:hAnsi="Arial" w:cs="Arial"/>
          <w:lang w:val="ru-RU" w:eastAsia="ru-RU"/>
        </w:rPr>
        <w:t xml:space="preserve"> </w:t>
      </w:r>
      <w:r w:rsidR="00267D6F">
        <w:rPr>
          <w:rFonts w:ascii="Arial" w:hAnsi="Arial" w:cs="Arial"/>
          <w:lang w:val="ru-RU" w:eastAsia="ru-RU"/>
        </w:rPr>
        <w:t xml:space="preserve">логопериодической </w:t>
      </w:r>
      <w:r w:rsidRPr="00267D6F">
        <w:rPr>
          <w:rFonts w:ascii="Arial" w:hAnsi="Arial" w:cs="Arial"/>
          <w:lang w:val="ru-RU" w:eastAsia="ru-RU"/>
        </w:rPr>
        <w:t xml:space="preserve">антенной, конструкция которой </w:t>
      </w:r>
      <w:r w:rsidR="00024C45">
        <w:rPr>
          <w:rFonts w:ascii="Arial" w:hAnsi="Arial" w:cs="Arial"/>
          <w:lang w:val="ru-RU" w:eastAsia="ru-RU"/>
        </w:rPr>
        <w:t>описывается такой же</w:t>
      </w:r>
      <w:r w:rsidR="00267D6F">
        <w:rPr>
          <w:rFonts w:ascii="Arial" w:hAnsi="Arial" w:cs="Arial"/>
          <w:lang w:val="ru-RU" w:eastAsia="ru-RU"/>
        </w:rPr>
        <w:t xml:space="preserve"> логарифмическ</w:t>
      </w:r>
      <w:r w:rsidR="00024C45">
        <w:rPr>
          <w:rFonts w:ascii="Arial" w:hAnsi="Arial" w:cs="Arial"/>
          <w:lang w:val="ru-RU" w:eastAsia="ru-RU"/>
        </w:rPr>
        <w:t>ой</w:t>
      </w:r>
      <w:r w:rsidR="00267D6F">
        <w:rPr>
          <w:rFonts w:ascii="Arial" w:hAnsi="Arial" w:cs="Arial"/>
          <w:lang w:val="ru-RU" w:eastAsia="ru-RU"/>
        </w:rPr>
        <w:t xml:space="preserve"> </w:t>
      </w:r>
      <w:r w:rsidR="00024C45">
        <w:rPr>
          <w:rFonts w:ascii="Arial" w:hAnsi="Arial" w:cs="Arial"/>
          <w:lang w:val="ru-RU" w:eastAsia="ru-RU"/>
        </w:rPr>
        <w:t>зависимостью</w:t>
      </w:r>
      <w:r w:rsidRPr="00267D6F">
        <w:rPr>
          <w:rFonts w:ascii="Arial" w:hAnsi="Arial" w:cs="Arial"/>
          <w:lang w:val="ru-RU" w:eastAsia="ru-RU"/>
        </w:rPr>
        <w:t xml:space="preserve">, с </w:t>
      </w:r>
      <w:r w:rsidR="00024C45">
        <w:rPr>
          <w:rFonts w:ascii="Arial" w:hAnsi="Arial" w:cs="Arial"/>
          <w:lang w:val="ru-RU" w:eastAsia="ru-RU"/>
        </w:rPr>
        <w:t>типовой</w:t>
      </w:r>
      <w:r w:rsidRPr="00267D6F">
        <w:rPr>
          <w:rFonts w:ascii="Arial" w:hAnsi="Arial" w:cs="Arial"/>
          <w:lang w:val="ru-RU" w:eastAsia="ru-RU"/>
        </w:rPr>
        <w:t xml:space="preserve"> длиной </w:t>
      </w:r>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LPDA</m:t>
            </m:r>
          </m:sub>
        </m:sSub>
      </m:oMath>
      <w:r w:rsidRPr="00267D6F">
        <w:rPr>
          <w:rFonts w:ascii="Arial" w:hAnsi="Arial" w:cs="Arial"/>
          <w:lang w:val="ru-RU" w:eastAsia="ru-RU"/>
        </w:rPr>
        <w:t xml:space="preserve"> 0,55 м между дипольными элементами, которые </w:t>
      </w:r>
      <w:r w:rsidR="00024C45">
        <w:rPr>
          <w:rFonts w:ascii="Arial" w:hAnsi="Arial" w:cs="Arial"/>
          <w:lang w:val="ru-RU" w:eastAsia="ru-RU"/>
        </w:rPr>
        <w:t>резонируют</w:t>
      </w:r>
      <w:r w:rsidRPr="00267D6F">
        <w:rPr>
          <w:rFonts w:ascii="Arial" w:hAnsi="Arial" w:cs="Arial"/>
          <w:lang w:val="ru-RU" w:eastAsia="ru-RU"/>
        </w:rPr>
        <w:t xml:space="preserve"> на частотах 200 МГц и 1 ГГц (см. также </w:t>
      </w:r>
      <w:r w:rsidR="00024C45">
        <w:rPr>
          <w:rFonts w:ascii="Arial" w:hAnsi="Arial" w:cs="Arial"/>
          <w:lang w:val="ru-RU" w:eastAsia="ru-RU"/>
        </w:rPr>
        <w:t>Примечание</w:t>
      </w:r>
      <w:r w:rsidRPr="00267D6F">
        <w:rPr>
          <w:rFonts w:ascii="Arial" w:hAnsi="Arial" w:cs="Arial"/>
          <w:lang w:val="ru-RU" w:eastAsia="ru-RU"/>
        </w:rPr>
        <w:t xml:space="preserve"> 3 и 7.5.2.1). Для </w:t>
      </w:r>
      <w:r w:rsidR="00024C45">
        <w:rPr>
          <w:rFonts w:ascii="Arial" w:hAnsi="Arial" w:cs="Arial"/>
          <w:lang w:val="ru-RU" w:eastAsia="ru-RU"/>
        </w:rPr>
        <w:t xml:space="preserve">логопериодических </w:t>
      </w:r>
      <w:r w:rsidRPr="00267D6F">
        <w:rPr>
          <w:rFonts w:ascii="Arial" w:hAnsi="Arial" w:cs="Arial"/>
          <w:lang w:val="ru-RU" w:eastAsia="ru-RU"/>
        </w:rPr>
        <w:t xml:space="preserve">антенн, измеренных в условиях свободного пространства при расстояниях, превышающих или равных 2,5 м между их средними точками, размеры </w:t>
      </w:r>
      <w:r w:rsidR="00024C45">
        <w:rPr>
          <w:rFonts w:ascii="Arial" w:hAnsi="Arial" w:cs="Arial"/>
          <w:lang w:val="ru-RU" w:eastAsia="ru-RU"/>
        </w:rPr>
        <w:t xml:space="preserve">калибруемой </w:t>
      </w:r>
      <w:r w:rsidRPr="00267D6F">
        <w:rPr>
          <w:rFonts w:ascii="Arial" w:hAnsi="Arial" w:cs="Arial"/>
          <w:lang w:val="ru-RU" w:eastAsia="ru-RU"/>
        </w:rPr>
        <w:t xml:space="preserve">AUC и </w:t>
      </w:r>
      <w:r w:rsidR="00024C45">
        <w:rPr>
          <w:rFonts w:ascii="Arial" w:hAnsi="Arial" w:cs="Arial"/>
          <w:lang w:val="ru-RU" w:eastAsia="ru-RU"/>
        </w:rPr>
        <w:t xml:space="preserve">эталонной </w:t>
      </w:r>
      <w:r w:rsidRPr="00267D6F">
        <w:rPr>
          <w:rFonts w:ascii="Arial" w:hAnsi="Arial" w:cs="Arial"/>
          <w:lang w:val="ru-RU" w:eastAsia="ru-RU"/>
        </w:rPr>
        <w:t>STA</w:t>
      </w:r>
      <w:r w:rsidR="00024C45">
        <w:rPr>
          <w:rFonts w:ascii="Arial" w:hAnsi="Arial" w:cs="Arial"/>
          <w:lang w:val="ru-RU" w:eastAsia="ru-RU"/>
        </w:rPr>
        <w:t xml:space="preserve"> </w:t>
      </w:r>
      <w:r w:rsidR="00024C45">
        <w:rPr>
          <w:rFonts w:ascii="Arial" w:hAnsi="Arial" w:cs="Arial"/>
          <w:lang w:val="ru-RU" w:eastAsia="ru-RU"/>
        </w:rPr>
        <w:lastRenderedPageBreak/>
        <w:t>антенн</w:t>
      </w:r>
      <w:r w:rsidRPr="00267D6F">
        <w:rPr>
          <w:rFonts w:ascii="Arial" w:hAnsi="Arial" w:cs="Arial"/>
          <w:lang w:val="ru-RU" w:eastAsia="ru-RU"/>
        </w:rPr>
        <w:t xml:space="preserve"> </w:t>
      </w:r>
      <w:r w:rsidR="00024C45" w:rsidRPr="00267D6F">
        <w:rPr>
          <w:rFonts w:ascii="Arial" w:hAnsi="Arial" w:cs="Arial"/>
          <w:lang w:val="ru-RU" w:eastAsia="ru-RU"/>
        </w:rPr>
        <w:t xml:space="preserve">не </w:t>
      </w:r>
      <w:r w:rsidRPr="00267D6F">
        <w:rPr>
          <w:rFonts w:ascii="Arial" w:hAnsi="Arial" w:cs="Arial"/>
          <w:lang w:val="ru-RU" w:eastAsia="ru-RU"/>
        </w:rPr>
        <w:t xml:space="preserve">должны отличаться более чем на 0,1 м относительно длины </w:t>
      </w:r>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LPDA</m:t>
            </m:r>
          </m:sub>
        </m:sSub>
      </m:oMath>
      <w:r w:rsidRPr="00267D6F">
        <w:rPr>
          <w:rFonts w:ascii="Arial" w:hAnsi="Arial" w:cs="Arial"/>
          <w:lang w:val="ru-RU" w:eastAsia="ru-RU"/>
        </w:rPr>
        <w:t>.</w:t>
      </w:r>
    </w:p>
    <w:p w14:paraId="5164CF20" w14:textId="7F881C70" w:rsidR="00471C14" w:rsidRPr="00267D6F" w:rsidRDefault="00267D6F" w:rsidP="00267D6F">
      <w:pPr>
        <w:widowControl w:val="0"/>
        <w:tabs>
          <w:tab w:val="left" w:pos="874"/>
        </w:tabs>
        <w:spacing w:after="260" w:line="360" w:lineRule="auto"/>
        <w:ind w:firstLine="709"/>
        <w:rPr>
          <w:rFonts w:ascii="Arial" w:hAnsi="Arial" w:cs="Arial"/>
          <w:sz w:val="22"/>
          <w:szCs w:val="22"/>
          <w:lang w:val="ru-RU" w:eastAsia="ru-RU"/>
        </w:rPr>
      </w:pPr>
      <w:r w:rsidRPr="00267D6F">
        <w:rPr>
          <w:rFonts w:ascii="Arial" w:hAnsi="Arial" w:cs="Arial"/>
          <w:spacing w:val="60"/>
          <w:sz w:val="22"/>
          <w:szCs w:val="22"/>
          <w:lang w:val="ru-RU"/>
        </w:rPr>
        <w:t>Примечание</w:t>
      </w:r>
      <w:r w:rsidRPr="00267D6F">
        <w:rPr>
          <w:rFonts w:ascii="Arial" w:hAnsi="Arial" w:cs="Arial"/>
          <w:sz w:val="22"/>
          <w:szCs w:val="22"/>
          <w:lang w:val="ru-RU"/>
        </w:rPr>
        <w:t xml:space="preserve"> </w:t>
      </w:r>
      <w:r w:rsidR="00471C14" w:rsidRPr="00267D6F">
        <w:rPr>
          <w:rFonts w:ascii="Arial" w:hAnsi="Arial" w:cs="Arial"/>
          <w:sz w:val="22"/>
          <w:szCs w:val="22"/>
          <w:lang w:val="ru-RU" w:eastAsia="ru-RU"/>
        </w:rPr>
        <w:t xml:space="preserve">3 – </w:t>
      </w:r>
      <w:r>
        <w:rPr>
          <w:rFonts w:ascii="Arial" w:hAnsi="Arial" w:cs="Arial"/>
          <w:sz w:val="22"/>
          <w:szCs w:val="22"/>
          <w:lang w:val="ru-RU" w:eastAsia="ru-RU"/>
        </w:rPr>
        <w:t>Типовые логопериодические антенны</w:t>
      </w:r>
      <w:r w:rsidR="00471C14" w:rsidRPr="00267D6F">
        <w:rPr>
          <w:rFonts w:ascii="Arial" w:hAnsi="Arial" w:cs="Arial"/>
          <w:sz w:val="22"/>
          <w:szCs w:val="22"/>
          <w:lang w:val="ru-RU" w:eastAsia="ru-RU"/>
        </w:rPr>
        <w:t xml:space="preserve">, </w:t>
      </w:r>
      <w:r>
        <w:rPr>
          <w:rFonts w:ascii="Arial" w:hAnsi="Arial" w:cs="Arial"/>
          <w:sz w:val="22"/>
          <w:szCs w:val="22"/>
          <w:lang w:val="ru-RU" w:eastAsia="ru-RU"/>
        </w:rPr>
        <w:t>применяемые</w:t>
      </w:r>
      <w:r w:rsidR="00471C14" w:rsidRPr="00267D6F">
        <w:rPr>
          <w:rFonts w:ascii="Arial" w:hAnsi="Arial" w:cs="Arial"/>
          <w:sz w:val="22"/>
          <w:szCs w:val="22"/>
          <w:lang w:val="ru-RU" w:eastAsia="ru-RU"/>
        </w:rPr>
        <w:t xml:space="preserve"> при </w:t>
      </w:r>
      <w:r>
        <w:rPr>
          <w:rFonts w:ascii="Arial" w:hAnsi="Arial" w:cs="Arial"/>
          <w:sz w:val="22"/>
          <w:szCs w:val="22"/>
          <w:lang w:val="ru-RU" w:eastAsia="ru-RU"/>
        </w:rPr>
        <w:t>испытаниях</w:t>
      </w:r>
      <w:r w:rsidR="00471C14" w:rsidRPr="00267D6F">
        <w:rPr>
          <w:rFonts w:ascii="Arial" w:hAnsi="Arial" w:cs="Arial"/>
          <w:sz w:val="22"/>
          <w:szCs w:val="22"/>
          <w:lang w:val="ru-RU" w:eastAsia="ru-RU"/>
        </w:rPr>
        <w:t xml:space="preserve"> на электромагнитную совместимость, имеют коэффициент усиления около 6,5 дБ, </w:t>
      </w:r>
      <w:r w:rsidR="00B75248">
        <w:rPr>
          <w:rFonts w:ascii="Arial" w:hAnsi="Arial" w:cs="Arial"/>
          <w:sz w:val="22"/>
          <w:szCs w:val="22"/>
          <w:lang w:val="ru-RU" w:eastAsia="ru-RU"/>
        </w:rPr>
        <w:t>поэтому</w:t>
      </w:r>
      <w:r w:rsidR="00471C14" w:rsidRPr="00267D6F">
        <w:rPr>
          <w:rFonts w:ascii="Arial" w:hAnsi="Arial" w:cs="Arial"/>
          <w:sz w:val="22"/>
          <w:szCs w:val="22"/>
          <w:lang w:val="ru-RU" w:eastAsia="ru-RU"/>
        </w:rPr>
        <w:t xml:space="preserve"> </w:t>
      </w:r>
      <w:r>
        <w:rPr>
          <w:rFonts w:ascii="Arial" w:hAnsi="Arial" w:cs="Arial"/>
          <w:sz w:val="22"/>
          <w:szCs w:val="22"/>
          <w:lang w:val="ru-RU" w:eastAsia="ru-RU"/>
        </w:rPr>
        <w:t xml:space="preserve">эталонная антенна </w:t>
      </w:r>
      <w:r w:rsidR="00471C14" w:rsidRPr="00267D6F">
        <w:rPr>
          <w:rFonts w:ascii="Arial" w:hAnsi="Arial" w:cs="Arial"/>
          <w:sz w:val="22"/>
          <w:szCs w:val="22"/>
          <w:lang w:val="ru-RU" w:eastAsia="ru-RU"/>
        </w:rPr>
        <w:t xml:space="preserve">STA </w:t>
      </w:r>
      <w:r w:rsidR="00B75248" w:rsidRPr="00267D6F">
        <w:rPr>
          <w:rFonts w:ascii="Arial" w:hAnsi="Arial" w:cs="Arial"/>
          <w:sz w:val="22"/>
          <w:szCs w:val="22"/>
          <w:lang w:val="ru-RU" w:eastAsia="ru-RU"/>
        </w:rPr>
        <w:t xml:space="preserve">выбирается </w:t>
      </w:r>
      <w:r w:rsidR="00471C14" w:rsidRPr="00267D6F">
        <w:rPr>
          <w:rFonts w:ascii="Arial" w:hAnsi="Arial" w:cs="Arial"/>
          <w:sz w:val="22"/>
          <w:szCs w:val="22"/>
          <w:lang w:val="ru-RU" w:eastAsia="ru-RU"/>
        </w:rPr>
        <w:t>с аналогичным коэффициентом усиления, а не с коэффициентом усиления, например, около 11 дБ или более.</w:t>
      </w:r>
    </w:p>
    <w:p w14:paraId="236AD4B8" w14:textId="72AA39F1" w:rsidR="00471C14" w:rsidRPr="00267D6F" w:rsidRDefault="00471C14" w:rsidP="00267D6F">
      <w:pPr>
        <w:widowControl w:val="0"/>
        <w:tabs>
          <w:tab w:val="left" w:pos="874"/>
        </w:tabs>
        <w:spacing w:after="260" w:line="360" w:lineRule="auto"/>
        <w:ind w:firstLine="709"/>
        <w:rPr>
          <w:rFonts w:ascii="Arial" w:hAnsi="Arial" w:cs="Arial"/>
          <w:lang w:val="ru-RU" w:eastAsia="ru-RU"/>
        </w:rPr>
      </w:pPr>
      <w:r w:rsidRPr="00267D6F">
        <w:rPr>
          <w:rFonts w:ascii="Arial" w:hAnsi="Arial" w:cs="Arial"/>
          <w:lang w:val="ru-RU" w:eastAsia="ru-RU"/>
        </w:rPr>
        <w:t xml:space="preserve">Для </w:t>
      </w:r>
      <w:r w:rsidR="00024C45">
        <w:rPr>
          <w:rFonts w:ascii="Arial" w:hAnsi="Arial" w:cs="Arial"/>
          <w:lang w:val="ru-RU" w:eastAsia="ru-RU"/>
        </w:rPr>
        <w:t xml:space="preserve">метода </w:t>
      </w:r>
      <w:r w:rsidRPr="00267D6F">
        <w:rPr>
          <w:rFonts w:ascii="Arial" w:hAnsi="Arial" w:cs="Arial"/>
          <w:lang w:val="ru-RU" w:eastAsia="ru-RU"/>
        </w:rPr>
        <w:t xml:space="preserve">SAM </w:t>
      </w:r>
      <w:r w:rsidR="00024C45">
        <w:rPr>
          <w:rFonts w:ascii="Arial" w:hAnsi="Arial" w:cs="Arial"/>
          <w:lang w:val="ru-RU" w:eastAsia="ru-RU"/>
        </w:rPr>
        <w:t xml:space="preserve">под </w:t>
      </w:r>
      <w:r w:rsidRPr="00267D6F">
        <w:rPr>
          <w:rFonts w:ascii="Arial" w:hAnsi="Arial" w:cs="Arial"/>
          <w:lang w:val="ru-RU" w:eastAsia="ru-RU"/>
        </w:rPr>
        <w:t>аналогичны</w:t>
      </w:r>
      <w:r w:rsidR="00024C45">
        <w:rPr>
          <w:rFonts w:ascii="Arial" w:hAnsi="Arial" w:cs="Arial"/>
          <w:lang w:val="ru-RU" w:eastAsia="ru-RU"/>
        </w:rPr>
        <w:t>ми</w:t>
      </w:r>
      <w:r w:rsidRPr="00267D6F">
        <w:rPr>
          <w:rFonts w:ascii="Arial" w:hAnsi="Arial" w:cs="Arial"/>
          <w:lang w:val="ru-RU" w:eastAsia="ru-RU"/>
        </w:rPr>
        <w:t xml:space="preserve"> размер</w:t>
      </w:r>
      <w:r w:rsidR="00024C45">
        <w:rPr>
          <w:rFonts w:ascii="Arial" w:hAnsi="Arial" w:cs="Arial"/>
          <w:lang w:val="ru-RU" w:eastAsia="ru-RU"/>
        </w:rPr>
        <w:t>ами антенн</w:t>
      </w:r>
      <w:r w:rsidRPr="00267D6F">
        <w:rPr>
          <w:rFonts w:ascii="Arial" w:hAnsi="Arial" w:cs="Arial"/>
          <w:lang w:val="ru-RU" w:eastAsia="ru-RU"/>
        </w:rPr>
        <w:t xml:space="preserve"> также </w:t>
      </w:r>
      <w:r w:rsidR="00024C45">
        <w:rPr>
          <w:rFonts w:ascii="Arial" w:hAnsi="Arial" w:cs="Arial"/>
          <w:lang w:val="ru-RU" w:eastAsia="ru-RU"/>
        </w:rPr>
        <w:t>понимают</w:t>
      </w:r>
      <w:r w:rsidRPr="00267D6F">
        <w:rPr>
          <w:rFonts w:ascii="Arial" w:hAnsi="Arial" w:cs="Arial"/>
          <w:lang w:val="ru-RU" w:eastAsia="ru-RU"/>
        </w:rPr>
        <w:t xml:space="preserve"> аналогичные диаграммы направленности, </w:t>
      </w:r>
      <w:r w:rsidR="00B75248">
        <w:rPr>
          <w:rFonts w:ascii="Arial" w:hAnsi="Arial" w:cs="Arial"/>
          <w:lang w:val="ru-RU" w:eastAsia="ru-RU"/>
        </w:rPr>
        <w:t>обеспечивая при этом</w:t>
      </w:r>
      <w:r w:rsidRPr="00267D6F">
        <w:rPr>
          <w:rFonts w:ascii="Arial" w:hAnsi="Arial" w:cs="Arial"/>
          <w:lang w:val="ru-RU" w:eastAsia="ru-RU"/>
        </w:rPr>
        <w:t xml:space="preserve">, что прямые и отраженные от </w:t>
      </w:r>
      <w:r w:rsidR="00024C45">
        <w:rPr>
          <w:rFonts w:ascii="Arial" w:hAnsi="Arial" w:cs="Arial"/>
          <w:lang w:val="ru-RU" w:eastAsia="ru-RU"/>
        </w:rPr>
        <w:t>пластины заземления</w:t>
      </w:r>
      <w:r w:rsidRPr="00267D6F">
        <w:rPr>
          <w:rFonts w:ascii="Arial" w:hAnsi="Arial" w:cs="Arial"/>
          <w:lang w:val="ru-RU" w:eastAsia="ru-RU"/>
        </w:rPr>
        <w:t xml:space="preserve"> </w:t>
      </w:r>
      <w:r w:rsidR="00024C45">
        <w:rPr>
          <w:rFonts w:ascii="Arial" w:hAnsi="Arial" w:cs="Arial"/>
          <w:lang w:val="ru-RU" w:eastAsia="ru-RU"/>
        </w:rPr>
        <w:t>радиоволны</w:t>
      </w:r>
      <w:r w:rsidRPr="00267D6F">
        <w:rPr>
          <w:rFonts w:ascii="Arial" w:hAnsi="Arial" w:cs="Arial"/>
          <w:lang w:val="ru-RU" w:eastAsia="ru-RU"/>
        </w:rPr>
        <w:t xml:space="preserve"> </w:t>
      </w:r>
      <w:r w:rsidR="00024C45">
        <w:rPr>
          <w:rFonts w:ascii="Arial" w:hAnsi="Arial" w:cs="Arial"/>
          <w:lang w:val="ru-RU" w:eastAsia="ru-RU"/>
        </w:rPr>
        <w:t>интерферируют</w:t>
      </w:r>
      <w:r w:rsidRPr="00267D6F">
        <w:rPr>
          <w:rFonts w:ascii="Arial" w:hAnsi="Arial" w:cs="Arial"/>
          <w:lang w:val="ru-RU" w:eastAsia="ru-RU"/>
        </w:rPr>
        <w:t xml:space="preserve"> в одинаковых </w:t>
      </w:r>
      <w:r w:rsidR="00024C45">
        <w:rPr>
          <w:rFonts w:ascii="Arial" w:hAnsi="Arial" w:cs="Arial"/>
          <w:lang w:val="ru-RU" w:eastAsia="ru-RU"/>
        </w:rPr>
        <w:t>соотношениях</w:t>
      </w:r>
      <w:r w:rsidRPr="00267D6F">
        <w:rPr>
          <w:rFonts w:ascii="Arial" w:hAnsi="Arial" w:cs="Arial"/>
          <w:lang w:val="ru-RU" w:eastAsia="ru-RU"/>
        </w:rPr>
        <w:t>, как того требует формула (50) (см. 7.4.3.1).</w:t>
      </w:r>
    </w:p>
    <w:p w14:paraId="546F655E" w14:textId="4958046C" w:rsidR="00471C14" w:rsidRPr="00B75248" w:rsidRDefault="00B75248" w:rsidP="00B75248">
      <w:pPr>
        <w:pStyle w:val="1"/>
        <w:numPr>
          <w:ilvl w:val="0"/>
          <w:numId w:val="0"/>
        </w:numPr>
        <w:spacing w:line="360" w:lineRule="auto"/>
        <w:ind w:firstLine="709"/>
        <w:jc w:val="both"/>
        <w:rPr>
          <w:rFonts w:cs="Arial"/>
          <w:sz w:val="24"/>
        </w:rPr>
      </w:pPr>
      <w:bookmarkStart w:id="101" w:name="_Toc184137804"/>
      <w:bookmarkStart w:id="102" w:name="_Toc147930281"/>
      <w:r>
        <w:rPr>
          <w:rFonts w:cs="Arial"/>
          <w:sz w:val="24"/>
        </w:rPr>
        <w:t>8.4 Измерения коэффициента калибровки</w:t>
      </w:r>
      <w:r w:rsidR="00471C14" w:rsidRPr="00B75248">
        <w:rPr>
          <w:rFonts w:cs="Arial"/>
          <w:sz w:val="24"/>
        </w:rPr>
        <w:t xml:space="preserve"> </w:t>
      </w:r>
      <w:r>
        <w:rPr>
          <w:rFonts w:cs="Arial"/>
          <w:sz w:val="24"/>
        </w:rPr>
        <w:t xml:space="preserve">антенн в диапазоне частот </w:t>
      </w:r>
      <w:r w:rsidRPr="00B75248">
        <w:rPr>
          <w:rFonts w:cs="Arial"/>
          <w:sz w:val="24"/>
        </w:rPr>
        <w:t xml:space="preserve">от 30 МГц до 1 ГГц </w:t>
      </w:r>
      <w:r>
        <w:rPr>
          <w:rFonts w:cs="Arial"/>
          <w:sz w:val="24"/>
        </w:rPr>
        <w:t xml:space="preserve">на площадке </w:t>
      </w:r>
      <w:r w:rsidRPr="00B75248">
        <w:rPr>
          <w:rFonts w:cs="Arial"/>
          <w:sz w:val="24"/>
        </w:rPr>
        <w:t xml:space="preserve">с пластиной заземления </w:t>
      </w:r>
      <w:r w:rsidR="00471C14" w:rsidRPr="00B75248">
        <w:rPr>
          <w:rFonts w:cs="Arial"/>
          <w:sz w:val="24"/>
        </w:rPr>
        <w:t>метод</w:t>
      </w:r>
      <w:r>
        <w:rPr>
          <w:rFonts w:cs="Arial"/>
          <w:sz w:val="24"/>
        </w:rPr>
        <w:t>ом</w:t>
      </w:r>
      <w:r w:rsidR="00471C14" w:rsidRPr="00B75248">
        <w:rPr>
          <w:rFonts w:cs="Arial"/>
          <w:sz w:val="24"/>
        </w:rPr>
        <w:t xml:space="preserve"> эталонной площадки</w:t>
      </w:r>
      <w:bookmarkEnd w:id="101"/>
      <w:r w:rsidR="00471C14" w:rsidRPr="00B75248">
        <w:rPr>
          <w:rFonts w:cs="Arial"/>
          <w:sz w:val="24"/>
        </w:rPr>
        <w:t xml:space="preserve"> </w:t>
      </w:r>
      <w:bookmarkEnd w:id="102"/>
    </w:p>
    <w:p w14:paraId="5090AEC6" w14:textId="3D633F55" w:rsidR="00471C14" w:rsidRPr="00B75248" w:rsidRDefault="00B75248" w:rsidP="00B75248">
      <w:pPr>
        <w:widowControl w:val="0"/>
        <w:tabs>
          <w:tab w:val="left" w:pos="874"/>
        </w:tabs>
        <w:spacing w:after="260" w:line="360" w:lineRule="auto"/>
        <w:ind w:firstLine="709"/>
        <w:rPr>
          <w:rFonts w:ascii="Arial" w:hAnsi="Arial" w:cs="Arial"/>
          <w:b/>
          <w:bCs/>
          <w:lang w:val="ru-RU" w:eastAsia="ru-RU"/>
        </w:rPr>
      </w:pPr>
      <w:bookmarkStart w:id="103" w:name="_Toc147930282"/>
      <w:r>
        <w:rPr>
          <w:rFonts w:ascii="Arial" w:hAnsi="Arial" w:cs="Arial"/>
          <w:b/>
          <w:bCs/>
          <w:lang w:val="ru-RU" w:eastAsia="ru-RU"/>
        </w:rPr>
        <w:t xml:space="preserve">8.4.1 </w:t>
      </w:r>
      <w:r w:rsidR="00471C14" w:rsidRPr="00B75248">
        <w:rPr>
          <w:rFonts w:ascii="Arial" w:hAnsi="Arial" w:cs="Arial"/>
          <w:b/>
          <w:bCs/>
          <w:lang w:val="ru-RU" w:eastAsia="ru-RU"/>
        </w:rPr>
        <w:t xml:space="preserve">Общие рекомендации и площадка для </w:t>
      </w:r>
      <w:r>
        <w:rPr>
          <w:rFonts w:ascii="Arial" w:hAnsi="Arial" w:cs="Arial"/>
          <w:b/>
          <w:bCs/>
          <w:lang w:val="ru-RU" w:eastAsia="ru-RU"/>
        </w:rPr>
        <w:t xml:space="preserve">калибровки антенн </w:t>
      </w:r>
      <w:r w:rsidR="00471C14" w:rsidRPr="00B75248">
        <w:rPr>
          <w:rFonts w:ascii="Arial" w:hAnsi="Arial" w:cs="Arial"/>
          <w:b/>
          <w:bCs/>
          <w:lang w:val="ru-RU" w:eastAsia="ru-RU"/>
        </w:rPr>
        <w:t>метод</w:t>
      </w:r>
      <w:r>
        <w:rPr>
          <w:rFonts w:ascii="Arial" w:hAnsi="Arial" w:cs="Arial"/>
          <w:b/>
          <w:bCs/>
          <w:lang w:val="ru-RU" w:eastAsia="ru-RU"/>
        </w:rPr>
        <w:t>ом</w:t>
      </w:r>
      <w:r w:rsidR="00471C14" w:rsidRPr="00B75248">
        <w:rPr>
          <w:rFonts w:ascii="Arial" w:hAnsi="Arial" w:cs="Arial"/>
          <w:b/>
          <w:bCs/>
          <w:lang w:val="ru-RU" w:eastAsia="ru-RU"/>
        </w:rPr>
        <w:t xml:space="preserve"> эталонной площадки </w:t>
      </w:r>
      <w:bookmarkEnd w:id="103"/>
    </w:p>
    <w:p w14:paraId="598DC3C9" w14:textId="3A58A372" w:rsidR="00471C14" w:rsidRPr="00B75248" w:rsidRDefault="00B75248" w:rsidP="00B7524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Для реализации метода эталонной площадки </w:t>
      </w:r>
      <w:r w:rsidR="00471C14" w:rsidRPr="00B75248">
        <w:rPr>
          <w:rFonts w:ascii="Arial" w:hAnsi="Arial" w:cs="Arial"/>
          <w:lang w:val="ru-RU" w:eastAsia="ru-RU"/>
        </w:rPr>
        <w:t xml:space="preserve">SSM (см. также [13] и [61]) </w:t>
      </w:r>
      <w:r w:rsidR="00CA3F9E">
        <w:rPr>
          <w:rFonts w:ascii="Arial" w:hAnsi="Arial" w:cs="Arial"/>
          <w:lang w:val="ru-RU" w:eastAsia="ru-RU"/>
        </w:rPr>
        <w:t>необходимы</w:t>
      </w:r>
      <w:r w:rsidR="00471C14" w:rsidRPr="00B75248">
        <w:rPr>
          <w:rFonts w:ascii="Arial" w:hAnsi="Arial" w:cs="Arial"/>
          <w:lang w:val="ru-RU" w:eastAsia="ru-RU"/>
        </w:rPr>
        <w:t xml:space="preserve"> тр</w:t>
      </w:r>
      <w:r w:rsidR="00CA3F9E">
        <w:rPr>
          <w:rFonts w:ascii="Arial" w:hAnsi="Arial" w:cs="Arial"/>
          <w:lang w:val="ru-RU" w:eastAsia="ru-RU"/>
        </w:rPr>
        <w:t>и</w:t>
      </w:r>
      <w:r w:rsidR="00471C14" w:rsidRPr="00B75248">
        <w:rPr>
          <w:rFonts w:ascii="Arial" w:hAnsi="Arial" w:cs="Arial"/>
          <w:lang w:val="ru-RU" w:eastAsia="ru-RU"/>
        </w:rPr>
        <w:t xml:space="preserve"> антенн</w:t>
      </w:r>
      <w:r w:rsidR="00CA3F9E">
        <w:rPr>
          <w:rFonts w:ascii="Arial" w:hAnsi="Arial" w:cs="Arial"/>
          <w:lang w:val="ru-RU" w:eastAsia="ru-RU"/>
        </w:rPr>
        <w:t xml:space="preserve">ы, которые </w:t>
      </w:r>
      <w:r w:rsidR="00BE3B59">
        <w:rPr>
          <w:rFonts w:ascii="Arial" w:hAnsi="Arial" w:cs="Arial"/>
          <w:lang w:val="ru-RU" w:eastAsia="ru-RU"/>
        </w:rPr>
        <w:t>последовательно объединяют в пары, размещают над</w:t>
      </w:r>
      <w:r w:rsidR="00BE3B59" w:rsidRPr="00B75248">
        <w:rPr>
          <w:rFonts w:ascii="Arial" w:hAnsi="Arial" w:cs="Arial"/>
          <w:lang w:val="ru-RU" w:eastAsia="ru-RU"/>
        </w:rPr>
        <w:t xml:space="preserve"> пластиной заземления </w:t>
      </w:r>
      <w:r w:rsidR="00CA205D">
        <w:rPr>
          <w:rFonts w:ascii="Arial" w:hAnsi="Arial" w:cs="Arial"/>
          <w:lang w:val="ru-RU" w:eastAsia="ru-RU"/>
        </w:rPr>
        <w:t xml:space="preserve">испытательной </w:t>
      </w:r>
      <w:r w:rsidR="00BE3B59">
        <w:rPr>
          <w:rFonts w:ascii="Arial" w:hAnsi="Arial" w:cs="Arial"/>
          <w:lang w:val="ru-RU" w:eastAsia="ru-RU"/>
        </w:rPr>
        <w:t>площадки для калибровки CALTS</w:t>
      </w:r>
      <w:r w:rsidR="00BE3B59" w:rsidRPr="00B75248">
        <w:rPr>
          <w:rFonts w:ascii="Arial" w:hAnsi="Arial" w:cs="Arial"/>
          <w:lang w:val="ru-RU" w:eastAsia="ru-RU"/>
        </w:rPr>
        <w:t xml:space="preserve"> (см. 7.4.2)</w:t>
      </w:r>
      <w:r w:rsidR="00BE3B59">
        <w:rPr>
          <w:rFonts w:ascii="Arial" w:hAnsi="Arial" w:cs="Arial"/>
          <w:lang w:val="ru-RU" w:eastAsia="ru-RU"/>
        </w:rPr>
        <w:t xml:space="preserve"> и измеряют </w:t>
      </w:r>
      <w:r w:rsidR="00CA3F9E">
        <w:rPr>
          <w:rFonts w:ascii="Arial" w:hAnsi="Arial" w:cs="Arial"/>
          <w:lang w:val="ru-RU" w:eastAsia="ru-RU"/>
        </w:rPr>
        <w:t xml:space="preserve">затухание площадки </w:t>
      </w:r>
      <w:r w:rsidR="00471C14" w:rsidRPr="00B75248">
        <w:rPr>
          <w:rFonts w:ascii="Arial" w:hAnsi="Arial" w:cs="Arial"/>
          <w:lang w:val="ru-RU" w:eastAsia="ru-RU"/>
        </w:rPr>
        <w:t>SA. Приемн</w:t>
      </w:r>
      <w:r w:rsidR="00BE3B59">
        <w:rPr>
          <w:rFonts w:ascii="Arial" w:hAnsi="Arial" w:cs="Arial"/>
          <w:lang w:val="ru-RU" w:eastAsia="ru-RU"/>
        </w:rPr>
        <w:t>ую</w:t>
      </w:r>
      <w:r w:rsidR="00471C14" w:rsidRPr="00B75248">
        <w:rPr>
          <w:rFonts w:ascii="Arial" w:hAnsi="Arial" w:cs="Arial"/>
          <w:lang w:val="ru-RU" w:eastAsia="ru-RU"/>
        </w:rPr>
        <w:t xml:space="preserve"> антенн</w:t>
      </w:r>
      <w:r w:rsidR="00BE3B59">
        <w:rPr>
          <w:rFonts w:ascii="Arial" w:hAnsi="Arial" w:cs="Arial"/>
          <w:lang w:val="ru-RU" w:eastAsia="ru-RU"/>
        </w:rPr>
        <w:t>у перемещают</w:t>
      </w:r>
      <w:r w:rsidR="00471C14" w:rsidRPr="00B75248">
        <w:rPr>
          <w:rFonts w:ascii="Arial" w:hAnsi="Arial" w:cs="Arial"/>
          <w:lang w:val="ru-RU" w:eastAsia="ru-RU"/>
        </w:rPr>
        <w:t xml:space="preserve"> по </w:t>
      </w:r>
      <w:r w:rsidR="003D02D5" w:rsidRPr="00B75248">
        <w:rPr>
          <w:rFonts w:ascii="Arial" w:hAnsi="Arial" w:cs="Arial"/>
          <w:lang w:val="ru-RU" w:eastAsia="ru-RU"/>
        </w:rPr>
        <w:t>высоте для того, чтобы</w:t>
      </w:r>
      <w:r w:rsidR="00471C14" w:rsidRPr="00B75248">
        <w:rPr>
          <w:rFonts w:ascii="Arial" w:hAnsi="Arial" w:cs="Arial"/>
          <w:lang w:val="ru-RU" w:eastAsia="ru-RU"/>
        </w:rPr>
        <w:t xml:space="preserve"> </w:t>
      </w:r>
      <w:r w:rsidR="00BE3B59">
        <w:rPr>
          <w:rFonts w:ascii="Arial" w:hAnsi="Arial" w:cs="Arial"/>
          <w:lang w:val="ru-RU" w:eastAsia="ru-RU"/>
        </w:rPr>
        <w:t>измерить</w:t>
      </w:r>
      <w:r w:rsidR="00471C14" w:rsidRPr="00B75248">
        <w:rPr>
          <w:rFonts w:ascii="Arial" w:hAnsi="Arial" w:cs="Arial"/>
          <w:lang w:val="ru-RU" w:eastAsia="ru-RU"/>
        </w:rPr>
        <w:t xml:space="preserve"> максимальное </w:t>
      </w:r>
      <w:r w:rsidR="00BE3B59">
        <w:rPr>
          <w:rFonts w:ascii="Arial" w:hAnsi="Arial" w:cs="Arial"/>
          <w:lang w:val="ru-RU" w:eastAsia="ru-RU"/>
        </w:rPr>
        <w:t>значение напряжённости поля</w:t>
      </w:r>
      <w:r w:rsidR="00471C14" w:rsidRPr="00B75248">
        <w:rPr>
          <w:rFonts w:ascii="Arial" w:hAnsi="Arial" w:cs="Arial"/>
          <w:lang w:val="ru-RU" w:eastAsia="ru-RU"/>
        </w:rPr>
        <w:t xml:space="preserve"> </w:t>
      </w:r>
      <w:r w:rsidR="003D02D5">
        <w:rPr>
          <w:rFonts w:ascii="Arial" w:hAnsi="Arial" w:cs="Arial"/>
          <w:lang w:val="ru-RU" w:eastAsia="ru-RU"/>
        </w:rPr>
        <w:t>в каждой контрольной частотной точке</w:t>
      </w:r>
      <w:r w:rsidR="00471C14" w:rsidRPr="00B75248">
        <w:rPr>
          <w:rFonts w:ascii="Arial" w:hAnsi="Arial" w:cs="Arial"/>
          <w:lang w:val="ru-RU" w:eastAsia="ru-RU"/>
        </w:rPr>
        <w:t xml:space="preserve">; как правило, </w:t>
      </w:r>
      <w:r w:rsidR="00BE3B59" w:rsidRPr="00B75248">
        <w:rPr>
          <w:rFonts w:ascii="Arial" w:hAnsi="Arial" w:cs="Arial"/>
          <w:lang w:val="ru-RU" w:eastAsia="ru-RU"/>
        </w:rPr>
        <w:t xml:space="preserve">на каждой частоте </w:t>
      </w:r>
      <w:r w:rsidR="00471C14" w:rsidRPr="00B75248">
        <w:rPr>
          <w:rFonts w:ascii="Arial" w:hAnsi="Arial" w:cs="Arial"/>
          <w:lang w:val="ru-RU" w:eastAsia="ru-RU"/>
        </w:rPr>
        <w:t xml:space="preserve">максимальное </w:t>
      </w:r>
      <w:r w:rsidR="00BE3B59">
        <w:rPr>
          <w:rFonts w:ascii="Arial" w:hAnsi="Arial" w:cs="Arial"/>
          <w:lang w:val="ru-RU" w:eastAsia="ru-RU"/>
        </w:rPr>
        <w:t>значение напряженности поля</w:t>
      </w:r>
      <w:r w:rsidR="00471C14" w:rsidRPr="00B75248">
        <w:rPr>
          <w:rFonts w:ascii="Arial" w:hAnsi="Arial" w:cs="Arial"/>
          <w:lang w:val="ru-RU" w:eastAsia="ru-RU"/>
        </w:rPr>
        <w:t xml:space="preserve"> будет </w:t>
      </w:r>
      <w:r w:rsidR="00BE3B59">
        <w:rPr>
          <w:rFonts w:ascii="Arial" w:hAnsi="Arial" w:cs="Arial"/>
          <w:lang w:val="ru-RU" w:eastAsia="ru-RU"/>
        </w:rPr>
        <w:t>на разных высотах подъема приемной антенны</w:t>
      </w:r>
      <w:r w:rsidR="00471C14" w:rsidRPr="00B75248">
        <w:rPr>
          <w:rFonts w:ascii="Arial" w:hAnsi="Arial" w:cs="Arial"/>
          <w:lang w:val="ru-RU" w:eastAsia="ru-RU"/>
        </w:rPr>
        <w:t xml:space="preserve">. </w:t>
      </w:r>
      <w:r w:rsidR="00BE3B59">
        <w:rPr>
          <w:rFonts w:ascii="Arial" w:hAnsi="Arial" w:cs="Arial"/>
          <w:lang w:val="ru-RU" w:eastAsia="ru-RU"/>
        </w:rPr>
        <w:t xml:space="preserve">Метод эталонной площадки </w:t>
      </w:r>
      <w:r w:rsidR="00471C14" w:rsidRPr="00B75248">
        <w:rPr>
          <w:rFonts w:ascii="Arial" w:hAnsi="Arial" w:cs="Arial"/>
          <w:lang w:val="ru-RU" w:eastAsia="ru-RU"/>
        </w:rPr>
        <w:t xml:space="preserve">SSM основан на </w:t>
      </w:r>
      <w:r w:rsidR="003D02D5">
        <w:rPr>
          <w:rFonts w:ascii="Arial" w:hAnsi="Arial" w:cs="Arial"/>
          <w:lang w:val="ru-RU" w:eastAsia="ru-RU"/>
        </w:rPr>
        <w:t>результатах исследований</w:t>
      </w:r>
      <w:r w:rsidR="00471C14" w:rsidRPr="00B75248">
        <w:rPr>
          <w:rFonts w:ascii="Arial" w:hAnsi="Arial" w:cs="Arial"/>
          <w:lang w:val="ru-RU" w:eastAsia="ru-RU"/>
        </w:rPr>
        <w:t>, приведенн</w:t>
      </w:r>
      <w:r w:rsidR="00BE3B59">
        <w:rPr>
          <w:rFonts w:ascii="Arial" w:hAnsi="Arial" w:cs="Arial"/>
          <w:lang w:val="ru-RU" w:eastAsia="ru-RU"/>
        </w:rPr>
        <w:t xml:space="preserve">ых </w:t>
      </w:r>
      <w:r w:rsidR="00471C14" w:rsidRPr="00B75248">
        <w:rPr>
          <w:rFonts w:ascii="Arial" w:hAnsi="Arial" w:cs="Arial"/>
          <w:lang w:val="ru-RU" w:eastAsia="ru-RU"/>
        </w:rPr>
        <w:t xml:space="preserve">в [62], </w:t>
      </w:r>
      <w:r w:rsidR="003D02D5">
        <w:rPr>
          <w:rFonts w:ascii="Arial" w:hAnsi="Arial" w:cs="Arial"/>
          <w:lang w:val="ru-RU" w:eastAsia="ru-RU"/>
        </w:rPr>
        <w:t>предусматривающих наличие</w:t>
      </w:r>
      <w:r w:rsidR="00471C14" w:rsidRPr="00B75248">
        <w:rPr>
          <w:rFonts w:ascii="Arial" w:hAnsi="Arial" w:cs="Arial"/>
          <w:lang w:val="ru-RU" w:eastAsia="ru-RU"/>
        </w:rPr>
        <w:t xml:space="preserve"> идеальн</w:t>
      </w:r>
      <w:r w:rsidR="003D02D5">
        <w:rPr>
          <w:rFonts w:ascii="Arial" w:hAnsi="Arial" w:cs="Arial"/>
          <w:lang w:val="ru-RU" w:eastAsia="ru-RU"/>
        </w:rPr>
        <w:t>ой</w:t>
      </w:r>
      <w:r w:rsidR="00471C14" w:rsidRPr="00B75248">
        <w:rPr>
          <w:rFonts w:ascii="Arial" w:hAnsi="Arial" w:cs="Arial"/>
          <w:lang w:val="ru-RU" w:eastAsia="ru-RU"/>
        </w:rPr>
        <w:t xml:space="preserve"> </w:t>
      </w:r>
      <w:r w:rsidR="00920D24">
        <w:rPr>
          <w:rFonts w:ascii="Arial" w:hAnsi="Arial" w:cs="Arial"/>
          <w:lang w:val="ru-RU" w:eastAsia="ru-RU"/>
        </w:rPr>
        <w:t>площадк</w:t>
      </w:r>
      <w:r w:rsidR="003D02D5">
        <w:rPr>
          <w:rFonts w:ascii="Arial" w:hAnsi="Arial" w:cs="Arial"/>
          <w:lang w:val="ru-RU" w:eastAsia="ru-RU"/>
        </w:rPr>
        <w:t>и</w:t>
      </w:r>
      <w:r w:rsidR="00920D24">
        <w:rPr>
          <w:rFonts w:ascii="Arial" w:hAnsi="Arial" w:cs="Arial"/>
          <w:lang w:val="ru-RU" w:eastAsia="ru-RU"/>
        </w:rPr>
        <w:t xml:space="preserve"> для</w:t>
      </w:r>
      <w:r w:rsidR="00471C14" w:rsidRPr="00B75248">
        <w:rPr>
          <w:rFonts w:ascii="Arial" w:hAnsi="Arial" w:cs="Arial"/>
          <w:lang w:val="ru-RU" w:eastAsia="ru-RU"/>
        </w:rPr>
        <w:t xml:space="preserve"> калибровки и бесконечно малы</w:t>
      </w:r>
      <w:r w:rsidR="003D02D5">
        <w:rPr>
          <w:rFonts w:ascii="Arial" w:hAnsi="Arial" w:cs="Arial"/>
          <w:lang w:val="ru-RU" w:eastAsia="ru-RU"/>
        </w:rPr>
        <w:t>х</w:t>
      </w:r>
      <w:r w:rsidR="00471C14" w:rsidRPr="00B75248">
        <w:rPr>
          <w:rFonts w:ascii="Arial" w:hAnsi="Arial" w:cs="Arial"/>
          <w:lang w:val="ru-RU" w:eastAsia="ru-RU"/>
        </w:rPr>
        <w:t xml:space="preserve"> дипольны</w:t>
      </w:r>
      <w:r w:rsidR="003D02D5">
        <w:rPr>
          <w:rFonts w:ascii="Arial" w:hAnsi="Arial" w:cs="Arial"/>
          <w:lang w:val="ru-RU" w:eastAsia="ru-RU"/>
        </w:rPr>
        <w:t>х</w:t>
      </w:r>
      <w:r w:rsidR="00471C14" w:rsidRPr="00B75248">
        <w:rPr>
          <w:rFonts w:ascii="Arial" w:hAnsi="Arial" w:cs="Arial"/>
          <w:lang w:val="ru-RU" w:eastAsia="ru-RU"/>
        </w:rPr>
        <w:t xml:space="preserve"> антенн. </w:t>
      </w:r>
      <w:r w:rsidR="00920D24">
        <w:rPr>
          <w:rFonts w:ascii="Arial" w:hAnsi="Arial" w:cs="Arial"/>
          <w:lang w:val="ru-RU" w:eastAsia="ru-RU"/>
        </w:rPr>
        <w:t xml:space="preserve">Метод эталонной площадки </w:t>
      </w:r>
      <w:r w:rsidR="00471C14" w:rsidRPr="00B75248">
        <w:rPr>
          <w:rFonts w:ascii="Arial" w:hAnsi="Arial" w:cs="Arial"/>
          <w:lang w:val="ru-RU" w:eastAsia="ru-RU"/>
        </w:rPr>
        <w:t xml:space="preserve">SSM </w:t>
      </w:r>
      <w:r w:rsidR="00920D24">
        <w:rPr>
          <w:rFonts w:ascii="Arial" w:hAnsi="Arial" w:cs="Arial"/>
          <w:lang w:val="ru-RU" w:eastAsia="ru-RU"/>
        </w:rPr>
        <w:t>предназначен</w:t>
      </w:r>
      <w:r w:rsidR="00471C14" w:rsidRPr="00B75248">
        <w:rPr>
          <w:rFonts w:ascii="Arial" w:hAnsi="Arial" w:cs="Arial"/>
          <w:lang w:val="ru-RU" w:eastAsia="ru-RU"/>
        </w:rPr>
        <w:t xml:space="preserve"> для </w:t>
      </w:r>
      <w:r w:rsidR="00920D24">
        <w:rPr>
          <w:rFonts w:ascii="Arial" w:hAnsi="Arial" w:cs="Arial"/>
          <w:lang w:val="ru-RU" w:eastAsia="ru-RU"/>
        </w:rPr>
        <w:t>измерений коэффициента калибровки антенн в</w:t>
      </w:r>
      <w:r w:rsidR="00471C14" w:rsidRPr="00B75248">
        <w:rPr>
          <w:rFonts w:ascii="Arial" w:hAnsi="Arial" w:cs="Arial"/>
          <w:lang w:val="ru-RU" w:eastAsia="ru-RU"/>
        </w:rPr>
        <w:t xml:space="preserve"> свободно</w:t>
      </w:r>
      <w:r w:rsidR="00920D24">
        <w:rPr>
          <w:rFonts w:ascii="Arial" w:hAnsi="Arial" w:cs="Arial"/>
          <w:lang w:val="ru-RU" w:eastAsia="ru-RU"/>
        </w:rPr>
        <w:t>м</w:t>
      </w:r>
      <w:r w:rsidR="00471C14" w:rsidRPr="00B75248">
        <w:rPr>
          <w:rFonts w:ascii="Arial" w:hAnsi="Arial" w:cs="Arial"/>
          <w:lang w:val="ru-RU" w:eastAsia="ru-RU"/>
        </w:rPr>
        <w:t xml:space="preserve"> пространств</w:t>
      </w:r>
      <w:r w:rsidR="00920D24">
        <w:rPr>
          <w:rFonts w:ascii="Arial" w:hAnsi="Arial" w:cs="Arial"/>
          <w:lang w:val="ru-RU" w:eastAsia="ru-RU"/>
        </w:rPr>
        <w:t>е</w:t>
      </w:r>
      <w:r w:rsidR="00471C14" w:rsidRPr="00B75248">
        <w:rPr>
          <w:rFonts w:ascii="Arial" w:hAnsi="Arial" w:cs="Arial"/>
          <w:lang w:val="ru-RU" w:eastAsia="ru-RU"/>
        </w:rPr>
        <w:t xml:space="preserve"> AF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B75248">
        <w:rPr>
          <w:rFonts w:ascii="Arial" w:hAnsi="Arial" w:cs="Arial"/>
          <w:lang w:val="ru-RU" w:eastAsia="ru-RU"/>
        </w:rPr>
        <w:t xml:space="preserve">). Как поясняется в A.5, </w:t>
      </w:r>
      <w:r w:rsidR="003D02D5">
        <w:rPr>
          <w:rFonts w:ascii="Arial" w:hAnsi="Arial" w:cs="Arial"/>
          <w:lang w:val="ru-RU" w:eastAsia="ru-RU"/>
        </w:rPr>
        <w:t>коэффициента калибровки</w:t>
      </w:r>
      <w:r w:rsidR="00471C14" w:rsidRPr="00B75248">
        <w:rPr>
          <w:rFonts w:ascii="Arial" w:hAnsi="Arial" w:cs="Arial"/>
          <w:lang w:val="ru-RU" w:eastAsia="ru-RU"/>
        </w:rPr>
        <w:t xml:space="preserve">, полученные с помощью </w:t>
      </w:r>
      <w:r w:rsidR="003D02D5">
        <w:rPr>
          <w:rFonts w:ascii="Arial" w:hAnsi="Arial" w:cs="Arial"/>
          <w:lang w:val="ru-RU" w:eastAsia="ru-RU"/>
        </w:rPr>
        <w:t xml:space="preserve">метода опорной площадки </w:t>
      </w:r>
      <w:r w:rsidR="00471C14" w:rsidRPr="00B75248">
        <w:rPr>
          <w:rFonts w:ascii="Arial" w:hAnsi="Arial" w:cs="Arial"/>
          <w:lang w:val="ru-RU" w:eastAsia="ru-RU"/>
        </w:rPr>
        <w:t xml:space="preserve">SSM, потенциально имеют более высокую неопределенность измерений, </w:t>
      </w:r>
      <w:r w:rsidR="003D02D5">
        <w:rPr>
          <w:rFonts w:ascii="Arial" w:hAnsi="Arial" w:cs="Arial"/>
          <w:lang w:val="ru-RU" w:eastAsia="ru-RU"/>
        </w:rPr>
        <w:t>нежели</w:t>
      </w:r>
      <w:r w:rsidR="00471C14" w:rsidRPr="00B75248">
        <w:rPr>
          <w:rFonts w:ascii="Arial" w:hAnsi="Arial" w:cs="Arial"/>
          <w:lang w:val="ru-RU" w:eastAsia="ru-RU"/>
        </w:rPr>
        <w:t xml:space="preserve"> результаты, полученные други</w:t>
      </w:r>
      <w:r w:rsidR="003D02D5">
        <w:rPr>
          <w:rFonts w:ascii="Arial" w:hAnsi="Arial" w:cs="Arial"/>
          <w:lang w:val="ru-RU" w:eastAsia="ru-RU"/>
        </w:rPr>
        <w:t>ми</w:t>
      </w:r>
      <w:r w:rsidR="00471C14" w:rsidRPr="00B75248">
        <w:rPr>
          <w:rFonts w:ascii="Arial" w:hAnsi="Arial" w:cs="Arial"/>
          <w:lang w:val="ru-RU" w:eastAsia="ru-RU"/>
        </w:rPr>
        <w:t xml:space="preserve"> измерений TAM или SAM, описанны</w:t>
      </w:r>
      <w:r w:rsidR="003D02D5">
        <w:rPr>
          <w:rFonts w:ascii="Arial" w:hAnsi="Arial" w:cs="Arial"/>
          <w:lang w:val="ru-RU" w:eastAsia="ru-RU"/>
        </w:rPr>
        <w:t>ми</w:t>
      </w:r>
      <w:r w:rsidR="00471C14" w:rsidRPr="00B75248">
        <w:rPr>
          <w:rFonts w:ascii="Arial" w:hAnsi="Arial" w:cs="Arial"/>
          <w:lang w:val="ru-RU" w:eastAsia="ru-RU"/>
        </w:rPr>
        <w:t xml:space="preserve"> в настоящем стандарте.</w:t>
      </w:r>
    </w:p>
    <w:p w14:paraId="2E9CD867" w14:textId="41EDB747" w:rsidR="00471C14" w:rsidRPr="00B75248" w:rsidRDefault="003D02D5" w:rsidP="00B7524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lastRenderedPageBreak/>
        <w:t>Выражения</w:t>
      </w:r>
      <w:r w:rsidR="00471C14" w:rsidRPr="00B75248">
        <w:rPr>
          <w:rFonts w:ascii="Arial" w:hAnsi="Arial" w:cs="Arial"/>
          <w:lang w:val="ru-RU" w:eastAsia="ru-RU"/>
        </w:rPr>
        <w:t xml:space="preserve"> (17) и (44) (7.2.2 и 7.4.2.1) используют для </w:t>
      </w:r>
      <w:r>
        <w:rPr>
          <w:rFonts w:ascii="Arial" w:hAnsi="Arial" w:cs="Arial"/>
          <w:lang w:val="ru-RU" w:eastAsia="ru-RU"/>
        </w:rPr>
        <w:t>расчета коэффициентов калибровки</w:t>
      </w:r>
      <w:r w:rsidR="00471C14" w:rsidRPr="00B75248">
        <w:rPr>
          <w:rFonts w:ascii="Arial" w:hAnsi="Arial" w:cs="Arial"/>
          <w:lang w:val="ru-RU" w:eastAsia="ru-RU"/>
        </w:rPr>
        <w:t xml:space="preserve">. </w:t>
      </w:r>
      <w:r>
        <w:rPr>
          <w:rFonts w:ascii="Arial" w:hAnsi="Arial" w:cs="Arial"/>
          <w:lang w:val="ru-RU" w:eastAsia="ru-RU"/>
        </w:rPr>
        <w:t xml:space="preserve">Метод эталонной площадки </w:t>
      </w:r>
      <w:r w:rsidR="00471C14" w:rsidRPr="00B75248">
        <w:rPr>
          <w:rFonts w:ascii="Arial" w:hAnsi="Arial" w:cs="Arial"/>
          <w:lang w:val="ru-RU" w:eastAsia="ru-RU"/>
        </w:rPr>
        <w:t xml:space="preserve">SSM отличается от </w:t>
      </w:r>
      <w:r>
        <w:rPr>
          <w:rFonts w:ascii="Arial" w:hAnsi="Arial" w:cs="Arial"/>
          <w:lang w:val="ru-RU" w:eastAsia="ru-RU"/>
        </w:rPr>
        <w:t xml:space="preserve">метода трех антенн </w:t>
      </w:r>
      <w:r w:rsidR="00471C14" w:rsidRPr="00B75248">
        <w:rPr>
          <w:rFonts w:ascii="Arial" w:hAnsi="Arial" w:cs="Arial"/>
          <w:lang w:val="ru-RU" w:eastAsia="ru-RU"/>
        </w:rPr>
        <w:t xml:space="preserve">TAM тем, что </w:t>
      </w:r>
      <w:r>
        <w:rPr>
          <w:rFonts w:ascii="Arial" w:hAnsi="Arial" w:cs="Arial"/>
          <w:lang w:val="ru-RU" w:eastAsia="ru-RU"/>
        </w:rPr>
        <w:t>последний</w:t>
      </w:r>
      <w:r w:rsidR="00471C14" w:rsidRPr="00B75248">
        <w:rPr>
          <w:rFonts w:ascii="Arial" w:hAnsi="Arial" w:cs="Arial"/>
          <w:lang w:val="ru-RU" w:eastAsia="ru-RU"/>
        </w:rPr>
        <w:t xml:space="preserve"> использует измерения </w:t>
      </w:r>
      <w:r>
        <w:rPr>
          <w:rFonts w:ascii="Arial" w:hAnsi="Arial" w:cs="Arial"/>
          <w:lang w:val="ru-RU" w:eastAsia="ru-RU"/>
        </w:rPr>
        <w:t xml:space="preserve">вносимых потерь </w:t>
      </w:r>
      <w:r w:rsidR="00471C14" w:rsidRPr="00B75248">
        <w:rPr>
          <w:rFonts w:ascii="Arial" w:hAnsi="Arial" w:cs="Arial"/>
          <w:lang w:val="ru-RU" w:eastAsia="ru-RU"/>
        </w:rPr>
        <w:t>SIL при фиксированн</w:t>
      </w:r>
      <w:r>
        <w:rPr>
          <w:rFonts w:ascii="Arial" w:hAnsi="Arial" w:cs="Arial"/>
          <w:lang w:val="ru-RU" w:eastAsia="ru-RU"/>
        </w:rPr>
        <w:t>ых</w:t>
      </w:r>
      <w:r w:rsidR="00471C14" w:rsidRPr="00B75248">
        <w:rPr>
          <w:rFonts w:ascii="Arial" w:hAnsi="Arial" w:cs="Arial"/>
          <w:lang w:val="ru-RU" w:eastAsia="ru-RU"/>
        </w:rPr>
        <w:t xml:space="preserve"> высот</w:t>
      </w:r>
      <w:r>
        <w:rPr>
          <w:rFonts w:ascii="Arial" w:hAnsi="Arial" w:cs="Arial"/>
          <w:lang w:val="ru-RU" w:eastAsia="ru-RU"/>
        </w:rPr>
        <w:t>ах</w:t>
      </w:r>
      <w:r w:rsidR="00471C14" w:rsidRPr="00B75248">
        <w:rPr>
          <w:rFonts w:ascii="Arial" w:hAnsi="Arial" w:cs="Arial"/>
          <w:lang w:val="ru-RU" w:eastAsia="ru-RU"/>
        </w:rPr>
        <w:t xml:space="preserve"> </w:t>
      </w:r>
      <w:r>
        <w:rPr>
          <w:rFonts w:ascii="Arial" w:hAnsi="Arial" w:cs="Arial"/>
          <w:lang w:val="ru-RU" w:eastAsia="ru-RU"/>
        </w:rPr>
        <w:t xml:space="preserve">подъема </w:t>
      </w:r>
      <w:r w:rsidR="00471C14" w:rsidRPr="00B75248">
        <w:rPr>
          <w:rFonts w:ascii="Arial" w:hAnsi="Arial" w:cs="Arial"/>
          <w:lang w:val="ru-RU" w:eastAsia="ru-RU"/>
        </w:rPr>
        <w:t xml:space="preserve">антенны, тогда как </w:t>
      </w:r>
      <w:r>
        <w:rPr>
          <w:rFonts w:ascii="Arial" w:hAnsi="Arial" w:cs="Arial"/>
          <w:lang w:val="ru-RU" w:eastAsia="ru-RU"/>
        </w:rPr>
        <w:t xml:space="preserve">метод эталонной площадки </w:t>
      </w:r>
      <w:r w:rsidR="00471C14" w:rsidRPr="00B75248">
        <w:rPr>
          <w:rFonts w:ascii="Arial" w:hAnsi="Arial" w:cs="Arial"/>
          <w:lang w:val="ru-RU" w:eastAsia="ru-RU"/>
        </w:rPr>
        <w:t>SSM определяет минимальный SIL, используя серию измерений в заданном диапазоне сканирования антенн</w:t>
      </w:r>
      <w:r>
        <w:rPr>
          <w:rFonts w:ascii="Arial" w:hAnsi="Arial" w:cs="Arial"/>
          <w:lang w:val="ru-RU" w:eastAsia="ru-RU"/>
        </w:rPr>
        <w:t>ой</w:t>
      </w:r>
      <w:r w:rsidR="00471C14" w:rsidRPr="00B75248">
        <w:rPr>
          <w:rFonts w:ascii="Arial" w:hAnsi="Arial" w:cs="Arial"/>
          <w:lang w:val="ru-RU" w:eastAsia="ru-RU"/>
        </w:rPr>
        <w:t xml:space="preserve"> по высоте.</w:t>
      </w:r>
    </w:p>
    <w:p w14:paraId="5226ADDA" w14:textId="75830F3F" w:rsidR="00471C14" w:rsidRPr="00B75248" w:rsidRDefault="00471C14" w:rsidP="00B75248">
      <w:pPr>
        <w:widowControl w:val="0"/>
        <w:tabs>
          <w:tab w:val="left" w:pos="874"/>
        </w:tabs>
        <w:spacing w:after="260" w:line="360" w:lineRule="auto"/>
        <w:ind w:firstLine="709"/>
        <w:rPr>
          <w:rFonts w:ascii="Arial" w:hAnsi="Arial" w:cs="Arial"/>
          <w:lang w:val="ru-RU" w:eastAsia="ru-RU"/>
        </w:rPr>
      </w:pPr>
      <w:r w:rsidRPr="00B75248">
        <w:rPr>
          <w:rFonts w:ascii="Arial" w:hAnsi="Arial" w:cs="Arial"/>
          <w:lang w:val="ru-RU" w:eastAsia="ru-RU"/>
        </w:rPr>
        <w:t xml:space="preserve">Измерения </w:t>
      </w:r>
      <w:r w:rsidR="003D02D5">
        <w:rPr>
          <w:rFonts w:ascii="Arial" w:hAnsi="Arial" w:cs="Arial"/>
          <w:lang w:val="ru-RU" w:eastAsia="ru-RU"/>
        </w:rPr>
        <w:t>методом эталонной площадки</w:t>
      </w:r>
      <w:r w:rsidRPr="00B75248">
        <w:rPr>
          <w:rFonts w:ascii="Arial" w:hAnsi="Arial" w:cs="Arial"/>
          <w:lang w:val="ru-RU" w:eastAsia="ru-RU"/>
        </w:rPr>
        <w:t xml:space="preserve"> SSM должны выполняться </w:t>
      </w:r>
      <w:r w:rsidR="003D02D5">
        <w:rPr>
          <w:rFonts w:ascii="Arial" w:hAnsi="Arial" w:cs="Arial"/>
          <w:lang w:val="ru-RU" w:eastAsia="ru-RU"/>
        </w:rPr>
        <w:t xml:space="preserve">в условиях </w:t>
      </w:r>
      <w:r w:rsidR="00CA205D">
        <w:rPr>
          <w:rFonts w:ascii="Arial" w:hAnsi="Arial" w:cs="Arial"/>
          <w:lang w:val="ru-RU" w:eastAsia="ru-RU"/>
        </w:rPr>
        <w:t xml:space="preserve">испытательной </w:t>
      </w:r>
      <w:r w:rsidR="003D02D5">
        <w:rPr>
          <w:rFonts w:ascii="Arial" w:hAnsi="Arial" w:cs="Arial"/>
          <w:lang w:val="ru-RU" w:eastAsia="ru-RU"/>
        </w:rPr>
        <w:t>площадки для калибровки антенн</w:t>
      </w:r>
      <w:r w:rsidRPr="00B75248">
        <w:rPr>
          <w:rFonts w:ascii="Arial" w:hAnsi="Arial" w:cs="Arial"/>
          <w:lang w:val="ru-RU" w:eastAsia="ru-RU"/>
        </w:rPr>
        <w:t xml:space="preserve"> CALTS (см. CISPR 16-1-5; см. также </w:t>
      </w:r>
      <w:r w:rsidR="003D02D5">
        <w:rPr>
          <w:rFonts w:ascii="Arial" w:hAnsi="Arial" w:cs="Arial"/>
          <w:lang w:val="ru-RU" w:eastAsia="ru-RU"/>
        </w:rPr>
        <w:t>Примечание</w:t>
      </w:r>
      <w:r w:rsidRPr="00B75248">
        <w:rPr>
          <w:rFonts w:ascii="Arial" w:hAnsi="Arial" w:cs="Arial"/>
          <w:lang w:val="ru-RU" w:eastAsia="ru-RU"/>
        </w:rPr>
        <w:t>). Измерительное оборудование должно соответствовать требованиям, указанным в пункте 6 настоящего стандарта.</w:t>
      </w:r>
    </w:p>
    <w:p w14:paraId="30E85425" w14:textId="1BF8CADF" w:rsidR="00471C14" w:rsidRPr="00B75248" w:rsidRDefault="00B75248" w:rsidP="00B75248">
      <w:pPr>
        <w:widowControl w:val="0"/>
        <w:tabs>
          <w:tab w:val="left" w:pos="874"/>
        </w:tabs>
        <w:spacing w:after="260" w:line="360" w:lineRule="auto"/>
        <w:ind w:firstLine="709"/>
        <w:rPr>
          <w:rFonts w:ascii="Arial" w:hAnsi="Arial" w:cs="Arial"/>
          <w:sz w:val="22"/>
          <w:szCs w:val="22"/>
          <w:lang w:val="ru-RU" w:eastAsia="ru-RU"/>
        </w:rPr>
      </w:pPr>
      <w:r w:rsidRPr="00B75248">
        <w:rPr>
          <w:rFonts w:ascii="Arial" w:hAnsi="Arial" w:cs="Arial"/>
          <w:spacing w:val="60"/>
          <w:sz w:val="22"/>
          <w:szCs w:val="22"/>
          <w:lang w:val="ru-RU"/>
        </w:rPr>
        <w:t>Примечание</w:t>
      </w:r>
      <w:r w:rsidRPr="00B75248">
        <w:rPr>
          <w:rFonts w:ascii="Arial" w:hAnsi="Arial" w:cs="Arial"/>
          <w:sz w:val="22"/>
          <w:szCs w:val="22"/>
          <w:lang w:val="ru-RU"/>
        </w:rPr>
        <w:t xml:space="preserve"> </w:t>
      </w:r>
      <w:r w:rsidR="00471C14" w:rsidRPr="00B75248">
        <w:rPr>
          <w:rFonts w:ascii="Arial" w:hAnsi="Arial" w:cs="Arial"/>
          <w:sz w:val="22"/>
          <w:szCs w:val="22"/>
          <w:lang w:val="ru-RU" w:eastAsia="ru-RU"/>
        </w:rPr>
        <w:t xml:space="preserve">– Площадка для калибровки, </w:t>
      </w:r>
      <w:r w:rsidR="003D02D5">
        <w:rPr>
          <w:rFonts w:ascii="Arial" w:hAnsi="Arial" w:cs="Arial"/>
          <w:sz w:val="22"/>
          <w:szCs w:val="22"/>
          <w:lang w:val="ru-RU" w:eastAsia="ru-RU"/>
        </w:rPr>
        <w:t>для которой была выполнена оценка соответствия</w:t>
      </w:r>
      <w:r w:rsidR="00471C14" w:rsidRPr="00B75248">
        <w:rPr>
          <w:rFonts w:ascii="Arial" w:hAnsi="Arial" w:cs="Arial"/>
          <w:sz w:val="22"/>
          <w:szCs w:val="22"/>
          <w:lang w:val="ru-RU" w:eastAsia="ru-RU"/>
        </w:rPr>
        <w:t xml:space="preserve"> </w:t>
      </w:r>
      <w:r w:rsidR="003C44FF">
        <w:rPr>
          <w:rFonts w:ascii="Arial" w:hAnsi="Arial" w:cs="Arial"/>
          <w:sz w:val="22"/>
          <w:szCs w:val="22"/>
          <w:lang w:val="ru-RU" w:eastAsia="ru-RU"/>
        </w:rPr>
        <w:t>путем измерений нормализованного затухания</w:t>
      </w:r>
      <w:r w:rsidR="00471C14" w:rsidRPr="00B75248">
        <w:rPr>
          <w:rFonts w:ascii="Arial" w:hAnsi="Arial" w:cs="Arial"/>
          <w:sz w:val="22"/>
          <w:szCs w:val="22"/>
          <w:lang w:val="ru-RU" w:eastAsia="ru-RU"/>
        </w:rPr>
        <w:t xml:space="preserve"> NSA</w:t>
      </w:r>
      <w:r w:rsidR="00DF539E">
        <w:rPr>
          <w:rFonts w:ascii="Arial" w:hAnsi="Arial" w:cs="Arial"/>
          <w:sz w:val="22"/>
          <w:szCs w:val="22"/>
          <w:lang w:val="ru-RU" w:eastAsia="ru-RU"/>
        </w:rPr>
        <w:t xml:space="preserve"> по </w:t>
      </w:r>
      <w:r w:rsidR="00471C14" w:rsidRPr="00B75248">
        <w:rPr>
          <w:rFonts w:ascii="Arial" w:hAnsi="Arial" w:cs="Arial"/>
          <w:sz w:val="22"/>
          <w:szCs w:val="22"/>
          <w:lang w:val="ru-RU" w:eastAsia="ru-RU"/>
        </w:rPr>
        <w:t xml:space="preserve">ANSI C63.4-2003 [12] и ANSI C63.5-2006 [13] (также 5.4 CISPR 16-1-4:2010/AMD1:2012), </w:t>
      </w:r>
      <w:r w:rsidR="003C44FF">
        <w:rPr>
          <w:rFonts w:ascii="Arial" w:hAnsi="Arial" w:cs="Arial"/>
          <w:sz w:val="22"/>
          <w:szCs w:val="22"/>
          <w:lang w:val="ru-RU" w:eastAsia="ru-RU"/>
        </w:rPr>
        <w:t>может рассматриваться как альтернатива</w:t>
      </w:r>
      <w:r w:rsidR="00471C14" w:rsidRPr="00B75248">
        <w:rPr>
          <w:rFonts w:ascii="Arial" w:hAnsi="Arial" w:cs="Arial"/>
          <w:sz w:val="22"/>
          <w:szCs w:val="22"/>
          <w:lang w:val="ru-RU" w:eastAsia="ru-RU"/>
        </w:rPr>
        <w:t xml:space="preserve"> </w:t>
      </w:r>
      <w:r w:rsidR="003C44FF">
        <w:rPr>
          <w:rFonts w:ascii="Arial" w:hAnsi="Arial" w:cs="Arial"/>
          <w:sz w:val="22"/>
          <w:szCs w:val="22"/>
          <w:lang w:val="ru-RU" w:eastAsia="ru-RU"/>
        </w:rPr>
        <w:t xml:space="preserve">площадке </w:t>
      </w:r>
      <w:r w:rsidR="00471C14" w:rsidRPr="00B75248">
        <w:rPr>
          <w:rFonts w:ascii="Arial" w:hAnsi="Arial" w:cs="Arial"/>
          <w:sz w:val="22"/>
          <w:szCs w:val="22"/>
          <w:lang w:val="ru-RU" w:eastAsia="ru-RU"/>
        </w:rPr>
        <w:t xml:space="preserve">CALTS. В этом случае критерием </w:t>
      </w:r>
      <w:r w:rsidR="00DF539E">
        <w:rPr>
          <w:rFonts w:ascii="Arial" w:hAnsi="Arial" w:cs="Arial"/>
          <w:sz w:val="22"/>
          <w:szCs w:val="22"/>
          <w:lang w:val="ru-RU" w:eastAsia="ru-RU"/>
        </w:rPr>
        <w:t>соответствия</w:t>
      </w:r>
      <w:r w:rsidR="00471C14" w:rsidRPr="00B75248">
        <w:rPr>
          <w:rFonts w:ascii="Arial" w:hAnsi="Arial" w:cs="Arial"/>
          <w:sz w:val="22"/>
          <w:szCs w:val="22"/>
          <w:lang w:val="ru-RU" w:eastAsia="ru-RU"/>
        </w:rPr>
        <w:t xml:space="preserve"> является </w:t>
      </w:r>
      <w:r w:rsidR="00DF539E">
        <w:rPr>
          <w:rFonts w:ascii="Arial" w:hAnsi="Arial" w:cs="Arial"/>
          <w:sz w:val="22"/>
          <w:szCs w:val="22"/>
          <w:lang w:val="ru-RU" w:eastAsia="ru-RU"/>
        </w:rPr>
        <w:t>отклонение нормализованного затухания</w:t>
      </w:r>
      <w:r w:rsidR="00471C14" w:rsidRPr="00B75248">
        <w:rPr>
          <w:rFonts w:ascii="Arial" w:hAnsi="Arial" w:cs="Arial"/>
          <w:sz w:val="22"/>
          <w:szCs w:val="22"/>
          <w:lang w:val="ru-RU" w:eastAsia="ru-RU"/>
        </w:rPr>
        <w:t xml:space="preserve"> NSA от</w:t>
      </w:r>
      <w:r w:rsidR="00DF539E">
        <w:rPr>
          <w:rFonts w:ascii="Arial" w:hAnsi="Arial" w:cs="Arial"/>
          <w:sz w:val="22"/>
          <w:szCs w:val="22"/>
          <w:lang w:val="ru-RU" w:eastAsia="ru-RU"/>
        </w:rPr>
        <w:t xml:space="preserve">носительно затухания </w:t>
      </w:r>
      <w:r w:rsidR="00471C14" w:rsidRPr="00B75248">
        <w:rPr>
          <w:rFonts w:ascii="Arial" w:hAnsi="Arial" w:cs="Arial"/>
          <w:sz w:val="22"/>
          <w:szCs w:val="22"/>
          <w:lang w:val="ru-RU" w:eastAsia="ru-RU"/>
        </w:rPr>
        <w:t xml:space="preserve">идеальной испытательной площадки </w:t>
      </w:r>
      <w:r w:rsidR="00DF539E" w:rsidRPr="00B75248">
        <w:rPr>
          <w:rFonts w:ascii="Arial" w:hAnsi="Arial" w:cs="Arial"/>
          <w:sz w:val="22"/>
          <w:szCs w:val="22"/>
          <w:lang w:val="ru-RU" w:eastAsia="ru-RU"/>
        </w:rPr>
        <w:t>в пределах ± 2 дБ</w:t>
      </w:r>
      <w:r w:rsidR="00DF539E">
        <w:rPr>
          <w:rFonts w:ascii="Arial" w:hAnsi="Arial" w:cs="Arial"/>
          <w:sz w:val="22"/>
          <w:szCs w:val="22"/>
          <w:lang w:val="ru-RU" w:eastAsia="ru-RU"/>
        </w:rPr>
        <w:t xml:space="preserve"> и</w:t>
      </w:r>
      <w:r w:rsidR="00DF539E" w:rsidRPr="00B75248">
        <w:rPr>
          <w:rFonts w:ascii="Arial" w:hAnsi="Arial" w:cs="Arial"/>
          <w:sz w:val="22"/>
          <w:szCs w:val="22"/>
          <w:lang w:val="ru-RU" w:eastAsia="ru-RU"/>
        </w:rPr>
        <w:t xml:space="preserve"> </w:t>
      </w:r>
      <w:r w:rsidR="00471C14" w:rsidRPr="00B75248">
        <w:rPr>
          <w:rFonts w:ascii="Arial" w:hAnsi="Arial" w:cs="Arial"/>
          <w:sz w:val="22"/>
          <w:szCs w:val="22"/>
          <w:lang w:val="ru-RU" w:eastAsia="ru-RU"/>
        </w:rPr>
        <w:t xml:space="preserve">стандартное отклонение в пределах 0,6 дБ </w:t>
      </w:r>
      <w:r w:rsidR="00DF539E">
        <w:rPr>
          <w:rFonts w:ascii="Arial" w:hAnsi="Arial" w:cs="Arial"/>
          <w:sz w:val="22"/>
          <w:szCs w:val="22"/>
          <w:lang w:val="ru-RU" w:eastAsia="ru-RU"/>
        </w:rPr>
        <w:t xml:space="preserve">при </w:t>
      </w:r>
      <w:r w:rsidR="00DF539E" w:rsidRPr="00B75248">
        <w:rPr>
          <w:rFonts w:ascii="Arial" w:hAnsi="Arial" w:cs="Arial"/>
          <w:sz w:val="22"/>
          <w:szCs w:val="22"/>
          <w:lang w:val="ru-RU" w:eastAsia="ru-RU"/>
        </w:rPr>
        <w:t>измерени</w:t>
      </w:r>
      <w:r w:rsidR="00DF539E">
        <w:rPr>
          <w:rFonts w:ascii="Arial" w:hAnsi="Arial" w:cs="Arial"/>
          <w:sz w:val="22"/>
          <w:szCs w:val="22"/>
          <w:lang w:val="ru-RU" w:eastAsia="ru-RU"/>
        </w:rPr>
        <w:t>ях</w:t>
      </w:r>
      <w:r w:rsidR="00DF539E" w:rsidRPr="00B75248">
        <w:rPr>
          <w:rFonts w:ascii="Arial" w:hAnsi="Arial" w:cs="Arial"/>
          <w:sz w:val="22"/>
          <w:szCs w:val="22"/>
          <w:lang w:val="ru-RU" w:eastAsia="ru-RU"/>
        </w:rPr>
        <w:t xml:space="preserve"> </w:t>
      </w:r>
      <w:r w:rsidR="00DF539E">
        <w:rPr>
          <w:rFonts w:ascii="Arial" w:hAnsi="Arial" w:cs="Arial"/>
          <w:sz w:val="22"/>
          <w:szCs w:val="22"/>
          <w:lang w:val="ru-RU" w:eastAsia="ru-RU"/>
        </w:rPr>
        <w:t xml:space="preserve">в объеме </w:t>
      </w:r>
      <w:r w:rsidR="00471C14" w:rsidRPr="00B75248">
        <w:rPr>
          <w:rFonts w:ascii="Arial" w:hAnsi="Arial" w:cs="Arial"/>
          <w:sz w:val="22"/>
          <w:szCs w:val="22"/>
          <w:lang w:val="ru-RU" w:eastAsia="ru-RU"/>
        </w:rPr>
        <w:t>(предлагается пять или более мест). Этот метод может иметь более высокую неопределенность</w:t>
      </w:r>
      <w:r w:rsidR="00DF539E">
        <w:rPr>
          <w:rFonts w:ascii="Arial" w:hAnsi="Arial" w:cs="Arial"/>
          <w:sz w:val="22"/>
          <w:szCs w:val="22"/>
          <w:lang w:val="ru-RU" w:eastAsia="ru-RU"/>
        </w:rPr>
        <w:t xml:space="preserve"> измерений</w:t>
      </w:r>
      <w:r w:rsidR="00471C14" w:rsidRPr="00B75248">
        <w:rPr>
          <w:rFonts w:ascii="Arial" w:hAnsi="Arial" w:cs="Arial"/>
          <w:sz w:val="22"/>
          <w:szCs w:val="22"/>
          <w:lang w:val="ru-RU" w:eastAsia="ru-RU"/>
        </w:rPr>
        <w:t xml:space="preserve">, </w:t>
      </w:r>
      <w:r w:rsidR="00DF539E">
        <w:rPr>
          <w:rFonts w:ascii="Arial" w:hAnsi="Arial" w:cs="Arial"/>
          <w:sz w:val="22"/>
          <w:szCs w:val="22"/>
          <w:lang w:val="ru-RU" w:eastAsia="ru-RU"/>
        </w:rPr>
        <w:t>нежели применение</w:t>
      </w:r>
      <w:r w:rsidR="00471C14" w:rsidRPr="00B75248">
        <w:rPr>
          <w:rFonts w:ascii="Arial" w:hAnsi="Arial" w:cs="Arial"/>
          <w:sz w:val="22"/>
          <w:szCs w:val="22"/>
          <w:lang w:val="ru-RU" w:eastAsia="ru-RU"/>
        </w:rPr>
        <w:t xml:space="preserve"> площадки, </w:t>
      </w:r>
      <w:r w:rsidR="00DF539E">
        <w:rPr>
          <w:rFonts w:ascii="Arial" w:hAnsi="Arial" w:cs="Arial"/>
          <w:sz w:val="22"/>
          <w:szCs w:val="22"/>
          <w:lang w:val="ru-RU" w:eastAsia="ru-RU"/>
        </w:rPr>
        <w:t>оценка соответствия которой выполнена по</w:t>
      </w:r>
      <w:r w:rsidR="00471C14" w:rsidRPr="00B75248">
        <w:rPr>
          <w:rFonts w:ascii="Arial" w:hAnsi="Arial" w:cs="Arial"/>
          <w:sz w:val="22"/>
          <w:szCs w:val="22"/>
          <w:lang w:val="ru-RU" w:eastAsia="ru-RU"/>
        </w:rPr>
        <w:t xml:space="preserve"> CISPR 16-1-5.</w:t>
      </w:r>
    </w:p>
    <w:p w14:paraId="5BF0E203" w14:textId="4DDD46E8" w:rsidR="00471C14" w:rsidRPr="00DF539E" w:rsidRDefault="00DF539E" w:rsidP="00DF539E">
      <w:pPr>
        <w:widowControl w:val="0"/>
        <w:tabs>
          <w:tab w:val="left" w:pos="874"/>
        </w:tabs>
        <w:spacing w:after="260" w:line="360" w:lineRule="auto"/>
        <w:ind w:firstLine="709"/>
        <w:rPr>
          <w:rFonts w:ascii="Arial" w:hAnsi="Arial" w:cs="Arial"/>
          <w:b/>
          <w:bCs/>
          <w:lang w:val="ru-RU" w:eastAsia="ru-RU"/>
        </w:rPr>
      </w:pPr>
      <w:bookmarkStart w:id="104" w:name="_Toc147930283"/>
      <w:r>
        <w:rPr>
          <w:rFonts w:ascii="Arial" w:hAnsi="Arial" w:cs="Arial"/>
          <w:b/>
          <w:bCs/>
          <w:lang w:val="ru-RU" w:eastAsia="ru-RU"/>
        </w:rPr>
        <w:t xml:space="preserve">8.4.2 </w:t>
      </w:r>
      <w:r w:rsidR="002A2A63">
        <w:rPr>
          <w:rFonts w:ascii="Arial" w:hAnsi="Arial" w:cs="Arial"/>
          <w:b/>
          <w:bCs/>
          <w:lang w:val="ru-RU" w:eastAsia="ru-RU"/>
        </w:rPr>
        <w:t>Порядок</w:t>
      </w:r>
      <w:r w:rsidR="00471C14" w:rsidRPr="00DF539E">
        <w:rPr>
          <w:rFonts w:ascii="Arial" w:hAnsi="Arial" w:cs="Arial"/>
          <w:b/>
          <w:bCs/>
          <w:lang w:val="ru-RU" w:eastAsia="ru-RU"/>
        </w:rPr>
        <w:t xml:space="preserve"> </w:t>
      </w:r>
      <w:r w:rsidR="002A2A63">
        <w:rPr>
          <w:rFonts w:ascii="Arial" w:hAnsi="Arial" w:cs="Arial"/>
          <w:b/>
          <w:bCs/>
          <w:lang w:val="ru-RU" w:eastAsia="ru-RU"/>
        </w:rPr>
        <w:t xml:space="preserve">измерений коэффициента </w:t>
      </w:r>
      <w:r w:rsidR="00471C14" w:rsidRPr="00DF539E">
        <w:rPr>
          <w:rFonts w:ascii="Arial" w:hAnsi="Arial" w:cs="Arial"/>
          <w:b/>
          <w:bCs/>
          <w:lang w:val="ru-RU" w:eastAsia="ru-RU"/>
        </w:rPr>
        <w:t>калибровки метод</w:t>
      </w:r>
      <w:r w:rsidR="002A2A63">
        <w:rPr>
          <w:rFonts w:ascii="Arial" w:hAnsi="Arial" w:cs="Arial"/>
          <w:b/>
          <w:bCs/>
          <w:lang w:val="ru-RU" w:eastAsia="ru-RU"/>
        </w:rPr>
        <w:t>ом</w:t>
      </w:r>
      <w:r w:rsidR="00471C14" w:rsidRPr="00DF539E">
        <w:rPr>
          <w:rFonts w:ascii="Arial" w:hAnsi="Arial" w:cs="Arial"/>
          <w:b/>
          <w:bCs/>
          <w:lang w:val="ru-RU" w:eastAsia="ru-RU"/>
        </w:rPr>
        <w:t xml:space="preserve"> эталонной площадки</w:t>
      </w:r>
      <w:bookmarkEnd w:id="104"/>
    </w:p>
    <w:p w14:paraId="431B6D5F" w14:textId="0DFE37AD" w:rsidR="00471C14" w:rsidRPr="002A2A63" w:rsidRDefault="002A2A63" w:rsidP="002A2A63">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Реализация метода эталонной площадки предусматривает наличие трех</w:t>
      </w:r>
      <w:r w:rsidR="00471C14" w:rsidRPr="002A2A63">
        <w:rPr>
          <w:rFonts w:ascii="Arial" w:hAnsi="Arial" w:cs="Arial"/>
          <w:lang w:val="ru-RU" w:eastAsia="ru-RU"/>
        </w:rPr>
        <w:t xml:space="preserve"> антенн одного типа</w:t>
      </w:r>
      <w:r>
        <w:rPr>
          <w:rFonts w:ascii="Arial" w:hAnsi="Arial" w:cs="Arial"/>
          <w:lang w:val="ru-RU" w:eastAsia="ru-RU"/>
        </w:rPr>
        <w:t>,</w:t>
      </w:r>
      <w:r w:rsidR="00471C14" w:rsidRPr="002A2A63">
        <w:rPr>
          <w:rFonts w:ascii="Arial" w:hAnsi="Arial" w:cs="Arial"/>
          <w:lang w:val="ru-RU" w:eastAsia="ru-RU"/>
        </w:rPr>
        <w:t xml:space="preserve"> например, для </w:t>
      </w:r>
      <w:r>
        <w:rPr>
          <w:rFonts w:ascii="Arial" w:hAnsi="Arial" w:cs="Arial"/>
          <w:lang w:val="ru-RU" w:eastAsia="ru-RU"/>
        </w:rPr>
        <w:t xml:space="preserve">калибровки </w:t>
      </w:r>
      <w:r w:rsidR="00471C14" w:rsidRPr="002A2A63">
        <w:rPr>
          <w:rFonts w:ascii="Arial" w:hAnsi="Arial" w:cs="Arial"/>
          <w:lang w:val="ru-RU" w:eastAsia="ru-RU"/>
        </w:rPr>
        <w:t xml:space="preserve">биконической </w:t>
      </w:r>
      <w:r>
        <w:rPr>
          <w:rFonts w:ascii="Arial" w:hAnsi="Arial" w:cs="Arial"/>
          <w:lang w:val="ru-RU" w:eastAsia="ru-RU"/>
        </w:rPr>
        <w:t xml:space="preserve">антенны </w:t>
      </w:r>
      <w:r w:rsidR="00471C14" w:rsidRPr="002A2A63">
        <w:rPr>
          <w:rFonts w:ascii="Arial" w:hAnsi="Arial" w:cs="Arial"/>
          <w:lang w:val="ru-RU" w:eastAsia="ru-RU"/>
        </w:rPr>
        <w:t xml:space="preserve">должны использоваться две </w:t>
      </w:r>
      <w:r w:rsidR="00E121BD">
        <w:rPr>
          <w:rFonts w:ascii="Arial" w:hAnsi="Arial" w:cs="Arial"/>
          <w:lang w:val="ru-RU" w:eastAsia="ru-RU"/>
        </w:rPr>
        <w:t xml:space="preserve">такие же </w:t>
      </w:r>
      <w:r w:rsidR="00471C14" w:rsidRPr="002A2A63">
        <w:rPr>
          <w:rFonts w:ascii="Arial" w:hAnsi="Arial" w:cs="Arial"/>
          <w:lang w:val="ru-RU" w:eastAsia="ru-RU"/>
        </w:rPr>
        <w:t xml:space="preserve">биконические антенны </w:t>
      </w:r>
      <w:r w:rsidRPr="002A2A63">
        <w:rPr>
          <w:rFonts w:ascii="Arial" w:hAnsi="Arial" w:cs="Arial"/>
          <w:lang w:val="ru-RU" w:eastAsia="ru-RU"/>
        </w:rPr>
        <w:t>аналогичны</w:t>
      </w:r>
      <w:r>
        <w:rPr>
          <w:rFonts w:ascii="Arial" w:hAnsi="Arial" w:cs="Arial"/>
          <w:lang w:val="ru-RU" w:eastAsia="ru-RU"/>
        </w:rPr>
        <w:t>х</w:t>
      </w:r>
      <w:r w:rsidR="00471C14" w:rsidRPr="002A2A63">
        <w:rPr>
          <w:rFonts w:ascii="Arial" w:hAnsi="Arial" w:cs="Arial"/>
          <w:lang w:val="ru-RU" w:eastAsia="ru-RU"/>
        </w:rPr>
        <w:t xml:space="preserve"> размер</w:t>
      </w:r>
      <w:r>
        <w:rPr>
          <w:rFonts w:ascii="Arial" w:hAnsi="Arial" w:cs="Arial"/>
          <w:lang w:val="ru-RU" w:eastAsia="ru-RU"/>
        </w:rPr>
        <w:t>ов</w:t>
      </w:r>
      <w:r w:rsidR="00471C14" w:rsidRPr="002A2A63">
        <w:rPr>
          <w:rFonts w:ascii="Arial" w:hAnsi="Arial" w:cs="Arial"/>
          <w:lang w:val="ru-RU" w:eastAsia="ru-RU"/>
        </w:rPr>
        <w:t xml:space="preserve"> (см. 8.3.3)</w:t>
      </w:r>
      <w:r w:rsidR="00E121BD">
        <w:rPr>
          <w:rFonts w:ascii="Arial" w:hAnsi="Arial" w:cs="Arial"/>
          <w:lang w:val="ru-RU" w:eastAsia="ru-RU"/>
        </w:rPr>
        <w:t>,</w:t>
      </w:r>
      <w:r w:rsidR="00471C14" w:rsidRPr="002A2A63">
        <w:rPr>
          <w:rFonts w:ascii="Arial" w:hAnsi="Arial" w:cs="Arial"/>
          <w:lang w:val="ru-RU" w:eastAsia="ru-RU"/>
        </w:rPr>
        <w:t xml:space="preserve"> </w:t>
      </w:r>
      <w:r w:rsidR="00E121BD">
        <w:rPr>
          <w:rFonts w:ascii="Arial" w:hAnsi="Arial" w:cs="Arial"/>
          <w:lang w:val="ru-RU" w:eastAsia="ru-RU"/>
        </w:rPr>
        <w:t xml:space="preserve">равного номинала </w:t>
      </w:r>
      <w:r w:rsidR="00471C14" w:rsidRPr="002A2A63">
        <w:rPr>
          <w:rFonts w:ascii="Arial" w:hAnsi="Arial" w:cs="Arial"/>
          <w:lang w:val="ru-RU" w:eastAsia="ru-RU"/>
        </w:rPr>
        <w:t>сопротивлени</w:t>
      </w:r>
      <w:r w:rsidR="00E121BD">
        <w:rPr>
          <w:rFonts w:ascii="Arial" w:hAnsi="Arial" w:cs="Arial"/>
          <w:lang w:val="ru-RU" w:eastAsia="ru-RU"/>
        </w:rPr>
        <w:t>я</w:t>
      </w:r>
      <w:r w:rsidR="00471C14" w:rsidRPr="002A2A63">
        <w:rPr>
          <w:rFonts w:ascii="Arial" w:hAnsi="Arial" w:cs="Arial"/>
          <w:lang w:val="ru-RU" w:eastAsia="ru-RU"/>
        </w:rPr>
        <w:t xml:space="preserve"> симметрирующего устройства, т.е. все 50 Ом или все 200 Ом (см. A.5), и </w:t>
      </w:r>
      <w:r w:rsidR="00E121BD">
        <w:rPr>
          <w:rFonts w:ascii="Arial" w:hAnsi="Arial" w:cs="Arial"/>
          <w:lang w:val="ru-RU" w:eastAsia="ru-RU"/>
        </w:rPr>
        <w:t>того же</w:t>
      </w:r>
      <w:r w:rsidR="00471C14" w:rsidRPr="002A2A63">
        <w:rPr>
          <w:rFonts w:ascii="Arial" w:hAnsi="Arial" w:cs="Arial"/>
          <w:lang w:val="ru-RU" w:eastAsia="ru-RU"/>
        </w:rPr>
        <w:t xml:space="preserve"> диапазон</w:t>
      </w:r>
      <w:r w:rsidR="00E121BD">
        <w:rPr>
          <w:rFonts w:ascii="Arial" w:hAnsi="Arial" w:cs="Arial"/>
          <w:lang w:val="ru-RU" w:eastAsia="ru-RU"/>
        </w:rPr>
        <w:t>а</w:t>
      </w:r>
      <w:r w:rsidR="00471C14" w:rsidRPr="002A2A63">
        <w:rPr>
          <w:rFonts w:ascii="Arial" w:hAnsi="Arial" w:cs="Arial"/>
          <w:lang w:val="ru-RU" w:eastAsia="ru-RU"/>
        </w:rPr>
        <w:t xml:space="preserve"> </w:t>
      </w:r>
      <w:r>
        <w:rPr>
          <w:rFonts w:ascii="Arial" w:hAnsi="Arial" w:cs="Arial"/>
          <w:lang w:val="ru-RU" w:eastAsia="ru-RU"/>
        </w:rPr>
        <w:t xml:space="preserve">рабочих </w:t>
      </w:r>
      <w:r w:rsidR="00471C14" w:rsidRPr="002A2A63">
        <w:rPr>
          <w:rFonts w:ascii="Arial" w:hAnsi="Arial" w:cs="Arial"/>
          <w:lang w:val="ru-RU" w:eastAsia="ru-RU"/>
        </w:rPr>
        <w:t xml:space="preserve">частот. Для </w:t>
      </w:r>
      <w:r w:rsidR="007E3F19">
        <w:rPr>
          <w:rFonts w:ascii="Arial" w:hAnsi="Arial" w:cs="Arial"/>
          <w:lang w:val="ru-RU" w:eastAsia="ru-RU"/>
        </w:rPr>
        <w:t>расчета коэффициентов калибровки</w:t>
      </w:r>
      <w:r w:rsidR="00471C14" w:rsidRPr="002A2A63">
        <w:rPr>
          <w:rFonts w:ascii="Arial" w:hAnsi="Arial" w:cs="Arial"/>
          <w:lang w:val="ru-RU" w:eastAsia="ru-RU"/>
        </w:rPr>
        <w:t xml:space="preserve"> в свободном пространстве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2A2A63">
        <w:rPr>
          <w:rFonts w:ascii="Arial" w:hAnsi="Arial" w:cs="Arial"/>
          <w:lang w:val="ru-RU" w:eastAsia="ru-RU"/>
        </w:rPr>
        <w:t xml:space="preserve"> с использованием </w:t>
      </w:r>
      <w:r w:rsidR="00E121BD">
        <w:rPr>
          <w:rFonts w:ascii="Arial" w:hAnsi="Arial" w:cs="Arial"/>
          <w:lang w:val="ru-RU" w:eastAsia="ru-RU"/>
        </w:rPr>
        <w:t xml:space="preserve">метода эталонной площадки </w:t>
      </w:r>
      <w:r w:rsidR="00471C14" w:rsidRPr="002A2A63">
        <w:rPr>
          <w:rFonts w:ascii="Arial" w:hAnsi="Arial" w:cs="Arial"/>
          <w:lang w:val="ru-RU" w:eastAsia="ru-RU"/>
        </w:rPr>
        <w:t>SSM должны применяться поправочные коэффициенты, как описано в 8.4.3.</w:t>
      </w:r>
    </w:p>
    <w:p w14:paraId="0E3FBF04" w14:textId="48DB8AF7" w:rsidR="00471C14" w:rsidRPr="002A2A63" w:rsidRDefault="00471C14" w:rsidP="002A2A63">
      <w:pPr>
        <w:widowControl w:val="0"/>
        <w:tabs>
          <w:tab w:val="left" w:pos="874"/>
        </w:tabs>
        <w:spacing w:after="260" w:line="360" w:lineRule="auto"/>
        <w:ind w:firstLine="709"/>
        <w:rPr>
          <w:rFonts w:ascii="Arial" w:hAnsi="Arial" w:cs="Arial"/>
          <w:lang w:val="ru-RU" w:eastAsia="ru-RU"/>
        </w:rPr>
      </w:pPr>
      <w:r w:rsidRPr="002A2A63">
        <w:rPr>
          <w:rFonts w:ascii="Arial" w:hAnsi="Arial" w:cs="Arial"/>
          <w:lang w:val="ru-RU" w:eastAsia="ru-RU"/>
        </w:rPr>
        <w:t>Для каждой пары антенн должн</w:t>
      </w:r>
      <w:r w:rsidR="00E121BD">
        <w:rPr>
          <w:rFonts w:ascii="Arial" w:hAnsi="Arial" w:cs="Arial"/>
          <w:lang w:val="ru-RU" w:eastAsia="ru-RU"/>
        </w:rPr>
        <w:t>ы</w:t>
      </w:r>
      <w:r w:rsidRPr="002A2A63">
        <w:rPr>
          <w:rFonts w:ascii="Arial" w:hAnsi="Arial" w:cs="Arial"/>
          <w:lang w:val="ru-RU" w:eastAsia="ru-RU"/>
        </w:rPr>
        <w:t xml:space="preserve"> быть выполнен</w:t>
      </w:r>
      <w:r w:rsidR="00E121BD">
        <w:rPr>
          <w:rFonts w:ascii="Arial" w:hAnsi="Arial" w:cs="Arial"/>
          <w:lang w:val="ru-RU" w:eastAsia="ru-RU"/>
        </w:rPr>
        <w:t>ы</w:t>
      </w:r>
      <w:r w:rsidRPr="002A2A63">
        <w:rPr>
          <w:rFonts w:ascii="Arial" w:hAnsi="Arial" w:cs="Arial"/>
          <w:lang w:val="ru-RU" w:eastAsia="ru-RU"/>
        </w:rPr>
        <w:t xml:space="preserve"> измерени</w:t>
      </w:r>
      <w:r w:rsidR="00E121BD">
        <w:rPr>
          <w:rFonts w:ascii="Arial" w:hAnsi="Arial" w:cs="Arial"/>
          <w:lang w:val="ru-RU" w:eastAsia="ru-RU"/>
        </w:rPr>
        <w:t>я затухания площадки</w:t>
      </w:r>
      <w:r w:rsidRPr="002A2A63">
        <w:rPr>
          <w:rFonts w:ascii="Arial" w:hAnsi="Arial" w:cs="Arial"/>
          <w:lang w:val="ru-RU" w:eastAsia="ru-RU"/>
        </w:rPr>
        <w:t xml:space="preserve"> SA с использованием </w:t>
      </w:r>
      <w:r w:rsidR="00E121BD">
        <w:rPr>
          <w:rFonts w:ascii="Arial" w:hAnsi="Arial" w:cs="Arial"/>
          <w:lang w:val="ru-RU" w:eastAsia="ru-RU"/>
        </w:rPr>
        <w:t xml:space="preserve">измерительной </w:t>
      </w:r>
      <w:r w:rsidRPr="002A2A63">
        <w:rPr>
          <w:rFonts w:ascii="Arial" w:hAnsi="Arial" w:cs="Arial"/>
          <w:lang w:val="ru-RU" w:eastAsia="ru-RU"/>
        </w:rPr>
        <w:t xml:space="preserve">установки, </w:t>
      </w:r>
      <w:r w:rsidR="00E121BD">
        <w:rPr>
          <w:rFonts w:ascii="Arial" w:hAnsi="Arial" w:cs="Arial"/>
          <w:lang w:val="ru-RU" w:eastAsia="ru-RU"/>
        </w:rPr>
        <w:t>представленной</w:t>
      </w:r>
      <w:r w:rsidRPr="002A2A63">
        <w:rPr>
          <w:rFonts w:ascii="Arial" w:hAnsi="Arial" w:cs="Arial"/>
          <w:lang w:val="ru-RU" w:eastAsia="ru-RU"/>
        </w:rPr>
        <w:t xml:space="preserve"> на </w:t>
      </w:r>
      <w:r w:rsidRPr="002A2A63">
        <w:rPr>
          <w:rFonts w:ascii="Arial" w:hAnsi="Arial" w:cs="Arial"/>
          <w:lang w:val="ru-RU" w:eastAsia="ru-RU"/>
        </w:rPr>
        <w:lastRenderedPageBreak/>
        <w:t xml:space="preserve">рисунке 11 (см. 7.4.2.1), при этом две антенны </w:t>
      </w:r>
      <w:r w:rsidR="00E121BD">
        <w:rPr>
          <w:rFonts w:ascii="Arial" w:hAnsi="Arial" w:cs="Arial"/>
          <w:lang w:val="ru-RU" w:eastAsia="ru-RU"/>
        </w:rPr>
        <w:t xml:space="preserve">устанавливаются </w:t>
      </w:r>
      <w:r w:rsidR="00E121BD" w:rsidRPr="002A2A63">
        <w:rPr>
          <w:rFonts w:ascii="Arial" w:hAnsi="Arial" w:cs="Arial"/>
          <w:lang w:val="ru-RU" w:eastAsia="ru-RU"/>
        </w:rPr>
        <w:t>над пластиной заземления</w:t>
      </w:r>
      <w:r w:rsidR="00E121BD">
        <w:rPr>
          <w:rFonts w:ascii="Arial" w:hAnsi="Arial" w:cs="Arial"/>
          <w:lang w:val="ru-RU" w:eastAsia="ru-RU"/>
        </w:rPr>
        <w:t xml:space="preserve"> в положение, соответствующее </w:t>
      </w:r>
      <w:r w:rsidR="00E121BD" w:rsidRPr="002A2A63">
        <w:rPr>
          <w:rFonts w:ascii="Arial" w:hAnsi="Arial" w:cs="Arial"/>
          <w:lang w:val="ru-RU" w:eastAsia="ru-RU"/>
        </w:rPr>
        <w:t>горизонтально</w:t>
      </w:r>
      <w:r w:rsidR="00E121BD">
        <w:rPr>
          <w:rFonts w:ascii="Arial" w:hAnsi="Arial" w:cs="Arial"/>
          <w:lang w:val="ru-RU" w:eastAsia="ru-RU"/>
        </w:rPr>
        <w:t>й</w:t>
      </w:r>
      <w:r w:rsidR="00E121BD" w:rsidRPr="002A2A63">
        <w:rPr>
          <w:rFonts w:ascii="Arial" w:hAnsi="Arial" w:cs="Arial"/>
          <w:lang w:val="ru-RU" w:eastAsia="ru-RU"/>
        </w:rPr>
        <w:t xml:space="preserve"> поляриз</w:t>
      </w:r>
      <w:r w:rsidR="00E121BD">
        <w:rPr>
          <w:rFonts w:ascii="Arial" w:hAnsi="Arial" w:cs="Arial"/>
          <w:lang w:val="ru-RU" w:eastAsia="ru-RU"/>
        </w:rPr>
        <w:t>ации,</w:t>
      </w:r>
      <w:r w:rsidR="00E121BD" w:rsidRPr="002A2A63">
        <w:rPr>
          <w:rFonts w:ascii="Arial" w:hAnsi="Arial" w:cs="Arial"/>
          <w:lang w:val="ru-RU" w:eastAsia="ru-RU"/>
        </w:rPr>
        <w:t xml:space="preserve"> </w:t>
      </w:r>
      <w:r w:rsidRPr="002A2A63">
        <w:rPr>
          <w:rFonts w:ascii="Arial" w:hAnsi="Arial" w:cs="Arial"/>
          <w:lang w:val="ru-RU" w:eastAsia="ru-RU"/>
        </w:rPr>
        <w:t xml:space="preserve">на </w:t>
      </w:r>
      <w:r w:rsidR="00E121BD">
        <w:rPr>
          <w:rFonts w:ascii="Arial" w:hAnsi="Arial" w:cs="Arial"/>
          <w:lang w:val="ru-RU" w:eastAsia="ru-RU"/>
        </w:rPr>
        <w:t xml:space="preserve">измерительном </w:t>
      </w:r>
      <w:r w:rsidRPr="002A2A63">
        <w:rPr>
          <w:rFonts w:ascii="Arial" w:hAnsi="Arial" w:cs="Arial"/>
          <w:lang w:val="ru-RU" w:eastAsia="ru-RU"/>
        </w:rPr>
        <w:t xml:space="preserve">расстоянии d </w:t>
      </w:r>
      <w:r w:rsidR="00E121BD">
        <w:rPr>
          <w:rFonts w:ascii="Arial" w:hAnsi="Arial" w:cs="Arial"/>
          <w:lang w:val="ru-RU" w:eastAsia="ru-RU"/>
        </w:rPr>
        <w:t xml:space="preserve">= </w:t>
      </w:r>
      <w:r w:rsidRPr="002A2A63">
        <w:rPr>
          <w:rFonts w:ascii="Arial" w:hAnsi="Arial" w:cs="Arial"/>
          <w:lang w:val="ru-RU" w:eastAsia="ru-RU"/>
        </w:rPr>
        <w:t xml:space="preserve">10 м или более. </w:t>
      </w:r>
      <w:r w:rsidR="00D64BD2">
        <w:rPr>
          <w:rFonts w:ascii="Arial" w:hAnsi="Arial" w:cs="Arial"/>
          <w:lang w:val="ru-RU" w:eastAsia="ru-RU"/>
        </w:rPr>
        <w:t>Первая</w:t>
      </w:r>
      <w:r w:rsidRPr="002A2A63">
        <w:rPr>
          <w:rFonts w:ascii="Arial" w:hAnsi="Arial" w:cs="Arial"/>
          <w:lang w:val="ru-RU" w:eastAsia="ru-RU"/>
        </w:rPr>
        <w:t xml:space="preserve"> антенна </w:t>
      </w:r>
      <w:r w:rsidR="00E121BD">
        <w:rPr>
          <w:rFonts w:ascii="Arial" w:hAnsi="Arial" w:cs="Arial"/>
          <w:lang w:val="ru-RU" w:eastAsia="ru-RU"/>
        </w:rPr>
        <w:t>размещается</w:t>
      </w:r>
      <w:r w:rsidRPr="002A2A63">
        <w:rPr>
          <w:rFonts w:ascii="Arial" w:hAnsi="Arial" w:cs="Arial"/>
          <w:lang w:val="ru-RU" w:eastAsia="ru-RU"/>
        </w:rPr>
        <w:t xml:space="preserve"> на высоте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oMath>
      <w:r w:rsidR="00E121BD">
        <w:rPr>
          <w:rFonts w:ascii="Arial" w:hAnsi="Arial" w:cs="Arial"/>
          <w:lang w:val="ru-RU" w:eastAsia="ru-RU"/>
        </w:rPr>
        <w:t xml:space="preserve"> = </w:t>
      </w:r>
      <w:r w:rsidRPr="002A2A63">
        <w:rPr>
          <w:rFonts w:ascii="Arial" w:hAnsi="Arial" w:cs="Arial"/>
          <w:lang w:val="ru-RU" w:eastAsia="ru-RU"/>
        </w:rPr>
        <w:t xml:space="preserve">2 м, </w:t>
      </w:r>
      <w:r w:rsidR="00E121BD">
        <w:rPr>
          <w:rFonts w:ascii="Arial" w:hAnsi="Arial" w:cs="Arial"/>
          <w:lang w:val="ru-RU" w:eastAsia="ru-RU"/>
        </w:rPr>
        <w:t>а вторую перемещают по высоте</w:t>
      </w:r>
      <w:r w:rsidRPr="002A2A63">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oMath>
      <w:r w:rsidRPr="002A2A63">
        <w:rPr>
          <w:rFonts w:ascii="Arial" w:hAnsi="Arial" w:cs="Arial"/>
          <w:lang w:val="ru-RU" w:eastAsia="ru-RU"/>
        </w:rPr>
        <w:t xml:space="preserve"> </w:t>
      </w:r>
      <w:r w:rsidR="00E121BD">
        <w:rPr>
          <w:rFonts w:ascii="Arial" w:hAnsi="Arial" w:cs="Arial"/>
          <w:lang w:val="ru-RU" w:eastAsia="ru-RU"/>
        </w:rPr>
        <w:t>в пределах от 1</w:t>
      </w:r>
      <w:r w:rsidRPr="002A2A63">
        <w:rPr>
          <w:rFonts w:ascii="Arial" w:hAnsi="Arial" w:cs="Arial"/>
          <w:lang w:val="ru-RU" w:eastAsia="ru-RU"/>
        </w:rPr>
        <w:t xml:space="preserve"> до 4 м, как описано в 8.4.3. Для уменьшения неопределенности</w:t>
      </w:r>
      <w:r w:rsidR="00E121BD">
        <w:rPr>
          <w:rFonts w:ascii="Arial" w:hAnsi="Arial" w:cs="Arial"/>
          <w:lang w:val="ru-RU" w:eastAsia="ru-RU"/>
        </w:rPr>
        <w:t xml:space="preserve"> измерений коэффициента калибровки</w:t>
      </w:r>
      <w:r w:rsidRPr="002A2A63">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2A2A63">
        <w:rPr>
          <w:rFonts w:ascii="Arial" w:hAnsi="Arial" w:cs="Arial"/>
          <w:lang w:val="ru-RU" w:eastAsia="ru-RU"/>
        </w:rPr>
        <w:t xml:space="preserve"> могут </w:t>
      </w:r>
      <w:r w:rsidR="00E121BD">
        <w:rPr>
          <w:rFonts w:ascii="Arial" w:hAnsi="Arial" w:cs="Arial"/>
          <w:lang w:val="ru-RU" w:eastAsia="ru-RU"/>
        </w:rPr>
        <w:t>быть применены</w:t>
      </w:r>
      <w:r w:rsidRPr="002A2A63">
        <w:rPr>
          <w:rFonts w:ascii="Arial" w:hAnsi="Arial" w:cs="Arial"/>
          <w:lang w:val="ru-RU" w:eastAsia="ru-RU"/>
        </w:rPr>
        <w:t xml:space="preserve"> </w:t>
      </w:r>
      <w:r w:rsidR="00E121BD">
        <w:rPr>
          <w:rFonts w:ascii="Arial" w:hAnsi="Arial" w:cs="Arial"/>
          <w:lang w:val="ru-RU" w:eastAsia="ru-RU"/>
        </w:rPr>
        <w:t xml:space="preserve">большие </w:t>
      </w:r>
      <w:r w:rsidRPr="002A2A63">
        <w:rPr>
          <w:rFonts w:ascii="Arial" w:hAnsi="Arial" w:cs="Arial"/>
          <w:lang w:val="ru-RU" w:eastAsia="ru-RU"/>
        </w:rPr>
        <w:t>высот</w:t>
      </w:r>
      <w:r w:rsidR="00E121BD">
        <w:rPr>
          <w:rFonts w:ascii="Arial" w:hAnsi="Arial" w:cs="Arial"/>
          <w:lang w:val="ru-RU" w:eastAsia="ru-RU"/>
        </w:rPr>
        <w:t>ы подъема антенны</w:t>
      </w:r>
      <w:r w:rsidRPr="002A2A63">
        <w:rPr>
          <w:rFonts w:ascii="Arial" w:hAnsi="Arial" w:cs="Arial"/>
          <w:lang w:val="ru-RU" w:eastAsia="ru-RU"/>
        </w:rPr>
        <w:t xml:space="preserve">, что </w:t>
      </w:r>
      <w:r w:rsidR="00E121BD">
        <w:rPr>
          <w:rFonts w:ascii="Arial" w:hAnsi="Arial" w:cs="Arial"/>
          <w:lang w:val="ru-RU" w:eastAsia="ru-RU"/>
        </w:rPr>
        <w:t>особенно актуально</w:t>
      </w:r>
      <w:r w:rsidRPr="002A2A63">
        <w:rPr>
          <w:rFonts w:ascii="Arial" w:hAnsi="Arial" w:cs="Arial"/>
          <w:lang w:val="ru-RU" w:eastAsia="ru-RU"/>
        </w:rPr>
        <w:t xml:space="preserve"> на частотах ниже 100 МГц, где </w:t>
      </w:r>
      <w:r w:rsidR="00E121BD">
        <w:rPr>
          <w:rFonts w:ascii="Arial" w:hAnsi="Arial" w:cs="Arial"/>
          <w:lang w:val="ru-RU" w:eastAsia="ru-RU"/>
        </w:rPr>
        <w:t>максимальное значение напряженности поля</w:t>
      </w:r>
      <w:r w:rsidRPr="002A2A63">
        <w:rPr>
          <w:rFonts w:ascii="Arial" w:hAnsi="Arial" w:cs="Arial"/>
          <w:lang w:val="ru-RU" w:eastAsia="ru-RU"/>
        </w:rPr>
        <w:t xml:space="preserve"> </w:t>
      </w:r>
      <w:r w:rsidR="00E121BD">
        <w:rPr>
          <w:rFonts w:ascii="Arial" w:hAnsi="Arial" w:cs="Arial"/>
          <w:lang w:val="ru-RU" w:eastAsia="ru-RU"/>
        </w:rPr>
        <w:t>соответствует</w:t>
      </w:r>
      <w:r w:rsidRPr="002A2A63">
        <w:rPr>
          <w:rFonts w:ascii="Arial" w:hAnsi="Arial" w:cs="Arial"/>
          <w:lang w:val="ru-RU" w:eastAsia="ru-RU"/>
        </w:rPr>
        <w:t xml:space="preserve"> высоте более 4 м. </w:t>
      </w:r>
      <w:r w:rsidR="00E121BD">
        <w:rPr>
          <w:rFonts w:ascii="Arial" w:hAnsi="Arial" w:cs="Arial"/>
          <w:lang w:val="ru-RU" w:eastAsia="ru-RU"/>
        </w:rPr>
        <w:t>В случаях, когда коэффициент калибровки антенны</w:t>
      </w:r>
      <w:r w:rsidRPr="002A2A63">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2A2A63">
        <w:rPr>
          <w:rFonts w:ascii="Arial" w:hAnsi="Arial" w:cs="Arial"/>
          <w:lang w:val="ru-RU" w:eastAsia="ru-RU"/>
        </w:rPr>
        <w:t xml:space="preserve"> </w:t>
      </w:r>
      <w:r w:rsidR="00E121BD">
        <w:rPr>
          <w:rFonts w:ascii="Arial" w:hAnsi="Arial" w:cs="Arial"/>
          <w:lang w:val="ru-RU" w:eastAsia="ru-RU"/>
        </w:rPr>
        <w:t>принимает</w:t>
      </w:r>
      <w:r w:rsidRPr="002A2A63">
        <w:rPr>
          <w:rFonts w:ascii="Arial" w:hAnsi="Arial" w:cs="Arial"/>
          <w:lang w:val="ru-RU" w:eastAsia="ru-RU"/>
        </w:rPr>
        <w:t xml:space="preserve"> больш</w:t>
      </w:r>
      <w:r w:rsidR="00E121BD">
        <w:rPr>
          <w:rFonts w:ascii="Arial" w:hAnsi="Arial" w:cs="Arial"/>
          <w:lang w:val="ru-RU" w:eastAsia="ru-RU"/>
        </w:rPr>
        <w:t>ие</w:t>
      </w:r>
      <w:r w:rsidRPr="002A2A63">
        <w:rPr>
          <w:rFonts w:ascii="Arial" w:hAnsi="Arial" w:cs="Arial"/>
          <w:lang w:val="ru-RU" w:eastAsia="ru-RU"/>
        </w:rPr>
        <w:t xml:space="preserve"> значени</w:t>
      </w:r>
      <w:r w:rsidR="00E121BD">
        <w:rPr>
          <w:rFonts w:ascii="Arial" w:hAnsi="Arial" w:cs="Arial"/>
          <w:lang w:val="ru-RU" w:eastAsia="ru-RU"/>
        </w:rPr>
        <w:t>я</w:t>
      </w:r>
      <w:r w:rsidRPr="002A2A63">
        <w:rPr>
          <w:rFonts w:ascii="Arial" w:hAnsi="Arial" w:cs="Arial"/>
          <w:lang w:val="ru-RU" w:eastAsia="ru-RU"/>
        </w:rPr>
        <w:t xml:space="preserve">, </w:t>
      </w:r>
      <w:r w:rsidR="00E121BD">
        <w:rPr>
          <w:rFonts w:ascii="Arial" w:hAnsi="Arial" w:cs="Arial"/>
          <w:lang w:val="ru-RU" w:eastAsia="ru-RU"/>
        </w:rPr>
        <w:t>что эквивалентно</w:t>
      </w:r>
      <w:r w:rsidRPr="002A2A63">
        <w:rPr>
          <w:rFonts w:ascii="Arial" w:hAnsi="Arial" w:cs="Arial"/>
          <w:lang w:val="ru-RU" w:eastAsia="ru-RU"/>
        </w:rPr>
        <w:t xml:space="preserve"> </w:t>
      </w:r>
      <w:r w:rsidR="00E121BD">
        <w:rPr>
          <w:rFonts w:ascii="Arial" w:hAnsi="Arial" w:cs="Arial"/>
          <w:lang w:val="ru-RU" w:eastAsia="ru-RU"/>
        </w:rPr>
        <w:t>ухудшению</w:t>
      </w:r>
      <w:r w:rsidRPr="002A2A63">
        <w:rPr>
          <w:rFonts w:ascii="Arial" w:hAnsi="Arial" w:cs="Arial"/>
          <w:lang w:val="ru-RU" w:eastAsia="ru-RU"/>
        </w:rPr>
        <w:t xml:space="preserve"> </w:t>
      </w:r>
      <w:r w:rsidR="00521C7A">
        <w:rPr>
          <w:rFonts w:ascii="Arial" w:hAnsi="Arial" w:cs="Arial"/>
          <w:lang w:val="ru-RU" w:eastAsia="ru-RU"/>
        </w:rPr>
        <w:t xml:space="preserve">ее </w:t>
      </w:r>
      <w:r w:rsidRPr="002A2A63">
        <w:rPr>
          <w:rFonts w:ascii="Arial" w:hAnsi="Arial" w:cs="Arial"/>
          <w:lang w:val="ru-RU" w:eastAsia="ru-RU"/>
        </w:rPr>
        <w:t xml:space="preserve">чувствительности, </w:t>
      </w:r>
      <w:r w:rsidR="00521C7A">
        <w:rPr>
          <w:rFonts w:ascii="Arial" w:hAnsi="Arial" w:cs="Arial"/>
          <w:lang w:val="ru-RU" w:eastAsia="ru-RU"/>
        </w:rPr>
        <w:t>требуемое соотношение сигнал/шум может быть достигнуто при максимальных уровнях выходного сигнала генератора</w:t>
      </w:r>
      <w:r w:rsidRPr="002A2A63">
        <w:rPr>
          <w:rFonts w:ascii="Arial" w:hAnsi="Arial" w:cs="Arial"/>
          <w:lang w:val="ru-RU" w:eastAsia="ru-RU"/>
        </w:rPr>
        <w:t xml:space="preserve">. Для </w:t>
      </w:r>
      <w:r w:rsidR="00521C7A">
        <w:rPr>
          <w:rFonts w:ascii="Arial" w:hAnsi="Arial" w:cs="Arial"/>
          <w:lang w:val="ru-RU" w:eastAsia="ru-RU"/>
        </w:rPr>
        <w:t>логопериодических</w:t>
      </w:r>
      <w:r w:rsidRPr="002A2A63">
        <w:rPr>
          <w:rFonts w:ascii="Arial" w:hAnsi="Arial" w:cs="Arial"/>
          <w:lang w:val="ru-RU" w:eastAsia="ru-RU"/>
        </w:rPr>
        <w:t xml:space="preserve"> антенн, </w:t>
      </w:r>
      <w:r w:rsidR="00521C7A">
        <w:rPr>
          <w:rFonts w:ascii="Arial" w:hAnsi="Arial" w:cs="Arial"/>
          <w:lang w:val="ru-RU" w:eastAsia="ru-RU"/>
        </w:rPr>
        <w:t>функционирующих</w:t>
      </w:r>
      <w:r w:rsidRPr="002A2A63">
        <w:rPr>
          <w:rFonts w:ascii="Arial" w:hAnsi="Arial" w:cs="Arial"/>
          <w:lang w:val="ru-RU" w:eastAsia="ru-RU"/>
        </w:rPr>
        <w:t xml:space="preserve"> на частот</w:t>
      </w:r>
      <w:r w:rsidR="00521C7A">
        <w:rPr>
          <w:rFonts w:ascii="Arial" w:hAnsi="Arial" w:cs="Arial"/>
          <w:lang w:val="ru-RU" w:eastAsia="ru-RU"/>
        </w:rPr>
        <w:t>ах</w:t>
      </w:r>
      <w:r w:rsidRPr="002A2A63">
        <w:rPr>
          <w:rFonts w:ascii="Arial" w:hAnsi="Arial" w:cs="Arial"/>
          <w:lang w:val="ru-RU" w:eastAsia="ru-RU"/>
        </w:rPr>
        <w:t xml:space="preserve"> </w:t>
      </w:r>
      <w:r w:rsidR="00521C7A">
        <w:rPr>
          <w:rFonts w:ascii="Arial" w:hAnsi="Arial" w:cs="Arial"/>
          <w:lang w:val="ru-RU" w:eastAsia="ru-RU"/>
        </w:rPr>
        <w:t>с</w:t>
      </w:r>
      <w:r w:rsidRPr="002A2A63">
        <w:rPr>
          <w:rFonts w:ascii="Arial" w:hAnsi="Arial" w:cs="Arial"/>
          <w:lang w:val="ru-RU" w:eastAsia="ru-RU"/>
        </w:rPr>
        <w:t xml:space="preserve">выше 200 МГц, </w:t>
      </w:r>
      <w:r w:rsidR="00521C7A">
        <w:rPr>
          <w:rFonts w:ascii="Arial" w:hAnsi="Arial" w:cs="Arial"/>
          <w:lang w:val="ru-RU" w:eastAsia="ru-RU"/>
        </w:rPr>
        <w:t>наибольшее значение</w:t>
      </w:r>
      <w:r w:rsidRPr="002A2A63">
        <w:rPr>
          <w:rFonts w:ascii="Arial" w:hAnsi="Arial" w:cs="Arial"/>
          <w:lang w:val="ru-RU" w:eastAsia="ru-RU"/>
        </w:rPr>
        <w:t xml:space="preserve"> </w:t>
      </w:r>
      <w:r w:rsidR="00521C7A">
        <w:rPr>
          <w:rFonts w:ascii="Arial" w:hAnsi="Arial" w:cs="Arial"/>
          <w:lang w:val="ru-RU" w:eastAsia="ru-RU"/>
        </w:rPr>
        <w:t>напряженности поля</w:t>
      </w:r>
      <w:r w:rsidRPr="002A2A63">
        <w:rPr>
          <w:rFonts w:ascii="Arial" w:hAnsi="Arial" w:cs="Arial"/>
          <w:lang w:val="ru-RU" w:eastAsia="ru-RU"/>
        </w:rPr>
        <w:t xml:space="preserve"> достига</w:t>
      </w:r>
      <w:r w:rsidR="00521C7A">
        <w:rPr>
          <w:rFonts w:ascii="Arial" w:hAnsi="Arial" w:cs="Arial"/>
          <w:lang w:val="ru-RU" w:eastAsia="ru-RU"/>
        </w:rPr>
        <w:t>ют</w:t>
      </w:r>
      <w:r w:rsidRPr="002A2A63">
        <w:rPr>
          <w:rFonts w:ascii="Arial" w:hAnsi="Arial" w:cs="Arial"/>
          <w:lang w:val="ru-RU" w:eastAsia="ru-RU"/>
        </w:rPr>
        <w:t xml:space="preserve"> при высоте</w:t>
      </w:r>
      <w:r w:rsidR="00521C7A">
        <w:rPr>
          <w:rFonts w:ascii="Arial" w:hAnsi="Arial" w:cs="Arial"/>
          <w:lang w:val="ru-RU" w:eastAsia="ru-RU"/>
        </w:rPr>
        <w:t xml:space="preserve"> подъема антенны</w:t>
      </w:r>
      <w:r w:rsidRPr="002A2A63">
        <w:rPr>
          <w:rFonts w:ascii="Arial" w:hAnsi="Arial" w:cs="Arial"/>
          <w:lang w:val="ru-RU" w:eastAsia="ru-RU"/>
        </w:rPr>
        <w:t xml:space="preserve"> от 1</w:t>
      </w:r>
      <w:r w:rsidR="00521C7A">
        <w:rPr>
          <w:rFonts w:ascii="Arial" w:hAnsi="Arial" w:cs="Arial"/>
          <w:lang w:val="ru-RU" w:eastAsia="ru-RU"/>
        </w:rPr>
        <w:t>,0</w:t>
      </w:r>
      <w:r w:rsidRPr="002A2A63">
        <w:rPr>
          <w:rFonts w:ascii="Arial" w:hAnsi="Arial" w:cs="Arial"/>
          <w:lang w:val="ru-RU" w:eastAsia="ru-RU"/>
        </w:rPr>
        <w:t xml:space="preserve"> до 2,7 м</w:t>
      </w:r>
      <w:r w:rsidR="00521C7A">
        <w:rPr>
          <w:rFonts w:ascii="Arial" w:hAnsi="Arial" w:cs="Arial"/>
          <w:lang w:val="ru-RU" w:eastAsia="ru-RU"/>
        </w:rPr>
        <w:t>. Этот факт</w:t>
      </w:r>
      <w:r w:rsidRPr="002A2A63">
        <w:rPr>
          <w:rFonts w:ascii="Arial" w:hAnsi="Arial" w:cs="Arial"/>
          <w:lang w:val="ru-RU" w:eastAsia="ru-RU"/>
        </w:rPr>
        <w:t xml:space="preserve"> </w:t>
      </w:r>
      <w:r w:rsidR="00521C7A">
        <w:rPr>
          <w:rFonts w:ascii="Arial" w:hAnsi="Arial" w:cs="Arial"/>
          <w:lang w:val="ru-RU" w:eastAsia="ru-RU"/>
        </w:rPr>
        <w:t>можно использовать для</w:t>
      </w:r>
      <w:r w:rsidRPr="002A2A63">
        <w:rPr>
          <w:rFonts w:ascii="Arial" w:hAnsi="Arial" w:cs="Arial"/>
          <w:lang w:val="ru-RU" w:eastAsia="ru-RU"/>
        </w:rPr>
        <w:t xml:space="preserve"> </w:t>
      </w:r>
      <w:r w:rsidR="00521C7A">
        <w:rPr>
          <w:rFonts w:ascii="Arial" w:hAnsi="Arial" w:cs="Arial"/>
          <w:lang w:val="ru-RU" w:eastAsia="ru-RU"/>
        </w:rPr>
        <w:t>уменьшения</w:t>
      </w:r>
      <w:r w:rsidRPr="002A2A63">
        <w:rPr>
          <w:rFonts w:ascii="Arial" w:hAnsi="Arial" w:cs="Arial"/>
          <w:lang w:val="ru-RU" w:eastAsia="ru-RU"/>
        </w:rPr>
        <w:t xml:space="preserve"> </w:t>
      </w:r>
      <w:r w:rsidR="00521C7A">
        <w:rPr>
          <w:rFonts w:ascii="Arial" w:hAnsi="Arial" w:cs="Arial"/>
          <w:lang w:val="ru-RU" w:eastAsia="ru-RU"/>
        </w:rPr>
        <w:t>длительности измерений</w:t>
      </w:r>
      <w:r w:rsidRPr="002A2A63">
        <w:rPr>
          <w:rFonts w:ascii="Arial" w:hAnsi="Arial" w:cs="Arial"/>
          <w:lang w:val="ru-RU" w:eastAsia="ru-RU"/>
        </w:rPr>
        <w:t>.</w:t>
      </w:r>
    </w:p>
    <w:p w14:paraId="3E8FA657" w14:textId="15125EB5" w:rsidR="00471C14" w:rsidRPr="002A2A63" w:rsidRDefault="002A2A63" w:rsidP="002A2A63">
      <w:pPr>
        <w:widowControl w:val="0"/>
        <w:tabs>
          <w:tab w:val="left" w:pos="874"/>
        </w:tabs>
        <w:spacing w:after="260" w:line="360" w:lineRule="auto"/>
        <w:ind w:firstLine="709"/>
        <w:rPr>
          <w:rFonts w:ascii="Arial" w:hAnsi="Arial" w:cs="Arial"/>
          <w:sz w:val="22"/>
          <w:szCs w:val="22"/>
          <w:lang w:val="ru-RU" w:eastAsia="ru-RU"/>
        </w:rPr>
      </w:pPr>
      <w:r w:rsidRPr="002A2A63">
        <w:rPr>
          <w:rFonts w:ascii="Arial" w:hAnsi="Arial" w:cs="Arial"/>
          <w:spacing w:val="60"/>
          <w:sz w:val="22"/>
          <w:szCs w:val="22"/>
          <w:lang w:val="ru-RU"/>
        </w:rPr>
        <w:t>Примечание</w:t>
      </w:r>
      <w:r w:rsidRPr="002A2A63">
        <w:rPr>
          <w:rFonts w:ascii="Arial" w:hAnsi="Arial" w:cs="Arial"/>
          <w:sz w:val="22"/>
          <w:szCs w:val="22"/>
          <w:lang w:val="ru-RU"/>
        </w:rPr>
        <w:t xml:space="preserve"> </w:t>
      </w:r>
      <w:r w:rsidR="00471C14" w:rsidRPr="002A2A63">
        <w:rPr>
          <w:rFonts w:ascii="Arial" w:hAnsi="Arial" w:cs="Arial"/>
          <w:sz w:val="22"/>
          <w:szCs w:val="22"/>
          <w:lang w:val="ru-RU" w:eastAsia="ru-RU"/>
        </w:rPr>
        <w:t xml:space="preserve">– </w:t>
      </w:r>
      <w:r w:rsidR="00521C7A">
        <w:rPr>
          <w:rFonts w:ascii="Arial" w:hAnsi="Arial" w:cs="Arial"/>
          <w:sz w:val="22"/>
          <w:szCs w:val="22"/>
          <w:lang w:val="ru-RU" w:eastAsia="ru-RU"/>
        </w:rPr>
        <w:t>При измерительном р</w:t>
      </w:r>
      <w:r w:rsidR="00471C14" w:rsidRPr="002A2A63">
        <w:rPr>
          <w:rFonts w:ascii="Arial" w:hAnsi="Arial" w:cs="Arial"/>
          <w:sz w:val="22"/>
          <w:szCs w:val="22"/>
          <w:lang w:val="ru-RU" w:eastAsia="ru-RU"/>
        </w:rPr>
        <w:t>асстояни</w:t>
      </w:r>
      <w:r w:rsidR="00521C7A">
        <w:rPr>
          <w:rFonts w:ascii="Arial" w:hAnsi="Arial" w:cs="Arial"/>
          <w:sz w:val="22"/>
          <w:szCs w:val="22"/>
          <w:lang w:val="ru-RU" w:eastAsia="ru-RU"/>
        </w:rPr>
        <w:t>и</w:t>
      </w:r>
      <w:r w:rsidR="00471C14" w:rsidRPr="002A2A63">
        <w:rPr>
          <w:rFonts w:ascii="Arial" w:hAnsi="Arial" w:cs="Arial"/>
          <w:sz w:val="22"/>
          <w:szCs w:val="22"/>
          <w:lang w:val="ru-RU" w:eastAsia="ru-RU"/>
        </w:rPr>
        <w:t xml:space="preserve"> более 10 м углы</w:t>
      </w:r>
      <w:r w:rsidR="00521C7A">
        <w:rPr>
          <w:rFonts w:ascii="Arial" w:hAnsi="Arial" w:cs="Arial"/>
          <w:sz w:val="22"/>
          <w:szCs w:val="22"/>
          <w:lang w:val="ru-RU" w:eastAsia="ru-RU"/>
        </w:rPr>
        <w:t xml:space="preserve"> падения электромагнитной волны на </w:t>
      </w:r>
      <w:r w:rsidR="00471C14" w:rsidRPr="002A2A63">
        <w:rPr>
          <w:rFonts w:ascii="Arial" w:hAnsi="Arial" w:cs="Arial"/>
          <w:sz w:val="22"/>
          <w:szCs w:val="22"/>
          <w:lang w:val="ru-RU" w:eastAsia="ru-RU"/>
        </w:rPr>
        <w:t>пластине заземления</w:t>
      </w:r>
      <w:r w:rsidR="00D64BD2">
        <w:rPr>
          <w:rFonts w:ascii="Arial" w:hAnsi="Arial" w:cs="Arial"/>
          <w:sz w:val="22"/>
          <w:szCs w:val="22"/>
          <w:lang w:val="ru-RU" w:eastAsia="ru-RU"/>
        </w:rPr>
        <w:t xml:space="preserve"> малы</w:t>
      </w:r>
      <w:r w:rsidR="00471C14" w:rsidRPr="002A2A63">
        <w:rPr>
          <w:rFonts w:ascii="Arial" w:hAnsi="Arial" w:cs="Arial"/>
          <w:sz w:val="22"/>
          <w:szCs w:val="22"/>
          <w:lang w:val="ru-RU" w:eastAsia="ru-RU"/>
        </w:rPr>
        <w:t xml:space="preserve">, </w:t>
      </w:r>
      <w:r w:rsidR="00D64BD2">
        <w:rPr>
          <w:rFonts w:ascii="Arial" w:hAnsi="Arial" w:cs="Arial"/>
          <w:sz w:val="22"/>
          <w:szCs w:val="22"/>
          <w:lang w:val="ru-RU" w:eastAsia="ru-RU"/>
        </w:rPr>
        <w:t>что</w:t>
      </w:r>
      <w:r w:rsidR="00471C14" w:rsidRPr="002A2A63">
        <w:rPr>
          <w:rFonts w:ascii="Arial" w:hAnsi="Arial" w:cs="Arial"/>
          <w:sz w:val="22"/>
          <w:szCs w:val="22"/>
          <w:lang w:val="ru-RU" w:eastAsia="ru-RU"/>
        </w:rPr>
        <w:t xml:space="preserve"> уменьшает неопределенность</w:t>
      </w:r>
      <w:r w:rsidR="00D64BD2">
        <w:rPr>
          <w:rFonts w:ascii="Arial" w:hAnsi="Arial" w:cs="Arial"/>
          <w:sz w:val="22"/>
          <w:szCs w:val="22"/>
          <w:lang w:val="ru-RU" w:eastAsia="ru-RU"/>
        </w:rPr>
        <w:t xml:space="preserve"> измерений</w:t>
      </w:r>
      <w:r w:rsidR="00471C14" w:rsidRPr="002A2A63">
        <w:rPr>
          <w:rFonts w:ascii="Arial" w:hAnsi="Arial" w:cs="Arial"/>
          <w:sz w:val="22"/>
          <w:szCs w:val="22"/>
          <w:lang w:val="ru-RU" w:eastAsia="ru-RU"/>
        </w:rPr>
        <w:t xml:space="preserve">, вызванную </w:t>
      </w:r>
      <w:r w:rsidR="00D64BD2">
        <w:rPr>
          <w:rFonts w:ascii="Arial" w:hAnsi="Arial" w:cs="Arial"/>
          <w:sz w:val="22"/>
          <w:szCs w:val="22"/>
          <w:lang w:val="ru-RU" w:eastAsia="ru-RU"/>
        </w:rPr>
        <w:t>свойствами</w:t>
      </w:r>
      <w:r w:rsidR="00471C14" w:rsidRPr="002A2A63">
        <w:rPr>
          <w:rFonts w:ascii="Arial" w:hAnsi="Arial" w:cs="Arial"/>
          <w:sz w:val="22"/>
          <w:szCs w:val="22"/>
          <w:lang w:val="ru-RU" w:eastAsia="ru-RU"/>
        </w:rPr>
        <w:t xml:space="preserve"> направленности антенн, таких как </w:t>
      </w:r>
      <w:r w:rsidR="00D64BD2">
        <w:rPr>
          <w:rFonts w:ascii="Arial" w:hAnsi="Arial" w:cs="Arial"/>
          <w:sz w:val="22"/>
          <w:szCs w:val="22"/>
          <w:lang w:val="ru-RU" w:eastAsia="ru-RU"/>
        </w:rPr>
        <w:t>логопериодические</w:t>
      </w:r>
      <w:r w:rsidR="00471C14" w:rsidRPr="002A2A63">
        <w:rPr>
          <w:rFonts w:ascii="Arial" w:hAnsi="Arial" w:cs="Arial"/>
          <w:sz w:val="22"/>
          <w:szCs w:val="22"/>
          <w:lang w:val="ru-RU" w:eastAsia="ru-RU"/>
        </w:rPr>
        <w:t xml:space="preserve">; биконические антенны имеют </w:t>
      </w:r>
      <w:r w:rsidR="00D64BD2">
        <w:rPr>
          <w:rFonts w:ascii="Arial" w:hAnsi="Arial" w:cs="Arial"/>
          <w:sz w:val="22"/>
          <w:szCs w:val="22"/>
          <w:lang w:val="ru-RU" w:eastAsia="ru-RU"/>
        </w:rPr>
        <w:t>изотропную</w:t>
      </w:r>
      <w:r w:rsidR="00471C14" w:rsidRPr="002A2A63">
        <w:rPr>
          <w:rFonts w:ascii="Arial" w:hAnsi="Arial" w:cs="Arial"/>
          <w:sz w:val="22"/>
          <w:szCs w:val="22"/>
          <w:lang w:val="ru-RU" w:eastAsia="ru-RU"/>
        </w:rPr>
        <w:t xml:space="preserve"> диаграмму направленности в плоскости Н.</w:t>
      </w:r>
    </w:p>
    <w:p w14:paraId="27ED1FB0" w14:textId="3ED947FF" w:rsidR="00471C14" w:rsidRPr="00D64BD2" w:rsidRDefault="00D64BD2" w:rsidP="00D64BD2">
      <w:pPr>
        <w:widowControl w:val="0"/>
        <w:tabs>
          <w:tab w:val="left" w:pos="874"/>
        </w:tabs>
        <w:spacing w:after="260" w:line="360" w:lineRule="auto"/>
        <w:ind w:firstLine="709"/>
        <w:rPr>
          <w:rFonts w:ascii="Arial" w:hAnsi="Arial" w:cs="Arial"/>
          <w:b/>
          <w:bCs/>
          <w:lang w:val="ru-RU" w:eastAsia="ru-RU"/>
        </w:rPr>
      </w:pPr>
      <w:bookmarkStart w:id="105" w:name="_Toc147930284"/>
      <w:r>
        <w:rPr>
          <w:rFonts w:ascii="Arial" w:hAnsi="Arial" w:cs="Arial"/>
          <w:b/>
          <w:bCs/>
          <w:lang w:val="ru-RU" w:eastAsia="ru-RU"/>
        </w:rPr>
        <w:t>8.4.3 Расчет коэффициента калибровки</w:t>
      </w:r>
      <w:bookmarkEnd w:id="105"/>
    </w:p>
    <w:p w14:paraId="4EE572BC" w14:textId="5E80E904" w:rsidR="00471C14" w:rsidRPr="00D64BD2" w:rsidRDefault="00471C14" w:rsidP="00D64BD2">
      <w:pPr>
        <w:widowControl w:val="0"/>
        <w:tabs>
          <w:tab w:val="left" w:pos="874"/>
        </w:tabs>
        <w:spacing w:after="260" w:line="360" w:lineRule="auto"/>
        <w:ind w:firstLine="709"/>
        <w:rPr>
          <w:rFonts w:ascii="Arial" w:hAnsi="Arial" w:cs="Arial"/>
          <w:lang w:val="ru-RU" w:eastAsia="ru-RU"/>
        </w:rPr>
      </w:pPr>
      <w:r w:rsidRPr="00D64BD2">
        <w:rPr>
          <w:rFonts w:ascii="Arial" w:hAnsi="Arial" w:cs="Arial"/>
          <w:lang w:val="ru-RU" w:eastAsia="ru-RU"/>
        </w:rPr>
        <w:t xml:space="preserve">Измерения затухания площадки должны </w:t>
      </w:r>
      <w:r w:rsidR="00D64BD2">
        <w:rPr>
          <w:rFonts w:ascii="Arial" w:hAnsi="Arial" w:cs="Arial"/>
          <w:lang w:val="ru-RU" w:eastAsia="ru-RU"/>
        </w:rPr>
        <w:t>быть выполнены</w:t>
      </w:r>
      <w:r w:rsidRPr="00D64BD2">
        <w:rPr>
          <w:rFonts w:ascii="Arial" w:hAnsi="Arial" w:cs="Arial"/>
          <w:lang w:val="ru-RU" w:eastAsia="ru-RU"/>
        </w:rPr>
        <w:t xml:space="preserve"> для каждой из трех пар антенн</w:t>
      </w:r>
      <w:r w:rsidR="00D64BD2">
        <w:rPr>
          <w:rFonts w:ascii="Arial" w:hAnsi="Arial" w:cs="Arial"/>
          <w:lang w:val="ru-RU" w:eastAsia="ru-RU"/>
        </w:rPr>
        <w:t xml:space="preserve"> по</w:t>
      </w:r>
      <w:r w:rsidRPr="00D64BD2">
        <w:rPr>
          <w:rFonts w:ascii="Arial" w:hAnsi="Arial" w:cs="Arial"/>
          <w:lang w:val="ru-RU" w:eastAsia="ru-RU"/>
        </w:rPr>
        <w:t xml:space="preserve"> </w:t>
      </w:r>
      <w:r w:rsidR="00D64BD2">
        <w:rPr>
          <w:rFonts w:ascii="Arial" w:hAnsi="Arial" w:cs="Arial"/>
          <w:lang w:val="ru-RU" w:eastAsia="ru-RU"/>
        </w:rPr>
        <w:t>методике</w:t>
      </w:r>
      <w:r w:rsidRPr="00D64BD2">
        <w:rPr>
          <w:rFonts w:ascii="Arial" w:hAnsi="Arial" w:cs="Arial"/>
          <w:lang w:val="ru-RU" w:eastAsia="ru-RU"/>
        </w:rPr>
        <w:t xml:space="preserve">, </w:t>
      </w:r>
      <w:r w:rsidR="00D64BD2">
        <w:rPr>
          <w:rFonts w:ascii="Arial" w:hAnsi="Arial" w:cs="Arial"/>
          <w:lang w:val="ru-RU" w:eastAsia="ru-RU"/>
        </w:rPr>
        <w:t>изложенной</w:t>
      </w:r>
      <w:r w:rsidRPr="00D64BD2">
        <w:rPr>
          <w:rFonts w:ascii="Arial" w:hAnsi="Arial" w:cs="Arial"/>
          <w:lang w:val="ru-RU" w:eastAsia="ru-RU"/>
        </w:rPr>
        <w:t xml:space="preserve"> в 7.4.2.1, </w:t>
      </w:r>
      <w:r w:rsidR="00D64BD2">
        <w:rPr>
          <w:rFonts w:ascii="Arial" w:hAnsi="Arial" w:cs="Arial"/>
          <w:lang w:val="ru-RU" w:eastAsia="ru-RU"/>
        </w:rPr>
        <w:t>в соответствии со схемой</w:t>
      </w:r>
      <w:r w:rsidRPr="00D64BD2">
        <w:rPr>
          <w:rFonts w:ascii="Arial" w:hAnsi="Arial" w:cs="Arial"/>
          <w:lang w:val="ru-RU" w:eastAsia="ru-RU"/>
        </w:rPr>
        <w:t xml:space="preserve">, </w:t>
      </w:r>
      <w:r w:rsidR="00D64BD2">
        <w:rPr>
          <w:rFonts w:ascii="Arial" w:hAnsi="Arial" w:cs="Arial"/>
          <w:lang w:val="ru-RU" w:eastAsia="ru-RU"/>
        </w:rPr>
        <w:t>представленной</w:t>
      </w:r>
      <w:r w:rsidRPr="00D64BD2">
        <w:rPr>
          <w:rFonts w:ascii="Arial" w:hAnsi="Arial" w:cs="Arial"/>
          <w:lang w:val="ru-RU" w:eastAsia="ru-RU"/>
        </w:rPr>
        <w:t xml:space="preserve"> на рисунке 11 (см. 7.4.2.1). </w:t>
      </w:r>
      <w:r w:rsidR="00D64BD2">
        <w:rPr>
          <w:rFonts w:ascii="Arial" w:hAnsi="Arial" w:cs="Arial"/>
          <w:lang w:val="ru-RU" w:eastAsia="ru-RU"/>
        </w:rPr>
        <w:t>На основании полученных результатов измерений</w:t>
      </w:r>
      <w:r w:rsidRPr="00D64BD2">
        <w:rPr>
          <w:rFonts w:ascii="Arial" w:hAnsi="Arial" w:cs="Arial"/>
          <w:lang w:val="ru-RU" w:eastAsia="ru-RU"/>
        </w:rPr>
        <w:t xml:space="preserve"> затухани</w:t>
      </w:r>
      <w:r w:rsidR="00D64BD2">
        <w:rPr>
          <w:rFonts w:ascii="Arial" w:hAnsi="Arial" w:cs="Arial"/>
          <w:lang w:val="ru-RU" w:eastAsia="ru-RU"/>
        </w:rPr>
        <w:t>я</w:t>
      </w:r>
      <w:r w:rsidRPr="00D64BD2">
        <w:rPr>
          <w:rFonts w:ascii="Arial" w:hAnsi="Arial" w:cs="Arial"/>
          <w:lang w:val="ru-RU" w:eastAsia="ru-RU"/>
        </w:rPr>
        <w:t xml:space="preserve"> площадки на частоте f</w:t>
      </w:r>
      <w:r w:rsidR="00D64BD2">
        <w:rPr>
          <w:rFonts w:ascii="Arial" w:hAnsi="Arial" w:cs="Arial"/>
          <w:lang w:val="ru-RU" w:eastAsia="ru-RU"/>
        </w:rPr>
        <w:t xml:space="preserve"> по </w:t>
      </w:r>
      <w:r w:rsidR="00D64BD2" w:rsidRPr="00D64BD2">
        <w:rPr>
          <w:rFonts w:ascii="Arial" w:hAnsi="Arial" w:cs="Arial"/>
          <w:lang w:val="ru-RU" w:eastAsia="ru-RU"/>
        </w:rPr>
        <w:t>формул</w:t>
      </w:r>
      <w:r w:rsidR="00D64BD2">
        <w:rPr>
          <w:rFonts w:ascii="Arial" w:hAnsi="Arial" w:cs="Arial"/>
          <w:lang w:val="ru-RU" w:eastAsia="ru-RU"/>
        </w:rPr>
        <w:t>е</w:t>
      </w:r>
      <w:r w:rsidR="00D64BD2" w:rsidRPr="00D64BD2">
        <w:rPr>
          <w:rFonts w:ascii="Arial" w:hAnsi="Arial" w:cs="Arial"/>
          <w:lang w:val="ru-RU" w:eastAsia="ru-RU"/>
        </w:rPr>
        <w:t xml:space="preserve"> (44)</w:t>
      </w:r>
      <w:r w:rsidR="00D64BD2">
        <w:rPr>
          <w:rFonts w:ascii="Arial" w:hAnsi="Arial" w:cs="Arial"/>
          <w:lang w:val="ru-RU" w:eastAsia="ru-RU"/>
        </w:rPr>
        <w:t xml:space="preserve"> рассчит</w:t>
      </w:r>
      <w:r w:rsidR="000A7B37">
        <w:rPr>
          <w:rFonts w:ascii="Arial" w:hAnsi="Arial" w:cs="Arial"/>
          <w:lang w:val="ru-RU" w:eastAsia="ru-RU"/>
        </w:rPr>
        <w:t>ываются</w:t>
      </w:r>
      <w:r w:rsidR="00D64BD2">
        <w:rPr>
          <w:rFonts w:ascii="Arial" w:hAnsi="Arial" w:cs="Arial"/>
          <w:lang w:val="ru-RU" w:eastAsia="ru-RU"/>
        </w:rPr>
        <w:t xml:space="preserve"> коэффициенты калибровки</w:t>
      </w:r>
      <w:r w:rsidRPr="00D64BD2">
        <w:rPr>
          <w:rFonts w:ascii="Arial" w:hAnsi="Arial" w:cs="Arial"/>
          <w:lang w:val="ru-RU" w:eastAsia="ru-RU"/>
        </w:rPr>
        <w:t xml:space="preserve"> </w:t>
      </w:r>
      <w:r w:rsidR="00D64BD2">
        <w:rPr>
          <w:rFonts w:ascii="Arial" w:hAnsi="Arial" w:cs="Arial"/>
          <w:lang w:val="ru-RU" w:eastAsia="ru-RU"/>
        </w:rPr>
        <w:t xml:space="preserve">каждой из антенн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D64BD2">
        <w:rPr>
          <w:rFonts w:ascii="Arial" w:hAnsi="Arial" w:cs="Arial"/>
          <w:lang w:val="ru-RU" w:eastAsia="ru-RU"/>
        </w:rPr>
        <w:t xml:space="preserve"> (1),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D64BD2">
        <w:rPr>
          <w:rFonts w:ascii="Arial" w:hAnsi="Arial" w:cs="Arial"/>
          <w:lang w:val="ru-RU" w:eastAsia="ru-RU"/>
        </w:rPr>
        <w:t xml:space="preserve"> (2) 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D64BD2">
        <w:rPr>
          <w:rFonts w:ascii="Arial" w:hAnsi="Arial" w:cs="Arial"/>
          <w:lang w:val="ru-RU" w:eastAsia="ru-RU"/>
        </w:rPr>
        <w:t xml:space="preserve"> (3).</w:t>
      </w:r>
    </w:p>
    <w:p w14:paraId="536F814B" w14:textId="42E0FB49" w:rsidR="00471C14" w:rsidRPr="00D64BD2" w:rsidRDefault="00471C14" w:rsidP="00D64BD2">
      <w:pPr>
        <w:widowControl w:val="0"/>
        <w:tabs>
          <w:tab w:val="left" w:pos="874"/>
        </w:tabs>
        <w:spacing w:after="260" w:line="360" w:lineRule="auto"/>
        <w:ind w:firstLine="709"/>
        <w:rPr>
          <w:rFonts w:ascii="Arial" w:hAnsi="Arial" w:cs="Arial"/>
          <w:lang w:val="ru-RU" w:eastAsia="ru-RU"/>
        </w:rPr>
      </w:pPr>
      <w:r w:rsidRPr="00D64BD2">
        <w:rPr>
          <w:rFonts w:ascii="Arial" w:hAnsi="Arial" w:cs="Arial"/>
          <w:lang w:val="ru-RU" w:eastAsia="ru-RU"/>
        </w:rPr>
        <w:t xml:space="preserve">Минимальное значение K, т.е. </w:t>
      </w:r>
      <m:oMath>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oMath>
      <w:r w:rsidRPr="00D64BD2">
        <w:rPr>
          <w:rFonts w:ascii="Arial" w:hAnsi="Arial" w:cs="Arial"/>
          <w:lang w:val="ru-RU" w:eastAsia="ru-RU"/>
        </w:rPr>
        <w:t xml:space="preserve">, используется </w:t>
      </w:r>
      <w:r w:rsidR="00D64BD2">
        <w:rPr>
          <w:rFonts w:ascii="Arial" w:hAnsi="Arial" w:cs="Arial"/>
          <w:lang w:val="ru-RU" w:eastAsia="ru-RU"/>
        </w:rPr>
        <w:t>в</w:t>
      </w:r>
      <w:r w:rsidRPr="00D64BD2">
        <w:rPr>
          <w:rFonts w:ascii="Arial" w:hAnsi="Arial" w:cs="Arial"/>
          <w:lang w:val="ru-RU" w:eastAsia="ru-RU"/>
        </w:rPr>
        <w:t xml:space="preserve"> формул</w:t>
      </w:r>
      <w:r w:rsidR="00D64BD2">
        <w:rPr>
          <w:rFonts w:ascii="Arial" w:hAnsi="Arial" w:cs="Arial"/>
          <w:lang w:val="ru-RU" w:eastAsia="ru-RU"/>
        </w:rPr>
        <w:t>е</w:t>
      </w:r>
      <w:r w:rsidRPr="00D64BD2">
        <w:rPr>
          <w:rFonts w:ascii="Arial" w:hAnsi="Arial" w:cs="Arial"/>
          <w:lang w:val="ru-RU" w:eastAsia="ru-RU"/>
        </w:rPr>
        <w:t xml:space="preserve"> (45) (см. 7.4.2.1), которая применяется, когда</w:t>
      </w:r>
      <w:r w:rsidR="000A7B37">
        <w:rPr>
          <w:rFonts w:ascii="Arial" w:hAnsi="Arial" w:cs="Arial"/>
          <w:lang w:val="ru-RU" w:eastAsia="ru-RU"/>
        </w:rPr>
        <w:t xml:space="preserve"> прямая</w:t>
      </w:r>
      <w:r w:rsidRPr="00D64BD2">
        <w:rPr>
          <w:rFonts w:ascii="Arial" w:hAnsi="Arial" w:cs="Arial"/>
          <w:lang w:val="ru-RU" w:eastAsia="ru-RU"/>
        </w:rPr>
        <w:t xml:space="preserve"> </w:t>
      </w:r>
      <w:r w:rsidR="000A7B37">
        <w:rPr>
          <w:rFonts w:ascii="Arial" w:hAnsi="Arial" w:cs="Arial"/>
          <w:lang w:val="ru-RU" w:eastAsia="ru-RU"/>
        </w:rPr>
        <w:t>волна</w:t>
      </w:r>
      <w:r w:rsidRPr="00D64BD2">
        <w:rPr>
          <w:rFonts w:ascii="Arial" w:hAnsi="Arial" w:cs="Arial"/>
          <w:lang w:val="ru-RU" w:eastAsia="ru-RU"/>
        </w:rPr>
        <w:t xml:space="preserve"> </w:t>
      </w:r>
      <w:r w:rsidR="009C568A">
        <w:rPr>
          <w:rFonts w:ascii="Arial" w:hAnsi="Arial" w:cs="Arial"/>
          <w:lang w:val="ru-RU" w:eastAsia="ru-RU"/>
        </w:rPr>
        <w:t>складывается</w:t>
      </w:r>
      <w:r w:rsidRPr="00D64BD2">
        <w:rPr>
          <w:rFonts w:ascii="Arial" w:hAnsi="Arial" w:cs="Arial"/>
          <w:lang w:val="ru-RU" w:eastAsia="ru-RU"/>
        </w:rPr>
        <w:t xml:space="preserve"> </w:t>
      </w:r>
      <w:r w:rsidR="000A7B37">
        <w:rPr>
          <w:rFonts w:ascii="Arial" w:hAnsi="Arial" w:cs="Arial"/>
          <w:lang w:val="ru-RU" w:eastAsia="ru-RU"/>
        </w:rPr>
        <w:t>синфазно</w:t>
      </w:r>
      <w:r w:rsidRPr="00D64BD2">
        <w:rPr>
          <w:rFonts w:ascii="Arial" w:hAnsi="Arial" w:cs="Arial"/>
          <w:lang w:val="ru-RU" w:eastAsia="ru-RU"/>
        </w:rPr>
        <w:t xml:space="preserve"> с </w:t>
      </w:r>
      <w:r w:rsidR="000A7B37">
        <w:rPr>
          <w:rFonts w:ascii="Arial" w:hAnsi="Arial" w:cs="Arial"/>
          <w:lang w:val="ru-RU" w:eastAsia="ru-RU"/>
        </w:rPr>
        <w:t>волной</w:t>
      </w:r>
      <w:r w:rsidRPr="00D64BD2">
        <w:rPr>
          <w:rFonts w:ascii="Arial" w:hAnsi="Arial" w:cs="Arial"/>
          <w:lang w:val="ru-RU" w:eastAsia="ru-RU"/>
        </w:rPr>
        <w:t>, отраженн</w:t>
      </w:r>
      <w:r w:rsidR="000A7B37">
        <w:rPr>
          <w:rFonts w:ascii="Arial" w:hAnsi="Arial" w:cs="Arial"/>
          <w:lang w:val="ru-RU" w:eastAsia="ru-RU"/>
        </w:rPr>
        <w:t>ой</w:t>
      </w:r>
      <w:r w:rsidRPr="00D64BD2">
        <w:rPr>
          <w:rFonts w:ascii="Arial" w:hAnsi="Arial" w:cs="Arial"/>
          <w:lang w:val="ru-RU" w:eastAsia="ru-RU"/>
        </w:rPr>
        <w:t xml:space="preserve"> от </w:t>
      </w:r>
      <w:r w:rsidR="009C568A">
        <w:rPr>
          <w:rFonts w:ascii="Arial" w:hAnsi="Arial" w:cs="Arial"/>
          <w:lang w:val="ru-RU" w:eastAsia="ru-RU"/>
        </w:rPr>
        <w:t>пластины заземления</w:t>
      </w:r>
      <w:r w:rsidRPr="00D64BD2">
        <w:rPr>
          <w:rFonts w:ascii="Arial" w:hAnsi="Arial" w:cs="Arial"/>
          <w:lang w:val="ru-RU" w:eastAsia="ru-RU"/>
        </w:rPr>
        <w:t xml:space="preserve"> (см. также Примечание в этом подпункте). Целью сканирования по высоте является предотвращение ошибок, </w:t>
      </w:r>
      <w:r w:rsidR="000A7B37">
        <w:rPr>
          <w:rFonts w:ascii="Arial" w:hAnsi="Arial" w:cs="Arial"/>
          <w:lang w:val="ru-RU" w:eastAsia="ru-RU"/>
        </w:rPr>
        <w:t>возникающих</w:t>
      </w:r>
      <w:r w:rsidRPr="00D64BD2">
        <w:rPr>
          <w:rFonts w:ascii="Arial" w:hAnsi="Arial" w:cs="Arial"/>
          <w:lang w:val="ru-RU" w:eastAsia="ru-RU"/>
        </w:rPr>
        <w:t xml:space="preserve"> при </w:t>
      </w:r>
      <w:r w:rsidR="009C568A">
        <w:rPr>
          <w:rFonts w:ascii="Arial" w:hAnsi="Arial" w:cs="Arial"/>
          <w:lang w:val="ru-RU" w:eastAsia="ru-RU"/>
        </w:rPr>
        <w:t>существенном</w:t>
      </w:r>
      <w:r w:rsidRPr="00D64BD2">
        <w:rPr>
          <w:rFonts w:ascii="Arial" w:hAnsi="Arial" w:cs="Arial"/>
          <w:lang w:val="ru-RU" w:eastAsia="ru-RU"/>
        </w:rPr>
        <w:t xml:space="preserve"> </w:t>
      </w:r>
      <w:r w:rsidR="000A7B37">
        <w:rPr>
          <w:rFonts w:ascii="Arial" w:hAnsi="Arial" w:cs="Arial"/>
          <w:lang w:val="ru-RU" w:eastAsia="ru-RU"/>
        </w:rPr>
        <w:t>отличии</w:t>
      </w:r>
      <w:r w:rsidRPr="00D64BD2">
        <w:rPr>
          <w:rFonts w:ascii="Arial" w:hAnsi="Arial" w:cs="Arial"/>
          <w:lang w:val="ru-RU" w:eastAsia="ru-RU"/>
        </w:rPr>
        <w:t xml:space="preserve"> </w:t>
      </w:r>
      <w:r w:rsidR="000A7B37">
        <w:rPr>
          <w:rFonts w:ascii="Arial" w:hAnsi="Arial" w:cs="Arial"/>
          <w:lang w:val="ru-RU" w:eastAsia="ru-RU"/>
        </w:rPr>
        <w:t>волн</w:t>
      </w:r>
      <w:r w:rsidRPr="00D64BD2">
        <w:rPr>
          <w:rFonts w:ascii="Arial" w:hAnsi="Arial" w:cs="Arial"/>
          <w:lang w:val="ru-RU" w:eastAsia="ru-RU"/>
        </w:rPr>
        <w:t xml:space="preserve"> по фазе, приводящем к </w:t>
      </w:r>
      <w:r w:rsidR="000A7B37">
        <w:rPr>
          <w:rFonts w:ascii="Arial" w:hAnsi="Arial" w:cs="Arial"/>
          <w:lang w:val="ru-RU" w:eastAsia="ru-RU"/>
        </w:rPr>
        <w:t xml:space="preserve">узлам, т.н. нулям </w:t>
      </w:r>
      <w:r w:rsidRPr="00D64BD2">
        <w:rPr>
          <w:rFonts w:ascii="Arial" w:hAnsi="Arial" w:cs="Arial"/>
          <w:lang w:val="ru-RU" w:eastAsia="ru-RU"/>
        </w:rPr>
        <w:t>(см. 7.4.1.2.1). При фиксированно</w:t>
      </w:r>
      <w:r w:rsidR="009C568A">
        <w:rPr>
          <w:rFonts w:ascii="Arial" w:hAnsi="Arial" w:cs="Arial"/>
          <w:lang w:val="ru-RU" w:eastAsia="ru-RU"/>
        </w:rPr>
        <w:t>й высоте</w:t>
      </w:r>
      <w:r w:rsidRPr="00D64BD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oMath>
      <w:r w:rsidRPr="00D64BD2">
        <w:rPr>
          <w:rFonts w:ascii="Arial" w:hAnsi="Arial" w:cs="Arial"/>
          <w:lang w:val="ru-RU" w:eastAsia="ru-RU"/>
        </w:rPr>
        <w:t xml:space="preserve"> </w:t>
      </w:r>
      <w:r w:rsidR="009C568A">
        <w:rPr>
          <w:rFonts w:ascii="Arial" w:hAnsi="Arial" w:cs="Arial"/>
          <w:lang w:val="ru-RU" w:eastAsia="ru-RU"/>
        </w:rPr>
        <w:t xml:space="preserve">значение </w:t>
      </w:r>
      <m:oMath>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oMath>
      <w:r w:rsidRPr="00D64BD2">
        <w:rPr>
          <w:rFonts w:ascii="Arial" w:hAnsi="Arial" w:cs="Arial"/>
          <w:lang w:val="ru-RU" w:eastAsia="ru-RU"/>
        </w:rPr>
        <w:t xml:space="preserve"> определяется </w:t>
      </w:r>
      <w:r w:rsidRPr="00D64BD2">
        <w:rPr>
          <w:rFonts w:ascii="Arial" w:hAnsi="Arial" w:cs="Arial"/>
          <w:lang w:val="ru-RU" w:eastAsia="ru-RU"/>
        </w:rPr>
        <w:lastRenderedPageBreak/>
        <w:t xml:space="preserve">путем повторных </w:t>
      </w:r>
      <w:r w:rsidR="009C568A">
        <w:rPr>
          <w:rFonts w:ascii="Arial" w:hAnsi="Arial" w:cs="Arial"/>
          <w:lang w:val="ru-RU" w:eastAsia="ru-RU"/>
        </w:rPr>
        <w:t>расчетов при увеличении</w:t>
      </w:r>
      <w:r w:rsidR="000A7B37">
        <w:rPr>
          <w:rFonts w:ascii="Arial" w:hAnsi="Arial" w:cs="Arial"/>
          <w:lang w:val="ru-RU" w:eastAsia="ru-RU"/>
        </w:rPr>
        <w:t xml:space="preserve"> высоты</w:t>
      </w:r>
      <w:r w:rsidRPr="00D64BD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oMath>
      <w:r w:rsidR="009C568A">
        <w:rPr>
          <w:rFonts w:ascii="Arial" w:hAnsi="Arial" w:cs="Arial"/>
          <w:lang w:val="ru-RU" w:eastAsia="ru-RU"/>
        </w:rPr>
        <w:t xml:space="preserve">, начиная с 1 м, </w:t>
      </w:r>
      <w:r w:rsidRPr="00D64BD2">
        <w:rPr>
          <w:rFonts w:ascii="Arial" w:hAnsi="Arial" w:cs="Arial"/>
          <w:lang w:val="ru-RU" w:eastAsia="ru-RU"/>
        </w:rPr>
        <w:t xml:space="preserve">с небольшими приращениями, пока не будут достигнуты первые минимальные </w:t>
      </w:r>
      <w:r w:rsidR="009C568A">
        <w:rPr>
          <w:rFonts w:ascii="Arial" w:hAnsi="Arial" w:cs="Arial"/>
          <w:lang w:val="ru-RU" w:eastAsia="ru-RU"/>
        </w:rPr>
        <w:t xml:space="preserve">значения вносимых потерь </w:t>
      </w:r>
      <w:r w:rsidRPr="00D64BD2">
        <w:rPr>
          <w:rFonts w:ascii="Arial" w:hAnsi="Arial" w:cs="Arial"/>
          <w:lang w:val="ru-RU" w:eastAsia="ru-RU"/>
        </w:rPr>
        <w:t xml:space="preserve">SIL. Максимальная высота для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oMath>
      <w:r w:rsidRPr="00D64BD2">
        <w:rPr>
          <w:rFonts w:ascii="Arial" w:hAnsi="Arial" w:cs="Arial"/>
          <w:lang w:val="ru-RU" w:eastAsia="ru-RU"/>
        </w:rPr>
        <w:t xml:space="preserve"> обычно составляет 4 м.</w:t>
      </w:r>
    </w:p>
    <w:p w14:paraId="77C002C5" w14:textId="73CF6F0D" w:rsidR="00471C14" w:rsidRPr="00D64BD2" w:rsidRDefault="00D64BD2" w:rsidP="00D64BD2">
      <w:pPr>
        <w:widowControl w:val="0"/>
        <w:tabs>
          <w:tab w:val="left" w:pos="874"/>
        </w:tabs>
        <w:spacing w:after="260" w:line="360" w:lineRule="auto"/>
        <w:ind w:firstLine="709"/>
        <w:rPr>
          <w:rFonts w:ascii="Arial" w:hAnsi="Arial" w:cs="Arial"/>
          <w:sz w:val="22"/>
          <w:szCs w:val="22"/>
          <w:lang w:val="ru-RU" w:eastAsia="ru-RU"/>
        </w:rPr>
      </w:pPr>
      <w:r w:rsidRPr="00D64BD2">
        <w:rPr>
          <w:rFonts w:ascii="Arial" w:hAnsi="Arial" w:cs="Arial"/>
          <w:spacing w:val="60"/>
          <w:sz w:val="22"/>
          <w:szCs w:val="22"/>
          <w:lang w:val="ru-RU"/>
        </w:rPr>
        <w:t>Примечание</w:t>
      </w:r>
      <w:r w:rsidRPr="00D64BD2">
        <w:rPr>
          <w:rFonts w:ascii="Arial" w:hAnsi="Arial" w:cs="Arial"/>
          <w:sz w:val="22"/>
          <w:szCs w:val="22"/>
          <w:lang w:val="ru-RU"/>
        </w:rPr>
        <w:t xml:space="preserve"> </w:t>
      </w:r>
      <w:r w:rsidR="00471C14" w:rsidRPr="00D64BD2">
        <w:rPr>
          <w:rFonts w:ascii="Arial" w:hAnsi="Arial" w:cs="Arial"/>
          <w:sz w:val="22"/>
          <w:szCs w:val="22"/>
          <w:lang w:val="ru-RU" w:eastAsia="ru-RU"/>
        </w:rPr>
        <w:t xml:space="preserve">– </w:t>
      </w:r>
      <w:r w:rsidR="009C568A">
        <w:rPr>
          <w:rFonts w:ascii="Arial" w:hAnsi="Arial" w:cs="Arial"/>
          <w:sz w:val="22"/>
          <w:szCs w:val="22"/>
          <w:lang w:val="ru-RU" w:eastAsia="ru-RU"/>
        </w:rPr>
        <w:t xml:space="preserve">Метод эталонной площадки </w:t>
      </w:r>
      <w:r w:rsidR="00471C14" w:rsidRPr="00D64BD2">
        <w:rPr>
          <w:rFonts w:ascii="Arial" w:hAnsi="Arial" w:cs="Arial"/>
          <w:sz w:val="22"/>
          <w:szCs w:val="22"/>
          <w:lang w:val="ru-RU" w:eastAsia="ru-RU"/>
        </w:rPr>
        <w:t xml:space="preserve">SSM основывается на определенных теоретических </w:t>
      </w:r>
      <w:r w:rsidR="009C568A">
        <w:rPr>
          <w:rFonts w:ascii="Arial" w:hAnsi="Arial" w:cs="Arial"/>
          <w:sz w:val="22"/>
          <w:szCs w:val="22"/>
          <w:lang w:val="ru-RU" w:eastAsia="ru-RU"/>
        </w:rPr>
        <w:t>допущениях</w:t>
      </w:r>
      <w:r w:rsidR="00471C14" w:rsidRPr="00D64BD2">
        <w:rPr>
          <w:rFonts w:ascii="Arial" w:hAnsi="Arial" w:cs="Arial"/>
          <w:sz w:val="22"/>
          <w:szCs w:val="22"/>
          <w:lang w:val="ru-RU" w:eastAsia="ru-RU"/>
        </w:rPr>
        <w:t xml:space="preserve"> (см. пункт 7.4.2.2), таким образом, полученный </w:t>
      </w:r>
      <w:r w:rsidR="006136BC">
        <w:rPr>
          <w:rFonts w:ascii="Arial" w:hAnsi="Arial" w:cs="Arial"/>
          <w:sz w:val="22"/>
          <w:szCs w:val="22"/>
          <w:lang w:val="ru-RU" w:eastAsia="ru-RU"/>
        </w:rPr>
        <w:t>на практике</w:t>
      </w:r>
      <w:r w:rsidR="009C568A" w:rsidRPr="00D64BD2">
        <w:rPr>
          <w:rFonts w:ascii="Arial" w:hAnsi="Arial" w:cs="Arial"/>
          <w:sz w:val="22"/>
          <w:szCs w:val="22"/>
          <w:lang w:val="ru-RU" w:eastAsia="ru-RU"/>
        </w:rPr>
        <w:t xml:space="preserve"> </w:t>
      </w:r>
      <w:r w:rsidR="00471C14" w:rsidRPr="00D64BD2">
        <w:rPr>
          <w:rFonts w:ascii="Arial" w:hAnsi="Arial" w:cs="Arial"/>
          <w:sz w:val="22"/>
          <w:szCs w:val="22"/>
          <w:lang w:val="ru-RU" w:eastAsia="ru-RU"/>
        </w:rPr>
        <w:t>коэффициент</w:t>
      </w:r>
      <w:r w:rsidR="009C568A">
        <w:rPr>
          <w:rFonts w:ascii="Arial" w:hAnsi="Arial" w:cs="Arial"/>
          <w:sz w:val="22"/>
          <w:szCs w:val="22"/>
          <w:lang w:val="ru-RU" w:eastAsia="ru-RU"/>
        </w:rPr>
        <w:t xml:space="preserve"> калибровки</w:t>
      </w:r>
      <w:r w:rsidR="00471C14" w:rsidRPr="00D64BD2">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r>
              <m:rPr>
                <m:sty m:val="p"/>
              </m:rPr>
              <w:rPr>
                <w:rFonts w:ascii="Cambria Math" w:hAnsi="Cambria Math" w:cs="Arial"/>
                <w:sz w:val="22"/>
                <w:szCs w:val="22"/>
                <w:lang w:val="ru-RU" w:eastAsia="ru-RU"/>
              </w:rPr>
              <m:t>,</m:t>
            </m:r>
            <m:r>
              <w:rPr>
                <w:rFonts w:ascii="Cambria Math" w:hAnsi="Cambria Math" w:cs="Arial"/>
                <w:sz w:val="22"/>
                <w:szCs w:val="22"/>
                <w:lang w:val="ru-RU" w:eastAsia="ru-RU"/>
              </w:rPr>
              <m:t>SSM</m:t>
            </m:r>
          </m:sub>
        </m:sSub>
      </m:oMath>
      <w:r w:rsidR="00471C14" w:rsidRPr="00D64BD2">
        <w:rPr>
          <w:rFonts w:ascii="Arial" w:hAnsi="Arial" w:cs="Arial"/>
          <w:sz w:val="22"/>
          <w:szCs w:val="22"/>
          <w:lang w:val="ru-RU" w:eastAsia="ru-RU"/>
        </w:rPr>
        <w:t xml:space="preserve"> отличается от коэффициента </w:t>
      </w:r>
      <w:r w:rsidR="009C568A">
        <w:rPr>
          <w:rFonts w:ascii="Arial" w:hAnsi="Arial" w:cs="Arial"/>
          <w:sz w:val="22"/>
          <w:szCs w:val="22"/>
          <w:lang w:val="ru-RU" w:eastAsia="ru-RU"/>
        </w:rPr>
        <w:t>калибровки</w:t>
      </w:r>
      <w:r w:rsidR="00471C14" w:rsidRPr="00D64BD2">
        <w:rPr>
          <w:rFonts w:ascii="Arial" w:hAnsi="Arial" w:cs="Arial"/>
          <w:sz w:val="22"/>
          <w:szCs w:val="22"/>
          <w:lang w:val="ru-RU" w:eastAsia="ru-RU"/>
        </w:rPr>
        <w:t xml:space="preserve"> в свободно</w:t>
      </w:r>
      <w:r w:rsidR="009C568A">
        <w:rPr>
          <w:rFonts w:ascii="Arial" w:hAnsi="Arial" w:cs="Arial"/>
          <w:sz w:val="22"/>
          <w:szCs w:val="22"/>
          <w:lang w:val="ru-RU" w:eastAsia="ru-RU"/>
        </w:rPr>
        <w:t>м</w:t>
      </w:r>
      <w:r w:rsidR="00471C14" w:rsidRPr="00D64BD2">
        <w:rPr>
          <w:rFonts w:ascii="Arial" w:hAnsi="Arial" w:cs="Arial"/>
          <w:sz w:val="22"/>
          <w:szCs w:val="22"/>
          <w:lang w:val="ru-RU" w:eastAsia="ru-RU"/>
        </w:rPr>
        <w:t xml:space="preserve"> пространств</w:t>
      </w:r>
      <w:r w:rsidR="009C568A">
        <w:rPr>
          <w:rFonts w:ascii="Arial" w:hAnsi="Arial" w:cs="Arial"/>
          <w:sz w:val="22"/>
          <w:szCs w:val="22"/>
          <w:lang w:val="ru-RU" w:eastAsia="ru-RU"/>
        </w:rPr>
        <w:t>е</w:t>
      </w:r>
      <w:r w:rsidR="00471C14" w:rsidRPr="00D64BD2">
        <w:rPr>
          <w:rFonts w:ascii="Arial" w:hAnsi="Arial" w:cs="Arial"/>
          <w:sz w:val="22"/>
          <w:szCs w:val="22"/>
          <w:lang w:val="ru-RU" w:eastAsia="ru-RU"/>
        </w:rPr>
        <w:t xml:space="preserve">, </w:t>
      </w:r>
      <w:r w:rsidR="009C568A">
        <w:rPr>
          <w:rFonts w:ascii="Arial" w:hAnsi="Arial" w:cs="Arial"/>
          <w:sz w:val="22"/>
          <w:szCs w:val="22"/>
          <w:lang w:val="ru-RU" w:eastAsia="ru-RU"/>
        </w:rPr>
        <w:t>измеренного</w:t>
      </w:r>
      <w:r w:rsidR="00471C14" w:rsidRPr="00D64BD2">
        <w:rPr>
          <w:rFonts w:ascii="Arial" w:hAnsi="Arial" w:cs="Arial"/>
          <w:sz w:val="22"/>
          <w:szCs w:val="22"/>
          <w:lang w:val="ru-RU" w:eastAsia="ru-RU"/>
        </w:rPr>
        <w:t xml:space="preserve"> други</w:t>
      </w:r>
      <w:r w:rsidR="009C568A">
        <w:rPr>
          <w:rFonts w:ascii="Arial" w:hAnsi="Arial" w:cs="Arial"/>
          <w:sz w:val="22"/>
          <w:szCs w:val="22"/>
          <w:lang w:val="ru-RU" w:eastAsia="ru-RU"/>
        </w:rPr>
        <w:t>ми</w:t>
      </w:r>
      <w:r w:rsidR="00471C14" w:rsidRPr="00D64BD2">
        <w:rPr>
          <w:rFonts w:ascii="Arial" w:hAnsi="Arial" w:cs="Arial"/>
          <w:sz w:val="22"/>
          <w:szCs w:val="22"/>
          <w:lang w:val="ru-RU" w:eastAsia="ru-RU"/>
        </w:rPr>
        <w:t xml:space="preserve"> метод</w:t>
      </w:r>
      <w:r w:rsidR="009C568A">
        <w:rPr>
          <w:rFonts w:ascii="Arial" w:hAnsi="Arial" w:cs="Arial"/>
          <w:sz w:val="22"/>
          <w:szCs w:val="22"/>
          <w:lang w:val="ru-RU" w:eastAsia="ru-RU"/>
        </w:rPr>
        <w:t>ами, описанными в настоящем стандарте</w:t>
      </w:r>
      <w:r w:rsidR="00471C14" w:rsidRPr="00D64BD2">
        <w:rPr>
          <w:rFonts w:ascii="Arial" w:hAnsi="Arial" w:cs="Arial"/>
          <w:sz w:val="22"/>
          <w:szCs w:val="22"/>
          <w:lang w:val="ru-RU" w:eastAsia="ru-RU"/>
        </w:rPr>
        <w:t>,</w:t>
      </w:r>
      <w:r w:rsidR="009C568A">
        <w:rPr>
          <w:rFonts w:ascii="Arial" w:hAnsi="Arial" w:cs="Arial"/>
          <w:sz w:val="22"/>
          <w:szCs w:val="22"/>
          <w:lang w:val="ru-RU" w:eastAsia="ru-RU"/>
        </w:rPr>
        <w:t xml:space="preserve"> на величину до</w:t>
      </w:r>
      <w:r w:rsidR="00471C14" w:rsidRPr="00D64BD2">
        <w:rPr>
          <w:rFonts w:ascii="Arial" w:hAnsi="Arial" w:cs="Arial"/>
          <w:sz w:val="22"/>
          <w:szCs w:val="22"/>
          <w:lang w:val="ru-RU" w:eastAsia="ru-RU"/>
        </w:rPr>
        <w:t xml:space="preserve"> ± 1,2 дБ [см. N18) в Е.2].</w:t>
      </w:r>
    </w:p>
    <w:p w14:paraId="1C372852" w14:textId="17DEBB6B" w:rsidR="00471C14" w:rsidRPr="00D64BD2" w:rsidRDefault="00471C14" w:rsidP="00D64BD2">
      <w:pPr>
        <w:widowControl w:val="0"/>
        <w:tabs>
          <w:tab w:val="left" w:pos="874"/>
        </w:tabs>
        <w:spacing w:after="260" w:line="360" w:lineRule="auto"/>
        <w:ind w:firstLine="709"/>
        <w:rPr>
          <w:rFonts w:ascii="Arial" w:hAnsi="Arial" w:cs="Arial"/>
          <w:lang w:val="ru-RU" w:eastAsia="ru-RU"/>
        </w:rPr>
      </w:pPr>
      <w:r w:rsidRPr="00D64BD2">
        <w:rPr>
          <w:rFonts w:ascii="Arial" w:hAnsi="Arial" w:cs="Arial"/>
          <w:lang w:val="ru-RU" w:eastAsia="ru-RU"/>
        </w:rPr>
        <w:t>Для более точн</w:t>
      </w:r>
      <w:r w:rsidR="006136BC">
        <w:rPr>
          <w:rFonts w:ascii="Arial" w:hAnsi="Arial" w:cs="Arial"/>
          <w:lang w:val="ru-RU" w:eastAsia="ru-RU"/>
        </w:rPr>
        <w:t>ых</w:t>
      </w:r>
      <w:r w:rsidRPr="00D64BD2">
        <w:rPr>
          <w:rFonts w:ascii="Arial" w:hAnsi="Arial" w:cs="Arial"/>
          <w:lang w:val="ru-RU" w:eastAsia="ru-RU"/>
        </w:rPr>
        <w:t xml:space="preserve"> </w:t>
      </w:r>
      <w:r w:rsidR="006136BC">
        <w:rPr>
          <w:rFonts w:ascii="Arial" w:hAnsi="Arial" w:cs="Arial"/>
          <w:lang w:val="ru-RU" w:eastAsia="ru-RU"/>
        </w:rPr>
        <w:t>измерений коэффициента калибровки</w:t>
      </w:r>
      <w:r w:rsidRPr="00D64BD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D64BD2">
        <w:rPr>
          <w:rFonts w:ascii="Arial" w:hAnsi="Arial" w:cs="Arial"/>
          <w:lang w:val="ru-RU" w:eastAsia="ru-RU"/>
        </w:rPr>
        <w:t xml:space="preserve"> в свободно</w:t>
      </w:r>
      <w:r w:rsidR="006136BC">
        <w:rPr>
          <w:rFonts w:ascii="Arial" w:hAnsi="Arial" w:cs="Arial"/>
          <w:lang w:val="ru-RU" w:eastAsia="ru-RU"/>
        </w:rPr>
        <w:t>м</w:t>
      </w:r>
      <w:r w:rsidRPr="00D64BD2">
        <w:rPr>
          <w:rFonts w:ascii="Arial" w:hAnsi="Arial" w:cs="Arial"/>
          <w:lang w:val="ru-RU" w:eastAsia="ru-RU"/>
        </w:rPr>
        <w:t xml:space="preserve"> пространств</w:t>
      </w:r>
      <w:r w:rsidR="006136BC">
        <w:rPr>
          <w:rFonts w:ascii="Arial" w:hAnsi="Arial" w:cs="Arial"/>
          <w:lang w:val="ru-RU" w:eastAsia="ru-RU"/>
        </w:rPr>
        <w:t>е</w:t>
      </w:r>
      <w:r w:rsidRPr="00D64BD2">
        <w:rPr>
          <w:rFonts w:ascii="Arial" w:hAnsi="Arial" w:cs="Arial"/>
          <w:lang w:val="ru-RU" w:eastAsia="ru-RU"/>
        </w:rPr>
        <w:t xml:space="preserve"> </w:t>
      </w:r>
      <w:r w:rsidR="006136BC" w:rsidRPr="00D64BD2">
        <w:rPr>
          <w:rFonts w:ascii="Arial" w:hAnsi="Arial" w:cs="Arial"/>
          <w:lang w:val="ru-RU" w:eastAsia="ru-RU"/>
        </w:rPr>
        <w:t xml:space="preserve">для каждого типа антенны </w:t>
      </w:r>
      <w:r w:rsidRPr="00D64BD2">
        <w:rPr>
          <w:rFonts w:ascii="Arial" w:hAnsi="Arial" w:cs="Arial"/>
          <w:lang w:val="ru-RU" w:eastAsia="ru-RU"/>
        </w:rPr>
        <w:t xml:space="preserve">должны применяться поправочные коэффициенты </w:t>
      </w:r>
      <w:r w:rsidR="006136BC">
        <w:rPr>
          <w:rFonts w:ascii="Arial" w:hAnsi="Arial" w:cs="Arial"/>
          <w:lang w:val="ru-RU" w:eastAsia="ru-RU"/>
        </w:rPr>
        <w:t>с учетом</w:t>
      </w:r>
      <w:r w:rsidRPr="00D64BD2">
        <w:rPr>
          <w:rFonts w:ascii="Arial" w:hAnsi="Arial" w:cs="Arial"/>
          <w:lang w:val="ru-RU" w:eastAsia="ru-RU"/>
        </w:rPr>
        <w:t xml:space="preserve"> </w:t>
      </w:r>
      <w:r w:rsidR="006136BC">
        <w:rPr>
          <w:rFonts w:ascii="Arial" w:hAnsi="Arial" w:cs="Arial"/>
          <w:lang w:val="ru-RU" w:eastAsia="ru-RU"/>
        </w:rPr>
        <w:t>источников неопределённости измерений</w:t>
      </w:r>
      <w:r w:rsidRPr="00D64BD2">
        <w:rPr>
          <w:rFonts w:ascii="Arial" w:hAnsi="Arial" w:cs="Arial"/>
          <w:lang w:val="ru-RU" w:eastAsia="ru-RU"/>
        </w:rPr>
        <w:t xml:space="preserve">, перечисленных в пунктах от f) до h) 7.4.2.2. Поправочные коэффициенты зависят от структуры излучающих элементов антенны и входного сопротивления симметрирующего </w:t>
      </w:r>
      <w:r w:rsidR="006136BC" w:rsidRPr="00D64BD2">
        <w:rPr>
          <w:rFonts w:ascii="Arial" w:hAnsi="Arial" w:cs="Arial"/>
          <w:lang w:val="ru-RU" w:eastAsia="ru-RU"/>
        </w:rPr>
        <w:t>или друго</w:t>
      </w:r>
      <w:r w:rsidR="006136BC">
        <w:rPr>
          <w:rFonts w:ascii="Arial" w:hAnsi="Arial" w:cs="Arial"/>
          <w:lang w:val="ru-RU" w:eastAsia="ru-RU"/>
        </w:rPr>
        <w:t>го</w:t>
      </w:r>
      <w:r w:rsidR="006136BC" w:rsidRPr="00D64BD2">
        <w:rPr>
          <w:rFonts w:ascii="Arial" w:hAnsi="Arial" w:cs="Arial"/>
          <w:lang w:val="ru-RU" w:eastAsia="ru-RU"/>
        </w:rPr>
        <w:t xml:space="preserve"> </w:t>
      </w:r>
      <w:r w:rsidR="006136BC">
        <w:rPr>
          <w:rFonts w:ascii="Arial" w:hAnsi="Arial" w:cs="Arial"/>
          <w:lang w:val="ru-RU" w:eastAsia="ru-RU"/>
        </w:rPr>
        <w:t xml:space="preserve">согласующего </w:t>
      </w:r>
      <w:r w:rsidRPr="00D64BD2">
        <w:rPr>
          <w:rFonts w:ascii="Arial" w:hAnsi="Arial" w:cs="Arial"/>
          <w:lang w:val="ru-RU" w:eastAsia="ru-RU"/>
        </w:rPr>
        <w:t>устройства, подключенн</w:t>
      </w:r>
      <w:r w:rsidR="006136BC">
        <w:rPr>
          <w:rFonts w:ascii="Arial" w:hAnsi="Arial" w:cs="Arial"/>
          <w:lang w:val="ru-RU" w:eastAsia="ru-RU"/>
        </w:rPr>
        <w:t>ого</w:t>
      </w:r>
      <w:r w:rsidRPr="00D64BD2">
        <w:rPr>
          <w:rFonts w:ascii="Arial" w:hAnsi="Arial" w:cs="Arial"/>
          <w:lang w:val="ru-RU" w:eastAsia="ru-RU"/>
        </w:rPr>
        <w:t xml:space="preserve"> к </w:t>
      </w:r>
      <w:r w:rsidR="006136BC">
        <w:rPr>
          <w:rFonts w:ascii="Arial" w:hAnsi="Arial" w:cs="Arial"/>
          <w:lang w:val="ru-RU" w:eastAsia="ru-RU"/>
        </w:rPr>
        <w:t>антенным</w:t>
      </w:r>
      <w:r w:rsidR="006136BC" w:rsidRPr="00D64BD2">
        <w:rPr>
          <w:rFonts w:ascii="Arial" w:hAnsi="Arial" w:cs="Arial"/>
          <w:lang w:val="ru-RU" w:eastAsia="ru-RU"/>
        </w:rPr>
        <w:t xml:space="preserve"> </w:t>
      </w:r>
      <w:r w:rsidRPr="00D64BD2">
        <w:rPr>
          <w:rFonts w:ascii="Arial" w:hAnsi="Arial" w:cs="Arial"/>
          <w:lang w:val="ru-RU" w:eastAsia="ru-RU"/>
        </w:rPr>
        <w:t xml:space="preserve">элементам. На практике необходимо учитывать несколько факторов: </w:t>
      </w:r>
      <w:r w:rsidR="006136BC">
        <w:rPr>
          <w:rFonts w:ascii="Arial" w:hAnsi="Arial" w:cs="Arial"/>
          <w:lang w:val="ru-RU" w:eastAsia="ru-RU"/>
        </w:rPr>
        <w:t xml:space="preserve">комплексное </w:t>
      </w:r>
      <w:r w:rsidRPr="00D64BD2">
        <w:rPr>
          <w:rFonts w:ascii="Arial" w:hAnsi="Arial" w:cs="Arial"/>
          <w:lang w:val="ru-RU" w:eastAsia="ru-RU"/>
        </w:rPr>
        <w:t xml:space="preserve">сопротивление симметрирующего устройства (особенно для старых </w:t>
      </w:r>
      <w:r w:rsidR="000A7B37">
        <w:rPr>
          <w:rFonts w:ascii="Arial" w:hAnsi="Arial" w:cs="Arial"/>
          <w:lang w:val="ru-RU" w:eastAsia="ru-RU"/>
        </w:rPr>
        <w:t>устройств</w:t>
      </w:r>
      <w:r w:rsidRPr="00D64BD2">
        <w:rPr>
          <w:rFonts w:ascii="Arial" w:hAnsi="Arial" w:cs="Arial"/>
          <w:lang w:val="ru-RU" w:eastAsia="ru-RU"/>
        </w:rPr>
        <w:t xml:space="preserve">, где обычно сопротивление не указано в технических паспортах), изменение сопротивления симметрирующего устройства в зависимости от частоты (это обычно происходит для </w:t>
      </w:r>
      <w:r w:rsidR="006136BC">
        <w:rPr>
          <w:rFonts w:ascii="Arial" w:hAnsi="Arial" w:cs="Arial"/>
          <w:lang w:val="ru-RU" w:eastAsia="ru-RU"/>
        </w:rPr>
        <w:t>симметрирующих устройств</w:t>
      </w:r>
      <w:r w:rsidRPr="00D64BD2">
        <w:rPr>
          <w:rFonts w:ascii="Arial" w:hAnsi="Arial" w:cs="Arial"/>
          <w:lang w:val="ru-RU" w:eastAsia="ru-RU"/>
        </w:rPr>
        <w:t xml:space="preserve"> с высокой номинальной мощностью) и изменени</w:t>
      </w:r>
      <w:r w:rsidR="000A7B37">
        <w:rPr>
          <w:rFonts w:ascii="Arial" w:hAnsi="Arial" w:cs="Arial"/>
          <w:lang w:val="ru-RU" w:eastAsia="ru-RU"/>
        </w:rPr>
        <w:t>е</w:t>
      </w:r>
      <w:r w:rsidRPr="00D64BD2">
        <w:rPr>
          <w:rFonts w:ascii="Arial" w:hAnsi="Arial" w:cs="Arial"/>
          <w:lang w:val="ru-RU" w:eastAsia="ru-RU"/>
        </w:rPr>
        <w:t xml:space="preserve"> геометрических </w:t>
      </w:r>
      <w:r w:rsidR="006136BC">
        <w:rPr>
          <w:rFonts w:ascii="Arial" w:hAnsi="Arial" w:cs="Arial"/>
          <w:lang w:val="ru-RU" w:eastAsia="ru-RU"/>
        </w:rPr>
        <w:t>характеристик</w:t>
      </w:r>
      <w:r w:rsidRPr="00D64BD2">
        <w:rPr>
          <w:rFonts w:ascii="Arial" w:hAnsi="Arial" w:cs="Arial"/>
          <w:lang w:val="ru-RU" w:eastAsia="ru-RU"/>
        </w:rPr>
        <w:t xml:space="preserve"> антенн (для каждого варианта антенны требуется своя численная модель).</w:t>
      </w:r>
      <w:r w:rsidR="000A7B37">
        <w:rPr>
          <w:rFonts w:ascii="Arial" w:hAnsi="Arial" w:cs="Arial"/>
          <w:lang w:val="ru-RU" w:eastAsia="ru-RU"/>
        </w:rPr>
        <w:t xml:space="preserve"> </w:t>
      </w:r>
    </w:p>
    <w:p w14:paraId="0B1282DF" w14:textId="677068CC" w:rsidR="00471C14" w:rsidRPr="00D64BD2" w:rsidRDefault="006136BC" w:rsidP="00D64BD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 измерении</w:t>
      </w:r>
      <w:r w:rsidR="00471C14" w:rsidRPr="00D64BD2">
        <w:rPr>
          <w:rFonts w:ascii="Arial" w:hAnsi="Arial" w:cs="Arial"/>
          <w:lang w:val="ru-RU" w:eastAsia="ru-RU"/>
        </w:rPr>
        <w:t xml:space="preserve"> </w:t>
      </w:r>
      <w:r w:rsidR="000A7B37" w:rsidRPr="00D64BD2">
        <w:rPr>
          <w:rFonts w:ascii="Arial" w:hAnsi="Arial" w:cs="Arial"/>
          <w:lang w:val="ru-RU" w:eastAsia="ru-RU"/>
        </w:rPr>
        <w:t>биконическ</w:t>
      </w:r>
      <w:r w:rsidR="000A7B37">
        <w:rPr>
          <w:rFonts w:ascii="Arial" w:hAnsi="Arial" w:cs="Arial"/>
          <w:lang w:val="ru-RU" w:eastAsia="ru-RU"/>
        </w:rPr>
        <w:t>их</w:t>
      </w:r>
      <w:r w:rsidR="000A7B37" w:rsidRPr="00D64BD2">
        <w:rPr>
          <w:rFonts w:ascii="Arial" w:hAnsi="Arial" w:cs="Arial"/>
          <w:lang w:val="ru-RU" w:eastAsia="ru-RU"/>
        </w:rPr>
        <w:t xml:space="preserve"> антенн</w:t>
      </w:r>
      <w:r w:rsidR="000A7B37">
        <w:rPr>
          <w:rFonts w:ascii="Arial" w:hAnsi="Arial" w:cs="Arial"/>
          <w:lang w:val="ru-RU" w:eastAsia="ru-RU"/>
        </w:rPr>
        <w:t xml:space="preserve"> </w:t>
      </w:r>
      <w:r w:rsidR="00BA6099">
        <w:rPr>
          <w:rFonts w:ascii="Arial" w:hAnsi="Arial" w:cs="Arial"/>
          <w:lang w:val="ru-RU" w:eastAsia="ru-RU"/>
        </w:rPr>
        <w:t>методом эталонной площадки</w:t>
      </w:r>
      <w:r w:rsidR="00BA6099" w:rsidRPr="00D64BD2">
        <w:rPr>
          <w:rFonts w:ascii="Arial" w:hAnsi="Arial" w:cs="Arial"/>
          <w:lang w:val="ru-RU" w:eastAsia="ru-RU"/>
        </w:rPr>
        <w:t xml:space="preserve"> </w:t>
      </w:r>
      <w:r w:rsidR="00471C14" w:rsidRPr="00D64BD2">
        <w:rPr>
          <w:rFonts w:ascii="Arial" w:hAnsi="Arial" w:cs="Arial"/>
          <w:lang w:val="ru-RU" w:eastAsia="ru-RU"/>
        </w:rPr>
        <w:t xml:space="preserve">SSM </w:t>
      </w:r>
      <w:r w:rsidR="000A7B37">
        <w:rPr>
          <w:rFonts w:ascii="Arial" w:hAnsi="Arial" w:cs="Arial"/>
          <w:lang w:val="ru-RU" w:eastAsia="ru-RU"/>
        </w:rPr>
        <w:t xml:space="preserve">значения </w:t>
      </w:r>
      <w:r w:rsidR="00BA6099">
        <w:rPr>
          <w:rFonts w:ascii="Arial" w:hAnsi="Arial" w:cs="Arial"/>
          <w:lang w:val="ru-RU" w:eastAsia="ru-RU"/>
        </w:rPr>
        <w:t>их коэффициент</w:t>
      </w:r>
      <w:r w:rsidR="000A7B37">
        <w:rPr>
          <w:rFonts w:ascii="Arial" w:hAnsi="Arial" w:cs="Arial"/>
          <w:lang w:val="ru-RU" w:eastAsia="ru-RU"/>
        </w:rPr>
        <w:t>ов</w:t>
      </w:r>
      <w:r w:rsidR="00BA6099">
        <w:rPr>
          <w:rFonts w:ascii="Arial" w:hAnsi="Arial" w:cs="Arial"/>
          <w:lang w:val="ru-RU" w:eastAsia="ru-RU"/>
        </w:rPr>
        <w:t xml:space="preserve"> калибровки</w:t>
      </w:r>
      <w:r w:rsidR="00BA6099" w:rsidRPr="00D64BD2">
        <w:rPr>
          <w:rFonts w:ascii="Arial" w:hAnsi="Arial" w:cs="Arial"/>
          <w:lang w:val="ru-RU" w:eastAsia="ru-RU"/>
        </w:rPr>
        <w:t xml:space="preserve"> </w:t>
      </w:r>
      <w:r w:rsidR="00471C14" w:rsidRPr="00D64BD2">
        <w:rPr>
          <w:rFonts w:ascii="Arial" w:hAnsi="Arial" w:cs="Arial"/>
          <w:lang w:val="ru-RU" w:eastAsia="ru-RU"/>
        </w:rPr>
        <w:t xml:space="preserve">после внесения </w:t>
      </w:r>
      <w:r w:rsidR="00BA6099">
        <w:rPr>
          <w:rFonts w:ascii="Arial" w:hAnsi="Arial" w:cs="Arial"/>
          <w:lang w:val="ru-RU" w:eastAsia="ru-RU"/>
        </w:rPr>
        <w:t xml:space="preserve">корректирующих </w:t>
      </w:r>
      <w:r w:rsidR="00471C14" w:rsidRPr="00D64BD2">
        <w:rPr>
          <w:rFonts w:ascii="Arial" w:hAnsi="Arial" w:cs="Arial"/>
          <w:lang w:val="ru-RU" w:eastAsia="ru-RU"/>
        </w:rPr>
        <w:t>поправок, учитывающих взаим</w:t>
      </w:r>
      <w:r w:rsidR="00BA6099">
        <w:rPr>
          <w:rFonts w:ascii="Arial" w:hAnsi="Arial" w:cs="Arial"/>
          <w:lang w:val="ru-RU" w:eastAsia="ru-RU"/>
        </w:rPr>
        <w:t xml:space="preserve">одействие </w:t>
      </w:r>
      <w:r w:rsidR="000A7B37">
        <w:rPr>
          <w:rFonts w:ascii="Arial" w:hAnsi="Arial" w:cs="Arial"/>
          <w:lang w:val="ru-RU" w:eastAsia="ru-RU"/>
        </w:rPr>
        <w:t xml:space="preserve">антенны </w:t>
      </w:r>
      <w:r w:rsidR="00BA6099">
        <w:rPr>
          <w:rFonts w:ascii="Arial" w:hAnsi="Arial" w:cs="Arial"/>
          <w:lang w:val="ru-RU" w:eastAsia="ru-RU"/>
        </w:rPr>
        <w:t xml:space="preserve">с </w:t>
      </w:r>
      <w:r w:rsidR="00471C14" w:rsidRPr="00D64BD2">
        <w:rPr>
          <w:rFonts w:ascii="Arial" w:hAnsi="Arial" w:cs="Arial"/>
          <w:lang w:val="ru-RU" w:eastAsia="ru-RU"/>
        </w:rPr>
        <w:t>пластин</w:t>
      </w:r>
      <w:r w:rsidR="00BA6099">
        <w:rPr>
          <w:rFonts w:ascii="Arial" w:hAnsi="Arial" w:cs="Arial"/>
          <w:lang w:val="ru-RU" w:eastAsia="ru-RU"/>
        </w:rPr>
        <w:t>ой</w:t>
      </w:r>
      <w:r w:rsidR="00471C14" w:rsidRPr="00D64BD2">
        <w:rPr>
          <w:rFonts w:ascii="Arial" w:hAnsi="Arial" w:cs="Arial"/>
          <w:lang w:val="ru-RU" w:eastAsia="ru-RU"/>
        </w:rPr>
        <w:t xml:space="preserve"> заземления, приближаются к </w:t>
      </w:r>
      <w:r w:rsidR="00BA6099">
        <w:rPr>
          <w:rFonts w:ascii="Arial" w:hAnsi="Arial" w:cs="Arial"/>
          <w:lang w:val="ru-RU" w:eastAsia="ru-RU"/>
        </w:rPr>
        <w:t>коэффициентам калибровки</w:t>
      </w:r>
      <w:r w:rsidR="00471C14" w:rsidRPr="00D64BD2">
        <w:rPr>
          <w:rFonts w:ascii="Arial" w:hAnsi="Arial" w:cs="Arial"/>
          <w:lang w:val="ru-RU" w:eastAsia="ru-RU"/>
        </w:rPr>
        <w:t xml:space="preserve"> в свободном пространстве, </w:t>
      </w:r>
      <w:r w:rsidR="00BA6099">
        <w:rPr>
          <w:rFonts w:ascii="Arial" w:hAnsi="Arial" w:cs="Arial"/>
          <w:lang w:val="ru-RU" w:eastAsia="ru-RU"/>
        </w:rPr>
        <w:t xml:space="preserve">отличаясь от них </w:t>
      </w:r>
      <w:r w:rsidR="000A7B37">
        <w:rPr>
          <w:rFonts w:ascii="Arial" w:hAnsi="Arial" w:cs="Arial"/>
          <w:lang w:val="ru-RU" w:eastAsia="ru-RU"/>
        </w:rPr>
        <w:t xml:space="preserve">на величину не более </w:t>
      </w:r>
      <w:r w:rsidR="00471C14" w:rsidRPr="00D64BD2">
        <w:rPr>
          <w:rFonts w:ascii="Arial" w:hAnsi="Arial" w:cs="Arial"/>
          <w:lang w:val="ru-RU" w:eastAsia="ru-RU"/>
        </w:rPr>
        <w:t xml:space="preserve">± 0,3 дБ. </w:t>
      </w:r>
      <w:r w:rsidR="00BA6099">
        <w:rPr>
          <w:rFonts w:ascii="Arial" w:hAnsi="Arial" w:cs="Arial"/>
          <w:lang w:val="ru-RU" w:eastAsia="ru-RU"/>
        </w:rPr>
        <w:t>Геометрия антенных элементов</w:t>
      </w:r>
      <w:r w:rsidR="00471C14" w:rsidRPr="00D64BD2">
        <w:rPr>
          <w:rFonts w:ascii="Arial" w:hAnsi="Arial" w:cs="Arial"/>
          <w:lang w:val="ru-RU" w:eastAsia="ru-RU"/>
        </w:rPr>
        <w:t xml:space="preserve">, </w:t>
      </w:r>
      <w:r w:rsidR="00BA6099">
        <w:rPr>
          <w:rFonts w:ascii="Arial" w:hAnsi="Arial" w:cs="Arial"/>
          <w:lang w:val="ru-RU" w:eastAsia="ru-RU"/>
        </w:rPr>
        <w:t>соответствующая</w:t>
      </w:r>
      <w:r w:rsidR="00471C14" w:rsidRPr="00D64BD2">
        <w:rPr>
          <w:rFonts w:ascii="Arial" w:hAnsi="Arial" w:cs="Arial"/>
          <w:lang w:val="ru-RU" w:eastAsia="ru-RU"/>
        </w:rPr>
        <w:t xml:space="preserve"> классическ</w:t>
      </w:r>
      <w:r w:rsidR="00BA6099">
        <w:rPr>
          <w:rFonts w:ascii="Arial" w:hAnsi="Arial" w:cs="Arial"/>
          <w:lang w:val="ru-RU" w:eastAsia="ru-RU"/>
        </w:rPr>
        <w:t>ой</w:t>
      </w:r>
      <w:r w:rsidR="00471C14" w:rsidRPr="00D64BD2">
        <w:rPr>
          <w:rFonts w:ascii="Arial" w:hAnsi="Arial" w:cs="Arial"/>
          <w:lang w:val="ru-RU" w:eastAsia="ru-RU"/>
        </w:rPr>
        <w:t xml:space="preserve"> биконическ</w:t>
      </w:r>
      <w:r w:rsidR="00BA6099">
        <w:rPr>
          <w:rFonts w:ascii="Arial" w:hAnsi="Arial" w:cs="Arial"/>
          <w:lang w:val="ru-RU" w:eastAsia="ru-RU"/>
        </w:rPr>
        <w:t>ой</w:t>
      </w:r>
      <w:r w:rsidR="00471C14" w:rsidRPr="00D64BD2">
        <w:rPr>
          <w:rFonts w:ascii="Arial" w:hAnsi="Arial" w:cs="Arial"/>
          <w:lang w:val="ru-RU" w:eastAsia="ru-RU"/>
        </w:rPr>
        <w:t xml:space="preserve"> </w:t>
      </w:r>
      <w:r w:rsidR="00BA6099">
        <w:rPr>
          <w:rFonts w:ascii="Arial" w:hAnsi="Arial" w:cs="Arial"/>
          <w:lang w:val="ru-RU" w:eastAsia="ru-RU"/>
        </w:rPr>
        <w:t xml:space="preserve">антенне </w:t>
      </w:r>
      <w:r w:rsidR="00471C14" w:rsidRPr="00D64BD2">
        <w:rPr>
          <w:rFonts w:ascii="Arial" w:hAnsi="Arial" w:cs="Arial"/>
          <w:lang w:val="ru-RU" w:eastAsia="ru-RU"/>
        </w:rPr>
        <w:t xml:space="preserve">с одной </w:t>
      </w:r>
      <w:r w:rsidR="00BA6099">
        <w:rPr>
          <w:rFonts w:ascii="Arial" w:hAnsi="Arial" w:cs="Arial"/>
          <w:lang w:val="ru-RU" w:eastAsia="ru-RU"/>
        </w:rPr>
        <w:t xml:space="preserve">поперечной </w:t>
      </w:r>
      <w:r w:rsidR="00471C14" w:rsidRPr="00D64BD2">
        <w:rPr>
          <w:rFonts w:ascii="Arial" w:hAnsi="Arial" w:cs="Arial"/>
          <w:lang w:val="ru-RU" w:eastAsia="ru-RU"/>
        </w:rPr>
        <w:t xml:space="preserve">перекладиной (параллельной </w:t>
      </w:r>
      <w:r w:rsidR="000A7B37">
        <w:rPr>
          <w:rFonts w:ascii="Arial" w:hAnsi="Arial" w:cs="Arial"/>
          <w:lang w:val="ru-RU" w:eastAsia="ru-RU"/>
        </w:rPr>
        <w:t>штанге</w:t>
      </w:r>
      <w:r w:rsidR="00471C14" w:rsidRPr="00D64BD2">
        <w:rPr>
          <w:rFonts w:ascii="Arial" w:hAnsi="Arial" w:cs="Arial"/>
          <w:lang w:val="ru-RU" w:eastAsia="ru-RU"/>
        </w:rPr>
        <w:t xml:space="preserve"> симметрирующего устройства, т.е. ручке</w:t>
      </w:r>
      <w:r w:rsidR="00BA6099">
        <w:rPr>
          <w:rFonts w:ascii="Arial" w:hAnsi="Arial" w:cs="Arial"/>
          <w:lang w:val="ru-RU" w:eastAsia="ru-RU"/>
        </w:rPr>
        <w:t xml:space="preserve"> антенны</w:t>
      </w:r>
      <w:r w:rsidR="00471C14" w:rsidRPr="00D64BD2">
        <w:rPr>
          <w:rFonts w:ascii="Arial" w:hAnsi="Arial" w:cs="Arial"/>
          <w:lang w:val="ru-RU" w:eastAsia="ru-RU"/>
        </w:rPr>
        <w:t>), приведен</w:t>
      </w:r>
      <w:r w:rsidR="00BA6099">
        <w:rPr>
          <w:rFonts w:ascii="Arial" w:hAnsi="Arial" w:cs="Arial"/>
          <w:lang w:val="ru-RU" w:eastAsia="ru-RU"/>
        </w:rPr>
        <w:t>а</w:t>
      </w:r>
      <w:r w:rsidR="00471C14" w:rsidRPr="00D64BD2">
        <w:rPr>
          <w:rFonts w:ascii="Arial" w:hAnsi="Arial" w:cs="Arial"/>
          <w:lang w:val="ru-RU" w:eastAsia="ru-RU"/>
        </w:rPr>
        <w:t xml:space="preserve"> в C.6.2 и мо</w:t>
      </w:r>
      <w:r w:rsidR="00BA6099">
        <w:rPr>
          <w:rFonts w:ascii="Arial" w:hAnsi="Arial" w:cs="Arial"/>
          <w:lang w:val="ru-RU" w:eastAsia="ru-RU"/>
        </w:rPr>
        <w:t>жет</w:t>
      </w:r>
      <w:r w:rsidR="00471C14" w:rsidRPr="00D64BD2">
        <w:rPr>
          <w:rFonts w:ascii="Arial" w:hAnsi="Arial" w:cs="Arial"/>
          <w:lang w:val="ru-RU" w:eastAsia="ru-RU"/>
        </w:rPr>
        <w:t xml:space="preserve"> быть использован</w:t>
      </w:r>
      <w:r w:rsidR="00BA6099">
        <w:rPr>
          <w:rFonts w:ascii="Arial" w:hAnsi="Arial" w:cs="Arial"/>
          <w:lang w:val="ru-RU" w:eastAsia="ru-RU"/>
        </w:rPr>
        <w:t>а</w:t>
      </w:r>
      <w:r w:rsidR="00471C14" w:rsidRPr="00D64BD2">
        <w:rPr>
          <w:rFonts w:ascii="Arial" w:hAnsi="Arial" w:cs="Arial"/>
          <w:lang w:val="ru-RU" w:eastAsia="ru-RU"/>
        </w:rPr>
        <w:t xml:space="preserve"> для создания входного файла </w:t>
      </w:r>
      <w:r w:rsidR="00BA6099">
        <w:rPr>
          <w:rFonts w:ascii="Arial" w:hAnsi="Arial" w:cs="Arial"/>
          <w:lang w:val="ru-RU" w:eastAsia="ru-RU"/>
        </w:rPr>
        <w:t xml:space="preserve">программы </w:t>
      </w:r>
      <w:r w:rsidR="00471C14" w:rsidRPr="00D64BD2">
        <w:rPr>
          <w:rFonts w:ascii="Arial" w:hAnsi="Arial" w:cs="Arial"/>
          <w:lang w:val="ru-RU" w:eastAsia="ru-RU"/>
        </w:rPr>
        <w:t xml:space="preserve">NEC, как указано, например, в [52]. Результирующие поправочные коэффициенты </w:t>
      </w:r>
      <m:oMath>
        <m:r>
          <w:rPr>
            <w:rFonts w:ascii="Cambria Math" w:hAnsi="Cambria Math" w:cs="Arial"/>
            <w:lang w:val="ru-RU" w:eastAsia="ru-RU"/>
          </w:rPr>
          <m:t>Δ</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r>
              <m:rPr>
                <m:sty m:val="p"/>
              </m:rPr>
              <w:rPr>
                <w:rFonts w:ascii="Cambria Math" w:hAnsi="Cambria Math" w:cs="Arial"/>
                <w:lang w:val="ru-RU" w:eastAsia="ru-RU"/>
              </w:rPr>
              <m:t xml:space="preserve">. </m:t>
            </m:r>
            <m:r>
              <w:rPr>
                <w:rFonts w:ascii="Cambria Math" w:hAnsi="Cambria Math" w:cs="Arial"/>
                <w:lang w:val="ru-RU" w:eastAsia="ru-RU"/>
              </w:rPr>
              <m:t>SSM</m:t>
            </m:r>
          </m:sub>
        </m:sSub>
      </m:oMath>
      <w:r w:rsidR="00471C14" w:rsidRPr="00D64BD2">
        <w:rPr>
          <w:rFonts w:ascii="Arial" w:hAnsi="Arial" w:cs="Arial"/>
          <w:lang w:val="ru-RU" w:eastAsia="ru-RU"/>
        </w:rPr>
        <w:t xml:space="preserve">  приведены в таблице C.2 (см. C.6.2). </w:t>
      </w:r>
      <w:r w:rsidR="00146DE6">
        <w:rPr>
          <w:rFonts w:ascii="Arial" w:hAnsi="Arial" w:cs="Arial"/>
          <w:lang w:val="ru-RU" w:eastAsia="ru-RU"/>
        </w:rPr>
        <w:t>Сами же поправки вводятся следующим образом</w:t>
      </w:r>
      <w:r w:rsidR="004E44E4">
        <w:rPr>
          <w:rFonts w:ascii="Arial" w:hAnsi="Arial" w:cs="Arial"/>
          <w:lang w:val="ru-RU" w:eastAsia="ru-RU"/>
        </w:rPr>
        <w:t xml:space="preserve"> </w:t>
      </w:r>
      <w:r w:rsidR="00471C14" w:rsidRPr="00D64BD2">
        <w:rPr>
          <w:rFonts w:ascii="Arial" w:hAnsi="Arial" w:cs="Arial"/>
          <w:lang w:val="ru-RU" w:eastAsia="ru-RU"/>
        </w:rPr>
        <w:t>(59):</w:t>
      </w:r>
    </w:p>
    <w:tbl>
      <w:tblPr>
        <w:tblW w:w="9437" w:type="dxa"/>
        <w:tblInd w:w="-5" w:type="dxa"/>
        <w:tblLook w:val="04A0" w:firstRow="1" w:lastRow="0" w:firstColumn="1" w:lastColumn="0" w:noHBand="0" w:noVBand="1"/>
      </w:tblPr>
      <w:tblGrid>
        <w:gridCol w:w="8085"/>
        <w:gridCol w:w="1352"/>
      </w:tblGrid>
      <w:tr w:rsidR="00471C14" w:rsidRPr="00D64BD2" w14:paraId="2328EF71" w14:textId="77777777" w:rsidTr="00BA6099">
        <w:trPr>
          <w:trHeight w:val="502"/>
        </w:trPr>
        <w:tc>
          <w:tcPr>
            <w:tcW w:w="8085" w:type="dxa"/>
            <w:vAlign w:val="center"/>
          </w:tcPr>
          <w:p w14:paraId="60335783" w14:textId="77777777" w:rsidR="00471C14" w:rsidRPr="00BA6099" w:rsidRDefault="00C21E06" w:rsidP="00BA6099">
            <w:pPr>
              <w:widowControl w:val="0"/>
              <w:tabs>
                <w:tab w:val="left" w:pos="0"/>
              </w:tabs>
              <w:spacing w:after="260" w:line="360" w:lineRule="auto"/>
              <w:ind w:firstLine="27"/>
              <w:jc w:val="center"/>
              <w:rPr>
                <w:rFonts w:ascii="Cambria Math" w:hAnsi="Cambria Math" w:cs="Arial"/>
                <w:lang w:val="ru-RU" w:eastAsia="ru-RU"/>
              </w:rPr>
            </w:pPr>
            <m:oMathPara>
              <m:oMathParaPr>
                <m:jc m:val="center"/>
              </m:oMathPara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 xml:space="preserve"> = </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r>
                      <m:rPr>
                        <m:sty m:val="p"/>
                      </m:rPr>
                      <w:rPr>
                        <w:rFonts w:ascii="Cambria Math" w:hAnsi="Cambria Math" w:cs="Arial"/>
                        <w:lang w:val="ru-RU" w:eastAsia="ru-RU"/>
                      </w:rPr>
                      <m:t>,</m:t>
                    </m:r>
                    <m:r>
                      <w:rPr>
                        <w:rFonts w:ascii="Cambria Math" w:hAnsi="Cambria Math" w:cs="Arial"/>
                        <w:lang w:val="ru-RU" w:eastAsia="ru-RU"/>
                      </w:rPr>
                      <m:t>SSM</m:t>
                    </m:r>
                  </m:sub>
                </m:sSub>
                <m:r>
                  <m:rPr>
                    <m:sty m:val="p"/>
                  </m:rPr>
                  <w:rPr>
                    <w:rFonts w:ascii="Cambria Math" w:hAnsi="Cambria Math" w:cs="Arial"/>
                    <w:lang w:val="ru-RU" w:eastAsia="ru-RU"/>
                  </w:rPr>
                  <m:t xml:space="preserve"> - ∆</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r>
                      <m:rPr>
                        <m:sty m:val="p"/>
                      </m:rPr>
                      <w:rPr>
                        <w:rFonts w:ascii="Cambria Math" w:hAnsi="Cambria Math" w:cs="Arial"/>
                        <w:lang w:val="ru-RU" w:eastAsia="ru-RU"/>
                      </w:rPr>
                      <m:t>,</m:t>
                    </m:r>
                    <m:r>
                      <w:rPr>
                        <w:rFonts w:ascii="Cambria Math" w:hAnsi="Cambria Math" w:cs="Arial"/>
                        <w:lang w:val="ru-RU" w:eastAsia="ru-RU"/>
                      </w:rPr>
                      <m:t>SSM</m:t>
                    </m:r>
                  </m:sub>
                </m:sSub>
              </m:oMath>
            </m:oMathPara>
          </w:p>
        </w:tc>
        <w:tc>
          <w:tcPr>
            <w:tcW w:w="1352" w:type="dxa"/>
            <w:vAlign w:val="center"/>
          </w:tcPr>
          <w:p w14:paraId="2CB126C4" w14:textId="77777777" w:rsidR="00471C14" w:rsidRPr="00BA6099" w:rsidRDefault="00471C14" w:rsidP="00146DE6">
            <w:pPr>
              <w:widowControl w:val="0"/>
              <w:tabs>
                <w:tab w:val="left" w:pos="0"/>
              </w:tabs>
              <w:spacing w:after="260" w:line="360" w:lineRule="auto"/>
              <w:ind w:firstLine="27"/>
              <w:jc w:val="right"/>
              <w:rPr>
                <w:rFonts w:ascii="Cambria Math" w:hAnsi="Cambria Math" w:cs="Arial"/>
                <w:lang w:val="ru-RU" w:eastAsia="ru-RU"/>
              </w:rPr>
            </w:pPr>
            <w:r w:rsidRPr="00BA6099">
              <w:rPr>
                <w:rFonts w:ascii="Cambria Math" w:hAnsi="Cambria Math" w:cs="Arial"/>
                <w:lang w:val="ru-RU" w:eastAsia="ru-RU"/>
              </w:rPr>
              <w:t>(59)</w:t>
            </w:r>
          </w:p>
        </w:tc>
      </w:tr>
    </w:tbl>
    <w:p w14:paraId="74768B67" w14:textId="37509D76" w:rsidR="00471C14" w:rsidRPr="00146DE6" w:rsidRDefault="00146DE6" w:rsidP="00146DE6">
      <w:pPr>
        <w:widowControl w:val="0"/>
        <w:tabs>
          <w:tab w:val="left" w:pos="874"/>
        </w:tabs>
        <w:spacing w:after="260" w:line="360" w:lineRule="auto"/>
        <w:ind w:firstLine="709"/>
        <w:rPr>
          <w:rFonts w:ascii="Arial" w:hAnsi="Arial" w:cs="Arial"/>
          <w:b/>
          <w:bCs/>
          <w:lang w:val="ru-RU" w:eastAsia="ru-RU"/>
        </w:rPr>
      </w:pPr>
      <w:bookmarkStart w:id="106" w:name="_Toc147930285"/>
      <w:r>
        <w:rPr>
          <w:rFonts w:ascii="Arial" w:hAnsi="Arial" w:cs="Arial"/>
          <w:b/>
          <w:bCs/>
          <w:lang w:val="ru-RU" w:eastAsia="ru-RU"/>
        </w:rPr>
        <w:t xml:space="preserve">8.4.4 </w:t>
      </w:r>
      <w:r w:rsidR="00471C14" w:rsidRPr="00146DE6">
        <w:rPr>
          <w:rFonts w:ascii="Arial" w:hAnsi="Arial" w:cs="Arial"/>
          <w:b/>
          <w:bCs/>
          <w:lang w:val="ru-RU" w:eastAsia="ru-RU"/>
        </w:rPr>
        <w:t>Неопределенност</w:t>
      </w:r>
      <w:r>
        <w:rPr>
          <w:rFonts w:ascii="Arial" w:hAnsi="Arial" w:cs="Arial"/>
          <w:b/>
          <w:bCs/>
          <w:lang w:val="ru-RU" w:eastAsia="ru-RU"/>
        </w:rPr>
        <w:t xml:space="preserve">ь измерений коэффициентов калибровки антенны </w:t>
      </w:r>
      <w:r w:rsidR="00471C14" w:rsidRPr="00146DE6">
        <w:rPr>
          <w:rFonts w:ascii="Arial" w:hAnsi="Arial" w:cs="Arial"/>
          <w:b/>
          <w:bCs/>
          <w:lang w:val="ru-RU" w:eastAsia="ru-RU"/>
        </w:rPr>
        <w:t>метод</w:t>
      </w:r>
      <w:r>
        <w:rPr>
          <w:rFonts w:ascii="Arial" w:hAnsi="Arial" w:cs="Arial"/>
          <w:b/>
          <w:bCs/>
          <w:lang w:val="ru-RU" w:eastAsia="ru-RU"/>
        </w:rPr>
        <w:t>ом</w:t>
      </w:r>
      <w:r w:rsidR="00471C14" w:rsidRPr="00146DE6">
        <w:rPr>
          <w:rFonts w:ascii="Arial" w:hAnsi="Arial" w:cs="Arial"/>
          <w:b/>
          <w:bCs/>
          <w:lang w:val="ru-RU" w:eastAsia="ru-RU"/>
        </w:rPr>
        <w:t xml:space="preserve"> эталонной площадки</w:t>
      </w:r>
      <w:bookmarkEnd w:id="106"/>
    </w:p>
    <w:p w14:paraId="02CEE7F5" w14:textId="584F8E46" w:rsidR="00471C14" w:rsidRPr="00B62AEB" w:rsidRDefault="00146DE6" w:rsidP="00146DE6">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Оценка н</w:t>
      </w:r>
      <w:r w:rsidR="00471C14" w:rsidRPr="00146DE6">
        <w:rPr>
          <w:rFonts w:ascii="Arial" w:hAnsi="Arial" w:cs="Arial"/>
          <w:lang w:val="ru-RU" w:eastAsia="ru-RU"/>
        </w:rPr>
        <w:t>еопределенност</w:t>
      </w:r>
      <w:r>
        <w:rPr>
          <w:rFonts w:ascii="Arial" w:hAnsi="Arial" w:cs="Arial"/>
          <w:lang w:val="ru-RU" w:eastAsia="ru-RU"/>
        </w:rPr>
        <w:t xml:space="preserve">и измерений </w:t>
      </w:r>
      <w:r w:rsidRPr="00146DE6">
        <w:rPr>
          <w:rFonts w:ascii="Arial" w:hAnsi="Arial" w:cs="Arial"/>
          <w:lang w:val="ru-RU" w:eastAsia="ru-RU"/>
        </w:rPr>
        <w:t>коэффициентов калибровки антенны методом эталонной площадки</w:t>
      </w:r>
      <w:r>
        <w:rPr>
          <w:rFonts w:ascii="Arial" w:hAnsi="Arial" w:cs="Arial"/>
          <w:lang w:val="ru-RU" w:eastAsia="ru-RU"/>
        </w:rPr>
        <w:t xml:space="preserve"> должна быть выполнена</w:t>
      </w:r>
      <w:r w:rsidR="00471C14" w:rsidRPr="00146DE6">
        <w:rPr>
          <w:rFonts w:ascii="Arial" w:hAnsi="Arial" w:cs="Arial"/>
          <w:lang w:val="ru-RU" w:eastAsia="ru-RU"/>
        </w:rPr>
        <w:t xml:space="preserve"> в соответствии с 7.4.2.2. В таблице 9 приведен пример бюджета неопределенности измерений, </w:t>
      </w:r>
      <w:r>
        <w:rPr>
          <w:rFonts w:ascii="Arial" w:hAnsi="Arial" w:cs="Arial"/>
          <w:lang w:val="ru-RU" w:eastAsia="ru-RU"/>
        </w:rPr>
        <w:t>в котором</w:t>
      </w:r>
      <w:r w:rsidR="00471C14" w:rsidRPr="00146DE6">
        <w:rPr>
          <w:rFonts w:ascii="Arial" w:hAnsi="Arial" w:cs="Arial"/>
          <w:lang w:val="ru-RU" w:eastAsia="ru-RU"/>
        </w:rPr>
        <w:t xml:space="preserve"> чувствительност</w:t>
      </w:r>
      <w:r>
        <w:rPr>
          <w:rFonts w:ascii="Arial" w:hAnsi="Arial" w:cs="Arial"/>
          <w:lang w:val="ru-RU" w:eastAsia="ru-RU"/>
        </w:rPr>
        <w:t>ь</w:t>
      </w:r>
      <w:r w:rsidR="00471C14" w:rsidRPr="00146DE6">
        <w:rPr>
          <w:rFonts w:ascii="Arial" w:hAnsi="Arial" w:cs="Arial"/>
          <w:lang w:val="ru-RU" w:eastAsia="ru-RU"/>
        </w:rPr>
        <w:t xml:space="preserve"> и </w:t>
      </w:r>
      <w:r>
        <w:rPr>
          <w:rFonts w:ascii="Arial" w:hAnsi="Arial" w:cs="Arial"/>
          <w:lang w:val="ru-RU" w:eastAsia="ru-RU"/>
        </w:rPr>
        <w:t>весовые</w:t>
      </w:r>
      <w:r w:rsidR="00471C14" w:rsidRPr="00146DE6">
        <w:rPr>
          <w:rFonts w:ascii="Arial" w:hAnsi="Arial" w:cs="Arial"/>
          <w:lang w:val="ru-RU" w:eastAsia="ru-RU"/>
        </w:rPr>
        <w:t xml:space="preserve"> </w:t>
      </w:r>
      <w:r w:rsidRPr="00146DE6">
        <w:rPr>
          <w:rFonts w:ascii="Arial" w:hAnsi="Arial" w:cs="Arial"/>
          <w:lang w:val="ru-RU" w:eastAsia="ru-RU"/>
        </w:rPr>
        <w:t xml:space="preserve">коэффициенты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i</m:t>
            </m:r>
          </m:sub>
        </m:sSub>
      </m:oMath>
      <w:r w:rsidR="00471C14" w:rsidRPr="00146DE6">
        <w:rPr>
          <w:rFonts w:ascii="Arial" w:hAnsi="Arial" w:cs="Arial"/>
          <w:lang w:val="ru-RU" w:eastAsia="ru-RU"/>
        </w:rPr>
        <w:t xml:space="preserve"> определяются </w:t>
      </w:r>
      <w:r>
        <w:rPr>
          <w:rFonts w:ascii="Arial" w:hAnsi="Arial" w:cs="Arial"/>
          <w:lang w:val="ru-RU" w:eastAsia="ru-RU"/>
        </w:rPr>
        <w:t>по</w:t>
      </w:r>
      <w:r w:rsidR="00471C14" w:rsidRPr="00146DE6">
        <w:rPr>
          <w:rFonts w:ascii="Arial" w:hAnsi="Arial" w:cs="Arial"/>
          <w:lang w:val="ru-RU" w:eastAsia="ru-RU"/>
        </w:rPr>
        <w:t xml:space="preserve"> формул</w:t>
      </w:r>
      <w:r>
        <w:rPr>
          <w:rFonts w:ascii="Arial" w:hAnsi="Arial" w:cs="Arial"/>
          <w:lang w:val="ru-RU" w:eastAsia="ru-RU"/>
        </w:rPr>
        <w:t>е</w:t>
      </w:r>
      <w:r w:rsidR="00471C14" w:rsidRPr="00146DE6">
        <w:rPr>
          <w:rFonts w:ascii="Arial" w:hAnsi="Arial" w:cs="Arial"/>
          <w:lang w:val="ru-RU" w:eastAsia="ru-RU"/>
        </w:rPr>
        <w:t xml:space="preserve"> (47). Если применяются </w:t>
      </w:r>
      <w:r>
        <w:rPr>
          <w:rFonts w:ascii="Arial" w:hAnsi="Arial" w:cs="Arial"/>
          <w:lang w:val="ru-RU" w:eastAsia="ru-RU"/>
        </w:rPr>
        <w:t>поправочные коэффициенты</w:t>
      </w:r>
      <w:r w:rsidR="00471C14" w:rsidRPr="00146DE6">
        <w:rPr>
          <w:rFonts w:ascii="Arial" w:hAnsi="Arial" w:cs="Arial"/>
          <w:lang w:val="ru-RU" w:eastAsia="ru-RU"/>
        </w:rPr>
        <w:t xml:space="preserve">, перечисленные в таблице C.2 (см. C.6.2) или в [13], </w:t>
      </w:r>
      <w:r>
        <w:rPr>
          <w:rFonts w:ascii="Arial" w:hAnsi="Arial" w:cs="Arial"/>
          <w:lang w:val="ru-RU" w:eastAsia="ru-RU"/>
        </w:rPr>
        <w:t>характеристика</w:t>
      </w:r>
      <w:r w:rsidR="00471C14" w:rsidRPr="00146DE6">
        <w:rPr>
          <w:rFonts w:ascii="Arial" w:hAnsi="Arial" w:cs="Arial"/>
          <w:lang w:val="ru-RU" w:eastAsia="ru-RU"/>
        </w:rPr>
        <w:t xml:space="preserve"> “Отклонение от</w:t>
      </w:r>
      <w:r>
        <w:rPr>
          <w:rFonts w:ascii="Arial" w:hAnsi="Arial" w:cs="Arial"/>
          <w:lang w:val="ru-RU" w:eastAsia="ru-RU"/>
        </w:rPr>
        <w:t xml:space="preserve"> коэффициента калибровки</w:t>
      </w:r>
      <w:r w:rsidR="00471C14" w:rsidRPr="00146DE6">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146DE6">
        <w:rPr>
          <w:rFonts w:ascii="Arial" w:hAnsi="Arial" w:cs="Arial"/>
          <w:lang w:val="ru-RU" w:eastAsia="ru-RU"/>
        </w:rPr>
        <w:t xml:space="preserve"> в свободно</w:t>
      </w:r>
      <w:r>
        <w:rPr>
          <w:rFonts w:ascii="Arial" w:hAnsi="Arial" w:cs="Arial"/>
          <w:lang w:val="ru-RU" w:eastAsia="ru-RU"/>
        </w:rPr>
        <w:t>м</w:t>
      </w:r>
      <w:r w:rsidR="00471C14" w:rsidRPr="00146DE6">
        <w:rPr>
          <w:rFonts w:ascii="Arial" w:hAnsi="Arial" w:cs="Arial"/>
          <w:lang w:val="ru-RU" w:eastAsia="ru-RU"/>
        </w:rPr>
        <w:t xml:space="preserve"> пространств</w:t>
      </w:r>
      <w:r>
        <w:rPr>
          <w:rFonts w:ascii="Arial" w:hAnsi="Arial" w:cs="Arial"/>
          <w:lang w:val="ru-RU" w:eastAsia="ru-RU"/>
        </w:rPr>
        <w:t>е</w:t>
      </w:r>
      <w:r w:rsidR="00471C14" w:rsidRPr="00146DE6">
        <w:rPr>
          <w:rFonts w:ascii="Arial" w:hAnsi="Arial" w:cs="Arial"/>
          <w:lang w:val="ru-RU" w:eastAsia="ru-RU"/>
        </w:rPr>
        <w:t>” в таблице 9 долж</w:t>
      </w:r>
      <w:r>
        <w:rPr>
          <w:rFonts w:ascii="Arial" w:hAnsi="Arial" w:cs="Arial"/>
          <w:lang w:val="ru-RU" w:eastAsia="ru-RU"/>
        </w:rPr>
        <w:t>на</w:t>
      </w:r>
      <w:r w:rsidR="00471C14" w:rsidRPr="00146DE6">
        <w:rPr>
          <w:rFonts w:ascii="Arial" w:hAnsi="Arial" w:cs="Arial"/>
          <w:lang w:val="ru-RU" w:eastAsia="ru-RU"/>
        </w:rPr>
        <w:t xml:space="preserve"> быть заменен</w:t>
      </w:r>
      <w:r>
        <w:rPr>
          <w:rFonts w:ascii="Arial" w:hAnsi="Arial" w:cs="Arial"/>
          <w:lang w:val="ru-RU" w:eastAsia="ru-RU"/>
        </w:rPr>
        <w:t>а</w:t>
      </w:r>
      <w:r w:rsidR="00471C14" w:rsidRPr="00146DE6">
        <w:rPr>
          <w:rFonts w:ascii="Arial" w:hAnsi="Arial" w:cs="Arial"/>
          <w:lang w:val="ru-RU" w:eastAsia="ru-RU"/>
        </w:rPr>
        <w:t xml:space="preserve"> </w:t>
      </w:r>
      <w:r>
        <w:rPr>
          <w:rFonts w:ascii="Arial" w:hAnsi="Arial" w:cs="Arial"/>
          <w:lang w:val="ru-RU" w:eastAsia="ru-RU"/>
        </w:rPr>
        <w:t>на</w:t>
      </w:r>
      <w:r w:rsidR="00471C14" w:rsidRPr="00146DE6">
        <w:rPr>
          <w:rFonts w:ascii="Arial" w:hAnsi="Arial" w:cs="Arial"/>
          <w:lang w:val="ru-RU" w:eastAsia="ru-RU"/>
        </w:rPr>
        <w:t xml:space="preserve"> неопределенност</w:t>
      </w:r>
      <w:r>
        <w:rPr>
          <w:rFonts w:ascii="Arial" w:hAnsi="Arial" w:cs="Arial"/>
          <w:lang w:val="ru-RU" w:eastAsia="ru-RU"/>
        </w:rPr>
        <w:t>ь измерений</w:t>
      </w:r>
      <w:r w:rsidR="00471C14" w:rsidRPr="00146DE6">
        <w:rPr>
          <w:rFonts w:ascii="Arial" w:hAnsi="Arial" w:cs="Arial"/>
          <w:lang w:val="ru-RU" w:eastAsia="ru-RU"/>
        </w:rPr>
        <w:t>, котор</w:t>
      </w:r>
      <w:r>
        <w:rPr>
          <w:rFonts w:ascii="Arial" w:hAnsi="Arial" w:cs="Arial"/>
          <w:lang w:val="ru-RU" w:eastAsia="ru-RU"/>
        </w:rPr>
        <w:t>ая</w:t>
      </w:r>
      <w:r w:rsidR="00471C14" w:rsidRPr="00146DE6">
        <w:rPr>
          <w:rFonts w:ascii="Arial" w:hAnsi="Arial" w:cs="Arial"/>
          <w:lang w:val="ru-RU" w:eastAsia="ru-RU"/>
        </w:rPr>
        <w:t xml:space="preserve"> </w:t>
      </w:r>
      <w:r>
        <w:rPr>
          <w:rFonts w:ascii="Arial" w:hAnsi="Arial" w:cs="Arial"/>
          <w:lang w:val="ru-RU" w:eastAsia="ru-RU"/>
        </w:rPr>
        <w:t>включает</w:t>
      </w:r>
      <w:r w:rsidR="00471C14" w:rsidRPr="00146DE6">
        <w:rPr>
          <w:rFonts w:ascii="Arial" w:hAnsi="Arial" w:cs="Arial"/>
          <w:lang w:val="ru-RU" w:eastAsia="ru-RU"/>
        </w:rPr>
        <w:t xml:space="preserve"> любые </w:t>
      </w:r>
      <w:r>
        <w:rPr>
          <w:rFonts w:ascii="Arial" w:hAnsi="Arial" w:cs="Arial"/>
          <w:lang w:val="ru-RU" w:eastAsia="ru-RU"/>
        </w:rPr>
        <w:t xml:space="preserve">источники </w:t>
      </w:r>
      <w:r w:rsidR="00471C14" w:rsidRPr="00146DE6">
        <w:rPr>
          <w:rFonts w:ascii="Arial" w:hAnsi="Arial" w:cs="Arial"/>
          <w:lang w:val="ru-RU" w:eastAsia="ru-RU"/>
        </w:rPr>
        <w:t xml:space="preserve">неопределенности, связанные с </w:t>
      </w:r>
      <w:r>
        <w:rPr>
          <w:rFonts w:ascii="Arial" w:hAnsi="Arial" w:cs="Arial"/>
          <w:lang w:val="ru-RU" w:eastAsia="ru-RU"/>
        </w:rPr>
        <w:t>введением поправок</w:t>
      </w:r>
      <w:r w:rsidR="00471C14" w:rsidRPr="00146DE6">
        <w:rPr>
          <w:rFonts w:ascii="Arial" w:hAnsi="Arial" w:cs="Arial"/>
          <w:lang w:val="ru-RU" w:eastAsia="ru-RU"/>
        </w:rPr>
        <w:t xml:space="preserve">. Например, если </w:t>
      </w:r>
      <w:r>
        <w:rPr>
          <w:rFonts w:ascii="Arial" w:hAnsi="Arial" w:cs="Arial"/>
          <w:lang w:val="ru-RU" w:eastAsia="ru-RU"/>
        </w:rPr>
        <w:t>вводится</w:t>
      </w:r>
      <w:r w:rsidR="00471C14" w:rsidRPr="00146DE6">
        <w:rPr>
          <w:rFonts w:ascii="Arial" w:hAnsi="Arial" w:cs="Arial"/>
          <w:lang w:val="ru-RU" w:eastAsia="ru-RU"/>
        </w:rPr>
        <w:t xml:space="preserve"> общая поправка</w:t>
      </w:r>
      <w:r w:rsidR="00A00DDE">
        <w:rPr>
          <w:rFonts w:ascii="Arial" w:hAnsi="Arial" w:cs="Arial"/>
          <w:lang w:val="ru-RU" w:eastAsia="ru-RU"/>
        </w:rPr>
        <w:t xml:space="preserve"> на </w:t>
      </w:r>
      <w:r w:rsidR="00F20EFF">
        <w:rPr>
          <w:rFonts w:ascii="Arial" w:hAnsi="Arial" w:cs="Arial"/>
          <w:lang w:val="ru-RU" w:eastAsia="ru-RU"/>
        </w:rPr>
        <w:t>взаимодействи</w:t>
      </w:r>
      <w:r w:rsidR="00A00DDE">
        <w:rPr>
          <w:rFonts w:ascii="Arial" w:hAnsi="Arial" w:cs="Arial"/>
          <w:lang w:val="ru-RU" w:eastAsia="ru-RU"/>
        </w:rPr>
        <w:t>е</w:t>
      </w:r>
      <w:r w:rsidR="00471C14" w:rsidRPr="00146DE6">
        <w:rPr>
          <w:rFonts w:ascii="Arial" w:hAnsi="Arial" w:cs="Arial"/>
          <w:lang w:val="ru-RU" w:eastAsia="ru-RU"/>
        </w:rPr>
        <w:t xml:space="preserve"> </w:t>
      </w:r>
      <w:r w:rsidR="00F20EFF" w:rsidRPr="00146DE6">
        <w:rPr>
          <w:rFonts w:ascii="Arial" w:hAnsi="Arial" w:cs="Arial"/>
          <w:lang w:val="ru-RU" w:eastAsia="ru-RU"/>
        </w:rPr>
        <w:t xml:space="preserve">биконической антенны </w:t>
      </w:r>
      <w:r w:rsidR="00F20EFF">
        <w:rPr>
          <w:rFonts w:ascii="Arial" w:hAnsi="Arial" w:cs="Arial"/>
          <w:lang w:val="ru-RU" w:eastAsia="ru-RU"/>
        </w:rPr>
        <w:t>с пластиной заземления</w:t>
      </w:r>
      <w:r w:rsidR="00471C14" w:rsidRPr="00146DE6">
        <w:rPr>
          <w:rFonts w:ascii="Arial" w:hAnsi="Arial" w:cs="Arial"/>
          <w:lang w:val="ru-RU" w:eastAsia="ru-RU"/>
        </w:rPr>
        <w:t xml:space="preserve">, </w:t>
      </w:r>
      <w:r w:rsidR="00A00DDE">
        <w:rPr>
          <w:rFonts w:ascii="Arial" w:hAnsi="Arial" w:cs="Arial"/>
          <w:lang w:val="ru-RU" w:eastAsia="ru-RU"/>
        </w:rPr>
        <w:t xml:space="preserve">то </w:t>
      </w:r>
      <w:r w:rsidR="00471C14" w:rsidRPr="00146DE6">
        <w:rPr>
          <w:rFonts w:ascii="Arial" w:hAnsi="Arial" w:cs="Arial"/>
          <w:lang w:val="ru-RU" w:eastAsia="ru-RU"/>
        </w:rPr>
        <w:t>должн</w:t>
      </w:r>
      <w:r w:rsidR="00F20EFF">
        <w:rPr>
          <w:rFonts w:ascii="Arial" w:hAnsi="Arial" w:cs="Arial"/>
          <w:lang w:val="ru-RU" w:eastAsia="ru-RU"/>
        </w:rPr>
        <w:t>а</w:t>
      </w:r>
      <w:r w:rsidR="00471C14" w:rsidRPr="00146DE6">
        <w:rPr>
          <w:rFonts w:ascii="Arial" w:hAnsi="Arial" w:cs="Arial"/>
          <w:lang w:val="ru-RU" w:eastAsia="ru-RU"/>
        </w:rPr>
        <w:t xml:space="preserve"> быть </w:t>
      </w:r>
      <w:r w:rsidR="00F20EFF">
        <w:rPr>
          <w:rFonts w:ascii="Arial" w:hAnsi="Arial" w:cs="Arial"/>
          <w:lang w:val="ru-RU" w:eastAsia="ru-RU"/>
        </w:rPr>
        <w:t>включена составляющая</w:t>
      </w:r>
      <w:r w:rsidR="00471C14" w:rsidRPr="00146DE6">
        <w:rPr>
          <w:rFonts w:ascii="Arial" w:hAnsi="Arial" w:cs="Arial"/>
          <w:lang w:val="ru-RU" w:eastAsia="ru-RU"/>
        </w:rPr>
        <w:t xml:space="preserve"> неопределенност</w:t>
      </w:r>
      <w:r w:rsidR="00F20EFF">
        <w:rPr>
          <w:rFonts w:ascii="Arial" w:hAnsi="Arial" w:cs="Arial"/>
          <w:lang w:val="ru-RU" w:eastAsia="ru-RU"/>
        </w:rPr>
        <w:t>и измерений</w:t>
      </w:r>
      <w:r w:rsidR="00471C14" w:rsidRPr="00146DE6">
        <w:rPr>
          <w:rFonts w:ascii="Arial" w:hAnsi="Arial" w:cs="Arial"/>
          <w:lang w:val="ru-RU" w:eastAsia="ru-RU"/>
        </w:rPr>
        <w:t>, котор</w:t>
      </w:r>
      <w:r w:rsidR="00F20EFF">
        <w:rPr>
          <w:rFonts w:ascii="Arial" w:hAnsi="Arial" w:cs="Arial"/>
          <w:lang w:val="ru-RU" w:eastAsia="ru-RU"/>
        </w:rPr>
        <w:t>ая</w:t>
      </w:r>
      <w:r w:rsidR="00471C14" w:rsidRPr="00146DE6">
        <w:rPr>
          <w:rFonts w:ascii="Arial" w:hAnsi="Arial" w:cs="Arial"/>
          <w:lang w:val="ru-RU" w:eastAsia="ru-RU"/>
        </w:rPr>
        <w:t xml:space="preserve"> учитывает отклонени</w:t>
      </w:r>
      <w:r w:rsidR="00A00DDE">
        <w:rPr>
          <w:rFonts w:ascii="Arial" w:hAnsi="Arial" w:cs="Arial"/>
          <w:lang w:val="ru-RU" w:eastAsia="ru-RU"/>
        </w:rPr>
        <w:t>е</w:t>
      </w:r>
      <w:r w:rsidR="00F20EFF">
        <w:rPr>
          <w:rFonts w:ascii="Arial" w:hAnsi="Arial" w:cs="Arial"/>
          <w:lang w:val="ru-RU" w:eastAsia="ru-RU"/>
        </w:rPr>
        <w:t xml:space="preserve"> от этой общей поправки</w:t>
      </w:r>
      <w:r w:rsidR="00A00DDE">
        <w:rPr>
          <w:rFonts w:ascii="Arial" w:hAnsi="Arial" w:cs="Arial"/>
          <w:lang w:val="ru-RU" w:eastAsia="ru-RU"/>
        </w:rPr>
        <w:t xml:space="preserve"> из-за индивидуальных особенностей конкретной</w:t>
      </w:r>
      <w:r w:rsidR="00471C14" w:rsidRPr="00146DE6">
        <w:rPr>
          <w:rFonts w:ascii="Arial" w:hAnsi="Arial" w:cs="Arial"/>
          <w:lang w:val="ru-RU" w:eastAsia="ru-RU"/>
        </w:rPr>
        <w:t xml:space="preserve"> биконическ</w:t>
      </w:r>
      <w:r w:rsidR="00A00DDE">
        <w:rPr>
          <w:rFonts w:ascii="Arial" w:hAnsi="Arial" w:cs="Arial"/>
          <w:lang w:val="ru-RU" w:eastAsia="ru-RU"/>
        </w:rPr>
        <w:t>ой</w:t>
      </w:r>
      <w:r w:rsidR="00471C14" w:rsidRPr="00146DE6">
        <w:rPr>
          <w:rFonts w:ascii="Arial" w:hAnsi="Arial" w:cs="Arial"/>
          <w:lang w:val="ru-RU" w:eastAsia="ru-RU"/>
        </w:rPr>
        <w:t xml:space="preserve"> антенн</w:t>
      </w:r>
      <w:r w:rsidR="00A00DDE">
        <w:rPr>
          <w:rFonts w:ascii="Arial" w:hAnsi="Arial" w:cs="Arial"/>
          <w:lang w:val="ru-RU" w:eastAsia="ru-RU"/>
        </w:rPr>
        <w:t>ы</w:t>
      </w:r>
      <w:r w:rsidR="00471C14" w:rsidRPr="00146DE6">
        <w:rPr>
          <w:rFonts w:ascii="Arial" w:hAnsi="Arial" w:cs="Arial"/>
          <w:lang w:val="ru-RU" w:eastAsia="ru-RU"/>
        </w:rPr>
        <w:t>.</w:t>
      </w:r>
    </w:p>
    <w:p w14:paraId="56A54718" w14:textId="37A4C47B" w:rsidR="00471C14" w:rsidRPr="00146DE6" w:rsidRDefault="00D13499" w:rsidP="00146DE6">
      <w:pPr>
        <w:widowControl w:val="0"/>
        <w:spacing w:line="360" w:lineRule="auto"/>
        <w:rPr>
          <w:rFonts w:ascii="Arial" w:hAnsi="Arial" w:cs="Arial"/>
          <w:color w:val="000000"/>
          <w:sz w:val="22"/>
          <w:szCs w:val="22"/>
          <w:lang w:val="ru-RU" w:eastAsia="ru-RU"/>
        </w:rPr>
      </w:pPr>
      <w:r w:rsidRPr="00146DE6">
        <w:rPr>
          <w:rFonts w:ascii="Arial" w:hAnsi="Arial" w:cs="Arial"/>
          <w:spacing w:val="60"/>
          <w:sz w:val="22"/>
          <w:szCs w:val="22"/>
          <w:lang w:val="ru-RU"/>
        </w:rPr>
        <w:t>Таблица</w:t>
      </w:r>
      <w:r w:rsidRPr="00146DE6">
        <w:rPr>
          <w:rFonts w:ascii="Arial" w:hAnsi="Arial" w:cs="Arial"/>
          <w:sz w:val="22"/>
          <w:szCs w:val="22"/>
          <w:lang w:val="ru-RU"/>
        </w:rPr>
        <w:t xml:space="preserve"> </w:t>
      </w:r>
      <w:r w:rsidR="00471C14" w:rsidRPr="00146DE6">
        <w:rPr>
          <w:rFonts w:ascii="Arial" w:hAnsi="Arial" w:cs="Arial"/>
          <w:color w:val="000000"/>
          <w:sz w:val="22"/>
          <w:szCs w:val="22"/>
          <w:lang w:val="ru-RU" w:eastAsia="ru-RU"/>
        </w:rPr>
        <w:t xml:space="preserve">9 </w:t>
      </w:r>
      <w:r w:rsidR="00471C14" w:rsidRPr="00146DE6">
        <w:rPr>
          <w:rFonts w:ascii="Arial" w:hAnsi="Arial" w:cs="Arial"/>
          <w:sz w:val="22"/>
          <w:szCs w:val="22"/>
          <w:lang w:val="ru-RU" w:eastAsia="ru-RU"/>
        </w:rPr>
        <w:t>- Пример бюджета неопределенности измерений</w:t>
      </w:r>
      <w:r w:rsidR="00A00DDE">
        <w:rPr>
          <w:rFonts w:ascii="Arial" w:hAnsi="Arial" w:cs="Arial"/>
          <w:sz w:val="22"/>
          <w:szCs w:val="22"/>
          <w:lang w:val="ru-RU" w:eastAsia="ru-RU"/>
        </w:rPr>
        <w:t xml:space="preserve"> коэффициента калибровки</w:t>
      </w:r>
      <w:r w:rsidR="00471C14" w:rsidRPr="00146DE6">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oMath>
      <w:r w:rsidR="00471C14" w:rsidRPr="00146DE6">
        <w:rPr>
          <w:rFonts w:ascii="Arial" w:hAnsi="Arial" w:cs="Arial"/>
          <w:sz w:val="22"/>
          <w:szCs w:val="22"/>
          <w:lang w:val="ru-RU" w:eastAsia="ru-RU"/>
        </w:rPr>
        <w:t xml:space="preserve"> горизонтально поляризованной биконической антенны, измеренной методом SSM</w:t>
      </w:r>
    </w:p>
    <w:p w14:paraId="1DA53A31" w14:textId="77777777" w:rsidR="00471C14" w:rsidRPr="00471C14" w:rsidRDefault="00471C14" w:rsidP="00471C14">
      <w:pPr>
        <w:widowControl w:val="0"/>
        <w:rPr>
          <w:rFonts w:ascii="Arial" w:hAnsi="Arial" w:cs="Arial"/>
          <w:color w:val="000000"/>
          <w:sz w:val="18"/>
          <w:szCs w:val="18"/>
          <w:lang w:val="ru-RU" w:eastAsia="ru-RU"/>
        </w:rPr>
      </w:pPr>
    </w:p>
    <w:tbl>
      <w:tblPr>
        <w:tblW w:w="9486" w:type="dxa"/>
        <w:jc w:val="center"/>
        <w:tblLayout w:type="fixed"/>
        <w:tblLook w:val="04A0" w:firstRow="1" w:lastRow="0" w:firstColumn="1" w:lastColumn="0" w:noHBand="0" w:noVBand="1"/>
      </w:tblPr>
      <w:tblGrid>
        <w:gridCol w:w="1980"/>
        <w:gridCol w:w="1271"/>
        <w:gridCol w:w="1736"/>
        <w:gridCol w:w="1241"/>
        <w:gridCol w:w="1420"/>
        <w:gridCol w:w="709"/>
        <w:gridCol w:w="1129"/>
      </w:tblGrid>
      <w:tr w:rsidR="00471C14" w:rsidRPr="00EA0372" w14:paraId="5BE4A05E" w14:textId="77777777" w:rsidTr="00D85EEF">
        <w:trPr>
          <w:jc w:val="center"/>
        </w:trPr>
        <w:tc>
          <w:tcPr>
            <w:tcW w:w="1980" w:type="dxa"/>
            <w:tcBorders>
              <w:top w:val="single" w:sz="4" w:space="0" w:color="auto"/>
              <w:left w:val="single" w:sz="4" w:space="0" w:color="auto"/>
              <w:bottom w:val="double" w:sz="4" w:space="0" w:color="auto"/>
              <w:right w:val="single" w:sz="4" w:space="0" w:color="auto"/>
            </w:tcBorders>
            <w:vAlign w:val="center"/>
            <w:hideMark/>
          </w:tcPr>
          <w:p w14:paraId="66B62571" w14:textId="77777777" w:rsidR="00471C14" w:rsidRPr="00EA0372" w:rsidRDefault="00471C14" w:rsidP="00471C14">
            <w:pPr>
              <w:widowControl w:val="0"/>
              <w:spacing w:line="276" w:lineRule="auto"/>
              <w:ind w:right="-38"/>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Источник неопределенности или величина </w:t>
            </w:r>
            <w:r w:rsidRPr="00EA0372">
              <w:rPr>
                <w:rFonts w:ascii="Arial" w:hAnsi="Arial" w:cs="Arial"/>
                <w:i/>
                <w:color w:val="000000"/>
                <w:sz w:val="20"/>
                <w:szCs w:val="20"/>
                <w:lang w:eastAsia="ru-RU"/>
              </w:rPr>
              <w:t>X</w:t>
            </w:r>
            <w:r w:rsidRPr="00EA0372">
              <w:rPr>
                <w:rFonts w:ascii="Arial" w:hAnsi="Arial" w:cs="Arial"/>
                <w:i/>
                <w:color w:val="000000"/>
                <w:sz w:val="20"/>
                <w:szCs w:val="20"/>
                <w:vertAlign w:val="subscript"/>
                <w:lang w:eastAsia="ru-RU"/>
              </w:rPr>
              <w:t>i</w:t>
            </w:r>
          </w:p>
        </w:tc>
        <w:tc>
          <w:tcPr>
            <w:tcW w:w="1271" w:type="dxa"/>
            <w:tcBorders>
              <w:top w:val="single" w:sz="4" w:space="0" w:color="auto"/>
              <w:left w:val="single" w:sz="4" w:space="0" w:color="auto"/>
              <w:bottom w:val="double" w:sz="4" w:space="0" w:color="auto"/>
              <w:right w:val="single" w:sz="4" w:space="0" w:color="auto"/>
            </w:tcBorders>
            <w:vAlign w:val="center"/>
            <w:hideMark/>
          </w:tcPr>
          <w:p w14:paraId="74C7505E"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Значение, дБ</w:t>
            </w:r>
          </w:p>
        </w:tc>
        <w:tc>
          <w:tcPr>
            <w:tcW w:w="1736" w:type="dxa"/>
            <w:tcBorders>
              <w:top w:val="single" w:sz="4" w:space="0" w:color="auto"/>
              <w:left w:val="single" w:sz="4" w:space="0" w:color="auto"/>
              <w:bottom w:val="double" w:sz="4" w:space="0" w:color="auto"/>
              <w:right w:val="single" w:sz="4" w:space="0" w:color="auto"/>
            </w:tcBorders>
            <w:vAlign w:val="center"/>
            <w:hideMark/>
          </w:tcPr>
          <w:p w14:paraId="1D630AB4"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Закон распределения</w:t>
            </w:r>
          </w:p>
        </w:tc>
        <w:tc>
          <w:tcPr>
            <w:tcW w:w="1241" w:type="dxa"/>
            <w:tcBorders>
              <w:top w:val="single" w:sz="4" w:space="0" w:color="auto"/>
              <w:left w:val="single" w:sz="4" w:space="0" w:color="auto"/>
              <w:bottom w:val="double" w:sz="4" w:space="0" w:color="auto"/>
              <w:right w:val="single" w:sz="4" w:space="0" w:color="auto"/>
            </w:tcBorders>
            <w:vAlign w:val="center"/>
            <w:hideMark/>
          </w:tcPr>
          <w:p w14:paraId="7B9E6C3C"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Делитель</w:t>
            </w:r>
          </w:p>
        </w:tc>
        <w:tc>
          <w:tcPr>
            <w:tcW w:w="1417" w:type="dxa"/>
            <w:tcBorders>
              <w:top w:val="single" w:sz="4" w:space="0" w:color="auto"/>
              <w:left w:val="single" w:sz="4" w:space="0" w:color="auto"/>
              <w:bottom w:val="double" w:sz="4" w:space="0" w:color="auto"/>
              <w:right w:val="single" w:sz="4" w:space="0" w:color="auto"/>
            </w:tcBorders>
            <w:vAlign w:val="center"/>
            <w:hideMark/>
          </w:tcPr>
          <w:p w14:paraId="07AB39A1"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Чувствительность</w:t>
            </w:r>
          </w:p>
        </w:tc>
        <w:tc>
          <w:tcPr>
            <w:tcW w:w="709" w:type="dxa"/>
            <w:tcBorders>
              <w:top w:val="single" w:sz="4" w:space="0" w:color="auto"/>
              <w:left w:val="single" w:sz="4" w:space="0" w:color="auto"/>
              <w:bottom w:val="double" w:sz="4" w:space="0" w:color="auto"/>
              <w:right w:val="single" w:sz="4" w:space="0" w:color="auto"/>
            </w:tcBorders>
            <w:vAlign w:val="center"/>
            <w:hideMark/>
          </w:tcPr>
          <w:p w14:paraId="4ECE8478"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u</m:t>
                  </m:r>
                </m:e>
                <m:sub>
                  <m:r>
                    <w:rPr>
                      <w:rFonts w:ascii="Cambria Math" w:hAnsi="Cambria Math" w:cs="Arial"/>
                      <w:color w:val="000000"/>
                      <w:sz w:val="20"/>
                      <w:szCs w:val="20"/>
                      <w:lang w:eastAsia="ru-RU"/>
                    </w:rPr>
                    <m:t>i</m:t>
                  </m:r>
                </m:sub>
              </m:sSub>
            </m:oMath>
            <w:r w:rsidR="00471C14" w:rsidRPr="00EA0372">
              <w:rPr>
                <w:rFonts w:ascii="Arial" w:hAnsi="Arial" w:cs="Arial"/>
                <w:color w:val="000000"/>
                <w:sz w:val="20"/>
                <w:szCs w:val="20"/>
                <w:lang w:val="ru-RU" w:eastAsia="ru-RU"/>
              </w:rPr>
              <w:t>, дБ</w:t>
            </w:r>
          </w:p>
        </w:tc>
        <w:tc>
          <w:tcPr>
            <w:tcW w:w="1129" w:type="dxa"/>
            <w:tcBorders>
              <w:top w:val="single" w:sz="4" w:space="0" w:color="auto"/>
              <w:left w:val="single" w:sz="4" w:space="0" w:color="auto"/>
              <w:bottom w:val="double" w:sz="4" w:space="0" w:color="auto"/>
              <w:right w:val="single" w:sz="4" w:space="0" w:color="auto"/>
            </w:tcBorders>
            <w:hideMark/>
          </w:tcPr>
          <w:p w14:paraId="63BCC529"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proofErr w:type="spellStart"/>
            <w:r w:rsidRPr="00EA0372">
              <w:rPr>
                <w:rFonts w:ascii="Arial" w:hAnsi="Arial" w:cs="Arial"/>
                <w:color w:val="000000"/>
                <w:sz w:val="20"/>
                <w:szCs w:val="20"/>
                <w:lang w:val="ru-RU" w:eastAsia="ru-RU"/>
              </w:rPr>
              <w:t>Примечание</w:t>
            </w:r>
            <w:r w:rsidRPr="00EA0372">
              <w:rPr>
                <w:rFonts w:ascii="Arial" w:hAnsi="Arial" w:cs="Arial"/>
                <w:color w:val="000000"/>
                <w:sz w:val="20"/>
                <w:szCs w:val="20"/>
                <w:vertAlign w:val="superscript"/>
                <w:lang w:val="ru-RU" w:eastAsia="ru-RU"/>
              </w:rPr>
              <w:t>а</w:t>
            </w:r>
            <w:proofErr w:type="spellEnd"/>
            <w:r w:rsidRPr="00EA0372">
              <w:rPr>
                <w:rFonts w:ascii="Arial" w:hAnsi="Arial" w:cs="Arial"/>
                <w:color w:val="000000"/>
                <w:sz w:val="20"/>
                <w:szCs w:val="20"/>
                <w:vertAlign w:val="superscript"/>
                <w:lang w:val="ru-RU" w:eastAsia="ru-RU"/>
              </w:rPr>
              <w:t>)</w:t>
            </w:r>
          </w:p>
        </w:tc>
      </w:tr>
      <w:tr w:rsidR="00471C14" w:rsidRPr="00EA0372" w14:paraId="376153AF" w14:textId="77777777" w:rsidTr="00D85EEF">
        <w:trPr>
          <w:jc w:val="center"/>
        </w:trPr>
        <w:tc>
          <w:tcPr>
            <w:tcW w:w="1980" w:type="dxa"/>
            <w:tcBorders>
              <w:top w:val="double" w:sz="4" w:space="0" w:color="auto"/>
              <w:left w:val="single" w:sz="4" w:space="0" w:color="auto"/>
              <w:bottom w:val="single" w:sz="4" w:space="0" w:color="auto"/>
              <w:right w:val="single" w:sz="4" w:space="0" w:color="auto"/>
            </w:tcBorders>
            <w:vAlign w:val="center"/>
            <w:hideMark/>
          </w:tcPr>
          <w:p w14:paraId="6CE91442" w14:textId="4A72F8B2" w:rsidR="00471C14" w:rsidRPr="00EA0372" w:rsidRDefault="00DE41A7"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Общая составляющая </w:t>
            </w:r>
            <w:r w:rsidR="00471C14" w:rsidRPr="00EA0372">
              <w:rPr>
                <w:rFonts w:ascii="Arial" w:hAnsi="Arial" w:cs="Arial"/>
                <w:color w:val="000000"/>
                <w:sz w:val="20"/>
                <w:szCs w:val="20"/>
                <w:lang w:val="ru-RU" w:eastAsia="ru-RU"/>
              </w:rPr>
              <w:t>неопределенности измерени</w:t>
            </w:r>
            <w:r w:rsidR="003F578D" w:rsidRPr="00EA0372">
              <w:rPr>
                <w:rFonts w:ascii="Arial" w:hAnsi="Arial" w:cs="Arial"/>
                <w:color w:val="000000"/>
                <w:sz w:val="20"/>
                <w:szCs w:val="20"/>
                <w:lang w:val="ru-RU" w:eastAsia="ru-RU"/>
              </w:rPr>
              <w:t>й</w:t>
            </w:r>
            <w:r w:rsidR="00471C14" w:rsidRPr="00EA0372">
              <w:rPr>
                <w:rFonts w:ascii="Arial" w:hAnsi="Arial" w:cs="Arial"/>
                <w:color w:val="000000"/>
                <w:sz w:val="20"/>
                <w:szCs w:val="20"/>
                <w:lang w:val="ru-RU" w:eastAsia="ru-RU"/>
              </w:rPr>
              <w:t xml:space="preserve"> затухания площадки</w:t>
            </w:r>
          </w:p>
        </w:tc>
        <w:tc>
          <w:tcPr>
            <w:tcW w:w="1271" w:type="dxa"/>
            <w:tcBorders>
              <w:top w:val="double" w:sz="4" w:space="0" w:color="auto"/>
              <w:left w:val="single" w:sz="4" w:space="0" w:color="auto"/>
              <w:bottom w:val="single" w:sz="4" w:space="0" w:color="auto"/>
              <w:right w:val="single" w:sz="4" w:space="0" w:color="auto"/>
            </w:tcBorders>
            <w:vAlign w:val="center"/>
            <w:hideMark/>
          </w:tcPr>
          <w:p w14:paraId="44BB0736"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0,26</w:t>
            </w:r>
          </w:p>
        </w:tc>
        <w:tc>
          <w:tcPr>
            <w:tcW w:w="1736" w:type="dxa"/>
            <w:tcBorders>
              <w:top w:val="double" w:sz="4" w:space="0" w:color="auto"/>
              <w:left w:val="single" w:sz="4" w:space="0" w:color="auto"/>
              <w:bottom w:val="single" w:sz="4" w:space="0" w:color="auto"/>
              <w:right w:val="single" w:sz="4" w:space="0" w:color="auto"/>
            </w:tcBorders>
            <w:vAlign w:val="center"/>
            <w:hideMark/>
          </w:tcPr>
          <w:p w14:paraId="5610775C"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Нормальный</w:t>
            </w:r>
          </w:p>
        </w:tc>
        <w:tc>
          <w:tcPr>
            <w:tcW w:w="1241" w:type="dxa"/>
            <w:tcBorders>
              <w:top w:val="double" w:sz="4" w:space="0" w:color="auto"/>
              <w:left w:val="single" w:sz="4" w:space="0" w:color="auto"/>
              <w:bottom w:val="single" w:sz="4" w:space="0" w:color="auto"/>
              <w:right w:val="single" w:sz="4" w:space="0" w:color="auto"/>
            </w:tcBorders>
            <w:vAlign w:val="center"/>
            <w:hideMark/>
          </w:tcPr>
          <w:p w14:paraId="50BFEEF8"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m:oMathPara>
              <m:oMath>
                <m:r>
                  <w:rPr>
                    <w:rFonts w:ascii="Cambria Math" w:hAnsi="Cambria Math" w:cs="Arial"/>
                    <w:color w:val="000000"/>
                    <w:sz w:val="20"/>
                    <w:szCs w:val="20"/>
                    <w:lang w:eastAsia="ru-RU"/>
                  </w:rPr>
                  <m:t>2</m:t>
                </m:r>
              </m:oMath>
            </m:oMathPara>
          </w:p>
        </w:tc>
        <w:tc>
          <w:tcPr>
            <w:tcW w:w="1417" w:type="dxa"/>
            <w:tcBorders>
              <w:top w:val="double" w:sz="4" w:space="0" w:color="auto"/>
              <w:left w:val="single" w:sz="4" w:space="0" w:color="auto"/>
              <w:bottom w:val="single" w:sz="4" w:space="0" w:color="auto"/>
              <w:right w:val="single" w:sz="4" w:space="0" w:color="auto"/>
            </w:tcBorders>
            <w:vAlign w:val="center"/>
            <w:hideMark/>
          </w:tcPr>
          <w:p w14:paraId="6E3F852B"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double" w:sz="4" w:space="0" w:color="auto"/>
              <w:left w:val="single" w:sz="4" w:space="0" w:color="auto"/>
              <w:bottom w:val="single" w:sz="4" w:space="0" w:color="auto"/>
              <w:right w:val="single" w:sz="4" w:space="0" w:color="auto"/>
            </w:tcBorders>
            <w:vAlign w:val="center"/>
            <w:hideMark/>
          </w:tcPr>
          <w:p w14:paraId="15E4C41A"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0,11</w:t>
            </w:r>
          </w:p>
        </w:tc>
        <w:tc>
          <w:tcPr>
            <w:tcW w:w="1129" w:type="dxa"/>
            <w:tcBorders>
              <w:top w:val="double" w:sz="4" w:space="0" w:color="auto"/>
              <w:left w:val="single" w:sz="4" w:space="0" w:color="auto"/>
              <w:bottom w:val="single" w:sz="4" w:space="0" w:color="auto"/>
              <w:right w:val="single" w:sz="4" w:space="0" w:color="auto"/>
            </w:tcBorders>
            <w:vAlign w:val="center"/>
            <w:hideMark/>
          </w:tcPr>
          <w:p w14:paraId="0443C821"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см. табл. 7 (7.2.3)</w:t>
            </w:r>
          </w:p>
        </w:tc>
      </w:tr>
      <w:tr w:rsidR="00471C14" w:rsidRPr="00EA0372" w14:paraId="1FB4C5A2"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BD4352B" w14:textId="25EA139C" w:rsidR="00471C14" w:rsidRPr="00EA0372" w:rsidRDefault="00471C14"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Повторяемость значени</w:t>
            </w:r>
            <w:r w:rsidR="003F578D" w:rsidRPr="00EA0372">
              <w:rPr>
                <w:rFonts w:ascii="Arial" w:hAnsi="Arial" w:cs="Arial"/>
                <w:color w:val="000000"/>
                <w:sz w:val="20"/>
                <w:szCs w:val="20"/>
                <w:lang w:val="ru-RU" w:eastAsia="ru-RU"/>
              </w:rPr>
              <w:t xml:space="preserve">й </w:t>
            </w:r>
            <w:r w:rsidRPr="00EA0372">
              <w:rPr>
                <w:rFonts w:ascii="Arial" w:hAnsi="Arial" w:cs="Arial"/>
                <w:color w:val="000000"/>
                <w:sz w:val="20"/>
                <w:szCs w:val="20"/>
                <w:lang w:val="ru-RU" w:eastAsia="ru-RU"/>
              </w:rPr>
              <w:t>затухания площадки</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7088F3C"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E6BB7C0"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Нормальный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575417A"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m:oMathPara>
              <m:oMath>
                <m:r>
                  <w:rPr>
                    <w:rFonts w:ascii="Cambria Math" w:hAnsi="Cambria Math" w:cs="Arial"/>
                    <w:color w:val="000000"/>
                    <w:sz w:val="20"/>
                    <w:szCs w:val="20"/>
                    <w:lang w:eastAsia="ru-RU"/>
                  </w:rPr>
                  <m:t>2</m:t>
                </m:r>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6E5DC18E"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1DD7556E"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0,04</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8F525B7"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№6)</w:t>
            </w:r>
          </w:p>
        </w:tc>
      </w:tr>
      <w:tr w:rsidR="00471C14" w:rsidRPr="00EA0372" w14:paraId="1E771C46"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50E9DC2" w14:textId="77777777" w:rsidR="00471C14" w:rsidRPr="00EA0372" w:rsidRDefault="00471C14"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Рассогласование передающей антенны</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CC7075F"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0,16</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A72B6EF"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eastAsia="ru-RU"/>
              </w:rPr>
              <w:t>U</w:t>
            </w:r>
            <w:r w:rsidRPr="00EA0372">
              <w:rPr>
                <w:rFonts w:ascii="Arial" w:hAnsi="Arial" w:cs="Arial"/>
                <w:color w:val="000000"/>
                <w:sz w:val="20"/>
                <w:szCs w:val="20"/>
                <w:lang w:val="ru-RU" w:eastAsia="ru-RU"/>
              </w:rPr>
              <w:t>-образный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DE0A61E"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2</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5E51CF0C"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0380ECD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0,10</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40A695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№10)</w:t>
            </w:r>
          </w:p>
        </w:tc>
      </w:tr>
      <w:tr w:rsidR="00471C14" w:rsidRPr="00EA0372" w14:paraId="247FC150"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A8466B8" w14:textId="77777777" w:rsidR="00471C14" w:rsidRPr="00EA0372" w:rsidRDefault="00471C14"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Рассогласование приемной антенны</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4659103"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0,16</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778F6B4"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eastAsia="ru-RU"/>
              </w:rPr>
              <w:t>U</w:t>
            </w:r>
            <w:r w:rsidRPr="00EA0372">
              <w:rPr>
                <w:rFonts w:ascii="Arial" w:hAnsi="Arial" w:cs="Arial"/>
                <w:color w:val="000000"/>
                <w:sz w:val="20"/>
                <w:szCs w:val="20"/>
                <w:lang w:val="ru-RU" w:eastAsia="ru-RU"/>
              </w:rPr>
              <w:t>-образный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69D56B2"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2</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7D13B570"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78249487"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0,10</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E62EF36"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№10)</w:t>
            </w:r>
          </w:p>
        </w:tc>
      </w:tr>
      <w:tr w:rsidR="00471C14" w:rsidRPr="00EA0372" w14:paraId="28975680"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427D39B" w14:textId="62B004F2" w:rsidR="00471C14" w:rsidRPr="00EA0372" w:rsidRDefault="00471C14"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Потери, вносимые </w:t>
            </w:r>
            <w:r w:rsidR="003F578D" w:rsidRPr="00EA0372">
              <w:rPr>
                <w:rFonts w:ascii="Arial" w:hAnsi="Arial" w:cs="Arial"/>
                <w:color w:val="000000"/>
                <w:sz w:val="20"/>
                <w:szCs w:val="20"/>
                <w:lang w:val="ru-RU" w:eastAsia="ru-RU"/>
              </w:rPr>
              <w:t>соединителем</w:t>
            </w:r>
            <w:r w:rsidRPr="00EA0372">
              <w:rPr>
                <w:rFonts w:ascii="Arial" w:hAnsi="Arial" w:cs="Arial"/>
                <w:color w:val="000000"/>
                <w:sz w:val="20"/>
                <w:szCs w:val="20"/>
                <w:lang w:val="ru-RU" w:eastAsia="ru-RU"/>
              </w:rPr>
              <w:t xml:space="preserve">, </w:t>
            </w:r>
            <w:r w:rsidRPr="00EA0372">
              <w:rPr>
                <w:rFonts w:ascii="Arial" w:hAnsi="Arial" w:cs="Arial"/>
                <w:color w:val="000000"/>
                <w:sz w:val="20"/>
                <w:szCs w:val="20"/>
                <w:lang w:val="ru-RU" w:eastAsia="ru-RU"/>
              </w:rPr>
              <w:lastRenderedPageBreak/>
              <w:t>используемым при измерении затухания площадки</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6EDCE5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lastRenderedPageBreak/>
              <w:t>0,06</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C11515F"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F6B6FB7"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57A9C740"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274DC130"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0,03</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CF9073B"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№11)</w:t>
            </w:r>
          </w:p>
        </w:tc>
      </w:tr>
      <w:tr w:rsidR="00471C14" w:rsidRPr="00EA0372" w14:paraId="7B9841C2"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0DE2DE9" w14:textId="77777777" w:rsidR="00471C14" w:rsidRPr="00EA0372" w:rsidRDefault="00471C14"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Влияние площадки и мачт</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694336F"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E8629D4"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BFF7145" w14:textId="77777777" w:rsidR="00471C14" w:rsidRPr="00EA0372" w:rsidRDefault="00C21E06" w:rsidP="00471C14">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41A95A4E"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18FA2E17"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0,50</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0C6F45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№12)</w:t>
            </w:r>
          </w:p>
        </w:tc>
      </w:tr>
      <w:tr w:rsidR="00471C14" w:rsidRPr="00EA0372" w14:paraId="3E675324"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B1FAA5D" w14:textId="43E30B0A" w:rsidR="00471C14" w:rsidRPr="00EA0372" w:rsidRDefault="007C2869"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Ошибки в оценке</w:t>
            </w:r>
            <w:r w:rsidR="00471C14" w:rsidRPr="00EA0372">
              <w:rPr>
                <w:rFonts w:ascii="Arial" w:hAnsi="Arial" w:cs="Arial"/>
                <w:color w:val="000000"/>
                <w:sz w:val="20"/>
                <w:szCs w:val="20"/>
                <w:lang w:val="ru-RU" w:eastAsia="ru-RU"/>
              </w:rPr>
              <w:t xml:space="preserve"> расстояния между антеннами </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8D76111"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0,05</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9B39440"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94B5B9B"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4B06028E"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409CD2BC"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0,03</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B4D454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№13)</w:t>
            </w:r>
          </w:p>
        </w:tc>
      </w:tr>
      <w:tr w:rsidR="00471C14" w:rsidRPr="00EA0372" w14:paraId="31B56CD5"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CED5536" w14:textId="315EF86E" w:rsidR="00471C14" w:rsidRPr="00EA0372" w:rsidRDefault="007C2869"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Ошибки в оценке </w:t>
            </w:r>
            <w:r w:rsidR="00471C14" w:rsidRPr="00EA0372">
              <w:rPr>
                <w:rFonts w:ascii="Arial" w:hAnsi="Arial" w:cs="Arial"/>
                <w:color w:val="000000"/>
                <w:sz w:val="20"/>
                <w:szCs w:val="20"/>
                <w:lang w:val="ru-RU" w:eastAsia="ru-RU"/>
              </w:rPr>
              <w:t>высоты антенны</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7EAB6E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0,03</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276D3C4"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3A6F3FA"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36EA7545"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5BA19B6D"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0,02</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1D489C0"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№14)</w:t>
            </w:r>
          </w:p>
        </w:tc>
      </w:tr>
      <w:tr w:rsidR="00471C14" w:rsidRPr="00EA0372" w14:paraId="7AB47D5A"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81CF84E" w14:textId="35D29D66" w:rsidR="00471C14" w:rsidRPr="00EA0372" w:rsidRDefault="007C2869"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Ошибки в оценке </w:t>
            </w:r>
            <w:r w:rsidR="00471C14" w:rsidRPr="00EA0372">
              <w:rPr>
                <w:rFonts w:ascii="Arial" w:hAnsi="Arial" w:cs="Arial"/>
                <w:color w:val="000000"/>
                <w:sz w:val="20"/>
                <w:szCs w:val="20"/>
                <w:lang w:val="ru-RU" w:eastAsia="ru-RU"/>
              </w:rPr>
              <w:t xml:space="preserve">ориентации антенны </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A6E8268"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C8DA0DA"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060B991"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69BBB894"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61A4FBDA"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15EBE3A"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№15)</w:t>
            </w:r>
          </w:p>
        </w:tc>
      </w:tr>
      <w:tr w:rsidR="00471C14" w:rsidRPr="00EA0372" w14:paraId="78A438C9"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939CE11" w14:textId="4E7AB706" w:rsidR="00471C14" w:rsidRPr="00EA0372" w:rsidRDefault="006F5D4F"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П</w:t>
            </w:r>
            <w:r w:rsidR="007C2869" w:rsidRPr="00EA0372">
              <w:rPr>
                <w:rFonts w:ascii="Arial" w:hAnsi="Arial" w:cs="Arial"/>
                <w:color w:val="000000"/>
                <w:sz w:val="20"/>
                <w:szCs w:val="20"/>
                <w:lang w:val="ru-RU" w:eastAsia="ru-RU"/>
              </w:rPr>
              <w:t>оляризационные потери</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9A3636E"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4C2A332D"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9FA1261"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599FBC39"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6004BE4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103C4DE"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№16)</w:t>
            </w:r>
          </w:p>
        </w:tc>
      </w:tr>
      <w:tr w:rsidR="00471C14" w:rsidRPr="00EA0372" w14:paraId="1D5A48BE"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F236371" w14:textId="3B4C5FC0" w:rsidR="00471C14" w:rsidRPr="00EA0372" w:rsidRDefault="006F5D4F"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Ошибки в оценке </w:t>
            </w:r>
            <w:r w:rsidR="00471C14" w:rsidRPr="00EA0372">
              <w:rPr>
                <w:rFonts w:ascii="Arial" w:hAnsi="Arial" w:cs="Arial"/>
                <w:color w:val="000000"/>
                <w:sz w:val="20"/>
                <w:szCs w:val="20"/>
                <w:lang w:val="ru-RU" w:eastAsia="ru-RU"/>
              </w:rPr>
              <w:t>положения фазового центра</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BAAB999"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F9EEA5C"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E91CC14"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0A4ECA19"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0BABE8B8"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D0B80D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№17)</w:t>
            </w:r>
          </w:p>
        </w:tc>
      </w:tr>
      <w:tr w:rsidR="00471C14" w:rsidRPr="00EA0372" w14:paraId="5441EB64" w14:textId="77777777" w:rsidTr="00D85EE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BA560F0" w14:textId="1EA8AFA4" w:rsidR="00471C14" w:rsidRPr="00EA0372" w:rsidRDefault="00471C14" w:rsidP="00EA0372">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Отклонение от</w:t>
            </w:r>
            <w:r w:rsidR="00DE41A7" w:rsidRPr="00EA0372">
              <w:rPr>
                <w:rFonts w:ascii="Arial" w:hAnsi="Arial" w:cs="Arial"/>
                <w:color w:val="000000"/>
                <w:sz w:val="20"/>
                <w:szCs w:val="20"/>
                <w:lang w:val="ru-RU" w:eastAsia="ru-RU"/>
              </w:rPr>
              <w:t xml:space="preserve"> коэффициента калибровки</w:t>
            </w:r>
            <w:r w:rsidRPr="00EA0372">
              <w:rPr>
                <w:rFonts w:ascii="Arial" w:hAnsi="Arial" w:cs="Arial"/>
                <w:color w:val="000000"/>
                <w:sz w:val="20"/>
                <w:szCs w:val="20"/>
                <w:lang w:val="ru-RU" w:eastAsia="ru-RU"/>
              </w:rPr>
              <w:t xml:space="preserve">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F</m:t>
                  </m:r>
                </m:e>
                <m:sub>
                  <m:r>
                    <w:rPr>
                      <w:rFonts w:ascii="Cambria Math" w:hAnsi="Cambria Math" w:cs="Arial"/>
                      <w:color w:val="000000"/>
                      <w:sz w:val="20"/>
                      <w:szCs w:val="20"/>
                      <w:lang w:val="ru-RU" w:eastAsia="ru-RU"/>
                    </w:rPr>
                    <m:t>a</m:t>
                  </m:r>
                </m:sub>
              </m:sSub>
            </m:oMath>
            <w:r w:rsidRPr="00EA0372">
              <w:rPr>
                <w:rFonts w:ascii="Arial" w:hAnsi="Arial" w:cs="Arial"/>
                <w:color w:val="000000"/>
                <w:sz w:val="20"/>
                <w:szCs w:val="20"/>
                <w:lang w:val="ru-RU" w:eastAsia="ru-RU"/>
              </w:rPr>
              <w:t xml:space="preserve"> в свободно</w:t>
            </w:r>
            <w:r w:rsidR="006F5D4F" w:rsidRPr="00EA0372">
              <w:rPr>
                <w:rFonts w:ascii="Arial" w:hAnsi="Arial" w:cs="Arial"/>
                <w:color w:val="000000"/>
                <w:sz w:val="20"/>
                <w:szCs w:val="20"/>
                <w:lang w:val="ru-RU" w:eastAsia="ru-RU"/>
              </w:rPr>
              <w:t xml:space="preserve">м </w:t>
            </w:r>
            <w:r w:rsidRPr="00EA0372">
              <w:rPr>
                <w:rFonts w:ascii="Arial" w:hAnsi="Arial" w:cs="Arial"/>
                <w:color w:val="000000"/>
                <w:sz w:val="20"/>
                <w:szCs w:val="20"/>
                <w:lang w:val="ru-RU" w:eastAsia="ru-RU"/>
              </w:rPr>
              <w:t>пространств</w:t>
            </w:r>
            <w:r w:rsidR="006F5D4F" w:rsidRPr="00EA0372">
              <w:rPr>
                <w:rFonts w:ascii="Arial" w:hAnsi="Arial" w:cs="Arial"/>
                <w:color w:val="000000"/>
                <w:sz w:val="20"/>
                <w:szCs w:val="20"/>
                <w:lang w:val="ru-RU" w:eastAsia="ru-RU"/>
              </w:rPr>
              <w:t>е</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84AEB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0,5</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72F0F3A"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367E3C4"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63998974" w14:textId="77777777" w:rsidR="00471C14" w:rsidRPr="00EA037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143B0A46"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0,25</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805DED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№17)</w:t>
            </w:r>
          </w:p>
        </w:tc>
      </w:tr>
      <w:tr w:rsidR="00471C14" w:rsidRPr="00EA0372" w14:paraId="3AD903C8" w14:textId="77777777" w:rsidTr="00D85EEF">
        <w:trPr>
          <w:jc w:val="center"/>
        </w:trPr>
        <w:tc>
          <w:tcPr>
            <w:tcW w:w="7648" w:type="dxa"/>
            <w:gridSpan w:val="5"/>
            <w:tcBorders>
              <w:top w:val="single" w:sz="4" w:space="0" w:color="auto"/>
              <w:left w:val="single" w:sz="4" w:space="0" w:color="auto"/>
              <w:bottom w:val="single" w:sz="4" w:space="0" w:color="auto"/>
              <w:right w:val="single" w:sz="4" w:space="0" w:color="auto"/>
            </w:tcBorders>
            <w:vAlign w:val="center"/>
            <w:hideMark/>
          </w:tcPr>
          <w:p w14:paraId="7FF031A4" w14:textId="672655B6" w:rsidR="00471C14" w:rsidRPr="00EA0372" w:rsidRDefault="00471C14" w:rsidP="00471C14">
            <w:pPr>
              <w:widowControl w:val="0"/>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Суммарная стандартная неопределённость</w:t>
            </w:r>
            <w:r w:rsidR="00DE41A7" w:rsidRPr="00EA0372">
              <w:rPr>
                <w:rFonts w:ascii="Arial" w:hAnsi="Arial" w:cs="Arial"/>
                <w:color w:val="000000"/>
                <w:sz w:val="20"/>
                <w:szCs w:val="20"/>
                <w:lang w:val="ru-RU" w:eastAsia="ru-RU"/>
              </w:rPr>
              <w:t xml:space="preserve"> измерений</w:t>
            </w:r>
            <w:r w:rsidRPr="00EA0372">
              <w:rPr>
                <w:rFonts w:ascii="Arial" w:hAnsi="Arial" w:cs="Arial"/>
                <w:color w:val="000000"/>
                <w:sz w:val="20"/>
                <w:szCs w:val="20"/>
                <w:lang w:val="ru-RU" w:eastAsia="ru-RU"/>
              </w:rPr>
              <w:t xml:space="preserve">,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u</m:t>
                  </m:r>
                </m:e>
                <m:sub>
                  <m:r>
                    <w:rPr>
                      <w:rFonts w:ascii="Cambria Math" w:hAnsi="Cambria Math" w:cs="Arial"/>
                      <w:color w:val="000000"/>
                      <w:sz w:val="20"/>
                      <w:szCs w:val="20"/>
                      <w:lang w:val="ru-RU"/>
                    </w:rPr>
                    <m:t>c</m:t>
                  </m:r>
                </m:sub>
              </m:sSub>
            </m:oMath>
            <w:r w:rsidRPr="00EA0372">
              <w:rPr>
                <w:rFonts w:ascii="Arial" w:hAnsi="Arial" w:cs="Arial"/>
                <w:color w:val="000000"/>
                <w:sz w:val="20"/>
                <w:szCs w:val="20"/>
                <w:vertAlign w:val="subscript"/>
                <w:lang w:val="ru-RU" w:eastAsia="ru-RU"/>
              </w:rPr>
              <w:t>,</w:t>
            </w:r>
            <w:r w:rsidRPr="00EA0372">
              <w:rPr>
                <w:rFonts w:ascii="Arial" w:hAnsi="Arial" w:cs="Arial"/>
                <w:color w:val="000000"/>
                <w:sz w:val="20"/>
                <w:szCs w:val="20"/>
                <w:lang w:val="ru-RU" w:eastAsia="ru-RU"/>
              </w:rPr>
              <w:t xml:space="preserve"> </w:t>
            </w:r>
            <w:r w:rsidR="00DE41A7" w:rsidRPr="00EA0372">
              <w:rPr>
                <w:rFonts w:ascii="Arial" w:hAnsi="Arial" w:cs="Arial"/>
                <w:color w:val="000000"/>
                <w:sz w:val="20"/>
                <w:szCs w:val="20"/>
                <w:lang w:val="ru-RU" w:eastAsia="ru-RU"/>
              </w:rPr>
              <w:t xml:space="preserve">коэффициента калибровки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eastAsia="ru-RU"/>
                    </w:rPr>
                    <m:t>F</m:t>
                  </m:r>
                </m:e>
                <m:sub>
                  <m:r>
                    <w:rPr>
                      <w:rFonts w:ascii="Cambria Math" w:hAnsi="Cambria Math" w:cs="Arial"/>
                      <w:color w:val="000000"/>
                      <w:sz w:val="20"/>
                      <w:szCs w:val="20"/>
                      <w:lang w:val="ru-RU" w:eastAsia="ru-RU"/>
                    </w:rPr>
                    <m:t xml:space="preserve">a,SSM </m:t>
                  </m:r>
                </m:sub>
              </m:sSub>
              <m:r>
                <w:rPr>
                  <w:rFonts w:ascii="Cambria Math" w:hAnsi="Cambria Math" w:cs="Arial"/>
                  <w:color w:val="000000"/>
                  <w:sz w:val="20"/>
                  <w:szCs w:val="20"/>
                  <w:lang w:val="ru-RU"/>
                </w:rPr>
                <m:t xml:space="preserve">, </m:t>
              </m:r>
            </m:oMath>
            <w:r w:rsidRPr="00EA0372">
              <w:rPr>
                <w:rFonts w:ascii="Arial" w:hAnsi="Arial" w:cs="Arial"/>
                <w:color w:val="000000"/>
                <w:sz w:val="20"/>
                <w:szCs w:val="20"/>
                <w:lang w:val="ru-RU" w:eastAsia="ru-RU"/>
              </w:rPr>
              <w:t>используем</w:t>
            </w:r>
            <w:r w:rsidR="00DE41A7" w:rsidRPr="00EA0372">
              <w:rPr>
                <w:rFonts w:ascii="Arial" w:hAnsi="Arial" w:cs="Arial"/>
                <w:color w:val="000000"/>
                <w:sz w:val="20"/>
                <w:szCs w:val="20"/>
                <w:lang w:val="ru-RU" w:eastAsia="ru-RU"/>
              </w:rPr>
              <w:t>ого</w:t>
            </w:r>
            <w:r w:rsidRPr="00EA0372">
              <w:rPr>
                <w:rFonts w:ascii="Arial" w:hAnsi="Arial" w:cs="Arial"/>
                <w:color w:val="000000"/>
                <w:sz w:val="20"/>
                <w:szCs w:val="20"/>
                <w:lang w:val="ru-RU" w:eastAsia="ru-RU"/>
              </w:rPr>
              <w:t xml:space="preserve"> в качестве</w:t>
            </w:r>
            <w:r w:rsidR="00DE41A7" w:rsidRPr="00EA0372">
              <w:rPr>
                <w:rFonts w:ascii="Arial" w:hAnsi="Arial" w:cs="Arial"/>
                <w:color w:val="000000"/>
                <w:sz w:val="20"/>
                <w:szCs w:val="20"/>
                <w:lang w:val="ru-RU" w:eastAsia="ru-RU"/>
              </w:rPr>
              <w:t xml:space="preserve"> коэффициента калибровки</w:t>
            </w:r>
            <w:r w:rsidRPr="00EA0372">
              <w:rPr>
                <w:rFonts w:ascii="Arial" w:hAnsi="Arial" w:cs="Arial"/>
                <w:color w:val="000000"/>
                <w:sz w:val="20"/>
                <w:szCs w:val="20"/>
                <w:lang w:val="ru-RU" w:eastAsia="ru-RU"/>
              </w:rPr>
              <w:t xml:space="preserve">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eastAsia="ru-RU"/>
                    </w:rPr>
                    <m:t>F</m:t>
                  </m:r>
                </m:e>
                <m:sub>
                  <m:r>
                    <w:rPr>
                      <w:rFonts w:ascii="Cambria Math" w:hAnsi="Cambria Math" w:cs="Arial"/>
                      <w:color w:val="000000"/>
                      <w:sz w:val="20"/>
                      <w:szCs w:val="20"/>
                      <w:lang w:val="ru-RU" w:eastAsia="ru-RU"/>
                    </w:rPr>
                    <m:t>a</m:t>
                  </m:r>
                </m:sub>
              </m:sSub>
            </m:oMath>
            <w:r w:rsidR="00DE41A7" w:rsidRPr="00EA0372">
              <w:rPr>
                <w:rFonts w:ascii="Arial" w:hAnsi="Arial" w:cs="Arial"/>
                <w:color w:val="000000"/>
                <w:sz w:val="20"/>
                <w:szCs w:val="20"/>
                <w:lang w:val="ru-RU"/>
              </w:rPr>
              <w:t xml:space="preserve"> в свободном пространстве</w:t>
            </w:r>
          </w:p>
        </w:tc>
        <w:tc>
          <w:tcPr>
            <w:tcW w:w="709" w:type="dxa"/>
            <w:tcBorders>
              <w:top w:val="single" w:sz="4" w:space="0" w:color="auto"/>
              <w:left w:val="single" w:sz="4" w:space="0" w:color="auto"/>
              <w:bottom w:val="single" w:sz="4" w:space="0" w:color="auto"/>
              <w:right w:val="single" w:sz="4" w:space="0" w:color="auto"/>
            </w:tcBorders>
            <w:hideMark/>
          </w:tcPr>
          <w:p w14:paraId="3CAD6A5F" w14:textId="77777777" w:rsidR="00471C14" w:rsidRPr="00EA0372" w:rsidRDefault="00471C14" w:rsidP="00471C14">
            <w:pPr>
              <w:widowControl w:val="0"/>
              <w:jc w:val="center"/>
              <w:rPr>
                <w:rFonts w:ascii="Arial" w:hAnsi="Arial" w:cs="Arial"/>
                <w:color w:val="000000"/>
                <w:sz w:val="20"/>
                <w:szCs w:val="20"/>
                <w:vertAlign w:val="superscript"/>
                <w:lang w:val="ru-RU" w:eastAsia="ru-RU"/>
              </w:rPr>
            </w:pPr>
            <w:r w:rsidRPr="00EA0372">
              <w:rPr>
                <w:rFonts w:ascii="Arial" w:hAnsi="Arial" w:cs="Arial"/>
                <w:color w:val="000000"/>
                <w:sz w:val="20"/>
                <w:szCs w:val="20"/>
                <w:lang w:val="ru-RU" w:eastAsia="ru-RU"/>
              </w:rPr>
              <w:t>0,59</w:t>
            </w:r>
          </w:p>
        </w:tc>
        <w:tc>
          <w:tcPr>
            <w:tcW w:w="1129" w:type="dxa"/>
            <w:tcBorders>
              <w:top w:val="single" w:sz="4" w:space="0" w:color="auto"/>
              <w:left w:val="single" w:sz="4" w:space="0" w:color="auto"/>
              <w:bottom w:val="single" w:sz="4" w:space="0" w:color="auto"/>
              <w:right w:val="single" w:sz="4" w:space="0" w:color="auto"/>
            </w:tcBorders>
          </w:tcPr>
          <w:p w14:paraId="63D699D9" w14:textId="77777777" w:rsidR="00471C14" w:rsidRPr="00EA0372" w:rsidRDefault="00471C14" w:rsidP="00471C14">
            <w:pPr>
              <w:widowControl w:val="0"/>
              <w:jc w:val="center"/>
              <w:rPr>
                <w:rFonts w:ascii="Arial" w:hAnsi="Arial" w:cs="Arial"/>
                <w:color w:val="000000"/>
                <w:sz w:val="20"/>
                <w:szCs w:val="20"/>
                <w:lang w:val="ru-RU" w:eastAsia="ru-RU"/>
              </w:rPr>
            </w:pPr>
          </w:p>
        </w:tc>
      </w:tr>
      <w:tr w:rsidR="00471C14" w:rsidRPr="00EA0372" w14:paraId="72125287" w14:textId="77777777" w:rsidTr="00D85EEF">
        <w:trPr>
          <w:jc w:val="center"/>
        </w:trPr>
        <w:tc>
          <w:tcPr>
            <w:tcW w:w="7648" w:type="dxa"/>
            <w:gridSpan w:val="5"/>
            <w:tcBorders>
              <w:top w:val="single" w:sz="4" w:space="0" w:color="auto"/>
              <w:left w:val="single" w:sz="4" w:space="0" w:color="auto"/>
              <w:bottom w:val="single" w:sz="4" w:space="0" w:color="auto"/>
              <w:right w:val="single" w:sz="4" w:space="0" w:color="auto"/>
            </w:tcBorders>
            <w:vAlign w:val="center"/>
            <w:hideMark/>
          </w:tcPr>
          <w:p w14:paraId="3272E35A" w14:textId="77777777" w:rsidR="00471C14" w:rsidRPr="00EA0372" w:rsidRDefault="00471C14" w:rsidP="00471C14">
            <w:pPr>
              <w:widowControl w:val="0"/>
              <w:jc w:val="left"/>
              <w:rPr>
                <w:rFonts w:ascii="Arial" w:hAnsi="Arial" w:cs="Arial"/>
                <w:color w:val="000000"/>
                <w:sz w:val="20"/>
                <w:szCs w:val="20"/>
                <w:highlight w:val="yellow"/>
                <w:lang w:val="ru-RU" w:eastAsia="ru-RU"/>
              </w:rPr>
            </w:pPr>
            <w:r w:rsidRPr="00EA0372">
              <w:rPr>
                <w:rFonts w:ascii="Arial" w:hAnsi="Arial" w:cs="Arial"/>
                <w:color w:val="000000"/>
                <w:sz w:val="20"/>
                <w:szCs w:val="20"/>
                <w:lang w:val="ru-RU" w:eastAsia="ru-RU"/>
              </w:rPr>
              <w:t xml:space="preserve">Расширенная неопределенность </w:t>
            </w:r>
            <m:oMath>
              <m:sSup>
                <m:sSupPr>
                  <m:ctrlPr>
                    <w:rPr>
                      <w:rFonts w:ascii="Cambria Math" w:hAnsi="Cambria Math" w:cs="Arial"/>
                      <w:color w:val="000000"/>
                      <w:sz w:val="20"/>
                      <w:szCs w:val="20"/>
                      <w:lang w:val="ru-RU"/>
                    </w:rPr>
                  </m:ctrlPr>
                </m:sSupPr>
                <m:e>
                  <m:r>
                    <m:rPr>
                      <m:sty m:val="p"/>
                    </m:rPr>
                    <w:rPr>
                      <w:rFonts w:ascii="Cambria Math" w:hAnsi="Cambria Math" w:cs="Arial"/>
                      <w:color w:val="000000"/>
                      <w:sz w:val="20"/>
                      <w:szCs w:val="20"/>
                      <w:lang w:eastAsia="ru-RU"/>
                    </w:rPr>
                    <m:t>U</m:t>
                  </m:r>
                </m:e>
                <m:sup>
                  <m:r>
                    <m:rPr>
                      <m:sty m:val="p"/>
                    </m:rPr>
                    <w:rPr>
                      <w:rFonts w:ascii="Cambria Math" w:hAnsi="Cambria Math" w:cs="Arial"/>
                      <w:color w:val="000000"/>
                      <w:sz w:val="20"/>
                      <w:szCs w:val="20"/>
                      <w:lang w:val="ru-RU" w:eastAsia="ru-RU"/>
                    </w:rPr>
                    <m:t>b</m:t>
                  </m:r>
                </m:sup>
              </m:sSup>
            </m:oMath>
            <w:r w:rsidRPr="00EA0372">
              <w:rPr>
                <w:rFonts w:ascii="Arial" w:hAnsi="Arial" w:cs="Arial"/>
                <w:color w:val="000000"/>
                <w:sz w:val="20"/>
                <w:szCs w:val="20"/>
                <w:lang w:val="ru-RU" w:eastAsia="ru-RU"/>
              </w:rPr>
              <w:t xml:space="preserve"> (</w:t>
            </w:r>
            <w:r w:rsidRPr="00EA0372">
              <w:rPr>
                <w:rFonts w:ascii="Arial" w:hAnsi="Arial" w:cs="Arial"/>
                <w:color w:val="000000"/>
                <w:sz w:val="20"/>
                <w:szCs w:val="20"/>
                <w:lang w:eastAsia="ru-RU"/>
              </w:rPr>
              <w:t>k</w:t>
            </w:r>
            <w:r w:rsidRPr="00EA0372">
              <w:rPr>
                <w:rFonts w:ascii="Arial" w:hAnsi="Arial" w:cs="Arial"/>
                <w:color w:val="000000"/>
                <w:sz w:val="20"/>
                <w:szCs w:val="20"/>
                <w:lang w:val="ru-RU" w:eastAsia="ru-RU"/>
              </w:rPr>
              <w:t xml:space="preserve"> = 2)</w:t>
            </w:r>
          </w:p>
        </w:tc>
        <w:tc>
          <w:tcPr>
            <w:tcW w:w="709" w:type="dxa"/>
            <w:tcBorders>
              <w:top w:val="single" w:sz="4" w:space="0" w:color="auto"/>
              <w:left w:val="single" w:sz="4" w:space="0" w:color="auto"/>
              <w:bottom w:val="single" w:sz="4" w:space="0" w:color="auto"/>
              <w:right w:val="single" w:sz="4" w:space="0" w:color="auto"/>
            </w:tcBorders>
            <w:hideMark/>
          </w:tcPr>
          <w:p w14:paraId="7C88C969" w14:textId="77777777" w:rsidR="00471C14" w:rsidRPr="00EA0372" w:rsidRDefault="00471C14" w:rsidP="00471C14">
            <w:pPr>
              <w:widowControl w:val="0"/>
              <w:jc w:val="center"/>
              <w:rPr>
                <w:rFonts w:ascii="Arial" w:hAnsi="Arial" w:cs="Arial"/>
                <w:color w:val="000000"/>
                <w:sz w:val="20"/>
                <w:szCs w:val="20"/>
                <w:vertAlign w:val="superscript"/>
                <w:lang w:val="ru-RU" w:eastAsia="ru-RU"/>
              </w:rPr>
            </w:pPr>
            <w:r w:rsidRPr="00EA0372">
              <w:rPr>
                <w:rFonts w:ascii="Arial" w:hAnsi="Arial" w:cs="Arial"/>
                <w:color w:val="000000"/>
                <w:sz w:val="20"/>
                <w:szCs w:val="20"/>
                <w:lang w:val="ru-RU" w:eastAsia="ru-RU"/>
              </w:rPr>
              <w:t>1,18</w:t>
            </w:r>
          </w:p>
        </w:tc>
        <w:tc>
          <w:tcPr>
            <w:tcW w:w="1129" w:type="dxa"/>
            <w:tcBorders>
              <w:top w:val="single" w:sz="4" w:space="0" w:color="auto"/>
              <w:left w:val="single" w:sz="4" w:space="0" w:color="auto"/>
              <w:bottom w:val="single" w:sz="4" w:space="0" w:color="auto"/>
              <w:right w:val="single" w:sz="4" w:space="0" w:color="auto"/>
            </w:tcBorders>
          </w:tcPr>
          <w:p w14:paraId="26A3B98E" w14:textId="77777777" w:rsidR="00471C14" w:rsidRPr="00EA0372" w:rsidRDefault="00471C14" w:rsidP="00471C14">
            <w:pPr>
              <w:widowControl w:val="0"/>
              <w:jc w:val="center"/>
              <w:rPr>
                <w:rFonts w:ascii="Arial" w:hAnsi="Arial" w:cs="Arial"/>
                <w:color w:val="000000"/>
                <w:sz w:val="20"/>
                <w:szCs w:val="20"/>
                <w:lang w:val="ru-RU" w:eastAsia="ru-RU"/>
              </w:rPr>
            </w:pPr>
          </w:p>
        </w:tc>
      </w:tr>
      <w:tr w:rsidR="00471C14" w:rsidRPr="00DA1162" w14:paraId="6213CD47" w14:textId="77777777" w:rsidTr="00D85EEF">
        <w:trPr>
          <w:jc w:val="center"/>
        </w:trPr>
        <w:tc>
          <w:tcPr>
            <w:tcW w:w="9486" w:type="dxa"/>
            <w:gridSpan w:val="7"/>
            <w:tcBorders>
              <w:top w:val="single" w:sz="4" w:space="0" w:color="auto"/>
              <w:left w:val="single" w:sz="4" w:space="0" w:color="auto"/>
              <w:bottom w:val="single" w:sz="4" w:space="0" w:color="auto"/>
              <w:right w:val="single" w:sz="4" w:space="0" w:color="auto"/>
            </w:tcBorders>
            <w:vAlign w:val="center"/>
            <w:hideMark/>
          </w:tcPr>
          <w:p w14:paraId="43F4EBFF" w14:textId="4389430F" w:rsidR="00471C14" w:rsidRPr="00EA0372" w:rsidRDefault="006F5D4F" w:rsidP="00DE41A7">
            <w:pPr>
              <w:widowControl w:val="0"/>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Реализация метода эталонной площадки </w:t>
            </w:r>
            <w:r w:rsidR="00471C14" w:rsidRPr="00EA0372">
              <w:rPr>
                <w:rFonts w:ascii="Arial" w:hAnsi="Arial" w:cs="Arial"/>
                <w:color w:val="000000"/>
                <w:sz w:val="20"/>
                <w:szCs w:val="20"/>
                <w:lang w:eastAsia="ru-RU"/>
              </w:rPr>
              <w:t>SSM</w:t>
            </w:r>
            <w:r w:rsidR="00471C14" w:rsidRPr="00EA0372">
              <w:rPr>
                <w:rFonts w:ascii="Arial" w:hAnsi="Arial" w:cs="Arial"/>
                <w:color w:val="000000"/>
                <w:sz w:val="20"/>
                <w:szCs w:val="20"/>
                <w:lang w:val="ru-RU" w:eastAsia="ru-RU"/>
              </w:rPr>
              <w:t xml:space="preserve"> на </w:t>
            </w:r>
            <w:r w:rsidR="00CA205D" w:rsidRPr="00EA0372">
              <w:rPr>
                <w:rFonts w:ascii="Arial" w:hAnsi="Arial" w:cs="Arial"/>
                <w:color w:val="000000"/>
                <w:sz w:val="20"/>
                <w:szCs w:val="20"/>
                <w:lang w:val="ru-RU" w:eastAsia="ru-RU"/>
              </w:rPr>
              <w:t xml:space="preserve">испытательной </w:t>
            </w:r>
            <w:r w:rsidR="00471C14" w:rsidRPr="00EA0372">
              <w:rPr>
                <w:rFonts w:ascii="Arial" w:hAnsi="Arial" w:cs="Arial"/>
                <w:color w:val="000000"/>
                <w:sz w:val="20"/>
                <w:szCs w:val="20"/>
                <w:lang w:val="ru-RU" w:eastAsia="ru-RU"/>
              </w:rPr>
              <w:t xml:space="preserve">площадке </w:t>
            </w:r>
            <w:r w:rsidRPr="00EA0372">
              <w:rPr>
                <w:rFonts w:ascii="Arial" w:hAnsi="Arial" w:cs="Arial"/>
                <w:color w:val="000000"/>
                <w:sz w:val="20"/>
                <w:szCs w:val="20"/>
                <w:lang w:val="ru-RU" w:eastAsia="ru-RU"/>
              </w:rPr>
              <w:t xml:space="preserve">для калибровки </w:t>
            </w:r>
            <w:r w:rsidR="00471C14" w:rsidRPr="00EA0372">
              <w:rPr>
                <w:rFonts w:ascii="Arial" w:hAnsi="Arial" w:cs="Arial"/>
                <w:color w:val="000000"/>
                <w:sz w:val="20"/>
                <w:szCs w:val="20"/>
                <w:lang w:eastAsia="ru-RU"/>
              </w:rPr>
              <w:t>CALTS</w:t>
            </w:r>
            <w:r w:rsidR="00471C14" w:rsidRPr="00EA0372">
              <w:rPr>
                <w:rFonts w:ascii="Arial" w:hAnsi="Arial" w:cs="Arial"/>
                <w:color w:val="000000"/>
                <w:sz w:val="20"/>
                <w:szCs w:val="20"/>
                <w:lang w:val="ru-RU" w:eastAsia="ru-RU"/>
              </w:rPr>
              <w:t xml:space="preserve">: см. рисунок 11 (см 7.4.2.1), </w:t>
            </w:r>
            <w:r w:rsidR="00471C14" w:rsidRPr="00EA0372">
              <w:rPr>
                <w:rFonts w:ascii="Arial" w:hAnsi="Arial" w:cs="Arial"/>
                <w:color w:val="000000"/>
                <w:sz w:val="20"/>
                <w:szCs w:val="20"/>
                <w:lang w:eastAsia="ru-RU"/>
              </w:rPr>
              <w:t>d</w:t>
            </w:r>
            <w:r w:rsidR="00471C14" w:rsidRPr="00EA0372">
              <w:rPr>
                <w:rFonts w:ascii="Arial" w:hAnsi="Arial" w:cs="Arial"/>
                <w:color w:val="000000"/>
                <w:sz w:val="20"/>
                <w:szCs w:val="20"/>
                <w:lang w:val="ru-RU" w:eastAsia="ru-RU"/>
              </w:rPr>
              <w:t xml:space="preserve"> = 10</w:t>
            </w:r>
            <w:r w:rsidR="00471C14" w:rsidRPr="00EA0372">
              <w:rPr>
                <w:rFonts w:ascii="Arial" w:hAnsi="Arial" w:cs="Arial"/>
                <w:color w:val="000000"/>
                <w:sz w:val="20"/>
                <w:szCs w:val="20"/>
                <w:lang w:eastAsia="ru-RU"/>
              </w:rPr>
              <w:t> </w:t>
            </w:r>
            <w:r w:rsidR="00471C14" w:rsidRPr="00EA0372">
              <w:rPr>
                <w:rFonts w:ascii="Arial" w:hAnsi="Arial" w:cs="Arial"/>
                <w:color w:val="000000"/>
                <w:sz w:val="20"/>
                <w:szCs w:val="20"/>
                <w:lang w:val="ru-RU" w:eastAsia="ru-RU"/>
              </w:rPr>
              <w:t xml:space="preserve">м,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rPr>
                    <m:t>i</m:t>
                  </m:r>
                </m:sub>
              </m:sSub>
            </m:oMath>
            <w:r w:rsidR="00471C14" w:rsidRPr="00EA0372">
              <w:rPr>
                <w:rFonts w:ascii="Arial" w:hAnsi="Arial" w:cs="Arial"/>
                <w:color w:val="000000"/>
                <w:sz w:val="20"/>
                <w:szCs w:val="20"/>
                <w:lang w:val="ru-RU" w:eastAsia="ru-RU"/>
              </w:rPr>
              <w:t>= 2</w:t>
            </w:r>
            <w:r w:rsidR="00471C14" w:rsidRPr="00EA0372">
              <w:rPr>
                <w:rFonts w:ascii="Arial" w:hAnsi="Arial" w:cs="Arial"/>
                <w:color w:val="000000"/>
                <w:sz w:val="20"/>
                <w:szCs w:val="20"/>
                <w:lang w:eastAsia="ru-RU"/>
              </w:rPr>
              <w:t> </w:t>
            </w:r>
            <w:r w:rsidR="00471C14" w:rsidRPr="00EA0372">
              <w:rPr>
                <w:rFonts w:ascii="Arial" w:hAnsi="Arial" w:cs="Arial"/>
                <w:color w:val="000000"/>
                <w:sz w:val="20"/>
                <w:szCs w:val="20"/>
                <w:lang w:val="ru-RU" w:eastAsia="ru-RU"/>
              </w:rPr>
              <w:t xml:space="preserve">м,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lang w:val="ru-RU"/>
                    </w:rPr>
                    <m:t>j</m:t>
                  </m:r>
                </m:sub>
              </m:sSub>
            </m:oMath>
            <w:r w:rsidR="00471C14" w:rsidRPr="00EA0372">
              <w:rPr>
                <w:rFonts w:ascii="Arial" w:hAnsi="Arial" w:cs="Arial"/>
                <w:color w:val="000000"/>
                <w:sz w:val="20"/>
                <w:szCs w:val="20"/>
                <w:lang w:val="ru-RU" w:eastAsia="ru-RU"/>
              </w:rPr>
              <w:t>= от 1 до 4</w:t>
            </w:r>
            <w:r w:rsidR="00471C14" w:rsidRPr="00EA0372">
              <w:rPr>
                <w:rFonts w:ascii="Arial" w:hAnsi="Arial" w:cs="Arial"/>
                <w:color w:val="000000"/>
                <w:sz w:val="20"/>
                <w:szCs w:val="20"/>
                <w:lang w:eastAsia="ru-RU"/>
              </w:rPr>
              <w:t> </w:t>
            </w:r>
            <w:r w:rsidR="00471C14" w:rsidRPr="00EA0372">
              <w:rPr>
                <w:rFonts w:ascii="Arial" w:hAnsi="Arial" w:cs="Arial"/>
                <w:color w:val="000000"/>
                <w:sz w:val="20"/>
                <w:szCs w:val="20"/>
                <w:lang w:val="ru-RU" w:eastAsia="ru-RU"/>
              </w:rPr>
              <w:t>м</w:t>
            </w:r>
          </w:p>
          <w:p w14:paraId="260E5F4B" w14:textId="27F84676" w:rsidR="00471C14" w:rsidRPr="00EA0372" w:rsidRDefault="00471C14" w:rsidP="00DE41A7">
            <w:pPr>
              <w:widowControl w:val="0"/>
              <w:numPr>
                <w:ilvl w:val="0"/>
                <w:numId w:val="5"/>
              </w:numPr>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Примечания пронумерованы в соответствии с пунктами в </w:t>
            </w:r>
            <w:r w:rsidR="00DE41A7" w:rsidRPr="00EA0372">
              <w:rPr>
                <w:rFonts w:ascii="Arial" w:hAnsi="Arial" w:cs="Arial"/>
                <w:color w:val="000000"/>
                <w:sz w:val="20"/>
                <w:szCs w:val="20"/>
                <w:lang w:val="ru-RU" w:eastAsia="ru-RU"/>
              </w:rPr>
              <w:t>П</w:t>
            </w:r>
            <w:r w:rsidRPr="00EA0372">
              <w:rPr>
                <w:rFonts w:ascii="Arial" w:hAnsi="Arial" w:cs="Arial"/>
                <w:color w:val="000000"/>
                <w:sz w:val="20"/>
                <w:szCs w:val="20"/>
                <w:lang w:val="ru-RU" w:eastAsia="ru-RU"/>
              </w:rPr>
              <w:t>риложении E.2.</w:t>
            </w:r>
          </w:p>
          <w:p w14:paraId="106A88EE" w14:textId="3FC149DE" w:rsidR="00471C14" w:rsidRPr="00EA0372" w:rsidRDefault="00471C14" w:rsidP="00DE41A7">
            <w:pPr>
              <w:widowControl w:val="0"/>
              <w:numPr>
                <w:ilvl w:val="0"/>
                <w:numId w:val="5"/>
              </w:numPr>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Если основные </w:t>
            </w:r>
            <w:r w:rsidR="00DE41A7" w:rsidRPr="00EA0372">
              <w:rPr>
                <w:rFonts w:ascii="Arial" w:hAnsi="Arial" w:cs="Arial"/>
                <w:color w:val="000000"/>
                <w:sz w:val="20"/>
                <w:szCs w:val="20"/>
                <w:lang w:val="ru-RU" w:eastAsia="ru-RU"/>
              </w:rPr>
              <w:t>составляющие</w:t>
            </w:r>
            <w:r w:rsidRPr="00EA0372">
              <w:rPr>
                <w:rFonts w:ascii="Arial" w:hAnsi="Arial" w:cs="Arial"/>
                <w:color w:val="000000"/>
                <w:sz w:val="20"/>
                <w:szCs w:val="20"/>
                <w:lang w:val="ru-RU" w:eastAsia="ru-RU"/>
              </w:rPr>
              <w:t xml:space="preserve"> неопределенности </w:t>
            </w:r>
            <w:r w:rsidR="00DE41A7" w:rsidRPr="00EA0372">
              <w:rPr>
                <w:rFonts w:ascii="Arial" w:hAnsi="Arial" w:cs="Arial"/>
                <w:color w:val="000000"/>
                <w:sz w:val="20"/>
                <w:szCs w:val="20"/>
                <w:lang w:val="ru-RU" w:eastAsia="ru-RU"/>
              </w:rPr>
              <w:t xml:space="preserve">измерений </w:t>
            </w:r>
            <w:r w:rsidRPr="00EA0372">
              <w:rPr>
                <w:rFonts w:ascii="Arial" w:hAnsi="Arial" w:cs="Arial"/>
                <w:color w:val="000000"/>
                <w:sz w:val="20"/>
                <w:szCs w:val="20"/>
                <w:lang w:val="ru-RU" w:eastAsia="ru-RU"/>
              </w:rPr>
              <w:t xml:space="preserve">в этой таблице не соответствуют функции нормального распределения, расширенную неопределенность следует оценить с помощью компьютерного моделирования, </w:t>
            </w:r>
            <w:r w:rsidR="00DE41A7" w:rsidRPr="00EA0372">
              <w:rPr>
                <w:rFonts w:ascii="Arial" w:hAnsi="Arial" w:cs="Arial"/>
                <w:color w:val="000000"/>
                <w:sz w:val="20"/>
                <w:szCs w:val="20"/>
                <w:lang w:val="ru-RU" w:eastAsia="ru-RU"/>
              </w:rPr>
              <w:t>например,</w:t>
            </w:r>
            <w:r w:rsidRPr="00EA0372">
              <w:rPr>
                <w:rFonts w:ascii="Arial" w:hAnsi="Arial" w:cs="Arial"/>
                <w:color w:val="000000"/>
                <w:sz w:val="20"/>
                <w:szCs w:val="20"/>
                <w:lang w:val="ru-RU" w:eastAsia="ru-RU"/>
              </w:rPr>
              <w:t xml:space="preserve"> метод</w:t>
            </w:r>
            <w:r w:rsidR="00DE41A7" w:rsidRPr="00EA0372">
              <w:rPr>
                <w:rFonts w:ascii="Arial" w:hAnsi="Arial" w:cs="Arial"/>
                <w:color w:val="000000"/>
                <w:sz w:val="20"/>
                <w:szCs w:val="20"/>
                <w:lang w:val="ru-RU" w:eastAsia="ru-RU"/>
              </w:rPr>
              <w:t>ом</w:t>
            </w:r>
            <w:r w:rsidRPr="00EA0372">
              <w:rPr>
                <w:rFonts w:ascii="Arial" w:hAnsi="Arial" w:cs="Arial"/>
                <w:color w:val="000000"/>
                <w:sz w:val="20"/>
                <w:szCs w:val="20"/>
                <w:lang w:val="ru-RU" w:eastAsia="ru-RU"/>
              </w:rPr>
              <w:t xml:space="preserve"> Монте-Карло. Однако</w:t>
            </w:r>
            <w:r w:rsidR="005714E8" w:rsidRPr="00EA0372">
              <w:rPr>
                <w:rFonts w:ascii="Arial" w:hAnsi="Arial" w:cs="Arial"/>
                <w:color w:val="000000"/>
                <w:sz w:val="20"/>
                <w:szCs w:val="20"/>
                <w:lang w:val="ru-RU" w:eastAsia="ru-RU"/>
              </w:rPr>
              <w:t>,</w:t>
            </w:r>
            <w:r w:rsidRPr="00EA0372">
              <w:rPr>
                <w:rFonts w:ascii="Arial" w:hAnsi="Arial" w:cs="Arial"/>
                <w:color w:val="000000"/>
                <w:sz w:val="20"/>
                <w:szCs w:val="20"/>
                <w:lang w:val="ru-RU" w:eastAsia="ru-RU"/>
              </w:rPr>
              <w:t xml:space="preserve"> в этой таблице </w:t>
            </w:r>
            <w:r w:rsidR="005714E8" w:rsidRPr="00EA0372">
              <w:rPr>
                <w:rFonts w:ascii="Arial" w:hAnsi="Arial" w:cs="Arial"/>
                <w:color w:val="000000"/>
                <w:sz w:val="20"/>
                <w:szCs w:val="20"/>
                <w:lang w:val="ru-RU" w:eastAsia="ru-RU"/>
              </w:rPr>
              <w:t>приведены значения</w:t>
            </w:r>
            <w:r w:rsidRPr="00EA0372">
              <w:rPr>
                <w:rFonts w:ascii="Arial" w:hAnsi="Arial" w:cs="Arial"/>
                <w:color w:val="000000"/>
                <w:sz w:val="20"/>
                <w:szCs w:val="20"/>
                <w:lang w:val="ru-RU" w:eastAsia="ru-RU"/>
              </w:rPr>
              <w:t xml:space="preserve"> суммарн</w:t>
            </w:r>
            <w:r w:rsidR="005714E8" w:rsidRPr="00EA0372">
              <w:rPr>
                <w:rFonts w:ascii="Arial" w:hAnsi="Arial" w:cs="Arial"/>
                <w:color w:val="000000"/>
                <w:sz w:val="20"/>
                <w:szCs w:val="20"/>
                <w:lang w:val="ru-RU" w:eastAsia="ru-RU"/>
              </w:rPr>
              <w:t>ой</w:t>
            </w:r>
            <w:r w:rsidRPr="00EA0372">
              <w:rPr>
                <w:rFonts w:ascii="Arial" w:hAnsi="Arial" w:cs="Arial"/>
                <w:color w:val="000000"/>
                <w:sz w:val="20"/>
                <w:szCs w:val="20"/>
                <w:lang w:val="ru-RU" w:eastAsia="ru-RU"/>
              </w:rPr>
              <w:t xml:space="preserve"> стандартн</w:t>
            </w:r>
            <w:r w:rsidR="005714E8" w:rsidRPr="00EA0372">
              <w:rPr>
                <w:rFonts w:ascii="Arial" w:hAnsi="Arial" w:cs="Arial"/>
                <w:color w:val="000000"/>
                <w:sz w:val="20"/>
                <w:szCs w:val="20"/>
                <w:lang w:val="ru-RU" w:eastAsia="ru-RU"/>
              </w:rPr>
              <w:t>ой</w:t>
            </w:r>
            <w:r w:rsidRPr="00EA0372">
              <w:rPr>
                <w:rFonts w:ascii="Arial" w:hAnsi="Arial" w:cs="Arial"/>
                <w:color w:val="000000"/>
                <w:sz w:val="20"/>
                <w:szCs w:val="20"/>
                <w:lang w:val="ru-RU" w:eastAsia="ru-RU"/>
              </w:rPr>
              <w:t xml:space="preserve"> неопределённост</w:t>
            </w:r>
            <w:r w:rsidR="005714E8" w:rsidRPr="00EA0372">
              <w:rPr>
                <w:rFonts w:ascii="Arial" w:hAnsi="Arial" w:cs="Arial"/>
                <w:color w:val="000000"/>
                <w:sz w:val="20"/>
                <w:szCs w:val="20"/>
                <w:lang w:val="ru-RU" w:eastAsia="ru-RU"/>
              </w:rPr>
              <w:t>и</w:t>
            </w:r>
            <w:r w:rsidRPr="00EA0372">
              <w:rPr>
                <w:rFonts w:ascii="Arial" w:hAnsi="Arial" w:cs="Arial"/>
                <w:color w:val="000000"/>
                <w:sz w:val="20"/>
                <w:szCs w:val="20"/>
                <w:lang w:val="ru-RU" w:eastAsia="ru-RU"/>
              </w:rPr>
              <w:t>, полученн</w:t>
            </w:r>
            <w:r w:rsidR="005714E8" w:rsidRPr="00EA0372">
              <w:rPr>
                <w:rFonts w:ascii="Arial" w:hAnsi="Arial" w:cs="Arial"/>
                <w:color w:val="000000"/>
                <w:sz w:val="20"/>
                <w:szCs w:val="20"/>
                <w:lang w:val="ru-RU" w:eastAsia="ru-RU"/>
              </w:rPr>
              <w:t>ой</w:t>
            </w:r>
            <w:r w:rsidRPr="00EA0372">
              <w:rPr>
                <w:rFonts w:ascii="Arial" w:hAnsi="Arial" w:cs="Arial"/>
                <w:color w:val="000000"/>
                <w:sz w:val="20"/>
                <w:szCs w:val="20"/>
                <w:lang w:val="ru-RU" w:eastAsia="ru-RU"/>
              </w:rPr>
              <w:t xml:space="preserve"> в результате расчета RSS, поскольку некоторые калибровочные лаборатории могут не </w:t>
            </w:r>
            <w:r w:rsidR="005714E8" w:rsidRPr="00EA0372">
              <w:rPr>
                <w:rFonts w:ascii="Arial" w:hAnsi="Arial" w:cs="Arial"/>
                <w:color w:val="000000"/>
                <w:sz w:val="20"/>
                <w:szCs w:val="20"/>
                <w:lang w:val="ru-RU" w:eastAsia="ru-RU"/>
              </w:rPr>
              <w:t xml:space="preserve">использовать </w:t>
            </w:r>
            <w:r w:rsidRPr="00EA0372">
              <w:rPr>
                <w:rFonts w:ascii="Arial" w:hAnsi="Arial" w:cs="Arial"/>
                <w:color w:val="000000"/>
                <w:sz w:val="20"/>
                <w:szCs w:val="20"/>
                <w:lang w:val="ru-RU" w:eastAsia="ru-RU"/>
              </w:rPr>
              <w:t>моделирова</w:t>
            </w:r>
            <w:r w:rsidR="005714E8" w:rsidRPr="00EA0372">
              <w:rPr>
                <w:rFonts w:ascii="Arial" w:hAnsi="Arial" w:cs="Arial"/>
                <w:color w:val="000000"/>
                <w:sz w:val="20"/>
                <w:szCs w:val="20"/>
                <w:lang w:val="ru-RU" w:eastAsia="ru-RU"/>
              </w:rPr>
              <w:t>ние</w:t>
            </w:r>
            <w:r w:rsidRPr="00EA0372">
              <w:rPr>
                <w:rFonts w:ascii="Arial" w:hAnsi="Arial" w:cs="Arial"/>
                <w:color w:val="000000"/>
                <w:sz w:val="20"/>
                <w:szCs w:val="20"/>
                <w:lang w:val="ru-RU" w:eastAsia="ru-RU"/>
              </w:rPr>
              <w:t xml:space="preserve"> методом Монте-Карло.</w:t>
            </w:r>
          </w:p>
        </w:tc>
      </w:tr>
    </w:tbl>
    <w:p w14:paraId="41F26EF5" w14:textId="77777777" w:rsidR="004418CB" w:rsidRDefault="004418CB" w:rsidP="00B62AEB">
      <w:pPr>
        <w:pStyle w:val="1"/>
        <w:numPr>
          <w:ilvl w:val="0"/>
          <w:numId w:val="0"/>
        </w:numPr>
        <w:spacing w:before="240" w:after="240" w:line="360" w:lineRule="auto"/>
        <w:ind w:firstLine="709"/>
        <w:jc w:val="both"/>
        <w:rPr>
          <w:rFonts w:cs="Arial"/>
          <w:szCs w:val="28"/>
        </w:rPr>
      </w:pPr>
      <w:bookmarkStart w:id="107" w:name="_Toc147930286"/>
      <w:bookmarkStart w:id="108" w:name="_Toc184137805"/>
    </w:p>
    <w:p w14:paraId="2CB70D30" w14:textId="2417D927" w:rsidR="00471C14" w:rsidRPr="005714E8" w:rsidRDefault="005714E8" w:rsidP="00B62AEB">
      <w:pPr>
        <w:pStyle w:val="1"/>
        <w:numPr>
          <w:ilvl w:val="0"/>
          <w:numId w:val="0"/>
        </w:numPr>
        <w:spacing w:before="240" w:after="240" w:line="360" w:lineRule="auto"/>
        <w:ind w:firstLine="709"/>
        <w:jc w:val="both"/>
        <w:rPr>
          <w:rFonts w:cs="Arial"/>
          <w:szCs w:val="28"/>
        </w:rPr>
      </w:pPr>
      <w:r>
        <w:rPr>
          <w:rFonts w:cs="Arial"/>
          <w:szCs w:val="28"/>
        </w:rPr>
        <w:t xml:space="preserve">9 </w:t>
      </w:r>
      <w:r w:rsidR="00471C14" w:rsidRPr="005714E8">
        <w:rPr>
          <w:rFonts w:cs="Arial"/>
          <w:szCs w:val="28"/>
        </w:rPr>
        <w:t xml:space="preserve">Методика </w:t>
      </w:r>
      <w:r w:rsidR="00B62AEB">
        <w:rPr>
          <w:rFonts w:cs="Arial"/>
          <w:szCs w:val="28"/>
        </w:rPr>
        <w:t xml:space="preserve">измерений коэффициентов </w:t>
      </w:r>
      <w:r w:rsidR="00471C14" w:rsidRPr="005714E8">
        <w:rPr>
          <w:rFonts w:cs="Arial"/>
          <w:szCs w:val="28"/>
        </w:rPr>
        <w:t xml:space="preserve">калибровки </w:t>
      </w:r>
      <w:r w:rsidR="00B62AEB">
        <w:rPr>
          <w:rFonts w:cs="Arial"/>
          <w:szCs w:val="28"/>
        </w:rPr>
        <w:t>различных</w:t>
      </w:r>
      <w:r w:rsidR="00471C14" w:rsidRPr="005714E8">
        <w:rPr>
          <w:rFonts w:cs="Arial"/>
          <w:szCs w:val="28"/>
        </w:rPr>
        <w:t xml:space="preserve"> типов антенн на частотах </w:t>
      </w:r>
      <w:r w:rsidR="00B62AEB">
        <w:rPr>
          <w:rFonts w:cs="Arial"/>
          <w:szCs w:val="28"/>
        </w:rPr>
        <w:t xml:space="preserve">свыше </w:t>
      </w:r>
      <w:r w:rsidR="00471C14" w:rsidRPr="005714E8">
        <w:rPr>
          <w:rFonts w:cs="Arial"/>
          <w:szCs w:val="28"/>
        </w:rPr>
        <w:t>30 МГц</w:t>
      </w:r>
      <w:bookmarkEnd w:id="107"/>
      <w:bookmarkEnd w:id="108"/>
    </w:p>
    <w:p w14:paraId="0581AF9A" w14:textId="4B60B8B4" w:rsidR="00471C14" w:rsidRPr="005714E8" w:rsidRDefault="005714E8" w:rsidP="005714E8">
      <w:pPr>
        <w:pStyle w:val="1"/>
        <w:numPr>
          <w:ilvl w:val="0"/>
          <w:numId w:val="0"/>
        </w:numPr>
        <w:spacing w:line="360" w:lineRule="auto"/>
        <w:ind w:firstLine="709"/>
        <w:jc w:val="both"/>
        <w:rPr>
          <w:rFonts w:cs="Arial"/>
          <w:sz w:val="24"/>
        </w:rPr>
      </w:pPr>
      <w:bookmarkStart w:id="109" w:name="_Toc147930287"/>
      <w:bookmarkStart w:id="110" w:name="_Toc184137806"/>
      <w:r>
        <w:rPr>
          <w:rFonts w:cs="Arial"/>
          <w:sz w:val="24"/>
        </w:rPr>
        <w:t xml:space="preserve">9.1 </w:t>
      </w:r>
      <w:r w:rsidR="00471C14" w:rsidRPr="005714E8">
        <w:rPr>
          <w:rFonts w:cs="Arial"/>
          <w:sz w:val="24"/>
        </w:rPr>
        <w:t>Общие положения</w:t>
      </w:r>
      <w:bookmarkEnd w:id="109"/>
      <w:bookmarkEnd w:id="110"/>
    </w:p>
    <w:p w14:paraId="5B3A4D28" w14:textId="1A1B6569" w:rsidR="00471C14" w:rsidRPr="005714E8" w:rsidRDefault="00471C14" w:rsidP="005714E8">
      <w:pPr>
        <w:widowControl w:val="0"/>
        <w:tabs>
          <w:tab w:val="left" w:pos="874"/>
        </w:tabs>
        <w:spacing w:after="260" w:line="360" w:lineRule="auto"/>
        <w:ind w:firstLine="709"/>
        <w:rPr>
          <w:rFonts w:ascii="Arial" w:hAnsi="Arial" w:cs="Arial"/>
          <w:lang w:val="ru-RU" w:eastAsia="ru-RU"/>
        </w:rPr>
      </w:pPr>
      <w:r w:rsidRPr="005714E8">
        <w:rPr>
          <w:rFonts w:ascii="Arial" w:hAnsi="Arial" w:cs="Arial"/>
          <w:lang w:val="ru-RU" w:eastAsia="ru-RU"/>
        </w:rPr>
        <w:t>При выполнении измерени</w:t>
      </w:r>
      <w:r w:rsidR="00B62AEB">
        <w:rPr>
          <w:rFonts w:ascii="Arial" w:hAnsi="Arial" w:cs="Arial"/>
          <w:lang w:val="ru-RU" w:eastAsia="ru-RU"/>
        </w:rPr>
        <w:t xml:space="preserve">й в соответствии с указаниями раздела </w:t>
      </w:r>
      <w:r w:rsidRPr="005714E8">
        <w:rPr>
          <w:rFonts w:ascii="Arial" w:hAnsi="Arial" w:cs="Arial"/>
          <w:lang w:val="ru-RU" w:eastAsia="ru-RU"/>
        </w:rPr>
        <w:t xml:space="preserve">9, важно </w:t>
      </w:r>
      <w:r w:rsidR="00B62AEB">
        <w:rPr>
          <w:rFonts w:ascii="Arial" w:hAnsi="Arial" w:cs="Arial"/>
          <w:lang w:val="ru-RU" w:eastAsia="ru-RU"/>
        </w:rPr>
        <w:t>учитывать положения</w:t>
      </w:r>
      <w:r w:rsidRPr="005714E8">
        <w:rPr>
          <w:rFonts w:ascii="Arial" w:hAnsi="Arial" w:cs="Arial"/>
          <w:lang w:val="ru-RU" w:eastAsia="ru-RU"/>
        </w:rPr>
        <w:t xml:space="preserve"> п</w:t>
      </w:r>
      <w:r w:rsidR="00B62AEB">
        <w:rPr>
          <w:rFonts w:ascii="Arial" w:hAnsi="Arial" w:cs="Arial"/>
          <w:lang w:val="ru-RU" w:eastAsia="ru-RU"/>
        </w:rPr>
        <w:t>.</w:t>
      </w:r>
      <w:r w:rsidRPr="005714E8">
        <w:rPr>
          <w:rFonts w:ascii="Arial" w:hAnsi="Arial" w:cs="Arial"/>
          <w:lang w:val="ru-RU" w:eastAsia="ru-RU"/>
        </w:rPr>
        <w:t xml:space="preserve"> 7.2</w:t>
      </w:r>
      <w:r w:rsidR="00B62AEB">
        <w:rPr>
          <w:rFonts w:ascii="Arial" w:hAnsi="Arial" w:cs="Arial"/>
          <w:lang w:val="ru-RU" w:eastAsia="ru-RU"/>
        </w:rPr>
        <w:t>,</w:t>
      </w:r>
      <w:r w:rsidRPr="005714E8">
        <w:rPr>
          <w:rFonts w:ascii="Arial" w:hAnsi="Arial" w:cs="Arial"/>
          <w:lang w:val="ru-RU" w:eastAsia="ru-RU"/>
        </w:rPr>
        <w:t xml:space="preserve"> </w:t>
      </w:r>
      <w:r w:rsidR="00B62AEB">
        <w:rPr>
          <w:rFonts w:ascii="Arial" w:hAnsi="Arial" w:cs="Arial"/>
          <w:lang w:val="ru-RU" w:eastAsia="ru-RU"/>
        </w:rPr>
        <w:t xml:space="preserve">раздела </w:t>
      </w:r>
      <w:r w:rsidRPr="005714E8">
        <w:rPr>
          <w:rFonts w:ascii="Arial" w:hAnsi="Arial" w:cs="Arial"/>
          <w:lang w:val="ru-RU" w:eastAsia="ru-RU"/>
        </w:rPr>
        <w:t>8</w:t>
      </w:r>
      <w:r w:rsidR="00B62AEB">
        <w:rPr>
          <w:rFonts w:ascii="Arial" w:hAnsi="Arial" w:cs="Arial"/>
          <w:lang w:val="ru-RU" w:eastAsia="ru-RU"/>
        </w:rPr>
        <w:t xml:space="preserve">, а </w:t>
      </w:r>
      <w:r w:rsidRPr="005714E8">
        <w:rPr>
          <w:rFonts w:ascii="Arial" w:hAnsi="Arial" w:cs="Arial"/>
          <w:lang w:val="ru-RU" w:eastAsia="ru-RU"/>
        </w:rPr>
        <w:t xml:space="preserve">также общие рекомендации по </w:t>
      </w:r>
      <w:r w:rsidR="00B62AEB">
        <w:rPr>
          <w:rFonts w:ascii="Arial" w:hAnsi="Arial" w:cs="Arial"/>
          <w:lang w:val="ru-RU" w:eastAsia="ru-RU"/>
        </w:rPr>
        <w:t xml:space="preserve">методам измерений трех антенн </w:t>
      </w:r>
      <w:r w:rsidRPr="005714E8">
        <w:rPr>
          <w:rFonts w:ascii="Arial" w:hAnsi="Arial" w:cs="Arial"/>
          <w:lang w:val="ru-RU" w:eastAsia="ru-RU"/>
        </w:rPr>
        <w:t xml:space="preserve">TAM, </w:t>
      </w:r>
      <w:r w:rsidR="00B62AEB">
        <w:rPr>
          <w:rFonts w:ascii="Arial" w:hAnsi="Arial" w:cs="Arial"/>
          <w:lang w:val="ru-RU" w:eastAsia="ru-RU"/>
        </w:rPr>
        <w:t xml:space="preserve">эталонной площадки </w:t>
      </w:r>
      <w:r w:rsidRPr="005714E8">
        <w:rPr>
          <w:rFonts w:ascii="Arial" w:hAnsi="Arial" w:cs="Arial"/>
          <w:lang w:val="ru-RU" w:eastAsia="ru-RU"/>
        </w:rPr>
        <w:t xml:space="preserve">SSM и </w:t>
      </w:r>
      <w:r w:rsidR="00B62AEB">
        <w:rPr>
          <w:rFonts w:ascii="Arial" w:hAnsi="Arial" w:cs="Arial"/>
          <w:lang w:val="ru-RU" w:eastAsia="ru-RU"/>
        </w:rPr>
        <w:t xml:space="preserve">эталонной антенны </w:t>
      </w:r>
      <w:r w:rsidRPr="005714E8">
        <w:rPr>
          <w:rFonts w:ascii="Arial" w:hAnsi="Arial" w:cs="Arial"/>
          <w:lang w:val="ru-RU" w:eastAsia="ru-RU"/>
        </w:rPr>
        <w:t>SAM</w:t>
      </w:r>
      <w:r w:rsidR="00B62AEB">
        <w:rPr>
          <w:rFonts w:ascii="Arial" w:hAnsi="Arial" w:cs="Arial"/>
          <w:lang w:val="ru-RU" w:eastAsia="ru-RU"/>
        </w:rPr>
        <w:t xml:space="preserve">, </w:t>
      </w:r>
      <w:r w:rsidR="00B62AEB">
        <w:rPr>
          <w:rFonts w:ascii="Arial" w:hAnsi="Arial" w:cs="Arial"/>
          <w:lang w:val="ru-RU" w:eastAsia="ru-RU"/>
        </w:rPr>
        <w:lastRenderedPageBreak/>
        <w:t>представленные в п.</w:t>
      </w:r>
      <w:r w:rsidRPr="005714E8">
        <w:rPr>
          <w:rFonts w:ascii="Arial" w:hAnsi="Arial" w:cs="Arial"/>
          <w:lang w:val="ru-RU" w:eastAsia="ru-RU"/>
        </w:rPr>
        <w:t xml:space="preserve"> 4.3.</w:t>
      </w:r>
    </w:p>
    <w:p w14:paraId="66AEE9CB" w14:textId="052DB656" w:rsidR="00471C14" w:rsidRPr="005714E8" w:rsidRDefault="005714E8" w:rsidP="005714E8">
      <w:pPr>
        <w:pStyle w:val="1"/>
        <w:numPr>
          <w:ilvl w:val="0"/>
          <w:numId w:val="0"/>
        </w:numPr>
        <w:spacing w:line="360" w:lineRule="auto"/>
        <w:ind w:firstLine="709"/>
        <w:jc w:val="both"/>
        <w:rPr>
          <w:rFonts w:cs="Arial"/>
          <w:sz w:val="24"/>
        </w:rPr>
      </w:pPr>
      <w:bookmarkStart w:id="111" w:name="_Toc147930288"/>
      <w:bookmarkStart w:id="112" w:name="_Toc184137807"/>
      <w:r>
        <w:rPr>
          <w:rFonts w:cs="Arial"/>
          <w:sz w:val="24"/>
        </w:rPr>
        <w:t xml:space="preserve">9.2 </w:t>
      </w:r>
      <w:r w:rsidR="00471C14" w:rsidRPr="005714E8">
        <w:rPr>
          <w:rFonts w:cs="Arial"/>
          <w:sz w:val="24"/>
        </w:rPr>
        <w:t xml:space="preserve">Калибровка биконических и гибридных антенн в условиях свободного пространства на частотах от 30 до 300 МГц и </w:t>
      </w:r>
      <w:r w:rsidR="001F5936">
        <w:rPr>
          <w:rFonts w:cs="Arial"/>
          <w:sz w:val="24"/>
        </w:rPr>
        <w:t>резонансных</w:t>
      </w:r>
      <w:r w:rsidR="00471C14" w:rsidRPr="005714E8">
        <w:rPr>
          <w:rFonts w:cs="Arial"/>
          <w:sz w:val="24"/>
        </w:rPr>
        <w:t xml:space="preserve"> диполей </w:t>
      </w:r>
      <w:r w:rsidR="009C1B0A">
        <w:rPr>
          <w:rFonts w:cs="Arial"/>
          <w:sz w:val="24"/>
        </w:rPr>
        <w:t>на</w:t>
      </w:r>
      <w:r w:rsidR="00471C14" w:rsidRPr="005714E8">
        <w:rPr>
          <w:rFonts w:cs="Arial"/>
          <w:sz w:val="24"/>
        </w:rPr>
        <w:t xml:space="preserve"> частот</w:t>
      </w:r>
      <w:r w:rsidR="009C1B0A">
        <w:rPr>
          <w:rFonts w:cs="Arial"/>
          <w:sz w:val="24"/>
        </w:rPr>
        <w:t>ах</w:t>
      </w:r>
      <w:r w:rsidR="00471C14" w:rsidRPr="005714E8">
        <w:rPr>
          <w:rFonts w:cs="Arial"/>
          <w:sz w:val="24"/>
        </w:rPr>
        <w:t xml:space="preserve"> от 60 до 1000 МГц</w:t>
      </w:r>
      <w:bookmarkEnd w:id="111"/>
      <w:bookmarkEnd w:id="112"/>
    </w:p>
    <w:p w14:paraId="5F4C1106" w14:textId="4216B384" w:rsidR="00471C14" w:rsidRPr="005714E8" w:rsidRDefault="005714E8" w:rsidP="005714E8">
      <w:pPr>
        <w:widowControl w:val="0"/>
        <w:tabs>
          <w:tab w:val="left" w:pos="874"/>
        </w:tabs>
        <w:spacing w:after="260" w:line="360" w:lineRule="auto"/>
        <w:ind w:firstLine="709"/>
        <w:rPr>
          <w:rFonts w:ascii="Arial" w:hAnsi="Arial" w:cs="Arial"/>
          <w:b/>
          <w:bCs/>
          <w:lang w:val="ru-RU" w:eastAsia="ru-RU"/>
        </w:rPr>
      </w:pPr>
      <w:bookmarkStart w:id="113" w:name="_Toc147930289"/>
      <w:r>
        <w:rPr>
          <w:rFonts w:ascii="Arial" w:hAnsi="Arial" w:cs="Arial"/>
          <w:b/>
          <w:bCs/>
          <w:lang w:val="ru-RU" w:eastAsia="ru-RU"/>
        </w:rPr>
        <w:t xml:space="preserve">9.2.1 </w:t>
      </w:r>
      <w:r w:rsidR="00471C14" w:rsidRPr="005714E8">
        <w:rPr>
          <w:rFonts w:ascii="Arial" w:hAnsi="Arial" w:cs="Arial"/>
          <w:b/>
          <w:bCs/>
          <w:lang w:val="ru-RU" w:eastAsia="ru-RU"/>
        </w:rPr>
        <w:t>Общие рекомендации и требования к площадке</w:t>
      </w:r>
      <w:bookmarkEnd w:id="113"/>
      <w:r w:rsidR="00471C14" w:rsidRPr="005714E8">
        <w:rPr>
          <w:rFonts w:ascii="Arial" w:hAnsi="Arial" w:cs="Arial"/>
          <w:b/>
          <w:bCs/>
          <w:lang w:val="ru-RU" w:eastAsia="ru-RU"/>
        </w:rPr>
        <w:t xml:space="preserve"> </w:t>
      </w:r>
      <w:r w:rsidR="001F5936">
        <w:rPr>
          <w:rFonts w:ascii="Arial" w:hAnsi="Arial" w:cs="Arial"/>
          <w:b/>
          <w:bCs/>
          <w:lang w:val="ru-RU" w:eastAsia="ru-RU"/>
        </w:rPr>
        <w:t>для калибровки</w:t>
      </w:r>
    </w:p>
    <w:p w14:paraId="0435EBD3" w14:textId="58AFCE88" w:rsidR="00471C14" w:rsidRPr="00B62AEB" w:rsidRDefault="00471C14" w:rsidP="00B62AEB">
      <w:pPr>
        <w:widowControl w:val="0"/>
        <w:tabs>
          <w:tab w:val="left" w:pos="874"/>
        </w:tabs>
        <w:spacing w:after="260" w:line="360" w:lineRule="auto"/>
        <w:ind w:firstLine="709"/>
        <w:rPr>
          <w:rFonts w:ascii="Arial" w:hAnsi="Arial" w:cs="Arial"/>
          <w:lang w:val="ru-RU" w:eastAsia="ru-RU"/>
        </w:rPr>
      </w:pPr>
      <w:r w:rsidRPr="00B62AEB">
        <w:rPr>
          <w:rFonts w:ascii="Arial" w:hAnsi="Arial" w:cs="Arial"/>
          <w:lang w:val="ru-RU" w:eastAsia="ru-RU"/>
        </w:rPr>
        <w:t xml:space="preserve">Рекомендуемой площадкой </w:t>
      </w:r>
      <w:r w:rsidR="009C1B0A">
        <w:rPr>
          <w:rFonts w:ascii="Arial" w:hAnsi="Arial" w:cs="Arial"/>
          <w:lang w:val="ru-RU" w:eastAsia="ru-RU"/>
        </w:rPr>
        <w:t xml:space="preserve">для калибровки </w:t>
      </w:r>
      <w:r w:rsidRPr="00B62AEB">
        <w:rPr>
          <w:rFonts w:ascii="Arial" w:hAnsi="Arial" w:cs="Arial"/>
          <w:lang w:val="ru-RU" w:eastAsia="ru-RU"/>
        </w:rPr>
        <w:t xml:space="preserve">является </w:t>
      </w:r>
      <w:r w:rsidR="009C1B0A">
        <w:rPr>
          <w:rFonts w:ascii="Arial" w:hAnsi="Arial" w:cs="Arial"/>
          <w:lang w:val="ru-RU" w:eastAsia="ru-RU"/>
        </w:rPr>
        <w:t xml:space="preserve">полностью безэховая камера </w:t>
      </w:r>
      <w:r w:rsidR="009C1B0A">
        <w:rPr>
          <w:rFonts w:ascii="Arial" w:hAnsi="Arial" w:cs="Arial"/>
          <w:lang w:eastAsia="ru-RU"/>
        </w:rPr>
        <w:t>FAR</w:t>
      </w:r>
      <w:r w:rsidRPr="00B62AEB">
        <w:rPr>
          <w:rFonts w:ascii="Arial" w:hAnsi="Arial" w:cs="Arial"/>
          <w:lang w:val="ru-RU" w:eastAsia="ru-RU"/>
        </w:rPr>
        <w:t xml:space="preserve">; также можно использовать </w:t>
      </w:r>
      <w:r w:rsidR="009C1B0A">
        <w:rPr>
          <w:rFonts w:ascii="Arial" w:hAnsi="Arial" w:cs="Arial"/>
          <w:lang w:val="ru-RU" w:eastAsia="ru-RU"/>
        </w:rPr>
        <w:t xml:space="preserve">полубезэховую камеру </w:t>
      </w:r>
      <w:r w:rsidRPr="00B62AEB">
        <w:rPr>
          <w:rFonts w:ascii="Arial" w:hAnsi="Arial" w:cs="Arial"/>
          <w:lang w:val="ru-RU" w:eastAsia="ru-RU"/>
        </w:rPr>
        <w:t xml:space="preserve">SAC или </w:t>
      </w:r>
      <w:r w:rsidR="00CA205D">
        <w:rPr>
          <w:rFonts w:ascii="Arial" w:hAnsi="Arial" w:cs="Arial"/>
          <w:lang w:val="ru-RU" w:eastAsia="ru-RU"/>
        </w:rPr>
        <w:t xml:space="preserve">испытательную </w:t>
      </w:r>
      <w:r w:rsidR="009C1B0A">
        <w:rPr>
          <w:rFonts w:ascii="Arial" w:hAnsi="Arial" w:cs="Arial"/>
          <w:lang w:val="ru-RU" w:eastAsia="ru-RU"/>
        </w:rPr>
        <w:t>площадку для калибровки</w:t>
      </w:r>
      <w:r w:rsidR="00CA205D">
        <w:rPr>
          <w:rFonts w:ascii="Arial" w:hAnsi="Arial" w:cs="Arial"/>
          <w:lang w:val="ru-RU" w:eastAsia="ru-RU"/>
        </w:rPr>
        <w:t xml:space="preserve"> антенн</w:t>
      </w:r>
      <w:r w:rsidR="009C1B0A">
        <w:rPr>
          <w:rFonts w:ascii="Arial" w:hAnsi="Arial" w:cs="Arial"/>
          <w:lang w:val="ru-RU" w:eastAsia="ru-RU"/>
        </w:rPr>
        <w:t xml:space="preserve"> </w:t>
      </w:r>
      <w:r w:rsidRPr="00B62AEB">
        <w:rPr>
          <w:rFonts w:ascii="Arial" w:hAnsi="Arial" w:cs="Arial"/>
          <w:lang w:val="ru-RU" w:eastAsia="ru-RU"/>
        </w:rPr>
        <w:t xml:space="preserve">CALTS, </w:t>
      </w:r>
      <w:r w:rsidR="009C1B0A">
        <w:rPr>
          <w:rFonts w:ascii="Arial" w:hAnsi="Arial" w:cs="Arial"/>
          <w:lang w:val="ru-RU" w:eastAsia="ru-RU"/>
        </w:rPr>
        <w:t>у которых</w:t>
      </w:r>
      <w:r w:rsidRPr="00B62AEB">
        <w:rPr>
          <w:rFonts w:ascii="Arial" w:hAnsi="Arial" w:cs="Arial"/>
          <w:lang w:val="ru-RU" w:eastAsia="ru-RU"/>
        </w:rPr>
        <w:t xml:space="preserve"> </w:t>
      </w:r>
      <w:r w:rsidR="009C1B0A">
        <w:rPr>
          <w:rFonts w:ascii="Arial" w:hAnsi="Arial" w:cs="Arial"/>
          <w:lang w:val="ru-RU" w:eastAsia="ru-RU"/>
        </w:rPr>
        <w:t>влияние</w:t>
      </w:r>
      <w:r w:rsidRPr="00B62AEB">
        <w:rPr>
          <w:rFonts w:ascii="Arial" w:hAnsi="Arial" w:cs="Arial"/>
          <w:lang w:val="ru-RU" w:eastAsia="ru-RU"/>
        </w:rPr>
        <w:t xml:space="preserve"> пластины заземления и окружающих </w:t>
      </w:r>
      <w:r w:rsidR="00CA205D">
        <w:rPr>
          <w:rFonts w:ascii="Arial" w:hAnsi="Arial" w:cs="Arial"/>
          <w:lang w:val="ru-RU" w:eastAsia="ru-RU"/>
        </w:rPr>
        <w:t>сторонних</w:t>
      </w:r>
      <w:r w:rsidRPr="00B62AEB">
        <w:rPr>
          <w:rFonts w:ascii="Arial" w:hAnsi="Arial" w:cs="Arial"/>
          <w:lang w:val="ru-RU" w:eastAsia="ru-RU"/>
        </w:rPr>
        <w:t xml:space="preserve"> объектов сведено к минимуму </w:t>
      </w:r>
      <w:r w:rsidR="00CA205D">
        <w:rPr>
          <w:rFonts w:ascii="Arial" w:hAnsi="Arial" w:cs="Arial"/>
          <w:lang w:val="ru-RU" w:eastAsia="ru-RU"/>
        </w:rPr>
        <w:t>при</w:t>
      </w:r>
      <w:r w:rsidRPr="00B62AEB">
        <w:rPr>
          <w:rFonts w:ascii="Arial" w:hAnsi="Arial" w:cs="Arial"/>
          <w:lang w:val="ru-RU" w:eastAsia="ru-RU"/>
        </w:rPr>
        <w:t xml:space="preserve"> помощ</w:t>
      </w:r>
      <w:r w:rsidR="00CA205D">
        <w:rPr>
          <w:rFonts w:ascii="Arial" w:hAnsi="Arial" w:cs="Arial"/>
          <w:lang w:val="ru-RU" w:eastAsia="ru-RU"/>
        </w:rPr>
        <w:t>и</w:t>
      </w:r>
      <w:r w:rsidRPr="00B62AEB">
        <w:rPr>
          <w:rFonts w:ascii="Arial" w:hAnsi="Arial" w:cs="Arial"/>
          <w:lang w:val="ru-RU" w:eastAsia="ru-RU"/>
        </w:rPr>
        <w:t xml:space="preserve"> РПМ. </w:t>
      </w:r>
      <w:r w:rsidR="00CA205D">
        <w:rPr>
          <w:rFonts w:ascii="Arial" w:hAnsi="Arial" w:cs="Arial"/>
          <w:lang w:val="ru-RU" w:eastAsia="ru-RU"/>
        </w:rPr>
        <w:t>Критерием соответствия</w:t>
      </w:r>
      <w:r w:rsidRPr="00B62AEB">
        <w:rPr>
          <w:rFonts w:ascii="Arial" w:hAnsi="Arial" w:cs="Arial"/>
          <w:lang w:val="ru-RU" w:eastAsia="ru-RU"/>
        </w:rPr>
        <w:t xml:space="preserve"> площадки </w:t>
      </w:r>
      <w:r w:rsidR="00CA205D">
        <w:rPr>
          <w:rFonts w:ascii="Arial" w:hAnsi="Arial" w:cs="Arial"/>
          <w:lang w:val="ru-RU" w:eastAsia="ru-RU"/>
        </w:rPr>
        <w:t>для калибровки антенн по</w:t>
      </w:r>
      <w:r w:rsidRPr="00B62AEB">
        <w:rPr>
          <w:rFonts w:ascii="Arial" w:hAnsi="Arial" w:cs="Arial"/>
          <w:lang w:val="ru-RU" w:eastAsia="ru-RU"/>
        </w:rPr>
        <w:t xml:space="preserve"> CISPR 16-1-5:2014 явля</w:t>
      </w:r>
      <w:r w:rsidR="00CA205D">
        <w:rPr>
          <w:rFonts w:ascii="Arial" w:hAnsi="Arial" w:cs="Arial"/>
          <w:lang w:val="ru-RU" w:eastAsia="ru-RU"/>
        </w:rPr>
        <w:t>е</w:t>
      </w:r>
      <w:r w:rsidRPr="00B62AEB">
        <w:rPr>
          <w:rFonts w:ascii="Arial" w:hAnsi="Arial" w:cs="Arial"/>
          <w:lang w:val="ru-RU" w:eastAsia="ru-RU"/>
        </w:rPr>
        <w:t>тся п</w:t>
      </w:r>
      <w:r w:rsidR="00CA205D">
        <w:rPr>
          <w:rFonts w:ascii="Arial" w:hAnsi="Arial" w:cs="Arial"/>
          <w:lang w:val="ru-RU" w:eastAsia="ru-RU"/>
        </w:rPr>
        <w:t>.</w:t>
      </w:r>
      <w:r w:rsidRPr="00B62AEB">
        <w:rPr>
          <w:rFonts w:ascii="Arial" w:hAnsi="Arial" w:cs="Arial"/>
          <w:lang w:val="ru-RU" w:eastAsia="ru-RU"/>
        </w:rPr>
        <w:t>4 для CALTS или SAC и п</w:t>
      </w:r>
      <w:r w:rsidR="00CA205D">
        <w:rPr>
          <w:rFonts w:ascii="Arial" w:hAnsi="Arial" w:cs="Arial"/>
          <w:lang w:val="ru-RU" w:eastAsia="ru-RU"/>
        </w:rPr>
        <w:t>.</w:t>
      </w:r>
      <w:r w:rsidRPr="00B62AEB">
        <w:rPr>
          <w:rFonts w:ascii="Arial" w:hAnsi="Arial" w:cs="Arial"/>
          <w:lang w:val="ru-RU" w:eastAsia="ru-RU"/>
        </w:rPr>
        <w:t xml:space="preserve"> 5.3.2 для БЭК. </w:t>
      </w:r>
      <w:r w:rsidR="00762993">
        <w:rPr>
          <w:rFonts w:ascii="Arial" w:hAnsi="Arial" w:cs="Arial"/>
          <w:lang w:val="ru-RU" w:eastAsia="ru-RU"/>
        </w:rPr>
        <w:t>А</w:t>
      </w:r>
      <w:r w:rsidRPr="00B62AEB">
        <w:rPr>
          <w:rFonts w:ascii="Arial" w:hAnsi="Arial" w:cs="Arial"/>
          <w:lang w:val="ru-RU" w:eastAsia="ru-RU"/>
        </w:rPr>
        <w:t>нтенн</w:t>
      </w:r>
      <w:r w:rsidR="00762993">
        <w:rPr>
          <w:rFonts w:ascii="Arial" w:hAnsi="Arial" w:cs="Arial"/>
          <w:lang w:val="ru-RU" w:eastAsia="ru-RU"/>
        </w:rPr>
        <w:t>ы размещаются</w:t>
      </w:r>
      <w:r w:rsidR="00CA205D">
        <w:rPr>
          <w:rFonts w:ascii="Arial" w:hAnsi="Arial" w:cs="Arial"/>
          <w:lang w:val="ru-RU" w:eastAsia="ru-RU"/>
        </w:rPr>
        <w:t xml:space="preserve"> на площадке</w:t>
      </w:r>
      <w:r w:rsidRPr="00B62AEB">
        <w:rPr>
          <w:rFonts w:ascii="Arial" w:hAnsi="Arial" w:cs="Arial"/>
          <w:lang w:val="ru-RU" w:eastAsia="ru-RU"/>
        </w:rPr>
        <w:t xml:space="preserve"> с учетом </w:t>
      </w:r>
      <w:r w:rsidR="00CA205D">
        <w:rPr>
          <w:rFonts w:ascii="Arial" w:hAnsi="Arial" w:cs="Arial"/>
          <w:lang w:val="ru-RU" w:eastAsia="ru-RU"/>
        </w:rPr>
        <w:t>их взаимного влияния друг на друга</w:t>
      </w:r>
      <w:r w:rsidRPr="00B62AEB">
        <w:rPr>
          <w:rFonts w:ascii="Arial" w:hAnsi="Arial" w:cs="Arial"/>
          <w:lang w:val="ru-RU" w:eastAsia="ru-RU"/>
        </w:rPr>
        <w:t xml:space="preserve">, как описано в </w:t>
      </w:r>
      <w:r w:rsidR="00CA205D">
        <w:rPr>
          <w:rFonts w:ascii="Arial" w:hAnsi="Arial" w:cs="Arial"/>
          <w:lang w:val="ru-RU" w:eastAsia="ru-RU"/>
        </w:rPr>
        <w:t xml:space="preserve">Приложении </w:t>
      </w:r>
      <w:r w:rsidRPr="00B62AEB">
        <w:rPr>
          <w:rFonts w:ascii="Arial" w:hAnsi="Arial" w:cs="Arial"/>
          <w:lang w:val="ru-RU" w:eastAsia="ru-RU"/>
        </w:rPr>
        <w:t xml:space="preserve">С.5. </w:t>
      </w:r>
      <w:r w:rsidR="00CA205D">
        <w:rPr>
          <w:rFonts w:ascii="Arial" w:hAnsi="Arial" w:cs="Arial"/>
          <w:lang w:val="ru-RU" w:eastAsia="ru-RU"/>
        </w:rPr>
        <w:t>Радиопоглощающий материал</w:t>
      </w:r>
      <w:r w:rsidRPr="00B62AEB">
        <w:rPr>
          <w:rFonts w:ascii="Arial" w:hAnsi="Arial" w:cs="Arial"/>
          <w:lang w:val="ru-RU" w:eastAsia="ru-RU"/>
        </w:rPr>
        <w:t>, эффективн</w:t>
      </w:r>
      <w:r w:rsidR="00CA205D">
        <w:rPr>
          <w:rFonts w:ascii="Arial" w:hAnsi="Arial" w:cs="Arial"/>
          <w:lang w:val="ru-RU" w:eastAsia="ru-RU"/>
        </w:rPr>
        <w:t>о функционирующий на частотах</w:t>
      </w:r>
      <w:r w:rsidRPr="00B62AEB">
        <w:rPr>
          <w:rFonts w:ascii="Arial" w:hAnsi="Arial" w:cs="Arial"/>
          <w:lang w:val="ru-RU" w:eastAsia="ru-RU"/>
        </w:rPr>
        <w:t xml:space="preserve"> от 30 до 150 МГц, может быть дорогостоящим; </w:t>
      </w:r>
      <w:r w:rsidR="00CA205D">
        <w:rPr>
          <w:rFonts w:ascii="Arial" w:hAnsi="Arial" w:cs="Arial"/>
          <w:lang w:val="ru-RU" w:eastAsia="ru-RU"/>
        </w:rPr>
        <w:t xml:space="preserve">альтернативным способом обеспечения условий свободного пространства может послужить установка антенн </w:t>
      </w:r>
      <w:r w:rsidRPr="00B62AEB">
        <w:rPr>
          <w:rFonts w:ascii="Arial" w:hAnsi="Arial" w:cs="Arial"/>
          <w:lang w:val="ru-RU" w:eastAsia="ru-RU"/>
        </w:rPr>
        <w:t xml:space="preserve">на </w:t>
      </w:r>
      <w:r w:rsidR="00CA205D">
        <w:rPr>
          <w:rFonts w:ascii="Arial" w:hAnsi="Arial" w:cs="Arial"/>
          <w:lang w:val="ru-RU" w:eastAsia="ru-RU"/>
        </w:rPr>
        <w:t>значительной</w:t>
      </w:r>
      <w:r w:rsidRPr="00B62AEB">
        <w:rPr>
          <w:rFonts w:ascii="Arial" w:hAnsi="Arial" w:cs="Arial"/>
          <w:lang w:val="ru-RU" w:eastAsia="ru-RU"/>
        </w:rPr>
        <w:t xml:space="preserve"> высоте над </w:t>
      </w:r>
      <w:r w:rsidR="00CA205D">
        <w:rPr>
          <w:rFonts w:ascii="Arial" w:hAnsi="Arial" w:cs="Arial"/>
          <w:lang w:val="ru-RU" w:eastAsia="ru-RU"/>
        </w:rPr>
        <w:t>пластиной</w:t>
      </w:r>
      <w:r w:rsidRPr="00B62AEB">
        <w:rPr>
          <w:rFonts w:ascii="Arial" w:hAnsi="Arial" w:cs="Arial"/>
          <w:lang w:val="ru-RU" w:eastAsia="ru-RU"/>
        </w:rPr>
        <w:t xml:space="preserve"> заземления. В последнем случае </w:t>
      </w:r>
      <w:r w:rsidR="00CA205D" w:rsidRPr="00B62AEB">
        <w:rPr>
          <w:rFonts w:ascii="Arial" w:hAnsi="Arial" w:cs="Arial"/>
          <w:lang w:val="ru-RU" w:eastAsia="ru-RU"/>
        </w:rPr>
        <w:t>положения п</w:t>
      </w:r>
      <w:r w:rsidR="00CA205D">
        <w:rPr>
          <w:rFonts w:ascii="Arial" w:hAnsi="Arial" w:cs="Arial"/>
          <w:lang w:val="ru-RU" w:eastAsia="ru-RU"/>
        </w:rPr>
        <w:t>.</w:t>
      </w:r>
      <w:r w:rsidR="00CA205D" w:rsidRPr="00B62AEB">
        <w:rPr>
          <w:rFonts w:ascii="Arial" w:hAnsi="Arial" w:cs="Arial"/>
          <w:lang w:val="ru-RU" w:eastAsia="ru-RU"/>
        </w:rPr>
        <w:t xml:space="preserve"> 9.4.2</w:t>
      </w:r>
      <w:r w:rsidR="00CA205D">
        <w:rPr>
          <w:rFonts w:ascii="Arial" w:hAnsi="Arial" w:cs="Arial"/>
          <w:lang w:val="ru-RU" w:eastAsia="ru-RU"/>
        </w:rPr>
        <w:t xml:space="preserve"> </w:t>
      </w:r>
      <w:r w:rsidRPr="00B62AEB">
        <w:rPr>
          <w:rFonts w:ascii="Arial" w:hAnsi="Arial" w:cs="Arial"/>
          <w:lang w:val="ru-RU" w:eastAsia="ru-RU"/>
        </w:rPr>
        <w:t xml:space="preserve">могут быть </w:t>
      </w:r>
      <w:r w:rsidR="00CA205D">
        <w:rPr>
          <w:rFonts w:ascii="Arial" w:hAnsi="Arial" w:cs="Arial"/>
          <w:lang w:val="ru-RU" w:eastAsia="ru-RU"/>
        </w:rPr>
        <w:t>применены в качестве критерия соответствия</w:t>
      </w:r>
      <w:r w:rsidRPr="00B62AEB">
        <w:rPr>
          <w:rFonts w:ascii="Arial" w:hAnsi="Arial" w:cs="Arial"/>
          <w:lang w:val="ru-RU" w:eastAsia="ru-RU"/>
        </w:rPr>
        <w:t xml:space="preserve"> площадки. </w:t>
      </w:r>
      <w:r w:rsidR="00762993">
        <w:rPr>
          <w:rFonts w:ascii="Arial" w:hAnsi="Arial" w:cs="Arial"/>
          <w:lang w:val="ru-RU" w:eastAsia="ru-RU"/>
        </w:rPr>
        <w:t xml:space="preserve">Метод эталонной антенны </w:t>
      </w:r>
      <w:r w:rsidRPr="00B62AEB">
        <w:rPr>
          <w:rFonts w:ascii="Arial" w:hAnsi="Arial" w:cs="Arial"/>
          <w:lang w:val="ru-RU" w:eastAsia="ru-RU"/>
        </w:rPr>
        <w:t xml:space="preserve">SAM, для которого критерий </w:t>
      </w:r>
      <w:r w:rsidR="00762993">
        <w:rPr>
          <w:rFonts w:ascii="Arial" w:hAnsi="Arial" w:cs="Arial"/>
          <w:lang w:val="ru-RU" w:eastAsia="ru-RU"/>
        </w:rPr>
        <w:t>соответствия площадки</w:t>
      </w:r>
      <w:r w:rsidRPr="00B62AEB">
        <w:rPr>
          <w:rFonts w:ascii="Arial" w:hAnsi="Arial" w:cs="Arial"/>
          <w:lang w:val="ru-RU" w:eastAsia="ru-RU"/>
        </w:rPr>
        <w:t xml:space="preserve"> не такой строгий, как для </w:t>
      </w:r>
      <w:r w:rsidR="00762993">
        <w:rPr>
          <w:rFonts w:ascii="Arial" w:hAnsi="Arial" w:cs="Arial"/>
          <w:lang w:val="ru-RU" w:eastAsia="ru-RU"/>
        </w:rPr>
        <w:t xml:space="preserve">метода трех антенн </w:t>
      </w:r>
      <w:r w:rsidRPr="00B62AEB">
        <w:rPr>
          <w:rFonts w:ascii="Arial" w:hAnsi="Arial" w:cs="Arial"/>
          <w:lang w:val="ru-RU" w:eastAsia="ru-RU"/>
        </w:rPr>
        <w:t xml:space="preserve">TAM, </w:t>
      </w:r>
      <w:r w:rsidR="00762993">
        <w:rPr>
          <w:rFonts w:ascii="Arial" w:hAnsi="Arial" w:cs="Arial"/>
          <w:lang w:val="ru-RU" w:eastAsia="ru-RU"/>
        </w:rPr>
        <w:t>лучше реализовать в условиях</w:t>
      </w:r>
      <w:r w:rsidRPr="00B62AEB">
        <w:rPr>
          <w:rFonts w:ascii="Arial" w:hAnsi="Arial" w:cs="Arial"/>
          <w:lang w:val="ru-RU" w:eastAsia="ru-RU"/>
        </w:rPr>
        <w:t xml:space="preserve"> </w:t>
      </w:r>
      <w:r w:rsidR="00762993">
        <w:rPr>
          <w:rFonts w:ascii="Arial" w:hAnsi="Arial" w:cs="Arial"/>
          <w:lang w:val="ru-RU" w:eastAsia="ru-RU"/>
        </w:rPr>
        <w:t xml:space="preserve">полностью безэховой камеры </w:t>
      </w:r>
      <w:r w:rsidR="00762993">
        <w:rPr>
          <w:rFonts w:ascii="Arial" w:hAnsi="Arial" w:cs="Arial"/>
          <w:lang w:eastAsia="ru-RU"/>
        </w:rPr>
        <w:t>FAR</w:t>
      </w:r>
      <w:r w:rsidRPr="00B62AEB">
        <w:rPr>
          <w:rFonts w:ascii="Arial" w:hAnsi="Arial" w:cs="Arial"/>
          <w:lang w:val="ru-RU" w:eastAsia="ru-RU"/>
        </w:rPr>
        <w:t>, облицованн</w:t>
      </w:r>
      <w:r w:rsidR="00762993">
        <w:rPr>
          <w:rFonts w:ascii="Arial" w:hAnsi="Arial" w:cs="Arial"/>
          <w:lang w:val="ru-RU" w:eastAsia="ru-RU"/>
        </w:rPr>
        <w:t>ой</w:t>
      </w:r>
      <w:r w:rsidRPr="00B62AEB">
        <w:rPr>
          <w:rFonts w:ascii="Arial" w:hAnsi="Arial" w:cs="Arial"/>
          <w:lang w:val="ru-RU" w:eastAsia="ru-RU"/>
        </w:rPr>
        <w:t xml:space="preserve"> ферритовыми плитками и гибридным РПМ</w:t>
      </w:r>
      <w:r w:rsidR="00762993">
        <w:rPr>
          <w:rFonts w:ascii="Arial" w:hAnsi="Arial" w:cs="Arial"/>
          <w:lang w:val="ru-RU" w:eastAsia="ru-RU"/>
        </w:rPr>
        <w:t>. При этом критерий соответствия такой камеры указан</w:t>
      </w:r>
      <w:r w:rsidRPr="00B62AEB">
        <w:rPr>
          <w:rFonts w:ascii="Arial" w:hAnsi="Arial" w:cs="Arial"/>
          <w:lang w:val="ru-RU" w:eastAsia="ru-RU"/>
        </w:rPr>
        <w:t xml:space="preserve"> п</w:t>
      </w:r>
      <w:r w:rsidR="00762993">
        <w:rPr>
          <w:rFonts w:ascii="Arial" w:hAnsi="Arial" w:cs="Arial"/>
          <w:lang w:val="ru-RU" w:eastAsia="ru-RU"/>
        </w:rPr>
        <w:t>.</w:t>
      </w:r>
      <w:r w:rsidRPr="00B62AEB">
        <w:rPr>
          <w:rFonts w:ascii="Arial" w:hAnsi="Arial" w:cs="Arial"/>
          <w:lang w:val="ru-RU" w:eastAsia="ru-RU"/>
        </w:rPr>
        <w:t xml:space="preserve"> 5.3.2 CISPR 16-1-5:2014.</w:t>
      </w:r>
    </w:p>
    <w:p w14:paraId="23A4AC8F" w14:textId="2A2A44FE" w:rsidR="00471C14" w:rsidRPr="00B62AEB" w:rsidRDefault="00B62AEB" w:rsidP="00B62AEB">
      <w:pPr>
        <w:widowControl w:val="0"/>
        <w:tabs>
          <w:tab w:val="left" w:pos="874"/>
        </w:tabs>
        <w:spacing w:after="260" w:line="360" w:lineRule="auto"/>
        <w:ind w:firstLine="709"/>
        <w:rPr>
          <w:rFonts w:ascii="Arial" w:hAnsi="Arial" w:cs="Arial"/>
          <w:sz w:val="22"/>
          <w:szCs w:val="22"/>
          <w:lang w:val="ru-RU" w:eastAsia="ru-RU"/>
        </w:rPr>
      </w:pPr>
      <w:r w:rsidRPr="00D64BD2">
        <w:rPr>
          <w:rFonts w:ascii="Arial" w:hAnsi="Arial" w:cs="Arial"/>
          <w:spacing w:val="60"/>
          <w:sz w:val="22"/>
          <w:szCs w:val="22"/>
          <w:lang w:val="ru-RU"/>
        </w:rPr>
        <w:t>Примечание</w:t>
      </w:r>
      <w:r w:rsidRPr="00D64BD2">
        <w:rPr>
          <w:rFonts w:ascii="Arial" w:hAnsi="Arial" w:cs="Arial"/>
          <w:sz w:val="22"/>
          <w:szCs w:val="22"/>
          <w:lang w:val="ru-RU"/>
        </w:rPr>
        <w:t xml:space="preserve"> </w:t>
      </w:r>
      <w:r w:rsidR="00471C14" w:rsidRPr="00B62AEB">
        <w:rPr>
          <w:rFonts w:ascii="Arial" w:hAnsi="Arial" w:cs="Arial"/>
          <w:sz w:val="22"/>
          <w:szCs w:val="22"/>
          <w:lang w:val="ru-RU" w:eastAsia="ru-RU"/>
        </w:rPr>
        <w:t>–</w:t>
      </w:r>
      <w:r w:rsidR="00762993">
        <w:rPr>
          <w:rFonts w:ascii="Arial" w:hAnsi="Arial" w:cs="Arial"/>
          <w:sz w:val="22"/>
          <w:szCs w:val="22"/>
          <w:lang w:val="ru-RU" w:eastAsia="ru-RU"/>
        </w:rPr>
        <w:t xml:space="preserve"> п</w:t>
      </w:r>
      <w:r w:rsidR="00471C14" w:rsidRPr="00B62AEB">
        <w:rPr>
          <w:rFonts w:ascii="Arial" w:hAnsi="Arial" w:cs="Arial"/>
          <w:sz w:val="22"/>
          <w:szCs w:val="22"/>
          <w:lang w:val="ru-RU" w:eastAsia="ru-RU"/>
        </w:rPr>
        <w:t>лощадка</w:t>
      </w:r>
      <w:r w:rsidR="00762993">
        <w:rPr>
          <w:rFonts w:ascii="Arial" w:hAnsi="Arial" w:cs="Arial"/>
          <w:sz w:val="22"/>
          <w:szCs w:val="22"/>
          <w:lang w:val="ru-RU" w:eastAsia="ru-RU"/>
        </w:rPr>
        <w:t xml:space="preserve"> для калибровки антенн</w:t>
      </w:r>
      <w:r w:rsidR="00471C14" w:rsidRPr="00B62AEB">
        <w:rPr>
          <w:rFonts w:ascii="Arial" w:hAnsi="Arial" w:cs="Arial"/>
          <w:sz w:val="22"/>
          <w:szCs w:val="22"/>
          <w:lang w:val="ru-RU" w:eastAsia="ru-RU"/>
        </w:rPr>
        <w:t xml:space="preserve">, которая </w:t>
      </w:r>
      <w:r w:rsidR="00762993">
        <w:rPr>
          <w:rFonts w:ascii="Arial" w:hAnsi="Arial" w:cs="Arial"/>
          <w:sz w:val="22"/>
          <w:szCs w:val="22"/>
          <w:lang w:val="ru-RU" w:eastAsia="ru-RU"/>
        </w:rPr>
        <w:t>применяется</w:t>
      </w:r>
      <w:r w:rsidR="00471C14" w:rsidRPr="00B62AEB">
        <w:rPr>
          <w:rFonts w:ascii="Arial" w:hAnsi="Arial" w:cs="Arial"/>
          <w:sz w:val="22"/>
          <w:szCs w:val="22"/>
          <w:lang w:val="ru-RU" w:eastAsia="ru-RU"/>
        </w:rPr>
        <w:t xml:space="preserve"> только </w:t>
      </w:r>
      <w:r w:rsidR="00762993">
        <w:rPr>
          <w:rFonts w:ascii="Arial" w:hAnsi="Arial" w:cs="Arial"/>
          <w:sz w:val="22"/>
          <w:szCs w:val="22"/>
          <w:lang w:val="ru-RU" w:eastAsia="ru-RU"/>
        </w:rPr>
        <w:t>для создания условий</w:t>
      </w:r>
      <w:r w:rsidR="00471C14" w:rsidRPr="00B62AEB">
        <w:rPr>
          <w:rFonts w:ascii="Arial" w:hAnsi="Arial" w:cs="Arial"/>
          <w:sz w:val="22"/>
          <w:szCs w:val="22"/>
          <w:lang w:val="ru-RU" w:eastAsia="ru-RU"/>
        </w:rPr>
        <w:t xml:space="preserve"> свободного пространства, не </w:t>
      </w:r>
      <w:r w:rsidR="004E3F7C">
        <w:rPr>
          <w:rFonts w:ascii="Arial" w:hAnsi="Arial" w:cs="Arial"/>
          <w:sz w:val="22"/>
          <w:szCs w:val="22"/>
          <w:lang w:val="ru-RU" w:eastAsia="ru-RU"/>
        </w:rPr>
        <w:t>требует наличия</w:t>
      </w:r>
      <w:r w:rsidR="00471C14" w:rsidRPr="00B62AEB">
        <w:rPr>
          <w:rFonts w:ascii="Arial" w:hAnsi="Arial" w:cs="Arial"/>
          <w:sz w:val="22"/>
          <w:szCs w:val="22"/>
          <w:lang w:val="ru-RU" w:eastAsia="ru-RU"/>
        </w:rPr>
        <w:t xml:space="preserve"> металлической пластин</w:t>
      </w:r>
      <w:r w:rsidR="004E3F7C">
        <w:rPr>
          <w:rFonts w:ascii="Arial" w:hAnsi="Arial" w:cs="Arial"/>
          <w:sz w:val="22"/>
          <w:szCs w:val="22"/>
          <w:lang w:val="ru-RU" w:eastAsia="ru-RU"/>
        </w:rPr>
        <w:t>ы</w:t>
      </w:r>
      <w:r w:rsidR="00471C14" w:rsidRPr="00B62AEB">
        <w:rPr>
          <w:rFonts w:ascii="Arial" w:hAnsi="Arial" w:cs="Arial"/>
          <w:sz w:val="22"/>
          <w:szCs w:val="22"/>
          <w:lang w:val="ru-RU" w:eastAsia="ru-RU"/>
        </w:rPr>
        <w:t xml:space="preserve"> заземления; металлическая пластина заземления </w:t>
      </w:r>
      <w:r w:rsidR="004E3F7C">
        <w:rPr>
          <w:rFonts w:ascii="Arial" w:hAnsi="Arial" w:cs="Arial"/>
          <w:sz w:val="22"/>
          <w:szCs w:val="22"/>
          <w:lang w:val="ru-RU" w:eastAsia="ru-RU"/>
        </w:rPr>
        <w:t xml:space="preserve">менее предпочтительна, нежели открытый </w:t>
      </w:r>
      <w:r w:rsidR="00471C14" w:rsidRPr="00B62AEB">
        <w:rPr>
          <w:rFonts w:ascii="Arial" w:hAnsi="Arial" w:cs="Arial"/>
          <w:sz w:val="22"/>
          <w:szCs w:val="22"/>
          <w:lang w:val="ru-RU" w:eastAsia="ru-RU"/>
        </w:rPr>
        <w:t xml:space="preserve">грунт (например, </w:t>
      </w:r>
      <w:r w:rsidR="004E3F7C">
        <w:rPr>
          <w:rFonts w:ascii="Arial" w:hAnsi="Arial" w:cs="Arial"/>
          <w:sz w:val="22"/>
          <w:szCs w:val="22"/>
          <w:lang w:val="ru-RU" w:eastAsia="ru-RU"/>
        </w:rPr>
        <w:t>чистое</w:t>
      </w:r>
      <w:r w:rsidR="00471C14" w:rsidRPr="00B62AEB">
        <w:rPr>
          <w:rFonts w:ascii="Arial" w:hAnsi="Arial" w:cs="Arial"/>
          <w:sz w:val="22"/>
          <w:szCs w:val="22"/>
          <w:lang w:val="ru-RU" w:eastAsia="ru-RU"/>
        </w:rPr>
        <w:t xml:space="preserve"> поле).</w:t>
      </w:r>
    </w:p>
    <w:p w14:paraId="7F7CB88C" w14:textId="0C9772EA" w:rsidR="00471C14" w:rsidRDefault="00471C14" w:rsidP="00B62AEB">
      <w:pPr>
        <w:widowControl w:val="0"/>
        <w:tabs>
          <w:tab w:val="left" w:pos="874"/>
        </w:tabs>
        <w:spacing w:after="260" w:line="360" w:lineRule="auto"/>
        <w:ind w:firstLine="709"/>
        <w:rPr>
          <w:rFonts w:ascii="Arial" w:hAnsi="Arial" w:cs="Arial"/>
          <w:lang w:val="ru-RU" w:eastAsia="ru-RU"/>
        </w:rPr>
      </w:pPr>
      <w:r w:rsidRPr="00B62AEB">
        <w:rPr>
          <w:rFonts w:ascii="Arial" w:hAnsi="Arial" w:cs="Arial"/>
          <w:lang w:val="ru-RU" w:eastAsia="ru-RU"/>
        </w:rPr>
        <w:t xml:space="preserve">К измерительному оборудованию применяют общие </w:t>
      </w:r>
      <w:r w:rsidR="004E3F7C">
        <w:rPr>
          <w:rFonts w:ascii="Arial" w:hAnsi="Arial" w:cs="Arial"/>
          <w:lang w:val="ru-RU" w:eastAsia="ru-RU"/>
        </w:rPr>
        <w:t>требования п.</w:t>
      </w:r>
      <w:r w:rsidRPr="00B62AEB">
        <w:rPr>
          <w:rFonts w:ascii="Arial" w:hAnsi="Arial" w:cs="Arial"/>
          <w:lang w:val="ru-RU" w:eastAsia="ru-RU"/>
        </w:rPr>
        <w:t xml:space="preserve"> 6.2.</w:t>
      </w:r>
    </w:p>
    <w:p w14:paraId="2920408B" w14:textId="032A84E5" w:rsidR="004418CB" w:rsidRDefault="004418CB" w:rsidP="00B62AEB">
      <w:pPr>
        <w:widowControl w:val="0"/>
        <w:tabs>
          <w:tab w:val="left" w:pos="874"/>
        </w:tabs>
        <w:spacing w:after="260" w:line="360" w:lineRule="auto"/>
        <w:ind w:firstLine="709"/>
        <w:rPr>
          <w:rFonts w:ascii="Arial" w:hAnsi="Arial" w:cs="Arial"/>
          <w:lang w:val="ru-RU" w:eastAsia="ru-RU"/>
        </w:rPr>
      </w:pPr>
    </w:p>
    <w:p w14:paraId="1138E5DD" w14:textId="77777777" w:rsidR="004418CB" w:rsidRDefault="004418CB" w:rsidP="00B62AEB">
      <w:pPr>
        <w:widowControl w:val="0"/>
        <w:tabs>
          <w:tab w:val="left" w:pos="874"/>
        </w:tabs>
        <w:spacing w:after="260" w:line="360" w:lineRule="auto"/>
        <w:ind w:firstLine="709"/>
        <w:rPr>
          <w:rFonts w:ascii="Arial" w:hAnsi="Arial" w:cs="Arial"/>
          <w:lang w:val="ru-RU" w:eastAsia="ru-RU"/>
        </w:rPr>
      </w:pPr>
    </w:p>
    <w:p w14:paraId="6EC0C173" w14:textId="0DD775A2" w:rsidR="00471C14" w:rsidRPr="004E3F7C" w:rsidRDefault="004E3F7C" w:rsidP="004E3F7C">
      <w:pPr>
        <w:widowControl w:val="0"/>
        <w:tabs>
          <w:tab w:val="left" w:pos="874"/>
        </w:tabs>
        <w:spacing w:after="260" w:line="360" w:lineRule="auto"/>
        <w:ind w:firstLine="709"/>
        <w:rPr>
          <w:rFonts w:ascii="Arial" w:hAnsi="Arial" w:cs="Arial"/>
          <w:b/>
          <w:bCs/>
          <w:lang w:val="ru-RU" w:eastAsia="ru-RU"/>
        </w:rPr>
      </w:pPr>
      <w:bookmarkStart w:id="114" w:name="_Toc147930290"/>
      <w:r>
        <w:rPr>
          <w:rFonts w:ascii="Arial" w:hAnsi="Arial" w:cs="Arial"/>
          <w:b/>
          <w:bCs/>
          <w:lang w:val="ru-RU" w:eastAsia="ru-RU"/>
        </w:rPr>
        <w:lastRenderedPageBreak/>
        <w:t>9.2.2 Порядок</w:t>
      </w:r>
      <w:r w:rsidR="00471C14" w:rsidRPr="004E3F7C">
        <w:rPr>
          <w:rFonts w:ascii="Arial" w:hAnsi="Arial" w:cs="Arial"/>
          <w:b/>
          <w:bCs/>
          <w:lang w:val="ru-RU" w:eastAsia="ru-RU"/>
        </w:rPr>
        <w:t xml:space="preserve"> калибровки и </w:t>
      </w:r>
      <w:r>
        <w:rPr>
          <w:rFonts w:ascii="Arial" w:hAnsi="Arial" w:cs="Arial"/>
          <w:b/>
          <w:bCs/>
          <w:lang w:val="ru-RU" w:eastAsia="ru-RU"/>
        </w:rPr>
        <w:t>размещение</w:t>
      </w:r>
      <w:r w:rsidR="00471C14" w:rsidRPr="004E3F7C">
        <w:rPr>
          <w:rFonts w:ascii="Arial" w:hAnsi="Arial" w:cs="Arial"/>
          <w:b/>
          <w:bCs/>
          <w:lang w:val="ru-RU" w:eastAsia="ru-RU"/>
        </w:rPr>
        <w:t xml:space="preserve"> антенн </w:t>
      </w:r>
      <w:r>
        <w:rPr>
          <w:rFonts w:ascii="Arial" w:hAnsi="Arial" w:cs="Arial"/>
          <w:b/>
          <w:bCs/>
          <w:lang w:val="ru-RU" w:eastAsia="ru-RU"/>
        </w:rPr>
        <w:t>при измерениях методом</w:t>
      </w:r>
      <w:r w:rsidR="00471C14" w:rsidRPr="004E3F7C">
        <w:rPr>
          <w:rFonts w:ascii="Arial" w:hAnsi="Arial" w:cs="Arial"/>
          <w:b/>
          <w:bCs/>
          <w:lang w:val="ru-RU" w:eastAsia="ru-RU"/>
        </w:rPr>
        <w:t xml:space="preserve"> эталонной антенны</w:t>
      </w:r>
      <w:bookmarkEnd w:id="114"/>
    </w:p>
    <w:p w14:paraId="73CA5CE0" w14:textId="0FC7E273" w:rsidR="00471C14" w:rsidRPr="00D629FD" w:rsidRDefault="00D629FD" w:rsidP="00D629F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Вносимые потери площадки </w:t>
      </w:r>
      <w:r w:rsidR="00471C14" w:rsidRPr="00D629FD">
        <w:rPr>
          <w:rFonts w:ascii="Arial" w:hAnsi="Arial" w:cs="Arial"/>
          <w:lang w:val="ru-RU" w:eastAsia="ru-RU"/>
        </w:rPr>
        <w:t xml:space="preserve">SIL измеряют с </w:t>
      </w:r>
      <w:r>
        <w:rPr>
          <w:rFonts w:ascii="Arial" w:hAnsi="Arial" w:cs="Arial"/>
          <w:lang w:val="ru-RU" w:eastAsia="ru-RU"/>
        </w:rPr>
        <w:t>помощью установки, схема которой представлена</w:t>
      </w:r>
      <w:r w:rsidR="00471C14" w:rsidRPr="00D629FD">
        <w:rPr>
          <w:rFonts w:ascii="Arial" w:hAnsi="Arial" w:cs="Arial"/>
          <w:lang w:val="ru-RU" w:eastAsia="ru-RU"/>
        </w:rPr>
        <w:t xml:space="preserve"> на рисунке 7 (см. 7.2.2).</w:t>
      </w:r>
      <w:r>
        <w:rPr>
          <w:rFonts w:ascii="Arial" w:hAnsi="Arial" w:cs="Arial"/>
          <w:lang w:val="ru-RU" w:eastAsia="ru-RU"/>
        </w:rPr>
        <w:t xml:space="preserve"> Коэффициент калибровки</w:t>
      </w:r>
      <w:r w:rsidR="00471C14" w:rsidRPr="00D629F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D629FD">
        <w:rPr>
          <w:rFonts w:ascii="Arial" w:hAnsi="Arial" w:cs="Arial"/>
          <w:lang w:val="ru-RU" w:eastAsia="ru-RU"/>
        </w:rPr>
        <w:t xml:space="preserve"> вычисля</w:t>
      </w:r>
      <w:r>
        <w:rPr>
          <w:rFonts w:ascii="Arial" w:hAnsi="Arial" w:cs="Arial"/>
          <w:lang w:val="ru-RU" w:eastAsia="ru-RU"/>
        </w:rPr>
        <w:t>ют в соответствии с п.</w:t>
      </w:r>
      <w:r w:rsidR="00471C14" w:rsidRPr="00D629FD">
        <w:rPr>
          <w:rFonts w:ascii="Arial" w:hAnsi="Arial" w:cs="Arial"/>
          <w:lang w:val="ru-RU" w:eastAsia="ru-RU"/>
        </w:rPr>
        <w:t xml:space="preserve"> 7.4.3.1</w:t>
      </w:r>
      <w:r>
        <w:rPr>
          <w:rFonts w:ascii="Arial" w:hAnsi="Arial" w:cs="Arial"/>
          <w:lang w:val="ru-RU" w:eastAsia="ru-RU"/>
        </w:rPr>
        <w:t xml:space="preserve"> по </w:t>
      </w:r>
      <w:r w:rsidR="00471C14" w:rsidRPr="00D629FD">
        <w:rPr>
          <w:rFonts w:ascii="Arial" w:hAnsi="Arial" w:cs="Arial"/>
          <w:lang w:val="ru-RU" w:eastAsia="ru-RU"/>
        </w:rPr>
        <w:t>формул</w:t>
      </w:r>
      <w:r>
        <w:rPr>
          <w:rFonts w:ascii="Arial" w:hAnsi="Arial" w:cs="Arial"/>
          <w:lang w:val="ru-RU" w:eastAsia="ru-RU"/>
        </w:rPr>
        <w:t>е</w:t>
      </w:r>
      <w:r w:rsidR="00471C14" w:rsidRPr="00D629FD">
        <w:rPr>
          <w:rFonts w:ascii="Arial" w:hAnsi="Arial" w:cs="Arial"/>
          <w:lang w:val="ru-RU" w:eastAsia="ru-RU"/>
        </w:rPr>
        <w:t xml:space="preserve"> (51), </w:t>
      </w:r>
      <w:r>
        <w:rPr>
          <w:rFonts w:ascii="Arial" w:hAnsi="Arial" w:cs="Arial"/>
          <w:lang w:val="ru-RU" w:eastAsia="ru-RU"/>
        </w:rPr>
        <w:t>опуская</w:t>
      </w:r>
      <w:r w:rsidR="00471C14" w:rsidRPr="00D629FD">
        <w:rPr>
          <w:rFonts w:ascii="Arial" w:hAnsi="Arial" w:cs="Arial"/>
          <w:lang w:val="ru-RU" w:eastAsia="ru-RU"/>
        </w:rPr>
        <w:t xml:space="preserve"> аргумент функции “(h)”, поскольку все измерения </w:t>
      </w:r>
      <w:r>
        <w:rPr>
          <w:rFonts w:ascii="Arial" w:hAnsi="Arial" w:cs="Arial"/>
          <w:lang w:val="ru-RU" w:eastAsia="ru-RU"/>
        </w:rPr>
        <w:t>выполняют</w:t>
      </w:r>
      <w:r w:rsidR="00471C14" w:rsidRPr="00D629FD">
        <w:rPr>
          <w:rFonts w:ascii="Arial" w:hAnsi="Arial" w:cs="Arial"/>
          <w:lang w:val="ru-RU" w:eastAsia="ru-RU"/>
        </w:rPr>
        <w:t xml:space="preserve"> в условиях свободного пространства. </w:t>
      </w:r>
      <w:r>
        <w:rPr>
          <w:rFonts w:ascii="Arial" w:hAnsi="Arial" w:cs="Arial"/>
          <w:lang w:val="ru-RU" w:eastAsia="ru-RU"/>
        </w:rPr>
        <w:t>Измерения методом эталонной антенны</w:t>
      </w:r>
      <w:r w:rsidR="00471C14" w:rsidRPr="00D629FD">
        <w:rPr>
          <w:rFonts w:ascii="Arial" w:hAnsi="Arial" w:cs="Arial"/>
          <w:lang w:val="ru-RU" w:eastAsia="ru-RU"/>
        </w:rPr>
        <w:t xml:space="preserve"> SAM также описан</w:t>
      </w:r>
      <w:r>
        <w:rPr>
          <w:rFonts w:ascii="Arial" w:hAnsi="Arial" w:cs="Arial"/>
          <w:lang w:val="ru-RU" w:eastAsia="ru-RU"/>
        </w:rPr>
        <w:t>ы</w:t>
      </w:r>
      <w:r w:rsidR="00471C14" w:rsidRPr="00D629FD">
        <w:rPr>
          <w:rFonts w:ascii="Arial" w:hAnsi="Arial" w:cs="Arial"/>
          <w:lang w:val="ru-RU" w:eastAsia="ru-RU"/>
        </w:rPr>
        <w:t xml:space="preserve"> в </w:t>
      </w:r>
      <w:r>
        <w:rPr>
          <w:rFonts w:ascii="Arial" w:hAnsi="Arial" w:cs="Arial"/>
          <w:lang w:val="ru-RU" w:eastAsia="ru-RU"/>
        </w:rPr>
        <w:t>п.</w:t>
      </w:r>
      <w:r w:rsidR="00471C14" w:rsidRPr="00D629FD">
        <w:rPr>
          <w:rFonts w:ascii="Arial" w:hAnsi="Arial" w:cs="Arial"/>
          <w:lang w:val="ru-RU" w:eastAsia="ru-RU"/>
        </w:rPr>
        <w:t xml:space="preserve"> 9.3, 9.4.3, 9.5.2, </w:t>
      </w:r>
      <w:r>
        <w:rPr>
          <w:rFonts w:ascii="Arial" w:hAnsi="Arial" w:cs="Arial"/>
          <w:lang w:val="ru-RU" w:eastAsia="ru-RU"/>
        </w:rPr>
        <w:t xml:space="preserve">Приложениях </w:t>
      </w:r>
      <w:r w:rsidR="00471C14" w:rsidRPr="00D629FD">
        <w:rPr>
          <w:rFonts w:ascii="Arial" w:hAnsi="Arial" w:cs="Arial"/>
          <w:lang w:val="ru-RU" w:eastAsia="ru-RU"/>
        </w:rPr>
        <w:t>B.4.2 и B.5.2.</w:t>
      </w:r>
    </w:p>
    <w:p w14:paraId="3559E035" w14:textId="399DFDAF" w:rsidR="00471C14" w:rsidRPr="00D629FD" w:rsidRDefault="00471C14" w:rsidP="00D629FD">
      <w:pPr>
        <w:widowControl w:val="0"/>
        <w:tabs>
          <w:tab w:val="left" w:pos="874"/>
        </w:tabs>
        <w:spacing w:after="260" w:line="360" w:lineRule="auto"/>
        <w:ind w:firstLine="709"/>
        <w:rPr>
          <w:rFonts w:ascii="Arial" w:hAnsi="Arial" w:cs="Arial"/>
          <w:lang w:val="ru-RU" w:eastAsia="ru-RU"/>
        </w:rPr>
      </w:pPr>
      <w:r w:rsidRPr="00D629FD">
        <w:rPr>
          <w:rFonts w:ascii="Arial" w:hAnsi="Arial" w:cs="Arial"/>
          <w:lang w:val="ru-RU" w:eastAsia="ru-RU"/>
        </w:rPr>
        <w:t xml:space="preserve">Для </w:t>
      </w:r>
      <w:r w:rsidR="00CC45F1">
        <w:rPr>
          <w:rFonts w:ascii="Arial" w:hAnsi="Arial" w:cs="Arial"/>
          <w:lang w:val="ru-RU" w:eastAsia="ru-RU"/>
        </w:rPr>
        <w:t xml:space="preserve">калибровки </w:t>
      </w:r>
      <w:r w:rsidRPr="00D629FD">
        <w:rPr>
          <w:rFonts w:ascii="Arial" w:hAnsi="Arial" w:cs="Arial"/>
          <w:lang w:val="ru-RU" w:eastAsia="ru-RU"/>
        </w:rPr>
        <w:t xml:space="preserve">биконической </w:t>
      </w:r>
      <w:r w:rsidR="00CC45F1">
        <w:rPr>
          <w:rFonts w:ascii="Arial" w:hAnsi="Arial" w:cs="Arial"/>
          <w:lang w:val="ru-RU" w:eastAsia="ru-RU"/>
        </w:rPr>
        <w:t xml:space="preserve">антенны </w:t>
      </w:r>
      <w:r w:rsidR="0009632A" w:rsidRPr="00D629FD">
        <w:rPr>
          <w:rFonts w:ascii="Arial" w:hAnsi="Arial" w:cs="Arial"/>
          <w:lang w:val="ru-RU" w:eastAsia="ru-RU"/>
        </w:rPr>
        <w:t>AUC</w:t>
      </w:r>
      <w:r w:rsidR="0009632A">
        <w:rPr>
          <w:rFonts w:ascii="Arial" w:hAnsi="Arial" w:cs="Arial"/>
          <w:lang w:val="ru-RU" w:eastAsia="ru-RU"/>
        </w:rPr>
        <w:t xml:space="preserve"> </w:t>
      </w:r>
      <w:r w:rsidR="00CC45F1">
        <w:rPr>
          <w:rFonts w:ascii="Arial" w:hAnsi="Arial" w:cs="Arial"/>
          <w:lang w:val="ru-RU" w:eastAsia="ru-RU"/>
        </w:rPr>
        <w:t>требуется откалиброванная эталонная антенн</w:t>
      </w:r>
      <w:r w:rsidRPr="00D629FD">
        <w:rPr>
          <w:rFonts w:ascii="Arial" w:hAnsi="Arial" w:cs="Arial"/>
          <w:lang w:val="ru-RU" w:eastAsia="ru-RU"/>
        </w:rPr>
        <w:t xml:space="preserve"> STA аналогичных размеров; </w:t>
      </w:r>
      <w:r w:rsidR="00CC45F1">
        <w:rPr>
          <w:rFonts w:ascii="Arial" w:hAnsi="Arial" w:cs="Arial"/>
          <w:lang w:val="ru-RU" w:eastAsia="ru-RU"/>
        </w:rPr>
        <w:t xml:space="preserve">детали </w:t>
      </w:r>
      <w:r w:rsidRPr="00D629FD">
        <w:rPr>
          <w:rFonts w:ascii="Arial" w:hAnsi="Arial" w:cs="Arial"/>
          <w:lang w:val="ru-RU" w:eastAsia="ru-RU"/>
        </w:rPr>
        <w:t xml:space="preserve">см. 8.3.3. </w:t>
      </w:r>
      <w:r w:rsidR="00CC45F1">
        <w:rPr>
          <w:rFonts w:ascii="Arial" w:hAnsi="Arial" w:cs="Arial"/>
          <w:lang w:val="ru-RU" w:eastAsia="ru-RU"/>
        </w:rPr>
        <w:t>А</w:t>
      </w:r>
      <w:r w:rsidR="00CC45F1" w:rsidRPr="00D629FD">
        <w:rPr>
          <w:rFonts w:ascii="Arial" w:hAnsi="Arial" w:cs="Arial"/>
          <w:lang w:val="ru-RU" w:eastAsia="ru-RU"/>
        </w:rPr>
        <w:t>нтенна</w:t>
      </w:r>
      <w:r w:rsidR="00CC45F1">
        <w:rPr>
          <w:rFonts w:ascii="Arial" w:hAnsi="Arial" w:cs="Arial"/>
          <w:lang w:val="ru-RU" w:eastAsia="ru-RU"/>
        </w:rPr>
        <w:t>,</w:t>
      </w:r>
      <w:r w:rsidR="00CC45F1" w:rsidRPr="00D629FD">
        <w:rPr>
          <w:rFonts w:ascii="Arial" w:hAnsi="Arial" w:cs="Arial"/>
          <w:lang w:val="ru-RU" w:eastAsia="ru-RU"/>
        </w:rPr>
        <w:t xml:space="preserve"> </w:t>
      </w:r>
      <w:r w:rsidR="00CC45F1">
        <w:rPr>
          <w:rFonts w:ascii="Arial" w:hAnsi="Arial" w:cs="Arial"/>
          <w:lang w:val="ru-RU" w:eastAsia="ru-RU"/>
        </w:rPr>
        <w:t xml:space="preserve">дополняющая ее до пары, также </w:t>
      </w:r>
      <w:r w:rsidRPr="00D629FD">
        <w:rPr>
          <w:rFonts w:ascii="Arial" w:hAnsi="Arial" w:cs="Arial"/>
          <w:lang w:val="ru-RU" w:eastAsia="ru-RU"/>
        </w:rPr>
        <w:t xml:space="preserve">должна представлять собой биконическую антенну, центр которой должен находиться на расстоянии </w:t>
      </w:r>
      <m:oMath>
        <m:r>
          <w:rPr>
            <w:rFonts w:ascii="Cambria Math" w:hAnsi="Cambria Math" w:cs="Arial"/>
            <w:lang w:val="ru-RU" w:eastAsia="ru-RU"/>
          </w:rPr>
          <m:t>d</m:t>
        </m:r>
      </m:oMath>
      <w:r w:rsidRPr="00D629FD">
        <w:rPr>
          <w:rFonts w:ascii="Arial" w:hAnsi="Arial" w:cs="Arial"/>
          <w:lang w:val="ru-RU" w:eastAsia="ru-RU"/>
        </w:rPr>
        <w:t xml:space="preserve"> ≥ 4 м от центра </w:t>
      </w:r>
      <w:r w:rsidR="00CC45F1">
        <w:rPr>
          <w:rFonts w:ascii="Arial" w:hAnsi="Arial" w:cs="Arial"/>
          <w:lang w:val="ru-RU" w:eastAsia="ru-RU"/>
        </w:rPr>
        <w:t xml:space="preserve">калибруемой антенны </w:t>
      </w:r>
      <w:r w:rsidRPr="00D629FD">
        <w:rPr>
          <w:rFonts w:ascii="Arial" w:hAnsi="Arial" w:cs="Arial"/>
          <w:lang w:val="ru-RU" w:eastAsia="ru-RU"/>
        </w:rPr>
        <w:t>AUC.</w:t>
      </w:r>
    </w:p>
    <w:p w14:paraId="53FB1B35" w14:textId="589AEF09" w:rsidR="00471C14" w:rsidRPr="00D629FD" w:rsidRDefault="00D629FD" w:rsidP="00D629FD">
      <w:pPr>
        <w:widowControl w:val="0"/>
        <w:tabs>
          <w:tab w:val="left" w:pos="874"/>
        </w:tabs>
        <w:spacing w:after="260" w:line="360" w:lineRule="auto"/>
        <w:ind w:firstLine="709"/>
        <w:rPr>
          <w:rFonts w:ascii="Arial" w:hAnsi="Arial" w:cs="Arial"/>
          <w:sz w:val="22"/>
          <w:szCs w:val="22"/>
          <w:lang w:val="ru-RU" w:eastAsia="ru-RU"/>
        </w:rPr>
      </w:pPr>
      <w:r w:rsidRPr="00D629FD">
        <w:rPr>
          <w:rFonts w:ascii="Arial" w:hAnsi="Arial" w:cs="Arial"/>
          <w:spacing w:val="60"/>
          <w:sz w:val="22"/>
          <w:szCs w:val="22"/>
          <w:lang w:val="ru-RU"/>
        </w:rPr>
        <w:t>Примечание</w:t>
      </w:r>
      <w:r w:rsidRPr="00D629FD">
        <w:rPr>
          <w:rFonts w:ascii="Arial" w:hAnsi="Arial" w:cs="Arial"/>
          <w:sz w:val="22"/>
          <w:szCs w:val="22"/>
          <w:lang w:val="ru-RU"/>
        </w:rPr>
        <w:t xml:space="preserve"> </w:t>
      </w:r>
      <w:r w:rsidR="00471C14" w:rsidRPr="00D629FD">
        <w:rPr>
          <w:rFonts w:ascii="Arial" w:hAnsi="Arial" w:cs="Arial"/>
          <w:sz w:val="22"/>
          <w:szCs w:val="22"/>
          <w:lang w:val="ru-RU" w:eastAsia="ru-RU"/>
        </w:rPr>
        <w:t>– Обоснование уменьшения расстояния между антеннами относительно длины волны приведено в разделе 7.1 CISPR 16-1-5:2014.</w:t>
      </w:r>
    </w:p>
    <w:p w14:paraId="634FA4CE" w14:textId="5F77A5A0" w:rsidR="00471C14" w:rsidRPr="00D629FD" w:rsidRDefault="00471C14" w:rsidP="00D629FD">
      <w:pPr>
        <w:widowControl w:val="0"/>
        <w:tabs>
          <w:tab w:val="left" w:pos="874"/>
        </w:tabs>
        <w:spacing w:after="260" w:line="360" w:lineRule="auto"/>
        <w:ind w:firstLine="709"/>
        <w:rPr>
          <w:rFonts w:ascii="Arial" w:hAnsi="Arial" w:cs="Arial"/>
          <w:lang w:val="ru-RU" w:eastAsia="ru-RU"/>
        </w:rPr>
      </w:pPr>
      <w:r w:rsidRPr="00D629FD">
        <w:rPr>
          <w:rFonts w:ascii="Arial" w:hAnsi="Arial" w:cs="Arial"/>
          <w:lang w:val="ru-RU" w:eastAsia="ru-RU"/>
        </w:rPr>
        <w:t>Выбор абсолютного значения</w:t>
      </w:r>
      <w:r w:rsidR="00CC45F1">
        <w:rPr>
          <w:rFonts w:ascii="Arial" w:hAnsi="Arial" w:cs="Arial"/>
          <w:lang w:val="ru-RU" w:eastAsia="ru-RU"/>
        </w:rPr>
        <w:t xml:space="preserve"> измерительного расстояния</w:t>
      </w:r>
      <w:r w:rsidRPr="00D629FD">
        <w:rPr>
          <w:rFonts w:ascii="Arial" w:hAnsi="Arial" w:cs="Arial"/>
          <w:lang w:val="ru-RU" w:eastAsia="ru-RU"/>
        </w:rPr>
        <w:t xml:space="preserve"> </w:t>
      </w:r>
      <m:oMath>
        <m:r>
          <w:rPr>
            <w:rFonts w:ascii="Cambria Math" w:hAnsi="Cambria Math" w:cs="Arial"/>
            <w:lang w:val="ru-RU" w:eastAsia="ru-RU"/>
          </w:rPr>
          <m:t>d</m:t>
        </m:r>
      </m:oMath>
      <w:r w:rsidR="0009632A" w:rsidRPr="00D629FD">
        <w:rPr>
          <w:rFonts w:ascii="Arial" w:hAnsi="Arial" w:cs="Arial"/>
          <w:lang w:val="ru-RU" w:eastAsia="ru-RU"/>
        </w:rPr>
        <w:t xml:space="preserve"> </w:t>
      </w:r>
      <w:r w:rsidRPr="00D629FD">
        <w:rPr>
          <w:rFonts w:ascii="Arial" w:hAnsi="Arial" w:cs="Arial"/>
          <w:lang w:val="ru-RU" w:eastAsia="ru-RU"/>
        </w:rPr>
        <w:t xml:space="preserve">не является критичным; скорее, важно то, что </w:t>
      </w:r>
      <w:r w:rsidR="00CC45F1">
        <w:rPr>
          <w:rFonts w:ascii="Arial" w:hAnsi="Arial" w:cs="Arial"/>
          <w:lang w:val="ru-RU" w:eastAsia="ru-RU"/>
        </w:rPr>
        <w:t xml:space="preserve">эталонная антенна </w:t>
      </w:r>
      <w:r w:rsidRPr="00D629FD">
        <w:rPr>
          <w:rFonts w:ascii="Arial" w:hAnsi="Arial" w:cs="Arial"/>
          <w:lang w:val="ru-RU" w:eastAsia="ru-RU"/>
        </w:rPr>
        <w:t xml:space="preserve">STA </w:t>
      </w:r>
      <w:r w:rsidR="00CC45F1">
        <w:rPr>
          <w:rFonts w:ascii="Arial" w:hAnsi="Arial" w:cs="Arial"/>
          <w:lang w:val="ru-RU" w:eastAsia="ru-RU"/>
        </w:rPr>
        <w:t>должна быть установлена в ту</w:t>
      </w:r>
      <w:r w:rsidR="00775D4D">
        <w:rPr>
          <w:rFonts w:ascii="Arial" w:hAnsi="Arial" w:cs="Arial"/>
          <w:lang w:val="ru-RU" w:eastAsia="ru-RU"/>
        </w:rPr>
        <w:t xml:space="preserve"> </w:t>
      </w:r>
      <w:r w:rsidR="00CC45F1">
        <w:rPr>
          <w:rFonts w:ascii="Arial" w:hAnsi="Arial" w:cs="Arial"/>
          <w:lang w:val="ru-RU" w:eastAsia="ru-RU"/>
        </w:rPr>
        <w:t>же точку пространства и в</w:t>
      </w:r>
      <w:r w:rsidRPr="00D629FD">
        <w:rPr>
          <w:rFonts w:ascii="Arial" w:hAnsi="Arial" w:cs="Arial"/>
          <w:lang w:val="ru-RU" w:eastAsia="ru-RU"/>
        </w:rPr>
        <w:t xml:space="preserve"> то же положение, что и </w:t>
      </w:r>
      <w:r w:rsidR="00CC45F1">
        <w:rPr>
          <w:rFonts w:ascii="Arial" w:hAnsi="Arial" w:cs="Arial"/>
          <w:lang w:val="ru-RU" w:eastAsia="ru-RU"/>
        </w:rPr>
        <w:t xml:space="preserve">калибруемая антенна </w:t>
      </w:r>
      <w:r w:rsidRPr="00D629FD">
        <w:rPr>
          <w:rFonts w:ascii="Arial" w:hAnsi="Arial" w:cs="Arial"/>
          <w:lang w:val="ru-RU" w:eastAsia="ru-RU"/>
        </w:rPr>
        <w:t xml:space="preserve">AUC. </w:t>
      </w:r>
      <w:r w:rsidR="00775D4D">
        <w:rPr>
          <w:rFonts w:ascii="Arial" w:hAnsi="Arial" w:cs="Arial"/>
          <w:lang w:val="ru-RU" w:eastAsia="ru-RU"/>
        </w:rPr>
        <w:t>Измерения на небольших расстояниях</w:t>
      </w:r>
      <w:r w:rsidRPr="00D629FD">
        <w:rPr>
          <w:rFonts w:ascii="Arial" w:hAnsi="Arial" w:cs="Arial"/>
          <w:lang w:val="ru-RU" w:eastAsia="ru-RU"/>
        </w:rPr>
        <w:t xml:space="preserve"> </w:t>
      </w:r>
      <m:oMath>
        <m:r>
          <w:rPr>
            <w:rFonts w:ascii="Cambria Math" w:hAnsi="Cambria Math" w:cs="Arial"/>
            <w:lang w:val="ru-RU" w:eastAsia="ru-RU"/>
          </w:rPr>
          <m:t>d</m:t>
        </m:r>
      </m:oMath>
      <w:r w:rsidR="0009632A">
        <w:rPr>
          <w:rFonts w:ascii="Arial" w:hAnsi="Arial" w:cs="Arial"/>
          <w:lang w:val="ru-RU" w:eastAsia="ru-RU"/>
        </w:rPr>
        <w:t xml:space="preserve"> </w:t>
      </w:r>
      <w:r w:rsidR="00775D4D">
        <w:rPr>
          <w:rFonts w:ascii="Arial" w:hAnsi="Arial" w:cs="Arial"/>
          <w:lang w:val="ru-RU" w:eastAsia="ru-RU"/>
        </w:rPr>
        <w:t xml:space="preserve">приводит к </w:t>
      </w:r>
      <w:r w:rsidRPr="00D629FD">
        <w:rPr>
          <w:rFonts w:ascii="Arial" w:hAnsi="Arial" w:cs="Arial"/>
          <w:lang w:val="ru-RU" w:eastAsia="ru-RU"/>
        </w:rPr>
        <w:t>увелич</w:t>
      </w:r>
      <w:r w:rsidR="00775D4D">
        <w:rPr>
          <w:rFonts w:ascii="Arial" w:hAnsi="Arial" w:cs="Arial"/>
          <w:lang w:val="ru-RU" w:eastAsia="ru-RU"/>
        </w:rPr>
        <w:t>ению взаимного влияния</w:t>
      </w:r>
      <w:r w:rsidRPr="00D629FD">
        <w:rPr>
          <w:rFonts w:ascii="Arial" w:hAnsi="Arial" w:cs="Arial"/>
          <w:lang w:val="ru-RU" w:eastAsia="ru-RU"/>
        </w:rPr>
        <w:t xml:space="preserve"> антенн относительно отражений от границ площадки для калибровки. </w:t>
      </w:r>
      <w:r w:rsidR="00F668F3">
        <w:rPr>
          <w:rFonts w:ascii="Arial" w:hAnsi="Arial" w:cs="Arial"/>
          <w:lang w:val="ru-RU" w:eastAsia="ru-RU"/>
        </w:rPr>
        <w:t>В свою очередь, и</w:t>
      </w:r>
      <w:r w:rsidR="00775D4D">
        <w:rPr>
          <w:rFonts w:ascii="Arial" w:hAnsi="Arial" w:cs="Arial"/>
          <w:lang w:val="ru-RU" w:eastAsia="ru-RU"/>
        </w:rPr>
        <w:t>змерения на протяженных трассах с большим</w:t>
      </w:r>
      <w:r w:rsidRPr="00D629FD">
        <w:rPr>
          <w:rFonts w:ascii="Arial" w:hAnsi="Arial" w:cs="Arial"/>
          <w:lang w:val="ru-RU" w:eastAsia="ru-RU"/>
        </w:rPr>
        <w:t xml:space="preserve"> </w:t>
      </w:r>
      <m:oMath>
        <m:r>
          <w:rPr>
            <w:rFonts w:ascii="Cambria Math" w:hAnsi="Cambria Math" w:cs="Arial"/>
            <w:lang w:val="ru-RU" w:eastAsia="ru-RU"/>
          </w:rPr>
          <m:t>d</m:t>
        </m:r>
      </m:oMath>
      <w:r w:rsidR="0009632A" w:rsidRPr="00D629FD">
        <w:rPr>
          <w:rFonts w:ascii="Arial" w:hAnsi="Arial" w:cs="Arial"/>
          <w:lang w:val="ru-RU" w:eastAsia="ru-RU"/>
        </w:rPr>
        <w:t xml:space="preserve"> </w:t>
      </w:r>
      <w:r w:rsidRPr="00D629FD">
        <w:rPr>
          <w:rFonts w:ascii="Arial" w:hAnsi="Arial" w:cs="Arial"/>
          <w:lang w:val="ru-RU" w:eastAsia="ru-RU"/>
        </w:rPr>
        <w:t>уменьшает неопределенность</w:t>
      </w:r>
      <w:r w:rsidR="00775D4D">
        <w:rPr>
          <w:rFonts w:ascii="Arial" w:hAnsi="Arial" w:cs="Arial"/>
          <w:lang w:val="ru-RU" w:eastAsia="ru-RU"/>
        </w:rPr>
        <w:t>, обусловленную</w:t>
      </w:r>
      <w:r w:rsidRPr="00D629FD">
        <w:rPr>
          <w:rFonts w:ascii="Arial" w:hAnsi="Arial" w:cs="Arial"/>
          <w:lang w:val="ru-RU" w:eastAsia="ru-RU"/>
        </w:rPr>
        <w:t xml:space="preserve"> </w:t>
      </w:r>
      <w:r w:rsidR="00F668F3">
        <w:rPr>
          <w:rFonts w:ascii="Arial" w:hAnsi="Arial" w:cs="Arial"/>
          <w:lang w:val="ru-RU" w:eastAsia="ru-RU"/>
        </w:rPr>
        <w:t>неточностью размещения</w:t>
      </w:r>
      <w:r w:rsidRPr="00D629FD">
        <w:rPr>
          <w:rFonts w:ascii="Arial" w:hAnsi="Arial" w:cs="Arial"/>
          <w:lang w:val="ru-RU" w:eastAsia="ru-RU"/>
        </w:rPr>
        <w:t xml:space="preserve"> и </w:t>
      </w:r>
      <w:r w:rsidR="00F668F3">
        <w:rPr>
          <w:rFonts w:ascii="Arial" w:hAnsi="Arial" w:cs="Arial"/>
          <w:lang w:val="ru-RU" w:eastAsia="ru-RU"/>
        </w:rPr>
        <w:t xml:space="preserve">несоответствием размеров </w:t>
      </w:r>
      <w:r w:rsidR="00775D4D">
        <w:rPr>
          <w:rFonts w:ascii="Arial" w:hAnsi="Arial" w:cs="Arial"/>
          <w:lang w:val="ru-RU" w:eastAsia="ru-RU"/>
        </w:rPr>
        <w:t xml:space="preserve">калибруемой </w:t>
      </w:r>
      <w:r w:rsidRPr="00D629FD">
        <w:rPr>
          <w:rFonts w:ascii="Arial" w:hAnsi="Arial" w:cs="Arial"/>
          <w:lang w:val="ru-RU" w:eastAsia="ru-RU"/>
        </w:rPr>
        <w:t xml:space="preserve">AUC и </w:t>
      </w:r>
      <w:r w:rsidR="00775D4D">
        <w:rPr>
          <w:rFonts w:ascii="Arial" w:hAnsi="Arial" w:cs="Arial"/>
          <w:lang w:val="ru-RU" w:eastAsia="ru-RU"/>
        </w:rPr>
        <w:t xml:space="preserve">эталонной </w:t>
      </w:r>
      <w:r w:rsidRPr="00D629FD">
        <w:rPr>
          <w:rFonts w:ascii="Arial" w:hAnsi="Arial" w:cs="Arial"/>
          <w:lang w:val="ru-RU" w:eastAsia="ru-RU"/>
        </w:rPr>
        <w:t>STA</w:t>
      </w:r>
      <w:r w:rsidR="00775D4D">
        <w:rPr>
          <w:rFonts w:ascii="Arial" w:hAnsi="Arial" w:cs="Arial"/>
          <w:lang w:val="ru-RU" w:eastAsia="ru-RU"/>
        </w:rPr>
        <w:t xml:space="preserve"> антенн</w:t>
      </w:r>
      <w:r w:rsidRPr="00D629FD">
        <w:rPr>
          <w:rFonts w:ascii="Arial" w:hAnsi="Arial" w:cs="Arial"/>
          <w:lang w:val="ru-RU" w:eastAsia="ru-RU"/>
        </w:rPr>
        <w:t xml:space="preserve">, однако </w:t>
      </w:r>
      <w:r w:rsidR="00775D4D">
        <w:rPr>
          <w:rFonts w:ascii="Arial" w:hAnsi="Arial" w:cs="Arial"/>
          <w:lang w:val="ru-RU" w:eastAsia="ru-RU"/>
        </w:rPr>
        <w:t>требует</w:t>
      </w:r>
      <w:r w:rsidRPr="00D629FD">
        <w:rPr>
          <w:rFonts w:ascii="Arial" w:hAnsi="Arial" w:cs="Arial"/>
          <w:lang w:val="ru-RU" w:eastAsia="ru-RU"/>
        </w:rPr>
        <w:t xml:space="preserve"> больши</w:t>
      </w:r>
      <w:r w:rsidR="00F307E3">
        <w:rPr>
          <w:rFonts w:ascii="Arial" w:hAnsi="Arial" w:cs="Arial"/>
          <w:lang w:val="ru-RU" w:eastAsia="ru-RU"/>
        </w:rPr>
        <w:t>х</w:t>
      </w:r>
      <w:r w:rsidRPr="00D629FD">
        <w:rPr>
          <w:rFonts w:ascii="Arial" w:hAnsi="Arial" w:cs="Arial"/>
          <w:lang w:val="ru-RU" w:eastAsia="ru-RU"/>
        </w:rPr>
        <w:t xml:space="preserve"> БЭК или </w:t>
      </w:r>
      <w:r w:rsidR="00F307E3">
        <w:rPr>
          <w:rFonts w:ascii="Arial" w:hAnsi="Arial" w:cs="Arial"/>
          <w:lang w:val="ru-RU" w:eastAsia="ru-RU"/>
        </w:rPr>
        <w:t>улучшенных</w:t>
      </w:r>
      <w:r w:rsidRPr="00D629FD">
        <w:rPr>
          <w:rFonts w:ascii="Arial" w:hAnsi="Arial" w:cs="Arial"/>
          <w:lang w:val="ru-RU" w:eastAsia="ru-RU"/>
        </w:rPr>
        <w:t xml:space="preserve"> РПМ. Положение </w:t>
      </w:r>
      <w:r w:rsidR="00F307E3">
        <w:rPr>
          <w:rFonts w:ascii="Arial" w:hAnsi="Arial" w:cs="Arial"/>
          <w:lang w:val="ru-RU" w:eastAsia="ru-RU"/>
        </w:rPr>
        <w:t>парной</w:t>
      </w:r>
      <w:r w:rsidRPr="00D629FD">
        <w:rPr>
          <w:rFonts w:ascii="Arial" w:hAnsi="Arial" w:cs="Arial"/>
          <w:lang w:val="ru-RU" w:eastAsia="ru-RU"/>
        </w:rPr>
        <w:t xml:space="preserve"> антенны и </w:t>
      </w:r>
      <w:r w:rsidR="00F307E3">
        <w:rPr>
          <w:rFonts w:ascii="Arial" w:hAnsi="Arial" w:cs="Arial"/>
          <w:lang w:val="ru-RU" w:eastAsia="ru-RU"/>
        </w:rPr>
        <w:t>кабельных сборок</w:t>
      </w:r>
      <w:r w:rsidRPr="00D629FD">
        <w:rPr>
          <w:rFonts w:ascii="Arial" w:hAnsi="Arial" w:cs="Arial"/>
          <w:lang w:val="ru-RU" w:eastAsia="ru-RU"/>
        </w:rPr>
        <w:t xml:space="preserve"> не должно </w:t>
      </w:r>
      <w:r w:rsidR="00F307E3">
        <w:rPr>
          <w:rFonts w:ascii="Arial" w:hAnsi="Arial" w:cs="Arial"/>
          <w:lang w:val="ru-RU" w:eastAsia="ru-RU"/>
        </w:rPr>
        <w:t>меняться</w:t>
      </w:r>
      <w:r w:rsidRPr="00D629FD">
        <w:rPr>
          <w:rFonts w:ascii="Arial" w:hAnsi="Arial" w:cs="Arial"/>
          <w:lang w:val="ru-RU" w:eastAsia="ru-RU"/>
        </w:rPr>
        <w:t xml:space="preserve"> во время калибровки.</w:t>
      </w:r>
    </w:p>
    <w:p w14:paraId="017269E7" w14:textId="2AE90B50" w:rsidR="00471C14" w:rsidRPr="00D629FD" w:rsidRDefault="00471C14" w:rsidP="00D629FD">
      <w:pPr>
        <w:widowControl w:val="0"/>
        <w:tabs>
          <w:tab w:val="left" w:pos="874"/>
        </w:tabs>
        <w:spacing w:after="260" w:line="360" w:lineRule="auto"/>
        <w:ind w:firstLine="709"/>
        <w:rPr>
          <w:rFonts w:ascii="Arial" w:hAnsi="Arial" w:cs="Arial"/>
          <w:lang w:val="ru-RU" w:eastAsia="ru-RU"/>
        </w:rPr>
      </w:pPr>
      <w:r w:rsidRPr="00D629FD">
        <w:rPr>
          <w:rFonts w:ascii="Arial" w:hAnsi="Arial" w:cs="Arial"/>
          <w:lang w:val="ru-RU" w:eastAsia="ru-RU"/>
        </w:rPr>
        <w:t>Гибридная антенна представляет собой</w:t>
      </w:r>
      <w:r w:rsidR="00F307E3">
        <w:rPr>
          <w:rFonts w:ascii="Arial" w:hAnsi="Arial" w:cs="Arial"/>
          <w:lang w:val="ru-RU" w:eastAsia="ru-RU"/>
        </w:rPr>
        <w:t xml:space="preserve"> </w:t>
      </w:r>
      <w:r w:rsidR="00F307E3" w:rsidRPr="00D629FD">
        <w:rPr>
          <w:rFonts w:ascii="Arial" w:hAnsi="Arial" w:cs="Arial"/>
          <w:lang w:val="ru-RU" w:eastAsia="ru-RU"/>
        </w:rPr>
        <w:t>биконическ</w:t>
      </w:r>
      <w:r w:rsidR="00F307E3">
        <w:rPr>
          <w:rFonts w:ascii="Arial" w:hAnsi="Arial" w:cs="Arial"/>
          <w:lang w:val="ru-RU" w:eastAsia="ru-RU"/>
        </w:rPr>
        <w:t>ую и логопериодическую</w:t>
      </w:r>
      <w:r w:rsidR="00F307E3" w:rsidRPr="00D629FD">
        <w:rPr>
          <w:rFonts w:ascii="Arial" w:hAnsi="Arial" w:cs="Arial"/>
          <w:lang w:val="ru-RU" w:eastAsia="ru-RU"/>
        </w:rPr>
        <w:t xml:space="preserve"> антенны</w:t>
      </w:r>
      <w:r w:rsidR="00F307E3">
        <w:rPr>
          <w:rFonts w:ascii="Arial" w:hAnsi="Arial" w:cs="Arial"/>
          <w:lang w:val="ru-RU" w:eastAsia="ru-RU"/>
        </w:rPr>
        <w:t>, объединенные в единую конструкцию. При этом</w:t>
      </w:r>
      <w:r w:rsidRPr="00D629FD">
        <w:rPr>
          <w:rFonts w:ascii="Arial" w:hAnsi="Arial" w:cs="Arial"/>
          <w:lang w:val="ru-RU" w:eastAsia="ru-RU"/>
        </w:rPr>
        <w:t xml:space="preserve"> внешний вид биконической части антенны может заметно отличаться от </w:t>
      </w:r>
      <w:r w:rsidR="00F307E3">
        <w:rPr>
          <w:rFonts w:ascii="Arial" w:hAnsi="Arial" w:cs="Arial"/>
          <w:lang w:val="ru-RU" w:eastAsia="ru-RU"/>
        </w:rPr>
        <w:t xml:space="preserve">ее </w:t>
      </w:r>
      <w:r w:rsidRPr="00D629FD">
        <w:rPr>
          <w:rFonts w:ascii="Arial" w:hAnsi="Arial" w:cs="Arial"/>
          <w:lang w:val="ru-RU" w:eastAsia="ru-RU"/>
        </w:rPr>
        <w:t>классической</w:t>
      </w:r>
      <w:r w:rsidR="00F307E3">
        <w:rPr>
          <w:rFonts w:ascii="Arial" w:hAnsi="Arial" w:cs="Arial"/>
          <w:lang w:val="ru-RU" w:eastAsia="ru-RU"/>
        </w:rPr>
        <w:t xml:space="preserve"> формы</w:t>
      </w:r>
      <w:r w:rsidRPr="00D629FD">
        <w:rPr>
          <w:rFonts w:ascii="Arial" w:hAnsi="Arial" w:cs="Arial"/>
          <w:lang w:val="ru-RU" w:eastAsia="ru-RU"/>
        </w:rPr>
        <w:t xml:space="preserve">. Тот факт, что длина </w:t>
      </w:r>
      <w:r w:rsidR="00750F74">
        <w:rPr>
          <w:rFonts w:ascii="Arial" w:hAnsi="Arial" w:cs="Arial"/>
          <w:lang w:val="ru-RU" w:eastAsia="ru-RU"/>
        </w:rPr>
        <w:t>«</w:t>
      </w:r>
      <w:r w:rsidRPr="00D629FD">
        <w:rPr>
          <w:rFonts w:ascii="Arial" w:hAnsi="Arial" w:cs="Arial"/>
          <w:lang w:val="ru-RU" w:eastAsia="ru-RU"/>
        </w:rPr>
        <w:t>биконического</w:t>
      </w:r>
      <w:r w:rsidR="00750F74">
        <w:rPr>
          <w:rFonts w:ascii="Arial" w:hAnsi="Arial" w:cs="Arial"/>
          <w:lang w:val="ru-RU" w:eastAsia="ru-RU"/>
        </w:rPr>
        <w:t>»</w:t>
      </w:r>
      <w:r w:rsidRPr="00D629FD">
        <w:rPr>
          <w:rFonts w:ascii="Arial" w:hAnsi="Arial" w:cs="Arial"/>
          <w:lang w:val="ru-RU" w:eastAsia="ru-RU"/>
        </w:rPr>
        <w:t xml:space="preserve"> элемента мала по сравнению с длиной волны, позволяет использовать </w:t>
      </w:r>
      <w:r w:rsidR="00F307E3">
        <w:rPr>
          <w:rFonts w:ascii="Arial" w:hAnsi="Arial" w:cs="Arial"/>
          <w:lang w:val="ru-RU" w:eastAsia="ru-RU"/>
        </w:rPr>
        <w:t>классическую</w:t>
      </w:r>
      <w:r w:rsidRPr="00D629FD">
        <w:rPr>
          <w:rFonts w:ascii="Arial" w:hAnsi="Arial" w:cs="Arial"/>
          <w:lang w:val="ru-RU" w:eastAsia="ru-RU"/>
        </w:rPr>
        <w:t xml:space="preserve"> биконическ</w:t>
      </w:r>
      <w:r w:rsidR="00F307E3">
        <w:rPr>
          <w:rFonts w:ascii="Arial" w:hAnsi="Arial" w:cs="Arial"/>
          <w:lang w:val="ru-RU" w:eastAsia="ru-RU"/>
        </w:rPr>
        <w:t xml:space="preserve">ую эталонную антенну </w:t>
      </w:r>
      <w:r w:rsidRPr="00D629FD">
        <w:rPr>
          <w:rFonts w:ascii="Arial" w:hAnsi="Arial" w:cs="Arial"/>
          <w:lang w:val="ru-RU" w:eastAsia="ru-RU"/>
        </w:rPr>
        <w:t>STA для калибровки гибридно</w:t>
      </w:r>
      <w:r w:rsidR="00F307E3">
        <w:rPr>
          <w:rFonts w:ascii="Arial" w:hAnsi="Arial" w:cs="Arial"/>
          <w:lang w:val="ru-RU" w:eastAsia="ru-RU"/>
        </w:rPr>
        <w:t>й антенны</w:t>
      </w:r>
      <w:r w:rsidRPr="00D629FD">
        <w:rPr>
          <w:rFonts w:ascii="Arial" w:hAnsi="Arial" w:cs="Arial"/>
          <w:lang w:val="ru-RU" w:eastAsia="ru-RU"/>
        </w:rPr>
        <w:t xml:space="preserve"> AUC ниже частоты </w:t>
      </w:r>
      <w:r w:rsidR="00F307E3">
        <w:rPr>
          <w:rFonts w:ascii="Arial" w:hAnsi="Arial" w:cs="Arial"/>
          <w:lang w:val="ru-RU" w:eastAsia="ru-RU"/>
        </w:rPr>
        <w:t xml:space="preserve">ее </w:t>
      </w:r>
      <w:r w:rsidRPr="00D629FD">
        <w:rPr>
          <w:rFonts w:ascii="Arial" w:hAnsi="Arial" w:cs="Arial"/>
          <w:lang w:val="ru-RU" w:eastAsia="ru-RU"/>
        </w:rPr>
        <w:t>перехода (см. 6.1.2).</w:t>
      </w:r>
    </w:p>
    <w:p w14:paraId="1D556816" w14:textId="5BEFCA36" w:rsidR="00471C14" w:rsidRPr="00F307E3" w:rsidRDefault="00471C14" w:rsidP="00F307E3">
      <w:pPr>
        <w:widowControl w:val="0"/>
        <w:tabs>
          <w:tab w:val="left" w:pos="874"/>
        </w:tabs>
        <w:spacing w:after="260" w:line="360" w:lineRule="auto"/>
        <w:ind w:firstLine="709"/>
        <w:rPr>
          <w:rFonts w:ascii="Arial" w:hAnsi="Arial" w:cs="Arial"/>
          <w:lang w:val="ru-RU" w:eastAsia="ru-RU"/>
        </w:rPr>
      </w:pPr>
      <w:r w:rsidRPr="00F307E3">
        <w:rPr>
          <w:rFonts w:ascii="Arial" w:hAnsi="Arial" w:cs="Arial"/>
          <w:lang w:val="ru-RU" w:eastAsia="ru-RU"/>
        </w:rPr>
        <w:lastRenderedPageBreak/>
        <w:t>Существуют дв</w:t>
      </w:r>
      <w:r w:rsidR="006B6546">
        <w:rPr>
          <w:rFonts w:ascii="Arial" w:hAnsi="Arial" w:cs="Arial"/>
          <w:lang w:val="ru-RU" w:eastAsia="ru-RU"/>
        </w:rPr>
        <w:t>а</w:t>
      </w:r>
      <w:r w:rsidRPr="00F307E3">
        <w:rPr>
          <w:rFonts w:ascii="Arial" w:hAnsi="Arial" w:cs="Arial"/>
          <w:lang w:val="ru-RU" w:eastAsia="ru-RU"/>
        </w:rPr>
        <w:t xml:space="preserve"> </w:t>
      </w:r>
      <w:r w:rsidR="006B6546">
        <w:rPr>
          <w:rFonts w:ascii="Arial" w:hAnsi="Arial" w:cs="Arial"/>
          <w:lang w:val="ru-RU" w:eastAsia="ru-RU"/>
        </w:rPr>
        <w:t>подхода к</w:t>
      </w:r>
      <w:r w:rsidRPr="00F307E3">
        <w:rPr>
          <w:rFonts w:ascii="Arial" w:hAnsi="Arial" w:cs="Arial"/>
          <w:lang w:val="ru-RU" w:eastAsia="ru-RU"/>
        </w:rPr>
        <w:t xml:space="preserve"> калибровк</w:t>
      </w:r>
      <w:r w:rsidR="006B6546">
        <w:rPr>
          <w:rFonts w:ascii="Arial" w:hAnsi="Arial" w:cs="Arial"/>
          <w:lang w:val="ru-RU" w:eastAsia="ru-RU"/>
        </w:rPr>
        <w:t>е</w:t>
      </w:r>
      <w:r w:rsidRPr="00F307E3">
        <w:rPr>
          <w:rFonts w:ascii="Arial" w:hAnsi="Arial" w:cs="Arial"/>
          <w:lang w:val="ru-RU" w:eastAsia="ru-RU"/>
        </w:rPr>
        <w:t xml:space="preserve"> гибридных антенн</w:t>
      </w:r>
      <w:r w:rsidR="006B6546">
        <w:rPr>
          <w:rFonts w:ascii="Arial" w:hAnsi="Arial" w:cs="Arial"/>
          <w:lang w:val="ru-RU" w:eastAsia="ru-RU"/>
        </w:rPr>
        <w:t xml:space="preserve">, в основу которых положен метод эталонной антенны </w:t>
      </w:r>
      <w:r w:rsidRPr="00F307E3">
        <w:rPr>
          <w:rFonts w:ascii="Arial" w:hAnsi="Arial" w:cs="Arial"/>
          <w:lang w:val="ru-RU" w:eastAsia="ru-RU"/>
        </w:rPr>
        <w:t>SAM. Сам</w:t>
      </w:r>
      <w:r w:rsidR="006B6546">
        <w:rPr>
          <w:rFonts w:ascii="Arial" w:hAnsi="Arial" w:cs="Arial"/>
          <w:lang w:val="ru-RU" w:eastAsia="ru-RU"/>
        </w:rPr>
        <w:t>ый</w:t>
      </w:r>
      <w:r w:rsidRPr="00F307E3">
        <w:rPr>
          <w:rFonts w:ascii="Arial" w:hAnsi="Arial" w:cs="Arial"/>
          <w:lang w:val="ru-RU" w:eastAsia="ru-RU"/>
        </w:rPr>
        <w:t xml:space="preserve"> прост</w:t>
      </w:r>
      <w:r w:rsidR="006B6546">
        <w:rPr>
          <w:rFonts w:ascii="Arial" w:hAnsi="Arial" w:cs="Arial"/>
          <w:lang w:val="ru-RU" w:eastAsia="ru-RU"/>
        </w:rPr>
        <w:t>ой</w:t>
      </w:r>
      <w:r w:rsidRPr="00F307E3">
        <w:rPr>
          <w:rFonts w:ascii="Arial" w:hAnsi="Arial" w:cs="Arial"/>
          <w:lang w:val="ru-RU" w:eastAsia="ru-RU"/>
        </w:rPr>
        <w:t xml:space="preserve"> </w:t>
      </w:r>
      <w:r w:rsidR="006B6546">
        <w:rPr>
          <w:rFonts w:ascii="Arial" w:hAnsi="Arial" w:cs="Arial"/>
          <w:lang w:val="ru-RU" w:eastAsia="ru-RU"/>
        </w:rPr>
        <w:t>подход, реализация которого позволяет достичь</w:t>
      </w:r>
      <w:r w:rsidRPr="00F307E3">
        <w:rPr>
          <w:rFonts w:ascii="Arial" w:hAnsi="Arial" w:cs="Arial"/>
          <w:lang w:val="ru-RU" w:eastAsia="ru-RU"/>
        </w:rPr>
        <w:t xml:space="preserve"> наименьши</w:t>
      </w:r>
      <w:r w:rsidR="006B6546">
        <w:rPr>
          <w:rFonts w:ascii="Arial" w:hAnsi="Arial" w:cs="Arial"/>
          <w:lang w:val="ru-RU" w:eastAsia="ru-RU"/>
        </w:rPr>
        <w:t>х значений</w:t>
      </w:r>
      <w:r w:rsidRPr="00F307E3">
        <w:rPr>
          <w:rFonts w:ascii="Arial" w:hAnsi="Arial" w:cs="Arial"/>
          <w:lang w:val="ru-RU" w:eastAsia="ru-RU"/>
        </w:rPr>
        <w:t xml:space="preserve"> неопределенност</w:t>
      </w:r>
      <w:r w:rsidR="006B6546">
        <w:rPr>
          <w:rFonts w:ascii="Arial" w:hAnsi="Arial" w:cs="Arial"/>
          <w:lang w:val="ru-RU" w:eastAsia="ru-RU"/>
        </w:rPr>
        <w:t>и измерений,</w:t>
      </w:r>
      <w:r w:rsidRPr="00F307E3">
        <w:rPr>
          <w:rFonts w:ascii="Arial" w:hAnsi="Arial" w:cs="Arial"/>
          <w:lang w:val="ru-RU" w:eastAsia="ru-RU"/>
        </w:rPr>
        <w:t xml:space="preserve"> заключается в использовании </w:t>
      </w:r>
      <w:r w:rsidR="006B6546">
        <w:rPr>
          <w:rFonts w:ascii="Arial" w:hAnsi="Arial" w:cs="Arial"/>
          <w:lang w:val="ru-RU" w:eastAsia="ru-RU"/>
        </w:rPr>
        <w:t xml:space="preserve">эталонной антенны </w:t>
      </w:r>
      <w:r w:rsidRPr="00F307E3">
        <w:rPr>
          <w:rFonts w:ascii="Arial" w:hAnsi="Arial" w:cs="Arial"/>
          <w:lang w:val="ru-RU" w:eastAsia="ru-RU"/>
        </w:rPr>
        <w:t xml:space="preserve">STA той же модели; такой подход особенно подходит </w:t>
      </w:r>
      <w:r w:rsidR="007E5232">
        <w:rPr>
          <w:rFonts w:ascii="Arial" w:hAnsi="Arial" w:cs="Arial"/>
          <w:lang w:val="ru-RU" w:eastAsia="ru-RU"/>
        </w:rPr>
        <w:t>предприятиям-</w:t>
      </w:r>
      <w:r w:rsidR="006B6546">
        <w:rPr>
          <w:rFonts w:ascii="Arial" w:hAnsi="Arial" w:cs="Arial"/>
          <w:lang w:val="ru-RU" w:eastAsia="ru-RU"/>
        </w:rPr>
        <w:t>разработчикам</w:t>
      </w:r>
      <w:r w:rsidRPr="00F307E3">
        <w:rPr>
          <w:rFonts w:ascii="Arial" w:hAnsi="Arial" w:cs="Arial"/>
          <w:lang w:val="ru-RU" w:eastAsia="ru-RU"/>
        </w:rPr>
        <w:t xml:space="preserve"> антенн. Если модель </w:t>
      </w:r>
      <w:r w:rsidR="006B6546">
        <w:rPr>
          <w:rFonts w:ascii="Arial" w:hAnsi="Arial" w:cs="Arial"/>
          <w:lang w:val="ru-RU" w:eastAsia="ru-RU"/>
        </w:rPr>
        <w:t xml:space="preserve">эталонной антенны </w:t>
      </w:r>
      <w:r w:rsidRPr="00F307E3">
        <w:rPr>
          <w:rFonts w:ascii="Arial" w:hAnsi="Arial" w:cs="Arial"/>
          <w:lang w:val="ru-RU" w:eastAsia="ru-RU"/>
        </w:rPr>
        <w:t xml:space="preserve">STA </w:t>
      </w:r>
      <w:r w:rsidR="00445ECA">
        <w:rPr>
          <w:rFonts w:ascii="Arial" w:hAnsi="Arial" w:cs="Arial"/>
          <w:lang w:val="ru-RU" w:eastAsia="ru-RU"/>
        </w:rPr>
        <w:t>отличается</w:t>
      </w:r>
      <w:r w:rsidRPr="00F307E3">
        <w:rPr>
          <w:rFonts w:ascii="Arial" w:hAnsi="Arial" w:cs="Arial"/>
          <w:lang w:val="ru-RU" w:eastAsia="ru-RU"/>
        </w:rPr>
        <w:t>, но</w:t>
      </w:r>
      <w:r w:rsidR="007E5232">
        <w:rPr>
          <w:rFonts w:ascii="Arial" w:hAnsi="Arial" w:cs="Arial"/>
          <w:lang w:val="ru-RU" w:eastAsia="ru-RU"/>
        </w:rPr>
        <w:t xml:space="preserve"> сама антенна</w:t>
      </w:r>
      <w:r w:rsidRPr="00F307E3">
        <w:rPr>
          <w:rFonts w:ascii="Arial" w:hAnsi="Arial" w:cs="Arial"/>
          <w:lang w:val="ru-RU" w:eastAsia="ru-RU"/>
        </w:rPr>
        <w:t xml:space="preserve"> </w:t>
      </w:r>
      <w:r w:rsidR="007E5232">
        <w:rPr>
          <w:rFonts w:ascii="Arial" w:hAnsi="Arial" w:cs="Arial"/>
          <w:lang w:val="ru-RU" w:eastAsia="ru-RU"/>
        </w:rPr>
        <w:t>схожа с</w:t>
      </w:r>
      <w:r w:rsidRPr="00F307E3">
        <w:rPr>
          <w:rFonts w:ascii="Arial" w:hAnsi="Arial" w:cs="Arial"/>
          <w:lang w:val="ru-RU" w:eastAsia="ru-RU"/>
        </w:rPr>
        <w:t xml:space="preserve"> </w:t>
      </w:r>
      <w:r w:rsidR="006B6546">
        <w:rPr>
          <w:rFonts w:ascii="Arial" w:hAnsi="Arial" w:cs="Arial"/>
          <w:lang w:val="ru-RU" w:eastAsia="ru-RU"/>
        </w:rPr>
        <w:t>калибруем</w:t>
      </w:r>
      <w:r w:rsidR="007E5232">
        <w:rPr>
          <w:rFonts w:ascii="Arial" w:hAnsi="Arial" w:cs="Arial"/>
          <w:lang w:val="ru-RU" w:eastAsia="ru-RU"/>
        </w:rPr>
        <w:t>ой</w:t>
      </w:r>
      <w:r w:rsidR="006B6546">
        <w:rPr>
          <w:rFonts w:ascii="Arial" w:hAnsi="Arial" w:cs="Arial"/>
          <w:lang w:val="ru-RU" w:eastAsia="ru-RU"/>
        </w:rPr>
        <w:t xml:space="preserve"> </w:t>
      </w:r>
      <w:r w:rsidRPr="00F307E3">
        <w:rPr>
          <w:rFonts w:ascii="Arial" w:hAnsi="Arial" w:cs="Arial"/>
          <w:lang w:val="ru-RU" w:eastAsia="ru-RU"/>
        </w:rPr>
        <w:t>AUC, неопределенност</w:t>
      </w:r>
      <w:r w:rsidR="00F668F3">
        <w:rPr>
          <w:rFonts w:ascii="Arial" w:hAnsi="Arial" w:cs="Arial"/>
          <w:lang w:val="ru-RU" w:eastAsia="ru-RU"/>
        </w:rPr>
        <w:t>ь измерений</w:t>
      </w:r>
      <w:r w:rsidRPr="00F307E3">
        <w:rPr>
          <w:rFonts w:ascii="Arial" w:hAnsi="Arial" w:cs="Arial"/>
          <w:lang w:val="ru-RU" w:eastAsia="ru-RU"/>
        </w:rPr>
        <w:t xml:space="preserve"> </w:t>
      </w:r>
      <w:r w:rsidR="00F668F3">
        <w:rPr>
          <w:rFonts w:ascii="Arial" w:hAnsi="Arial" w:cs="Arial"/>
          <w:lang w:val="ru-RU" w:eastAsia="ru-RU"/>
        </w:rPr>
        <w:t>может</w:t>
      </w:r>
      <w:r w:rsidRPr="00F307E3">
        <w:rPr>
          <w:rFonts w:ascii="Arial" w:hAnsi="Arial" w:cs="Arial"/>
          <w:lang w:val="ru-RU" w:eastAsia="ru-RU"/>
        </w:rPr>
        <w:t xml:space="preserve"> </w:t>
      </w:r>
      <w:r w:rsidR="00445ECA">
        <w:rPr>
          <w:rFonts w:ascii="Arial" w:hAnsi="Arial" w:cs="Arial"/>
          <w:lang w:val="ru-RU" w:eastAsia="ru-RU"/>
        </w:rPr>
        <w:t>возрасти</w:t>
      </w:r>
      <w:r w:rsidRPr="00F307E3">
        <w:rPr>
          <w:rFonts w:ascii="Arial" w:hAnsi="Arial" w:cs="Arial"/>
          <w:lang w:val="ru-RU" w:eastAsia="ru-RU"/>
        </w:rPr>
        <w:t xml:space="preserve">, </w:t>
      </w:r>
      <w:r w:rsidR="007E5232">
        <w:rPr>
          <w:rFonts w:ascii="Arial" w:hAnsi="Arial" w:cs="Arial"/>
          <w:lang w:val="ru-RU" w:eastAsia="ru-RU"/>
        </w:rPr>
        <w:t xml:space="preserve">однако, </w:t>
      </w:r>
      <w:r w:rsidR="00F668F3">
        <w:rPr>
          <w:rFonts w:ascii="Arial" w:hAnsi="Arial" w:cs="Arial"/>
          <w:lang w:val="ru-RU" w:eastAsia="ru-RU"/>
        </w:rPr>
        <w:t>ее</w:t>
      </w:r>
      <w:r w:rsidR="007E5232">
        <w:rPr>
          <w:rFonts w:ascii="Arial" w:hAnsi="Arial" w:cs="Arial"/>
          <w:lang w:val="ru-RU" w:eastAsia="ru-RU"/>
        </w:rPr>
        <w:t xml:space="preserve"> можно уменьшить</w:t>
      </w:r>
      <w:r w:rsidRPr="00F307E3">
        <w:rPr>
          <w:rFonts w:ascii="Arial" w:hAnsi="Arial" w:cs="Arial"/>
          <w:lang w:val="ru-RU" w:eastAsia="ru-RU"/>
        </w:rPr>
        <w:t xml:space="preserve"> путем увеличения </w:t>
      </w:r>
      <w:r w:rsidR="007E5232">
        <w:rPr>
          <w:rFonts w:ascii="Arial" w:hAnsi="Arial" w:cs="Arial"/>
          <w:lang w:val="ru-RU" w:eastAsia="ru-RU"/>
        </w:rPr>
        <w:t xml:space="preserve">измерительного </w:t>
      </w:r>
      <w:r w:rsidRPr="00F307E3">
        <w:rPr>
          <w:rFonts w:ascii="Arial" w:hAnsi="Arial" w:cs="Arial"/>
          <w:lang w:val="ru-RU" w:eastAsia="ru-RU"/>
        </w:rPr>
        <w:t xml:space="preserve">расстояния между </w:t>
      </w:r>
      <w:r w:rsidR="007E5232">
        <w:rPr>
          <w:rFonts w:ascii="Arial" w:hAnsi="Arial" w:cs="Arial"/>
          <w:lang w:val="ru-RU" w:eastAsia="ru-RU"/>
        </w:rPr>
        <w:t xml:space="preserve">антеннами </w:t>
      </w:r>
      <w:r w:rsidRPr="00F307E3">
        <w:rPr>
          <w:rFonts w:ascii="Arial" w:hAnsi="Arial" w:cs="Arial"/>
          <w:lang w:val="ru-RU" w:eastAsia="ru-RU"/>
        </w:rPr>
        <w:t xml:space="preserve">STA/AUC и </w:t>
      </w:r>
      <w:r w:rsidR="007E5232">
        <w:rPr>
          <w:rFonts w:ascii="Arial" w:hAnsi="Arial" w:cs="Arial"/>
          <w:lang w:val="ru-RU" w:eastAsia="ru-RU"/>
        </w:rPr>
        <w:t>парной им</w:t>
      </w:r>
      <w:r w:rsidRPr="00F307E3">
        <w:rPr>
          <w:rFonts w:ascii="Arial" w:hAnsi="Arial" w:cs="Arial"/>
          <w:lang w:val="ru-RU" w:eastAsia="ru-RU"/>
        </w:rPr>
        <w:t xml:space="preserve"> гибридной антенной, </w:t>
      </w:r>
      <w:r w:rsidR="007E5232">
        <w:rPr>
          <w:rFonts w:ascii="Arial" w:hAnsi="Arial" w:cs="Arial"/>
          <w:lang w:val="ru-RU" w:eastAsia="ru-RU"/>
        </w:rPr>
        <w:t>о чем указано</w:t>
      </w:r>
      <w:r w:rsidRPr="00F307E3">
        <w:rPr>
          <w:rFonts w:ascii="Arial" w:hAnsi="Arial" w:cs="Arial"/>
          <w:lang w:val="ru-RU" w:eastAsia="ru-RU"/>
        </w:rPr>
        <w:t xml:space="preserve"> в предыдущих </w:t>
      </w:r>
      <w:r w:rsidR="007E5232">
        <w:rPr>
          <w:rFonts w:ascii="Arial" w:hAnsi="Arial" w:cs="Arial"/>
          <w:lang w:val="ru-RU" w:eastAsia="ru-RU"/>
        </w:rPr>
        <w:t>разделах</w:t>
      </w:r>
      <w:r w:rsidRPr="00F307E3">
        <w:rPr>
          <w:rFonts w:ascii="Arial" w:hAnsi="Arial" w:cs="Arial"/>
          <w:lang w:val="ru-RU" w:eastAsia="ru-RU"/>
        </w:rPr>
        <w:t xml:space="preserve">. </w:t>
      </w:r>
      <w:r w:rsidR="00F668F3">
        <w:rPr>
          <w:rFonts w:ascii="Arial" w:hAnsi="Arial" w:cs="Arial"/>
          <w:lang w:val="ru-RU" w:eastAsia="ru-RU"/>
        </w:rPr>
        <w:t>В соответствии с</w:t>
      </w:r>
      <w:r w:rsidRPr="00F307E3">
        <w:rPr>
          <w:rFonts w:ascii="Arial" w:hAnsi="Arial" w:cs="Arial"/>
          <w:lang w:val="ru-RU" w:eastAsia="ru-RU"/>
        </w:rPr>
        <w:t xml:space="preserve"> формул</w:t>
      </w:r>
      <w:r w:rsidR="00F668F3">
        <w:rPr>
          <w:rFonts w:ascii="Arial" w:hAnsi="Arial" w:cs="Arial"/>
          <w:lang w:val="ru-RU" w:eastAsia="ru-RU"/>
        </w:rPr>
        <w:t>ой</w:t>
      </w:r>
      <w:r w:rsidRPr="00F307E3">
        <w:rPr>
          <w:rFonts w:ascii="Arial" w:hAnsi="Arial" w:cs="Arial"/>
          <w:lang w:val="ru-RU" w:eastAsia="ru-RU"/>
        </w:rPr>
        <w:t xml:space="preserve"> (51) (см. 7.4.3.1)</w:t>
      </w:r>
      <w:r w:rsidR="00445ECA">
        <w:rPr>
          <w:rFonts w:ascii="Arial" w:hAnsi="Arial" w:cs="Arial"/>
          <w:lang w:val="ru-RU" w:eastAsia="ru-RU"/>
        </w:rPr>
        <w:t>, но</w:t>
      </w:r>
      <w:r w:rsidRPr="00F307E3">
        <w:rPr>
          <w:rFonts w:ascii="Arial" w:hAnsi="Arial" w:cs="Arial"/>
          <w:lang w:val="ru-RU" w:eastAsia="ru-RU"/>
        </w:rPr>
        <w:t xml:space="preserve"> при условии, что установка антенн, включая </w:t>
      </w:r>
      <w:r w:rsidR="00445ECA">
        <w:rPr>
          <w:rFonts w:ascii="Arial" w:hAnsi="Arial" w:cs="Arial"/>
          <w:lang w:val="ru-RU" w:eastAsia="ru-RU"/>
        </w:rPr>
        <w:t>укладку</w:t>
      </w:r>
      <w:r w:rsidRPr="00F307E3">
        <w:rPr>
          <w:rFonts w:ascii="Arial" w:hAnsi="Arial" w:cs="Arial"/>
          <w:lang w:val="ru-RU" w:eastAsia="ru-RU"/>
        </w:rPr>
        <w:t xml:space="preserve"> </w:t>
      </w:r>
      <w:r w:rsidR="00445ECA">
        <w:rPr>
          <w:rFonts w:ascii="Arial" w:hAnsi="Arial" w:cs="Arial"/>
          <w:lang w:val="ru-RU" w:eastAsia="ru-RU"/>
        </w:rPr>
        <w:t>кабельных сборок</w:t>
      </w:r>
      <w:r w:rsidRPr="00F307E3">
        <w:rPr>
          <w:rFonts w:ascii="Arial" w:hAnsi="Arial" w:cs="Arial"/>
          <w:lang w:val="ru-RU" w:eastAsia="ru-RU"/>
        </w:rPr>
        <w:t xml:space="preserve">, при замене </w:t>
      </w:r>
      <w:r w:rsidR="00445ECA">
        <w:rPr>
          <w:rFonts w:ascii="Arial" w:hAnsi="Arial" w:cs="Arial"/>
          <w:lang w:val="ru-RU" w:eastAsia="ru-RU"/>
        </w:rPr>
        <w:t xml:space="preserve">калибруемой антенны </w:t>
      </w:r>
      <w:r w:rsidR="00445ECA" w:rsidRPr="00F307E3">
        <w:rPr>
          <w:rFonts w:ascii="Arial" w:hAnsi="Arial" w:cs="Arial"/>
          <w:lang w:val="ru-RU" w:eastAsia="ru-RU"/>
        </w:rPr>
        <w:t xml:space="preserve">AUC </w:t>
      </w:r>
      <w:r w:rsidR="00445ECA">
        <w:rPr>
          <w:rFonts w:ascii="Arial" w:hAnsi="Arial" w:cs="Arial"/>
          <w:lang w:val="ru-RU" w:eastAsia="ru-RU"/>
        </w:rPr>
        <w:t xml:space="preserve">на эталонную </w:t>
      </w:r>
      <w:r w:rsidRPr="00F307E3">
        <w:rPr>
          <w:rFonts w:ascii="Arial" w:hAnsi="Arial" w:cs="Arial"/>
          <w:lang w:val="ru-RU" w:eastAsia="ru-RU"/>
        </w:rPr>
        <w:t>STA, отражения от площадки, мачты и кабеля будут в значительной степени</w:t>
      </w:r>
      <w:r w:rsidR="00445ECA">
        <w:rPr>
          <w:rFonts w:ascii="Arial" w:hAnsi="Arial" w:cs="Arial"/>
          <w:lang w:val="ru-RU" w:eastAsia="ru-RU"/>
        </w:rPr>
        <w:t xml:space="preserve"> исключены</w:t>
      </w:r>
      <w:r w:rsidRPr="00F307E3">
        <w:rPr>
          <w:rFonts w:ascii="Arial" w:hAnsi="Arial" w:cs="Arial"/>
          <w:lang w:val="ru-RU" w:eastAsia="ru-RU"/>
        </w:rPr>
        <w:t>. Чем</w:t>
      </w:r>
      <w:r w:rsidR="00445ECA">
        <w:rPr>
          <w:rFonts w:ascii="Arial" w:hAnsi="Arial" w:cs="Arial"/>
          <w:lang w:val="ru-RU" w:eastAsia="ru-RU"/>
        </w:rPr>
        <w:t xml:space="preserve"> ближе конструкция эталонной антенны </w:t>
      </w:r>
      <w:r w:rsidR="00445ECA" w:rsidRPr="00F307E3">
        <w:rPr>
          <w:rFonts w:ascii="Arial" w:hAnsi="Arial" w:cs="Arial"/>
          <w:lang w:val="ru-RU" w:eastAsia="ru-RU"/>
        </w:rPr>
        <w:t xml:space="preserve">STA </w:t>
      </w:r>
      <w:r w:rsidR="00445ECA">
        <w:rPr>
          <w:rFonts w:ascii="Arial" w:hAnsi="Arial" w:cs="Arial"/>
          <w:lang w:val="ru-RU" w:eastAsia="ru-RU"/>
        </w:rPr>
        <w:t>к конструкции калибруемой антенны</w:t>
      </w:r>
      <w:r w:rsidRPr="00F307E3">
        <w:rPr>
          <w:rFonts w:ascii="Arial" w:hAnsi="Arial" w:cs="Arial"/>
          <w:lang w:val="ru-RU" w:eastAsia="ru-RU"/>
        </w:rPr>
        <w:t xml:space="preserve"> </w:t>
      </w:r>
      <w:r w:rsidR="00445ECA" w:rsidRPr="00F307E3">
        <w:rPr>
          <w:rFonts w:ascii="Arial" w:hAnsi="Arial" w:cs="Arial"/>
          <w:lang w:val="ru-RU" w:eastAsia="ru-RU"/>
        </w:rPr>
        <w:t xml:space="preserve">AUC </w:t>
      </w:r>
      <w:r w:rsidRPr="00F307E3">
        <w:rPr>
          <w:rFonts w:ascii="Arial" w:hAnsi="Arial" w:cs="Arial"/>
          <w:lang w:val="ru-RU" w:eastAsia="ru-RU"/>
        </w:rPr>
        <w:t xml:space="preserve">и чем более точно они </w:t>
      </w:r>
      <w:r w:rsidR="00445ECA">
        <w:rPr>
          <w:rFonts w:ascii="Arial" w:hAnsi="Arial" w:cs="Arial"/>
          <w:lang w:val="ru-RU" w:eastAsia="ru-RU"/>
        </w:rPr>
        <w:t>будут размещены в одну и ту же точку пространства</w:t>
      </w:r>
      <w:r w:rsidRPr="00F307E3">
        <w:rPr>
          <w:rFonts w:ascii="Arial" w:hAnsi="Arial" w:cs="Arial"/>
          <w:lang w:val="ru-RU" w:eastAsia="ru-RU"/>
        </w:rPr>
        <w:t xml:space="preserve">, </w:t>
      </w:r>
      <w:r w:rsidR="00445ECA">
        <w:rPr>
          <w:rFonts w:ascii="Arial" w:hAnsi="Arial" w:cs="Arial"/>
          <w:lang w:val="ru-RU" w:eastAsia="ru-RU"/>
        </w:rPr>
        <w:t>тем меньшее влияние на результаты расчета коэффициентов калибровки</w:t>
      </w:r>
      <w:r w:rsidR="00445ECA" w:rsidRPr="00445ECA">
        <w:rPr>
          <w:rFonts w:ascii="Arial" w:hAnsi="Arial" w:cs="Arial"/>
          <w:lang w:val="ru-RU" w:eastAsia="ru-RU"/>
        </w:rPr>
        <w:t xml:space="preserve"> </w:t>
      </w:r>
      <w:r w:rsidR="00445ECA">
        <w:rPr>
          <w:rFonts w:ascii="Arial" w:hAnsi="Arial" w:cs="Arial"/>
          <w:lang w:val="ru-RU" w:eastAsia="ru-RU"/>
        </w:rPr>
        <w:t>будут оказывать отражения</w:t>
      </w:r>
      <w:r w:rsidRPr="00F307E3">
        <w:rPr>
          <w:rFonts w:ascii="Arial" w:hAnsi="Arial" w:cs="Arial"/>
          <w:lang w:val="ru-RU" w:eastAsia="ru-RU"/>
        </w:rPr>
        <w:t>.</w:t>
      </w:r>
    </w:p>
    <w:p w14:paraId="7086CB10" w14:textId="240906C6" w:rsidR="00471C14" w:rsidRPr="00F307E3" w:rsidRDefault="00445ECA" w:rsidP="00F307E3">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Второй подход предусматривает</w:t>
      </w:r>
      <w:r w:rsidR="00471C14" w:rsidRPr="00F307E3">
        <w:rPr>
          <w:rFonts w:ascii="Arial" w:hAnsi="Arial" w:cs="Arial"/>
          <w:lang w:val="ru-RU" w:eastAsia="ru-RU"/>
        </w:rPr>
        <w:t xml:space="preserve"> калибровк</w:t>
      </w:r>
      <w:r>
        <w:rPr>
          <w:rFonts w:ascii="Arial" w:hAnsi="Arial" w:cs="Arial"/>
          <w:lang w:val="ru-RU" w:eastAsia="ru-RU"/>
        </w:rPr>
        <w:t>у</w:t>
      </w:r>
      <w:r w:rsidR="00471C14" w:rsidRPr="00F307E3">
        <w:rPr>
          <w:rFonts w:ascii="Arial" w:hAnsi="Arial" w:cs="Arial"/>
          <w:lang w:val="ru-RU" w:eastAsia="ru-RU"/>
        </w:rPr>
        <w:t xml:space="preserve"> гибридной</w:t>
      </w:r>
      <w:r w:rsidR="00A435A9">
        <w:rPr>
          <w:rFonts w:ascii="Arial" w:hAnsi="Arial" w:cs="Arial"/>
          <w:lang w:val="ru-RU" w:eastAsia="ru-RU"/>
        </w:rPr>
        <w:t xml:space="preserve"> антенны</w:t>
      </w:r>
      <w:r w:rsidR="00471C14" w:rsidRPr="00F307E3">
        <w:rPr>
          <w:rFonts w:ascii="Arial" w:hAnsi="Arial" w:cs="Arial"/>
          <w:lang w:val="ru-RU" w:eastAsia="ru-RU"/>
        </w:rPr>
        <w:t xml:space="preserve"> </w:t>
      </w:r>
      <w:r>
        <w:rPr>
          <w:rFonts w:ascii="Arial" w:hAnsi="Arial" w:cs="Arial"/>
          <w:lang w:val="ru-RU" w:eastAsia="ru-RU"/>
        </w:rPr>
        <w:t>в два последовательных этапа</w:t>
      </w:r>
      <w:r w:rsidR="00471C14" w:rsidRPr="00F307E3">
        <w:rPr>
          <w:rFonts w:ascii="Arial" w:hAnsi="Arial" w:cs="Arial"/>
          <w:lang w:val="ru-RU" w:eastAsia="ru-RU"/>
        </w:rPr>
        <w:t xml:space="preserve">. </w:t>
      </w:r>
      <w:r w:rsidR="00A435A9">
        <w:rPr>
          <w:rFonts w:ascii="Arial" w:hAnsi="Arial" w:cs="Arial"/>
          <w:lang w:val="ru-RU" w:eastAsia="ru-RU"/>
        </w:rPr>
        <w:t>Преимущество</w:t>
      </w:r>
      <w:r w:rsidR="00471C14" w:rsidRPr="00F307E3">
        <w:rPr>
          <w:rFonts w:ascii="Arial" w:hAnsi="Arial" w:cs="Arial"/>
          <w:lang w:val="ru-RU" w:eastAsia="ru-RU"/>
        </w:rPr>
        <w:t xml:space="preserve"> </w:t>
      </w:r>
      <w:r w:rsidR="00B548A9">
        <w:rPr>
          <w:rFonts w:ascii="Arial" w:hAnsi="Arial" w:cs="Arial"/>
          <w:lang w:val="ru-RU" w:eastAsia="ru-RU"/>
        </w:rPr>
        <w:t xml:space="preserve">здесь </w:t>
      </w:r>
      <w:r w:rsidR="00471C14" w:rsidRPr="00F307E3">
        <w:rPr>
          <w:rFonts w:ascii="Arial" w:hAnsi="Arial" w:cs="Arial"/>
          <w:lang w:val="ru-RU" w:eastAsia="ru-RU"/>
        </w:rPr>
        <w:t xml:space="preserve">заключается в том, что классическую биконическую </w:t>
      </w:r>
      <w:r w:rsidR="00A435A9">
        <w:rPr>
          <w:rFonts w:ascii="Arial" w:hAnsi="Arial" w:cs="Arial"/>
          <w:lang w:val="ru-RU" w:eastAsia="ru-RU"/>
        </w:rPr>
        <w:t>антенну</w:t>
      </w:r>
      <w:r w:rsidR="00471C14" w:rsidRPr="00F307E3">
        <w:rPr>
          <w:rFonts w:ascii="Arial" w:hAnsi="Arial" w:cs="Arial"/>
          <w:lang w:val="ru-RU" w:eastAsia="ru-RU"/>
        </w:rPr>
        <w:t xml:space="preserve"> </w:t>
      </w:r>
      <w:r w:rsidR="00A435A9">
        <w:rPr>
          <w:rFonts w:ascii="Arial" w:hAnsi="Arial" w:cs="Arial"/>
          <w:lang w:val="ru-RU" w:eastAsia="ru-RU"/>
        </w:rPr>
        <w:t>прецизионно от</w:t>
      </w:r>
      <w:r w:rsidR="00A435A9" w:rsidRPr="00F307E3">
        <w:rPr>
          <w:rFonts w:ascii="Arial" w:hAnsi="Arial" w:cs="Arial"/>
          <w:lang w:val="ru-RU" w:eastAsia="ru-RU"/>
        </w:rPr>
        <w:t>калибровать</w:t>
      </w:r>
      <w:r w:rsidR="00A435A9">
        <w:rPr>
          <w:rFonts w:ascii="Arial" w:hAnsi="Arial" w:cs="Arial"/>
          <w:lang w:val="ru-RU" w:eastAsia="ru-RU"/>
        </w:rPr>
        <w:t xml:space="preserve"> и использовать</w:t>
      </w:r>
      <w:r w:rsidR="00A435A9" w:rsidRPr="00F307E3">
        <w:rPr>
          <w:rFonts w:ascii="Arial" w:hAnsi="Arial" w:cs="Arial"/>
          <w:lang w:val="ru-RU" w:eastAsia="ru-RU"/>
        </w:rPr>
        <w:t xml:space="preserve"> </w:t>
      </w:r>
      <w:r w:rsidR="00471C14" w:rsidRPr="00F307E3">
        <w:rPr>
          <w:rFonts w:ascii="Arial" w:hAnsi="Arial" w:cs="Arial"/>
          <w:lang w:val="ru-RU" w:eastAsia="ru-RU"/>
        </w:rPr>
        <w:t>в качестве</w:t>
      </w:r>
      <w:r w:rsidR="00A435A9">
        <w:rPr>
          <w:rFonts w:ascii="Arial" w:hAnsi="Arial" w:cs="Arial"/>
          <w:lang w:val="ru-RU" w:eastAsia="ru-RU"/>
        </w:rPr>
        <w:t xml:space="preserve"> эталонной</w:t>
      </w:r>
      <w:r w:rsidR="00471C14" w:rsidRPr="00F307E3">
        <w:rPr>
          <w:rFonts w:ascii="Arial" w:hAnsi="Arial" w:cs="Arial"/>
          <w:lang w:val="ru-RU" w:eastAsia="ru-RU"/>
        </w:rPr>
        <w:t xml:space="preserve"> STA </w:t>
      </w:r>
      <w:r w:rsidR="00A435A9">
        <w:rPr>
          <w:rFonts w:ascii="Arial" w:hAnsi="Arial" w:cs="Arial"/>
          <w:lang w:val="ru-RU" w:eastAsia="ru-RU"/>
        </w:rPr>
        <w:t xml:space="preserve">гораздо </w:t>
      </w:r>
      <w:r w:rsidR="00471C14" w:rsidRPr="00F307E3">
        <w:rPr>
          <w:rFonts w:ascii="Arial" w:hAnsi="Arial" w:cs="Arial"/>
          <w:lang w:val="ru-RU" w:eastAsia="ru-RU"/>
        </w:rPr>
        <w:t xml:space="preserve">легче, </w:t>
      </w:r>
      <w:r w:rsidR="00A435A9">
        <w:rPr>
          <w:rFonts w:ascii="Arial" w:hAnsi="Arial" w:cs="Arial"/>
          <w:lang w:val="ru-RU" w:eastAsia="ru-RU"/>
        </w:rPr>
        <w:t>нежели</w:t>
      </w:r>
      <w:r w:rsidR="00471C14" w:rsidRPr="00F307E3">
        <w:rPr>
          <w:rFonts w:ascii="Arial" w:hAnsi="Arial" w:cs="Arial"/>
          <w:lang w:val="ru-RU" w:eastAsia="ru-RU"/>
        </w:rPr>
        <w:t xml:space="preserve"> </w:t>
      </w:r>
      <w:r w:rsidR="00A435A9">
        <w:rPr>
          <w:rFonts w:ascii="Arial" w:hAnsi="Arial" w:cs="Arial"/>
          <w:lang w:val="ru-RU" w:eastAsia="ru-RU"/>
        </w:rPr>
        <w:t xml:space="preserve">это делать для </w:t>
      </w:r>
      <w:r w:rsidR="00471C14" w:rsidRPr="00F307E3">
        <w:rPr>
          <w:rFonts w:ascii="Arial" w:hAnsi="Arial" w:cs="Arial"/>
          <w:lang w:val="ru-RU" w:eastAsia="ru-RU"/>
        </w:rPr>
        <w:t>биконическ</w:t>
      </w:r>
      <w:r w:rsidR="00A435A9">
        <w:rPr>
          <w:rFonts w:ascii="Arial" w:hAnsi="Arial" w:cs="Arial"/>
          <w:lang w:val="ru-RU" w:eastAsia="ru-RU"/>
        </w:rPr>
        <w:t>ой</w:t>
      </w:r>
      <w:r w:rsidR="00471C14" w:rsidRPr="00F307E3">
        <w:rPr>
          <w:rFonts w:ascii="Arial" w:hAnsi="Arial" w:cs="Arial"/>
          <w:lang w:val="ru-RU" w:eastAsia="ru-RU"/>
        </w:rPr>
        <w:t xml:space="preserve"> част</w:t>
      </w:r>
      <w:r w:rsidR="00A435A9">
        <w:rPr>
          <w:rFonts w:ascii="Arial" w:hAnsi="Arial" w:cs="Arial"/>
          <w:lang w:val="ru-RU" w:eastAsia="ru-RU"/>
        </w:rPr>
        <w:t>и</w:t>
      </w:r>
      <w:r w:rsidR="00471C14" w:rsidRPr="00F307E3">
        <w:rPr>
          <w:rFonts w:ascii="Arial" w:hAnsi="Arial" w:cs="Arial"/>
          <w:lang w:val="ru-RU" w:eastAsia="ru-RU"/>
        </w:rPr>
        <w:t xml:space="preserve"> гибрид</w:t>
      </w:r>
      <w:r w:rsidR="00A435A9">
        <w:rPr>
          <w:rFonts w:ascii="Arial" w:hAnsi="Arial" w:cs="Arial"/>
          <w:lang w:val="ru-RU" w:eastAsia="ru-RU"/>
        </w:rPr>
        <w:t>ной антенны</w:t>
      </w:r>
      <w:r w:rsidR="00471C14" w:rsidRPr="00F307E3">
        <w:rPr>
          <w:rFonts w:ascii="Arial" w:hAnsi="Arial" w:cs="Arial"/>
          <w:lang w:val="ru-RU" w:eastAsia="ru-RU"/>
        </w:rPr>
        <w:t xml:space="preserve">. Заменяя </w:t>
      </w:r>
      <w:r w:rsidR="00C82F4C">
        <w:rPr>
          <w:rFonts w:ascii="Arial" w:hAnsi="Arial" w:cs="Arial"/>
          <w:lang w:val="ru-RU" w:eastAsia="ru-RU"/>
        </w:rPr>
        <w:t>«</w:t>
      </w:r>
      <w:r w:rsidR="00471C14" w:rsidRPr="00F307E3">
        <w:rPr>
          <w:rFonts w:ascii="Arial" w:hAnsi="Arial" w:cs="Arial"/>
          <w:lang w:val="ru-RU" w:eastAsia="ru-RU"/>
        </w:rPr>
        <w:t>биконическую</w:t>
      </w:r>
      <w:r w:rsidR="00C82F4C">
        <w:rPr>
          <w:rFonts w:ascii="Arial" w:hAnsi="Arial" w:cs="Arial"/>
          <w:lang w:val="ru-RU" w:eastAsia="ru-RU"/>
        </w:rPr>
        <w:t>»</w:t>
      </w:r>
      <w:r w:rsidR="00471C14" w:rsidRPr="00F307E3">
        <w:rPr>
          <w:rFonts w:ascii="Arial" w:hAnsi="Arial" w:cs="Arial"/>
          <w:lang w:val="ru-RU" w:eastAsia="ru-RU"/>
        </w:rPr>
        <w:t xml:space="preserve"> часть</w:t>
      </w:r>
      <w:r w:rsidR="00A435A9">
        <w:rPr>
          <w:rFonts w:ascii="Arial" w:hAnsi="Arial" w:cs="Arial"/>
          <w:lang w:val="ru-RU" w:eastAsia="ru-RU"/>
        </w:rPr>
        <w:t xml:space="preserve"> калибруемой</w:t>
      </w:r>
      <w:r w:rsidR="00471C14" w:rsidRPr="00F307E3">
        <w:rPr>
          <w:rFonts w:ascii="Arial" w:hAnsi="Arial" w:cs="Arial"/>
          <w:lang w:val="ru-RU" w:eastAsia="ru-RU"/>
        </w:rPr>
        <w:t xml:space="preserve"> гибридно</w:t>
      </w:r>
      <w:r w:rsidR="00A435A9">
        <w:rPr>
          <w:rFonts w:ascii="Arial" w:hAnsi="Arial" w:cs="Arial"/>
          <w:lang w:val="ru-RU" w:eastAsia="ru-RU"/>
        </w:rPr>
        <w:t>й антенны</w:t>
      </w:r>
      <w:r w:rsidR="00471C14" w:rsidRPr="00F307E3">
        <w:rPr>
          <w:rFonts w:ascii="Arial" w:hAnsi="Arial" w:cs="Arial"/>
          <w:lang w:val="ru-RU" w:eastAsia="ru-RU"/>
        </w:rPr>
        <w:t xml:space="preserve"> AUC </w:t>
      </w:r>
      <w:r w:rsidR="00A435A9">
        <w:rPr>
          <w:rFonts w:ascii="Arial" w:hAnsi="Arial" w:cs="Arial"/>
          <w:lang w:val="ru-RU" w:eastAsia="ru-RU"/>
        </w:rPr>
        <w:t xml:space="preserve">на </w:t>
      </w:r>
      <w:r w:rsidR="00471C14" w:rsidRPr="00F307E3">
        <w:rPr>
          <w:rFonts w:ascii="Arial" w:hAnsi="Arial" w:cs="Arial"/>
          <w:lang w:val="ru-RU" w:eastAsia="ru-RU"/>
        </w:rPr>
        <w:t>биконическ</w:t>
      </w:r>
      <w:r w:rsidR="00A435A9">
        <w:rPr>
          <w:rFonts w:ascii="Arial" w:hAnsi="Arial" w:cs="Arial"/>
          <w:lang w:val="ru-RU" w:eastAsia="ru-RU"/>
        </w:rPr>
        <w:t>ую эталонную антенну</w:t>
      </w:r>
      <w:r w:rsidR="00471C14" w:rsidRPr="00F307E3">
        <w:rPr>
          <w:rFonts w:ascii="Arial" w:hAnsi="Arial" w:cs="Arial"/>
          <w:lang w:val="ru-RU" w:eastAsia="ru-RU"/>
        </w:rPr>
        <w:t xml:space="preserve"> STA, метод, описанный в п</w:t>
      </w:r>
      <w:r w:rsidR="00A435A9">
        <w:rPr>
          <w:rFonts w:ascii="Arial" w:hAnsi="Arial" w:cs="Arial"/>
          <w:lang w:val="ru-RU" w:eastAsia="ru-RU"/>
        </w:rPr>
        <w:t>.</w:t>
      </w:r>
      <w:r w:rsidR="00471C14" w:rsidRPr="00F307E3">
        <w:rPr>
          <w:rFonts w:ascii="Arial" w:hAnsi="Arial" w:cs="Arial"/>
          <w:lang w:val="ru-RU" w:eastAsia="ru-RU"/>
        </w:rPr>
        <w:t xml:space="preserve"> 9.3, может быть использован </w:t>
      </w:r>
      <w:r w:rsidR="00A435A9">
        <w:rPr>
          <w:rFonts w:ascii="Arial" w:hAnsi="Arial" w:cs="Arial"/>
          <w:lang w:val="ru-RU" w:eastAsia="ru-RU"/>
        </w:rPr>
        <w:t>в</w:t>
      </w:r>
      <w:r w:rsidR="00471C14" w:rsidRPr="00F307E3">
        <w:rPr>
          <w:rFonts w:ascii="Arial" w:hAnsi="Arial" w:cs="Arial"/>
          <w:lang w:val="ru-RU" w:eastAsia="ru-RU"/>
        </w:rPr>
        <w:t xml:space="preserve"> диапазон</w:t>
      </w:r>
      <w:r w:rsidR="00A435A9">
        <w:rPr>
          <w:rFonts w:ascii="Arial" w:hAnsi="Arial" w:cs="Arial"/>
          <w:lang w:val="ru-RU" w:eastAsia="ru-RU"/>
        </w:rPr>
        <w:t>е</w:t>
      </w:r>
      <w:r w:rsidR="00471C14" w:rsidRPr="00F307E3">
        <w:rPr>
          <w:rFonts w:ascii="Arial" w:hAnsi="Arial" w:cs="Arial"/>
          <w:lang w:val="ru-RU" w:eastAsia="ru-RU"/>
        </w:rPr>
        <w:t xml:space="preserve"> частот вплоть до частоты перехода (см. </w:t>
      </w:r>
      <w:r w:rsidR="00A435A9">
        <w:rPr>
          <w:rFonts w:ascii="Arial" w:hAnsi="Arial" w:cs="Arial"/>
          <w:lang w:val="ru-RU" w:eastAsia="ru-RU"/>
        </w:rPr>
        <w:t xml:space="preserve">п. </w:t>
      </w:r>
      <w:r w:rsidR="00471C14" w:rsidRPr="00F307E3">
        <w:rPr>
          <w:rFonts w:ascii="Arial" w:hAnsi="Arial" w:cs="Arial"/>
          <w:lang w:val="ru-RU" w:eastAsia="ru-RU"/>
        </w:rPr>
        <w:t xml:space="preserve">6.1.2). </w:t>
      </w:r>
      <w:r w:rsidR="00A435A9">
        <w:rPr>
          <w:rFonts w:ascii="Arial" w:hAnsi="Arial" w:cs="Arial"/>
          <w:lang w:val="ru-RU" w:eastAsia="ru-RU"/>
        </w:rPr>
        <w:t>В</w:t>
      </w:r>
      <w:r w:rsidR="00471C14" w:rsidRPr="00F307E3">
        <w:rPr>
          <w:rFonts w:ascii="Arial" w:hAnsi="Arial" w:cs="Arial"/>
          <w:lang w:val="ru-RU" w:eastAsia="ru-RU"/>
        </w:rPr>
        <w:t xml:space="preserve"> диапазон</w:t>
      </w:r>
      <w:r w:rsidR="00A435A9">
        <w:rPr>
          <w:rFonts w:ascii="Arial" w:hAnsi="Arial" w:cs="Arial"/>
          <w:lang w:val="ru-RU" w:eastAsia="ru-RU"/>
        </w:rPr>
        <w:t xml:space="preserve">е </w:t>
      </w:r>
      <w:r w:rsidR="00471C14" w:rsidRPr="00F307E3">
        <w:rPr>
          <w:rFonts w:ascii="Arial" w:hAnsi="Arial" w:cs="Arial"/>
          <w:lang w:val="ru-RU" w:eastAsia="ru-RU"/>
        </w:rPr>
        <w:t xml:space="preserve">частот выше частоты перехода, т.е. для </w:t>
      </w:r>
      <w:r w:rsidR="00A435A9">
        <w:rPr>
          <w:rFonts w:ascii="Arial" w:hAnsi="Arial" w:cs="Arial"/>
          <w:lang w:val="ru-RU" w:eastAsia="ru-RU"/>
        </w:rPr>
        <w:t xml:space="preserve">логопериодической </w:t>
      </w:r>
      <w:r w:rsidR="00471C14" w:rsidRPr="00F307E3">
        <w:rPr>
          <w:rFonts w:ascii="Arial" w:hAnsi="Arial" w:cs="Arial"/>
          <w:lang w:val="ru-RU" w:eastAsia="ru-RU"/>
        </w:rPr>
        <w:t xml:space="preserve">части </w:t>
      </w:r>
      <w:r w:rsidR="00A435A9">
        <w:rPr>
          <w:rFonts w:ascii="Arial" w:hAnsi="Arial" w:cs="Arial"/>
          <w:lang w:val="ru-RU" w:eastAsia="ru-RU"/>
        </w:rPr>
        <w:t xml:space="preserve">калибруемой </w:t>
      </w:r>
      <w:r w:rsidR="00471C14" w:rsidRPr="00F307E3">
        <w:rPr>
          <w:rFonts w:ascii="Arial" w:hAnsi="Arial" w:cs="Arial"/>
          <w:lang w:val="ru-RU" w:eastAsia="ru-RU"/>
        </w:rPr>
        <w:t>гибридно</w:t>
      </w:r>
      <w:r w:rsidR="00A435A9">
        <w:rPr>
          <w:rFonts w:ascii="Arial" w:hAnsi="Arial" w:cs="Arial"/>
          <w:lang w:val="ru-RU" w:eastAsia="ru-RU"/>
        </w:rPr>
        <w:t>й антенны</w:t>
      </w:r>
      <w:r w:rsidR="00471C14" w:rsidRPr="00F307E3">
        <w:rPr>
          <w:rFonts w:ascii="Arial" w:hAnsi="Arial" w:cs="Arial"/>
          <w:lang w:val="ru-RU" w:eastAsia="ru-RU"/>
        </w:rPr>
        <w:t xml:space="preserve"> AUC, могут быть использованы методы, описанные в п</w:t>
      </w:r>
      <w:r w:rsidR="00A435A9">
        <w:rPr>
          <w:rFonts w:ascii="Arial" w:hAnsi="Arial" w:cs="Arial"/>
          <w:lang w:val="ru-RU" w:eastAsia="ru-RU"/>
        </w:rPr>
        <w:t>.</w:t>
      </w:r>
      <w:r w:rsidR="00471C14" w:rsidRPr="00F307E3">
        <w:rPr>
          <w:rFonts w:ascii="Arial" w:hAnsi="Arial" w:cs="Arial"/>
          <w:lang w:val="ru-RU" w:eastAsia="ru-RU"/>
        </w:rPr>
        <w:t xml:space="preserve"> 9.4; в частности</w:t>
      </w:r>
      <w:r w:rsidR="00A435A9">
        <w:rPr>
          <w:rFonts w:ascii="Arial" w:hAnsi="Arial" w:cs="Arial"/>
          <w:lang w:val="ru-RU" w:eastAsia="ru-RU"/>
        </w:rPr>
        <w:t>, мероприятия по п.</w:t>
      </w:r>
      <w:r w:rsidR="00471C14" w:rsidRPr="00F307E3">
        <w:rPr>
          <w:rFonts w:ascii="Arial" w:hAnsi="Arial" w:cs="Arial"/>
          <w:lang w:val="ru-RU" w:eastAsia="ru-RU"/>
        </w:rPr>
        <w:t xml:space="preserve"> 9.4.3 и </w:t>
      </w:r>
      <w:r w:rsidR="00A435A9">
        <w:rPr>
          <w:rFonts w:ascii="Arial" w:hAnsi="Arial" w:cs="Arial"/>
          <w:lang w:val="ru-RU" w:eastAsia="ru-RU"/>
        </w:rPr>
        <w:t xml:space="preserve">п. </w:t>
      </w:r>
      <w:r w:rsidR="00471C14" w:rsidRPr="00F307E3">
        <w:rPr>
          <w:rFonts w:ascii="Arial" w:hAnsi="Arial" w:cs="Arial"/>
          <w:lang w:val="ru-RU" w:eastAsia="ru-RU"/>
        </w:rPr>
        <w:t xml:space="preserve">9.4.4, могут быть более подходящими </w:t>
      </w:r>
      <w:r w:rsidR="00B548A9">
        <w:rPr>
          <w:rFonts w:ascii="Arial" w:hAnsi="Arial" w:cs="Arial"/>
          <w:lang w:val="ru-RU" w:eastAsia="ru-RU"/>
        </w:rPr>
        <w:t>при</w:t>
      </w:r>
      <w:r w:rsidR="00471C14" w:rsidRPr="00F307E3">
        <w:rPr>
          <w:rFonts w:ascii="Arial" w:hAnsi="Arial" w:cs="Arial"/>
          <w:lang w:val="ru-RU" w:eastAsia="ru-RU"/>
        </w:rPr>
        <w:t xml:space="preserve"> </w:t>
      </w:r>
      <w:r w:rsidR="00B548A9">
        <w:rPr>
          <w:rFonts w:ascii="Arial" w:hAnsi="Arial" w:cs="Arial"/>
          <w:lang w:val="ru-RU" w:eastAsia="ru-RU"/>
        </w:rPr>
        <w:t>высокоточной установке</w:t>
      </w:r>
      <w:r w:rsidR="00471C14" w:rsidRPr="00F307E3">
        <w:rPr>
          <w:rFonts w:ascii="Arial" w:hAnsi="Arial" w:cs="Arial"/>
          <w:lang w:val="ru-RU" w:eastAsia="ru-RU"/>
        </w:rPr>
        <w:t xml:space="preserve"> этих </w:t>
      </w:r>
      <w:r w:rsidR="00B548A9">
        <w:rPr>
          <w:rFonts w:ascii="Arial" w:hAnsi="Arial" w:cs="Arial"/>
          <w:lang w:val="ru-RU" w:eastAsia="ru-RU"/>
        </w:rPr>
        <w:t xml:space="preserve">достаточно </w:t>
      </w:r>
      <w:r w:rsidR="00471C14" w:rsidRPr="00F307E3">
        <w:rPr>
          <w:rFonts w:ascii="Arial" w:hAnsi="Arial" w:cs="Arial"/>
          <w:lang w:val="ru-RU" w:eastAsia="ru-RU"/>
        </w:rPr>
        <w:t>крупных антенн.</w:t>
      </w:r>
    </w:p>
    <w:p w14:paraId="7E291D8E" w14:textId="6EFB0602" w:rsidR="00471C14" w:rsidRPr="00F307E3" w:rsidRDefault="00471C14" w:rsidP="00F307E3">
      <w:pPr>
        <w:widowControl w:val="0"/>
        <w:tabs>
          <w:tab w:val="left" w:pos="874"/>
        </w:tabs>
        <w:spacing w:after="260" w:line="360" w:lineRule="auto"/>
        <w:ind w:firstLine="709"/>
        <w:rPr>
          <w:rFonts w:ascii="Arial" w:hAnsi="Arial" w:cs="Arial"/>
          <w:lang w:val="ru-RU" w:eastAsia="ru-RU"/>
        </w:rPr>
      </w:pPr>
      <w:r w:rsidRPr="00F307E3">
        <w:rPr>
          <w:rFonts w:ascii="Arial" w:hAnsi="Arial" w:cs="Arial"/>
          <w:lang w:val="ru-RU" w:eastAsia="ru-RU"/>
        </w:rPr>
        <w:t xml:space="preserve">При калибровке </w:t>
      </w:r>
      <w:r w:rsidR="00B548A9">
        <w:rPr>
          <w:rFonts w:ascii="Arial" w:hAnsi="Arial" w:cs="Arial"/>
          <w:lang w:val="ru-RU" w:eastAsia="ru-RU"/>
        </w:rPr>
        <w:t>резонансных</w:t>
      </w:r>
      <w:r w:rsidRPr="00F307E3">
        <w:rPr>
          <w:rFonts w:ascii="Arial" w:hAnsi="Arial" w:cs="Arial"/>
          <w:lang w:val="ru-RU" w:eastAsia="ru-RU"/>
        </w:rPr>
        <w:t xml:space="preserve"> диполей в диапазоне от 60 до 1000 МГц наименьш</w:t>
      </w:r>
      <w:r w:rsidR="00B548A9">
        <w:rPr>
          <w:rFonts w:ascii="Arial" w:hAnsi="Arial" w:cs="Arial"/>
          <w:lang w:val="ru-RU" w:eastAsia="ru-RU"/>
        </w:rPr>
        <w:t>ую</w:t>
      </w:r>
      <w:r w:rsidRPr="00F307E3">
        <w:rPr>
          <w:rFonts w:ascii="Arial" w:hAnsi="Arial" w:cs="Arial"/>
          <w:lang w:val="ru-RU" w:eastAsia="ru-RU"/>
        </w:rPr>
        <w:t xml:space="preserve"> неопределенность </w:t>
      </w:r>
      <w:r w:rsidR="00B548A9">
        <w:rPr>
          <w:rFonts w:ascii="Arial" w:hAnsi="Arial" w:cs="Arial"/>
          <w:lang w:val="ru-RU" w:eastAsia="ru-RU"/>
        </w:rPr>
        <w:t>измерений можно достичь в случае</w:t>
      </w:r>
      <w:r w:rsidRPr="00F307E3">
        <w:rPr>
          <w:rFonts w:ascii="Arial" w:hAnsi="Arial" w:cs="Arial"/>
          <w:lang w:val="ru-RU" w:eastAsia="ru-RU"/>
        </w:rPr>
        <w:t xml:space="preserve">, когда </w:t>
      </w:r>
      <w:r w:rsidR="00B548A9">
        <w:rPr>
          <w:rFonts w:ascii="Arial" w:hAnsi="Arial" w:cs="Arial"/>
          <w:lang w:val="ru-RU" w:eastAsia="ru-RU"/>
        </w:rPr>
        <w:t xml:space="preserve">эталонная антенна </w:t>
      </w:r>
      <w:r w:rsidRPr="00F307E3">
        <w:rPr>
          <w:rFonts w:ascii="Arial" w:hAnsi="Arial" w:cs="Arial"/>
          <w:lang w:val="ru-RU" w:eastAsia="ru-RU"/>
        </w:rPr>
        <w:t xml:space="preserve">STA является расчетным диполем или эталонным </w:t>
      </w:r>
      <w:r w:rsidR="00B548A9">
        <w:rPr>
          <w:rFonts w:ascii="Arial" w:hAnsi="Arial" w:cs="Arial"/>
          <w:lang w:val="ru-RU" w:eastAsia="ru-RU"/>
        </w:rPr>
        <w:t>резонансным</w:t>
      </w:r>
      <w:r w:rsidRPr="00F307E3">
        <w:rPr>
          <w:rFonts w:ascii="Arial" w:hAnsi="Arial" w:cs="Arial"/>
          <w:lang w:val="ru-RU" w:eastAsia="ru-RU"/>
        </w:rPr>
        <w:t xml:space="preserve"> диполем. </w:t>
      </w:r>
      <w:r w:rsidR="00B548A9">
        <w:rPr>
          <w:rFonts w:ascii="Arial" w:hAnsi="Arial" w:cs="Arial"/>
          <w:lang w:val="ru-RU" w:eastAsia="ru-RU"/>
        </w:rPr>
        <w:t xml:space="preserve">Эталонная </w:t>
      </w:r>
      <w:r w:rsidRPr="00F307E3">
        <w:rPr>
          <w:rFonts w:ascii="Arial" w:hAnsi="Arial" w:cs="Arial"/>
          <w:lang w:val="ru-RU" w:eastAsia="ru-RU"/>
        </w:rPr>
        <w:t xml:space="preserve">STA и </w:t>
      </w:r>
      <w:r w:rsidR="00B548A9">
        <w:rPr>
          <w:rFonts w:ascii="Arial" w:hAnsi="Arial" w:cs="Arial"/>
          <w:lang w:val="ru-RU" w:eastAsia="ru-RU"/>
        </w:rPr>
        <w:t xml:space="preserve">калибруемая </w:t>
      </w:r>
      <w:r w:rsidRPr="00F307E3">
        <w:rPr>
          <w:rFonts w:ascii="Arial" w:hAnsi="Arial" w:cs="Arial"/>
          <w:lang w:val="ru-RU" w:eastAsia="ru-RU"/>
        </w:rPr>
        <w:t xml:space="preserve">AUC </w:t>
      </w:r>
      <w:r w:rsidR="00B548A9">
        <w:rPr>
          <w:rFonts w:ascii="Arial" w:hAnsi="Arial" w:cs="Arial"/>
          <w:lang w:val="ru-RU" w:eastAsia="ru-RU"/>
        </w:rPr>
        <w:t xml:space="preserve">антенны </w:t>
      </w:r>
      <w:r w:rsidR="00733DEF">
        <w:rPr>
          <w:rFonts w:ascii="Arial" w:hAnsi="Arial" w:cs="Arial"/>
          <w:lang w:val="ru-RU" w:eastAsia="ru-RU"/>
        </w:rPr>
        <w:t>последовательно размещаются в</w:t>
      </w:r>
      <w:r w:rsidRPr="00F307E3">
        <w:rPr>
          <w:rFonts w:ascii="Arial" w:hAnsi="Arial" w:cs="Arial"/>
          <w:lang w:val="ru-RU" w:eastAsia="ru-RU"/>
        </w:rPr>
        <w:t xml:space="preserve"> </w:t>
      </w:r>
      <w:r w:rsidR="00B548A9">
        <w:rPr>
          <w:rFonts w:ascii="Arial" w:hAnsi="Arial" w:cs="Arial"/>
          <w:lang w:val="ru-RU" w:eastAsia="ru-RU"/>
        </w:rPr>
        <w:t>одн</w:t>
      </w:r>
      <w:r w:rsidR="00733DEF">
        <w:rPr>
          <w:rFonts w:ascii="Arial" w:hAnsi="Arial" w:cs="Arial"/>
          <w:lang w:val="ru-RU" w:eastAsia="ru-RU"/>
        </w:rPr>
        <w:t>у</w:t>
      </w:r>
      <w:r w:rsidR="00B548A9">
        <w:rPr>
          <w:rFonts w:ascii="Arial" w:hAnsi="Arial" w:cs="Arial"/>
          <w:lang w:val="ru-RU" w:eastAsia="ru-RU"/>
        </w:rPr>
        <w:t xml:space="preserve"> и т</w:t>
      </w:r>
      <w:r w:rsidR="00733DEF">
        <w:rPr>
          <w:rFonts w:ascii="Arial" w:hAnsi="Arial" w:cs="Arial"/>
          <w:lang w:val="ru-RU" w:eastAsia="ru-RU"/>
        </w:rPr>
        <w:t>у</w:t>
      </w:r>
      <w:r w:rsidR="00B548A9">
        <w:rPr>
          <w:rFonts w:ascii="Arial" w:hAnsi="Arial" w:cs="Arial"/>
          <w:lang w:val="ru-RU" w:eastAsia="ru-RU"/>
        </w:rPr>
        <w:t xml:space="preserve"> же</w:t>
      </w:r>
      <w:r w:rsidRPr="00F307E3">
        <w:rPr>
          <w:rFonts w:ascii="Arial" w:hAnsi="Arial" w:cs="Arial"/>
          <w:lang w:val="ru-RU" w:eastAsia="ru-RU"/>
        </w:rPr>
        <w:t xml:space="preserve"> </w:t>
      </w:r>
      <w:r w:rsidR="00733DEF">
        <w:rPr>
          <w:rFonts w:ascii="Arial" w:hAnsi="Arial" w:cs="Arial"/>
          <w:lang w:val="ru-RU" w:eastAsia="ru-RU"/>
        </w:rPr>
        <w:t>точку</w:t>
      </w:r>
      <w:r w:rsidRPr="00F307E3">
        <w:rPr>
          <w:rFonts w:ascii="Arial" w:hAnsi="Arial" w:cs="Arial"/>
          <w:lang w:val="ru-RU" w:eastAsia="ru-RU"/>
        </w:rPr>
        <w:t xml:space="preserve"> пространств</w:t>
      </w:r>
      <w:r w:rsidR="00733DEF">
        <w:rPr>
          <w:rFonts w:ascii="Arial" w:hAnsi="Arial" w:cs="Arial"/>
          <w:lang w:val="ru-RU" w:eastAsia="ru-RU"/>
        </w:rPr>
        <w:t xml:space="preserve">а, находятся под воздействием </w:t>
      </w:r>
      <w:r w:rsidR="00733DEF">
        <w:rPr>
          <w:rFonts w:ascii="Arial" w:hAnsi="Arial" w:cs="Arial"/>
          <w:lang w:val="ru-RU" w:eastAsia="ru-RU"/>
        </w:rPr>
        <w:lastRenderedPageBreak/>
        <w:t>одного и того же электромагнитного поля</w:t>
      </w:r>
      <w:r w:rsidRPr="00F307E3">
        <w:rPr>
          <w:rFonts w:ascii="Arial" w:hAnsi="Arial" w:cs="Arial"/>
          <w:lang w:val="ru-RU" w:eastAsia="ru-RU"/>
        </w:rPr>
        <w:t xml:space="preserve">, поэтому </w:t>
      </w:r>
      <w:r w:rsidR="00733DEF">
        <w:rPr>
          <w:rFonts w:ascii="Arial" w:hAnsi="Arial" w:cs="Arial"/>
          <w:lang w:val="ru-RU" w:eastAsia="ru-RU"/>
        </w:rPr>
        <w:t>коэффициенты калибровки эталонной антенны</w:t>
      </w:r>
      <w:r w:rsidRPr="00F307E3">
        <w:rPr>
          <w:rFonts w:ascii="Arial" w:hAnsi="Arial" w:cs="Arial"/>
          <w:lang w:val="ru-RU" w:eastAsia="ru-RU"/>
        </w:rPr>
        <w:t xml:space="preserve"> STA просто </w:t>
      </w:r>
      <w:r w:rsidR="00733DEF">
        <w:rPr>
          <w:rFonts w:ascii="Arial" w:hAnsi="Arial" w:cs="Arial"/>
          <w:lang w:val="ru-RU" w:eastAsia="ru-RU"/>
        </w:rPr>
        <w:t xml:space="preserve">учитываются при расчете характеристик калибруемой антенны </w:t>
      </w:r>
      <w:r w:rsidRPr="00F307E3">
        <w:rPr>
          <w:rFonts w:ascii="Arial" w:hAnsi="Arial" w:cs="Arial"/>
          <w:lang w:val="ru-RU" w:eastAsia="ru-RU"/>
        </w:rPr>
        <w:t xml:space="preserve">AUC. Если </w:t>
      </w:r>
      <w:r w:rsidR="00733DEF">
        <w:rPr>
          <w:rFonts w:ascii="Arial" w:hAnsi="Arial" w:cs="Arial"/>
          <w:lang w:val="ru-RU" w:eastAsia="ru-RU"/>
        </w:rPr>
        <w:t xml:space="preserve">полностью безэховая камера </w:t>
      </w:r>
      <w:r w:rsidR="00733DEF">
        <w:rPr>
          <w:rFonts w:ascii="Arial" w:hAnsi="Arial" w:cs="Arial"/>
          <w:lang w:eastAsia="ru-RU"/>
        </w:rPr>
        <w:t>FAR</w:t>
      </w:r>
      <w:r w:rsidRPr="00F307E3">
        <w:rPr>
          <w:rFonts w:ascii="Arial" w:hAnsi="Arial" w:cs="Arial"/>
          <w:lang w:val="ru-RU" w:eastAsia="ru-RU"/>
        </w:rPr>
        <w:t xml:space="preserve"> достаточно велика, а РПМ эффективен </w:t>
      </w:r>
      <w:r w:rsidR="00733DEF">
        <w:rPr>
          <w:rFonts w:ascii="Arial" w:hAnsi="Arial" w:cs="Arial"/>
          <w:lang w:val="ru-RU" w:eastAsia="ru-RU"/>
        </w:rPr>
        <w:t xml:space="preserve">на частотах </w:t>
      </w:r>
      <w:r w:rsidRPr="00F307E3">
        <w:rPr>
          <w:rFonts w:ascii="Arial" w:hAnsi="Arial" w:cs="Arial"/>
          <w:lang w:val="ru-RU" w:eastAsia="ru-RU"/>
        </w:rPr>
        <w:t xml:space="preserve">до 30 МГц, можно </w:t>
      </w:r>
      <w:r w:rsidR="00733DEF">
        <w:rPr>
          <w:rFonts w:ascii="Arial" w:hAnsi="Arial" w:cs="Arial"/>
          <w:lang w:val="ru-RU" w:eastAsia="ru-RU"/>
        </w:rPr>
        <w:t>выполнить калибровку</w:t>
      </w:r>
      <w:r w:rsidRPr="00F307E3">
        <w:rPr>
          <w:rFonts w:ascii="Arial" w:hAnsi="Arial" w:cs="Arial"/>
          <w:lang w:val="ru-RU" w:eastAsia="ru-RU"/>
        </w:rPr>
        <w:t xml:space="preserve"> антенны в </w:t>
      </w:r>
      <w:r w:rsidR="00733DEF">
        <w:rPr>
          <w:rFonts w:ascii="Arial" w:hAnsi="Arial" w:cs="Arial"/>
          <w:lang w:val="ru-RU" w:eastAsia="ru-RU"/>
        </w:rPr>
        <w:t xml:space="preserve">условиях </w:t>
      </w:r>
      <w:r w:rsidRPr="00F307E3">
        <w:rPr>
          <w:rFonts w:ascii="Arial" w:hAnsi="Arial" w:cs="Arial"/>
          <w:lang w:val="ru-RU" w:eastAsia="ru-RU"/>
        </w:rPr>
        <w:t xml:space="preserve">БЭК до 30 МГц. </w:t>
      </w:r>
      <w:r w:rsidR="00733DEF">
        <w:rPr>
          <w:rFonts w:ascii="Arial" w:hAnsi="Arial" w:cs="Arial"/>
          <w:lang w:val="ru-RU" w:eastAsia="ru-RU"/>
        </w:rPr>
        <w:t>В противном случае</w:t>
      </w:r>
      <w:r w:rsidRPr="00F307E3">
        <w:rPr>
          <w:rFonts w:ascii="Arial" w:hAnsi="Arial" w:cs="Arial"/>
          <w:lang w:val="ru-RU" w:eastAsia="ru-RU"/>
        </w:rPr>
        <w:t xml:space="preserve"> рекомендуется использовать методы </w:t>
      </w:r>
      <w:r w:rsidR="00733DEF">
        <w:rPr>
          <w:rFonts w:ascii="Arial" w:hAnsi="Arial" w:cs="Arial"/>
          <w:lang w:val="ru-RU" w:eastAsia="ru-RU"/>
        </w:rPr>
        <w:t xml:space="preserve">в соответствии с Приложением </w:t>
      </w:r>
      <w:r w:rsidRPr="00F307E3">
        <w:rPr>
          <w:rFonts w:ascii="Arial" w:hAnsi="Arial" w:cs="Arial"/>
          <w:lang w:val="ru-RU" w:eastAsia="ru-RU"/>
        </w:rPr>
        <w:t xml:space="preserve">B.5 для </w:t>
      </w:r>
      <w:r w:rsidR="00733DEF">
        <w:rPr>
          <w:rFonts w:ascii="Arial" w:hAnsi="Arial" w:cs="Arial"/>
          <w:lang w:val="ru-RU" w:eastAsia="ru-RU"/>
        </w:rPr>
        <w:t xml:space="preserve">испытательной площадки для калибровки антенн </w:t>
      </w:r>
      <w:r w:rsidRPr="00F307E3">
        <w:rPr>
          <w:rFonts w:ascii="Arial" w:hAnsi="Arial" w:cs="Arial"/>
          <w:lang w:val="ru-RU" w:eastAsia="ru-RU"/>
        </w:rPr>
        <w:t xml:space="preserve">CALTS. В качестве </w:t>
      </w:r>
      <w:r w:rsidR="00733DEF">
        <w:rPr>
          <w:rFonts w:ascii="Arial" w:hAnsi="Arial" w:cs="Arial"/>
          <w:lang w:val="ru-RU" w:eastAsia="ru-RU"/>
        </w:rPr>
        <w:t xml:space="preserve">эталонной </w:t>
      </w:r>
      <w:r w:rsidRPr="00F307E3">
        <w:rPr>
          <w:rFonts w:ascii="Arial" w:hAnsi="Arial" w:cs="Arial"/>
          <w:lang w:val="ru-RU" w:eastAsia="ru-RU"/>
        </w:rPr>
        <w:t xml:space="preserve">STA можно использовать расчетную широкополосную антенну. Например, диполь, </w:t>
      </w:r>
      <w:r w:rsidR="00733DEF">
        <w:rPr>
          <w:rFonts w:ascii="Arial" w:hAnsi="Arial" w:cs="Arial"/>
          <w:lang w:val="ru-RU" w:eastAsia="ru-RU"/>
        </w:rPr>
        <w:t>с резонансной частотой</w:t>
      </w:r>
      <w:r w:rsidRPr="00F307E3">
        <w:rPr>
          <w:rFonts w:ascii="Arial" w:hAnsi="Arial" w:cs="Arial"/>
          <w:lang w:val="ru-RU" w:eastAsia="ru-RU"/>
        </w:rPr>
        <w:t xml:space="preserve"> 60 МГц, может быть использован для </w:t>
      </w:r>
      <w:r w:rsidR="00733DEF">
        <w:rPr>
          <w:rFonts w:ascii="Arial" w:hAnsi="Arial" w:cs="Arial"/>
          <w:lang w:val="ru-RU" w:eastAsia="ru-RU"/>
        </w:rPr>
        <w:t>перекрытия</w:t>
      </w:r>
      <w:r w:rsidRPr="00F307E3">
        <w:rPr>
          <w:rFonts w:ascii="Arial" w:hAnsi="Arial" w:cs="Arial"/>
          <w:lang w:val="ru-RU" w:eastAsia="ru-RU"/>
        </w:rPr>
        <w:t xml:space="preserve"> диапазона </w:t>
      </w:r>
      <w:r w:rsidR="00733DEF">
        <w:rPr>
          <w:rFonts w:ascii="Arial" w:hAnsi="Arial" w:cs="Arial"/>
          <w:lang w:val="ru-RU" w:eastAsia="ru-RU"/>
        </w:rPr>
        <w:t xml:space="preserve">частот </w:t>
      </w:r>
      <w:r w:rsidRPr="00F307E3">
        <w:rPr>
          <w:rFonts w:ascii="Arial" w:hAnsi="Arial" w:cs="Arial"/>
          <w:lang w:val="ru-RU" w:eastAsia="ru-RU"/>
        </w:rPr>
        <w:t xml:space="preserve">от 30 до 100 МГц, а диполь, длина которого </w:t>
      </w:r>
      <w:r w:rsidR="00733DEF">
        <w:rPr>
          <w:rFonts w:ascii="Arial" w:hAnsi="Arial" w:cs="Arial"/>
          <w:lang w:val="ru-RU" w:eastAsia="ru-RU"/>
        </w:rPr>
        <w:t xml:space="preserve">соответствует резонансу </w:t>
      </w:r>
      <w:r w:rsidRPr="00F307E3">
        <w:rPr>
          <w:rFonts w:ascii="Arial" w:hAnsi="Arial" w:cs="Arial"/>
          <w:lang w:val="ru-RU" w:eastAsia="ru-RU"/>
        </w:rPr>
        <w:t xml:space="preserve">на частоте 180 МГц, </w:t>
      </w:r>
      <w:r w:rsidR="00733DEF">
        <w:rPr>
          <w:rFonts w:ascii="Arial" w:hAnsi="Arial" w:cs="Arial"/>
          <w:lang w:val="ru-RU" w:eastAsia="ru-RU"/>
        </w:rPr>
        <w:t xml:space="preserve">– </w:t>
      </w:r>
      <w:r w:rsidRPr="00F307E3">
        <w:rPr>
          <w:rFonts w:ascii="Arial" w:hAnsi="Arial" w:cs="Arial"/>
          <w:lang w:val="ru-RU" w:eastAsia="ru-RU"/>
        </w:rPr>
        <w:t xml:space="preserve">для </w:t>
      </w:r>
      <w:r w:rsidR="00733DEF">
        <w:rPr>
          <w:rFonts w:ascii="Arial" w:hAnsi="Arial" w:cs="Arial"/>
          <w:lang w:val="ru-RU" w:eastAsia="ru-RU"/>
        </w:rPr>
        <w:t>перекрытия</w:t>
      </w:r>
      <w:r w:rsidR="00733DEF" w:rsidRPr="00F307E3">
        <w:rPr>
          <w:rFonts w:ascii="Arial" w:hAnsi="Arial" w:cs="Arial"/>
          <w:lang w:val="ru-RU" w:eastAsia="ru-RU"/>
        </w:rPr>
        <w:t xml:space="preserve"> </w:t>
      </w:r>
      <w:r w:rsidRPr="00F307E3">
        <w:rPr>
          <w:rFonts w:ascii="Arial" w:hAnsi="Arial" w:cs="Arial"/>
          <w:lang w:val="ru-RU" w:eastAsia="ru-RU"/>
        </w:rPr>
        <w:t xml:space="preserve">диапазона </w:t>
      </w:r>
      <w:r w:rsidR="00733DEF">
        <w:rPr>
          <w:rFonts w:ascii="Arial" w:hAnsi="Arial" w:cs="Arial"/>
          <w:lang w:val="ru-RU" w:eastAsia="ru-RU"/>
        </w:rPr>
        <w:t xml:space="preserve">частот </w:t>
      </w:r>
      <w:r w:rsidRPr="00F307E3">
        <w:rPr>
          <w:rFonts w:ascii="Arial" w:hAnsi="Arial" w:cs="Arial"/>
          <w:lang w:val="ru-RU" w:eastAsia="ru-RU"/>
        </w:rPr>
        <w:t xml:space="preserve">от 100 до 300 МГц; вероятно, произойдет небольшое увеличение неопределенности (менее 0,2 дБ) из-за разницы относительно длины </w:t>
      </w:r>
      <w:r w:rsidR="00733DEF">
        <w:rPr>
          <w:rFonts w:ascii="Arial" w:hAnsi="Arial" w:cs="Arial"/>
          <w:lang w:val="ru-RU" w:eastAsia="ru-RU"/>
        </w:rPr>
        <w:t xml:space="preserve">диполей калибруемой антенны </w:t>
      </w:r>
      <w:r w:rsidRPr="00F307E3">
        <w:rPr>
          <w:rFonts w:ascii="Arial" w:hAnsi="Arial" w:cs="Arial"/>
          <w:lang w:val="ru-RU" w:eastAsia="ru-RU"/>
        </w:rPr>
        <w:t>AUC.</w:t>
      </w:r>
    </w:p>
    <w:p w14:paraId="0A5FD909" w14:textId="56AD3320" w:rsidR="00471C14" w:rsidRPr="00F307E3" w:rsidRDefault="00733DEF" w:rsidP="00F307E3">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Калибруемая </w:t>
      </w:r>
      <w:r w:rsidR="00471C14" w:rsidRPr="00F307E3">
        <w:rPr>
          <w:rFonts w:ascii="Arial" w:hAnsi="Arial" w:cs="Arial"/>
          <w:lang w:val="ru-RU" w:eastAsia="ru-RU"/>
        </w:rPr>
        <w:t xml:space="preserve">AUC и </w:t>
      </w:r>
      <w:r>
        <w:rPr>
          <w:rFonts w:ascii="Arial" w:hAnsi="Arial" w:cs="Arial"/>
          <w:lang w:val="ru-RU" w:eastAsia="ru-RU"/>
        </w:rPr>
        <w:t xml:space="preserve">эталонная </w:t>
      </w:r>
      <w:r w:rsidRPr="00F307E3">
        <w:rPr>
          <w:rFonts w:ascii="Arial" w:hAnsi="Arial" w:cs="Arial"/>
          <w:lang w:val="ru-RU" w:eastAsia="ru-RU"/>
        </w:rPr>
        <w:t xml:space="preserve">STA </w:t>
      </w:r>
      <w:r>
        <w:rPr>
          <w:rFonts w:ascii="Arial" w:hAnsi="Arial" w:cs="Arial"/>
          <w:lang w:val="ru-RU" w:eastAsia="ru-RU"/>
        </w:rPr>
        <w:t xml:space="preserve">антенны </w:t>
      </w:r>
      <w:r w:rsidR="00471C14" w:rsidRPr="00F307E3">
        <w:rPr>
          <w:rFonts w:ascii="Arial" w:hAnsi="Arial" w:cs="Arial"/>
          <w:lang w:val="ru-RU" w:eastAsia="ru-RU"/>
        </w:rPr>
        <w:t xml:space="preserve">должны устанавливаться </w:t>
      </w:r>
      <w:r>
        <w:rPr>
          <w:rFonts w:ascii="Arial" w:hAnsi="Arial" w:cs="Arial"/>
          <w:lang w:val="ru-RU" w:eastAsia="ru-RU"/>
        </w:rPr>
        <w:t xml:space="preserve">в положение, соответствующее </w:t>
      </w:r>
      <w:r w:rsidR="00471C14" w:rsidRPr="00F307E3">
        <w:rPr>
          <w:rFonts w:ascii="Arial" w:hAnsi="Arial" w:cs="Arial"/>
          <w:lang w:val="ru-RU" w:eastAsia="ru-RU"/>
        </w:rPr>
        <w:t>горизонтально</w:t>
      </w:r>
      <w:r>
        <w:rPr>
          <w:rFonts w:ascii="Arial" w:hAnsi="Arial" w:cs="Arial"/>
          <w:lang w:val="ru-RU" w:eastAsia="ru-RU"/>
        </w:rPr>
        <w:t>й</w:t>
      </w:r>
      <w:r w:rsidR="00471C14" w:rsidRPr="00F307E3">
        <w:rPr>
          <w:rFonts w:ascii="Arial" w:hAnsi="Arial" w:cs="Arial"/>
          <w:lang w:val="ru-RU" w:eastAsia="ru-RU"/>
        </w:rPr>
        <w:t xml:space="preserve"> поляриз</w:t>
      </w:r>
      <w:r>
        <w:rPr>
          <w:rFonts w:ascii="Arial" w:hAnsi="Arial" w:cs="Arial"/>
          <w:lang w:val="ru-RU" w:eastAsia="ru-RU"/>
        </w:rPr>
        <w:t>ации</w:t>
      </w:r>
      <w:r w:rsidR="00442B46">
        <w:rPr>
          <w:rFonts w:ascii="Arial" w:hAnsi="Arial" w:cs="Arial"/>
          <w:lang w:val="ru-RU" w:eastAsia="ru-RU"/>
        </w:rPr>
        <w:t xml:space="preserve">. При этом ближайший антенный элемент должен </w:t>
      </w:r>
      <w:r w:rsidR="006A0188">
        <w:rPr>
          <w:rFonts w:ascii="Arial" w:hAnsi="Arial" w:cs="Arial"/>
          <w:lang w:val="ru-RU" w:eastAsia="ru-RU"/>
        </w:rPr>
        <w:t xml:space="preserve">быть </w:t>
      </w:r>
      <w:r w:rsidR="00442B46">
        <w:rPr>
          <w:rFonts w:ascii="Arial" w:hAnsi="Arial" w:cs="Arial"/>
          <w:lang w:val="ru-RU" w:eastAsia="ru-RU"/>
        </w:rPr>
        <w:t xml:space="preserve">удален не менее </w:t>
      </w:r>
      <w:r w:rsidR="00471C14" w:rsidRPr="00F307E3">
        <w:rPr>
          <w:rFonts w:ascii="Arial" w:hAnsi="Arial" w:cs="Arial"/>
          <w:lang w:val="ru-RU" w:eastAsia="ru-RU"/>
        </w:rPr>
        <w:t xml:space="preserve">1 м </w:t>
      </w:r>
      <w:r w:rsidR="00442B46">
        <w:rPr>
          <w:rFonts w:ascii="Arial" w:hAnsi="Arial" w:cs="Arial"/>
          <w:lang w:val="ru-RU" w:eastAsia="ru-RU"/>
        </w:rPr>
        <w:t>от</w:t>
      </w:r>
      <w:r w:rsidR="00471C14" w:rsidRPr="00F307E3">
        <w:rPr>
          <w:rFonts w:ascii="Arial" w:hAnsi="Arial" w:cs="Arial"/>
          <w:lang w:val="ru-RU" w:eastAsia="ru-RU"/>
        </w:rPr>
        <w:t xml:space="preserve"> вертикальн</w:t>
      </w:r>
      <w:r w:rsidR="00442B46">
        <w:rPr>
          <w:rFonts w:ascii="Arial" w:hAnsi="Arial" w:cs="Arial"/>
          <w:lang w:val="ru-RU" w:eastAsia="ru-RU"/>
        </w:rPr>
        <w:t>ой штанги</w:t>
      </w:r>
      <w:r w:rsidR="00471C14" w:rsidRPr="00F307E3">
        <w:rPr>
          <w:rFonts w:ascii="Arial" w:hAnsi="Arial" w:cs="Arial"/>
          <w:lang w:val="ru-RU" w:eastAsia="ru-RU"/>
        </w:rPr>
        <w:t xml:space="preserve"> диэлектрической </w:t>
      </w:r>
      <w:r w:rsidR="00442B46">
        <w:rPr>
          <w:rFonts w:ascii="Arial" w:hAnsi="Arial" w:cs="Arial"/>
          <w:lang w:val="ru-RU" w:eastAsia="ru-RU"/>
        </w:rPr>
        <w:t xml:space="preserve">антенной </w:t>
      </w:r>
      <w:r w:rsidR="00471C14" w:rsidRPr="00F307E3">
        <w:rPr>
          <w:rFonts w:ascii="Arial" w:hAnsi="Arial" w:cs="Arial"/>
          <w:lang w:val="ru-RU" w:eastAsia="ru-RU"/>
        </w:rPr>
        <w:t xml:space="preserve">мачты, а </w:t>
      </w:r>
      <w:r w:rsidR="00442B46">
        <w:rPr>
          <w:rFonts w:ascii="Arial" w:hAnsi="Arial" w:cs="Arial"/>
          <w:lang w:val="ru-RU" w:eastAsia="ru-RU"/>
        </w:rPr>
        <w:t xml:space="preserve">радиочастотный </w:t>
      </w:r>
      <w:r w:rsidR="00471C14" w:rsidRPr="00F307E3">
        <w:rPr>
          <w:rFonts w:ascii="Arial" w:hAnsi="Arial" w:cs="Arial"/>
          <w:lang w:val="ru-RU" w:eastAsia="ru-RU"/>
        </w:rPr>
        <w:t xml:space="preserve">кабель </w:t>
      </w:r>
      <w:r w:rsidR="00442B46">
        <w:rPr>
          <w:rFonts w:ascii="Arial" w:hAnsi="Arial" w:cs="Arial"/>
          <w:lang w:val="ru-RU" w:eastAsia="ru-RU"/>
        </w:rPr>
        <w:t xml:space="preserve">от антенны </w:t>
      </w:r>
      <w:r w:rsidR="006A0188">
        <w:rPr>
          <w:rFonts w:ascii="Arial" w:hAnsi="Arial" w:cs="Arial"/>
          <w:lang w:val="ru-RU" w:eastAsia="ru-RU"/>
        </w:rPr>
        <w:t>отведен от антенны</w:t>
      </w:r>
      <w:r w:rsidR="006A0188" w:rsidRPr="00F307E3">
        <w:rPr>
          <w:rFonts w:ascii="Arial" w:hAnsi="Arial" w:cs="Arial"/>
          <w:lang w:val="ru-RU" w:eastAsia="ru-RU"/>
        </w:rPr>
        <w:t xml:space="preserve"> </w:t>
      </w:r>
      <w:r w:rsidR="00442B46" w:rsidRPr="00F307E3">
        <w:rPr>
          <w:rFonts w:ascii="Arial" w:hAnsi="Arial" w:cs="Arial"/>
          <w:lang w:val="ru-RU" w:eastAsia="ru-RU"/>
        </w:rPr>
        <w:t xml:space="preserve">в горизонтальной плоскости </w:t>
      </w:r>
      <w:r w:rsidR="00471C14" w:rsidRPr="00F307E3">
        <w:rPr>
          <w:rFonts w:ascii="Arial" w:hAnsi="Arial" w:cs="Arial"/>
          <w:lang w:val="ru-RU" w:eastAsia="ru-RU"/>
        </w:rPr>
        <w:t>не менее чем на 1 м</w:t>
      </w:r>
      <w:r w:rsidR="00442B46">
        <w:rPr>
          <w:rFonts w:ascii="Arial" w:hAnsi="Arial" w:cs="Arial"/>
          <w:lang w:val="ru-RU" w:eastAsia="ru-RU"/>
        </w:rPr>
        <w:t xml:space="preserve"> (т.е. </w:t>
      </w:r>
      <w:r w:rsidR="006A0188">
        <w:rPr>
          <w:rFonts w:ascii="Arial" w:hAnsi="Arial" w:cs="Arial"/>
          <w:lang w:val="ru-RU" w:eastAsia="ru-RU"/>
        </w:rPr>
        <w:t>по сути являться</w:t>
      </w:r>
      <w:r w:rsidR="00442B46">
        <w:rPr>
          <w:rFonts w:ascii="Arial" w:hAnsi="Arial" w:cs="Arial"/>
          <w:lang w:val="ru-RU" w:eastAsia="ru-RU"/>
        </w:rPr>
        <w:t xml:space="preserve"> продолжением штанги антенны), и лишь потом снижаться к подстилающей поверхности. Также антенный кабель может быть</w:t>
      </w:r>
      <w:r w:rsidR="00471C14" w:rsidRPr="00F307E3">
        <w:rPr>
          <w:rFonts w:ascii="Arial" w:hAnsi="Arial" w:cs="Arial"/>
          <w:lang w:val="ru-RU" w:eastAsia="ru-RU"/>
        </w:rPr>
        <w:t xml:space="preserve"> проложен горизонтально через небольшое отверстие или переборку, </w:t>
      </w:r>
      <w:r w:rsidR="00442B46">
        <w:rPr>
          <w:rFonts w:ascii="Arial" w:hAnsi="Arial" w:cs="Arial"/>
          <w:lang w:val="ru-RU" w:eastAsia="ru-RU"/>
        </w:rPr>
        <w:t xml:space="preserve">либо проходной соединитель </w:t>
      </w:r>
      <w:r w:rsidR="00471C14" w:rsidRPr="00F307E3">
        <w:rPr>
          <w:rFonts w:ascii="Arial" w:hAnsi="Arial" w:cs="Arial"/>
          <w:lang w:val="ru-RU" w:eastAsia="ru-RU"/>
        </w:rPr>
        <w:t xml:space="preserve">в стенке </w:t>
      </w:r>
      <w:r w:rsidR="00442B46">
        <w:rPr>
          <w:rFonts w:ascii="Arial" w:hAnsi="Arial" w:cs="Arial"/>
          <w:lang w:val="ru-RU" w:eastAsia="ru-RU"/>
        </w:rPr>
        <w:t xml:space="preserve">безэховой </w:t>
      </w:r>
      <w:r w:rsidR="00471C14" w:rsidRPr="00F307E3">
        <w:rPr>
          <w:rFonts w:ascii="Arial" w:hAnsi="Arial" w:cs="Arial"/>
          <w:lang w:val="ru-RU" w:eastAsia="ru-RU"/>
        </w:rPr>
        <w:t xml:space="preserve">камеры. </w:t>
      </w:r>
      <w:r w:rsidR="00442B46">
        <w:rPr>
          <w:rFonts w:ascii="Arial" w:hAnsi="Arial" w:cs="Arial"/>
          <w:lang w:val="ru-RU" w:eastAsia="ru-RU"/>
        </w:rPr>
        <w:t>Опорной точкой</w:t>
      </w:r>
      <w:r w:rsidR="00471C14" w:rsidRPr="00F307E3">
        <w:rPr>
          <w:rFonts w:ascii="Arial" w:hAnsi="Arial" w:cs="Arial"/>
          <w:lang w:val="ru-RU" w:eastAsia="ru-RU"/>
        </w:rPr>
        <w:t xml:space="preserve"> для биконической антенны является ее центр, а для гибридной антенны </w:t>
      </w:r>
      <w:r w:rsidR="00442B46">
        <w:rPr>
          <w:rFonts w:ascii="Arial" w:hAnsi="Arial" w:cs="Arial"/>
          <w:lang w:val="ru-RU" w:eastAsia="ru-RU"/>
        </w:rPr>
        <w:t xml:space="preserve">– </w:t>
      </w:r>
      <w:r w:rsidR="00471C14" w:rsidRPr="00F307E3">
        <w:rPr>
          <w:rFonts w:ascii="Arial" w:hAnsi="Arial" w:cs="Arial"/>
          <w:lang w:val="ru-RU" w:eastAsia="ru-RU"/>
        </w:rPr>
        <w:t xml:space="preserve">это самый длинный элемент (биконический или </w:t>
      </w:r>
      <w:r w:rsidR="00442B46">
        <w:rPr>
          <w:rFonts w:ascii="Arial" w:hAnsi="Arial" w:cs="Arial"/>
          <w:lang w:val="ru-RU" w:eastAsia="ru-RU"/>
        </w:rPr>
        <w:t xml:space="preserve">в форме т.н. песочных часов или </w:t>
      </w:r>
      <w:r w:rsidR="00471C14" w:rsidRPr="00F307E3">
        <w:rPr>
          <w:rFonts w:ascii="Arial" w:hAnsi="Arial" w:cs="Arial"/>
          <w:lang w:val="ru-RU" w:eastAsia="ru-RU"/>
        </w:rPr>
        <w:t>бабочк</w:t>
      </w:r>
      <w:r w:rsidR="00442B46">
        <w:rPr>
          <w:rFonts w:ascii="Arial" w:hAnsi="Arial" w:cs="Arial"/>
          <w:lang w:val="ru-RU" w:eastAsia="ru-RU"/>
        </w:rPr>
        <w:t>и</w:t>
      </w:r>
      <w:r w:rsidR="00471C14" w:rsidRPr="00F307E3">
        <w:rPr>
          <w:rFonts w:ascii="Arial" w:hAnsi="Arial" w:cs="Arial"/>
          <w:lang w:val="ru-RU" w:eastAsia="ru-RU"/>
        </w:rPr>
        <w:t>).</w:t>
      </w:r>
    </w:p>
    <w:p w14:paraId="1A15D8E8" w14:textId="133AB4F0" w:rsidR="00471C14" w:rsidRPr="00442B46" w:rsidRDefault="00442B46" w:rsidP="00442B46">
      <w:pPr>
        <w:widowControl w:val="0"/>
        <w:tabs>
          <w:tab w:val="left" w:pos="874"/>
        </w:tabs>
        <w:spacing w:after="260" w:line="360" w:lineRule="auto"/>
        <w:ind w:firstLine="709"/>
        <w:rPr>
          <w:rFonts w:ascii="Arial" w:hAnsi="Arial" w:cs="Arial"/>
          <w:b/>
          <w:bCs/>
          <w:lang w:val="ru-RU" w:eastAsia="ru-RU"/>
        </w:rPr>
      </w:pPr>
      <w:bookmarkStart w:id="115" w:name="_Toc147930291"/>
      <w:r>
        <w:rPr>
          <w:rFonts w:ascii="Arial" w:hAnsi="Arial" w:cs="Arial"/>
          <w:b/>
          <w:bCs/>
          <w:lang w:val="ru-RU" w:eastAsia="ru-RU"/>
        </w:rPr>
        <w:t xml:space="preserve">9.2.3 </w:t>
      </w:r>
      <w:r w:rsidR="00471C14" w:rsidRPr="00442B46">
        <w:rPr>
          <w:rFonts w:ascii="Arial" w:hAnsi="Arial" w:cs="Arial"/>
          <w:b/>
          <w:bCs/>
          <w:lang w:val="ru-RU" w:eastAsia="ru-RU"/>
        </w:rPr>
        <w:t>Неопределенности</w:t>
      </w:r>
      <w:r w:rsidR="00567CF2">
        <w:rPr>
          <w:rFonts w:ascii="Arial" w:hAnsi="Arial" w:cs="Arial"/>
          <w:b/>
          <w:bCs/>
          <w:lang w:val="ru-RU" w:eastAsia="ru-RU"/>
        </w:rPr>
        <w:t xml:space="preserve"> коэффициентов калибровки</w:t>
      </w:r>
      <w:r w:rsidR="00471C14" w:rsidRPr="00442B46">
        <w:rPr>
          <w:rFonts w:ascii="Arial" w:hAnsi="Arial" w:cs="Arial"/>
          <w:b/>
          <w:bCs/>
          <w:lang w:val="ru-RU" w:eastAsia="ru-RU"/>
        </w:rPr>
        <w:t xml:space="preserve">, </w:t>
      </w:r>
      <w:r w:rsidR="00371237">
        <w:rPr>
          <w:rFonts w:ascii="Arial" w:hAnsi="Arial" w:cs="Arial"/>
          <w:b/>
          <w:bCs/>
          <w:lang w:val="ru-RU" w:eastAsia="ru-RU"/>
        </w:rPr>
        <w:t>измеренных</w:t>
      </w:r>
      <w:r w:rsidR="00567CF2">
        <w:rPr>
          <w:rFonts w:ascii="Arial" w:hAnsi="Arial" w:cs="Arial"/>
          <w:b/>
          <w:bCs/>
          <w:lang w:val="ru-RU" w:eastAsia="ru-RU"/>
        </w:rPr>
        <w:t xml:space="preserve"> методом эталонной антенны</w:t>
      </w:r>
      <w:bookmarkEnd w:id="115"/>
    </w:p>
    <w:p w14:paraId="7F979767" w14:textId="4F77298A" w:rsidR="00BC1BA9" w:rsidRPr="00567CF2" w:rsidRDefault="00567CF2" w:rsidP="00567CF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Составляющие</w:t>
      </w:r>
      <w:r w:rsidR="00471C14" w:rsidRPr="00567CF2">
        <w:rPr>
          <w:rFonts w:ascii="Arial" w:hAnsi="Arial" w:cs="Arial"/>
          <w:lang w:val="ru-RU" w:eastAsia="ru-RU"/>
        </w:rPr>
        <w:t xml:space="preserve"> неопределенности </w:t>
      </w:r>
      <w:r w:rsidR="00193EFC">
        <w:rPr>
          <w:rFonts w:ascii="Arial" w:hAnsi="Arial" w:cs="Arial"/>
          <w:lang w:val="ru-RU" w:eastAsia="ru-RU"/>
        </w:rPr>
        <w:t xml:space="preserve">измерений </w:t>
      </w:r>
      <w:r w:rsidR="00471C14" w:rsidRPr="00567CF2">
        <w:rPr>
          <w:rFonts w:ascii="Arial" w:hAnsi="Arial" w:cs="Arial"/>
          <w:lang w:val="ru-RU" w:eastAsia="ru-RU"/>
        </w:rPr>
        <w:t xml:space="preserve">и </w:t>
      </w:r>
      <w:r w:rsidR="00193EFC">
        <w:rPr>
          <w:rFonts w:ascii="Arial" w:hAnsi="Arial" w:cs="Arial"/>
          <w:lang w:val="ru-RU" w:eastAsia="ru-RU"/>
        </w:rPr>
        <w:t xml:space="preserve">примеры их значений представлены </w:t>
      </w:r>
      <w:r w:rsidR="00471C14" w:rsidRPr="00567CF2">
        <w:rPr>
          <w:rFonts w:ascii="Arial" w:hAnsi="Arial" w:cs="Arial"/>
          <w:lang w:val="ru-RU" w:eastAsia="ru-RU"/>
        </w:rPr>
        <w:t>в п</w:t>
      </w:r>
      <w:r w:rsidR="00193EFC">
        <w:rPr>
          <w:rFonts w:ascii="Arial" w:hAnsi="Arial" w:cs="Arial"/>
          <w:lang w:val="ru-RU" w:eastAsia="ru-RU"/>
        </w:rPr>
        <w:t xml:space="preserve">. </w:t>
      </w:r>
      <w:r w:rsidR="00471C14" w:rsidRPr="00567CF2">
        <w:rPr>
          <w:rFonts w:ascii="Arial" w:hAnsi="Arial" w:cs="Arial"/>
          <w:lang w:val="ru-RU" w:eastAsia="ru-RU"/>
        </w:rPr>
        <w:t>7.4.3.2</w:t>
      </w:r>
      <w:r w:rsidR="00193EFC">
        <w:rPr>
          <w:rFonts w:ascii="Arial" w:hAnsi="Arial" w:cs="Arial"/>
          <w:lang w:val="ru-RU" w:eastAsia="ru-RU"/>
        </w:rPr>
        <w:t>,</w:t>
      </w:r>
      <w:r w:rsidR="00471C14" w:rsidRPr="00567CF2">
        <w:rPr>
          <w:rFonts w:ascii="Arial" w:hAnsi="Arial" w:cs="Arial"/>
          <w:lang w:val="ru-RU" w:eastAsia="ru-RU"/>
        </w:rPr>
        <w:t xml:space="preserve"> таблице 10 (</w:t>
      </w:r>
      <w:r w:rsidR="00193EFC">
        <w:rPr>
          <w:rFonts w:ascii="Arial" w:hAnsi="Arial" w:cs="Arial"/>
          <w:lang w:val="ru-RU" w:eastAsia="ru-RU"/>
        </w:rPr>
        <w:t>для биконической антенны</w:t>
      </w:r>
      <w:r w:rsidR="00471C14" w:rsidRPr="00567CF2">
        <w:rPr>
          <w:rFonts w:ascii="Arial" w:hAnsi="Arial" w:cs="Arial"/>
          <w:lang w:val="ru-RU" w:eastAsia="ru-RU"/>
        </w:rPr>
        <w:t>) и таблице 11 (</w:t>
      </w:r>
      <w:r w:rsidR="00193EFC">
        <w:rPr>
          <w:rFonts w:ascii="Arial" w:hAnsi="Arial" w:cs="Arial"/>
          <w:lang w:val="ru-RU" w:eastAsia="ru-RU"/>
        </w:rPr>
        <w:t>для дипольной</w:t>
      </w:r>
      <w:r w:rsidR="00471C14" w:rsidRPr="00567CF2">
        <w:rPr>
          <w:rFonts w:ascii="Arial" w:hAnsi="Arial" w:cs="Arial"/>
          <w:lang w:val="ru-RU" w:eastAsia="ru-RU"/>
        </w:rPr>
        <w:t>). Перв</w:t>
      </w:r>
      <w:r w:rsidR="00193EFC">
        <w:rPr>
          <w:rFonts w:ascii="Arial" w:hAnsi="Arial" w:cs="Arial"/>
          <w:lang w:val="ru-RU" w:eastAsia="ru-RU"/>
        </w:rPr>
        <w:t>ое слагаемое – это</w:t>
      </w:r>
      <w:r w:rsidR="00471C14" w:rsidRPr="00567CF2">
        <w:rPr>
          <w:rFonts w:ascii="Arial" w:hAnsi="Arial" w:cs="Arial"/>
          <w:lang w:val="ru-RU" w:eastAsia="ru-RU"/>
        </w:rPr>
        <w:t xml:space="preserve"> неопределенность </w:t>
      </w:r>
      <w:r w:rsidR="00193EFC">
        <w:rPr>
          <w:rFonts w:ascii="Arial" w:hAnsi="Arial" w:cs="Arial"/>
          <w:lang w:val="ru-RU" w:eastAsia="ru-RU"/>
        </w:rPr>
        <w:t>измерений</w:t>
      </w:r>
      <w:r w:rsidR="00471C14" w:rsidRPr="00567CF2">
        <w:rPr>
          <w:rFonts w:ascii="Arial" w:hAnsi="Arial" w:cs="Arial"/>
          <w:lang w:val="ru-RU" w:eastAsia="ru-RU"/>
        </w:rPr>
        <w:t xml:space="preserve"> </w:t>
      </w:r>
      <w:r w:rsidR="00193EFC">
        <w:rPr>
          <w:rFonts w:ascii="Arial" w:hAnsi="Arial" w:cs="Arial"/>
          <w:lang w:val="ru-RU" w:eastAsia="ru-RU"/>
        </w:rPr>
        <w:t xml:space="preserve">вносимых потерь площадки </w:t>
      </w:r>
      <w:r w:rsidR="00471C14" w:rsidRPr="00567CF2">
        <w:rPr>
          <w:rFonts w:ascii="Arial" w:hAnsi="Arial" w:cs="Arial"/>
          <w:lang w:val="ru-RU" w:eastAsia="ru-RU"/>
        </w:rPr>
        <w:t>SIL, явля</w:t>
      </w:r>
      <w:r w:rsidR="00193EFC">
        <w:rPr>
          <w:rFonts w:ascii="Arial" w:hAnsi="Arial" w:cs="Arial"/>
          <w:lang w:val="ru-RU" w:eastAsia="ru-RU"/>
        </w:rPr>
        <w:t>ющаяся</w:t>
      </w:r>
      <w:r w:rsidR="00471C14" w:rsidRPr="00567CF2">
        <w:rPr>
          <w:rFonts w:ascii="Arial" w:hAnsi="Arial" w:cs="Arial"/>
          <w:lang w:val="ru-RU" w:eastAsia="ru-RU"/>
        </w:rPr>
        <w:t xml:space="preserve"> общей для всех антенных измерений. </w:t>
      </w:r>
      <w:r w:rsidR="00193EFC">
        <w:rPr>
          <w:rFonts w:ascii="Arial" w:hAnsi="Arial" w:cs="Arial"/>
          <w:lang w:val="ru-RU" w:eastAsia="ru-RU"/>
        </w:rPr>
        <w:t>Приведенная чувствительность и весовые</w:t>
      </w:r>
      <w:r w:rsidR="00471C14" w:rsidRPr="00567CF2">
        <w:rPr>
          <w:rFonts w:ascii="Arial" w:hAnsi="Arial" w:cs="Arial"/>
          <w:lang w:val="ru-RU" w:eastAsia="ru-RU"/>
        </w:rPr>
        <w:t xml:space="preserve"> </w:t>
      </w:r>
      <w:r w:rsidR="00471C14" w:rsidRPr="00193EFC">
        <w:rPr>
          <w:rFonts w:ascii="Arial" w:hAnsi="Arial" w:cs="Arial"/>
          <w:lang w:val="ru-RU" w:eastAsia="ru-RU"/>
        </w:rPr>
        <w:t xml:space="preserve">коэффициенты </w:t>
      </w:r>
      <m:oMath>
        <m:sSub>
          <m:sSubPr>
            <m:ctrlPr>
              <w:rPr>
                <w:rFonts w:ascii="Cambria Math" w:hAnsi="Cambria Math" w:cs="Arial"/>
                <w:i/>
                <w:color w:val="000000"/>
                <w:lang w:eastAsia="ru-RU"/>
              </w:rPr>
            </m:ctrlPr>
          </m:sSubPr>
          <m:e>
            <m:r>
              <w:rPr>
                <w:rFonts w:ascii="Cambria Math" w:hAnsi="Cambria Math" w:cs="Arial"/>
                <w:color w:val="000000"/>
                <w:lang w:eastAsia="ru-RU"/>
              </w:rPr>
              <m:t>c</m:t>
            </m:r>
          </m:e>
          <m:sub>
            <m:r>
              <w:rPr>
                <w:rFonts w:ascii="Cambria Math" w:hAnsi="Cambria Math" w:cs="Arial"/>
                <w:color w:val="000000"/>
                <w:lang w:eastAsia="ru-RU"/>
              </w:rPr>
              <m:t>i</m:t>
            </m:r>
          </m:sub>
        </m:sSub>
        <m:r>
          <w:rPr>
            <w:rFonts w:ascii="Cambria Math" w:hAnsi="Cambria Math" w:cs="Arial"/>
            <w:color w:val="000000"/>
            <w:lang w:val="ru-RU" w:eastAsia="ru-RU"/>
          </w:rPr>
          <m:t xml:space="preserve"> </m:t>
        </m:r>
      </m:oMath>
      <w:r w:rsidR="00471C14" w:rsidRPr="00193EFC">
        <w:rPr>
          <w:rFonts w:ascii="Arial" w:hAnsi="Arial" w:cs="Arial"/>
          <w:lang w:val="ru-RU" w:eastAsia="ru-RU"/>
        </w:rPr>
        <w:t>основаны</w:t>
      </w:r>
      <w:r w:rsidR="00471C14" w:rsidRPr="00567CF2">
        <w:rPr>
          <w:rFonts w:ascii="Arial" w:hAnsi="Arial" w:cs="Arial"/>
          <w:lang w:val="ru-RU" w:eastAsia="ru-RU"/>
        </w:rPr>
        <w:t xml:space="preserve"> на формуле (43).</w:t>
      </w:r>
    </w:p>
    <w:p w14:paraId="4CB8FFBD" w14:textId="6561A4AD" w:rsidR="00471C14" w:rsidRPr="00567CF2" w:rsidRDefault="00567CF2" w:rsidP="00567CF2">
      <w:pPr>
        <w:widowControl w:val="0"/>
        <w:tabs>
          <w:tab w:val="left" w:pos="874"/>
        </w:tabs>
        <w:spacing w:after="260" w:line="360" w:lineRule="auto"/>
        <w:rPr>
          <w:rFonts w:ascii="Arial" w:hAnsi="Arial" w:cs="Arial"/>
          <w:sz w:val="22"/>
          <w:szCs w:val="22"/>
          <w:lang w:val="ru-RU" w:eastAsia="ru-RU"/>
        </w:rPr>
      </w:pPr>
      <w:r w:rsidRPr="00146DE6">
        <w:rPr>
          <w:rFonts w:ascii="Arial" w:hAnsi="Arial" w:cs="Arial"/>
          <w:spacing w:val="60"/>
          <w:sz w:val="22"/>
          <w:szCs w:val="22"/>
          <w:lang w:val="ru-RU"/>
        </w:rPr>
        <w:lastRenderedPageBreak/>
        <w:t>Таблица</w:t>
      </w:r>
      <w:r w:rsidRPr="00146DE6">
        <w:rPr>
          <w:rFonts w:ascii="Arial" w:hAnsi="Arial" w:cs="Arial"/>
          <w:sz w:val="22"/>
          <w:szCs w:val="22"/>
          <w:lang w:val="ru-RU"/>
        </w:rPr>
        <w:t xml:space="preserve"> </w:t>
      </w:r>
      <w:r w:rsidR="00471C14" w:rsidRPr="00567CF2">
        <w:rPr>
          <w:rFonts w:ascii="Arial" w:hAnsi="Arial" w:cs="Arial"/>
          <w:sz w:val="22"/>
          <w:szCs w:val="22"/>
          <w:lang w:val="ru-RU" w:eastAsia="ru-RU"/>
        </w:rPr>
        <w:t>10 - Пример бюджета неопределенности измерений</w:t>
      </w:r>
      <w:r w:rsidR="00193EFC">
        <w:rPr>
          <w:rFonts w:ascii="Arial" w:hAnsi="Arial" w:cs="Arial"/>
          <w:sz w:val="22"/>
          <w:szCs w:val="22"/>
          <w:lang w:val="ru-RU" w:eastAsia="ru-RU"/>
        </w:rPr>
        <w:t xml:space="preserve"> коэффициента калибровки</w:t>
      </w:r>
      <w:r w:rsidR="00471C14" w:rsidRPr="00567CF2">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oMath>
      <w:r w:rsidR="00471C14" w:rsidRPr="00567CF2">
        <w:rPr>
          <w:rFonts w:ascii="Arial" w:hAnsi="Arial" w:cs="Arial"/>
          <w:sz w:val="22"/>
          <w:szCs w:val="22"/>
          <w:lang w:val="ru-RU" w:eastAsia="ru-RU"/>
        </w:rPr>
        <w:t xml:space="preserve"> биконической антенны, измеренной</w:t>
      </w:r>
      <w:r w:rsidR="00193EFC">
        <w:rPr>
          <w:rFonts w:ascii="Arial" w:hAnsi="Arial" w:cs="Arial"/>
          <w:sz w:val="22"/>
          <w:szCs w:val="22"/>
          <w:lang w:val="ru-RU" w:eastAsia="ru-RU"/>
        </w:rPr>
        <w:t xml:space="preserve"> методом эталонной антенны</w:t>
      </w:r>
      <w:r w:rsidR="00471C14" w:rsidRPr="00567CF2">
        <w:rPr>
          <w:rFonts w:ascii="Arial" w:hAnsi="Arial" w:cs="Arial"/>
          <w:sz w:val="22"/>
          <w:szCs w:val="22"/>
          <w:lang w:val="ru-RU" w:eastAsia="ru-RU"/>
        </w:rPr>
        <w:t xml:space="preserve"> SAM в </w:t>
      </w:r>
      <w:r w:rsidR="00193EFC">
        <w:rPr>
          <w:rFonts w:ascii="Arial" w:hAnsi="Arial" w:cs="Arial"/>
          <w:sz w:val="22"/>
          <w:szCs w:val="22"/>
          <w:lang w:val="ru-RU" w:eastAsia="ru-RU"/>
        </w:rPr>
        <w:t xml:space="preserve">полностью безэховой камере </w:t>
      </w:r>
      <w:r w:rsidR="00193EFC">
        <w:rPr>
          <w:rFonts w:ascii="Arial" w:hAnsi="Arial" w:cs="Arial"/>
          <w:sz w:val="22"/>
          <w:szCs w:val="22"/>
          <w:lang w:eastAsia="ru-RU"/>
        </w:rPr>
        <w:t>FAR</w:t>
      </w:r>
      <w:r w:rsidR="00471C14" w:rsidRPr="00567CF2">
        <w:rPr>
          <w:rFonts w:ascii="Arial" w:hAnsi="Arial" w:cs="Arial"/>
          <w:sz w:val="22"/>
          <w:szCs w:val="22"/>
          <w:lang w:val="ru-RU" w:eastAsia="ru-RU"/>
        </w:rPr>
        <w:t xml:space="preserve"> в диапазоне частот от 30 до 300 МГц</w:t>
      </w:r>
    </w:p>
    <w:tbl>
      <w:tblPr>
        <w:tblW w:w="9909" w:type="dxa"/>
        <w:jc w:val="center"/>
        <w:tblLayout w:type="fixed"/>
        <w:tblLook w:val="04A0" w:firstRow="1" w:lastRow="0" w:firstColumn="1" w:lastColumn="0" w:noHBand="0" w:noVBand="1"/>
      </w:tblPr>
      <w:tblGrid>
        <w:gridCol w:w="2547"/>
        <w:gridCol w:w="1271"/>
        <w:gridCol w:w="1701"/>
        <w:gridCol w:w="1134"/>
        <w:gridCol w:w="1420"/>
        <w:gridCol w:w="709"/>
        <w:gridCol w:w="1127"/>
      </w:tblGrid>
      <w:tr w:rsidR="00D85EEF" w:rsidRPr="00EA0372" w14:paraId="1E086B5C" w14:textId="77777777" w:rsidTr="00D85EEF">
        <w:trPr>
          <w:jc w:val="center"/>
        </w:trPr>
        <w:tc>
          <w:tcPr>
            <w:tcW w:w="2547" w:type="dxa"/>
            <w:tcBorders>
              <w:top w:val="single" w:sz="4" w:space="0" w:color="auto"/>
              <w:left w:val="single" w:sz="4" w:space="0" w:color="auto"/>
              <w:bottom w:val="double" w:sz="4" w:space="0" w:color="auto"/>
              <w:right w:val="single" w:sz="4" w:space="0" w:color="auto"/>
            </w:tcBorders>
            <w:vAlign w:val="center"/>
            <w:hideMark/>
          </w:tcPr>
          <w:p w14:paraId="7037E467" w14:textId="77777777" w:rsidR="00471C14" w:rsidRPr="00EA0372" w:rsidRDefault="00471C14" w:rsidP="00471C14">
            <w:pPr>
              <w:widowControl w:val="0"/>
              <w:spacing w:line="276" w:lineRule="auto"/>
              <w:ind w:right="-38"/>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Источник неопределенности или величина </w:t>
            </w:r>
            <w:r w:rsidRPr="00EA0372">
              <w:rPr>
                <w:rFonts w:ascii="Arial" w:hAnsi="Arial" w:cs="Arial"/>
                <w:i/>
                <w:color w:val="000000"/>
                <w:sz w:val="20"/>
                <w:szCs w:val="20"/>
                <w:lang w:eastAsia="ru-RU"/>
              </w:rPr>
              <w:t>X</w:t>
            </w:r>
            <w:r w:rsidRPr="00EA0372">
              <w:rPr>
                <w:rFonts w:ascii="Arial" w:hAnsi="Arial" w:cs="Arial"/>
                <w:i/>
                <w:color w:val="000000"/>
                <w:sz w:val="20"/>
                <w:szCs w:val="20"/>
                <w:vertAlign w:val="subscript"/>
                <w:lang w:eastAsia="ru-RU"/>
              </w:rPr>
              <w:t>i</w:t>
            </w:r>
          </w:p>
        </w:tc>
        <w:tc>
          <w:tcPr>
            <w:tcW w:w="1271" w:type="dxa"/>
            <w:tcBorders>
              <w:top w:val="single" w:sz="4" w:space="0" w:color="auto"/>
              <w:left w:val="single" w:sz="4" w:space="0" w:color="auto"/>
              <w:bottom w:val="double" w:sz="4" w:space="0" w:color="auto"/>
              <w:right w:val="single" w:sz="4" w:space="0" w:color="auto"/>
            </w:tcBorders>
            <w:vAlign w:val="center"/>
            <w:hideMark/>
          </w:tcPr>
          <w:p w14:paraId="2B422F17"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Значение, дБ</w:t>
            </w:r>
          </w:p>
        </w:tc>
        <w:tc>
          <w:tcPr>
            <w:tcW w:w="1701" w:type="dxa"/>
            <w:tcBorders>
              <w:top w:val="single" w:sz="4" w:space="0" w:color="auto"/>
              <w:left w:val="single" w:sz="4" w:space="0" w:color="auto"/>
              <w:bottom w:val="double" w:sz="4" w:space="0" w:color="auto"/>
              <w:right w:val="single" w:sz="4" w:space="0" w:color="auto"/>
            </w:tcBorders>
            <w:vAlign w:val="center"/>
            <w:hideMark/>
          </w:tcPr>
          <w:p w14:paraId="25155FF2"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Закон распределения</w:t>
            </w:r>
          </w:p>
        </w:tc>
        <w:tc>
          <w:tcPr>
            <w:tcW w:w="1134" w:type="dxa"/>
            <w:tcBorders>
              <w:top w:val="single" w:sz="4" w:space="0" w:color="auto"/>
              <w:left w:val="single" w:sz="4" w:space="0" w:color="auto"/>
              <w:bottom w:val="double" w:sz="4" w:space="0" w:color="auto"/>
              <w:right w:val="single" w:sz="4" w:space="0" w:color="auto"/>
            </w:tcBorders>
            <w:vAlign w:val="center"/>
            <w:hideMark/>
          </w:tcPr>
          <w:p w14:paraId="400E918B"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Делитель</w:t>
            </w:r>
          </w:p>
        </w:tc>
        <w:tc>
          <w:tcPr>
            <w:tcW w:w="1420" w:type="dxa"/>
            <w:tcBorders>
              <w:top w:val="single" w:sz="4" w:space="0" w:color="auto"/>
              <w:left w:val="single" w:sz="4" w:space="0" w:color="auto"/>
              <w:bottom w:val="double" w:sz="4" w:space="0" w:color="auto"/>
              <w:right w:val="single" w:sz="4" w:space="0" w:color="auto"/>
            </w:tcBorders>
            <w:vAlign w:val="center"/>
            <w:hideMark/>
          </w:tcPr>
          <w:p w14:paraId="09F2580B"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Чувствительность</w:t>
            </w:r>
          </w:p>
        </w:tc>
        <w:tc>
          <w:tcPr>
            <w:tcW w:w="709" w:type="dxa"/>
            <w:tcBorders>
              <w:top w:val="single" w:sz="4" w:space="0" w:color="auto"/>
              <w:left w:val="single" w:sz="4" w:space="0" w:color="auto"/>
              <w:bottom w:val="double" w:sz="4" w:space="0" w:color="auto"/>
              <w:right w:val="single" w:sz="4" w:space="0" w:color="auto"/>
            </w:tcBorders>
            <w:vAlign w:val="center"/>
            <w:hideMark/>
          </w:tcPr>
          <w:p w14:paraId="3128499B"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u</m:t>
                  </m:r>
                </m:e>
                <m:sub>
                  <m:r>
                    <w:rPr>
                      <w:rFonts w:ascii="Cambria Math" w:hAnsi="Cambria Math" w:cs="Arial"/>
                      <w:color w:val="000000"/>
                      <w:sz w:val="20"/>
                      <w:szCs w:val="20"/>
                      <w:lang w:eastAsia="ru-RU"/>
                    </w:rPr>
                    <m:t>i</m:t>
                  </m:r>
                </m:sub>
              </m:sSub>
            </m:oMath>
            <w:r w:rsidR="00471C14" w:rsidRPr="00EA0372">
              <w:rPr>
                <w:rFonts w:ascii="Arial" w:hAnsi="Arial" w:cs="Arial"/>
                <w:color w:val="000000"/>
                <w:sz w:val="20"/>
                <w:szCs w:val="20"/>
                <w:lang w:val="ru-RU" w:eastAsia="ru-RU"/>
              </w:rPr>
              <w:t>, дБ</w:t>
            </w:r>
          </w:p>
        </w:tc>
        <w:tc>
          <w:tcPr>
            <w:tcW w:w="1127" w:type="dxa"/>
            <w:tcBorders>
              <w:top w:val="single" w:sz="4" w:space="0" w:color="auto"/>
              <w:left w:val="single" w:sz="4" w:space="0" w:color="auto"/>
              <w:bottom w:val="double" w:sz="4" w:space="0" w:color="auto"/>
              <w:right w:val="single" w:sz="4" w:space="0" w:color="auto"/>
            </w:tcBorders>
            <w:hideMark/>
          </w:tcPr>
          <w:p w14:paraId="719C8E35"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proofErr w:type="spellStart"/>
            <w:r w:rsidRPr="00EA0372">
              <w:rPr>
                <w:rFonts w:ascii="Arial" w:hAnsi="Arial" w:cs="Arial"/>
                <w:color w:val="000000"/>
                <w:sz w:val="20"/>
                <w:szCs w:val="20"/>
                <w:lang w:val="ru-RU" w:eastAsia="ru-RU"/>
              </w:rPr>
              <w:t>Примечание</w:t>
            </w:r>
            <w:r w:rsidRPr="00EA0372">
              <w:rPr>
                <w:rFonts w:ascii="Arial" w:hAnsi="Arial" w:cs="Arial"/>
                <w:color w:val="000000"/>
                <w:sz w:val="20"/>
                <w:szCs w:val="20"/>
                <w:vertAlign w:val="superscript"/>
                <w:lang w:val="ru-RU" w:eastAsia="ru-RU"/>
              </w:rPr>
              <w:t>а</w:t>
            </w:r>
            <w:proofErr w:type="spellEnd"/>
            <w:r w:rsidRPr="00EA0372">
              <w:rPr>
                <w:rFonts w:ascii="Arial" w:hAnsi="Arial" w:cs="Arial"/>
                <w:color w:val="000000"/>
                <w:sz w:val="20"/>
                <w:szCs w:val="20"/>
                <w:vertAlign w:val="superscript"/>
                <w:lang w:val="ru-RU" w:eastAsia="ru-RU"/>
              </w:rPr>
              <w:t>)</w:t>
            </w:r>
          </w:p>
        </w:tc>
      </w:tr>
      <w:tr w:rsidR="00D85EEF" w:rsidRPr="00EA0372" w14:paraId="049178B7" w14:textId="77777777" w:rsidTr="00D85EEF">
        <w:trPr>
          <w:jc w:val="center"/>
        </w:trPr>
        <w:tc>
          <w:tcPr>
            <w:tcW w:w="2547" w:type="dxa"/>
            <w:tcBorders>
              <w:top w:val="double" w:sz="4" w:space="0" w:color="auto"/>
              <w:left w:val="single" w:sz="4" w:space="0" w:color="auto"/>
              <w:bottom w:val="single" w:sz="4" w:space="0" w:color="auto"/>
              <w:right w:val="single" w:sz="4" w:space="0" w:color="auto"/>
            </w:tcBorders>
            <w:vAlign w:val="center"/>
            <w:hideMark/>
          </w:tcPr>
          <w:p w14:paraId="440B75AC" w14:textId="5AA3D394" w:rsidR="00471C14" w:rsidRPr="00EA0372" w:rsidRDefault="007C2AEF"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Оценка</w:t>
            </w:r>
            <w:r w:rsidR="00471C14" w:rsidRPr="00EA0372">
              <w:rPr>
                <w:rFonts w:ascii="Arial" w:hAnsi="Arial" w:cs="Arial"/>
                <w:color w:val="000000"/>
                <w:sz w:val="20"/>
                <w:szCs w:val="20"/>
                <w:lang w:val="ru-RU" w:eastAsia="ru-RU"/>
              </w:rPr>
              <w:t xml:space="preserve"> соответствия</w:t>
            </w:r>
            <w:r w:rsidRPr="00EA0372">
              <w:rPr>
                <w:rFonts w:ascii="Arial" w:hAnsi="Arial" w:cs="Arial"/>
                <w:color w:val="000000"/>
                <w:sz w:val="20"/>
                <w:szCs w:val="20"/>
                <w:lang w:val="ru-RU" w:eastAsia="ru-RU"/>
              </w:rPr>
              <w:t xml:space="preserve"> эталонной антенны</w:t>
            </w:r>
            <w:r w:rsidR="00471C14" w:rsidRPr="00EA0372">
              <w:rPr>
                <w:rFonts w:ascii="Arial" w:hAnsi="Arial" w:cs="Arial"/>
                <w:color w:val="000000"/>
                <w:sz w:val="20"/>
                <w:szCs w:val="20"/>
                <w:lang w:val="ru-RU" w:eastAsia="ru-RU"/>
              </w:rPr>
              <w:t xml:space="preserve"> </w:t>
            </w:r>
            <w:r w:rsidR="00471C14" w:rsidRPr="00EA0372">
              <w:rPr>
                <w:rFonts w:ascii="Arial" w:hAnsi="Arial" w:cs="Arial"/>
                <w:color w:val="000000"/>
                <w:sz w:val="20"/>
                <w:szCs w:val="20"/>
                <w:lang w:eastAsia="ru-RU"/>
              </w:rPr>
              <w:t>STA</w:t>
            </w:r>
          </w:p>
        </w:tc>
        <w:tc>
          <w:tcPr>
            <w:tcW w:w="1271" w:type="dxa"/>
            <w:tcBorders>
              <w:top w:val="double" w:sz="4" w:space="0" w:color="auto"/>
              <w:left w:val="single" w:sz="4" w:space="0" w:color="auto"/>
              <w:bottom w:val="single" w:sz="4" w:space="0" w:color="auto"/>
              <w:right w:val="single" w:sz="4" w:space="0" w:color="auto"/>
            </w:tcBorders>
            <w:vAlign w:val="center"/>
            <w:hideMark/>
          </w:tcPr>
          <w:p w14:paraId="06AE2BBE"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0,35</w:t>
            </w:r>
          </w:p>
        </w:tc>
        <w:tc>
          <w:tcPr>
            <w:tcW w:w="1701" w:type="dxa"/>
            <w:tcBorders>
              <w:top w:val="double" w:sz="4" w:space="0" w:color="auto"/>
              <w:left w:val="single" w:sz="4" w:space="0" w:color="auto"/>
              <w:bottom w:val="single" w:sz="4" w:space="0" w:color="auto"/>
              <w:right w:val="single" w:sz="4" w:space="0" w:color="auto"/>
            </w:tcBorders>
            <w:vAlign w:val="center"/>
            <w:hideMark/>
          </w:tcPr>
          <w:p w14:paraId="62D0CCD9"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Нормальный</w:t>
            </w:r>
          </w:p>
        </w:tc>
        <w:tc>
          <w:tcPr>
            <w:tcW w:w="1134" w:type="dxa"/>
            <w:tcBorders>
              <w:top w:val="double" w:sz="4" w:space="0" w:color="auto"/>
              <w:left w:val="single" w:sz="4" w:space="0" w:color="auto"/>
              <w:bottom w:val="single" w:sz="4" w:space="0" w:color="auto"/>
              <w:right w:val="single" w:sz="4" w:space="0" w:color="auto"/>
            </w:tcBorders>
            <w:vAlign w:val="center"/>
            <w:hideMark/>
          </w:tcPr>
          <w:p w14:paraId="7F4F7CD7"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m:oMathPara>
              <m:oMath>
                <m:r>
                  <w:rPr>
                    <w:rFonts w:ascii="Cambria Math" w:hAnsi="Cambria Math" w:cs="Arial"/>
                    <w:color w:val="000000"/>
                    <w:sz w:val="20"/>
                    <w:szCs w:val="20"/>
                    <w:lang w:eastAsia="ru-RU"/>
                  </w:rPr>
                  <m:t>2</m:t>
                </m:r>
              </m:oMath>
            </m:oMathPara>
          </w:p>
        </w:tc>
        <w:tc>
          <w:tcPr>
            <w:tcW w:w="1420" w:type="dxa"/>
            <w:tcBorders>
              <w:top w:val="double" w:sz="4" w:space="0" w:color="auto"/>
              <w:left w:val="single" w:sz="4" w:space="0" w:color="auto"/>
              <w:bottom w:val="single" w:sz="4" w:space="0" w:color="auto"/>
              <w:right w:val="single" w:sz="4" w:space="0" w:color="auto"/>
            </w:tcBorders>
            <w:vAlign w:val="center"/>
            <w:hideMark/>
          </w:tcPr>
          <w:p w14:paraId="27754668"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double" w:sz="4" w:space="0" w:color="auto"/>
              <w:left w:val="single" w:sz="4" w:space="0" w:color="auto"/>
              <w:bottom w:val="single" w:sz="4" w:space="0" w:color="auto"/>
              <w:right w:val="single" w:sz="4" w:space="0" w:color="auto"/>
            </w:tcBorders>
            <w:vAlign w:val="center"/>
            <w:hideMark/>
          </w:tcPr>
          <w:p w14:paraId="591AD8D3"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0,18</w:t>
            </w:r>
          </w:p>
        </w:tc>
        <w:tc>
          <w:tcPr>
            <w:tcW w:w="1127" w:type="dxa"/>
            <w:tcBorders>
              <w:top w:val="double" w:sz="4" w:space="0" w:color="auto"/>
              <w:left w:val="single" w:sz="4" w:space="0" w:color="auto"/>
              <w:bottom w:val="single" w:sz="4" w:space="0" w:color="auto"/>
              <w:right w:val="single" w:sz="4" w:space="0" w:color="auto"/>
            </w:tcBorders>
            <w:vAlign w:val="center"/>
            <w:hideMark/>
          </w:tcPr>
          <w:p w14:paraId="75FCF6B5"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№19)</w:t>
            </w:r>
          </w:p>
        </w:tc>
      </w:tr>
      <w:tr w:rsidR="00D85EEF" w:rsidRPr="00EA0372" w14:paraId="309A71E5"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BD0BACD" w14:textId="4BA3822D" w:rsidR="00471C14" w:rsidRPr="00EA0372" w:rsidRDefault="00471C14"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Рассогласование </w:t>
            </w:r>
            <w:r w:rsidR="007C2AEF" w:rsidRPr="00EA0372">
              <w:rPr>
                <w:rFonts w:ascii="Arial" w:hAnsi="Arial" w:cs="Arial"/>
                <w:color w:val="000000"/>
                <w:sz w:val="20"/>
                <w:szCs w:val="20"/>
                <w:lang w:val="ru-RU" w:eastAsia="ru-RU"/>
              </w:rPr>
              <w:t xml:space="preserve">эталонной антенны </w:t>
            </w:r>
            <w:r w:rsidRPr="00EA0372">
              <w:rPr>
                <w:rFonts w:ascii="Arial" w:hAnsi="Arial" w:cs="Arial"/>
                <w:color w:val="000000"/>
                <w:sz w:val="20"/>
                <w:szCs w:val="20"/>
                <w:lang w:val="ru-RU" w:eastAsia="ru-RU"/>
              </w:rPr>
              <w:t>STA</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19B3EC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C39514"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eastAsia="ru-RU"/>
              </w:rPr>
              <w:t>U</w:t>
            </w:r>
            <w:r w:rsidRPr="00EA0372">
              <w:rPr>
                <w:rFonts w:ascii="Arial" w:hAnsi="Arial" w:cs="Arial"/>
                <w:color w:val="000000"/>
                <w:sz w:val="20"/>
                <w:szCs w:val="20"/>
                <w:lang w:val="ru-RU" w:eastAsia="ru-RU"/>
              </w:rPr>
              <w:t>-образный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3B232A"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2</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7CC0E8AE"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AB6708"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0,04</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D9C4F49"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№10)</w:t>
            </w:r>
          </w:p>
        </w:tc>
      </w:tr>
      <w:tr w:rsidR="00D85EEF" w:rsidRPr="00EA0372" w14:paraId="659D8F5D"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01037E2" w14:textId="2FB228A1" w:rsidR="00471C14" w:rsidRPr="00EA0372" w:rsidRDefault="007C2AEF"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Неточность</w:t>
            </w:r>
            <w:r w:rsidR="00471C14" w:rsidRPr="00EA0372">
              <w:rPr>
                <w:rFonts w:ascii="Arial" w:hAnsi="Arial" w:cs="Arial"/>
                <w:color w:val="000000"/>
                <w:sz w:val="20"/>
                <w:szCs w:val="20"/>
                <w:lang w:val="ru-RU" w:eastAsia="ru-RU"/>
              </w:rPr>
              <w:t xml:space="preserve"> ориентации </w:t>
            </w:r>
            <w:r w:rsidRPr="00EA0372">
              <w:rPr>
                <w:rFonts w:ascii="Arial" w:hAnsi="Arial" w:cs="Arial"/>
                <w:color w:val="000000"/>
                <w:sz w:val="20"/>
                <w:szCs w:val="20"/>
                <w:lang w:val="ru-RU" w:eastAsia="ru-RU"/>
              </w:rPr>
              <w:t xml:space="preserve">эталонной антенны </w:t>
            </w:r>
            <w:r w:rsidR="00471C14" w:rsidRPr="00EA0372">
              <w:rPr>
                <w:rFonts w:ascii="Arial" w:hAnsi="Arial" w:cs="Arial"/>
                <w:color w:val="000000"/>
                <w:sz w:val="20"/>
                <w:szCs w:val="20"/>
                <w:lang w:eastAsia="ru-RU"/>
              </w:rPr>
              <w:t>STA</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93C9CD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599F60" w14:textId="0F64F5BE" w:rsidR="00471C14" w:rsidRPr="00EA0372" w:rsidRDefault="007C2AEF"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43F36C"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1BDE765D"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6F98A4"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43F90AA"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№15)</w:t>
            </w:r>
          </w:p>
        </w:tc>
      </w:tr>
      <w:tr w:rsidR="00D85EEF" w:rsidRPr="00EA0372" w14:paraId="4BDF5EAB"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6891D92B" w14:textId="296DE5FD" w:rsidR="00471C14" w:rsidRPr="00EA0372" w:rsidRDefault="007C2AEF"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П</w:t>
            </w:r>
            <w:r w:rsidR="00471C14" w:rsidRPr="00EA0372">
              <w:rPr>
                <w:rFonts w:ascii="Arial" w:hAnsi="Arial" w:cs="Arial"/>
                <w:color w:val="000000"/>
                <w:sz w:val="20"/>
                <w:szCs w:val="20"/>
                <w:lang w:val="ru-RU" w:eastAsia="ru-RU"/>
              </w:rPr>
              <w:t>оляризаци</w:t>
            </w:r>
            <w:r w:rsidRPr="00EA0372">
              <w:rPr>
                <w:rFonts w:ascii="Arial" w:hAnsi="Arial" w:cs="Arial"/>
                <w:color w:val="000000"/>
                <w:sz w:val="20"/>
                <w:szCs w:val="20"/>
                <w:lang w:val="ru-RU" w:eastAsia="ru-RU"/>
              </w:rPr>
              <w:t>онные потери эталонной антенны</w:t>
            </w:r>
            <w:r w:rsidR="00471C14" w:rsidRPr="00EA0372">
              <w:rPr>
                <w:rFonts w:ascii="Arial" w:hAnsi="Arial" w:cs="Arial"/>
                <w:color w:val="000000"/>
                <w:sz w:val="20"/>
                <w:szCs w:val="20"/>
                <w:lang w:val="ru-RU" w:eastAsia="ru-RU"/>
              </w:rPr>
              <w:t xml:space="preserve"> STA</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E454686"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AF5ED8" w14:textId="00B6AE2F" w:rsidR="00471C14" w:rsidRPr="00EA0372" w:rsidRDefault="007C2AEF"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D647FB"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639434E9"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BEBF7D"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BC4E703"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№16)</w:t>
            </w:r>
          </w:p>
        </w:tc>
      </w:tr>
      <w:tr w:rsidR="00D85EEF" w:rsidRPr="00EA0372" w14:paraId="73F7D694"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33F9445" w14:textId="5BDE0795" w:rsidR="00471C14" w:rsidRPr="00EA0372" w:rsidRDefault="00471C14"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Влияние площадки и </w:t>
            </w:r>
            <w:r w:rsidR="007C2AEF" w:rsidRPr="00EA0372">
              <w:rPr>
                <w:rFonts w:ascii="Arial" w:hAnsi="Arial" w:cs="Arial"/>
                <w:color w:val="000000"/>
                <w:sz w:val="20"/>
                <w:szCs w:val="20"/>
                <w:lang w:val="ru-RU" w:eastAsia="ru-RU"/>
              </w:rPr>
              <w:t xml:space="preserve">антенных </w:t>
            </w:r>
            <w:r w:rsidRPr="00EA0372">
              <w:rPr>
                <w:rFonts w:ascii="Arial" w:hAnsi="Arial" w:cs="Arial"/>
                <w:color w:val="000000"/>
                <w:sz w:val="20"/>
                <w:szCs w:val="20"/>
                <w:lang w:val="ru-RU" w:eastAsia="ru-RU"/>
              </w:rPr>
              <w:t xml:space="preserve">мачт на </w:t>
            </w:r>
            <w:r w:rsidR="007C2AEF" w:rsidRPr="00EA0372">
              <w:rPr>
                <w:rFonts w:ascii="Arial" w:hAnsi="Arial" w:cs="Arial"/>
                <w:color w:val="000000"/>
                <w:sz w:val="20"/>
                <w:szCs w:val="20"/>
                <w:lang w:val="ru-RU" w:eastAsia="ru-RU"/>
              </w:rPr>
              <w:t xml:space="preserve">эталонную антенну </w:t>
            </w:r>
            <w:r w:rsidRPr="00EA0372">
              <w:rPr>
                <w:rFonts w:ascii="Arial" w:hAnsi="Arial" w:cs="Arial"/>
                <w:color w:val="000000"/>
                <w:sz w:val="20"/>
                <w:szCs w:val="20"/>
                <w:lang w:val="ru-RU" w:eastAsia="ru-RU"/>
              </w:rPr>
              <w:t xml:space="preserve">STA при калибровке </w:t>
            </w:r>
            <w:r w:rsidR="007C2AEF" w:rsidRPr="00EA0372">
              <w:rPr>
                <w:rFonts w:ascii="Arial" w:hAnsi="Arial" w:cs="Arial"/>
                <w:color w:val="000000"/>
                <w:sz w:val="20"/>
                <w:szCs w:val="20"/>
                <w:lang w:val="ru-RU" w:eastAsia="ru-RU"/>
              </w:rPr>
              <w:t xml:space="preserve">антенны </w:t>
            </w:r>
            <w:r w:rsidRPr="00EA0372">
              <w:rPr>
                <w:rFonts w:ascii="Arial" w:hAnsi="Arial" w:cs="Arial"/>
                <w:color w:val="000000"/>
                <w:sz w:val="20"/>
                <w:szCs w:val="20"/>
                <w:lang w:val="ru-RU" w:eastAsia="ru-RU"/>
              </w:rPr>
              <w:t>AUC</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280637"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833C15"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A4ABC7"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305EA2F9"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9EEE58"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0,17</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12A6F2D"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№20)</w:t>
            </w:r>
          </w:p>
        </w:tc>
      </w:tr>
      <w:tr w:rsidR="00D85EEF" w:rsidRPr="00EA0372" w14:paraId="6E60135C"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FE5AE" w14:textId="3CFED1E1" w:rsidR="00471C14" w:rsidRPr="00EA0372" w:rsidRDefault="00471C14"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Эффекты ближней зоны и взаимн</w:t>
            </w:r>
            <w:r w:rsidR="007C2AEF" w:rsidRPr="00EA0372">
              <w:rPr>
                <w:rFonts w:ascii="Arial" w:hAnsi="Arial" w:cs="Arial"/>
                <w:color w:val="000000"/>
                <w:sz w:val="20"/>
                <w:szCs w:val="20"/>
                <w:lang w:val="ru-RU" w:eastAsia="ru-RU"/>
              </w:rPr>
              <w:t xml:space="preserve">ое влияние </w:t>
            </w:r>
            <w:r w:rsidRPr="00EA0372">
              <w:rPr>
                <w:rFonts w:ascii="Arial" w:hAnsi="Arial" w:cs="Arial"/>
                <w:color w:val="000000"/>
                <w:sz w:val="20"/>
                <w:szCs w:val="20"/>
                <w:lang w:val="ru-RU" w:eastAsia="ru-RU"/>
              </w:rPr>
              <w:t>антенн</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AE5B4"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B0BA5"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AB04D" w14:textId="77777777" w:rsidR="00471C14" w:rsidRPr="00EA0372" w:rsidRDefault="00C21E06" w:rsidP="00471C14">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A6160"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66CD4"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9C96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№21)</w:t>
            </w:r>
          </w:p>
        </w:tc>
      </w:tr>
      <w:tr w:rsidR="00D85EEF" w:rsidRPr="00EA0372" w14:paraId="48C261BF"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76D3B14C" w14:textId="6123745C" w:rsidR="00471C14" w:rsidRPr="00EA0372" w:rsidRDefault="007C2AEF"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Общая составляющая</w:t>
            </w:r>
            <w:r w:rsidR="00471C14" w:rsidRPr="00EA0372">
              <w:rPr>
                <w:rFonts w:ascii="Arial" w:hAnsi="Arial" w:cs="Arial"/>
                <w:color w:val="000000"/>
                <w:sz w:val="20"/>
                <w:szCs w:val="20"/>
                <w:lang w:val="ru-RU" w:eastAsia="ru-RU"/>
              </w:rPr>
              <w:t xml:space="preserve"> неопределенности измерени</w:t>
            </w:r>
            <w:r w:rsidRPr="00EA0372">
              <w:rPr>
                <w:rFonts w:ascii="Arial" w:hAnsi="Arial" w:cs="Arial"/>
                <w:color w:val="000000"/>
                <w:sz w:val="20"/>
                <w:szCs w:val="20"/>
                <w:lang w:val="ru-RU" w:eastAsia="ru-RU"/>
              </w:rPr>
              <w:t>й</w:t>
            </w:r>
            <w:r w:rsidR="00471C14" w:rsidRPr="00EA0372">
              <w:rPr>
                <w:rFonts w:ascii="Arial" w:hAnsi="Arial" w:cs="Arial"/>
                <w:color w:val="000000"/>
                <w:sz w:val="20"/>
                <w:szCs w:val="20"/>
                <w:lang w:val="ru-RU" w:eastAsia="ru-RU"/>
              </w:rPr>
              <w:t xml:space="preserve">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eastAsia="ru-RU"/>
                    </w:rPr>
                    <m:t>U</m:t>
                  </m:r>
                  <m:ctrlPr>
                    <w:rPr>
                      <w:rFonts w:ascii="Cambria Math" w:hAnsi="Cambria Math" w:cs="Arial"/>
                      <w:i/>
                      <w:color w:val="000000"/>
                      <w:sz w:val="20"/>
                      <w:szCs w:val="20"/>
                      <w:lang w:eastAsia="ru-RU"/>
                    </w:rPr>
                  </m:ctrlPr>
                </m:e>
                <m:sub>
                  <m:r>
                    <w:rPr>
                      <w:rFonts w:ascii="Cambria Math" w:hAnsi="Cambria Math" w:cs="Arial"/>
                      <w:color w:val="000000"/>
                      <w:sz w:val="20"/>
                      <w:szCs w:val="20"/>
                      <w:lang w:val="ru-RU" w:eastAsia="ru-RU"/>
                    </w:rPr>
                    <m:t>STA</m:t>
                  </m:r>
                </m:sub>
              </m:sSub>
              <m:r>
                <w:rPr>
                  <w:rFonts w:ascii="Cambria Math" w:hAnsi="Cambria Math" w:cs="Arial"/>
                  <w:color w:val="000000"/>
                  <w:sz w:val="20"/>
                  <w:szCs w:val="20"/>
                  <w:lang w:val="ru-RU" w:eastAsia="ru-RU"/>
                </w:rPr>
                <m:t xml:space="preserve"> – </m:t>
              </m:r>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AUC</m:t>
                  </m:r>
                </m:sub>
              </m:sSub>
            </m:oMath>
          </w:p>
        </w:tc>
        <w:tc>
          <w:tcPr>
            <w:tcW w:w="1271" w:type="dxa"/>
            <w:tcBorders>
              <w:top w:val="single" w:sz="4" w:space="0" w:color="auto"/>
              <w:left w:val="single" w:sz="4" w:space="0" w:color="auto"/>
              <w:bottom w:val="single" w:sz="4" w:space="0" w:color="auto"/>
              <w:right w:val="single" w:sz="4" w:space="0" w:color="auto"/>
            </w:tcBorders>
            <w:vAlign w:val="center"/>
            <w:hideMark/>
          </w:tcPr>
          <w:p w14:paraId="32459AA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4A1397"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Нормальный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DE606C"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2</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D25DD88"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B0A37E"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0,13</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37CE0A1" w14:textId="77777777" w:rsidR="00471C14" w:rsidRPr="00EA0372" w:rsidRDefault="00471C14" w:rsidP="00471C14">
            <w:pPr>
              <w:widowControl w:val="0"/>
              <w:spacing w:before="24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См. Табл.7 (7.2.3)</w:t>
            </w:r>
          </w:p>
        </w:tc>
      </w:tr>
      <w:tr w:rsidR="00D85EEF" w:rsidRPr="00EA0372" w14:paraId="2B9D513D"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642CAD62" w14:textId="77777777" w:rsidR="00471C14" w:rsidRPr="00EA0372" w:rsidRDefault="00471C14"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Повторяемость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eastAsia="ru-RU"/>
                    </w:rPr>
                    <m:t>U</m:t>
                  </m:r>
                  <m:ctrlPr>
                    <w:rPr>
                      <w:rFonts w:ascii="Cambria Math" w:hAnsi="Cambria Math" w:cs="Arial"/>
                      <w:i/>
                      <w:color w:val="000000"/>
                      <w:sz w:val="20"/>
                      <w:szCs w:val="20"/>
                      <w:lang w:eastAsia="ru-RU"/>
                    </w:rPr>
                  </m:ctrlPr>
                </m:e>
                <m:sub>
                  <m:r>
                    <w:rPr>
                      <w:rFonts w:ascii="Cambria Math" w:hAnsi="Cambria Math" w:cs="Arial"/>
                      <w:color w:val="000000"/>
                      <w:sz w:val="20"/>
                      <w:szCs w:val="20"/>
                      <w:lang w:val="ru-RU" w:eastAsia="ru-RU"/>
                    </w:rPr>
                    <m:t>STA</m:t>
                  </m:r>
                </m:sub>
              </m:sSub>
              <m:r>
                <w:rPr>
                  <w:rFonts w:ascii="Cambria Math" w:hAnsi="Cambria Math" w:cs="Arial"/>
                  <w:color w:val="000000"/>
                  <w:sz w:val="20"/>
                  <w:szCs w:val="20"/>
                  <w:lang w:val="ru-RU" w:eastAsia="ru-RU"/>
                </w:rPr>
                <m:t xml:space="preserve"> – </m:t>
              </m:r>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AUC</m:t>
                  </m:r>
                </m:sub>
              </m:sSub>
            </m:oMath>
          </w:p>
        </w:tc>
        <w:tc>
          <w:tcPr>
            <w:tcW w:w="1271" w:type="dxa"/>
            <w:tcBorders>
              <w:top w:val="single" w:sz="4" w:space="0" w:color="auto"/>
              <w:left w:val="single" w:sz="4" w:space="0" w:color="auto"/>
              <w:bottom w:val="single" w:sz="4" w:space="0" w:color="auto"/>
              <w:right w:val="single" w:sz="4" w:space="0" w:color="auto"/>
            </w:tcBorders>
            <w:vAlign w:val="center"/>
            <w:hideMark/>
          </w:tcPr>
          <w:p w14:paraId="21047001"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49A351"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Нормальный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0B22CF"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2</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C43248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DC69BE"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0D161AE"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№6)</w:t>
            </w:r>
          </w:p>
        </w:tc>
      </w:tr>
      <w:tr w:rsidR="00D85EEF" w:rsidRPr="00EA0372" w14:paraId="04CB0C2E"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D4262E8" w14:textId="4AE6A393" w:rsidR="00471C14" w:rsidRPr="00EA0372" w:rsidRDefault="00471C14"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Рассогласование </w:t>
            </w:r>
            <w:r w:rsidR="007C2AEF" w:rsidRPr="00EA0372">
              <w:rPr>
                <w:rFonts w:ascii="Arial" w:hAnsi="Arial" w:cs="Arial"/>
                <w:color w:val="000000"/>
                <w:sz w:val="20"/>
                <w:szCs w:val="20"/>
                <w:lang w:val="ru-RU" w:eastAsia="ru-RU"/>
              </w:rPr>
              <w:t xml:space="preserve">калибруемой антенны </w:t>
            </w:r>
            <w:r w:rsidRPr="00EA0372">
              <w:rPr>
                <w:rFonts w:ascii="Arial" w:hAnsi="Arial" w:cs="Arial"/>
                <w:color w:val="000000"/>
                <w:sz w:val="20"/>
                <w:szCs w:val="20"/>
                <w:lang w:val="ru-RU" w:eastAsia="ru-RU"/>
              </w:rPr>
              <w:t>AUC</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6D93EA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44E3AE"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U-образный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F7CB4"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2</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00BFCDDA"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8CA1C"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87E6A90"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№10)</w:t>
            </w:r>
          </w:p>
        </w:tc>
      </w:tr>
      <w:tr w:rsidR="00D85EEF" w:rsidRPr="00EA0372" w14:paraId="499A879D"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7C9EE978" w14:textId="5E147252" w:rsidR="00471C14" w:rsidRPr="00EA0372" w:rsidRDefault="007C2AEF"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Неточность ориентации калибруемой антенны </w:t>
            </w:r>
            <w:r w:rsidR="00471C14" w:rsidRPr="00EA0372">
              <w:rPr>
                <w:rFonts w:ascii="Arial" w:hAnsi="Arial" w:cs="Arial"/>
                <w:color w:val="000000"/>
                <w:sz w:val="20"/>
                <w:szCs w:val="20"/>
                <w:lang w:val="ru-RU" w:eastAsia="ru-RU"/>
              </w:rPr>
              <w:t>AUC</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76F999A"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649046"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FF937D"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2AC9F5E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EA9FEB"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405B26A"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№15)</w:t>
            </w:r>
          </w:p>
        </w:tc>
      </w:tr>
      <w:tr w:rsidR="00D85EEF" w:rsidRPr="00EA0372" w14:paraId="1B8FC8A3"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8517C95" w14:textId="5FBF7BC4" w:rsidR="00471C14" w:rsidRPr="00EA0372" w:rsidRDefault="00B24EB0"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Поляризационные потери калибруемой антенны </w:t>
            </w:r>
            <w:r w:rsidR="00471C14" w:rsidRPr="00EA0372">
              <w:rPr>
                <w:rFonts w:ascii="Arial" w:hAnsi="Arial" w:cs="Arial"/>
                <w:color w:val="000000"/>
                <w:sz w:val="20"/>
                <w:szCs w:val="20"/>
                <w:lang w:val="ru-RU" w:eastAsia="ru-RU"/>
              </w:rPr>
              <w:t>AUC</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9254534"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DCDD5E"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253432"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1F501BDC"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499B84"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5DFF391"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№16)</w:t>
            </w:r>
          </w:p>
        </w:tc>
      </w:tr>
      <w:tr w:rsidR="00D85EEF" w:rsidRPr="00EA0372" w14:paraId="453417AA"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7610C936" w14:textId="714D16E1" w:rsidR="00471C14" w:rsidRPr="00EA0372" w:rsidRDefault="00B24EB0"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Отличие расстояний</w:t>
            </w:r>
            <w:r w:rsidR="00471C14" w:rsidRPr="00EA0372">
              <w:rPr>
                <w:rFonts w:ascii="Arial" w:hAnsi="Arial" w:cs="Arial"/>
                <w:color w:val="000000"/>
                <w:sz w:val="20"/>
                <w:szCs w:val="20"/>
                <w:lang w:val="ru-RU" w:eastAsia="ru-RU"/>
              </w:rPr>
              <w:t xml:space="preserve"> между </w:t>
            </w:r>
            <w:r w:rsidRPr="00EA0372">
              <w:rPr>
                <w:rFonts w:ascii="Arial" w:hAnsi="Arial" w:cs="Arial"/>
                <w:color w:val="000000"/>
                <w:sz w:val="20"/>
                <w:szCs w:val="20"/>
                <w:lang w:val="ru-RU" w:eastAsia="ru-RU"/>
              </w:rPr>
              <w:t xml:space="preserve">антеннами </w:t>
            </w:r>
            <w:r w:rsidR="00471C14" w:rsidRPr="00EA0372">
              <w:rPr>
                <w:rFonts w:ascii="Arial" w:hAnsi="Arial" w:cs="Arial"/>
                <w:color w:val="000000"/>
                <w:sz w:val="20"/>
                <w:szCs w:val="20"/>
                <w:lang w:val="ru-RU" w:eastAsia="ru-RU"/>
              </w:rPr>
              <w:t>STA и AUC при измерениях</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041F10"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28B229"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47806D" w14:textId="77777777" w:rsidR="00471C14" w:rsidRPr="00EA0372" w:rsidRDefault="00C21E06" w:rsidP="00471C14">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68168B8B"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F44B4E"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0,02</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DF9DA30"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№22)</w:t>
            </w:r>
          </w:p>
        </w:tc>
      </w:tr>
      <w:tr w:rsidR="00D85EEF" w:rsidRPr="00EA0372" w14:paraId="7083DA8C"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7A7C9F62" w14:textId="2D90B38E" w:rsidR="00471C14" w:rsidRPr="00EA0372" w:rsidRDefault="00B24EB0"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Отличие высот установки антенн</w:t>
            </w:r>
            <w:r w:rsidR="00471C14" w:rsidRPr="00EA0372">
              <w:rPr>
                <w:rFonts w:ascii="Arial" w:hAnsi="Arial" w:cs="Arial"/>
                <w:color w:val="000000"/>
                <w:sz w:val="20"/>
                <w:szCs w:val="20"/>
                <w:lang w:val="ru-RU" w:eastAsia="ru-RU"/>
              </w:rPr>
              <w:t xml:space="preserve"> STA и AUC при измерениях</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9FB6F8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F1A046"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9E734D" w14:textId="77777777" w:rsidR="00471C14" w:rsidRPr="00EA0372" w:rsidRDefault="00C21E06" w:rsidP="00471C14">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6EBA0A97"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3536D7"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E85DD33"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№23)</w:t>
            </w:r>
          </w:p>
        </w:tc>
      </w:tr>
      <w:tr w:rsidR="00D85EEF" w:rsidRPr="00EA0372" w14:paraId="276D69F5"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0D6411CB" w14:textId="1AE350EA" w:rsidR="00471C14" w:rsidRPr="00EA0372" w:rsidRDefault="00B24EB0"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Отличие в установке</w:t>
            </w:r>
            <w:r w:rsidR="00471C14" w:rsidRPr="00EA0372">
              <w:rPr>
                <w:rFonts w:ascii="Arial" w:hAnsi="Arial" w:cs="Arial"/>
                <w:color w:val="000000"/>
                <w:sz w:val="20"/>
                <w:szCs w:val="20"/>
                <w:lang w:val="ru-RU" w:eastAsia="ru-RU"/>
              </w:rPr>
              <w:t xml:space="preserve"> фазовых центров</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30B3FA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950E1A"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4AFCFE" w14:textId="77777777" w:rsidR="00471C14" w:rsidRPr="00EA0372" w:rsidRDefault="00C21E06" w:rsidP="00471C14">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1DD89EBA"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4E0231"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DB6C341"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№17)</w:t>
            </w:r>
          </w:p>
        </w:tc>
      </w:tr>
      <w:tr w:rsidR="00D85EEF" w:rsidRPr="00EA0372" w14:paraId="4B9D3F82"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B86B193" w14:textId="54C1DFC5" w:rsidR="00471C14" w:rsidRPr="00EA0372" w:rsidRDefault="00B24EB0"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Н</w:t>
            </w:r>
            <w:r w:rsidR="00471C14" w:rsidRPr="00EA0372">
              <w:rPr>
                <w:rFonts w:ascii="Arial" w:hAnsi="Arial" w:cs="Arial"/>
                <w:color w:val="000000"/>
                <w:sz w:val="20"/>
                <w:szCs w:val="20"/>
                <w:lang w:val="ru-RU" w:eastAsia="ru-RU"/>
              </w:rPr>
              <w:t>есовершенств</w:t>
            </w:r>
            <w:r w:rsidRPr="00EA0372">
              <w:rPr>
                <w:rFonts w:ascii="Arial" w:hAnsi="Arial" w:cs="Arial"/>
                <w:color w:val="000000"/>
                <w:sz w:val="20"/>
                <w:szCs w:val="20"/>
                <w:lang w:val="ru-RU" w:eastAsia="ru-RU"/>
              </w:rPr>
              <w:t>о</w:t>
            </w:r>
            <w:r w:rsidR="00471C14" w:rsidRPr="00EA0372">
              <w:rPr>
                <w:rFonts w:ascii="Arial" w:hAnsi="Arial" w:cs="Arial"/>
                <w:color w:val="000000"/>
                <w:sz w:val="20"/>
                <w:szCs w:val="20"/>
                <w:lang w:val="ru-RU" w:eastAsia="ru-RU"/>
              </w:rPr>
              <w:t xml:space="preserve"> площадки</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9571883"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5437B3"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E9AD43" w14:textId="77777777" w:rsidR="00471C14" w:rsidRPr="00EA0372" w:rsidRDefault="00C21E06" w:rsidP="00471C14">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49A8B802"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A8084E"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0,12</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153818A"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№24)</w:t>
            </w:r>
          </w:p>
        </w:tc>
      </w:tr>
      <w:tr w:rsidR="00D85EEF" w:rsidRPr="00EA0372" w14:paraId="07141C8E" w14:textId="77777777" w:rsidTr="00D85EE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6A9A36CA" w14:textId="60BEAE50" w:rsidR="00471C14" w:rsidRPr="00EA0372" w:rsidRDefault="00B24EB0" w:rsidP="00D85EEF">
            <w:pPr>
              <w:widowControl w:val="0"/>
              <w:spacing w:line="276" w:lineRule="auto"/>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Отличие во взаимодействии</w:t>
            </w:r>
            <w:r w:rsidR="00471C14" w:rsidRPr="00EA0372">
              <w:rPr>
                <w:rFonts w:ascii="Arial" w:hAnsi="Arial" w:cs="Arial"/>
                <w:color w:val="000000"/>
                <w:sz w:val="20"/>
                <w:szCs w:val="20"/>
                <w:lang w:val="ru-RU" w:eastAsia="ru-RU"/>
              </w:rPr>
              <w:t xml:space="preserve"> </w:t>
            </w:r>
            <w:r w:rsidR="00471C14" w:rsidRPr="00EA0372">
              <w:rPr>
                <w:rFonts w:ascii="Arial" w:hAnsi="Arial" w:cs="Arial"/>
                <w:color w:val="000000"/>
                <w:sz w:val="20"/>
                <w:szCs w:val="20"/>
                <w:lang w:val="ru-RU" w:eastAsia="ru-RU"/>
              </w:rPr>
              <w:lastRenderedPageBreak/>
              <w:t xml:space="preserve">антенны </w:t>
            </w:r>
            <w:r w:rsidRPr="00EA0372">
              <w:rPr>
                <w:rFonts w:ascii="Arial" w:hAnsi="Arial" w:cs="Arial"/>
                <w:color w:val="000000"/>
                <w:sz w:val="20"/>
                <w:szCs w:val="20"/>
                <w:lang w:val="ru-RU" w:eastAsia="ru-RU"/>
              </w:rPr>
              <w:t>и</w:t>
            </w:r>
            <w:r w:rsidR="00471C14" w:rsidRPr="00EA0372">
              <w:rPr>
                <w:rFonts w:ascii="Arial" w:hAnsi="Arial" w:cs="Arial"/>
                <w:color w:val="000000"/>
                <w:sz w:val="20"/>
                <w:szCs w:val="20"/>
                <w:lang w:val="ru-RU" w:eastAsia="ru-RU"/>
              </w:rPr>
              <w:t xml:space="preserve"> пластин</w:t>
            </w:r>
            <w:r w:rsidRPr="00EA0372">
              <w:rPr>
                <w:rFonts w:ascii="Arial" w:hAnsi="Arial" w:cs="Arial"/>
                <w:color w:val="000000"/>
                <w:sz w:val="20"/>
                <w:szCs w:val="20"/>
                <w:lang w:val="ru-RU" w:eastAsia="ru-RU"/>
              </w:rPr>
              <w:t>ы</w:t>
            </w:r>
            <w:r w:rsidR="00471C14" w:rsidRPr="00EA0372">
              <w:rPr>
                <w:rFonts w:ascii="Arial" w:hAnsi="Arial" w:cs="Arial"/>
                <w:color w:val="000000"/>
                <w:sz w:val="20"/>
                <w:szCs w:val="20"/>
                <w:lang w:val="ru-RU" w:eastAsia="ru-RU"/>
              </w:rPr>
              <w:t xml:space="preserve"> заземления</w:t>
            </w:r>
            <w:r w:rsidRPr="00EA0372">
              <w:rPr>
                <w:rFonts w:ascii="Arial" w:hAnsi="Arial" w:cs="Arial"/>
                <w:color w:val="000000"/>
                <w:sz w:val="20"/>
                <w:szCs w:val="20"/>
                <w:lang w:val="ru-RU" w:eastAsia="ru-RU"/>
              </w:rPr>
              <w:t xml:space="preserve">, отличие взаимодействии </w:t>
            </w:r>
            <w:r w:rsidR="00471C14" w:rsidRPr="00EA0372">
              <w:rPr>
                <w:rFonts w:ascii="Arial" w:hAnsi="Arial" w:cs="Arial"/>
                <w:color w:val="000000"/>
                <w:sz w:val="20"/>
                <w:szCs w:val="20"/>
                <w:lang w:val="ru-RU" w:eastAsia="ru-RU"/>
              </w:rPr>
              <w:t>передающей и приемной антенн</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934D80C"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511715" w14:textId="77777777" w:rsidR="00471C14" w:rsidRPr="00EA0372" w:rsidRDefault="00471C14" w:rsidP="00471C14">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EF487D" w14:textId="77777777" w:rsidR="00471C14" w:rsidRPr="00EA0372" w:rsidRDefault="00C21E06" w:rsidP="00471C14">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val="ru-RU"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66BC9E4D"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11E755"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2E48F47"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№21),</w:t>
            </w:r>
          </w:p>
          <w:p w14:paraId="75598A1B" w14:textId="77777777" w:rsidR="00471C14" w:rsidRPr="00EA0372" w:rsidRDefault="00471C14" w:rsidP="00471C14">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№30)</w:t>
            </w:r>
          </w:p>
        </w:tc>
      </w:tr>
      <w:tr w:rsidR="00232227" w:rsidRPr="00EA0372" w14:paraId="18D13B54" w14:textId="77777777" w:rsidTr="00D85EEF">
        <w:trPr>
          <w:jc w:val="center"/>
        </w:trPr>
        <w:tc>
          <w:tcPr>
            <w:tcW w:w="8073" w:type="dxa"/>
            <w:gridSpan w:val="5"/>
            <w:tcBorders>
              <w:top w:val="single" w:sz="4" w:space="0" w:color="auto"/>
              <w:left w:val="single" w:sz="4" w:space="0" w:color="auto"/>
              <w:bottom w:val="single" w:sz="4" w:space="0" w:color="auto"/>
              <w:right w:val="single" w:sz="4" w:space="0" w:color="auto"/>
            </w:tcBorders>
            <w:vAlign w:val="center"/>
          </w:tcPr>
          <w:p w14:paraId="639B4DF0" w14:textId="7970FFF5" w:rsidR="00232227" w:rsidRPr="00EA0372" w:rsidRDefault="00232227" w:rsidP="00232227">
            <w:pPr>
              <w:widowControl w:val="0"/>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Суммарная стандартная неопределённость,</w:t>
            </w:r>
            <w:r w:rsidRPr="00D85EEF">
              <w:rPr>
                <w:rFonts w:ascii="Arial" w:hAnsi="Arial" w:cs="Arial"/>
                <w:i/>
                <w:iCs/>
                <w:color w:val="000000"/>
                <w:sz w:val="20"/>
                <w:szCs w:val="20"/>
                <w:lang w:val="ru-RU" w:eastAsia="ru-RU"/>
              </w:rPr>
              <w:t xml:space="preserve"> </w:t>
            </w:r>
            <w:proofErr w:type="spellStart"/>
            <w:r w:rsidRPr="00D85EEF">
              <w:rPr>
                <w:rFonts w:ascii="Arial" w:hAnsi="Arial" w:cs="Arial"/>
                <w:i/>
                <w:iCs/>
                <w:color w:val="000000"/>
                <w:sz w:val="20"/>
                <w:szCs w:val="20"/>
                <w:lang w:eastAsia="ru-RU"/>
              </w:rPr>
              <w:t>u</w:t>
            </w:r>
            <w:r w:rsidRPr="00D85EEF">
              <w:rPr>
                <w:rFonts w:ascii="Arial" w:hAnsi="Arial" w:cs="Arial"/>
                <w:i/>
                <w:iCs/>
                <w:color w:val="000000"/>
                <w:sz w:val="20"/>
                <w:szCs w:val="20"/>
                <w:vertAlign w:val="subscript"/>
                <w:lang w:eastAsia="ru-RU"/>
              </w:rPr>
              <w:t>c</w:t>
            </w:r>
            <w:proofErr w:type="spellEnd"/>
          </w:p>
        </w:tc>
        <w:tc>
          <w:tcPr>
            <w:tcW w:w="709" w:type="dxa"/>
            <w:tcBorders>
              <w:top w:val="single" w:sz="4" w:space="0" w:color="auto"/>
              <w:left w:val="single" w:sz="4" w:space="0" w:color="auto"/>
              <w:bottom w:val="single" w:sz="4" w:space="0" w:color="auto"/>
              <w:right w:val="single" w:sz="4" w:space="0" w:color="auto"/>
            </w:tcBorders>
          </w:tcPr>
          <w:p w14:paraId="5809EDB1" w14:textId="7F18460C" w:rsidR="00232227" w:rsidRPr="00EA0372" w:rsidRDefault="00232227" w:rsidP="00232227">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0,35</w:t>
            </w:r>
          </w:p>
        </w:tc>
        <w:tc>
          <w:tcPr>
            <w:tcW w:w="1127" w:type="dxa"/>
            <w:tcBorders>
              <w:top w:val="single" w:sz="4" w:space="0" w:color="auto"/>
              <w:left w:val="single" w:sz="4" w:space="0" w:color="auto"/>
              <w:bottom w:val="single" w:sz="4" w:space="0" w:color="auto"/>
              <w:right w:val="single" w:sz="4" w:space="0" w:color="auto"/>
            </w:tcBorders>
            <w:vAlign w:val="center"/>
          </w:tcPr>
          <w:p w14:paraId="0FF082A9" w14:textId="77777777" w:rsidR="00232227" w:rsidRPr="00EA0372" w:rsidRDefault="00232227" w:rsidP="00232227">
            <w:pPr>
              <w:widowControl w:val="0"/>
              <w:jc w:val="center"/>
              <w:rPr>
                <w:rFonts w:ascii="Arial" w:hAnsi="Arial" w:cs="Arial"/>
                <w:color w:val="000000"/>
                <w:sz w:val="20"/>
                <w:szCs w:val="20"/>
                <w:lang w:val="ru-RU" w:eastAsia="ru-RU"/>
              </w:rPr>
            </w:pPr>
          </w:p>
        </w:tc>
      </w:tr>
      <w:tr w:rsidR="00232227" w:rsidRPr="00EA0372" w14:paraId="4D2D0E8B" w14:textId="77777777" w:rsidTr="00D85EEF">
        <w:trPr>
          <w:jc w:val="center"/>
        </w:trPr>
        <w:tc>
          <w:tcPr>
            <w:tcW w:w="8073" w:type="dxa"/>
            <w:gridSpan w:val="5"/>
            <w:tcBorders>
              <w:top w:val="single" w:sz="4" w:space="0" w:color="auto"/>
              <w:left w:val="single" w:sz="4" w:space="0" w:color="auto"/>
              <w:bottom w:val="single" w:sz="4" w:space="0" w:color="auto"/>
              <w:right w:val="single" w:sz="4" w:space="0" w:color="auto"/>
            </w:tcBorders>
            <w:vAlign w:val="center"/>
          </w:tcPr>
          <w:p w14:paraId="7886D5F6" w14:textId="599DA148" w:rsidR="00232227" w:rsidRPr="00EA0372" w:rsidRDefault="00232227" w:rsidP="00232227">
            <w:pPr>
              <w:widowControl w:val="0"/>
              <w:jc w:val="left"/>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Расширенная неопределенность </w:t>
            </w:r>
            <m:oMath>
              <m:sSup>
                <m:sSupPr>
                  <m:ctrlPr>
                    <w:rPr>
                      <w:rFonts w:ascii="Cambria Math" w:hAnsi="Cambria Math" w:cs="Arial"/>
                      <w:i/>
                      <w:iCs/>
                      <w:color w:val="000000"/>
                      <w:sz w:val="20"/>
                      <w:szCs w:val="20"/>
                      <w:lang w:val="ru-RU"/>
                    </w:rPr>
                  </m:ctrlPr>
                </m:sSupPr>
                <m:e>
                  <m:r>
                    <w:rPr>
                      <w:rFonts w:ascii="Cambria Math" w:hAnsi="Cambria Math" w:cs="Arial"/>
                      <w:color w:val="000000"/>
                      <w:sz w:val="20"/>
                      <w:szCs w:val="20"/>
                      <w:lang w:eastAsia="ru-RU"/>
                    </w:rPr>
                    <m:t>U</m:t>
                  </m:r>
                </m:e>
                <m:sup>
                  <m:r>
                    <w:rPr>
                      <w:rFonts w:ascii="Cambria Math" w:hAnsi="Cambria Math" w:cs="Arial"/>
                      <w:color w:val="000000"/>
                      <w:sz w:val="20"/>
                      <w:szCs w:val="20"/>
                      <w:lang w:val="ru-RU" w:eastAsia="ru-RU"/>
                    </w:rPr>
                    <m:t>b</m:t>
                  </m:r>
                </m:sup>
              </m:sSup>
            </m:oMath>
            <w:r w:rsidRPr="00D85EEF">
              <w:rPr>
                <w:rFonts w:ascii="Arial" w:hAnsi="Arial" w:cs="Arial"/>
                <w:i/>
                <w:iCs/>
                <w:color w:val="000000"/>
                <w:sz w:val="20"/>
                <w:szCs w:val="20"/>
                <w:lang w:val="ru-RU" w:eastAsia="ru-RU"/>
              </w:rPr>
              <w:t xml:space="preserve"> (</w:t>
            </w:r>
            <w:r w:rsidRPr="00D85EEF">
              <w:rPr>
                <w:rFonts w:ascii="Arial" w:hAnsi="Arial" w:cs="Arial"/>
                <w:i/>
                <w:iCs/>
                <w:color w:val="000000"/>
                <w:sz w:val="20"/>
                <w:szCs w:val="20"/>
                <w:lang w:eastAsia="ru-RU"/>
              </w:rPr>
              <w:t>k</w:t>
            </w:r>
            <w:r w:rsidRPr="00D85EEF">
              <w:rPr>
                <w:rFonts w:ascii="Arial" w:hAnsi="Arial" w:cs="Arial"/>
                <w:i/>
                <w:iCs/>
                <w:color w:val="000000"/>
                <w:sz w:val="20"/>
                <w:szCs w:val="20"/>
                <w:lang w:val="ru-RU" w:eastAsia="ru-RU"/>
              </w:rPr>
              <w:t xml:space="preserve"> = 2)</w:t>
            </w:r>
          </w:p>
        </w:tc>
        <w:tc>
          <w:tcPr>
            <w:tcW w:w="709" w:type="dxa"/>
            <w:tcBorders>
              <w:top w:val="single" w:sz="4" w:space="0" w:color="auto"/>
              <w:left w:val="single" w:sz="4" w:space="0" w:color="auto"/>
              <w:bottom w:val="single" w:sz="4" w:space="0" w:color="auto"/>
              <w:right w:val="single" w:sz="4" w:space="0" w:color="auto"/>
            </w:tcBorders>
          </w:tcPr>
          <w:p w14:paraId="67CB3833" w14:textId="111FFCB8" w:rsidR="00232227" w:rsidRPr="00EA0372" w:rsidRDefault="00232227" w:rsidP="00232227">
            <w:pPr>
              <w:widowControl w:val="0"/>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0,70</w:t>
            </w:r>
          </w:p>
        </w:tc>
        <w:tc>
          <w:tcPr>
            <w:tcW w:w="1127" w:type="dxa"/>
            <w:tcBorders>
              <w:top w:val="single" w:sz="4" w:space="0" w:color="auto"/>
              <w:left w:val="single" w:sz="4" w:space="0" w:color="auto"/>
              <w:bottom w:val="single" w:sz="4" w:space="0" w:color="auto"/>
              <w:right w:val="single" w:sz="4" w:space="0" w:color="auto"/>
            </w:tcBorders>
            <w:vAlign w:val="center"/>
          </w:tcPr>
          <w:p w14:paraId="7A37E3DA" w14:textId="77777777" w:rsidR="00232227" w:rsidRPr="00EA0372" w:rsidRDefault="00232227" w:rsidP="00232227">
            <w:pPr>
              <w:widowControl w:val="0"/>
              <w:jc w:val="center"/>
              <w:rPr>
                <w:rFonts w:ascii="Arial" w:hAnsi="Arial" w:cs="Arial"/>
                <w:color w:val="000000"/>
                <w:sz w:val="20"/>
                <w:szCs w:val="20"/>
                <w:lang w:val="ru-RU" w:eastAsia="ru-RU"/>
              </w:rPr>
            </w:pPr>
          </w:p>
        </w:tc>
      </w:tr>
      <w:tr w:rsidR="00232227" w:rsidRPr="00DA1162" w14:paraId="74926A9F" w14:textId="77777777" w:rsidTr="00D85EEF">
        <w:trPr>
          <w:jc w:val="center"/>
        </w:trPr>
        <w:tc>
          <w:tcPr>
            <w:tcW w:w="9909" w:type="dxa"/>
            <w:gridSpan w:val="7"/>
            <w:tcBorders>
              <w:top w:val="single" w:sz="4" w:space="0" w:color="auto"/>
              <w:left w:val="single" w:sz="4" w:space="0" w:color="auto"/>
              <w:bottom w:val="single" w:sz="4" w:space="0" w:color="auto"/>
              <w:right w:val="single" w:sz="4" w:space="0" w:color="auto"/>
            </w:tcBorders>
            <w:vAlign w:val="center"/>
            <w:hideMark/>
          </w:tcPr>
          <w:p w14:paraId="2FE518C0" w14:textId="148A0A78" w:rsidR="00232227" w:rsidRPr="00EA0372" w:rsidRDefault="00232227" w:rsidP="00232227">
            <w:pPr>
              <w:widowControl w:val="0"/>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Метод эталонной антенны </w:t>
            </w:r>
            <w:r w:rsidRPr="00EA0372">
              <w:rPr>
                <w:rFonts w:ascii="Arial" w:hAnsi="Arial" w:cs="Arial"/>
                <w:color w:val="000000"/>
                <w:sz w:val="20"/>
                <w:szCs w:val="20"/>
                <w:lang w:eastAsia="ru-RU"/>
              </w:rPr>
              <w:t>S</w:t>
            </w:r>
            <w:r w:rsidRPr="00EA0372">
              <w:rPr>
                <w:rFonts w:ascii="Arial" w:hAnsi="Arial" w:cs="Arial"/>
                <w:color w:val="000000"/>
                <w:sz w:val="20"/>
                <w:szCs w:val="20"/>
                <w:lang w:val="ru-RU" w:eastAsia="ru-RU"/>
              </w:rPr>
              <w:t>А</w:t>
            </w:r>
            <w:r w:rsidRPr="00EA0372">
              <w:rPr>
                <w:rFonts w:ascii="Arial" w:hAnsi="Arial" w:cs="Arial"/>
                <w:color w:val="000000"/>
                <w:sz w:val="20"/>
                <w:szCs w:val="20"/>
                <w:lang w:eastAsia="ru-RU"/>
              </w:rPr>
              <w:t>M</w:t>
            </w:r>
            <w:r w:rsidRPr="00EA0372">
              <w:rPr>
                <w:rFonts w:ascii="Arial" w:hAnsi="Arial" w:cs="Arial"/>
                <w:color w:val="000000"/>
                <w:sz w:val="20"/>
                <w:szCs w:val="20"/>
                <w:lang w:val="ru-RU" w:eastAsia="ru-RU"/>
              </w:rPr>
              <w:t xml:space="preserve"> в полностью безэховой камере </w:t>
            </w:r>
            <w:r w:rsidRPr="00EA0372">
              <w:rPr>
                <w:rFonts w:ascii="Arial" w:hAnsi="Arial" w:cs="Arial"/>
                <w:color w:val="000000"/>
                <w:sz w:val="20"/>
                <w:szCs w:val="20"/>
                <w:lang w:eastAsia="ru-RU"/>
              </w:rPr>
              <w:t>FAR</w:t>
            </w:r>
            <w:r w:rsidRPr="00EA0372">
              <w:rPr>
                <w:rFonts w:ascii="Arial" w:hAnsi="Arial" w:cs="Arial"/>
                <w:color w:val="000000"/>
                <w:sz w:val="20"/>
                <w:szCs w:val="20"/>
                <w:lang w:val="ru-RU" w:eastAsia="ru-RU"/>
              </w:rPr>
              <w:t xml:space="preserve">: см. рисунок 12 (см 7.4.3.1), </w:t>
            </w:r>
            <w:r w:rsidRPr="00EA0372">
              <w:rPr>
                <w:rFonts w:ascii="Arial" w:hAnsi="Arial" w:cs="Arial"/>
                <w:color w:val="000000"/>
                <w:sz w:val="20"/>
                <w:szCs w:val="20"/>
                <w:lang w:eastAsia="ru-RU"/>
              </w:rPr>
              <w:t>d</w:t>
            </w:r>
            <w:r w:rsidRPr="00EA0372">
              <w:rPr>
                <w:rFonts w:ascii="Arial" w:hAnsi="Arial" w:cs="Arial"/>
                <w:color w:val="000000"/>
                <w:sz w:val="20"/>
                <w:szCs w:val="20"/>
                <w:lang w:val="ru-RU" w:eastAsia="ru-RU"/>
              </w:rPr>
              <w:t xml:space="preserve"> = 5</w:t>
            </w:r>
            <w:r w:rsidRPr="00EA0372">
              <w:rPr>
                <w:rFonts w:ascii="Arial" w:hAnsi="Arial" w:cs="Arial"/>
                <w:color w:val="000000"/>
                <w:sz w:val="20"/>
                <w:szCs w:val="20"/>
                <w:lang w:eastAsia="ru-RU"/>
              </w:rPr>
              <w:t> </w:t>
            </w:r>
            <w:r w:rsidRPr="00EA0372">
              <w:rPr>
                <w:rFonts w:ascii="Arial" w:hAnsi="Arial" w:cs="Arial"/>
                <w:color w:val="000000"/>
                <w:sz w:val="20"/>
                <w:szCs w:val="20"/>
                <w:lang w:val="ru-RU" w:eastAsia="ru-RU"/>
              </w:rPr>
              <w:t xml:space="preserve">м,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lang w:val="ru-RU"/>
                    </w:rPr>
                    <m:t>1</m:t>
                  </m:r>
                </m:sub>
              </m:sSub>
            </m:oMath>
            <w:r w:rsidRPr="00EA0372">
              <w:rPr>
                <w:rFonts w:ascii="Arial" w:hAnsi="Arial" w:cs="Arial"/>
                <w:color w:val="000000"/>
                <w:sz w:val="20"/>
                <w:szCs w:val="20"/>
                <w:lang w:val="ru-RU" w:eastAsia="ru-RU"/>
              </w:rPr>
              <w:t xml:space="preserve">=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lang w:val="ru-RU"/>
                    </w:rPr>
                    <m:t>2</m:t>
                  </m:r>
                </m:sub>
              </m:sSub>
            </m:oMath>
            <w:r w:rsidRPr="00EA0372">
              <w:rPr>
                <w:rFonts w:ascii="Arial" w:hAnsi="Arial" w:cs="Arial"/>
                <w:color w:val="000000"/>
                <w:sz w:val="20"/>
                <w:szCs w:val="20"/>
                <w:lang w:val="ru-RU" w:eastAsia="ru-RU"/>
              </w:rPr>
              <w:t>= 3</w:t>
            </w:r>
            <w:r w:rsidRPr="00EA0372">
              <w:rPr>
                <w:rFonts w:ascii="Arial" w:hAnsi="Arial" w:cs="Arial"/>
                <w:color w:val="000000"/>
                <w:sz w:val="20"/>
                <w:szCs w:val="20"/>
                <w:lang w:eastAsia="ru-RU"/>
              </w:rPr>
              <w:t> </w:t>
            </w:r>
            <w:r w:rsidRPr="00EA0372">
              <w:rPr>
                <w:rFonts w:ascii="Arial" w:hAnsi="Arial" w:cs="Arial"/>
                <w:color w:val="000000"/>
                <w:sz w:val="20"/>
                <w:szCs w:val="20"/>
                <w:lang w:val="ru-RU" w:eastAsia="ru-RU"/>
              </w:rPr>
              <w:t>м над РПМ.</w:t>
            </w:r>
          </w:p>
          <w:p w14:paraId="02F339FF" w14:textId="019720DD" w:rsidR="00232227" w:rsidRPr="00EA0372" w:rsidRDefault="00232227" w:rsidP="00232227">
            <w:pPr>
              <w:widowControl w:val="0"/>
              <w:numPr>
                <w:ilvl w:val="0"/>
                <w:numId w:val="6"/>
              </w:numPr>
              <w:rPr>
                <w:rFonts w:ascii="Arial" w:hAnsi="Arial" w:cs="Arial"/>
                <w:color w:val="000000"/>
                <w:sz w:val="20"/>
                <w:szCs w:val="20"/>
                <w:lang w:val="ru-RU" w:eastAsia="ru-RU"/>
              </w:rPr>
            </w:pPr>
            <w:r w:rsidRPr="00EA0372">
              <w:rPr>
                <w:rFonts w:ascii="Arial" w:hAnsi="Arial" w:cs="Arial"/>
                <w:color w:val="000000"/>
                <w:sz w:val="20"/>
                <w:szCs w:val="20"/>
                <w:lang w:val="ru-RU" w:eastAsia="ru-RU"/>
              </w:rPr>
              <w:t>Примечания пронумерованы в соответствии с пунктами в Приложении E.2.</w:t>
            </w:r>
          </w:p>
          <w:p w14:paraId="4804A09C" w14:textId="5AD3262C" w:rsidR="00232227" w:rsidRPr="00EA0372" w:rsidRDefault="00232227" w:rsidP="00232227">
            <w:pPr>
              <w:widowControl w:val="0"/>
              <w:numPr>
                <w:ilvl w:val="0"/>
                <w:numId w:val="6"/>
              </w:numPr>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Если основные составляющие неопределенности измерений в этой таблице не соответствуют функции нормального распределения, расширенную неопределенность следует оценить с помощью компьютерного моделирования, например, методом Монте-Карло. Однако, в этой таблице приведены значения суммарной стандартной неопределённости, полученной в результате расчета </w:t>
            </w:r>
            <w:r w:rsidR="002A4381" w:rsidRPr="00EA0372">
              <w:rPr>
                <w:rFonts w:ascii="Arial" w:hAnsi="Arial" w:cs="Arial"/>
                <w:color w:val="000000"/>
                <w:sz w:val="20"/>
                <w:szCs w:val="20"/>
                <w:lang w:val="ru-RU" w:eastAsia="ru-RU"/>
              </w:rPr>
              <w:t>корня из суммы квадратов</w:t>
            </w:r>
            <w:r w:rsidRPr="00EA0372">
              <w:rPr>
                <w:rFonts w:ascii="Arial" w:hAnsi="Arial" w:cs="Arial"/>
                <w:color w:val="000000"/>
                <w:sz w:val="20"/>
                <w:szCs w:val="20"/>
                <w:lang w:val="ru-RU" w:eastAsia="ru-RU"/>
              </w:rPr>
              <w:t>, поскольку некоторые калибровочные лаборатории могут не использовать моделирование методом Монте-Карло.</w:t>
            </w:r>
          </w:p>
        </w:tc>
      </w:tr>
    </w:tbl>
    <w:p w14:paraId="30114076" w14:textId="77777777" w:rsidR="00471C14" w:rsidRPr="00471C14" w:rsidRDefault="00471C14" w:rsidP="00471C14">
      <w:pPr>
        <w:widowControl w:val="0"/>
        <w:rPr>
          <w:rFonts w:ascii="Arial" w:hAnsi="Arial" w:cs="Arial"/>
          <w:b/>
          <w:color w:val="000000"/>
          <w:sz w:val="18"/>
          <w:szCs w:val="18"/>
          <w:lang w:val="ru-RU"/>
        </w:rPr>
      </w:pPr>
    </w:p>
    <w:p w14:paraId="20E2BB85" w14:textId="73D891F1" w:rsidR="00471C14" w:rsidRPr="00232227" w:rsidRDefault="00232227" w:rsidP="00232227">
      <w:pPr>
        <w:widowControl w:val="0"/>
        <w:tabs>
          <w:tab w:val="left" w:pos="874"/>
        </w:tabs>
        <w:spacing w:after="260" w:line="360" w:lineRule="auto"/>
        <w:rPr>
          <w:rFonts w:ascii="Arial" w:hAnsi="Arial" w:cs="Arial"/>
          <w:sz w:val="22"/>
          <w:szCs w:val="22"/>
          <w:lang w:val="ru-RU" w:eastAsia="ru-RU"/>
        </w:rPr>
      </w:pPr>
      <w:r w:rsidRPr="00146DE6">
        <w:rPr>
          <w:rFonts w:ascii="Arial" w:hAnsi="Arial" w:cs="Arial"/>
          <w:spacing w:val="60"/>
          <w:sz w:val="22"/>
          <w:szCs w:val="22"/>
          <w:lang w:val="ru-RU"/>
        </w:rPr>
        <w:t>Таблица</w:t>
      </w:r>
      <w:r w:rsidRPr="00146DE6">
        <w:rPr>
          <w:rFonts w:ascii="Arial" w:hAnsi="Arial" w:cs="Arial"/>
          <w:sz w:val="22"/>
          <w:szCs w:val="22"/>
          <w:lang w:val="ru-RU"/>
        </w:rPr>
        <w:t xml:space="preserve"> </w:t>
      </w:r>
      <w:r w:rsidR="00471C14" w:rsidRPr="00232227">
        <w:rPr>
          <w:rFonts w:ascii="Arial" w:hAnsi="Arial" w:cs="Arial"/>
          <w:sz w:val="22"/>
          <w:szCs w:val="22"/>
          <w:lang w:val="ru-RU" w:eastAsia="ru-RU"/>
        </w:rPr>
        <w:t xml:space="preserve">11 - </w:t>
      </w:r>
      <w:r w:rsidRPr="00567CF2">
        <w:rPr>
          <w:rFonts w:ascii="Arial" w:hAnsi="Arial" w:cs="Arial"/>
          <w:sz w:val="22"/>
          <w:szCs w:val="22"/>
          <w:lang w:val="ru-RU" w:eastAsia="ru-RU"/>
        </w:rPr>
        <w:t>Пример бюджета неопределенности измерений</w:t>
      </w:r>
      <w:r>
        <w:rPr>
          <w:rFonts w:ascii="Arial" w:hAnsi="Arial" w:cs="Arial"/>
          <w:sz w:val="22"/>
          <w:szCs w:val="22"/>
          <w:lang w:val="ru-RU" w:eastAsia="ru-RU"/>
        </w:rPr>
        <w:t xml:space="preserve"> коэффициента калибровки</w:t>
      </w:r>
      <w:r w:rsidRPr="00232227">
        <w:rPr>
          <w:rFonts w:ascii="Arial" w:hAnsi="Arial" w:cs="Arial"/>
          <w:sz w:val="22"/>
          <w:szCs w:val="22"/>
          <w:lang w:val="ru-RU" w:eastAsia="ru-RU"/>
        </w:rPr>
        <w:t xml:space="preserve"> </w:t>
      </w:r>
      <w:r>
        <w:rPr>
          <w:rFonts w:ascii="Arial" w:hAnsi="Arial" w:cs="Arial"/>
          <w:sz w:val="22"/>
          <w:szCs w:val="22"/>
          <w:lang w:val="ru-RU" w:eastAsia="ru-RU"/>
        </w:rPr>
        <w:t xml:space="preserve"> резонансной </w:t>
      </w:r>
      <w:r w:rsidR="00471C14" w:rsidRPr="00232227">
        <w:rPr>
          <w:rFonts w:ascii="Arial" w:hAnsi="Arial" w:cs="Arial"/>
          <w:sz w:val="22"/>
          <w:szCs w:val="22"/>
          <w:lang w:val="ru-RU" w:eastAsia="ru-RU"/>
        </w:rPr>
        <w:t xml:space="preserve">дипольной антенны, измеренной </w:t>
      </w:r>
      <w:r>
        <w:rPr>
          <w:rFonts w:ascii="Arial" w:hAnsi="Arial" w:cs="Arial"/>
          <w:sz w:val="22"/>
          <w:szCs w:val="22"/>
          <w:lang w:val="ru-RU" w:eastAsia="ru-RU"/>
        </w:rPr>
        <w:t xml:space="preserve">методом эталонной антенны </w:t>
      </w:r>
      <w:r w:rsidR="00471C14" w:rsidRPr="00232227">
        <w:rPr>
          <w:rFonts w:ascii="Arial" w:hAnsi="Arial" w:cs="Arial"/>
          <w:sz w:val="22"/>
          <w:szCs w:val="22"/>
          <w:lang w:val="ru-RU" w:eastAsia="ru-RU"/>
        </w:rPr>
        <w:t>SAM на площадке для калибровки</w:t>
      </w:r>
      <w:r>
        <w:rPr>
          <w:rFonts w:ascii="Arial" w:hAnsi="Arial" w:cs="Arial"/>
          <w:sz w:val="22"/>
          <w:szCs w:val="22"/>
          <w:lang w:val="ru-RU" w:eastAsia="ru-RU"/>
        </w:rPr>
        <w:t>, воспроизводящей условия</w:t>
      </w:r>
      <w:r w:rsidR="00471C14" w:rsidRPr="00232227">
        <w:rPr>
          <w:rFonts w:ascii="Arial" w:hAnsi="Arial" w:cs="Arial"/>
          <w:sz w:val="22"/>
          <w:szCs w:val="22"/>
          <w:lang w:val="ru-RU" w:eastAsia="ru-RU"/>
        </w:rPr>
        <w:t xml:space="preserve"> свободно</w:t>
      </w:r>
      <w:r>
        <w:rPr>
          <w:rFonts w:ascii="Arial" w:hAnsi="Arial" w:cs="Arial"/>
          <w:sz w:val="22"/>
          <w:szCs w:val="22"/>
          <w:lang w:val="ru-RU" w:eastAsia="ru-RU"/>
        </w:rPr>
        <w:t>го</w:t>
      </w:r>
      <w:r w:rsidR="00471C14" w:rsidRPr="00232227">
        <w:rPr>
          <w:rFonts w:ascii="Arial" w:hAnsi="Arial" w:cs="Arial"/>
          <w:sz w:val="22"/>
          <w:szCs w:val="22"/>
          <w:lang w:val="ru-RU" w:eastAsia="ru-RU"/>
        </w:rPr>
        <w:t xml:space="preserve"> пространств</w:t>
      </w:r>
      <w:r>
        <w:rPr>
          <w:rFonts w:ascii="Arial" w:hAnsi="Arial" w:cs="Arial"/>
          <w:sz w:val="22"/>
          <w:szCs w:val="22"/>
          <w:lang w:val="ru-RU" w:eastAsia="ru-RU"/>
        </w:rPr>
        <w:t>а</w:t>
      </w:r>
      <w:r w:rsidRPr="00232227">
        <w:rPr>
          <w:rFonts w:ascii="Arial" w:hAnsi="Arial" w:cs="Arial"/>
          <w:sz w:val="22"/>
          <w:szCs w:val="22"/>
          <w:lang w:val="ru-RU" w:eastAsia="ru-RU"/>
        </w:rPr>
        <w:t xml:space="preserve"> </w:t>
      </w:r>
      <w:r>
        <w:rPr>
          <w:rFonts w:ascii="Arial" w:hAnsi="Arial" w:cs="Arial"/>
          <w:sz w:val="22"/>
          <w:szCs w:val="22"/>
          <w:lang w:val="ru-RU" w:eastAsia="ru-RU"/>
        </w:rPr>
        <w:t>и реализованной в</w:t>
      </w:r>
      <w:r w:rsidRPr="00232227">
        <w:rPr>
          <w:rFonts w:ascii="Arial" w:hAnsi="Arial" w:cs="Arial"/>
          <w:sz w:val="22"/>
          <w:szCs w:val="22"/>
          <w:lang w:val="ru-RU" w:eastAsia="ru-RU"/>
        </w:rPr>
        <w:t xml:space="preserve"> </w:t>
      </w:r>
      <w:r>
        <w:rPr>
          <w:rFonts w:ascii="Arial" w:hAnsi="Arial" w:cs="Arial"/>
          <w:sz w:val="22"/>
          <w:szCs w:val="22"/>
          <w:lang w:val="ru-RU" w:eastAsia="ru-RU"/>
        </w:rPr>
        <w:t>полностью безэховой камере</w:t>
      </w:r>
      <w:r w:rsidR="00471C14" w:rsidRPr="00232227">
        <w:rPr>
          <w:rFonts w:ascii="Arial" w:hAnsi="Arial" w:cs="Arial"/>
          <w:sz w:val="22"/>
          <w:szCs w:val="22"/>
          <w:lang w:val="ru-RU" w:eastAsia="ru-RU"/>
        </w:rPr>
        <w:t xml:space="preserve">, с </w:t>
      </w:r>
      <w:r w:rsidR="0076262F">
        <w:rPr>
          <w:rFonts w:ascii="Arial" w:hAnsi="Arial" w:cs="Arial"/>
          <w:sz w:val="22"/>
          <w:szCs w:val="22"/>
          <w:lang w:val="ru-RU" w:eastAsia="ru-RU"/>
        </w:rPr>
        <w:t>применением</w:t>
      </w:r>
      <w:r w:rsidR="00471C14" w:rsidRPr="00232227">
        <w:rPr>
          <w:rFonts w:ascii="Arial" w:hAnsi="Arial" w:cs="Arial"/>
          <w:sz w:val="22"/>
          <w:szCs w:val="22"/>
          <w:lang w:val="ru-RU" w:eastAsia="ru-RU"/>
        </w:rPr>
        <w:t xml:space="preserve"> </w:t>
      </w:r>
      <w:r w:rsidR="0076262F" w:rsidRPr="00232227">
        <w:rPr>
          <w:rFonts w:ascii="Arial" w:hAnsi="Arial" w:cs="Arial"/>
          <w:sz w:val="22"/>
          <w:szCs w:val="22"/>
          <w:lang w:val="ru-RU" w:eastAsia="ru-RU"/>
        </w:rPr>
        <w:t xml:space="preserve">в качестве </w:t>
      </w:r>
      <w:r w:rsidR="0076262F">
        <w:rPr>
          <w:rFonts w:ascii="Arial" w:hAnsi="Arial" w:cs="Arial"/>
          <w:sz w:val="22"/>
          <w:szCs w:val="22"/>
          <w:lang w:val="ru-RU" w:eastAsia="ru-RU"/>
        </w:rPr>
        <w:t xml:space="preserve">эталонной </w:t>
      </w:r>
      <w:r w:rsidR="0076262F" w:rsidRPr="00232227">
        <w:rPr>
          <w:rFonts w:ascii="Arial" w:hAnsi="Arial" w:cs="Arial"/>
          <w:sz w:val="22"/>
          <w:szCs w:val="22"/>
          <w:lang w:val="ru-RU" w:eastAsia="ru-RU"/>
        </w:rPr>
        <w:t xml:space="preserve">STA </w:t>
      </w:r>
      <w:r w:rsidR="00471C14" w:rsidRPr="00232227">
        <w:rPr>
          <w:rFonts w:ascii="Arial" w:hAnsi="Arial" w:cs="Arial"/>
          <w:sz w:val="22"/>
          <w:szCs w:val="22"/>
          <w:lang w:val="ru-RU" w:eastAsia="ru-RU"/>
        </w:rPr>
        <w:t xml:space="preserve">расчетной </w:t>
      </w:r>
      <w:r>
        <w:rPr>
          <w:rFonts w:ascii="Arial" w:hAnsi="Arial" w:cs="Arial"/>
          <w:sz w:val="22"/>
          <w:szCs w:val="22"/>
          <w:lang w:val="ru-RU" w:eastAsia="ru-RU"/>
        </w:rPr>
        <w:t>резонансной</w:t>
      </w:r>
      <w:r w:rsidR="00471C14" w:rsidRPr="00232227">
        <w:rPr>
          <w:rFonts w:ascii="Arial" w:hAnsi="Arial" w:cs="Arial"/>
          <w:sz w:val="22"/>
          <w:szCs w:val="22"/>
          <w:lang w:val="ru-RU" w:eastAsia="ru-RU"/>
        </w:rPr>
        <w:t xml:space="preserve"> дипольной антенны </w:t>
      </w:r>
      <w:r>
        <w:rPr>
          <w:rFonts w:ascii="Arial" w:hAnsi="Arial" w:cs="Arial"/>
          <w:sz w:val="22"/>
          <w:szCs w:val="22"/>
          <w:lang w:val="ru-RU" w:eastAsia="ru-RU"/>
        </w:rPr>
        <w:t>на частотах свыше</w:t>
      </w:r>
      <w:r w:rsidR="00471C14" w:rsidRPr="00232227">
        <w:rPr>
          <w:rFonts w:ascii="Arial" w:hAnsi="Arial" w:cs="Arial"/>
          <w:sz w:val="22"/>
          <w:szCs w:val="22"/>
          <w:lang w:val="ru-RU" w:eastAsia="ru-RU"/>
        </w:rPr>
        <w:t xml:space="preserve"> 60 МГц </w:t>
      </w:r>
    </w:p>
    <w:tbl>
      <w:tblPr>
        <w:tblW w:w="9918" w:type="dxa"/>
        <w:jc w:val="center"/>
        <w:tblLayout w:type="fixed"/>
        <w:tblLook w:val="04A0" w:firstRow="1" w:lastRow="0" w:firstColumn="1" w:lastColumn="0" w:noHBand="0" w:noVBand="1"/>
      </w:tblPr>
      <w:tblGrid>
        <w:gridCol w:w="2545"/>
        <w:gridCol w:w="1276"/>
        <w:gridCol w:w="1700"/>
        <w:gridCol w:w="1134"/>
        <w:gridCol w:w="1420"/>
        <w:gridCol w:w="709"/>
        <w:gridCol w:w="1134"/>
      </w:tblGrid>
      <w:tr w:rsidR="00BC1BA9" w:rsidRPr="00BC1BA9" w14:paraId="681599B5" w14:textId="77777777" w:rsidTr="00FE3017">
        <w:trPr>
          <w:jc w:val="center"/>
        </w:trPr>
        <w:tc>
          <w:tcPr>
            <w:tcW w:w="2545" w:type="dxa"/>
            <w:tcBorders>
              <w:top w:val="single" w:sz="4" w:space="0" w:color="auto"/>
              <w:left w:val="single" w:sz="4" w:space="0" w:color="auto"/>
              <w:bottom w:val="double" w:sz="4" w:space="0" w:color="auto"/>
              <w:right w:val="single" w:sz="4" w:space="0" w:color="auto"/>
            </w:tcBorders>
            <w:vAlign w:val="center"/>
            <w:hideMark/>
          </w:tcPr>
          <w:p w14:paraId="3540B030" w14:textId="4D8886D6" w:rsidR="00BC1BA9" w:rsidRPr="00BC1BA9" w:rsidRDefault="00BC1BA9" w:rsidP="00BC1BA9">
            <w:pPr>
              <w:widowControl w:val="0"/>
              <w:spacing w:line="276" w:lineRule="auto"/>
              <w:ind w:right="-38"/>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 xml:space="preserve">Источник неопределенности или величина </w:t>
            </w:r>
            <w:r w:rsidRPr="00EA0372">
              <w:rPr>
                <w:rFonts w:ascii="Arial" w:hAnsi="Arial" w:cs="Arial"/>
                <w:i/>
                <w:color w:val="000000"/>
                <w:sz w:val="20"/>
                <w:szCs w:val="20"/>
                <w:lang w:eastAsia="ru-RU"/>
              </w:rPr>
              <w:t>X</w:t>
            </w:r>
            <w:r w:rsidRPr="00EA0372">
              <w:rPr>
                <w:rFonts w:ascii="Arial" w:hAnsi="Arial" w:cs="Arial"/>
                <w:i/>
                <w:color w:val="000000"/>
                <w:sz w:val="20"/>
                <w:szCs w:val="20"/>
                <w:vertAlign w:val="subscript"/>
                <w:lang w:eastAsia="ru-RU"/>
              </w:rPr>
              <w:t>i</w:t>
            </w:r>
          </w:p>
        </w:tc>
        <w:tc>
          <w:tcPr>
            <w:tcW w:w="1276" w:type="dxa"/>
            <w:tcBorders>
              <w:top w:val="single" w:sz="4" w:space="0" w:color="auto"/>
              <w:left w:val="single" w:sz="4" w:space="0" w:color="auto"/>
              <w:bottom w:val="double" w:sz="4" w:space="0" w:color="auto"/>
              <w:right w:val="single" w:sz="4" w:space="0" w:color="auto"/>
            </w:tcBorders>
            <w:vAlign w:val="center"/>
            <w:hideMark/>
          </w:tcPr>
          <w:p w14:paraId="0DB3F73C" w14:textId="4C86A301" w:rsidR="00BC1BA9" w:rsidRPr="00BC1BA9" w:rsidRDefault="00BC1BA9" w:rsidP="00BC1BA9">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Значение, дБ</w:t>
            </w:r>
          </w:p>
        </w:tc>
        <w:tc>
          <w:tcPr>
            <w:tcW w:w="1700" w:type="dxa"/>
            <w:tcBorders>
              <w:top w:val="single" w:sz="4" w:space="0" w:color="auto"/>
              <w:left w:val="single" w:sz="4" w:space="0" w:color="auto"/>
              <w:bottom w:val="double" w:sz="4" w:space="0" w:color="auto"/>
              <w:right w:val="single" w:sz="4" w:space="0" w:color="auto"/>
            </w:tcBorders>
            <w:vAlign w:val="center"/>
            <w:hideMark/>
          </w:tcPr>
          <w:p w14:paraId="4C206B73" w14:textId="772248D1" w:rsidR="00BC1BA9" w:rsidRPr="00BC1BA9" w:rsidRDefault="00BC1BA9" w:rsidP="00BC1BA9">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Закон распределения</w:t>
            </w:r>
          </w:p>
        </w:tc>
        <w:tc>
          <w:tcPr>
            <w:tcW w:w="1134" w:type="dxa"/>
            <w:tcBorders>
              <w:top w:val="single" w:sz="4" w:space="0" w:color="auto"/>
              <w:left w:val="single" w:sz="4" w:space="0" w:color="auto"/>
              <w:bottom w:val="double" w:sz="4" w:space="0" w:color="auto"/>
              <w:right w:val="single" w:sz="4" w:space="0" w:color="auto"/>
            </w:tcBorders>
            <w:vAlign w:val="center"/>
            <w:hideMark/>
          </w:tcPr>
          <w:p w14:paraId="12C6EC87" w14:textId="1DEEA6CF" w:rsidR="00BC1BA9" w:rsidRPr="00BC1BA9" w:rsidRDefault="00BC1BA9" w:rsidP="00BC1BA9">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Делитель</w:t>
            </w:r>
          </w:p>
        </w:tc>
        <w:tc>
          <w:tcPr>
            <w:tcW w:w="1420" w:type="dxa"/>
            <w:tcBorders>
              <w:top w:val="single" w:sz="4" w:space="0" w:color="auto"/>
              <w:left w:val="single" w:sz="4" w:space="0" w:color="auto"/>
              <w:bottom w:val="double" w:sz="4" w:space="0" w:color="auto"/>
              <w:right w:val="single" w:sz="4" w:space="0" w:color="auto"/>
            </w:tcBorders>
            <w:vAlign w:val="center"/>
            <w:hideMark/>
          </w:tcPr>
          <w:p w14:paraId="746CB109" w14:textId="044C553F" w:rsidR="00BC1BA9" w:rsidRPr="00BC1BA9" w:rsidRDefault="00BC1BA9" w:rsidP="00BC1BA9">
            <w:pPr>
              <w:widowControl w:val="0"/>
              <w:spacing w:line="276" w:lineRule="auto"/>
              <w:jc w:val="center"/>
              <w:rPr>
                <w:rFonts w:ascii="Arial" w:hAnsi="Arial" w:cs="Arial"/>
                <w:color w:val="000000"/>
                <w:sz w:val="20"/>
                <w:szCs w:val="20"/>
                <w:lang w:val="ru-RU" w:eastAsia="ru-RU"/>
              </w:rPr>
            </w:pPr>
            <w:r w:rsidRPr="00EA0372">
              <w:rPr>
                <w:rFonts w:ascii="Arial" w:hAnsi="Arial" w:cs="Arial"/>
                <w:color w:val="000000"/>
                <w:sz w:val="20"/>
                <w:szCs w:val="20"/>
                <w:lang w:val="ru-RU" w:eastAsia="ru-RU"/>
              </w:rPr>
              <w:t>Чувствительность</w:t>
            </w:r>
          </w:p>
        </w:tc>
        <w:tc>
          <w:tcPr>
            <w:tcW w:w="709" w:type="dxa"/>
            <w:tcBorders>
              <w:top w:val="single" w:sz="4" w:space="0" w:color="auto"/>
              <w:left w:val="single" w:sz="4" w:space="0" w:color="auto"/>
              <w:bottom w:val="double" w:sz="4" w:space="0" w:color="auto"/>
              <w:right w:val="single" w:sz="4" w:space="0" w:color="auto"/>
            </w:tcBorders>
            <w:vAlign w:val="center"/>
            <w:hideMark/>
          </w:tcPr>
          <w:p w14:paraId="08D096BE" w14:textId="5F2DE97A" w:rsidR="00BC1BA9" w:rsidRPr="00BC1BA9" w:rsidRDefault="00C21E06" w:rsidP="00BC1BA9">
            <w:pPr>
              <w:widowControl w:val="0"/>
              <w:spacing w:line="276" w:lineRule="auto"/>
              <w:jc w:val="center"/>
              <w:rPr>
                <w:rFonts w:ascii="Arial" w:hAnsi="Arial" w:cs="Arial"/>
                <w:color w:val="000000"/>
                <w:sz w:val="20"/>
                <w:szCs w:val="20"/>
                <w:lang w:val="ru-RU" w:eastAsia="ru-RU"/>
              </w:rPr>
            </w:pPr>
            <m:oMath>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u</m:t>
                  </m:r>
                </m:e>
                <m:sub>
                  <m:r>
                    <w:rPr>
                      <w:rFonts w:ascii="Cambria Math" w:hAnsi="Cambria Math" w:cs="Arial"/>
                      <w:color w:val="000000"/>
                      <w:sz w:val="20"/>
                      <w:szCs w:val="20"/>
                      <w:lang w:eastAsia="ru-RU"/>
                    </w:rPr>
                    <m:t>i</m:t>
                  </m:r>
                </m:sub>
              </m:sSub>
            </m:oMath>
            <w:r w:rsidR="00BC1BA9" w:rsidRPr="00EA0372">
              <w:rPr>
                <w:rFonts w:ascii="Arial" w:hAnsi="Arial" w:cs="Arial"/>
                <w:color w:val="000000"/>
                <w:sz w:val="20"/>
                <w:szCs w:val="20"/>
                <w:lang w:val="ru-RU" w:eastAsia="ru-RU"/>
              </w:rPr>
              <w:t>, дБ</w:t>
            </w:r>
          </w:p>
        </w:tc>
        <w:tc>
          <w:tcPr>
            <w:tcW w:w="1134" w:type="dxa"/>
            <w:tcBorders>
              <w:top w:val="single" w:sz="4" w:space="0" w:color="auto"/>
              <w:left w:val="single" w:sz="4" w:space="0" w:color="auto"/>
              <w:bottom w:val="double" w:sz="4" w:space="0" w:color="auto"/>
              <w:right w:val="single" w:sz="4" w:space="0" w:color="auto"/>
            </w:tcBorders>
            <w:hideMark/>
          </w:tcPr>
          <w:p w14:paraId="45339CDD" w14:textId="0C203A54" w:rsidR="00BC1BA9" w:rsidRPr="00BC1BA9" w:rsidRDefault="00BC1BA9" w:rsidP="00BC1BA9">
            <w:pPr>
              <w:widowControl w:val="0"/>
              <w:spacing w:line="276" w:lineRule="auto"/>
              <w:jc w:val="center"/>
              <w:rPr>
                <w:rFonts w:ascii="Arial" w:hAnsi="Arial" w:cs="Arial"/>
                <w:color w:val="000000"/>
                <w:sz w:val="20"/>
                <w:szCs w:val="20"/>
                <w:lang w:val="ru-RU" w:eastAsia="ru-RU"/>
              </w:rPr>
            </w:pPr>
            <w:proofErr w:type="spellStart"/>
            <w:r w:rsidRPr="00EA0372">
              <w:rPr>
                <w:rFonts w:ascii="Arial" w:hAnsi="Arial" w:cs="Arial"/>
                <w:color w:val="000000"/>
                <w:sz w:val="20"/>
                <w:szCs w:val="20"/>
                <w:lang w:val="ru-RU" w:eastAsia="ru-RU"/>
              </w:rPr>
              <w:t>Примечание</w:t>
            </w:r>
            <w:r w:rsidRPr="00EA0372">
              <w:rPr>
                <w:rFonts w:ascii="Arial" w:hAnsi="Arial" w:cs="Arial"/>
                <w:color w:val="000000"/>
                <w:sz w:val="20"/>
                <w:szCs w:val="20"/>
                <w:vertAlign w:val="superscript"/>
                <w:lang w:val="ru-RU" w:eastAsia="ru-RU"/>
              </w:rPr>
              <w:t>а</w:t>
            </w:r>
            <w:proofErr w:type="spellEnd"/>
            <w:r w:rsidRPr="00EA0372">
              <w:rPr>
                <w:rFonts w:ascii="Arial" w:hAnsi="Arial" w:cs="Arial"/>
                <w:color w:val="000000"/>
                <w:sz w:val="20"/>
                <w:szCs w:val="20"/>
                <w:vertAlign w:val="superscript"/>
                <w:lang w:val="ru-RU" w:eastAsia="ru-RU"/>
              </w:rPr>
              <w:t>)</w:t>
            </w:r>
          </w:p>
        </w:tc>
      </w:tr>
      <w:tr w:rsidR="00BC1BA9" w:rsidRPr="00BC1BA9" w14:paraId="5AD6F664" w14:textId="77777777" w:rsidTr="00FE3017">
        <w:trPr>
          <w:jc w:val="center"/>
        </w:trPr>
        <w:tc>
          <w:tcPr>
            <w:tcW w:w="2545" w:type="dxa"/>
            <w:tcBorders>
              <w:top w:val="double" w:sz="4" w:space="0" w:color="auto"/>
              <w:left w:val="single" w:sz="4" w:space="0" w:color="auto"/>
              <w:bottom w:val="single" w:sz="4" w:space="0" w:color="auto"/>
              <w:right w:val="single" w:sz="4" w:space="0" w:color="auto"/>
            </w:tcBorders>
            <w:vAlign w:val="center"/>
            <w:hideMark/>
          </w:tcPr>
          <w:p w14:paraId="1FB6A347" w14:textId="28858712"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 xml:space="preserve">Оценка соответствия эталонной антенны </w:t>
            </w:r>
            <w:r w:rsidRPr="00BC1BA9">
              <w:rPr>
                <w:rFonts w:ascii="Arial" w:hAnsi="Arial" w:cs="Arial"/>
                <w:color w:val="000000"/>
                <w:sz w:val="20"/>
                <w:szCs w:val="20"/>
                <w:lang w:eastAsia="ru-RU"/>
              </w:rPr>
              <w:t>STA</w:t>
            </w:r>
          </w:p>
        </w:tc>
        <w:tc>
          <w:tcPr>
            <w:tcW w:w="1276" w:type="dxa"/>
            <w:tcBorders>
              <w:top w:val="double" w:sz="4" w:space="0" w:color="auto"/>
              <w:left w:val="single" w:sz="4" w:space="0" w:color="auto"/>
              <w:bottom w:val="single" w:sz="4" w:space="0" w:color="auto"/>
              <w:right w:val="single" w:sz="4" w:space="0" w:color="auto"/>
            </w:tcBorders>
            <w:vAlign w:val="center"/>
            <w:hideMark/>
          </w:tcPr>
          <w:p w14:paraId="3CA28B32"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0,15</w:t>
            </w:r>
          </w:p>
        </w:tc>
        <w:tc>
          <w:tcPr>
            <w:tcW w:w="1700" w:type="dxa"/>
            <w:tcBorders>
              <w:top w:val="double" w:sz="4" w:space="0" w:color="auto"/>
              <w:left w:val="single" w:sz="4" w:space="0" w:color="auto"/>
              <w:bottom w:val="single" w:sz="4" w:space="0" w:color="auto"/>
              <w:right w:val="single" w:sz="4" w:space="0" w:color="auto"/>
            </w:tcBorders>
            <w:vAlign w:val="center"/>
            <w:hideMark/>
          </w:tcPr>
          <w:p w14:paraId="42C2E40A"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Нормальный</w:t>
            </w:r>
          </w:p>
        </w:tc>
        <w:tc>
          <w:tcPr>
            <w:tcW w:w="1134" w:type="dxa"/>
            <w:tcBorders>
              <w:top w:val="double" w:sz="4" w:space="0" w:color="auto"/>
              <w:left w:val="single" w:sz="4" w:space="0" w:color="auto"/>
              <w:bottom w:val="single" w:sz="4" w:space="0" w:color="auto"/>
              <w:right w:val="single" w:sz="4" w:space="0" w:color="auto"/>
            </w:tcBorders>
            <w:vAlign w:val="center"/>
            <w:hideMark/>
          </w:tcPr>
          <w:p w14:paraId="49B33C88"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m:oMathPara>
              <m:oMath>
                <m:r>
                  <w:rPr>
                    <w:rFonts w:ascii="Cambria Math" w:hAnsi="Cambria Math" w:cs="Arial"/>
                    <w:color w:val="000000"/>
                    <w:sz w:val="20"/>
                    <w:szCs w:val="20"/>
                    <w:lang w:eastAsia="ru-RU"/>
                  </w:rPr>
                  <m:t>2</m:t>
                </m:r>
              </m:oMath>
            </m:oMathPara>
          </w:p>
        </w:tc>
        <w:tc>
          <w:tcPr>
            <w:tcW w:w="1420" w:type="dxa"/>
            <w:tcBorders>
              <w:top w:val="double" w:sz="4" w:space="0" w:color="auto"/>
              <w:left w:val="single" w:sz="4" w:space="0" w:color="auto"/>
              <w:bottom w:val="single" w:sz="4" w:space="0" w:color="auto"/>
              <w:right w:val="single" w:sz="4" w:space="0" w:color="auto"/>
            </w:tcBorders>
            <w:vAlign w:val="center"/>
            <w:hideMark/>
          </w:tcPr>
          <w:p w14:paraId="7C2612A2"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double" w:sz="4" w:space="0" w:color="auto"/>
              <w:left w:val="single" w:sz="4" w:space="0" w:color="auto"/>
              <w:bottom w:val="single" w:sz="4" w:space="0" w:color="auto"/>
              <w:right w:val="single" w:sz="4" w:space="0" w:color="auto"/>
            </w:tcBorders>
            <w:vAlign w:val="center"/>
            <w:hideMark/>
          </w:tcPr>
          <w:p w14:paraId="5BA5B9E6"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0,08</w:t>
            </w:r>
          </w:p>
        </w:tc>
        <w:tc>
          <w:tcPr>
            <w:tcW w:w="1134" w:type="dxa"/>
            <w:tcBorders>
              <w:top w:val="double" w:sz="4" w:space="0" w:color="auto"/>
              <w:left w:val="single" w:sz="4" w:space="0" w:color="auto"/>
              <w:bottom w:val="single" w:sz="4" w:space="0" w:color="auto"/>
              <w:right w:val="single" w:sz="4" w:space="0" w:color="auto"/>
            </w:tcBorders>
            <w:vAlign w:val="center"/>
            <w:hideMark/>
          </w:tcPr>
          <w:p w14:paraId="7FD99FDE"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№25)</w:t>
            </w:r>
          </w:p>
        </w:tc>
      </w:tr>
      <w:tr w:rsidR="00BC1BA9" w:rsidRPr="00BC1BA9" w14:paraId="0842D77B"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03B74627" w14:textId="5BA3E613"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Рассогласование эталонной антенны STA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0B0842"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0,06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7488766"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eastAsia="ru-RU"/>
              </w:rPr>
              <w:t>U</w:t>
            </w:r>
            <w:r w:rsidRPr="00BC1BA9">
              <w:rPr>
                <w:rFonts w:ascii="Arial" w:hAnsi="Arial" w:cs="Arial"/>
                <w:color w:val="000000"/>
                <w:sz w:val="20"/>
                <w:szCs w:val="20"/>
                <w:lang w:val="ru-RU" w:eastAsia="ru-RU"/>
              </w:rPr>
              <w:t>-образный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7F091B" w14:textId="77777777" w:rsidR="0076262F" w:rsidRPr="00BC1BA9" w:rsidRDefault="00C21E06" w:rsidP="0076262F">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2</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388D1B5D"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5F8E5D"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E53584"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№10)</w:t>
            </w:r>
          </w:p>
        </w:tc>
      </w:tr>
      <w:tr w:rsidR="00BC1BA9" w:rsidRPr="00BC1BA9" w14:paraId="1E3E229F"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07514AF3" w14:textId="552ACF26"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 xml:space="preserve">Неточность ориентации эталонной антенны </w:t>
            </w:r>
            <w:r w:rsidRPr="00BC1BA9">
              <w:rPr>
                <w:rFonts w:ascii="Arial" w:hAnsi="Arial" w:cs="Arial"/>
                <w:color w:val="000000"/>
                <w:sz w:val="20"/>
                <w:szCs w:val="20"/>
                <w:lang w:eastAsia="ru-RU"/>
              </w:rPr>
              <w:t>STA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B507C5"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FF7F2F3"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proofErr w:type="spellStart"/>
            <w:r w:rsidRPr="00BC1BA9">
              <w:rPr>
                <w:rFonts w:ascii="Arial" w:hAnsi="Arial" w:cs="Arial"/>
                <w:color w:val="000000"/>
                <w:sz w:val="20"/>
                <w:szCs w:val="20"/>
                <w:lang w:eastAsia="ru-RU"/>
              </w:rPr>
              <w:t>Прямоугольный</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26301AB6" w14:textId="77777777" w:rsidR="0076262F" w:rsidRPr="00BC1BA9" w:rsidRDefault="00C21E06" w:rsidP="0076262F">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1E7D8811"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D9C6BF"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AA6DAB"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№15)</w:t>
            </w:r>
          </w:p>
        </w:tc>
      </w:tr>
      <w:tr w:rsidR="00BC1BA9" w:rsidRPr="00BC1BA9" w14:paraId="1871DCF6"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50C2FE02" w14:textId="1C91AA81"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Поляризационные потери эталонной антенны STA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97812B"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64344C8"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proofErr w:type="spellStart"/>
            <w:r w:rsidRPr="00BC1BA9">
              <w:rPr>
                <w:rFonts w:ascii="Arial" w:hAnsi="Arial" w:cs="Arial"/>
                <w:color w:val="000000"/>
                <w:sz w:val="20"/>
                <w:szCs w:val="20"/>
                <w:lang w:eastAsia="ru-RU"/>
              </w:rPr>
              <w:t>Прямоугольный</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1DB297A8" w14:textId="77777777" w:rsidR="0076262F" w:rsidRPr="00BC1BA9" w:rsidRDefault="00C21E06" w:rsidP="0076262F">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6770CA31"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09A28C"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ADD284"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№16)</w:t>
            </w:r>
          </w:p>
        </w:tc>
      </w:tr>
      <w:tr w:rsidR="00BC1BA9" w:rsidRPr="00BC1BA9" w14:paraId="235F7AFF"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63367606" w14:textId="064317FB"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Влияние площадки и антенных мачт на эталонную антенну STA при калибровке антенны AUC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5AA7E9"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0,70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FE8666B"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ADE95E" w14:textId="77777777" w:rsidR="0076262F" w:rsidRPr="00BC1BA9" w:rsidRDefault="00C21E06" w:rsidP="0076262F">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77DE9476"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F2607D"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6C6B5B"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№20)</w:t>
            </w:r>
          </w:p>
        </w:tc>
      </w:tr>
      <w:tr w:rsidR="00BC1BA9" w:rsidRPr="00BC1BA9" w14:paraId="6E1C262B"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20FE428F" w14:textId="0D90FF9E"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Эффекты ближней зоны и взаимное влияние антенн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4C2B16"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0,30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61DBB3D"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A5019B" w14:textId="77777777" w:rsidR="0076262F" w:rsidRPr="00BC1BA9" w:rsidRDefault="00C21E06" w:rsidP="0076262F">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5E3B671B"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EF61CF"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88045D"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№21)</w:t>
            </w:r>
          </w:p>
        </w:tc>
      </w:tr>
      <w:tr w:rsidR="00BC1BA9" w:rsidRPr="00BC1BA9" w14:paraId="7FEC4F7B"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48F13D47" w14:textId="50FFE2B6"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 xml:space="preserve">Общая составляющая неопределенности измерений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eastAsia="ru-RU"/>
                    </w:rPr>
                    <m:t>U</m:t>
                  </m:r>
                  <m:ctrlPr>
                    <w:rPr>
                      <w:rFonts w:ascii="Cambria Math" w:hAnsi="Cambria Math" w:cs="Arial"/>
                      <w:i/>
                      <w:color w:val="000000"/>
                      <w:sz w:val="20"/>
                      <w:szCs w:val="20"/>
                      <w:lang w:eastAsia="ru-RU"/>
                    </w:rPr>
                  </m:ctrlPr>
                </m:e>
                <m:sub>
                  <m:r>
                    <w:rPr>
                      <w:rFonts w:ascii="Cambria Math" w:hAnsi="Cambria Math" w:cs="Arial"/>
                      <w:color w:val="000000"/>
                      <w:sz w:val="20"/>
                      <w:szCs w:val="20"/>
                      <w:lang w:val="ru-RU" w:eastAsia="ru-RU"/>
                    </w:rPr>
                    <m:t>STA</m:t>
                  </m:r>
                </m:sub>
              </m:sSub>
              <m:r>
                <w:rPr>
                  <w:rFonts w:ascii="Cambria Math" w:hAnsi="Cambria Math" w:cs="Arial"/>
                  <w:color w:val="000000"/>
                  <w:sz w:val="20"/>
                  <w:szCs w:val="20"/>
                  <w:lang w:val="ru-RU" w:eastAsia="ru-RU"/>
                </w:rPr>
                <m:t xml:space="preserve"> – </m:t>
              </m:r>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AUC</m:t>
                  </m:r>
                </m:sub>
              </m:sSub>
            </m:oMath>
          </w:p>
        </w:tc>
        <w:tc>
          <w:tcPr>
            <w:tcW w:w="1276" w:type="dxa"/>
            <w:tcBorders>
              <w:top w:val="single" w:sz="4" w:space="0" w:color="auto"/>
              <w:left w:val="single" w:sz="4" w:space="0" w:color="auto"/>
              <w:bottom w:val="single" w:sz="4" w:space="0" w:color="auto"/>
              <w:right w:val="single" w:sz="4" w:space="0" w:color="auto"/>
            </w:tcBorders>
            <w:vAlign w:val="center"/>
            <w:hideMark/>
          </w:tcPr>
          <w:p w14:paraId="69C897CB"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0,26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F744021"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Нормальный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CD15B8"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2</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BC7049F"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08F3E4"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817182" w14:textId="77777777" w:rsidR="0076262F" w:rsidRPr="00BC1BA9" w:rsidRDefault="0076262F" w:rsidP="0076262F">
            <w:pPr>
              <w:widowControl w:val="0"/>
              <w:spacing w:before="24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См. Табл.7 (7.2.3)</w:t>
            </w:r>
          </w:p>
        </w:tc>
      </w:tr>
      <w:tr w:rsidR="00BC1BA9" w:rsidRPr="00BC1BA9" w14:paraId="565B1465"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27B217EC" w14:textId="0F325165"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 xml:space="preserve">Повторяемость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eastAsia="ru-RU"/>
                    </w:rPr>
                    <m:t>U</m:t>
                  </m:r>
                  <m:ctrlPr>
                    <w:rPr>
                      <w:rFonts w:ascii="Cambria Math" w:hAnsi="Cambria Math" w:cs="Arial"/>
                      <w:i/>
                      <w:color w:val="000000"/>
                      <w:sz w:val="20"/>
                      <w:szCs w:val="20"/>
                      <w:lang w:eastAsia="ru-RU"/>
                    </w:rPr>
                  </m:ctrlPr>
                </m:e>
                <m:sub>
                  <m:r>
                    <w:rPr>
                      <w:rFonts w:ascii="Cambria Math" w:hAnsi="Cambria Math" w:cs="Arial"/>
                      <w:color w:val="000000"/>
                      <w:sz w:val="20"/>
                      <w:szCs w:val="20"/>
                      <w:lang w:val="ru-RU" w:eastAsia="ru-RU"/>
                    </w:rPr>
                    <m:t>STA</m:t>
                  </m:r>
                </m:sub>
              </m:sSub>
              <m:r>
                <w:rPr>
                  <w:rFonts w:ascii="Cambria Math" w:hAnsi="Cambria Math" w:cs="Arial"/>
                  <w:color w:val="000000"/>
                  <w:sz w:val="20"/>
                  <w:szCs w:val="20"/>
                  <w:lang w:val="ru-RU" w:eastAsia="ru-RU"/>
                </w:rPr>
                <m:t xml:space="preserve"> – </m:t>
              </m:r>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AUC</m:t>
                  </m:r>
                </m:sub>
              </m:sSub>
            </m:oMath>
          </w:p>
        </w:tc>
        <w:tc>
          <w:tcPr>
            <w:tcW w:w="1276" w:type="dxa"/>
            <w:tcBorders>
              <w:top w:val="single" w:sz="4" w:space="0" w:color="auto"/>
              <w:left w:val="single" w:sz="4" w:space="0" w:color="auto"/>
              <w:bottom w:val="single" w:sz="4" w:space="0" w:color="auto"/>
              <w:right w:val="single" w:sz="4" w:space="0" w:color="auto"/>
            </w:tcBorders>
            <w:vAlign w:val="center"/>
            <w:hideMark/>
          </w:tcPr>
          <w:p w14:paraId="764C847C"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0,10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0837B63"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Нормальный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2165FE"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2</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F52CA2B"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22A810"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9662D9"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№6)</w:t>
            </w:r>
          </w:p>
        </w:tc>
      </w:tr>
      <w:tr w:rsidR="00BC1BA9" w:rsidRPr="00BC1BA9" w14:paraId="4588ACB3"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7F2A404D" w14:textId="180388A7"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Рассогласование калибруемой антенны AUC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F1D378"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0,10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24A620E"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U-образный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A0AD84" w14:textId="77777777" w:rsidR="0076262F" w:rsidRPr="00BC1BA9" w:rsidRDefault="00C21E06" w:rsidP="0076262F">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2</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612D9983"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671A65"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6C6C6E"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№10)</w:t>
            </w:r>
          </w:p>
        </w:tc>
      </w:tr>
      <w:tr w:rsidR="00BC1BA9" w:rsidRPr="00BC1BA9" w14:paraId="7FC519A8"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275628B8" w14:textId="7F0F5CEE"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lastRenderedPageBreak/>
              <w:t>Неточность ориентации калибруемой антенны AUC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64DE95"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BBBB566"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2AD787" w14:textId="77777777" w:rsidR="0076262F" w:rsidRPr="00BC1BA9" w:rsidRDefault="00C21E06" w:rsidP="0076262F">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359B4F34"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3A4CCB"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A0C57D"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№15)</w:t>
            </w:r>
          </w:p>
        </w:tc>
      </w:tr>
      <w:tr w:rsidR="00BC1BA9" w:rsidRPr="00BC1BA9" w14:paraId="26C0851A"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47764CA6" w14:textId="7205B532"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Поляризационные потери калибруемой антенны AUC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6757A5"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79A1887"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ABC6BD" w14:textId="77777777" w:rsidR="0076262F" w:rsidRPr="00BC1BA9" w:rsidRDefault="00C21E06" w:rsidP="0076262F">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31F41661"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0B5948"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6D1B63"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№16)</w:t>
            </w:r>
          </w:p>
        </w:tc>
      </w:tr>
      <w:tr w:rsidR="00BC1BA9" w:rsidRPr="00BC1BA9" w14:paraId="1ABE8EC8"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42BEEBA5" w14:textId="4300FA9E"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Отличие расстояний между антеннами STA и AUC при измерениях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62F16F"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0,03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BD4F6A8"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0761DF" w14:textId="77777777" w:rsidR="0076262F" w:rsidRPr="00BC1BA9" w:rsidRDefault="00C21E06" w:rsidP="0076262F">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5A4295DB"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14:paraId="477BD77D" w14:textId="77777777" w:rsidR="0076262F" w:rsidRPr="00BC1BA9" w:rsidRDefault="0076262F" w:rsidP="0076262F">
            <w:pPr>
              <w:widowControl w:val="0"/>
              <w:jc w:val="center"/>
              <w:rPr>
                <w:rFonts w:ascii="Arial" w:hAnsi="Arial" w:cs="Arial"/>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506A395"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№22)</w:t>
            </w:r>
          </w:p>
        </w:tc>
      </w:tr>
      <w:tr w:rsidR="00BC1BA9" w:rsidRPr="00BC1BA9" w14:paraId="735EEBDF"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1B7847AE" w14:textId="3FBDD3AF"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Отличие высот установки антенн STA и AUC при измерениях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629A73"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1CC2F7B"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464558" w14:textId="77777777" w:rsidR="0076262F" w:rsidRPr="00BC1BA9" w:rsidRDefault="00C21E06" w:rsidP="0076262F">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5FDF1BA1"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33E774"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42F933"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№23)</w:t>
            </w:r>
          </w:p>
        </w:tc>
      </w:tr>
      <w:tr w:rsidR="00BC1BA9" w:rsidRPr="00BC1BA9" w14:paraId="0CF32F46"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1B8BBBC1" w14:textId="6190B616"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Отличие в установке фазовых центров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AEAAC3"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9D9D7E6"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3C8353" w14:textId="77777777" w:rsidR="0076262F" w:rsidRPr="00BC1BA9" w:rsidRDefault="00C21E06" w:rsidP="0076262F">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6D86C8DD"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D4AB96"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C78984"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№17)</w:t>
            </w:r>
          </w:p>
        </w:tc>
      </w:tr>
      <w:tr w:rsidR="00BC1BA9" w:rsidRPr="00BC1BA9" w14:paraId="4525EA0C"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68694B3F" w14:textId="11B0069B"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Несовершенство площадки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78A048"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0,20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0A9AF50"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B78301" w14:textId="77777777" w:rsidR="0076262F" w:rsidRPr="00BC1BA9" w:rsidRDefault="00C21E06" w:rsidP="0076262F">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7329896A"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898F5C"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0,12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4D8CF9"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№24)</w:t>
            </w:r>
          </w:p>
        </w:tc>
      </w:tr>
      <w:tr w:rsidR="00BC1BA9" w:rsidRPr="00BC1BA9" w14:paraId="6966AB76" w14:textId="77777777" w:rsidTr="00FE3017">
        <w:trPr>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14:paraId="5A90B409" w14:textId="1CFA8BDA" w:rsidR="0076262F" w:rsidRPr="00BC1BA9" w:rsidRDefault="0076262F" w:rsidP="00BC1BA9">
            <w:pPr>
              <w:widowControl w:val="0"/>
              <w:spacing w:line="276" w:lineRule="auto"/>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Отличие во взаимодействии антенны и пластины заземления, отличие взаимодействии передающей и приемной антенн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57A9C3"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A189EA4" w14:textId="77777777" w:rsidR="0076262F" w:rsidRPr="00BC1BA9" w:rsidRDefault="0076262F" w:rsidP="0076262F">
            <w:pPr>
              <w:widowControl w:val="0"/>
              <w:spacing w:line="276" w:lineRule="auto"/>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8ADCB6" w14:textId="77777777" w:rsidR="0076262F" w:rsidRPr="00BC1BA9" w:rsidRDefault="00C21E06" w:rsidP="0076262F">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val="ru-RU" w:eastAsia="ru-RU"/>
                      </w:rPr>
                      <m:t>3</m:t>
                    </m:r>
                  </m:e>
                </m:rad>
              </m:oMath>
            </m:oMathPara>
          </w:p>
        </w:tc>
        <w:tc>
          <w:tcPr>
            <w:tcW w:w="1420" w:type="dxa"/>
            <w:tcBorders>
              <w:top w:val="single" w:sz="4" w:space="0" w:color="auto"/>
              <w:left w:val="single" w:sz="4" w:space="0" w:color="auto"/>
              <w:bottom w:val="single" w:sz="4" w:space="0" w:color="auto"/>
              <w:right w:val="single" w:sz="4" w:space="0" w:color="auto"/>
            </w:tcBorders>
            <w:vAlign w:val="center"/>
            <w:hideMark/>
          </w:tcPr>
          <w:p w14:paraId="4341F182"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DAD554"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36CDD6"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№21),</w:t>
            </w:r>
          </w:p>
          <w:p w14:paraId="0A8347D0" w14:textId="77777777" w:rsidR="0076262F" w:rsidRPr="00BC1BA9" w:rsidRDefault="0076262F" w:rsidP="0076262F">
            <w:pPr>
              <w:widowControl w:val="0"/>
              <w:jc w:val="center"/>
              <w:rPr>
                <w:rFonts w:ascii="Arial" w:hAnsi="Arial" w:cs="Arial"/>
                <w:color w:val="000000"/>
                <w:sz w:val="20"/>
                <w:szCs w:val="20"/>
                <w:lang w:val="ru-RU" w:eastAsia="ru-RU"/>
              </w:rPr>
            </w:pPr>
            <w:r w:rsidRPr="00BC1BA9">
              <w:rPr>
                <w:rFonts w:ascii="Arial" w:hAnsi="Arial" w:cs="Arial"/>
                <w:color w:val="000000"/>
                <w:sz w:val="20"/>
                <w:szCs w:val="20"/>
                <w:lang w:val="ru-RU" w:eastAsia="ru-RU"/>
              </w:rPr>
              <w:t>№30)</w:t>
            </w:r>
          </w:p>
        </w:tc>
      </w:tr>
      <w:tr w:rsidR="00BC1BA9" w:rsidRPr="00BC1BA9" w14:paraId="2FBF22E0" w14:textId="77777777" w:rsidTr="00FE3017">
        <w:trPr>
          <w:jc w:val="center"/>
        </w:trPr>
        <w:tc>
          <w:tcPr>
            <w:tcW w:w="8075" w:type="dxa"/>
            <w:gridSpan w:val="5"/>
            <w:tcBorders>
              <w:top w:val="single" w:sz="4" w:space="0" w:color="auto"/>
              <w:left w:val="single" w:sz="4" w:space="0" w:color="auto"/>
              <w:bottom w:val="single" w:sz="4" w:space="0" w:color="auto"/>
              <w:right w:val="single" w:sz="4" w:space="0" w:color="auto"/>
            </w:tcBorders>
            <w:vAlign w:val="center"/>
            <w:hideMark/>
          </w:tcPr>
          <w:p w14:paraId="22CCB0D9" w14:textId="256A5B78" w:rsidR="00471C14" w:rsidRPr="00BC1BA9" w:rsidRDefault="00471C14" w:rsidP="00471C14">
            <w:pPr>
              <w:widowControl w:val="0"/>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 xml:space="preserve">Суммарная стандартная неопределённость, </w:t>
            </w:r>
            <w:proofErr w:type="spellStart"/>
            <w:r w:rsidR="0076262F" w:rsidRPr="00BC1BA9">
              <w:rPr>
                <w:rFonts w:ascii="Arial" w:hAnsi="Arial" w:cs="Arial"/>
                <w:color w:val="000000"/>
                <w:sz w:val="20"/>
                <w:szCs w:val="20"/>
                <w:lang w:eastAsia="ru-RU"/>
              </w:rPr>
              <w:t>u</w:t>
            </w:r>
            <w:r w:rsidRPr="00BC1BA9">
              <w:rPr>
                <w:rFonts w:ascii="Arial" w:hAnsi="Arial" w:cs="Arial"/>
                <w:color w:val="000000"/>
                <w:sz w:val="20"/>
                <w:szCs w:val="20"/>
                <w:vertAlign w:val="subscript"/>
                <w:lang w:eastAsia="ru-RU"/>
              </w:rPr>
              <w:t>c</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1A94CA6" w14:textId="77777777" w:rsidR="00471C14" w:rsidRPr="00BC1BA9" w:rsidRDefault="00471C14" w:rsidP="00471C14">
            <w:pPr>
              <w:widowControl w:val="0"/>
              <w:jc w:val="center"/>
              <w:rPr>
                <w:rFonts w:ascii="Arial" w:hAnsi="Arial" w:cs="Arial"/>
                <w:color w:val="000000"/>
                <w:sz w:val="20"/>
                <w:szCs w:val="20"/>
                <w:vertAlign w:val="superscript"/>
                <w:lang w:val="ru-RU" w:eastAsia="ru-RU"/>
              </w:rPr>
            </w:pPr>
            <w:r w:rsidRPr="00BC1BA9">
              <w:rPr>
                <w:rFonts w:ascii="Arial" w:hAnsi="Arial" w:cs="Arial"/>
                <w:color w:val="000000"/>
                <w:sz w:val="20"/>
                <w:szCs w:val="20"/>
                <w:lang w:val="ru-RU" w:eastAsia="ru-RU"/>
              </w:rPr>
              <w:t>0,49</w:t>
            </w:r>
          </w:p>
        </w:tc>
        <w:tc>
          <w:tcPr>
            <w:tcW w:w="1134" w:type="dxa"/>
            <w:tcBorders>
              <w:top w:val="single" w:sz="4" w:space="0" w:color="auto"/>
              <w:left w:val="single" w:sz="4" w:space="0" w:color="auto"/>
              <w:bottom w:val="single" w:sz="4" w:space="0" w:color="auto"/>
              <w:right w:val="single" w:sz="4" w:space="0" w:color="auto"/>
            </w:tcBorders>
          </w:tcPr>
          <w:p w14:paraId="76EE51A5" w14:textId="77777777" w:rsidR="00471C14" w:rsidRPr="00BC1BA9" w:rsidRDefault="00471C14" w:rsidP="00471C14">
            <w:pPr>
              <w:widowControl w:val="0"/>
              <w:jc w:val="center"/>
              <w:rPr>
                <w:rFonts w:ascii="Arial" w:hAnsi="Arial" w:cs="Arial"/>
                <w:color w:val="000000"/>
                <w:sz w:val="20"/>
                <w:szCs w:val="20"/>
                <w:lang w:val="ru-RU" w:eastAsia="ru-RU"/>
              </w:rPr>
            </w:pPr>
          </w:p>
        </w:tc>
      </w:tr>
      <w:tr w:rsidR="00BC1BA9" w:rsidRPr="00BC1BA9" w14:paraId="000BD348" w14:textId="77777777" w:rsidTr="00FE3017">
        <w:trPr>
          <w:jc w:val="center"/>
        </w:trPr>
        <w:tc>
          <w:tcPr>
            <w:tcW w:w="8075" w:type="dxa"/>
            <w:gridSpan w:val="5"/>
            <w:tcBorders>
              <w:top w:val="single" w:sz="4" w:space="0" w:color="auto"/>
              <w:left w:val="single" w:sz="4" w:space="0" w:color="auto"/>
              <w:bottom w:val="single" w:sz="4" w:space="0" w:color="auto"/>
              <w:right w:val="single" w:sz="4" w:space="0" w:color="auto"/>
            </w:tcBorders>
            <w:vAlign w:val="center"/>
            <w:hideMark/>
          </w:tcPr>
          <w:p w14:paraId="52A9AFA2" w14:textId="77777777" w:rsidR="00471C14" w:rsidRPr="00BC1BA9" w:rsidRDefault="00471C14" w:rsidP="00471C14">
            <w:pPr>
              <w:widowControl w:val="0"/>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 xml:space="preserve">Расширенная неопределенность </w:t>
            </w:r>
            <m:oMath>
              <m:sSup>
                <m:sSupPr>
                  <m:ctrlPr>
                    <w:rPr>
                      <w:rFonts w:ascii="Cambria Math" w:hAnsi="Cambria Math" w:cs="Arial"/>
                      <w:color w:val="000000"/>
                      <w:sz w:val="20"/>
                      <w:szCs w:val="20"/>
                      <w:lang w:val="ru-RU"/>
                    </w:rPr>
                  </m:ctrlPr>
                </m:sSupPr>
                <m:e>
                  <m:r>
                    <m:rPr>
                      <m:sty m:val="p"/>
                    </m:rPr>
                    <w:rPr>
                      <w:rFonts w:ascii="Cambria Math" w:hAnsi="Cambria Math" w:cs="Arial"/>
                      <w:color w:val="000000"/>
                      <w:sz w:val="20"/>
                      <w:szCs w:val="20"/>
                      <w:lang w:eastAsia="ru-RU"/>
                    </w:rPr>
                    <m:t>U</m:t>
                  </m:r>
                </m:e>
                <m:sup>
                  <m:r>
                    <m:rPr>
                      <m:sty m:val="p"/>
                    </m:rPr>
                    <w:rPr>
                      <w:rFonts w:ascii="Cambria Math" w:hAnsi="Cambria Math" w:cs="Arial"/>
                      <w:color w:val="000000"/>
                      <w:sz w:val="20"/>
                      <w:szCs w:val="20"/>
                      <w:lang w:val="ru-RU" w:eastAsia="ru-RU"/>
                    </w:rPr>
                    <m:t>b</m:t>
                  </m:r>
                </m:sup>
              </m:sSup>
            </m:oMath>
            <w:r w:rsidRPr="00BC1BA9">
              <w:rPr>
                <w:rFonts w:ascii="Arial" w:hAnsi="Arial" w:cs="Arial"/>
                <w:color w:val="000000"/>
                <w:sz w:val="20"/>
                <w:szCs w:val="20"/>
                <w:lang w:val="ru-RU" w:eastAsia="ru-RU"/>
              </w:rPr>
              <w:t xml:space="preserve"> (</w:t>
            </w:r>
            <w:r w:rsidRPr="00BC1BA9">
              <w:rPr>
                <w:rFonts w:ascii="Arial" w:hAnsi="Arial" w:cs="Arial"/>
                <w:color w:val="000000"/>
                <w:sz w:val="20"/>
                <w:szCs w:val="20"/>
                <w:lang w:eastAsia="ru-RU"/>
              </w:rPr>
              <w:t>k</w:t>
            </w:r>
            <w:r w:rsidRPr="00BC1BA9">
              <w:rPr>
                <w:rFonts w:ascii="Arial" w:hAnsi="Arial" w:cs="Arial"/>
                <w:color w:val="000000"/>
                <w:sz w:val="20"/>
                <w:szCs w:val="20"/>
                <w:lang w:val="ru-RU" w:eastAsia="ru-RU"/>
              </w:rPr>
              <w:t xml:space="preserve"> = 2)</w:t>
            </w:r>
          </w:p>
        </w:tc>
        <w:tc>
          <w:tcPr>
            <w:tcW w:w="709" w:type="dxa"/>
            <w:tcBorders>
              <w:top w:val="single" w:sz="4" w:space="0" w:color="auto"/>
              <w:left w:val="single" w:sz="4" w:space="0" w:color="auto"/>
              <w:bottom w:val="single" w:sz="4" w:space="0" w:color="auto"/>
              <w:right w:val="single" w:sz="4" w:space="0" w:color="auto"/>
            </w:tcBorders>
            <w:hideMark/>
          </w:tcPr>
          <w:p w14:paraId="52C3C5E6" w14:textId="77777777" w:rsidR="00471C14" w:rsidRPr="00BC1BA9" w:rsidRDefault="00471C14" w:rsidP="00471C14">
            <w:pPr>
              <w:widowControl w:val="0"/>
              <w:jc w:val="center"/>
              <w:rPr>
                <w:rFonts w:ascii="Arial" w:hAnsi="Arial" w:cs="Arial"/>
                <w:color w:val="000000"/>
                <w:sz w:val="20"/>
                <w:szCs w:val="20"/>
                <w:vertAlign w:val="superscript"/>
                <w:lang w:val="ru-RU" w:eastAsia="ru-RU"/>
              </w:rPr>
            </w:pPr>
            <w:r w:rsidRPr="00BC1BA9">
              <w:rPr>
                <w:rFonts w:ascii="Arial" w:hAnsi="Arial" w:cs="Arial"/>
                <w:color w:val="000000"/>
                <w:sz w:val="20"/>
                <w:szCs w:val="20"/>
                <w:lang w:val="ru-RU" w:eastAsia="ru-RU"/>
              </w:rPr>
              <w:t>0,97</w:t>
            </w:r>
          </w:p>
        </w:tc>
        <w:tc>
          <w:tcPr>
            <w:tcW w:w="1134" w:type="dxa"/>
            <w:tcBorders>
              <w:top w:val="single" w:sz="4" w:space="0" w:color="auto"/>
              <w:left w:val="single" w:sz="4" w:space="0" w:color="auto"/>
              <w:bottom w:val="single" w:sz="4" w:space="0" w:color="auto"/>
              <w:right w:val="single" w:sz="4" w:space="0" w:color="auto"/>
            </w:tcBorders>
          </w:tcPr>
          <w:p w14:paraId="3B8BDF8C" w14:textId="77777777" w:rsidR="00471C14" w:rsidRPr="00BC1BA9" w:rsidRDefault="00471C14" w:rsidP="00471C14">
            <w:pPr>
              <w:widowControl w:val="0"/>
              <w:jc w:val="center"/>
              <w:rPr>
                <w:rFonts w:ascii="Arial" w:hAnsi="Arial" w:cs="Arial"/>
                <w:color w:val="000000"/>
                <w:sz w:val="20"/>
                <w:szCs w:val="20"/>
                <w:lang w:val="ru-RU" w:eastAsia="ru-RU"/>
              </w:rPr>
            </w:pPr>
          </w:p>
        </w:tc>
      </w:tr>
      <w:tr w:rsidR="00471C14" w:rsidRPr="00DA1162" w14:paraId="00A1F288" w14:textId="77777777" w:rsidTr="00FE3017">
        <w:trPr>
          <w:jc w:val="center"/>
        </w:trPr>
        <w:tc>
          <w:tcPr>
            <w:tcW w:w="9918" w:type="dxa"/>
            <w:gridSpan w:val="7"/>
            <w:tcBorders>
              <w:top w:val="single" w:sz="4" w:space="0" w:color="auto"/>
              <w:left w:val="single" w:sz="4" w:space="0" w:color="auto"/>
              <w:bottom w:val="single" w:sz="4" w:space="0" w:color="auto"/>
              <w:right w:val="single" w:sz="4" w:space="0" w:color="auto"/>
            </w:tcBorders>
            <w:vAlign w:val="center"/>
            <w:hideMark/>
          </w:tcPr>
          <w:p w14:paraId="488C74D7" w14:textId="77777777" w:rsidR="0076262F" w:rsidRPr="00BC1BA9" w:rsidRDefault="0076262F" w:rsidP="0076262F">
            <w:pPr>
              <w:widowControl w:val="0"/>
              <w:rPr>
                <w:rFonts w:ascii="Arial" w:hAnsi="Arial" w:cs="Arial"/>
                <w:color w:val="000000"/>
                <w:sz w:val="20"/>
                <w:szCs w:val="20"/>
                <w:lang w:val="ru-RU" w:eastAsia="ru-RU"/>
              </w:rPr>
            </w:pPr>
            <w:r w:rsidRPr="00BC1BA9">
              <w:rPr>
                <w:rFonts w:ascii="Arial" w:hAnsi="Arial" w:cs="Arial"/>
                <w:color w:val="000000"/>
                <w:sz w:val="20"/>
                <w:szCs w:val="20"/>
                <w:lang w:val="ru-RU" w:eastAsia="ru-RU"/>
              </w:rPr>
              <w:t xml:space="preserve">Метод эталонной антенны </w:t>
            </w:r>
            <w:r w:rsidRPr="00BC1BA9">
              <w:rPr>
                <w:rFonts w:ascii="Arial" w:hAnsi="Arial" w:cs="Arial"/>
                <w:color w:val="000000"/>
                <w:sz w:val="20"/>
                <w:szCs w:val="20"/>
                <w:lang w:eastAsia="ru-RU"/>
              </w:rPr>
              <w:t>S</w:t>
            </w:r>
            <w:r w:rsidRPr="00BC1BA9">
              <w:rPr>
                <w:rFonts w:ascii="Arial" w:hAnsi="Arial" w:cs="Arial"/>
                <w:color w:val="000000"/>
                <w:sz w:val="20"/>
                <w:szCs w:val="20"/>
                <w:lang w:val="ru-RU" w:eastAsia="ru-RU"/>
              </w:rPr>
              <w:t>А</w:t>
            </w:r>
            <w:r w:rsidRPr="00BC1BA9">
              <w:rPr>
                <w:rFonts w:ascii="Arial" w:hAnsi="Arial" w:cs="Arial"/>
                <w:color w:val="000000"/>
                <w:sz w:val="20"/>
                <w:szCs w:val="20"/>
                <w:lang w:eastAsia="ru-RU"/>
              </w:rPr>
              <w:t>M</w:t>
            </w:r>
            <w:r w:rsidRPr="00BC1BA9">
              <w:rPr>
                <w:rFonts w:ascii="Arial" w:hAnsi="Arial" w:cs="Arial"/>
                <w:color w:val="000000"/>
                <w:sz w:val="20"/>
                <w:szCs w:val="20"/>
                <w:lang w:val="ru-RU" w:eastAsia="ru-RU"/>
              </w:rPr>
              <w:t xml:space="preserve"> в полностью безэховой камере </w:t>
            </w:r>
            <w:r w:rsidRPr="00BC1BA9">
              <w:rPr>
                <w:rFonts w:ascii="Arial" w:hAnsi="Arial" w:cs="Arial"/>
                <w:color w:val="000000"/>
                <w:sz w:val="20"/>
                <w:szCs w:val="20"/>
                <w:lang w:eastAsia="ru-RU"/>
              </w:rPr>
              <w:t>FAR</w:t>
            </w:r>
            <w:r w:rsidRPr="00BC1BA9">
              <w:rPr>
                <w:rFonts w:ascii="Arial" w:hAnsi="Arial" w:cs="Arial"/>
                <w:color w:val="000000"/>
                <w:sz w:val="20"/>
                <w:szCs w:val="20"/>
                <w:lang w:val="ru-RU" w:eastAsia="ru-RU"/>
              </w:rPr>
              <w:t xml:space="preserve">: см. рисунок 12 (см 7.4.3.1), </w:t>
            </w:r>
            <w:r w:rsidRPr="00BC1BA9">
              <w:rPr>
                <w:rFonts w:ascii="Arial" w:hAnsi="Arial" w:cs="Arial"/>
                <w:color w:val="000000"/>
                <w:sz w:val="20"/>
                <w:szCs w:val="20"/>
                <w:lang w:eastAsia="ru-RU"/>
              </w:rPr>
              <w:t>d</w:t>
            </w:r>
            <w:r w:rsidRPr="00BC1BA9">
              <w:rPr>
                <w:rFonts w:ascii="Arial" w:hAnsi="Arial" w:cs="Arial"/>
                <w:color w:val="000000"/>
                <w:sz w:val="20"/>
                <w:szCs w:val="20"/>
                <w:lang w:val="ru-RU" w:eastAsia="ru-RU"/>
              </w:rPr>
              <w:t xml:space="preserve"> = 5</w:t>
            </w:r>
            <w:r w:rsidRPr="00BC1BA9">
              <w:rPr>
                <w:rFonts w:ascii="Arial" w:hAnsi="Arial" w:cs="Arial"/>
                <w:color w:val="000000"/>
                <w:sz w:val="20"/>
                <w:szCs w:val="20"/>
                <w:lang w:eastAsia="ru-RU"/>
              </w:rPr>
              <w:t> </w:t>
            </w:r>
            <w:r w:rsidRPr="00BC1BA9">
              <w:rPr>
                <w:rFonts w:ascii="Arial" w:hAnsi="Arial" w:cs="Arial"/>
                <w:color w:val="000000"/>
                <w:sz w:val="20"/>
                <w:szCs w:val="20"/>
                <w:lang w:val="ru-RU" w:eastAsia="ru-RU"/>
              </w:rPr>
              <w:t xml:space="preserve">м,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lang w:val="ru-RU"/>
                    </w:rPr>
                    <m:t>1</m:t>
                  </m:r>
                </m:sub>
              </m:sSub>
            </m:oMath>
            <w:r w:rsidRPr="00BC1BA9">
              <w:rPr>
                <w:rFonts w:ascii="Arial" w:hAnsi="Arial" w:cs="Arial"/>
                <w:color w:val="000000"/>
                <w:sz w:val="20"/>
                <w:szCs w:val="20"/>
                <w:lang w:val="ru-RU" w:eastAsia="ru-RU"/>
              </w:rPr>
              <w:t xml:space="preserve">=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lang w:val="ru-RU"/>
                    </w:rPr>
                    <m:t>2</m:t>
                  </m:r>
                </m:sub>
              </m:sSub>
            </m:oMath>
            <w:r w:rsidRPr="00BC1BA9">
              <w:rPr>
                <w:rFonts w:ascii="Arial" w:hAnsi="Arial" w:cs="Arial"/>
                <w:color w:val="000000"/>
                <w:sz w:val="20"/>
                <w:szCs w:val="20"/>
                <w:lang w:val="ru-RU" w:eastAsia="ru-RU"/>
              </w:rPr>
              <w:t>= 3</w:t>
            </w:r>
            <w:r w:rsidRPr="00BC1BA9">
              <w:rPr>
                <w:rFonts w:ascii="Arial" w:hAnsi="Arial" w:cs="Arial"/>
                <w:color w:val="000000"/>
                <w:sz w:val="20"/>
                <w:szCs w:val="20"/>
                <w:lang w:eastAsia="ru-RU"/>
              </w:rPr>
              <w:t> </w:t>
            </w:r>
            <w:r w:rsidRPr="00BC1BA9">
              <w:rPr>
                <w:rFonts w:ascii="Arial" w:hAnsi="Arial" w:cs="Arial"/>
                <w:color w:val="000000"/>
                <w:sz w:val="20"/>
                <w:szCs w:val="20"/>
                <w:lang w:val="ru-RU" w:eastAsia="ru-RU"/>
              </w:rPr>
              <w:t>м над РПМ.</w:t>
            </w:r>
          </w:p>
          <w:p w14:paraId="4F6B2935" w14:textId="77777777" w:rsidR="0076262F" w:rsidRPr="00BC1BA9" w:rsidRDefault="0076262F" w:rsidP="0076262F">
            <w:pPr>
              <w:widowControl w:val="0"/>
              <w:numPr>
                <w:ilvl w:val="0"/>
                <w:numId w:val="7"/>
              </w:numPr>
              <w:rPr>
                <w:rFonts w:ascii="Arial" w:hAnsi="Arial" w:cs="Arial"/>
                <w:color w:val="000000"/>
                <w:sz w:val="20"/>
                <w:szCs w:val="20"/>
                <w:lang w:val="ru-RU" w:eastAsia="ru-RU"/>
              </w:rPr>
            </w:pPr>
            <w:r w:rsidRPr="00BC1BA9">
              <w:rPr>
                <w:rFonts w:ascii="Arial" w:hAnsi="Arial" w:cs="Arial"/>
                <w:color w:val="000000"/>
                <w:sz w:val="20"/>
                <w:szCs w:val="20"/>
                <w:lang w:val="ru-RU" w:eastAsia="ru-RU"/>
              </w:rPr>
              <w:t>Примечания пронумерованы в соответствии с пунктами в Приложении E.2.</w:t>
            </w:r>
          </w:p>
          <w:p w14:paraId="00DEDBC6" w14:textId="5D18AC92" w:rsidR="00471C14" w:rsidRPr="00BC1BA9" w:rsidRDefault="0076262F" w:rsidP="0076262F">
            <w:pPr>
              <w:widowControl w:val="0"/>
              <w:numPr>
                <w:ilvl w:val="0"/>
                <w:numId w:val="7"/>
              </w:numPr>
              <w:jc w:val="left"/>
              <w:rPr>
                <w:rFonts w:ascii="Arial" w:hAnsi="Arial" w:cs="Arial"/>
                <w:color w:val="000000"/>
                <w:sz w:val="20"/>
                <w:szCs w:val="20"/>
                <w:lang w:val="ru-RU" w:eastAsia="ru-RU"/>
              </w:rPr>
            </w:pPr>
            <w:r w:rsidRPr="00BC1BA9">
              <w:rPr>
                <w:rFonts w:ascii="Arial" w:hAnsi="Arial" w:cs="Arial"/>
                <w:color w:val="000000"/>
                <w:sz w:val="20"/>
                <w:szCs w:val="20"/>
                <w:lang w:val="ru-RU" w:eastAsia="ru-RU"/>
              </w:rPr>
              <w:t>Если основные составляющие неопределенности измерений в этой таблице не соответствуют функции нормального распределения, расширенную неопределенность следует оценить с помощью компьютерного моделирования, например, методом Монте-Карло. Однако, в этой таблице приведены значения суммарной стандартной неопределённости, полученной в результате расчета RSS, поскольку некоторые калибровочные лаборатории могут не использовать моделирование методом Монте-Карло.</w:t>
            </w:r>
          </w:p>
        </w:tc>
      </w:tr>
    </w:tbl>
    <w:p w14:paraId="5FE1F657" w14:textId="77777777" w:rsidR="00471C14" w:rsidRPr="00471C14" w:rsidRDefault="00471C14" w:rsidP="00471C14">
      <w:pPr>
        <w:widowControl w:val="0"/>
        <w:rPr>
          <w:rFonts w:ascii="Arial" w:hAnsi="Arial" w:cs="Arial"/>
          <w:b/>
          <w:color w:val="000000"/>
          <w:sz w:val="18"/>
          <w:szCs w:val="18"/>
          <w:lang w:val="ru-RU"/>
        </w:rPr>
      </w:pPr>
    </w:p>
    <w:p w14:paraId="3F6F699A" w14:textId="77777777" w:rsidR="00FE3017" w:rsidRDefault="00FE3017" w:rsidP="0076262F">
      <w:pPr>
        <w:widowControl w:val="0"/>
        <w:tabs>
          <w:tab w:val="left" w:pos="874"/>
        </w:tabs>
        <w:spacing w:after="260" w:line="360" w:lineRule="auto"/>
        <w:ind w:firstLine="709"/>
        <w:rPr>
          <w:rFonts w:ascii="Arial" w:hAnsi="Arial" w:cs="Arial"/>
          <w:b/>
          <w:bCs/>
          <w:lang w:val="ru-RU" w:eastAsia="ru-RU"/>
        </w:rPr>
      </w:pPr>
      <w:bookmarkStart w:id="116" w:name="_Toc147930292"/>
    </w:p>
    <w:p w14:paraId="7AB45003" w14:textId="09EC0B05" w:rsidR="00471C14" w:rsidRPr="0076262F" w:rsidRDefault="0076262F" w:rsidP="0076262F">
      <w:pPr>
        <w:widowControl w:val="0"/>
        <w:tabs>
          <w:tab w:val="left" w:pos="874"/>
        </w:tabs>
        <w:spacing w:after="260" w:line="360" w:lineRule="auto"/>
        <w:ind w:firstLine="709"/>
        <w:rPr>
          <w:rFonts w:ascii="Arial" w:hAnsi="Arial" w:cs="Arial"/>
          <w:b/>
          <w:bCs/>
          <w:lang w:val="ru-RU" w:eastAsia="ru-RU"/>
        </w:rPr>
      </w:pPr>
      <w:r>
        <w:rPr>
          <w:rFonts w:ascii="Arial" w:hAnsi="Arial" w:cs="Arial"/>
          <w:b/>
          <w:bCs/>
          <w:lang w:val="ru-RU" w:eastAsia="ru-RU"/>
        </w:rPr>
        <w:t>9.2.4 Размещение</w:t>
      </w:r>
      <w:r w:rsidR="00471C14" w:rsidRPr="0076262F">
        <w:rPr>
          <w:rFonts w:ascii="Arial" w:hAnsi="Arial" w:cs="Arial"/>
          <w:b/>
          <w:bCs/>
          <w:lang w:val="ru-RU" w:eastAsia="ru-RU"/>
        </w:rPr>
        <w:t xml:space="preserve"> антенн</w:t>
      </w:r>
      <w:r>
        <w:rPr>
          <w:rFonts w:ascii="Arial" w:hAnsi="Arial" w:cs="Arial"/>
          <w:b/>
          <w:bCs/>
          <w:lang w:val="ru-RU" w:eastAsia="ru-RU"/>
        </w:rPr>
        <w:t xml:space="preserve"> при измерениях</w:t>
      </w:r>
      <w:r w:rsidR="00471C14" w:rsidRPr="0076262F">
        <w:rPr>
          <w:rFonts w:ascii="Arial" w:hAnsi="Arial" w:cs="Arial"/>
          <w:b/>
          <w:bCs/>
          <w:lang w:val="ru-RU" w:eastAsia="ru-RU"/>
        </w:rPr>
        <w:t xml:space="preserve"> метод</w:t>
      </w:r>
      <w:r>
        <w:rPr>
          <w:rFonts w:ascii="Arial" w:hAnsi="Arial" w:cs="Arial"/>
          <w:b/>
          <w:bCs/>
          <w:lang w:val="ru-RU" w:eastAsia="ru-RU"/>
        </w:rPr>
        <w:t>ом</w:t>
      </w:r>
      <w:r w:rsidR="00471C14" w:rsidRPr="0076262F">
        <w:rPr>
          <w:rFonts w:ascii="Arial" w:hAnsi="Arial" w:cs="Arial"/>
          <w:b/>
          <w:bCs/>
          <w:lang w:val="ru-RU" w:eastAsia="ru-RU"/>
        </w:rPr>
        <w:t xml:space="preserve"> трех антенн (альтернатив</w:t>
      </w:r>
      <w:r>
        <w:rPr>
          <w:rFonts w:ascii="Arial" w:hAnsi="Arial" w:cs="Arial"/>
          <w:b/>
          <w:bCs/>
          <w:lang w:val="ru-RU" w:eastAsia="ru-RU"/>
        </w:rPr>
        <w:t>ный вариант</w:t>
      </w:r>
      <w:r w:rsidR="00471C14" w:rsidRPr="0076262F">
        <w:rPr>
          <w:rFonts w:ascii="Arial" w:hAnsi="Arial" w:cs="Arial"/>
          <w:b/>
          <w:bCs/>
          <w:lang w:val="ru-RU" w:eastAsia="ru-RU"/>
        </w:rPr>
        <w:t>)</w:t>
      </w:r>
      <w:bookmarkEnd w:id="116"/>
    </w:p>
    <w:p w14:paraId="726E83F7" w14:textId="61121133" w:rsidR="00471C14" w:rsidRPr="0076262F" w:rsidRDefault="00471C14" w:rsidP="0076262F">
      <w:pPr>
        <w:widowControl w:val="0"/>
        <w:tabs>
          <w:tab w:val="left" w:pos="874"/>
        </w:tabs>
        <w:spacing w:after="260" w:line="360" w:lineRule="auto"/>
        <w:ind w:firstLine="709"/>
        <w:rPr>
          <w:rFonts w:ascii="Arial" w:hAnsi="Arial" w:cs="Arial"/>
          <w:lang w:val="ru-RU" w:eastAsia="ru-RU"/>
        </w:rPr>
      </w:pPr>
      <w:r w:rsidRPr="0076262F">
        <w:rPr>
          <w:rFonts w:ascii="Arial" w:hAnsi="Arial" w:cs="Arial"/>
          <w:lang w:val="ru-RU" w:eastAsia="ru-RU"/>
        </w:rPr>
        <w:t xml:space="preserve">Как правило, </w:t>
      </w:r>
      <w:r w:rsidR="0076262F">
        <w:rPr>
          <w:rFonts w:ascii="Arial" w:hAnsi="Arial" w:cs="Arial"/>
          <w:lang w:val="ru-RU" w:eastAsia="ru-RU"/>
        </w:rPr>
        <w:t xml:space="preserve">для </w:t>
      </w:r>
      <w:r w:rsidR="0076262F" w:rsidRPr="0076262F">
        <w:rPr>
          <w:rFonts w:ascii="Arial" w:hAnsi="Arial" w:cs="Arial"/>
          <w:lang w:val="ru-RU" w:eastAsia="ru-RU"/>
        </w:rPr>
        <w:t>биконически</w:t>
      </w:r>
      <w:r w:rsidR="0076262F">
        <w:rPr>
          <w:rFonts w:ascii="Arial" w:hAnsi="Arial" w:cs="Arial"/>
          <w:lang w:val="ru-RU" w:eastAsia="ru-RU"/>
        </w:rPr>
        <w:t>х</w:t>
      </w:r>
      <w:r w:rsidR="0076262F" w:rsidRPr="0076262F">
        <w:rPr>
          <w:rFonts w:ascii="Arial" w:hAnsi="Arial" w:cs="Arial"/>
          <w:lang w:val="ru-RU" w:eastAsia="ru-RU"/>
        </w:rPr>
        <w:t xml:space="preserve"> антенн </w:t>
      </w:r>
      <w:r w:rsidR="0076262F">
        <w:rPr>
          <w:rFonts w:ascii="Arial" w:hAnsi="Arial" w:cs="Arial"/>
          <w:lang w:val="ru-RU" w:eastAsia="ru-RU"/>
        </w:rPr>
        <w:t xml:space="preserve">измерительное расстояние </w:t>
      </w:r>
      <w:r w:rsidRPr="0076262F">
        <w:rPr>
          <w:rFonts w:ascii="Arial" w:hAnsi="Arial" w:cs="Arial"/>
          <w:lang w:val="ru-RU" w:eastAsia="ru-RU"/>
        </w:rPr>
        <w:t>должн</w:t>
      </w:r>
      <w:r w:rsidR="0076262F">
        <w:rPr>
          <w:rFonts w:ascii="Arial" w:hAnsi="Arial" w:cs="Arial"/>
          <w:lang w:val="ru-RU" w:eastAsia="ru-RU"/>
        </w:rPr>
        <w:t>о</w:t>
      </w:r>
      <w:r w:rsidRPr="0076262F">
        <w:rPr>
          <w:rFonts w:ascii="Arial" w:hAnsi="Arial" w:cs="Arial"/>
          <w:lang w:val="ru-RU" w:eastAsia="ru-RU"/>
        </w:rPr>
        <w:t xml:space="preserve"> </w:t>
      </w:r>
      <w:r w:rsidR="0076262F">
        <w:rPr>
          <w:rFonts w:ascii="Arial" w:hAnsi="Arial" w:cs="Arial"/>
          <w:lang w:val="ru-RU" w:eastAsia="ru-RU"/>
        </w:rPr>
        <w:t>быть равным</w:t>
      </w:r>
      <w:r w:rsidRPr="0076262F">
        <w:rPr>
          <w:rFonts w:ascii="Arial" w:hAnsi="Arial" w:cs="Arial"/>
          <w:lang w:val="ru-RU" w:eastAsia="ru-RU"/>
        </w:rPr>
        <w:t xml:space="preserve"> 10 м. Калибровка </w:t>
      </w:r>
      <w:r w:rsidR="0076262F" w:rsidRPr="0076262F">
        <w:rPr>
          <w:rFonts w:ascii="Arial" w:hAnsi="Arial" w:cs="Arial"/>
          <w:lang w:val="ru-RU" w:eastAsia="ru-RU"/>
        </w:rPr>
        <w:t xml:space="preserve">биконических антенн </w:t>
      </w:r>
      <w:r w:rsidRPr="0076262F">
        <w:rPr>
          <w:rFonts w:ascii="Arial" w:hAnsi="Arial" w:cs="Arial"/>
          <w:lang w:val="ru-RU" w:eastAsia="ru-RU"/>
        </w:rPr>
        <w:t xml:space="preserve">методом TAM </w:t>
      </w:r>
      <w:r w:rsidR="0076262F">
        <w:rPr>
          <w:rFonts w:ascii="Arial" w:hAnsi="Arial" w:cs="Arial"/>
          <w:lang w:val="ru-RU" w:eastAsia="ru-RU"/>
        </w:rPr>
        <w:t>предусматривает</w:t>
      </w:r>
      <w:r w:rsidRPr="0076262F">
        <w:rPr>
          <w:rFonts w:ascii="Arial" w:hAnsi="Arial" w:cs="Arial"/>
          <w:lang w:val="ru-RU" w:eastAsia="ru-RU"/>
        </w:rPr>
        <w:t xml:space="preserve"> измерения вносимых потерь для трех независимых пар антенн, как описано в </w:t>
      </w:r>
      <w:r w:rsidR="0076262F">
        <w:rPr>
          <w:rFonts w:ascii="Arial" w:hAnsi="Arial" w:cs="Arial"/>
          <w:lang w:val="ru-RU" w:eastAsia="ru-RU"/>
        </w:rPr>
        <w:t xml:space="preserve">п. </w:t>
      </w:r>
      <w:r w:rsidRPr="0076262F">
        <w:rPr>
          <w:rFonts w:ascii="Arial" w:hAnsi="Arial" w:cs="Arial"/>
          <w:lang w:val="ru-RU" w:eastAsia="ru-RU"/>
        </w:rPr>
        <w:t xml:space="preserve">7.2.2 и </w:t>
      </w:r>
      <w:r w:rsidR="0076262F">
        <w:rPr>
          <w:rFonts w:ascii="Arial" w:hAnsi="Arial" w:cs="Arial"/>
          <w:lang w:val="ru-RU" w:eastAsia="ru-RU"/>
        </w:rPr>
        <w:t xml:space="preserve">п. </w:t>
      </w:r>
      <w:r w:rsidRPr="0076262F">
        <w:rPr>
          <w:rFonts w:ascii="Arial" w:hAnsi="Arial" w:cs="Arial"/>
          <w:lang w:val="ru-RU" w:eastAsia="ru-RU"/>
        </w:rPr>
        <w:t xml:space="preserve">7.4.1.1.1. </w:t>
      </w:r>
      <w:r w:rsidR="0076262F">
        <w:rPr>
          <w:rFonts w:ascii="Arial" w:hAnsi="Arial" w:cs="Arial"/>
          <w:lang w:val="ru-RU" w:eastAsia="ru-RU"/>
        </w:rPr>
        <w:t xml:space="preserve">На основе </w:t>
      </w:r>
      <w:r w:rsidRPr="0076262F">
        <w:rPr>
          <w:rFonts w:ascii="Arial" w:hAnsi="Arial" w:cs="Arial"/>
          <w:lang w:val="ru-RU" w:eastAsia="ru-RU"/>
        </w:rPr>
        <w:t>результат</w:t>
      </w:r>
      <w:r w:rsidR="0076262F">
        <w:rPr>
          <w:rFonts w:ascii="Arial" w:hAnsi="Arial" w:cs="Arial"/>
          <w:lang w:val="ru-RU" w:eastAsia="ru-RU"/>
        </w:rPr>
        <w:t>ов</w:t>
      </w:r>
      <w:r w:rsidRPr="0076262F">
        <w:rPr>
          <w:rFonts w:ascii="Arial" w:hAnsi="Arial" w:cs="Arial"/>
          <w:lang w:val="ru-RU" w:eastAsia="ru-RU"/>
        </w:rPr>
        <w:t xml:space="preserve"> измерений</w:t>
      </w:r>
      <w:r w:rsidR="0076262F">
        <w:rPr>
          <w:rFonts w:ascii="Arial" w:hAnsi="Arial" w:cs="Arial"/>
          <w:lang w:val="ru-RU" w:eastAsia="ru-RU"/>
        </w:rPr>
        <w:t xml:space="preserve"> коэффициент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 xml:space="preserve"> </m:t>
        </m:r>
      </m:oMath>
      <w:r w:rsidR="0076262F" w:rsidRPr="0076262F">
        <w:rPr>
          <w:rFonts w:ascii="Arial" w:hAnsi="Arial" w:cs="Arial"/>
          <w:lang w:val="ru-RU" w:eastAsia="ru-RU"/>
        </w:rPr>
        <w:t>каждой антенны</w:t>
      </w:r>
      <w:r w:rsidR="0076262F">
        <w:rPr>
          <w:rFonts w:ascii="Arial" w:hAnsi="Arial" w:cs="Arial"/>
          <w:lang w:val="ru-RU" w:eastAsia="ru-RU"/>
        </w:rPr>
        <w:t xml:space="preserve"> рассчитывается по формуле </w:t>
      </w:r>
      <w:r w:rsidR="0076262F" w:rsidRPr="0076262F">
        <w:rPr>
          <w:rFonts w:ascii="Arial" w:hAnsi="Arial" w:cs="Arial"/>
          <w:lang w:val="ru-RU" w:eastAsia="ru-RU"/>
        </w:rPr>
        <w:t xml:space="preserve">(30) (см. </w:t>
      </w:r>
      <w:r w:rsidR="0076262F">
        <w:rPr>
          <w:rFonts w:ascii="Arial" w:hAnsi="Arial" w:cs="Arial"/>
          <w:lang w:val="ru-RU" w:eastAsia="ru-RU"/>
        </w:rPr>
        <w:t xml:space="preserve">п. </w:t>
      </w:r>
      <w:r w:rsidR="0076262F" w:rsidRPr="0076262F">
        <w:rPr>
          <w:rFonts w:ascii="Arial" w:hAnsi="Arial" w:cs="Arial"/>
          <w:lang w:val="ru-RU" w:eastAsia="ru-RU"/>
        </w:rPr>
        <w:t>7.4.1.1.1)</w:t>
      </w:r>
      <w:r w:rsidRPr="0076262F">
        <w:rPr>
          <w:rFonts w:ascii="Arial" w:hAnsi="Arial" w:cs="Arial"/>
          <w:lang w:val="ru-RU" w:eastAsia="ru-RU"/>
        </w:rPr>
        <w:t>.</w:t>
      </w:r>
    </w:p>
    <w:p w14:paraId="14C984C2" w14:textId="3EAD6063" w:rsidR="00471C14" w:rsidRPr="0076262F" w:rsidRDefault="0076262F" w:rsidP="0076262F">
      <w:pPr>
        <w:pStyle w:val="1"/>
        <w:numPr>
          <w:ilvl w:val="0"/>
          <w:numId w:val="0"/>
        </w:numPr>
        <w:spacing w:line="360" w:lineRule="auto"/>
        <w:ind w:firstLine="709"/>
        <w:jc w:val="both"/>
        <w:rPr>
          <w:rFonts w:cs="Arial"/>
          <w:sz w:val="24"/>
        </w:rPr>
      </w:pPr>
      <w:bookmarkStart w:id="117" w:name="_Toc147930293"/>
      <w:bookmarkStart w:id="118" w:name="_Toc184137808"/>
      <w:r>
        <w:rPr>
          <w:rFonts w:cs="Arial"/>
          <w:sz w:val="24"/>
        </w:rPr>
        <w:lastRenderedPageBreak/>
        <w:t xml:space="preserve">9.3 </w:t>
      </w:r>
      <w:r w:rsidR="00A5390E">
        <w:rPr>
          <w:rFonts w:cs="Arial"/>
          <w:sz w:val="24"/>
        </w:rPr>
        <w:t>Измерения коэффициентов калибровки</w:t>
      </w:r>
      <w:r w:rsidR="00471C14" w:rsidRPr="0076262F">
        <w:rPr>
          <w:rFonts w:cs="Arial"/>
          <w:sz w:val="24"/>
        </w:rPr>
        <w:t xml:space="preserve"> биконических (от 30 до </w:t>
      </w:r>
      <w:r w:rsidR="00FE3017">
        <w:rPr>
          <w:rFonts w:cs="Arial"/>
          <w:sz w:val="24"/>
        </w:rPr>
        <w:t xml:space="preserve">           </w:t>
      </w:r>
      <w:r w:rsidR="00471C14" w:rsidRPr="0076262F">
        <w:rPr>
          <w:rFonts w:cs="Arial"/>
          <w:sz w:val="24"/>
        </w:rPr>
        <w:t>300 МГц) и гибридных антенн метод</w:t>
      </w:r>
      <w:r w:rsidR="00A5390E">
        <w:rPr>
          <w:rFonts w:cs="Arial"/>
          <w:sz w:val="24"/>
        </w:rPr>
        <w:t>ом</w:t>
      </w:r>
      <w:r w:rsidR="00471C14" w:rsidRPr="0076262F">
        <w:rPr>
          <w:rFonts w:cs="Arial"/>
          <w:sz w:val="24"/>
        </w:rPr>
        <w:t xml:space="preserve"> эталонной антенны </w:t>
      </w:r>
      <w:r w:rsidR="00A5390E">
        <w:rPr>
          <w:rFonts w:cs="Arial"/>
          <w:sz w:val="24"/>
        </w:rPr>
        <w:t xml:space="preserve">на </w:t>
      </w:r>
      <w:r w:rsidR="00471C14" w:rsidRPr="0076262F">
        <w:rPr>
          <w:rFonts w:cs="Arial"/>
          <w:sz w:val="24"/>
        </w:rPr>
        <w:t xml:space="preserve">вертикальной поляризации </w:t>
      </w:r>
      <w:r w:rsidR="00A5390E">
        <w:rPr>
          <w:rFonts w:cs="Arial"/>
          <w:sz w:val="24"/>
        </w:rPr>
        <w:t>и</w:t>
      </w:r>
      <w:r w:rsidR="00471C14" w:rsidRPr="0076262F">
        <w:rPr>
          <w:rFonts w:cs="Arial"/>
          <w:sz w:val="24"/>
        </w:rPr>
        <w:t xml:space="preserve"> площадке с пластиной заземления</w:t>
      </w:r>
      <w:bookmarkEnd w:id="117"/>
      <w:bookmarkEnd w:id="118"/>
    </w:p>
    <w:p w14:paraId="11F6BADB" w14:textId="44016330" w:rsidR="00471C14" w:rsidRPr="0076262F" w:rsidRDefault="0076262F" w:rsidP="0076262F">
      <w:pPr>
        <w:widowControl w:val="0"/>
        <w:tabs>
          <w:tab w:val="left" w:pos="874"/>
        </w:tabs>
        <w:spacing w:after="260" w:line="360" w:lineRule="auto"/>
        <w:ind w:firstLine="709"/>
        <w:rPr>
          <w:rFonts w:ascii="Arial" w:hAnsi="Arial" w:cs="Arial"/>
          <w:b/>
          <w:bCs/>
          <w:lang w:val="ru-RU" w:eastAsia="ru-RU"/>
        </w:rPr>
      </w:pPr>
      <w:bookmarkStart w:id="119" w:name="_Toc147930294"/>
      <w:r>
        <w:rPr>
          <w:rFonts w:ascii="Arial" w:hAnsi="Arial" w:cs="Arial"/>
          <w:b/>
          <w:bCs/>
          <w:lang w:val="ru-RU" w:eastAsia="ru-RU"/>
        </w:rPr>
        <w:t xml:space="preserve">9.3.1 </w:t>
      </w:r>
      <w:r w:rsidR="00471C14" w:rsidRPr="0076262F">
        <w:rPr>
          <w:rFonts w:ascii="Arial" w:hAnsi="Arial" w:cs="Arial"/>
          <w:b/>
          <w:bCs/>
          <w:lang w:val="ru-RU" w:eastAsia="ru-RU"/>
        </w:rPr>
        <w:t>Общие положения и требования к площадке</w:t>
      </w:r>
      <w:bookmarkEnd w:id="119"/>
      <w:r w:rsidR="00A5390E">
        <w:rPr>
          <w:rFonts w:ascii="Arial" w:hAnsi="Arial" w:cs="Arial"/>
          <w:b/>
          <w:bCs/>
          <w:lang w:val="ru-RU" w:eastAsia="ru-RU"/>
        </w:rPr>
        <w:t xml:space="preserve"> для калибровк</w:t>
      </w:r>
      <w:r w:rsidR="00EB4653">
        <w:rPr>
          <w:rFonts w:ascii="Arial" w:hAnsi="Arial" w:cs="Arial"/>
          <w:b/>
          <w:bCs/>
          <w:lang w:val="ru-RU" w:eastAsia="ru-RU"/>
        </w:rPr>
        <w:t>и</w:t>
      </w:r>
    </w:p>
    <w:p w14:paraId="416B15C3" w14:textId="06DC7755" w:rsidR="00471C14" w:rsidRPr="00EB4653" w:rsidRDefault="00471C14" w:rsidP="00EB4653">
      <w:pPr>
        <w:widowControl w:val="0"/>
        <w:tabs>
          <w:tab w:val="left" w:pos="874"/>
        </w:tabs>
        <w:spacing w:after="260" w:line="360" w:lineRule="auto"/>
        <w:ind w:firstLine="709"/>
        <w:rPr>
          <w:rFonts w:ascii="Arial" w:hAnsi="Arial" w:cs="Arial"/>
          <w:lang w:val="ru-RU" w:eastAsia="ru-RU"/>
        </w:rPr>
      </w:pPr>
      <w:r w:rsidRPr="00EB4653">
        <w:rPr>
          <w:rFonts w:ascii="Arial" w:hAnsi="Arial" w:cs="Arial"/>
          <w:lang w:val="ru-RU" w:eastAsia="ru-RU"/>
        </w:rPr>
        <w:t>Этот метод применим к классическим биконическим антеннам в диапазоне частот от 30 до 300 МГц и к гибридным антеннам в диапазоне частот от 30 МГц до частоты</w:t>
      </w:r>
      <w:r w:rsidR="00EB4653">
        <w:rPr>
          <w:rFonts w:ascii="Arial" w:hAnsi="Arial" w:cs="Arial"/>
          <w:lang w:val="ru-RU" w:eastAsia="ru-RU"/>
        </w:rPr>
        <w:t xml:space="preserve"> перехода</w:t>
      </w:r>
      <w:r w:rsidRPr="00EB4653">
        <w:rPr>
          <w:rFonts w:ascii="Arial" w:hAnsi="Arial" w:cs="Arial"/>
          <w:lang w:val="ru-RU" w:eastAsia="ru-RU"/>
        </w:rPr>
        <w:t xml:space="preserve"> (см. 6.1.2). </w:t>
      </w:r>
      <w:r w:rsidR="00EB4653">
        <w:rPr>
          <w:rFonts w:ascii="Arial" w:hAnsi="Arial" w:cs="Arial"/>
          <w:lang w:val="ru-RU" w:eastAsia="ru-RU"/>
        </w:rPr>
        <w:t>Взаимодействие</w:t>
      </w:r>
      <w:r w:rsidRPr="00EB4653">
        <w:rPr>
          <w:rFonts w:ascii="Arial" w:hAnsi="Arial" w:cs="Arial"/>
          <w:lang w:val="ru-RU" w:eastAsia="ru-RU"/>
        </w:rPr>
        <w:t xml:space="preserve"> вертикально поляризованной биконической или гибридной антенны </w:t>
      </w:r>
      <w:r w:rsidR="00EB4653">
        <w:rPr>
          <w:rFonts w:ascii="Arial" w:hAnsi="Arial" w:cs="Arial"/>
          <w:lang w:val="ru-RU" w:eastAsia="ru-RU"/>
        </w:rPr>
        <w:t>с</w:t>
      </w:r>
      <w:r w:rsidRPr="00EB4653">
        <w:rPr>
          <w:rFonts w:ascii="Arial" w:hAnsi="Arial" w:cs="Arial"/>
          <w:lang w:val="ru-RU" w:eastAsia="ru-RU"/>
        </w:rPr>
        <w:t xml:space="preserve"> ее </w:t>
      </w:r>
      <w:r w:rsidR="00EB4653">
        <w:rPr>
          <w:rFonts w:ascii="Arial" w:hAnsi="Arial" w:cs="Arial"/>
          <w:lang w:val="ru-RU" w:eastAsia="ru-RU"/>
        </w:rPr>
        <w:t xml:space="preserve">зеркальным </w:t>
      </w:r>
      <w:r w:rsidR="00056FBE">
        <w:rPr>
          <w:rFonts w:ascii="Arial" w:hAnsi="Arial" w:cs="Arial"/>
          <w:lang w:val="ru-RU" w:eastAsia="ru-RU"/>
        </w:rPr>
        <w:t>изображением</w:t>
      </w:r>
      <w:r w:rsidRPr="00EB4653">
        <w:rPr>
          <w:rFonts w:ascii="Arial" w:hAnsi="Arial" w:cs="Arial"/>
          <w:lang w:val="ru-RU" w:eastAsia="ru-RU"/>
        </w:rPr>
        <w:t xml:space="preserve"> незначительн</w:t>
      </w:r>
      <w:r w:rsidR="00EB4653">
        <w:rPr>
          <w:rFonts w:ascii="Arial" w:hAnsi="Arial" w:cs="Arial"/>
          <w:lang w:val="ru-RU" w:eastAsia="ru-RU"/>
        </w:rPr>
        <w:t>о в случае</w:t>
      </w:r>
      <w:r w:rsidRPr="00EB4653">
        <w:rPr>
          <w:rFonts w:ascii="Arial" w:hAnsi="Arial" w:cs="Arial"/>
          <w:lang w:val="ru-RU" w:eastAsia="ru-RU"/>
        </w:rPr>
        <w:t xml:space="preserve">, когда высота </w:t>
      </w:r>
      <w:r w:rsidR="00EB4653">
        <w:rPr>
          <w:rFonts w:ascii="Arial" w:hAnsi="Arial" w:cs="Arial"/>
          <w:lang w:val="ru-RU" w:eastAsia="ru-RU"/>
        </w:rPr>
        <w:t xml:space="preserve">ее установки (отсчитывается от </w:t>
      </w:r>
      <w:r w:rsidRPr="00EB4653">
        <w:rPr>
          <w:rFonts w:ascii="Arial" w:hAnsi="Arial" w:cs="Arial"/>
          <w:lang w:val="ru-RU" w:eastAsia="ru-RU"/>
        </w:rPr>
        <w:t xml:space="preserve">центра </w:t>
      </w:r>
      <w:r w:rsidR="00EB4653">
        <w:rPr>
          <w:rFonts w:ascii="Arial" w:hAnsi="Arial" w:cs="Arial"/>
          <w:lang w:val="ru-RU" w:eastAsia="ru-RU"/>
        </w:rPr>
        <w:t xml:space="preserve">антенны) </w:t>
      </w:r>
      <w:r w:rsidRPr="00EB4653">
        <w:rPr>
          <w:rFonts w:ascii="Arial" w:hAnsi="Arial" w:cs="Arial"/>
          <w:lang w:val="ru-RU" w:eastAsia="ru-RU"/>
        </w:rPr>
        <w:t>над пластиной заземления</w:t>
      </w:r>
      <w:r w:rsidR="00EB4653">
        <w:rPr>
          <w:rFonts w:ascii="Arial" w:hAnsi="Arial" w:cs="Arial"/>
          <w:lang w:val="ru-RU" w:eastAsia="ru-RU"/>
        </w:rPr>
        <w:t xml:space="preserve"> достаточно больших размеров</w:t>
      </w:r>
      <w:r w:rsidRPr="00EB4653">
        <w:rPr>
          <w:rFonts w:ascii="Arial" w:hAnsi="Arial" w:cs="Arial"/>
          <w:lang w:val="ru-RU" w:eastAsia="ru-RU"/>
        </w:rPr>
        <w:t xml:space="preserve"> составляет </w:t>
      </w:r>
      <w:r w:rsidR="00EB4653">
        <w:rPr>
          <w:rFonts w:ascii="Arial" w:hAnsi="Arial" w:cs="Arial"/>
          <w:lang w:val="ru-RU" w:eastAsia="ru-RU"/>
        </w:rPr>
        <w:t>не менее</w:t>
      </w:r>
      <w:r w:rsidRPr="00EB4653">
        <w:rPr>
          <w:rFonts w:ascii="Arial" w:hAnsi="Arial" w:cs="Arial"/>
          <w:lang w:val="ru-RU" w:eastAsia="ru-RU"/>
        </w:rPr>
        <w:t xml:space="preserve"> 1,75 м, как показано на рисунке C.6 c) (см. C.6.1). Таким образом,</w:t>
      </w:r>
      <w:r w:rsidR="00EB4653">
        <w:rPr>
          <w:rFonts w:ascii="Arial" w:hAnsi="Arial" w:cs="Arial"/>
          <w:lang w:val="ru-RU" w:eastAsia="ru-RU"/>
        </w:rPr>
        <w:t xml:space="preserve"> коэффициент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EB4653">
        <w:rPr>
          <w:rFonts w:ascii="Arial" w:hAnsi="Arial" w:cs="Arial"/>
          <w:lang w:val="ru-RU" w:eastAsia="ru-RU"/>
        </w:rPr>
        <w:t xml:space="preserve"> </w:t>
      </w:r>
      <w:r w:rsidRPr="00EB4653">
        <w:rPr>
          <w:rFonts w:ascii="Arial" w:hAnsi="Arial" w:cs="Arial"/>
          <w:lang w:val="ru-RU" w:eastAsia="ru-RU"/>
        </w:rPr>
        <w:t xml:space="preserve">может быть </w:t>
      </w:r>
      <w:r w:rsidR="00EB4653">
        <w:rPr>
          <w:rFonts w:ascii="Arial" w:hAnsi="Arial" w:cs="Arial"/>
          <w:lang w:val="ru-RU" w:eastAsia="ru-RU"/>
        </w:rPr>
        <w:t>измерен</w:t>
      </w:r>
      <w:r w:rsidRPr="00EB4653">
        <w:rPr>
          <w:rFonts w:ascii="Arial" w:hAnsi="Arial" w:cs="Arial"/>
          <w:lang w:val="ru-RU" w:eastAsia="ru-RU"/>
        </w:rPr>
        <w:t xml:space="preserve"> с помощью антенны, находящейся </w:t>
      </w:r>
      <w:r w:rsidR="00EB4653" w:rsidRPr="00EB4653">
        <w:rPr>
          <w:rFonts w:ascii="Arial" w:hAnsi="Arial" w:cs="Arial"/>
          <w:lang w:val="ru-RU" w:eastAsia="ru-RU"/>
        </w:rPr>
        <w:t xml:space="preserve">на </w:t>
      </w:r>
      <w:r w:rsidR="00EB4653">
        <w:rPr>
          <w:rFonts w:ascii="Arial" w:hAnsi="Arial" w:cs="Arial"/>
          <w:lang w:val="ru-RU" w:eastAsia="ru-RU"/>
        </w:rPr>
        <w:t xml:space="preserve">небольшой </w:t>
      </w:r>
      <w:r w:rsidR="00EB4653" w:rsidRPr="00EB4653">
        <w:rPr>
          <w:rFonts w:ascii="Arial" w:hAnsi="Arial" w:cs="Arial"/>
          <w:lang w:val="ru-RU" w:eastAsia="ru-RU"/>
        </w:rPr>
        <w:t xml:space="preserve">фиксированной высоте </w:t>
      </w:r>
      <w:r w:rsidRPr="00EB4653">
        <w:rPr>
          <w:rFonts w:ascii="Arial" w:hAnsi="Arial" w:cs="Arial"/>
          <w:lang w:val="ru-RU" w:eastAsia="ru-RU"/>
        </w:rPr>
        <w:t xml:space="preserve">в легкой досягаемости оператора. Этот метод </w:t>
      </w:r>
      <w:r w:rsidR="00232BD3">
        <w:rPr>
          <w:rFonts w:ascii="Arial" w:hAnsi="Arial" w:cs="Arial"/>
          <w:lang w:val="ru-RU" w:eastAsia="ru-RU"/>
        </w:rPr>
        <w:t>основан на подходах, изложенных в</w:t>
      </w:r>
      <w:r w:rsidRPr="00EB4653">
        <w:rPr>
          <w:rFonts w:ascii="Arial" w:hAnsi="Arial" w:cs="Arial"/>
          <w:lang w:val="ru-RU" w:eastAsia="ru-RU"/>
        </w:rPr>
        <w:t xml:space="preserve"> [31] и</w:t>
      </w:r>
      <w:r w:rsidR="00232BD3">
        <w:rPr>
          <w:rFonts w:ascii="Arial" w:hAnsi="Arial" w:cs="Arial"/>
          <w:lang w:val="ru-RU" w:eastAsia="ru-RU"/>
        </w:rPr>
        <w:t xml:space="preserve"> учитывающих отражения от подстилающей поверхности. Для реализации метода требуется</w:t>
      </w:r>
      <w:r w:rsidRPr="00EB4653">
        <w:rPr>
          <w:rFonts w:ascii="Arial" w:hAnsi="Arial" w:cs="Arial"/>
          <w:lang w:val="ru-RU" w:eastAsia="ru-RU"/>
        </w:rPr>
        <w:t xml:space="preserve"> </w:t>
      </w:r>
      <w:r w:rsidR="0081161F" w:rsidRPr="0081161F">
        <w:rPr>
          <w:rFonts w:ascii="Arial" w:hAnsi="Arial" w:cs="Arial"/>
          <w:lang w:val="ru-RU" w:eastAsia="ru-RU"/>
        </w:rPr>
        <w:t>конический монополь</w:t>
      </w:r>
      <w:r w:rsidR="00232BD3">
        <w:rPr>
          <w:rFonts w:ascii="Arial" w:hAnsi="Arial" w:cs="Arial"/>
          <w:lang w:val="ru-RU" w:eastAsia="ru-RU"/>
        </w:rPr>
        <w:t>, котор</w:t>
      </w:r>
      <w:r w:rsidR="0081161F">
        <w:rPr>
          <w:rFonts w:ascii="Arial" w:hAnsi="Arial" w:cs="Arial"/>
          <w:lang w:val="ru-RU" w:eastAsia="ru-RU"/>
        </w:rPr>
        <w:t>ый</w:t>
      </w:r>
      <w:r w:rsidR="00232BD3">
        <w:rPr>
          <w:rFonts w:ascii="Arial" w:hAnsi="Arial" w:cs="Arial"/>
          <w:lang w:val="ru-RU" w:eastAsia="ru-RU"/>
        </w:rPr>
        <w:t xml:space="preserve"> уменьшает искажения поля в</w:t>
      </w:r>
      <w:r w:rsidRPr="00EB4653">
        <w:rPr>
          <w:rFonts w:ascii="Arial" w:hAnsi="Arial" w:cs="Arial"/>
          <w:lang w:val="ru-RU" w:eastAsia="ru-RU"/>
        </w:rPr>
        <w:t xml:space="preserve"> вертикальной </w:t>
      </w:r>
      <w:r w:rsidR="00232BD3">
        <w:rPr>
          <w:rFonts w:ascii="Arial" w:hAnsi="Arial" w:cs="Arial"/>
          <w:lang w:val="ru-RU" w:eastAsia="ru-RU"/>
        </w:rPr>
        <w:t xml:space="preserve">плоскости, в которой размещается калибруемая антенна </w:t>
      </w:r>
      <w:r w:rsidRPr="00EB4653">
        <w:rPr>
          <w:rFonts w:ascii="Arial" w:hAnsi="Arial" w:cs="Arial"/>
          <w:lang w:val="ru-RU" w:eastAsia="ru-RU"/>
        </w:rPr>
        <w:t>AUC.</w:t>
      </w:r>
    </w:p>
    <w:p w14:paraId="442EA824" w14:textId="45298A30" w:rsidR="00471C14" w:rsidRPr="00EB4653" w:rsidRDefault="00471C14" w:rsidP="00EB4653">
      <w:pPr>
        <w:widowControl w:val="0"/>
        <w:tabs>
          <w:tab w:val="left" w:pos="874"/>
        </w:tabs>
        <w:spacing w:after="260" w:line="360" w:lineRule="auto"/>
        <w:ind w:firstLine="709"/>
        <w:rPr>
          <w:rFonts w:ascii="Arial" w:hAnsi="Arial" w:cs="Arial"/>
          <w:lang w:val="ru-RU" w:eastAsia="ru-RU"/>
        </w:rPr>
      </w:pPr>
      <w:r w:rsidRPr="00EB4653">
        <w:rPr>
          <w:rFonts w:ascii="Arial" w:hAnsi="Arial" w:cs="Arial"/>
          <w:lang w:val="ru-RU" w:eastAsia="ru-RU"/>
        </w:rPr>
        <w:t>В идеал</w:t>
      </w:r>
      <w:r w:rsidR="00232BD3">
        <w:rPr>
          <w:rFonts w:ascii="Arial" w:hAnsi="Arial" w:cs="Arial"/>
          <w:lang w:val="ru-RU" w:eastAsia="ru-RU"/>
        </w:rPr>
        <w:t>ьном случае</w:t>
      </w:r>
      <w:r w:rsidRPr="00EB4653">
        <w:rPr>
          <w:rFonts w:ascii="Arial" w:hAnsi="Arial" w:cs="Arial"/>
          <w:lang w:val="ru-RU" w:eastAsia="ru-RU"/>
        </w:rPr>
        <w:t xml:space="preserve"> распределение электромагнитного поля </w:t>
      </w:r>
      <w:r w:rsidR="00232BD3">
        <w:rPr>
          <w:rFonts w:ascii="Arial" w:hAnsi="Arial" w:cs="Arial"/>
          <w:lang w:val="ru-RU" w:eastAsia="ru-RU"/>
        </w:rPr>
        <w:t>вдоль калибруемой антенны</w:t>
      </w:r>
      <w:r w:rsidRPr="00EB4653">
        <w:rPr>
          <w:rFonts w:ascii="Arial" w:hAnsi="Arial" w:cs="Arial"/>
          <w:lang w:val="ru-RU" w:eastAsia="ru-RU"/>
        </w:rPr>
        <w:t xml:space="preserve"> AUC (и заме</w:t>
      </w:r>
      <w:r w:rsidR="00232BD3">
        <w:rPr>
          <w:rFonts w:ascii="Arial" w:hAnsi="Arial" w:cs="Arial"/>
          <w:lang w:val="ru-RU" w:eastAsia="ru-RU"/>
        </w:rPr>
        <w:t>щающей ее эталонной антенны</w:t>
      </w:r>
      <w:r w:rsidRPr="00EB4653">
        <w:rPr>
          <w:rFonts w:ascii="Arial" w:hAnsi="Arial" w:cs="Arial"/>
          <w:lang w:val="ru-RU" w:eastAsia="ru-RU"/>
        </w:rPr>
        <w:t xml:space="preserve"> STA) должно быть равномерным по амплитуде и фазе; т.е. на антенну должна падать плоская волна. Достаточно равномерного поля </w:t>
      </w:r>
      <w:r w:rsidR="00232BD3">
        <w:rPr>
          <w:rFonts w:ascii="Arial" w:hAnsi="Arial" w:cs="Arial"/>
          <w:lang w:val="ru-RU" w:eastAsia="ru-RU"/>
        </w:rPr>
        <w:t>в</w:t>
      </w:r>
      <w:r w:rsidRPr="00EB4653">
        <w:rPr>
          <w:rFonts w:ascii="Arial" w:hAnsi="Arial" w:cs="Arial"/>
          <w:lang w:val="ru-RU" w:eastAsia="ru-RU"/>
        </w:rPr>
        <w:t xml:space="preserve"> вертикальной </w:t>
      </w:r>
      <w:r w:rsidR="00232BD3">
        <w:rPr>
          <w:rFonts w:ascii="Arial" w:hAnsi="Arial" w:cs="Arial"/>
          <w:lang w:val="ru-RU" w:eastAsia="ru-RU"/>
        </w:rPr>
        <w:t>плоскости, в которой размещена калибруемая антенна</w:t>
      </w:r>
      <w:r w:rsidRPr="00EB4653">
        <w:rPr>
          <w:rFonts w:ascii="Arial" w:hAnsi="Arial" w:cs="Arial"/>
          <w:lang w:val="ru-RU" w:eastAsia="ru-RU"/>
        </w:rPr>
        <w:t xml:space="preserve"> AUC</w:t>
      </w:r>
      <w:r w:rsidR="00232BD3">
        <w:rPr>
          <w:rFonts w:ascii="Arial" w:hAnsi="Arial" w:cs="Arial"/>
          <w:lang w:val="ru-RU" w:eastAsia="ru-RU"/>
        </w:rPr>
        <w:t>,</w:t>
      </w:r>
      <w:r w:rsidRPr="00EB4653">
        <w:rPr>
          <w:rFonts w:ascii="Arial" w:hAnsi="Arial" w:cs="Arial"/>
          <w:lang w:val="ru-RU" w:eastAsia="ru-RU"/>
        </w:rPr>
        <w:t xml:space="preserve"> можно достичь, установив вертикально поляризованн</w:t>
      </w:r>
      <w:r w:rsidR="0081161F">
        <w:rPr>
          <w:rFonts w:ascii="Arial" w:hAnsi="Arial" w:cs="Arial"/>
          <w:lang w:val="ru-RU" w:eastAsia="ru-RU"/>
        </w:rPr>
        <w:t>ый</w:t>
      </w:r>
      <w:r w:rsidRPr="00EB4653">
        <w:rPr>
          <w:rFonts w:ascii="Arial" w:hAnsi="Arial" w:cs="Arial"/>
          <w:lang w:val="ru-RU" w:eastAsia="ru-RU"/>
        </w:rPr>
        <w:t xml:space="preserve"> </w:t>
      </w:r>
      <w:r w:rsidR="0081161F" w:rsidRPr="0081161F">
        <w:rPr>
          <w:rFonts w:ascii="Arial" w:hAnsi="Arial" w:cs="Arial"/>
          <w:lang w:val="ru-RU" w:eastAsia="ru-RU"/>
        </w:rPr>
        <w:t xml:space="preserve">конический монополь </w:t>
      </w:r>
      <w:r w:rsidRPr="00EB4653">
        <w:rPr>
          <w:rFonts w:ascii="Arial" w:hAnsi="Arial" w:cs="Arial"/>
          <w:lang w:val="ru-RU" w:eastAsia="ru-RU"/>
        </w:rPr>
        <w:t xml:space="preserve">на расстоянии ≥ 10 м от </w:t>
      </w:r>
      <w:r w:rsidR="00232BD3">
        <w:rPr>
          <w:rFonts w:ascii="Arial" w:hAnsi="Arial" w:cs="Arial"/>
          <w:lang w:val="ru-RU" w:eastAsia="ru-RU"/>
        </w:rPr>
        <w:t>нее</w:t>
      </w:r>
      <w:r w:rsidRPr="00EB4653">
        <w:rPr>
          <w:rFonts w:ascii="Arial" w:hAnsi="Arial" w:cs="Arial"/>
          <w:lang w:val="ru-RU" w:eastAsia="ru-RU"/>
        </w:rPr>
        <w:t xml:space="preserve">; для снижения неопределенности </w:t>
      </w:r>
      <w:r w:rsidR="00232BD3">
        <w:rPr>
          <w:rFonts w:ascii="Arial" w:hAnsi="Arial" w:cs="Arial"/>
          <w:lang w:val="ru-RU" w:eastAsia="ru-RU"/>
        </w:rPr>
        <w:t>можно увеличить</w:t>
      </w:r>
      <w:r w:rsidRPr="00EB4653">
        <w:rPr>
          <w:rFonts w:ascii="Arial" w:hAnsi="Arial" w:cs="Arial"/>
          <w:lang w:val="ru-RU" w:eastAsia="ru-RU"/>
        </w:rPr>
        <w:t xml:space="preserve"> расстояние</w:t>
      </w:r>
      <w:r w:rsidR="00232BD3">
        <w:rPr>
          <w:rFonts w:ascii="Arial" w:hAnsi="Arial" w:cs="Arial"/>
          <w:lang w:val="ru-RU" w:eastAsia="ru-RU"/>
        </w:rPr>
        <w:t xml:space="preserve"> до</w:t>
      </w:r>
      <w:r w:rsidRPr="00EB4653">
        <w:rPr>
          <w:rFonts w:ascii="Arial" w:hAnsi="Arial" w:cs="Arial"/>
          <w:lang w:val="ru-RU" w:eastAsia="ru-RU"/>
        </w:rPr>
        <w:t xml:space="preserve"> 15 м и высот</w:t>
      </w:r>
      <w:r w:rsidR="00232BD3">
        <w:rPr>
          <w:rFonts w:ascii="Arial" w:hAnsi="Arial" w:cs="Arial"/>
          <w:lang w:val="ru-RU" w:eastAsia="ru-RU"/>
        </w:rPr>
        <w:t>у до</w:t>
      </w:r>
      <w:r w:rsidRPr="00EB4653">
        <w:rPr>
          <w:rFonts w:ascii="Arial" w:hAnsi="Arial" w:cs="Arial"/>
          <w:lang w:val="ru-RU" w:eastAsia="ru-RU"/>
        </w:rPr>
        <w:t xml:space="preserve"> 2 м (см. также A.2.4). </w:t>
      </w:r>
      <w:r w:rsidR="004039AA">
        <w:rPr>
          <w:rFonts w:ascii="Arial" w:hAnsi="Arial" w:cs="Arial"/>
          <w:lang w:val="ru-RU" w:eastAsia="ru-RU"/>
        </w:rPr>
        <w:t>К</w:t>
      </w:r>
      <w:r w:rsidRPr="00EB4653">
        <w:rPr>
          <w:rFonts w:ascii="Arial" w:hAnsi="Arial" w:cs="Arial"/>
          <w:lang w:val="ru-RU" w:eastAsia="ru-RU"/>
        </w:rPr>
        <w:t>алибровк</w:t>
      </w:r>
      <w:r w:rsidR="004039AA">
        <w:rPr>
          <w:rFonts w:ascii="Arial" w:hAnsi="Arial" w:cs="Arial"/>
          <w:lang w:val="ru-RU" w:eastAsia="ru-RU"/>
        </w:rPr>
        <w:t>а</w:t>
      </w:r>
      <w:r w:rsidRPr="00EB4653">
        <w:rPr>
          <w:rFonts w:ascii="Arial" w:hAnsi="Arial" w:cs="Arial"/>
          <w:lang w:val="ru-RU" w:eastAsia="ru-RU"/>
        </w:rPr>
        <w:t xml:space="preserve"> должна </w:t>
      </w:r>
      <w:r w:rsidR="004039AA">
        <w:rPr>
          <w:rFonts w:ascii="Arial" w:hAnsi="Arial" w:cs="Arial"/>
          <w:lang w:val="ru-RU" w:eastAsia="ru-RU"/>
        </w:rPr>
        <w:t>выполняться на</w:t>
      </w:r>
      <w:r w:rsidR="00232BD3">
        <w:rPr>
          <w:rFonts w:ascii="Arial" w:hAnsi="Arial" w:cs="Arial"/>
          <w:lang w:val="ru-RU" w:eastAsia="ru-RU"/>
        </w:rPr>
        <w:t xml:space="preserve"> испытательн</w:t>
      </w:r>
      <w:r w:rsidR="004039AA">
        <w:rPr>
          <w:rFonts w:ascii="Arial" w:hAnsi="Arial" w:cs="Arial"/>
          <w:lang w:val="ru-RU" w:eastAsia="ru-RU"/>
        </w:rPr>
        <w:t>ой</w:t>
      </w:r>
      <w:r w:rsidR="00232BD3">
        <w:rPr>
          <w:rFonts w:ascii="Arial" w:hAnsi="Arial" w:cs="Arial"/>
          <w:lang w:val="ru-RU" w:eastAsia="ru-RU"/>
        </w:rPr>
        <w:t xml:space="preserve"> площадк</w:t>
      </w:r>
      <w:r w:rsidR="004039AA">
        <w:rPr>
          <w:rFonts w:ascii="Arial" w:hAnsi="Arial" w:cs="Arial"/>
          <w:lang w:val="ru-RU" w:eastAsia="ru-RU"/>
        </w:rPr>
        <w:t>е</w:t>
      </w:r>
      <w:r w:rsidR="00232BD3">
        <w:rPr>
          <w:rFonts w:ascii="Arial" w:hAnsi="Arial" w:cs="Arial"/>
          <w:lang w:val="ru-RU" w:eastAsia="ru-RU"/>
        </w:rPr>
        <w:t xml:space="preserve"> типа</w:t>
      </w:r>
      <w:r w:rsidRPr="00EB4653">
        <w:rPr>
          <w:rFonts w:ascii="Arial" w:hAnsi="Arial" w:cs="Arial"/>
          <w:lang w:val="ru-RU" w:eastAsia="ru-RU"/>
        </w:rPr>
        <w:t xml:space="preserve"> CALTS, </w:t>
      </w:r>
      <w:r w:rsidR="00232BD3">
        <w:rPr>
          <w:rFonts w:ascii="Arial" w:hAnsi="Arial" w:cs="Arial"/>
          <w:lang w:val="ru-RU" w:eastAsia="ru-RU"/>
        </w:rPr>
        <w:t>оценка соответствия которой выполнена по п.</w:t>
      </w:r>
      <w:r w:rsidRPr="00EB4653">
        <w:rPr>
          <w:rFonts w:ascii="Arial" w:hAnsi="Arial" w:cs="Arial"/>
          <w:lang w:val="ru-RU" w:eastAsia="ru-RU"/>
        </w:rPr>
        <w:t xml:space="preserve"> 4.7.3 CISPR 16-1-5:2014 для вертикальной поляризации. Кроме того, </w:t>
      </w:r>
      <w:r w:rsidR="004039AA">
        <w:rPr>
          <w:rFonts w:ascii="Arial" w:hAnsi="Arial" w:cs="Arial"/>
          <w:lang w:val="ru-RU" w:eastAsia="ru-RU"/>
        </w:rPr>
        <w:t xml:space="preserve">на площадке </w:t>
      </w:r>
      <w:r w:rsidRPr="00EB4653">
        <w:rPr>
          <w:rFonts w:ascii="Arial" w:hAnsi="Arial" w:cs="Arial"/>
          <w:lang w:val="ru-RU" w:eastAsia="ru-RU"/>
        </w:rPr>
        <w:t xml:space="preserve">должна быть измерена равномерность распределения поля, как описано в </w:t>
      </w:r>
      <w:r w:rsidR="00232BD3">
        <w:rPr>
          <w:rFonts w:ascii="Arial" w:hAnsi="Arial" w:cs="Arial"/>
          <w:lang w:val="ru-RU" w:eastAsia="ru-RU"/>
        </w:rPr>
        <w:t>п.</w:t>
      </w:r>
      <w:r w:rsidRPr="00EB4653">
        <w:rPr>
          <w:rFonts w:ascii="Arial" w:hAnsi="Arial" w:cs="Arial"/>
          <w:lang w:val="ru-RU" w:eastAsia="ru-RU"/>
        </w:rPr>
        <w:t xml:space="preserve"> 4.9 CISPR 16-1-5:2014</w:t>
      </w:r>
      <w:r w:rsidR="004039AA">
        <w:rPr>
          <w:rFonts w:ascii="Arial" w:hAnsi="Arial" w:cs="Arial"/>
          <w:lang w:val="ru-RU" w:eastAsia="ru-RU"/>
        </w:rPr>
        <w:t>, а искажения формируемого поля должны соответствовать критерию, указанному в п.</w:t>
      </w:r>
      <w:r w:rsidRPr="00EB4653">
        <w:rPr>
          <w:rFonts w:ascii="Arial" w:hAnsi="Arial" w:cs="Arial"/>
          <w:lang w:val="ru-RU" w:eastAsia="ru-RU"/>
        </w:rPr>
        <w:t xml:space="preserve"> 4.9 CISPR 16-1-5:2014.</w:t>
      </w:r>
    </w:p>
    <w:p w14:paraId="4CF53FCC" w14:textId="31A98728" w:rsidR="00471C14" w:rsidRPr="00EB4653" w:rsidRDefault="00471C14" w:rsidP="00EB4653">
      <w:pPr>
        <w:widowControl w:val="0"/>
        <w:tabs>
          <w:tab w:val="left" w:pos="874"/>
        </w:tabs>
        <w:spacing w:after="260" w:line="360" w:lineRule="auto"/>
        <w:ind w:firstLine="709"/>
        <w:rPr>
          <w:rFonts w:ascii="Arial" w:hAnsi="Arial" w:cs="Arial"/>
          <w:lang w:val="ru-RU" w:eastAsia="ru-RU"/>
        </w:rPr>
      </w:pPr>
      <w:r w:rsidRPr="00EB4653">
        <w:rPr>
          <w:rFonts w:ascii="Arial" w:hAnsi="Arial" w:cs="Arial"/>
          <w:lang w:val="ru-RU" w:eastAsia="ru-RU"/>
        </w:rPr>
        <w:t xml:space="preserve">К измерительному оборудованию применяются общие </w:t>
      </w:r>
      <w:r w:rsidR="004039AA">
        <w:rPr>
          <w:rFonts w:ascii="Arial" w:hAnsi="Arial" w:cs="Arial"/>
          <w:lang w:val="ru-RU" w:eastAsia="ru-RU"/>
        </w:rPr>
        <w:t>требования</w:t>
      </w:r>
      <w:r w:rsidRPr="00EB4653">
        <w:rPr>
          <w:rFonts w:ascii="Arial" w:hAnsi="Arial" w:cs="Arial"/>
          <w:lang w:val="ru-RU" w:eastAsia="ru-RU"/>
        </w:rPr>
        <w:t xml:space="preserve">, </w:t>
      </w:r>
      <w:r w:rsidR="004039AA">
        <w:rPr>
          <w:rFonts w:ascii="Arial" w:hAnsi="Arial" w:cs="Arial"/>
          <w:lang w:val="ru-RU" w:eastAsia="ru-RU"/>
        </w:rPr>
        <w:lastRenderedPageBreak/>
        <w:t xml:space="preserve">приведенные </w:t>
      </w:r>
      <w:r w:rsidRPr="00EB4653">
        <w:rPr>
          <w:rFonts w:ascii="Arial" w:hAnsi="Arial" w:cs="Arial"/>
          <w:lang w:val="ru-RU" w:eastAsia="ru-RU"/>
        </w:rPr>
        <w:t xml:space="preserve">в </w:t>
      </w:r>
      <w:r w:rsidR="004039AA">
        <w:rPr>
          <w:rFonts w:ascii="Arial" w:hAnsi="Arial" w:cs="Arial"/>
          <w:lang w:val="ru-RU" w:eastAsia="ru-RU"/>
        </w:rPr>
        <w:t>п.</w:t>
      </w:r>
      <w:r w:rsidRPr="00EB4653">
        <w:rPr>
          <w:rFonts w:ascii="Arial" w:hAnsi="Arial" w:cs="Arial"/>
          <w:lang w:val="ru-RU" w:eastAsia="ru-RU"/>
        </w:rPr>
        <w:t xml:space="preserve"> 6.2.</w:t>
      </w:r>
    </w:p>
    <w:p w14:paraId="779D6353" w14:textId="0BFA6E77" w:rsidR="00471C14" w:rsidRPr="004039AA" w:rsidRDefault="004039AA" w:rsidP="004039AA">
      <w:pPr>
        <w:widowControl w:val="0"/>
        <w:tabs>
          <w:tab w:val="left" w:pos="874"/>
        </w:tabs>
        <w:spacing w:after="260" w:line="360" w:lineRule="auto"/>
        <w:ind w:firstLine="709"/>
        <w:rPr>
          <w:rFonts w:ascii="Arial" w:hAnsi="Arial" w:cs="Arial"/>
          <w:b/>
          <w:bCs/>
          <w:lang w:val="ru-RU" w:eastAsia="ru-RU"/>
        </w:rPr>
      </w:pPr>
      <w:bookmarkStart w:id="120" w:name="_Toc147930295"/>
      <w:r>
        <w:rPr>
          <w:rFonts w:ascii="Arial" w:hAnsi="Arial" w:cs="Arial"/>
          <w:b/>
          <w:bCs/>
          <w:lang w:val="ru-RU" w:eastAsia="ru-RU"/>
        </w:rPr>
        <w:t>9.3.2 Порядок</w:t>
      </w:r>
      <w:r w:rsidR="00471C14" w:rsidRPr="004039AA">
        <w:rPr>
          <w:rFonts w:ascii="Arial" w:hAnsi="Arial" w:cs="Arial"/>
          <w:b/>
          <w:bCs/>
          <w:lang w:val="ru-RU" w:eastAsia="ru-RU"/>
        </w:rPr>
        <w:t xml:space="preserve"> калибровки и </w:t>
      </w:r>
      <w:r>
        <w:rPr>
          <w:rFonts w:ascii="Arial" w:hAnsi="Arial" w:cs="Arial"/>
          <w:b/>
          <w:bCs/>
          <w:lang w:val="ru-RU" w:eastAsia="ru-RU"/>
        </w:rPr>
        <w:t>размещение</w:t>
      </w:r>
      <w:r w:rsidR="00471C14" w:rsidRPr="004039AA">
        <w:rPr>
          <w:rFonts w:ascii="Arial" w:hAnsi="Arial" w:cs="Arial"/>
          <w:b/>
          <w:bCs/>
          <w:lang w:val="ru-RU" w:eastAsia="ru-RU"/>
        </w:rPr>
        <w:t xml:space="preserve"> антенн</w:t>
      </w:r>
      <w:bookmarkEnd w:id="120"/>
    </w:p>
    <w:p w14:paraId="6BF86EC5" w14:textId="175A33B6" w:rsidR="00471C14" w:rsidRPr="004039AA" w:rsidRDefault="00471C14" w:rsidP="004039AA">
      <w:pPr>
        <w:widowControl w:val="0"/>
        <w:tabs>
          <w:tab w:val="left" w:pos="874"/>
        </w:tabs>
        <w:spacing w:after="260" w:line="360" w:lineRule="auto"/>
        <w:ind w:firstLine="709"/>
        <w:rPr>
          <w:rFonts w:ascii="Arial" w:hAnsi="Arial" w:cs="Arial"/>
          <w:lang w:val="ru-RU" w:eastAsia="ru-RU"/>
        </w:rPr>
      </w:pPr>
      <w:r w:rsidRPr="004039AA">
        <w:rPr>
          <w:rFonts w:ascii="Arial" w:hAnsi="Arial" w:cs="Arial"/>
          <w:lang w:val="ru-RU" w:eastAsia="ru-RU"/>
        </w:rPr>
        <w:t xml:space="preserve">Вносимые потери площадки SIL </w:t>
      </w:r>
      <w:r w:rsidR="004039AA">
        <w:rPr>
          <w:rFonts w:ascii="Arial" w:hAnsi="Arial" w:cs="Arial"/>
          <w:lang w:val="ru-RU" w:eastAsia="ru-RU"/>
        </w:rPr>
        <w:t>измеряют на</w:t>
      </w:r>
      <w:r w:rsidRPr="004039AA">
        <w:rPr>
          <w:rFonts w:ascii="Arial" w:hAnsi="Arial" w:cs="Arial"/>
          <w:lang w:val="ru-RU" w:eastAsia="ru-RU"/>
        </w:rPr>
        <w:t xml:space="preserve"> вертикальной поляризации, как показано на рис</w:t>
      </w:r>
      <w:r w:rsidR="004039AA">
        <w:rPr>
          <w:rFonts w:ascii="Arial" w:hAnsi="Arial" w:cs="Arial"/>
          <w:lang w:val="ru-RU" w:eastAsia="ru-RU"/>
        </w:rPr>
        <w:t>унке</w:t>
      </w:r>
      <w:r w:rsidRPr="004039AA">
        <w:rPr>
          <w:rFonts w:ascii="Arial" w:hAnsi="Arial" w:cs="Arial"/>
          <w:lang w:val="ru-RU" w:eastAsia="ru-RU"/>
        </w:rPr>
        <w:t xml:space="preserve"> 17. </w:t>
      </w:r>
      <w:r w:rsidR="004039AA">
        <w:rPr>
          <w:rFonts w:ascii="Arial" w:hAnsi="Arial" w:cs="Arial"/>
          <w:lang w:val="ru-RU" w:eastAsia="ru-RU"/>
        </w:rPr>
        <w:t>Расчеты выполняют по</w:t>
      </w:r>
      <w:r w:rsidRPr="004039AA">
        <w:rPr>
          <w:rFonts w:ascii="Arial" w:hAnsi="Arial" w:cs="Arial"/>
          <w:lang w:val="ru-RU" w:eastAsia="ru-RU"/>
        </w:rPr>
        <w:t xml:space="preserve"> формул</w:t>
      </w:r>
      <w:r w:rsidR="004039AA">
        <w:rPr>
          <w:rFonts w:ascii="Arial" w:hAnsi="Arial" w:cs="Arial"/>
          <w:lang w:val="ru-RU" w:eastAsia="ru-RU"/>
        </w:rPr>
        <w:t>ам</w:t>
      </w:r>
      <w:r w:rsidRPr="004039AA">
        <w:rPr>
          <w:rFonts w:ascii="Arial" w:hAnsi="Arial" w:cs="Arial"/>
          <w:lang w:val="ru-RU" w:eastAsia="ru-RU"/>
        </w:rPr>
        <w:t>, приведенны</w:t>
      </w:r>
      <w:r w:rsidR="004039AA">
        <w:rPr>
          <w:rFonts w:ascii="Arial" w:hAnsi="Arial" w:cs="Arial"/>
          <w:lang w:val="ru-RU" w:eastAsia="ru-RU"/>
        </w:rPr>
        <w:t>м</w:t>
      </w:r>
      <w:r w:rsidRPr="004039AA">
        <w:rPr>
          <w:rFonts w:ascii="Arial" w:hAnsi="Arial" w:cs="Arial"/>
          <w:lang w:val="ru-RU" w:eastAsia="ru-RU"/>
        </w:rPr>
        <w:t xml:space="preserve"> в </w:t>
      </w:r>
      <w:r w:rsidR="004039AA">
        <w:rPr>
          <w:rFonts w:ascii="Arial" w:hAnsi="Arial" w:cs="Arial"/>
          <w:lang w:val="ru-RU" w:eastAsia="ru-RU"/>
        </w:rPr>
        <w:t>п.</w:t>
      </w:r>
      <w:r w:rsidRPr="004039AA">
        <w:rPr>
          <w:rFonts w:ascii="Arial" w:hAnsi="Arial" w:cs="Arial"/>
          <w:lang w:val="ru-RU" w:eastAsia="ru-RU"/>
        </w:rPr>
        <w:t xml:space="preserve"> 7.4.3. Если </w:t>
      </w:r>
      <w:r w:rsidR="004039AA">
        <w:rPr>
          <w:rFonts w:ascii="Arial" w:hAnsi="Arial" w:cs="Arial"/>
          <w:lang w:val="ru-RU" w:eastAsia="ru-RU"/>
        </w:rPr>
        <w:t xml:space="preserve">эталонная антенна </w:t>
      </w:r>
      <w:r w:rsidRPr="004039AA">
        <w:rPr>
          <w:rFonts w:ascii="Arial" w:hAnsi="Arial" w:cs="Arial"/>
          <w:lang w:val="ru-RU" w:eastAsia="ru-RU"/>
        </w:rPr>
        <w:t xml:space="preserve">STA </w:t>
      </w:r>
      <w:r w:rsidR="004039AA">
        <w:rPr>
          <w:rFonts w:ascii="Arial" w:hAnsi="Arial" w:cs="Arial"/>
          <w:lang w:val="ru-RU" w:eastAsia="ru-RU"/>
        </w:rPr>
        <w:t>– это</w:t>
      </w:r>
      <w:r w:rsidRPr="004039AA">
        <w:rPr>
          <w:rFonts w:ascii="Arial" w:hAnsi="Arial" w:cs="Arial"/>
          <w:lang w:val="ru-RU" w:eastAsia="ru-RU"/>
        </w:rPr>
        <w:t xml:space="preserve"> расчетны</w:t>
      </w:r>
      <w:r w:rsidR="004039AA">
        <w:rPr>
          <w:rFonts w:ascii="Arial" w:hAnsi="Arial" w:cs="Arial"/>
          <w:lang w:val="ru-RU" w:eastAsia="ru-RU"/>
        </w:rPr>
        <w:t>й</w:t>
      </w:r>
      <w:r w:rsidRPr="004039AA">
        <w:rPr>
          <w:rFonts w:ascii="Arial" w:hAnsi="Arial" w:cs="Arial"/>
          <w:lang w:val="ru-RU" w:eastAsia="ru-RU"/>
        </w:rPr>
        <w:t xml:space="preserve"> дипол</w:t>
      </w:r>
      <w:r w:rsidR="004039AA">
        <w:rPr>
          <w:rFonts w:ascii="Arial" w:hAnsi="Arial" w:cs="Arial"/>
          <w:lang w:val="ru-RU" w:eastAsia="ru-RU"/>
        </w:rPr>
        <w:t>ь</w:t>
      </w:r>
      <w:r w:rsidRPr="004039AA">
        <w:rPr>
          <w:rFonts w:ascii="Arial" w:hAnsi="Arial" w:cs="Arial"/>
          <w:lang w:val="ru-RU" w:eastAsia="ru-RU"/>
        </w:rPr>
        <w:t>, то используется</w:t>
      </w:r>
      <w:r w:rsidR="004039AA">
        <w:rPr>
          <w:rFonts w:ascii="Arial" w:hAnsi="Arial" w:cs="Arial"/>
          <w:lang w:val="ru-RU" w:eastAsia="ru-RU"/>
        </w:rPr>
        <w:t xml:space="preserve"> коэффициент калибровки</w:t>
      </w:r>
      <w:r w:rsidR="0021240C">
        <w:rPr>
          <w:rFonts w:ascii="Arial" w:hAnsi="Arial" w:cs="Arial"/>
          <w:lang w:val="ru-RU" w:eastAsia="ru-RU"/>
        </w:rPr>
        <w:t>, зависящий от высоты</w:t>
      </w:r>
      <w:r w:rsidRPr="004039A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STA</m:t>
        </m:r>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V</m:t>
        </m:r>
      </m:oMath>
      <w:r w:rsidRPr="004039AA">
        <w:rPr>
          <w:rFonts w:ascii="Arial" w:hAnsi="Arial" w:cs="Arial"/>
          <w:lang w:val="ru-RU" w:eastAsia="ru-RU"/>
        </w:rPr>
        <w:t xml:space="preserve">) </w:t>
      </w:r>
      <w:r w:rsidR="0021240C">
        <w:rPr>
          <w:rFonts w:ascii="Arial" w:hAnsi="Arial" w:cs="Arial"/>
          <w:lang w:val="ru-RU" w:eastAsia="ru-RU"/>
        </w:rPr>
        <w:t xml:space="preserve">на </w:t>
      </w:r>
      <w:r w:rsidR="0021240C" w:rsidRPr="004039AA">
        <w:rPr>
          <w:rFonts w:ascii="Arial" w:hAnsi="Arial" w:cs="Arial"/>
          <w:lang w:val="ru-RU" w:eastAsia="ru-RU"/>
        </w:rPr>
        <w:t>вертикальной поляризации</w:t>
      </w:r>
      <w:r w:rsidRPr="004039AA">
        <w:rPr>
          <w:rFonts w:ascii="Arial" w:hAnsi="Arial" w:cs="Arial"/>
          <w:lang w:val="ru-RU" w:eastAsia="ru-RU"/>
        </w:rPr>
        <w:t xml:space="preserve">; если </w:t>
      </w:r>
      <w:r w:rsidR="0021240C">
        <w:rPr>
          <w:rFonts w:ascii="Arial" w:hAnsi="Arial" w:cs="Arial"/>
          <w:lang w:val="ru-RU" w:eastAsia="ru-RU"/>
        </w:rPr>
        <w:t xml:space="preserve">эталонная антенна </w:t>
      </w:r>
      <w:r w:rsidRPr="004039AA">
        <w:rPr>
          <w:rFonts w:ascii="Arial" w:hAnsi="Arial" w:cs="Arial"/>
          <w:lang w:val="ru-RU" w:eastAsia="ru-RU"/>
        </w:rPr>
        <w:t xml:space="preserve">STA </w:t>
      </w:r>
      <w:r w:rsidR="0021240C">
        <w:rPr>
          <w:rFonts w:ascii="Arial" w:hAnsi="Arial" w:cs="Arial"/>
          <w:lang w:val="ru-RU" w:eastAsia="ru-RU"/>
        </w:rPr>
        <w:t>– это эталонная</w:t>
      </w:r>
      <w:r w:rsidRPr="004039AA">
        <w:rPr>
          <w:rFonts w:ascii="Arial" w:hAnsi="Arial" w:cs="Arial"/>
          <w:lang w:val="ru-RU" w:eastAsia="ru-RU"/>
        </w:rPr>
        <w:t xml:space="preserve"> биконическая антенна, то используется ее</w:t>
      </w:r>
      <w:r w:rsidR="0021240C">
        <w:rPr>
          <w:rFonts w:ascii="Arial" w:hAnsi="Arial" w:cs="Arial"/>
          <w:lang w:val="ru-RU" w:eastAsia="ru-RU"/>
        </w:rPr>
        <w:t xml:space="preserve"> коэффициент калибровки</w:t>
      </w:r>
      <w:r w:rsidRPr="004039A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4039AA">
        <w:rPr>
          <w:rFonts w:ascii="Arial" w:hAnsi="Arial" w:cs="Arial"/>
          <w:lang w:val="ru-RU" w:eastAsia="ru-RU"/>
        </w:rPr>
        <w:t>.</w:t>
      </w:r>
    </w:p>
    <w:p w14:paraId="34BE7314" w14:textId="7C8C8A9C" w:rsidR="00471C14" w:rsidRPr="004039AA" w:rsidRDefault="0021240C" w:rsidP="004039AA">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Калибруемая антенна </w:t>
      </w:r>
      <w:r w:rsidR="00471C14" w:rsidRPr="004039AA">
        <w:rPr>
          <w:rFonts w:ascii="Arial" w:hAnsi="Arial" w:cs="Arial"/>
          <w:lang w:val="ru-RU" w:eastAsia="ru-RU"/>
        </w:rPr>
        <w:t xml:space="preserve">AUC </w:t>
      </w:r>
      <w:r>
        <w:rPr>
          <w:rFonts w:ascii="Arial" w:hAnsi="Arial" w:cs="Arial"/>
          <w:lang w:val="ru-RU" w:eastAsia="ru-RU"/>
        </w:rPr>
        <w:t xml:space="preserve">устанавливается в положение, соответствующее </w:t>
      </w:r>
      <w:r w:rsidR="00471C14" w:rsidRPr="004039AA">
        <w:rPr>
          <w:rFonts w:ascii="Arial" w:hAnsi="Arial" w:cs="Arial"/>
          <w:lang w:val="ru-RU" w:eastAsia="ru-RU"/>
        </w:rPr>
        <w:t>вертикально</w:t>
      </w:r>
      <w:r>
        <w:rPr>
          <w:rFonts w:ascii="Arial" w:hAnsi="Arial" w:cs="Arial"/>
          <w:lang w:val="ru-RU" w:eastAsia="ru-RU"/>
        </w:rPr>
        <w:t>й</w:t>
      </w:r>
      <w:r w:rsidR="00471C14" w:rsidRPr="004039AA">
        <w:rPr>
          <w:rFonts w:ascii="Arial" w:hAnsi="Arial" w:cs="Arial"/>
          <w:lang w:val="ru-RU" w:eastAsia="ru-RU"/>
        </w:rPr>
        <w:t xml:space="preserve"> поляриз</w:t>
      </w:r>
      <w:r>
        <w:rPr>
          <w:rFonts w:ascii="Arial" w:hAnsi="Arial" w:cs="Arial"/>
          <w:lang w:val="ru-RU" w:eastAsia="ru-RU"/>
        </w:rPr>
        <w:t>ации, так чтобы ее центр был на высоте</w:t>
      </w:r>
      <w:r w:rsidR="00471C14" w:rsidRPr="004039AA">
        <w:rPr>
          <w:rFonts w:ascii="Arial" w:hAnsi="Arial" w:cs="Arial"/>
          <w:lang w:val="ru-RU" w:eastAsia="ru-RU"/>
        </w:rPr>
        <w:t xml:space="preserve"> 1,75 м над пластиной заземления </w:t>
      </w:r>
      <w:r>
        <w:rPr>
          <w:rFonts w:ascii="Arial" w:hAnsi="Arial" w:cs="Arial"/>
          <w:lang w:val="ru-RU" w:eastAsia="ru-RU"/>
        </w:rPr>
        <w:t xml:space="preserve">испытательной площадки </w:t>
      </w:r>
      <w:r w:rsidR="00471C14" w:rsidRPr="004039AA">
        <w:rPr>
          <w:rFonts w:ascii="Arial" w:hAnsi="Arial" w:cs="Arial"/>
          <w:lang w:val="ru-RU" w:eastAsia="ru-RU"/>
        </w:rPr>
        <w:t>CALTS</w:t>
      </w:r>
      <w:r>
        <w:rPr>
          <w:rFonts w:ascii="Arial" w:hAnsi="Arial" w:cs="Arial"/>
          <w:lang w:val="ru-RU" w:eastAsia="ru-RU"/>
        </w:rPr>
        <w:t>. Измерения выполняют</w:t>
      </w:r>
      <w:r w:rsidR="00471C14" w:rsidRPr="004039AA">
        <w:rPr>
          <w:rFonts w:ascii="Arial" w:hAnsi="Arial" w:cs="Arial"/>
          <w:lang w:val="ru-RU" w:eastAsia="ru-RU"/>
        </w:rPr>
        <w:t xml:space="preserve"> путем </w:t>
      </w:r>
      <w:r>
        <w:rPr>
          <w:rFonts w:ascii="Arial" w:hAnsi="Arial" w:cs="Arial"/>
          <w:lang w:val="ru-RU" w:eastAsia="ru-RU"/>
        </w:rPr>
        <w:t>замещения калибруемой антенны</w:t>
      </w:r>
      <w:r w:rsidR="00471C14" w:rsidRPr="004039AA">
        <w:rPr>
          <w:rFonts w:ascii="Arial" w:hAnsi="Arial" w:cs="Arial"/>
          <w:lang w:val="ru-RU" w:eastAsia="ru-RU"/>
        </w:rPr>
        <w:t xml:space="preserve"> на широкополосн</w:t>
      </w:r>
      <w:r>
        <w:rPr>
          <w:rFonts w:ascii="Arial" w:hAnsi="Arial" w:cs="Arial"/>
          <w:lang w:val="ru-RU" w:eastAsia="ru-RU"/>
        </w:rPr>
        <w:t>ый</w:t>
      </w:r>
      <w:r w:rsidR="00471C14" w:rsidRPr="004039AA">
        <w:rPr>
          <w:rFonts w:ascii="Arial" w:hAnsi="Arial" w:cs="Arial"/>
          <w:lang w:val="ru-RU" w:eastAsia="ru-RU"/>
        </w:rPr>
        <w:t xml:space="preserve"> расчетн</w:t>
      </w:r>
      <w:r>
        <w:rPr>
          <w:rFonts w:ascii="Arial" w:hAnsi="Arial" w:cs="Arial"/>
          <w:lang w:val="ru-RU" w:eastAsia="ru-RU"/>
        </w:rPr>
        <w:t>ый</w:t>
      </w:r>
      <w:r w:rsidR="00471C14" w:rsidRPr="004039AA">
        <w:rPr>
          <w:rFonts w:ascii="Arial" w:hAnsi="Arial" w:cs="Arial"/>
          <w:lang w:val="ru-RU" w:eastAsia="ru-RU"/>
        </w:rPr>
        <w:t xml:space="preserve"> </w:t>
      </w:r>
      <w:r>
        <w:rPr>
          <w:rFonts w:ascii="Arial" w:hAnsi="Arial" w:cs="Arial"/>
          <w:lang w:val="ru-RU" w:eastAsia="ru-RU"/>
        </w:rPr>
        <w:t>эталонный</w:t>
      </w:r>
      <w:r w:rsidR="00471C14" w:rsidRPr="004039AA">
        <w:rPr>
          <w:rFonts w:ascii="Arial" w:hAnsi="Arial" w:cs="Arial"/>
          <w:lang w:val="ru-RU" w:eastAsia="ru-RU"/>
        </w:rPr>
        <w:t xml:space="preserve"> диполь, </w:t>
      </w:r>
      <w:r>
        <w:rPr>
          <w:rFonts w:ascii="Arial" w:hAnsi="Arial" w:cs="Arial"/>
          <w:lang w:val="ru-RU" w:eastAsia="ru-RU"/>
        </w:rPr>
        <w:t>либо</w:t>
      </w:r>
      <w:r w:rsidR="00471C14" w:rsidRPr="004039AA">
        <w:rPr>
          <w:rFonts w:ascii="Arial" w:hAnsi="Arial" w:cs="Arial"/>
          <w:lang w:val="ru-RU" w:eastAsia="ru-RU"/>
        </w:rPr>
        <w:t xml:space="preserve"> на биконическую антенну с </w:t>
      </w:r>
      <w:r>
        <w:rPr>
          <w:rFonts w:ascii="Arial" w:hAnsi="Arial" w:cs="Arial"/>
          <w:lang w:val="ru-RU" w:eastAsia="ru-RU"/>
        </w:rPr>
        <w:t>прецизионно измеренным коэффициентом калибровки</w:t>
      </w:r>
      <w:r w:rsidR="00471C14" w:rsidRPr="004039A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4039AA">
        <w:rPr>
          <w:rFonts w:ascii="Arial" w:hAnsi="Arial" w:cs="Arial"/>
          <w:lang w:val="ru-RU" w:eastAsia="ru-RU"/>
        </w:rPr>
        <w:t xml:space="preserve">. Такая биконическая антенна </w:t>
      </w:r>
      <w:r>
        <w:rPr>
          <w:rFonts w:ascii="Arial" w:hAnsi="Arial" w:cs="Arial"/>
          <w:lang w:val="ru-RU" w:eastAsia="ru-RU"/>
        </w:rPr>
        <w:t>определяется как эталонная</w:t>
      </w:r>
      <w:r w:rsidR="00471C14" w:rsidRPr="004039AA">
        <w:rPr>
          <w:rFonts w:ascii="Arial" w:hAnsi="Arial" w:cs="Arial"/>
          <w:lang w:val="ru-RU" w:eastAsia="ru-RU"/>
        </w:rPr>
        <w:t xml:space="preserve"> STA и должна </w:t>
      </w:r>
      <w:r>
        <w:rPr>
          <w:rFonts w:ascii="Arial" w:hAnsi="Arial" w:cs="Arial"/>
          <w:lang w:val="ru-RU" w:eastAsia="ru-RU"/>
        </w:rPr>
        <w:t xml:space="preserve">иметь конструкцию и характеристики, </w:t>
      </w:r>
      <w:r w:rsidR="00471C14" w:rsidRPr="004039AA">
        <w:rPr>
          <w:rFonts w:ascii="Arial" w:hAnsi="Arial" w:cs="Arial"/>
          <w:lang w:val="ru-RU" w:eastAsia="ru-RU"/>
        </w:rPr>
        <w:t>аналогичн</w:t>
      </w:r>
      <w:r>
        <w:rPr>
          <w:rFonts w:ascii="Arial" w:hAnsi="Arial" w:cs="Arial"/>
          <w:lang w:val="ru-RU" w:eastAsia="ru-RU"/>
        </w:rPr>
        <w:t>ые калибруемой</w:t>
      </w:r>
      <w:r w:rsidR="00471C14" w:rsidRPr="004039AA">
        <w:rPr>
          <w:rFonts w:ascii="Arial" w:hAnsi="Arial" w:cs="Arial"/>
          <w:lang w:val="ru-RU" w:eastAsia="ru-RU"/>
        </w:rPr>
        <w:t xml:space="preserve"> </w:t>
      </w:r>
      <w:r w:rsidR="00F56139">
        <w:rPr>
          <w:rFonts w:ascii="Arial" w:hAnsi="Arial" w:cs="Arial"/>
          <w:lang w:val="ru-RU" w:eastAsia="ru-RU"/>
        </w:rPr>
        <w:t xml:space="preserve">антенне </w:t>
      </w:r>
      <w:r w:rsidR="00471C14" w:rsidRPr="004039AA">
        <w:rPr>
          <w:rFonts w:ascii="Arial" w:hAnsi="Arial" w:cs="Arial"/>
          <w:lang w:val="ru-RU" w:eastAsia="ru-RU"/>
        </w:rPr>
        <w:t>AUC (см.8.3.3).</w:t>
      </w:r>
    </w:p>
    <w:p w14:paraId="09519552" w14:textId="175A2A7B" w:rsidR="00471C14" w:rsidRPr="004039AA" w:rsidRDefault="004039AA" w:rsidP="004039AA">
      <w:pPr>
        <w:widowControl w:val="0"/>
        <w:tabs>
          <w:tab w:val="left" w:pos="874"/>
        </w:tabs>
        <w:spacing w:after="260" w:line="360" w:lineRule="auto"/>
        <w:ind w:firstLine="709"/>
        <w:rPr>
          <w:rFonts w:ascii="Arial" w:hAnsi="Arial" w:cs="Arial"/>
          <w:sz w:val="22"/>
          <w:szCs w:val="22"/>
          <w:lang w:val="ru-RU" w:eastAsia="ru-RU"/>
        </w:rPr>
      </w:pPr>
      <w:r w:rsidRPr="004039AA">
        <w:rPr>
          <w:rFonts w:ascii="Arial" w:hAnsi="Arial" w:cs="Arial"/>
          <w:spacing w:val="60"/>
          <w:sz w:val="22"/>
          <w:szCs w:val="22"/>
          <w:lang w:val="ru-RU"/>
        </w:rPr>
        <w:t>Примечание</w:t>
      </w:r>
      <w:r w:rsidRPr="004039AA">
        <w:rPr>
          <w:rFonts w:ascii="Arial" w:hAnsi="Arial" w:cs="Arial"/>
          <w:sz w:val="22"/>
          <w:szCs w:val="22"/>
          <w:lang w:val="ru-RU"/>
        </w:rPr>
        <w:t xml:space="preserve"> </w:t>
      </w:r>
      <w:r w:rsidR="00471C14" w:rsidRPr="004039AA">
        <w:rPr>
          <w:rFonts w:ascii="Arial" w:hAnsi="Arial" w:cs="Arial"/>
          <w:sz w:val="22"/>
          <w:szCs w:val="22"/>
          <w:lang w:val="ru-RU" w:eastAsia="ru-RU"/>
        </w:rPr>
        <w:t xml:space="preserve">– </w:t>
      </w:r>
      <w:r w:rsidR="0021240C">
        <w:rPr>
          <w:rFonts w:ascii="Arial" w:hAnsi="Arial" w:cs="Arial"/>
          <w:sz w:val="22"/>
          <w:szCs w:val="22"/>
          <w:lang w:val="ru-RU" w:eastAsia="ru-RU"/>
        </w:rPr>
        <w:t xml:space="preserve">Эталонная антенна </w:t>
      </w:r>
      <w:r w:rsidR="00471C14" w:rsidRPr="004039AA">
        <w:rPr>
          <w:rFonts w:ascii="Arial" w:hAnsi="Arial" w:cs="Arial"/>
          <w:sz w:val="22"/>
          <w:szCs w:val="22"/>
          <w:lang w:val="ru-RU" w:eastAsia="ru-RU"/>
        </w:rPr>
        <w:t>STA может быть точно откалибрована методом SAM с использованием широкополосно</w:t>
      </w:r>
      <w:r w:rsidR="0021240C">
        <w:rPr>
          <w:rFonts w:ascii="Arial" w:hAnsi="Arial" w:cs="Arial"/>
          <w:sz w:val="22"/>
          <w:szCs w:val="22"/>
          <w:lang w:val="ru-RU" w:eastAsia="ru-RU"/>
        </w:rPr>
        <w:t>го</w:t>
      </w:r>
      <w:r w:rsidR="00471C14" w:rsidRPr="004039AA">
        <w:rPr>
          <w:rFonts w:ascii="Arial" w:hAnsi="Arial" w:cs="Arial"/>
          <w:sz w:val="22"/>
          <w:szCs w:val="22"/>
          <w:lang w:val="ru-RU" w:eastAsia="ru-RU"/>
        </w:rPr>
        <w:t xml:space="preserve"> расчетно</w:t>
      </w:r>
      <w:r w:rsidR="0021240C">
        <w:rPr>
          <w:rFonts w:ascii="Arial" w:hAnsi="Arial" w:cs="Arial"/>
          <w:sz w:val="22"/>
          <w:szCs w:val="22"/>
          <w:lang w:val="ru-RU" w:eastAsia="ru-RU"/>
        </w:rPr>
        <w:t>го</w:t>
      </w:r>
      <w:r w:rsidR="00471C14" w:rsidRPr="004039AA">
        <w:rPr>
          <w:rFonts w:ascii="Arial" w:hAnsi="Arial" w:cs="Arial"/>
          <w:sz w:val="22"/>
          <w:szCs w:val="22"/>
          <w:lang w:val="ru-RU" w:eastAsia="ru-RU"/>
        </w:rPr>
        <w:t xml:space="preserve"> дипол</w:t>
      </w:r>
      <w:r w:rsidR="0021240C">
        <w:rPr>
          <w:rFonts w:ascii="Arial" w:hAnsi="Arial" w:cs="Arial"/>
          <w:sz w:val="22"/>
          <w:szCs w:val="22"/>
          <w:lang w:val="ru-RU" w:eastAsia="ru-RU"/>
        </w:rPr>
        <w:t>я</w:t>
      </w:r>
      <w:r w:rsidR="00471C14" w:rsidRPr="004039AA">
        <w:rPr>
          <w:rFonts w:ascii="Arial" w:hAnsi="Arial" w:cs="Arial"/>
          <w:sz w:val="22"/>
          <w:szCs w:val="22"/>
          <w:lang w:val="ru-RU" w:eastAsia="ru-RU"/>
        </w:rPr>
        <w:t xml:space="preserve">. Пример результатов </w:t>
      </w:r>
      <w:r w:rsidR="0021240C">
        <w:rPr>
          <w:rFonts w:ascii="Arial" w:hAnsi="Arial" w:cs="Arial"/>
          <w:sz w:val="22"/>
          <w:szCs w:val="22"/>
          <w:lang w:val="ru-RU" w:eastAsia="ru-RU"/>
        </w:rPr>
        <w:t xml:space="preserve">измерений </w:t>
      </w:r>
      <w:r w:rsidR="00471C14" w:rsidRPr="004039AA">
        <w:rPr>
          <w:rFonts w:ascii="Arial" w:hAnsi="Arial" w:cs="Arial"/>
          <w:sz w:val="22"/>
          <w:szCs w:val="22"/>
          <w:lang w:val="ru-RU" w:eastAsia="ru-RU"/>
        </w:rPr>
        <w:t>вносимых потерь широкополосной расчетной дипольной антенны приведен на рис</w:t>
      </w:r>
      <w:r w:rsidR="0021240C">
        <w:rPr>
          <w:rFonts w:ascii="Arial" w:hAnsi="Arial" w:cs="Arial"/>
          <w:sz w:val="22"/>
          <w:szCs w:val="22"/>
          <w:lang w:val="ru-RU" w:eastAsia="ru-RU"/>
        </w:rPr>
        <w:t>унках</w:t>
      </w:r>
      <w:r w:rsidR="00471C14" w:rsidRPr="004039AA">
        <w:rPr>
          <w:rFonts w:ascii="Arial" w:hAnsi="Arial" w:cs="Arial"/>
          <w:sz w:val="22"/>
          <w:szCs w:val="22"/>
          <w:lang w:val="ru-RU" w:eastAsia="ru-RU"/>
        </w:rPr>
        <w:t xml:space="preserve"> E.1 и E.2 [см. N19) из E.2] с использованием двух дипольных элементов</w:t>
      </w:r>
      <w:r w:rsidR="0021240C">
        <w:rPr>
          <w:rFonts w:ascii="Arial" w:hAnsi="Arial" w:cs="Arial"/>
          <w:sz w:val="22"/>
          <w:szCs w:val="22"/>
          <w:lang w:val="ru-RU" w:eastAsia="ru-RU"/>
        </w:rPr>
        <w:t xml:space="preserve"> с резонансными частотами</w:t>
      </w:r>
      <w:r w:rsidR="00471C14" w:rsidRPr="004039AA">
        <w:rPr>
          <w:rFonts w:ascii="Arial" w:hAnsi="Arial" w:cs="Arial"/>
          <w:sz w:val="22"/>
          <w:szCs w:val="22"/>
          <w:lang w:val="ru-RU" w:eastAsia="ru-RU"/>
        </w:rPr>
        <w:t xml:space="preserve"> 60 и 180 МГц</w:t>
      </w:r>
      <w:r w:rsidR="0021240C">
        <w:rPr>
          <w:rFonts w:ascii="Arial" w:hAnsi="Arial" w:cs="Arial"/>
          <w:sz w:val="22"/>
          <w:szCs w:val="22"/>
          <w:lang w:val="ru-RU" w:eastAsia="ru-RU"/>
        </w:rPr>
        <w:t>,</w:t>
      </w:r>
      <w:r w:rsidR="00471C14" w:rsidRPr="004039AA">
        <w:rPr>
          <w:rFonts w:ascii="Arial" w:hAnsi="Arial" w:cs="Arial"/>
          <w:sz w:val="22"/>
          <w:szCs w:val="22"/>
          <w:lang w:val="ru-RU" w:eastAsia="ru-RU"/>
        </w:rPr>
        <w:t xml:space="preserve"> соответственно.</w:t>
      </w:r>
    </w:p>
    <w:p w14:paraId="19DA101B" w14:textId="51D15B07" w:rsidR="00471C14" w:rsidRPr="004039AA" w:rsidRDefault="00471C14" w:rsidP="004039AA">
      <w:pPr>
        <w:widowControl w:val="0"/>
        <w:tabs>
          <w:tab w:val="left" w:pos="874"/>
        </w:tabs>
        <w:spacing w:after="260" w:line="360" w:lineRule="auto"/>
        <w:ind w:firstLine="709"/>
        <w:rPr>
          <w:rFonts w:ascii="Arial" w:hAnsi="Arial" w:cs="Arial"/>
          <w:lang w:val="ru-RU" w:eastAsia="ru-RU"/>
        </w:rPr>
      </w:pPr>
      <w:r w:rsidRPr="004039AA">
        <w:rPr>
          <w:rFonts w:ascii="Arial" w:hAnsi="Arial" w:cs="Arial"/>
          <w:lang w:val="ru-RU" w:eastAsia="ru-RU"/>
        </w:rPr>
        <w:t>Вертикально поляризованн</w:t>
      </w:r>
      <w:r w:rsidR="0081161F">
        <w:rPr>
          <w:rFonts w:ascii="Arial" w:hAnsi="Arial" w:cs="Arial"/>
          <w:lang w:val="ru-RU" w:eastAsia="ru-RU"/>
        </w:rPr>
        <w:t>ый</w:t>
      </w:r>
      <w:r w:rsidRPr="004039AA">
        <w:rPr>
          <w:rFonts w:ascii="Arial" w:hAnsi="Arial" w:cs="Arial"/>
          <w:lang w:val="ru-RU" w:eastAsia="ru-RU"/>
        </w:rPr>
        <w:t xml:space="preserve"> </w:t>
      </w:r>
      <w:r w:rsidR="0081161F" w:rsidRPr="0081161F">
        <w:rPr>
          <w:rFonts w:ascii="Arial" w:hAnsi="Arial" w:cs="Arial"/>
          <w:lang w:val="ru-RU" w:eastAsia="ru-RU"/>
        </w:rPr>
        <w:t xml:space="preserve">конический монополь </w:t>
      </w:r>
      <w:r w:rsidRPr="004039AA">
        <w:rPr>
          <w:rFonts w:ascii="Arial" w:hAnsi="Arial" w:cs="Arial"/>
          <w:lang w:val="ru-RU" w:eastAsia="ru-RU"/>
        </w:rPr>
        <w:t>размеща</w:t>
      </w:r>
      <w:r w:rsidR="00E47786">
        <w:rPr>
          <w:rFonts w:ascii="Arial" w:hAnsi="Arial" w:cs="Arial"/>
          <w:lang w:val="ru-RU" w:eastAsia="ru-RU"/>
        </w:rPr>
        <w:t>ют</w:t>
      </w:r>
      <w:r w:rsidRPr="004039AA">
        <w:rPr>
          <w:rFonts w:ascii="Arial" w:hAnsi="Arial" w:cs="Arial"/>
          <w:lang w:val="ru-RU" w:eastAsia="ru-RU"/>
        </w:rPr>
        <w:t xml:space="preserve"> на расстоянии не менее 10 м (размеры </w:t>
      </w:r>
      <w:r w:rsidR="0081161F">
        <w:rPr>
          <w:rFonts w:ascii="Arial" w:hAnsi="Arial" w:cs="Arial"/>
          <w:lang w:val="ru-RU" w:eastAsia="ru-RU"/>
        </w:rPr>
        <w:t>монополя</w:t>
      </w:r>
      <w:r w:rsidRPr="004039AA">
        <w:rPr>
          <w:rFonts w:ascii="Arial" w:hAnsi="Arial" w:cs="Arial"/>
          <w:lang w:val="ru-RU" w:eastAsia="ru-RU"/>
        </w:rPr>
        <w:t xml:space="preserve"> и обоснование метода приведены в A.2.4). </w:t>
      </w:r>
      <w:r w:rsidR="00F56139">
        <w:rPr>
          <w:rFonts w:ascii="Arial" w:hAnsi="Arial" w:cs="Arial"/>
          <w:lang w:val="ru-RU" w:eastAsia="ru-RU"/>
        </w:rPr>
        <w:t>Такая измерительная схема</w:t>
      </w:r>
      <w:r w:rsidRPr="004039AA">
        <w:rPr>
          <w:rFonts w:ascii="Arial" w:hAnsi="Arial" w:cs="Arial"/>
          <w:lang w:val="ru-RU" w:eastAsia="ru-RU"/>
        </w:rPr>
        <w:t xml:space="preserve"> из двух антенн, </w:t>
      </w:r>
      <w:r w:rsidR="00F56139">
        <w:rPr>
          <w:rFonts w:ascii="Arial" w:hAnsi="Arial" w:cs="Arial"/>
          <w:lang w:val="ru-RU" w:eastAsia="ru-RU"/>
        </w:rPr>
        <w:t>приведенная</w:t>
      </w:r>
      <w:r w:rsidRPr="004039AA">
        <w:rPr>
          <w:rFonts w:ascii="Arial" w:hAnsi="Arial" w:cs="Arial"/>
          <w:lang w:val="ru-RU" w:eastAsia="ru-RU"/>
        </w:rPr>
        <w:t xml:space="preserve"> на рисунке 17, должна располагаться </w:t>
      </w:r>
      <w:r w:rsidR="00F56139">
        <w:rPr>
          <w:rFonts w:ascii="Arial" w:hAnsi="Arial" w:cs="Arial"/>
          <w:lang w:val="ru-RU" w:eastAsia="ru-RU"/>
        </w:rPr>
        <w:t>в центральной</w:t>
      </w:r>
      <w:r w:rsidRPr="004039AA">
        <w:rPr>
          <w:rFonts w:ascii="Arial" w:hAnsi="Arial" w:cs="Arial"/>
          <w:lang w:val="ru-RU" w:eastAsia="ru-RU"/>
        </w:rPr>
        <w:t xml:space="preserve"> области пластины заземления (см. A.2.4), чтобы </w:t>
      </w:r>
      <w:r w:rsidR="00F56139">
        <w:rPr>
          <w:rFonts w:ascii="Arial" w:hAnsi="Arial" w:cs="Arial"/>
          <w:lang w:val="ru-RU" w:eastAsia="ru-RU"/>
        </w:rPr>
        <w:t>минимизировать</w:t>
      </w:r>
      <w:r w:rsidRPr="004039AA">
        <w:rPr>
          <w:rFonts w:ascii="Arial" w:hAnsi="Arial" w:cs="Arial"/>
          <w:lang w:val="ru-RU" w:eastAsia="ru-RU"/>
        </w:rPr>
        <w:t xml:space="preserve"> эффекты дифракции </w:t>
      </w:r>
      <w:r w:rsidR="00F56139">
        <w:rPr>
          <w:rFonts w:ascii="Arial" w:hAnsi="Arial" w:cs="Arial"/>
          <w:lang w:val="ru-RU" w:eastAsia="ru-RU"/>
        </w:rPr>
        <w:t>на ее краях</w:t>
      </w:r>
      <w:r w:rsidRPr="004039AA">
        <w:rPr>
          <w:rFonts w:ascii="Arial" w:hAnsi="Arial" w:cs="Arial"/>
          <w:lang w:val="ru-RU" w:eastAsia="ru-RU"/>
        </w:rPr>
        <w:t>.</w:t>
      </w:r>
    </w:p>
    <w:p w14:paraId="5DA8A0D1" w14:textId="53E8034D" w:rsidR="00471C14" w:rsidRPr="004039AA" w:rsidRDefault="00F56139" w:rsidP="004039AA">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Радиочастотная кабельная сборка</w:t>
      </w:r>
      <w:r w:rsidR="00471C14" w:rsidRPr="004039AA">
        <w:rPr>
          <w:rFonts w:ascii="Arial" w:hAnsi="Arial" w:cs="Arial"/>
          <w:lang w:val="ru-RU" w:eastAsia="ru-RU"/>
        </w:rPr>
        <w:t>,</w:t>
      </w:r>
      <w:r>
        <w:rPr>
          <w:rFonts w:ascii="Arial" w:hAnsi="Arial" w:cs="Arial"/>
          <w:lang w:val="ru-RU" w:eastAsia="ru-RU"/>
        </w:rPr>
        <w:t xml:space="preserve"> являющаяся общей </w:t>
      </w:r>
      <w:r w:rsidR="00471C14" w:rsidRPr="004039AA">
        <w:rPr>
          <w:rFonts w:ascii="Arial" w:hAnsi="Arial" w:cs="Arial"/>
          <w:lang w:val="ru-RU" w:eastAsia="ru-RU"/>
        </w:rPr>
        <w:t xml:space="preserve">для </w:t>
      </w:r>
      <w:r>
        <w:rPr>
          <w:rFonts w:ascii="Arial" w:hAnsi="Arial" w:cs="Arial"/>
          <w:lang w:val="ru-RU" w:eastAsia="ru-RU"/>
        </w:rPr>
        <w:t xml:space="preserve">калибруемой </w:t>
      </w:r>
      <w:r w:rsidR="00471C14" w:rsidRPr="004039AA">
        <w:rPr>
          <w:rFonts w:ascii="Arial" w:hAnsi="Arial" w:cs="Arial"/>
          <w:lang w:val="ru-RU" w:eastAsia="ru-RU"/>
        </w:rPr>
        <w:t xml:space="preserve">AUC и </w:t>
      </w:r>
      <w:r>
        <w:rPr>
          <w:rFonts w:ascii="Arial" w:hAnsi="Arial" w:cs="Arial"/>
          <w:lang w:val="ru-RU" w:eastAsia="ru-RU"/>
        </w:rPr>
        <w:t xml:space="preserve">эталонной </w:t>
      </w:r>
      <w:r w:rsidR="00471C14" w:rsidRPr="004039AA">
        <w:rPr>
          <w:rFonts w:ascii="Arial" w:hAnsi="Arial" w:cs="Arial"/>
          <w:lang w:val="ru-RU" w:eastAsia="ru-RU"/>
        </w:rPr>
        <w:t>STA</w:t>
      </w:r>
      <w:r>
        <w:rPr>
          <w:rFonts w:ascii="Arial" w:hAnsi="Arial" w:cs="Arial"/>
          <w:lang w:val="ru-RU" w:eastAsia="ru-RU"/>
        </w:rPr>
        <w:t xml:space="preserve"> антенн</w:t>
      </w:r>
      <w:r w:rsidR="00471C14" w:rsidRPr="004039AA">
        <w:rPr>
          <w:rFonts w:ascii="Arial" w:hAnsi="Arial" w:cs="Arial"/>
          <w:lang w:val="ru-RU" w:eastAsia="ru-RU"/>
        </w:rPr>
        <w:t xml:space="preserve">, </w:t>
      </w:r>
      <w:r>
        <w:rPr>
          <w:rFonts w:ascii="Arial" w:hAnsi="Arial" w:cs="Arial"/>
          <w:lang w:val="ru-RU" w:eastAsia="ru-RU"/>
        </w:rPr>
        <w:t>должна укладываться в горизонтальной плоскости</w:t>
      </w:r>
      <w:r w:rsidR="00471C14" w:rsidRPr="004039AA">
        <w:rPr>
          <w:rFonts w:ascii="Arial" w:hAnsi="Arial" w:cs="Arial"/>
          <w:lang w:val="ru-RU" w:eastAsia="ru-RU"/>
        </w:rPr>
        <w:t xml:space="preserve"> не менее чем на 5 м позади антенн</w:t>
      </w:r>
      <w:r>
        <w:rPr>
          <w:rFonts w:ascii="Arial" w:hAnsi="Arial" w:cs="Arial"/>
          <w:lang w:val="ru-RU" w:eastAsia="ru-RU"/>
        </w:rPr>
        <w:t>ы (т.е. быть продолжением штанги антенны)</w:t>
      </w:r>
      <w:r w:rsidR="00471C14" w:rsidRPr="004039AA">
        <w:rPr>
          <w:rFonts w:ascii="Arial" w:hAnsi="Arial" w:cs="Arial"/>
          <w:lang w:val="ru-RU" w:eastAsia="ru-RU"/>
        </w:rPr>
        <w:t xml:space="preserve">, </w:t>
      </w:r>
      <w:r>
        <w:rPr>
          <w:rFonts w:ascii="Arial" w:hAnsi="Arial" w:cs="Arial"/>
          <w:lang w:val="ru-RU" w:eastAsia="ru-RU"/>
        </w:rPr>
        <w:t>и лишь потом снижаться</w:t>
      </w:r>
      <w:r w:rsidR="00471C14" w:rsidRPr="004039AA">
        <w:rPr>
          <w:rFonts w:ascii="Arial" w:hAnsi="Arial" w:cs="Arial"/>
          <w:lang w:val="ru-RU" w:eastAsia="ru-RU"/>
        </w:rPr>
        <w:t xml:space="preserve"> к пластине заземления. </w:t>
      </w:r>
      <w:r>
        <w:rPr>
          <w:rFonts w:ascii="Arial" w:hAnsi="Arial" w:cs="Arial"/>
          <w:lang w:val="ru-RU" w:eastAsia="ru-RU"/>
        </w:rPr>
        <w:t>Также должны</w:t>
      </w:r>
      <w:r w:rsidR="00471C14" w:rsidRPr="004039AA">
        <w:rPr>
          <w:rFonts w:ascii="Arial" w:hAnsi="Arial" w:cs="Arial"/>
          <w:lang w:val="ru-RU" w:eastAsia="ru-RU"/>
        </w:rPr>
        <w:t xml:space="preserve"> быть приняты меры</w:t>
      </w:r>
      <w:r>
        <w:rPr>
          <w:rFonts w:ascii="Arial" w:hAnsi="Arial" w:cs="Arial"/>
          <w:lang w:val="ru-RU" w:eastAsia="ru-RU"/>
        </w:rPr>
        <w:t xml:space="preserve">, </w:t>
      </w:r>
      <w:r>
        <w:rPr>
          <w:rFonts w:ascii="Arial" w:hAnsi="Arial" w:cs="Arial"/>
          <w:lang w:val="ru-RU" w:eastAsia="ru-RU"/>
        </w:rPr>
        <w:lastRenderedPageBreak/>
        <w:t>обеспечивающие низкий уровень</w:t>
      </w:r>
      <w:r w:rsidR="00471C14" w:rsidRPr="004039AA">
        <w:rPr>
          <w:rFonts w:ascii="Arial" w:hAnsi="Arial" w:cs="Arial"/>
          <w:lang w:val="ru-RU" w:eastAsia="ru-RU"/>
        </w:rPr>
        <w:t xml:space="preserve"> отражений от вертикальных </w:t>
      </w:r>
      <w:r w:rsidRPr="004039AA">
        <w:rPr>
          <w:rFonts w:ascii="Arial" w:hAnsi="Arial" w:cs="Arial"/>
          <w:lang w:val="ru-RU" w:eastAsia="ru-RU"/>
        </w:rPr>
        <w:t xml:space="preserve">опор </w:t>
      </w:r>
      <w:r w:rsidR="00471C14" w:rsidRPr="004039AA">
        <w:rPr>
          <w:rFonts w:ascii="Arial" w:hAnsi="Arial" w:cs="Arial"/>
          <w:lang w:val="ru-RU" w:eastAsia="ru-RU"/>
        </w:rPr>
        <w:t>антенных</w:t>
      </w:r>
      <w:r>
        <w:rPr>
          <w:rFonts w:ascii="Arial" w:hAnsi="Arial" w:cs="Arial"/>
          <w:lang w:val="ru-RU" w:eastAsia="ru-RU"/>
        </w:rPr>
        <w:t xml:space="preserve"> мачт</w:t>
      </w:r>
      <w:r w:rsidR="00471C14" w:rsidRPr="004039AA">
        <w:rPr>
          <w:rFonts w:ascii="Arial" w:hAnsi="Arial" w:cs="Arial"/>
          <w:lang w:val="ru-RU" w:eastAsia="ru-RU"/>
        </w:rPr>
        <w:t xml:space="preserve"> и </w:t>
      </w:r>
      <w:r>
        <w:rPr>
          <w:rFonts w:ascii="Arial" w:hAnsi="Arial" w:cs="Arial"/>
          <w:lang w:val="ru-RU" w:eastAsia="ru-RU"/>
        </w:rPr>
        <w:t xml:space="preserve">радиочастотных </w:t>
      </w:r>
      <w:r w:rsidR="00471C14" w:rsidRPr="004039AA">
        <w:rPr>
          <w:rFonts w:ascii="Arial" w:hAnsi="Arial" w:cs="Arial"/>
          <w:lang w:val="ru-RU" w:eastAsia="ru-RU"/>
        </w:rPr>
        <w:t xml:space="preserve">кабелей; рекомендации см. в разделе A.2.3. </w:t>
      </w:r>
      <w:r>
        <w:rPr>
          <w:rFonts w:ascii="Arial" w:hAnsi="Arial" w:cs="Arial"/>
          <w:lang w:val="ru-RU" w:eastAsia="ru-RU"/>
        </w:rPr>
        <w:t xml:space="preserve">Калибруемая </w:t>
      </w:r>
      <w:r w:rsidR="00471C14" w:rsidRPr="004039AA">
        <w:rPr>
          <w:rFonts w:ascii="Arial" w:hAnsi="Arial" w:cs="Arial"/>
          <w:lang w:val="ru-RU" w:eastAsia="ru-RU"/>
        </w:rPr>
        <w:t xml:space="preserve">AUC и </w:t>
      </w:r>
      <w:r>
        <w:rPr>
          <w:rFonts w:ascii="Arial" w:hAnsi="Arial" w:cs="Arial"/>
          <w:lang w:val="ru-RU" w:eastAsia="ru-RU"/>
        </w:rPr>
        <w:t xml:space="preserve">эталонная </w:t>
      </w:r>
      <w:r w:rsidR="00471C14" w:rsidRPr="004039AA">
        <w:rPr>
          <w:rFonts w:ascii="Arial" w:hAnsi="Arial" w:cs="Arial"/>
          <w:lang w:val="ru-RU" w:eastAsia="ru-RU"/>
        </w:rPr>
        <w:t xml:space="preserve">STA </w:t>
      </w:r>
      <w:r>
        <w:rPr>
          <w:rFonts w:ascii="Arial" w:hAnsi="Arial" w:cs="Arial"/>
          <w:lang w:val="ru-RU" w:eastAsia="ru-RU"/>
        </w:rPr>
        <w:t xml:space="preserve">антенны </w:t>
      </w:r>
      <w:r w:rsidR="00471C14" w:rsidRPr="004039AA">
        <w:rPr>
          <w:rFonts w:ascii="Arial" w:hAnsi="Arial" w:cs="Arial"/>
          <w:lang w:val="ru-RU" w:eastAsia="ru-RU"/>
        </w:rPr>
        <w:t xml:space="preserve">должны устанавливаться на расстоянии не менее 2 м </w:t>
      </w:r>
      <w:r>
        <w:rPr>
          <w:rFonts w:ascii="Arial" w:hAnsi="Arial" w:cs="Arial"/>
          <w:lang w:val="ru-RU" w:eastAsia="ru-RU"/>
        </w:rPr>
        <w:t>от</w:t>
      </w:r>
      <w:r w:rsidR="00471C14" w:rsidRPr="004039AA">
        <w:rPr>
          <w:rFonts w:ascii="Arial" w:hAnsi="Arial" w:cs="Arial"/>
          <w:lang w:val="ru-RU" w:eastAsia="ru-RU"/>
        </w:rPr>
        <w:t xml:space="preserve"> вертикальной секци</w:t>
      </w:r>
      <w:r>
        <w:rPr>
          <w:rFonts w:ascii="Arial" w:hAnsi="Arial" w:cs="Arial"/>
          <w:lang w:val="ru-RU" w:eastAsia="ru-RU"/>
        </w:rPr>
        <w:t>и</w:t>
      </w:r>
      <w:r w:rsidR="00471C14" w:rsidRPr="004039AA">
        <w:rPr>
          <w:rFonts w:ascii="Arial" w:hAnsi="Arial" w:cs="Arial"/>
          <w:lang w:val="ru-RU" w:eastAsia="ru-RU"/>
        </w:rPr>
        <w:t xml:space="preserve"> диэлектрической мачты для уменьшения </w:t>
      </w:r>
      <w:r>
        <w:rPr>
          <w:rFonts w:ascii="Arial" w:hAnsi="Arial" w:cs="Arial"/>
          <w:lang w:val="ru-RU" w:eastAsia="ru-RU"/>
        </w:rPr>
        <w:t>ее влияния на результаты измерений</w:t>
      </w:r>
      <w:r w:rsidR="00471C14" w:rsidRPr="004039AA">
        <w:rPr>
          <w:rFonts w:ascii="Arial" w:hAnsi="Arial" w:cs="Arial"/>
          <w:lang w:val="ru-RU" w:eastAsia="ru-RU"/>
        </w:rPr>
        <w:t>.</w:t>
      </w:r>
    </w:p>
    <w:p w14:paraId="292E56EE" w14:textId="062EE9E8" w:rsidR="00471C14" w:rsidRPr="004039AA" w:rsidRDefault="00F56139" w:rsidP="004039AA">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Требования к</w:t>
      </w:r>
      <w:r w:rsidR="00471C14" w:rsidRPr="004039AA">
        <w:rPr>
          <w:rFonts w:ascii="Arial" w:hAnsi="Arial" w:cs="Arial"/>
          <w:lang w:val="ru-RU" w:eastAsia="ru-RU"/>
        </w:rPr>
        <w:t xml:space="preserve"> </w:t>
      </w:r>
      <w:r>
        <w:rPr>
          <w:rFonts w:ascii="Arial" w:hAnsi="Arial" w:cs="Arial"/>
          <w:lang w:val="ru-RU" w:eastAsia="ru-RU"/>
        </w:rPr>
        <w:t>размещению</w:t>
      </w:r>
      <w:r w:rsidR="00471C14" w:rsidRPr="004039AA">
        <w:rPr>
          <w:rFonts w:ascii="Arial" w:hAnsi="Arial" w:cs="Arial"/>
          <w:lang w:val="ru-RU" w:eastAsia="ru-RU"/>
        </w:rPr>
        <w:t xml:space="preserve"> </w:t>
      </w:r>
      <w:r w:rsidR="0081161F" w:rsidRPr="0081161F">
        <w:rPr>
          <w:rFonts w:ascii="Arial" w:hAnsi="Arial" w:cs="Arial"/>
          <w:lang w:val="ru-RU" w:eastAsia="ru-RU"/>
        </w:rPr>
        <w:t>коническ</w:t>
      </w:r>
      <w:r w:rsidR="0081161F">
        <w:rPr>
          <w:rFonts w:ascii="Arial" w:hAnsi="Arial" w:cs="Arial"/>
          <w:lang w:val="ru-RU" w:eastAsia="ru-RU"/>
        </w:rPr>
        <w:t>ого</w:t>
      </w:r>
      <w:r w:rsidR="0081161F" w:rsidRPr="0081161F">
        <w:rPr>
          <w:rFonts w:ascii="Arial" w:hAnsi="Arial" w:cs="Arial"/>
          <w:lang w:val="ru-RU" w:eastAsia="ru-RU"/>
        </w:rPr>
        <w:t xml:space="preserve"> монопол</w:t>
      </w:r>
      <w:r w:rsidR="0081161F">
        <w:rPr>
          <w:rFonts w:ascii="Arial" w:hAnsi="Arial" w:cs="Arial"/>
          <w:lang w:val="ru-RU" w:eastAsia="ru-RU"/>
        </w:rPr>
        <w:t>я</w:t>
      </w:r>
      <w:r w:rsidR="0081161F" w:rsidRPr="0081161F">
        <w:rPr>
          <w:rFonts w:ascii="Arial" w:hAnsi="Arial" w:cs="Arial"/>
          <w:lang w:val="ru-RU" w:eastAsia="ru-RU"/>
        </w:rPr>
        <w:t xml:space="preserve"> </w:t>
      </w:r>
      <w:r w:rsidR="00471C14" w:rsidRPr="004039AA">
        <w:rPr>
          <w:rFonts w:ascii="Arial" w:hAnsi="Arial" w:cs="Arial"/>
          <w:lang w:val="ru-RU" w:eastAsia="ru-RU"/>
        </w:rPr>
        <w:t xml:space="preserve">менее </w:t>
      </w:r>
      <w:r>
        <w:rPr>
          <w:rFonts w:ascii="Arial" w:hAnsi="Arial" w:cs="Arial"/>
          <w:lang w:val="ru-RU" w:eastAsia="ru-RU"/>
        </w:rPr>
        <w:t>жесткие</w:t>
      </w:r>
      <w:r w:rsidR="00471C14" w:rsidRPr="004039AA">
        <w:rPr>
          <w:rFonts w:ascii="Arial" w:hAnsi="Arial" w:cs="Arial"/>
          <w:lang w:val="ru-RU" w:eastAsia="ru-RU"/>
        </w:rPr>
        <w:t xml:space="preserve"> при условии, что антенна, ее опора и кабель должны оставаться неподвижными во время калибровки. </w:t>
      </w:r>
      <w:r>
        <w:rPr>
          <w:rFonts w:ascii="Arial" w:hAnsi="Arial" w:cs="Arial"/>
          <w:lang w:val="ru-RU" w:eastAsia="ru-RU"/>
        </w:rPr>
        <w:t>Задача</w:t>
      </w:r>
      <w:r w:rsidR="00471C14" w:rsidRPr="004039AA">
        <w:rPr>
          <w:rFonts w:ascii="Arial" w:hAnsi="Arial" w:cs="Arial"/>
          <w:lang w:val="ru-RU" w:eastAsia="ru-RU"/>
        </w:rPr>
        <w:t xml:space="preserve"> моно</w:t>
      </w:r>
      <w:r w:rsidR="0081161F">
        <w:rPr>
          <w:rFonts w:ascii="Arial" w:hAnsi="Arial" w:cs="Arial"/>
          <w:lang w:val="ru-RU" w:eastAsia="ru-RU"/>
        </w:rPr>
        <w:t>поля</w:t>
      </w:r>
      <w:r w:rsidR="00471C14" w:rsidRPr="004039AA">
        <w:rPr>
          <w:rFonts w:ascii="Arial" w:hAnsi="Arial" w:cs="Arial"/>
          <w:lang w:val="ru-RU" w:eastAsia="ru-RU"/>
        </w:rPr>
        <w:t xml:space="preserve"> заключается в </w:t>
      </w:r>
      <w:r>
        <w:rPr>
          <w:rFonts w:ascii="Arial" w:hAnsi="Arial" w:cs="Arial"/>
          <w:lang w:val="ru-RU" w:eastAsia="ru-RU"/>
        </w:rPr>
        <w:t>формировании</w:t>
      </w:r>
      <w:r w:rsidR="00471C14" w:rsidRPr="004039AA">
        <w:rPr>
          <w:rFonts w:ascii="Arial" w:hAnsi="Arial" w:cs="Arial"/>
          <w:lang w:val="ru-RU" w:eastAsia="ru-RU"/>
        </w:rPr>
        <w:t xml:space="preserve"> идентичн</w:t>
      </w:r>
      <w:r w:rsidR="00F43018">
        <w:rPr>
          <w:rFonts w:ascii="Arial" w:hAnsi="Arial" w:cs="Arial"/>
          <w:lang w:val="ru-RU" w:eastAsia="ru-RU"/>
        </w:rPr>
        <w:t>ого по характеристикам</w:t>
      </w:r>
      <w:r w:rsidR="00471C14" w:rsidRPr="004039AA">
        <w:rPr>
          <w:rFonts w:ascii="Arial" w:hAnsi="Arial" w:cs="Arial"/>
          <w:lang w:val="ru-RU" w:eastAsia="ru-RU"/>
        </w:rPr>
        <w:t xml:space="preserve"> электромагнитного поля </w:t>
      </w:r>
      <w:r w:rsidR="00F43018">
        <w:rPr>
          <w:rFonts w:ascii="Arial" w:hAnsi="Arial" w:cs="Arial"/>
          <w:lang w:val="ru-RU" w:eastAsia="ru-RU"/>
        </w:rPr>
        <w:t xml:space="preserve">как </w:t>
      </w:r>
      <w:r w:rsidR="00471C14" w:rsidRPr="004039AA">
        <w:rPr>
          <w:rFonts w:ascii="Arial" w:hAnsi="Arial" w:cs="Arial"/>
          <w:lang w:val="ru-RU" w:eastAsia="ru-RU"/>
        </w:rPr>
        <w:t xml:space="preserve">для </w:t>
      </w:r>
      <w:r w:rsidR="00F43018">
        <w:rPr>
          <w:rFonts w:ascii="Arial" w:hAnsi="Arial" w:cs="Arial"/>
          <w:lang w:val="ru-RU" w:eastAsia="ru-RU"/>
        </w:rPr>
        <w:t>калибруемой</w:t>
      </w:r>
      <w:r w:rsidR="00F43018" w:rsidRPr="00F43018">
        <w:rPr>
          <w:rFonts w:ascii="Arial" w:hAnsi="Arial" w:cs="Arial"/>
          <w:lang w:val="ru-RU" w:eastAsia="ru-RU"/>
        </w:rPr>
        <w:t xml:space="preserve"> </w:t>
      </w:r>
      <w:r w:rsidR="00F43018" w:rsidRPr="004039AA">
        <w:rPr>
          <w:rFonts w:ascii="Arial" w:hAnsi="Arial" w:cs="Arial"/>
          <w:lang w:val="ru-RU" w:eastAsia="ru-RU"/>
        </w:rPr>
        <w:t>AUC</w:t>
      </w:r>
      <w:r w:rsidR="00F43018">
        <w:rPr>
          <w:rFonts w:ascii="Arial" w:hAnsi="Arial" w:cs="Arial"/>
          <w:lang w:val="ru-RU" w:eastAsia="ru-RU"/>
        </w:rPr>
        <w:t xml:space="preserve">, так и для эталонной </w:t>
      </w:r>
      <w:r w:rsidR="00471C14" w:rsidRPr="004039AA">
        <w:rPr>
          <w:rFonts w:ascii="Arial" w:hAnsi="Arial" w:cs="Arial"/>
          <w:lang w:val="ru-RU" w:eastAsia="ru-RU"/>
        </w:rPr>
        <w:t>STA</w:t>
      </w:r>
      <w:r w:rsidR="00F43018">
        <w:rPr>
          <w:rFonts w:ascii="Arial" w:hAnsi="Arial" w:cs="Arial"/>
          <w:lang w:val="ru-RU" w:eastAsia="ru-RU"/>
        </w:rPr>
        <w:t xml:space="preserve"> антенн</w:t>
      </w:r>
      <w:r w:rsidR="00471C14" w:rsidRPr="004039AA">
        <w:rPr>
          <w:rFonts w:ascii="Arial" w:hAnsi="Arial" w:cs="Arial"/>
          <w:lang w:val="ru-RU" w:eastAsia="ru-RU"/>
        </w:rPr>
        <w:t>. Расстояние</w:t>
      </w:r>
      <w:r w:rsidR="00F43018">
        <w:rPr>
          <w:rFonts w:ascii="Arial" w:hAnsi="Arial" w:cs="Arial"/>
          <w:lang w:val="ru-RU" w:eastAsia="ru-RU"/>
        </w:rPr>
        <w:t xml:space="preserve"> от</w:t>
      </w:r>
      <w:r w:rsidR="00471C14" w:rsidRPr="004039AA">
        <w:rPr>
          <w:rFonts w:ascii="Arial" w:hAnsi="Arial" w:cs="Arial"/>
          <w:lang w:val="ru-RU" w:eastAsia="ru-RU"/>
        </w:rPr>
        <w:t xml:space="preserve"> </w:t>
      </w:r>
      <w:r w:rsidR="0081161F">
        <w:rPr>
          <w:rFonts w:ascii="Arial" w:hAnsi="Arial" w:cs="Arial"/>
          <w:lang w:val="ru-RU" w:eastAsia="ru-RU"/>
        </w:rPr>
        <w:t>монополя</w:t>
      </w:r>
      <w:r w:rsidR="00471C14" w:rsidRPr="004039AA">
        <w:rPr>
          <w:rFonts w:ascii="Arial" w:hAnsi="Arial" w:cs="Arial"/>
          <w:lang w:val="ru-RU" w:eastAsia="ru-RU"/>
        </w:rPr>
        <w:t xml:space="preserve"> до </w:t>
      </w:r>
      <w:r w:rsidR="00371237">
        <w:rPr>
          <w:rFonts w:ascii="Arial" w:hAnsi="Arial" w:cs="Arial"/>
          <w:lang w:val="ru-RU" w:eastAsia="ru-RU"/>
        </w:rPr>
        <w:t>тыльного</w:t>
      </w:r>
      <w:r w:rsidR="00471C14" w:rsidRPr="004039AA">
        <w:rPr>
          <w:rFonts w:ascii="Arial" w:hAnsi="Arial" w:cs="Arial"/>
          <w:lang w:val="ru-RU" w:eastAsia="ru-RU"/>
        </w:rPr>
        <w:t xml:space="preserve"> края пластины заземления должно составлять более 2 м, а расстояние </w:t>
      </w:r>
      <w:r w:rsidR="00F43018">
        <w:rPr>
          <w:rFonts w:ascii="Arial" w:hAnsi="Arial" w:cs="Arial"/>
          <w:lang w:val="ru-RU" w:eastAsia="ru-RU"/>
        </w:rPr>
        <w:t xml:space="preserve">от калибруемой </w:t>
      </w:r>
      <w:r w:rsidR="00471C14" w:rsidRPr="004039AA">
        <w:rPr>
          <w:rFonts w:ascii="Arial" w:hAnsi="Arial" w:cs="Arial"/>
          <w:lang w:val="ru-RU" w:eastAsia="ru-RU"/>
        </w:rPr>
        <w:t xml:space="preserve">AUC и </w:t>
      </w:r>
      <w:r w:rsidR="00F43018">
        <w:rPr>
          <w:rFonts w:ascii="Arial" w:hAnsi="Arial" w:cs="Arial"/>
          <w:lang w:val="ru-RU" w:eastAsia="ru-RU"/>
        </w:rPr>
        <w:t xml:space="preserve">эталонной </w:t>
      </w:r>
      <w:r w:rsidR="00471C14" w:rsidRPr="004039AA">
        <w:rPr>
          <w:rFonts w:ascii="Arial" w:hAnsi="Arial" w:cs="Arial"/>
          <w:lang w:val="ru-RU" w:eastAsia="ru-RU"/>
        </w:rPr>
        <w:t xml:space="preserve">STA </w:t>
      </w:r>
      <w:r w:rsidR="00F43018">
        <w:rPr>
          <w:rFonts w:ascii="Arial" w:hAnsi="Arial" w:cs="Arial"/>
          <w:lang w:val="ru-RU" w:eastAsia="ru-RU"/>
        </w:rPr>
        <w:t xml:space="preserve">антенны </w:t>
      </w:r>
      <w:r w:rsidR="00471C14" w:rsidRPr="004039AA">
        <w:rPr>
          <w:rFonts w:ascii="Arial" w:hAnsi="Arial" w:cs="Arial"/>
          <w:lang w:val="ru-RU" w:eastAsia="ru-RU"/>
        </w:rPr>
        <w:t>до переднего края пластины заземления должно составлять более 5 м.</w:t>
      </w:r>
    </w:p>
    <w:p w14:paraId="71C9BC9A" w14:textId="77777777" w:rsidR="00471C14" w:rsidRPr="00F43018" w:rsidRDefault="00471C14" w:rsidP="00F43018">
      <w:pPr>
        <w:widowControl w:val="0"/>
        <w:tabs>
          <w:tab w:val="left" w:pos="874"/>
        </w:tabs>
        <w:spacing w:after="260" w:line="360" w:lineRule="auto"/>
        <w:jc w:val="center"/>
        <w:rPr>
          <w:rFonts w:ascii="Arial" w:hAnsi="Arial" w:cs="Arial"/>
          <w:lang w:val="ru-RU" w:eastAsia="ru-RU"/>
        </w:rPr>
      </w:pPr>
      <w:r w:rsidRPr="00F43018">
        <w:rPr>
          <w:rFonts w:ascii="Arial" w:hAnsi="Arial" w:cs="Arial"/>
          <w:noProof/>
          <w:lang w:val="ru-RU" w:eastAsia="ru-RU"/>
        </w:rPr>
        <w:drawing>
          <wp:inline distT="0" distB="0" distL="0" distR="0" wp14:anchorId="4DF79627" wp14:editId="4830D5D8">
            <wp:extent cx="4597400" cy="1859082"/>
            <wp:effectExtent l="0" t="0" r="0" b="8255"/>
            <wp:docPr id="1800163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8877" cy="1883942"/>
                    </a:xfrm>
                    <a:prstGeom prst="rect">
                      <a:avLst/>
                    </a:prstGeom>
                    <a:noFill/>
                    <a:ln>
                      <a:noFill/>
                    </a:ln>
                  </pic:spPr>
                </pic:pic>
              </a:graphicData>
            </a:graphic>
          </wp:inline>
        </w:drawing>
      </w:r>
    </w:p>
    <w:p w14:paraId="63555F79" w14:textId="0EC31D5F" w:rsidR="00471C14" w:rsidRPr="00F43018" w:rsidRDefault="00471C14" w:rsidP="00F43018">
      <w:pPr>
        <w:widowControl w:val="0"/>
        <w:tabs>
          <w:tab w:val="left" w:pos="874"/>
        </w:tabs>
        <w:spacing w:after="260" w:line="360" w:lineRule="auto"/>
        <w:jc w:val="center"/>
        <w:rPr>
          <w:rFonts w:ascii="Arial" w:hAnsi="Arial" w:cs="Arial"/>
          <w:lang w:val="ru-RU" w:eastAsia="ru-RU"/>
        </w:rPr>
      </w:pPr>
      <w:r w:rsidRPr="00F43018">
        <w:rPr>
          <w:rFonts w:ascii="Arial" w:hAnsi="Arial" w:cs="Arial"/>
          <w:lang w:val="ru-RU" w:eastAsia="ru-RU"/>
        </w:rPr>
        <w:t xml:space="preserve">Рисунок </w:t>
      </w:r>
      <w:r w:rsidRPr="00F43018">
        <w:rPr>
          <w:rFonts w:ascii="Arial" w:hAnsi="Arial" w:cs="Arial"/>
          <w:lang w:val="ru-RU" w:eastAsia="ru-RU"/>
        </w:rPr>
        <w:fldChar w:fldCharType="begin"/>
      </w:r>
      <w:r w:rsidRPr="00F43018">
        <w:rPr>
          <w:rFonts w:ascii="Arial" w:hAnsi="Arial" w:cs="Arial"/>
          <w:lang w:val="ru-RU" w:eastAsia="ru-RU"/>
        </w:rPr>
        <w:instrText xml:space="preserve"> SEQ Рисунок \* ARABIC </w:instrText>
      </w:r>
      <w:r w:rsidRPr="00F43018">
        <w:rPr>
          <w:rFonts w:ascii="Arial" w:hAnsi="Arial" w:cs="Arial"/>
          <w:lang w:val="ru-RU" w:eastAsia="ru-RU"/>
        </w:rPr>
        <w:fldChar w:fldCharType="separate"/>
      </w:r>
      <w:r w:rsidRPr="00F43018">
        <w:rPr>
          <w:rFonts w:ascii="Arial" w:hAnsi="Arial" w:cs="Arial"/>
          <w:lang w:val="ru-RU" w:eastAsia="ru-RU"/>
        </w:rPr>
        <w:t>1</w:t>
      </w:r>
      <w:r w:rsidRPr="00F43018">
        <w:rPr>
          <w:rFonts w:ascii="Arial" w:hAnsi="Arial" w:cs="Arial"/>
          <w:lang w:val="ru-RU" w:eastAsia="ru-RU"/>
        </w:rPr>
        <w:fldChar w:fldCharType="end"/>
      </w:r>
      <w:r w:rsidRPr="00F43018">
        <w:rPr>
          <w:rFonts w:ascii="Arial" w:hAnsi="Arial" w:cs="Arial"/>
          <w:lang w:val="ru-RU" w:eastAsia="ru-RU"/>
        </w:rPr>
        <w:t>7</w:t>
      </w:r>
      <w:r w:rsidR="00F43018">
        <w:rPr>
          <w:rFonts w:ascii="Arial" w:hAnsi="Arial" w:cs="Arial"/>
          <w:lang w:val="ru-RU" w:eastAsia="ru-RU"/>
        </w:rPr>
        <w:t xml:space="preserve"> </w:t>
      </w:r>
      <w:r w:rsidRPr="00F43018">
        <w:rPr>
          <w:rFonts w:ascii="Arial" w:hAnsi="Arial" w:cs="Arial"/>
          <w:lang w:val="ru-RU" w:eastAsia="ru-RU"/>
        </w:rPr>
        <w:t xml:space="preserve">- </w:t>
      </w:r>
      <w:r w:rsidR="00371237">
        <w:rPr>
          <w:rFonts w:ascii="Arial" w:hAnsi="Arial" w:cs="Arial"/>
          <w:lang w:val="ru-RU" w:eastAsia="ru-RU"/>
        </w:rPr>
        <w:t>Размещение</w:t>
      </w:r>
      <w:r w:rsidRPr="00F43018">
        <w:rPr>
          <w:rFonts w:ascii="Arial" w:hAnsi="Arial" w:cs="Arial"/>
          <w:lang w:val="ru-RU" w:eastAsia="ru-RU"/>
        </w:rPr>
        <w:t xml:space="preserve"> биконической антенны </w:t>
      </w:r>
      <w:r w:rsidR="00371237">
        <w:rPr>
          <w:rFonts w:ascii="Arial" w:hAnsi="Arial" w:cs="Arial"/>
          <w:lang w:val="ru-RU" w:eastAsia="ru-RU"/>
        </w:rPr>
        <w:t>при измерениях методом эталонной антенн</w:t>
      </w:r>
      <w:r w:rsidR="00E47786">
        <w:rPr>
          <w:rFonts w:ascii="Arial" w:hAnsi="Arial" w:cs="Arial"/>
          <w:lang w:val="ru-RU" w:eastAsia="ru-RU"/>
        </w:rPr>
        <w:t>ы</w:t>
      </w:r>
      <w:r w:rsidRPr="00F43018">
        <w:rPr>
          <w:rFonts w:ascii="Arial" w:hAnsi="Arial" w:cs="Arial"/>
          <w:lang w:val="ru-RU" w:eastAsia="ru-RU"/>
        </w:rPr>
        <w:t xml:space="preserve"> SAM </w:t>
      </w:r>
      <w:r w:rsidR="00371237">
        <w:rPr>
          <w:rFonts w:ascii="Arial" w:hAnsi="Arial" w:cs="Arial"/>
          <w:lang w:val="ru-RU" w:eastAsia="ru-RU"/>
        </w:rPr>
        <w:t>на</w:t>
      </w:r>
      <w:r w:rsidRPr="00F43018">
        <w:rPr>
          <w:rFonts w:ascii="Arial" w:hAnsi="Arial" w:cs="Arial"/>
          <w:lang w:val="ru-RU" w:eastAsia="ru-RU"/>
        </w:rPr>
        <w:t xml:space="preserve"> вертикальной поляризации</w:t>
      </w:r>
      <w:r w:rsidR="00371237">
        <w:rPr>
          <w:rFonts w:ascii="Arial" w:hAnsi="Arial" w:cs="Arial"/>
          <w:lang w:val="ru-RU" w:eastAsia="ru-RU"/>
        </w:rPr>
        <w:t>. Также показан</w:t>
      </w:r>
      <w:r w:rsidRPr="00F43018">
        <w:rPr>
          <w:rFonts w:ascii="Arial" w:hAnsi="Arial" w:cs="Arial"/>
          <w:lang w:val="ru-RU" w:eastAsia="ru-RU"/>
        </w:rPr>
        <w:t xml:space="preserve"> </w:t>
      </w:r>
      <w:r w:rsidR="0081161F" w:rsidRPr="0081161F">
        <w:rPr>
          <w:rFonts w:ascii="Arial" w:hAnsi="Arial" w:cs="Arial"/>
          <w:lang w:val="ru-RU" w:eastAsia="ru-RU"/>
        </w:rPr>
        <w:t xml:space="preserve">конический монополь </w:t>
      </w:r>
      <w:r w:rsidRPr="00F43018">
        <w:rPr>
          <w:rFonts w:ascii="Arial" w:hAnsi="Arial" w:cs="Arial"/>
          <w:lang w:val="ru-RU" w:eastAsia="ru-RU"/>
        </w:rPr>
        <w:t>и пример биконической антенны с</w:t>
      </w:r>
      <w:r w:rsidR="009A5987">
        <w:rPr>
          <w:rFonts w:ascii="Arial" w:hAnsi="Arial" w:cs="Arial"/>
          <w:lang w:val="ru-RU" w:eastAsia="ru-RU"/>
        </w:rPr>
        <w:t xml:space="preserve"> расширяющимися (т.е. открытыми биконическими) </w:t>
      </w:r>
      <w:r w:rsidRPr="00F43018">
        <w:rPr>
          <w:rFonts w:ascii="Arial" w:hAnsi="Arial" w:cs="Arial"/>
          <w:lang w:val="ru-RU" w:eastAsia="ru-RU"/>
        </w:rPr>
        <w:t>элемент</w:t>
      </w:r>
      <w:r w:rsidR="00371237">
        <w:rPr>
          <w:rFonts w:ascii="Arial" w:hAnsi="Arial" w:cs="Arial"/>
          <w:lang w:val="ru-RU" w:eastAsia="ru-RU"/>
        </w:rPr>
        <w:t>а</w:t>
      </w:r>
      <w:r w:rsidRPr="00F43018">
        <w:rPr>
          <w:rFonts w:ascii="Arial" w:hAnsi="Arial" w:cs="Arial"/>
          <w:lang w:val="ru-RU" w:eastAsia="ru-RU"/>
        </w:rPr>
        <w:t>м</w:t>
      </w:r>
      <w:r w:rsidR="00371237">
        <w:rPr>
          <w:rFonts w:ascii="Arial" w:hAnsi="Arial" w:cs="Arial"/>
          <w:lang w:val="ru-RU" w:eastAsia="ru-RU"/>
        </w:rPr>
        <w:t>и</w:t>
      </w:r>
    </w:p>
    <w:p w14:paraId="5D3C84CA" w14:textId="77777777" w:rsidR="00471C14" w:rsidRPr="00471C14" w:rsidRDefault="00471C14" w:rsidP="00471C14">
      <w:pPr>
        <w:widowControl w:val="0"/>
        <w:jc w:val="left"/>
        <w:rPr>
          <w:rFonts w:ascii="Arial" w:hAnsi="Arial" w:cs="Arial"/>
          <w:color w:val="000000"/>
          <w:sz w:val="18"/>
          <w:szCs w:val="18"/>
          <w:lang w:val="ru-RU"/>
        </w:rPr>
      </w:pPr>
    </w:p>
    <w:p w14:paraId="75BF1F6F" w14:textId="18CFF952" w:rsidR="00471C14" w:rsidRPr="00371237" w:rsidRDefault="00371237" w:rsidP="00371237">
      <w:pPr>
        <w:widowControl w:val="0"/>
        <w:tabs>
          <w:tab w:val="left" w:pos="874"/>
        </w:tabs>
        <w:spacing w:after="260" w:line="360" w:lineRule="auto"/>
        <w:ind w:firstLine="709"/>
        <w:rPr>
          <w:rFonts w:ascii="Arial" w:hAnsi="Arial" w:cs="Arial"/>
          <w:b/>
          <w:bCs/>
          <w:lang w:val="ru-RU" w:eastAsia="ru-RU"/>
        </w:rPr>
      </w:pPr>
      <w:bookmarkStart w:id="121" w:name="_Toc147930296"/>
      <w:r>
        <w:rPr>
          <w:rFonts w:ascii="Arial" w:hAnsi="Arial" w:cs="Arial"/>
          <w:b/>
          <w:bCs/>
          <w:lang w:val="ru-RU" w:eastAsia="ru-RU"/>
        </w:rPr>
        <w:t xml:space="preserve">9.3.3 </w:t>
      </w:r>
      <w:r w:rsidR="00471C14" w:rsidRPr="00371237">
        <w:rPr>
          <w:rFonts w:ascii="Arial" w:hAnsi="Arial" w:cs="Arial"/>
          <w:b/>
          <w:bCs/>
          <w:lang w:val="ru-RU" w:eastAsia="ru-RU"/>
        </w:rPr>
        <w:t>Неопределенности</w:t>
      </w:r>
      <w:r>
        <w:rPr>
          <w:rFonts w:ascii="Arial" w:hAnsi="Arial" w:cs="Arial"/>
          <w:b/>
          <w:bCs/>
          <w:lang w:val="ru-RU" w:eastAsia="ru-RU"/>
        </w:rPr>
        <w:t xml:space="preserve"> коэффициентов калибровки, измеренных </w:t>
      </w:r>
      <w:r w:rsidR="00471C14" w:rsidRPr="00371237">
        <w:rPr>
          <w:rFonts w:ascii="Arial" w:hAnsi="Arial" w:cs="Arial"/>
          <w:b/>
          <w:bCs/>
          <w:lang w:val="ru-RU" w:eastAsia="ru-RU"/>
        </w:rPr>
        <w:t>метод</w:t>
      </w:r>
      <w:r>
        <w:rPr>
          <w:rFonts w:ascii="Arial" w:hAnsi="Arial" w:cs="Arial"/>
          <w:b/>
          <w:bCs/>
          <w:lang w:val="ru-RU" w:eastAsia="ru-RU"/>
        </w:rPr>
        <w:t>ом</w:t>
      </w:r>
      <w:r w:rsidR="00471C14" w:rsidRPr="00371237">
        <w:rPr>
          <w:rFonts w:ascii="Arial" w:hAnsi="Arial" w:cs="Arial"/>
          <w:b/>
          <w:bCs/>
          <w:lang w:val="ru-RU" w:eastAsia="ru-RU"/>
        </w:rPr>
        <w:t xml:space="preserve"> эталонной антенны </w:t>
      </w:r>
      <w:bookmarkEnd w:id="121"/>
    </w:p>
    <w:p w14:paraId="4895E637" w14:textId="5BCFDCE7" w:rsidR="00427E87" w:rsidRPr="00567CF2" w:rsidRDefault="00427E87" w:rsidP="00427E87">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Составляющие</w:t>
      </w:r>
      <w:r w:rsidR="00471C14" w:rsidRPr="00427E87">
        <w:rPr>
          <w:rFonts w:ascii="Arial" w:hAnsi="Arial" w:cs="Arial"/>
          <w:lang w:val="ru-RU" w:eastAsia="ru-RU"/>
        </w:rPr>
        <w:t xml:space="preserve"> неопределенности</w:t>
      </w:r>
      <w:r>
        <w:rPr>
          <w:rFonts w:ascii="Arial" w:hAnsi="Arial" w:cs="Arial"/>
          <w:lang w:val="ru-RU" w:eastAsia="ru-RU"/>
        </w:rPr>
        <w:t xml:space="preserve"> измерений</w:t>
      </w:r>
      <w:r w:rsidR="00471C14" w:rsidRPr="00427E87">
        <w:rPr>
          <w:rFonts w:ascii="Arial" w:hAnsi="Arial" w:cs="Arial"/>
          <w:lang w:val="ru-RU" w:eastAsia="ru-RU"/>
        </w:rPr>
        <w:t xml:space="preserve"> и </w:t>
      </w:r>
      <w:r>
        <w:rPr>
          <w:rFonts w:ascii="Arial" w:hAnsi="Arial" w:cs="Arial"/>
          <w:lang w:val="ru-RU" w:eastAsia="ru-RU"/>
        </w:rPr>
        <w:t>примеры их значений</w:t>
      </w:r>
      <w:r w:rsidR="00471C14" w:rsidRPr="00427E87">
        <w:rPr>
          <w:rFonts w:ascii="Arial" w:hAnsi="Arial" w:cs="Arial"/>
          <w:lang w:val="ru-RU" w:eastAsia="ru-RU"/>
        </w:rPr>
        <w:t xml:space="preserve"> </w:t>
      </w:r>
      <w:r>
        <w:rPr>
          <w:rFonts w:ascii="Arial" w:hAnsi="Arial" w:cs="Arial"/>
          <w:lang w:val="ru-RU" w:eastAsia="ru-RU"/>
        </w:rPr>
        <w:t>приведены</w:t>
      </w:r>
      <w:r w:rsidR="00471C14" w:rsidRPr="00427E87">
        <w:rPr>
          <w:rFonts w:ascii="Arial" w:hAnsi="Arial" w:cs="Arial"/>
          <w:lang w:val="ru-RU" w:eastAsia="ru-RU"/>
        </w:rPr>
        <w:t xml:space="preserve"> в </w:t>
      </w:r>
      <w:r>
        <w:rPr>
          <w:rFonts w:ascii="Arial" w:hAnsi="Arial" w:cs="Arial"/>
          <w:lang w:val="ru-RU" w:eastAsia="ru-RU"/>
        </w:rPr>
        <w:t>п.</w:t>
      </w:r>
      <w:r w:rsidR="00471C14" w:rsidRPr="00427E87">
        <w:rPr>
          <w:rFonts w:ascii="Arial" w:hAnsi="Arial" w:cs="Arial"/>
          <w:lang w:val="ru-RU" w:eastAsia="ru-RU"/>
        </w:rPr>
        <w:t xml:space="preserve"> 7.4.3.2 и в таблице 12. </w:t>
      </w:r>
      <w:r w:rsidRPr="00567CF2">
        <w:rPr>
          <w:rFonts w:ascii="Arial" w:hAnsi="Arial" w:cs="Arial"/>
          <w:lang w:val="ru-RU" w:eastAsia="ru-RU"/>
        </w:rPr>
        <w:t>Перв</w:t>
      </w:r>
      <w:r>
        <w:rPr>
          <w:rFonts w:ascii="Arial" w:hAnsi="Arial" w:cs="Arial"/>
          <w:lang w:val="ru-RU" w:eastAsia="ru-RU"/>
        </w:rPr>
        <w:t>ое слагаемое – это</w:t>
      </w:r>
      <w:r w:rsidRPr="00567CF2">
        <w:rPr>
          <w:rFonts w:ascii="Arial" w:hAnsi="Arial" w:cs="Arial"/>
          <w:lang w:val="ru-RU" w:eastAsia="ru-RU"/>
        </w:rPr>
        <w:t xml:space="preserve"> неопределенность </w:t>
      </w:r>
      <w:r>
        <w:rPr>
          <w:rFonts w:ascii="Arial" w:hAnsi="Arial" w:cs="Arial"/>
          <w:lang w:val="ru-RU" w:eastAsia="ru-RU"/>
        </w:rPr>
        <w:t>измерений</w:t>
      </w:r>
      <w:r w:rsidRPr="00567CF2">
        <w:rPr>
          <w:rFonts w:ascii="Arial" w:hAnsi="Arial" w:cs="Arial"/>
          <w:lang w:val="ru-RU" w:eastAsia="ru-RU"/>
        </w:rPr>
        <w:t xml:space="preserve"> </w:t>
      </w:r>
      <w:r>
        <w:rPr>
          <w:rFonts w:ascii="Arial" w:hAnsi="Arial" w:cs="Arial"/>
          <w:lang w:val="ru-RU" w:eastAsia="ru-RU"/>
        </w:rPr>
        <w:t xml:space="preserve">вносимых потерь площадки </w:t>
      </w:r>
      <w:r w:rsidRPr="00567CF2">
        <w:rPr>
          <w:rFonts w:ascii="Arial" w:hAnsi="Arial" w:cs="Arial"/>
          <w:lang w:val="ru-RU" w:eastAsia="ru-RU"/>
        </w:rPr>
        <w:t>SIL, явля</w:t>
      </w:r>
      <w:r>
        <w:rPr>
          <w:rFonts w:ascii="Arial" w:hAnsi="Arial" w:cs="Arial"/>
          <w:lang w:val="ru-RU" w:eastAsia="ru-RU"/>
        </w:rPr>
        <w:t>ющаяся</w:t>
      </w:r>
      <w:r w:rsidRPr="00567CF2">
        <w:rPr>
          <w:rFonts w:ascii="Arial" w:hAnsi="Arial" w:cs="Arial"/>
          <w:lang w:val="ru-RU" w:eastAsia="ru-RU"/>
        </w:rPr>
        <w:t xml:space="preserve"> общей для всех антенных измерений. </w:t>
      </w:r>
      <w:r>
        <w:rPr>
          <w:rFonts w:ascii="Arial" w:hAnsi="Arial" w:cs="Arial"/>
          <w:lang w:val="ru-RU" w:eastAsia="ru-RU"/>
        </w:rPr>
        <w:t>Приведенная чувствительность и весовые</w:t>
      </w:r>
      <w:r w:rsidRPr="00567CF2">
        <w:rPr>
          <w:rFonts w:ascii="Arial" w:hAnsi="Arial" w:cs="Arial"/>
          <w:lang w:val="ru-RU" w:eastAsia="ru-RU"/>
        </w:rPr>
        <w:t xml:space="preserve"> </w:t>
      </w:r>
      <w:r w:rsidRPr="00193EFC">
        <w:rPr>
          <w:rFonts w:ascii="Arial" w:hAnsi="Arial" w:cs="Arial"/>
          <w:lang w:val="ru-RU" w:eastAsia="ru-RU"/>
        </w:rPr>
        <w:t xml:space="preserve">коэффициенты </w:t>
      </w:r>
      <m:oMath>
        <m:sSub>
          <m:sSubPr>
            <m:ctrlPr>
              <w:rPr>
                <w:rFonts w:ascii="Cambria Math" w:hAnsi="Cambria Math" w:cs="Arial"/>
                <w:i/>
                <w:color w:val="000000"/>
                <w:lang w:eastAsia="ru-RU"/>
              </w:rPr>
            </m:ctrlPr>
          </m:sSubPr>
          <m:e>
            <m:r>
              <w:rPr>
                <w:rFonts w:ascii="Cambria Math" w:hAnsi="Cambria Math" w:cs="Arial"/>
                <w:color w:val="000000"/>
                <w:lang w:eastAsia="ru-RU"/>
              </w:rPr>
              <m:t>c</m:t>
            </m:r>
          </m:e>
          <m:sub>
            <m:r>
              <w:rPr>
                <w:rFonts w:ascii="Cambria Math" w:hAnsi="Cambria Math" w:cs="Arial"/>
                <w:color w:val="000000"/>
                <w:lang w:eastAsia="ru-RU"/>
              </w:rPr>
              <m:t>i</m:t>
            </m:r>
          </m:sub>
        </m:sSub>
        <m:r>
          <w:rPr>
            <w:rFonts w:ascii="Cambria Math" w:hAnsi="Cambria Math" w:cs="Arial"/>
            <w:color w:val="000000"/>
            <w:lang w:val="ru-RU" w:eastAsia="ru-RU"/>
          </w:rPr>
          <m:t xml:space="preserve"> </m:t>
        </m:r>
      </m:oMath>
      <w:r w:rsidRPr="00193EFC">
        <w:rPr>
          <w:rFonts w:ascii="Arial" w:hAnsi="Arial" w:cs="Arial"/>
          <w:lang w:val="ru-RU" w:eastAsia="ru-RU"/>
        </w:rPr>
        <w:t>основаны</w:t>
      </w:r>
      <w:r w:rsidRPr="00567CF2">
        <w:rPr>
          <w:rFonts w:ascii="Arial" w:hAnsi="Arial" w:cs="Arial"/>
          <w:lang w:val="ru-RU" w:eastAsia="ru-RU"/>
        </w:rPr>
        <w:t xml:space="preserve"> </w:t>
      </w:r>
      <w:r w:rsidRPr="00567CF2">
        <w:rPr>
          <w:rFonts w:ascii="Arial" w:hAnsi="Arial" w:cs="Arial"/>
          <w:lang w:val="ru-RU" w:eastAsia="ru-RU"/>
        </w:rPr>
        <w:lastRenderedPageBreak/>
        <w:t>на формуле (</w:t>
      </w:r>
      <w:r>
        <w:rPr>
          <w:rFonts w:ascii="Arial" w:hAnsi="Arial" w:cs="Arial"/>
          <w:lang w:val="ru-RU" w:eastAsia="ru-RU"/>
        </w:rPr>
        <w:t>53</w:t>
      </w:r>
      <w:r w:rsidRPr="00567CF2">
        <w:rPr>
          <w:rFonts w:ascii="Arial" w:hAnsi="Arial" w:cs="Arial"/>
          <w:lang w:val="ru-RU" w:eastAsia="ru-RU"/>
        </w:rPr>
        <w:t>).</w:t>
      </w:r>
    </w:p>
    <w:p w14:paraId="056825E2" w14:textId="262CF8F5" w:rsidR="00471C14" w:rsidRDefault="00427E87" w:rsidP="00427E87">
      <w:pPr>
        <w:widowControl w:val="0"/>
        <w:tabs>
          <w:tab w:val="left" w:pos="874"/>
        </w:tabs>
        <w:spacing w:after="260" w:line="360" w:lineRule="auto"/>
        <w:ind w:firstLine="709"/>
        <w:rPr>
          <w:rFonts w:ascii="Arial" w:hAnsi="Arial" w:cs="Arial"/>
          <w:sz w:val="22"/>
          <w:szCs w:val="22"/>
          <w:lang w:val="ru-RU" w:eastAsia="ru-RU"/>
        </w:rPr>
      </w:pPr>
      <w:r w:rsidRPr="00146DE6">
        <w:rPr>
          <w:rFonts w:ascii="Arial" w:hAnsi="Arial" w:cs="Arial"/>
          <w:spacing w:val="60"/>
          <w:sz w:val="22"/>
          <w:szCs w:val="22"/>
          <w:lang w:val="ru-RU"/>
        </w:rPr>
        <w:t>Таблица</w:t>
      </w:r>
      <w:r w:rsidRPr="00146DE6">
        <w:rPr>
          <w:rFonts w:ascii="Arial" w:hAnsi="Arial" w:cs="Arial"/>
          <w:sz w:val="22"/>
          <w:szCs w:val="22"/>
          <w:lang w:val="ru-RU"/>
        </w:rPr>
        <w:t xml:space="preserve"> </w:t>
      </w:r>
      <w:r>
        <w:rPr>
          <w:rFonts w:ascii="Arial" w:hAnsi="Arial" w:cs="Arial"/>
          <w:sz w:val="22"/>
          <w:szCs w:val="22"/>
          <w:lang w:val="ru-RU" w:eastAsia="ru-RU"/>
        </w:rPr>
        <w:t>12</w:t>
      </w:r>
      <w:r w:rsidRPr="00567CF2">
        <w:rPr>
          <w:rFonts w:ascii="Arial" w:hAnsi="Arial" w:cs="Arial"/>
          <w:sz w:val="22"/>
          <w:szCs w:val="22"/>
          <w:lang w:val="ru-RU" w:eastAsia="ru-RU"/>
        </w:rPr>
        <w:t xml:space="preserve"> - Пример бюджета </w:t>
      </w:r>
      <w:r w:rsidR="00471C14" w:rsidRPr="00427E87">
        <w:rPr>
          <w:rFonts w:ascii="Arial" w:hAnsi="Arial" w:cs="Arial"/>
          <w:sz w:val="22"/>
          <w:szCs w:val="22"/>
          <w:lang w:val="ru-RU" w:eastAsia="ru-RU"/>
        </w:rPr>
        <w:t xml:space="preserve">неопределенности </w:t>
      </w:r>
      <w:r>
        <w:rPr>
          <w:rFonts w:ascii="Arial" w:hAnsi="Arial" w:cs="Arial"/>
          <w:sz w:val="22"/>
          <w:szCs w:val="22"/>
          <w:lang w:val="ru-RU" w:eastAsia="ru-RU"/>
        </w:rPr>
        <w:t>коэффициентов калибровки</w:t>
      </w:r>
      <w:r w:rsidR="00471C14" w:rsidRPr="00427E87">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oMath>
      <w:r w:rsidR="00471C14" w:rsidRPr="00427E87">
        <w:rPr>
          <w:rFonts w:ascii="Arial" w:hAnsi="Arial" w:cs="Arial"/>
          <w:sz w:val="22"/>
          <w:szCs w:val="22"/>
          <w:lang w:val="ru-RU" w:eastAsia="ru-RU"/>
        </w:rPr>
        <w:t xml:space="preserve"> вертикально поляризованной биконической антенны, измеренн</w:t>
      </w:r>
      <w:r>
        <w:rPr>
          <w:rFonts w:ascii="Arial" w:hAnsi="Arial" w:cs="Arial"/>
          <w:sz w:val="22"/>
          <w:szCs w:val="22"/>
          <w:lang w:val="ru-RU" w:eastAsia="ru-RU"/>
        </w:rPr>
        <w:t>ых</w:t>
      </w:r>
      <w:r w:rsidR="00471C14" w:rsidRPr="00427E87">
        <w:rPr>
          <w:rFonts w:ascii="Arial" w:hAnsi="Arial" w:cs="Arial"/>
          <w:sz w:val="22"/>
          <w:szCs w:val="22"/>
          <w:lang w:val="ru-RU" w:eastAsia="ru-RU"/>
        </w:rPr>
        <w:t xml:space="preserve"> методом </w:t>
      </w:r>
      <w:r>
        <w:rPr>
          <w:rFonts w:ascii="Arial" w:hAnsi="Arial" w:cs="Arial"/>
          <w:sz w:val="22"/>
          <w:szCs w:val="22"/>
          <w:lang w:val="ru-RU" w:eastAsia="ru-RU"/>
        </w:rPr>
        <w:t xml:space="preserve">эталонной антенн </w:t>
      </w:r>
      <w:r w:rsidR="00471C14" w:rsidRPr="00427E87">
        <w:rPr>
          <w:rFonts w:ascii="Arial" w:hAnsi="Arial" w:cs="Arial"/>
          <w:sz w:val="22"/>
          <w:szCs w:val="22"/>
          <w:lang w:val="ru-RU" w:eastAsia="ru-RU"/>
        </w:rPr>
        <w:t>SAM в диапазоне частот от 30 до 300 МГц</w:t>
      </w:r>
    </w:p>
    <w:tbl>
      <w:tblPr>
        <w:tblW w:w="9351" w:type="dxa"/>
        <w:jc w:val="center"/>
        <w:tblLayout w:type="fixed"/>
        <w:tblLook w:val="04A0" w:firstRow="1" w:lastRow="0" w:firstColumn="1" w:lastColumn="0" w:noHBand="0" w:noVBand="1"/>
      </w:tblPr>
      <w:tblGrid>
        <w:gridCol w:w="1980"/>
        <w:gridCol w:w="1276"/>
        <w:gridCol w:w="1701"/>
        <w:gridCol w:w="1134"/>
        <w:gridCol w:w="1417"/>
        <w:gridCol w:w="709"/>
        <w:gridCol w:w="1134"/>
      </w:tblGrid>
      <w:tr w:rsidR="00220EED" w:rsidRPr="00612963" w14:paraId="7001F07A" w14:textId="77777777" w:rsidTr="004B6BB7">
        <w:trPr>
          <w:jc w:val="center"/>
        </w:trPr>
        <w:tc>
          <w:tcPr>
            <w:tcW w:w="1980" w:type="dxa"/>
            <w:tcBorders>
              <w:top w:val="single" w:sz="4" w:space="0" w:color="auto"/>
              <w:left w:val="single" w:sz="4" w:space="0" w:color="auto"/>
              <w:bottom w:val="double" w:sz="4" w:space="0" w:color="auto"/>
              <w:right w:val="single" w:sz="4" w:space="0" w:color="auto"/>
            </w:tcBorders>
            <w:vAlign w:val="center"/>
            <w:hideMark/>
          </w:tcPr>
          <w:p w14:paraId="26335A05" w14:textId="77777777" w:rsidR="00220EED" w:rsidRPr="00612963" w:rsidRDefault="00220EED" w:rsidP="004B6BB7">
            <w:pPr>
              <w:widowControl w:val="0"/>
              <w:spacing w:line="276" w:lineRule="auto"/>
              <w:ind w:right="-38"/>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 xml:space="preserve">Источник неопределенности или величина </w:t>
            </w:r>
            <w:r w:rsidRPr="00612963">
              <w:rPr>
                <w:rFonts w:ascii="Arial" w:hAnsi="Arial" w:cs="Arial"/>
                <w:i/>
                <w:color w:val="000000"/>
                <w:sz w:val="20"/>
                <w:szCs w:val="20"/>
                <w:lang w:eastAsia="ru-RU"/>
              </w:rPr>
              <w:t>X</w:t>
            </w:r>
            <w:r w:rsidRPr="00612963">
              <w:rPr>
                <w:rFonts w:ascii="Arial" w:hAnsi="Arial" w:cs="Arial"/>
                <w:i/>
                <w:color w:val="000000"/>
                <w:sz w:val="20"/>
                <w:szCs w:val="20"/>
                <w:vertAlign w:val="subscript"/>
                <w:lang w:eastAsia="ru-RU"/>
              </w:rPr>
              <w:t>i</w:t>
            </w:r>
          </w:p>
        </w:tc>
        <w:tc>
          <w:tcPr>
            <w:tcW w:w="1276" w:type="dxa"/>
            <w:tcBorders>
              <w:top w:val="single" w:sz="4" w:space="0" w:color="auto"/>
              <w:left w:val="single" w:sz="4" w:space="0" w:color="auto"/>
              <w:bottom w:val="double" w:sz="4" w:space="0" w:color="auto"/>
              <w:right w:val="single" w:sz="4" w:space="0" w:color="auto"/>
            </w:tcBorders>
            <w:vAlign w:val="center"/>
            <w:hideMark/>
          </w:tcPr>
          <w:p w14:paraId="1B112718"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Значение, дБ</w:t>
            </w:r>
          </w:p>
        </w:tc>
        <w:tc>
          <w:tcPr>
            <w:tcW w:w="1701" w:type="dxa"/>
            <w:tcBorders>
              <w:top w:val="single" w:sz="4" w:space="0" w:color="auto"/>
              <w:left w:val="single" w:sz="4" w:space="0" w:color="auto"/>
              <w:bottom w:val="double" w:sz="4" w:space="0" w:color="auto"/>
              <w:right w:val="single" w:sz="4" w:space="0" w:color="auto"/>
            </w:tcBorders>
            <w:vAlign w:val="center"/>
            <w:hideMark/>
          </w:tcPr>
          <w:p w14:paraId="7C157CD0"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Закон распределения</w:t>
            </w:r>
          </w:p>
        </w:tc>
        <w:tc>
          <w:tcPr>
            <w:tcW w:w="1134" w:type="dxa"/>
            <w:tcBorders>
              <w:top w:val="single" w:sz="4" w:space="0" w:color="auto"/>
              <w:left w:val="single" w:sz="4" w:space="0" w:color="auto"/>
              <w:bottom w:val="double" w:sz="4" w:space="0" w:color="auto"/>
              <w:right w:val="single" w:sz="4" w:space="0" w:color="auto"/>
            </w:tcBorders>
            <w:vAlign w:val="center"/>
            <w:hideMark/>
          </w:tcPr>
          <w:p w14:paraId="5F622123"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Делитель</w:t>
            </w:r>
          </w:p>
        </w:tc>
        <w:tc>
          <w:tcPr>
            <w:tcW w:w="1417" w:type="dxa"/>
            <w:tcBorders>
              <w:top w:val="single" w:sz="4" w:space="0" w:color="auto"/>
              <w:left w:val="single" w:sz="4" w:space="0" w:color="auto"/>
              <w:bottom w:val="double" w:sz="4" w:space="0" w:color="auto"/>
              <w:right w:val="single" w:sz="4" w:space="0" w:color="auto"/>
            </w:tcBorders>
            <w:vAlign w:val="center"/>
            <w:hideMark/>
          </w:tcPr>
          <w:p w14:paraId="529E1301"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Чувствительность</w:t>
            </w:r>
          </w:p>
        </w:tc>
        <w:tc>
          <w:tcPr>
            <w:tcW w:w="709" w:type="dxa"/>
            <w:tcBorders>
              <w:top w:val="single" w:sz="4" w:space="0" w:color="auto"/>
              <w:left w:val="single" w:sz="4" w:space="0" w:color="auto"/>
              <w:bottom w:val="double" w:sz="4" w:space="0" w:color="auto"/>
              <w:right w:val="single" w:sz="4" w:space="0" w:color="auto"/>
            </w:tcBorders>
            <w:vAlign w:val="center"/>
            <w:hideMark/>
          </w:tcPr>
          <w:p w14:paraId="154BFEA8" w14:textId="77777777" w:rsidR="00220EED" w:rsidRPr="00612963" w:rsidRDefault="00C21E06" w:rsidP="004B6BB7">
            <w:pPr>
              <w:widowControl w:val="0"/>
              <w:spacing w:line="276" w:lineRule="auto"/>
              <w:jc w:val="center"/>
              <w:rPr>
                <w:rFonts w:ascii="Arial" w:hAnsi="Arial" w:cs="Arial"/>
                <w:color w:val="000000"/>
                <w:sz w:val="20"/>
                <w:szCs w:val="20"/>
                <w:lang w:val="ru-RU" w:eastAsia="ru-RU"/>
              </w:rPr>
            </w:pPr>
            <m:oMath>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u</m:t>
                  </m:r>
                </m:e>
                <m:sub>
                  <m:r>
                    <w:rPr>
                      <w:rFonts w:ascii="Cambria Math" w:hAnsi="Cambria Math" w:cs="Arial"/>
                      <w:color w:val="000000"/>
                      <w:sz w:val="20"/>
                      <w:szCs w:val="20"/>
                      <w:lang w:eastAsia="ru-RU"/>
                    </w:rPr>
                    <m:t>i</m:t>
                  </m:r>
                </m:sub>
              </m:sSub>
            </m:oMath>
            <w:r w:rsidR="00220EED" w:rsidRPr="00612963">
              <w:rPr>
                <w:rFonts w:ascii="Arial" w:hAnsi="Arial" w:cs="Arial"/>
                <w:color w:val="000000"/>
                <w:sz w:val="20"/>
                <w:szCs w:val="20"/>
                <w:lang w:val="ru-RU" w:eastAsia="ru-RU"/>
              </w:rPr>
              <w:t>, дБ</w:t>
            </w:r>
          </w:p>
        </w:tc>
        <w:tc>
          <w:tcPr>
            <w:tcW w:w="1134" w:type="dxa"/>
            <w:tcBorders>
              <w:top w:val="single" w:sz="4" w:space="0" w:color="auto"/>
              <w:left w:val="single" w:sz="4" w:space="0" w:color="auto"/>
              <w:bottom w:val="double" w:sz="4" w:space="0" w:color="auto"/>
              <w:right w:val="single" w:sz="4" w:space="0" w:color="auto"/>
            </w:tcBorders>
            <w:hideMark/>
          </w:tcPr>
          <w:p w14:paraId="1F753F16"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proofErr w:type="spellStart"/>
            <w:r w:rsidRPr="00612963">
              <w:rPr>
                <w:rFonts w:ascii="Arial" w:hAnsi="Arial" w:cs="Arial"/>
                <w:color w:val="000000"/>
                <w:sz w:val="20"/>
                <w:szCs w:val="20"/>
                <w:lang w:val="ru-RU" w:eastAsia="ru-RU"/>
              </w:rPr>
              <w:t>Примечание</w:t>
            </w:r>
            <w:r w:rsidRPr="00612963">
              <w:rPr>
                <w:rFonts w:ascii="Arial" w:hAnsi="Arial" w:cs="Arial"/>
                <w:color w:val="000000"/>
                <w:sz w:val="20"/>
                <w:szCs w:val="20"/>
                <w:vertAlign w:val="superscript"/>
                <w:lang w:val="ru-RU" w:eastAsia="ru-RU"/>
              </w:rPr>
              <w:t>а</w:t>
            </w:r>
            <w:proofErr w:type="spellEnd"/>
            <w:r w:rsidRPr="00612963">
              <w:rPr>
                <w:rFonts w:ascii="Arial" w:hAnsi="Arial" w:cs="Arial"/>
                <w:color w:val="000000"/>
                <w:sz w:val="20"/>
                <w:szCs w:val="20"/>
                <w:vertAlign w:val="superscript"/>
                <w:lang w:val="ru-RU" w:eastAsia="ru-RU"/>
              </w:rPr>
              <w:t>)</w:t>
            </w:r>
          </w:p>
        </w:tc>
      </w:tr>
      <w:tr w:rsidR="00220EED" w:rsidRPr="00612963" w14:paraId="00F80E3F" w14:textId="77777777" w:rsidTr="004B6BB7">
        <w:trPr>
          <w:jc w:val="center"/>
        </w:trPr>
        <w:tc>
          <w:tcPr>
            <w:tcW w:w="1980" w:type="dxa"/>
            <w:tcBorders>
              <w:top w:val="double" w:sz="4" w:space="0" w:color="auto"/>
              <w:left w:val="single" w:sz="4" w:space="0" w:color="auto"/>
              <w:bottom w:val="single" w:sz="4" w:space="0" w:color="auto"/>
              <w:right w:val="single" w:sz="4" w:space="0" w:color="auto"/>
            </w:tcBorders>
            <w:vAlign w:val="center"/>
            <w:hideMark/>
          </w:tcPr>
          <w:p w14:paraId="15736F16"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 xml:space="preserve">Оценка соответствия эталонной антенны </w:t>
            </w:r>
            <w:r w:rsidRPr="00612963">
              <w:rPr>
                <w:rFonts w:ascii="Arial" w:hAnsi="Arial" w:cs="Arial"/>
                <w:color w:val="000000"/>
                <w:sz w:val="20"/>
                <w:szCs w:val="20"/>
                <w:lang w:eastAsia="ru-RU"/>
              </w:rPr>
              <w:t>STA</w:t>
            </w:r>
          </w:p>
        </w:tc>
        <w:tc>
          <w:tcPr>
            <w:tcW w:w="1276" w:type="dxa"/>
            <w:tcBorders>
              <w:top w:val="double" w:sz="4" w:space="0" w:color="auto"/>
              <w:left w:val="single" w:sz="4" w:space="0" w:color="auto"/>
              <w:bottom w:val="single" w:sz="4" w:space="0" w:color="auto"/>
              <w:right w:val="single" w:sz="4" w:space="0" w:color="auto"/>
            </w:tcBorders>
            <w:vAlign w:val="center"/>
            <w:hideMark/>
          </w:tcPr>
          <w:p w14:paraId="08794EBA"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0,35</w:t>
            </w:r>
          </w:p>
        </w:tc>
        <w:tc>
          <w:tcPr>
            <w:tcW w:w="1701" w:type="dxa"/>
            <w:tcBorders>
              <w:top w:val="double" w:sz="4" w:space="0" w:color="auto"/>
              <w:left w:val="single" w:sz="4" w:space="0" w:color="auto"/>
              <w:bottom w:val="single" w:sz="4" w:space="0" w:color="auto"/>
              <w:right w:val="single" w:sz="4" w:space="0" w:color="auto"/>
            </w:tcBorders>
            <w:vAlign w:val="center"/>
            <w:hideMark/>
          </w:tcPr>
          <w:p w14:paraId="30CDDDBC"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Нормальный</w:t>
            </w:r>
          </w:p>
        </w:tc>
        <w:tc>
          <w:tcPr>
            <w:tcW w:w="1134" w:type="dxa"/>
            <w:tcBorders>
              <w:top w:val="double" w:sz="4" w:space="0" w:color="auto"/>
              <w:left w:val="single" w:sz="4" w:space="0" w:color="auto"/>
              <w:bottom w:val="single" w:sz="4" w:space="0" w:color="auto"/>
              <w:right w:val="single" w:sz="4" w:space="0" w:color="auto"/>
            </w:tcBorders>
            <w:vAlign w:val="center"/>
            <w:hideMark/>
          </w:tcPr>
          <w:p w14:paraId="64C0368F"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m:oMathPara>
              <m:oMath>
                <m:r>
                  <w:rPr>
                    <w:rFonts w:ascii="Cambria Math" w:hAnsi="Cambria Math" w:cs="Arial"/>
                    <w:color w:val="000000"/>
                    <w:sz w:val="20"/>
                    <w:szCs w:val="20"/>
                    <w:lang w:eastAsia="ru-RU"/>
                  </w:rPr>
                  <m:t>2</m:t>
                </m:r>
              </m:oMath>
            </m:oMathPara>
          </w:p>
        </w:tc>
        <w:tc>
          <w:tcPr>
            <w:tcW w:w="1417" w:type="dxa"/>
            <w:tcBorders>
              <w:top w:val="double" w:sz="4" w:space="0" w:color="auto"/>
              <w:left w:val="single" w:sz="4" w:space="0" w:color="auto"/>
              <w:bottom w:val="single" w:sz="4" w:space="0" w:color="auto"/>
              <w:right w:val="single" w:sz="4" w:space="0" w:color="auto"/>
            </w:tcBorders>
            <w:vAlign w:val="center"/>
            <w:hideMark/>
          </w:tcPr>
          <w:p w14:paraId="3CF9EDCE"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double" w:sz="4" w:space="0" w:color="auto"/>
              <w:left w:val="single" w:sz="4" w:space="0" w:color="auto"/>
              <w:bottom w:val="single" w:sz="4" w:space="0" w:color="auto"/>
              <w:right w:val="single" w:sz="4" w:space="0" w:color="auto"/>
            </w:tcBorders>
            <w:vAlign w:val="center"/>
            <w:hideMark/>
          </w:tcPr>
          <w:p w14:paraId="5B24DA37"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0,18</w:t>
            </w:r>
          </w:p>
        </w:tc>
        <w:tc>
          <w:tcPr>
            <w:tcW w:w="1134" w:type="dxa"/>
            <w:tcBorders>
              <w:top w:val="double" w:sz="4" w:space="0" w:color="auto"/>
              <w:left w:val="single" w:sz="4" w:space="0" w:color="auto"/>
              <w:bottom w:val="single" w:sz="4" w:space="0" w:color="auto"/>
              <w:right w:val="single" w:sz="4" w:space="0" w:color="auto"/>
            </w:tcBorders>
            <w:vAlign w:val="center"/>
            <w:hideMark/>
          </w:tcPr>
          <w:p w14:paraId="2FD45CC7"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№19)</w:t>
            </w:r>
          </w:p>
        </w:tc>
      </w:tr>
      <w:tr w:rsidR="00220EED" w:rsidRPr="00612963" w14:paraId="15782142"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7473318"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Рассогласование эталонной антенны STA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800002"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8CF4F6"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eastAsia="ru-RU"/>
              </w:rPr>
              <w:t>U</w:t>
            </w:r>
            <w:r w:rsidRPr="00612963">
              <w:rPr>
                <w:rFonts w:ascii="Arial" w:hAnsi="Arial" w:cs="Arial"/>
                <w:color w:val="000000"/>
                <w:sz w:val="20"/>
                <w:szCs w:val="20"/>
                <w:lang w:val="ru-RU" w:eastAsia="ru-RU"/>
              </w:rPr>
              <w:t>-образный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9E6FF7" w14:textId="77777777" w:rsidR="00220EED" w:rsidRPr="00612963" w:rsidRDefault="00C21E06" w:rsidP="004B6BB7">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2</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113A0E1B"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3BDE33"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C833CD"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№10)</w:t>
            </w:r>
          </w:p>
        </w:tc>
      </w:tr>
      <w:tr w:rsidR="00220EED" w:rsidRPr="00612963" w14:paraId="6479E4EA"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CA09607"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 xml:space="preserve">Неточность ориентации эталонной антенны </w:t>
            </w:r>
            <w:r w:rsidRPr="00612963">
              <w:rPr>
                <w:rFonts w:ascii="Arial" w:hAnsi="Arial" w:cs="Arial"/>
                <w:color w:val="000000"/>
                <w:sz w:val="20"/>
                <w:szCs w:val="20"/>
                <w:lang w:eastAsia="ru-RU"/>
              </w:rPr>
              <w:t>STA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A85518"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D56FA9"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proofErr w:type="spellStart"/>
            <w:r w:rsidRPr="00612963">
              <w:rPr>
                <w:rFonts w:ascii="Arial" w:hAnsi="Arial" w:cs="Arial"/>
                <w:color w:val="000000"/>
                <w:sz w:val="20"/>
                <w:szCs w:val="20"/>
                <w:lang w:eastAsia="ru-RU"/>
              </w:rPr>
              <w:t>Прямоугольный</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0A295647" w14:textId="77777777" w:rsidR="00220EED" w:rsidRPr="00612963" w:rsidRDefault="00C21E06" w:rsidP="004B6BB7">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6EDF97E3"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D2E537"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B02B4C"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№15)</w:t>
            </w:r>
          </w:p>
        </w:tc>
      </w:tr>
      <w:tr w:rsidR="00220EED" w:rsidRPr="00612963" w14:paraId="42ABDFFA"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34FCAD6"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Поляризационные потери эталонной антенны STA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2547D1"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40C8C3"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proofErr w:type="spellStart"/>
            <w:r w:rsidRPr="00612963">
              <w:rPr>
                <w:rFonts w:ascii="Arial" w:hAnsi="Arial" w:cs="Arial"/>
                <w:color w:val="000000"/>
                <w:sz w:val="20"/>
                <w:szCs w:val="20"/>
                <w:lang w:eastAsia="ru-RU"/>
              </w:rPr>
              <w:t>Прямоугольный</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2C629E48" w14:textId="77777777" w:rsidR="00220EED" w:rsidRPr="00612963" w:rsidRDefault="00C21E06" w:rsidP="004B6BB7">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5E5F07E5"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BED0ED"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621426"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№16)</w:t>
            </w:r>
          </w:p>
        </w:tc>
      </w:tr>
      <w:tr w:rsidR="00220EED" w:rsidRPr="00612963" w14:paraId="0F725032"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56BC627E"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Влияние площадки и антенных мачт на эталонную антенну STA при калибровке на вертикальной поляризации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1B7276"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02E7EA"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87EE0D" w14:textId="77777777" w:rsidR="00220EED" w:rsidRPr="00612963" w:rsidRDefault="00C21E06" w:rsidP="004B6BB7">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77C42DE1"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2103AE"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96F643"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№26)</w:t>
            </w:r>
          </w:p>
        </w:tc>
      </w:tr>
      <w:tr w:rsidR="00220EED" w:rsidRPr="00612963" w14:paraId="6C970F9F"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2F7B3833"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Эффекты ближней зоны и взаимное влияние антенн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27D28C"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C50C6B"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7A2A41" w14:textId="77777777" w:rsidR="00220EED" w:rsidRPr="00612963" w:rsidRDefault="00C21E06" w:rsidP="004B6BB7">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1EB3E119"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CF3B9E"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2F1DCD"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№27)</w:t>
            </w:r>
          </w:p>
        </w:tc>
      </w:tr>
      <w:tr w:rsidR="00220EED" w:rsidRPr="00612963" w14:paraId="3B289662"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7A3F31E8"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 xml:space="preserve">Общая составляющая неопределенности измерений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eastAsia="ru-RU"/>
                    </w:rPr>
                    <m:t>U</m:t>
                  </m:r>
                  <m:ctrlPr>
                    <w:rPr>
                      <w:rFonts w:ascii="Cambria Math" w:hAnsi="Cambria Math" w:cs="Arial"/>
                      <w:i/>
                      <w:color w:val="000000"/>
                      <w:sz w:val="20"/>
                      <w:szCs w:val="20"/>
                      <w:lang w:eastAsia="ru-RU"/>
                    </w:rPr>
                  </m:ctrlPr>
                </m:e>
                <m:sub>
                  <m:r>
                    <w:rPr>
                      <w:rFonts w:ascii="Cambria Math" w:hAnsi="Cambria Math" w:cs="Arial"/>
                      <w:color w:val="000000"/>
                      <w:sz w:val="20"/>
                      <w:szCs w:val="20"/>
                      <w:lang w:val="ru-RU" w:eastAsia="ru-RU"/>
                    </w:rPr>
                    <m:t>STA</m:t>
                  </m:r>
                </m:sub>
              </m:sSub>
              <m:r>
                <w:rPr>
                  <w:rFonts w:ascii="Cambria Math" w:hAnsi="Cambria Math" w:cs="Arial"/>
                  <w:color w:val="000000"/>
                  <w:sz w:val="20"/>
                  <w:szCs w:val="20"/>
                  <w:lang w:val="ru-RU" w:eastAsia="ru-RU"/>
                </w:rPr>
                <m:t xml:space="preserve"> – </m:t>
              </m:r>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AUC</m:t>
                  </m:r>
                </m:sub>
              </m:sSub>
            </m:oMath>
          </w:p>
        </w:tc>
        <w:tc>
          <w:tcPr>
            <w:tcW w:w="1276" w:type="dxa"/>
            <w:tcBorders>
              <w:top w:val="single" w:sz="4" w:space="0" w:color="auto"/>
              <w:left w:val="single" w:sz="4" w:space="0" w:color="auto"/>
              <w:bottom w:val="single" w:sz="4" w:space="0" w:color="auto"/>
              <w:right w:val="single" w:sz="4" w:space="0" w:color="auto"/>
            </w:tcBorders>
            <w:vAlign w:val="center"/>
            <w:hideMark/>
          </w:tcPr>
          <w:p w14:paraId="656A87E4"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EC2459"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Нормальный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3B4119"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3D42F6"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3E99FB"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A5F805" w14:textId="77777777" w:rsidR="00220EED" w:rsidRPr="00612963" w:rsidRDefault="00220EED" w:rsidP="004B6BB7">
            <w:pPr>
              <w:widowControl w:val="0"/>
              <w:spacing w:before="24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См. Табл.7 (7.2.3)</w:t>
            </w:r>
          </w:p>
        </w:tc>
      </w:tr>
      <w:tr w:rsidR="00220EED" w:rsidRPr="00612963" w14:paraId="6FDC608A"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1F1DFAC8"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 xml:space="preserve">Повторяемость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eastAsia="ru-RU"/>
                    </w:rPr>
                    <m:t>U</m:t>
                  </m:r>
                  <m:ctrlPr>
                    <w:rPr>
                      <w:rFonts w:ascii="Cambria Math" w:hAnsi="Cambria Math" w:cs="Arial"/>
                      <w:i/>
                      <w:color w:val="000000"/>
                      <w:sz w:val="20"/>
                      <w:szCs w:val="20"/>
                      <w:lang w:eastAsia="ru-RU"/>
                    </w:rPr>
                  </m:ctrlPr>
                </m:e>
                <m:sub>
                  <m:r>
                    <w:rPr>
                      <w:rFonts w:ascii="Cambria Math" w:hAnsi="Cambria Math" w:cs="Arial"/>
                      <w:color w:val="000000"/>
                      <w:sz w:val="20"/>
                      <w:szCs w:val="20"/>
                      <w:lang w:val="ru-RU" w:eastAsia="ru-RU"/>
                    </w:rPr>
                    <m:t>STA</m:t>
                  </m:r>
                </m:sub>
              </m:sSub>
              <m:r>
                <w:rPr>
                  <w:rFonts w:ascii="Cambria Math" w:hAnsi="Cambria Math" w:cs="Arial"/>
                  <w:color w:val="000000"/>
                  <w:sz w:val="20"/>
                  <w:szCs w:val="20"/>
                  <w:lang w:val="ru-RU" w:eastAsia="ru-RU"/>
                </w:rPr>
                <m:t xml:space="preserve"> – </m:t>
              </m:r>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AUC</m:t>
                  </m:r>
                </m:sub>
              </m:sSub>
            </m:oMath>
          </w:p>
        </w:tc>
        <w:tc>
          <w:tcPr>
            <w:tcW w:w="1276" w:type="dxa"/>
            <w:tcBorders>
              <w:top w:val="single" w:sz="4" w:space="0" w:color="auto"/>
              <w:left w:val="single" w:sz="4" w:space="0" w:color="auto"/>
              <w:bottom w:val="single" w:sz="4" w:space="0" w:color="auto"/>
              <w:right w:val="single" w:sz="4" w:space="0" w:color="auto"/>
            </w:tcBorders>
            <w:vAlign w:val="center"/>
            <w:hideMark/>
          </w:tcPr>
          <w:p w14:paraId="5C2A8194"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B9EA13"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Нормальный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55B68B"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48AB97"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EBA96E"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CFB841"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№6)</w:t>
            </w:r>
          </w:p>
        </w:tc>
      </w:tr>
      <w:tr w:rsidR="00220EED" w:rsidRPr="00612963" w14:paraId="592E27F7"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7470808C"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Рассогласование калибруемой антенны AUC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0062CA"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A9075"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U-образный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E4D7BB" w14:textId="77777777" w:rsidR="00220EED" w:rsidRPr="00612963" w:rsidRDefault="00C21E06" w:rsidP="004B6BB7">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2</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2D350B42"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FDB339"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D18027"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№10)</w:t>
            </w:r>
          </w:p>
        </w:tc>
      </w:tr>
      <w:tr w:rsidR="00220EED" w:rsidRPr="00612963" w14:paraId="5E5E7EA4"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5AC019BA"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Неточность ориентации калибруемой антенны AUC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A7DD19"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D9CA78"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3934E2" w14:textId="77777777" w:rsidR="00220EED" w:rsidRPr="00612963" w:rsidRDefault="00C21E06" w:rsidP="004B6BB7">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73AEB364"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24F5BF"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F461F2"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№15)</w:t>
            </w:r>
          </w:p>
        </w:tc>
      </w:tr>
      <w:tr w:rsidR="00220EED" w:rsidRPr="00612963" w14:paraId="7BFF02CE"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6A2D51FC"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 xml:space="preserve">Поляризационные </w:t>
            </w:r>
            <w:r w:rsidRPr="00612963">
              <w:rPr>
                <w:rFonts w:ascii="Arial" w:hAnsi="Arial" w:cs="Arial"/>
                <w:color w:val="000000"/>
                <w:sz w:val="20"/>
                <w:szCs w:val="20"/>
                <w:lang w:val="ru-RU" w:eastAsia="ru-RU"/>
              </w:rPr>
              <w:lastRenderedPageBreak/>
              <w:t>потери калибруемой антенны AUC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AF2CC7"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5AE47"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0BA76B" w14:textId="77777777" w:rsidR="00220EED" w:rsidRPr="00612963" w:rsidRDefault="00C21E06" w:rsidP="004B6BB7">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3A22949B"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ABC4E4"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AD3CB6"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№16)</w:t>
            </w:r>
          </w:p>
        </w:tc>
      </w:tr>
      <w:tr w:rsidR="00220EED" w:rsidRPr="00612963" w14:paraId="707AB53E"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011BA03C"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Отличие расстояний между антеннами STA и AUC при измерениях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DED9F8"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5CAD1A"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6991A8" w14:textId="77777777" w:rsidR="00220EED" w:rsidRPr="00612963" w:rsidRDefault="00C21E06" w:rsidP="004B6BB7">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3A0595AD"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4BD7CE"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A2B808"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№28)</w:t>
            </w:r>
          </w:p>
        </w:tc>
      </w:tr>
      <w:tr w:rsidR="00220EED" w:rsidRPr="00612963" w14:paraId="2C8CCC45"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87EE0E"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Отличие высот установки антенн STA и AUC при измерениях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C46388"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2B2715"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871FD4" w14:textId="77777777" w:rsidR="00220EED" w:rsidRPr="00612963" w:rsidRDefault="00C21E06" w:rsidP="004B6BB7">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60DCE1A1"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C8C09F"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925326"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№29)</w:t>
            </w:r>
          </w:p>
        </w:tc>
      </w:tr>
      <w:tr w:rsidR="00220EED" w:rsidRPr="00612963" w14:paraId="1D686220"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30854976"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Отличие в установке фазовых центров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5FF7E8"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B6300F"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5E92CF" w14:textId="77777777" w:rsidR="00220EED" w:rsidRPr="00612963" w:rsidRDefault="00C21E06" w:rsidP="004B6BB7">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7F32BD47"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9441D4"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AE57BA"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№17)</w:t>
            </w:r>
          </w:p>
        </w:tc>
      </w:tr>
      <w:tr w:rsidR="00220EED" w:rsidRPr="00612963" w14:paraId="5C130139"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8891A26"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Несовершенство площадки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BD0A4E"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413EC2"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116BF2" w14:textId="77777777" w:rsidR="00220EED" w:rsidRPr="00612963" w:rsidRDefault="00C21E06" w:rsidP="004B6BB7">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7E670A16"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FAF2D7"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42FDE5"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№24)</w:t>
            </w:r>
          </w:p>
        </w:tc>
      </w:tr>
      <w:tr w:rsidR="00220EED" w:rsidRPr="00612963" w14:paraId="792A6140"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022C90A"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Отличие во взаимодействии антенны и пластины заземления, отличие взаимодействии передающей и приемной антенн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875C9A"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F83CDD"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43B79D" w14:textId="77777777" w:rsidR="00220EED" w:rsidRPr="00612963" w:rsidRDefault="00C21E06" w:rsidP="004B6BB7">
            <w:pPr>
              <w:widowControl w:val="0"/>
              <w:spacing w:line="276" w:lineRule="auto"/>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46E7C6E5"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C61642"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50BE5C"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№21),</w:t>
            </w:r>
          </w:p>
          <w:p w14:paraId="7AA3CE33"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№30)</w:t>
            </w:r>
          </w:p>
        </w:tc>
      </w:tr>
      <w:tr w:rsidR="00220EED" w:rsidRPr="00612963" w14:paraId="3415F5D9" w14:textId="77777777" w:rsidTr="004B6BB7">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9E1D5A6" w14:textId="77777777" w:rsidR="00220EED" w:rsidRPr="00612963" w:rsidRDefault="00220EED" w:rsidP="004B6BB7">
            <w:pPr>
              <w:widowControl w:val="0"/>
              <w:spacing w:line="276" w:lineRule="auto"/>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Дополнительные составляющие для</w:t>
            </w:r>
            <w:r>
              <w:rPr>
                <w:rFonts w:ascii="Arial" w:hAnsi="Arial" w:cs="Arial"/>
                <w:color w:val="000000"/>
                <w:sz w:val="20"/>
                <w:szCs w:val="20"/>
                <w:lang w:val="ru-RU" w:eastAsia="ru-RU"/>
              </w:rPr>
              <w:t xml:space="preserve"> </w:t>
            </w:r>
            <w:r w:rsidRPr="00612963">
              <w:rPr>
                <w:rFonts w:ascii="Arial" w:hAnsi="Arial" w:cs="Arial"/>
                <w:color w:val="000000"/>
                <w:sz w:val="20"/>
                <w:szCs w:val="20"/>
                <w:lang w:val="ru-RU" w:eastAsia="ru-RU"/>
              </w:rPr>
              <w:t>гибридной антенны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CE35D2"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F37E12" w14:textId="77777777" w:rsidR="00220EED" w:rsidRPr="00612963" w:rsidRDefault="00220EED" w:rsidP="004B6BB7">
            <w:pPr>
              <w:widowControl w:val="0"/>
              <w:spacing w:line="276" w:lineRule="auto"/>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386F01" w14:textId="77777777" w:rsidR="00220EED" w:rsidRPr="00612963" w:rsidRDefault="00C21E06" w:rsidP="004B6BB7">
            <w:pPr>
              <w:widowControl w:val="0"/>
              <w:spacing w:line="276" w:lineRule="auto"/>
              <w:jc w:val="center"/>
              <w:rPr>
                <w:rFonts w:ascii="Arial" w:hAnsi="Arial" w:cs="Arial"/>
                <w:color w:val="000000"/>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color w:val="000000"/>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04073383"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4FDA45"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754CF4"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№30)</w:t>
            </w:r>
          </w:p>
        </w:tc>
      </w:tr>
      <w:tr w:rsidR="00220EED" w:rsidRPr="00612963" w14:paraId="4A9058A9" w14:textId="77777777" w:rsidTr="004B6BB7">
        <w:trPr>
          <w:jc w:val="center"/>
        </w:trPr>
        <w:tc>
          <w:tcPr>
            <w:tcW w:w="7508" w:type="dxa"/>
            <w:gridSpan w:val="5"/>
            <w:tcBorders>
              <w:top w:val="single" w:sz="4" w:space="0" w:color="auto"/>
              <w:left w:val="single" w:sz="4" w:space="0" w:color="auto"/>
              <w:bottom w:val="single" w:sz="4" w:space="0" w:color="auto"/>
              <w:right w:val="single" w:sz="4" w:space="0" w:color="auto"/>
            </w:tcBorders>
            <w:vAlign w:val="center"/>
          </w:tcPr>
          <w:p w14:paraId="49854B11" w14:textId="77777777" w:rsidR="00220EED" w:rsidRPr="00612963" w:rsidRDefault="00220EED" w:rsidP="004B6BB7">
            <w:pPr>
              <w:widowControl w:val="0"/>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 xml:space="preserve">Суммарная стандартная неопределённость, </w:t>
            </w:r>
            <w:proofErr w:type="spellStart"/>
            <w:r w:rsidRPr="00612963">
              <w:rPr>
                <w:rFonts w:ascii="Arial" w:hAnsi="Arial" w:cs="Arial"/>
                <w:i/>
                <w:iCs/>
                <w:color w:val="000000"/>
                <w:sz w:val="20"/>
                <w:szCs w:val="20"/>
                <w:lang w:eastAsia="ru-RU"/>
              </w:rPr>
              <w:t>u</w:t>
            </w:r>
            <w:r w:rsidRPr="00612963">
              <w:rPr>
                <w:rFonts w:ascii="Arial" w:hAnsi="Arial" w:cs="Arial"/>
                <w:i/>
                <w:iCs/>
                <w:color w:val="000000"/>
                <w:sz w:val="20"/>
                <w:szCs w:val="20"/>
                <w:vertAlign w:val="subscript"/>
                <w:lang w:eastAsia="ru-RU"/>
              </w:rPr>
              <w:t>c</w:t>
            </w:r>
            <w:proofErr w:type="spellEnd"/>
            <w:r w:rsidRPr="00612963">
              <w:rPr>
                <w:rFonts w:ascii="Arial" w:hAnsi="Arial" w:cs="Arial"/>
                <w:i/>
                <w:iCs/>
                <w:color w:val="000000"/>
                <w:sz w:val="20"/>
                <w:szCs w:val="20"/>
                <w:lang w:val="ru-RU" w:eastAsia="ru-RU"/>
              </w:rPr>
              <w:t xml:space="preserve"> </w:t>
            </w:r>
          </w:p>
          <w:p w14:paraId="199D9EB9" w14:textId="77777777" w:rsidR="00220EED" w:rsidRPr="00612963" w:rsidRDefault="00220EED" w:rsidP="004B6BB7">
            <w:pPr>
              <w:widowControl w:val="0"/>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Для биконической антенны</w:t>
            </w:r>
          </w:p>
          <w:p w14:paraId="4EDEE6FD" w14:textId="77777777" w:rsidR="00220EED" w:rsidRPr="00612963" w:rsidRDefault="00220EED" w:rsidP="004B6BB7">
            <w:pPr>
              <w:widowControl w:val="0"/>
              <w:rPr>
                <w:rFonts w:ascii="Arial" w:hAnsi="Arial" w:cs="Arial"/>
                <w:color w:val="000000"/>
                <w:sz w:val="20"/>
                <w:szCs w:val="20"/>
                <w:lang w:val="ru-RU" w:eastAsia="ru-RU"/>
              </w:rPr>
            </w:pPr>
            <w:r w:rsidRPr="00612963">
              <w:rPr>
                <w:rFonts w:ascii="Arial" w:hAnsi="Arial" w:cs="Arial"/>
                <w:color w:val="000000"/>
                <w:sz w:val="20"/>
                <w:szCs w:val="20"/>
                <w:lang w:val="ru-RU" w:eastAsia="ru-RU"/>
              </w:rPr>
              <w:t>Для гибридной антенны</w:t>
            </w:r>
          </w:p>
        </w:tc>
        <w:tc>
          <w:tcPr>
            <w:tcW w:w="709" w:type="dxa"/>
            <w:tcBorders>
              <w:top w:val="single" w:sz="4" w:space="0" w:color="auto"/>
              <w:left w:val="single" w:sz="4" w:space="0" w:color="auto"/>
              <w:bottom w:val="single" w:sz="4" w:space="0" w:color="auto"/>
              <w:right w:val="single" w:sz="4" w:space="0" w:color="auto"/>
            </w:tcBorders>
            <w:vAlign w:val="center"/>
          </w:tcPr>
          <w:p w14:paraId="58505233" w14:textId="77777777" w:rsidR="00220EED" w:rsidRPr="00612963" w:rsidRDefault="00220EED" w:rsidP="004B6BB7">
            <w:pPr>
              <w:widowControl w:val="0"/>
              <w:jc w:val="center"/>
              <w:rPr>
                <w:rFonts w:ascii="Arial" w:hAnsi="Arial" w:cs="Arial"/>
                <w:color w:val="000000"/>
                <w:sz w:val="20"/>
                <w:szCs w:val="20"/>
                <w:lang w:val="ru-RU" w:eastAsia="ru-RU"/>
              </w:rPr>
            </w:pPr>
          </w:p>
          <w:p w14:paraId="1C6E43A6"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0,35</w:t>
            </w:r>
          </w:p>
          <w:p w14:paraId="4D25F7F8"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0,39</w:t>
            </w:r>
          </w:p>
        </w:tc>
        <w:tc>
          <w:tcPr>
            <w:tcW w:w="1134" w:type="dxa"/>
            <w:tcBorders>
              <w:top w:val="single" w:sz="4" w:space="0" w:color="auto"/>
              <w:left w:val="single" w:sz="4" w:space="0" w:color="auto"/>
              <w:bottom w:val="single" w:sz="4" w:space="0" w:color="auto"/>
              <w:right w:val="single" w:sz="4" w:space="0" w:color="auto"/>
            </w:tcBorders>
            <w:vAlign w:val="center"/>
          </w:tcPr>
          <w:p w14:paraId="44A6B591" w14:textId="77777777" w:rsidR="00220EED" w:rsidRPr="00612963" w:rsidRDefault="00220EED" w:rsidP="004B6BB7">
            <w:pPr>
              <w:widowControl w:val="0"/>
              <w:jc w:val="center"/>
              <w:rPr>
                <w:rFonts w:ascii="Arial" w:hAnsi="Arial" w:cs="Arial"/>
                <w:color w:val="000000"/>
                <w:sz w:val="20"/>
                <w:szCs w:val="20"/>
                <w:lang w:val="ru-RU" w:eastAsia="ru-RU"/>
              </w:rPr>
            </w:pPr>
          </w:p>
        </w:tc>
      </w:tr>
      <w:tr w:rsidR="00220EED" w:rsidRPr="00612963" w14:paraId="51199FF3" w14:textId="77777777" w:rsidTr="004B6BB7">
        <w:trPr>
          <w:jc w:val="center"/>
        </w:trPr>
        <w:tc>
          <w:tcPr>
            <w:tcW w:w="7508" w:type="dxa"/>
            <w:gridSpan w:val="5"/>
            <w:tcBorders>
              <w:top w:val="single" w:sz="4" w:space="0" w:color="auto"/>
              <w:left w:val="single" w:sz="4" w:space="0" w:color="auto"/>
              <w:bottom w:val="single" w:sz="4" w:space="0" w:color="auto"/>
              <w:right w:val="single" w:sz="4" w:space="0" w:color="auto"/>
            </w:tcBorders>
            <w:vAlign w:val="center"/>
          </w:tcPr>
          <w:p w14:paraId="1EA63532" w14:textId="77777777" w:rsidR="00220EED" w:rsidRPr="00612963" w:rsidRDefault="00220EED" w:rsidP="004B6BB7">
            <w:pPr>
              <w:widowControl w:val="0"/>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 xml:space="preserve">Расширенная неопределенность </w:t>
            </w:r>
            <m:oMath>
              <m:sSup>
                <m:sSupPr>
                  <m:ctrlPr>
                    <w:rPr>
                      <w:rFonts w:ascii="Cambria Math" w:hAnsi="Cambria Math" w:cs="Arial"/>
                      <w:i/>
                      <w:iCs/>
                      <w:color w:val="000000"/>
                      <w:sz w:val="20"/>
                      <w:szCs w:val="20"/>
                      <w:lang w:val="ru-RU"/>
                    </w:rPr>
                  </m:ctrlPr>
                </m:sSupPr>
                <m:e>
                  <m:r>
                    <w:rPr>
                      <w:rFonts w:ascii="Cambria Math" w:hAnsi="Cambria Math" w:cs="Arial"/>
                      <w:color w:val="000000"/>
                      <w:sz w:val="20"/>
                      <w:szCs w:val="20"/>
                      <w:lang w:eastAsia="ru-RU"/>
                    </w:rPr>
                    <m:t>U</m:t>
                  </m:r>
                </m:e>
                <m:sup>
                  <m:r>
                    <w:rPr>
                      <w:rFonts w:ascii="Cambria Math" w:hAnsi="Cambria Math" w:cs="Arial"/>
                      <w:color w:val="000000"/>
                      <w:sz w:val="20"/>
                      <w:szCs w:val="20"/>
                      <w:lang w:val="ru-RU" w:eastAsia="ru-RU"/>
                    </w:rPr>
                    <m:t>b</m:t>
                  </m:r>
                </m:sup>
              </m:sSup>
            </m:oMath>
            <w:r w:rsidRPr="00612963">
              <w:rPr>
                <w:rFonts w:ascii="Arial" w:hAnsi="Arial" w:cs="Arial"/>
                <w:i/>
                <w:iCs/>
                <w:color w:val="000000"/>
                <w:sz w:val="20"/>
                <w:szCs w:val="20"/>
                <w:lang w:val="ru-RU" w:eastAsia="ru-RU"/>
              </w:rPr>
              <w:t xml:space="preserve"> (</w:t>
            </w:r>
            <w:r w:rsidRPr="00612963">
              <w:rPr>
                <w:rFonts w:ascii="Arial" w:hAnsi="Arial" w:cs="Arial"/>
                <w:i/>
                <w:iCs/>
                <w:color w:val="000000"/>
                <w:sz w:val="20"/>
                <w:szCs w:val="20"/>
                <w:lang w:eastAsia="ru-RU"/>
              </w:rPr>
              <w:t>k</w:t>
            </w:r>
            <w:r w:rsidRPr="00612963">
              <w:rPr>
                <w:rFonts w:ascii="Arial" w:hAnsi="Arial" w:cs="Arial"/>
                <w:i/>
                <w:iCs/>
                <w:color w:val="000000"/>
                <w:sz w:val="20"/>
                <w:szCs w:val="20"/>
                <w:lang w:val="ru-RU" w:eastAsia="ru-RU"/>
              </w:rPr>
              <w:t xml:space="preserve"> = 2):</w:t>
            </w:r>
          </w:p>
          <w:p w14:paraId="695384EC" w14:textId="77777777" w:rsidR="00220EED" w:rsidRPr="00612963" w:rsidRDefault="00220EED" w:rsidP="004B6BB7">
            <w:pPr>
              <w:widowControl w:val="0"/>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Для биконической антенны</w:t>
            </w:r>
          </w:p>
          <w:p w14:paraId="441F2FB2" w14:textId="77777777" w:rsidR="00220EED" w:rsidRPr="00612963" w:rsidRDefault="00220EED" w:rsidP="004B6BB7">
            <w:pPr>
              <w:widowControl w:val="0"/>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Для гибридной антенны</w:t>
            </w:r>
          </w:p>
        </w:tc>
        <w:tc>
          <w:tcPr>
            <w:tcW w:w="709" w:type="dxa"/>
            <w:tcBorders>
              <w:top w:val="single" w:sz="4" w:space="0" w:color="auto"/>
              <w:left w:val="single" w:sz="4" w:space="0" w:color="auto"/>
              <w:bottom w:val="single" w:sz="4" w:space="0" w:color="auto"/>
              <w:right w:val="single" w:sz="4" w:space="0" w:color="auto"/>
            </w:tcBorders>
          </w:tcPr>
          <w:p w14:paraId="7B7590F5" w14:textId="77777777" w:rsidR="00220EED" w:rsidRPr="00612963" w:rsidRDefault="00220EED" w:rsidP="004B6BB7">
            <w:pPr>
              <w:widowControl w:val="0"/>
              <w:jc w:val="center"/>
              <w:rPr>
                <w:rFonts w:ascii="Arial" w:hAnsi="Arial" w:cs="Arial"/>
                <w:color w:val="000000"/>
                <w:sz w:val="20"/>
                <w:szCs w:val="20"/>
                <w:lang w:val="ru-RU" w:eastAsia="ru-RU"/>
              </w:rPr>
            </w:pPr>
          </w:p>
          <w:p w14:paraId="68470A47"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0,70</w:t>
            </w:r>
          </w:p>
          <w:p w14:paraId="086228A1" w14:textId="77777777" w:rsidR="00220EED" w:rsidRPr="00612963" w:rsidRDefault="00220EED" w:rsidP="004B6BB7">
            <w:pPr>
              <w:widowControl w:val="0"/>
              <w:jc w:val="center"/>
              <w:rPr>
                <w:rFonts w:ascii="Arial" w:hAnsi="Arial" w:cs="Arial"/>
                <w:color w:val="000000"/>
                <w:sz w:val="20"/>
                <w:szCs w:val="20"/>
                <w:lang w:val="ru-RU" w:eastAsia="ru-RU"/>
              </w:rPr>
            </w:pPr>
            <w:r w:rsidRPr="00612963">
              <w:rPr>
                <w:rFonts w:ascii="Arial" w:hAnsi="Arial" w:cs="Arial"/>
                <w:color w:val="000000"/>
                <w:sz w:val="20"/>
                <w:szCs w:val="20"/>
                <w:lang w:val="ru-RU" w:eastAsia="ru-RU"/>
              </w:rPr>
              <w:t>0,78</w:t>
            </w:r>
          </w:p>
        </w:tc>
        <w:tc>
          <w:tcPr>
            <w:tcW w:w="1134" w:type="dxa"/>
            <w:tcBorders>
              <w:top w:val="single" w:sz="4" w:space="0" w:color="auto"/>
              <w:left w:val="single" w:sz="4" w:space="0" w:color="auto"/>
              <w:bottom w:val="single" w:sz="4" w:space="0" w:color="auto"/>
              <w:right w:val="single" w:sz="4" w:space="0" w:color="auto"/>
            </w:tcBorders>
            <w:vAlign w:val="center"/>
          </w:tcPr>
          <w:p w14:paraId="38BD4C01" w14:textId="77777777" w:rsidR="00220EED" w:rsidRPr="00612963" w:rsidRDefault="00220EED" w:rsidP="004B6BB7">
            <w:pPr>
              <w:widowControl w:val="0"/>
              <w:jc w:val="center"/>
              <w:rPr>
                <w:rFonts w:ascii="Arial" w:hAnsi="Arial" w:cs="Arial"/>
                <w:color w:val="000000"/>
                <w:sz w:val="20"/>
                <w:szCs w:val="20"/>
                <w:lang w:val="ru-RU" w:eastAsia="ru-RU"/>
              </w:rPr>
            </w:pPr>
          </w:p>
        </w:tc>
      </w:tr>
      <w:tr w:rsidR="00220EED" w:rsidRPr="00DA1162" w14:paraId="6FFFD199" w14:textId="77777777" w:rsidTr="004B6BB7">
        <w:trPr>
          <w:jc w:val="center"/>
        </w:trPr>
        <w:tc>
          <w:tcPr>
            <w:tcW w:w="9351" w:type="dxa"/>
            <w:gridSpan w:val="7"/>
            <w:tcBorders>
              <w:top w:val="single" w:sz="4" w:space="0" w:color="auto"/>
              <w:left w:val="single" w:sz="4" w:space="0" w:color="auto"/>
              <w:bottom w:val="single" w:sz="4" w:space="0" w:color="auto"/>
              <w:right w:val="single" w:sz="4" w:space="0" w:color="auto"/>
            </w:tcBorders>
            <w:vAlign w:val="center"/>
            <w:hideMark/>
          </w:tcPr>
          <w:p w14:paraId="5F1A0218" w14:textId="77777777" w:rsidR="00220EED" w:rsidRPr="00612963" w:rsidRDefault="00220EED" w:rsidP="004B6BB7">
            <w:pPr>
              <w:widowControl w:val="0"/>
              <w:rPr>
                <w:rFonts w:ascii="Arial" w:hAnsi="Arial" w:cs="Arial"/>
                <w:color w:val="000000"/>
                <w:sz w:val="20"/>
                <w:szCs w:val="20"/>
                <w:lang w:val="ru-RU" w:eastAsia="ru-RU"/>
              </w:rPr>
            </w:pPr>
            <w:r w:rsidRPr="00612963">
              <w:rPr>
                <w:rFonts w:ascii="Arial" w:hAnsi="Arial" w:cs="Arial"/>
                <w:color w:val="000000"/>
                <w:sz w:val="20"/>
                <w:szCs w:val="20"/>
                <w:lang w:val="ru-RU" w:eastAsia="ru-RU"/>
              </w:rPr>
              <w:t xml:space="preserve">Метод эталонной антенны </w:t>
            </w:r>
            <w:r w:rsidRPr="00612963">
              <w:rPr>
                <w:rFonts w:ascii="Arial" w:hAnsi="Arial" w:cs="Arial"/>
                <w:color w:val="000000"/>
                <w:sz w:val="20"/>
                <w:szCs w:val="20"/>
                <w:lang w:eastAsia="ru-RU"/>
              </w:rPr>
              <w:t>S</w:t>
            </w:r>
            <w:r w:rsidRPr="00612963">
              <w:rPr>
                <w:rFonts w:ascii="Arial" w:hAnsi="Arial" w:cs="Arial"/>
                <w:color w:val="000000"/>
                <w:sz w:val="20"/>
                <w:szCs w:val="20"/>
                <w:lang w:val="ru-RU" w:eastAsia="ru-RU"/>
              </w:rPr>
              <w:t>А</w:t>
            </w:r>
            <w:r w:rsidRPr="00612963">
              <w:rPr>
                <w:rFonts w:ascii="Arial" w:hAnsi="Arial" w:cs="Arial"/>
                <w:color w:val="000000"/>
                <w:sz w:val="20"/>
                <w:szCs w:val="20"/>
                <w:lang w:eastAsia="ru-RU"/>
              </w:rPr>
              <w:t>M</w:t>
            </w:r>
            <w:r w:rsidRPr="00612963">
              <w:rPr>
                <w:rFonts w:ascii="Arial" w:hAnsi="Arial" w:cs="Arial"/>
                <w:color w:val="000000"/>
                <w:sz w:val="20"/>
                <w:szCs w:val="20"/>
                <w:lang w:val="ru-RU" w:eastAsia="ru-RU"/>
              </w:rPr>
              <w:t xml:space="preserve"> на испытательной площадке типа </w:t>
            </w:r>
            <w:r w:rsidRPr="00612963">
              <w:rPr>
                <w:rFonts w:ascii="Arial" w:hAnsi="Arial" w:cs="Arial"/>
                <w:color w:val="000000"/>
                <w:sz w:val="20"/>
                <w:szCs w:val="20"/>
                <w:lang w:eastAsia="ru-RU"/>
              </w:rPr>
              <w:t>CALTS</w:t>
            </w:r>
            <w:r w:rsidRPr="00612963">
              <w:rPr>
                <w:rFonts w:ascii="Arial" w:hAnsi="Arial" w:cs="Arial"/>
                <w:color w:val="000000"/>
                <w:sz w:val="20"/>
                <w:szCs w:val="20"/>
                <w:lang w:val="ru-RU" w:eastAsia="ru-RU"/>
              </w:rPr>
              <w:t xml:space="preserve">: см. рисунок 17 (см 9.3.2), d = 10 м,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lang w:val="ru-RU"/>
                    </w:rPr>
                    <m:t>1</m:t>
                  </m:r>
                </m:sub>
              </m:sSub>
            </m:oMath>
            <w:r w:rsidRPr="00612963">
              <w:rPr>
                <w:rFonts w:ascii="Arial" w:hAnsi="Arial" w:cs="Arial"/>
                <w:color w:val="000000"/>
                <w:sz w:val="20"/>
                <w:szCs w:val="20"/>
                <w:lang w:val="ru-RU" w:eastAsia="ru-RU"/>
              </w:rPr>
              <w:t xml:space="preserve">=1,75 м,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lang w:val="ru-RU"/>
                    </w:rPr>
                    <m:t>2</m:t>
                  </m:r>
                </m:sub>
              </m:sSub>
            </m:oMath>
            <w:r w:rsidRPr="00612963">
              <w:rPr>
                <w:rFonts w:ascii="Arial" w:hAnsi="Arial" w:cs="Arial"/>
                <w:color w:val="000000"/>
                <w:sz w:val="20"/>
                <w:szCs w:val="20"/>
                <w:lang w:val="ru-RU" w:eastAsia="ru-RU"/>
              </w:rPr>
              <w:t>= 0</w:t>
            </w:r>
            <w:r w:rsidRPr="00612963">
              <w:rPr>
                <w:rFonts w:ascii="Arial" w:hAnsi="Arial" w:cs="Arial"/>
                <w:color w:val="000000"/>
                <w:sz w:val="20"/>
                <w:szCs w:val="20"/>
                <w:lang w:eastAsia="ru-RU"/>
              </w:rPr>
              <w:t> </w:t>
            </w:r>
            <w:r w:rsidRPr="00612963">
              <w:rPr>
                <w:rFonts w:ascii="Arial" w:hAnsi="Arial" w:cs="Arial"/>
                <w:color w:val="000000"/>
                <w:sz w:val="20"/>
                <w:szCs w:val="20"/>
                <w:lang w:val="ru-RU" w:eastAsia="ru-RU"/>
              </w:rPr>
              <w:t>м над металлической пластиной заземления</w:t>
            </w:r>
          </w:p>
          <w:p w14:paraId="03CF443D" w14:textId="77777777" w:rsidR="00220EED" w:rsidRPr="00612963" w:rsidRDefault="00220EED" w:rsidP="004B6BB7">
            <w:pPr>
              <w:widowControl w:val="0"/>
              <w:numPr>
                <w:ilvl w:val="0"/>
                <w:numId w:val="8"/>
              </w:numPr>
              <w:jc w:val="left"/>
              <w:rPr>
                <w:rFonts w:ascii="Arial" w:hAnsi="Arial" w:cs="Arial"/>
                <w:color w:val="000000"/>
                <w:sz w:val="20"/>
                <w:szCs w:val="20"/>
                <w:lang w:val="ru-RU" w:eastAsia="ru-RU"/>
              </w:rPr>
            </w:pPr>
            <w:r w:rsidRPr="00612963">
              <w:rPr>
                <w:rFonts w:ascii="Arial" w:hAnsi="Arial" w:cs="Arial"/>
                <w:color w:val="000000"/>
                <w:sz w:val="20"/>
                <w:szCs w:val="20"/>
                <w:lang w:val="ru-RU" w:eastAsia="ru-RU"/>
              </w:rPr>
              <w:t>Примечания пронумерованы в соответствии с пунктами в приложении E.2.</w:t>
            </w:r>
          </w:p>
          <w:p w14:paraId="417992C1" w14:textId="77777777" w:rsidR="00220EED" w:rsidRPr="00612963" w:rsidRDefault="00220EED" w:rsidP="004B6BB7">
            <w:pPr>
              <w:widowControl w:val="0"/>
              <w:numPr>
                <w:ilvl w:val="0"/>
                <w:numId w:val="8"/>
              </w:numPr>
              <w:rPr>
                <w:rFonts w:ascii="Arial" w:hAnsi="Arial" w:cs="Arial"/>
                <w:color w:val="000000"/>
                <w:sz w:val="20"/>
                <w:szCs w:val="20"/>
                <w:lang w:val="ru-RU" w:eastAsia="ru-RU"/>
              </w:rPr>
            </w:pPr>
            <w:r w:rsidRPr="00612963">
              <w:rPr>
                <w:rFonts w:ascii="Arial" w:hAnsi="Arial" w:cs="Arial"/>
                <w:color w:val="000000"/>
                <w:sz w:val="20"/>
                <w:szCs w:val="20"/>
                <w:lang w:val="ru-RU" w:eastAsia="ru-RU"/>
              </w:rPr>
              <w:t>Если основные составляющие неопределенности измерений в этой таблице не соответствуют функции нормального распределения, расширенную неопределенность следует оценить с помощью компьютерного моделирования, например, методом Монте-Карло. Однако, в этой таблице приведены значения суммарной стандартной неопределённости, полученной в результате расчета RSS, поскольку некоторые калибровочные лаборатории могут не использовать моделирование методом Монте-Карло.</w:t>
            </w:r>
          </w:p>
        </w:tc>
      </w:tr>
    </w:tbl>
    <w:p w14:paraId="2657907E" w14:textId="2BF275EC" w:rsidR="00220EED" w:rsidRDefault="00220EED" w:rsidP="00427E87">
      <w:pPr>
        <w:widowControl w:val="0"/>
        <w:tabs>
          <w:tab w:val="left" w:pos="874"/>
        </w:tabs>
        <w:spacing w:after="260" w:line="360" w:lineRule="auto"/>
        <w:ind w:firstLine="709"/>
        <w:rPr>
          <w:rFonts w:ascii="Arial" w:hAnsi="Arial" w:cs="Arial"/>
          <w:sz w:val="22"/>
          <w:szCs w:val="22"/>
          <w:lang w:val="ru-RU" w:eastAsia="ru-RU"/>
        </w:rPr>
      </w:pPr>
    </w:p>
    <w:p w14:paraId="0FA2A41F" w14:textId="77777777" w:rsidR="00220EED" w:rsidRPr="00427E87" w:rsidRDefault="00220EED" w:rsidP="00427E87">
      <w:pPr>
        <w:widowControl w:val="0"/>
        <w:tabs>
          <w:tab w:val="left" w:pos="874"/>
        </w:tabs>
        <w:spacing w:after="260" w:line="360" w:lineRule="auto"/>
        <w:ind w:firstLine="709"/>
        <w:rPr>
          <w:rFonts w:ascii="Arial" w:hAnsi="Arial" w:cs="Arial"/>
          <w:lang w:val="ru-RU" w:eastAsia="ru-RU"/>
        </w:rPr>
      </w:pPr>
    </w:p>
    <w:p w14:paraId="783CBF6C" w14:textId="40CAD8C3" w:rsidR="00471C14" w:rsidRPr="009A39A4" w:rsidRDefault="00612963" w:rsidP="009A39A4">
      <w:pPr>
        <w:pStyle w:val="1"/>
        <w:numPr>
          <w:ilvl w:val="0"/>
          <w:numId w:val="0"/>
        </w:numPr>
        <w:spacing w:line="360" w:lineRule="auto"/>
        <w:ind w:firstLine="709"/>
        <w:jc w:val="both"/>
        <w:rPr>
          <w:rFonts w:cs="Arial"/>
          <w:sz w:val="24"/>
        </w:rPr>
      </w:pPr>
      <w:bookmarkStart w:id="122" w:name="_Toc147930297"/>
      <w:bookmarkStart w:id="123" w:name="_Toc184137809"/>
      <w:r>
        <w:rPr>
          <w:rFonts w:cs="Arial"/>
          <w:sz w:val="24"/>
        </w:rPr>
        <w:lastRenderedPageBreak/>
        <w:t>9</w:t>
      </w:r>
      <w:r w:rsidR="009A39A4">
        <w:rPr>
          <w:rFonts w:cs="Arial"/>
          <w:sz w:val="24"/>
        </w:rPr>
        <w:t xml:space="preserve">.4 </w:t>
      </w:r>
      <w:r w:rsidR="00471C14" w:rsidRPr="009A39A4">
        <w:rPr>
          <w:rFonts w:cs="Arial"/>
          <w:sz w:val="24"/>
        </w:rPr>
        <w:t>Калибровка логопериодических, гибридных и рупорных антенн в свободно</w:t>
      </w:r>
      <w:r w:rsidR="009A39A4">
        <w:rPr>
          <w:rFonts w:cs="Arial"/>
          <w:sz w:val="24"/>
        </w:rPr>
        <w:t>м</w:t>
      </w:r>
      <w:r w:rsidR="00471C14" w:rsidRPr="009A39A4">
        <w:rPr>
          <w:rFonts w:cs="Arial"/>
          <w:sz w:val="24"/>
        </w:rPr>
        <w:t xml:space="preserve"> пространств</w:t>
      </w:r>
      <w:r w:rsidR="009A39A4">
        <w:rPr>
          <w:rFonts w:cs="Arial"/>
          <w:sz w:val="24"/>
        </w:rPr>
        <w:t>е в диапазоне частот</w:t>
      </w:r>
      <w:r w:rsidR="00471C14" w:rsidRPr="009A39A4">
        <w:rPr>
          <w:rFonts w:cs="Arial"/>
          <w:sz w:val="24"/>
        </w:rPr>
        <w:t xml:space="preserve"> от 200 МГц до 18 ГГц</w:t>
      </w:r>
      <w:bookmarkEnd w:id="122"/>
      <w:bookmarkEnd w:id="123"/>
    </w:p>
    <w:p w14:paraId="4D8878F6" w14:textId="78414FFF" w:rsidR="00471C14" w:rsidRPr="009A39A4" w:rsidRDefault="009A39A4" w:rsidP="009A39A4">
      <w:pPr>
        <w:widowControl w:val="0"/>
        <w:tabs>
          <w:tab w:val="left" w:pos="874"/>
        </w:tabs>
        <w:spacing w:after="260" w:line="360" w:lineRule="auto"/>
        <w:ind w:firstLine="709"/>
        <w:rPr>
          <w:rFonts w:ascii="Arial" w:hAnsi="Arial" w:cs="Arial"/>
          <w:b/>
          <w:bCs/>
          <w:lang w:val="ru-RU" w:eastAsia="ru-RU"/>
        </w:rPr>
      </w:pPr>
      <w:bookmarkStart w:id="124" w:name="_Toc147930298"/>
      <w:r>
        <w:rPr>
          <w:rFonts w:ascii="Arial" w:hAnsi="Arial" w:cs="Arial"/>
          <w:b/>
          <w:bCs/>
          <w:lang w:val="ru-RU" w:eastAsia="ru-RU"/>
        </w:rPr>
        <w:t xml:space="preserve">9.4.1 </w:t>
      </w:r>
      <w:r w:rsidR="00471C14" w:rsidRPr="009A39A4">
        <w:rPr>
          <w:rFonts w:ascii="Arial" w:hAnsi="Arial" w:cs="Arial"/>
          <w:b/>
          <w:bCs/>
          <w:lang w:val="ru-RU" w:eastAsia="ru-RU"/>
        </w:rPr>
        <w:t xml:space="preserve">Общие положения и площадка для калибровки </w:t>
      </w:r>
      <w:r>
        <w:rPr>
          <w:rFonts w:ascii="Arial" w:hAnsi="Arial" w:cs="Arial"/>
          <w:b/>
          <w:bCs/>
          <w:lang w:val="ru-RU" w:eastAsia="ru-RU"/>
        </w:rPr>
        <w:t>антенн в с</w:t>
      </w:r>
      <w:r w:rsidR="00471C14" w:rsidRPr="009A39A4">
        <w:rPr>
          <w:rFonts w:ascii="Arial" w:hAnsi="Arial" w:cs="Arial"/>
          <w:b/>
          <w:bCs/>
          <w:lang w:val="ru-RU" w:eastAsia="ru-RU"/>
        </w:rPr>
        <w:t>вободно</w:t>
      </w:r>
      <w:r>
        <w:rPr>
          <w:rFonts w:ascii="Arial" w:hAnsi="Arial" w:cs="Arial"/>
          <w:b/>
          <w:bCs/>
          <w:lang w:val="ru-RU" w:eastAsia="ru-RU"/>
        </w:rPr>
        <w:t>м</w:t>
      </w:r>
      <w:r w:rsidR="00471C14" w:rsidRPr="009A39A4">
        <w:rPr>
          <w:rFonts w:ascii="Arial" w:hAnsi="Arial" w:cs="Arial"/>
          <w:b/>
          <w:bCs/>
          <w:lang w:val="ru-RU" w:eastAsia="ru-RU"/>
        </w:rPr>
        <w:t xml:space="preserve"> пространств</w:t>
      </w:r>
      <w:bookmarkEnd w:id="124"/>
      <w:r>
        <w:rPr>
          <w:rFonts w:ascii="Arial" w:hAnsi="Arial" w:cs="Arial"/>
          <w:b/>
          <w:bCs/>
          <w:lang w:val="ru-RU" w:eastAsia="ru-RU"/>
        </w:rPr>
        <w:t>е</w:t>
      </w:r>
    </w:p>
    <w:p w14:paraId="07955069" w14:textId="7745F55F" w:rsidR="00471C14" w:rsidRPr="009A39A4" w:rsidRDefault="00D26153" w:rsidP="009A39A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Коэффициенты калибровки логопериодических антенн</w:t>
      </w:r>
      <w:r w:rsidR="00471C14" w:rsidRPr="009A39A4">
        <w:rPr>
          <w:rFonts w:ascii="Arial" w:hAnsi="Arial" w:cs="Arial"/>
          <w:lang w:val="ru-RU" w:eastAsia="ru-RU"/>
        </w:rPr>
        <w:t xml:space="preserve"> и </w:t>
      </w:r>
      <w:r>
        <w:rPr>
          <w:rFonts w:ascii="Arial" w:hAnsi="Arial" w:cs="Arial"/>
          <w:lang w:val="ru-RU" w:eastAsia="ru-RU"/>
        </w:rPr>
        <w:t xml:space="preserve">логопериодической </w:t>
      </w:r>
      <w:r w:rsidR="00471C14" w:rsidRPr="009A39A4">
        <w:rPr>
          <w:rFonts w:ascii="Arial" w:hAnsi="Arial" w:cs="Arial"/>
          <w:lang w:val="ru-RU" w:eastAsia="ru-RU"/>
        </w:rPr>
        <w:t>част</w:t>
      </w:r>
      <w:r>
        <w:rPr>
          <w:rFonts w:ascii="Arial" w:hAnsi="Arial" w:cs="Arial"/>
          <w:lang w:val="ru-RU" w:eastAsia="ru-RU"/>
        </w:rPr>
        <w:t>и</w:t>
      </w:r>
      <w:r w:rsidR="00471C14" w:rsidRPr="009A39A4">
        <w:rPr>
          <w:rFonts w:ascii="Arial" w:hAnsi="Arial" w:cs="Arial"/>
          <w:lang w:val="ru-RU" w:eastAsia="ru-RU"/>
        </w:rPr>
        <w:t xml:space="preserve"> гибридн</w:t>
      </w:r>
      <w:r>
        <w:rPr>
          <w:rFonts w:ascii="Arial" w:hAnsi="Arial" w:cs="Arial"/>
          <w:lang w:val="ru-RU" w:eastAsia="ru-RU"/>
        </w:rPr>
        <w:t>ых</w:t>
      </w:r>
      <w:r w:rsidR="00471C14" w:rsidRPr="009A39A4">
        <w:rPr>
          <w:rFonts w:ascii="Arial" w:hAnsi="Arial" w:cs="Arial"/>
          <w:lang w:val="ru-RU" w:eastAsia="ru-RU"/>
        </w:rPr>
        <w:t xml:space="preserve"> антенн могут быть </w:t>
      </w:r>
      <w:r>
        <w:rPr>
          <w:rFonts w:ascii="Arial" w:hAnsi="Arial" w:cs="Arial"/>
          <w:lang w:val="ru-RU" w:eastAsia="ru-RU"/>
        </w:rPr>
        <w:t>измерены</w:t>
      </w:r>
      <w:r w:rsidR="00471C14" w:rsidRPr="009A39A4">
        <w:rPr>
          <w:rFonts w:ascii="Arial" w:hAnsi="Arial" w:cs="Arial"/>
          <w:lang w:val="ru-RU" w:eastAsia="ru-RU"/>
        </w:rPr>
        <w:t xml:space="preserve"> на </w:t>
      </w:r>
      <w:r w:rsidRPr="009A39A4">
        <w:rPr>
          <w:rFonts w:ascii="Arial" w:hAnsi="Arial" w:cs="Arial"/>
          <w:lang w:val="ru-RU" w:eastAsia="ru-RU"/>
        </w:rPr>
        <w:t>открытой площадке</w:t>
      </w:r>
      <w:r>
        <w:rPr>
          <w:rFonts w:ascii="Arial" w:hAnsi="Arial" w:cs="Arial"/>
          <w:lang w:val="ru-RU" w:eastAsia="ru-RU"/>
        </w:rPr>
        <w:t xml:space="preserve"> для калибровки антенн при</w:t>
      </w:r>
      <w:r w:rsidRPr="009A39A4">
        <w:rPr>
          <w:rFonts w:ascii="Arial" w:hAnsi="Arial" w:cs="Arial"/>
          <w:lang w:val="ru-RU" w:eastAsia="ru-RU"/>
        </w:rPr>
        <w:t xml:space="preserve"> </w:t>
      </w:r>
      <w:r w:rsidR="00471C14" w:rsidRPr="009A39A4">
        <w:rPr>
          <w:rFonts w:ascii="Arial" w:hAnsi="Arial" w:cs="Arial"/>
          <w:lang w:val="ru-RU" w:eastAsia="ru-RU"/>
        </w:rPr>
        <w:t xml:space="preserve">фиксированной высоте </w:t>
      </w:r>
      <w:r>
        <w:rPr>
          <w:rFonts w:ascii="Arial" w:hAnsi="Arial" w:cs="Arial"/>
          <w:lang w:val="ru-RU" w:eastAsia="ru-RU"/>
        </w:rPr>
        <w:t xml:space="preserve">подъема </w:t>
      </w:r>
      <w:r w:rsidR="00471C14" w:rsidRPr="009A39A4">
        <w:rPr>
          <w:rFonts w:ascii="Arial" w:hAnsi="Arial" w:cs="Arial"/>
          <w:lang w:val="ru-RU" w:eastAsia="ru-RU"/>
        </w:rPr>
        <w:t>над</w:t>
      </w:r>
      <w:r>
        <w:rPr>
          <w:rFonts w:ascii="Arial" w:hAnsi="Arial" w:cs="Arial"/>
          <w:lang w:val="ru-RU" w:eastAsia="ru-RU"/>
        </w:rPr>
        <w:t xml:space="preserve"> ее</w:t>
      </w:r>
      <w:r w:rsidR="00471C14" w:rsidRPr="009A39A4">
        <w:rPr>
          <w:rFonts w:ascii="Arial" w:hAnsi="Arial" w:cs="Arial"/>
          <w:lang w:val="ru-RU" w:eastAsia="ru-RU"/>
        </w:rPr>
        <w:t xml:space="preserve"> </w:t>
      </w:r>
      <w:r>
        <w:rPr>
          <w:rFonts w:ascii="Arial" w:hAnsi="Arial" w:cs="Arial"/>
          <w:lang w:val="ru-RU" w:eastAsia="ru-RU"/>
        </w:rPr>
        <w:t xml:space="preserve">металлической </w:t>
      </w:r>
      <w:r w:rsidR="00471C14" w:rsidRPr="009A39A4">
        <w:rPr>
          <w:rFonts w:ascii="Arial" w:hAnsi="Arial" w:cs="Arial"/>
          <w:lang w:val="ru-RU" w:eastAsia="ru-RU"/>
        </w:rPr>
        <w:t>пластиной</w:t>
      </w:r>
      <w:r>
        <w:rPr>
          <w:rFonts w:ascii="Arial" w:hAnsi="Arial" w:cs="Arial"/>
          <w:lang w:val="ru-RU" w:eastAsia="ru-RU"/>
        </w:rPr>
        <w:t xml:space="preserve"> заземления</w:t>
      </w:r>
      <w:r w:rsidR="00471C14" w:rsidRPr="009A39A4">
        <w:rPr>
          <w:rFonts w:ascii="Arial" w:hAnsi="Arial" w:cs="Arial"/>
          <w:lang w:val="ru-RU" w:eastAsia="ru-RU"/>
        </w:rPr>
        <w:t>, как показано на рисунке 18 (см. примечание 1 к п</w:t>
      </w:r>
      <w:r>
        <w:rPr>
          <w:rFonts w:ascii="Arial" w:hAnsi="Arial" w:cs="Arial"/>
          <w:lang w:val="ru-RU" w:eastAsia="ru-RU"/>
        </w:rPr>
        <w:t>.</w:t>
      </w:r>
      <w:r w:rsidR="00471C14" w:rsidRPr="009A39A4">
        <w:rPr>
          <w:rFonts w:ascii="Arial" w:hAnsi="Arial" w:cs="Arial"/>
          <w:lang w:val="ru-RU" w:eastAsia="ru-RU"/>
        </w:rPr>
        <w:t xml:space="preserve"> 3.1.3.2). Этот метод </w:t>
      </w:r>
      <w:r>
        <w:rPr>
          <w:rFonts w:ascii="Arial" w:hAnsi="Arial" w:cs="Arial"/>
          <w:lang w:val="ru-RU" w:eastAsia="ru-RU"/>
        </w:rPr>
        <w:t xml:space="preserve">измерений </w:t>
      </w:r>
      <w:r w:rsidR="00471C14" w:rsidRPr="009A39A4">
        <w:rPr>
          <w:rFonts w:ascii="Arial" w:hAnsi="Arial" w:cs="Arial"/>
          <w:lang w:val="ru-RU" w:eastAsia="ru-RU"/>
        </w:rPr>
        <w:t xml:space="preserve">применим </w:t>
      </w:r>
      <w:r>
        <w:rPr>
          <w:rFonts w:ascii="Arial" w:hAnsi="Arial" w:cs="Arial"/>
          <w:lang w:val="ru-RU" w:eastAsia="ru-RU"/>
        </w:rPr>
        <w:t>в диапазоне</w:t>
      </w:r>
      <w:r w:rsidR="00471C14" w:rsidRPr="009A39A4">
        <w:rPr>
          <w:rFonts w:ascii="Arial" w:hAnsi="Arial" w:cs="Arial"/>
          <w:lang w:val="ru-RU" w:eastAsia="ru-RU"/>
        </w:rPr>
        <w:t xml:space="preserve"> частот от 200 МГц до 18 ГГц. На высоких частотах </w:t>
      </w:r>
      <w:r>
        <w:rPr>
          <w:rFonts w:ascii="Arial" w:hAnsi="Arial" w:cs="Arial"/>
          <w:lang w:val="ru-RU" w:eastAsia="ru-RU"/>
        </w:rPr>
        <w:t>измерения можно выполнять на небольшом удалении антенн друг от друга</w:t>
      </w:r>
      <w:r w:rsidR="00471C14" w:rsidRPr="009A39A4">
        <w:rPr>
          <w:rFonts w:ascii="Arial" w:hAnsi="Arial" w:cs="Arial"/>
          <w:lang w:val="ru-RU" w:eastAsia="ru-RU"/>
        </w:rPr>
        <w:t xml:space="preserve">; рекомендуется минимальное расстояние в 2λ между </w:t>
      </w:r>
      <w:r>
        <w:rPr>
          <w:rFonts w:ascii="Arial" w:hAnsi="Arial" w:cs="Arial"/>
          <w:lang w:val="ru-RU" w:eastAsia="ru-RU"/>
        </w:rPr>
        <w:t xml:space="preserve">соответствующими </w:t>
      </w:r>
      <w:r w:rsidR="00471C14" w:rsidRPr="009A39A4">
        <w:rPr>
          <w:rFonts w:ascii="Arial" w:hAnsi="Arial" w:cs="Arial"/>
          <w:lang w:val="ru-RU" w:eastAsia="ru-RU"/>
        </w:rPr>
        <w:t>резон</w:t>
      </w:r>
      <w:r>
        <w:rPr>
          <w:rFonts w:ascii="Arial" w:hAnsi="Arial" w:cs="Arial"/>
          <w:lang w:val="ru-RU" w:eastAsia="ru-RU"/>
        </w:rPr>
        <w:t>ирующими</w:t>
      </w:r>
      <w:r w:rsidR="00471C14" w:rsidRPr="009A39A4">
        <w:rPr>
          <w:rFonts w:ascii="Arial" w:hAnsi="Arial" w:cs="Arial"/>
          <w:lang w:val="ru-RU" w:eastAsia="ru-RU"/>
        </w:rPr>
        <w:t xml:space="preserve"> элементами</w:t>
      </w:r>
      <w:r>
        <w:rPr>
          <w:rFonts w:ascii="Arial" w:hAnsi="Arial" w:cs="Arial"/>
          <w:lang w:val="ru-RU" w:eastAsia="ru-RU"/>
        </w:rPr>
        <w:t xml:space="preserve"> антенн</w:t>
      </w:r>
      <w:r w:rsidR="00471C14" w:rsidRPr="009A39A4">
        <w:rPr>
          <w:rFonts w:ascii="Arial" w:hAnsi="Arial" w:cs="Arial"/>
          <w:lang w:val="ru-RU" w:eastAsia="ru-RU"/>
        </w:rPr>
        <w:t xml:space="preserve">. Меньшие высоты </w:t>
      </w:r>
      <w:r>
        <w:rPr>
          <w:rFonts w:ascii="Arial" w:hAnsi="Arial" w:cs="Arial"/>
          <w:lang w:val="ru-RU" w:eastAsia="ru-RU"/>
        </w:rPr>
        <w:t xml:space="preserve">подъема </w:t>
      </w:r>
      <w:r w:rsidR="00471C14" w:rsidRPr="009A39A4">
        <w:rPr>
          <w:rFonts w:ascii="Arial" w:hAnsi="Arial" w:cs="Arial"/>
          <w:lang w:val="ru-RU" w:eastAsia="ru-RU"/>
        </w:rPr>
        <w:t xml:space="preserve">могут использоваться для </w:t>
      </w:r>
      <w:r>
        <w:rPr>
          <w:rFonts w:ascii="Arial" w:hAnsi="Arial" w:cs="Arial"/>
          <w:lang w:val="ru-RU" w:eastAsia="ru-RU"/>
        </w:rPr>
        <w:t xml:space="preserve">остронаправленных калибруемых антенн </w:t>
      </w:r>
      <w:r w:rsidR="00471C14" w:rsidRPr="009A39A4">
        <w:rPr>
          <w:rFonts w:ascii="Arial" w:hAnsi="Arial" w:cs="Arial"/>
          <w:lang w:val="ru-RU" w:eastAsia="ru-RU"/>
        </w:rPr>
        <w:t xml:space="preserve">AUC </w:t>
      </w:r>
      <w:r>
        <w:rPr>
          <w:rFonts w:ascii="Arial" w:hAnsi="Arial" w:cs="Arial"/>
          <w:lang w:val="ru-RU" w:eastAsia="ru-RU"/>
        </w:rPr>
        <w:t>при небольшом измерительном</w:t>
      </w:r>
      <w:r w:rsidR="00471C14" w:rsidRPr="009A39A4">
        <w:rPr>
          <w:rFonts w:ascii="Arial" w:hAnsi="Arial" w:cs="Arial"/>
          <w:lang w:val="ru-RU" w:eastAsia="ru-RU"/>
        </w:rPr>
        <w:t xml:space="preserve"> расстояни</w:t>
      </w:r>
      <w:r>
        <w:rPr>
          <w:rFonts w:ascii="Arial" w:hAnsi="Arial" w:cs="Arial"/>
          <w:lang w:val="ru-RU" w:eastAsia="ru-RU"/>
        </w:rPr>
        <w:t>и</w:t>
      </w:r>
      <w:r w:rsidR="00471C14" w:rsidRPr="009A39A4">
        <w:rPr>
          <w:rFonts w:ascii="Arial" w:hAnsi="Arial" w:cs="Arial"/>
          <w:lang w:val="ru-RU" w:eastAsia="ru-RU"/>
        </w:rPr>
        <w:t xml:space="preserve">. Для большинства </w:t>
      </w:r>
      <w:r>
        <w:rPr>
          <w:rFonts w:ascii="Arial" w:hAnsi="Arial" w:cs="Arial"/>
          <w:lang w:val="ru-RU" w:eastAsia="ru-RU"/>
        </w:rPr>
        <w:t xml:space="preserve">измерительных </w:t>
      </w:r>
      <w:r w:rsidR="00471C14" w:rsidRPr="009A39A4">
        <w:rPr>
          <w:rFonts w:ascii="Arial" w:hAnsi="Arial" w:cs="Arial"/>
          <w:lang w:val="ru-RU" w:eastAsia="ru-RU"/>
        </w:rPr>
        <w:t xml:space="preserve">антенн, </w:t>
      </w:r>
      <w:r>
        <w:rPr>
          <w:rFonts w:ascii="Arial" w:hAnsi="Arial" w:cs="Arial"/>
          <w:lang w:val="ru-RU" w:eastAsia="ru-RU"/>
        </w:rPr>
        <w:t>применяемых в испытаниях</w:t>
      </w:r>
      <w:r w:rsidR="00471C14" w:rsidRPr="009A39A4">
        <w:rPr>
          <w:rFonts w:ascii="Arial" w:hAnsi="Arial" w:cs="Arial"/>
          <w:lang w:val="ru-RU" w:eastAsia="ru-RU"/>
        </w:rPr>
        <w:t xml:space="preserve"> на электромагнитную совместимость, направленность в плоскости E выше, чем направленность в плоскости H, что дополнительно подтверждает возможность </w:t>
      </w:r>
      <w:r>
        <w:rPr>
          <w:rFonts w:ascii="Arial" w:hAnsi="Arial" w:cs="Arial"/>
          <w:lang w:val="ru-RU" w:eastAsia="ru-RU"/>
        </w:rPr>
        <w:t>измерений на малых</w:t>
      </w:r>
      <w:r w:rsidR="00471C14" w:rsidRPr="009A39A4">
        <w:rPr>
          <w:rFonts w:ascii="Arial" w:hAnsi="Arial" w:cs="Arial"/>
          <w:lang w:val="ru-RU" w:eastAsia="ru-RU"/>
        </w:rPr>
        <w:t xml:space="preserve"> высот</w:t>
      </w:r>
      <w:r>
        <w:rPr>
          <w:rFonts w:ascii="Arial" w:hAnsi="Arial" w:cs="Arial"/>
          <w:lang w:val="ru-RU" w:eastAsia="ru-RU"/>
        </w:rPr>
        <w:t>ах</w:t>
      </w:r>
      <w:r w:rsidR="00471C14" w:rsidRPr="009A39A4">
        <w:rPr>
          <w:rFonts w:ascii="Arial" w:hAnsi="Arial" w:cs="Arial"/>
          <w:lang w:val="ru-RU" w:eastAsia="ru-RU"/>
        </w:rPr>
        <w:t xml:space="preserve"> для вертикально поляризованных антенн. Рупорные антенны </w:t>
      </w:r>
      <w:r w:rsidR="00A53A86">
        <w:rPr>
          <w:rFonts w:ascii="Arial" w:hAnsi="Arial" w:cs="Arial"/>
          <w:lang w:val="ru-RU" w:eastAsia="ru-RU"/>
        </w:rPr>
        <w:t xml:space="preserve">также </w:t>
      </w:r>
      <w:r w:rsidR="00471C14" w:rsidRPr="009A39A4">
        <w:rPr>
          <w:rFonts w:ascii="Arial" w:hAnsi="Arial" w:cs="Arial"/>
          <w:lang w:val="ru-RU" w:eastAsia="ru-RU"/>
        </w:rPr>
        <w:t xml:space="preserve">могут быть </w:t>
      </w:r>
      <w:r w:rsidR="00A53A86">
        <w:rPr>
          <w:rFonts w:ascii="Arial" w:hAnsi="Arial" w:cs="Arial"/>
          <w:lang w:val="ru-RU" w:eastAsia="ru-RU"/>
        </w:rPr>
        <w:t>измерены на</w:t>
      </w:r>
      <w:r w:rsidR="00471C14" w:rsidRPr="009A39A4">
        <w:rPr>
          <w:rFonts w:ascii="Arial" w:hAnsi="Arial" w:cs="Arial"/>
          <w:lang w:val="ru-RU" w:eastAsia="ru-RU"/>
        </w:rPr>
        <w:t xml:space="preserve"> </w:t>
      </w:r>
      <w:r w:rsidR="00A53A86">
        <w:rPr>
          <w:rFonts w:ascii="Arial" w:hAnsi="Arial" w:cs="Arial"/>
          <w:lang w:val="ru-RU" w:eastAsia="ru-RU"/>
        </w:rPr>
        <w:t xml:space="preserve">описанной выше </w:t>
      </w:r>
      <w:r w:rsidR="00471C14" w:rsidRPr="009A39A4">
        <w:rPr>
          <w:rFonts w:ascii="Arial" w:hAnsi="Arial" w:cs="Arial"/>
          <w:lang w:val="ru-RU" w:eastAsia="ru-RU"/>
        </w:rPr>
        <w:t>открытой площадк</w:t>
      </w:r>
      <w:r w:rsidR="00A53A86">
        <w:rPr>
          <w:rFonts w:ascii="Arial" w:hAnsi="Arial" w:cs="Arial"/>
          <w:lang w:val="ru-RU" w:eastAsia="ru-RU"/>
        </w:rPr>
        <w:t>е</w:t>
      </w:r>
      <w:r w:rsidR="00471C14" w:rsidRPr="009A39A4">
        <w:rPr>
          <w:rFonts w:ascii="Arial" w:hAnsi="Arial" w:cs="Arial"/>
          <w:lang w:val="ru-RU" w:eastAsia="ru-RU"/>
        </w:rPr>
        <w:t xml:space="preserve">, </w:t>
      </w:r>
      <w:r w:rsidR="00A53A86">
        <w:rPr>
          <w:rFonts w:ascii="Arial" w:hAnsi="Arial" w:cs="Arial"/>
          <w:lang w:val="ru-RU" w:eastAsia="ru-RU"/>
        </w:rPr>
        <w:t>обращая особое внимание при этом на юстировку</w:t>
      </w:r>
      <w:r w:rsidR="00471C14" w:rsidRPr="009A39A4">
        <w:rPr>
          <w:rFonts w:ascii="Arial" w:hAnsi="Arial" w:cs="Arial"/>
          <w:lang w:val="ru-RU" w:eastAsia="ru-RU"/>
        </w:rPr>
        <w:t xml:space="preserve"> антенн</w:t>
      </w:r>
      <w:r w:rsidR="00A53A86">
        <w:rPr>
          <w:rFonts w:ascii="Arial" w:hAnsi="Arial" w:cs="Arial"/>
          <w:lang w:val="ru-RU" w:eastAsia="ru-RU"/>
        </w:rPr>
        <w:t xml:space="preserve"> в соответствии с методикой</w:t>
      </w:r>
      <w:r w:rsidR="00471C14" w:rsidRPr="009A39A4">
        <w:rPr>
          <w:rFonts w:ascii="Arial" w:hAnsi="Arial" w:cs="Arial"/>
          <w:lang w:val="ru-RU" w:eastAsia="ru-RU"/>
        </w:rPr>
        <w:t xml:space="preserve">, </w:t>
      </w:r>
      <w:r w:rsidR="00A53A86">
        <w:rPr>
          <w:rFonts w:ascii="Arial" w:hAnsi="Arial" w:cs="Arial"/>
          <w:lang w:val="ru-RU" w:eastAsia="ru-RU"/>
        </w:rPr>
        <w:t>изложенной</w:t>
      </w:r>
      <w:r w:rsidR="00471C14" w:rsidRPr="009A39A4">
        <w:rPr>
          <w:rFonts w:ascii="Arial" w:hAnsi="Arial" w:cs="Arial"/>
          <w:lang w:val="ru-RU" w:eastAsia="ru-RU"/>
        </w:rPr>
        <w:t xml:space="preserve"> в п</w:t>
      </w:r>
      <w:r w:rsidR="00A53A86">
        <w:rPr>
          <w:rFonts w:ascii="Arial" w:hAnsi="Arial" w:cs="Arial"/>
          <w:lang w:val="ru-RU" w:eastAsia="ru-RU"/>
        </w:rPr>
        <w:t xml:space="preserve">. </w:t>
      </w:r>
      <w:r w:rsidR="00471C14" w:rsidRPr="009A39A4">
        <w:rPr>
          <w:rFonts w:ascii="Arial" w:hAnsi="Arial" w:cs="Arial"/>
          <w:lang w:val="ru-RU" w:eastAsia="ru-RU"/>
        </w:rPr>
        <w:t>9.5.</w:t>
      </w:r>
    </w:p>
    <w:p w14:paraId="063A73DC" w14:textId="02A470E9" w:rsidR="00471C14" w:rsidRPr="009A39A4" w:rsidRDefault="00A53A86" w:rsidP="009A39A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Среди многообразия логопериодических антенн, применяемых в испытаниях </w:t>
      </w:r>
      <w:r w:rsidRPr="009A39A4">
        <w:rPr>
          <w:rFonts w:ascii="Arial" w:hAnsi="Arial" w:cs="Arial"/>
          <w:lang w:val="ru-RU" w:eastAsia="ru-RU"/>
        </w:rPr>
        <w:t>на электромагнитную совместимость</w:t>
      </w:r>
      <w:r>
        <w:rPr>
          <w:rFonts w:ascii="Arial" w:hAnsi="Arial" w:cs="Arial"/>
          <w:lang w:val="ru-RU" w:eastAsia="ru-RU"/>
        </w:rPr>
        <w:t>, существует обособленный класс антенн</w:t>
      </w:r>
      <w:r w:rsidR="00471C14" w:rsidRPr="009A39A4">
        <w:rPr>
          <w:rFonts w:ascii="Arial" w:hAnsi="Arial" w:cs="Arial"/>
          <w:lang w:val="ru-RU" w:eastAsia="ru-RU"/>
        </w:rPr>
        <w:t xml:space="preserve">, коэффициент усиления </w:t>
      </w:r>
      <w:r>
        <w:rPr>
          <w:rFonts w:ascii="Arial" w:hAnsi="Arial" w:cs="Arial"/>
          <w:lang w:val="ru-RU" w:eastAsia="ru-RU"/>
        </w:rPr>
        <w:t xml:space="preserve">которых достигает </w:t>
      </w:r>
      <w:r w:rsidR="00471C14" w:rsidRPr="009A39A4">
        <w:rPr>
          <w:rFonts w:ascii="Arial" w:hAnsi="Arial" w:cs="Arial"/>
          <w:lang w:val="ru-RU" w:eastAsia="ru-RU"/>
        </w:rPr>
        <w:t xml:space="preserve">11 дБ, </w:t>
      </w:r>
      <w:r>
        <w:rPr>
          <w:rFonts w:ascii="Arial" w:hAnsi="Arial" w:cs="Arial"/>
          <w:lang w:val="ru-RU" w:eastAsia="ru-RU"/>
        </w:rPr>
        <w:t>в то время</w:t>
      </w:r>
      <w:r w:rsidR="00471C14" w:rsidRPr="009A39A4">
        <w:rPr>
          <w:rFonts w:ascii="Arial" w:hAnsi="Arial" w:cs="Arial"/>
          <w:lang w:val="ru-RU" w:eastAsia="ru-RU"/>
        </w:rPr>
        <w:t xml:space="preserve"> </w:t>
      </w:r>
      <w:r w:rsidRPr="009A39A4">
        <w:rPr>
          <w:rFonts w:ascii="Arial" w:hAnsi="Arial" w:cs="Arial"/>
          <w:lang w:val="ru-RU" w:eastAsia="ru-RU"/>
        </w:rPr>
        <w:t xml:space="preserve">как </w:t>
      </w:r>
      <w:r>
        <w:rPr>
          <w:rFonts w:ascii="Arial" w:hAnsi="Arial" w:cs="Arial"/>
          <w:lang w:val="ru-RU" w:eastAsia="ru-RU"/>
        </w:rPr>
        <w:t xml:space="preserve">типовым значением </w:t>
      </w:r>
      <w:r w:rsidRPr="009A39A4">
        <w:rPr>
          <w:rFonts w:ascii="Arial" w:hAnsi="Arial" w:cs="Arial"/>
          <w:lang w:val="ru-RU" w:eastAsia="ru-RU"/>
        </w:rPr>
        <w:t>является 6,5 дБ</w:t>
      </w:r>
      <w:r w:rsidR="00471C14" w:rsidRPr="009A39A4">
        <w:rPr>
          <w:rFonts w:ascii="Arial" w:hAnsi="Arial" w:cs="Arial"/>
          <w:lang w:val="ru-RU" w:eastAsia="ru-RU"/>
        </w:rPr>
        <w:t>. Более высокий коэффициент усиления достигается за счет использования большего расстояния между элементами</w:t>
      </w:r>
      <w:r w:rsidR="00D3179C">
        <w:rPr>
          <w:rFonts w:ascii="Arial" w:hAnsi="Arial" w:cs="Arial"/>
          <w:lang w:val="ru-RU" w:eastAsia="ru-RU"/>
        </w:rPr>
        <w:t xml:space="preserve"> и увеличения размеров антенных </w:t>
      </w:r>
      <w:r w:rsidR="00D3179C" w:rsidRPr="009A39A4">
        <w:rPr>
          <w:rFonts w:ascii="Arial" w:hAnsi="Arial" w:cs="Arial"/>
          <w:lang w:val="ru-RU" w:eastAsia="ru-RU"/>
        </w:rPr>
        <w:t>элементов</w:t>
      </w:r>
      <w:r w:rsidR="00D3179C">
        <w:rPr>
          <w:rFonts w:ascii="Arial" w:hAnsi="Arial" w:cs="Arial"/>
          <w:lang w:val="ru-RU" w:eastAsia="ru-RU"/>
        </w:rPr>
        <w:t xml:space="preserve"> вдвое для заданного диапазона частот</w:t>
      </w:r>
      <w:r w:rsidR="00471C14" w:rsidRPr="009A39A4">
        <w:rPr>
          <w:rFonts w:ascii="Arial" w:hAnsi="Arial" w:cs="Arial"/>
          <w:lang w:val="ru-RU" w:eastAsia="ru-RU"/>
        </w:rPr>
        <w:t xml:space="preserve">. Для калибровки </w:t>
      </w:r>
      <w:r>
        <w:rPr>
          <w:rFonts w:ascii="Arial" w:hAnsi="Arial" w:cs="Arial"/>
          <w:lang w:val="ru-RU" w:eastAsia="ru-RU"/>
        </w:rPr>
        <w:t xml:space="preserve">таких </w:t>
      </w:r>
      <w:r w:rsidR="00471C14" w:rsidRPr="009A39A4">
        <w:rPr>
          <w:rFonts w:ascii="Arial" w:hAnsi="Arial" w:cs="Arial"/>
          <w:lang w:val="ru-RU" w:eastAsia="ru-RU"/>
        </w:rPr>
        <w:t xml:space="preserve">более направленных </w:t>
      </w:r>
      <w:r>
        <w:rPr>
          <w:rFonts w:ascii="Arial" w:hAnsi="Arial" w:cs="Arial"/>
          <w:lang w:val="ru-RU" w:eastAsia="ru-RU"/>
        </w:rPr>
        <w:t xml:space="preserve">логопериодических </w:t>
      </w:r>
      <w:r w:rsidR="00471C14" w:rsidRPr="009A39A4">
        <w:rPr>
          <w:rFonts w:ascii="Arial" w:hAnsi="Arial" w:cs="Arial"/>
          <w:lang w:val="ru-RU" w:eastAsia="ru-RU"/>
        </w:rPr>
        <w:t xml:space="preserve">антенн требуется большее </w:t>
      </w:r>
      <w:r>
        <w:rPr>
          <w:rFonts w:ascii="Arial" w:hAnsi="Arial" w:cs="Arial"/>
          <w:lang w:val="ru-RU" w:eastAsia="ru-RU"/>
        </w:rPr>
        <w:t xml:space="preserve">измерительное </w:t>
      </w:r>
      <w:r w:rsidR="00471C14" w:rsidRPr="009A39A4">
        <w:rPr>
          <w:rFonts w:ascii="Arial" w:hAnsi="Arial" w:cs="Arial"/>
          <w:lang w:val="ru-RU" w:eastAsia="ru-RU"/>
        </w:rPr>
        <w:t xml:space="preserve">расстояние, </w:t>
      </w:r>
      <w:r>
        <w:rPr>
          <w:rFonts w:ascii="Arial" w:hAnsi="Arial" w:cs="Arial"/>
          <w:lang w:val="ru-RU" w:eastAsia="ru-RU"/>
        </w:rPr>
        <w:t>нежели заявлено в п.</w:t>
      </w:r>
      <w:r w:rsidR="00471C14" w:rsidRPr="009A39A4">
        <w:rPr>
          <w:rFonts w:ascii="Arial" w:hAnsi="Arial" w:cs="Arial"/>
          <w:lang w:val="ru-RU" w:eastAsia="ru-RU"/>
        </w:rPr>
        <w:t xml:space="preserve"> 9.4.2.1.</w:t>
      </w:r>
    </w:p>
    <w:p w14:paraId="0B7B7CBE" w14:textId="49E9E468" w:rsidR="00471C14" w:rsidRPr="009A39A4" w:rsidRDefault="00471C14" w:rsidP="009A39A4">
      <w:pPr>
        <w:widowControl w:val="0"/>
        <w:tabs>
          <w:tab w:val="left" w:pos="874"/>
        </w:tabs>
        <w:spacing w:after="260" w:line="360" w:lineRule="auto"/>
        <w:ind w:firstLine="709"/>
        <w:rPr>
          <w:rFonts w:ascii="Arial" w:hAnsi="Arial" w:cs="Arial"/>
          <w:lang w:val="ru-RU" w:eastAsia="ru-RU"/>
        </w:rPr>
      </w:pPr>
      <w:r w:rsidRPr="009A39A4">
        <w:rPr>
          <w:rFonts w:ascii="Arial" w:hAnsi="Arial" w:cs="Arial"/>
          <w:lang w:val="ru-RU" w:eastAsia="ru-RU"/>
        </w:rPr>
        <w:t xml:space="preserve">Так как </w:t>
      </w:r>
      <w:r w:rsidR="00D3179C">
        <w:rPr>
          <w:rFonts w:ascii="Arial" w:hAnsi="Arial" w:cs="Arial"/>
          <w:lang w:val="ru-RU" w:eastAsia="ru-RU"/>
        </w:rPr>
        <w:t>логопериодические антенны не обладают хорошей кроссполяризационной развязкой</w:t>
      </w:r>
      <w:r w:rsidRPr="009A39A4">
        <w:rPr>
          <w:rFonts w:ascii="Arial" w:hAnsi="Arial" w:cs="Arial"/>
          <w:lang w:val="ru-RU" w:eastAsia="ru-RU"/>
        </w:rPr>
        <w:t xml:space="preserve">, особенно на </w:t>
      </w:r>
      <w:r w:rsidR="00D3179C">
        <w:rPr>
          <w:rFonts w:ascii="Arial" w:hAnsi="Arial" w:cs="Arial"/>
          <w:lang w:val="ru-RU" w:eastAsia="ru-RU"/>
        </w:rPr>
        <w:t>границах диапазона рабочих</w:t>
      </w:r>
      <w:r w:rsidRPr="009A39A4">
        <w:rPr>
          <w:rFonts w:ascii="Arial" w:hAnsi="Arial" w:cs="Arial"/>
          <w:lang w:val="ru-RU" w:eastAsia="ru-RU"/>
        </w:rPr>
        <w:t xml:space="preserve"> частот, </w:t>
      </w:r>
      <w:r w:rsidR="00D3179C" w:rsidRPr="009A39A4">
        <w:rPr>
          <w:rFonts w:ascii="Arial" w:hAnsi="Arial" w:cs="Arial"/>
          <w:lang w:val="ru-RU" w:eastAsia="ru-RU"/>
        </w:rPr>
        <w:t xml:space="preserve">для </w:t>
      </w:r>
      <w:r w:rsidR="00D3179C">
        <w:rPr>
          <w:rFonts w:ascii="Arial" w:hAnsi="Arial" w:cs="Arial"/>
          <w:lang w:val="ru-RU" w:eastAsia="ru-RU"/>
        </w:rPr>
        <w:t>минимизации</w:t>
      </w:r>
      <w:r w:rsidR="00D3179C" w:rsidRPr="009A39A4">
        <w:rPr>
          <w:rFonts w:ascii="Arial" w:hAnsi="Arial" w:cs="Arial"/>
          <w:lang w:val="ru-RU" w:eastAsia="ru-RU"/>
        </w:rPr>
        <w:t xml:space="preserve"> неопределенност</w:t>
      </w:r>
      <w:r w:rsidR="00D3179C">
        <w:rPr>
          <w:rFonts w:ascii="Arial" w:hAnsi="Arial" w:cs="Arial"/>
          <w:lang w:val="ru-RU" w:eastAsia="ru-RU"/>
        </w:rPr>
        <w:t>и измерений</w:t>
      </w:r>
      <w:r w:rsidR="00D3179C" w:rsidRPr="009A39A4">
        <w:rPr>
          <w:rFonts w:ascii="Arial" w:hAnsi="Arial" w:cs="Arial"/>
          <w:lang w:val="ru-RU" w:eastAsia="ru-RU"/>
        </w:rPr>
        <w:t xml:space="preserve"> </w:t>
      </w:r>
      <w:r w:rsidR="00D3179C">
        <w:rPr>
          <w:rFonts w:ascii="Arial" w:hAnsi="Arial" w:cs="Arial"/>
          <w:lang w:val="ru-RU" w:eastAsia="ru-RU"/>
        </w:rPr>
        <w:t xml:space="preserve">коэффициента </w:t>
      </w:r>
      <w:r w:rsidR="00D3179C" w:rsidRPr="009A39A4">
        <w:rPr>
          <w:rFonts w:ascii="Arial" w:hAnsi="Arial" w:cs="Arial"/>
          <w:lang w:val="ru-RU" w:eastAsia="ru-RU"/>
        </w:rPr>
        <w:t>калибровк</w:t>
      </w:r>
      <w:r w:rsidR="00D3179C">
        <w:rPr>
          <w:rFonts w:ascii="Arial" w:hAnsi="Arial" w:cs="Arial"/>
          <w:lang w:val="ru-RU" w:eastAsia="ru-RU"/>
        </w:rPr>
        <w:t>и</w:t>
      </w:r>
      <w:r w:rsidR="00D3179C" w:rsidRPr="009A39A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D3179C" w:rsidRPr="009A39A4">
        <w:rPr>
          <w:rFonts w:ascii="Arial" w:hAnsi="Arial" w:cs="Arial"/>
          <w:lang w:val="ru-RU" w:eastAsia="ru-RU"/>
        </w:rPr>
        <w:t xml:space="preserve"> (см. A.7)</w:t>
      </w:r>
      <w:r w:rsidR="00D3179C">
        <w:rPr>
          <w:rFonts w:ascii="Arial" w:hAnsi="Arial" w:cs="Arial"/>
          <w:lang w:val="ru-RU" w:eastAsia="ru-RU"/>
        </w:rPr>
        <w:t xml:space="preserve"> измерения </w:t>
      </w:r>
      <w:r w:rsidR="00D3179C" w:rsidRPr="009A39A4">
        <w:rPr>
          <w:rFonts w:ascii="Arial" w:hAnsi="Arial" w:cs="Arial"/>
          <w:lang w:val="ru-RU" w:eastAsia="ru-RU"/>
        </w:rPr>
        <w:t xml:space="preserve">рекомендуется </w:t>
      </w:r>
      <w:r w:rsidR="00D3179C">
        <w:rPr>
          <w:rFonts w:ascii="Arial" w:hAnsi="Arial" w:cs="Arial"/>
          <w:lang w:val="ru-RU" w:eastAsia="ru-RU"/>
        </w:rPr>
        <w:t>выполнять</w:t>
      </w:r>
      <w:r w:rsidR="00D3179C" w:rsidRPr="009A39A4">
        <w:rPr>
          <w:rFonts w:ascii="Arial" w:hAnsi="Arial" w:cs="Arial"/>
          <w:lang w:val="ru-RU" w:eastAsia="ru-RU"/>
        </w:rPr>
        <w:t xml:space="preserve"> </w:t>
      </w:r>
      <w:r w:rsidRPr="009A39A4">
        <w:rPr>
          <w:rFonts w:ascii="Arial" w:hAnsi="Arial" w:cs="Arial"/>
          <w:lang w:val="ru-RU" w:eastAsia="ru-RU"/>
        </w:rPr>
        <w:t xml:space="preserve">с </w:t>
      </w:r>
      <w:r w:rsidR="00D3179C">
        <w:rPr>
          <w:rFonts w:ascii="Arial" w:hAnsi="Arial" w:cs="Arial"/>
          <w:lang w:val="ru-RU" w:eastAsia="ru-RU"/>
        </w:rPr>
        <w:t>помощью пары</w:t>
      </w:r>
      <w:r w:rsidRPr="009A39A4">
        <w:rPr>
          <w:rFonts w:ascii="Arial" w:hAnsi="Arial" w:cs="Arial"/>
          <w:lang w:val="ru-RU" w:eastAsia="ru-RU"/>
        </w:rPr>
        <w:t xml:space="preserve"> рупор</w:t>
      </w:r>
      <w:r w:rsidR="00D3179C">
        <w:rPr>
          <w:rFonts w:ascii="Arial" w:hAnsi="Arial" w:cs="Arial"/>
          <w:lang w:val="ru-RU" w:eastAsia="ru-RU"/>
        </w:rPr>
        <w:t>ных</w:t>
      </w:r>
      <w:r w:rsidRPr="009A39A4">
        <w:rPr>
          <w:rFonts w:ascii="Arial" w:hAnsi="Arial" w:cs="Arial"/>
          <w:lang w:val="ru-RU" w:eastAsia="ru-RU"/>
        </w:rPr>
        <w:t xml:space="preserve"> антенн. </w:t>
      </w:r>
      <w:r w:rsidR="00BF2FBA">
        <w:rPr>
          <w:rFonts w:ascii="Arial" w:hAnsi="Arial" w:cs="Arial"/>
          <w:lang w:val="ru-RU" w:eastAsia="ru-RU"/>
        </w:rPr>
        <w:t>На частотах ниже</w:t>
      </w:r>
      <w:r w:rsidRPr="009A39A4">
        <w:rPr>
          <w:rFonts w:ascii="Arial" w:hAnsi="Arial" w:cs="Arial"/>
          <w:lang w:val="ru-RU" w:eastAsia="ru-RU"/>
        </w:rPr>
        <w:t xml:space="preserve"> частоты перехода (см. пункт 6.1.2) гибридные антенны могут быть откалиброваны тем же методом, что и биконические антенны.</w:t>
      </w:r>
    </w:p>
    <w:p w14:paraId="1B6D32E2" w14:textId="02A43C10" w:rsidR="00471C14" w:rsidRPr="009A39A4" w:rsidRDefault="00CF77AA" w:rsidP="009A39A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Логопериодические </w:t>
      </w:r>
      <w:r w:rsidR="00471C14" w:rsidRPr="009A39A4">
        <w:rPr>
          <w:rFonts w:ascii="Arial" w:hAnsi="Arial" w:cs="Arial"/>
          <w:lang w:val="ru-RU" w:eastAsia="ru-RU"/>
        </w:rPr>
        <w:t>антенны</w:t>
      </w:r>
      <w:r>
        <w:rPr>
          <w:rFonts w:ascii="Arial" w:hAnsi="Arial" w:cs="Arial"/>
          <w:lang w:val="ru-RU" w:eastAsia="ru-RU"/>
        </w:rPr>
        <w:t>,</w:t>
      </w:r>
      <w:r w:rsidR="00471C14" w:rsidRPr="009A39A4">
        <w:rPr>
          <w:rFonts w:ascii="Arial" w:hAnsi="Arial" w:cs="Arial"/>
          <w:lang w:val="ru-RU" w:eastAsia="ru-RU"/>
        </w:rPr>
        <w:t xml:space="preserve"> </w:t>
      </w:r>
      <w:r>
        <w:rPr>
          <w:rFonts w:ascii="Arial" w:hAnsi="Arial" w:cs="Arial"/>
          <w:lang w:val="ru-RU" w:eastAsia="ru-RU"/>
        </w:rPr>
        <w:t>в отличие от</w:t>
      </w:r>
      <w:r w:rsidRPr="009A39A4">
        <w:rPr>
          <w:rFonts w:ascii="Arial" w:hAnsi="Arial" w:cs="Arial"/>
          <w:lang w:val="ru-RU" w:eastAsia="ru-RU"/>
        </w:rPr>
        <w:t xml:space="preserve"> резонансны</w:t>
      </w:r>
      <w:r>
        <w:rPr>
          <w:rFonts w:ascii="Arial" w:hAnsi="Arial" w:cs="Arial"/>
          <w:lang w:val="ru-RU" w:eastAsia="ru-RU"/>
        </w:rPr>
        <w:t>х</w:t>
      </w:r>
      <w:r w:rsidRPr="009A39A4">
        <w:rPr>
          <w:rFonts w:ascii="Arial" w:hAnsi="Arial" w:cs="Arial"/>
          <w:lang w:val="ru-RU" w:eastAsia="ru-RU"/>
        </w:rPr>
        <w:t xml:space="preserve"> дипол</w:t>
      </w:r>
      <w:r>
        <w:rPr>
          <w:rFonts w:ascii="Arial" w:hAnsi="Arial" w:cs="Arial"/>
          <w:lang w:val="ru-RU" w:eastAsia="ru-RU"/>
        </w:rPr>
        <w:t>ей,</w:t>
      </w:r>
      <w:r w:rsidRPr="009A39A4">
        <w:rPr>
          <w:rFonts w:ascii="Arial" w:hAnsi="Arial" w:cs="Arial"/>
          <w:lang w:val="ru-RU" w:eastAsia="ru-RU"/>
        </w:rPr>
        <w:t xml:space="preserve"> </w:t>
      </w:r>
      <w:r w:rsidR="00471C14" w:rsidRPr="009A39A4">
        <w:rPr>
          <w:rFonts w:ascii="Arial" w:hAnsi="Arial" w:cs="Arial"/>
          <w:lang w:val="ru-RU" w:eastAsia="ru-RU"/>
        </w:rPr>
        <w:t>менее чувствительны</w:t>
      </w:r>
      <w:r>
        <w:rPr>
          <w:rFonts w:ascii="Arial" w:hAnsi="Arial" w:cs="Arial"/>
          <w:lang w:val="ru-RU" w:eastAsia="ru-RU"/>
        </w:rPr>
        <w:t xml:space="preserve"> к</w:t>
      </w:r>
      <w:r w:rsidR="00471C14" w:rsidRPr="009A39A4">
        <w:rPr>
          <w:rFonts w:ascii="Arial" w:hAnsi="Arial" w:cs="Arial"/>
          <w:lang w:val="ru-RU" w:eastAsia="ru-RU"/>
        </w:rPr>
        <w:t xml:space="preserve"> взаимной связи с их </w:t>
      </w:r>
      <w:r>
        <w:rPr>
          <w:rFonts w:ascii="Arial" w:hAnsi="Arial" w:cs="Arial"/>
          <w:lang w:val="ru-RU" w:eastAsia="ru-RU"/>
        </w:rPr>
        <w:t xml:space="preserve">зеркальным </w:t>
      </w:r>
      <w:r w:rsidR="00056FBE">
        <w:rPr>
          <w:rFonts w:ascii="Arial" w:hAnsi="Arial" w:cs="Arial"/>
          <w:lang w:val="ru-RU" w:eastAsia="ru-RU"/>
        </w:rPr>
        <w:t>изображением</w:t>
      </w:r>
      <w:r w:rsidR="00471C14" w:rsidRPr="009A39A4">
        <w:rPr>
          <w:rFonts w:ascii="Arial" w:hAnsi="Arial" w:cs="Arial"/>
          <w:lang w:val="ru-RU" w:eastAsia="ru-RU"/>
        </w:rPr>
        <w:t xml:space="preserve"> </w:t>
      </w:r>
      <w:r>
        <w:rPr>
          <w:rFonts w:ascii="Arial" w:hAnsi="Arial" w:cs="Arial"/>
          <w:lang w:val="ru-RU" w:eastAsia="ru-RU"/>
        </w:rPr>
        <w:t>и к отражениям от</w:t>
      </w:r>
      <w:r w:rsidR="00471C14" w:rsidRPr="009A39A4">
        <w:rPr>
          <w:rFonts w:ascii="Arial" w:hAnsi="Arial" w:cs="Arial"/>
          <w:lang w:val="ru-RU" w:eastAsia="ru-RU"/>
        </w:rPr>
        <w:t xml:space="preserve"> пластин</w:t>
      </w:r>
      <w:r>
        <w:rPr>
          <w:rFonts w:ascii="Arial" w:hAnsi="Arial" w:cs="Arial"/>
          <w:lang w:val="ru-RU" w:eastAsia="ru-RU"/>
        </w:rPr>
        <w:t>ы</w:t>
      </w:r>
      <w:r w:rsidR="00471C14" w:rsidRPr="009A39A4">
        <w:rPr>
          <w:rFonts w:ascii="Arial" w:hAnsi="Arial" w:cs="Arial"/>
          <w:lang w:val="ru-RU" w:eastAsia="ru-RU"/>
        </w:rPr>
        <w:t xml:space="preserve"> заземления, как показано в </w:t>
      </w:r>
      <w:r>
        <w:rPr>
          <w:rFonts w:ascii="Arial" w:hAnsi="Arial" w:cs="Arial"/>
          <w:lang w:val="ru-RU" w:eastAsia="ru-RU"/>
        </w:rPr>
        <w:t xml:space="preserve">Приложениях </w:t>
      </w:r>
      <w:r w:rsidR="00471C14" w:rsidRPr="009A39A4">
        <w:rPr>
          <w:rFonts w:ascii="Arial" w:hAnsi="Arial" w:cs="Arial"/>
          <w:lang w:val="ru-RU" w:eastAsia="ru-RU"/>
        </w:rPr>
        <w:t>C.5 и C.6. Таким образом</w:t>
      </w:r>
      <w:r>
        <w:rPr>
          <w:rFonts w:ascii="Arial" w:hAnsi="Arial" w:cs="Arial"/>
          <w:lang w:val="ru-RU" w:eastAsia="ru-RU"/>
        </w:rPr>
        <w:t xml:space="preserve">, </w:t>
      </w:r>
      <w:r w:rsidR="00471C14" w:rsidRPr="009A39A4">
        <w:rPr>
          <w:rFonts w:ascii="Arial" w:hAnsi="Arial" w:cs="Arial"/>
          <w:lang w:val="ru-RU" w:eastAsia="ru-RU"/>
        </w:rPr>
        <w:t xml:space="preserve">антенны могут </w:t>
      </w:r>
      <w:r>
        <w:rPr>
          <w:rFonts w:ascii="Arial" w:hAnsi="Arial" w:cs="Arial"/>
          <w:lang w:val="ru-RU" w:eastAsia="ru-RU"/>
        </w:rPr>
        <w:t>устанавливаться</w:t>
      </w:r>
      <w:r w:rsidR="00471C14" w:rsidRPr="009A39A4">
        <w:rPr>
          <w:rFonts w:ascii="Arial" w:hAnsi="Arial" w:cs="Arial"/>
          <w:lang w:val="ru-RU" w:eastAsia="ru-RU"/>
        </w:rPr>
        <w:t xml:space="preserve"> на регулируемых высотах с использованием обычных антенных мачт (см. также </w:t>
      </w:r>
      <w:r>
        <w:rPr>
          <w:rFonts w:ascii="Arial" w:hAnsi="Arial" w:cs="Arial"/>
          <w:lang w:val="ru-RU" w:eastAsia="ru-RU"/>
        </w:rPr>
        <w:t xml:space="preserve">Приложение </w:t>
      </w:r>
      <w:r w:rsidR="00471C14" w:rsidRPr="009A39A4">
        <w:rPr>
          <w:rFonts w:ascii="Arial" w:hAnsi="Arial" w:cs="Arial"/>
          <w:lang w:val="ru-RU" w:eastAsia="ru-RU"/>
        </w:rPr>
        <w:t xml:space="preserve">A.6.1). Требуемая высота </w:t>
      </w:r>
      <w:r>
        <w:rPr>
          <w:rFonts w:ascii="Arial" w:hAnsi="Arial" w:cs="Arial"/>
          <w:lang w:val="ru-RU" w:eastAsia="ru-RU"/>
        </w:rPr>
        <w:t xml:space="preserve">подъема </w:t>
      </w:r>
      <w:r w:rsidR="00471C14" w:rsidRPr="009A39A4">
        <w:rPr>
          <w:rFonts w:ascii="Arial" w:hAnsi="Arial" w:cs="Arial"/>
          <w:lang w:val="ru-RU" w:eastAsia="ru-RU"/>
        </w:rPr>
        <w:t xml:space="preserve">определяется </w:t>
      </w:r>
      <w:r>
        <w:rPr>
          <w:rFonts w:ascii="Arial" w:hAnsi="Arial" w:cs="Arial"/>
          <w:lang w:val="ru-RU" w:eastAsia="ru-RU"/>
        </w:rPr>
        <w:t xml:space="preserve">номиналом высоты при </w:t>
      </w:r>
      <w:r w:rsidR="00471C14" w:rsidRPr="009A39A4">
        <w:rPr>
          <w:rFonts w:ascii="Arial" w:hAnsi="Arial" w:cs="Arial"/>
          <w:lang w:val="ru-RU" w:eastAsia="ru-RU"/>
        </w:rPr>
        <w:t>сканировани</w:t>
      </w:r>
      <w:r>
        <w:rPr>
          <w:rFonts w:ascii="Arial" w:hAnsi="Arial" w:cs="Arial"/>
          <w:lang w:val="ru-RU" w:eastAsia="ru-RU"/>
        </w:rPr>
        <w:t>и</w:t>
      </w:r>
      <w:r w:rsidR="00471C14" w:rsidRPr="009A39A4">
        <w:rPr>
          <w:rFonts w:ascii="Arial" w:hAnsi="Arial" w:cs="Arial"/>
          <w:lang w:val="ru-RU" w:eastAsia="ru-RU"/>
        </w:rPr>
        <w:t xml:space="preserve">, как описано в </w:t>
      </w:r>
      <w:r>
        <w:rPr>
          <w:rFonts w:ascii="Arial" w:hAnsi="Arial" w:cs="Arial"/>
          <w:lang w:val="ru-RU" w:eastAsia="ru-RU"/>
        </w:rPr>
        <w:t>разделе</w:t>
      </w:r>
      <w:r w:rsidR="00471C14" w:rsidRPr="009A39A4">
        <w:rPr>
          <w:rFonts w:ascii="Arial" w:hAnsi="Arial" w:cs="Arial"/>
          <w:lang w:val="ru-RU" w:eastAsia="ru-RU"/>
        </w:rPr>
        <w:t xml:space="preserve"> 6 CISPR 16-1-5:2014. </w:t>
      </w:r>
      <w:r>
        <w:rPr>
          <w:rFonts w:ascii="Arial" w:hAnsi="Arial" w:cs="Arial"/>
          <w:lang w:val="ru-RU" w:eastAsia="ru-RU"/>
        </w:rPr>
        <w:t>Конкретное значение</w:t>
      </w:r>
      <w:r w:rsidR="00471C14" w:rsidRPr="009A39A4">
        <w:rPr>
          <w:rFonts w:ascii="Arial" w:hAnsi="Arial" w:cs="Arial"/>
          <w:lang w:val="ru-RU" w:eastAsia="ru-RU"/>
        </w:rPr>
        <w:t xml:space="preserve"> высот</w:t>
      </w:r>
      <w:r>
        <w:rPr>
          <w:rFonts w:ascii="Arial" w:hAnsi="Arial" w:cs="Arial"/>
          <w:lang w:val="ru-RU" w:eastAsia="ru-RU"/>
        </w:rPr>
        <w:t xml:space="preserve">ы установки антенны при ее </w:t>
      </w:r>
      <w:r w:rsidR="00471C14" w:rsidRPr="009A39A4">
        <w:rPr>
          <w:rFonts w:ascii="Arial" w:hAnsi="Arial" w:cs="Arial"/>
          <w:lang w:val="ru-RU" w:eastAsia="ru-RU"/>
        </w:rPr>
        <w:t>калибровк</w:t>
      </w:r>
      <w:r>
        <w:rPr>
          <w:rFonts w:ascii="Arial" w:hAnsi="Arial" w:cs="Arial"/>
          <w:lang w:val="ru-RU" w:eastAsia="ru-RU"/>
        </w:rPr>
        <w:t>е</w:t>
      </w:r>
      <w:r w:rsidR="00471C14" w:rsidRPr="009A39A4">
        <w:rPr>
          <w:rFonts w:ascii="Arial" w:hAnsi="Arial" w:cs="Arial"/>
          <w:lang w:val="ru-RU" w:eastAsia="ru-RU"/>
        </w:rPr>
        <w:t xml:space="preserve"> не является </w:t>
      </w:r>
      <w:r>
        <w:rPr>
          <w:rFonts w:ascii="Arial" w:hAnsi="Arial" w:cs="Arial"/>
          <w:lang w:val="ru-RU" w:eastAsia="ru-RU"/>
        </w:rPr>
        <w:t>принципиальным</w:t>
      </w:r>
      <w:r w:rsidR="00471C14" w:rsidRPr="009A39A4">
        <w:rPr>
          <w:rFonts w:ascii="Arial" w:hAnsi="Arial" w:cs="Arial"/>
          <w:lang w:val="ru-RU" w:eastAsia="ru-RU"/>
        </w:rPr>
        <w:t xml:space="preserve"> и может </w:t>
      </w:r>
      <w:r>
        <w:rPr>
          <w:rFonts w:ascii="Arial" w:hAnsi="Arial" w:cs="Arial"/>
          <w:lang w:val="ru-RU" w:eastAsia="ru-RU"/>
        </w:rPr>
        <w:t xml:space="preserve">варьироваться в пределах       </w:t>
      </w:r>
      <w:r w:rsidR="00471C14" w:rsidRPr="009A39A4">
        <w:rPr>
          <w:rFonts w:ascii="Arial" w:hAnsi="Arial" w:cs="Arial"/>
          <w:lang w:val="ru-RU" w:eastAsia="ru-RU"/>
        </w:rPr>
        <w:t xml:space="preserve"> </w:t>
      </w:r>
      <w:r>
        <w:rPr>
          <w:rFonts w:ascii="Arial" w:hAnsi="Arial" w:cs="Arial"/>
          <w:lang w:val="ru-RU" w:eastAsia="ru-RU"/>
        </w:rPr>
        <w:t>±</w:t>
      </w:r>
      <w:r w:rsidR="00471C14" w:rsidRPr="009A39A4">
        <w:rPr>
          <w:rFonts w:ascii="Arial" w:hAnsi="Arial" w:cs="Arial"/>
          <w:lang w:val="ru-RU" w:eastAsia="ru-RU"/>
        </w:rPr>
        <w:t xml:space="preserve">50 мм относительно высоты, </w:t>
      </w:r>
      <w:r>
        <w:rPr>
          <w:rFonts w:ascii="Arial" w:hAnsi="Arial" w:cs="Arial"/>
          <w:lang w:val="ru-RU" w:eastAsia="ru-RU"/>
        </w:rPr>
        <w:t>определенной</w:t>
      </w:r>
      <w:r w:rsidR="00471C14" w:rsidRPr="009A39A4">
        <w:rPr>
          <w:rFonts w:ascii="Arial" w:hAnsi="Arial" w:cs="Arial"/>
          <w:lang w:val="ru-RU" w:eastAsia="ru-RU"/>
        </w:rPr>
        <w:t xml:space="preserve"> </w:t>
      </w:r>
      <w:r>
        <w:rPr>
          <w:rFonts w:ascii="Arial" w:hAnsi="Arial" w:cs="Arial"/>
          <w:lang w:val="ru-RU" w:eastAsia="ru-RU"/>
        </w:rPr>
        <w:t>на этапе оценки соответствия площадки</w:t>
      </w:r>
      <w:r w:rsidR="00471C14" w:rsidRPr="009A39A4">
        <w:rPr>
          <w:rFonts w:ascii="Arial" w:hAnsi="Arial" w:cs="Arial"/>
          <w:lang w:val="ru-RU" w:eastAsia="ru-RU"/>
        </w:rPr>
        <w:t>; кажд</w:t>
      </w:r>
      <w:r>
        <w:rPr>
          <w:rFonts w:ascii="Arial" w:hAnsi="Arial" w:cs="Arial"/>
          <w:lang w:val="ru-RU" w:eastAsia="ru-RU"/>
        </w:rPr>
        <w:t>ая</w:t>
      </w:r>
      <w:r w:rsidR="00471C14" w:rsidRPr="009A39A4">
        <w:rPr>
          <w:rFonts w:ascii="Arial" w:hAnsi="Arial" w:cs="Arial"/>
          <w:lang w:val="ru-RU" w:eastAsia="ru-RU"/>
        </w:rPr>
        <w:t xml:space="preserve"> антенн</w:t>
      </w:r>
      <w:r w:rsidR="00A07C61">
        <w:rPr>
          <w:rFonts w:ascii="Arial" w:hAnsi="Arial" w:cs="Arial"/>
          <w:lang w:val="ru-RU" w:eastAsia="ru-RU"/>
        </w:rPr>
        <w:t>а</w:t>
      </w:r>
      <w:r w:rsidR="00471C14" w:rsidRPr="009A39A4">
        <w:rPr>
          <w:rFonts w:ascii="Arial" w:hAnsi="Arial" w:cs="Arial"/>
          <w:lang w:val="ru-RU" w:eastAsia="ru-RU"/>
        </w:rPr>
        <w:t xml:space="preserve"> из пары </w:t>
      </w:r>
      <w:r>
        <w:rPr>
          <w:rFonts w:ascii="Arial" w:hAnsi="Arial" w:cs="Arial"/>
          <w:lang w:val="ru-RU" w:eastAsia="ru-RU"/>
        </w:rPr>
        <w:t xml:space="preserve">должна быть установлена на заданной высоте </w:t>
      </w:r>
      <w:r w:rsidR="005675FB">
        <w:rPr>
          <w:rFonts w:ascii="Arial" w:hAnsi="Arial" w:cs="Arial"/>
          <w:lang w:val="ru-RU" w:eastAsia="ru-RU"/>
        </w:rPr>
        <w:t>с допустимым отклонением</w:t>
      </w:r>
      <w:r w:rsidR="00471C14" w:rsidRPr="009A39A4">
        <w:rPr>
          <w:rFonts w:ascii="Arial" w:hAnsi="Arial" w:cs="Arial"/>
          <w:lang w:val="ru-RU" w:eastAsia="ru-RU"/>
        </w:rPr>
        <w:t xml:space="preserve"> ±10 мм. Если </w:t>
      </w:r>
      <w:r w:rsidR="005675FB">
        <w:rPr>
          <w:rFonts w:ascii="Arial" w:hAnsi="Arial" w:cs="Arial"/>
          <w:lang w:val="ru-RU" w:eastAsia="ru-RU"/>
        </w:rPr>
        <w:t>приемлема</w:t>
      </w:r>
      <w:r w:rsidR="00471C14" w:rsidRPr="009A39A4">
        <w:rPr>
          <w:rFonts w:ascii="Arial" w:hAnsi="Arial" w:cs="Arial"/>
          <w:lang w:val="ru-RU" w:eastAsia="ru-RU"/>
        </w:rPr>
        <w:t xml:space="preserve"> более высок</w:t>
      </w:r>
      <w:r w:rsidR="005675FB">
        <w:rPr>
          <w:rFonts w:ascii="Arial" w:hAnsi="Arial" w:cs="Arial"/>
          <w:lang w:val="ru-RU" w:eastAsia="ru-RU"/>
        </w:rPr>
        <w:t>ая</w:t>
      </w:r>
      <w:r w:rsidR="00471C14" w:rsidRPr="009A39A4">
        <w:rPr>
          <w:rFonts w:ascii="Arial" w:hAnsi="Arial" w:cs="Arial"/>
          <w:lang w:val="ru-RU" w:eastAsia="ru-RU"/>
        </w:rPr>
        <w:t xml:space="preserve"> неопределенность</w:t>
      </w:r>
      <w:r w:rsidR="005675FB">
        <w:rPr>
          <w:rFonts w:ascii="Arial" w:hAnsi="Arial" w:cs="Arial"/>
          <w:lang w:val="ru-RU" w:eastAsia="ru-RU"/>
        </w:rPr>
        <w:t xml:space="preserve"> измерений</w:t>
      </w:r>
      <w:r w:rsidR="00471C14" w:rsidRPr="009A39A4">
        <w:rPr>
          <w:rFonts w:ascii="Arial" w:hAnsi="Arial" w:cs="Arial"/>
          <w:lang w:val="ru-RU" w:eastAsia="ru-RU"/>
        </w:rPr>
        <w:t xml:space="preserve">, то </w:t>
      </w:r>
      <w:r w:rsidR="005675FB">
        <w:rPr>
          <w:rFonts w:ascii="Arial" w:hAnsi="Arial" w:cs="Arial"/>
          <w:lang w:val="ru-RU" w:eastAsia="ru-RU"/>
        </w:rPr>
        <w:t>измерения можно выполнять на</w:t>
      </w:r>
      <w:r w:rsidR="00471C14" w:rsidRPr="009A39A4">
        <w:rPr>
          <w:rFonts w:ascii="Arial" w:hAnsi="Arial" w:cs="Arial"/>
          <w:lang w:val="ru-RU" w:eastAsia="ru-RU"/>
        </w:rPr>
        <w:t xml:space="preserve"> более низк</w:t>
      </w:r>
      <w:r w:rsidR="005675FB">
        <w:rPr>
          <w:rFonts w:ascii="Arial" w:hAnsi="Arial" w:cs="Arial"/>
          <w:lang w:val="ru-RU" w:eastAsia="ru-RU"/>
        </w:rPr>
        <w:t>их</w:t>
      </w:r>
      <w:r w:rsidR="00471C14" w:rsidRPr="009A39A4">
        <w:rPr>
          <w:rFonts w:ascii="Arial" w:hAnsi="Arial" w:cs="Arial"/>
          <w:lang w:val="ru-RU" w:eastAsia="ru-RU"/>
        </w:rPr>
        <w:t xml:space="preserve"> высот</w:t>
      </w:r>
      <w:r w:rsidR="005675FB">
        <w:rPr>
          <w:rFonts w:ascii="Arial" w:hAnsi="Arial" w:cs="Arial"/>
          <w:lang w:val="ru-RU" w:eastAsia="ru-RU"/>
        </w:rPr>
        <w:t>ах подъема антенн, равно как и в случае</w:t>
      </w:r>
      <w:r w:rsidR="00471C14" w:rsidRPr="009A39A4">
        <w:rPr>
          <w:rFonts w:ascii="Arial" w:hAnsi="Arial" w:cs="Arial"/>
          <w:lang w:val="ru-RU" w:eastAsia="ru-RU"/>
        </w:rPr>
        <w:t xml:space="preserve">, если поверхность пластины </w:t>
      </w:r>
      <w:r w:rsidR="005675FB">
        <w:rPr>
          <w:rFonts w:ascii="Arial" w:hAnsi="Arial" w:cs="Arial"/>
          <w:lang w:val="ru-RU" w:eastAsia="ru-RU"/>
        </w:rPr>
        <w:t xml:space="preserve">заземления </w:t>
      </w:r>
      <w:r w:rsidR="00471C14" w:rsidRPr="009A39A4">
        <w:rPr>
          <w:rFonts w:ascii="Arial" w:hAnsi="Arial" w:cs="Arial"/>
          <w:lang w:val="ru-RU" w:eastAsia="ru-RU"/>
        </w:rPr>
        <w:t>не</w:t>
      </w:r>
      <w:r w:rsidR="005675FB">
        <w:rPr>
          <w:rFonts w:ascii="Arial" w:hAnsi="Arial" w:cs="Arial"/>
          <w:lang w:val="ru-RU" w:eastAsia="ru-RU"/>
        </w:rPr>
        <w:t xml:space="preserve"> </w:t>
      </w:r>
      <w:r w:rsidR="00471C14" w:rsidRPr="009A39A4">
        <w:rPr>
          <w:rFonts w:ascii="Arial" w:hAnsi="Arial" w:cs="Arial"/>
          <w:lang w:val="ru-RU" w:eastAsia="ru-RU"/>
        </w:rPr>
        <w:t>металлическая (например, почва)</w:t>
      </w:r>
      <w:r w:rsidR="00A07C61">
        <w:rPr>
          <w:rFonts w:ascii="Arial" w:hAnsi="Arial" w:cs="Arial"/>
          <w:lang w:val="ru-RU" w:eastAsia="ru-RU"/>
        </w:rPr>
        <w:t>;</w:t>
      </w:r>
      <w:r w:rsidR="00471C14" w:rsidRPr="009A39A4">
        <w:rPr>
          <w:rFonts w:ascii="Arial" w:hAnsi="Arial" w:cs="Arial"/>
          <w:lang w:val="ru-RU" w:eastAsia="ru-RU"/>
        </w:rPr>
        <w:t xml:space="preserve"> </w:t>
      </w:r>
      <w:r w:rsidR="005675FB">
        <w:rPr>
          <w:rFonts w:ascii="Arial" w:hAnsi="Arial" w:cs="Arial"/>
          <w:lang w:val="ru-RU" w:eastAsia="ru-RU"/>
        </w:rPr>
        <w:t xml:space="preserve">при этом стоит иметь в виду, что проводимость почвы </w:t>
      </w:r>
      <w:r w:rsidR="00471C14" w:rsidRPr="009A39A4">
        <w:rPr>
          <w:rFonts w:ascii="Arial" w:hAnsi="Arial" w:cs="Arial"/>
          <w:lang w:val="ru-RU" w:eastAsia="ru-RU"/>
        </w:rPr>
        <w:t>зависит от влажности. Величина неопределенности, обусловленная отражени</w:t>
      </w:r>
      <w:r w:rsidR="005675FB">
        <w:rPr>
          <w:rFonts w:ascii="Arial" w:hAnsi="Arial" w:cs="Arial"/>
          <w:lang w:val="ru-RU" w:eastAsia="ru-RU"/>
        </w:rPr>
        <w:t>ями</w:t>
      </w:r>
      <w:r w:rsidR="00471C14" w:rsidRPr="009A39A4">
        <w:rPr>
          <w:rFonts w:ascii="Arial" w:hAnsi="Arial" w:cs="Arial"/>
          <w:lang w:val="ru-RU" w:eastAsia="ru-RU"/>
        </w:rPr>
        <w:t xml:space="preserve"> от </w:t>
      </w:r>
      <w:r w:rsidR="005675FB">
        <w:rPr>
          <w:rFonts w:ascii="Arial" w:hAnsi="Arial" w:cs="Arial"/>
          <w:lang w:val="ru-RU" w:eastAsia="ru-RU"/>
        </w:rPr>
        <w:t>подстилающей поверхности</w:t>
      </w:r>
      <w:r w:rsidR="00471C14" w:rsidRPr="009A39A4">
        <w:rPr>
          <w:rFonts w:ascii="Arial" w:hAnsi="Arial" w:cs="Arial"/>
          <w:lang w:val="ru-RU" w:eastAsia="ru-RU"/>
        </w:rPr>
        <w:t xml:space="preserve">, </w:t>
      </w:r>
      <w:r w:rsidR="005675FB">
        <w:rPr>
          <w:rFonts w:ascii="Arial" w:hAnsi="Arial" w:cs="Arial"/>
          <w:lang w:val="ru-RU" w:eastAsia="ru-RU"/>
        </w:rPr>
        <w:t>определяется на этапе оценки соответствия площадки для калибровки антенн</w:t>
      </w:r>
      <w:r w:rsidR="00471C14" w:rsidRPr="009A39A4">
        <w:rPr>
          <w:rFonts w:ascii="Arial" w:hAnsi="Arial" w:cs="Arial"/>
          <w:lang w:val="ru-RU" w:eastAsia="ru-RU"/>
        </w:rPr>
        <w:t>.</w:t>
      </w:r>
    </w:p>
    <w:p w14:paraId="4745C1DF" w14:textId="34063CD7" w:rsidR="00471C14" w:rsidRPr="009A39A4" w:rsidRDefault="00471C14" w:rsidP="009A39A4">
      <w:pPr>
        <w:widowControl w:val="0"/>
        <w:tabs>
          <w:tab w:val="left" w:pos="874"/>
        </w:tabs>
        <w:spacing w:after="260" w:line="360" w:lineRule="auto"/>
        <w:ind w:firstLine="709"/>
        <w:rPr>
          <w:rFonts w:ascii="Arial" w:hAnsi="Arial" w:cs="Arial"/>
          <w:lang w:val="ru-RU" w:eastAsia="ru-RU"/>
        </w:rPr>
      </w:pPr>
      <w:r w:rsidRPr="009A39A4">
        <w:rPr>
          <w:rFonts w:ascii="Arial" w:hAnsi="Arial" w:cs="Arial"/>
          <w:lang w:val="ru-RU" w:eastAsia="ru-RU"/>
        </w:rPr>
        <w:t>П</w:t>
      </w:r>
      <w:r w:rsidR="005675FB">
        <w:rPr>
          <w:rFonts w:ascii="Arial" w:hAnsi="Arial" w:cs="Arial"/>
          <w:lang w:val="ru-RU" w:eastAsia="ru-RU"/>
        </w:rPr>
        <w:t>ри измерениях металлическая п</w:t>
      </w:r>
      <w:r w:rsidRPr="009A39A4">
        <w:rPr>
          <w:rFonts w:ascii="Arial" w:hAnsi="Arial" w:cs="Arial"/>
          <w:lang w:val="ru-RU" w:eastAsia="ru-RU"/>
        </w:rPr>
        <w:t>ластина заземления не требуется</w:t>
      </w:r>
      <w:r w:rsidR="00213FD8">
        <w:rPr>
          <w:rFonts w:ascii="Arial" w:hAnsi="Arial" w:cs="Arial"/>
          <w:lang w:val="ru-RU" w:eastAsia="ru-RU"/>
        </w:rPr>
        <w:t>. О</w:t>
      </w:r>
      <w:r w:rsidR="005675FB">
        <w:rPr>
          <w:rFonts w:ascii="Arial" w:hAnsi="Arial" w:cs="Arial"/>
          <w:lang w:val="ru-RU" w:eastAsia="ru-RU"/>
        </w:rPr>
        <w:t>днако, на формируемую на</w:t>
      </w:r>
      <w:r w:rsidRPr="009A39A4">
        <w:rPr>
          <w:rFonts w:ascii="Arial" w:hAnsi="Arial" w:cs="Arial"/>
          <w:lang w:val="ru-RU" w:eastAsia="ru-RU"/>
        </w:rPr>
        <w:t xml:space="preserve"> площадк</w:t>
      </w:r>
      <w:r w:rsidR="005675FB">
        <w:rPr>
          <w:rFonts w:ascii="Arial" w:hAnsi="Arial" w:cs="Arial"/>
          <w:lang w:val="ru-RU" w:eastAsia="ru-RU"/>
        </w:rPr>
        <w:t>е интерференционную картину не должны оказывать влияние отражения от сторонних предметов</w:t>
      </w:r>
      <w:r w:rsidRPr="009A39A4">
        <w:rPr>
          <w:rFonts w:ascii="Arial" w:hAnsi="Arial" w:cs="Arial"/>
          <w:lang w:val="ru-RU" w:eastAsia="ru-RU"/>
        </w:rPr>
        <w:t xml:space="preserve"> в соответствии с теми же принципами, применимым</w:t>
      </w:r>
      <w:r w:rsidR="005675FB">
        <w:rPr>
          <w:rFonts w:ascii="Arial" w:hAnsi="Arial" w:cs="Arial"/>
          <w:lang w:val="ru-RU" w:eastAsia="ru-RU"/>
        </w:rPr>
        <w:t>и</w:t>
      </w:r>
      <w:r w:rsidRPr="009A39A4">
        <w:rPr>
          <w:rFonts w:ascii="Arial" w:hAnsi="Arial" w:cs="Arial"/>
          <w:lang w:val="ru-RU" w:eastAsia="ru-RU"/>
        </w:rPr>
        <w:t xml:space="preserve"> к </w:t>
      </w:r>
      <w:r w:rsidR="005675FB">
        <w:rPr>
          <w:rFonts w:ascii="Arial" w:hAnsi="Arial" w:cs="Arial"/>
          <w:lang w:val="ru-RU" w:eastAsia="ru-RU"/>
        </w:rPr>
        <w:t xml:space="preserve">испытательной площадке для калибровки </w:t>
      </w:r>
      <w:r w:rsidRPr="009A39A4">
        <w:rPr>
          <w:rFonts w:ascii="Arial" w:hAnsi="Arial" w:cs="Arial"/>
          <w:lang w:val="ru-RU" w:eastAsia="ru-RU"/>
        </w:rPr>
        <w:t xml:space="preserve">CALTS, </w:t>
      </w:r>
      <w:r w:rsidR="005675FB">
        <w:rPr>
          <w:rFonts w:ascii="Arial" w:hAnsi="Arial" w:cs="Arial"/>
          <w:lang w:val="ru-RU" w:eastAsia="ru-RU"/>
        </w:rPr>
        <w:t>за исключением требований к</w:t>
      </w:r>
      <w:r w:rsidRPr="009A39A4">
        <w:rPr>
          <w:rFonts w:ascii="Arial" w:hAnsi="Arial" w:cs="Arial"/>
          <w:lang w:val="ru-RU" w:eastAsia="ru-RU"/>
        </w:rPr>
        <w:t xml:space="preserve"> больш</w:t>
      </w:r>
      <w:r w:rsidR="005675FB">
        <w:rPr>
          <w:rFonts w:ascii="Arial" w:hAnsi="Arial" w:cs="Arial"/>
          <w:lang w:val="ru-RU" w:eastAsia="ru-RU"/>
        </w:rPr>
        <w:t>ой</w:t>
      </w:r>
      <w:r w:rsidRPr="009A39A4">
        <w:rPr>
          <w:rFonts w:ascii="Arial" w:hAnsi="Arial" w:cs="Arial"/>
          <w:lang w:val="ru-RU" w:eastAsia="ru-RU"/>
        </w:rPr>
        <w:t xml:space="preserve"> площад</w:t>
      </w:r>
      <w:r w:rsidR="005675FB">
        <w:rPr>
          <w:rFonts w:ascii="Arial" w:hAnsi="Arial" w:cs="Arial"/>
          <w:lang w:val="ru-RU" w:eastAsia="ru-RU"/>
        </w:rPr>
        <w:t>и</w:t>
      </w:r>
      <w:r w:rsidRPr="009A39A4">
        <w:rPr>
          <w:rFonts w:ascii="Arial" w:hAnsi="Arial" w:cs="Arial"/>
          <w:lang w:val="ru-RU" w:eastAsia="ru-RU"/>
        </w:rPr>
        <w:t xml:space="preserve">. </w:t>
      </w:r>
      <w:r w:rsidR="00E41721">
        <w:rPr>
          <w:rFonts w:ascii="Arial" w:hAnsi="Arial" w:cs="Arial"/>
          <w:lang w:val="ru-RU" w:eastAsia="ru-RU"/>
        </w:rPr>
        <w:t>Требования к площадке и метод</w:t>
      </w:r>
      <w:r w:rsidR="00213FD8">
        <w:rPr>
          <w:rFonts w:ascii="Arial" w:hAnsi="Arial" w:cs="Arial"/>
          <w:lang w:val="ru-RU" w:eastAsia="ru-RU"/>
        </w:rPr>
        <w:t>ы</w:t>
      </w:r>
      <w:r w:rsidR="00E41721">
        <w:rPr>
          <w:rFonts w:ascii="Arial" w:hAnsi="Arial" w:cs="Arial"/>
          <w:lang w:val="ru-RU" w:eastAsia="ru-RU"/>
        </w:rPr>
        <w:t xml:space="preserve"> оценки ее соответствия</w:t>
      </w:r>
      <w:r w:rsidRPr="009A39A4">
        <w:rPr>
          <w:rFonts w:ascii="Arial" w:hAnsi="Arial" w:cs="Arial"/>
          <w:lang w:val="ru-RU" w:eastAsia="ru-RU"/>
        </w:rPr>
        <w:t xml:space="preserve"> приведены в </w:t>
      </w:r>
      <w:r w:rsidR="00E41721">
        <w:rPr>
          <w:rFonts w:ascii="Arial" w:hAnsi="Arial" w:cs="Arial"/>
          <w:lang w:val="ru-RU" w:eastAsia="ru-RU"/>
        </w:rPr>
        <w:t>разделе</w:t>
      </w:r>
      <w:r w:rsidRPr="009A39A4">
        <w:rPr>
          <w:rFonts w:ascii="Arial" w:hAnsi="Arial" w:cs="Arial"/>
          <w:lang w:val="ru-RU" w:eastAsia="ru-RU"/>
        </w:rPr>
        <w:t xml:space="preserve"> 6 CISPR 16-1- 5:2014.</w:t>
      </w:r>
    </w:p>
    <w:p w14:paraId="5A2B6393" w14:textId="77777777" w:rsidR="00471C14" w:rsidRPr="00471C14" w:rsidRDefault="00471C14" w:rsidP="00471C14">
      <w:pPr>
        <w:widowControl w:val="0"/>
        <w:rPr>
          <w:rFonts w:ascii="Arial" w:hAnsi="Arial" w:cs="Arial"/>
          <w:color w:val="000000"/>
          <w:sz w:val="18"/>
          <w:szCs w:val="18"/>
          <w:lang w:val="ru-RU" w:eastAsia="ru-RU"/>
        </w:rPr>
      </w:pPr>
    </w:p>
    <w:p w14:paraId="4D97D6E4" w14:textId="6752DE2A" w:rsidR="00471C14" w:rsidRPr="00E41721" w:rsidRDefault="00537A67" w:rsidP="00E41721">
      <w:pPr>
        <w:widowControl w:val="0"/>
        <w:tabs>
          <w:tab w:val="left" w:pos="874"/>
        </w:tabs>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47E3086E" wp14:editId="40E68A42">
            <wp:extent cx="5934075" cy="2924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551BD686" w14:textId="081CA8AC" w:rsidR="00471C14" w:rsidRPr="00E41721" w:rsidRDefault="00471C14" w:rsidP="00E41721">
      <w:pPr>
        <w:widowControl w:val="0"/>
        <w:tabs>
          <w:tab w:val="left" w:pos="874"/>
        </w:tabs>
        <w:spacing w:after="260" w:line="360" w:lineRule="auto"/>
        <w:jc w:val="center"/>
        <w:rPr>
          <w:rFonts w:ascii="Arial" w:hAnsi="Arial" w:cs="Arial"/>
          <w:lang w:val="ru-RU" w:eastAsia="ru-RU"/>
        </w:rPr>
      </w:pPr>
      <w:r w:rsidRPr="00E41721">
        <w:rPr>
          <w:rFonts w:ascii="Arial" w:hAnsi="Arial" w:cs="Arial"/>
          <w:lang w:val="ru-RU" w:eastAsia="ru-RU"/>
        </w:rPr>
        <w:t xml:space="preserve">Рисунок </w:t>
      </w:r>
      <w:r w:rsidRPr="00E41721">
        <w:rPr>
          <w:rFonts w:ascii="Arial" w:hAnsi="Arial" w:cs="Arial"/>
          <w:lang w:val="ru-RU" w:eastAsia="ru-RU"/>
        </w:rPr>
        <w:fldChar w:fldCharType="begin"/>
      </w:r>
      <w:r w:rsidRPr="00E41721">
        <w:rPr>
          <w:rFonts w:ascii="Arial" w:hAnsi="Arial" w:cs="Arial"/>
          <w:lang w:val="ru-RU" w:eastAsia="ru-RU"/>
        </w:rPr>
        <w:instrText xml:space="preserve"> SEQ Рисунок \* ARABIC </w:instrText>
      </w:r>
      <w:r w:rsidRPr="00E41721">
        <w:rPr>
          <w:rFonts w:ascii="Arial" w:hAnsi="Arial" w:cs="Arial"/>
          <w:lang w:val="ru-RU" w:eastAsia="ru-RU"/>
        </w:rPr>
        <w:fldChar w:fldCharType="separate"/>
      </w:r>
      <w:r w:rsidRPr="00E41721">
        <w:rPr>
          <w:rFonts w:ascii="Arial" w:hAnsi="Arial" w:cs="Arial"/>
          <w:lang w:val="ru-RU" w:eastAsia="ru-RU"/>
        </w:rPr>
        <w:t>1</w:t>
      </w:r>
      <w:r w:rsidRPr="00E41721">
        <w:rPr>
          <w:rFonts w:ascii="Arial" w:hAnsi="Arial" w:cs="Arial"/>
          <w:lang w:val="ru-RU" w:eastAsia="ru-RU"/>
        </w:rPr>
        <w:fldChar w:fldCharType="end"/>
      </w:r>
      <w:r w:rsidRPr="00E41721">
        <w:rPr>
          <w:rFonts w:ascii="Arial" w:hAnsi="Arial" w:cs="Arial"/>
          <w:lang w:val="ru-RU" w:eastAsia="ru-RU"/>
        </w:rPr>
        <w:t xml:space="preserve">8 </w:t>
      </w:r>
      <w:r w:rsidR="00F9720D">
        <w:rPr>
          <w:rFonts w:ascii="Arial" w:hAnsi="Arial" w:cs="Arial"/>
          <w:lang w:val="ru-RU" w:eastAsia="ru-RU"/>
        </w:rPr>
        <w:t>–</w:t>
      </w:r>
      <w:r w:rsidRPr="00E41721">
        <w:rPr>
          <w:rFonts w:ascii="Arial" w:hAnsi="Arial" w:cs="Arial"/>
          <w:lang w:val="ru-RU" w:eastAsia="ru-RU"/>
        </w:rPr>
        <w:t xml:space="preserve"> </w:t>
      </w:r>
      <w:r w:rsidR="00F9720D">
        <w:rPr>
          <w:rFonts w:ascii="Arial" w:hAnsi="Arial" w:cs="Arial"/>
          <w:lang w:val="ru-RU" w:eastAsia="ru-RU"/>
        </w:rPr>
        <w:t>Схема измерений коэффициентов</w:t>
      </w:r>
      <w:r w:rsidRPr="00E41721">
        <w:rPr>
          <w:rFonts w:ascii="Arial" w:hAnsi="Arial" w:cs="Arial"/>
          <w:lang w:val="ru-RU" w:eastAsia="ru-RU"/>
        </w:rPr>
        <w:t xml:space="preserve"> калибровки </w:t>
      </w:r>
      <w:r w:rsidR="00F9720D">
        <w:rPr>
          <w:rFonts w:ascii="Arial" w:hAnsi="Arial" w:cs="Arial"/>
          <w:lang w:val="ru-RU" w:eastAsia="ru-RU"/>
        </w:rPr>
        <w:t>логопериодических и гибридных</w:t>
      </w:r>
      <w:r w:rsidRPr="00E41721">
        <w:rPr>
          <w:rFonts w:ascii="Arial" w:hAnsi="Arial" w:cs="Arial"/>
          <w:lang w:val="ru-RU" w:eastAsia="ru-RU"/>
        </w:rPr>
        <w:t xml:space="preserve"> антенн</w:t>
      </w:r>
      <w:r w:rsidR="003C2EFE">
        <w:rPr>
          <w:rFonts w:ascii="Arial" w:hAnsi="Arial" w:cs="Arial"/>
          <w:lang w:val="ru-RU" w:eastAsia="ru-RU"/>
        </w:rPr>
        <w:t xml:space="preserve"> при их установке </w:t>
      </w:r>
      <w:r w:rsidRPr="00E41721">
        <w:rPr>
          <w:rFonts w:ascii="Arial" w:hAnsi="Arial" w:cs="Arial"/>
          <w:lang w:val="ru-RU" w:eastAsia="ru-RU"/>
        </w:rPr>
        <w:t>на больш</w:t>
      </w:r>
      <w:r w:rsidR="003C2EFE">
        <w:rPr>
          <w:rFonts w:ascii="Arial" w:hAnsi="Arial" w:cs="Arial"/>
          <w:lang w:val="ru-RU" w:eastAsia="ru-RU"/>
        </w:rPr>
        <w:t>ую</w:t>
      </w:r>
      <w:r w:rsidRPr="00E41721">
        <w:rPr>
          <w:rFonts w:ascii="Arial" w:hAnsi="Arial" w:cs="Arial"/>
          <w:lang w:val="ru-RU" w:eastAsia="ru-RU"/>
        </w:rPr>
        <w:t xml:space="preserve"> высот</w:t>
      </w:r>
      <w:r w:rsidR="003C2EFE">
        <w:rPr>
          <w:rFonts w:ascii="Arial" w:hAnsi="Arial" w:cs="Arial"/>
          <w:lang w:val="ru-RU" w:eastAsia="ru-RU"/>
        </w:rPr>
        <w:t>у</w:t>
      </w:r>
      <w:r w:rsidRPr="00E41721">
        <w:rPr>
          <w:rFonts w:ascii="Arial" w:hAnsi="Arial" w:cs="Arial"/>
          <w:lang w:val="ru-RU" w:eastAsia="ru-RU"/>
        </w:rPr>
        <w:t xml:space="preserve"> </w:t>
      </w:r>
    </w:p>
    <w:p w14:paraId="2801A986" w14:textId="77777777" w:rsidR="00471C14" w:rsidRPr="00471C14" w:rsidRDefault="00471C14" w:rsidP="00471C14">
      <w:pPr>
        <w:widowControl w:val="0"/>
        <w:rPr>
          <w:rFonts w:ascii="Arial" w:hAnsi="Arial" w:cs="Arial"/>
          <w:sz w:val="18"/>
          <w:szCs w:val="18"/>
          <w:lang w:val="ru-RU" w:eastAsia="ru-RU"/>
        </w:rPr>
      </w:pPr>
    </w:p>
    <w:p w14:paraId="62D14129" w14:textId="61AEE612" w:rsidR="00471C14" w:rsidRPr="00F9720D" w:rsidRDefault="00F9720D" w:rsidP="00F9720D">
      <w:pPr>
        <w:widowControl w:val="0"/>
        <w:tabs>
          <w:tab w:val="left" w:pos="874"/>
        </w:tabs>
        <w:spacing w:after="260" w:line="360" w:lineRule="auto"/>
        <w:ind w:firstLine="709"/>
        <w:rPr>
          <w:rFonts w:ascii="Arial" w:hAnsi="Arial" w:cs="Arial"/>
          <w:b/>
          <w:bCs/>
          <w:lang w:val="ru-RU" w:eastAsia="ru-RU"/>
        </w:rPr>
      </w:pPr>
      <w:bookmarkStart w:id="125" w:name="_Toc147930299"/>
      <w:r>
        <w:rPr>
          <w:rFonts w:ascii="Arial" w:hAnsi="Arial" w:cs="Arial"/>
          <w:b/>
          <w:bCs/>
          <w:lang w:val="ru-RU" w:eastAsia="ru-RU"/>
        </w:rPr>
        <w:t>9.4.2 Измерения коэффициентов калибровки методом трех антенн</w:t>
      </w:r>
      <w:bookmarkEnd w:id="125"/>
    </w:p>
    <w:p w14:paraId="10BDA6AD" w14:textId="243375C1" w:rsidR="00471C14" w:rsidRPr="00F9720D" w:rsidRDefault="00471C14" w:rsidP="00F9720D">
      <w:pPr>
        <w:widowControl w:val="0"/>
        <w:tabs>
          <w:tab w:val="left" w:pos="874"/>
        </w:tabs>
        <w:spacing w:after="260" w:line="360" w:lineRule="auto"/>
        <w:ind w:firstLine="709"/>
        <w:rPr>
          <w:rFonts w:ascii="Arial" w:hAnsi="Arial" w:cs="Arial"/>
          <w:lang w:val="ru-RU" w:eastAsia="ru-RU"/>
        </w:rPr>
      </w:pPr>
      <w:r w:rsidRPr="00F9720D">
        <w:rPr>
          <w:rFonts w:ascii="Arial" w:hAnsi="Arial" w:cs="Arial"/>
          <w:lang w:val="ru-RU" w:eastAsia="ru-RU"/>
        </w:rPr>
        <w:t>9.4.2.1</w:t>
      </w:r>
      <w:r w:rsidR="00F9720D">
        <w:rPr>
          <w:rFonts w:ascii="Arial" w:hAnsi="Arial" w:cs="Arial"/>
          <w:lang w:val="ru-RU" w:eastAsia="ru-RU"/>
        </w:rPr>
        <w:t xml:space="preserve"> Порядок </w:t>
      </w:r>
      <w:r w:rsidRPr="00F9720D">
        <w:rPr>
          <w:rFonts w:ascii="Arial" w:hAnsi="Arial" w:cs="Arial"/>
          <w:lang w:val="ru-RU" w:eastAsia="ru-RU"/>
        </w:rPr>
        <w:t xml:space="preserve">калибровки и </w:t>
      </w:r>
      <w:r w:rsidR="00F9720D">
        <w:rPr>
          <w:rFonts w:ascii="Arial" w:hAnsi="Arial" w:cs="Arial"/>
          <w:lang w:val="ru-RU" w:eastAsia="ru-RU"/>
        </w:rPr>
        <w:t>размещение</w:t>
      </w:r>
      <w:r w:rsidRPr="00F9720D">
        <w:rPr>
          <w:rFonts w:ascii="Arial" w:hAnsi="Arial" w:cs="Arial"/>
          <w:lang w:val="ru-RU" w:eastAsia="ru-RU"/>
        </w:rPr>
        <w:t xml:space="preserve"> антенн</w:t>
      </w:r>
      <w:r w:rsidR="00F9720D">
        <w:rPr>
          <w:rFonts w:ascii="Arial" w:hAnsi="Arial" w:cs="Arial"/>
          <w:lang w:val="ru-RU" w:eastAsia="ru-RU"/>
        </w:rPr>
        <w:t xml:space="preserve"> при измерениях методом трех антенн</w:t>
      </w:r>
    </w:p>
    <w:p w14:paraId="381A0385" w14:textId="6B8164CD" w:rsidR="00471C14" w:rsidRPr="00F9720D" w:rsidRDefault="00471C14" w:rsidP="00F9720D">
      <w:pPr>
        <w:widowControl w:val="0"/>
        <w:tabs>
          <w:tab w:val="left" w:pos="874"/>
        </w:tabs>
        <w:spacing w:after="260" w:line="360" w:lineRule="auto"/>
        <w:ind w:firstLine="709"/>
        <w:rPr>
          <w:rFonts w:ascii="Arial" w:hAnsi="Arial" w:cs="Arial"/>
          <w:lang w:val="ru-RU" w:eastAsia="ru-RU"/>
        </w:rPr>
      </w:pPr>
      <w:r w:rsidRPr="00F9720D">
        <w:rPr>
          <w:rFonts w:ascii="Arial" w:hAnsi="Arial" w:cs="Arial"/>
          <w:lang w:val="ru-RU" w:eastAsia="ru-RU"/>
        </w:rPr>
        <w:t>Вносимые потери площадки SIL должны быть измерены</w:t>
      </w:r>
      <w:r w:rsidR="003C2EFE">
        <w:rPr>
          <w:rFonts w:ascii="Arial" w:hAnsi="Arial" w:cs="Arial"/>
          <w:lang w:val="ru-RU" w:eastAsia="ru-RU"/>
        </w:rPr>
        <w:t xml:space="preserve"> в соответствии с нижеприведенными схемами размещения антенн</w:t>
      </w:r>
      <w:r w:rsidRPr="00F9720D">
        <w:rPr>
          <w:rFonts w:ascii="Arial" w:hAnsi="Arial" w:cs="Arial"/>
          <w:lang w:val="ru-RU" w:eastAsia="ru-RU"/>
        </w:rPr>
        <w:t>.</w:t>
      </w:r>
      <w:r w:rsidR="003C2EFE">
        <w:rPr>
          <w:rFonts w:ascii="Arial" w:hAnsi="Arial" w:cs="Arial"/>
          <w:lang w:val="ru-RU" w:eastAsia="ru-RU"/>
        </w:rPr>
        <w:t xml:space="preserve"> Коэффициент калибровки</w:t>
      </w:r>
      <w:r w:rsidRPr="00F9720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F9720D">
        <w:rPr>
          <w:rFonts w:ascii="Arial" w:hAnsi="Arial" w:cs="Arial"/>
          <w:lang w:val="ru-RU" w:eastAsia="ru-RU"/>
        </w:rPr>
        <w:t xml:space="preserve"> </w:t>
      </w:r>
      <w:r w:rsidR="003C2EFE">
        <w:rPr>
          <w:rFonts w:ascii="Arial" w:hAnsi="Arial" w:cs="Arial"/>
          <w:lang w:val="ru-RU" w:eastAsia="ru-RU"/>
        </w:rPr>
        <w:t>рассчитывается в соответствии с п.</w:t>
      </w:r>
      <w:r w:rsidRPr="00F9720D">
        <w:rPr>
          <w:rFonts w:ascii="Arial" w:hAnsi="Arial" w:cs="Arial"/>
          <w:lang w:val="ru-RU" w:eastAsia="ru-RU"/>
        </w:rPr>
        <w:t xml:space="preserve"> 7.4.1.1.1</w:t>
      </w:r>
      <w:r w:rsidR="003C2EFE">
        <w:rPr>
          <w:rFonts w:ascii="Arial" w:hAnsi="Arial" w:cs="Arial"/>
          <w:lang w:val="ru-RU" w:eastAsia="ru-RU"/>
        </w:rPr>
        <w:t xml:space="preserve"> по формуле </w:t>
      </w:r>
      <w:r w:rsidRPr="00F9720D">
        <w:rPr>
          <w:rFonts w:ascii="Arial" w:hAnsi="Arial" w:cs="Arial"/>
          <w:lang w:val="ru-RU" w:eastAsia="ru-RU"/>
        </w:rPr>
        <w:t xml:space="preserve">(30), где </w:t>
      </w:r>
      <m:oMath>
        <m:r>
          <w:rPr>
            <w:rFonts w:ascii="Cambria Math" w:hAnsi="Cambria Math" w:cs="Arial"/>
            <w:color w:val="000000"/>
            <w:lang w:eastAsia="ru-RU"/>
          </w:rPr>
          <m:t>d</m:t>
        </m:r>
      </m:oMath>
      <w:r w:rsidRPr="00F9720D">
        <w:rPr>
          <w:rFonts w:ascii="Arial" w:hAnsi="Arial" w:cs="Arial"/>
          <w:lang w:val="ru-RU" w:eastAsia="ru-RU"/>
        </w:rPr>
        <w:t xml:space="preserve"> в формуле (54) (см. пункт 7.5.2.2) - расстояние между </w:t>
      </w:r>
      <w:r w:rsidR="003C2EFE">
        <w:rPr>
          <w:rFonts w:ascii="Arial" w:hAnsi="Arial" w:cs="Arial"/>
          <w:lang w:val="ru-RU" w:eastAsia="ru-RU"/>
        </w:rPr>
        <w:t>фазовыми центрами антенн на конкретной частоте</w:t>
      </w:r>
      <w:r w:rsidRPr="00F9720D">
        <w:rPr>
          <w:rFonts w:ascii="Arial" w:hAnsi="Arial" w:cs="Arial"/>
          <w:lang w:val="ru-RU" w:eastAsia="ru-RU"/>
        </w:rPr>
        <w:t>.</w:t>
      </w:r>
    </w:p>
    <w:p w14:paraId="5905E3E0" w14:textId="53E6134E" w:rsidR="00471C14" w:rsidRPr="00F9720D" w:rsidRDefault="00471C14" w:rsidP="00F9720D">
      <w:pPr>
        <w:widowControl w:val="0"/>
        <w:tabs>
          <w:tab w:val="left" w:pos="874"/>
        </w:tabs>
        <w:spacing w:after="260" w:line="360" w:lineRule="auto"/>
        <w:ind w:firstLine="709"/>
        <w:rPr>
          <w:rFonts w:ascii="Arial" w:hAnsi="Arial" w:cs="Arial"/>
          <w:lang w:val="ru-RU" w:eastAsia="ru-RU"/>
        </w:rPr>
      </w:pPr>
      <w:r w:rsidRPr="00F9720D">
        <w:rPr>
          <w:rFonts w:ascii="Arial" w:hAnsi="Arial" w:cs="Arial"/>
          <w:lang w:val="ru-RU" w:eastAsia="ru-RU"/>
        </w:rPr>
        <w:t xml:space="preserve">Расстояние между соответствующими </w:t>
      </w:r>
      <w:r w:rsidR="003C2EFE">
        <w:rPr>
          <w:rFonts w:ascii="Arial" w:hAnsi="Arial" w:cs="Arial"/>
          <w:lang w:val="ru-RU" w:eastAsia="ru-RU"/>
        </w:rPr>
        <w:t>резонирующими</w:t>
      </w:r>
      <w:r w:rsidRPr="00F9720D">
        <w:rPr>
          <w:rFonts w:ascii="Arial" w:hAnsi="Arial" w:cs="Arial"/>
          <w:lang w:val="ru-RU" w:eastAsia="ru-RU"/>
        </w:rPr>
        <w:t xml:space="preserve"> элементами д</w:t>
      </w:r>
      <w:r w:rsidR="003C2EFE">
        <w:rPr>
          <w:rFonts w:ascii="Arial" w:hAnsi="Arial" w:cs="Arial"/>
          <w:lang w:val="ru-RU" w:eastAsia="ru-RU"/>
        </w:rPr>
        <w:t>вух</w:t>
      </w:r>
      <w:r w:rsidRPr="00F9720D">
        <w:rPr>
          <w:rFonts w:ascii="Arial" w:hAnsi="Arial" w:cs="Arial"/>
          <w:lang w:val="ru-RU" w:eastAsia="ru-RU"/>
        </w:rPr>
        <w:t xml:space="preserve"> антенн должно составлять минимум 2λ, как объясняется в </w:t>
      </w:r>
      <w:r w:rsidR="003C2EFE">
        <w:rPr>
          <w:rFonts w:ascii="Arial" w:hAnsi="Arial" w:cs="Arial"/>
          <w:lang w:val="ru-RU" w:eastAsia="ru-RU"/>
        </w:rPr>
        <w:t xml:space="preserve">Приложении </w:t>
      </w:r>
      <w:r w:rsidRPr="00F9720D">
        <w:rPr>
          <w:rFonts w:ascii="Arial" w:hAnsi="Arial" w:cs="Arial"/>
          <w:lang w:val="ru-RU" w:eastAsia="ru-RU"/>
        </w:rPr>
        <w:t xml:space="preserve">A.6.1. Если предположить, что </w:t>
      </w:r>
      <w:r w:rsidR="003C2EFE">
        <w:rPr>
          <w:rFonts w:ascii="Arial" w:hAnsi="Arial" w:cs="Arial"/>
          <w:lang w:val="ru-RU" w:eastAsia="ru-RU"/>
        </w:rPr>
        <w:t xml:space="preserve">на </w:t>
      </w:r>
      <w:r w:rsidRPr="00F9720D">
        <w:rPr>
          <w:rFonts w:ascii="Arial" w:hAnsi="Arial" w:cs="Arial"/>
          <w:lang w:val="ru-RU" w:eastAsia="ru-RU"/>
        </w:rPr>
        <w:t>вертикальн</w:t>
      </w:r>
      <w:r w:rsidR="003C2EFE">
        <w:rPr>
          <w:rFonts w:ascii="Arial" w:hAnsi="Arial" w:cs="Arial"/>
          <w:lang w:val="ru-RU" w:eastAsia="ru-RU"/>
        </w:rPr>
        <w:t>ой</w:t>
      </w:r>
      <w:r w:rsidRPr="00F9720D">
        <w:rPr>
          <w:rFonts w:ascii="Arial" w:hAnsi="Arial" w:cs="Arial"/>
          <w:lang w:val="ru-RU" w:eastAsia="ru-RU"/>
        </w:rPr>
        <w:t xml:space="preserve"> поляризаци</w:t>
      </w:r>
      <w:r w:rsidR="003C2EFE">
        <w:rPr>
          <w:rFonts w:ascii="Arial" w:hAnsi="Arial" w:cs="Arial"/>
          <w:lang w:val="ru-RU" w:eastAsia="ru-RU"/>
        </w:rPr>
        <w:t>и</w:t>
      </w:r>
      <w:r w:rsidRPr="00F9720D">
        <w:rPr>
          <w:rFonts w:ascii="Arial" w:hAnsi="Arial" w:cs="Arial"/>
          <w:lang w:val="ru-RU" w:eastAsia="ru-RU"/>
        </w:rPr>
        <w:t xml:space="preserve"> </w:t>
      </w:r>
      <w:r w:rsidR="003C2EFE">
        <w:rPr>
          <w:rFonts w:ascii="Arial" w:hAnsi="Arial" w:cs="Arial"/>
          <w:lang w:val="ru-RU" w:eastAsia="ru-RU"/>
        </w:rPr>
        <w:t>коэффициент направленного действия логопериодической</w:t>
      </w:r>
      <w:r w:rsidRPr="00F9720D">
        <w:rPr>
          <w:rFonts w:ascii="Arial" w:hAnsi="Arial" w:cs="Arial"/>
          <w:lang w:val="ru-RU" w:eastAsia="ru-RU"/>
        </w:rPr>
        <w:t xml:space="preserve"> антенны в плоскости E более 6,5 </w:t>
      </w:r>
      <w:proofErr w:type="spellStart"/>
      <w:r w:rsidRPr="00F9720D">
        <w:rPr>
          <w:rFonts w:ascii="Arial" w:hAnsi="Arial" w:cs="Arial"/>
          <w:lang w:val="ru-RU" w:eastAsia="ru-RU"/>
        </w:rPr>
        <w:t>дБи</w:t>
      </w:r>
      <w:proofErr w:type="spellEnd"/>
      <w:r w:rsidRPr="00F9720D">
        <w:rPr>
          <w:rFonts w:ascii="Arial" w:hAnsi="Arial" w:cs="Arial"/>
          <w:lang w:val="ru-RU" w:eastAsia="ru-RU"/>
        </w:rPr>
        <w:t xml:space="preserve"> и что минимальная частота составляет 200 МГц, то </w:t>
      </w:r>
      <w:r w:rsidR="00B8262E">
        <w:rPr>
          <w:rFonts w:ascii="Arial" w:hAnsi="Arial" w:cs="Arial"/>
          <w:lang w:val="ru-RU" w:eastAsia="ru-RU"/>
        </w:rPr>
        <w:t>при измерительном расстоянии</w:t>
      </w:r>
      <w:r w:rsidRPr="00F9720D">
        <w:rPr>
          <w:rFonts w:ascii="Arial" w:hAnsi="Arial" w:cs="Arial"/>
          <w:lang w:val="ru-RU" w:eastAsia="ru-RU"/>
        </w:rPr>
        <w:t xml:space="preserve"> 2,5 м</w:t>
      </w:r>
      <w:r w:rsidR="00B8262E">
        <w:rPr>
          <w:rFonts w:ascii="Arial" w:hAnsi="Arial" w:cs="Arial"/>
          <w:lang w:val="ru-RU" w:eastAsia="ru-RU"/>
        </w:rPr>
        <w:t xml:space="preserve"> (отсчитывается от опорных точек)</w:t>
      </w:r>
      <w:r w:rsidRPr="00F9720D">
        <w:rPr>
          <w:rFonts w:ascii="Arial" w:hAnsi="Arial" w:cs="Arial"/>
          <w:lang w:val="ru-RU" w:eastAsia="ru-RU"/>
        </w:rPr>
        <w:t xml:space="preserve"> </w:t>
      </w:r>
      <w:r w:rsidR="00B8262E">
        <w:rPr>
          <w:rFonts w:ascii="Arial" w:hAnsi="Arial" w:cs="Arial"/>
          <w:lang w:val="ru-RU" w:eastAsia="ru-RU"/>
        </w:rPr>
        <w:t xml:space="preserve">антенны </w:t>
      </w:r>
      <w:r w:rsidRPr="00F9720D">
        <w:rPr>
          <w:rFonts w:ascii="Arial" w:hAnsi="Arial" w:cs="Arial"/>
          <w:lang w:val="ru-RU" w:eastAsia="ru-RU"/>
        </w:rPr>
        <w:t xml:space="preserve">должны быть </w:t>
      </w:r>
      <w:r w:rsidR="00B8262E">
        <w:rPr>
          <w:rFonts w:ascii="Arial" w:hAnsi="Arial" w:cs="Arial"/>
          <w:lang w:val="ru-RU" w:eastAsia="ru-RU"/>
        </w:rPr>
        <w:t>подняты</w:t>
      </w:r>
      <w:r w:rsidRPr="00F9720D">
        <w:rPr>
          <w:rFonts w:ascii="Arial" w:hAnsi="Arial" w:cs="Arial"/>
          <w:lang w:val="ru-RU" w:eastAsia="ru-RU"/>
        </w:rPr>
        <w:t xml:space="preserve"> на высот</w:t>
      </w:r>
      <w:r w:rsidR="00B8262E">
        <w:rPr>
          <w:rFonts w:ascii="Arial" w:hAnsi="Arial" w:cs="Arial"/>
          <w:lang w:val="ru-RU" w:eastAsia="ru-RU"/>
        </w:rPr>
        <w:t>у не менее</w:t>
      </w:r>
      <w:r w:rsidRPr="00F9720D">
        <w:rPr>
          <w:rFonts w:ascii="Arial" w:hAnsi="Arial" w:cs="Arial"/>
          <w:lang w:val="ru-RU" w:eastAsia="ru-RU"/>
        </w:rPr>
        <w:t xml:space="preserve"> 4 м </w:t>
      </w:r>
      <w:r w:rsidR="00B8262E">
        <w:rPr>
          <w:rFonts w:ascii="Arial" w:hAnsi="Arial" w:cs="Arial"/>
          <w:lang w:val="ru-RU" w:eastAsia="ru-RU"/>
        </w:rPr>
        <w:t>над подстилающей поверхностью</w:t>
      </w:r>
      <w:r w:rsidRPr="00F9720D">
        <w:rPr>
          <w:rFonts w:ascii="Arial" w:hAnsi="Arial" w:cs="Arial"/>
          <w:lang w:val="ru-RU" w:eastAsia="ru-RU"/>
        </w:rPr>
        <w:t>, чтобы гарантировать, что отраженный от земли сигнал оказывает влияние на</w:t>
      </w:r>
      <w:r w:rsidR="008A5948">
        <w:rPr>
          <w:rFonts w:ascii="Arial" w:hAnsi="Arial" w:cs="Arial"/>
          <w:lang w:val="ru-RU" w:eastAsia="ru-RU"/>
        </w:rPr>
        <w:t xml:space="preserve"> результаты измерений вносимых потерь</w:t>
      </w:r>
      <w:r w:rsidRPr="00F9720D">
        <w:rPr>
          <w:rFonts w:ascii="Arial" w:hAnsi="Arial" w:cs="Arial"/>
          <w:lang w:val="ru-RU" w:eastAsia="ru-RU"/>
        </w:rPr>
        <w:t xml:space="preserve"> SIL менее ± 0,2 дБ. Для антенн с меньш</w:t>
      </w:r>
      <w:r w:rsidR="008A5948">
        <w:rPr>
          <w:rFonts w:ascii="Arial" w:hAnsi="Arial" w:cs="Arial"/>
          <w:lang w:val="ru-RU" w:eastAsia="ru-RU"/>
        </w:rPr>
        <w:t>им коэффициентом направленного действия</w:t>
      </w:r>
      <w:r w:rsidRPr="00F9720D">
        <w:rPr>
          <w:rFonts w:ascii="Arial" w:hAnsi="Arial" w:cs="Arial"/>
          <w:lang w:val="ru-RU" w:eastAsia="ru-RU"/>
        </w:rPr>
        <w:t xml:space="preserve"> </w:t>
      </w:r>
      <w:r w:rsidRPr="00F9720D">
        <w:rPr>
          <w:rFonts w:ascii="Arial" w:hAnsi="Arial" w:cs="Arial"/>
          <w:lang w:val="ru-RU" w:eastAsia="ru-RU"/>
        </w:rPr>
        <w:lastRenderedPageBreak/>
        <w:t xml:space="preserve">может потребоваться большая высота. </w:t>
      </w:r>
      <w:r w:rsidR="008A5948">
        <w:rPr>
          <w:rFonts w:ascii="Arial" w:hAnsi="Arial" w:cs="Arial"/>
          <w:lang w:val="ru-RU" w:eastAsia="ru-RU"/>
        </w:rPr>
        <w:t xml:space="preserve">Указанное выше измерительное </w:t>
      </w:r>
      <w:r w:rsidRPr="00F9720D">
        <w:rPr>
          <w:rFonts w:ascii="Arial" w:hAnsi="Arial" w:cs="Arial"/>
          <w:lang w:val="ru-RU" w:eastAsia="ru-RU"/>
        </w:rPr>
        <w:t>расстояние</w:t>
      </w:r>
      <w:r w:rsidR="008A5948">
        <w:rPr>
          <w:rFonts w:ascii="Arial" w:hAnsi="Arial" w:cs="Arial"/>
          <w:lang w:val="ru-RU" w:eastAsia="ru-RU"/>
        </w:rPr>
        <w:t>, отсчитываемое от опорных точек антенн,</w:t>
      </w:r>
      <w:r w:rsidRPr="00F9720D">
        <w:rPr>
          <w:rFonts w:ascii="Arial" w:hAnsi="Arial" w:cs="Arial"/>
          <w:lang w:val="ru-RU" w:eastAsia="ru-RU"/>
        </w:rPr>
        <w:t xml:space="preserve"> </w:t>
      </w:r>
      <w:r w:rsidR="00E91A1E">
        <w:rPr>
          <w:rFonts w:ascii="Arial" w:hAnsi="Arial" w:cs="Arial"/>
          <w:lang w:val="ru-RU" w:eastAsia="ru-RU"/>
        </w:rPr>
        <w:t>предусматривает</w:t>
      </w:r>
      <w:r w:rsidRPr="00F9720D">
        <w:rPr>
          <w:rFonts w:ascii="Arial" w:hAnsi="Arial" w:cs="Arial"/>
          <w:lang w:val="ru-RU" w:eastAsia="ru-RU"/>
        </w:rPr>
        <w:t xml:space="preserve">, что длина </w:t>
      </w:r>
      <w:r w:rsidR="008A5948">
        <w:rPr>
          <w:rFonts w:ascii="Arial" w:hAnsi="Arial" w:cs="Arial"/>
          <w:lang w:val="ru-RU" w:eastAsia="ru-RU"/>
        </w:rPr>
        <w:t>линейки вибраторов антенны</w:t>
      </w:r>
      <w:r w:rsidRPr="00F9720D">
        <w:rPr>
          <w:rFonts w:ascii="Arial" w:hAnsi="Arial" w:cs="Arial"/>
          <w:lang w:val="ru-RU" w:eastAsia="ru-RU"/>
        </w:rPr>
        <w:t xml:space="preserve">, </w:t>
      </w:r>
      <w:r w:rsidR="008A5948">
        <w:rPr>
          <w:rFonts w:ascii="Arial" w:hAnsi="Arial" w:cs="Arial"/>
          <w:lang w:val="ru-RU" w:eastAsia="ru-RU"/>
        </w:rPr>
        <w:t xml:space="preserve">начиная от резонирующего на частоте </w:t>
      </w:r>
      <w:r w:rsidRPr="00F9720D">
        <w:rPr>
          <w:rFonts w:ascii="Arial" w:hAnsi="Arial" w:cs="Arial"/>
          <w:lang w:val="ru-RU" w:eastAsia="ru-RU"/>
        </w:rPr>
        <w:t xml:space="preserve">200 МГц до </w:t>
      </w:r>
      <w:r w:rsidR="008A5948">
        <w:rPr>
          <w:rFonts w:ascii="Arial" w:hAnsi="Arial" w:cs="Arial"/>
          <w:lang w:val="ru-RU" w:eastAsia="ru-RU"/>
        </w:rPr>
        <w:t>самого высокочастотного</w:t>
      </w:r>
      <w:r w:rsidRPr="00F9720D">
        <w:rPr>
          <w:rFonts w:ascii="Arial" w:hAnsi="Arial" w:cs="Arial"/>
          <w:lang w:val="ru-RU" w:eastAsia="ru-RU"/>
        </w:rPr>
        <w:t xml:space="preserve">, составляет приблизительно 0,6 м, что </w:t>
      </w:r>
      <w:r w:rsidR="008A5948">
        <w:rPr>
          <w:rFonts w:ascii="Arial" w:hAnsi="Arial" w:cs="Arial"/>
          <w:lang w:val="ru-RU" w:eastAsia="ru-RU"/>
        </w:rPr>
        <w:t>не позволяет выполнять измерения на указанном расстоянии</w:t>
      </w:r>
      <w:r w:rsidRPr="00F9720D">
        <w:rPr>
          <w:rFonts w:ascii="Arial" w:hAnsi="Arial" w:cs="Arial"/>
          <w:lang w:val="ru-RU" w:eastAsia="ru-RU"/>
        </w:rPr>
        <w:t xml:space="preserve"> более направленны</w:t>
      </w:r>
      <w:r w:rsidR="008A5948">
        <w:rPr>
          <w:rFonts w:ascii="Arial" w:hAnsi="Arial" w:cs="Arial"/>
          <w:lang w:val="ru-RU" w:eastAsia="ru-RU"/>
        </w:rPr>
        <w:t>х логопериодических антенн</w:t>
      </w:r>
      <w:r w:rsidRPr="00F9720D">
        <w:rPr>
          <w:rFonts w:ascii="Arial" w:hAnsi="Arial" w:cs="Arial"/>
          <w:lang w:val="ru-RU" w:eastAsia="ru-RU"/>
        </w:rPr>
        <w:t>, описанны</w:t>
      </w:r>
      <w:r w:rsidR="008A5948">
        <w:rPr>
          <w:rFonts w:ascii="Arial" w:hAnsi="Arial" w:cs="Arial"/>
          <w:lang w:val="ru-RU" w:eastAsia="ru-RU"/>
        </w:rPr>
        <w:t>х</w:t>
      </w:r>
      <w:r w:rsidRPr="00F9720D">
        <w:rPr>
          <w:rFonts w:ascii="Arial" w:hAnsi="Arial" w:cs="Arial"/>
          <w:lang w:val="ru-RU" w:eastAsia="ru-RU"/>
        </w:rPr>
        <w:t xml:space="preserve"> в 9.4.1. Расстояние между антеннами должно быть </w:t>
      </w:r>
      <w:r w:rsidR="008A5948">
        <w:rPr>
          <w:rFonts w:ascii="Arial" w:hAnsi="Arial" w:cs="Arial"/>
          <w:lang w:val="ru-RU" w:eastAsia="ru-RU"/>
        </w:rPr>
        <w:t>установлено с допустимым отклонением</w:t>
      </w:r>
      <w:r w:rsidRPr="00F9720D">
        <w:rPr>
          <w:rFonts w:ascii="Arial" w:hAnsi="Arial" w:cs="Arial"/>
          <w:lang w:val="ru-RU" w:eastAsia="ru-RU"/>
        </w:rPr>
        <w:t xml:space="preserve"> ± 10 мм. Оператор определяет и </w:t>
      </w:r>
      <w:r w:rsidR="008A5948">
        <w:rPr>
          <w:rFonts w:ascii="Arial" w:hAnsi="Arial" w:cs="Arial"/>
          <w:lang w:val="ru-RU" w:eastAsia="ru-RU"/>
        </w:rPr>
        <w:t>фиксирует</w:t>
      </w:r>
      <w:r w:rsidRPr="00F9720D">
        <w:rPr>
          <w:rFonts w:ascii="Arial" w:hAnsi="Arial" w:cs="Arial"/>
          <w:lang w:val="ru-RU" w:eastAsia="ru-RU"/>
        </w:rPr>
        <w:t xml:space="preserve"> в отчете о калибровке </w:t>
      </w:r>
      <w:r w:rsidR="008A5948">
        <w:rPr>
          <w:rFonts w:ascii="Arial" w:hAnsi="Arial" w:cs="Arial"/>
          <w:lang w:val="ru-RU" w:eastAsia="ru-RU"/>
        </w:rPr>
        <w:t>опорные</w:t>
      </w:r>
      <w:r w:rsidRPr="00F9720D">
        <w:rPr>
          <w:rFonts w:ascii="Arial" w:hAnsi="Arial" w:cs="Arial"/>
          <w:lang w:val="ru-RU" w:eastAsia="ru-RU"/>
        </w:rPr>
        <w:t xml:space="preserve"> точки антенн</w:t>
      </w:r>
      <w:r w:rsidR="00A55540">
        <w:rPr>
          <w:rFonts w:ascii="Arial" w:hAnsi="Arial" w:cs="Arial"/>
          <w:lang w:val="ru-RU" w:eastAsia="ru-RU"/>
        </w:rPr>
        <w:t>.</w:t>
      </w:r>
      <w:r w:rsidRPr="00F9720D">
        <w:rPr>
          <w:rFonts w:ascii="Arial" w:hAnsi="Arial" w:cs="Arial"/>
          <w:lang w:val="ru-RU" w:eastAsia="ru-RU"/>
        </w:rPr>
        <w:t xml:space="preserve"> </w:t>
      </w:r>
      <w:r w:rsidR="00A55540">
        <w:rPr>
          <w:rFonts w:ascii="Arial" w:hAnsi="Arial" w:cs="Arial"/>
          <w:lang w:val="ru-RU" w:eastAsia="ru-RU"/>
        </w:rPr>
        <w:t>Т</w:t>
      </w:r>
      <w:r w:rsidRPr="00F9720D">
        <w:rPr>
          <w:rFonts w:ascii="Arial" w:hAnsi="Arial" w:cs="Arial"/>
          <w:lang w:val="ru-RU" w:eastAsia="ru-RU"/>
        </w:rPr>
        <w:t xml:space="preserve">акже </w:t>
      </w:r>
      <w:r w:rsidR="00A55540">
        <w:rPr>
          <w:rFonts w:ascii="Arial" w:hAnsi="Arial" w:cs="Arial"/>
          <w:lang w:val="ru-RU" w:eastAsia="ru-RU"/>
        </w:rPr>
        <w:t xml:space="preserve">оператор </w:t>
      </w:r>
      <w:r w:rsidR="00A55540" w:rsidRPr="00F9720D">
        <w:rPr>
          <w:rFonts w:ascii="Arial" w:hAnsi="Arial" w:cs="Arial"/>
          <w:lang w:val="ru-RU" w:eastAsia="ru-RU"/>
        </w:rPr>
        <w:t xml:space="preserve">на </w:t>
      </w:r>
      <w:r w:rsidR="00A55540">
        <w:rPr>
          <w:rFonts w:ascii="Arial" w:hAnsi="Arial" w:cs="Arial"/>
          <w:lang w:val="ru-RU" w:eastAsia="ru-RU"/>
        </w:rPr>
        <w:t xml:space="preserve">самих </w:t>
      </w:r>
      <w:r w:rsidR="00A55540" w:rsidRPr="00F9720D">
        <w:rPr>
          <w:rFonts w:ascii="Arial" w:hAnsi="Arial" w:cs="Arial"/>
          <w:lang w:val="ru-RU" w:eastAsia="ru-RU"/>
        </w:rPr>
        <w:t>антеннах</w:t>
      </w:r>
      <w:r w:rsidR="00A55540">
        <w:rPr>
          <w:rFonts w:ascii="Arial" w:hAnsi="Arial" w:cs="Arial"/>
          <w:lang w:val="ru-RU" w:eastAsia="ru-RU"/>
        </w:rPr>
        <w:t xml:space="preserve"> наносит соответствующую маркировку</w:t>
      </w:r>
      <w:r w:rsidRPr="00F9720D">
        <w:rPr>
          <w:rFonts w:ascii="Arial" w:hAnsi="Arial" w:cs="Arial"/>
          <w:lang w:val="ru-RU" w:eastAsia="ru-RU"/>
        </w:rPr>
        <w:t>, используем</w:t>
      </w:r>
      <w:r w:rsidR="00A55540">
        <w:rPr>
          <w:rFonts w:ascii="Arial" w:hAnsi="Arial" w:cs="Arial"/>
          <w:lang w:val="ru-RU" w:eastAsia="ru-RU"/>
        </w:rPr>
        <w:t>ую</w:t>
      </w:r>
      <w:r w:rsidRPr="00F9720D">
        <w:rPr>
          <w:rFonts w:ascii="Arial" w:hAnsi="Arial" w:cs="Arial"/>
          <w:lang w:val="ru-RU" w:eastAsia="ru-RU"/>
        </w:rPr>
        <w:t xml:space="preserve"> для </w:t>
      </w:r>
      <w:r w:rsidR="00A55540">
        <w:rPr>
          <w:rFonts w:ascii="Arial" w:hAnsi="Arial" w:cs="Arial"/>
          <w:lang w:val="ru-RU" w:eastAsia="ru-RU"/>
        </w:rPr>
        <w:t>отсчета</w:t>
      </w:r>
      <w:r w:rsidRPr="00F9720D">
        <w:rPr>
          <w:rFonts w:ascii="Arial" w:hAnsi="Arial" w:cs="Arial"/>
          <w:lang w:val="ru-RU" w:eastAsia="ru-RU"/>
        </w:rPr>
        <w:t xml:space="preserve"> </w:t>
      </w:r>
      <w:r w:rsidR="00A55540">
        <w:rPr>
          <w:rFonts w:ascii="Arial" w:hAnsi="Arial" w:cs="Arial"/>
          <w:lang w:val="ru-RU" w:eastAsia="ru-RU"/>
        </w:rPr>
        <w:t xml:space="preserve">измерительного </w:t>
      </w:r>
      <w:r w:rsidRPr="00F9720D">
        <w:rPr>
          <w:rFonts w:ascii="Arial" w:hAnsi="Arial" w:cs="Arial"/>
          <w:lang w:val="ru-RU" w:eastAsia="ru-RU"/>
        </w:rPr>
        <w:t xml:space="preserve">расстояния, например, </w:t>
      </w:r>
      <w:r w:rsidR="00A55540">
        <w:rPr>
          <w:rFonts w:ascii="Arial" w:hAnsi="Arial" w:cs="Arial"/>
          <w:lang w:val="ru-RU" w:eastAsia="ru-RU"/>
        </w:rPr>
        <w:t>вершина логопериодической антенны</w:t>
      </w:r>
      <w:r w:rsidRPr="00F9720D">
        <w:rPr>
          <w:rFonts w:ascii="Arial" w:hAnsi="Arial" w:cs="Arial"/>
          <w:lang w:val="ru-RU" w:eastAsia="ru-RU"/>
        </w:rPr>
        <w:t xml:space="preserve"> или </w:t>
      </w:r>
      <w:r w:rsidR="00A55540">
        <w:rPr>
          <w:rFonts w:ascii="Arial" w:hAnsi="Arial" w:cs="Arial"/>
          <w:lang w:val="ru-RU" w:eastAsia="ru-RU"/>
        </w:rPr>
        <w:t>ее середина</w:t>
      </w:r>
      <w:r w:rsidRPr="00F9720D">
        <w:rPr>
          <w:rFonts w:ascii="Arial" w:hAnsi="Arial" w:cs="Arial"/>
          <w:lang w:val="ru-RU" w:eastAsia="ru-RU"/>
        </w:rPr>
        <w:t xml:space="preserve"> (см. пункт 7.5.2.1).</w:t>
      </w:r>
    </w:p>
    <w:p w14:paraId="5203EB0E" w14:textId="01C0B6D2" w:rsidR="00471C14" w:rsidRPr="00F9720D" w:rsidRDefault="00471C14" w:rsidP="00F9720D">
      <w:pPr>
        <w:widowControl w:val="0"/>
        <w:tabs>
          <w:tab w:val="left" w:pos="874"/>
        </w:tabs>
        <w:spacing w:after="260" w:line="360" w:lineRule="auto"/>
        <w:ind w:firstLine="709"/>
        <w:rPr>
          <w:rFonts w:ascii="Arial" w:hAnsi="Arial" w:cs="Arial"/>
          <w:lang w:val="ru-RU" w:eastAsia="ru-RU"/>
        </w:rPr>
      </w:pPr>
      <w:r w:rsidRPr="00F9720D">
        <w:rPr>
          <w:rFonts w:ascii="Arial" w:hAnsi="Arial" w:cs="Arial"/>
          <w:lang w:val="ru-RU" w:eastAsia="ru-RU"/>
        </w:rPr>
        <w:t xml:space="preserve">Расстояние между </w:t>
      </w:r>
      <w:r w:rsidR="00A55540">
        <w:rPr>
          <w:rFonts w:ascii="Arial" w:hAnsi="Arial" w:cs="Arial"/>
          <w:lang w:val="ru-RU" w:eastAsia="ru-RU"/>
        </w:rPr>
        <w:t>крепежными фланцами двух антенн</w:t>
      </w:r>
      <w:r w:rsidRPr="00F9720D">
        <w:rPr>
          <w:rFonts w:ascii="Arial" w:hAnsi="Arial" w:cs="Arial"/>
          <w:lang w:val="ru-RU" w:eastAsia="ru-RU"/>
        </w:rPr>
        <w:t xml:space="preserve"> </w:t>
      </w:r>
      <w:r w:rsidR="00FE105E">
        <w:rPr>
          <w:rFonts w:ascii="Arial" w:hAnsi="Arial" w:cs="Arial"/>
          <w:lang w:val="ru-RU" w:eastAsia="ru-RU"/>
        </w:rPr>
        <w:t>можно точно измерить</w:t>
      </w:r>
      <w:r w:rsidRPr="00F9720D">
        <w:rPr>
          <w:rFonts w:ascii="Arial" w:hAnsi="Arial" w:cs="Arial"/>
          <w:lang w:val="ru-RU" w:eastAsia="ru-RU"/>
        </w:rPr>
        <w:t xml:space="preserve"> с помощью лазерного дальномера с дистанционным управлением, установленного на </w:t>
      </w:r>
      <w:r w:rsidR="00FE105E">
        <w:rPr>
          <w:rFonts w:ascii="Arial" w:hAnsi="Arial" w:cs="Arial"/>
          <w:lang w:val="ru-RU" w:eastAsia="ru-RU"/>
        </w:rPr>
        <w:t>крепежном фланце антенны на</w:t>
      </w:r>
      <w:r w:rsidRPr="00F9720D">
        <w:rPr>
          <w:rFonts w:ascii="Arial" w:hAnsi="Arial" w:cs="Arial"/>
          <w:lang w:val="ru-RU" w:eastAsia="ru-RU"/>
        </w:rPr>
        <w:t xml:space="preserve"> одной антенной мачте, </w:t>
      </w:r>
      <w:r w:rsidR="00FE105E">
        <w:rPr>
          <w:rFonts w:ascii="Arial" w:hAnsi="Arial" w:cs="Arial"/>
          <w:lang w:val="ru-RU" w:eastAsia="ru-RU"/>
        </w:rPr>
        <w:t>и формирующего лазерный пучок</w:t>
      </w:r>
      <w:r w:rsidRPr="00F9720D">
        <w:rPr>
          <w:rFonts w:ascii="Arial" w:hAnsi="Arial" w:cs="Arial"/>
          <w:lang w:val="ru-RU" w:eastAsia="ru-RU"/>
        </w:rPr>
        <w:t xml:space="preserve"> </w:t>
      </w:r>
      <w:r w:rsidR="00FE105E">
        <w:rPr>
          <w:rFonts w:ascii="Arial" w:hAnsi="Arial" w:cs="Arial"/>
          <w:lang w:val="ru-RU" w:eastAsia="ru-RU"/>
        </w:rPr>
        <w:t xml:space="preserve">в направлении </w:t>
      </w:r>
      <w:r w:rsidRPr="00F9720D">
        <w:rPr>
          <w:rFonts w:ascii="Arial" w:hAnsi="Arial" w:cs="Arial"/>
          <w:lang w:val="ru-RU" w:eastAsia="ru-RU"/>
        </w:rPr>
        <w:t>на отражатель</w:t>
      </w:r>
      <w:r w:rsidR="00FE105E">
        <w:rPr>
          <w:rFonts w:ascii="Arial" w:hAnsi="Arial" w:cs="Arial"/>
          <w:lang w:val="ru-RU" w:eastAsia="ru-RU"/>
        </w:rPr>
        <w:t>, закрепленный</w:t>
      </w:r>
      <w:r w:rsidRPr="00F9720D">
        <w:rPr>
          <w:rFonts w:ascii="Arial" w:hAnsi="Arial" w:cs="Arial"/>
          <w:lang w:val="ru-RU" w:eastAsia="ru-RU"/>
        </w:rPr>
        <w:t xml:space="preserve"> на </w:t>
      </w:r>
      <w:r w:rsidR="00FE105E">
        <w:rPr>
          <w:rFonts w:ascii="Arial" w:hAnsi="Arial" w:cs="Arial"/>
          <w:lang w:val="ru-RU" w:eastAsia="ru-RU"/>
        </w:rPr>
        <w:t>крепежном фланце второй антенны</w:t>
      </w:r>
      <w:r w:rsidRPr="00F9720D">
        <w:rPr>
          <w:rFonts w:ascii="Arial" w:hAnsi="Arial" w:cs="Arial"/>
          <w:lang w:val="ru-RU" w:eastAsia="ru-RU"/>
        </w:rPr>
        <w:t xml:space="preserve"> на другой антенной мачте.</w:t>
      </w:r>
    </w:p>
    <w:p w14:paraId="7B5D5A63" w14:textId="475CFC79" w:rsidR="00471C14" w:rsidRPr="00F9720D" w:rsidRDefault="00471C14" w:rsidP="00F9720D">
      <w:pPr>
        <w:widowControl w:val="0"/>
        <w:tabs>
          <w:tab w:val="left" w:pos="874"/>
        </w:tabs>
        <w:spacing w:after="260" w:line="360" w:lineRule="auto"/>
        <w:ind w:firstLine="709"/>
        <w:rPr>
          <w:rFonts w:ascii="Arial" w:hAnsi="Arial" w:cs="Arial"/>
          <w:lang w:val="ru-RU" w:eastAsia="ru-RU"/>
        </w:rPr>
      </w:pPr>
      <w:r w:rsidRPr="00F9720D">
        <w:rPr>
          <w:rFonts w:ascii="Arial" w:hAnsi="Arial" w:cs="Arial"/>
          <w:lang w:val="ru-RU" w:eastAsia="ru-RU"/>
        </w:rPr>
        <w:t xml:space="preserve">Фазовый центр </w:t>
      </w:r>
      <w:r w:rsidR="00FE105E">
        <w:rPr>
          <w:rFonts w:ascii="Arial" w:hAnsi="Arial" w:cs="Arial"/>
          <w:lang w:val="ru-RU" w:eastAsia="ru-RU"/>
        </w:rPr>
        <w:t>антенны определяется</w:t>
      </w:r>
      <w:r w:rsidRPr="00F9720D">
        <w:rPr>
          <w:rFonts w:ascii="Arial" w:hAnsi="Arial" w:cs="Arial"/>
          <w:lang w:val="ru-RU" w:eastAsia="ru-RU"/>
        </w:rPr>
        <w:t xml:space="preserve"> </w:t>
      </w:r>
      <w:r w:rsidR="00FE105E">
        <w:rPr>
          <w:rFonts w:ascii="Arial" w:hAnsi="Arial" w:cs="Arial"/>
          <w:lang w:val="ru-RU" w:eastAsia="ru-RU"/>
        </w:rPr>
        <w:t>в точке размещения</w:t>
      </w:r>
      <w:r w:rsidRPr="00F9720D">
        <w:rPr>
          <w:rFonts w:ascii="Arial" w:hAnsi="Arial" w:cs="Arial"/>
          <w:lang w:val="ru-RU" w:eastAsia="ru-RU"/>
        </w:rPr>
        <w:t xml:space="preserve"> </w:t>
      </w:r>
      <w:r w:rsidR="00FE105E">
        <w:rPr>
          <w:rFonts w:ascii="Arial" w:hAnsi="Arial" w:cs="Arial"/>
          <w:lang w:val="ru-RU" w:eastAsia="ru-RU"/>
        </w:rPr>
        <w:t>резонирующего</w:t>
      </w:r>
      <w:r w:rsidRPr="00F9720D">
        <w:rPr>
          <w:rFonts w:ascii="Arial" w:hAnsi="Arial" w:cs="Arial"/>
          <w:lang w:val="ru-RU" w:eastAsia="ru-RU"/>
        </w:rPr>
        <w:t xml:space="preserve"> дипольного элемента </w:t>
      </w:r>
      <w:r w:rsidR="00FE105E">
        <w:rPr>
          <w:rFonts w:ascii="Arial" w:hAnsi="Arial" w:cs="Arial"/>
          <w:lang w:val="ru-RU" w:eastAsia="ru-RU"/>
        </w:rPr>
        <w:t xml:space="preserve">на </w:t>
      </w:r>
      <w:r w:rsidRPr="00F9720D">
        <w:rPr>
          <w:rFonts w:ascii="Arial" w:hAnsi="Arial" w:cs="Arial"/>
          <w:lang w:val="ru-RU" w:eastAsia="ru-RU"/>
        </w:rPr>
        <w:t>частот</w:t>
      </w:r>
      <w:r w:rsidR="00FE105E">
        <w:rPr>
          <w:rFonts w:ascii="Arial" w:hAnsi="Arial" w:cs="Arial"/>
          <w:lang w:val="ru-RU" w:eastAsia="ru-RU"/>
        </w:rPr>
        <w:t>е его резонанса. Н</w:t>
      </w:r>
      <w:r w:rsidR="00FE105E" w:rsidRPr="00F9720D">
        <w:rPr>
          <w:rFonts w:ascii="Arial" w:hAnsi="Arial" w:cs="Arial"/>
          <w:lang w:val="ru-RU" w:eastAsia="ru-RU"/>
        </w:rPr>
        <w:t>а частотах</w:t>
      </w:r>
      <w:r w:rsidR="00FE105E">
        <w:rPr>
          <w:rFonts w:ascii="Arial" w:hAnsi="Arial" w:cs="Arial"/>
          <w:lang w:val="ru-RU" w:eastAsia="ru-RU"/>
        </w:rPr>
        <w:t>, отличных от резонансной, можно использовать линейную</w:t>
      </w:r>
      <w:r w:rsidRPr="00F9720D">
        <w:rPr>
          <w:rFonts w:ascii="Arial" w:hAnsi="Arial" w:cs="Arial"/>
          <w:lang w:val="ru-RU" w:eastAsia="ru-RU"/>
        </w:rPr>
        <w:t xml:space="preserve"> интерполяци</w:t>
      </w:r>
      <w:r w:rsidR="00FE105E">
        <w:rPr>
          <w:rFonts w:ascii="Arial" w:hAnsi="Arial" w:cs="Arial"/>
          <w:lang w:val="ru-RU" w:eastAsia="ru-RU"/>
        </w:rPr>
        <w:t>ю</w:t>
      </w:r>
      <w:r w:rsidRPr="00F9720D">
        <w:rPr>
          <w:rFonts w:ascii="Arial" w:hAnsi="Arial" w:cs="Arial"/>
          <w:lang w:val="ru-RU" w:eastAsia="ru-RU"/>
        </w:rPr>
        <w:t xml:space="preserve">. </w:t>
      </w:r>
      <w:r w:rsidR="00FE105E">
        <w:rPr>
          <w:rFonts w:ascii="Arial" w:hAnsi="Arial" w:cs="Arial"/>
          <w:lang w:val="ru-RU" w:eastAsia="ru-RU"/>
        </w:rPr>
        <w:t>Коэффициент калибровки</w:t>
      </w:r>
      <w:r w:rsidRPr="00F9720D">
        <w:rPr>
          <w:rFonts w:ascii="Arial" w:hAnsi="Arial" w:cs="Arial"/>
          <w:lang w:val="ru-RU" w:eastAsia="ru-RU"/>
        </w:rPr>
        <w:t xml:space="preserve"> рассчитывается </w:t>
      </w:r>
      <w:r w:rsidR="00FE105E">
        <w:rPr>
          <w:rFonts w:ascii="Arial" w:hAnsi="Arial" w:cs="Arial"/>
          <w:lang w:val="ru-RU" w:eastAsia="ru-RU"/>
        </w:rPr>
        <w:t>по формулам, указанным в п.</w:t>
      </w:r>
      <w:r w:rsidRPr="00F9720D">
        <w:rPr>
          <w:rFonts w:ascii="Arial" w:hAnsi="Arial" w:cs="Arial"/>
          <w:lang w:val="ru-RU" w:eastAsia="ru-RU"/>
        </w:rPr>
        <w:t xml:space="preserve"> 7.4.1.1, с </w:t>
      </w:r>
      <w:r w:rsidR="00FE105E">
        <w:rPr>
          <w:rFonts w:ascii="Arial" w:hAnsi="Arial" w:cs="Arial"/>
          <w:lang w:val="ru-RU" w:eastAsia="ru-RU"/>
        </w:rPr>
        <w:t>учетом</w:t>
      </w:r>
      <w:r w:rsidRPr="00F9720D">
        <w:rPr>
          <w:rFonts w:ascii="Arial" w:hAnsi="Arial" w:cs="Arial"/>
          <w:lang w:val="ru-RU" w:eastAsia="ru-RU"/>
        </w:rPr>
        <w:t xml:space="preserve"> поправок </w:t>
      </w:r>
      <w:r w:rsidR="00F42174">
        <w:rPr>
          <w:rFonts w:ascii="Arial" w:hAnsi="Arial" w:cs="Arial"/>
          <w:lang w:val="ru-RU" w:eastAsia="ru-RU"/>
        </w:rPr>
        <w:t>на положение фазового</w:t>
      </w:r>
      <w:r w:rsidRPr="00F9720D">
        <w:rPr>
          <w:rFonts w:ascii="Arial" w:hAnsi="Arial" w:cs="Arial"/>
          <w:lang w:val="ru-RU" w:eastAsia="ru-RU"/>
        </w:rPr>
        <w:t xml:space="preserve"> центр</w:t>
      </w:r>
      <w:r w:rsidR="00F42174">
        <w:rPr>
          <w:rFonts w:ascii="Arial" w:hAnsi="Arial" w:cs="Arial"/>
          <w:lang w:val="ru-RU" w:eastAsia="ru-RU"/>
        </w:rPr>
        <w:t>а</w:t>
      </w:r>
      <w:r w:rsidRPr="00F9720D">
        <w:rPr>
          <w:rFonts w:ascii="Arial" w:hAnsi="Arial" w:cs="Arial"/>
          <w:lang w:val="ru-RU" w:eastAsia="ru-RU"/>
        </w:rPr>
        <w:t xml:space="preserve">, описанных в </w:t>
      </w:r>
      <w:r w:rsidR="00F42174">
        <w:rPr>
          <w:rFonts w:ascii="Arial" w:hAnsi="Arial" w:cs="Arial"/>
          <w:lang w:val="ru-RU" w:eastAsia="ru-RU"/>
        </w:rPr>
        <w:t>п.</w:t>
      </w:r>
      <w:r w:rsidRPr="00F9720D">
        <w:rPr>
          <w:rFonts w:ascii="Arial" w:hAnsi="Arial" w:cs="Arial"/>
          <w:lang w:val="ru-RU" w:eastAsia="ru-RU"/>
        </w:rPr>
        <w:t xml:space="preserve"> 7.5.2.2.</w:t>
      </w:r>
    </w:p>
    <w:p w14:paraId="057D96AE" w14:textId="6511442A" w:rsidR="00471C14" w:rsidRPr="00F42174" w:rsidRDefault="00471C14" w:rsidP="00F42174">
      <w:pPr>
        <w:widowControl w:val="0"/>
        <w:tabs>
          <w:tab w:val="left" w:pos="874"/>
        </w:tabs>
        <w:spacing w:after="260" w:line="360" w:lineRule="auto"/>
        <w:ind w:firstLine="709"/>
        <w:rPr>
          <w:rFonts w:ascii="Arial" w:hAnsi="Arial" w:cs="Arial"/>
          <w:lang w:val="ru-RU" w:eastAsia="ru-RU"/>
        </w:rPr>
      </w:pPr>
      <w:r w:rsidRPr="00F42174">
        <w:rPr>
          <w:rFonts w:ascii="Arial" w:hAnsi="Arial" w:cs="Arial"/>
          <w:lang w:val="ru-RU" w:eastAsia="ru-RU"/>
        </w:rPr>
        <w:t>9.4.2.2</w:t>
      </w:r>
      <w:r w:rsidRPr="00F42174">
        <w:rPr>
          <w:rFonts w:ascii="Arial" w:hAnsi="Arial" w:cs="Arial"/>
          <w:lang w:val="ru-RU" w:eastAsia="ru-RU"/>
        </w:rPr>
        <w:tab/>
        <w:t>Неопределенности коэффициент</w:t>
      </w:r>
      <w:r w:rsidR="00F42174">
        <w:rPr>
          <w:rFonts w:ascii="Arial" w:hAnsi="Arial" w:cs="Arial"/>
          <w:lang w:val="ru-RU" w:eastAsia="ru-RU"/>
        </w:rPr>
        <w:t>ов калибровки, измеренных</w:t>
      </w:r>
      <w:r w:rsidRPr="00F42174">
        <w:rPr>
          <w:rFonts w:ascii="Arial" w:hAnsi="Arial" w:cs="Arial"/>
          <w:lang w:val="ru-RU" w:eastAsia="ru-RU"/>
        </w:rPr>
        <w:t xml:space="preserve"> метод</w:t>
      </w:r>
      <w:r w:rsidR="00F42174">
        <w:rPr>
          <w:rFonts w:ascii="Arial" w:hAnsi="Arial" w:cs="Arial"/>
          <w:lang w:val="ru-RU" w:eastAsia="ru-RU"/>
        </w:rPr>
        <w:t>ом</w:t>
      </w:r>
      <w:r w:rsidRPr="00F42174">
        <w:rPr>
          <w:rFonts w:ascii="Arial" w:hAnsi="Arial" w:cs="Arial"/>
          <w:lang w:val="ru-RU" w:eastAsia="ru-RU"/>
        </w:rPr>
        <w:t xml:space="preserve"> трех антенн</w:t>
      </w:r>
    </w:p>
    <w:p w14:paraId="2AE006C6" w14:textId="167A0C1B" w:rsidR="00471C14" w:rsidRPr="00F42174" w:rsidRDefault="00F42174" w:rsidP="00F4217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Составляющие</w:t>
      </w:r>
      <w:r w:rsidRPr="00427E87">
        <w:rPr>
          <w:rFonts w:ascii="Arial" w:hAnsi="Arial" w:cs="Arial"/>
          <w:lang w:val="ru-RU" w:eastAsia="ru-RU"/>
        </w:rPr>
        <w:t xml:space="preserve"> неопределенности</w:t>
      </w:r>
      <w:r>
        <w:rPr>
          <w:rFonts w:ascii="Arial" w:hAnsi="Arial" w:cs="Arial"/>
          <w:lang w:val="ru-RU" w:eastAsia="ru-RU"/>
        </w:rPr>
        <w:t xml:space="preserve"> измерений</w:t>
      </w:r>
      <w:r w:rsidRPr="00427E87">
        <w:rPr>
          <w:rFonts w:ascii="Arial" w:hAnsi="Arial" w:cs="Arial"/>
          <w:lang w:val="ru-RU" w:eastAsia="ru-RU"/>
        </w:rPr>
        <w:t xml:space="preserve"> и </w:t>
      </w:r>
      <w:r>
        <w:rPr>
          <w:rFonts w:ascii="Arial" w:hAnsi="Arial" w:cs="Arial"/>
          <w:lang w:val="ru-RU" w:eastAsia="ru-RU"/>
        </w:rPr>
        <w:t>примеры их значений</w:t>
      </w:r>
      <w:r w:rsidRPr="00427E87">
        <w:rPr>
          <w:rFonts w:ascii="Arial" w:hAnsi="Arial" w:cs="Arial"/>
          <w:lang w:val="ru-RU" w:eastAsia="ru-RU"/>
        </w:rPr>
        <w:t xml:space="preserve"> </w:t>
      </w:r>
      <w:r>
        <w:rPr>
          <w:rFonts w:ascii="Arial" w:hAnsi="Arial" w:cs="Arial"/>
          <w:lang w:val="ru-RU" w:eastAsia="ru-RU"/>
        </w:rPr>
        <w:t>приведены</w:t>
      </w:r>
      <w:r w:rsidRPr="00427E87">
        <w:rPr>
          <w:rFonts w:ascii="Arial" w:hAnsi="Arial" w:cs="Arial"/>
          <w:lang w:val="ru-RU" w:eastAsia="ru-RU"/>
        </w:rPr>
        <w:t xml:space="preserve"> в </w:t>
      </w:r>
      <w:r>
        <w:rPr>
          <w:rFonts w:ascii="Arial" w:hAnsi="Arial" w:cs="Arial"/>
          <w:lang w:val="ru-RU" w:eastAsia="ru-RU"/>
        </w:rPr>
        <w:t>п.</w:t>
      </w:r>
      <w:r w:rsidRPr="00427E87">
        <w:rPr>
          <w:rFonts w:ascii="Arial" w:hAnsi="Arial" w:cs="Arial"/>
          <w:lang w:val="ru-RU" w:eastAsia="ru-RU"/>
        </w:rPr>
        <w:t xml:space="preserve"> </w:t>
      </w:r>
      <w:r w:rsidRPr="00F42174">
        <w:rPr>
          <w:rFonts w:ascii="Arial" w:hAnsi="Arial" w:cs="Arial"/>
          <w:lang w:val="ru-RU" w:eastAsia="ru-RU"/>
        </w:rPr>
        <w:t>7.4.1.1.2 и в таблице 13</w:t>
      </w:r>
      <w:r w:rsidRPr="00427E87">
        <w:rPr>
          <w:rFonts w:ascii="Arial" w:hAnsi="Arial" w:cs="Arial"/>
          <w:lang w:val="ru-RU" w:eastAsia="ru-RU"/>
        </w:rPr>
        <w:t xml:space="preserve">. </w:t>
      </w:r>
      <w:r>
        <w:rPr>
          <w:rFonts w:ascii="Arial" w:hAnsi="Arial" w:cs="Arial"/>
          <w:lang w:val="ru-RU" w:eastAsia="ru-RU"/>
        </w:rPr>
        <w:t>Приведенная чувствительность и весовые</w:t>
      </w:r>
      <w:r w:rsidRPr="00567CF2">
        <w:rPr>
          <w:rFonts w:ascii="Arial" w:hAnsi="Arial" w:cs="Arial"/>
          <w:lang w:val="ru-RU" w:eastAsia="ru-RU"/>
        </w:rPr>
        <w:t xml:space="preserve"> </w:t>
      </w:r>
      <w:r w:rsidRPr="00193EFC">
        <w:rPr>
          <w:rFonts w:ascii="Arial" w:hAnsi="Arial" w:cs="Arial"/>
          <w:lang w:val="ru-RU" w:eastAsia="ru-RU"/>
        </w:rPr>
        <w:t xml:space="preserve">коэффициенты </w:t>
      </w:r>
      <m:oMath>
        <m:sSub>
          <m:sSubPr>
            <m:ctrlPr>
              <w:rPr>
                <w:rFonts w:ascii="Cambria Math" w:hAnsi="Cambria Math" w:cs="Arial"/>
                <w:i/>
                <w:color w:val="000000"/>
                <w:lang w:eastAsia="ru-RU"/>
              </w:rPr>
            </m:ctrlPr>
          </m:sSubPr>
          <m:e>
            <m:r>
              <w:rPr>
                <w:rFonts w:ascii="Cambria Math" w:hAnsi="Cambria Math" w:cs="Arial"/>
                <w:color w:val="000000"/>
                <w:lang w:eastAsia="ru-RU"/>
              </w:rPr>
              <m:t>c</m:t>
            </m:r>
          </m:e>
          <m:sub>
            <m:r>
              <w:rPr>
                <w:rFonts w:ascii="Cambria Math" w:hAnsi="Cambria Math" w:cs="Arial"/>
                <w:color w:val="000000"/>
                <w:lang w:eastAsia="ru-RU"/>
              </w:rPr>
              <m:t>i</m:t>
            </m:r>
          </m:sub>
        </m:sSub>
        <m:r>
          <w:rPr>
            <w:rFonts w:ascii="Cambria Math" w:hAnsi="Cambria Math" w:cs="Arial"/>
            <w:color w:val="000000"/>
            <w:lang w:val="ru-RU" w:eastAsia="ru-RU"/>
          </w:rPr>
          <m:t xml:space="preserve"> </m:t>
        </m:r>
      </m:oMath>
      <w:r w:rsidRPr="00193EFC">
        <w:rPr>
          <w:rFonts w:ascii="Arial" w:hAnsi="Arial" w:cs="Arial"/>
          <w:lang w:val="ru-RU" w:eastAsia="ru-RU"/>
        </w:rPr>
        <w:t>основаны</w:t>
      </w:r>
      <w:r w:rsidRPr="00567CF2">
        <w:rPr>
          <w:rFonts w:ascii="Arial" w:hAnsi="Arial" w:cs="Arial"/>
          <w:lang w:val="ru-RU" w:eastAsia="ru-RU"/>
        </w:rPr>
        <w:t xml:space="preserve"> на формуле (</w:t>
      </w:r>
      <w:r>
        <w:rPr>
          <w:rFonts w:ascii="Arial" w:hAnsi="Arial" w:cs="Arial"/>
          <w:lang w:val="ru-RU" w:eastAsia="ru-RU"/>
        </w:rPr>
        <w:t>36</w:t>
      </w:r>
      <w:r w:rsidRPr="00567CF2">
        <w:rPr>
          <w:rFonts w:ascii="Arial" w:hAnsi="Arial" w:cs="Arial"/>
          <w:lang w:val="ru-RU" w:eastAsia="ru-RU"/>
        </w:rPr>
        <w:t>).</w:t>
      </w:r>
      <w:r>
        <w:rPr>
          <w:rFonts w:ascii="Arial" w:hAnsi="Arial" w:cs="Arial"/>
          <w:lang w:val="ru-RU" w:eastAsia="ru-RU"/>
        </w:rPr>
        <w:t xml:space="preserve"> </w:t>
      </w:r>
      <w:r w:rsidR="00471C14" w:rsidRPr="00F42174">
        <w:rPr>
          <w:rFonts w:ascii="Arial" w:hAnsi="Arial" w:cs="Arial"/>
          <w:lang w:val="ru-RU" w:eastAsia="ru-RU"/>
        </w:rPr>
        <w:t>Существует неопределенность, связанная с поляризаци</w:t>
      </w:r>
      <w:r>
        <w:rPr>
          <w:rFonts w:ascii="Arial" w:hAnsi="Arial" w:cs="Arial"/>
          <w:lang w:val="ru-RU" w:eastAsia="ru-RU"/>
        </w:rPr>
        <w:t>онными потерями</w:t>
      </w:r>
      <w:r w:rsidR="00471C14" w:rsidRPr="00F42174">
        <w:rPr>
          <w:rFonts w:ascii="Arial" w:hAnsi="Arial" w:cs="Arial"/>
          <w:lang w:val="ru-RU" w:eastAsia="ru-RU"/>
        </w:rPr>
        <w:t xml:space="preserve">, особенно для </w:t>
      </w:r>
      <w:r>
        <w:rPr>
          <w:rFonts w:ascii="Arial" w:hAnsi="Arial" w:cs="Arial"/>
          <w:lang w:val="ru-RU" w:eastAsia="ru-RU"/>
        </w:rPr>
        <w:t xml:space="preserve">логопериодических </w:t>
      </w:r>
      <w:r w:rsidR="00471C14" w:rsidRPr="00F42174">
        <w:rPr>
          <w:rFonts w:ascii="Arial" w:hAnsi="Arial" w:cs="Arial"/>
          <w:lang w:val="ru-RU" w:eastAsia="ru-RU"/>
        </w:rPr>
        <w:t xml:space="preserve">антенн </w:t>
      </w:r>
      <w:r>
        <w:rPr>
          <w:rFonts w:ascii="Arial" w:hAnsi="Arial" w:cs="Arial"/>
          <w:lang w:val="ru-RU" w:eastAsia="ru-RU"/>
        </w:rPr>
        <w:t>на верхней границе</w:t>
      </w:r>
      <w:r w:rsidR="00471C14" w:rsidRPr="00F42174">
        <w:rPr>
          <w:rFonts w:ascii="Arial" w:hAnsi="Arial" w:cs="Arial"/>
          <w:lang w:val="ru-RU" w:eastAsia="ru-RU"/>
        </w:rPr>
        <w:t xml:space="preserve"> их частотного диапазона [20]. В тех случаях, когда значение </w:t>
      </w:r>
      <w:r w:rsidR="008E1DC8">
        <w:rPr>
          <w:rFonts w:ascii="Arial" w:hAnsi="Arial" w:cs="Arial"/>
          <w:lang w:val="ru-RU" w:eastAsia="ru-RU"/>
        </w:rPr>
        <w:t>составляющей неопределённости из-за</w:t>
      </w:r>
      <w:r w:rsidR="00471C14" w:rsidRPr="00F42174">
        <w:rPr>
          <w:rFonts w:ascii="Arial" w:hAnsi="Arial" w:cs="Arial"/>
          <w:lang w:val="ru-RU" w:eastAsia="ru-RU"/>
        </w:rPr>
        <w:t xml:space="preserve"> несовершенства </w:t>
      </w:r>
      <w:r w:rsidR="008E1DC8">
        <w:rPr>
          <w:rFonts w:ascii="Arial" w:hAnsi="Arial" w:cs="Arial"/>
          <w:lang w:val="ru-RU" w:eastAsia="ru-RU"/>
        </w:rPr>
        <w:t>площадки</w:t>
      </w:r>
      <w:r w:rsidR="00471C14" w:rsidRPr="00F42174">
        <w:rPr>
          <w:rFonts w:ascii="Arial" w:hAnsi="Arial" w:cs="Arial"/>
          <w:lang w:val="ru-RU" w:eastAsia="ru-RU"/>
        </w:rPr>
        <w:t xml:space="preserve"> доминирует в бюджете, </w:t>
      </w:r>
      <w:r w:rsidR="008E1DC8">
        <w:rPr>
          <w:rFonts w:ascii="Arial" w:hAnsi="Arial" w:cs="Arial"/>
          <w:lang w:val="ru-RU" w:eastAsia="ru-RU"/>
        </w:rPr>
        <w:t xml:space="preserve">используют </w:t>
      </w:r>
      <w:r w:rsidR="00471C14" w:rsidRPr="00F42174">
        <w:rPr>
          <w:rFonts w:ascii="Arial" w:hAnsi="Arial" w:cs="Arial"/>
          <w:lang w:val="ru-RU" w:eastAsia="ru-RU"/>
        </w:rPr>
        <w:t>альтернативный метод оценки расширенной неопределенности</w:t>
      </w:r>
      <w:r w:rsidR="008E1DC8">
        <w:rPr>
          <w:rFonts w:ascii="Arial" w:hAnsi="Arial" w:cs="Arial"/>
          <w:lang w:val="ru-RU" w:eastAsia="ru-RU"/>
        </w:rPr>
        <w:t>, приведенный</w:t>
      </w:r>
      <w:r w:rsidR="00471C14" w:rsidRPr="00F42174">
        <w:rPr>
          <w:rFonts w:ascii="Arial" w:hAnsi="Arial" w:cs="Arial"/>
          <w:lang w:val="ru-RU" w:eastAsia="ru-RU"/>
        </w:rPr>
        <w:t xml:space="preserve"> в </w:t>
      </w:r>
      <w:r>
        <w:rPr>
          <w:rFonts w:ascii="Arial" w:hAnsi="Arial" w:cs="Arial"/>
          <w:lang w:val="ru-RU" w:eastAsia="ru-RU"/>
        </w:rPr>
        <w:t xml:space="preserve">Приложении </w:t>
      </w:r>
      <w:r w:rsidR="00471C14" w:rsidRPr="00F42174">
        <w:rPr>
          <w:rFonts w:ascii="Arial" w:hAnsi="Arial" w:cs="Arial"/>
          <w:lang w:val="ru-RU" w:eastAsia="ru-RU"/>
        </w:rPr>
        <w:t>E.1.</w:t>
      </w:r>
    </w:p>
    <w:p w14:paraId="6F70B20B" w14:textId="12F1A4F7" w:rsidR="00471C14" w:rsidRPr="00F42174" w:rsidRDefault="00F42174" w:rsidP="00005C0C">
      <w:pPr>
        <w:widowControl w:val="0"/>
        <w:tabs>
          <w:tab w:val="left" w:pos="874"/>
        </w:tabs>
        <w:spacing w:after="260" w:line="360" w:lineRule="auto"/>
        <w:rPr>
          <w:rFonts w:ascii="Arial" w:hAnsi="Arial" w:cs="Arial"/>
          <w:sz w:val="22"/>
          <w:szCs w:val="22"/>
          <w:lang w:val="ru-RU" w:eastAsia="ru-RU"/>
        </w:rPr>
      </w:pPr>
      <w:r w:rsidRPr="00F42174">
        <w:rPr>
          <w:rFonts w:ascii="Arial" w:hAnsi="Arial" w:cs="Arial"/>
          <w:spacing w:val="60"/>
          <w:sz w:val="22"/>
          <w:szCs w:val="22"/>
          <w:lang w:val="ru-RU"/>
        </w:rPr>
        <w:lastRenderedPageBreak/>
        <w:t>Таблица</w:t>
      </w:r>
      <w:r w:rsidRPr="00F42174">
        <w:rPr>
          <w:rFonts w:ascii="Arial" w:hAnsi="Arial" w:cs="Arial"/>
          <w:sz w:val="22"/>
          <w:szCs w:val="22"/>
          <w:lang w:val="ru-RU"/>
        </w:rPr>
        <w:t xml:space="preserve"> </w:t>
      </w:r>
      <w:r w:rsidR="00471C14" w:rsidRPr="00F42174">
        <w:rPr>
          <w:rFonts w:ascii="Arial" w:hAnsi="Arial" w:cs="Arial"/>
          <w:sz w:val="22"/>
          <w:szCs w:val="22"/>
          <w:lang w:val="ru-RU" w:eastAsia="ru-RU"/>
        </w:rPr>
        <w:t xml:space="preserve">13 - Пример бюджета неопределенности </w:t>
      </w:r>
      <w:r w:rsidR="008E1DC8">
        <w:rPr>
          <w:rFonts w:ascii="Arial" w:hAnsi="Arial" w:cs="Arial"/>
          <w:sz w:val="22"/>
          <w:szCs w:val="22"/>
          <w:lang w:val="ru-RU" w:eastAsia="ru-RU"/>
        </w:rPr>
        <w:t>коэффициентов калибровки</w:t>
      </w:r>
      <w:r w:rsidR="00471C14" w:rsidRPr="00F42174">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oMath>
      <w:r w:rsidR="00471C14" w:rsidRPr="00F42174">
        <w:rPr>
          <w:rFonts w:ascii="Arial" w:hAnsi="Arial" w:cs="Arial"/>
          <w:sz w:val="22"/>
          <w:szCs w:val="22"/>
          <w:lang w:val="ru-RU" w:eastAsia="ru-RU"/>
        </w:rPr>
        <w:t xml:space="preserve"> </w:t>
      </w:r>
      <w:r w:rsidR="008E1DC8">
        <w:rPr>
          <w:rFonts w:ascii="Arial" w:hAnsi="Arial" w:cs="Arial"/>
          <w:sz w:val="22"/>
          <w:szCs w:val="22"/>
          <w:lang w:val="ru-RU" w:eastAsia="ru-RU"/>
        </w:rPr>
        <w:t>логопериодических</w:t>
      </w:r>
      <w:r w:rsidR="00471C14" w:rsidRPr="00F42174">
        <w:rPr>
          <w:rFonts w:ascii="Arial" w:hAnsi="Arial" w:cs="Arial"/>
          <w:sz w:val="22"/>
          <w:szCs w:val="22"/>
          <w:lang w:val="ru-RU" w:eastAsia="ru-RU"/>
        </w:rPr>
        <w:t xml:space="preserve"> и гибридных антенн, измеренн</w:t>
      </w:r>
      <w:r w:rsidR="008E1DC8">
        <w:rPr>
          <w:rFonts w:ascii="Arial" w:hAnsi="Arial" w:cs="Arial"/>
          <w:sz w:val="22"/>
          <w:szCs w:val="22"/>
          <w:lang w:val="ru-RU" w:eastAsia="ru-RU"/>
        </w:rPr>
        <w:t>ых</w:t>
      </w:r>
      <w:r w:rsidR="00471C14" w:rsidRPr="00F42174">
        <w:rPr>
          <w:rFonts w:ascii="Arial" w:hAnsi="Arial" w:cs="Arial"/>
          <w:sz w:val="22"/>
          <w:szCs w:val="22"/>
          <w:lang w:val="ru-RU" w:eastAsia="ru-RU"/>
        </w:rPr>
        <w:t xml:space="preserve"> методом трех антенн TAM </w:t>
      </w:r>
      <w:r w:rsidR="008E1DC8">
        <w:rPr>
          <w:rFonts w:ascii="Arial" w:hAnsi="Arial" w:cs="Arial"/>
          <w:sz w:val="22"/>
          <w:szCs w:val="22"/>
          <w:lang w:val="ru-RU" w:eastAsia="ru-RU"/>
        </w:rPr>
        <w:t>при</w:t>
      </w:r>
      <w:r w:rsidR="00471C14" w:rsidRPr="00F42174">
        <w:rPr>
          <w:rFonts w:ascii="Arial" w:hAnsi="Arial" w:cs="Arial"/>
          <w:sz w:val="22"/>
          <w:szCs w:val="22"/>
          <w:lang w:val="ru-RU" w:eastAsia="ru-RU"/>
        </w:rPr>
        <w:t xml:space="preserve"> высоте 4 м в диапазоне частот от 200 МГц до 3 ГГц</w:t>
      </w:r>
    </w:p>
    <w:tbl>
      <w:tblPr>
        <w:tblW w:w="9351" w:type="dxa"/>
        <w:jc w:val="center"/>
        <w:tblLayout w:type="fixed"/>
        <w:tblLook w:val="04A0" w:firstRow="1" w:lastRow="0" w:firstColumn="1" w:lastColumn="0" w:noHBand="0" w:noVBand="1"/>
      </w:tblPr>
      <w:tblGrid>
        <w:gridCol w:w="1980"/>
        <w:gridCol w:w="1276"/>
        <w:gridCol w:w="1701"/>
        <w:gridCol w:w="1134"/>
        <w:gridCol w:w="1417"/>
        <w:gridCol w:w="709"/>
        <w:gridCol w:w="1134"/>
      </w:tblGrid>
      <w:tr w:rsidR="009F13DF" w:rsidRPr="009F13DF" w14:paraId="40D32646" w14:textId="77777777" w:rsidTr="00362D84">
        <w:trPr>
          <w:jc w:val="center"/>
        </w:trPr>
        <w:tc>
          <w:tcPr>
            <w:tcW w:w="1980" w:type="dxa"/>
            <w:tcBorders>
              <w:top w:val="single" w:sz="4" w:space="0" w:color="auto"/>
              <w:left w:val="single" w:sz="4" w:space="0" w:color="auto"/>
              <w:bottom w:val="double" w:sz="4" w:space="0" w:color="auto"/>
              <w:right w:val="single" w:sz="4" w:space="0" w:color="auto"/>
            </w:tcBorders>
            <w:vAlign w:val="center"/>
            <w:hideMark/>
          </w:tcPr>
          <w:p w14:paraId="516B4136" w14:textId="77777777" w:rsidR="00471C14" w:rsidRPr="009F13DF" w:rsidRDefault="00471C14" w:rsidP="00471C14">
            <w:pPr>
              <w:widowControl w:val="0"/>
              <w:spacing w:line="276" w:lineRule="auto"/>
              <w:ind w:right="-38"/>
              <w:jc w:val="center"/>
              <w:rPr>
                <w:rFonts w:ascii="Arial" w:hAnsi="Arial" w:cs="Arial"/>
                <w:sz w:val="20"/>
                <w:szCs w:val="20"/>
                <w:lang w:val="ru-RU" w:eastAsia="ru-RU"/>
              </w:rPr>
            </w:pPr>
            <w:r w:rsidRPr="009F13DF">
              <w:rPr>
                <w:rFonts w:ascii="Arial" w:hAnsi="Arial" w:cs="Arial"/>
                <w:sz w:val="20"/>
                <w:szCs w:val="20"/>
                <w:lang w:val="ru-RU" w:eastAsia="ru-RU"/>
              </w:rPr>
              <w:t xml:space="preserve">Источник неопределенности или величина </w:t>
            </w:r>
            <w:proofErr w:type="spellStart"/>
            <w:r w:rsidRPr="009F13DF">
              <w:rPr>
                <w:rFonts w:ascii="Arial" w:hAnsi="Arial" w:cs="Arial"/>
                <w:i/>
                <w:sz w:val="20"/>
                <w:szCs w:val="20"/>
                <w:lang w:val="ru-RU" w:eastAsia="ru-RU"/>
              </w:rPr>
              <w:t>X</w:t>
            </w:r>
            <w:r w:rsidRPr="009F13DF">
              <w:rPr>
                <w:rFonts w:ascii="Arial" w:hAnsi="Arial" w:cs="Arial"/>
                <w:i/>
                <w:sz w:val="20"/>
                <w:szCs w:val="20"/>
                <w:vertAlign w:val="subscript"/>
                <w:lang w:val="ru-RU" w:eastAsia="ru-RU"/>
              </w:rPr>
              <w:t>i</w:t>
            </w:r>
            <w:proofErr w:type="spellEnd"/>
          </w:p>
        </w:tc>
        <w:tc>
          <w:tcPr>
            <w:tcW w:w="1276" w:type="dxa"/>
            <w:tcBorders>
              <w:top w:val="single" w:sz="4" w:space="0" w:color="auto"/>
              <w:left w:val="single" w:sz="4" w:space="0" w:color="auto"/>
              <w:bottom w:val="double" w:sz="4" w:space="0" w:color="auto"/>
              <w:right w:val="single" w:sz="4" w:space="0" w:color="auto"/>
            </w:tcBorders>
            <w:vAlign w:val="center"/>
            <w:hideMark/>
          </w:tcPr>
          <w:p w14:paraId="1AB1A024"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Значение, дБ</w:t>
            </w:r>
          </w:p>
        </w:tc>
        <w:tc>
          <w:tcPr>
            <w:tcW w:w="1701" w:type="dxa"/>
            <w:tcBorders>
              <w:top w:val="single" w:sz="4" w:space="0" w:color="auto"/>
              <w:left w:val="single" w:sz="4" w:space="0" w:color="auto"/>
              <w:bottom w:val="double" w:sz="4" w:space="0" w:color="auto"/>
              <w:right w:val="single" w:sz="4" w:space="0" w:color="auto"/>
            </w:tcBorders>
            <w:vAlign w:val="center"/>
            <w:hideMark/>
          </w:tcPr>
          <w:p w14:paraId="2B5951A8"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Закон распределения</w:t>
            </w:r>
          </w:p>
        </w:tc>
        <w:tc>
          <w:tcPr>
            <w:tcW w:w="1134" w:type="dxa"/>
            <w:tcBorders>
              <w:top w:val="single" w:sz="4" w:space="0" w:color="auto"/>
              <w:left w:val="single" w:sz="4" w:space="0" w:color="auto"/>
              <w:bottom w:val="double" w:sz="4" w:space="0" w:color="auto"/>
              <w:right w:val="single" w:sz="4" w:space="0" w:color="auto"/>
            </w:tcBorders>
            <w:vAlign w:val="center"/>
            <w:hideMark/>
          </w:tcPr>
          <w:p w14:paraId="1C9E65F0"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Делитель</w:t>
            </w:r>
          </w:p>
        </w:tc>
        <w:tc>
          <w:tcPr>
            <w:tcW w:w="1417" w:type="dxa"/>
            <w:tcBorders>
              <w:top w:val="single" w:sz="4" w:space="0" w:color="auto"/>
              <w:left w:val="single" w:sz="4" w:space="0" w:color="auto"/>
              <w:bottom w:val="double" w:sz="4" w:space="0" w:color="auto"/>
              <w:right w:val="single" w:sz="4" w:space="0" w:color="auto"/>
            </w:tcBorders>
            <w:vAlign w:val="center"/>
            <w:hideMark/>
          </w:tcPr>
          <w:p w14:paraId="28AAF59E" w14:textId="4D021675" w:rsidR="009F13DF" w:rsidRDefault="00471C14" w:rsidP="009F13DF">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Чувствительность</w:t>
            </w:r>
          </w:p>
          <w:p w14:paraId="03B95BBE" w14:textId="15D50845" w:rsidR="009F13DF" w:rsidRPr="009F13DF" w:rsidRDefault="009F13DF" w:rsidP="009F13DF">
            <w:pPr>
              <w:rPr>
                <w:rFonts w:ascii="Arial" w:hAnsi="Arial" w:cs="Arial"/>
                <w:sz w:val="20"/>
                <w:szCs w:val="20"/>
                <w:lang w:val="ru-RU" w:eastAsia="ru-RU"/>
              </w:rPr>
            </w:pPr>
          </w:p>
        </w:tc>
        <w:tc>
          <w:tcPr>
            <w:tcW w:w="709" w:type="dxa"/>
            <w:tcBorders>
              <w:top w:val="single" w:sz="4" w:space="0" w:color="auto"/>
              <w:left w:val="single" w:sz="4" w:space="0" w:color="auto"/>
              <w:bottom w:val="double" w:sz="4" w:space="0" w:color="auto"/>
              <w:right w:val="single" w:sz="4" w:space="0" w:color="auto"/>
            </w:tcBorders>
            <w:vAlign w:val="center"/>
            <w:hideMark/>
          </w:tcPr>
          <w:p w14:paraId="79013A4C" w14:textId="77777777" w:rsidR="00471C14" w:rsidRPr="009F13DF" w:rsidRDefault="00C21E06" w:rsidP="00471C14">
            <w:pPr>
              <w:widowControl w:val="0"/>
              <w:spacing w:line="276" w:lineRule="auto"/>
              <w:jc w:val="center"/>
              <w:rPr>
                <w:rFonts w:ascii="Arial" w:hAnsi="Arial" w:cs="Arial"/>
                <w:sz w:val="20"/>
                <w:szCs w:val="20"/>
                <w:lang w:val="ru-RU" w:eastAsia="ru-RU"/>
              </w:rPr>
            </w:pPr>
            <m:oMath>
              <m:sSub>
                <m:sSubPr>
                  <m:ctrlPr>
                    <w:rPr>
                      <w:rFonts w:ascii="Cambria Math" w:hAnsi="Cambria Math" w:cs="Arial"/>
                      <w:i/>
                      <w:color w:val="000000"/>
                      <w:sz w:val="20"/>
                      <w:szCs w:val="20"/>
                      <w:lang w:eastAsia="ru-RU"/>
                    </w:rPr>
                  </m:ctrlPr>
                </m:sSubPr>
                <m:e>
                  <m:r>
                    <w:rPr>
                      <w:rFonts w:ascii="Cambria Math" w:hAnsi="Cambria Math" w:cs="Arial"/>
                      <w:sz w:val="20"/>
                      <w:szCs w:val="20"/>
                      <w:lang w:val="ru-RU" w:eastAsia="ru-RU"/>
                    </w:rPr>
                    <m:t>u</m:t>
                  </m:r>
                </m:e>
                <m:sub>
                  <m:r>
                    <w:rPr>
                      <w:rFonts w:ascii="Cambria Math" w:hAnsi="Cambria Math" w:cs="Arial"/>
                      <w:sz w:val="20"/>
                      <w:szCs w:val="20"/>
                      <w:lang w:val="ru-RU" w:eastAsia="ru-RU"/>
                    </w:rPr>
                    <m:t>i</m:t>
                  </m:r>
                </m:sub>
              </m:sSub>
            </m:oMath>
            <w:r w:rsidR="00471C14" w:rsidRPr="009F13DF">
              <w:rPr>
                <w:rFonts w:ascii="Arial" w:hAnsi="Arial" w:cs="Arial"/>
                <w:sz w:val="20"/>
                <w:szCs w:val="20"/>
                <w:lang w:val="ru-RU" w:eastAsia="ru-RU"/>
              </w:rPr>
              <w:t>, дБ</w:t>
            </w:r>
          </w:p>
        </w:tc>
        <w:tc>
          <w:tcPr>
            <w:tcW w:w="1134" w:type="dxa"/>
            <w:tcBorders>
              <w:top w:val="single" w:sz="4" w:space="0" w:color="auto"/>
              <w:left w:val="single" w:sz="4" w:space="0" w:color="auto"/>
              <w:bottom w:val="double" w:sz="4" w:space="0" w:color="auto"/>
              <w:right w:val="single" w:sz="4" w:space="0" w:color="auto"/>
            </w:tcBorders>
            <w:hideMark/>
          </w:tcPr>
          <w:p w14:paraId="3F26713E" w14:textId="77777777" w:rsidR="00471C14" w:rsidRPr="009F13DF" w:rsidRDefault="00471C14" w:rsidP="00471C14">
            <w:pPr>
              <w:widowControl w:val="0"/>
              <w:spacing w:line="276" w:lineRule="auto"/>
              <w:jc w:val="center"/>
              <w:rPr>
                <w:rFonts w:ascii="Arial" w:hAnsi="Arial" w:cs="Arial"/>
                <w:sz w:val="20"/>
                <w:szCs w:val="20"/>
                <w:lang w:val="ru-RU" w:eastAsia="ru-RU"/>
              </w:rPr>
            </w:pPr>
            <w:proofErr w:type="spellStart"/>
            <w:r w:rsidRPr="009F13DF">
              <w:rPr>
                <w:rFonts w:ascii="Arial" w:hAnsi="Arial" w:cs="Arial"/>
                <w:sz w:val="20"/>
                <w:szCs w:val="20"/>
                <w:lang w:val="ru-RU" w:eastAsia="ru-RU"/>
              </w:rPr>
              <w:t>Примечание</w:t>
            </w:r>
            <w:r w:rsidRPr="009F13DF">
              <w:rPr>
                <w:rFonts w:ascii="Arial" w:hAnsi="Arial" w:cs="Arial"/>
                <w:sz w:val="20"/>
                <w:szCs w:val="20"/>
                <w:vertAlign w:val="superscript"/>
                <w:lang w:val="ru-RU" w:eastAsia="ru-RU"/>
              </w:rPr>
              <w:t>а</w:t>
            </w:r>
            <w:proofErr w:type="spellEnd"/>
            <w:r w:rsidRPr="009F13DF">
              <w:rPr>
                <w:rFonts w:ascii="Arial" w:hAnsi="Arial" w:cs="Arial"/>
                <w:sz w:val="20"/>
                <w:szCs w:val="20"/>
                <w:vertAlign w:val="superscript"/>
                <w:lang w:val="ru-RU" w:eastAsia="ru-RU"/>
              </w:rPr>
              <w:t>)</w:t>
            </w:r>
          </w:p>
        </w:tc>
      </w:tr>
      <w:tr w:rsidR="009F13DF" w:rsidRPr="009F13DF" w14:paraId="0389B0BF" w14:textId="77777777" w:rsidTr="00362D84">
        <w:trPr>
          <w:jc w:val="center"/>
        </w:trPr>
        <w:tc>
          <w:tcPr>
            <w:tcW w:w="1980" w:type="dxa"/>
            <w:tcBorders>
              <w:top w:val="double" w:sz="4" w:space="0" w:color="auto"/>
              <w:left w:val="single" w:sz="4" w:space="0" w:color="auto"/>
              <w:bottom w:val="single" w:sz="4" w:space="0" w:color="auto"/>
              <w:right w:val="single" w:sz="4" w:space="0" w:color="auto"/>
            </w:tcBorders>
            <w:vAlign w:val="center"/>
            <w:hideMark/>
          </w:tcPr>
          <w:p w14:paraId="7F702198" w14:textId="4345A928" w:rsidR="00471C14" w:rsidRPr="009F13DF" w:rsidRDefault="008E1DC8"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Общая составляющая</w:t>
            </w:r>
            <w:r w:rsidR="00471C14" w:rsidRPr="009F13DF">
              <w:rPr>
                <w:rFonts w:ascii="Arial" w:hAnsi="Arial" w:cs="Arial"/>
                <w:sz w:val="20"/>
                <w:szCs w:val="20"/>
                <w:lang w:val="ru-RU" w:eastAsia="ru-RU"/>
              </w:rPr>
              <w:t xml:space="preserve"> неопределенности измерени</w:t>
            </w:r>
            <w:r w:rsidRPr="009F13DF">
              <w:rPr>
                <w:rFonts w:ascii="Arial" w:hAnsi="Arial" w:cs="Arial"/>
                <w:sz w:val="20"/>
                <w:szCs w:val="20"/>
                <w:lang w:val="ru-RU" w:eastAsia="ru-RU"/>
              </w:rPr>
              <w:t>й вносимых</w:t>
            </w:r>
            <w:r w:rsidR="00471C14" w:rsidRPr="009F13DF">
              <w:rPr>
                <w:rFonts w:ascii="Arial" w:hAnsi="Arial" w:cs="Arial"/>
                <w:sz w:val="20"/>
                <w:szCs w:val="20"/>
                <w:lang w:val="ru-RU" w:eastAsia="ru-RU"/>
              </w:rPr>
              <w:t xml:space="preserve"> потерь</w:t>
            </w:r>
            <w:r w:rsidRPr="009F13DF">
              <w:rPr>
                <w:rFonts w:ascii="Arial" w:hAnsi="Arial" w:cs="Arial"/>
                <w:sz w:val="20"/>
                <w:szCs w:val="20"/>
                <w:lang w:val="ru-RU" w:eastAsia="ru-RU"/>
              </w:rPr>
              <w:t xml:space="preserve"> </w:t>
            </w:r>
            <w:r w:rsidR="00471C14" w:rsidRPr="009F13DF">
              <w:rPr>
                <w:rFonts w:ascii="Arial" w:hAnsi="Arial" w:cs="Arial"/>
                <w:sz w:val="20"/>
                <w:szCs w:val="20"/>
                <w:lang w:val="ru-RU" w:eastAsia="ru-RU"/>
              </w:rPr>
              <w:t>площадк</w:t>
            </w:r>
            <w:r w:rsidRPr="009F13DF">
              <w:rPr>
                <w:rFonts w:ascii="Arial" w:hAnsi="Arial" w:cs="Arial"/>
                <w:sz w:val="20"/>
                <w:szCs w:val="20"/>
                <w:lang w:val="ru-RU" w:eastAsia="ru-RU"/>
              </w:rPr>
              <w:t xml:space="preserve">и </w:t>
            </w:r>
            <w:r w:rsidRPr="009F13DF">
              <w:rPr>
                <w:rFonts w:ascii="Arial" w:hAnsi="Arial" w:cs="Arial"/>
                <w:sz w:val="20"/>
                <w:szCs w:val="20"/>
                <w:lang w:eastAsia="ru-RU"/>
              </w:rPr>
              <w:t>SIL</w:t>
            </w:r>
          </w:p>
        </w:tc>
        <w:tc>
          <w:tcPr>
            <w:tcW w:w="1276" w:type="dxa"/>
            <w:tcBorders>
              <w:top w:val="double" w:sz="4" w:space="0" w:color="auto"/>
              <w:left w:val="single" w:sz="4" w:space="0" w:color="auto"/>
              <w:bottom w:val="single" w:sz="4" w:space="0" w:color="auto"/>
              <w:right w:val="single" w:sz="4" w:space="0" w:color="auto"/>
            </w:tcBorders>
            <w:vAlign w:val="center"/>
            <w:hideMark/>
          </w:tcPr>
          <w:p w14:paraId="0BC5C014"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0,26</w:t>
            </w:r>
          </w:p>
        </w:tc>
        <w:tc>
          <w:tcPr>
            <w:tcW w:w="1701" w:type="dxa"/>
            <w:tcBorders>
              <w:top w:val="double" w:sz="4" w:space="0" w:color="auto"/>
              <w:left w:val="single" w:sz="4" w:space="0" w:color="auto"/>
              <w:bottom w:val="single" w:sz="4" w:space="0" w:color="auto"/>
              <w:right w:val="single" w:sz="4" w:space="0" w:color="auto"/>
            </w:tcBorders>
            <w:vAlign w:val="center"/>
            <w:hideMark/>
          </w:tcPr>
          <w:p w14:paraId="3C667C7C"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Нормальный</w:t>
            </w:r>
          </w:p>
        </w:tc>
        <w:tc>
          <w:tcPr>
            <w:tcW w:w="1134" w:type="dxa"/>
            <w:tcBorders>
              <w:top w:val="double" w:sz="4" w:space="0" w:color="auto"/>
              <w:left w:val="single" w:sz="4" w:space="0" w:color="auto"/>
              <w:bottom w:val="single" w:sz="4" w:space="0" w:color="auto"/>
              <w:right w:val="single" w:sz="4" w:space="0" w:color="auto"/>
            </w:tcBorders>
            <w:vAlign w:val="center"/>
            <w:hideMark/>
          </w:tcPr>
          <w:p w14:paraId="42C263E2" w14:textId="77777777" w:rsidR="00471C14" w:rsidRPr="009F13DF" w:rsidRDefault="00471C14" w:rsidP="00471C14">
            <w:pPr>
              <w:widowControl w:val="0"/>
              <w:spacing w:line="276" w:lineRule="auto"/>
              <w:jc w:val="center"/>
              <w:rPr>
                <w:rFonts w:ascii="Arial" w:hAnsi="Arial" w:cs="Arial"/>
                <w:sz w:val="20"/>
                <w:szCs w:val="20"/>
                <w:lang w:val="ru-RU" w:eastAsia="ru-RU"/>
              </w:rPr>
            </w:pPr>
            <m:oMathPara>
              <m:oMath>
                <m:r>
                  <w:rPr>
                    <w:rFonts w:ascii="Cambria Math" w:hAnsi="Cambria Math" w:cs="Arial"/>
                    <w:sz w:val="20"/>
                    <w:szCs w:val="20"/>
                    <w:lang w:val="ru-RU" w:eastAsia="ru-RU"/>
                  </w:rPr>
                  <m:t>2</m:t>
                </m:r>
              </m:oMath>
            </m:oMathPara>
          </w:p>
        </w:tc>
        <w:tc>
          <w:tcPr>
            <w:tcW w:w="1417" w:type="dxa"/>
            <w:tcBorders>
              <w:top w:val="double" w:sz="4" w:space="0" w:color="auto"/>
              <w:left w:val="single" w:sz="4" w:space="0" w:color="auto"/>
              <w:bottom w:val="single" w:sz="4" w:space="0" w:color="auto"/>
              <w:right w:val="single" w:sz="4" w:space="0" w:color="auto"/>
            </w:tcBorders>
            <w:vAlign w:val="center"/>
            <w:hideMark/>
          </w:tcPr>
          <w:p w14:paraId="367EAFD7"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double" w:sz="4" w:space="0" w:color="auto"/>
              <w:left w:val="single" w:sz="4" w:space="0" w:color="auto"/>
              <w:bottom w:val="single" w:sz="4" w:space="0" w:color="auto"/>
              <w:right w:val="single" w:sz="4" w:space="0" w:color="auto"/>
            </w:tcBorders>
            <w:vAlign w:val="center"/>
            <w:hideMark/>
          </w:tcPr>
          <w:p w14:paraId="352CA3AC"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0,11</w:t>
            </w:r>
          </w:p>
        </w:tc>
        <w:tc>
          <w:tcPr>
            <w:tcW w:w="1134" w:type="dxa"/>
            <w:tcBorders>
              <w:top w:val="double" w:sz="4" w:space="0" w:color="auto"/>
              <w:left w:val="single" w:sz="4" w:space="0" w:color="auto"/>
              <w:bottom w:val="single" w:sz="4" w:space="0" w:color="auto"/>
              <w:right w:val="single" w:sz="4" w:space="0" w:color="auto"/>
            </w:tcBorders>
            <w:vAlign w:val="center"/>
            <w:hideMark/>
          </w:tcPr>
          <w:p w14:paraId="0C8FCBCA"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см. табл. 7 (7.2.3)</w:t>
            </w:r>
          </w:p>
        </w:tc>
      </w:tr>
      <w:tr w:rsidR="009F13DF" w:rsidRPr="009F13DF" w14:paraId="61838B34"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44E30E1" w14:textId="767E0892" w:rsidR="00471C14" w:rsidRPr="009F13DF" w:rsidRDefault="00471C14"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 xml:space="preserve">Повторяемость </w:t>
            </w:r>
            <w:r w:rsidR="008E1DC8" w:rsidRPr="009F13DF">
              <w:rPr>
                <w:rFonts w:ascii="Arial" w:hAnsi="Arial" w:cs="Arial"/>
                <w:sz w:val="20"/>
                <w:szCs w:val="20"/>
                <w:lang w:val="ru-RU" w:eastAsia="ru-RU"/>
              </w:rPr>
              <w:t xml:space="preserve">измерений вносимых потерь </w:t>
            </w:r>
            <w:r w:rsidR="008E1DC8" w:rsidRPr="009F13DF">
              <w:rPr>
                <w:rFonts w:ascii="Arial" w:hAnsi="Arial" w:cs="Arial"/>
                <w:sz w:val="20"/>
                <w:szCs w:val="20"/>
                <w:lang w:eastAsia="ru-RU"/>
              </w:rPr>
              <w:t>SIL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B608FF"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83EFA3"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Нормальный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8D0142" w14:textId="77777777" w:rsidR="00471C14" w:rsidRPr="009F13DF" w:rsidRDefault="00471C14" w:rsidP="00471C14">
            <w:pPr>
              <w:widowControl w:val="0"/>
              <w:spacing w:line="276" w:lineRule="auto"/>
              <w:jc w:val="center"/>
              <w:rPr>
                <w:rFonts w:ascii="Arial" w:hAnsi="Arial" w:cs="Arial"/>
                <w:sz w:val="20"/>
                <w:szCs w:val="20"/>
                <w:lang w:val="ru-RU" w:eastAsia="ru-RU"/>
              </w:rPr>
            </w:pPr>
            <m:oMathPara>
              <m:oMath>
                <m:r>
                  <w:rPr>
                    <w:rFonts w:ascii="Cambria Math" w:hAnsi="Cambria Math" w:cs="Arial"/>
                    <w:sz w:val="20"/>
                    <w:szCs w:val="20"/>
                    <w:lang w:val="ru-RU" w:eastAsia="ru-RU"/>
                  </w:rPr>
                  <m:t>2</m:t>
                </m:r>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3C75E791"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12416E10"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0,04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280638"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№6)</w:t>
            </w:r>
          </w:p>
        </w:tc>
      </w:tr>
      <w:tr w:rsidR="009F13DF" w:rsidRPr="009F13DF" w14:paraId="239BC349"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E802349" w14:textId="77777777" w:rsidR="00471C14" w:rsidRPr="009F13DF" w:rsidRDefault="00471C14"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Рассогласован</w:t>
            </w:r>
            <w:r w:rsidRPr="009F13DF">
              <w:rPr>
                <w:rFonts w:ascii="Arial" w:hAnsi="Arial" w:cs="Arial"/>
                <w:color w:val="000000"/>
                <w:sz w:val="20"/>
                <w:szCs w:val="20"/>
                <w:lang w:val="ru-RU" w:eastAsia="ru-RU"/>
              </w:rPr>
              <w:t>ие</w:t>
            </w:r>
            <w:r w:rsidRPr="009F13DF">
              <w:rPr>
                <w:rFonts w:ascii="Arial" w:hAnsi="Arial" w:cs="Arial"/>
                <w:sz w:val="20"/>
                <w:szCs w:val="20"/>
                <w:lang w:val="ru-RU" w:eastAsia="ru-RU"/>
              </w:rPr>
              <w:t xml:space="preserve"> передающей антенны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D64F61"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B02E5C"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U-образный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EF2509" w14:textId="77777777" w:rsidR="00471C14" w:rsidRPr="009F13DF" w:rsidRDefault="00C21E06" w:rsidP="00471C14">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2</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3A6CAB27"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75EECBAF"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0,10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08F494"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№10)</w:t>
            </w:r>
          </w:p>
        </w:tc>
      </w:tr>
      <w:tr w:rsidR="009F13DF" w:rsidRPr="009F13DF" w14:paraId="2F97883A"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99F821D" w14:textId="77777777" w:rsidR="00471C14" w:rsidRPr="009F13DF" w:rsidRDefault="00471C14"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Рассогласован</w:t>
            </w:r>
            <w:r w:rsidRPr="009F13DF">
              <w:rPr>
                <w:rFonts w:ascii="Arial" w:hAnsi="Arial" w:cs="Arial"/>
                <w:color w:val="000000"/>
                <w:sz w:val="20"/>
                <w:szCs w:val="20"/>
                <w:lang w:val="ru-RU" w:eastAsia="ru-RU"/>
              </w:rPr>
              <w:t>ие</w:t>
            </w:r>
            <w:r w:rsidRPr="009F13DF">
              <w:rPr>
                <w:rFonts w:ascii="Arial" w:hAnsi="Arial" w:cs="Arial"/>
                <w:sz w:val="20"/>
                <w:szCs w:val="20"/>
                <w:lang w:val="ru-RU" w:eastAsia="ru-RU"/>
              </w:rPr>
              <w:t xml:space="preserve"> приемной антенны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4F6E05"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3CADB3"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U-образный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E09DD8" w14:textId="77777777" w:rsidR="00471C14" w:rsidRPr="009F13DF" w:rsidRDefault="00C21E06" w:rsidP="00471C14">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2</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03143E04"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3A9BCB10"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0,10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C9F3B8"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№10)</w:t>
            </w:r>
          </w:p>
        </w:tc>
      </w:tr>
      <w:tr w:rsidR="009F13DF" w:rsidRPr="009F13DF" w14:paraId="526CCABE"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351DD41" w14:textId="60CE9121" w:rsidR="00471C14" w:rsidRPr="009F13DF" w:rsidRDefault="00471C14" w:rsidP="009F13DF">
            <w:pPr>
              <w:widowControl w:val="0"/>
              <w:spacing w:line="276" w:lineRule="auto"/>
              <w:jc w:val="left"/>
              <w:rPr>
                <w:rFonts w:ascii="Arial" w:hAnsi="Arial" w:cs="Arial"/>
                <w:sz w:val="20"/>
                <w:szCs w:val="20"/>
                <w:lang w:val="ru-RU" w:eastAsia="ru-RU"/>
              </w:rPr>
            </w:pPr>
            <w:r w:rsidRPr="009F13DF">
              <w:rPr>
                <w:rFonts w:ascii="Arial" w:hAnsi="Arial" w:cs="Arial"/>
                <w:color w:val="000000"/>
                <w:sz w:val="20"/>
                <w:szCs w:val="20"/>
                <w:lang w:val="ru-RU" w:eastAsia="ru-RU"/>
              </w:rPr>
              <w:t xml:space="preserve">Потери, вносимые </w:t>
            </w:r>
            <w:r w:rsidR="008E1DC8" w:rsidRPr="009F13DF">
              <w:rPr>
                <w:rFonts w:ascii="Arial" w:hAnsi="Arial" w:cs="Arial"/>
                <w:color w:val="000000"/>
                <w:sz w:val="20"/>
                <w:szCs w:val="20"/>
                <w:lang w:val="ru-RU" w:eastAsia="ru-RU"/>
              </w:rPr>
              <w:t xml:space="preserve">соединителем </w:t>
            </w:r>
            <w:r w:rsidRPr="009F13DF">
              <w:rPr>
                <w:rFonts w:ascii="Arial" w:hAnsi="Arial" w:cs="Arial"/>
                <w:color w:val="000000"/>
                <w:sz w:val="20"/>
                <w:szCs w:val="20"/>
                <w:lang w:val="ru-RU" w:eastAsia="ru-RU"/>
              </w:rPr>
              <w:t xml:space="preserve">при измерении </w:t>
            </w:r>
            <w:r w:rsidR="008E1DC8" w:rsidRPr="009F13DF">
              <w:rPr>
                <w:rFonts w:ascii="Arial" w:hAnsi="Arial" w:cs="Arial"/>
                <w:color w:val="000000"/>
                <w:sz w:val="20"/>
                <w:szCs w:val="20"/>
                <w:lang w:val="ru-RU" w:eastAsia="ru-RU"/>
              </w:rPr>
              <w:t xml:space="preserve">вносимых </w:t>
            </w:r>
            <w:r w:rsidRPr="009F13DF">
              <w:rPr>
                <w:rFonts w:ascii="Arial" w:hAnsi="Arial" w:cs="Arial"/>
                <w:color w:val="000000"/>
                <w:sz w:val="20"/>
                <w:szCs w:val="20"/>
                <w:lang w:val="ru-RU" w:eastAsia="ru-RU"/>
              </w:rPr>
              <w:t>потерь площад</w:t>
            </w:r>
            <w:r w:rsidR="008E1DC8" w:rsidRPr="009F13DF">
              <w:rPr>
                <w:rFonts w:ascii="Arial" w:hAnsi="Arial" w:cs="Arial"/>
                <w:color w:val="000000"/>
                <w:sz w:val="20"/>
                <w:szCs w:val="20"/>
                <w:lang w:val="ru-RU" w:eastAsia="ru-RU"/>
              </w:rPr>
              <w:t>ки</w:t>
            </w:r>
            <w:r w:rsidR="008E1DC8" w:rsidRPr="009F13DF">
              <w:rPr>
                <w:rFonts w:ascii="Arial" w:hAnsi="Arial" w:cs="Arial"/>
                <w:sz w:val="20"/>
                <w:szCs w:val="20"/>
                <w:lang w:val="ru-RU" w:eastAsia="ru-RU"/>
              </w:rPr>
              <w:t xml:space="preserve"> </w:t>
            </w:r>
            <w:r w:rsidR="008E1DC8" w:rsidRPr="009F13DF">
              <w:rPr>
                <w:rFonts w:ascii="Arial" w:hAnsi="Arial" w:cs="Arial"/>
                <w:sz w:val="20"/>
                <w:szCs w:val="20"/>
                <w:lang w:eastAsia="ru-RU"/>
              </w:rPr>
              <w:t>SIL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A1EBB1"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DBC06B"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71778D" w14:textId="77777777" w:rsidR="00471C14" w:rsidRPr="009F13DF" w:rsidRDefault="00C21E06" w:rsidP="00471C14">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5D043C47"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06896AC1"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D1245C"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№11)</w:t>
            </w:r>
          </w:p>
        </w:tc>
      </w:tr>
      <w:tr w:rsidR="009F13DF" w:rsidRPr="009F13DF" w14:paraId="13FB4134"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2AAB563" w14:textId="38EDE0D4" w:rsidR="00471C14" w:rsidRPr="009F13DF" w:rsidRDefault="00471C14"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 xml:space="preserve">Влияние площадки и </w:t>
            </w:r>
            <w:r w:rsidR="008E1DC8" w:rsidRPr="009F13DF">
              <w:rPr>
                <w:rFonts w:ascii="Arial" w:hAnsi="Arial" w:cs="Arial"/>
                <w:sz w:val="20"/>
                <w:szCs w:val="20"/>
                <w:lang w:val="ru-RU" w:eastAsia="ru-RU"/>
              </w:rPr>
              <w:t xml:space="preserve">антенных </w:t>
            </w:r>
            <w:r w:rsidRPr="009F13DF">
              <w:rPr>
                <w:rFonts w:ascii="Arial" w:hAnsi="Arial" w:cs="Arial"/>
                <w:sz w:val="20"/>
                <w:szCs w:val="20"/>
                <w:lang w:val="ru-RU" w:eastAsia="ru-RU"/>
              </w:rPr>
              <w:t>мачт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FD730D"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339CA0"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0C9D56" w14:textId="77777777" w:rsidR="00471C14" w:rsidRPr="009F13DF" w:rsidRDefault="00C21E06" w:rsidP="00471C14">
            <w:pPr>
              <w:widowControl w:val="0"/>
              <w:spacing w:line="276" w:lineRule="auto"/>
              <w:jc w:val="center"/>
              <w:rPr>
                <w:rFonts w:ascii="Arial" w:hAnsi="Arial" w:cs="Arial"/>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1CFCC5C9"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283C65D2"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0,10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1AECCD"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№31)</w:t>
            </w:r>
          </w:p>
        </w:tc>
      </w:tr>
      <w:tr w:rsidR="009F13DF" w:rsidRPr="009F13DF" w14:paraId="39C2B7E1"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9011B5E" w14:textId="66EE7133" w:rsidR="00471C14" w:rsidRPr="009F13DF" w:rsidRDefault="008E1DC8"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Отличие в измерениях расстояния между</w:t>
            </w:r>
            <w:r w:rsidR="00471C14" w:rsidRPr="009F13DF">
              <w:rPr>
                <w:rFonts w:ascii="Arial" w:hAnsi="Arial" w:cs="Arial"/>
                <w:sz w:val="20"/>
                <w:szCs w:val="20"/>
                <w:lang w:val="ru-RU" w:eastAsia="ru-RU"/>
              </w:rPr>
              <w:t xml:space="preserve"> антеннами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83B6D2"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096FAE"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0E346F" w14:textId="77777777" w:rsidR="00471C14" w:rsidRPr="009F13DF" w:rsidRDefault="00C21E06" w:rsidP="00471C14">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76FE7870"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1B5F531B"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0,02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03F45F"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№13)</w:t>
            </w:r>
          </w:p>
        </w:tc>
      </w:tr>
      <w:tr w:rsidR="009F13DF" w:rsidRPr="009F13DF" w14:paraId="20A6E81B"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E1504A2" w14:textId="27F392DB" w:rsidR="00471C14" w:rsidRPr="009F13DF" w:rsidRDefault="008E1DC8"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 xml:space="preserve">Отличие в измерениях </w:t>
            </w:r>
            <w:r w:rsidR="00471C14" w:rsidRPr="009F13DF">
              <w:rPr>
                <w:rFonts w:ascii="Arial" w:hAnsi="Arial" w:cs="Arial"/>
                <w:sz w:val="20"/>
                <w:szCs w:val="20"/>
                <w:lang w:val="ru-RU" w:eastAsia="ru-RU"/>
              </w:rPr>
              <w:t xml:space="preserve">высоты </w:t>
            </w:r>
            <w:r w:rsidRPr="009F13DF">
              <w:rPr>
                <w:rFonts w:ascii="Arial" w:hAnsi="Arial" w:cs="Arial"/>
                <w:sz w:val="20"/>
                <w:szCs w:val="20"/>
                <w:lang w:val="ru-RU" w:eastAsia="ru-RU"/>
              </w:rPr>
              <w:t xml:space="preserve">установки </w:t>
            </w:r>
            <w:r w:rsidR="00471C14" w:rsidRPr="009F13DF">
              <w:rPr>
                <w:rFonts w:ascii="Arial" w:hAnsi="Arial" w:cs="Arial"/>
                <w:sz w:val="20"/>
                <w:szCs w:val="20"/>
                <w:lang w:val="ru-RU" w:eastAsia="ru-RU"/>
              </w:rPr>
              <w:t>антенны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5FA926"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E8D8AA"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CCE500" w14:textId="77777777" w:rsidR="00471C14" w:rsidRPr="009F13DF" w:rsidRDefault="00C21E06" w:rsidP="00471C14">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0579F291"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5B55AE"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0,02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F2C61B"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№32)</w:t>
            </w:r>
          </w:p>
        </w:tc>
      </w:tr>
      <w:tr w:rsidR="009F13DF" w:rsidRPr="009F13DF" w14:paraId="6350FEA1"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E2315AC" w14:textId="0473F9C2" w:rsidR="00471C14" w:rsidRPr="009F13DF" w:rsidRDefault="008E1DC8"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Отличия в установке</w:t>
            </w:r>
            <w:r w:rsidR="00471C14" w:rsidRPr="009F13DF">
              <w:rPr>
                <w:rFonts w:ascii="Arial" w:hAnsi="Arial" w:cs="Arial"/>
                <w:sz w:val="20"/>
                <w:szCs w:val="20"/>
                <w:lang w:val="ru-RU" w:eastAsia="ru-RU"/>
              </w:rPr>
              <w:t xml:space="preserve"> ориентации антенн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03345C"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FC9533"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F48EF5" w14:textId="77777777" w:rsidR="00471C14" w:rsidRPr="009F13DF" w:rsidRDefault="00C21E06" w:rsidP="00471C14">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511D2724"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66737D9F"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A72C07"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№15)</w:t>
            </w:r>
          </w:p>
        </w:tc>
      </w:tr>
      <w:tr w:rsidR="009F13DF" w:rsidRPr="009F13DF" w14:paraId="543D3A45"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5454A85" w14:textId="1F698181" w:rsidR="00471C14" w:rsidRPr="009F13DF" w:rsidRDefault="008E1DC8"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Отличия в установке</w:t>
            </w:r>
            <w:r w:rsidR="00471C14" w:rsidRPr="009F13DF">
              <w:rPr>
                <w:rFonts w:ascii="Arial" w:hAnsi="Arial" w:cs="Arial"/>
                <w:sz w:val="20"/>
                <w:szCs w:val="20"/>
                <w:lang w:val="ru-RU" w:eastAsia="ru-RU"/>
              </w:rPr>
              <w:t xml:space="preserve"> фазового центра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489699"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C653F6"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8FB8D1" w14:textId="77777777" w:rsidR="00471C14" w:rsidRPr="009F13DF" w:rsidRDefault="00C21E06" w:rsidP="00471C14">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14B20977"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0D21D50D"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0,09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F71DC0"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№33)</w:t>
            </w:r>
          </w:p>
        </w:tc>
      </w:tr>
      <w:tr w:rsidR="009F13DF" w:rsidRPr="009F13DF" w14:paraId="5DE66B9F"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BF15C02" w14:textId="74F4583F" w:rsidR="00471C14" w:rsidRPr="009F13DF" w:rsidRDefault="008E1DC8"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Поляризационные потери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6384A2"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E3EE67"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3DBE0F" w14:textId="77777777" w:rsidR="00471C14" w:rsidRPr="009F13DF" w:rsidRDefault="00C21E06" w:rsidP="00471C14">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6FB11AB7" w14:textId="77777777" w:rsidR="00471C14" w:rsidRPr="009F13DF"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785AD371"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0,01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6E84B8"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№16)</w:t>
            </w:r>
          </w:p>
        </w:tc>
      </w:tr>
      <w:tr w:rsidR="009F13DF" w:rsidRPr="009F13DF" w14:paraId="5F522C47" w14:textId="77777777" w:rsidTr="00362D8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BBB985D" w14:textId="48B5F416" w:rsidR="00471C14" w:rsidRPr="009F13DF" w:rsidRDefault="00471C14" w:rsidP="009F13DF">
            <w:pPr>
              <w:widowControl w:val="0"/>
              <w:spacing w:line="276" w:lineRule="auto"/>
              <w:jc w:val="left"/>
              <w:rPr>
                <w:rFonts w:ascii="Arial" w:hAnsi="Arial" w:cs="Arial"/>
                <w:sz w:val="20"/>
                <w:szCs w:val="20"/>
                <w:lang w:val="ru-RU" w:eastAsia="ru-RU"/>
              </w:rPr>
            </w:pPr>
            <w:r w:rsidRPr="009F13DF">
              <w:rPr>
                <w:rFonts w:ascii="Arial" w:hAnsi="Arial" w:cs="Arial"/>
                <w:sz w:val="20"/>
                <w:szCs w:val="20"/>
                <w:lang w:val="ru-RU" w:eastAsia="ru-RU"/>
              </w:rPr>
              <w:t xml:space="preserve">Эффекты ближнего поля и </w:t>
            </w:r>
            <w:r w:rsidR="008E1DC8" w:rsidRPr="009F13DF">
              <w:rPr>
                <w:rFonts w:ascii="Arial" w:hAnsi="Arial" w:cs="Arial"/>
                <w:sz w:val="20"/>
                <w:szCs w:val="20"/>
                <w:lang w:val="ru-RU" w:eastAsia="ru-RU"/>
              </w:rPr>
              <w:t>взаимодействие</w:t>
            </w:r>
            <w:r w:rsidRPr="009F13DF">
              <w:rPr>
                <w:rFonts w:ascii="Arial" w:hAnsi="Arial" w:cs="Arial"/>
                <w:sz w:val="20"/>
                <w:szCs w:val="20"/>
                <w:lang w:val="ru-RU" w:eastAsia="ru-RU"/>
              </w:rPr>
              <w:t xml:space="preserve"> антенн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D10D51" w14:textId="77777777" w:rsidR="00471C14" w:rsidRPr="009F13DF" w:rsidRDefault="00471C14" w:rsidP="00471C14">
            <w:pPr>
              <w:widowControl w:val="0"/>
              <w:jc w:val="center"/>
              <w:rPr>
                <w:rFonts w:ascii="Arial" w:hAnsi="Arial" w:cs="Arial"/>
                <w:sz w:val="20"/>
                <w:szCs w:val="20"/>
                <w:lang w:val="ru-RU" w:eastAsia="ru-RU"/>
              </w:rPr>
            </w:pPr>
            <w:r w:rsidRPr="009F13DF">
              <w:rPr>
                <w:rFonts w:ascii="Arial" w:hAnsi="Arial" w:cs="Arial"/>
                <w:color w:val="000000"/>
                <w:sz w:val="20"/>
                <w:szCs w:val="20"/>
                <w:lang w:val="ru-RU" w:eastAsia="ru-RU"/>
              </w:rPr>
              <w:t>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F894B2" w14:textId="77777777" w:rsidR="00471C14" w:rsidRPr="009F13DF" w:rsidRDefault="00471C14" w:rsidP="00471C14">
            <w:pPr>
              <w:widowControl w:val="0"/>
              <w:spacing w:line="276" w:lineRule="auto"/>
              <w:jc w:val="center"/>
              <w:rPr>
                <w:rFonts w:ascii="Arial" w:hAnsi="Arial" w:cs="Arial"/>
                <w:sz w:val="20"/>
                <w:szCs w:val="20"/>
                <w:lang w:val="ru-RU" w:eastAsia="ru-RU"/>
              </w:rPr>
            </w:pPr>
            <w:r w:rsidRPr="009F13DF">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6D5A51" w14:textId="77777777" w:rsidR="00471C14" w:rsidRPr="009F13DF" w:rsidRDefault="00C21E06" w:rsidP="00471C14">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592E8D65"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F34FD4"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0,12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4A66B0" w14:textId="77777777" w:rsidR="00471C14" w:rsidRPr="009F13DF" w:rsidRDefault="00471C14" w:rsidP="00471C14">
            <w:pPr>
              <w:widowControl w:val="0"/>
              <w:jc w:val="center"/>
              <w:rPr>
                <w:rFonts w:ascii="Arial" w:hAnsi="Arial" w:cs="Arial"/>
                <w:color w:val="000000"/>
                <w:sz w:val="20"/>
                <w:szCs w:val="20"/>
                <w:lang w:val="ru-RU" w:eastAsia="ru-RU"/>
              </w:rPr>
            </w:pPr>
            <w:r w:rsidRPr="009F13DF">
              <w:rPr>
                <w:rFonts w:ascii="Arial" w:hAnsi="Arial" w:cs="Arial"/>
                <w:color w:val="000000"/>
                <w:sz w:val="20"/>
                <w:szCs w:val="20"/>
                <w:lang w:val="ru-RU" w:eastAsia="ru-RU"/>
              </w:rPr>
              <w:t>№34)</w:t>
            </w:r>
          </w:p>
        </w:tc>
      </w:tr>
      <w:tr w:rsidR="009F13DF" w:rsidRPr="009F13DF" w14:paraId="1132F87C" w14:textId="77777777" w:rsidTr="00362D84">
        <w:trPr>
          <w:jc w:val="center"/>
        </w:trPr>
        <w:tc>
          <w:tcPr>
            <w:tcW w:w="7508" w:type="dxa"/>
            <w:gridSpan w:val="5"/>
            <w:tcBorders>
              <w:top w:val="single" w:sz="4" w:space="0" w:color="auto"/>
              <w:left w:val="single" w:sz="4" w:space="0" w:color="auto"/>
              <w:bottom w:val="single" w:sz="4" w:space="0" w:color="auto"/>
              <w:right w:val="single" w:sz="4" w:space="0" w:color="auto"/>
            </w:tcBorders>
            <w:vAlign w:val="center"/>
            <w:hideMark/>
          </w:tcPr>
          <w:p w14:paraId="6E797E6D" w14:textId="64F73E3F" w:rsidR="00471C14" w:rsidRPr="009F13DF" w:rsidRDefault="00471C14" w:rsidP="00471C14">
            <w:pPr>
              <w:widowControl w:val="0"/>
              <w:jc w:val="left"/>
              <w:rPr>
                <w:rFonts w:ascii="Arial" w:hAnsi="Arial" w:cs="Arial"/>
                <w:color w:val="000000"/>
                <w:sz w:val="20"/>
                <w:szCs w:val="20"/>
                <w:vertAlign w:val="subscript"/>
                <w:lang w:eastAsia="ru-RU"/>
              </w:rPr>
            </w:pPr>
            <w:r w:rsidRPr="009F13DF">
              <w:rPr>
                <w:rFonts w:ascii="Arial" w:hAnsi="Arial" w:cs="Arial"/>
                <w:color w:val="000000"/>
                <w:sz w:val="20"/>
                <w:szCs w:val="20"/>
                <w:lang w:val="ru-RU" w:eastAsia="ru-RU"/>
              </w:rPr>
              <w:lastRenderedPageBreak/>
              <w:t xml:space="preserve">Суммарная стандартная неопределенность, </w:t>
            </w:r>
            <w:r w:rsidR="008E1DC8" w:rsidRPr="009F13DF">
              <w:rPr>
                <w:rFonts w:ascii="Arial" w:hAnsi="Arial" w:cs="Arial"/>
                <w:i/>
                <w:iCs/>
                <w:color w:val="000000"/>
                <w:sz w:val="20"/>
                <w:szCs w:val="20"/>
                <w:lang w:eastAsia="ru-RU"/>
              </w:rPr>
              <w:t>u</w:t>
            </w:r>
            <w:r w:rsidRPr="009F13DF">
              <w:rPr>
                <w:rFonts w:ascii="Arial" w:hAnsi="Arial" w:cs="Arial"/>
                <w:i/>
                <w:iCs/>
                <w:color w:val="000000"/>
                <w:sz w:val="20"/>
                <w:szCs w:val="20"/>
                <w:vertAlign w:val="subscript"/>
                <w:lang w:val="ru-RU" w:eastAsia="ru-RU"/>
              </w:rPr>
              <w:t>c</w:t>
            </w:r>
          </w:p>
        </w:tc>
        <w:tc>
          <w:tcPr>
            <w:tcW w:w="709" w:type="dxa"/>
            <w:tcBorders>
              <w:top w:val="single" w:sz="4" w:space="0" w:color="auto"/>
              <w:left w:val="single" w:sz="4" w:space="0" w:color="auto"/>
              <w:bottom w:val="single" w:sz="4" w:space="0" w:color="auto"/>
              <w:right w:val="single" w:sz="4" w:space="0" w:color="auto"/>
            </w:tcBorders>
            <w:hideMark/>
          </w:tcPr>
          <w:p w14:paraId="45F4053F" w14:textId="77777777" w:rsidR="00471C14" w:rsidRPr="009F13DF" w:rsidRDefault="00471C14" w:rsidP="00471C14">
            <w:pPr>
              <w:widowControl w:val="0"/>
              <w:jc w:val="center"/>
              <w:rPr>
                <w:rFonts w:ascii="Arial" w:hAnsi="Arial" w:cs="Arial"/>
                <w:color w:val="000000"/>
                <w:sz w:val="20"/>
                <w:szCs w:val="20"/>
                <w:vertAlign w:val="superscript"/>
                <w:lang w:eastAsia="ru-RU"/>
              </w:rPr>
            </w:pPr>
            <w:r w:rsidRPr="009F13DF">
              <w:rPr>
                <w:rFonts w:ascii="Arial" w:hAnsi="Arial" w:cs="Arial"/>
                <w:color w:val="000000"/>
                <w:sz w:val="20"/>
                <w:szCs w:val="20"/>
                <w:lang w:val="ru-RU" w:eastAsia="ru-RU"/>
              </w:rPr>
              <w:t>0,26</w:t>
            </w:r>
            <w:r w:rsidRPr="009F13DF">
              <w:rPr>
                <w:rFonts w:ascii="Arial" w:hAnsi="Arial" w:cs="Arial"/>
                <w:color w:val="000000"/>
                <w:sz w:val="20"/>
                <w:szCs w:val="20"/>
                <w:vertAlign w:val="superscript"/>
                <w:lang w:eastAsia="ru-RU"/>
              </w:rPr>
              <w:t>b</w:t>
            </w:r>
          </w:p>
        </w:tc>
        <w:tc>
          <w:tcPr>
            <w:tcW w:w="1134" w:type="dxa"/>
            <w:tcBorders>
              <w:top w:val="single" w:sz="4" w:space="0" w:color="auto"/>
              <w:left w:val="single" w:sz="4" w:space="0" w:color="auto"/>
              <w:bottom w:val="single" w:sz="4" w:space="0" w:color="auto"/>
              <w:right w:val="single" w:sz="4" w:space="0" w:color="auto"/>
            </w:tcBorders>
          </w:tcPr>
          <w:p w14:paraId="3D7A2039" w14:textId="77777777" w:rsidR="00471C14" w:rsidRPr="009F13DF" w:rsidRDefault="00471C14" w:rsidP="00471C14">
            <w:pPr>
              <w:widowControl w:val="0"/>
              <w:jc w:val="center"/>
              <w:rPr>
                <w:rFonts w:ascii="Arial" w:hAnsi="Arial" w:cs="Arial"/>
                <w:color w:val="000000"/>
                <w:sz w:val="20"/>
                <w:szCs w:val="20"/>
                <w:lang w:val="ru-RU" w:eastAsia="ru-RU"/>
              </w:rPr>
            </w:pPr>
          </w:p>
        </w:tc>
      </w:tr>
      <w:tr w:rsidR="009F13DF" w:rsidRPr="009F13DF" w14:paraId="7E27E695" w14:textId="77777777" w:rsidTr="00362D84">
        <w:trPr>
          <w:jc w:val="center"/>
        </w:trPr>
        <w:tc>
          <w:tcPr>
            <w:tcW w:w="7508" w:type="dxa"/>
            <w:gridSpan w:val="5"/>
            <w:tcBorders>
              <w:top w:val="single" w:sz="4" w:space="0" w:color="auto"/>
              <w:left w:val="single" w:sz="4" w:space="0" w:color="auto"/>
              <w:bottom w:val="single" w:sz="4" w:space="0" w:color="auto"/>
              <w:right w:val="single" w:sz="4" w:space="0" w:color="auto"/>
            </w:tcBorders>
            <w:vAlign w:val="center"/>
            <w:hideMark/>
          </w:tcPr>
          <w:p w14:paraId="6B73755A" w14:textId="11DAFAA1" w:rsidR="00471C14" w:rsidRPr="009F13DF" w:rsidRDefault="00471C14" w:rsidP="00471C14">
            <w:pPr>
              <w:widowControl w:val="0"/>
              <w:jc w:val="left"/>
              <w:rPr>
                <w:rFonts w:ascii="Arial" w:hAnsi="Arial" w:cs="Arial"/>
                <w:color w:val="000000"/>
                <w:sz w:val="20"/>
                <w:szCs w:val="20"/>
                <w:lang w:val="ru-RU" w:eastAsia="ru-RU"/>
              </w:rPr>
            </w:pPr>
            <w:r w:rsidRPr="009F13DF">
              <w:rPr>
                <w:rFonts w:ascii="Arial" w:hAnsi="Arial" w:cs="Arial"/>
                <w:color w:val="000000"/>
                <w:sz w:val="20"/>
                <w:szCs w:val="20"/>
                <w:lang w:val="ru-RU" w:eastAsia="ru-RU"/>
              </w:rPr>
              <w:t xml:space="preserve">Расширенная погрешность </w:t>
            </w:r>
            <m:oMath>
              <m:sSup>
                <m:sSupPr>
                  <m:ctrlPr>
                    <w:rPr>
                      <w:rFonts w:ascii="Cambria Math" w:hAnsi="Cambria Math" w:cs="Arial"/>
                      <w:i/>
                      <w:iCs/>
                      <w:color w:val="000000"/>
                      <w:sz w:val="20"/>
                      <w:szCs w:val="20"/>
                      <w:lang w:val="ru-RU"/>
                    </w:rPr>
                  </m:ctrlPr>
                </m:sSupPr>
                <m:e>
                  <m:r>
                    <w:rPr>
                      <w:rFonts w:ascii="Cambria Math" w:hAnsi="Cambria Math" w:cs="Arial"/>
                      <w:color w:val="000000"/>
                      <w:sz w:val="20"/>
                      <w:szCs w:val="20"/>
                      <w:lang w:eastAsia="ru-RU"/>
                    </w:rPr>
                    <m:t>U</m:t>
                  </m:r>
                </m:e>
                <m:sup>
                  <m:r>
                    <w:rPr>
                      <w:rFonts w:ascii="Cambria Math" w:hAnsi="Cambria Math" w:cs="Arial"/>
                      <w:color w:val="000000"/>
                      <w:sz w:val="20"/>
                      <w:szCs w:val="20"/>
                      <w:lang w:val="ru-RU" w:eastAsia="ru-RU"/>
                    </w:rPr>
                    <m:t>b</m:t>
                  </m:r>
                </m:sup>
              </m:sSup>
            </m:oMath>
            <w:r w:rsidRPr="009F13DF">
              <w:rPr>
                <w:rFonts w:ascii="Arial" w:hAnsi="Arial" w:cs="Arial"/>
                <w:i/>
                <w:iCs/>
                <w:color w:val="000000"/>
                <w:sz w:val="20"/>
                <w:szCs w:val="20"/>
                <w:lang w:val="ru-RU" w:eastAsia="ru-RU"/>
              </w:rPr>
              <w:t xml:space="preserve"> (k = 2)</w:t>
            </w:r>
          </w:p>
        </w:tc>
        <w:tc>
          <w:tcPr>
            <w:tcW w:w="709" w:type="dxa"/>
            <w:tcBorders>
              <w:top w:val="single" w:sz="4" w:space="0" w:color="auto"/>
              <w:left w:val="single" w:sz="4" w:space="0" w:color="auto"/>
              <w:bottom w:val="single" w:sz="4" w:space="0" w:color="auto"/>
              <w:right w:val="single" w:sz="4" w:space="0" w:color="auto"/>
            </w:tcBorders>
            <w:hideMark/>
          </w:tcPr>
          <w:p w14:paraId="4769E266" w14:textId="77777777" w:rsidR="00471C14" w:rsidRPr="009F13DF" w:rsidRDefault="00471C14" w:rsidP="00471C14">
            <w:pPr>
              <w:widowControl w:val="0"/>
              <w:jc w:val="center"/>
              <w:rPr>
                <w:rFonts w:ascii="Arial" w:hAnsi="Arial" w:cs="Arial"/>
                <w:color w:val="000000"/>
                <w:sz w:val="20"/>
                <w:szCs w:val="20"/>
                <w:vertAlign w:val="superscript"/>
                <w:lang w:val="ru-RU" w:eastAsia="ru-RU"/>
              </w:rPr>
            </w:pPr>
            <w:r w:rsidRPr="009F13DF">
              <w:rPr>
                <w:rFonts w:ascii="Arial" w:hAnsi="Arial" w:cs="Arial"/>
                <w:color w:val="000000"/>
                <w:sz w:val="20"/>
                <w:szCs w:val="20"/>
                <w:lang w:val="ru-RU" w:eastAsia="ru-RU"/>
              </w:rPr>
              <w:t>0,52</w:t>
            </w:r>
            <w:r w:rsidRPr="009F13DF">
              <w:rPr>
                <w:rFonts w:ascii="Arial" w:hAnsi="Arial" w:cs="Arial"/>
                <w:color w:val="000000"/>
                <w:sz w:val="20"/>
                <w:szCs w:val="20"/>
                <w:vertAlign w:val="superscript"/>
                <w:lang w:eastAsia="ru-RU"/>
              </w:rPr>
              <w:t>b</w:t>
            </w:r>
          </w:p>
        </w:tc>
        <w:tc>
          <w:tcPr>
            <w:tcW w:w="1134" w:type="dxa"/>
            <w:tcBorders>
              <w:top w:val="single" w:sz="4" w:space="0" w:color="auto"/>
              <w:left w:val="single" w:sz="4" w:space="0" w:color="auto"/>
              <w:bottom w:val="single" w:sz="4" w:space="0" w:color="auto"/>
              <w:right w:val="single" w:sz="4" w:space="0" w:color="auto"/>
            </w:tcBorders>
          </w:tcPr>
          <w:p w14:paraId="441F41B0" w14:textId="77777777" w:rsidR="00471C14" w:rsidRPr="009F13DF" w:rsidRDefault="00471C14" w:rsidP="00471C14">
            <w:pPr>
              <w:widowControl w:val="0"/>
              <w:jc w:val="center"/>
              <w:rPr>
                <w:rFonts w:ascii="Arial" w:hAnsi="Arial" w:cs="Arial"/>
                <w:color w:val="000000"/>
                <w:sz w:val="20"/>
                <w:szCs w:val="20"/>
                <w:lang w:val="ru-RU" w:eastAsia="ru-RU"/>
              </w:rPr>
            </w:pPr>
          </w:p>
        </w:tc>
      </w:tr>
      <w:tr w:rsidR="009F13DF" w:rsidRPr="00DA1162" w14:paraId="6F7CA4E9" w14:textId="77777777" w:rsidTr="00362D84">
        <w:trPr>
          <w:jc w:val="center"/>
        </w:trPr>
        <w:tc>
          <w:tcPr>
            <w:tcW w:w="9351" w:type="dxa"/>
            <w:gridSpan w:val="7"/>
            <w:tcBorders>
              <w:top w:val="single" w:sz="4" w:space="0" w:color="auto"/>
              <w:left w:val="single" w:sz="4" w:space="0" w:color="auto"/>
              <w:bottom w:val="single" w:sz="4" w:space="0" w:color="auto"/>
              <w:right w:val="single" w:sz="4" w:space="0" w:color="auto"/>
            </w:tcBorders>
            <w:vAlign w:val="center"/>
          </w:tcPr>
          <w:p w14:paraId="5BC5E6AD" w14:textId="64630FE8" w:rsidR="00471C14" w:rsidRPr="009F13DF" w:rsidRDefault="00471C14" w:rsidP="00471C14">
            <w:pPr>
              <w:widowControl w:val="0"/>
              <w:rPr>
                <w:rFonts w:ascii="Arial" w:hAnsi="Arial" w:cs="Arial"/>
                <w:color w:val="000000"/>
                <w:sz w:val="20"/>
                <w:szCs w:val="20"/>
                <w:lang w:val="ru-RU" w:eastAsia="ru-RU"/>
              </w:rPr>
            </w:pPr>
            <w:r w:rsidRPr="009F13DF">
              <w:rPr>
                <w:rFonts w:ascii="Arial" w:hAnsi="Arial" w:cs="Arial"/>
                <w:color w:val="000000"/>
                <w:sz w:val="20"/>
                <w:szCs w:val="20"/>
                <w:lang w:val="ru-RU" w:eastAsia="ru-RU"/>
              </w:rPr>
              <w:t xml:space="preserve">Метод трех антенн ТАМ на </w:t>
            </w:r>
            <w:r w:rsidR="008E1DC8" w:rsidRPr="009F13DF">
              <w:rPr>
                <w:rFonts w:ascii="Arial" w:hAnsi="Arial" w:cs="Arial"/>
                <w:color w:val="000000"/>
                <w:sz w:val="20"/>
                <w:szCs w:val="20"/>
                <w:lang w:val="ru-RU" w:eastAsia="ru-RU"/>
              </w:rPr>
              <w:t>испытательной</w:t>
            </w:r>
            <w:r w:rsidRPr="009F13DF">
              <w:rPr>
                <w:rFonts w:ascii="Arial" w:hAnsi="Arial" w:cs="Arial"/>
                <w:color w:val="000000"/>
                <w:sz w:val="20"/>
                <w:szCs w:val="20"/>
                <w:lang w:val="ru-RU" w:eastAsia="ru-RU"/>
              </w:rPr>
              <w:t xml:space="preserve"> площадке</w:t>
            </w:r>
            <w:r w:rsidR="008E1DC8" w:rsidRPr="009F13DF">
              <w:rPr>
                <w:rFonts w:ascii="Arial" w:hAnsi="Arial" w:cs="Arial"/>
                <w:color w:val="000000"/>
                <w:sz w:val="20"/>
                <w:szCs w:val="20"/>
                <w:lang w:val="ru-RU" w:eastAsia="ru-RU"/>
              </w:rPr>
              <w:t xml:space="preserve"> для калибровки антенн</w:t>
            </w:r>
            <w:r w:rsidRPr="009F13DF">
              <w:rPr>
                <w:rFonts w:ascii="Arial" w:hAnsi="Arial" w:cs="Arial"/>
                <w:color w:val="000000"/>
                <w:sz w:val="20"/>
                <w:szCs w:val="20"/>
                <w:lang w:val="ru-RU" w:eastAsia="ru-RU"/>
              </w:rPr>
              <w:t xml:space="preserve"> CALTS: см. рисунок 18 (см 9.4.1), d = 2,5 м,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rPr>
                    <m:t>i</m:t>
                  </m:r>
                </m:sub>
              </m:sSub>
            </m:oMath>
            <w:r w:rsidR="00005C0C" w:rsidRPr="009F13DF">
              <w:rPr>
                <w:rFonts w:ascii="Arial" w:hAnsi="Arial" w:cs="Arial"/>
                <w:color w:val="000000"/>
                <w:sz w:val="20"/>
                <w:szCs w:val="20"/>
                <w:lang w:val="ru-RU" w:eastAsia="ru-RU"/>
              </w:rPr>
              <w:t xml:space="preserve">=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lang w:val="ru-RU"/>
                    </w:rPr>
                    <m:t>j</m:t>
                  </m:r>
                </m:sub>
              </m:sSub>
            </m:oMath>
            <w:r w:rsidR="00005C0C" w:rsidRPr="009F13DF">
              <w:rPr>
                <w:rFonts w:ascii="Arial" w:hAnsi="Arial" w:cs="Arial"/>
                <w:color w:val="000000"/>
                <w:sz w:val="20"/>
                <w:szCs w:val="20"/>
                <w:lang w:val="ru-RU" w:eastAsia="ru-RU"/>
              </w:rPr>
              <w:t>= 4</w:t>
            </w:r>
            <w:r w:rsidR="00005C0C" w:rsidRPr="009F13DF">
              <w:rPr>
                <w:rFonts w:ascii="Arial" w:hAnsi="Arial" w:cs="Arial"/>
                <w:color w:val="000000"/>
                <w:sz w:val="20"/>
                <w:szCs w:val="20"/>
                <w:lang w:eastAsia="ru-RU"/>
              </w:rPr>
              <w:t> </w:t>
            </w:r>
            <w:r w:rsidR="00005C0C" w:rsidRPr="009F13DF">
              <w:rPr>
                <w:rFonts w:ascii="Arial" w:hAnsi="Arial" w:cs="Arial"/>
                <w:color w:val="000000"/>
                <w:sz w:val="20"/>
                <w:szCs w:val="20"/>
                <w:lang w:val="ru-RU" w:eastAsia="ru-RU"/>
              </w:rPr>
              <w:t>м</w:t>
            </w:r>
            <w:r w:rsidRPr="009F13DF">
              <w:rPr>
                <w:rFonts w:ascii="Arial" w:hAnsi="Arial" w:cs="Arial"/>
                <w:color w:val="000000"/>
                <w:sz w:val="20"/>
                <w:szCs w:val="20"/>
                <w:lang w:val="ru-RU" w:eastAsia="ru-RU"/>
              </w:rPr>
              <w:t xml:space="preserve"> над металлической пластиной заземления.</w:t>
            </w:r>
          </w:p>
          <w:p w14:paraId="522F6120" w14:textId="77777777" w:rsidR="00471C14" w:rsidRPr="009F13DF" w:rsidRDefault="00471C14" w:rsidP="002A6DC4">
            <w:pPr>
              <w:widowControl w:val="0"/>
              <w:numPr>
                <w:ilvl w:val="0"/>
                <w:numId w:val="9"/>
              </w:numPr>
              <w:jc w:val="left"/>
              <w:rPr>
                <w:rFonts w:ascii="Arial" w:hAnsi="Arial" w:cs="Arial"/>
                <w:sz w:val="20"/>
                <w:szCs w:val="20"/>
                <w:lang w:val="ru-RU" w:eastAsia="ru-RU"/>
              </w:rPr>
            </w:pPr>
            <w:r w:rsidRPr="009F13DF">
              <w:rPr>
                <w:rFonts w:ascii="Arial" w:hAnsi="Arial" w:cs="Arial"/>
                <w:color w:val="000000"/>
                <w:sz w:val="20"/>
                <w:szCs w:val="20"/>
                <w:lang w:val="ru-RU" w:eastAsia="ru-RU"/>
              </w:rPr>
              <w:t>Примечания пронумерованы в соответствии с пунктами в приложении E.2.</w:t>
            </w:r>
          </w:p>
          <w:p w14:paraId="7EADE023" w14:textId="20132C07" w:rsidR="00471C14" w:rsidRPr="009F13DF" w:rsidRDefault="00471C14" w:rsidP="00005C0C">
            <w:pPr>
              <w:widowControl w:val="0"/>
              <w:numPr>
                <w:ilvl w:val="0"/>
                <w:numId w:val="9"/>
              </w:numPr>
              <w:rPr>
                <w:rFonts w:ascii="Arial" w:hAnsi="Arial" w:cs="Arial"/>
                <w:sz w:val="20"/>
                <w:szCs w:val="20"/>
                <w:lang w:val="ru-RU" w:eastAsia="ru-RU"/>
              </w:rPr>
            </w:pPr>
            <w:r w:rsidRPr="009F13DF">
              <w:rPr>
                <w:rFonts w:ascii="Arial" w:hAnsi="Arial" w:cs="Arial"/>
                <w:sz w:val="20"/>
                <w:szCs w:val="20"/>
                <w:lang w:val="ru-RU" w:eastAsia="ru-RU"/>
              </w:rPr>
              <w:t xml:space="preserve">Полученные значения неопределенности основаны на предположении о том, что влияние </w:t>
            </w:r>
            <w:r w:rsidR="00005C0C" w:rsidRPr="009F13DF">
              <w:rPr>
                <w:rFonts w:ascii="Arial" w:hAnsi="Arial" w:cs="Arial"/>
                <w:sz w:val="20"/>
                <w:szCs w:val="20"/>
                <w:lang w:val="ru-RU" w:eastAsia="ru-RU"/>
              </w:rPr>
              <w:t xml:space="preserve">пластины </w:t>
            </w:r>
            <w:r w:rsidRPr="009F13DF">
              <w:rPr>
                <w:rFonts w:ascii="Arial" w:hAnsi="Arial" w:cs="Arial"/>
                <w:sz w:val="20"/>
                <w:szCs w:val="20"/>
                <w:lang w:val="ru-RU" w:eastAsia="ru-RU"/>
              </w:rPr>
              <w:t>заземления уменьшается до 0,2 дБ</w:t>
            </w:r>
            <w:r w:rsidR="00005C0C" w:rsidRPr="009F13DF">
              <w:rPr>
                <w:rFonts w:ascii="Arial" w:hAnsi="Arial" w:cs="Arial"/>
                <w:sz w:val="20"/>
                <w:szCs w:val="20"/>
                <w:lang w:val="ru-RU" w:eastAsia="ru-RU"/>
              </w:rPr>
              <w:t xml:space="preserve"> и менее</w:t>
            </w:r>
            <w:r w:rsidRPr="009F13DF">
              <w:rPr>
                <w:rFonts w:ascii="Arial" w:hAnsi="Arial" w:cs="Arial"/>
                <w:sz w:val="20"/>
                <w:szCs w:val="20"/>
                <w:lang w:val="ru-RU" w:eastAsia="ru-RU"/>
              </w:rPr>
              <w:t>, как это показано в настоящей таблице</w:t>
            </w:r>
            <w:r w:rsidR="00005C0C" w:rsidRPr="009F13DF">
              <w:rPr>
                <w:rFonts w:ascii="Arial" w:hAnsi="Arial" w:cs="Arial"/>
                <w:sz w:val="20"/>
                <w:szCs w:val="20"/>
                <w:lang w:val="ru-RU" w:eastAsia="ru-RU"/>
              </w:rPr>
              <w:t>,</w:t>
            </w:r>
            <w:r w:rsidRPr="009F13DF">
              <w:rPr>
                <w:rFonts w:ascii="Arial" w:hAnsi="Arial" w:cs="Arial"/>
                <w:sz w:val="20"/>
                <w:szCs w:val="20"/>
                <w:lang w:val="ru-RU" w:eastAsia="ru-RU"/>
              </w:rPr>
              <w:t xml:space="preserve"> </w:t>
            </w:r>
            <w:r w:rsidR="00005C0C" w:rsidRPr="009F13DF">
              <w:rPr>
                <w:rFonts w:ascii="Arial" w:hAnsi="Arial" w:cs="Arial"/>
                <w:sz w:val="20"/>
                <w:szCs w:val="20"/>
                <w:lang w:val="ru-RU" w:eastAsia="ru-RU"/>
              </w:rPr>
              <w:t xml:space="preserve">при использовании </w:t>
            </w:r>
            <w:r w:rsidRPr="009F13DF">
              <w:rPr>
                <w:rFonts w:ascii="Arial" w:hAnsi="Arial" w:cs="Arial"/>
                <w:sz w:val="20"/>
                <w:szCs w:val="20"/>
                <w:lang w:val="ru-RU" w:eastAsia="ru-RU"/>
              </w:rPr>
              <w:t xml:space="preserve">РПМ или </w:t>
            </w:r>
            <w:r w:rsidR="00005C0C" w:rsidRPr="009F13DF">
              <w:rPr>
                <w:rFonts w:ascii="Arial" w:hAnsi="Arial" w:cs="Arial"/>
                <w:sz w:val="20"/>
                <w:szCs w:val="20"/>
                <w:lang w:val="ru-RU" w:eastAsia="ru-RU"/>
              </w:rPr>
              <w:t>при установке антенн на</w:t>
            </w:r>
            <w:r w:rsidRPr="009F13DF">
              <w:rPr>
                <w:rFonts w:ascii="Arial" w:hAnsi="Arial" w:cs="Arial"/>
                <w:sz w:val="20"/>
                <w:szCs w:val="20"/>
                <w:lang w:val="ru-RU" w:eastAsia="ru-RU"/>
              </w:rPr>
              <w:t xml:space="preserve"> достаточно </w:t>
            </w:r>
            <w:r w:rsidR="00005C0C" w:rsidRPr="009F13DF">
              <w:rPr>
                <w:rFonts w:ascii="Arial" w:hAnsi="Arial" w:cs="Arial"/>
                <w:sz w:val="20"/>
                <w:szCs w:val="20"/>
                <w:lang w:val="ru-RU" w:eastAsia="ru-RU"/>
              </w:rPr>
              <w:t>большой высоте</w:t>
            </w:r>
            <w:r w:rsidRPr="009F13DF">
              <w:rPr>
                <w:rFonts w:ascii="Arial" w:hAnsi="Arial" w:cs="Arial"/>
                <w:sz w:val="20"/>
                <w:szCs w:val="20"/>
                <w:lang w:val="ru-RU" w:eastAsia="ru-RU"/>
              </w:rPr>
              <w:t xml:space="preserve">; в противном случае </w:t>
            </w:r>
            <w:r w:rsidR="00005C0C" w:rsidRPr="009F13DF">
              <w:rPr>
                <w:rFonts w:ascii="Arial" w:hAnsi="Arial" w:cs="Arial"/>
                <w:sz w:val="20"/>
                <w:szCs w:val="20"/>
                <w:lang w:val="ru-RU" w:eastAsia="ru-RU"/>
              </w:rPr>
              <w:t>дополнительная составляющая</w:t>
            </w:r>
            <w:r w:rsidRPr="009F13DF">
              <w:rPr>
                <w:rFonts w:ascii="Arial" w:hAnsi="Arial" w:cs="Arial"/>
                <w:sz w:val="20"/>
                <w:szCs w:val="20"/>
                <w:lang w:val="ru-RU" w:eastAsia="ru-RU"/>
              </w:rPr>
              <w:t xml:space="preserve"> 0,27 дБ</w:t>
            </w:r>
            <w:r w:rsidR="00005C0C" w:rsidRPr="009F13DF">
              <w:rPr>
                <w:rFonts w:ascii="Arial" w:hAnsi="Arial" w:cs="Arial"/>
                <w:sz w:val="20"/>
                <w:szCs w:val="20"/>
                <w:lang w:val="ru-RU" w:eastAsia="ru-RU"/>
              </w:rPr>
              <w:t>, обусловленная отражениями от подстилающей поверхности, может</w:t>
            </w:r>
            <w:r w:rsidRPr="009F13DF">
              <w:rPr>
                <w:rFonts w:ascii="Arial" w:hAnsi="Arial" w:cs="Arial"/>
                <w:sz w:val="20"/>
                <w:szCs w:val="20"/>
                <w:lang w:val="ru-RU" w:eastAsia="ru-RU"/>
              </w:rPr>
              <w:t xml:space="preserve"> вводиться в </w:t>
            </w:r>
            <w:r w:rsidR="00005C0C" w:rsidRPr="009F13DF">
              <w:rPr>
                <w:rFonts w:ascii="Arial" w:hAnsi="Arial" w:cs="Arial"/>
                <w:sz w:val="20"/>
                <w:szCs w:val="20"/>
                <w:lang w:val="ru-RU" w:eastAsia="ru-RU"/>
              </w:rPr>
              <w:t xml:space="preserve">неопределённость измерений вносимых потерь </w:t>
            </w:r>
            <w:r w:rsidRPr="009F13DF">
              <w:rPr>
                <w:rFonts w:ascii="Arial" w:hAnsi="Arial" w:cs="Arial"/>
                <w:sz w:val="20"/>
                <w:szCs w:val="20"/>
                <w:lang w:val="ru-RU" w:eastAsia="ru-RU"/>
              </w:rPr>
              <w:t>SIL</w:t>
            </w:r>
            <w:r w:rsidR="00005C0C" w:rsidRPr="009F13DF">
              <w:rPr>
                <w:rFonts w:ascii="Arial" w:hAnsi="Arial" w:cs="Arial"/>
                <w:sz w:val="20"/>
                <w:szCs w:val="20"/>
                <w:lang w:val="ru-RU" w:eastAsia="ru-RU"/>
              </w:rPr>
              <w:t>,</w:t>
            </w:r>
            <w:r w:rsidRPr="009F13DF">
              <w:rPr>
                <w:rFonts w:ascii="Arial" w:hAnsi="Arial" w:cs="Arial"/>
                <w:sz w:val="20"/>
                <w:szCs w:val="20"/>
                <w:lang w:val="ru-RU" w:eastAsia="ru-RU"/>
              </w:rPr>
              <w:t xml:space="preserve"> как описано в N31) </w:t>
            </w:r>
            <w:r w:rsidR="00005C0C" w:rsidRPr="009F13DF">
              <w:rPr>
                <w:rFonts w:ascii="Arial" w:hAnsi="Arial" w:cs="Arial"/>
                <w:sz w:val="20"/>
                <w:szCs w:val="20"/>
                <w:lang w:val="ru-RU" w:eastAsia="ru-RU"/>
              </w:rPr>
              <w:t xml:space="preserve">Приложения </w:t>
            </w:r>
            <w:r w:rsidRPr="009F13DF">
              <w:rPr>
                <w:rFonts w:ascii="Arial" w:hAnsi="Arial" w:cs="Arial"/>
                <w:sz w:val="20"/>
                <w:szCs w:val="20"/>
                <w:lang w:val="ru-RU" w:eastAsia="ru-RU"/>
              </w:rPr>
              <w:t>E.2.</w:t>
            </w:r>
          </w:p>
        </w:tc>
      </w:tr>
    </w:tbl>
    <w:p w14:paraId="1BCF64C6" w14:textId="5B52594B" w:rsidR="00471C14" w:rsidRDefault="00471C14" w:rsidP="00471C14">
      <w:pPr>
        <w:widowControl w:val="0"/>
        <w:ind w:firstLine="709"/>
        <w:rPr>
          <w:rFonts w:ascii="Arial" w:hAnsi="Arial" w:cs="Arial"/>
          <w:sz w:val="18"/>
          <w:szCs w:val="18"/>
          <w:lang w:val="ru-RU"/>
        </w:rPr>
      </w:pPr>
    </w:p>
    <w:p w14:paraId="0138699E" w14:textId="0761C650" w:rsidR="008E1DC8" w:rsidRDefault="008E1DC8" w:rsidP="00471C14">
      <w:pPr>
        <w:widowControl w:val="0"/>
        <w:ind w:firstLine="709"/>
        <w:rPr>
          <w:rFonts w:ascii="Arial" w:hAnsi="Arial" w:cs="Arial"/>
          <w:sz w:val="18"/>
          <w:szCs w:val="18"/>
          <w:lang w:val="ru-RU"/>
        </w:rPr>
      </w:pPr>
    </w:p>
    <w:p w14:paraId="7E59C995" w14:textId="1FC0D09E" w:rsidR="00471C14" w:rsidRPr="00005C0C" w:rsidRDefault="00005C0C" w:rsidP="00005C0C">
      <w:pPr>
        <w:widowControl w:val="0"/>
        <w:tabs>
          <w:tab w:val="left" w:pos="874"/>
        </w:tabs>
        <w:spacing w:after="260" w:line="360" w:lineRule="auto"/>
        <w:ind w:firstLine="709"/>
        <w:rPr>
          <w:rFonts w:ascii="Arial" w:hAnsi="Arial" w:cs="Arial"/>
          <w:b/>
          <w:bCs/>
          <w:lang w:val="ru-RU" w:eastAsia="ru-RU"/>
        </w:rPr>
      </w:pPr>
      <w:bookmarkStart w:id="126" w:name="_Toc147930300"/>
      <w:r>
        <w:rPr>
          <w:rFonts w:ascii="Arial" w:hAnsi="Arial" w:cs="Arial"/>
          <w:b/>
          <w:bCs/>
          <w:lang w:val="ru-RU" w:eastAsia="ru-RU"/>
        </w:rPr>
        <w:t>9.4.3 Размещение антенн при измерениях</w:t>
      </w:r>
      <w:r w:rsidR="00471C14" w:rsidRPr="00005C0C">
        <w:rPr>
          <w:rFonts w:ascii="Arial" w:hAnsi="Arial" w:cs="Arial"/>
          <w:b/>
          <w:bCs/>
          <w:lang w:val="ru-RU" w:eastAsia="ru-RU"/>
        </w:rPr>
        <w:t xml:space="preserve"> метод</w:t>
      </w:r>
      <w:r>
        <w:rPr>
          <w:rFonts w:ascii="Arial" w:hAnsi="Arial" w:cs="Arial"/>
          <w:b/>
          <w:bCs/>
          <w:lang w:val="ru-RU" w:eastAsia="ru-RU"/>
        </w:rPr>
        <w:t>ом</w:t>
      </w:r>
      <w:r w:rsidR="00471C14" w:rsidRPr="00005C0C">
        <w:rPr>
          <w:rFonts w:ascii="Arial" w:hAnsi="Arial" w:cs="Arial"/>
          <w:b/>
          <w:bCs/>
          <w:lang w:val="ru-RU" w:eastAsia="ru-RU"/>
        </w:rPr>
        <w:t xml:space="preserve"> эталонной антенны</w:t>
      </w:r>
      <w:bookmarkEnd w:id="126"/>
    </w:p>
    <w:p w14:paraId="5597482C" w14:textId="1FCDCADF" w:rsidR="00471C14" w:rsidRPr="00005C0C" w:rsidRDefault="00005C0C" w:rsidP="00005C0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Схема размещения антенн при</w:t>
      </w:r>
      <w:r w:rsidRPr="00005C0C">
        <w:rPr>
          <w:rFonts w:ascii="Arial" w:hAnsi="Arial" w:cs="Arial"/>
          <w:lang w:val="ru-RU" w:eastAsia="ru-RU"/>
        </w:rPr>
        <w:t xml:space="preserve"> </w:t>
      </w:r>
      <w:r>
        <w:rPr>
          <w:rFonts w:ascii="Arial" w:hAnsi="Arial" w:cs="Arial"/>
          <w:lang w:val="ru-RU" w:eastAsia="ru-RU"/>
        </w:rPr>
        <w:t>измерениях методом</w:t>
      </w:r>
      <w:r w:rsidRPr="00005C0C">
        <w:rPr>
          <w:rFonts w:ascii="Arial" w:hAnsi="Arial" w:cs="Arial"/>
          <w:lang w:val="ru-RU" w:eastAsia="ru-RU"/>
        </w:rPr>
        <w:t xml:space="preserve"> </w:t>
      </w:r>
      <w:r w:rsidR="00DE4CF8">
        <w:rPr>
          <w:rFonts w:ascii="Arial" w:hAnsi="Arial" w:cs="Arial"/>
          <w:lang w:val="ru-RU" w:eastAsia="ru-RU"/>
        </w:rPr>
        <w:t xml:space="preserve">трех антенн </w:t>
      </w:r>
      <w:r w:rsidRPr="00005C0C">
        <w:rPr>
          <w:rFonts w:ascii="Arial" w:hAnsi="Arial" w:cs="Arial"/>
          <w:lang w:val="ru-RU" w:eastAsia="ru-RU"/>
        </w:rPr>
        <w:t>TAM</w:t>
      </w:r>
      <w:r>
        <w:rPr>
          <w:rFonts w:ascii="Arial" w:hAnsi="Arial" w:cs="Arial"/>
          <w:lang w:val="ru-RU" w:eastAsia="ru-RU"/>
        </w:rPr>
        <w:t>,</w:t>
      </w:r>
      <w:r w:rsidR="00471C14" w:rsidRPr="00005C0C">
        <w:rPr>
          <w:rFonts w:ascii="Arial" w:hAnsi="Arial" w:cs="Arial"/>
          <w:lang w:val="ru-RU" w:eastAsia="ru-RU"/>
        </w:rPr>
        <w:t xml:space="preserve"> </w:t>
      </w:r>
      <w:r w:rsidRPr="00005C0C">
        <w:rPr>
          <w:rFonts w:ascii="Arial" w:hAnsi="Arial" w:cs="Arial"/>
          <w:lang w:val="ru-RU" w:eastAsia="ru-RU"/>
        </w:rPr>
        <w:t xml:space="preserve">описанная в </w:t>
      </w:r>
      <w:r>
        <w:rPr>
          <w:rFonts w:ascii="Arial" w:hAnsi="Arial" w:cs="Arial"/>
          <w:lang w:val="ru-RU" w:eastAsia="ru-RU"/>
        </w:rPr>
        <w:t xml:space="preserve">п. </w:t>
      </w:r>
      <w:r w:rsidRPr="00005C0C">
        <w:rPr>
          <w:rFonts w:ascii="Arial" w:hAnsi="Arial" w:cs="Arial"/>
          <w:lang w:val="ru-RU" w:eastAsia="ru-RU"/>
        </w:rPr>
        <w:t xml:space="preserve">9.4.2.1, </w:t>
      </w:r>
      <w:r>
        <w:rPr>
          <w:rFonts w:ascii="Arial" w:hAnsi="Arial" w:cs="Arial"/>
          <w:lang w:val="ru-RU" w:eastAsia="ru-RU"/>
        </w:rPr>
        <w:t xml:space="preserve">может применяться </w:t>
      </w:r>
      <w:r w:rsidR="00DE4CF8" w:rsidRPr="00005C0C">
        <w:rPr>
          <w:rFonts w:ascii="Arial" w:hAnsi="Arial" w:cs="Arial"/>
          <w:lang w:val="ru-RU" w:eastAsia="ru-RU"/>
        </w:rPr>
        <w:t xml:space="preserve">к </w:t>
      </w:r>
      <w:r w:rsidR="00DE4CF8">
        <w:rPr>
          <w:rFonts w:ascii="Arial" w:hAnsi="Arial" w:cs="Arial"/>
          <w:lang w:val="ru-RU" w:eastAsia="ru-RU"/>
        </w:rPr>
        <w:t>измерениям</w:t>
      </w:r>
      <w:r>
        <w:rPr>
          <w:rFonts w:ascii="Arial" w:hAnsi="Arial" w:cs="Arial"/>
          <w:lang w:val="ru-RU" w:eastAsia="ru-RU"/>
        </w:rPr>
        <w:t xml:space="preserve"> метод</w:t>
      </w:r>
      <w:r w:rsidR="00DE4CF8">
        <w:rPr>
          <w:rFonts w:ascii="Arial" w:hAnsi="Arial" w:cs="Arial"/>
          <w:lang w:val="ru-RU" w:eastAsia="ru-RU"/>
        </w:rPr>
        <w:t>ом</w:t>
      </w:r>
      <w:r>
        <w:rPr>
          <w:rFonts w:ascii="Arial" w:hAnsi="Arial" w:cs="Arial"/>
          <w:lang w:val="ru-RU" w:eastAsia="ru-RU"/>
        </w:rPr>
        <w:t xml:space="preserve"> эталонной антенны </w:t>
      </w:r>
      <w:r w:rsidR="00471C14" w:rsidRPr="00005C0C">
        <w:rPr>
          <w:rFonts w:ascii="Arial" w:hAnsi="Arial" w:cs="Arial"/>
          <w:lang w:val="ru-RU" w:eastAsia="ru-RU"/>
        </w:rPr>
        <w:t>SAM со следующими изменениями.</w:t>
      </w:r>
    </w:p>
    <w:p w14:paraId="27B8A151" w14:textId="7488FCEB" w:rsidR="00471C14" w:rsidRPr="00005C0C" w:rsidRDefault="00471C14" w:rsidP="00005C0C">
      <w:pPr>
        <w:widowControl w:val="0"/>
        <w:tabs>
          <w:tab w:val="left" w:pos="874"/>
        </w:tabs>
        <w:spacing w:after="260" w:line="360" w:lineRule="auto"/>
        <w:ind w:firstLine="709"/>
        <w:rPr>
          <w:rFonts w:ascii="Arial" w:hAnsi="Arial" w:cs="Arial"/>
          <w:lang w:val="ru-RU" w:eastAsia="ru-RU"/>
        </w:rPr>
      </w:pPr>
      <w:r w:rsidRPr="00005C0C">
        <w:rPr>
          <w:rFonts w:ascii="Arial" w:hAnsi="Arial" w:cs="Arial"/>
          <w:lang w:val="ru-RU" w:eastAsia="ru-RU"/>
        </w:rPr>
        <w:t xml:space="preserve">Как указано в пункте 8.3.3, </w:t>
      </w:r>
      <w:r w:rsidR="00DE4CF8">
        <w:rPr>
          <w:rFonts w:ascii="Arial" w:hAnsi="Arial" w:cs="Arial"/>
          <w:lang w:val="ru-RU" w:eastAsia="ru-RU"/>
        </w:rPr>
        <w:t>влияние</w:t>
      </w:r>
      <w:r w:rsidRPr="00005C0C">
        <w:rPr>
          <w:rFonts w:ascii="Arial" w:hAnsi="Arial" w:cs="Arial"/>
          <w:lang w:val="ru-RU" w:eastAsia="ru-RU"/>
        </w:rPr>
        <w:t xml:space="preserve"> отраженных от </w:t>
      </w:r>
      <w:r w:rsidR="00DE4CF8">
        <w:rPr>
          <w:rFonts w:ascii="Arial" w:hAnsi="Arial" w:cs="Arial"/>
          <w:lang w:val="ru-RU" w:eastAsia="ru-RU"/>
        </w:rPr>
        <w:t>подстилающей поверхности</w:t>
      </w:r>
      <w:r w:rsidRPr="00005C0C">
        <w:rPr>
          <w:rFonts w:ascii="Arial" w:hAnsi="Arial" w:cs="Arial"/>
          <w:lang w:val="ru-RU" w:eastAsia="ru-RU"/>
        </w:rPr>
        <w:t xml:space="preserve"> </w:t>
      </w:r>
      <w:r w:rsidR="00DE4CF8">
        <w:rPr>
          <w:rFonts w:ascii="Arial" w:hAnsi="Arial" w:cs="Arial"/>
          <w:lang w:val="ru-RU" w:eastAsia="ru-RU"/>
        </w:rPr>
        <w:t>радио</w:t>
      </w:r>
      <w:r w:rsidRPr="00005C0C">
        <w:rPr>
          <w:rFonts w:ascii="Arial" w:hAnsi="Arial" w:cs="Arial"/>
          <w:lang w:val="ru-RU" w:eastAsia="ru-RU"/>
        </w:rPr>
        <w:t>волн</w:t>
      </w:r>
      <w:r w:rsidR="00DE4CF8">
        <w:rPr>
          <w:rFonts w:ascii="Arial" w:hAnsi="Arial" w:cs="Arial"/>
          <w:lang w:val="ru-RU" w:eastAsia="ru-RU"/>
        </w:rPr>
        <w:t>,</w:t>
      </w:r>
      <w:r w:rsidRPr="00005C0C">
        <w:rPr>
          <w:rFonts w:ascii="Arial" w:hAnsi="Arial" w:cs="Arial"/>
          <w:lang w:val="ru-RU" w:eastAsia="ru-RU"/>
        </w:rPr>
        <w:t xml:space="preserve"> </w:t>
      </w:r>
      <w:r w:rsidR="00DE4CF8">
        <w:rPr>
          <w:rFonts w:ascii="Arial" w:hAnsi="Arial" w:cs="Arial"/>
          <w:lang w:val="ru-RU" w:eastAsia="ru-RU"/>
        </w:rPr>
        <w:t>может быть в значительной степени нивелировано</w:t>
      </w:r>
      <w:r w:rsidRPr="00DE4CF8">
        <w:rPr>
          <w:rFonts w:ascii="Arial" w:hAnsi="Arial" w:cs="Arial"/>
          <w:lang w:val="ru-RU" w:eastAsia="ru-RU"/>
        </w:rPr>
        <w:t xml:space="preserve"> при расчете </w:t>
      </w:r>
      <w:r w:rsidR="00DE4CF8">
        <w:rPr>
          <w:rFonts w:ascii="Arial" w:hAnsi="Arial" w:cs="Arial"/>
          <w:lang w:val="ru-RU" w:eastAsia="ru-RU"/>
        </w:rPr>
        <w:t>отношения величин</w:t>
      </w:r>
      <w:r w:rsidRPr="00DE4CF8">
        <w:rPr>
          <w:rFonts w:ascii="Arial" w:hAnsi="Arial" w:cs="Arial"/>
          <w:lang w:val="ru-RU" w:eastAsia="ru-RU"/>
        </w:rPr>
        <w:t xml:space="preserve"> (</w:t>
      </w:r>
      <m:oMath>
        <m:sSub>
          <m:sSubPr>
            <m:ctrlPr>
              <w:rPr>
                <w:rFonts w:ascii="Cambria Math" w:hAnsi="Cambria Math" w:cs="Arial"/>
                <w:i/>
                <w:color w:val="000000"/>
                <w:lang w:val="ru-RU" w:eastAsia="ru-RU"/>
              </w:rPr>
            </m:ctrlPr>
          </m:sSubPr>
          <m:e>
            <m:r>
              <w:rPr>
                <w:rFonts w:ascii="Cambria Math" w:hAnsi="Cambria Math" w:cs="Arial"/>
                <w:color w:val="000000"/>
                <w:lang w:eastAsia="ru-RU"/>
              </w:rPr>
              <m:t>U</m:t>
            </m:r>
            <m:ctrlPr>
              <w:rPr>
                <w:rFonts w:ascii="Cambria Math" w:hAnsi="Cambria Math" w:cs="Arial"/>
                <w:i/>
                <w:color w:val="000000"/>
                <w:lang w:eastAsia="ru-RU"/>
              </w:rPr>
            </m:ctrlPr>
          </m:e>
          <m:sub>
            <m:r>
              <w:rPr>
                <w:rFonts w:ascii="Cambria Math" w:hAnsi="Cambria Math" w:cs="Arial"/>
                <w:color w:val="000000"/>
                <w:lang w:val="ru-RU" w:eastAsia="ru-RU"/>
              </w:rPr>
              <m:t>STA</m:t>
            </m:r>
          </m:sub>
        </m:sSub>
        <m:r>
          <w:rPr>
            <w:rFonts w:ascii="Cambria Math" w:hAnsi="Cambria Math" w:cs="Arial"/>
            <w:color w:val="000000"/>
            <w:lang w:val="ru-RU" w:eastAsia="ru-RU"/>
          </w:rPr>
          <m:t xml:space="preserve"> – </m:t>
        </m:r>
        <m:sSub>
          <m:sSubPr>
            <m:ctrlPr>
              <w:rPr>
                <w:rFonts w:ascii="Cambria Math" w:hAnsi="Cambria Math" w:cs="Arial"/>
                <w:i/>
                <w:color w:val="000000"/>
                <w:lang w:val="ru-RU" w:eastAsia="ru-RU"/>
              </w:rPr>
            </m:ctrlPr>
          </m:sSubPr>
          <m:e>
            <m:r>
              <w:rPr>
                <w:rFonts w:ascii="Cambria Math" w:hAnsi="Cambria Math" w:cs="Arial"/>
                <w:color w:val="000000"/>
                <w:lang w:val="ru-RU" w:eastAsia="ru-RU"/>
              </w:rPr>
              <m:t>U</m:t>
            </m:r>
          </m:e>
          <m:sub>
            <m:r>
              <w:rPr>
                <w:rFonts w:ascii="Cambria Math" w:hAnsi="Cambria Math" w:cs="Arial"/>
                <w:color w:val="000000"/>
                <w:lang w:val="ru-RU" w:eastAsia="ru-RU"/>
              </w:rPr>
              <m:t>AUC</m:t>
            </m:r>
          </m:sub>
        </m:sSub>
      </m:oMath>
      <w:r w:rsidRPr="00DE4CF8">
        <w:rPr>
          <w:rFonts w:ascii="Arial" w:hAnsi="Arial" w:cs="Arial"/>
          <w:lang w:val="ru-RU" w:eastAsia="ru-RU"/>
        </w:rPr>
        <w:t>). Например,</w:t>
      </w:r>
      <w:r w:rsidRPr="00005C0C">
        <w:rPr>
          <w:rFonts w:ascii="Arial" w:hAnsi="Arial" w:cs="Arial"/>
          <w:lang w:val="ru-RU" w:eastAsia="ru-RU"/>
        </w:rPr>
        <w:t xml:space="preserve"> </w:t>
      </w:r>
      <w:r w:rsidR="00DE4CF8">
        <w:rPr>
          <w:rFonts w:ascii="Arial" w:hAnsi="Arial" w:cs="Arial"/>
          <w:lang w:val="ru-RU" w:eastAsia="ru-RU"/>
        </w:rPr>
        <w:t>размещение</w:t>
      </w:r>
      <w:r w:rsidRPr="00005C0C">
        <w:rPr>
          <w:rFonts w:ascii="Arial" w:hAnsi="Arial" w:cs="Arial"/>
          <w:lang w:val="ru-RU" w:eastAsia="ru-RU"/>
        </w:rPr>
        <w:t xml:space="preserve"> антенны </w:t>
      </w:r>
      <w:r w:rsidR="00DE4CF8">
        <w:rPr>
          <w:rFonts w:ascii="Arial" w:hAnsi="Arial" w:cs="Arial"/>
          <w:lang w:val="ru-RU" w:eastAsia="ru-RU"/>
        </w:rPr>
        <w:t>над пластиной заземления, не укрытой</w:t>
      </w:r>
      <w:r w:rsidRPr="00005C0C">
        <w:rPr>
          <w:rFonts w:ascii="Arial" w:hAnsi="Arial" w:cs="Arial"/>
          <w:lang w:val="ru-RU" w:eastAsia="ru-RU"/>
        </w:rPr>
        <w:t xml:space="preserve"> РПМ, </w:t>
      </w:r>
      <w:r w:rsidR="00DE4CF8">
        <w:rPr>
          <w:rFonts w:ascii="Arial" w:hAnsi="Arial" w:cs="Arial"/>
          <w:lang w:val="ru-RU" w:eastAsia="ru-RU"/>
        </w:rPr>
        <w:t>как показано</w:t>
      </w:r>
      <w:r w:rsidRPr="00005C0C">
        <w:rPr>
          <w:rFonts w:ascii="Arial" w:hAnsi="Arial" w:cs="Arial"/>
          <w:lang w:val="ru-RU" w:eastAsia="ru-RU"/>
        </w:rPr>
        <w:t xml:space="preserve"> на рисунке 18 (см. п</w:t>
      </w:r>
      <w:r w:rsidR="00DE4CF8">
        <w:rPr>
          <w:rFonts w:ascii="Arial" w:hAnsi="Arial" w:cs="Arial"/>
          <w:lang w:val="ru-RU" w:eastAsia="ru-RU"/>
        </w:rPr>
        <w:t>.</w:t>
      </w:r>
      <w:r w:rsidRPr="00005C0C">
        <w:rPr>
          <w:rFonts w:ascii="Arial" w:hAnsi="Arial" w:cs="Arial"/>
          <w:lang w:val="ru-RU" w:eastAsia="ru-RU"/>
        </w:rPr>
        <w:t xml:space="preserve"> 9.4.1), может привести к увеличению неопределенности </w:t>
      </w:r>
      <w:r w:rsidR="00DE4CF8">
        <w:rPr>
          <w:rFonts w:ascii="Arial" w:hAnsi="Arial" w:cs="Arial"/>
          <w:lang w:val="ru-RU" w:eastAsia="ru-RU"/>
        </w:rPr>
        <w:t>до</w:t>
      </w:r>
      <w:r w:rsidRPr="00005C0C">
        <w:rPr>
          <w:rFonts w:ascii="Arial" w:hAnsi="Arial" w:cs="Arial"/>
          <w:lang w:val="ru-RU" w:eastAsia="ru-RU"/>
        </w:rPr>
        <w:t xml:space="preserve"> 0,8 дБ.</w:t>
      </w:r>
    </w:p>
    <w:p w14:paraId="71117864" w14:textId="7F70787F" w:rsidR="00471C14" w:rsidRPr="00005C0C" w:rsidRDefault="00DE4CF8" w:rsidP="00005C0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 реализации измерений методом эталонной антенны</w:t>
      </w:r>
      <w:r w:rsidR="00471C14" w:rsidRPr="00005C0C">
        <w:rPr>
          <w:rFonts w:ascii="Arial" w:hAnsi="Arial" w:cs="Arial"/>
          <w:lang w:val="ru-RU" w:eastAsia="ru-RU"/>
        </w:rPr>
        <w:t xml:space="preserve"> SAM</w:t>
      </w:r>
      <w:r w:rsidRPr="00DE4CF8">
        <w:rPr>
          <w:rFonts w:ascii="Arial" w:hAnsi="Arial" w:cs="Arial"/>
          <w:lang w:val="ru-RU" w:eastAsia="ru-RU"/>
        </w:rPr>
        <w:t xml:space="preserve"> </w:t>
      </w:r>
      <w:r>
        <w:rPr>
          <w:rFonts w:ascii="Arial" w:hAnsi="Arial" w:cs="Arial"/>
          <w:lang w:val="ru-RU" w:eastAsia="ru-RU"/>
        </w:rPr>
        <w:t>принципиально важно</w:t>
      </w:r>
      <w:r w:rsidR="00471C14" w:rsidRPr="00005C0C">
        <w:rPr>
          <w:rFonts w:ascii="Arial" w:hAnsi="Arial" w:cs="Arial"/>
          <w:lang w:val="ru-RU" w:eastAsia="ru-RU"/>
        </w:rPr>
        <w:t>, что</w:t>
      </w:r>
      <w:r>
        <w:rPr>
          <w:rFonts w:ascii="Arial" w:hAnsi="Arial" w:cs="Arial"/>
          <w:lang w:val="ru-RU" w:eastAsia="ru-RU"/>
        </w:rPr>
        <w:t>бы эталонная антенна</w:t>
      </w:r>
      <w:r w:rsidR="00471C14" w:rsidRPr="00005C0C">
        <w:rPr>
          <w:rFonts w:ascii="Arial" w:hAnsi="Arial" w:cs="Arial"/>
          <w:lang w:val="ru-RU" w:eastAsia="ru-RU"/>
        </w:rPr>
        <w:t xml:space="preserve"> STA име</w:t>
      </w:r>
      <w:r>
        <w:rPr>
          <w:rFonts w:ascii="Arial" w:hAnsi="Arial" w:cs="Arial"/>
          <w:lang w:val="ru-RU" w:eastAsia="ru-RU"/>
        </w:rPr>
        <w:t>ла такие же</w:t>
      </w:r>
      <w:r w:rsidR="00471C14" w:rsidRPr="00005C0C">
        <w:rPr>
          <w:rFonts w:ascii="Arial" w:hAnsi="Arial" w:cs="Arial"/>
          <w:lang w:val="ru-RU" w:eastAsia="ru-RU"/>
        </w:rPr>
        <w:t xml:space="preserve"> </w:t>
      </w:r>
      <w:r>
        <w:rPr>
          <w:rFonts w:ascii="Arial" w:hAnsi="Arial" w:cs="Arial"/>
          <w:lang w:val="ru-RU" w:eastAsia="ru-RU"/>
        </w:rPr>
        <w:t>геометрические размеры и форму, как калибруемая антенна</w:t>
      </w:r>
      <w:r w:rsidR="00471C14" w:rsidRPr="00005C0C">
        <w:rPr>
          <w:rFonts w:ascii="Arial" w:hAnsi="Arial" w:cs="Arial"/>
          <w:lang w:val="ru-RU" w:eastAsia="ru-RU"/>
        </w:rPr>
        <w:t xml:space="preserve"> AUC, и что</w:t>
      </w:r>
      <w:r>
        <w:rPr>
          <w:rFonts w:ascii="Arial" w:hAnsi="Arial" w:cs="Arial"/>
          <w:lang w:val="ru-RU" w:eastAsia="ru-RU"/>
        </w:rPr>
        <w:t>бы антенна</w:t>
      </w:r>
      <w:r w:rsidR="00471C14" w:rsidRPr="00005C0C">
        <w:rPr>
          <w:rFonts w:ascii="Arial" w:hAnsi="Arial" w:cs="Arial"/>
          <w:lang w:val="ru-RU" w:eastAsia="ru-RU"/>
        </w:rPr>
        <w:t xml:space="preserve"> STA </w:t>
      </w:r>
      <w:r>
        <w:rPr>
          <w:rFonts w:ascii="Arial" w:hAnsi="Arial" w:cs="Arial"/>
          <w:lang w:val="ru-RU" w:eastAsia="ru-RU"/>
        </w:rPr>
        <w:t>была установлена в ту же пространственную точку, что и антенна</w:t>
      </w:r>
      <w:r w:rsidR="00471C14" w:rsidRPr="00005C0C">
        <w:rPr>
          <w:rFonts w:ascii="Arial" w:hAnsi="Arial" w:cs="Arial"/>
          <w:lang w:val="ru-RU" w:eastAsia="ru-RU"/>
        </w:rPr>
        <w:t xml:space="preserve"> AUC, особенно </w:t>
      </w:r>
      <w:r>
        <w:rPr>
          <w:rFonts w:ascii="Arial" w:hAnsi="Arial" w:cs="Arial"/>
          <w:lang w:val="ru-RU" w:eastAsia="ru-RU"/>
        </w:rPr>
        <w:t>на частотах свыше</w:t>
      </w:r>
      <w:r w:rsidR="00471C14" w:rsidRPr="00005C0C">
        <w:rPr>
          <w:rFonts w:ascii="Arial" w:hAnsi="Arial" w:cs="Arial"/>
          <w:lang w:val="ru-RU" w:eastAsia="ru-RU"/>
        </w:rPr>
        <w:t xml:space="preserve"> 1000 МГц.</w:t>
      </w:r>
    </w:p>
    <w:p w14:paraId="4644779C" w14:textId="30FA0249" w:rsidR="00471C14" w:rsidRPr="00DE4CF8" w:rsidRDefault="00DE4CF8" w:rsidP="00DE4CF8">
      <w:pPr>
        <w:widowControl w:val="0"/>
        <w:tabs>
          <w:tab w:val="left" w:pos="874"/>
        </w:tabs>
        <w:spacing w:after="260" w:line="360" w:lineRule="auto"/>
        <w:ind w:firstLine="709"/>
        <w:rPr>
          <w:rFonts w:ascii="Arial" w:hAnsi="Arial" w:cs="Arial"/>
          <w:b/>
          <w:bCs/>
          <w:lang w:val="ru-RU" w:eastAsia="ru-RU"/>
        </w:rPr>
      </w:pPr>
      <w:bookmarkStart w:id="127" w:name="_Toc147930301"/>
      <w:r>
        <w:rPr>
          <w:rFonts w:ascii="Arial" w:hAnsi="Arial" w:cs="Arial"/>
          <w:b/>
          <w:bCs/>
          <w:lang w:val="ru-RU" w:eastAsia="ru-RU"/>
        </w:rPr>
        <w:t xml:space="preserve">9.4.4 </w:t>
      </w:r>
      <w:r w:rsidR="007A4401">
        <w:rPr>
          <w:rFonts w:ascii="Arial" w:hAnsi="Arial" w:cs="Arial"/>
          <w:b/>
          <w:bCs/>
          <w:lang w:val="ru-RU" w:eastAsia="ru-RU"/>
        </w:rPr>
        <w:t>Альтернативный вариант размещения</w:t>
      </w:r>
      <w:r w:rsidR="00471C14" w:rsidRPr="00DE4CF8">
        <w:rPr>
          <w:rFonts w:ascii="Arial" w:hAnsi="Arial" w:cs="Arial"/>
          <w:b/>
          <w:bCs/>
          <w:lang w:val="ru-RU" w:eastAsia="ru-RU"/>
        </w:rPr>
        <w:t xml:space="preserve"> антенн </w:t>
      </w:r>
      <w:r w:rsidR="007A4401">
        <w:rPr>
          <w:rFonts w:ascii="Arial" w:hAnsi="Arial" w:cs="Arial"/>
          <w:b/>
          <w:bCs/>
          <w:lang w:val="ru-RU" w:eastAsia="ru-RU"/>
        </w:rPr>
        <w:t>на</w:t>
      </w:r>
      <w:r w:rsidR="00471C14" w:rsidRPr="00DE4CF8">
        <w:rPr>
          <w:rFonts w:ascii="Arial" w:hAnsi="Arial" w:cs="Arial"/>
          <w:b/>
          <w:bCs/>
          <w:lang w:val="ru-RU" w:eastAsia="ru-RU"/>
        </w:rPr>
        <w:t xml:space="preserve"> площадк</w:t>
      </w:r>
      <w:r w:rsidR="007A4401">
        <w:rPr>
          <w:rFonts w:ascii="Arial" w:hAnsi="Arial" w:cs="Arial"/>
          <w:b/>
          <w:bCs/>
          <w:lang w:val="ru-RU" w:eastAsia="ru-RU"/>
        </w:rPr>
        <w:t>е</w:t>
      </w:r>
      <w:r w:rsidR="00471C14" w:rsidRPr="00DE4CF8">
        <w:rPr>
          <w:rFonts w:ascii="Arial" w:hAnsi="Arial" w:cs="Arial"/>
          <w:b/>
          <w:bCs/>
          <w:lang w:val="ru-RU" w:eastAsia="ru-RU"/>
        </w:rPr>
        <w:t xml:space="preserve">, </w:t>
      </w:r>
      <w:bookmarkEnd w:id="127"/>
      <w:r w:rsidR="007A4401">
        <w:rPr>
          <w:rFonts w:ascii="Arial" w:hAnsi="Arial" w:cs="Arial"/>
          <w:b/>
          <w:bCs/>
          <w:lang w:val="ru-RU" w:eastAsia="ru-RU"/>
        </w:rPr>
        <w:t>укрытой радиопоглощающим материалом</w:t>
      </w:r>
    </w:p>
    <w:p w14:paraId="4BAD6913" w14:textId="47D8BCF8" w:rsidR="00471C14" w:rsidRPr="007A4401" w:rsidRDefault="007A4401" w:rsidP="007A4401">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Альтернативной схемой измерений может послужить установка двух антенн на небольшой высоте, </w:t>
      </w:r>
      <w:r w:rsidR="00174CB2">
        <w:rPr>
          <w:rFonts w:ascii="Arial" w:hAnsi="Arial" w:cs="Arial"/>
          <w:lang w:val="ru-RU" w:eastAsia="ru-RU"/>
        </w:rPr>
        <w:t>при этом</w:t>
      </w:r>
      <w:r w:rsidR="00471C14" w:rsidRPr="007A4401">
        <w:rPr>
          <w:rFonts w:ascii="Arial" w:hAnsi="Arial" w:cs="Arial"/>
          <w:lang w:val="ru-RU" w:eastAsia="ru-RU"/>
        </w:rPr>
        <w:t xml:space="preserve"> </w:t>
      </w:r>
      <w:r>
        <w:rPr>
          <w:rFonts w:ascii="Arial" w:hAnsi="Arial" w:cs="Arial"/>
          <w:lang w:val="ru-RU" w:eastAsia="ru-RU"/>
        </w:rPr>
        <w:t>пластин</w:t>
      </w:r>
      <w:r w:rsidR="00174CB2">
        <w:rPr>
          <w:rFonts w:ascii="Arial" w:hAnsi="Arial" w:cs="Arial"/>
          <w:lang w:val="ru-RU" w:eastAsia="ru-RU"/>
        </w:rPr>
        <w:t>у</w:t>
      </w:r>
      <w:r>
        <w:rPr>
          <w:rFonts w:ascii="Arial" w:hAnsi="Arial" w:cs="Arial"/>
          <w:lang w:val="ru-RU" w:eastAsia="ru-RU"/>
        </w:rPr>
        <w:t xml:space="preserve"> заземления в </w:t>
      </w:r>
      <w:r w:rsidRPr="007A4401">
        <w:rPr>
          <w:rFonts w:ascii="Arial" w:hAnsi="Arial" w:cs="Arial"/>
          <w:lang w:val="ru-RU" w:eastAsia="ru-RU"/>
        </w:rPr>
        <w:t>области зеркального отражения</w:t>
      </w:r>
      <w:r>
        <w:rPr>
          <w:rFonts w:ascii="Arial" w:hAnsi="Arial" w:cs="Arial"/>
          <w:lang w:val="ru-RU" w:eastAsia="ru-RU"/>
        </w:rPr>
        <w:t>, т.е.</w:t>
      </w:r>
      <w:r w:rsidRPr="007A4401">
        <w:rPr>
          <w:rFonts w:ascii="Arial" w:hAnsi="Arial" w:cs="Arial"/>
          <w:lang w:val="ru-RU" w:eastAsia="ru-RU"/>
        </w:rPr>
        <w:t xml:space="preserve"> между антеннами</w:t>
      </w:r>
      <w:r>
        <w:rPr>
          <w:rFonts w:ascii="Arial" w:hAnsi="Arial" w:cs="Arial"/>
          <w:lang w:val="ru-RU" w:eastAsia="ru-RU"/>
        </w:rPr>
        <w:t xml:space="preserve">, </w:t>
      </w:r>
      <w:r w:rsidR="00174CB2">
        <w:rPr>
          <w:rFonts w:ascii="Arial" w:hAnsi="Arial" w:cs="Arial"/>
          <w:lang w:val="ru-RU" w:eastAsia="ru-RU"/>
        </w:rPr>
        <w:t xml:space="preserve">требуется укрыть </w:t>
      </w:r>
      <w:r>
        <w:rPr>
          <w:rFonts w:ascii="Arial" w:hAnsi="Arial" w:cs="Arial"/>
          <w:lang w:val="ru-RU" w:eastAsia="ru-RU"/>
        </w:rPr>
        <w:t>радиопоглощающим материалом.</w:t>
      </w:r>
      <w:r w:rsidRPr="007A4401">
        <w:rPr>
          <w:rFonts w:ascii="Arial" w:hAnsi="Arial" w:cs="Arial"/>
          <w:lang w:val="ru-RU" w:eastAsia="ru-RU"/>
        </w:rPr>
        <w:t xml:space="preserve"> </w:t>
      </w:r>
      <w:r w:rsidR="00471C14" w:rsidRPr="007A4401">
        <w:rPr>
          <w:rFonts w:ascii="Arial" w:hAnsi="Arial" w:cs="Arial"/>
          <w:lang w:val="ru-RU" w:eastAsia="ru-RU"/>
        </w:rPr>
        <w:t xml:space="preserve">Рисунок 19 и </w:t>
      </w:r>
      <w:r>
        <w:rPr>
          <w:rFonts w:ascii="Arial" w:hAnsi="Arial" w:cs="Arial"/>
          <w:lang w:val="ru-RU" w:eastAsia="ru-RU"/>
        </w:rPr>
        <w:t xml:space="preserve">Приложение </w:t>
      </w:r>
      <w:r w:rsidR="00471C14" w:rsidRPr="007A4401">
        <w:rPr>
          <w:rFonts w:ascii="Arial" w:hAnsi="Arial" w:cs="Arial"/>
          <w:lang w:val="ru-RU" w:eastAsia="ru-RU"/>
        </w:rPr>
        <w:t xml:space="preserve">A.6.1 описывают тип </w:t>
      </w:r>
      <w:r w:rsidR="00174CB2" w:rsidRPr="007A4401">
        <w:rPr>
          <w:rFonts w:ascii="Arial" w:hAnsi="Arial" w:cs="Arial"/>
          <w:lang w:val="ru-RU" w:eastAsia="ru-RU"/>
        </w:rPr>
        <w:t>и площадь</w:t>
      </w:r>
      <w:r w:rsidR="00174CB2">
        <w:rPr>
          <w:rFonts w:ascii="Arial" w:hAnsi="Arial" w:cs="Arial"/>
          <w:lang w:val="ru-RU" w:eastAsia="ru-RU"/>
        </w:rPr>
        <w:t xml:space="preserve"> покрытия</w:t>
      </w:r>
      <w:r w:rsidR="00174CB2" w:rsidRPr="007A4401">
        <w:rPr>
          <w:rFonts w:ascii="Arial" w:hAnsi="Arial" w:cs="Arial"/>
          <w:lang w:val="ru-RU" w:eastAsia="ru-RU"/>
        </w:rPr>
        <w:t xml:space="preserve"> </w:t>
      </w:r>
      <w:r w:rsidRPr="007A4401">
        <w:rPr>
          <w:rFonts w:ascii="Arial" w:hAnsi="Arial" w:cs="Arial"/>
          <w:lang w:val="ru-RU" w:eastAsia="ru-RU"/>
        </w:rPr>
        <w:t>РПМ</w:t>
      </w:r>
      <w:r w:rsidR="00471C14" w:rsidRPr="007A4401">
        <w:rPr>
          <w:rFonts w:ascii="Arial" w:hAnsi="Arial" w:cs="Arial"/>
          <w:lang w:val="ru-RU" w:eastAsia="ru-RU"/>
        </w:rPr>
        <w:t xml:space="preserve">. </w:t>
      </w:r>
      <w:r>
        <w:rPr>
          <w:rFonts w:ascii="Arial" w:hAnsi="Arial" w:cs="Arial"/>
          <w:lang w:val="ru-RU" w:eastAsia="ru-RU"/>
        </w:rPr>
        <w:t>В случае необходимости</w:t>
      </w:r>
      <w:r w:rsidR="00471C14" w:rsidRPr="007A4401">
        <w:rPr>
          <w:rFonts w:ascii="Arial" w:hAnsi="Arial" w:cs="Arial"/>
          <w:lang w:val="ru-RU" w:eastAsia="ru-RU"/>
        </w:rPr>
        <w:t xml:space="preserve"> антенны могут быть установлены </w:t>
      </w:r>
      <w:r>
        <w:rPr>
          <w:rFonts w:ascii="Arial" w:hAnsi="Arial" w:cs="Arial"/>
          <w:lang w:val="ru-RU" w:eastAsia="ru-RU"/>
        </w:rPr>
        <w:t>в положение, соответствующее</w:t>
      </w:r>
      <w:r w:rsidR="00471C14" w:rsidRPr="007A4401">
        <w:rPr>
          <w:rFonts w:ascii="Arial" w:hAnsi="Arial" w:cs="Arial"/>
          <w:lang w:val="ru-RU" w:eastAsia="ru-RU"/>
        </w:rPr>
        <w:t xml:space="preserve"> горизонтальной поляризаци</w:t>
      </w:r>
      <w:r>
        <w:rPr>
          <w:rFonts w:ascii="Arial" w:hAnsi="Arial" w:cs="Arial"/>
          <w:lang w:val="ru-RU" w:eastAsia="ru-RU"/>
        </w:rPr>
        <w:t>и</w:t>
      </w:r>
      <w:r w:rsidR="00471C14" w:rsidRPr="007A4401">
        <w:rPr>
          <w:rFonts w:ascii="Arial" w:hAnsi="Arial" w:cs="Arial"/>
          <w:lang w:val="ru-RU" w:eastAsia="ru-RU"/>
        </w:rPr>
        <w:t xml:space="preserve">, что позволяет некоторым </w:t>
      </w:r>
      <w:r>
        <w:rPr>
          <w:rFonts w:ascii="Arial" w:hAnsi="Arial" w:cs="Arial"/>
          <w:lang w:val="ru-RU" w:eastAsia="ru-RU"/>
        </w:rPr>
        <w:t>крепежным элементам</w:t>
      </w:r>
      <w:r w:rsidR="00471C14" w:rsidRPr="007A4401">
        <w:rPr>
          <w:rFonts w:ascii="Arial" w:hAnsi="Arial" w:cs="Arial"/>
          <w:lang w:val="ru-RU" w:eastAsia="ru-RU"/>
        </w:rPr>
        <w:t xml:space="preserve"> легче </w:t>
      </w:r>
      <w:r>
        <w:rPr>
          <w:rFonts w:ascii="Arial" w:hAnsi="Arial" w:cs="Arial"/>
          <w:lang w:val="ru-RU" w:eastAsia="ru-RU"/>
        </w:rPr>
        <w:t>выполнить юстировку</w:t>
      </w:r>
      <w:r w:rsidR="00471C14" w:rsidRPr="007A4401">
        <w:rPr>
          <w:rFonts w:ascii="Arial" w:hAnsi="Arial" w:cs="Arial"/>
          <w:lang w:val="ru-RU" w:eastAsia="ru-RU"/>
        </w:rPr>
        <w:t xml:space="preserve"> антенн </w:t>
      </w:r>
      <w:r>
        <w:rPr>
          <w:rFonts w:ascii="Arial" w:hAnsi="Arial" w:cs="Arial"/>
          <w:lang w:val="ru-RU" w:eastAsia="ru-RU"/>
        </w:rPr>
        <w:t>в направлении</w:t>
      </w:r>
      <w:r w:rsidR="00471C14" w:rsidRPr="007A4401">
        <w:rPr>
          <w:rFonts w:ascii="Arial" w:hAnsi="Arial" w:cs="Arial"/>
          <w:lang w:val="ru-RU" w:eastAsia="ru-RU"/>
        </w:rPr>
        <w:t xml:space="preserve"> </w:t>
      </w:r>
      <w:r w:rsidR="00174CB2">
        <w:rPr>
          <w:rFonts w:ascii="Arial" w:hAnsi="Arial" w:cs="Arial"/>
          <w:lang w:val="ru-RU" w:eastAsia="ru-RU"/>
        </w:rPr>
        <w:t xml:space="preserve">их линии </w:t>
      </w:r>
      <w:r w:rsidR="00174CB2">
        <w:rPr>
          <w:rFonts w:ascii="Arial" w:hAnsi="Arial" w:cs="Arial"/>
          <w:lang w:val="ru-RU" w:eastAsia="ru-RU"/>
        </w:rPr>
        <w:lastRenderedPageBreak/>
        <w:t>визирования</w:t>
      </w:r>
      <w:r w:rsidR="00471C14" w:rsidRPr="007A4401">
        <w:rPr>
          <w:rFonts w:ascii="Arial" w:hAnsi="Arial" w:cs="Arial"/>
          <w:lang w:val="ru-RU" w:eastAsia="ru-RU"/>
        </w:rPr>
        <w:t xml:space="preserve">. </w:t>
      </w:r>
      <w:r>
        <w:rPr>
          <w:rFonts w:ascii="Arial" w:hAnsi="Arial" w:cs="Arial"/>
          <w:lang w:val="ru-RU" w:eastAsia="ru-RU"/>
        </w:rPr>
        <w:t>Небольшая</w:t>
      </w:r>
      <w:r w:rsidR="00471C14" w:rsidRPr="007A4401">
        <w:rPr>
          <w:rFonts w:ascii="Arial" w:hAnsi="Arial" w:cs="Arial"/>
          <w:lang w:val="ru-RU" w:eastAsia="ru-RU"/>
        </w:rPr>
        <w:t xml:space="preserve"> высота 2,5 м означает, что антенны находятся в пределах досягаемости оператора и их легче закрепить, выровнять и подключить к кабелям; кроме того, расстояние между антеннами может быть измерено</w:t>
      </w:r>
      <w:r>
        <w:rPr>
          <w:rFonts w:ascii="Arial" w:hAnsi="Arial" w:cs="Arial"/>
          <w:lang w:val="ru-RU" w:eastAsia="ru-RU"/>
        </w:rPr>
        <w:t xml:space="preserve"> прямо</w:t>
      </w:r>
      <w:r w:rsidR="00471C14" w:rsidRPr="007A4401">
        <w:rPr>
          <w:rFonts w:ascii="Arial" w:hAnsi="Arial" w:cs="Arial"/>
          <w:lang w:val="ru-RU" w:eastAsia="ru-RU"/>
        </w:rPr>
        <w:t xml:space="preserve"> на месте, </w:t>
      </w:r>
      <w:r w:rsidR="00174CB2">
        <w:rPr>
          <w:rFonts w:ascii="Arial" w:hAnsi="Arial" w:cs="Arial"/>
          <w:lang w:val="ru-RU" w:eastAsia="ru-RU"/>
        </w:rPr>
        <w:t>не прибегая к</w:t>
      </w:r>
      <w:r w:rsidR="00471C14" w:rsidRPr="007A4401">
        <w:rPr>
          <w:rFonts w:ascii="Arial" w:hAnsi="Arial" w:cs="Arial"/>
          <w:lang w:val="ru-RU" w:eastAsia="ru-RU"/>
        </w:rPr>
        <w:t xml:space="preserve"> более </w:t>
      </w:r>
      <w:r>
        <w:rPr>
          <w:rFonts w:ascii="Arial" w:hAnsi="Arial" w:cs="Arial"/>
          <w:lang w:val="ru-RU" w:eastAsia="ru-RU"/>
        </w:rPr>
        <w:t>трудоемки</w:t>
      </w:r>
      <w:r w:rsidR="00174CB2">
        <w:rPr>
          <w:rFonts w:ascii="Arial" w:hAnsi="Arial" w:cs="Arial"/>
          <w:lang w:val="ru-RU" w:eastAsia="ru-RU"/>
        </w:rPr>
        <w:t>м</w:t>
      </w:r>
      <w:r>
        <w:rPr>
          <w:rFonts w:ascii="Arial" w:hAnsi="Arial" w:cs="Arial"/>
          <w:lang w:val="ru-RU" w:eastAsia="ru-RU"/>
        </w:rPr>
        <w:t xml:space="preserve"> </w:t>
      </w:r>
      <w:r w:rsidR="00174CB2">
        <w:rPr>
          <w:rFonts w:ascii="Arial" w:hAnsi="Arial" w:cs="Arial"/>
          <w:lang w:val="ru-RU" w:eastAsia="ru-RU"/>
        </w:rPr>
        <w:t xml:space="preserve">средствам и </w:t>
      </w:r>
      <w:r>
        <w:rPr>
          <w:rFonts w:ascii="Arial" w:hAnsi="Arial" w:cs="Arial"/>
          <w:lang w:val="ru-RU" w:eastAsia="ru-RU"/>
        </w:rPr>
        <w:t>метод</w:t>
      </w:r>
      <w:r w:rsidR="00174CB2">
        <w:rPr>
          <w:rFonts w:ascii="Arial" w:hAnsi="Arial" w:cs="Arial"/>
          <w:lang w:val="ru-RU" w:eastAsia="ru-RU"/>
        </w:rPr>
        <w:t>ам</w:t>
      </w:r>
      <w:r>
        <w:rPr>
          <w:rFonts w:ascii="Arial" w:hAnsi="Arial" w:cs="Arial"/>
          <w:lang w:val="ru-RU" w:eastAsia="ru-RU"/>
        </w:rPr>
        <w:t xml:space="preserve"> измерений</w:t>
      </w:r>
      <w:r w:rsidR="00471C14" w:rsidRPr="007A4401">
        <w:rPr>
          <w:rFonts w:ascii="Arial" w:hAnsi="Arial" w:cs="Arial"/>
          <w:lang w:val="ru-RU" w:eastAsia="ru-RU"/>
        </w:rPr>
        <w:t>.</w:t>
      </w:r>
    </w:p>
    <w:p w14:paraId="56A4C9BB" w14:textId="57087BAC" w:rsidR="00471C14" w:rsidRPr="007A4401" w:rsidRDefault="007A4401" w:rsidP="007A4401">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Измерения на</w:t>
      </w:r>
      <w:r w:rsidR="00471C14" w:rsidRPr="007A4401">
        <w:rPr>
          <w:rFonts w:ascii="Arial" w:hAnsi="Arial" w:cs="Arial"/>
          <w:lang w:val="ru-RU" w:eastAsia="ru-RU"/>
        </w:rPr>
        <w:t xml:space="preserve"> горизонтальной поляризации уменьшает любые ошибки, вызванные отражениями от вертикальн</w:t>
      </w:r>
      <w:r>
        <w:rPr>
          <w:rFonts w:ascii="Arial" w:hAnsi="Arial" w:cs="Arial"/>
          <w:lang w:val="ru-RU" w:eastAsia="ru-RU"/>
        </w:rPr>
        <w:t>о установленных</w:t>
      </w:r>
      <w:r w:rsidR="00471C14" w:rsidRPr="007A4401">
        <w:rPr>
          <w:rFonts w:ascii="Arial" w:hAnsi="Arial" w:cs="Arial"/>
          <w:lang w:val="ru-RU" w:eastAsia="ru-RU"/>
        </w:rPr>
        <w:t xml:space="preserve"> мачт и кабелей, особенно </w:t>
      </w:r>
      <w:r>
        <w:rPr>
          <w:rFonts w:ascii="Arial" w:hAnsi="Arial" w:cs="Arial"/>
          <w:lang w:val="ru-RU" w:eastAsia="ru-RU"/>
        </w:rPr>
        <w:t>в нижней части рабочего диапазона частот</w:t>
      </w:r>
      <w:r w:rsidR="00471C14" w:rsidRPr="007A4401">
        <w:rPr>
          <w:rFonts w:ascii="Arial" w:hAnsi="Arial" w:cs="Arial"/>
          <w:lang w:val="ru-RU" w:eastAsia="ru-RU"/>
        </w:rPr>
        <w:t xml:space="preserve">. </w:t>
      </w:r>
      <w:r w:rsidR="00174CB2">
        <w:rPr>
          <w:rFonts w:ascii="Arial" w:hAnsi="Arial" w:cs="Arial"/>
          <w:lang w:val="ru-RU" w:eastAsia="ru-RU"/>
        </w:rPr>
        <w:t>Оценка соответствия такой площадки выполняется согласно разделу</w:t>
      </w:r>
      <w:r w:rsidR="00471C14" w:rsidRPr="007A4401">
        <w:rPr>
          <w:rFonts w:ascii="Arial" w:hAnsi="Arial" w:cs="Arial"/>
          <w:lang w:val="ru-RU" w:eastAsia="ru-RU"/>
        </w:rPr>
        <w:t xml:space="preserve"> 6 CISPR 16-1-5:2014. </w:t>
      </w:r>
      <w:r w:rsidR="00174CB2">
        <w:rPr>
          <w:rFonts w:ascii="Arial" w:hAnsi="Arial" w:cs="Arial"/>
          <w:lang w:val="ru-RU" w:eastAsia="ru-RU"/>
        </w:rPr>
        <w:t>Калибровку</w:t>
      </w:r>
      <w:r w:rsidR="00471C14" w:rsidRPr="007A4401">
        <w:rPr>
          <w:rFonts w:ascii="Arial" w:hAnsi="Arial" w:cs="Arial"/>
          <w:lang w:val="ru-RU" w:eastAsia="ru-RU"/>
        </w:rPr>
        <w:t xml:space="preserve"> можно </w:t>
      </w:r>
      <w:r w:rsidR="00174CB2">
        <w:rPr>
          <w:rFonts w:ascii="Arial" w:hAnsi="Arial" w:cs="Arial"/>
          <w:lang w:val="ru-RU" w:eastAsia="ru-RU"/>
        </w:rPr>
        <w:t>выполнять</w:t>
      </w:r>
      <w:r w:rsidR="00471C14" w:rsidRPr="007A4401">
        <w:rPr>
          <w:rFonts w:ascii="Arial" w:hAnsi="Arial" w:cs="Arial"/>
          <w:lang w:val="ru-RU" w:eastAsia="ru-RU"/>
        </w:rPr>
        <w:t xml:space="preserve"> либо метод</w:t>
      </w:r>
      <w:r w:rsidR="00174CB2">
        <w:rPr>
          <w:rFonts w:ascii="Arial" w:hAnsi="Arial" w:cs="Arial"/>
          <w:lang w:val="ru-RU" w:eastAsia="ru-RU"/>
        </w:rPr>
        <w:t>ом</w:t>
      </w:r>
      <w:r w:rsidR="00471C14" w:rsidRPr="007A4401">
        <w:rPr>
          <w:rFonts w:ascii="Arial" w:hAnsi="Arial" w:cs="Arial"/>
          <w:lang w:val="ru-RU" w:eastAsia="ru-RU"/>
        </w:rPr>
        <w:t xml:space="preserve"> трех антенн TAM, либо метод</w:t>
      </w:r>
      <w:r w:rsidR="00174CB2">
        <w:rPr>
          <w:rFonts w:ascii="Arial" w:hAnsi="Arial" w:cs="Arial"/>
          <w:lang w:val="ru-RU" w:eastAsia="ru-RU"/>
        </w:rPr>
        <w:t>ом</w:t>
      </w:r>
      <w:r w:rsidR="00471C14" w:rsidRPr="007A4401">
        <w:rPr>
          <w:rFonts w:ascii="Arial" w:hAnsi="Arial" w:cs="Arial"/>
          <w:lang w:val="ru-RU" w:eastAsia="ru-RU"/>
        </w:rPr>
        <w:t xml:space="preserve"> эталонной антенны SAM, </w:t>
      </w:r>
      <w:r w:rsidR="00174CB2">
        <w:rPr>
          <w:rFonts w:ascii="Arial" w:hAnsi="Arial" w:cs="Arial"/>
          <w:lang w:val="ru-RU" w:eastAsia="ru-RU"/>
        </w:rPr>
        <w:t>в порядке</w:t>
      </w:r>
      <w:r w:rsidR="00471C14" w:rsidRPr="007A4401">
        <w:rPr>
          <w:rFonts w:ascii="Arial" w:hAnsi="Arial" w:cs="Arial"/>
          <w:lang w:val="ru-RU" w:eastAsia="ru-RU"/>
        </w:rPr>
        <w:t>, изложенн</w:t>
      </w:r>
      <w:r w:rsidR="00174CB2">
        <w:rPr>
          <w:rFonts w:ascii="Arial" w:hAnsi="Arial" w:cs="Arial"/>
          <w:lang w:val="ru-RU" w:eastAsia="ru-RU"/>
        </w:rPr>
        <w:t>о</w:t>
      </w:r>
      <w:r w:rsidR="00471C14" w:rsidRPr="007A4401">
        <w:rPr>
          <w:rFonts w:ascii="Arial" w:hAnsi="Arial" w:cs="Arial"/>
          <w:lang w:val="ru-RU" w:eastAsia="ru-RU"/>
        </w:rPr>
        <w:t>м в п</w:t>
      </w:r>
      <w:r w:rsidR="00174CB2">
        <w:rPr>
          <w:rFonts w:ascii="Arial" w:hAnsi="Arial" w:cs="Arial"/>
          <w:lang w:val="ru-RU" w:eastAsia="ru-RU"/>
        </w:rPr>
        <w:t>.</w:t>
      </w:r>
      <w:r w:rsidR="00471C14" w:rsidRPr="007A4401">
        <w:rPr>
          <w:rFonts w:ascii="Arial" w:hAnsi="Arial" w:cs="Arial"/>
          <w:lang w:val="ru-RU" w:eastAsia="ru-RU"/>
        </w:rPr>
        <w:t xml:space="preserve"> 9.4.2 и </w:t>
      </w:r>
      <w:r w:rsidR="00174CB2">
        <w:rPr>
          <w:rFonts w:ascii="Arial" w:hAnsi="Arial" w:cs="Arial"/>
          <w:lang w:val="ru-RU" w:eastAsia="ru-RU"/>
        </w:rPr>
        <w:t xml:space="preserve">п. </w:t>
      </w:r>
      <w:r w:rsidR="00471C14" w:rsidRPr="007A4401">
        <w:rPr>
          <w:rFonts w:ascii="Arial" w:hAnsi="Arial" w:cs="Arial"/>
          <w:lang w:val="ru-RU" w:eastAsia="ru-RU"/>
        </w:rPr>
        <w:t>9.4.3</w:t>
      </w:r>
      <w:r w:rsidR="00174CB2">
        <w:rPr>
          <w:rFonts w:ascii="Arial" w:hAnsi="Arial" w:cs="Arial"/>
          <w:lang w:val="ru-RU" w:eastAsia="ru-RU"/>
        </w:rPr>
        <w:t>,</w:t>
      </w:r>
      <w:r w:rsidR="00471C14" w:rsidRPr="007A4401">
        <w:rPr>
          <w:rFonts w:ascii="Arial" w:hAnsi="Arial" w:cs="Arial"/>
          <w:lang w:val="ru-RU" w:eastAsia="ru-RU"/>
        </w:rPr>
        <w:t xml:space="preserve"> соответственно. </w:t>
      </w:r>
      <w:r w:rsidR="00174CB2">
        <w:rPr>
          <w:rFonts w:ascii="Arial" w:hAnsi="Arial" w:cs="Arial"/>
          <w:lang w:val="ru-RU" w:eastAsia="ru-RU"/>
        </w:rPr>
        <w:t>Также калибровка антенн может быть выполнена в условиях полностью безэховой камеры</w:t>
      </w:r>
      <w:r w:rsidR="00471C14" w:rsidRPr="007A4401">
        <w:rPr>
          <w:rFonts w:ascii="Arial" w:hAnsi="Arial" w:cs="Arial"/>
          <w:lang w:val="ru-RU" w:eastAsia="ru-RU"/>
        </w:rPr>
        <w:t xml:space="preserve">, </w:t>
      </w:r>
      <w:r w:rsidR="00174CB2">
        <w:rPr>
          <w:rFonts w:ascii="Arial" w:hAnsi="Arial" w:cs="Arial"/>
          <w:lang w:val="ru-RU" w:eastAsia="ru-RU"/>
        </w:rPr>
        <w:t>оценка соответствия которой была выполнена методом, изложенным в п.</w:t>
      </w:r>
      <w:r w:rsidR="00471C14" w:rsidRPr="007A4401">
        <w:rPr>
          <w:rFonts w:ascii="Arial" w:hAnsi="Arial" w:cs="Arial"/>
          <w:lang w:val="ru-RU" w:eastAsia="ru-RU"/>
        </w:rPr>
        <w:t xml:space="preserve"> 5.3.2 в CISPR 16-1-5:2014.</w:t>
      </w:r>
    </w:p>
    <w:p w14:paraId="2FDBDD80" w14:textId="77777777" w:rsidR="00471C14" w:rsidRPr="00174CB2" w:rsidRDefault="00471C14" w:rsidP="00174CB2">
      <w:pPr>
        <w:widowControl w:val="0"/>
        <w:tabs>
          <w:tab w:val="left" w:pos="874"/>
        </w:tabs>
        <w:spacing w:after="260" w:line="360" w:lineRule="auto"/>
        <w:jc w:val="center"/>
        <w:rPr>
          <w:rFonts w:ascii="Arial" w:hAnsi="Arial" w:cs="Arial"/>
          <w:lang w:val="ru-RU" w:eastAsia="ru-RU"/>
        </w:rPr>
      </w:pPr>
      <w:r w:rsidRPr="00174CB2">
        <w:rPr>
          <w:rFonts w:ascii="Arial" w:hAnsi="Arial" w:cs="Arial"/>
          <w:noProof/>
          <w:lang w:val="ru-RU" w:eastAsia="ru-RU"/>
        </w:rPr>
        <w:drawing>
          <wp:inline distT="0" distB="0" distL="0" distR="0" wp14:anchorId="2A56F122" wp14:editId="0C4C7618">
            <wp:extent cx="4248150" cy="2386408"/>
            <wp:effectExtent l="0" t="0" r="0" b="0"/>
            <wp:docPr id="2468577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0093" cy="2415587"/>
                    </a:xfrm>
                    <a:prstGeom prst="rect">
                      <a:avLst/>
                    </a:prstGeom>
                    <a:noFill/>
                    <a:ln>
                      <a:noFill/>
                    </a:ln>
                  </pic:spPr>
                </pic:pic>
              </a:graphicData>
            </a:graphic>
          </wp:inline>
        </w:drawing>
      </w:r>
    </w:p>
    <w:p w14:paraId="20CD4C65" w14:textId="26EB2A86" w:rsidR="00471C14" w:rsidRPr="00174CB2" w:rsidRDefault="00471C14" w:rsidP="00174CB2">
      <w:pPr>
        <w:widowControl w:val="0"/>
        <w:tabs>
          <w:tab w:val="left" w:pos="874"/>
        </w:tabs>
        <w:spacing w:after="260" w:line="360" w:lineRule="auto"/>
        <w:jc w:val="center"/>
        <w:rPr>
          <w:rFonts w:ascii="Arial" w:hAnsi="Arial" w:cs="Arial"/>
          <w:lang w:val="ru-RU" w:eastAsia="ru-RU"/>
        </w:rPr>
      </w:pPr>
      <w:r w:rsidRPr="00174CB2">
        <w:rPr>
          <w:rFonts w:ascii="Arial" w:hAnsi="Arial" w:cs="Arial"/>
          <w:lang w:val="ru-RU" w:eastAsia="ru-RU"/>
        </w:rPr>
        <w:t xml:space="preserve">Рисунок 19 </w:t>
      </w:r>
      <w:r w:rsidR="00174CB2">
        <w:rPr>
          <w:rFonts w:ascii="Arial" w:hAnsi="Arial" w:cs="Arial"/>
          <w:lang w:val="ru-RU" w:eastAsia="ru-RU"/>
        </w:rPr>
        <w:t>– Схема размещения логопериодических антенн над пластиной заземления, укрытой радиопоглощающим материалом</w:t>
      </w:r>
    </w:p>
    <w:p w14:paraId="20D85867" w14:textId="6A9C1D42" w:rsidR="00471C14" w:rsidRPr="00174CB2" w:rsidRDefault="00174CB2" w:rsidP="00174CB2">
      <w:pPr>
        <w:pStyle w:val="1"/>
        <w:numPr>
          <w:ilvl w:val="0"/>
          <w:numId w:val="0"/>
        </w:numPr>
        <w:spacing w:line="360" w:lineRule="auto"/>
        <w:ind w:firstLine="709"/>
        <w:jc w:val="both"/>
        <w:rPr>
          <w:rFonts w:cs="Arial"/>
          <w:sz w:val="24"/>
        </w:rPr>
      </w:pPr>
      <w:bookmarkStart w:id="128" w:name="_Toc147930302"/>
      <w:bookmarkStart w:id="129" w:name="_Toc184137810"/>
      <w:r>
        <w:rPr>
          <w:rFonts w:cs="Arial"/>
          <w:sz w:val="24"/>
        </w:rPr>
        <w:t xml:space="preserve">9.5 </w:t>
      </w:r>
      <w:r w:rsidR="00471C14" w:rsidRPr="00174CB2">
        <w:rPr>
          <w:rFonts w:cs="Arial"/>
          <w:sz w:val="24"/>
        </w:rPr>
        <w:t xml:space="preserve">Калибровка рупорных и </w:t>
      </w:r>
      <w:r>
        <w:rPr>
          <w:rFonts w:cs="Arial"/>
          <w:sz w:val="24"/>
        </w:rPr>
        <w:t>логопериодических</w:t>
      </w:r>
      <w:r w:rsidR="00471C14" w:rsidRPr="00174CB2">
        <w:rPr>
          <w:rFonts w:cs="Arial"/>
          <w:sz w:val="24"/>
        </w:rPr>
        <w:t xml:space="preserve"> антенн в </w:t>
      </w:r>
      <w:r>
        <w:rPr>
          <w:rFonts w:cs="Arial"/>
          <w:sz w:val="24"/>
        </w:rPr>
        <w:t>полностью безэховой камере</w:t>
      </w:r>
      <w:r w:rsidR="00DC739F">
        <w:rPr>
          <w:rFonts w:cs="Arial"/>
          <w:sz w:val="24"/>
        </w:rPr>
        <w:t xml:space="preserve"> в диапазоне частот</w:t>
      </w:r>
      <w:r w:rsidR="00471C14" w:rsidRPr="00174CB2">
        <w:rPr>
          <w:rFonts w:cs="Arial"/>
          <w:sz w:val="24"/>
        </w:rPr>
        <w:t xml:space="preserve"> от 1 до 18 ГГц</w:t>
      </w:r>
      <w:bookmarkEnd w:id="128"/>
      <w:bookmarkEnd w:id="129"/>
    </w:p>
    <w:p w14:paraId="26C41CFE" w14:textId="1849BE72" w:rsidR="00471C14" w:rsidRPr="00174CB2" w:rsidRDefault="00174CB2" w:rsidP="00174CB2">
      <w:pPr>
        <w:widowControl w:val="0"/>
        <w:tabs>
          <w:tab w:val="left" w:pos="874"/>
        </w:tabs>
        <w:spacing w:after="260" w:line="360" w:lineRule="auto"/>
        <w:ind w:firstLine="709"/>
        <w:rPr>
          <w:rFonts w:ascii="Arial" w:hAnsi="Arial" w:cs="Arial"/>
          <w:b/>
          <w:bCs/>
          <w:lang w:val="ru-RU" w:eastAsia="ru-RU"/>
        </w:rPr>
      </w:pPr>
      <w:bookmarkStart w:id="130" w:name="_Toc147930303"/>
      <w:r>
        <w:rPr>
          <w:rFonts w:ascii="Arial" w:hAnsi="Arial" w:cs="Arial"/>
          <w:b/>
          <w:bCs/>
          <w:lang w:val="ru-RU" w:eastAsia="ru-RU"/>
        </w:rPr>
        <w:t xml:space="preserve">9.5.1 </w:t>
      </w:r>
      <w:r w:rsidR="00DC739F">
        <w:rPr>
          <w:rFonts w:ascii="Arial" w:hAnsi="Arial" w:cs="Arial"/>
          <w:b/>
          <w:bCs/>
          <w:lang w:val="ru-RU" w:eastAsia="ru-RU"/>
        </w:rPr>
        <w:t>Измерения коэффициентов калибровки</w:t>
      </w:r>
      <w:r w:rsidR="00471C14" w:rsidRPr="00174CB2">
        <w:rPr>
          <w:rFonts w:ascii="Arial" w:hAnsi="Arial" w:cs="Arial"/>
          <w:b/>
          <w:bCs/>
          <w:lang w:val="ru-RU" w:eastAsia="ru-RU"/>
        </w:rPr>
        <w:t xml:space="preserve"> метод</w:t>
      </w:r>
      <w:r w:rsidR="00DC739F">
        <w:rPr>
          <w:rFonts w:ascii="Arial" w:hAnsi="Arial" w:cs="Arial"/>
          <w:b/>
          <w:bCs/>
          <w:lang w:val="ru-RU" w:eastAsia="ru-RU"/>
        </w:rPr>
        <w:t>ом</w:t>
      </w:r>
      <w:r w:rsidR="00471C14" w:rsidRPr="00174CB2">
        <w:rPr>
          <w:rFonts w:ascii="Arial" w:hAnsi="Arial" w:cs="Arial"/>
          <w:b/>
          <w:bCs/>
          <w:lang w:val="ru-RU" w:eastAsia="ru-RU"/>
        </w:rPr>
        <w:t xml:space="preserve"> трех антенн</w:t>
      </w:r>
      <w:bookmarkEnd w:id="130"/>
    </w:p>
    <w:p w14:paraId="4C99113E" w14:textId="7EF59422" w:rsidR="00471C14" w:rsidRPr="00DC739F" w:rsidRDefault="00DC739F" w:rsidP="00DC739F">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9.5.1.1 </w:t>
      </w:r>
      <w:r w:rsidR="00471C14" w:rsidRPr="00DC739F">
        <w:rPr>
          <w:rFonts w:ascii="Arial" w:hAnsi="Arial" w:cs="Arial"/>
          <w:lang w:val="ru-RU" w:eastAsia="ru-RU"/>
        </w:rPr>
        <w:t>Общие положения</w:t>
      </w:r>
    </w:p>
    <w:p w14:paraId="101C6FC1" w14:textId="79DCBDFA" w:rsidR="00471C14" w:rsidRPr="00DC739F" w:rsidRDefault="00714646" w:rsidP="009A7CD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Калибровка н</w:t>
      </w:r>
      <w:r w:rsidR="00471C14" w:rsidRPr="00DC739F">
        <w:rPr>
          <w:rFonts w:ascii="Arial" w:hAnsi="Arial" w:cs="Arial"/>
          <w:lang w:val="ru-RU" w:eastAsia="ru-RU"/>
        </w:rPr>
        <w:t>аправленны</w:t>
      </w:r>
      <w:r>
        <w:rPr>
          <w:rFonts w:ascii="Arial" w:hAnsi="Arial" w:cs="Arial"/>
          <w:lang w:val="ru-RU" w:eastAsia="ru-RU"/>
        </w:rPr>
        <w:t>х</w:t>
      </w:r>
      <w:r w:rsidR="00471C14" w:rsidRPr="00DC739F">
        <w:rPr>
          <w:rFonts w:ascii="Arial" w:hAnsi="Arial" w:cs="Arial"/>
          <w:lang w:val="ru-RU" w:eastAsia="ru-RU"/>
        </w:rPr>
        <w:t xml:space="preserve"> антенн на частотах</w:t>
      </w:r>
      <w:r>
        <w:rPr>
          <w:rFonts w:ascii="Arial" w:hAnsi="Arial" w:cs="Arial"/>
          <w:lang w:val="ru-RU" w:eastAsia="ru-RU"/>
        </w:rPr>
        <w:t xml:space="preserve"> свыше</w:t>
      </w:r>
      <w:r w:rsidR="00471C14" w:rsidRPr="00DC739F">
        <w:rPr>
          <w:rFonts w:ascii="Arial" w:hAnsi="Arial" w:cs="Arial"/>
          <w:lang w:val="ru-RU" w:eastAsia="ru-RU"/>
        </w:rPr>
        <w:t xml:space="preserve"> 1 ГГц должн</w:t>
      </w:r>
      <w:r>
        <w:rPr>
          <w:rFonts w:ascii="Arial" w:hAnsi="Arial" w:cs="Arial"/>
          <w:lang w:val="ru-RU" w:eastAsia="ru-RU"/>
        </w:rPr>
        <w:t>а</w:t>
      </w:r>
      <w:r w:rsidR="00471C14" w:rsidRPr="00DC739F">
        <w:rPr>
          <w:rFonts w:ascii="Arial" w:hAnsi="Arial" w:cs="Arial"/>
          <w:lang w:val="ru-RU" w:eastAsia="ru-RU"/>
        </w:rPr>
        <w:t xml:space="preserve"> быть </w:t>
      </w:r>
      <w:r w:rsidR="009A7CD8">
        <w:rPr>
          <w:rFonts w:ascii="Arial" w:hAnsi="Arial" w:cs="Arial"/>
          <w:lang w:val="ru-RU" w:eastAsia="ru-RU"/>
        </w:rPr>
        <w:lastRenderedPageBreak/>
        <w:t>выполнена</w:t>
      </w:r>
      <w:r w:rsidR="00471C14" w:rsidRPr="00DC739F">
        <w:rPr>
          <w:rFonts w:ascii="Arial" w:hAnsi="Arial" w:cs="Arial"/>
          <w:lang w:val="ru-RU" w:eastAsia="ru-RU"/>
        </w:rPr>
        <w:t xml:space="preserve"> метод</w:t>
      </w:r>
      <w:r w:rsidR="009A7CD8">
        <w:rPr>
          <w:rFonts w:ascii="Arial" w:hAnsi="Arial" w:cs="Arial"/>
          <w:lang w:val="ru-RU" w:eastAsia="ru-RU"/>
        </w:rPr>
        <w:t>ом</w:t>
      </w:r>
      <w:r w:rsidR="00471C14" w:rsidRPr="00DC739F">
        <w:rPr>
          <w:rFonts w:ascii="Arial" w:hAnsi="Arial" w:cs="Arial"/>
          <w:lang w:val="ru-RU" w:eastAsia="ru-RU"/>
        </w:rPr>
        <w:t xml:space="preserve"> трех антенн TAM в условиях свободного пространства ([14], [37]). </w:t>
      </w:r>
      <w:r w:rsidR="009A7CD8" w:rsidRPr="009A39A4">
        <w:rPr>
          <w:rFonts w:ascii="Arial" w:hAnsi="Arial" w:cs="Arial"/>
          <w:lang w:val="ru-RU" w:eastAsia="ru-RU"/>
        </w:rPr>
        <w:t xml:space="preserve">Так как </w:t>
      </w:r>
      <w:r w:rsidR="009A7CD8">
        <w:rPr>
          <w:rFonts w:ascii="Arial" w:hAnsi="Arial" w:cs="Arial"/>
          <w:lang w:val="ru-RU" w:eastAsia="ru-RU"/>
        </w:rPr>
        <w:t>логопериодические антенны не обладают хорошей кроссполяризационной развязкой</w:t>
      </w:r>
      <w:r w:rsidR="009A7CD8" w:rsidRPr="009A39A4">
        <w:rPr>
          <w:rFonts w:ascii="Arial" w:hAnsi="Arial" w:cs="Arial"/>
          <w:lang w:val="ru-RU" w:eastAsia="ru-RU"/>
        </w:rPr>
        <w:t xml:space="preserve">, особенно на </w:t>
      </w:r>
      <w:r w:rsidR="009A7CD8">
        <w:rPr>
          <w:rFonts w:ascii="Arial" w:hAnsi="Arial" w:cs="Arial"/>
          <w:lang w:val="ru-RU" w:eastAsia="ru-RU"/>
        </w:rPr>
        <w:t>границах диапазона рабочих</w:t>
      </w:r>
      <w:r w:rsidR="009A7CD8" w:rsidRPr="009A39A4">
        <w:rPr>
          <w:rFonts w:ascii="Arial" w:hAnsi="Arial" w:cs="Arial"/>
          <w:lang w:val="ru-RU" w:eastAsia="ru-RU"/>
        </w:rPr>
        <w:t xml:space="preserve"> частот, для </w:t>
      </w:r>
      <w:r w:rsidR="009A7CD8">
        <w:rPr>
          <w:rFonts w:ascii="Arial" w:hAnsi="Arial" w:cs="Arial"/>
          <w:lang w:val="ru-RU" w:eastAsia="ru-RU"/>
        </w:rPr>
        <w:t>минимизации</w:t>
      </w:r>
      <w:r w:rsidR="009A7CD8" w:rsidRPr="009A39A4">
        <w:rPr>
          <w:rFonts w:ascii="Arial" w:hAnsi="Arial" w:cs="Arial"/>
          <w:lang w:val="ru-RU" w:eastAsia="ru-RU"/>
        </w:rPr>
        <w:t xml:space="preserve"> неопределенност</w:t>
      </w:r>
      <w:r w:rsidR="009A7CD8">
        <w:rPr>
          <w:rFonts w:ascii="Arial" w:hAnsi="Arial" w:cs="Arial"/>
          <w:lang w:val="ru-RU" w:eastAsia="ru-RU"/>
        </w:rPr>
        <w:t>и измерений</w:t>
      </w:r>
      <w:r w:rsidR="009A7CD8" w:rsidRPr="009A39A4">
        <w:rPr>
          <w:rFonts w:ascii="Arial" w:hAnsi="Arial" w:cs="Arial"/>
          <w:lang w:val="ru-RU" w:eastAsia="ru-RU"/>
        </w:rPr>
        <w:t xml:space="preserve"> </w:t>
      </w:r>
      <w:r w:rsidR="009A7CD8">
        <w:rPr>
          <w:rFonts w:ascii="Arial" w:hAnsi="Arial" w:cs="Arial"/>
          <w:lang w:val="ru-RU" w:eastAsia="ru-RU"/>
        </w:rPr>
        <w:t xml:space="preserve">коэффициента </w:t>
      </w:r>
      <w:r w:rsidR="009A7CD8" w:rsidRPr="009A39A4">
        <w:rPr>
          <w:rFonts w:ascii="Arial" w:hAnsi="Arial" w:cs="Arial"/>
          <w:lang w:val="ru-RU" w:eastAsia="ru-RU"/>
        </w:rPr>
        <w:t>калибровк</w:t>
      </w:r>
      <w:r w:rsidR="009A7CD8">
        <w:rPr>
          <w:rFonts w:ascii="Arial" w:hAnsi="Arial" w:cs="Arial"/>
          <w:lang w:val="ru-RU" w:eastAsia="ru-RU"/>
        </w:rPr>
        <w:t>и</w:t>
      </w:r>
      <w:r w:rsidR="009A7CD8" w:rsidRPr="009A39A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9A7CD8" w:rsidRPr="009A39A4">
        <w:rPr>
          <w:rFonts w:ascii="Arial" w:hAnsi="Arial" w:cs="Arial"/>
          <w:lang w:val="ru-RU" w:eastAsia="ru-RU"/>
        </w:rPr>
        <w:t xml:space="preserve"> (см. A.7)</w:t>
      </w:r>
      <w:r w:rsidR="009A7CD8">
        <w:rPr>
          <w:rFonts w:ascii="Arial" w:hAnsi="Arial" w:cs="Arial"/>
          <w:lang w:val="ru-RU" w:eastAsia="ru-RU"/>
        </w:rPr>
        <w:t xml:space="preserve"> измерения </w:t>
      </w:r>
      <w:r w:rsidR="009A7CD8" w:rsidRPr="009A39A4">
        <w:rPr>
          <w:rFonts w:ascii="Arial" w:hAnsi="Arial" w:cs="Arial"/>
          <w:lang w:val="ru-RU" w:eastAsia="ru-RU"/>
        </w:rPr>
        <w:t xml:space="preserve">рекомендуется </w:t>
      </w:r>
      <w:r w:rsidR="009A7CD8">
        <w:rPr>
          <w:rFonts w:ascii="Arial" w:hAnsi="Arial" w:cs="Arial"/>
          <w:lang w:val="ru-RU" w:eastAsia="ru-RU"/>
        </w:rPr>
        <w:t>выполнять</w:t>
      </w:r>
      <w:r w:rsidR="009A7CD8" w:rsidRPr="009A39A4">
        <w:rPr>
          <w:rFonts w:ascii="Arial" w:hAnsi="Arial" w:cs="Arial"/>
          <w:lang w:val="ru-RU" w:eastAsia="ru-RU"/>
        </w:rPr>
        <w:t xml:space="preserve"> с </w:t>
      </w:r>
      <w:r w:rsidR="009A7CD8">
        <w:rPr>
          <w:rFonts w:ascii="Arial" w:hAnsi="Arial" w:cs="Arial"/>
          <w:lang w:val="ru-RU" w:eastAsia="ru-RU"/>
        </w:rPr>
        <w:t>помощью пары</w:t>
      </w:r>
      <w:r w:rsidR="009A7CD8" w:rsidRPr="009A39A4">
        <w:rPr>
          <w:rFonts w:ascii="Arial" w:hAnsi="Arial" w:cs="Arial"/>
          <w:lang w:val="ru-RU" w:eastAsia="ru-RU"/>
        </w:rPr>
        <w:t xml:space="preserve"> рупор</w:t>
      </w:r>
      <w:r w:rsidR="009A7CD8">
        <w:rPr>
          <w:rFonts w:ascii="Arial" w:hAnsi="Arial" w:cs="Arial"/>
          <w:lang w:val="ru-RU" w:eastAsia="ru-RU"/>
        </w:rPr>
        <w:t>ных</w:t>
      </w:r>
      <w:r w:rsidR="009A7CD8" w:rsidRPr="009A39A4">
        <w:rPr>
          <w:rFonts w:ascii="Arial" w:hAnsi="Arial" w:cs="Arial"/>
          <w:lang w:val="ru-RU" w:eastAsia="ru-RU"/>
        </w:rPr>
        <w:t xml:space="preserve"> антенн.</w:t>
      </w:r>
      <w:r w:rsidR="009A7CD8">
        <w:rPr>
          <w:rFonts w:ascii="Arial" w:hAnsi="Arial" w:cs="Arial"/>
          <w:lang w:val="ru-RU" w:eastAsia="ru-RU"/>
        </w:rPr>
        <w:t xml:space="preserve"> </w:t>
      </w:r>
      <w:r w:rsidR="00471C14" w:rsidRPr="00DC739F">
        <w:rPr>
          <w:rFonts w:ascii="Arial" w:hAnsi="Arial" w:cs="Arial"/>
          <w:lang w:val="ru-RU" w:eastAsia="ru-RU"/>
        </w:rPr>
        <w:t xml:space="preserve">Из-за </w:t>
      </w:r>
      <w:r w:rsidR="009A7CD8">
        <w:rPr>
          <w:rFonts w:ascii="Arial" w:hAnsi="Arial" w:cs="Arial"/>
          <w:lang w:val="ru-RU" w:eastAsia="ru-RU"/>
        </w:rPr>
        <w:t>недостаточной</w:t>
      </w:r>
      <w:r w:rsidR="00471C14" w:rsidRPr="00DC739F">
        <w:rPr>
          <w:rFonts w:ascii="Arial" w:hAnsi="Arial" w:cs="Arial"/>
          <w:lang w:val="ru-RU" w:eastAsia="ru-RU"/>
        </w:rPr>
        <w:t xml:space="preserve"> направленности </w:t>
      </w:r>
      <w:r w:rsidR="009A7CD8">
        <w:rPr>
          <w:rFonts w:ascii="Arial" w:hAnsi="Arial" w:cs="Arial"/>
          <w:lang w:val="ru-RU" w:eastAsia="ru-RU"/>
        </w:rPr>
        <w:t>логопериодических антенн оценку соответствия</w:t>
      </w:r>
      <w:r w:rsidR="00471C14" w:rsidRPr="00DC739F">
        <w:rPr>
          <w:rFonts w:ascii="Arial" w:hAnsi="Arial" w:cs="Arial"/>
          <w:lang w:val="ru-RU" w:eastAsia="ru-RU"/>
        </w:rPr>
        <w:t xml:space="preserve"> БЭК </w:t>
      </w:r>
      <w:r w:rsidR="009A7CD8">
        <w:rPr>
          <w:rFonts w:ascii="Arial" w:hAnsi="Arial" w:cs="Arial"/>
          <w:lang w:val="ru-RU" w:eastAsia="ru-RU"/>
        </w:rPr>
        <w:t>выполняют парой</w:t>
      </w:r>
      <w:r w:rsidR="00471C14" w:rsidRPr="00DC739F">
        <w:rPr>
          <w:rFonts w:ascii="Arial" w:hAnsi="Arial" w:cs="Arial"/>
          <w:lang w:val="ru-RU" w:eastAsia="ru-RU"/>
        </w:rPr>
        <w:t xml:space="preserve"> </w:t>
      </w:r>
      <w:r w:rsidR="009A7CD8">
        <w:rPr>
          <w:rFonts w:ascii="Arial" w:hAnsi="Arial" w:cs="Arial"/>
          <w:lang w:val="ru-RU" w:eastAsia="ru-RU"/>
        </w:rPr>
        <w:t xml:space="preserve">антенн – </w:t>
      </w:r>
      <w:r w:rsidR="00471C14" w:rsidRPr="00DC739F">
        <w:rPr>
          <w:rFonts w:ascii="Arial" w:hAnsi="Arial" w:cs="Arial"/>
          <w:lang w:val="ru-RU" w:eastAsia="ru-RU"/>
        </w:rPr>
        <w:t>рупор</w:t>
      </w:r>
      <w:r w:rsidR="009A7CD8">
        <w:rPr>
          <w:rFonts w:ascii="Arial" w:hAnsi="Arial" w:cs="Arial"/>
          <w:lang w:val="ru-RU" w:eastAsia="ru-RU"/>
        </w:rPr>
        <w:t>ной и логопериодической</w:t>
      </w:r>
      <w:r w:rsidR="00471C14" w:rsidRPr="00DC739F">
        <w:rPr>
          <w:rFonts w:ascii="Arial" w:hAnsi="Arial" w:cs="Arial"/>
          <w:lang w:val="ru-RU" w:eastAsia="ru-RU"/>
        </w:rPr>
        <w:t xml:space="preserve">, см. </w:t>
      </w:r>
      <w:r w:rsidR="009A7CD8">
        <w:rPr>
          <w:rFonts w:ascii="Arial" w:hAnsi="Arial" w:cs="Arial"/>
          <w:lang w:val="ru-RU" w:eastAsia="ru-RU"/>
        </w:rPr>
        <w:t xml:space="preserve">п. </w:t>
      </w:r>
      <w:r w:rsidR="00471C14" w:rsidRPr="00DC739F">
        <w:rPr>
          <w:rFonts w:ascii="Arial" w:hAnsi="Arial" w:cs="Arial"/>
          <w:lang w:val="ru-RU" w:eastAsia="ru-RU"/>
        </w:rPr>
        <w:t>5.2 CISPR 16-1-5:2014.</w:t>
      </w:r>
    </w:p>
    <w:p w14:paraId="2DF7F4FD" w14:textId="3AC2383A" w:rsidR="00471C14" w:rsidRDefault="009A7CD8" w:rsidP="00DC739F">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О</w:t>
      </w:r>
      <w:r w:rsidR="00471C14" w:rsidRPr="00DC739F">
        <w:rPr>
          <w:rFonts w:ascii="Arial" w:hAnsi="Arial" w:cs="Arial"/>
          <w:lang w:val="ru-RU" w:eastAsia="ru-RU"/>
        </w:rPr>
        <w:t xml:space="preserve">сновные требования к калибровке антенн описаны в </w:t>
      </w:r>
      <w:r>
        <w:rPr>
          <w:rFonts w:ascii="Arial" w:hAnsi="Arial" w:cs="Arial"/>
          <w:lang w:val="ru-RU" w:eastAsia="ru-RU"/>
        </w:rPr>
        <w:t>разделе</w:t>
      </w:r>
      <w:r w:rsidR="00471C14" w:rsidRPr="00DC739F">
        <w:rPr>
          <w:rFonts w:ascii="Arial" w:hAnsi="Arial" w:cs="Arial"/>
          <w:lang w:val="ru-RU" w:eastAsia="ru-RU"/>
        </w:rPr>
        <w:t xml:space="preserve"> 7, </w:t>
      </w:r>
      <w:r>
        <w:rPr>
          <w:rFonts w:ascii="Arial" w:hAnsi="Arial" w:cs="Arial"/>
          <w:lang w:val="ru-RU" w:eastAsia="ru-RU"/>
        </w:rPr>
        <w:t>однако особенности измерений на частотах свыше</w:t>
      </w:r>
      <w:r w:rsidR="00471C14" w:rsidRPr="00DC739F">
        <w:rPr>
          <w:rFonts w:ascii="Arial" w:hAnsi="Arial" w:cs="Arial"/>
          <w:lang w:val="ru-RU" w:eastAsia="ru-RU"/>
        </w:rPr>
        <w:t xml:space="preserve"> 1 ГГц приведен</w:t>
      </w:r>
      <w:r>
        <w:rPr>
          <w:rFonts w:ascii="Arial" w:hAnsi="Arial" w:cs="Arial"/>
          <w:lang w:val="ru-RU" w:eastAsia="ru-RU"/>
        </w:rPr>
        <w:t>ы</w:t>
      </w:r>
      <w:r w:rsidR="00471C14" w:rsidRPr="00DC739F">
        <w:rPr>
          <w:rFonts w:ascii="Arial" w:hAnsi="Arial" w:cs="Arial"/>
          <w:lang w:val="ru-RU" w:eastAsia="ru-RU"/>
        </w:rPr>
        <w:t xml:space="preserve"> в этом подпункте и в </w:t>
      </w:r>
      <w:r>
        <w:rPr>
          <w:rFonts w:ascii="Arial" w:hAnsi="Arial" w:cs="Arial"/>
          <w:lang w:val="ru-RU" w:eastAsia="ru-RU"/>
        </w:rPr>
        <w:t>П</w:t>
      </w:r>
      <w:r w:rsidR="00471C14" w:rsidRPr="00DC739F">
        <w:rPr>
          <w:rFonts w:ascii="Arial" w:hAnsi="Arial" w:cs="Arial"/>
          <w:lang w:val="ru-RU" w:eastAsia="ru-RU"/>
        </w:rPr>
        <w:t>риложении D.</w:t>
      </w:r>
    </w:p>
    <w:p w14:paraId="47F3DEDD" w14:textId="77777777" w:rsidR="00442BFD" w:rsidRPr="00DC739F" w:rsidRDefault="00442BFD" w:rsidP="00DC739F">
      <w:pPr>
        <w:widowControl w:val="0"/>
        <w:tabs>
          <w:tab w:val="left" w:pos="874"/>
        </w:tabs>
        <w:spacing w:after="260" w:line="360" w:lineRule="auto"/>
        <w:ind w:firstLine="709"/>
        <w:rPr>
          <w:rFonts w:ascii="Arial" w:hAnsi="Arial" w:cs="Arial"/>
          <w:lang w:val="ru-RU" w:eastAsia="ru-RU"/>
        </w:rPr>
      </w:pPr>
    </w:p>
    <w:p w14:paraId="3611BCEF" w14:textId="7BBAF8FA" w:rsidR="00471C14" w:rsidRPr="009A7CD8" w:rsidRDefault="00471C14" w:rsidP="009A7CD8">
      <w:pPr>
        <w:widowControl w:val="0"/>
        <w:tabs>
          <w:tab w:val="left" w:pos="874"/>
        </w:tabs>
        <w:spacing w:after="260" w:line="360" w:lineRule="auto"/>
        <w:ind w:firstLine="709"/>
        <w:rPr>
          <w:rFonts w:ascii="Arial" w:hAnsi="Arial" w:cs="Arial"/>
          <w:lang w:val="ru-RU" w:eastAsia="ru-RU"/>
        </w:rPr>
      </w:pPr>
      <w:r w:rsidRPr="009A7CD8">
        <w:rPr>
          <w:rFonts w:ascii="Arial" w:hAnsi="Arial" w:cs="Arial"/>
          <w:lang w:val="ru-RU" w:eastAsia="ru-RU"/>
        </w:rPr>
        <w:t>9.5.1.2</w:t>
      </w:r>
      <w:r w:rsidR="00FB0F3E" w:rsidRPr="0061514A">
        <w:rPr>
          <w:rFonts w:ascii="Arial" w:hAnsi="Arial" w:cs="Arial"/>
          <w:lang w:val="ru-RU" w:eastAsia="ru-RU"/>
        </w:rPr>
        <w:t xml:space="preserve"> </w:t>
      </w:r>
      <w:r w:rsidR="009A7CD8">
        <w:rPr>
          <w:rFonts w:ascii="Arial" w:hAnsi="Arial" w:cs="Arial"/>
          <w:lang w:val="ru-RU" w:eastAsia="ru-RU"/>
        </w:rPr>
        <w:t>П</w:t>
      </w:r>
      <w:r w:rsidRPr="009A7CD8">
        <w:rPr>
          <w:rFonts w:ascii="Arial" w:hAnsi="Arial" w:cs="Arial"/>
          <w:lang w:val="ru-RU" w:eastAsia="ru-RU"/>
        </w:rPr>
        <w:t>лощадка</w:t>
      </w:r>
      <w:r w:rsidR="009A7CD8">
        <w:rPr>
          <w:rFonts w:ascii="Arial" w:hAnsi="Arial" w:cs="Arial"/>
          <w:lang w:val="ru-RU" w:eastAsia="ru-RU"/>
        </w:rPr>
        <w:t xml:space="preserve"> для калибровки антенн</w:t>
      </w:r>
    </w:p>
    <w:p w14:paraId="04D708C9" w14:textId="65C521CA" w:rsidR="00471C14" w:rsidRPr="009A7CD8" w:rsidRDefault="00471C14" w:rsidP="009A7CD8">
      <w:pPr>
        <w:widowControl w:val="0"/>
        <w:tabs>
          <w:tab w:val="left" w:pos="874"/>
        </w:tabs>
        <w:spacing w:after="260" w:line="360" w:lineRule="auto"/>
        <w:ind w:firstLine="709"/>
        <w:rPr>
          <w:rFonts w:ascii="Arial" w:hAnsi="Arial" w:cs="Arial"/>
          <w:lang w:val="ru-RU" w:eastAsia="ru-RU"/>
        </w:rPr>
      </w:pPr>
      <w:r w:rsidRPr="009A7CD8">
        <w:rPr>
          <w:rFonts w:ascii="Arial" w:hAnsi="Arial" w:cs="Arial"/>
          <w:lang w:val="ru-RU" w:eastAsia="ru-RU"/>
        </w:rPr>
        <w:t xml:space="preserve">Что касается качества измерительной площадки, то предпочтительнее использовать </w:t>
      </w:r>
      <w:r w:rsidR="009A7CD8">
        <w:rPr>
          <w:rFonts w:ascii="Arial" w:hAnsi="Arial" w:cs="Arial"/>
          <w:lang w:val="ru-RU" w:eastAsia="ru-RU"/>
        </w:rPr>
        <w:t xml:space="preserve">полностью безэховую камеру </w:t>
      </w:r>
      <w:r w:rsidR="009A7CD8">
        <w:rPr>
          <w:rFonts w:ascii="Arial" w:hAnsi="Arial" w:cs="Arial"/>
          <w:lang w:eastAsia="ru-RU"/>
        </w:rPr>
        <w:t>FAR</w:t>
      </w:r>
      <w:r w:rsidRPr="009A7CD8">
        <w:rPr>
          <w:rFonts w:ascii="Arial" w:hAnsi="Arial" w:cs="Arial"/>
          <w:lang w:val="ru-RU" w:eastAsia="ru-RU"/>
        </w:rPr>
        <w:t>. Для достижения неопределенности</w:t>
      </w:r>
      <w:r w:rsidR="009A7CD8">
        <w:rPr>
          <w:rFonts w:ascii="Arial" w:hAnsi="Arial" w:cs="Arial"/>
          <w:lang w:val="ru-RU" w:eastAsia="ru-RU"/>
        </w:rPr>
        <w:t xml:space="preserve"> измерений</w:t>
      </w:r>
      <w:r w:rsidRPr="009A7CD8">
        <w:rPr>
          <w:rFonts w:ascii="Arial" w:hAnsi="Arial" w:cs="Arial"/>
          <w:lang w:val="ru-RU" w:eastAsia="ru-RU"/>
        </w:rPr>
        <w:t xml:space="preserve"> </w:t>
      </w:r>
      <w:r w:rsidR="009A7CD8" w:rsidRPr="009A7CD8">
        <w:rPr>
          <w:rFonts w:ascii="Arial" w:hAnsi="Arial" w:cs="Arial"/>
          <w:lang w:val="ru-RU" w:eastAsia="ru-RU"/>
        </w:rPr>
        <w:t xml:space="preserve">коэффициента калибровки </w:t>
      </w:r>
      <w:r w:rsidRPr="009A7CD8">
        <w:rPr>
          <w:rFonts w:ascii="Arial" w:hAnsi="Arial" w:cs="Arial"/>
          <w:lang w:val="ru-RU" w:eastAsia="ru-RU"/>
        </w:rPr>
        <w:t xml:space="preserve">±1 дБ </w:t>
      </w:r>
      <w:r w:rsidR="009A7CD8">
        <w:rPr>
          <w:rFonts w:ascii="Arial" w:hAnsi="Arial" w:cs="Arial"/>
          <w:lang w:val="ru-RU" w:eastAsia="ru-RU"/>
        </w:rPr>
        <w:t>и</w:t>
      </w:r>
      <w:r w:rsidRPr="009A7CD8">
        <w:rPr>
          <w:rFonts w:ascii="Arial" w:hAnsi="Arial" w:cs="Arial"/>
          <w:lang w:val="ru-RU" w:eastAsia="ru-RU"/>
        </w:rPr>
        <w:t xml:space="preserve"> менее для рупорных антенн выше 1 ГГц достаточно</w:t>
      </w:r>
      <w:r w:rsidR="009A7CD8">
        <w:rPr>
          <w:rFonts w:ascii="Arial" w:hAnsi="Arial" w:cs="Arial"/>
          <w:lang w:val="ru-RU" w:eastAsia="ru-RU"/>
        </w:rPr>
        <w:t xml:space="preserve"> иметь камеру</w:t>
      </w:r>
      <w:r w:rsidRPr="009A7CD8">
        <w:rPr>
          <w:rFonts w:ascii="Arial" w:hAnsi="Arial" w:cs="Arial"/>
          <w:lang w:val="ru-RU" w:eastAsia="ru-RU"/>
        </w:rPr>
        <w:t xml:space="preserve"> с размерами, равными, например, 7 </w:t>
      </w:r>
      <w:r w:rsidR="009A7CD8">
        <w:rPr>
          <w:rFonts w:ascii="Arial" w:hAnsi="Arial" w:cs="Arial"/>
          <w:lang w:val="ru-RU" w:eastAsia="ru-RU"/>
        </w:rPr>
        <w:t xml:space="preserve">× </w:t>
      </w:r>
      <w:r w:rsidRPr="009A7CD8">
        <w:rPr>
          <w:rFonts w:ascii="Arial" w:hAnsi="Arial" w:cs="Arial"/>
          <w:lang w:val="ru-RU" w:eastAsia="ru-RU"/>
        </w:rPr>
        <w:t xml:space="preserve">4,5 </w:t>
      </w:r>
      <w:r w:rsidR="009A7CD8">
        <w:rPr>
          <w:rFonts w:ascii="Arial" w:hAnsi="Arial" w:cs="Arial"/>
          <w:lang w:val="ru-RU" w:eastAsia="ru-RU"/>
        </w:rPr>
        <w:t xml:space="preserve">× </w:t>
      </w:r>
      <w:r w:rsidRPr="009A7CD8">
        <w:rPr>
          <w:rFonts w:ascii="Arial" w:hAnsi="Arial" w:cs="Arial"/>
          <w:lang w:val="ru-RU" w:eastAsia="ru-RU"/>
        </w:rPr>
        <w:t>4,5 м (</w:t>
      </w:r>
      <w:r w:rsidR="009A7CD8" w:rsidRPr="009A7CD8">
        <w:rPr>
          <w:rFonts w:ascii="Arial" w:hAnsi="Arial" w:cs="Arial"/>
          <w:lang w:val="ru-RU" w:eastAsia="ru-RU"/>
        </w:rPr>
        <w:t xml:space="preserve">метод </w:t>
      </w:r>
      <w:r w:rsidR="009A7CD8">
        <w:rPr>
          <w:rFonts w:ascii="Arial" w:hAnsi="Arial" w:cs="Arial"/>
          <w:lang w:val="ru-RU" w:eastAsia="ru-RU"/>
        </w:rPr>
        <w:t>оценки соответствия площадки</w:t>
      </w:r>
      <w:r w:rsidR="009A7CD8" w:rsidRPr="009A7CD8">
        <w:rPr>
          <w:rFonts w:ascii="Arial" w:hAnsi="Arial" w:cs="Arial"/>
          <w:lang w:val="ru-RU" w:eastAsia="ru-RU"/>
        </w:rPr>
        <w:t xml:space="preserve"> </w:t>
      </w:r>
      <w:r w:rsidR="009A7CD8">
        <w:rPr>
          <w:rFonts w:ascii="Arial" w:hAnsi="Arial" w:cs="Arial"/>
          <w:lang w:val="ru-RU" w:eastAsia="ru-RU"/>
        </w:rPr>
        <w:t>описан в разделе</w:t>
      </w:r>
      <w:r w:rsidRPr="009A7CD8">
        <w:rPr>
          <w:rFonts w:ascii="Arial" w:hAnsi="Arial" w:cs="Arial"/>
          <w:lang w:val="ru-RU" w:eastAsia="ru-RU"/>
        </w:rPr>
        <w:t xml:space="preserve"> 5 CISPR 16- 1-5:2014).</w:t>
      </w:r>
    </w:p>
    <w:p w14:paraId="4878CBCE" w14:textId="6C5B2206" w:rsidR="00471C14" w:rsidRDefault="00D35230" w:rsidP="009A7CD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Измерения также могут быть выполнены в условиях</w:t>
      </w:r>
      <w:r w:rsidR="00FB0F3E">
        <w:rPr>
          <w:rFonts w:ascii="Arial" w:hAnsi="Arial" w:cs="Arial"/>
          <w:lang w:val="ru-RU" w:eastAsia="ru-RU"/>
        </w:rPr>
        <w:t xml:space="preserve">, </w:t>
      </w:r>
      <w:r>
        <w:rPr>
          <w:rFonts w:ascii="Arial" w:hAnsi="Arial" w:cs="Arial"/>
          <w:lang w:val="ru-RU" w:eastAsia="ru-RU"/>
        </w:rPr>
        <w:t>описанных</w:t>
      </w:r>
      <w:r w:rsidR="00471C14" w:rsidRPr="009A7CD8">
        <w:rPr>
          <w:rFonts w:ascii="Arial" w:hAnsi="Arial" w:cs="Arial"/>
          <w:lang w:val="ru-RU" w:eastAsia="ru-RU"/>
        </w:rPr>
        <w:t xml:space="preserve"> в п</w:t>
      </w:r>
      <w:r>
        <w:rPr>
          <w:rFonts w:ascii="Arial" w:hAnsi="Arial" w:cs="Arial"/>
          <w:lang w:val="ru-RU" w:eastAsia="ru-RU"/>
        </w:rPr>
        <w:t>.</w:t>
      </w:r>
      <w:r w:rsidR="00471C14" w:rsidRPr="009A7CD8">
        <w:rPr>
          <w:rFonts w:ascii="Arial" w:hAnsi="Arial" w:cs="Arial"/>
          <w:lang w:val="ru-RU" w:eastAsia="ru-RU"/>
        </w:rPr>
        <w:t xml:space="preserve"> 9.4, </w:t>
      </w:r>
      <w:r>
        <w:rPr>
          <w:rFonts w:ascii="Arial" w:hAnsi="Arial" w:cs="Arial"/>
          <w:lang w:val="ru-RU" w:eastAsia="ru-RU"/>
        </w:rPr>
        <w:t>либо на испытательной площадке для калибровки антенн</w:t>
      </w:r>
      <w:r w:rsidR="00471C14" w:rsidRPr="009A7CD8">
        <w:rPr>
          <w:rFonts w:ascii="Arial" w:hAnsi="Arial" w:cs="Arial"/>
          <w:lang w:val="ru-RU" w:eastAsia="ru-RU"/>
        </w:rPr>
        <w:t xml:space="preserve"> CALTS с </w:t>
      </w:r>
      <w:r>
        <w:rPr>
          <w:rFonts w:ascii="Arial" w:hAnsi="Arial" w:cs="Arial"/>
          <w:lang w:val="ru-RU" w:eastAsia="ru-RU"/>
        </w:rPr>
        <w:t>пластиной</w:t>
      </w:r>
      <w:r w:rsidRPr="009A7CD8">
        <w:rPr>
          <w:rFonts w:ascii="Arial" w:hAnsi="Arial" w:cs="Arial"/>
          <w:lang w:val="ru-RU" w:eastAsia="ru-RU"/>
        </w:rPr>
        <w:t xml:space="preserve"> заземления</w:t>
      </w:r>
      <w:r>
        <w:rPr>
          <w:rFonts w:ascii="Arial" w:hAnsi="Arial" w:cs="Arial"/>
          <w:lang w:val="ru-RU" w:eastAsia="ru-RU"/>
        </w:rPr>
        <w:t xml:space="preserve">. При этом пластина заземления в зоне зеркальных отражений </w:t>
      </w:r>
      <w:r w:rsidR="00E32C07">
        <w:rPr>
          <w:rFonts w:ascii="Arial" w:hAnsi="Arial" w:cs="Arial"/>
          <w:lang w:val="ru-RU" w:eastAsia="ru-RU"/>
        </w:rPr>
        <w:t>(</w:t>
      </w:r>
      <w:r>
        <w:rPr>
          <w:rFonts w:ascii="Arial" w:hAnsi="Arial" w:cs="Arial"/>
          <w:lang w:val="ru-RU" w:eastAsia="ru-RU"/>
        </w:rPr>
        <w:t>между антеннами</w:t>
      </w:r>
      <w:r w:rsidR="00E32C07">
        <w:rPr>
          <w:rFonts w:ascii="Arial" w:hAnsi="Arial" w:cs="Arial"/>
          <w:lang w:val="ru-RU" w:eastAsia="ru-RU"/>
        </w:rPr>
        <w:t>)</w:t>
      </w:r>
      <w:r>
        <w:rPr>
          <w:rFonts w:ascii="Arial" w:hAnsi="Arial" w:cs="Arial"/>
          <w:lang w:val="ru-RU" w:eastAsia="ru-RU"/>
        </w:rPr>
        <w:t xml:space="preserve"> укрывается радиопоглощающим материалом</w:t>
      </w:r>
      <w:r w:rsidR="00471C14" w:rsidRPr="009A7CD8">
        <w:rPr>
          <w:rFonts w:ascii="Arial" w:hAnsi="Arial" w:cs="Arial"/>
          <w:lang w:val="ru-RU" w:eastAsia="ru-RU"/>
        </w:rPr>
        <w:t xml:space="preserve">, </w:t>
      </w:r>
      <w:r>
        <w:rPr>
          <w:rFonts w:ascii="Arial" w:hAnsi="Arial" w:cs="Arial"/>
          <w:lang w:val="ru-RU" w:eastAsia="ru-RU"/>
        </w:rPr>
        <w:t>а</w:t>
      </w:r>
      <w:r w:rsidR="00471C14" w:rsidRPr="009A7CD8">
        <w:rPr>
          <w:rFonts w:ascii="Arial" w:hAnsi="Arial" w:cs="Arial"/>
          <w:lang w:val="ru-RU" w:eastAsia="ru-RU"/>
        </w:rPr>
        <w:t xml:space="preserve"> </w:t>
      </w:r>
      <w:r>
        <w:rPr>
          <w:rFonts w:ascii="Arial" w:hAnsi="Arial" w:cs="Arial"/>
          <w:lang w:val="ru-RU" w:eastAsia="ru-RU"/>
        </w:rPr>
        <w:t>оценка соответствия выполнятся с применением тех же</w:t>
      </w:r>
      <w:r w:rsidR="00471C14" w:rsidRPr="009A7CD8">
        <w:rPr>
          <w:rFonts w:ascii="Arial" w:hAnsi="Arial" w:cs="Arial"/>
          <w:lang w:val="ru-RU" w:eastAsia="ru-RU"/>
        </w:rPr>
        <w:t xml:space="preserve"> критери</w:t>
      </w:r>
      <w:r>
        <w:rPr>
          <w:rFonts w:ascii="Arial" w:hAnsi="Arial" w:cs="Arial"/>
          <w:lang w:val="ru-RU" w:eastAsia="ru-RU"/>
        </w:rPr>
        <w:t xml:space="preserve">ев, что и </w:t>
      </w:r>
      <w:r w:rsidR="00E32C07">
        <w:rPr>
          <w:rFonts w:ascii="Arial" w:hAnsi="Arial" w:cs="Arial"/>
          <w:lang w:val="ru-RU" w:eastAsia="ru-RU"/>
        </w:rPr>
        <w:t>в случае</w:t>
      </w:r>
      <w:r w:rsidR="00471C14" w:rsidRPr="009A7CD8">
        <w:rPr>
          <w:rFonts w:ascii="Arial" w:hAnsi="Arial" w:cs="Arial"/>
          <w:lang w:val="ru-RU" w:eastAsia="ru-RU"/>
        </w:rPr>
        <w:t xml:space="preserve"> </w:t>
      </w:r>
      <w:r w:rsidR="00E32C07">
        <w:rPr>
          <w:rFonts w:ascii="Arial" w:hAnsi="Arial" w:cs="Arial"/>
          <w:lang w:val="ru-RU" w:eastAsia="ru-RU"/>
        </w:rPr>
        <w:t xml:space="preserve">полностью безэховой камеры </w:t>
      </w:r>
      <w:r w:rsidR="00E32C07">
        <w:rPr>
          <w:rFonts w:ascii="Arial" w:hAnsi="Arial" w:cs="Arial"/>
          <w:lang w:eastAsia="ru-RU"/>
        </w:rPr>
        <w:t>FAR</w:t>
      </w:r>
      <w:r w:rsidR="00471C14" w:rsidRPr="009A7CD8">
        <w:rPr>
          <w:rFonts w:ascii="Arial" w:hAnsi="Arial" w:cs="Arial"/>
          <w:lang w:val="ru-RU" w:eastAsia="ru-RU"/>
        </w:rPr>
        <w:t>. Внешни</w:t>
      </w:r>
      <w:r w:rsidR="00E32C07">
        <w:rPr>
          <w:rFonts w:ascii="Arial" w:hAnsi="Arial" w:cs="Arial"/>
          <w:lang w:val="ru-RU" w:eastAsia="ru-RU"/>
        </w:rPr>
        <w:t>й электромагнитный фон</w:t>
      </w:r>
      <w:r w:rsidR="00471C14" w:rsidRPr="009A7CD8">
        <w:rPr>
          <w:rFonts w:ascii="Arial" w:hAnsi="Arial" w:cs="Arial"/>
          <w:lang w:val="ru-RU" w:eastAsia="ru-RU"/>
        </w:rPr>
        <w:t>, присутствующи</w:t>
      </w:r>
      <w:r w:rsidR="00E32C07">
        <w:rPr>
          <w:rFonts w:ascii="Arial" w:hAnsi="Arial" w:cs="Arial"/>
          <w:lang w:val="ru-RU" w:eastAsia="ru-RU"/>
        </w:rPr>
        <w:t>й</w:t>
      </w:r>
      <w:r w:rsidR="00471C14" w:rsidRPr="009A7CD8">
        <w:rPr>
          <w:rFonts w:ascii="Arial" w:hAnsi="Arial" w:cs="Arial"/>
          <w:lang w:val="ru-RU" w:eastAsia="ru-RU"/>
        </w:rPr>
        <w:t xml:space="preserve"> </w:t>
      </w:r>
      <w:r w:rsidR="00E32C07">
        <w:rPr>
          <w:rFonts w:ascii="Arial" w:hAnsi="Arial" w:cs="Arial"/>
          <w:lang w:val="ru-RU" w:eastAsia="ru-RU"/>
        </w:rPr>
        <w:t>на площадке</w:t>
      </w:r>
      <w:r w:rsidR="00471C14" w:rsidRPr="009A7CD8">
        <w:rPr>
          <w:rFonts w:ascii="Arial" w:hAnsi="Arial" w:cs="Arial"/>
          <w:lang w:val="ru-RU" w:eastAsia="ru-RU"/>
        </w:rPr>
        <w:t xml:space="preserve"> CALTS, а также потери из-за относительно длинных</w:t>
      </w:r>
      <w:r w:rsidR="00E32C07">
        <w:rPr>
          <w:rFonts w:ascii="Arial" w:hAnsi="Arial" w:cs="Arial"/>
          <w:lang w:val="ru-RU" w:eastAsia="ru-RU"/>
        </w:rPr>
        <w:t xml:space="preserve"> измерительных</w:t>
      </w:r>
      <w:r w:rsidR="00471C14" w:rsidRPr="009A7CD8">
        <w:rPr>
          <w:rFonts w:ascii="Arial" w:hAnsi="Arial" w:cs="Arial"/>
          <w:lang w:val="ru-RU" w:eastAsia="ru-RU"/>
        </w:rPr>
        <w:t xml:space="preserve"> кабелей могут потребовать высоких уровней </w:t>
      </w:r>
      <w:r w:rsidR="00E32C07">
        <w:rPr>
          <w:rFonts w:ascii="Arial" w:hAnsi="Arial" w:cs="Arial"/>
          <w:lang w:val="ru-RU" w:eastAsia="ru-RU"/>
        </w:rPr>
        <w:t xml:space="preserve">воспроизводимых при калибровке </w:t>
      </w:r>
      <w:r w:rsidR="00442BFD">
        <w:rPr>
          <w:rFonts w:ascii="Arial" w:hAnsi="Arial" w:cs="Arial"/>
          <w:lang w:val="ru-RU" w:eastAsia="ru-RU"/>
        </w:rPr>
        <w:t>уровней сигналов</w:t>
      </w:r>
      <w:r w:rsidR="00E32C07">
        <w:rPr>
          <w:rFonts w:ascii="Arial" w:hAnsi="Arial" w:cs="Arial"/>
          <w:lang w:val="ru-RU" w:eastAsia="ru-RU"/>
        </w:rPr>
        <w:t>, поэтому, необходимо учитывать требования территориальных радиочастотных служб</w:t>
      </w:r>
      <w:r w:rsidR="00471C14" w:rsidRPr="009A7CD8">
        <w:rPr>
          <w:rFonts w:ascii="Arial" w:hAnsi="Arial" w:cs="Arial"/>
          <w:lang w:val="ru-RU" w:eastAsia="ru-RU"/>
        </w:rPr>
        <w:t>.</w:t>
      </w:r>
    </w:p>
    <w:p w14:paraId="7F353FEE" w14:textId="77777777" w:rsidR="00220EED" w:rsidRPr="009A7CD8" w:rsidRDefault="00220EED" w:rsidP="009A7CD8">
      <w:pPr>
        <w:widowControl w:val="0"/>
        <w:tabs>
          <w:tab w:val="left" w:pos="874"/>
        </w:tabs>
        <w:spacing w:after="260" w:line="360" w:lineRule="auto"/>
        <w:ind w:firstLine="709"/>
        <w:rPr>
          <w:rFonts w:ascii="Arial" w:hAnsi="Arial" w:cs="Arial"/>
          <w:lang w:val="ru-RU" w:eastAsia="ru-RU"/>
        </w:rPr>
      </w:pPr>
    </w:p>
    <w:p w14:paraId="7F994A54" w14:textId="512A96F5" w:rsidR="00471C14" w:rsidRPr="00E32C07" w:rsidRDefault="00471C14" w:rsidP="00E32C07">
      <w:pPr>
        <w:widowControl w:val="0"/>
        <w:tabs>
          <w:tab w:val="left" w:pos="874"/>
        </w:tabs>
        <w:spacing w:after="260" w:line="360" w:lineRule="auto"/>
        <w:ind w:firstLine="709"/>
        <w:rPr>
          <w:rFonts w:ascii="Arial" w:hAnsi="Arial" w:cs="Arial"/>
          <w:lang w:val="ru-RU" w:eastAsia="ru-RU"/>
        </w:rPr>
      </w:pPr>
      <w:r w:rsidRPr="00E32C07">
        <w:rPr>
          <w:rFonts w:ascii="Arial" w:hAnsi="Arial" w:cs="Arial"/>
          <w:lang w:val="ru-RU" w:eastAsia="ru-RU"/>
        </w:rPr>
        <w:lastRenderedPageBreak/>
        <w:t>9.5.1.3</w:t>
      </w:r>
      <w:r w:rsidR="00E32C07">
        <w:rPr>
          <w:rFonts w:ascii="Arial" w:hAnsi="Arial" w:cs="Arial"/>
          <w:lang w:val="ru-RU" w:eastAsia="ru-RU"/>
        </w:rPr>
        <w:t xml:space="preserve"> Порядок</w:t>
      </w:r>
      <w:r w:rsidRPr="00E32C07">
        <w:rPr>
          <w:rFonts w:ascii="Arial" w:hAnsi="Arial" w:cs="Arial"/>
          <w:lang w:val="ru-RU" w:eastAsia="ru-RU"/>
        </w:rPr>
        <w:t xml:space="preserve"> калибровки и </w:t>
      </w:r>
      <w:r w:rsidR="00E32C07">
        <w:rPr>
          <w:rFonts w:ascii="Arial" w:hAnsi="Arial" w:cs="Arial"/>
          <w:lang w:val="ru-RU" w:eastAsia="ru-RU"/>
        </w:rPr>
        <w:t>размещение</w:t>
      </w:r>
      <w:r w:rsidRPr="00E32C07">
        <w:rPr>
          <w:rFonts w:ascii="Arial" w:hAnsi="Arial" w:cs="Arial"/>
          <w:lang w:val="ru-RU" w:eastAsia="ru-RU"/>
        </w:rPr>
        <w:t xml:space="preserve"> антенн </w:t>
      </w:r>
      <w:r w:rsidR="00E32C07">
        <w:rPr>
          <w:rFonts w:ascii="Arial" w:hAnsi="Arial" w:cs="Arial"/>
          <w:lang w:val="ru-RU" w:eastAsia="ru-RU"/>
        </w:rPr>
        <w:t>при измерениях методом</w:t>
      </w:r>
      <w:r w:rsidRPr="00E32C07">
        <w:rPr>
          <w:rFonts w:ascii="Arial" w:hAnsi="Arial" w:cs="Arial"/>
          <w:lang w:val="ru-RU" w:eastAsia="ru-RU"/>
        </w:rPr>
        <w:t xml:space="preserve"> тр</w:t>
      </w:r>
      <w:r w:rsidR="00E32C07">
        <w:rPr>
          <w:rFonts w:ascii="Arial" w:hAnsi="Arial" w:cs="Arial"/>
          <w:lang w:val="ru-RU" w:eastAsia="ru-RU"/>
        </w:rPr>
        <w:t>е</w:t>
      </w:r>
      <w:r w:rsidRPr="00E32C07">
        <w:rPr>
          <w:rFonts w:ascii="Arial" w:hAnsi="Arial" w:cs="Arial"/>
          <w:lang w:val="ru-RU" w:eastAsia="ru-RU"/>
        </w:rPr>
        <w:t>х антенн</w:t>
      </w:r>
    </w:p>
    <w:p w14:paraId="506FFFB2" w14:textId="02FCC598" w:rsidR="00471C14" w:rsidRPr="00E32C07" w:rsidRDefault="00471C14" w:rsidP="00E32C07">
      <w:pPr>
        <w:widowControl w:val="0"/>
        <w:tabs>
          <w:tab w:val="left" w:pos="874"/>
        </w:tabs>
        <w:spacing w:after="260" w:line="360" w:lineRule="auto"/>
        <w:ind w:firstLine="709"/>
        <w:rPr>
          <w:rFonts w:ascii="Arial" w:hAnsi="Arial" w:cs="Arial"/>
          <w:lang w:val="ru-RU" w:eastAsia="ru-RU"/>
        </w:rPr>
      </w:pPr>
      <w:r w:rsidRPr="00E32C07">
        <w:rPr>
          <w:rFonts w:ascii="Arial" w:hAnsi="Arial" w:cs="Arial"/>
          <w:lang w:val="ru-RU" w:eastAsia="ru-RU"/>
        </w:rPr>
        <w:t xml:space="preserve">Сначала измеряют вносимые потери </w:t>
      </w:r>
      <w:r w:rsidR="00E32C07">
        <w:rPr>
          <w:rFonts w:ascii="Arial" w:hAnsi="Arial" w:cs="Arial"/>
          <w:lang w:val="ru-RU" w:eastAsia="ru-RU"/>
        </w:rPr>
        <w:t>кабельных сборок</w:t>
      </w:r>
      <w:r w:rsidRPr="00E32C07">
        <w:rPr>
          <w:rFonts w:ascii="Arial" w:hAnsi="Arial" w:cs="Arial"/>
          <w:lang w:val="ru-RU" w:eastAsia="ru-RU"/>
        </w:rPr>
        <w:t xml:space="preserve">, </w:t>
      </w:r>
      <w:r w:rsidR="00E32C07">
        <w:rPr>
          <w:rFonts w:ascii="Arial" w:hAnsi="Arial" w:cs="Arial"/>
          <w:lang w:val="ru-RU" w:eastAsia="ru-RU"/>
        </w:rPr>
        <w:t>соединённых между собой с помощью соединителя</w:t>
      </w:r>
      <w:r w:rsidRPr="00E32C07">
        <w:rPr>
          <w:rFonts w:ascii="Arial" w:hAnsi="Arial" w:cs="Arial"/>
          <w:lang w:val="ru-RU" w:eastAsia="ru-RU"/>
        </w:rPr>
        <w:t xml:space="preserve">, как описано в </w:t>
      </w:r>
      <w:r w:rsidR="00E32C07">
        <w:rPr>
          <w:rFonts w:ascii="Arial" w:hAnsi="Arial" w:cs="Arial"/>
          <w:lang w:val="ru-RU" w:eastAsia="ru-RU"/>
        </w:rPr>
        <w:t>п.</w:t>
      </w:r>
      <w:r w:rsidRPr="00E32C07">
        <w:rPr>
          <w:rFonts w:ascii="Arial" w:hAnsi="Arial" w:cs="Arial"/>
          <w:lang w:val="ru-RU" w:eastAsia="ru-RU"/>
        </w:rPr>
        <w:t xml:space="preserve"> 7.2.2. </w:t>
      </w:r>
      <w:r w:rsidR="00E32C07">
        <w:rPr>
          <w:rFonts w:ascii="Arial" w:hAnsi="Arial" w:cs="Arial"/>
          <w:lang w:val="ru-RU" w:eastAsia="ru-RU"/>
        </w:rPr>
        <w:t>Крайне важно обеспечить стабильность измерительной схемы</w:t>
      </w:r>
      <w:r w:rsidRPr="00E32C07">
        <w:rPr>
          <w:rFonts w:ascii="Arial" w:hAnsi="Arial" w:cs="Arial"/>
          <w:lang w:val="ru-RU" w:eastAsia="ru-RU"/>
        </w:rPr>
        <w:t xml:space="preserve">, </w:t>
      </w:r>
      <w:r w:rsidR="00E32C07">
        <w:rPr>
          <w:rFonts w:ascii="Arial" w:hAnsi="Arial" w:cs="Arial"/>
          <w:lang w:val="ru-RU" w:eastAsia="ru-RU"/>
        </w:rPr>
        <w:t xml:space="preserve">в частности, при измерениях потерь в кабельных сборках и последующих измерениях с </w:t>
      </w:r>
      <w:r w:rsidRPr="00E32C07">
        <w:rPr>
          <w:rFonts w:ascii="Arial" w:hAnsi="Arial" w:cs="Arial"/>
          <w:lang w:val="ru-RU" w:eastAsia="ru-RU"/>
        </w:rPr>
        <w:t xml:space="preserve">помощью антенн. Если </w:t>
      </w:r>
      <w:r w:rsidR="00E32C07">
        <w:rPr>
          <w:rFonts w:ascii="Arial" w:hAnsi="Arial" w:cs="Arial"/>
          <w:lang w:val="ru-RU" w:eastAsia="ru-RU"/>
        </w:rPr>
        <w:t>схема измерений</w:t>
      </w:r>
      <w:r w:rsidRPr="00E32C07">
        <w:rPr>
          <w:rFonts w:ascii="Arial" w:hAnsi="Arial" w:cs="Arial"/>
          <w:lang w:val="ru-RU" w:eastAsia="ru-RU"/>
        </w:rPr>
        <w:t xml:space="preserve"> нестабильна, возможно, из-за изношенных </w:t>
      </w:r>
      <w:r w:rsidR="00E32C07">
        <w:rPr>
          <w:rFonts w:ascii="Arial" w:hAnsi="Arial" w:cs="Arial"/>
          <w:lang w:val="ru-RU" w:eastAsia="ru-RU"/>
        </w:rPr>
        <w:t>сборок</w:t>
      </w:r>
      <w:r w:rsidRPr="00E32C07">
        <w:rPr>
          <w:rFonts w:ascii="Arial" w:hAnsi="Arial" w:cs="Arial"/>
          <w:lang w:val="ru-RU" w:eastAsia="ru-RU"/>
        </w:rPr>
        <w:t xml:space="preserve"> или плохих соединений, то последующие измерения будут </w:t>
      </w:r>
      <w:r w:rsidR="00E32C07">
        <w:rPr>
          <w:rFonts w:ascii="Arial" w:hAnsi="Arial" w:cs="Arial"/>
          <w:lang w:val="ru-RU" w:eastAsia="ru-RU"/>
        </w:rPr>
        <w:t>некорректными</w:t>
      </w:r>
      <w:r w:rsidRPr="00E32C07">
        <w:rPr>
          <w:rFonts w:ascii="Arial" w:hAnsi="Arial" w:cs="Arial"/>
          <w:lang w:val="ru-RU" w:eastAsia="ru-RU"/>
        </w:rPr>
        <w:t>.</w:t>
      </w:r>
    </w:p>
    <w:p w14:paraId="73B11FD6" w14:textId="5B478966" w:rsidR="00471C14" w:rsidRPr="00E32C07" w:rsidRDefault="00471C14" w:rsidP="00E32C07">
      <w:pPr>
        <w:widowControl w:val="0"/>
        <w:tabs>
          <w:tab w:val="left" w:pos="874"/>
        </w:tabs>
        <w:spacing w:after="260" w:line="360" w:lineRule="auto"/>
        <w:ind w:firstLine="709"/>
        <w:rPr>
          <w:rFonts w:ascii="Arial" w:hAnsi="Arial" w:cs="Arial"/>
          <w:lang w:val="ru-RU" w:eastAsia="ru-RU"/>
        </w:rPr>
      </w:pPr>
      <w:r w:rsidRPr="00E32C07">
        <w:rPr>
          <w:rFonts w:ascii="Arial" w:hAnsi="Arial" w:cs="Arial"/>
          <w:lang w:val="ru-RU" w:eastAsia="ru-RU"/>
        </w:rPr>
        <w:t xml:space="preserve">Необходимо </w:t>
      </w:r>
      <w:r w:rsidR="000937FC">
        <w:rPr>
          <w:rFonts w:ascii="Arial" w:hAnsi="Arial" w:cs="Arial"/>
          <w:lang w:val="ru-RU" w:eastAsia="ru-RU"/>
        </w:rPr>
        <w:t>обеспечить соосность измерительных антенн, согласованность по поляризации</w:t>
      </w:r>
      <w:r w:rsidRPr="00E32C07">
        <w:rPr>
          <w:rFonts w:ascii="Arial" w:hAnsi="Arial" w:cs="Arial"/>
          <w:lang w:val="ru-RU" w:eastAsia="ru-RU"/>
        </w:rPr>
        <w:t xml:space="preserve">. Антенны должны быть выровнены относительно механической оси друг друга с </w:t>
      </w:r>
      <w:r w:rsidR="000937FC">
        <w:rPr>
          <w:rFonts w:ascii="Arial" w:hAnsi="Arial" w:cs="Arial"/>
          <w:lang w:val="ru-RU" w:eastAsia="ru-RU"/>
        </w:rPr>
        <w:t>отклонением</w:t>
      </w:r>
      <w:r w:rsidRPr="00E32C07">
        <w:rPr>
          <w:rFonts w:ascii="Arial" w:hAnsi="Arial" w:cs="Arial"/>
          <w:lang w:val="ru-RU" w:eastAsia="ru-RU"/>
        </w:rPr>
        <w:t xml:space="preserve"> до 5°. (см. Примечание); механическая ось для </w:t>
      </w:r>
      <w:r w:rsidR="000937FC">
        <w:rPr>
          <w:rFonts w:ascii="Arial" w:hAnsi="Arial" w:cs="Arial"/>
          <w:lang w:val="ru-RU" w:eastAsia="ru-RU"/>
        </w:rPr>
        <w:t xml:space="preserve">двугребневой антенны </w:t>
      </w:r>
      <w:r w:rsidRPr="00E32C07">
        <w:rPr>
          <w:rFonts w:ascii="Arial" w:hAnsi="Arial" w:cs="Arial"/>
          <w:lang w:val="ru-RU" w:eastAsia="ru-RU"/>
        </w:rPr>
        <w:t xml:space="preserve">DRH является боковой или </w:t>
      </w:r>
      <w:r w:rsidR="000937FC">
        <w:rPr>
          <w:rFonts w:ascii="Arial" w:hAnsi="Arial" w:cs="Arial"/>
          <w:lang w:val="ru-RU" w:eastAsia="ru-RU"/>
        </w:rPr>
        <w:t>осевой</w:t>
      </w:r>
      <w:r w:rsidRPr="00E32C07">
        <w:rPr>
          <w:rFonts w:ascii="Arial" w:hAnsi="Arial" w:cs="Arial"/>
          <w:lang w:val="ru-RU" w:eastAsia="ru-RU"/>
        </w:rPr>
        <w:t xml:space="preserve"> линией внутреннего гребня волновода, а для </w:t>
      </w:r>
      <w:r w:rsidR="000937FC">
        <w:rPr>
          <w:rFonts w:ascii="Arial" w:hAnsi="Arial" w:cs="Arial"/>
          <w:lang w:val="ru-RU" w:eastAsia="ru-RU"/>
        </w:rPr>
        <w:t xml:space="preserve">логопериодической </w:t>
      </w:r>
      <w:r w:rsidRPr="00E32C07">
        <w:rPr>
          <w:rFonts w:ascii="Arial" w:hAnsi="Arial" w:cs="Arial"/>
          <w:lang w:val="ru-RU" w:eastAsia="ru-RU"/>
        </w:rPr>
        <w:t>антенны</w:t>
      </w:r>
      <w:r w:rsidR="000937FC">
        <w:rPr>
          <w:rFonts w:ascii="Arial" w:hAnsi="Arial" w:cs="Arial"/>
          <w:lang w:val="ru-RU" w:eastAsia="ru-RU"/>
        </w:rPr>
        <w:t xml:space="preserve"> –</w:t>
      </w:r>
      <w:r w:rsidRPr="00E32C07">
        <w:rPr>
          <w:rFonts w:ascii="Arial" w:hAnsi="Arial" w:cs="Arial"/>
          <w:lang w:val="ru-RU" w:eastAsia="ru-RU"/>
        </w:rPr>
        <w:t xml:space="preserve"> </w:t>
      </w:r>
      <w:r w:rsidR="000937FC" w:rsidRPr="00E32C07">
        <w:rPr>
          <w:rFonts w:ascii="Arial" w:hAnsi="Arial" w:cs="Arial"/>
          <w:lang w:val="ru-RU" w:eastAsia="ru-RU"/>
        </w:rPr>
        <w:t>центра</w:t>
      </w:r>
      <w:r w:rsidR="000937FC">
        <w:rPr>
          <w:rFonts w:ascii="Arial" w:hAnsi="Arial" w:cs="Arial"/>
          <w:lang w:val="ru-RU" w:eastAsia="ru-RU"/>
        </w:rPr>
        <w:t>льной</w:t>
      </w:r>
      <w:r w:rsidR="000937FC" w:rsidRPr="00E32C07">
        <w:rPr>
          <w:rFonts w:ascii="Arial" w:hAnsi="Arial" w:cs="Arial"/>
          <w:lang w:val="ru-RU" w:eastAsia="ru-RU"/>
        </w:rPr>
        <w:t xml:space="preserve"> </w:t>
      </w:r>
      <w:r w:rsidRPr="00E32C07">
        <w:rPr>
          <w:rFonts w:ascii="Arial" w:hAnsi="Arial" w:cs="Arial"/>
          <w:lang w:val="ru-RU" w:eastAsia="ru-RU"/>
        </w:rPr>
        <w:t xml:space="preserve">осью дипольных элементов. </w:t>
      </w:r>
      <w:r w:rsidR="000937FC">
        <w:rPr>
          <w:rFonts w:ascii="Arial" w:hAnsi="Arial" w:cs="Arial"/>
          <w:lang w:val="ru-RU" w:eastAsia="ru-RU"/>
        </w:rPr>
        <w:t>Схема у</w:t>
      </w:r>
      <w:r w:rsidRPr="00E32C07">
        <w:rPr>
          <w:rFonts w:ascii="Arial" w:hAnsi="Arial" w:cs="Arial"/>
          <w:lang w:val="ru-RU" w:eastAsia="ru-RU"/>
        </w:rPr>
        <w:t>становк</w:t>
      </w:r>
      <w:r w:rsidR="000937FC">
        <w:rPr>
          <w:rFonts w:ascii="Arial" w:hAnsi="Arial" w:cs="Arial"/>
          <w:lang w:val="ru-RU" w:eastAsia="ru-RU"/>
        </w:rPr>
        <w:t>и</w:t>
      </w:r>
      <w:r w:rsidRPr="00E32C07">
        <w:rPr>
          <w:rFonts w:ascii="Arial" w:hAnsi="Arial" w:cs="Arial"/>
          <w:lang w:val="ru-RU" w:eastAsia="ru-RU"/>
        </w:rPr>
        <w:t xml:space="preserve"> показана на рисунке 20, при этом антенны находятся на расстоянии </w:t>
      </w:r>
      <m:oMath>
        <m:r>
          <w:rPr>
            <w:rFonts w:ascii="Cambria Math" w:hAnsi="Cambria Math" w:cs="Arial"/>
            <w:color w:val="000000"/>
            <w:lang w:eastAsia="ru-RU"/>
          </w:rPr>
          <m:t>d</m:t>
        </m:r>
      </m:oMath>
      <w:r w:rsidRPr="00E32C07">
        <w:rPr>
          <w:rFonts w:ascii="Arial" w:hAnsi="Arial" w:cs="Arial"/>
          <w:lang w:val="ru-RU" w:eastAsia="ru-RU"/>
        </w:rPr>
        <w:t xml:space="preserve">. Вертикальная поляризация </w:t>
      </w:r>
      <w:r w:rsidR="000937FC">
        <w:rPr>
          <w:rFonts w:ascii="Arial" w:hAnsi="Arial" w:cs="Arial"/>
          <w:lang w:val="ru-RU" w:eastAsia="ru-RU"/>
        </w:rPr>
        <w:t xml:space="preserve">является </w:t>
      </w:r>
      <w:r w:rsidRPr="00E32C07">
        <w:rPr>
          <w:rFonts w:ascii="Arial" w:hAnsi="Arial" w:cs="Arial"/>
          <w:lang w:val="ru-RU" w:eastAsia="ru-RU"/>
        </w:rPr>
        <w:t>предпочтительн</w:t>
      </w:r>
      <w:r w:rsidR="000937FC">
        <w:rPr>
          <w:rFonts w:ascii="Arial" w:hAnsi="Arial" w:cs="Arial"/>
          <w:lang w:val="ru-RU" w:eastAsia="ru-RU"/>
        </w:rPr>
        <w:t>ой</w:t>
      </w:r>
      <w:r w:rsidRPr="00E32C07">
        <w:rPr>
          <w:rFonts w:ascii="Arial" w:hAnsi="Arial" w:cs="Arial"/>
          <w:lang w:val="ru-RU" w:eastAsia="ru-RU"/>
        </w:rPr>
        <w:t xml:space="preserve">, поскольку ширина </w:t>
      </w:r>
      <w:r w:rsidR="000937FC">
        <w:rPr>
          <w:rFonts w:ascii="Arial" w:hAnsi="Arial" w:cs="Arial"/>
          <w:lang w:val="ru-RU" w:eastAsia="ru-RU"/>
        </w:rPr>
        <w:t>диаграммы направленности</w:t>
      </w:r>
      <w:r w:rsidRPr="00E32C07">
        <w:rPr>
          <w:rFonts w:ascii="Arial" w:hAnsi="Arial" w:cs="Arial"/>
          <w:lang w:val="ru-RU" w:eastAsia="ru-RU"/>
        </w:rPr>
        <w:t xml:space="preserve"> в вертикальной плоскости уже</w:t>
      </w:r>
      <w:r w:rsidR="000937FC">
        <w:rPr>
          <w:rFonts w:ascii="Arial" w:hAnsi="Arial" w:cs="Arial"/>
          <w:lang w:val="ru-RU" w:eastAsia="ru-RU"/>
        </w:rPr>
        <w:t>, следовательно,</w:t>
      </w:r>
      <w:r w:rsidRPr="00E32C07">
        <w:rPr>
          <w:rFonts w:ascii="Arial" w:hAnsi="Arial" w:cs="Arial"/>
          <w:lang w:val="ru-RU" w:eastAsia="ru-RU"/>
        </w:rPr>
        <w:t xml:space="preserve"> на результаты измерений будут меньше влиять отражения от пола, </w:t>
      </w:r>
      <w:r w:rsidR="00CA3DA1">
        <w:rPr>
          <w:rFonts w:ascii="Arial" w:hAnsi="Arial" w:cs="Arial"/>
          <w:lang w:val="ru-RU" w:eastAsia="ru-RU"/>
        </w:rPr>
        <w:t>как</w:t>
      </w:r>
      <w:r w:rsidR="00A34DC9">
        <w:rPr>
          <w:rFonts w:ascii="Arial" w:hAnsi="Arial" w:cs="Arial"/>
          <w:lang w:val="ru-RU" w:eastAsia="ru-RU"/>
        </w:rPr>
        <w:t xml:space="preserve"> правило, являющегося</w:t>
      </w:r>
      <w:r w:rsidR="00CA3DA1">
        <w:rPr>
          <w:rFonts w:ascii="Arial" w:hAnsi="Arial" w:cs="Arial"/>
          <w:lang w:val="ru-RU" w:eastAsia="ru-RU"/>
        </w:rPr>
        <w:t xml:space="preserve"> </w:t>
      </w:r>
      <w:r w:rsidRPr="00E32C07">
        <w:rPr>
          <w:rFonts w:ascii="Arial" w:hAnsi="Arial" w:cs="Arial"/>
          <w:lang w:val="ru-RU" w:eastAsia="ru-RU"/>
        </w:rPr>
        <w:t xml:space="preserve">ближайшей </w:t>
      </w:r>
      <w:r w:rsidR="00A34DC9" w:rsidRPr="00E32C07">
        <w:rPr>
          <w:rFonts w:ascii="Arial" w:hAnsi="Arial" w:cs="Arial"/>
          <w:lang w:val="ru-RU" w:eastAsia="ru-RU"/>
        </w:rPr>
        <w:t xml:space="preserve">к антеннам </w:t>
      </w:r>
      <w:r w:rsidRPr="00E32C07">
        <w:rPr>
          <w:rFonts w:ascii="Arial" w:hAnsi="Arial" w:cs="Arial"/>
          <w:lang w:val="ru-RU" w:eastAsia="ru-RU"/>
        </w:rPr>
        <w:t>поверхност</w:t>
      </w:r>
      <w:r w:rsidR="00A34DC9">
        <w:rPr>
          <w:rFonts w:ascii="Arial" w:hAnsi="Arial" w:cs="Arial"/>
          <w:lang w:val="ru-RU" w:eastAsia="ru-RU"/>
        </w:rPr>
        <w:t>ью</w:t>
      </w:r>
      <w:r w:rsidRPr="00E32C07">
        <w:rPr>
          <w:rFonts w:ascii="Arial" w:hAnsi="Arial" w:cs="Arial"/>
          <w:lang w:val="ru-RU" w:eastAsia="ru-RU"/>
        </w:rPr>
        <w:t>.</w:t>
      </w:r>
    </w:p>
    <w:p w14:paraId="6D1F3C37" w14:textId="1281086D" w:rsidR="00471C14" w:rsidRPr="00E32C07" w:rsidRDefault="00E32C07" w:rsidP="00E32C07">
      <w:pPr>
        <w:widowControl w:val="0"/>
        <w:tabs>
          <w:tab w:val="left" w:pos="874"/>
        </w:tabs>
        <w:spacing w:after="260" w:line="360" w:lineRule="auto"/>
        <w:ind w:firstLine="709"/>
        <w:rPr>
          <w:rFonts w:ascii="Arial" w:hAnsi="Arial" w:cs="Arial"/>
          <w:sz w:val="22"/>
          <w:szCs w:val="22"/>
          <w:lang w:val="ru-RU" w:eastAsia="ru-RU"/>
        </w:rPr>
      </w:pPr>
      <w:r w:rsidRPr="004039AA">
        <w:rPr>
          <w:rFonts w:ascii="Arial" w:hAnsi="Arial" w:cs="Arial"/>
          <w:spacing w:val="60"/>
          <w:sz w:val="22"/>
          <w:szCs w:val="22"/>
          <w:lang w:val="ru-RU"/>
        </w:rPr>
        <w:t>Примечание</w:t>
      </w:r>
      <w:r w:rsidRPr="004039AA">
        <w:rPr>
          <w:rFonts w:ascii="Arial" w:hAnsi="Arial" w:cs="Arial"/>
          <w:sz w:val="22"/>
          <w:szCs w:val="22"/>
          <w:lang w:val="ru-RU"/>
        </w:rPr>
        <w:t xml:space="preserve"> </w:t>
      </w:r>
      <w:r w:rsidR="00471C14" w:rsidRPr="00E32C07">
        <w:rPr>
          <w:rFonts w:ascii="Arial" w:hAnsi="Arial" w:cs="Arial"/>
          <w:sz w:val="22"/>
          <w:szCs w:val="22"/>
          <w:lang w:val="ru-RU" w:eastAsia="ru-RU"/>
        </w:rPr>
        <w:t xml:space="preserve">– Некоторые конструкции </w:t>
      </w:r>
      <w:r w:rsidR="00A34DC9">
        <w:rPr>
          <w:rFonts w:ascii="Arial" w:hAnsi="Arial" w:cs="Arial"/>
          <w:sz w:val="22"/>
          <w:szCs w:val="22"/>
          <w:lang w:val="ru-RU" w:eastAsia="ru-RU"/>
        </w:rPr>
        <w:t xml:space="preserve">двугребневых антенн </w:t>
      </w:r>
      <w:r w:rsidR="00471C14" w:rsidRPr="00E32C07">
        <w:rPr>
          <w:rFonts w:ascii="Arial" w:hAnsi="Arial" w:cs="Arial"/>
          <w:sz w:val="22"/>
          <w:szCs w:val="22"/>
          <w:lang w:val="ru-RU" w:eastAsia="ru-RU"/>
        </w:rPr>
        <w:t xml:space="preserve">DRH (например, [38]) </w:t>
      </w:r>
      <w:r w:rsidR="00A34DC9">
        <w:rPr>
          <w:rFonts w:ascii="Arial" w:hAnsi="Arial" w:cs="Arial"/>
          <w:sz w:val="22"/>
          <w:szCs w:val="22"/>
          <w:lang w:val="ru-RU" w:eastAsia="ru-RU"/>
        </w:rPr>
        <w:t>формирует</w:t>
      </w:r>
      <w:r w:rsidR="00471C14" w:rsidRPr="00E32C07">
        <w:rPr>
          <w:rFonts w:ascii="Arial" w:hAnsi="Arial" w:cs="Arial"/>
          <w:sz w:val="22"/>
          <w:szCs w:val="22"/>
          <w:lang w:val="ru-RU" w:eastAsia="ru-RU"/>
        </w:rPr>
        <w:t xml:space="preserve"> </w:t>
      </w:r>
      <w:r w:rsidR="00A34DC9">
        <w:rPr>
          <w:rFonts w:ascii="Arial" w:hAnsi="Arial" w:cs="Arial"/>
          <w:sz w:val="22"/>
          <w:szCs w:val="22"/>
          <w:lang w:val="ru-RU" w:eastAsia="ru-RU"/>
        </w:rPr>
        <w:t>небольшой провал</w:t>
      </w:r>
      <w:r w:rsidR="00471C14" w:rsidRPr="00E32C07">
        <w:rPr>
          <w:rFonts w:ascii="Arial" w:hAnsi="Arial" w:cs="Arial"/>
          <w:sz w:val="22"/>
          <w:szCs w:val="22"/>
          <w:lang w:val="ru-RU" w:eastAsia="ru-RU"/>
        </w:rPr>
        <w:t xml:space="preserve"> (небольшое уменьшение </w:t>
      </w:r>
      <w:r w:rsidR="00A34DC9">
        <w:rPr>
          <w:rFonts w:ascii="Arial" w:hAnsi="Arial" w:cs="Arial"/>
          <w:sz w:val="22"/>
          <w:szCs w:val="22"/>
          <w:lang w:val="ru-RU" w:eastAsia="ru-RU"/>
        </w:rPr>
        <w:t>относительного уровня</w:t>
      </w:r>
      <w:r w:rsidR="00471C14" w:rsidRPr="00E32C07">
        <w:rPr>
          <w:rFonts w:ascii="Arial" w:hAnsi="Arial" w:cs="Arial"/>
          <w:sz w:val="22"/>
          <w:szCs w:val="22"/>
          <w:lang w:val="ru-RU" w:eastAsia="ru-RU"/>
        </w:rPr>
        <w:t xml:space="preserve">; см. также пункт 6.3.4) в </w:t>
      </w:r>
      <w:r w:rsidR="00A34DC9">
        <w:rPr>
          <w:rFonts w:ascii="Arial" w:hAnsi="Arial" w:cs="Arial"/>
          <w:sz w:val="22"/>
          <w:szCs w:val="22"/>
          <w:lang w:val="ru-RU" w:eastAsia="ru-RU"/>
        </w:rPr>
        <w:t xml:space="preserve">направлении </w:t>
      </w:r>
      <w:r w:rsidR="00471C14" w:rsidRPr="00E32C07">
        <w:rPr>
          <w:rFonts w:ascii="Arial" w:hAnsi="Arial" w:cs="Arial"/>
          <w:sz w:val="22"/>
          <w:szCs w:val="22"/>
          <w:lang w:val="ru-RU" w:eastAsia="ru-RU"/>
        </w:rPr>
        <w:t>главно</w:t>
      </w:r>
      <w:r w:rsidR="00A34DC9">
        <w:rPr>
          <w:rFonts w:ascii="Arial" w:hAnsi="Arial" w:cs="Arial"/>
          <w:sz w:val="22"/>
          <w:szCs w:val="22"/>
          <w:lang w:val="ru-RU" w:eastAsia="ru-RU"/>
        </w:rPr>
        <w:t>го максимума амплитудной диаграммы направленности на частотах свыше</w:t>
      </w:r>
      <w:r w:rsidR="00471C14" w:rsidRPr="00E32C07">
        <w:rPr>
          <w:rFonts w:ascii="Arial" w:hAnsi="Arial" w:cs="Arial"/>
          <w:sz w:val="22"/>
          <w:szCs w:val="22"/>
          <w:lang w:val="ru-RU" w:eastAsia="ru-RU"/>
        </w:rPr>
        <w:t xml:space="preserve"> 15 ГГц. Смещение на 1° в плоскости H может привести к </w:t>
      </w:r>
      <w:r w:rsidR="00A34DC9">
        <w:rPr>
          <w:rFonts w:ascii="Arial" w:hAnsi="Arial" w:cs="Arial"/>
          <w:sz w:val="22"/>
          <w:szCs w:val="22"/>
          <w:lang w:val="ru-RU" w:eastAsia="ru-RU"/>
        </w:rPr>
        <w:t>увеличению составляющей</w:t>
      </w:r>
      <w:r w:rsidR="00471C14" w:rsidRPr="00E32C07">
        <w:rPr>
          <w:rFonts w:ascii="Arial" w:hAnsi="Arial" w:cs="Arial"/>
          <w:sz w:val="22"/>
          <w:szCs w:val="22"/>
          <w:lang w:val="ru-RU" w:eastAsia="ru-RU"/>
        </w:rPr>
        <w:t xml:space="preserve"> неопределенности</w:t>
      </w:r>
      <w:r w:rsidR="00A34DC9">
        <w:rPr>
          <w:rFonts w:ascii="Arial" w:hAnsi="Arial" w:cs="Arial"/>
          <w:sz w:val="22"/>
          <w:szCs w:val="22"/>
          <w:lang w:val="ru-RU" w:eastAsia="ru-RU"/>
        </w:rPr>
        <w:t xml:space="preserve"> до</w:t>
      </w:r>
      <w:r w:rsidR="00471C14" w:rsidRPr="00E32C07">
        <w:rPr>
          <w:rFonts w:ascii="Arial" w:hAnsi="Arial" w:cs="Arial"/>
          <w:sz w:val="22"/>
          <w:szCs w:val="22"/>
          <w:lang w:val="ru-RU" w:eastAsia="ru-RU"/>
        </w:rPr>
        <w:t xml:space="preserve"> ± 0,3 дБ и более. </w:t>
      </w:r>
      <w:r w:rsidR="00A34DC9">
        <w:rPr>
          <w:rFonts w:ascii="Arial" w:hAnsi="Arial" w:cs="Arial"/>
          <w:sz w:val="22"/>
          <w:szCs w:val="22"/>
          <w:lang w:val="ru-RU" w:eastAsia="ru-RU"/>
        </w:rPr>
        <w:t>Небольшая регулировка</w:t>
      </w:r>
      <w:r w:rsidR="00471C14" w:rsidRPr="00E32C07">
        <w:rPr>
          <w:rFonts w:ascii="Arial" w:hAnsi="Arial" w:cs="Arial"/>
          <w:sz w:val="22"/>
          <w:szCs w:val="22"/>
          <w:lang w:val="ru-RU" w:eastAsia="ru-RU"/>
        </w:rPr>
        <w:t xml:space="preserve"> </w:t>
      </w:r>
      <w:r w:rsidR="00A34DC9">
        <w:rPr>
          <w:rFonts w:ascii="Arial" w:hAnsi="Arial" w:cs="Arial"/>
          <w:sz w:val="22"/>
          <w:szCs w:val="22"/>
          <w:lang w:val="ru-RU" w:eastAsia="ru-RU"/>
        </w:rPr>
        <w:t xml:space="preserve">антенны по углам </w:t>
      </w:r>
      <w:r w:rsidR="00471C14" w:rsidRPr="00E32C07">
        <w:rPr>
          <w:rFonts w:ascii="Arial" w:hAnsi="Arial" w:cs="Arial"/>
          <w:sz w:val="22"/>
          <w:szCs w:val="22"/>
          <w:lang w:val="ru-RU" w:eastAsia="ru-RU"/>
        </w:rPr>
        <w:t xml:space="preserve">в плоскостях H и E </w:t>
      </w:r>
      <w:r w:rsidR="00A34DC9">
        <w:rPr>
          <w:rFonts w:ascii="Arial" w:hAnsi="Arial" w:cs="Arial"/>
          <w:sz w:val="22"/>
          <w:szCs w:val="22"/>
          <w:lang w:val="ru-RU" w:eastAsia="ru-RU"/>
        </w:rPr>
        <w:t>является методом</w:t>
      </w:r>
      <w:r w:rsidR="00471C14" w:rsidRPr="00E32C07">
        <w:rPr>
          <w:rFonts w:ascii="Arial" w:hAnsi="Arial" w:cs="Arial"/>
          <w:sz w:val="22"/>
          <w:szCs w:val="22"/>
          <w:lang w:val="ru-RU" w:eastAsia="ru-RU"/>
        </w:rPr>
        <w:t xml:space="preserve"> количественной оценки возможного вклада </w:t>
      </w:r>
      <w:r w:rsidR="00A34DC9">
        <w:rPr>
          <w:rFonts w:ascii="Arial" w:hAnsi="Arial" w:cs="Arial"/>
          <w:sz w:val="22"/>
          <w:szCs w:val="22"/>
          <w:lang w:val="ru-RU" w:eastAsia="ru-RU"/>
        </w:rPr>
        <w:t xml:space="preserve">этой составляющей </w:t>
      </w:r>
      <w:r w:rsidR="00471C14" w:rsidRPr="00E32C07">
        <w:rPr>
          <w:rFonts w:ascii="Arial" w:hAnsi="Arial" w:cs="Arial"/>
          <w:sz w:val="22"/>
          <w:szCs w:val="22"/>
          <w:lang w:val="ru-RU" w:eastAsia="ru-RU"/>
        </w:rPr>
        <w:t>неопределенности.</w:t>
      </w:r>
    </w:p>
    <w:p w14:paraId="62560456" w14:textId="14285F6D" w:rsidR="00471C14" w:rsidRPr="00A34DC9" w:rsidRDefault="00A34DC9" w:rsidP="00A34DC9">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Измерив</w:t>
      </w:r>
      <w:r w:rsidR="00471C14" w:rsidRPr="00A34DC9">
        <w:rPr>
          <w:rFonts w:ascii="Arial" w:hAnsi="Arial" w:cs="Arial"/>
          <w:lang w:val="ru-RU" w:eastAsia="ru-RU"/>
        </w:rPr>
        <w:t xml:space="preserve"> потер</w:t>
      </w:r>
      <w:r w:rsidR="004903D3">
        <w:rPr>
          <w:rFonts w:ascii="Arial" w:hAnsi="Arial" w:cs="Arial"/>
          <w:lang w:val="ru-RU" w:eastAsia="ru-RU"/>
        </w:rPr>
        <w:t>и, вносимые кабельными сборками</w:t>
      </w:r>
      <w:r w:rsidR="00471C14" w:rsidRPr="00A34DC9">
        <w:rPr>
          <w:rFonts w:ascii="Arial" w:hAnsi="Arial" w:cs="Arial"/>
          <w:lang w:val="ru-RU" w:eastAsia="ru-RU"/>
        </w:rPr>
        <w:t xml:space="preserve">, </w:t>
      </w:r>
      <w:r w:rsidR="004903D3">
        <w:rPr>
          <w:rFonts w:ascii="Arial" w:hAnsi="Arial" w:cs="Arial"/>
          <w:lang w:val="ru-RU" w:eastAsia="ru-RU"/>
        </w:rPr>
        <w:t>с помощью которых осуществляется подключение</w:t>
      </w:r>
      <w:r w:rsidR="00471C14" w:rsidRPr="00A34DC9">
        <w:rPr>
          <w:rFonts w:ascii="Arial" w:hAnsi="Arial" w:cs="Arial"/>
          <w:lang w:val="ru-RU" w:eastAsia="ru-RU"/>
        </w:rPr>
        <w:t xml:space="preserve"> к антеннам, </w:t>
      </w:r>
      <w:r w:rsidR="004903D3">
        <w:rPr>
          <w:rFonts w:ascii="Arial" w:hAnsi="Arial" w:cs="Arial"/>
          <w:lang w:val="ru-RU" w:eastAsia="ru-RU"/>
        </w:rPr>
        <w:t>устанавливается</w:t>
      </w:r>
      <w:r w:rsidR="00471C14" w:rsidRPr="00A34DC9">
        <w:rPr>
          <w:rFonts w:ascii="Arial" w:hAnsi="Arial" w:cs="Arial"/>
          <w:lang w:val="ru-RU" w:eastAsia="ru-RU"/>
        </w:rPr>
        <w:t xml:space="preserve"> требуемое</w:t>
      </w:r>
      <w:r w:rsidR="004903D3">
        <w:rPr>
          <w:rFonts w:ascii="Arial" w:hAnsi="Arial" w:cs="Arial"/>
          <w:lang w:val="ru-RU" w:eastAsia="ru-RU"/>
        </w:rPr>
        <w:t xml:space="preserve"> измерительное</w:t>
      </w:r>
      <w:r w:rsidR="00471C14" w:rsidRPr="00A34DC9">
        <w:rPr>
          <w:rFonts w:ascii="Arial" w:hAnsi="Arial" w:cs="Arial"/>
          <w:lang w:val="ru-RU" w:eastAsia="ru-RU"/>
        </w:rPr>
        <w:t xml:space="preserve"> расстояние. </w:t>
      </w:r>
      <w:r w:rsidR="004903D3">
        <w:rPr>
          <w:rFonts w:ascii="Arial" w:hAnsi="Arial" w:cs="Arial"/>
          <w:lang w:val="ru-RU" w:eastAsia="ru-RU"/>
        </w:rPr>
        <w:t>Типовыми измерительными</w:t>
      </w:r>
      <w:r w:rsidR="00471C14" w:rsidRPr="00A34DC9">
        <w:rPr>
          <w:rFonts w:ascii="Arial" w:hAnsi="Arial" w:cs="Arial"/>
          <w:lang w:val="ru-RU" w:eastAsia="ru-RU"/>
        </w:rPr>
        <w:t xml:space="preserve"> расстояни</w:t>
      </w:r>
      <w:r w:rsidR="004903D3">
        <w:rPr>
          <w:rFonts w:ascii="Arial" w:hAnsi="Arial" w:cs="Arial"/>
          <w:lang w:val="ru-RU" w:eastAsia="ru-RU"/>
        </w:rPr>
        <w:t>ями</w:t>
      </w:r>
      <w:r w:rsidR="00471C14" w:rsidRPr="00A34DC9">
        <w:rPr>
          <w:rFonts w:ascii="Arial" w:hAnsi="Arial" w:cs="Arial"/>
          <w:lang w:val="ru-RU" w:eastAsia="ru-RU"/>
        </w:rPr>
        <w:t xml:space="preserve"> для калибров</w:t>
      </w:r>
      <w:r w:rsidR="004903D3">
        <w:rPr>
          <w:rFonts w:ascii="Arial" w:hAnsi="Arial" w:cs="Arial"/>
          <w:lang w:val="ru-RU" w:eastAsia="ru-RU"/>
        </w:rPr>
        <w:t>ки антенн</w:t>
      </w:r>
      <w:r w:rsidR="00471C14" w:rsidRPr="00A34DC9">
        <w:rPr>
          <w:rFonts w:ascii="Arial" w:hAnsi="Arial" w:cs="Arial"/>
          <w:lang w:val="ru-RU" w:eastAsia="ru-RU"/>
        </w:rPr>
        <w:t>, запрашиваемы</w:t>
      </w:r>
      <w:r w:rsidR="004903D3">
        <w:rPr>
          <w:rFonts w:ascii="Arial" w:hAnsi="Arial" w:cs="Arial"/>
          <w:lang w:val="ru-RU" w:eastAsia="ru-RU"/>
        </w:rPr>
        <w:t>ми</w:t>
      </w:r>
      <w:r w:rsidR="00471C14" w:rsidRPr="00A34DC9">
        <w:rPr>
          <w:rFonts w:ascii="Arial" w:hAnsi="Arial" w:cs="Arial"/>
          <w:lang w:val="ru-RU" w:eastAsia="ru-RU"/>
        </w:rPr>
        <w:t xml:space="preserve"> лабораториями</w:t>
      </w:r>
      <w:r w:rsidR="004903D3">
        <w:rPr>
          <w:rFonts w:ascii="Arial" w:hAnsi="Arial" w:cs="Arial"/>
          <w:lang w:val="ru-RU" w:eastAsia="ru-RU"/>
        </w:rPr>
        <w:t>, выполняющими испытания на</w:t>
      </w:r>
      <w:r w:rsidR="00471C14" w:rsidRPr="00A34DC9">
        <w:rPr>
          <w:rFonts w:ascii="Arial" w:hAnsi="Arial" w:cs="Arial"/>
          <w:lang w:val="ru-RU" w:eastAsia="ru-RU"/>
        </w:rPr>
        <w:t xml:space="preserve"> электромагнитн</w:t>
      </w:r>
      <w:r w:rsidR="004903D3">
        <w:rPr>
          <w:rFonts w:ascii="Arial" w:hAnsi="Arial" w:cs="Arial"/>
          <w:lang w:val="ru-RU" w:eastAsia="ru-RU"/>
        </w:rPr>
        <w:t>ую</w:t>
      </w:r>
      <w:r w:rsidR="00471C14" w:rsidRPr="00A34DC9">
        <w:rPr>
          <w:rFonts w:ascii="Arial" w:hAnsi="Arial" w:cs="Arial"/>
          <w:lang w:val="ru-RU" w:eastAsia="ru-RU"/>
        </w:rPr>
        <w:t xml:space="preserve"> совместимост</w:t>
      </w:r>
      <w:r w:rsidR="004903D3">
        <w:rPr>
          <w:rFonts w:ascii="Arial" w:hAnsi="Arial" w:cs="Arial"/>
          <w:lang w:val="ru-RU" w:eastAsia="ru-RU"/>
        </w:rPr>
        <w:t>ь</w:t>
      </w:r>
      <w:r w:rsidR="00471C14" w:rsidRPr="00A34DC9">
        <w:rPr>
          <w:rFonts w:ascii="Arial" w:hAnsi="Arial" w:cs="Arial"/>
          <w:lang w:val="ru-RU" w:eastAsia="ru-RU"/>
        </w:rPr>
        <w:t>, являются 1 и 3 м. Если рупорная антенна калибруется с использованием двух других рупорных антенн (измерения</w:t>
      </w:r>
      <w:r w:rsidR="004903D3">
        <w:rPr>
          <w:rFonts w:ascii="Arial" w:hAnsi="Arial" w:cs="Arial"/>
          <w:lang w:val="ru-RU" w:eastAsia="ru-RU"/>
        </w:rPr>
        <w:t xml:space="preserve"> </w:t>
      </w:r>
      <w:r w:rsidR="004903D3">
        <w:rPr>
          <w:rFonts w:ascii="Arial" w:hAnsi="Arial" w:cs="Arial"/>
          <w:lang w:val="ru-RU" w:eastAsia="ru-RU"/>
        </w:rPr>
        <w:lastRenderedPageBreak/>
        <w:t>выполняются попарно</w:t>
      </w:r>
      <w:r w:rsidR="00471C14" w:rsidRPr="00A34DC9">
        <w:rPr>
          <w:rFonts w:ascii="Arial" w:hAnsi="Arial" w:cs="Arial"/>
          <w:lang w:val="ru-RU" w:eastAsia="ru-RU"/>
        </w:rPr>
        <w:t xml:space="preserve">), то расстояние </w:t>
      </w:r>
      <w:r w:rsidR="004903D3">
        <w:rPr>
          <w:rFonts w:ascii="Arial" w:hAnsi="Arial" w:cs="Arial"/>
          <w:lang w:val="ru-RU" w:eastAsia="ru-RU"/>
        </w:rPr>
        <w:t>отсчитывается</w:t>
      </w:r>
      <w:r w:rsidR="004903D3" w:rsidRPr="00A34DC9">
        <w:rPr>
          <w:rFonts w:ascii="Arial" w:hAnsi="Arial" w:cs="Arial"/>
          <w:lang w:val="ru-RU" w:eastAsia="ru-RU"/>
        </w:rPr>
        <w:t xml:space="preserve"> </w:t>
      </w:r>
      <w:r w:rsidR="00471C14" w:rsidRPr="00A34DC9">
        <w:rPr>
          <w:rFonts w:ascii="Arial" w:hAnsi="Arial" w:cs="Arial"/>
          <w:lang w:val="ru-RU" w:eastAsia="ru-RU"/>
        </w:rPr>
        <w:t xml:space="preserve">между </w:t>
      </w:r>
      <w:r w:rsidR="004903D3">
        <w:rPr>
          <w:rFonts w:ascii="Arial" w:hAnsi="Arial" w:cs="Arial"/>
          <w:lang w:val="ru-RU" w:eastAsia="ru-RU"/>
        </w:rPr>
        <w:t>плоскостями раскрыва</w:t>
      </w:r>
      <w:r w:rsidR="00471C14" w:rsidRPr="00A34DC9">
        <w:rPr>
          <w:rFonts w:ascii="Arial" w:hAnsi="Arial" w:cs="Arial"/>
          <w:lang w:val="ru-RU" w:eastAsia="ru-RU"/>
        </w:rPr>
        <w:t xml:space="preserve"> (</w:t>
      </w:r>
      <w:r w:rsidR="004903D3">
        <w:rPr>
          <w:rFonts w:ascii="Arial" w:hAnsi="Arial" w:cs="Arial"/>
          <w:lang w:val="ru-RU" w:eastAsia="ru-RU"/>
        </w:rPr>
        <w:t>апертурами</w:t>
      </w:r>
      <w:r w:rsidR="00471C14" w:rsidRPr="00A34DC9">
        <w:rPr>
          <w:rFonts w:ascii="Arial" w:hAnsi="Arial" w:cs="Arial"/>
          <w:lang w:val="ru-RU" w:eastAsia="ru-RU"/>
        </w:rPr>
        <w:t xml:space="preserve">) рупорных антенн (см. пункт 7.5.3). Если </w:t>
      </w:r>
      <w:r w:rsidR="004903D3">
        <w:rPr>
          <w:rFonts w:ascii="Arial" w:hAnsi="Arial" w:cs="Arial"/>
          <w:lang w:val="ru-RU" w:eastAsia="ru-RU"/>
        </w:rPr>
        <w:t xml:space="preserve">калибровка логопериодической </w:t>
      </w:r>
      <w:r w:rsidR="00471C14" w:rsidRPr="00A34DC9">
        <w:rPr>
          <w:rFonts w:ascii="Arial" w:hAnsi="Arial" w:cs="Arial"/>
          <w:lang w:val="ru-RU" w:eastAsia="ru-RU"/>
        </w:rPr>
        <w:t>антенн</w:t>
      </w:r>
      <w:r w:rsidR="004903D3">
        <w:rPr>
          <w:rFonts w:ascii="Arial" w:hAnsi="Arial" w:cs="Arial"/>
          <w:lang w:val="ru-RU" w:eastAsia="ru-RU"/>
        </w:rPr>
        <w:t>ы выполняется путем попарных измерений</w:t>
      </w:r>
      <w:r w:rsidR="00471C14" w:rsidRPr="00A34DC9">
        <w:rPr>
          <w:rFonts w:ascii="Arial" w:hAnsi="Arial" w:cs="Arial"/>
          <w:lang w:val="ru-RU" w:eastAsia="ru-RU"/>
        </w:rPr>
        <w:t xml:space="preserve"> с двумя рупорными антеннами, то расстояние устанавливается между </w:t>
      </w:r>
      <w:r w:rsidR="004903D3">
        <w:rPr>
          <w:rFonts w:ascii="Arial" w:hAnsi="Arial" w:cs="Arial"/>
          <w:lang w:val="ru-RU" w:eastAsia="ru-RU"/>
        </w:rPr>
        <w:t>апертурой</w:t>
      </w:r>
      <w:r w:rsidR="00471C14" w:rsidRPr="00A34DC9">
        <w:rPr>
          <w:rFonts w:ascii="Arial" w:hAnsi="Arial" w:cs="Arial"/>
          <w:lang w:val="ru-RU" w:eastAsia="ru-RU"/>
        </w:rPr>
        <w:t xml:space="preserve"> рупорной антенны и </w:t>
      </w:r>
      <w:r w:rsidR="00E11F08">
        <w:rPr>
          <w:rFonts w:ascii="Arial" w:hAnsi="Arial" w:cs="Arial"/>
          <w:lang w:val="ru-RU" w:eastAsia="ru-RU"/>
        </w:rPr>
        <w:t>опорной (средней) точкой</w:t>
      </w:r>
      <w:r w:rsidR="00E11F08" w:rsidRPr="00E11F08">
        <w:rPr>
          <w:rFonts w:ascii="Arial" w:hAnsi="Arial" w:cs="Arial"/>
          <w:lang w:val="ru-RU" w:eastAsia="ru-RU"/>
        </w:rPr>
        <w:t xml:space="preserve"> </w:t>
      </w:r>
      <w:r w:rsidR="00E11F08">
        <w:rPr>
          <w:rFonts w:ascii="Arial" w:hAnsi="Arial" w:cs="Arial"/>
          <w:lang w:val="ru-RU" w:eastAsia="ru-RU"/>
        </w:rPr>
        <w:t>логопериодической</w:t>
      </w:r>
      <w:r w:rsidR="00E11F08" w:rsidRPr="00A34DC9">
        <w:rPr>
          <w:rFonts w:ascii="Arial" w:hAnsi="Arial" w:cs="Arial"/>
          <w:lang w:val="ru-RU" w:eastAsia="ru-RU"/>
        </w:rPr>
        <w:t xml:space="preserve"> антенн</w:t>
      </w:r>
      <w:r w:rsidR="00E11F08">
        <w:rPr>
          <w:rFonts w:ascii="Arial" w:hAnsi="Arial" w:cs="Arial"/>
          <w:lang w:val="ru-RU" w:eastAsia="ru-RU"/>
        </w:rPr>
        <w:t>ы</w:t>
      </w:r>
      <w:r w:rsidR="00471C14" w:rsidRPr="00A34DC9">
        <w:rPr>
          <w:rFonts w:ascii="Arial" w:hAnsi="Arial" w:cs="Arial"/>
          <w:lang w:val="ru-RU" w:eastAsia="ru-RU"/>
        </w:rPr>
        <w:t xml:space="preserve">; </w:t>
      </w:r>
      <w:r w:rsidR="00167131">
        <w:rPr>
          <w:rFonts w:ascii="Arial" w:hAnsi="Arial" w:cs="Arial"/>
          <w:lang w:val="ru-RU" w:eastAsia="ru-RU"/>
        </w:rPr>
        <w:t>см. также</w:t>
      </w:r>
      <w:r w:rsidR="00471C14" w:rsidRPr="00A34DC9">
        <w:rPr>
          <w:rFonts w:ascii="Arial" w:hAnsi="Arial" w:cs="Arial"/>
          <w:lang w:val="ru-RU" w:eastAsia="ru-RU"/>
        </w:rPr>
        <w:t xml:space="preserve"> п</w:t>
      </w:r>
      <w:r w:rsidR="00E11F08">
        <w:rPr>
          <w:rFonts w:ascii="Arial" w:hAnsi="Arial" w:cs="Arial"/>
          <w:lang w:val="ru-RU" w:eastAsia="ru-RU"/>
        </w:rPr>
        <w:t>.</w:t>
      </w:r>
      <w:r w:rsidR="00471C14" w:rsidRPr="00A34DC9">
        <w:rPr>
          <w:rFonts w:ascii="Arial" w:hAnsi="Arial" w:cs="Arial"/>
          <w:lang w:val="ru-RU" w:eastAsia="ru-RU"/>
        </w:rPr>
        <w:t xml:space="preserve"> 7.5.2 и </w:t>
      </w:r>
      <w:r w:rsidR="00E11F08">
        <w:rPr>
          <w:rFonts w:ascii="Arial" w:hAnsi="Arial" w:cs="Arial"/>
          <w:lang w:val="ru-RU" w:eastAsia="ru-RU"/>
        </w:rPr>
        <w:t xml:space="preserve">п. </w:t>
      </w:r>
      <w:r w:rsidR="00471C14" w:rsidRPr="00A34DC9">
        <w:rPr>
          <w:rFonts w:ascii="Arial" w:hAnsi="Arial" w:cs="Arial"/>
          <w:lang w:val="ru-RU" w:eastAsia="ru-RU"/>
        </w:rPr>
        <w:t>9.4.2.</w:t>
      </w:r>
    </w:p>
    <w:p w14:paraId="18F148E9" w14:textId="20406526" w:rsidR="00471C14" w:rsidRPr="00A34DC9" w:rsidRDefault="00471C14" w:rsidP="00A34DC9">
      <w:pPr>
        <w:widowControl w:val="0"/>
        <w:tabs>
          <w:tab w:val="left" w:pos="874"/>
        </w:tabs>
        <w:spacing w:after="260" w:line="360" w:lineRule="auto"/>
        <w:ind w:firstLine="709"/>
        <w:rPr>
          <w:rFonts w:ascii="Arial" w:hAnsi="Arial" w:cs="Arial"/>
          <w:lang w:val="ru-RU" w:eastAsia="ru-RU"/>
        </w:rPr>
      </w:pPr>
      <w:r w:rsidRPr="00A34DC9">
        <w:rPr>
          <w:rFonts w:ascii="Arial" w:hAnsi="Arial" w:cs="Arial"/>
          <w:lang w:val="ru-RU" w:eastAsia="ru-RU"/>
        </w:rPr>
        <w:t>После трех</w:t>
      </w:r>
      <w:r w:rsidR="00E11F08">
        <w:rPr>
          <w:rFonts w:ascii="Arial" w:hAnsi="Arial" w:cs="Arial"/>
          <w:lang w:val="ru-RU" w:eastAsia="ru-RU"/>
        </w:rPr>
        <w:t xml:space="preserve"> последовательных</w:t>
      </w:r>
      <w:r w:rsidRPr="00A34DC9">
        <w:rPr>
          <w:rFonts w:ascii="Arial" w:hAnsi="Arial" w:cs="Arial"/>
          <w:lang w:val="ru-RU" w:eastAsia="ru-RU"/>
        </w:rPr>
        <w:t xml:space="preserve"> измерений </w:t>
      </w:r>
      <w:r w:rsidR="00E11F08">
        <w:rPr>
          <w:rFonts w:ascii="Arial" w:hAnsi="Arial" w:cs="Arial"/>
          <w:lang w:val="ru-RU" w:eastAsia="ru-RU"/>
        </w:rPr>
        <w:t xml:space="preserve">коэффициента </w:t>
      </w:r>
      <w:r w:rsidRPr="00A34DC9">
        <w:rPr>
          <w:rFonts w:ascii="Arial" w:hAnsi="Arial" w:cs="Arial"/>
          <w:lang w:val="ru-RU" w:eastAsia="ru-RU"/>
        </w:rPr>
        <w:t xml:space="preserve">передачи </w:t>
      </w:r>
      <w:r w:rsidR="00E11F08">
        <w:rPr>
          <w:rFonts w:ascii="Arial" w:hAnsi="Arial" w:cs="Arial"/>
          <w:lang w:val="ru-RU" w:eastAsia="ru-RU"/>
        </w:rPr>
        <w:t>между парами антенн, необходимо выполнить</w:t>
      </w:r>
      <w:r w:rsidRPr="00A34DC9">
        <w:rPr>
          <w:rFonts w:ascii="Arial" w:hAnsi="Arial" w:cs="Arial"/>
          <w:lang w:val="ru-RU" w:eastAsia="ru-RU"/>
        </w:rPr>
        <w:t xml:space="preserve"> повторное измерение </w:t>
      </w:r>
      <w:r w:rsidR="00E11F08">
        <w:rPr>
          <w:rFonts w:ascii="Arial" w:hAnsi="Arial" w:cs="Arial"/>
          <w:lang w:val="ru-RU" w:eastAsia="ru-RU"/>
        </w:rPr>
        <w:t xml:space="preserve">вносимых потерь соединённых между собой кабельных сборок. Это делается для того, чтобы убедиться в стабильности измерительной системы, </w:t>
      </w:r>
      <w:r w:rsidRPr="00A34DC9">
        <w:rPr>
          <w:rFonts w:ascii="Arial" w:hAnsi="Arial" w:cs="Arial"/>
          <w:lang w:val="ru-RU" w:eastAsia="ru-RU"/>
        </w:rPr>
        <w:t xml:space="preserve">включая разъемы и кабели, а также </w:t>
      </w:r>
      <w:r w:rsidR="00E11F08">
        <w:rPr>
          <w:rFonts w:ascii="Arial" w:hAnsi="Arial" w:cs="Arial"/>
          <w:lang w:val="ru-RU" w:eastAsia="ru-RU"/>
        </w:rPr>
        <w:t>в</w:t>
      </w:r>
      <w:r w:rsidRPr="00A34DC9">
        <w:rPr>
          <w:rFonts w:ascii="Arial" w:hAnsi="Arial" w:cs="Arial"/>
          <w:lang w:val="ru-RU" w:eastAsia="ru-RU"/>
        </w:rPr>
        <w:t xml:space="preserve"> повторяем</w:t>
      </w:r>
      <w:r w:rsidR="00E11F08">
        <w:rPr>
          <w:rFonts w:ascii="Arial" w:hAnsi="Arial" w:cs="Arial"/>
          <w:lang w:val="ru-RU" w:eastAsia="ru-RU"/>
        </w:rPr>
        <w:t>ости результатов измерений</w:t>
      </w:r>
      <w:r w:rsidRPr="00A34DC9">
        <w:rPr>
          <w:rFonts w:ascii="Arial" w:hAnsi="Arial" w:cs="Arial"/>
          <w:lang w:val="ru-RU" w:eastAsia="ru-RU"/>
        </w:rPr>
        <w:t xml:space="preserve">. Результаты двух </w:t>
      </w:r>
      <w:r w:rsidR="00E11F08">
        <w:rPr>
          <w:rFonts w:ascii="Arial" w:hAnsi="Arial" w:cs="Arial"/>
          <w:lang w:val="ru-RU" w:eastAsia="ru-RU"/>
        </w:rPr>
        <w:t>таких</w:t>
      </w:r>
      <w:r w:rsidRPr="00A34DC9">
        <w:rPr>
          <w:rFonts w:ascii="Arial" w:hAnsi="Arial" w:cs="Arial"/>
          <w:lang w:val="ru-RU" w:eastAsia="ru-RU"/>
        </w:rPr>
        <w:t xml:space="preserve"> измерений </w:t>
      </w:r>
      <w:r w:rsidR="00E11F08">
        <w:rPr>
          <w:rFonts w:ascii="Arial" w:hAnsi="Arial" w:cs="Arial"/>
          <w:lang w:val="ru-RU" w:eastAsia="ru-RU"/>
        </w:rPr>
        <w:t xml:space="preserve">в радиочастотном тракте </w:t>
      </w:r>
      <w:r w:rsidRPr="00A34DC9">
        <w:rPr>
          <w:rFonts w:ascii="Arial" w:hAnsi="Arial" w:cs="Arial"/>
          <w:lang w:val="ru-RU" w:eastAsia="ru-RU"/>
        </w:rPr>
        <w:t xml:space="preserve">должны отличаться не более чем на </w:t>
      </w:r>
      <w:r w:rsidR="00E11F08">
        <w:rPr>
          <w:rFonts w:ascii="Arial" w:hAnsi="Arial" w:cs="Arial"/>
          <w:lang w:val="ru-RU" w:eastAsia="ru-RU"/>
        </w:rPr>
        <w:t>установленное допустимое отклонение</w:t>
      </w:r>
      <w:r w:rsidRPr="00A34DC9">
        <w:rPr>
          <w:rFonts w:ascii="Arial" w:hAnsi="Arial" w:cs="Arial"/>
          <w:lang w:val="ru-RU" w:eastAsia="ru-RU"/>
        </w:rPr>
        <w:t xml:space="preserve"> (например, 0,15 дБ) для интересующего диапазона частот.</w:t>
      </w:r>
    </w:p>
    <w:p w14:paraId="7B86DB2C" w14:textId="018DD2F7" w:rsidR="00471C14" w:rsidRPr="00A34DC9" w:rsidRDefault="00E11F08" w:rsidP="00A34DC9">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На основе выполненных </w:t>
      </w:r>
      <w:r w:rsidRPr="00A34DC9">
        <w:rPr>
          <w:rFonts w:ascii="Arial" w:hAnsi="Arial" w:cs="Arial"/>
          <w:lang w:val="ru-RU" w:eastAsia="ru-RU"/>
        </w:rPr>
        <w:t>метод</w:t>
      </w:r>
      <w:r>
        <w:rPr>
          <w:rFonts w:ascii="Arial" w:hAnsi="Arial" w:cs="Arial"/>
          <w:lang w:val="ru-RU" w:eastAsia="ru-RU"/>
        </w:rPr>
        <w:t>ом</w:t>
      </w:r>
      <w:r w:rsidRPr="00A34DC9">
        <w:rPr>
          <w:rFonts w:ascii="Arial" w:hAnsi="Arial" w:cs="Arial"/>
          <w:lang w:val="ru-RU" w:eastAsia="ru-RU"/>
        </w:rPr>
        <w:t xml:space="preserve"> трех антенн TAM</w:t>
      </w:r>
      <w:r>
        <w:rPr>
          <w:rFonts w:ascii="Arial" w:hAnsi="Arial" w:cs="Arial"/>
          <w:lang w:val="ru-RU" w:eastAsia="ru-RU"/>
        </w:rPr>
        <w:t xml:space="preserve"> измерений</w:t>
      </w:r>
      <w:r w:rsidR="00471C14" w:rsidRPr="00A34DC9">
        <w:rPr>
          <w:rFonts w:ascii="Arial" w:hAnsi="Arial" w:cs="Arial"/>
          <w:lang w:val="ru-RU" w:eastAsia="ru-RU"/>
        </w:rPr>
        <w:t xml:space="preserve"> рассчитыва</w:t>
      </w:r>
      <w:r w:rsidR="00F66614">
        <w:rPr>
          <w:rFonts w:ascii="Arial" w:hAnsi="Arial" w:cs="Arial"/>
          <w:lang w:val="ru-RU" w:eastAsia="ru-RU"/>
        </w:rPr>
        <w:t>ю</w:t>
      </w:r>
      <w:r w:rsidR="00471C14" w:rsidRPr="00A34DC9">
        <w:rPr>
          <w:rFonts w:ascii="Arial" w:hAnsi="Arial" w:cs="Arial"/>
          <w:lang w:val="ru-RU" w:eastAsia="ru-RU"/>
        </w:rPr>
        <w:t xml:space="preserve">тся </w:t>
      </w:r>
      <w:r>
        <w:rPr>
          <w:rFonts w:ascii="Arial" w:hAnsi="Arial" w:cs="Arial"/>
          <w:lang w:val="ru-RU" w:eastAsia="ru-RU"/>
        </w:rPr>
        <w:t>коэффициенты калибровки</w:t>
      </w:r>
      <w:r w:rsidR="00471C14" w:rsidRPr="00A34DC9">
        <w:rPr>
          <w:rFonts w:ascii="Arial" w:hAnsi="Arial" w:cs="Arial"/>
          <w:lang w:val="ru-RU" w:eastAsia="ru-RU"/>
        </w:rPr>
        <w:t xml:space="preserve"> </w:t>
      </w:r>
      <w:r w:rsidR="00595D62">
        <w:rPr>
          <w:rFonts w:ascii="Arial" w:hAnsi="Arial" w:cs="Arial"/>
          <w:lang w:val="ru-RU" w:eastAsia="ru-RU"/>
        </w:rPr>
        <w:t xml:space="preserve">антенны </w:t>
      </w:r>
      <w:r w:rsidR="00471C14" w:rsidRPr="00A34DC9">
        <w:rPr>
          <w:rFonts w:ascii="Arial" w:hAnsi="Arial" w:cs="Arial"/>
          <w:lang w:val="ru-RU" w:eastAsia="ru-RU"/>
        </w:rPr>
        <w:t xml:space="preserve">по формуле (30) </w:t>
      </w:r>
      <w:r w:rsidR="00595D62">
        <w:rPr>
          <w:rFonts w:ascii="Arial" w:hAnsi="Arial" w:cs="Arial"/>
          <w:lang w:val="ru-RU" w:eastAsia="ru-RU"/>
        </w:rPr>
        <w:t>п.</w:t>
      </w:r>
      <w:r w:rsidR="00471C14" w:rsidRPr="00A34DC9">
        <w:rPr>
          <w:rFonts w:ascii="Arial" w:hAnsi="Arial" w:cs="Arial"/>
          <w:lang w:val="ru-RU" w:eastAsia="ru-RU"/>
        </w:rPr>
        <w:t xml:space="preserve"> 7.4.1.1.1.</w:t>
      </w:r>
    </w:p>
    <w:p w14:paraId="7F932097" w14:textId="07C4E8BA" w:rsidR="00471C14" w:rsidRPr="00595D62" w:rsidRDefault="00595D62" w:rsidP="00595D62">
      <w:pPr>
        <w:widowControl w:val="0"/>
        <w:tabs>
          <w:tab w:val="left" w:pos="874"/>
        </w:tabs>
        <w:spacing w:after="260" w:line="360" w:lineRule="auto"/>
        <w:jc w:val="center"/>
        <w:rPr>
          <w:rFonts w:ascii="Arial" w:hAnsi="Arial" w:cs="Arial"/>
          <w:lang w:val="ru-RU" w:eastAsia="ru-RU"/>
        </w:rPr>
      </w:pPr>
      <w:r w:rsidRPr="00595D62">
        <w:rPr>
          <w:rFonts w:ascii="Arial" w:hAnsi="Arial" w:cs="Arial"/>
          <w:noProof/>
          <w:lang w:val="ru-RU" w:eastAsia="ru-RU"/>
        </w:rPr>
        <w:drawing>
          <wp:inline distT="0" distB="0" distL="0" distR="0" wp14:anchorId="0A6AE62A" wp14:editId="251BEFFE">
            <wp:extent cx="5829300" cy="2591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095" cy="2648216"/>
                    </a:xfrm>
                    <a:prstGeom prst="rect">
                      <a:avLst/>
                    </a:prstGeom>
                    <a:noFill/>
                    <a:ln>
                      <a:noFill/>
                    </a:ln>
                  </pic:spPr>
                </pic:pic>
              </a:graphicData>
            </a:graphic>
          </wp:inline>
        </w:drawing>
      </w:r>
    </w:p>
    <w:p w14:paraId="6EE42082" w14:textId="71724414" w:rsidR="00595D62" w:rsidRPr="00595D62" w:rsidRDefault="00595D62" w:rsidP="00595D62">
      <w:pPr>
        <w:widowControl w:val="0"/>
        <w:tabs>
          <w:tab w:val="left" w:pos="874"/>
        </w:tabs>
        <w:spacing w:after="260" w:line="360" w:lineRule="auto"/>
        <w:jc w:val="center"/>
        <w:rPr>
          <w:rFonts w:ascii="Arial" w:hAnsi="Arial" w:cs="Arial"/>
          <w:sz w:val="22"/>
          <w:szCs w:val="22"/>
          <w:lang w:val="ru-RU" w:eastAsia="ru-RU"/>
        </w:rPr>
      </w:pPr>
      <w:r w:rsidRPr="00595D62">
        <w:rPr>
          <w:rFonts w:ascii="Arial" w:hAnsi="Arial" w:cs="Arial"/>
          <w:sz w:val="22"/>
          <w:szCs w:val="22"/>
          <w:lang w:val="ru-RU" w:eastAsia="ru-RU"/>
        </w:rPr>
        <w:t xml:space="preserve">Коэффициент передачи </w:t>
      </w:r>
      <m:oMath>
        <m:sSub>
          <m:sSubPr>
            <m:ctrlPr>
              <w:rPr>
                <w:rFonts w:ascii="Cambria Math" w:hAnsi="Cambria Math" w:cs="Arial"/>
                <w:sz w:val="22"/>
                <w:szCs w:val="22"/>
                <w:lang w:val="ru-RU" w:eastAsia="ru-RU"/>
              </w:rPr>
            </m:ctrlPr>
          </m:sSubPr>
          <m:e>
            <m:r>
              <w:rPr>
                <w:rFonts w:ascii="Cambria Math" w:hAnsi="Cambria Math" w:cs="Arial"/>
                <w:sz w:val="22"/>
                <w:szCs w:val="22"/>
                <w:lang w:eastAsia="ru-RU"/>
              </w:rPr>
              <m:t>S</m:t>
            </m:r>
          </m:e>
          <m:sub>
            <m:r>
              <m:rPr>
                <m:sty m:val="p"/>
              </m:rPr>
              <w:rPr>
                <w:rFonts w:ascii="Cambria Math" w:hAnsi="Cambria Math" w:cs="Arial"/>
                <w:sz w:val="22"/>
                <w:szCs w:val="22"/>
                <w:lang w:val="ru-RU" w:eastAsia="ru-RU"/>
              </w:rPr>
              <m:t>21</m:t>
            </m:r>
          </m:sub>
        </m:sSub>
      </m:oMath>
      <w:r w:rsidRPr="00595D62">
        <w:rPr>
          <w:rFonts w:ascii="Arial" w:hAnsi="Arial" w:cs="Arial"/>
          <w:sz w:val="22"/>
          <w:szCs w:val="22"/>
          <w:lang w:val="ru-RU" w:eastAsia="ru-RU"/>
        </w:rPr>
        <w:t xml:space="preserve"> задается </w:t>
      </w:r>
      <w:r w:rsidR="00275D69">
        <w:rPr>
          <w:rFonts w:ascii="Arial" w:hAnsi="Arial" w:cs="Arial"/>
          <w:sz w:val="22"/>
          <w:szCs w:val="22"/>
          <w:lang w:val="ru-RU" w:eastAsia="ru-RU"/>
        </w:rPr>
        <w:t>как</w:t>
      </w:r>
      <w:r w:rsidRPr="00595D62">
        <w:rPr>
          <w:rFonts w:ascii="Arial" w:hAnsi="Arial" w:cs="Arial"/>
          <w:sz w:val="22"/>
          <w:szCs w:val="22"/>
          <w:lang w:val="ru-RU" w:eastAsia="ru-RU"/>
        </w:rPr>
        <w:t xml:space="preserve"> </w:t>
      </w:r>
      <m:oMath>
        <m:f>
          <m:fPr>
            <m:type m:val="lin"/>
            <m:ctrlPr>
              <w:rPr>
                <w:rFonts w:ascii="Cambria Math" w:hAnsi="Cambria Math" w:cs="Arial"/>
                <w:i/>
                <w:sz w:val="22"/>
                <w:szCs w:val="22"/>
                <w:lang w:val="ru-RU" w:eastAsia="ru-RU"/>
              </w:rPr>
            </m:ctrlPr>
          </m:fPr>
          <m:num>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b</m:t>
                </m:r>
              </m:e>
              <m:sub>
                <m:r>
                  <m:rPr>
                    <m:sty m:val="p"/>
                  </m:rPr>
                  <w:rPr>
                    <w:rFonts w:ascii="Cambria Math" w:hAnsi="Cambria Math" w:cs="Arial"/>
                    <w:sz w:val="22"/>
                    <w:szCs w:val="22"/>
                    <w:lang w:val="ru-RU" w:eastAsia="ru-RU"/>
                  </w:rPr>
                  <m:t>2</m:t>
                </m:r>
              </m:sub>
            </m:sSub>
          </m:num>
          <m:den>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a</m:t>
                </m:r>
              </m:e>
              <m:sub>
                <m:r>
                  <m:rPr>
                    <m:sty m:val="p"/>
                  </m:rPr>
                  <w:rPr>
                    <w:rFonts w:ascii="Cambria Math" w:hAnsi="Cambria Math" w:cs="Arial"/>
                    <w:sz w:val="22"/>
                    <w:szCs w:val="22"/>
                    <w:lang w:val="ru-RU" w:eastAsia="ru-RU"/>
                  </w:rPr>
                  <m:t>1</m:t>
                </m:r>
              </m:sub>
            </m:sSub>
          </m:den>
        </m:f>
      </m:oMath>
      <w:r w:rsidRPr="00595D62">
        <w:rPr>
          <w:rFonts w:ascii="Arial" w:hAnsi="Arial" w:cs="Arial"/>
          <w:sz w:val="22"/>
          <w:szCs w:val="22"/>
          <w:lang w:val="ru-RU" w:eastAsia="ru-RU"/>
        </w:rPr>
        <w:t xml:space="preserve">, где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a</m:t>
            </m:r>
          </m:e>
          <m:sub>
            <m:r>
              <m:rPr>
                <m:sty m:val="p"/>
              </m:rPr>
              <w:rPr>
                <w:rFonts w:ascii="Cambria Math" w:hAnsi="Cambria Math" w:cs="Arial"/>
                <w:sz w:val="22"/>
                <w:szCs w:val="22"/>
                <w:lang w:val="ru-RU" w:eastAsia="ru-RU"/>
              </w:rPr>
              <m:t>1</m:t>
            </m:r>
          </m:sub>
        </m:sSub>
      </m:oMath>
      <w:r w:rsidRPr="00595D62">
        <w:rPr>
          <w:rFonts w:ascii="Arial" w:hAnsi="Arial" w:cs="Arial"/>
          <w:sz w:val="22"/>
          <w:szCs w:val="22"/>
          <w:lang w:val="ru-RU" w:eastAsia="ru-RU"/>
        </w:rPr>
        <w:t xml:space="preserve"> </w:t>
      </w:r>
      <w:r w:rsidRPr="00517DAD">
        <w:rPr>
          <w:rFonts w:ascii="Arial" w:hAnsi="Arial" w:cs="Arial"/>
          <w:sz w:val="22"/>
          <w:szCs w:val="22"/>
          <w:lang w:val="ru-RU" w:eastAsia="ru-RU"/>
        </w:rPr>
        <w:t>–</w:t>
      </w:r>
      <w:r w:rsidR="00517DAD" w:rsidRPr="00517DAD">
        <w:rPr>
          <w:rFonts w:ascii="Arial" w:hAnsi="Arial" w:cs="Arial"/>
          <w:sz w:val="22"/>
          <w:szCs w:val="22"/>
          <w:lang w:val="ru-RU" w:eastAsia="ru-RU"/>
        </w:rPr>
        <w:t xml:space="preserve"> </w:t>
      </w:r>
      <w:r w:rsidR="00275D69">
        <w:rPr>
          <w:rFonts w:ascii="Arial" w:hAnsi="Arial" w:cs="Arial"/>
          <w:sz w:val="22"/>
          <w:szCs w:val="22"/>
          <w:lang w:val="ru-RU" w:eastAsia="ru-RU"/>
        </w:rPr>
        <w:t>уровень сигнала</w:t>
      </w:r>
      <w:r w:rsidRPr="00595D62">
        <w:rPr>
          <w:rFonts w:ascii="Arial" w:hAnsi="Arial" w:cs="Arial"/>
          <w:sz w:val="22"/>
          <w:szCs w:val="22"/>
          <w:lang w:val="ru-RU" w:eastAsia="ru-RU"/>
        </w:rPr>
        <w:t xml:space="preserve"> порта </w:t>
      </w:r>
      <w:r w:rsidR="00517DAD">
        <w:rPr>
          <w:rFonts w:ascii="Arial" w:hAnsi="Arial" w:cs="Arial"/>
          <w:sz w:val="22"/>
          <w:szCs w:val="22"/>
          <w:lang w:val="ru-RU" w:eastAsia="ru-RU"/>
        </w:rPr>
        <w:t>генератора, подключенного</w:t>
      </w:r>
      <w:r w:rsidRPr="00595D62">
        <w:rPr>
          <w:rFonts w:ascii="Arial" w:hAnsi="Arial" w:cs="Arial"/>
          <w:sz w:val="22"/>
          <w:szCs w:val="22"/>
          <w:lang w:val="ru-RU" w:eastAsia="ru-RU"/>
        </w:rPr>
        <w:t xml:space="preserve"> к передающей антенне, а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b</m:t>
            </m:r>
          </m:e>
          <m:sub>
            <m:r>
              <m:rPr>
                <m:sty m:val="p"/>
              </m:rPr>
              <w:rPr>
                <w:rFonts w:ascii="Cambria Math" w:hAnsi="Cambria Math" w:cs="Arial"/>
                <w:sz w:val="22"/>
                <w:szCs w:val="22"/>
                <w:lang w:val="ru-RU" w:eastAsia="ru-RU"/>
              </w:rPr>
              <m:t>2</m:t>
            </m:r>
          </m:sub>
        </m:sSub>
      </m:oMath>
      <w:r w:rsidR="00517DAD" w:rsidRPr="00517DAD">
        <w:rPr>
          <w:rFonts w:ascii="Arial" w:hAnsi="Arial" w:cs="Arial"/>
          <w:sz w:val="22"/>
          <w:szCs w:val="22"/>
          <w:lang w:val="ru-RU" w:eastAsia="ru-RU"/>
        </w:rPr>
        <w:t xml:space="preserve"> –</w:t>
      </w:r>
      <w:r w:rsidR="00517DAD">
        <w:rPr>
          <w:rFonts w:ascii="Arial" w:hAnsi="Arial" w:cs="Arial"/>
          <w:sz w:val="22"/>
          <w:szCs w:val="22"/>
          <w:lang w:val="ru-RU" w:eastAsia="ru-RU"/>
        </w:rPr>
        <w:t xml:space="preserve"> </w:t>
      </w:r>
      <w:r w:rsidR="00275D69">
        <w:rPr>
          <w:rFonts w:ascii="Arial" w:hAnsi="Arial" w:cs="Arial"/>
          <w:sz w:val="22"/>
          <w:szCs w:val="22"/>
          <w:lang w:val="ru-RU" w:eastAsia="ru-RU"/>
        </w:rPr>
        <w:t>уровень сигнала</w:t>
      </w:r>
      <w:r w:rsidR="00275D69" w:rsidRPr="00595D62">
        <w:rPr>
          <w:rFonts w:ascii="Arial" w:hAnsi="Arial" w:cs="Arial"/>
          <w:sz w:val="22"/>
          <w:szCs w:val="22"/>
          <w:lang w:val="ru-RU" w:eastAsia="ru-RU"/>
        </w:rPr>
        <w:t xml:space="preserve"> </w:t>
      </w:r>
      <w:r w:rsidR="00275D69">
        <w:rPr>
          <w:rFonts w:ascii="Arial" w:hAnsi="Arial" w:cs="Arial"/>
          <w:sz w:val="22"/>
          <w:szCs w:val="22"/>
          <w:lang w:val="ru-RU" w:eastAsia="ru-RU"/>
        </w:rPr>
        <w:t>на выходе</w:t>
      </w:r>
      <w:r w:rsidRPr="00595D62">
        <w:rPr>
          <w:rFonts w:ascii="Arial" w:hAnsi="Arial" w:cs="Arial"/>
          <w:sz w:val="22"/>
          <w:szCs w:val="22"/>
          <w:lang w:val="ru-RU" w:eastAsia="ru-RU"/>
        </w:rPr>
        <w:t xml:space="preserve"> приемной антенны</w:t>
      </w:r>
      <w:r w:rsidR="00517DAD">
        <w:rPr>
          <w:rFonts w:ascii="Arial" w:hAnsi="Arial" w:cs="Arial"/>
          <w:sz w:val="22"/>
          <w:szCs w:val="22"/>
          <w:lang w:val="ru-RU" w:eastAsia="ru-RU"/>
        </w:rPr>
        <w:t>, нагруженной на</w:t>
      </w:r>
      <w:r w:rsidRPr="00595D62">
        <w:rPr>
          <w:rFonts w:ascii="Arial" w:hAnsi="Arial" w:cs="Arial"/>
          <w:sz w:val="22"/>
          <w:szCs w:val="22"/>
          <w:lang w:val="ru-RU" w:eastAsia="ru-RU"/>
        </w:rPr>
        <w:t xml:space="preserve"> порт </w:t>
      </w:r>
      <w:r w:rsidR="00517DAD">
        <w:rPr>
          <w:rFonts w:ascii="Arial" w:hAnsi="Arial" w:cs="Arial"/>
          <w:sz w:val="22"/>
          <w:szCs w:val="22"/>
          <w:lang w:val="ru-RU" w:eastAsia="ru-RU"/>
        </w:rPr>
        <w:t>приемника</w:t>
      </w:r>
    </w:p>
    <w:p w14:paraId="4A563991" w14:textId="552FE55A" w:rsidR="00471C14" w:rsidRPr="00595D62" w:rsidRDefault="00471C14" w:rsidP="00595D62">
      <w:pPr>
        <w:widowControl w:val="0"/>
        <w:tabs>
          <w:tab w:val="left" w:pos="874"/>
        </w:tabs>
        <w:spacing w:after="260" w:line="360" w:lineRule="auto"/>
        <w:jc w:val="center"/>
        <w:rPr>
          <w:rFonts w:ascii="Arial" w:hAnsi="Arial" w:cs="Arial"/>
          <w:lang w:val="ru-RU" w:eastAsia="ru-RU"/>
        </w:rPr>
      </w:pPr>
      <w:r w:rsidRPr="00595D62">
        <w:rPr>
          <w:rFonts w:ascii="Arial" w:hAnsi="Arial" w:cs="Arial"/>
          <w:lang w:val="ru-RU" w:eastAsia="ru-RU"/>
        </w:rPr>
        <w:t xml:space="preserve">Рисунок </w:t>
      </w:r>
      <w:r w:rsidRPr="00595D62">
        <w:rPr>
          <w:rFonts w:ascii="Arial" w:hAnsi="Arial" w:cs="Arial"/>
          <w:lang w:val="ru-RU" w:eastAsia="ru-RU"/>
        </w:rPr>
        <w:fldChar w:fldCharType="begin"/>
      </w:r>
      <w:r w:rsidRPr="00595D62">
        <w:rPr>
          <w:rFonts w:ascii="Arial" w:hAnsi="Arial" w:cs="Arial"/>
          <w:lang w:val="ru-RU" w:eastAsia="ru-RU"/>
        </w:rPr>
        <w:instrText xml:space="preserve"> SEQ Рисунок \* ARABIC </w:instrText>
      </w:r>
      <w:r w:rsidRPr="00595D62">
        <w:rPr>
          <w:rFonts w:ascii="Arial" w:hAnsi="Arial" w:cs="Arial"/>
          <w:lang w:val="ru-RU" w:eastAsia="ru-RU"/>
        </w:rPr>
        <w:fldChar w:fldCharType="separate"/>
      </w:r>
      <w:r w:rsidRPr="00595D62">
        <w:rPr>
          <w:rFonts w:ascii="Arial" w:hAnsi="Arial" w:cs="Arial"/>
          <w:lang w:val="ru-RU" w:eastAsia="ru-RU"/>
        </w:rPr>
        <w:t>2</w:t>
      </w:r>
      <w:r w:rsidRPr="00595D62">
        <w:rPr>
          <w:rFonts w:ascii="Arial" w:hAnsi="Arial" w:cs="Arial"/>
          <w:lang w:val="ru-RU" w:eastAsia="ru-RU"/>
        </w:rPr>
        <w:fldChar w:fldCharType="end"/>
      </w:r>
      <w:r w:rsidRPr="00595D62">
        <w:rPr>
          <w:rFonts w:ascii="Arial" w:hAnsi="Arial" w:cs="Arial"/>
          <w:lang w:val="ru-RU" w:eastAsia="ru-RU"/>
        </w:rPr>
        <w:t xml:space="preserve">0 – </w:t>
      </w:r>
      <w:r w:rsidR="00595D62">
        <w:rPr>
          <w:rFonts w:ascii="Arial" w:hAnsi="Arial" w:cs="Arial"/>
          <w:lang w:val="ru-RU" w:eastAsia="ru-RU"/>
        </w:rPr>
        <w:t>Схема измерений коэффициента передачи между антеннами с помощью векторного анализатора цепей</w:t>
      </w:r>
    </w:p>
    <w:p w14:paraId="02C4A440" w14:textId="75AF9713" w:rsidR="00471C14" w:rsidRPr="00517DAD" w:rsidRDefault="00471C14" w:rsidP="00517DAD">
      <w:pPr>
        <w:widowControl w:val="0"/>
        <w:tabs>
          <w:tab w:val="left" w:pos="874"/>
        </w:tabs>
        <w:spacing w:after="260" w:line="360" w:lineRule="auto"/>
        <w:ind w:firstLine="709"/>
        <w:rPr>
          <w:rFonts w:ascii="Arial" w:hAnsi="Arial" w:cs="Arial"/>
          <w:lang w:val="ru-RU" w:eastAsia="ru-RU"/>
        </w:rPr>
      </w:pPr>
      <w:r w:rsidRPr="00517DAD">
        <w:rPr>
          <w:rFonts w:ascii="Arial" w:hAnsi="Arial" w:cs="Arial"/>
          <w:lang w:val="ru-RU" w:eastAsia="ru-RU"/>
        </w:rPr>
        <w:lastRenderedPageBreak/>
        <w:t>9.5.1.4</w:t>
      </w:r>
      <w:r w:rsidR="00275D69">
        <w:rPr>
          <w:rFonts w:ascii="Arial" w:hAnsi="Arial" w:cs="Arial"/>
          <w:lang w:val="ru-RU" w:eastAsia="ru-RU"/>
        </w:rPr>
        <w:t xml:space="preserve"> </w:t>
      </w:r>
      <w:r w:rsidRPr="00517DAD">
        <w:rPr>
          <w:rFonts w:ascii="Arial" w:hAnsi="Arial" w:cs="Arial"/>
          <w:lang w:val="ru-RU" w:eastAsia="ru-RU"/>
        </w:rPr>
        <w:t>Неопределенност</w:t>
      </w:r>
      <w:r w:rsidR="00F66614">
        <w:rPr>
          <w:rFonts w:ascii="Arial" w:hAnsi="Arial" w:cs="Arial"/>
          <w:lang w:val="ru-RU" w:eastAsia="ru-RU"/>
        </w:rPr>
        <w:t>ь</w:t>
      </w:r>
      <w:r w:rsidRPr="00517DAD">
        <w:rPr>
          <w:rFonts w:ascii="Arial" w:hAnsi="Arial" w:cs="Arial"/>
          <w:lang w:val="ru-RU" w:eastAsia="ru-RU"/>
        </w:rPr>
        <w:t xml:space="preserve"> измерений коэффициента калибровки методом трех антенн</w:t>
      </w:r>
    </w:p>
    <w:p w14:paraId="7831C62C" w14:textId="049B297B" w:rsidR="00471C14" w:rsidRPr="00517DAD" w:rsidRDefault="00471C14" w:rsidP="00517DAD">
      <w:pPr>
        <w:widowControl w:val="0"/>
        <w:tabs>
          <w:tab w:val="left" w:pos="874"/>
        </w:tabs>
        <w:spacing w:after="260" w:line="360" w:lineRule="auto"/>
        <w:ind w:firstLine="709"/>
        <w:rPr>
          <w:rFonts w:ascii="Arial" w:hAnsi="Arial" w:cs="Arial"/>
          <w:lang w:val="ru-RU" w:eastAsia="ru-RU"/>
        </w:rPr>
      </w:pPr>
      <w:r w:rsidRPr="00517DAD">
        <w:rPr>
          <w:rFonts w:ascii="Arial" w:hAnsi="Arial" w:cs="Arial"/>
          <w:lang w:val="ru-RU" w:eastAsia="ru-RU"/>
        </w:rPr>
        <w:t xml:space="preserve">Используя метод, </w:t>
      </w:r>
      <w:r w:rsidR="00275D69">
        <w:rPr>
          <w:rFonts w:ascii="Arial" w:hAnsi="Arial" w:cs="Arial"/>
          <w:lang w:val="ru-RU" w:eastAsia="ru-RU"/>
        </w:rPr>
        <w:t>изложенный</w:t>
      </w:r>
      <w:r w:rsidRPr="00517DAD">
        <w:rPr>
          <w:rFonts w:ascii="Arial" w:hAnsi="Arial" w:cs="Arial"/>
          <w:lang w:val="ru-RU" w:eastAsia="ru-RU"/>
        </w:rPr>
        <w:t xml:space="preserve"> в </w:t>
      </w:r>
      <w:r w:rsidR="00275D69">
        <w:rPr>
          <w:rFonts w:ascii="Arial" w:hAnsi="Arial" w:cs="Arial"/>
          <w:lang w:val="ru-RU" w:eastAsia="ru-RU"/>
        </w:rPr>
        <w:t>п.</w:t>
      </w:r>
      <w:r w:rsidRPr="00517DAD">
        <w:rPr>
          <w:rFonts w:ascii="Arial" w:hAnsi="Arial" w:cs="Arial"/>
          <w:lang w:val="ru-RU" w:eastAsia="ru-RU"/>
        </w:rPr>
        <w:t xml:space="preserve"> 9.5.1.3, можно достичь неопределенности</w:t>
      </w:r>
      <w:r w:rsidR="00275D69">
        <w:rPr>
          <w:rFonts w:ascii="Arial" w:hAnsi="Arial" w:cs="Arial"/>
          <w:lang w:val="ru-RU" w:eastAsia="ru-RU"/>
        </w:rPr>
        <w:t xml:space="preserve"> измерений коэффициента калибровки</w:t>
      </w:r>
      <w:r w:rsidRPr="00517DAD">
        <w:rPr>
          <w:rFonts w:ascii="Arial" w:hAnsi="Arial" w:cs="Arial"/>
          <w:lang w:val="ru-RU" w:eastAsia="ru-RU"/>
        </w:rPr>
        <w:t xml:space="preserve"> менее ± 1 дБ (k = 2) </w:t>
      </w:r>
      <w:r w:rsidR="00275D69">
        <w:rPr>
          <w:rFonts w:ascii="Arial" w:hAnsi="Arial" w:cs="Arial"/>
          <w:lang w:val="ru-RU" w:eastAsia="ru-RU"/>
        </w:rPr>
        <w:t>на частотах с</w:t>
      </w:r>
      <w:r w:rsidRPr="00517DAD">
        <w:rPr>
          <w:rFonts w:ascii="Arial" w:hAnsi="Arial" w:cs="Arial"/>
          <w:lang w:val="ru-RU" w:eastAsia="ru-RU"/>
        </w:rPr>
        <w:t xml:space="preserve">выше 1 ГГц. Как указано в </w:t>
      </w:r>
      <w:r w:rsidR="00275D69">
        <w:rPr>
          <w:rFonts w:ascii="Arial" w:hAnsi="Arial" w:cs="Arial"/>
          <w:lang w:val="ru-RU" w:eastAsia="ru-RU"/>
        </w:rPr>
        <w:t xml:space="preserve">п. </w:t>
      </w:r>
      <w:r w:rsidRPr="00517DAD">
        <w:rPr>
          <w:rFonts w:ascii="Arial" w:hAnsi="Arial" w:cs="Arial"/>
          <w:lang w:val="ru-RU" w:eastAsia="ru-RU"/>
        </w:rPr>
        <w:t xml:space="preserve">7.4.1.1.2 и </w:t>
      </w:r>
      <w:r w:rsidR="00275D69">
        <w:rPr>
          <w:rFonts w:ascii="Arial" w:hAnsi="Arial" w:cs="Arial"/>
          <w:lang w:val="ru-RU" w:eastAsia="ru-RU"/>
        </w:rPr>
        <w:t xml:space="preserve">п. </w:t>
      </w:r>
      <w:r w:rsidRPr="00517DAD">
        <w:rPr>
          <w:rFonts w:ascii="Arial" w:hAnsi="Arial" w:cs="Arial"/>
          <w:lang w:val="ru-RU" w:eastAsia="ru-RU"/>
        </w:rPr>
        <w:t xml:space="preserve">7.5, основными </w:t>
      </w:r>
      <w:r w:rsidR="00275D69">
        <w:rPr>
          <w:rFonts w:ascii="Arial" w:hAnsi="Arial" w:cs="Arial"/>
          <w:lang w:val="ru-RU" w:eastAsia="ru-RU"/>
        </w:rPr>
        <w:t>составляющими</w:t>
      </w:r>
      <w:r w:rsidRPr="00517DAD">
        <w:rPr>
          <w:rFonts w:ascii="Arial" w:hAnsi="Arial" w:cs="Arial"/>
          <w:lang w:val="ru-RU" w:eastAsia="ru-RU"/>
        </w:rPr>
        <w:t xml:space="preserve"> неопределенности являются </w:t>
      </w:r>
      <w:r w:rsidR="00275D69">
        <w:rPr>
          <w:rFonts w:ascii="Arial" w:hAnsi="Arial" w:cs="Arial"/>
          <w:lang w:val="ru-RU" w:eastAsia="ru-RU"/>
        </w:rPr>
        <w:t>отклонения пространственного положения</w:t>
      </w:r>
      <w:r w:rsidRPr="00517DAD">
        <w:rPr>
          <w:rFonts w:ascii="Arial" w:hAnsi="Arial" w:cs="Arial"/>
          <w:lang w:val="ru-RU" w:eastAsia="ru-RU"/>
        </w:rPr>
        <w:t xml:space="preserve"> фазового центра антенны на каждой частоте, отражения между антеннами, </w:t>
      </w:r>
      <w:r w:rsidR="00275D69">
        <w:rPr>
          <w:rFonts w:ascii="Arial" w:hAnsi="Arial" w:cs="Arial"/>
          <w:lang w:val="ru-RU" w:eastAsia="ru-RU"/>
        </w:rPr>
        <w:t>отражения</w:t>
      </w:r>
      <w:r w:rsidRPr="00517DAD">
        <w:rPr>
          <w:rFonts w:ascii="Arial" w:hAnsi="Arial" w:cs="Arial"/>
          <w:lang w:val="ru-RU" w:eastAsia="ru-RU"/>
        </w:rPr>
        <w:t xml:space="preserve"> в безэховой камере, измерительн</w:t>
      </w:r>
      <w:r w:rsidR="00275D69">
        <w:rPr>
          <w:rFonts w:ascii="Arial" w:hAnsi="Arial" w:cs="Arial"/>
          <w:lang w:val="ru-RU" w:eastAsia="ru-RU"/>
        </w:rPr>
        <w:t>ое</w:t>
      </w:r>
      <w:r w:rsidRPr="00517DAD">
        <w:rPr>
          <w:rFonts w:ascii="Arial" w:hAnsi="Arial" w:cs="Arial"/>
          <w:lang w:val="ru-RU" w:eastAsia="ru-RU"/>
        </w:rPr>
        <w:t xml:space="preserve"> </w:t>
      </w:r>
      <w:r w:rsidR="00275D69">
        <w:rPr>
          <w:rFonts w:ascii="Arial" w:hAnsi="Arial" w:cs="Arial"/>
          <w:lang w:val="ru-RU" w:eastAsia="ru-RU"/>
        </w:rPr>
        <w:t>оборудование</w:t>
      </w:r>
      <w:r w:rsidRPr="00517DAD">
        <w:rPr>
          <w:rFonts w:ascii="Arial" w:hAnsi="Arial" w:cs="Arial"/>
          <w:lang w:val="ru-RU" w:eastAsia="ru-RU"/>
        </w:rPr>
        <w:t xml:space="preserve"> и общие характеристики </w:t>
      </w:r>
      <w:r w:rsidR="00275D69">
        <w:rPr>
          <w:rFonts w:ascii="Arial" w:hAnsi="Arial" w:cs="Arial"/>
          <w:lang w:val="ru-RU" w:eastAsia="ru-RU"/>
        </w:rPr>
        <w:t xml:space="preserve">калибруемой антенны </w:t>
      </w:r>
      <w:r w:rsidRPr="00517DAD">
        <w:rPr>
          <w:rFonts w:ascii="Arial" w:hAnsi="Arial" w:cs="Arial"/>
          <w:lang w:val="ru-RU" w:eastAsia="ru-RU"/>
        </w:rPr>
        <w:t xml:space="preserve">AUC. </w:t>
      </w:r>
      <w:r w:rsidR="00275D69">
        <w:rPr>
          <w:rFonts w:ascii="Arial" w:hAnsi="Arial" w:cs="Arial"/>
          <w:lang w:val="ru-RU" w:eastAsia="ru-RU"/>
        </w:rPr>
        <w:t>Изменения формы амплитудной</w:t>
      </w:r>
      <w:r w:rsidRPr="00517DAD">
        <w:rPr>
          <w:rFonts w:ascii="Arial" w:hAnsi="Arial" w:cs="Arial"/>
          <w:lang w:val="ru-RU" w:eastAsia="ru-RU"/>
        </w:rPr>
        <w:t xml:space="preserve"> диаграмм</w:t>
      </w:r>
      <w:r w:rsidR="00275D69">
        <w:rPr>
          <w:rFonts w:ascii="Arial" w:hAnsi="Arial" w:cs="Arial"/>
          <w:lang w:val="ru-RU" w:eastAsia="ru-RU"/>
        </w:rPr>
        <w:t>ы</w:t>
      </w:r>
      <w:r w:rsidRPr="00517DAD">
        <w:rPr>
          <w:rFonts w:ascii="Arial" w:hAnsi="Arial" w:cs="Arial"/>
          <w:lang w:val="ru-RU" w:eastAsia="ru-RU"/>
        </w:rPr>
        <w:t xml:space="preserve"> направленности [особенно </w:t>
      </w:r>
      <w:r w:rsidR="00275D69">
        <w:rPr>
          <w:rFonts w:ascii="Arial" w:hAnsi="Arial" w:cs="Arial"/>
          <w:lang w:val="ru-RU" w:eastAsia="ru-RU"/>
        </w:rPr>
        <w:t>на частотах с</w:t>
      </w:r>
      <w:r w:rsidRPr="00517DAD">
        <w:rPr>
          <w:rFonts w:ascii="Arial" w:hAnsi="Arial" w:cs="Arial"/>
          <w:lang w:val="ru-RU" w:eastAsia="ru-RU"/>
        </w:rPr>
        <w:t xml:space="preserve">выше 15 ГГц в некоторых конструкциях волноводов с расширяющимися </w:t>
      </w:r>
      <w:r w:rsidR="00275D69">
        <w:rPr>
          <w:rFonts w:ascii="Arial" w:hAnsi="Arial" w:cs="Arial"/>
          <w:lang w:val="ru-RU" w:eastAsia="ru-RU"/>
        </w:rPr>
        <w:t>стенками</w:t>
      </w:r>
      <w:r w:rsidRPr="00517DAD">
        <w:rPr>
          <w:rFonts w:ascii="Arial" w:hAnsi="Arial" w:cs="Arial"/>
          <w:lang w:val="ru-RU" w:eastAsia="ru-RU"/>
        </w:rPr>
        <w:t xml:space="preserve"> </w:t>
      </w:r>
      <w:r w:rsidR="00275D69">
        <w:rPr>
          <w:rFonts w:ascii="Arial" w:hAnsi="Arial" w:cs="Arial"/>
          <w:lang w:val="ru-RU" w:eastAsia="ru-RU"/>
        </w:rPr>
        <w:t xml:space="preserve">двугребневых рупорных антенн </w:t>
      </w:r>
      <w:r w:rsidRPr="00517DAD">
        <w:rPr>
          <w:rFonts w:ascii="Arial" w:hAnsi="Arial" w:cs="Arial"/>
          <w:lang w:val="ru-RU" w:eastAsia="ru-RU"/>
        </w:rPr>
        <w:t xml:space="preserve">DRH; например, см. рисунок C.14 c) в C.7.5] также </w:t>
      </w:r>
      <w:r w:rsidR="00F66614">
        <w:rPr>
          <w:rFonts w:ascii="Arial" w:hAnsi="Arial" w:cs="Arial"/>
          <w:lang w:val="ru-RU" w:eastAsia="ru-RU"/>
        </w:rPr>
        <w:t xml:space="preserve">будут </w:t>
      </w:r>
      <w:r w:rsidR="008A429E">
        <w:rPr>
          <w:rFonts w:ascii="Arial" w:hAnsi="Arial" w:cs="Arial"/>
          <w:lang w:val="ru-RU" w:eastAsia="ru-RU"/>
        </w:rPr>
        <w:t>вносить</w:t>
      </w:r>
      <w:r w:rsidR="00275D69">
        <w:rPr>
          <w:rFonts w:ascii="Arial" w:hAnsi="Arial" w:cs="Arial"/>
          <w:lang w:val="ru-RU" w:eastAsia="ru-RU"/>
        </w:rPr>
        <w:t xml:space="preserve"> свой вклад в</w:t>
      </w:r>
      <w:r w:rsidRPr="00517DAD">
        <w:rPr>
          <w:rFonts w:ascii="Arial" w:hAnsi="Arial" w:cs="Arial"/>
          <w:lang w:val="ru-RU" w:eastAsia="ru-RU"/>
        </w:rPr>
        <w:t xml:space="preserve"> неопределенност</w:t>
      </w:r>
      <w:r w:rsidR="00275D69">
        <w:rPr>
          <w:rFonts w:ascii="Arial" w:hAnsi="Arial" w:cs="Arial"/>
          <w:lang w:val="ru-RU" w:eastAsia="ru-RU"/>
        </w:rPr>
        <w:t>ь</w:t>
      </w:r>
      <w:r w:rsidRPr="00517DAD">
        <w:rPr>
          <w:rFonts w:ascii="Arial" w:hAnsi="Arial" w:cs="Arial"/>
          <w:lang w:val="ru-RU" w:eastAsia="ru-RU"/>
        </w:rPr>
        <w:t xml:space="preserve"> измерений; это важно, как для </w:t>
      </w:r>
      <w:r w:rsidR="00275D69">
        <w:rPr>
          <w:rFonts w:ascii="Arial" w:hAnsi="Arial" w:cs="Arial"/>
          <w:lang w:val="ru-RU" w:eastAsia="ru-RU"/>
        </w:rPr>
        <w:t xml:space="preserve">калибруемой антенн </w:t>
      </w:r>
      <w:r w:rsidRPr="00517DAD">
        <w:rPr>
          <w:rFonts w:ascii="Arial" w:hAnsi="Arial" w:cs="Arial"/>
          <w:lang w:val="ru-RU" w:eastAsia="ru-RU"/>
        </w:rPr>
        <w:t xml:space="preserve">AUC, так и для </w:t>
      </w:r>
      <w:r w:rsidR="00275D69">
        <w:rPr>
          <w:rFonts w:ascii="Arial" w:hAnsi="Arial" w:cs="Arial"/>
          <w:lang w:val="ru-RU" w:eastAsia="ru-RU"/>
        </w:rPr>
        <w:t>а</w:t>
      </w:r>
      <w:r w:rsidRPr="00517DAD">
        <w:rPr>
          <w:rFonts w:ascii="Arial" w:hAnsi="Arial" w:cs="Arial"/>
          <w:lang w:val="ru-RU" w:eastAsia="ru-RU"/>
        </w:rPr>
        <w:t>нтенн</w:t>
      </w:r>
      <w:r w:rsidR="00275D69">
        <w:rPr>
          <w:rFonts w:ascii="Arial" w:hAnsi="Arial" w:cs="Arial"/>
          <w:lang w:val="ru-RU" w:eastAsia="ru-RU"/>
        </w:rPr>
        <w:t>ы, дополняющей ее до пары</w:t>
      </w:r>
      <w:r w:rsidRPr="00517DAD">
        <w:rPr>
          <w:rFonts w:ascii="Arial" w:hAnsi="Arial" w:cs="Arial"/>
          <w:lang w:val="ru-RU" w:eastAsia="ru-RU"/>
        </w:rPr>
        <w:t>.</w:t>
      </w:r>
    </w:p>
    <w:p w14:paraId="288C6F7C" w14:textId="40F27687" w:rsidR="00471C14" w:rsidRPr="00517DAD" w:rsidRDefault="00471C14" w:rsidP="00517DAD">
      <w:pPr>
        <w:widowControl w:val="0"/>
        <w:tabs>
          <w:tab w:val="left" w:pos="874"/>
        </w:tabs>
        <w:spacing w:after="260" w:line="360" w:lineRule="auto"/>
        <w:ind w:firstLine="709"/>
        <w:rPr>
          <w:rFonts w:ascii="Arial" w:hAnsi="Arial" w:cs="Arial"/>
          <w:lang w:val="ru-RU" w:eastAsia="ru-RU"/>
        </w:rPr>
      </w:pPr>
      <w:r w:rsidRPr="00517DAD">
        <w:rPr>
          <w:rFonts w:ascii="Arial" w:hAnsi="Arial" w:cs="Arial"/>
          <w:lang w:val="ru-RU" w:eastAsia="ru-RU"/>
        </w:rPr>
        <w:t xml:space="preserve">Неопределенность, связанная с </w:t>
      </w:r>
      <w:r w:rsidR="00223A94">
        <w:rPr>
          <w:rFonts w:ascii="Arial" w:hAnsi="Arial" w:cs="Arial"/>
          <w:lang w:val="ru-RU" w:eastAsia="ru-RU"/>
        </w:rPr>
        <w:t>измерительным оборудованием</w:t>
      </w:r>
      <w:r w:rsidRPr="00517DAD">
        <w:rPr>
          <w:rFonts w:ascii="Arial" w:hAnsi="Arial" w:cs="Arial"/>
          <w:lang w:val="ru-RU" w:eastAsia="ru-RU"/>
        </w:rPr>
        <w:t xml:space="preserve">, может быть </w:t>
      </w:r>
      <w:r w:rsidR="00223A94">
        <w:rPr>
          <w:rFonts w:ascii="Arial" w:hAnsi="Arial" w:cs="Arial"/>
          <w:lang w:val="ru-RU" w:eastAsia="ru-RU"/>
        </w:rPr>
        <w:t>уменьшена</w:t>
      </w:r>
      <w:r w:rsidRPr="00517DAD">
        <w:rPr>
          <w:rFonts w:ascii="Arial" w:hAnsi="Arial" w:cs="Arial"/>
          <w:lang w:val="ru-RU" w:eastAsia="ru-RU"/>
        </w:rPr>
        <w:t xml:space="preserve"> путем выбора источника </w:t>
      </w:r>
      <w:r w:rsidR="00223A94">
        <w:rPr>
          <w:rFonts w:ascii="Arial" w:hAnsi="Arial" w:cs="Arial"/>
          <w:lang w:val="ru-RU" w:eastAsia="ru-RU"/>
        </w:rPr>
        <w:t xml:space="preserve">и приемника </w:t>
      </w:r>
      <w:r w:rsidRPr="00517DAD">
        <w:rPr>
          <w:rFonts w:ascii="Arial" w:hAnsi="Arial" w:cs="Arial"/>
          <w:lang w:val="ru-RU" w:eastAsia="ru-RU"/>
        </w:rPr>
        <w:t>сигнала с низким КСВН</w:t>
      </w:r>
      <w:r w:rsidR="00223A94">
        <w:rPr>
          <w:rFonts w:ascii="Arial" w:hAnsi="Arial" w:cs="Arial"/>
          <w:lang w:val="ru-RU" w:eastAsia="ru-RU"/>
        </w:rPr>
        <w:t xml:space="preserve"> </w:t>
      </w:r>
      <w:r w:rsidR="00223A94" w:rsidRPr="00517DAD">
        <w:rPr>
          <w:rFonts w:ascii="Arial" w:hAnsi="Arial" w:cs="Arial"/>
          <w:lang w:val="ru-RU" w:eastAsia="ru-RU"/>
        </w:rPr>
        <w:t>[например, обратные потери</w:t>
      </w:r>
      <w:r w:rsidR="00223A94">
        <w:rPr>
          <w:rFonts w:ascii="Arial" w:hAnsi="Arial" w:cs="Arial"/>
          <w:lang w:val="ru-RU" w:eastAsia="ru-RU"/>
        </w:rPr>
        <w:t xml:space="preserve"> </w:t>
      </w:r>
      <w:r w:rsidR="00223A94" w:rsidRPr="00517DAD">
        <w:rPr>
          <w:rFonts w:ascii="Arial" w:hAnsi="Arial" w:cs="Arial"/>
          <w:lang w:val="ru-RU" w:eastAsia="ru-RU"/>
        </w:rPr>
        <w:t>&gt; 20 дБ</w:t>
      </w:r>
      <w:r w:rsidR="00223A94">
        <w:rPr>
          <w:rFonts w:ascii="Arial" w:hAnsi="Arial" w:cs="Arial"/>
          <w:lang w:val="ru-RU" w:eastAsia="ru-RU"/>
        </w:rPr>
        <w:t xml:space="preserve">, </w:t>
      </w:r>
      <w:r w:rsidR="00223A94" w:rsidRPr="00517DAD">
        <w:rPr>
          <w:rFonts w:ascii="Arial" w:hAnsi="Arial" w:cs="Arial"/>
          <w:lang w:val="ru-RU" w:eastAsia="ru-RU"/>
        </w:rPr>
        <w:t>т.е. КСВН &lt;1,22]</w:t>
      </w:r>
      <w:r w:rsidRPr="00517DAD">
        <w:rPr>
          <w:rFonts w:ascii="Arial" w:hAnsi="Arial" w:cs="Arial"/>
          <w:lang w:val="ru-RU" w:eastAsia="ru-RU"/>
        </w:rPr>
        <w:t xml:space="preserve">, </w:t>
      </w:r>
      <w:r w:rsidR="00223A94">
        <w:rPr>
          <w:rFonts w:ascii="Arial" w:hAnsi="Arial" w:cs="Arial"/>
          <w:lang w:val="ru-RU" w:eastAsia="ru-RU"/>
        </w:rPr>
        <w:t>подключением</w:t>
      </w:r>
      <w:r w:rsidRPr="00517DAD">
        <w:rPr>
          <w:rFonts w:ascii="Arial" w:hAnsi="Arial" w:cs="Arial"/>
          <w:lang w:val="ru-RU" w:eastAsia="ru-RU"/>
        </w:rPr>
        <w:t xml:space="preserve"> аттенюаторов с низким КСВН </w:t>
      </w:r>
      <w:r w:rsidR="00223A94" w:rsidRPr="00517DAD">
        <w:rPr>
          <w:rFonts w:ascii="Arial" w:hAnsi="Arial" w:cs="Arial"/>
          <w:lang w:val="ru-RU" w:eastAsia="ru-RU"/>
        </w:rPr>
        <w:t>[обратны</w:t>
      </w:r>
      <w:r w:rsidR="00223A94">
        <w:rPr>
          <w:rFonts w:ascii="Arial" w:hAnsi="Arial" w:cs="Arial"/>
          <w:lang w:val="ru-RU" w:eastAsia="ru-RU"/>
        </w:rPr>
        <w:t>е</w:t>
      </w:r>
      <w:r w:rsidR="00223A94" w:rsidRPr="00517DAD">
        <w:rPr>
          <w:rFonts w:ascii="Arial" w:hAnsi="Arial" w:cs="Arial"/>
          <w:lang w:val="ru-RU" w:eastAsia="ru-RU"/>
        </w:rPr>
        <w:t xml:space="preserve"> потер</w:t>
      </w:r>
      <w:r w:rsidR="00223A94">
        <w:rPr>
          <w:rFonts w:ascii="Arial" w:hAnsi="Arial" w:cs="Arial"/>
          <w:lang w:val="ru-RU" w:eastAsia="ru-RU"/>
        </w:rPr>
        <w:t>и</w:t>
      </w:r>
      <w:r w:rsidR="00223A94" w:rsidRPr="00517DAD">
        <w:rPr>
          <w:rFonts w:ascii="Arial" w:hAnsi="Arial" w:cs="Arial"/>
          <w:lang w:val="ru-RU" w:eastAsia="ru-RU"/>
        </w:rPr>
        <w:t>, например, 32 дБ</w:t>
      </w:r>
      <w:r w:rsidR="00223A94">
        <w:rPr>
          <w:rFonts w:ascii="Arial" w:hAnsi="Arial" w:cs="Arial"/>
          <w:lang w:val="ru-RU" w:eastAsia="ru-RU"/>
        </w:rPr>
        <w:t xml:space="preserve">, </w:t>
      </w:r>
      <w:r w:rsidR="00223A94" w:rsidRPr="00517DAD">
        <w:rPr>
          <w:rFonts w:ascii="Arial" w:hAnsi="Arial" w:cs="Arial"/>
          <w:lang w:val="ru-RU" w:eastAsia="ru-RU"/>
        </w:rPr>
        <w:t>т.е. КСВН &lt;1,05</w:t>
      </w:r>
      <w:r w:rsidR="00223A94" w:rsidRPr="00223A94">
        <w:rPr>
          <w:rFonts w:ascii="Arial" w:hAnsi="Arial" w:cs="Arial"/>
          <w:lang w:val="ru-RU" w:eastAsia="ru-RU"/>
        </w:rPr>
        <w:t>]</w:t>
      </w:r>
      <w:r w:rsidR="00223A94">
        <w:rPr>
          <w:rFonts w:ascii="Arial" w:hAnsi="Arial" w:cs="Arial"/>
          <w:lang w:val="ru-RU" w:eastAsia="ru-RU"/>
        </w:rPr>
        <w:t xml:space="preserve"> на порты антенн</w:t>
      </w:r>
      <w:r w:rsidRPr="00517DAD">
        <w:rPr>
          <w:rFonts w:ascii="Arial" w:hAnsi="Arial" w:cs="Arial"/>
          <w:lang w:val="ru-RU" w:eastAsia="ru-RU"/>
        </w:rPr>
        <w:t xml:space="preserve"> и тщательной оценки неопределенност</w:t>
      </w:r>
      <w:r w:rsidR="00223A94">
        <w:rPr>
          <w:rFonts w:ascii="Arial" w:hAnsi="Arial" w:cs="Arial"/>
          <w:lang w:val="ru-RU" w:eastAsia="ru-RU"/>
        </w:rPr>
        <w:t>и, обусловленной рассогласованием в измерительном тракте</w:t>
      </w:r>
      <w:r w:rsidRPr="00517DAD">
        <w:rPr>
          <w:rFonts w:ascii="Arial" w:hAnsi="Arial" w:cs="Arial"/>
          <w:lang w:val="ru-RU" w:eastAsia="ru-RU"/>
        </w:rPr>
        <w:t>.</w:t>
      </w:r>
    </w:p>
    <w:p w14:paraId="65773E80" w14:textId="60679982" w:rsidR="00223A94" w:rsidRPr="00567CF2" w:rsidRDefault="00223A94" w:rsidP="00223A9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Составляющие</w:t>
      </w:r>
      <w:r w:rsidRPr="00427E87">
        <w:rPr>
          <w:rFonts w:ascii="Arial" w:hAnsi="Arial" w:cs="Arial"/>
          <w:lang w:val="ru-RU" w:eastAsia="ru-RU"/>
        </w:rPr>
        <w:t xml:space="preserve"> неопределенности</w:t>
      </w:r>
      <w:r>
        <w:rPr>
          <w:rFonts w:ascii="Arial" w:hAnsi="Arial" w:cs="Arial"/>
          <w:lang w:val="ru-RU" w:eastAsia="ru-RU"/>
        </w:rPr>
        <w:t xml:space="preserve"> измерений</w:t>
      </w:r>
      <w:r w:rsidRPr="00427E87">
        <w:rPr>
          <w:rFonts w:ascii="Arial" w:hAnsi="Arial" w:cs="Arial"/>
          <w:lang w:val="ru-RU" w:eastAsia="ru-RU"/>
        </w:rPr>
        <w:t xml:space="preserve"> и </w:t>
      </w:r>
      <w:r>
        <w:rPr>
          <w:rFonts w:ascii="Arial" w:hAnsi="Arial" w:cs="Arial"/>
          <w:lang w:val="ru-RU" w:eastAsia="ru-RU"/>
        </w:rPr>
        <w:t>примеры их значений</w:t>
      </w:r>
      <w:r w:rsidRPr="00427E87">
        <w:rPr>
          <w:rFonts w:ascii="Arial" w:hAnsi="Arial" w:cs="Arial"/>
          <w:lang w:val="ru-RU" w:eastAsia="ru-RU"/>
        </w:rPr>
        <w:t xml:space="preserve"> </w:t>
      </w:r>
      <w:r>
        <w:rPr>
          <w:rFonts w:ascii="Arial" w:hAnsi="Arial" w:cs="Arial"/>
          <w:lang w:val="ru-RU" w:eastAsia="ru-RU"/>
        </w:rPr>
        <w:t>приведены</w:t>
      </w:r>
      <w:r w:rsidRPr="00427E87">
        <w:rPr>
          <w:rFonts w:ascii="Arial" w:hAnsi="Arial" w:cs="Arial"/>
          <w:lang w:val="ru-RU" w:eastAsia="ru-RU"/>
        </w:rPr>
        <w:t xml:space="preserve"> в </w:t>
      </w:r>
      <w:r>
        <w:rPr>
          <w:rFonts w:ascii="Arial" w:hAnsi="Arial" w:cs="Arial"/>
          <w:lang w:val="ru-RU" w:eastAsia="ru-RU"/>
        </w:rPr>
        <w:t>п.</w:t>
      </w:r>
      <w:r w:rsidRPr="00427E87">
        <w:rPr>
          <w:rFonts w:ascii="Arial" w:hAnsi="Arial" w:cs="Arial"/>
          <w:lang w:val="ru-RU" w:eastAsia="ru-RU"/>
        </w:rPr>
        <w:t xml:space="preserve"> </w:t>
      </w:r>
      <w:r w:rsidRPr="00517DAD">
        <w:rPr>
          <w:rFonts w:ascii="Arial" w:hAnsi="Arial" w:cs="Arial"/>
          <w:lang w:val="ru-RU" w:eastAsia="ru-RU"/>
        </w:rPr>
        <w:t xml:space="preserve">7.4.1.1.2 </w:t>
      </w:r>
      <w:r w:rsidRPr="00427E87">
        <w:rPr>
          <w:rFonts w:ascii="Arial" w:hAnsi="Arial" w:cs="Arial"/>
          <w:lang w:val="ru-RU" w:eastAsia="ru-RU"/>
        </w:rPr>
        <w:t xml:space="preserve">и в таблице </w:t>
      </w:r>
      <w:r>
        <w:rPr>
          <w:rFonts w:ascii="Arial" w:hAnsi="Arial" w:cs="Arial"/>
          <w:lang w:val="ru-RU" w:eastAsia="ru-RU"/>
        </w:rPr>
        <w:t>14</w:t>
      </w:r>
      <w:r w:rsidRPr="00427E87">
        <w:rPr>
          <w:rFonts w:ascii="Arial" w:hAnsi="Arial" w:cs="Arial"/>
          <w:lang w:val="ru-RU" w:eastAsia="ru-RU"/>
        </w:rPr>
        <w:t xml:space="preserve">. </w:t>
      </w:r>
      <w:r w:rsidRPr="00567CF2">
        <w:rPr>
          <w:rFonts w:ascii="Arial" w:hAnsi="Arial" w:cs="Arial"/>
          <w:lang w:val="ru-RU" w:eastAsia="ru-RU"/>
        </w:rPr>
        <w:t>Перв</w:t>
      </w:r>
      <w:r>
        <w:rPr>
          <w:rFonts w:ascii="Arial" w:hAnsi="Arial" w:cs="Arial"/>
          <w:lang w:val="ru-RU" w:eastAsia="ru-RU"/>
        </w:rPr>
        <w:t>ое слагаемое – это</w:t>
      </w:r>
      <w:r w:rsidRPr="00567CF2">
        <w:rPr>
          <w:rFonts w:ascii="Arial" w:hAnsi="Arial" w:cs="Arial"/>
          <w:lang w:val="ru-RU" w:eastAsia="ru-RU"/>
        </w:rPr>
        <w:t xml:space="preserve"> неопределенность </w:t>
      </w:r>
      <w:r>
        <w:rPr>
          <w:rFonts w:ascii="Arial" w:hAnsi="Arial" w:cs="Arial"/>
          <w:lang w:val="ru-RU" w:eastAsia="ru-RU"/>
        </w:rPr>
        <w:t>измерений</w:t>
      </w:r>
      <w:r w:rsidRPr="00567CF2">
        <w:rPr>
          <w:rFonts w:ascii="Arial" w:hAnsi="Arial" w:cs="Arial"/>
          <w:lang w:val="ru-RU" w:eastAsia="ru-RU"/>
        </w:rPr>
        <w:t xml:space="preserve"> </w:t>
      </w:r>
      <w:r>
        <w:rPr>
          <w:rFonts w:ascii="Arial" w:hAnsi="Arial" w:cs="Arial"/>
          <w:lang w:val="ru-RU" w:eastAsia="ru-RU"/>
        </w:rPr>
        <w:t xml:space="preserve">вносимых потерь площадки </w:t>
      </w:r>
      <w:r w:rsidRPr="00567CF2">
        <w:rPr>
          <w:rFonts w:ascii="Arial" w:hAnsi="Arial" w:cs="Arial"/>
          <w:lang w:val="ru-RU" w:eastAsia="ru-RU"/>
        </w:rPr>
        <w:t>SIL, явля</w:t>
      </w:r>
      <w:r>
        <w:rPr>
          <w:rFonts w:ascii="Arial" w:hAnsi="Arial" w:cs="Arial"/>
          <w:lang w:val="ru-RU" w:eastAsia="ru-RU"/>
        </w:rPr>
        <w:t>ющаяся</w:t>
      </w:r>
      <w:r w:rsidRPr="00567CF2">
        <w:rPr>
          <w:rFonts w:ascii="Arial" w:hAnsi="Arial" w:cs="Arial"/>
          <w:lang w:val="ru-RU" w:eastAsia="ru-RU"/>
        </w:rPr>
        <w:t xml:space="preserve"> общей для всех антенных измерений. </w:t>
      </w:r>
      <w:r>
        <w:rPr>
          <w:rFonts w:ascii="Arial" w:hAnsi="Arial" w:cs="Arial"/>
          <w:lang w:val="ru-RU" w:eastAsia="ru-RU"/>
        </w:rPr>
        <w:t>Приведенная чувствительность и весовые</w:t>
      </w:r>
      <w:r w:rsidRPr="00567CF2">
        <w:rPr>
          <w:rFonts w:ascii="Arial" w:hAnsi="Arial" w:cs="Arial"/>
          <w:lang w:val="ru-RU" w:eastAsia="ru-RU"/>
        </w:rPr>
        <w:t xml:space="preserve"> </w:t>
      </w:r>
      <w:r w:rsidRPr="00193EFC">
        <w:rPr>
          <w:rFonts w:ascii="Arial" w:hAnsi="Arial" w:cs="Arial"/>
          <w:lang w:val="ru-RU" w:eastAsia="ru-RU"/>
        </w:rPr>
        <w:t xml:space="preserve">коэффициенты </w:t>
      </w:r>
      <m:oMath>
        <m:sSub>
          <m:sSubPr>
            <m:ctrlPr>
              <w:rPr>
                <w:rFonts w:ascii="Cambria Math" w:hAnsi="Cambria Math" w:cs="Arial"/>
                <w:i/>
                <w:color w:val="000000"/>
                <w:lang w:eastAsia="ru-RU"/>
              </w:rPr>
            </m:ctrlPr>
          </m:sSubPr>
          <m:e>
            <m:r>
              <w:rPr>
                <w:rFonts w:ascii="Cambria Math" w:hAnsi="Cambria Math" w:cs="Arial"/>
                <w:color w:val="000000"/>
                <w:lang w:eastAsia="ru-RU"/>
              </w:rPr>
              <m:t>c</m:t>
            </m:r>
          </m:e>
          <m:sub>
            <m:r>
              <w:rPr>
                <w:rFonts w:ascii="Cambria Math" w:hAnsi="Cambria Math" w:cs="Arial"/>
                <w:color w:val="000000"/>
                <w:lang w:eastAsia="ru-RU"/>
              </w:rPr>
              <m:t>i</m:t>
            </m:r>
          </m:sub>
        </m:sSub>
        <m:r>
          <w:rPr>
            <w:rFonts w:ascii="Cambria Math" w:hAnsi="Cambria Math" w:cs="Arial"/>
            <w:color w:val="000000"/>
            <w:lang w:val="ru-RU" w:eastAsia="ru-RU"/>
          </w:rPr>
          <m:t xml:space="preserve"> </m:t>
        </m:r>
      </m:oMath>
      <w:r w:rsidRPr="00193EFC">
        <w:rPr>
          <w:rFonts w:ascii="Arial" w:hAnsi="Arial" w:cs="Arial"/>
          <w:lang w:val="ru-RU" w:eastAsia="ru-RU"/>
        </w:rPr>
        <w:t>основаны</w:t>
      </w:r>
      <w:r w:rsidRPr="00567CF2">
        <w:rPr>
          <w:rFonts w:ascii="Arial" w:hAnsi="Arial" w:cs="Arial"/>
          <w:lang w:val="ru-RU" w:eastAsia="ru-RU"/>
        </w:rPr>
        <w:t xml:space="preserve"> на формуле (</w:t>
      </w:r>
      <w:r>
        <w:rPr>
          <w:rFonts w:ascii="Arial" w:hAnsi="Arial" w:cs="Arial"/>
          <w:lang w:val="ru-RU" w:eastAsia="ru-RU"/>
        </w:rPr>
        <w:t>36</w:t>
      </w:r>
      <w:r w:rsidRPr="00567CF2">
        <w:rPr>
          <w:rFonts w:ascii="Arial" w:hAnsi="Arial" w:cs="Arial"/>
          <w:lang w:val="ru-RU" w:eastAsia="ru-RU"/>
        </w:rPr>
        <w:t>).</w:t>
      </w:r>
    </w:p>
    <w:p w14:paraId="5BFE6D19" w14:textId="787DA65E" w:rsidR="00471C14" w:rsidRPr="00223A94" w:rsidRDefault="00471C14" w:rsidP="00223A94">
      <w:pPr>
        <w:widowControl w:val="0"/>
        <w:tabs>
          <w:tab w:val="left" w:pos="874"/>
        </w:tabs>
        <w:spacing w:after="260" w:line="360" w:lineRule="auto"/>
        <w:ind w:firstLine="709"/>
        <w:rPr>
          <w:rFonts w:ascii="Arial" w:hAnsi="Arial" w:cs="Arial"/>
          <w:lang w:val="ru-RU" w:eastAsia="ru-RU"/>
        </w:rPr>
      </w:pPr>
      <w:r w:rsidRPr="00223A94">
        <w:rPr>
          <w:rFonts w:ascii="Arial" w:hAnsi="Arial" w:cs="Arial"/>
          <w:lang w:val="ru-RU" w:eastAsia="ru-RU"/>
        </w:rPr>
        <w:t xml:space="preserve">В таблице 14 приведен пример бюджета неопределенности измерений </w:t>
      </w:r>
      <w:r w:rsidR="007A3FE1">
        <w:rPr>
          <w:rFonts w:ascii="Arial" w:hAnsi="Arial" w:cs="Arial"/>
          <w:lang w:val="ru-RU" w:eastAsia="ru-RU"/>
        </w:rPr>
        <w:t>коэффициентов калибровки</w:t>
      </w:r>
      <w:r w:rsidRPr="00223A94">
        <w:rPr>
          <w:rFonts w:ascii="Arial" w:hAnsi="Arial" w:cs="Arial"/>
          <w:lang w:val="ru-RU" w:eastAsia="ru-RU"/>
        </w:rPr>
        <w:t xml:space="preserve"> антенны </w:t>
      </w:r>
      <w:r w:rsidR="007A3FE1">
        <w:rPr>
          <w:rFonts w:ascii="Arial" w:hAnsi="Arial" w:cs="Arial"/>
          <w:lang w:val="ru-RU" w:eastAsia="ru-RU"/>
        </w:rPr>
        <w:t>на частотах с</w:t>
      </w:r>
      <w:r w:rsidRPr="00223A94">
        <w:rPr>
          <w:rFonts w:ascii="Arial" w:hAnsi="Arial" w:cs="Arial"/>
          <w:lang w:val="ru-RU" w:eastAsia="ru-RU"/>
        </w:rPr>
        <w:t xml:space="preserve">выше 1 ГГц </w:t>
      </w:r>
      <w:r w:rsidR="007A3FE1">
        <w:rPr>
          <w:rFonts w:ascii="Arial" w:hAnsi="Arial" w:cs="Arial"/>
          <w:lang w:val="ru-RU" w:eastAsia="ru-RU"/>
        </w:rPr>
        <w:t>при измерительном</w:t>
      </w:r>
      <w:r w:rsidRPr="00223A94">
        <w:rPr>
          <w:rFonts w:ascii="Arial" w:hAnsi="Arial" w:cs="Arial"/>
          <w:lang w:val="ru-RU" w:eastAsia="ru-RU"/>
        </w:rPr>
        <w:t xml:space="preserve"> расстоянии 3 м в </w:t>
      </w:r>
      <w:r w:rsidR="007A3FE1">
        <w:rPr>
          <w:rFonts w:ascii="Arial" w:hAnsi="Arial" w:cs="Arial"/>
          <w:lang w:val="ru-RU" w:eastAsia="ru-RU"/>
        </w:rPr>
        <w:t xml:space="preserve">полностью </w:t>
      </w:r>
      <w:r w:rsidRPr="00223A94">
        <w:rPr>
          <w:rFonts w:ascii="Arial" w:hAnsi="Arial" w:cs="Arial"/>
          <w:lang w:val="ru-RU" w:eastAsia="ru-RU"/>
        </w:rPr>
        <w:t xml:space="preserve">безэховой камере. Как правило, </w:t>
      </w:r>
      <w:r w:rsidR="007A3FE1">
        <w:rPr>
          <w:rFonts w:ascii="Arial" w:hAnsi="Arial" w:cs="Arial"/>
          <w:lang w:val="ru-RU" w:eastAsia="ru-RU"/>
        </w:rPr>
        <w:t>двугребневые рупорные антенны, используемые при испытаниях на ЭМС,</w:t>
      </w:r>
      <w:r w:rsidRPr="00223A94">
        <w:rPr>
          <w:rFonts w:ascii="Arial" w:hAnsi="Arial" w:cs="Arial"/>
          <w:lang w:val="ru-RU" w:eastAsia="ru-RU"/>
        </w:rPr>
        <w:t xml:space="preserve"> имеют более высокую </w:t>
      </w:r>
      <w:r w:rsidR="007A3FE1">
        <w:rPr>
          <w:rFonts w:ascii="Arial" w:hAnsi="Arial" w:cs="Arial"/>
          <w:lang w:val="ru-RU" w:eastAsia="ru-RU"/>
        </w:rPr>
        <w:t>неопределённость</w:t>
      </w:r>
      <w:r w:rsidRPr="00223A94">
        <w:rPr>
          <w:rFonts w:ascii="Arial" w:hAnsi="Arial" w:cs="Arial"/>
          <w:lang w:val="ru-RU" w:eastAsia="ru-RU"/>
        </w:rPr>
        <w:t xml:space="preserve"> измерени</w:t>
      </w:r>
      <w:r w:rsidR="007A3FE1">
        <w:rPr>
          <w:rFonts w:ascii="Arial" w:hAnsi="Arial" w:cs="Arial"/>
          <w:lang w:val="ru-RU" w:eastAsia="ru-RU"/>
        </w:rPr>
        <w:t>й</w:t>
      </w:r>
      <w:r w:rsidRPr="00223A94">
        <w:rPr>
          <w:rFonts w:ascii="Arial" w:hAnsi="Arial" w:cs="Arial"/>
          <w:lang w:val="ru-RU" w:eastAsia="ru-RU"/>
        </w:rPr>
        <w:t xml:space="preserve">, </w:t>
      </w:r>
      <w:r w:rsidR="007A3FE1">
        <w:rPr>
          <w:rFonts w:ascii="Arial" w:hAnsi="Arial" w:cs="Arial"/>
          <w:lang w:val="ru-RU" w:eastAsia="ru-RU"/>
        </w:rPr>
        <w:t>нежели</w:t>
      </w:r>
      <w:r w:rsidRPr="00223A94">
        <w:rPr>
          <w:rFonts w:ascii="Arial" w:hAnsi="Arial" w:cs="Arial"/>
          <w:lang w:val="ru-RU" w:eastAsia="ru-RU"/>
        </w:rPr>
        <w:t xml:space="preserve"> классические</w:t>
      </w:r>
      <w:r w:rsidR="007A3FE1">
        <w:rPr>
          <w:rFonts w:ascii="Arial" w:hAnsi="Arial" w:cs="Arial"/>
          <w:lang w:val="ru-RU" w:eastAsia="ru-RU"/>
        </w:rPr>
        <w:t xml:space="preserve"> пирамидальные октавные</w:t>
      </w:r>
      <w:r w:rsidRPr="00223A94">
        <w:rPr>
          <w:rFonts w:ascii="Arial" w:hAnsi="Arial" w:cs="Arial"/>
          <w:lang w:val="ru-RU" w:eastAsia="ru-RU"/>
        </w:rPr>
        <w:t xml:space="preserve"> рупорные антенны, </w:t>
      </w:r>
      <w:r w:rsidR="007A3FE1">
        <w:rPr>
          <w:rFonts w:ascii="Arial" w:hAnsi="Arial" w:cs="Arial"/>
          <w:lang w:val="ru-RU" w:eastAsia="ru-RU"/>
        </w:rPr>
        <w:t xml:space="preserve">прежде всего, </w:t>
      </w:r>
      <w:r w:rsidRPr="00223A94">
        <w:rPr>
          <w:rFonts w:ascii="Arial" w:hAnsi="Arial" w:cs="Arial"/>
          <w:lang w:val="ru-RU" w:eastAsia="ru-RU"/>
        </w:rPr>
        <w:t xml:space="preserve">из-за сложности </w:t>
      </w:r>
      <w:r w:rsidR="007A3FE1">
        <w:rPr>
          <w:rFonts w:ascii="Arial" w:hAnsi="Arial" w:cs="Arial"/>
          <w:lang w:val="ru-RU" w:eastAsia="ru-RU"/>
        </w:rPr>
        <w:t xml:space="preserve">точного </w:t>
      </w:r>
      <w:r w:rsidRPr="00223A94">
        <w:rPr>
          <w:rFonts w:ascii="Arial" w:hAnsi="Arial" w:cs="Arial"/>
          <w:lang w:val="ru-RU" w:eastAsia="ru-RU"/>
        </w:rPr>
        <w:t>определения положения фазового центра. Это</w:t>
      </w:r>
      <w:r w:rsidR="007A3FE1">
        <w:rPr>
          <w:rFonts w:ascii="Arial" w:hAnsi="Arial" w:cs="Arial"/>
          <w:lang w:val="ru-RU" w:eastAsia="ru-RU"/>
        </w:rPr>
        <w:t xml:space="preserve">т факт </w:t>
      </w:r>
      <w:r w:rsidRPr="00223A94">
        <w:rPr>
          <w:rFonts w:ascii="Arial" w:hAnsi="Arial" w:cs="Arial"/>
          <w:lang w:val="ru-RU" w:eastAsia="ru-RU"/>
        </w:rPr>
        <w:t xml:space="preserve">частично обусловлен сильной взаимной связью, </w:t>
      </w:r>
      <w:r w:rsidR="007A3FE1">
        <w:rPr>
          <w:rFonts w:ascii="Arial" w:hAnsi="Arial" w:cs="Arial"/>
          <w:lang w:val="ru-RU" w:eastAsia="ru-RU"/>
        </w:rPr>
        <w:lastRenderedPageBreak/>
        <w:t>обеспечивающей формирование</w:t>
      </w:r>
      <w:r w:rsidRPr="00223A94">
        <w:rPr>
          <w:rFonts w:ascii="Arial" w:hAnsi="Arial" w:cs="Arial"/>
          <w:lang w:val="ru-RU" w:eastAsia="ru-RU"/>
        </w:rPr>
        <w:t xml:space="preserve"> стоячих волн между антеннами, </w:t>
      </w:r>
      <w:r w:rsidR="007A3FE1">
        <w:rPr>
          <w:rFonts w:ascii="Arial" w:hAnsi="Arial" w:cs="Arial"/>
          <w:lang w:val="ru-RU" w:eastAsia="ru-RU"/>
        </w:rPr>
        <w:t>размещенными на измерительном</w:t>
      </w:r>
      <w:r w:rsidRPr="00223A94">
        <w:rPr>
          <w:rFonts w:ascii="Arial" w:hAnsi="Arial" w:cs="Arial"/>
          <w:lang w:val="ru-RU" w:eastAsia="ru-RU"/>
        </w:rPr>
        <w:t xml:space="preserve"> расстоянии 1 м; пример </w:t>
      </w:r>
      <w:r w:rsidR="007A3FE1">
        <w:rPr>
          <w:rFonts w:ascii="Arial" w:hAnsi="Arial" w:cs="Arial"/>
          <w:lang w:val="ru-RU" w:eastAsia="ru-RU"/>
        </w:rPr>
        <w:t xml:space="preserve">частотной зависимости коэффициента </w:t>
      </w:r>
      <w:r w:rsidRPr="00223A94">
        <w:rPr>
          <w:rFonts w:ascii="Arial" w:hAnsi="Arial" w:cs="Arial"/>
          <w:lang w:val="ru-RU" w:eastAsia="ru-RU"/>
        </w:rPr>
        <w:t xml:space="preserve">усиления </w:t>
      </w:r>
      <w:r w:rsidR="007A3FE1">
        <w:rPr>
          <w:rFonts w:ascii="Arial" w:hAnsi="Arial" w:cs="Arial"/>
          <w:lang w:val="ru-RU" w:eastAsia="ru-RU"/>
        </w:rPr>
        <w:t>двугребневой рупорной антенны</w:t>
      </w:r>
      <w:r w:rsidRPr="00223A94">
        <w:rPr>
          <w:rFonts w:ascii="Arial" w:hAnsi="Arial" w:cs="Arial"/>
          <w:lang w:val="ru-RU" w:eastAsia="ru-RU"/>
        </w:rPr>
        <w:t xml:space="preserve"> приведен в </w:t>
      </w:r>
      <w:r w:rsidR="007A3FE1">
        <w:rPr>
          <w:rFonts w:ascii="Arial" w:hAnsi="Arial" w:cs="Arial"/>
          <w:lang w:val="ru-RU" w:eastAsia="ru-RU"/>
        </w:rPr>
        <w:t xml:space="preserve">Приложении </w:t>
      </w:r>
      <w:r w:rsidRPr="00223A94">
        <w:rPr>
          <w:rFonts w:ascii="Arial" w:hAnsi="Arial" w:cs="Arial"/>
          <w:lang w:val="ru-RU" w:eastAsia="ru-RU"/>
        </w:rPr>
        <w:t xml:space="preserve">D.4. На расстоянии 3 м взаимная связь намного меньше, но все еще </w:t>
      </w:r>
      <w:r w:rsidR="007A3FE1">
        <w:rPr>
          <w:rFonts w:ascii="Arial" w:hAnsi="Arial" w:cs="Arial"/>
          <w:lang w:val="ru-RU" w:eastAsia="ru-RU"/>
        </w:rPr>
        <w:t>присутствует</w:t>
      </w:r>
      <w:r w:rsidRPr="00223A94">
        <w:rPr>
          <w:rFonts w:ascii="Arial" w:hAnsi="Arial" w:cs="Arial"/>
          <w:lang w:val="ru-RU" w:eastAsia="ru-RU"/>
        </w:rPr>
        <w:t>.</w:t>
      </w:r>
    </w:p>
    <w:p w14:paraId="4AAC4327" w14:textId="7BAB4FB5" w:rsidR="00471C14" w:rsidRPr="00223A94" w:rsidRDefault="00471C14" w:rsidP="00223A94">
      <w:pPr>
        <w:widowControl w:val="0"/>
        <w:tabs>
          <w:tab w:val="left" w:pos="874"/>
        </w:tabs>
        <w:spacing w:after="260" w:line="360" w:lineRule="auto"/>
        <w:ind w:firstLine="709"/>
        <w:rPr>
          <w:rFonts w:ascii="Arial" w:hAnsi="Arial" w:cs="Arial"/>
          <w:lang w:val="ru-RU" w:eastAsia="ru-RU"/>
        </w:rPr>
      </w:pPr>
      <w:r w:rsidRPr="00223A94">
        <w:rPr>
          <w:rFonts w:ascii="Arial" w:hAnsi="Arial" w:cs="Arial"/>
          <w:lang w:val="ru-RU" w:eastAsia="ru-RU"/>
        </w:rPr>
        <w:t xml:space="preserve">Для таблицы 14 </w:t>
      </w:r>
      <w:r w:rsidR="008D4FE9">
        <w:rPr>
          <w:rFonts w:ascii="Arial" w:hAnsi="Arial" w:cs="Arial"/>
          <w:lang w:val="ru-RU" w:eastAsia="ru-RU"/>
        </w:rPr>
        <w:t xml:space="preserve">в качестве </w:t>
      </w:r>
      <w:r w:rsidRPr="00223A94">
        <w:rPr>
          <w:rFonts w:ascii="Arial" w:hAnsi="Arial" w:cs="Arial"/>
          <w:lang w:val="ru-RU" w:eastAsia="ru-RU"/>
        </w:rPr>
        <w:t>опорн</w:t>
      </w:r>
      <w:r w:rsidR="008D4FE9">
        <w:rPr>
          <w:rFonts w:ascii="Arial" w:hAnsi="Arial" w:cs="Arial"/>
          <w:lang w:val="ru-RU" w:eastAsia="ru-RU"/>
        </w:rPr>
        <w:t>ой</w:t>
      </w:r>
      <w:r w:rsidRPr="00223A94">
        <w:rPr>
          <w:rFonts w:ascii="Arial" w:hAnsi="Arial" w:cs="Arial"/>
          <w:lang w:val="ru-RU" w:eastAsia="ru-RU"/>
        </w:rPr>
        <w:t xml:space="preserve"> плоскост</w:t>
      </w:r>
      <w:r w:rsidR="008D4FE9">
        <w:rPr>
          <w:rFonts w:ascii="Arial" w:hAnsi="Arial" w:cs="Arial"/>
          <w:lang w:val="ru-RU" w:eastAsia="ru-RU"/>
        </w:rPr>
        <w:t>и выбрана плоскость апертуры рупорной антенны,</w:t>
      </w:r>
      <w:r w:rsidRPr="00223A94">
        <w:rPr>
          <w:rFonts w:ascii="Arial" w:hAnsi="Arial" w:cs="Arial"/>
          <w:lang w:val="ru-RU" w:eastAsia="ru-RU"/>
        </w:rPr>
        <w:t xml:space="preserve"> а </w:t>
      </w:r>
      <w:r w:rsidR="008D4FE9">
        <w:rPr>
          <w:rFonts w:ascii="Arial" w:hAnsi="Arial" w:cs="Arial"/>
          <w:lang w:val="ru-RU" w:eastAsia="ru-RU"/>
        </w:rPr>
        <w:t xml:space="preserve">ее </w:t>
      </w:r>
      <w:r w:rsidRPr="00223A94">
        <w:rPr>
          <w:rFonts w:ascii="Arial" w:hAnsi="Arial" w:cs="Arial"/>
          <w:lang w:val="ru-RU" w:eastAsia="ru-RU"/>
        </w:rPr>
        <w:t xml:space="preserve">фазовый центр учитывается в коэффициенте калибровки, как описано в 7.5.3.1. Это </w:t>
      </w:r>
      <w:r w:rsidR="008D4FE9">
        <w:rPr>
          <w:rFonts w:ascii="Arial" w:hAnsi="Arial" w:cs="Arial"/>
          <w:lang w:val="ru-RU" w:eastAsia="ru-RU"/>
        </w:rPr>
        <w:t>означает</w:t>
      </w:r>
      <w:r w:rsidRPr="00223A94">
        <w:rPr>
          <w:rFonts w:ascii="Arial" w:hAnsi="Arial" w:cs="Arial"/>
          <w:lang w:val="ru-RU" w:eastAsia="ru-RU"/>
        </w:rPr>
        <w:t xml:space="preserve">, что </w:t>
      </w:r>
      <w:r w:rsidR="008D4FE9">
        <w:rPr>
          <w:rFonts w:ascii="Arial" w:hAnsi="Arial" w:cs="Arial"/>
          <w:lang w:val="ru-RU" w:eastAsia="ru-RU"/>
        </w:rPr>
        <w:t xml:space="preserve">при калибровочных работах </w:t>
      </w:r>
      <w:r w:rsidR="008D4FE9" w:rsidRPr="00223A94">
        <w:rPr>
          <w:rFonts w:ascii="Arial" w:hAnsi="Arial" w:cs="Arial"/>
          <w:lang w:val="ru-RU" w:eastAsia="ru-RU"/>
        </w:rPr>
        <w:t xml:space="preserve">фазовый центр(центры) </w:t>
      </w:r>
      <w:r w:rsidR="008D4FE9">
        <w:rPr>
          <w:rFonts w:ascii="Arial" w:hAnsi="Arial" w:cs="Arial"/>
          <w:lang w:val="ru-RU" w:eastAsia="ru-RU"/>
        </w:rPr>
        <w:t>второй</w:t>
      </w:r>
      <w:r w:rsidR="008D4FE9" w:rsidRPr="00223A94">
        <w:rPr>
          <w:rFonts w:ascii="Arial" w:hAnsi="Arial" w:cs="Arial"/>
          <w:lang w:val="ru-RU" w:eastAsia="ru-RU"/>
        </w:rPr>
        <w:t xml:space="preserve"> антенны (антенн), </w:t>
      </w:r>
      <w:r w:rsidR="008D4FE9">
        <w:rPr>
          <w:rFonts w:ascii="Arial" w:hAnsi="Arial" w:cs="Arial"/>
          <w:lang w:val="ru-RU" w:eastAsia="ru-RU"/>
        </w:rPr>
        <w:t>применяемой (применяемых) в</w:t>
      </w:r>
      <w:r w:rsidR="008D4FE9" w:rsidRPr="00223A94">
        <w:rPr>
          <w:rFonts w:ascii="Arial" w:hAnsi="Arial" w:cs="Arial"/>
          <w:lang w:val="ru-RU" w:eastAsia="ru-RU"/>
        </w:rPr>
        <w:t xml:space="preserve"> </w:t>
      </w:r>
      <w:r w:rsidR="008D4FE9">
        <w:rPr>
          <w:rFonts w:ascii="Arial" w:hAnsi="Arial" w:cs="Arial"/>
          <w:lang w:val="ru-RU" w:eastAsia="ru-RU"/>
        </w:rPr>
        <w:t>измерениях, должен быть</w:t>
      </w:r>
      <w:r w:rsidR="008D4FE9" w:rsidRPr="00223A94">
        <w:rPr>
          <w:rFonts w:ascii="Arial" w:hAnsi="Arial" w:cs="Arial"/>
          <w:lang w:val="ru-RU" w:eastAsia="ru-RU"/>
        </w:rPr>
        <w:t xml:space="preserve"> </w:t>
      </w:r>
      <w:r w:rsidRPr="00223A94">
        <w:rPr>
          <w:rFonts w:ascii="Arial" w:hAnsi="Arial" w:cs="Arial"/>
          <w:lang w:val="ru-RU" w:eastAsia="ru-RU"/>
        </w:rPr>
        <w:t xml:space="preserve">известен. Если фазовые центры парных антенн неизвестны, калибровочная лаборатория может предоставить оценку неопределенности </w:t>
      </w:r>
      <w:r w:rsidR="008D4FE9">
        <w:rPr>
          <w:rFonts w:ascii="Arial" w:hAnsi="Arial" w:cs="Arial"/>
          <w:lang w:val="ru-RU" w:eastAsia="ru-RU"/>
        </w:rPr>
        <w:t>измерений коэффициента калибровки</w:t>
      </w:r>
      <w:r w:rsidRPr="00223A94">
        <w:rPr>
          <w:rFonts w:ascii="Arial" w:hAnsi="Arial" w:cs="Arial"/>
          <w:lang w:val="ru-RU" w:eastAsia="ru-RU"/>
        </w:rPr>
        <w:t xml:space="preserve"> из-за неизвестного фазового центра </w:t>
      </w:r>
      <w:r w:rsidR="008D4FE9">
        <w:rPr>
          <w:rFonts w:ascii="Arial" w:hAnsi="Arial" w:cs="Arial"/>
          <w:lang w:val="ru-RU" w:eastAsia="ru-RU"/>
        </w:rPr>
        <w:t>парной</w:t>
      </w:r>
      <w:r w:rsidRPr="00223A94">
        <w:rPr>
          <w:rFonts w:ascii="Arial" w:hAnsi="Arial" w:cs="Arial"/>
          <w:lang w:val="ru-RU" w:eastAsia="ru-RU"/>
        </w:rPr>
        <w:t xml:space="preserve"> антенны. Если </w:t>
      </w:r>
      <w:r w:rsidR="008D4FE9">
        <w:rPr>
          <w:rFonts w:ascii="Arial" w:hAnsi="Arial" w:cs="Arial"/>
          <w:lang w:val="ru-RU" w:eastAsia="ru-RU"/>
        </w:rPr>
        <w:t>парная</w:t>
      </w:r>
      <w:r w:rsidRPr="00223A94">
        <w:rPr>
          <w:rFonts w:ascii="Arial" w:hAnsi="Arial" w:cs="Arial"/>
          <w:lang w:val="ru-RU" w:eastAsia="ru-RU"/>
        </w:rPr>
        <w:t xml:space="preserve"> антенна представляет собой </w:t>
      </w:r>
      <w:r w:rsidR="008D4FE9">
        <w:rPr>
          <w:rFonts w:ascii="Arial" w:hAnsi="Arial" w:cs="Arial"/>
          <w:lang w:val="ru-RU" w:eastAsia="ru-RU"/>
        </w:rPr>
        <w:t>исправный</w:t>
      </w:r>
      <w:r w:rsidRPr="00223A94">
        <w:rPr>
          <w:rFonts w:ascii="Arial" w:hAnsi="Arial" w:cs="Arial"/>
          <w:lang w:val="ru-RU" w:eastAsia="ru-RU"/>
        </w:rPr>
        <w:t xml:space="preserve"> </w:t>
      </w:r>
      <w:r w:rsidR="008D4FE9">
        <w:rPr>
          <w:rFonts w:ascii="Arial" w:hAnsi="Arial" w:cs="Arial"/>
          <w:lang w:val="ru-RU" w:eastAsia="ru-RU"/>
        </w:rPr>
        <w:t>классический пирамидальный</w:t>
      </w:r>
      <w:r w:rsidRPr="00223A94">
        <w:rPr>
          <w:rFonts w:ascii="Arial" w:hAnsi="Arial" w:cs="Arial"/>
          <w:lang w:val="ru-RU" w:eastAsia="ru-RU"/>
        </w:rPr>
        <w:t xml:space="preserve"> рупор, </w:t>
      </w:r>
      <w:r w:rsidR="008D4FE9">
        <w:rPr>
          <w:rFonts w:ascii="Arial" w:hAnsi="Arial" w:cs="Arial"/>
          <w:lang w:val="ru-RU" w:eastAsia="ru-RU"/>
        </w:rPr>
        <w:t>вариации положения</w:t>
      </w:r>
      <w:r w:rsidRPr="00223A94">
        <w:rPr>
          <w:rFonts w:ascii="Arial" w:hAnsi="Arial" w:cs="Arial"/>
          <w:lang w:val="ru-RU" w:eastAsia="ru-RU"/>
        </w:rPr>
        <w:t xml:space="preserve"> фазового центра в зависимости от частоты невелик</w:t>
      </w:r>
      <w:r w:rsidR="008D4FE9">
        <w:rPr>
          <w:rFonts w:ascii="Arial" w:hAnsi="Arial" w:cs="Arial"/>
          <w:lang w:val="ru-RU" w:eastAsia="ru-RU"/>
        </w:rPr>
        <w:t>и</w:t>
      </w:r>
      <w:r w:rsidRPr="00223A94">
        <w:rPr>
          <w:rFonts w:ascii="Arial" w:hAnsi="Arial" w:cs="Arial"/>
          <w:lang w:val="ru-RU" w:eastAsia="ru-RU"/>
        </w:rPr>
        <w:t>.</w:t>
      </w:r>
    </w:p>
    <w:p w14:paraId="4D991EA9" w14:textId="669343AA" w:rsidR="00471C14" w:rsidRPr="00223A94" w:rsidRDefault="00471C14" w:rsidP="00223A94">
      <w:pPr>
        <w:widowControl w:val="0"/>
        <w:tabs>
          <w:tab w:val="left" w:pos="874"/>
        </w:tabs>
        <w:spacing w:after="260" w:line="360" w:lineRule="auto"/>
        <w:ind w:firstLine="709"/>
        <w:rPr>
          <w:rFonts w:ascii="Arial" w:hAnsi="Arial" w:cs="Arial"/>
          <w:lang w:val="ru-RU" w:eastAsia="ru-RU"/>
        </w:rPr>
      </w:pPr>
      <w:r w:rsidRPr="00223A94">
        <w:rPr>
          <w:rFonts w:ascii="Arial" w:hAnsi="Arial" w:cs="Arial"/>
          <w:lang w:val="ru-RU" w:eastAsia="ru-RU"/>
        </w:rPr>
        <w:t>Положение фазового центра рупорной антенны определяется</w:t>
      </w:r>
      <w:r w:rsidR="00847009">
        <w:rPr>
          <w:rFonts w:ascii="Arial" w:hAnsi="Arial" w:cs="Arial"/>
          <w:lang w:val="ru-RU" w:eastAsia="ru-RU"/>
        </w:rPr>
        <w:t xml:space="preserve"> </w:t>
      </w:r>
      <w:r w:rsidRPr="00223A94">
        <w:rPr>
          <w:rFonts w:ascii="Arial" w:hAnsi="Arial" w:cs="Arial"/>
          <w:lang w:val="ru-RU" w:eastAsia="ru-RU"/>
        </w:rPr>
        <w:t xml:space="preserve">в </w:t>
      </w:r>
      <w:r w:rsidR="00847009">
        <w:rPr>
          <w:rFonts w:ascii="Arial" w:hAnsi="Arial" w:cs="Arial"/>
          <w:lang w:val="ru-RU" w:eastAsia="ru-RU"/>
        </w:rPr>
        <w:t xml:space="preserve">соответствии с п. </w:t>
      </w:r>
      <w:r w:rsidRPr="00223A94">
        <w:rPr>
          <w:rFonts w:ascii="Arial" w:hAnsi="Arial" w:cs="Arial"/>
          <w:lang w:val="ru-RU" w:eastAsia="ru-RU"/>
        </w:rPr>
        <w:t xml:space="preserve">7.5.3. Фазовый центр </w:t>
      </w:r>
      <w:r w:rsidR="00847009">
        <w:rPr>
          <w:rFonts w:ascii="Arial" w:hAnsi="Arial" w:cs="Arial"/>
          <w:lang w:val="ru-RU" w:eastAsia="ru-RU"/>
        </w:rPr>
        <w:t>логопериодической</w:t>
      </w:r>
      <w:r w:rsidRPr="00223A94">
        <w:rPr>
          <w:rFonts w:ascii="Arial" w:hAnsi="Arial" w:cs="Arial"/>
          <w:lang w:val="ru-RU" w:eastAsia="ru-RU"/>
        </w:rPr>
        <w:t xml:space="preserve"> антенны определяется </w:t>
      </w:r>
      <w:r w:rsidR="00847009">
        <w:rPr>
          <w:rFonts w:ascii="Arial" w:hAnsi="Arial" w:cs="Arial"/>
          <w:lang w:val="ru-RU" w:eastAsia="ru-RU"/>
        </w:rPr>
        <w:t>по</w:t>
      </w:r>
      <w:r w:rsidRPr="00223A94">
        <w:rPr>
          <w:rFonts w:ascii="Arial" w:hAnsi="Arial" w:cs="Arial"/>
          <w:lang w:val="ru-RU" w:eastAsia="ru-RU"/>
        </w:rPr>
        <w:t xml:space="preserve"> формул</w:t>
      </w:r>
      <w:r w:rsidR="00847009">
        <w:rPr>
          <w:rFonts w:ascii="Arial" w:hAnsi="Arial" w:cs="Arial"/>
          <w:lang w:val="ru-RU" w:eastAsia="ru-RU"/>
        </w:rPr>
        <w:t>е</w:t>
      </w:r>
      <w:r w:rsidRPr="00223A94">
        <w:rPr>
          <w:rFonts w:ascii="Arial" w:hAnsi="Arial" w:cs="Arial"/>
          <w:lang w:val="ru-RU" w:eastAsia="ru-RU"/>
        </w:rPr>
        <w:t xml:space="preserve"> (55) (см. </w:t>
      </w:r>
      <w:r w:rsidR="00847009">
        <w:rPr>
          <w:rFonts w:ascii="Arial" w:hAnsi="Arial" w:cs="Arial"/>
          <w:lang w:val="ru-RU" w:eastAsia="ru-RU"/>
        </w:rPr>
        <w:t xml:space="preserve">п. </w:t>
      </w:r>
      <w:r w:rsidRPr="00223A94">
        <w:rPr>
          <w:rFonts w:ascii="Arial" w:hAnsi="Arial" w:cs="Arial"/>
          <w:lang w:val="ru-RU" w:eastAsia="ru-RU"/>
        </w:rPr>
        <w:t xml:space="preserve">7.5.2.2). </w:t>
      </w:r>
      <w:r w:rsidR="00442E1D">
        <w:rPr>
          <w:rFonts w:ascii="Arial" w:hAnsi="Arial" w:cs="Arial"/>
          <w:lang w:val="ru-RU" w:eastAsia="ru-RU"/>
        </w:rPr>
        <w:t>При измерениях стоит обращать внимание на</w:t>
      </w:r>
      <w:r w:rsidRPr="00223A94">
        <w:rPr>
          <w:rFonts w:ascii="Arial" w:hAnsi="Arial" w:cs="Arial"/>
          <w:lang w:val="ru-RU" w:eastAsia="ru-RU"/>
        </w:rPr>
        <w:t xml:space="preserve"> неопределенность, </w:t>
      </w:r>
      <w:r w:rsidR="00442E1D">
        <w:rPr>
          <w:rFonts w:ascii="Arial" w:hAnsi="Arial" w:cs="Arial"/>
          <w:lang w:val="ru-RU" w:eastAsia="ru-RU"/>
        </w:rPr>
        <w:t>обусловленную</w:t>
      </w:r>
      <w:r w:rsidRPr="00223A94">
        <w:rPr>
          <w:rFonts w:ascii="Arial" w:hAnsi="Arial" w:cs="Arial"/>
          <w:lang w:val="ru-RU" w:eastAsia="ru-RU"/>
        </w:rPr>
        <w:t xml:space="preserve"> </w:t>
      </w:r>
      <w:r w:rsidR="00847009">
        <w:rPr>
          <w:rFonts w:ascii="Arial" w:hAnsi="Arial" w:cs="Arial"/>
          <w:lang w:val="ru-RU" w:eastAsia="ru-RU"/>
        </w:rPr>
        <w:t>поляризационными потерями</w:t>
      </w:r>
      <w:r w:rsidRPr="00223A94">
        <w:rPr>
          <w:rFonts w:ascii="Arial" w:hAnsi="Arial" w:cs="Arial"/>
          <w:lang w:val="ru-RU" w:eastAsia="ru-RU"/>
        </w:rPr>
        <w:t xml:space="preserve">, особенно для </w:t>
      </w:r>
      <w:r w:rsidR="00847009">
        <w:rPr>
          <w:rFonts w:ascii="Arial" w:hAnsi="Arial" w:cs="Arial"/>
          <w:lang w:val="ru-RU" w:eastAsia="ru-RU"/>
        </w:rPr>
        <w:t>логопериодических</w:t>
      </w:r>
      <w:r w:rsidR="00847009" w:rsidRPr="00223A94">
        <w:rPr>
          <w:rFonts w:ascii="Arial" w:hAnsi="Arial" w:cs="Arial"/>
          <w:lang w:val="ru-RU" w:eastAsia="ru-RU"/>
        </w:rPr>
        <w:t xml:space="preserve"> </w:t>
      </w:r>
      <w:r w:rsidRPr="00223A94">
        <w:rPr>
          <w:rFonts w:ascii="Arial" w:hAnsi="Arial" w:cs="Arial"/>
          <w:lang w:val="ru-RU" w:eastAsia="ru-RU"/>
        </w:rPr>
        <w:t xml:space="preserve">антенн </w:t>
      </w:r>
      <w:r w:rsidR="00847009">
        <w:rPr>
          <w:rFonts w:ascii="Arial" w:hAnsi="Arial" w:cs="Arial"/>
          <w:lang w:val="ru-RU" w:eastAsia="ru-RU"/>
        </w:rPr>
        <w:t>в верхней части</w:t>
      </w:r>
      <w:r w:rsidRPr="00223A94">
        <w:rPr>
          <w:rFonts w:ascii="Arial" w:hAnsi="Arial" w:cs="Arial"/>
          <w:lang w:val="ru-RU" w:eastAsia="ru-RU"/>
        </w:rPr>
        <w:t xml:space="preserve"> их диапазона </w:t>
      </w:r>
      <w:r w:rsidR="00847009">
        <w:rPr>
          <w:rFonts w:ascii="Arial" w:hAnsi="Arial" w:cs="Arial"/>
          <w:lang w:val="ru-RU" w:eastAsia="ru-RU"/>
        </w:rPr>
        <w:t xml:space="preserve">рабочих частот </w:t>
      </w:r>
      <w:r w:rsidRPr="00223A94">
        <w:rPr>
          <w:rFonts w:ascii="Arial" w:hAnsi="Arial" w:cs="Arial"/>
          <w:lang w:val="ru-RU" w:eastAsia="ru-RU"/>
        </w:rPr>
        <w:t>[20].</w:t>
      </w:r>
    </w:p>
    <w:p w14:paraId="063A1E07" w14:textId="20A99E5A" w:rsidR="00471C14" w:rsidRPr="004A4489" w:rsidRDefault="00471C14" w:rsidP="004A4489">
      <w:pPr>
        <w:widowControl w:val="0"/>
        <w:tabs>
          <w:tab w:val="left" w:pos="874"/>
        </w:tabs>
        <w:spacing w:after="260" w:line="360" w:lineRule="auto"/>
        <w:ind w:firstLine="709"/>
        <w:rPr>
          <w:rFonts w:ascii="Arial" w:hAnsi="Arial" w:cs="Arial"/>
          <w:lang w:val="ru-RU" w:eastAsia="ru-RU"/>
        </w:rPr>
      </w:pPr>
      <w:r w:rsidRPr="004A4489">
        <w:rPr>
          <w:rFonts w:ascii="Arial" w:hAnsi="Arial" w:cs="Arial"/>
          <w:lang w:val="ru-RU" w:eastAsia="ru-RU"/>
        </w:rPr>
        <w:t xml:space="preserve">Как показано в </w:t>
      </w:r>
      <w:r w:rsidR="004A4489">
        <w:rPr>
          <w:rFonts w:ascii="Arial" w:hAnsi="Arial" w:cs="Arial"/>
          <w:lang w:val="ru-RU" w:eastAsia="ru-RU"/>
        </w:rPr>
        <w:t>П</w:t>
      </w:r>
      <w:r w:rsidRPr="004A4489">
        <w:rPr>
          <w:rFonts w:ascii="Arial" w:hAnsi="Arial" w:cs="Arial"/>
          <w:lang w:val="ru-RU" w:eastAsia="ru-RU"/>
        </w:rPr>
        <w:t>риложении F</w:t>
      </w:r>
      <w:r w:rsidR="004A4489">
        <w:rPr>
          <w:rFonts w:ascii="Arial" w:hAnsi="Arial" w:cs="Arial"/>
          <w:lang w:val="ru-RU" w:eastAsia="ru-RU"/>
        </w:rPr>
        <w:t xml:space="preserve">, </w:t>
      </w:r>
      <w:r w:rsidRPr="004A4489">
        <w:rPr>
          <w:rFonts w:ascii="Arial" w:hAnsi="Arial" w:cs="Arial"/>
          <w:lang w:val="ru-RU" w:eastAsia="ru-RU"/>
        </w:rPr>
        <w:t>неопределенност</w:t>
      </w:r>
      <w:r w:rsidR="004A4489">
        <w:rPr>
          <w:rFonts w:ascii="Arial" w:hAnsi="Arial" w:cs="Arial"/>
          <w:lang w:val="ru-RU" w:eastAsia="ru-RU"/>
        </w:rPr>
        <w:t>ь измерений, обусловленная</w:t>
      </w:r>
      <w:r w:rsidR="004A4489" w:rsidRPr="004A4489">
        <w:rPr>
          <w:rFonts w:ascii="Arial" w:hAnsi="Arial" w:cs="Arial"/>
          <w:lang w:val="ru-RU" w:eastAsia="ru-RU"/>
        </w:rPr>
        <w:t xml:space="preserve"> рассогласовани</w:t>
      </w:r>
      <w:r w:rsidR="004A4489">
        <w:rPr>
          <w:rFonts w:ascii="Arial" w:hAnsi="Arial" w:cs="Arial"/>
          <w:lang w:val="ru-RU" w:eastAsia="ru-RU"/>
        </w:rPr>
        <w:t>ем из-за включения соединителя в фидерный тракт при измерениях вносимых потерь кабельных сборок</w:t>
      </w:r>
      <w:r w:rsidRPr="004A4489">
        <w:rPr>
          <w:rFonts w:ascii="Arial" w:hAnsi="Arial" w:cs="Arial"/>
          <w:lang w:val="ru-RU" w:eastAsia="ru-RU"/>
        </w:rPr>
        <w:t xml:space="preserve">, оценивается с </w:t>
      </w:r>
      <w:r w:rsidR="004A4489">
        <w:rPr>
          <w:rFonts w:ascii="Arial" w:hAnsi="Arial" w:cs="Arial"/>
          <w:lang w:val="ru-RU" w:eastAsia="ru-RU"/>
        </w:rPr>
        <w:t>помощью</w:t>
      </w:r>
      <w:r w:rsidRPr="004A4489">
        <w:rPr>
          <w:rFonts w:ascii="Arial" w:hAnsi="Arial" w:cs="Arial"/>
          <w:lang w:val="ru-RU" w:eastAsia="ru-RU"/>
        </w:rPr>
        <w:t xml:space="preserve"> выражения:</w:t>
      </w:r>
    </w:p>
    <w:tbl>
      <w:tblPr>
        <w:tblW w:w="9437" w:type="dxa"/>
        <w:tblInd w:w="-5" w:type="dxa"/>
        <w:tblLook w:val="04A0" w:firstRow="1" w:lastRow="0" w:firstColumn="1" w:lastColumn="0" w:noHBand="0" w:noVBand="1"/>
      </w:tblPr>
      <w:tblGrid>
        <w:gridCol w:w="8085"/>
        <w:gridCol w:w="1352"/>
      </w:tblGrid>
      <w:tr w:rsidR="00471C14" w:rsidRPr="004A4489" w14:paraId="59B7990B" w14:textId="77777777" w:rsidTr="004A4489">
        <w:trPr>
          <w:trHeight w:val="502"/>
        </w:trPr>
        <w:tc>
          <w:tcPr>
            <w:tcW w:w="8085" w:type="dxa"/>
            <w:vAlign w:val="center"/>
          </w:tcPr>
          <w:p w14:paraId="7E9EA3D8" w14:textId="77777777" w:rsidR="00471C14" w:rsidRPr="004A4489" w:rsidRDefault="00C21E06" w:rsidP="004A4489">
            <w:pPr>
              <w:widowControl w:val="0"/>
              <w:tabs>
                <w:tab w:val="left" w:pos="874"/>
              </w:tabs>
              <w:spacing w:after="260" w:line="360" w:lineRule="auto"/>
              <w:ind w:firstLine="709"/>
              <w:rPr>
                <w:rFonts w:ascii="Arial" w:hAnsi="Arial" w:cs="Arial"/>
                <w:lang w:val="ru-RU" w:eastAsia="ru-RU"/>
              </w:rPr>
            </w:pPr>
            <m:oMathPara>
              <m:oMath>
                <m:sSubSup>
                  <m:sSubSupPr>
                    <m:ctrlPr>
                      <w:rPr>
                        <w:rFonts w:ascii="Cambria Math" w:hAnsi="Cambria Math" w:cs="Arial"/>
                        <w:lang w:val="ru-RU" w:eastAsia="ru-RU"/>
                      </w:rPr>
                    </m:ctrlPr>
                  </m:sSubSupPr>
                  <m:e>
                    <m:r>
                      <w:rPr>
                        <w:rFonts w:ascii="Cambria Math" w:hAnsi="Cambria Math" w:cs="Arial"/>
                        <w:lang w:val="ru-RU" w:eastAsia="ru-RU"/>
                      </w:rPr>
                      <m:t>M</m:t>
                    </m:r>
                  </m:e>
                  <m:sub>
                    <m:r>
                      <w:rPr>
                        <w:rFonts w:ascii="Cambria Math" w:hAnsi="Cambria Math" w:cs="Arial"/>
                        <w:lang w:val="ru-RU" w:eastAsia="ru-RU"/>
                      </w:rPr>
                      <m:t>dB</m:t>
                    </m:r>
                  </m:sub>
                  <m:sup>
                    <m:r>
                      <m:rPr>
                        <m:sty m:val="p"/>
                      </m:rPr>
                      <w:rPr>
                        <w:rFonts w:ascii="Cambria Math" w:hAnsi="Cambria Math" w:cs="Arial"/>
                        <w:lang w:val="ru-RU" w:eastAsia="ru-RU"/>
                      </w:rPr>
                      <m:t>±</m:t>
                    </m:r>
                  </m:sup>
                </m:sSubSup>
                <m:r>
                  <m:rPr>
                    <m:sty m:val="p"/>
                  </m:rPr>
                  <w:rPr>
                    <w:rFonts w:ascii="Cambria Math" w:hAnsi="Cambria Math" w:cs="Arial"/>
                    <w:lang w:val="ru-RU" w:eastAsia="ru-RU"/>
                  </w:rPr>
                  <m:t>=20lg</m:t>
                </m:r>
                <m:d>
                  <m:dPr>
                    <m:begChr m:val="["/>
                    <m:endChr m:val="]"/>
                    <m:ctrlPr>
                      <w:rPr>
                        <w:rFonts w:ascii="Cambria Math" w:hAnsi="Cambria Math" w:cs="Arial"/>
                        <w:lang w:val="ru-RU" w:eastAsia="ru-RU"/>
                      </w:rPr>
                    </m:ctrlPr>
                  </m:dPr>
                  <m:e>
                    <m:eqArr>
                      <m:eqArrPr>
                        <m:ctrlPr>
                          <w:rPr>
                            <w:rFonts w:ascii="Cambria Math" w:hAnsi="Cambria Math" w:cs="Arial"/>
                            <w:lang w:val="ru-RU" w:eastAsia="ru-RU"/>
                          </w:rPr>
                        </m:ctrlPr>
                      </m:eqArrPr>
                      <m:e>
                        <m:r>
                          <m:rPr>
                            <m:sty m:val="p"/>
                          </m:rPr>
                          <w:rPr>
                            <w:rFonts w:ascii="Cambria Math" w:hAnsi="Cambria Math" w:cs="Arial"/>
                            <w:lang w:val="ru-RU" w:eastAsia="ru-RU"/>
                          </w:rPr>
                          <m:t xml:space="preserve">1±(2 </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р</m:t>
                                </m:r>
                              </m:sub>
                            </m:sSub>
                            <m:r>
                              <m:rPr>
                                <m:sty m:val="p"/>
                              </m:rPr>
                              <w:rPr>
                                <w:rFonts w:ascii="Cambria Math" w:hAnsi="Cambria Math" w:cs="Arial"/>
                                <w:lang w:val="ru-RU" w:eastAsia="ru-RU"/>
                              </w:rPr>
                              <m:t xml:space="preserve"> </m:t>
                            </m:r>
                            <m:d>
                              <m:dPr>
                                <m:begChr m:val="|"/>
                                <m:endChr m:val="|"/>
                                <m:ctrlPr>
                                  <w:rPr>
                                    <w:rFonts w:ascii="Cambria Math" w:hAnsi="Cambria Math" w:cs="Arial"/>
                                    <w:lang w:val="ru-RU" w:eastAsia="ru-RU"/>
                                  </w:rPr>
                                </m:ctrlPr>
                              </m:dPr>
                              <m:e>
                                <m:r>
                                  <m:rPr>
                                    <m:sty m:val="p"/>
                                  </m:rPr>
                                  <w:rPr>
                                    <w:rFonts w:ascii="Cambria Math" w:hAnsi="Cambria Math" w:cs="Arial"/>
                                    <w:lang w:val="ru-RU" w:eastAsia="ru-RU"/>
                                  </w:rPr>
                                  <m:t> </m:t>
                                </m:r>
                              </m:e>
                            </m:d>
                            <m:sSub>
                              <m:sSubPr>
                                <m:ctrlPr>
                                  <w:rPr>
                                    <w:rFonts w:ascii="Cambria Math" w:hAnsi="Cambria Math" w:cs="Arial"/>
                                    <w:lang w:val="ru-RU" w:eastAsia="ru-RU"/>
                                  </w:rPr>
                                </m:ctrlPr>
                              </m:sSubPr>
                              <m:e>
                                <m:r>
                                  <m:rPr>
                                    <m:sty m:val="p"/>
                                  </m:rPr>
                                  <w:rPr>
                                    <w:rFonts w:ascii="Cambria Math" w:hAnsi="Cambria Math" w:cs="Arial"/>
                                    <w:lang w:val="ru-RU" w:eastAsia="ru-RU"/>
                                  </w:rPr>
                                  <m:t xml:space="preserve"> </m:t>
                                </m:r>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 </m:t>
                            </m:r>
                          </m:e>
                        </m:d>
                        <m:r>
                          <m:rPr>
                            <m:sty m:val="p"/>
                          </m:rPr>
                          <w:rPr>
                            <w:rFonts w:ascii="Cambria Math" w:hAnsi="Cambria Math" w:cs="Arial"/>
                            <w:lang w:val="ru-RU" w:eastAsia="ru-RU"/>
                          </w:rPr>
                          <m:t>+ </m:t>
                        </m:r>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р</m:t>
                                    </m:r>
                                  </m:sub>
                                </m:sSub>
                                <m:r>
                                  <m:rPr>
                                    <m:sty m:val="p"/>
                                  </m:rPr>
                                  <w:rPr>
                                    <w:rFonts w:ascii="Cambria Math" w:hAnsi="Cambria Math" w:cs="Arial"/>
                                    <w:lang w:val="ru-RU" w:eastAsia="ru-RU"/>
                                  </w:rPr>
                                  <m:t> </m:t>
                                </m:r>
                              </m:e>
                            </m:d>
                          </m:e>
                          <m:sup>
                            <m:r>
                              <m:rPr>
                                <m:sty m:val="b"/>
                              </m:rPr>
                              <w:rPr>
                                <w:rFonts w:ascii="Cambria Math" w:hAnsi="Cambria Math" w:cs="Arial"/>
                                <w:lang w:val="ru-RU" w:eastAsia="ru-RU"/>
                              </w:rPr>
                              <m:t>2</m:t>
                            </m:r>
                          </m:sup>
                        </m:sSup>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 xml:space="preserve"> </m:t>
                                    </m:r>
                                    <m:r>
                                      <w:rPr>
                                        <w:rFonts w:ascii="Cambria Math" w:hAnsi="Cambria Math" w:cs="Arial"/>
                                        <w:lang w:val="ru-RU" w:eastAsia="ru-RU"/>
                                      </w:rPr>
                                      <m:t>S</m:t>
                                    </m:r>
                                  </m:e>
                                  <m:sub>
                                    <m:r>
                                      <m:rPr>
                                        <m:sty m:val="p"/>
                                      </m:rPr>
                                      <w:rPr>
                                        <w:rFonts w:ascii="Cambria Math" w:hAnsi="Cambria Math" w:cs="Arial"/>
                                        <w:lang w:val="ru-RU" w:eastAsia="ru-RU"/>
                                      </w:rPr>
                                      <m:t>21</m:t>
                                    </m:r>
                                  </m:sub>
                                </m:sSub>
                                <m:r>
                                  <m:rPr>
                                    <m:sty m:val="p"/>
                                  </m:rPr>
                                  <w:rPr>
                                    <w:rFonts w:ascii="Cambria Math" w:hAnsi="Cambria Math" w:cs="Arial"/>
                                    <w:lang w:val="ru-RU" w:eastAsia="ru-RU"/>
                                  </w:rPr>
                                  <m:t> </m:t>
                                </m:r>
                              </m:e>
                            </m:d>
                          </m:e>
                          <m:sup>
                            <m:r>
                              <m:rPr>
                                <m:sty m:val="b"/>
                              </m:rPr>
                              <w:rPr>
                                <w:rFonts w:ascii="Cambria Math" w:hAnsi="Cambria Math" w:cs="Arial"/>
                                <w:lang w:val="ru-RU" w:eastAsia="ru-RU"/>
                              </w:rPr>
                              <m:t>2</m:t>
                            </m:r>
                          </m:sup>
                        </m:sSup>
                        <m:r>
                          <m:rPr>
                            <m:sty m:val="p"/>
                          </m:rPr>
                          <w:rPr>
                            <w:rFonts w:ascii="Cambria Math" w:hAnsi="Cambria Math" w:cs="Arial"/>
                            <w:lang w:val="ru-RU" w:eastAsia="ru-RU"/>
                          </w:rPr>
                          <m:t>)</m:t>
                        </m:r>
                      </m:e>
                    </m:eqArr>
                  </m:e>
                </m:d>
              </m:oMath>
            </m:oMathPara>
          </w:p>
        </w:tc>
        <w:tc>
          <w:tcPr>
            <w:tcW w:w="1352" w:type="dxa"/>
            <w:vAlign w:val="center"/>
          </w:tcPr>
          <w:p w14:paraId="2700833E" w14:textId="77777777" w:rsidR="00471C14" w:rsidRPr="004A4489" w:rsidRDefault="00471C14" w:rsidP="004A4489">
            <w:pPr>
              <w:widowControl w:val="0"/>
              <w:tabs>
                <w:tab w:val="left" w:pos="874"/>
              </w:tabs>
              <w:spacing w:after="260" w:line="360" w:lineRule="auto"/>
              <w:ind w:firstLine="709"/>
              <w:rPr>
                <w:rFonts w:ascii="Arial" w:hAnsi="Arial" w:cs="Arial"/>
                <w:lang w:val="ru-RU" w:eastAsia="ru-RU"/>
              </w:rPr>
            </w:pPr>
            <w:r w:rsidRPr="004A4489">
              <w:rPr>
                <w:rFonts w:ascii="Arial" w:hAnsi="Arial" w:cs="Arial"/>
                <w:lang w:val="ru-RU" w:eastAsia="ru-RU"/>
              </w:rPr>
              <w:t>(60)</w:t>
            </w:r>
          </w:p>
        </w:tc>
      </w:tr>
    </w:tbl>
    <w:p w14:paraId="73772BAF" w14:textId="51EC5DEF" w:rsidR="00471C14" w:rsidRPr="004A4489" w:rsidRDefault="00471C14" w:rsidP="004A4489">
      <w:pPr>
        <w:widowControl w:val="0"/>
        <w:tabs>
          <w:tab w:val="left" w:pos="874"/>
        </w:tabs>
        <w:spacing w:after="260" w:line="360" w:lineRule="auto"/>
        <w:rPr>
          <w:rFonts w:ascii="Arial" w:hAnsi="Arial" w:cs="Arial"/>
          <w:lang w:val="ru-RU" w:eastAsia="ru-RU"/>
        </w:rPr>
      </w:pPr>
      <w:r w:rsidRPr="004A4489">
        <w:rPr>
          <w:rFonts w:ascii="Arial" w:hAnsi="Arial" w:cs="Arial"/>
          <w:lang w:val="ru-RU" w:eastAsia="ru-RU"/>
        </w:rPr>
        <w:t xml:space="preserve">где </w:t>
      </w:r>
      <m:oMath>
        <m:sSub>
          <m:sSubPr>
            <m:ctrlPr>
              <w:rPr>
                <w:rFonts w:ascii="Cambria Math" w:hAnsi="Cambria Math" w:cs="Arial"/>
                <w:lang w:val="ru-RU" w:eastAsia="ru-RU"/>
              </w:rPr>
            </m:ctrlPr>
          </m:sSubPr>
          <m:e>
            <m:r>
              <m:rPr>
                <m:sty m:val="p"/>
              </m:rPr>
              <w:rPr>
                <w:rFonts w:ascii="Cambria Math" w:hAnsi="Cambria Math" w:cs="Arial"/>
                <w:lang w:val="ru-RU" w:eastAsia="ru-RU"/>
              </w:rPr>
              <m:t xml:space="preserve"> </m:t>
            </m:r>
            <m:r>
              <w:rPr>
                <w:rFonts w:ascii="Cambria Math" w:hAnsi="Cambria Math" w:cs="Arial"/>
                <w:lang w:val="ru-RU" w:eastAsia="ru-RU"/>
              </w:rPr>
              <m:t>S</m:t>
            </m:r>
          </m:e>
          <m:sub>
            <m:r>
              <m:rPr>
                <m:sty m:val="p"/>
              </m:rPr>
              <w:rPr>
                <w:rFonts w:ascii="Cambria Math" w:hAnsi="Cambria Math" w:cs="Arial"/>
                <w:lang w:val="ru-RU" w:eastAsia="ru-RU"/>
              </w:rPr>
              <m:t>11</m:t>
            </m:r>
          </m:sub>
        </m:sSub>
      </m:oMath>
      <w:r w:rsidRPr="004A4489">
        <w:rPr>
          <w:rFonts w:ascii="Arial" w:hAnsi="Arial" w:cs="Arial"/>
          <w:lang w:val="ru-RU" w:eastAsia="ru-RU"/>
        </w:rPr>
        <w:t xml:space="preserve"> и </w:t>
      </w:r>
      <m:oMath>
        <m:sSub>
          <m:sSubPr>
            <m:ctrlPr>
              <w:rPr>
                <w:rFonts w:ascii="Cambria Math" w:hAnsi="Cambria Math" w:cs="Arial"/>
                <w:lang w:val="ru-RU" w:eastAsia="ru-RU"/>
              </w:rPr>
            </m:ctrlPr>
          </m:sSubPr>
          <m:e>
            <m:r>
              <m:rPr>
                <m:sty m:val="p"/>
              </m:rPr>
              <w:rPr>
                <w:rFonts w:ascii="Cambria Math" w:hAnsi="Cambria Math" w:cs="Arial"/>
                <w:lang w:val="ru-RU" w:eastAsia="ru-RU"/>
              </w:rPr>
              <m:t xml:space="preserve"> </m:t>
            </m:r>
            <m:r>
              <w:rPr>
                <w:rFonts w:ascii="Cambria Math" w:hAnsi="Cambria Math" w:cs="Arial"/>
                <w:lang w:val="ru-RU" w:eastAsia="ru-RU"/>
              </w:rPr>
              <m:t>S</m:t>
            </m:r>
          </m:e>
          <m:sub>
            <m:r>
              <m:rPr>
                <m:sty m:val="p"/>
              </m:rPr>
              <w:rPr>
                <w:rFonts w:ascii="Cambria Math" w:hAnsi="Cambria Math" w:cs="Arial"/>
                <w:lang w:val="ru-RU" w:eastAsia="ru-RU"/>
              </w:rPr>
              <m:t>21</m:t>
            </m:r>
          </m:sub>
        </m:sSub>
      </m:oMath>
      <w:r w:rsidRPr="004A4489">
        <w:rPr>
          <w:rFonts w:ascii="Arial" w:hAnsi="Arial" w:cs="Arial"/>
          <w:lang w:val="ru-RU" w:eastAsia="ru-RU"/>
        </w:rPr>
        <w:t xml:space="preserve"> приведены в таблице A.2 (</w:t>
      </w:r>
      <w:r w:rsidR="004A4489">
        <w:rPr>
          <w:rFonts w:ascii="Arial" w:hAnsi="Arial" w:cs="Arial"/>
          <w:lang w:val="ru-RU" w:eastAsia="ru-RU"/>
        </w:rPr>
        <w:t>типовые</w:t>
      </w:r>
      <w:r w:rsidRPr="004A4489">
        <w:rPr>
          <w:rFonts w:ascii="Arial" w:hAnsi="Arial" w:cs="Arial"/>
          <w:lang w:val="ru-RU" w:eastAsia="ru-RU"/>
        </w:rPr>
        <w:t xml:space="preserve"> характеристики адаптера N</w:t>
      </w:r>
      <w:r w:rsidR="004A4489">
        <w:rPr>
          <w:rFonts w:ascii="Arial" w:hAnsi="Arial" w:cs="Arial"/>
          <w:lang w:val="ru-RU" w:eastAsia="ru-RU"/>
        </w:rPr>
        <w:t>-</w:t>
      </w:r>
      <w:r w:rsidR="004A4489" w:rsidRPr="004A4489">
        <w:rPr>
          <w:rFonts w:ascii="Arial" w:hAnsi="Arial" w:cs="Arial"/>
          <w:lang w:val="ru-RU" w:eastAsia="ru-RU"/>
        </w:rPr>
        <w:t>типа</w:t>
      </w:r>
      <w:r w:rsidRPr="004A4489">
        <w:rPr>
          <w:rFonts w:ascii="Arial" w:hAnsi="Arial" w:cs="Arial"/>
          <w:lang w:val="ru-RU" w:eastAsia="ru-RU"/>
        </w:rPr>
        <w:t xml:space="preserve">; см. </w:t>
      </w:r>
      <w:r w:rsidR="004A4489">
        <w:rPr>
          <w:rFonts w:ascii="Arial" w:hAnsi="Arial" w:cs="Arial"/>
          <w:lang w:val="ru-RU" w:eastAsia="ru-RU"/>
        </w:rPr>
        <w:t xml:space="preserve">Приложение </w:t>
      </w:r>
      <w:r w:rsidRPr="004A4489">
        <w:rPr>
          <w:rFonts w:ascii="Arial" w:hAnsi="Arial" w:cs="Arial"/>
          <w:lang w:val="ru-RU" w:eastAsia="ru-RU"/>
        </w:rPr>
        <w:t xml:space="preserve">A.8.3), а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р</m:t>
            </m:r>
          </m:sub>
        </m:sSub>
      </m:oMath>
      <w:r w:rsidRPr="004A4489">
        <w:rPr>
          <w:rFonts w:ascii="Arial" w:hAnsi="Arial" w:cs="Arial"/>
          <w:lang w:val="ru-RU" w:eastAsia="ru-RU"/>
        </w:rPr>
        <w:t xml:space="preserve"> - коэффициент отражения портов </w:t>
      </w:r>
      <w:r w:rsidR="004A4489">
        <w:rPr>
          <w:rFonts w:ascii="Arial" w:hAnsi="Arial" w:cs="Arial"/>
          <w:lang w:val="ru-RU" w:eastAsia="ru-RU"/>
        </w:rPr>
        <w:t>приемника и генератора векторного анализатора цепей</w:t>
      </w:r>
      <w:r w:rsidRPr="004A4489">
        <w:rPr>
          <w:rFonts w:ascii="Arial" w:hAnsi="Arial" w:cs="Arial"/>
          <w:lang w:val="ru-RU" w:eastAsia="ru-RU"/>
        </w:rPr>
        <w:t>.</w:t>
      </w:r>
    </w:p>
    <w:p w14:paraId="099FA36A" w14:textId="360FA846" w:rsidR="00362D84" w:rsidRPr="004A4489" w:rsidRDefault="00471C14" w:rsidP="004A4489">
      <w:pPr>
        <w:widowControl w:val="0"/>
        <w:tabs>
          <w:tab w:val="left" w:pos="874"/>
        </w:tabs>
        <w:spacing w:after="260" w:line="360" w:lineRule="auto"/>
        <w:ind w:firstLine="709"/>
        <w:rPr>
          <w:rFonts w:ascii="Arial" w:hAnsi="Arial" w:cs="Arial"/>
          <w:lang w:val="ru-RU" w:eastAsia="ru-RU"/>
        </w:rPr>
      </w:pPr>
      <w:r w:rsidRPr="004A4489">
        <w:rPr>
          <w:rFonts w:ascii="Arial" w:hAnsi="Arial" w:cs="Arial"/>
          <w:lang w:val="ru-RU" w:eastAsia="ru-RU"/>
        </w:rPr>
        <w:t xml:space="preserve">Для </w:t>
      </w:r>
      <w:r w:rsidR="004A4489">
        <w:rPr>
          <w:rFonts w:ascii="Arial" w:hAnsi="Arial" w:cs="Arial"/>
          <w:lang w:val="ru-RU" w:eastAsia="ru-RU"/>
        </w:rPr>
        <w:t>измерений излучаемых радиопомех не рекомендуется</w:t>
      </w:r>
      <w:r w:rsidRPr="004A4489">
        <w:rPr>
          <w:rFonts w:ascii="Arial" w:hAnsi="Arial" w:cs="Arial"/>
          <w:lang w:val="ru-RU" w:eastAsia="ru-RU"/>
        </w:rPr>
        <w:t xml:space="preserve"> </w:t>
      </w:r>
      <w:r w:rsidR="004A4489">
        <w:rPr>
          <w:rFonts w:ascii="Arial" w:hAnsi="Arial" w:cs="Arial"/>
          <w:lang w:val="ru-RU" w:eastAsia="ru-RU"/>
        </w:rPr>
        <w:t>использовать двугребневые рупорные антенны</w:t>
      </w:r>
      <w:r w:rsidRPr="004A4489">
        <w:rPr>
          <w:rFonts w:ascii="Arial" w:hAnsi="Arial" w:cs="Arial"/>
          <w:lang w:val="ru-RU" w:eastAsia="ru-RU"/>
        </w:rPr>
        <w:t xml:space="preserve">, </w:t>
      </w:r>
      <w:r w:rsidR="004A4489">
        <w:rPr>
          <w:rFonts w:ascii="Arial" w:hAnsi="Arial" w:cs="Arial"/>
          <w:lang w:val="ru-RU" w:eastAsia="ru-RU"/>
        </w:rPr>
        <w:t xml:space="preserve">амплитудная диаграмма направленности которых в направлении главного максимума </w:t>
      </w:r>
      <w:r w:rsidR="00F74B8E">
        <w:rPr>
          <w:rFonts w:ascii="Arial" w:hAnsi="Arial" w:cs="Arial"/>
          <w:lang w:val="ru-RU" w:eastAsia="ru-RU"/>
        </w:rPr>
        <w:t>деградирована</w:t>
      </w:r>
      <w:r w:rsidR="004A4489">
        <w:rPr>
          <w:rFonts w:ascii="Arial" w:hAnsi="Arial" w:cs="Arial"/>
          <w:lang w:val="ru-RU" w:eastAsia="ru-RU"/>
        </w:rPr>
        <w:t xml:space="preserve"> (</w:t>
      </w:r>
      <w:r w:rsidR="004D7025">
        <w:rPr>
          <w:rFonts w:ascii="Arial" w:hAnsi="Arial" w:cs="Arial"/>
          <w:lang w:val="ru-RU" w:eastAsia="ru-RU"/>
        </w:rPr>
        <w:t xml:space="preserve">т.е. </w:t>
      </w:r>
      <w:r w:rsidR="00F74B8E">
        <w:rPr>
          <w:rFonts w:ascii="Arial" w:hAnsi="Arial" w:cs="Arial"/>
          <w:lang w:val="ru-RU" w:eastAsia="ru-RU"/>
        </w:rPr>
        <w:t xml:space="preserve">имеет </w:t>
      </w:r>
      <w:r w:rsidR="004D7025">
        <w:rPr>
          <w:rFonts w:ascii="Arial" w:hAnsi="Arial" w:cs="Arial"/>
          <w:lang w:val="ru-RU" w:eastAsia="ru-RU"/>
        </w:rPr>
        <w:t xml:space="preserve">провалы), </w:t>
      </w:r>
      <w:r w:rsidRPr="004A4489">
        <w:rPr>
          <w:rFonts w:ascii="Arial" w:hAnsi="Arial" w:cs="Arial"/>
          <w:lang w:val="ru-RU" w:eastAsia="ru-RU"/>
        </w:rPr>
        <w:lastRenderedPageBreak/>
        <w:t xml:space="preserve">например, </w:t>
      </w:r>
      <w:r w:rsidR="004D7025">
        <w:rPr>
          <w:rFonts w:ascii="Arial" w:hAnsi="Arial" w:cs="Arial"/>
          <w:lang w:val="ru-RU" w:eastAsia="ru-RU"/>
        </w:rPr>
        <w:t>на частотах свыше</w:t>
      </w:r>
      <w:r w:rsidRPr="004A4489">
        <w:rPr>
          <w:rFonts w:ascii="Arial" w:hAnsi="Arial" w:cs="Arial"/>
          <w:lang w:val="ru-RU" w:eastAsia="ru-RU"/>
        </w:rPr>
        <w:t xml:space="preserve"> 15 ГГц. Если </w:t>
      </w:r>
      <w:r w:rsidR="004D7025">
        <w:rPr>
          <w:rFonts w:ascii="Arial" w:hAnsi="Arial" w:cs="Arial"/>
          <w:lang w:val="ru-RU" w:eastAsia="ru-RU"/>
        </w:rPr>
        <w:t>подобная</w:t>
      </w:r>
      <w:r w:rsidRPr="004A4489">
        <w:rPr>
          <w:rFonts w:ascii="Arial" w:hAnsi="Arial" w:cs="Arial"/>
          <w:lang w:val="ru-RU" w:eastAsia="ru-RU"/>
        </w:rPr>
        <w:t xml:space="preserve"> антенна используется на </w:t>
      </w:r>
      <w:r w:rsidR="004D7025">
        <w:rPr>
          <w:rFonts w:ascii="Arial" w:hAnsi="Arial" w:cs="Arial"/>
          <w:lang w:val="ru-RU" w:eastAsia="ru-RU"/>
        </w:rPr>
        <w:t>указанных</w:t>
      </w:r>
      <w:r w:rsidRPr="004A4489">
        <w:rPr>
          <w:rFonts w:ascii="Arial" w:hAnsi="Arial" w:cs="Arial"/>
          <w:lang w:val="ru-RU" w:eastAsia="ru-RU"/>
        </w:rPr>
        <w:t xml:space="preserve"> частотах, рекомендуется включить в отчет о калибровке предупреждение о том, что эти </w:t>
      </w:r>
      <w:r w:rsidR="004D7025">
        <w:rPr>
          <w:rFonts w:ascii="Arial" w:hAnsi="Arial" w:cs="Arial"/>
          <w:lang w:val="ru-RU" w:eastAsia="ru-RU"/>
        </w:rPr>
        <w:t>искажения</w:t>
      </w:r>
      <w:r w:rsidRPr="004A4489">
        <w:rPr>
          <w:rFonts w:ascii="Arial" w:hAnsi="Arial" w:cs="Arial"/>
          <w:lang w:val="ru-RU" w:eastAsia="ru-RU"/>
        </w:rPr>
        <w:t xml:space="preserve"> могут вносить большие </w:t>
      </w:r>
      <w:r w:rsidR="004D7025">
        <w:rPr>
          <w:rFonts w:ascii="Arial" w:hAnsi="Arial" w:cs="Arial"/>
          <w:lang w:val="ru-RU" w:eastAsia="ru-RU"/>
        </w:rPr>
        <w:t>неопределённости</w:t>
      </w:r>
      <w:r w:rsidRPr="004A4489">
        <w:rPr>
          <w:rFonts w:ascii="Arial" w:hAnsi="Arial" w:cs="Arial"/>
          <w:lang w:val="ru-RU" w:eastAsia="ru-RU"/>
        </w:rPr>
        <w:t xml:space="preserve"> (например, 6 дБ) </w:t>
      </w:r>
      <w:r w:rsidR="004D7025">
        <w:rPr>
          <w:rFonts w:ascii="Arial" w:hAnsi="Arial" w:cs="Arial"/>
          <w:lang w:val="ru-RU" w:eastAsia="ru-RU"/>
        </w:rPr>
        <w:t>в результаты измерений</w:t>
      </w:r>
      <w:r w:rsidRPr="004A4489">
        <w:rPr>
          <w:rFonts w:ascii="Arial" w:hAnsi="Arial" w:cs="Arial"/>
          <w:lang w:val="ru-RU" w:eastAsia="ru-RU"/>
        </w:rPr>
        <w:t xml:space="preserve">, например, </w:t>
      </w:r>
      <w:r w:rsidR="004D7025">
        <w:rPr>
          <w:rFonts w:ascii="Arial" w:hAnsi="Arial" w:cs="Arial"/>
          <w:lang w:val="ru-RU" w:eastAsia="ru-RU"/>
        </w:rPr>
        <w:t>при оценке соответствия площадки по методам</w:t>
      </w:r>
      <w:r w:rsidRPr="004A4489">
        <w:rPr>
          <w:rFonts w:ascii="Arial" w:hAnsi="Arial" w:cs="Arial"/>
          <w:lang w:val="ru-RU" w:eastAsia="ru-RU"/>
        </w:rPr>
        <w:t xml:space="preserve"> IEC 61000-4-22 [5] и </w:t>
      </w:r>
      <w:r w:rsidR="004D7025">
        <w:rPr>
          <w:rFonts w:ascii="Arial" w:hAnsi="Arial" w:cs="Arial"/>
          <w:lang w:val="ru-RU" w:eastAsia="ru-RU"/>
        </w:rPr>
        <w:t>раздела</w:t>
      </w:r>
      <w:r w:rsidRPr="004A4489">
        <w:rPr>
          <w:rFonts w:ascii="Arial" w:hAnsi="Arial" w:cs="Arial"/>
          <w:lang w:val="ru-RU" w:eastAsia="ru-RU"/>
        </w:rPr>
        <w:t xml:space="preserve"> 8 CISPR 16-1-4:2010.</w:t>
      </w:r>
    </w:p>
    <w:p w14:paraId="04440FA1" w14:textId="3192735A" w:rsidR="00471C14" w:rsidRPr="004D7025" w:rsidRDefault="004D7025" w:rsidP="004D7025">
      <w:pPr>
        <w:widowControl w:val="0"/>
        <w:tabs>
          <w:tab w:val="left" w:pos="874"/>
        </w:tabs>
        <w:spacing w:after="260" w:line="360" w:lineRule="auto"/>
        <w:rPr>
          <w:rFonts w:ascii="Arial" w:hAnsi="Arial" w:cs="Arial"/>
          <w:sz w:val="22"/>
          <w:szCs w:val="22"/>
          <w:lang w:val="ru-RU" w:eastAsia="ru-RU"/>
        </w:rPr>
      </w:pPr>
      <w:r w:rsidRPr="004D7025">
        <w:rPr>
          <w:rFonts w:ascii="Arial" w:hAnsi="Arial" w:cs="Arial"/>
          <w:spacing w:val="60"/>
          <w:sz w:val="22"/>
          <w:szCs w:val="22"/>
          <w:lang w:val="ru-RU"/>
        </w:rPr>
        <w:t>Таблица</w:t>
      </w:r>
      <w:r w:rsidRPr="004D7025">
        <w:rPr>
          <w:rFonts w:ascii="Arial" w:hAnsi="Arial" w:cs="Arial"/>
          <w:sz w:val="22"/>
          <w:szCs w:val="22"/>
          <w:lang w:val="ru-RU"/>
        </w:rPr>
        <w:t xml:space="preserve"> </w:t>
      </w:r>
      <w:r w:rsidR="00471C14" w:rsidRPr="004D7025">
        <w:rPr>
          <w:rFonts w:ascii="Arial" w:hAnsi="Arial" w:cs="Arial"/>
          <w:sz w:val="22"/>
          <w:szCs w:val="22"/>
          <w:lang w:val="ru-RU" w:eastAsia="ru-RU"/>
        </w:rPr>
        <w:t xml:space="preserve">14 - Пример бюджета неопределенности </w:t>
      </w:r>
      <w:r>
        <w:rPr>
          <w:rFonts w:ascii="Arial" w:hAnsi="Arial" w:cs="Arial"/>
          <w:sz w:val="22"/>
          <w:szCs w:val="22"/>
          <w:lang w:val="ru-RU" w:eastAsia="ru-RU"/>
        </w:rPr>
        <w:t xml:space="preserve">коэффициента калибровки </w:t>
      </w:r>
      <w:r w:rsidR="00471C14" w:rsidRPr="004D7025">
        <w:rPr>
          <w:rFonts w:ascii="Arial" w:hAnsi="Arial" w:cs="Arial"/>
          <w:sz w:val="22"/>
          <w:szCs w:val="22"/>
          <w:lang w:val="ru-RU" w:eastAsia="ru-RU"/>
        </w:rPr>
        <w:t xml:space="preserve">рупорной антенны, измеренной с помощью </w:t>
      </w:r>
      <w:r>
        <w:rPr>
          <w:rFonts w:ascii="Arial" w:hAnsi="Arial" w:cs="Arial"/>
          <w:sz w:val="22"/>
          <w:szCs w:val="22"/>
          <w:lang w:val="ru-RU" w:eastAsia="ru-RU"/>
        </w:rPr>
        <w:t xml:space="preserve">метода трех антенн </w:t>
      </w:r>
      <w:r w:rsidR="00471C14" w:rsidRPr="004D7025">
        <w:rPr>
          <w:rFonts w:ascii="Arial" w:hAnsi="Arial" w:cs="Arial"/>
          <w:sz w:val="22"/>
          <w:szCs w:val="22"/>
          <w:lang w:val="ru-RU" w:eastAsia="ru-RU"/>
        </w:rPr>
        <w:t xml:space="preserve">ТАМ </w:t>
      </w:r>
      <w:r>
        <w:rPr>
          <w:rFonts w:ascii="Arial" w:hAnsi="Arial" w:cs="Arial"/>
          <w:sz w:val="22"/>
          <w:szCs w:val="22"/>
          <w:lang w:val="ru-RU" w:eastAsia="ru-RU"/>
        </w:rPr>
        <w:t>на частотах свыше</w:t>
      </w:r>
      <w:r w:rsidR="00471C14" w:rsidRPr="004D7025">
        <w:rPr>
          <w:rFonts w:ascii="Arial" w:hAnsi="Arial" w:cs="Arial"/>
          <w:sz w:val="22"/>
          <w:szCs w:val="22"/>
          <w:lang w:val="ru-RU" w:eastAsia="ru-RU"/>
        </w:rPr>
        <w:t xml:space="preserve"> 1 ГГц </w:t>
      </w:r>
      <w:r>
        <w:rPr>
          <w:rFonts w:ascii="Arial" w:hAnsi="Arial" w:cs="Arial"/>
          <w:sz w:val="22"/>
          <w:szCs w:val="22"/>
          <w:lang w:val="ru-RU" w:eastAsia="ru-RU"/>
        </w:rPr>
        <w:t>при измерительном расстоянии</w:t>
      </w:r>
      <w:r w:rsidR="00471C14" w:rsidRPr="004D7025">
        <w:rPr>
          <w:rFonts w:ascii="Arial" w:hAnsi="Arial" w:cs="Arial"/>
          <w:sz w:val="22"/>
          <w:szCs w:val="22"/>
          <w:lang w:val="ru-RU" w:eastAsia="ru-RU"/>
        </w:rPr>
        <w:t xml:space="preserve"> 3 м в условиях свободного пространства</w:t>
      </w:r>
    </w:p>
    <w:tbl>
      <w:tblPr>
        <w:tblW w:w="9346" w:type="dxa"/>
        <w:jc w:val="center"/>
        <w:tblLayout w:type="fixed"/>
        <w:tblLook w:val="04A0" w:firstRow="1" w:lastRow="0" w:firstColumn="1" w:lastColumn="0" w:noHBand="0" w:noVBand="1"/>
      </w:tblPr>
      <w:tblGrid>
        <w:gridCol w:w="1980"/>
        <w:gridCol w:w="1276"/>
        <w:gridCol w:w="1701"/>
        <w:gridCol w:w="1134"/>
        <w:gridCol w:w="1417"/>
        <w:gridCol w:w="709"/>
        <w:gridCol w:w="1123"/>
        <w:gridCol w:w="6"/>
      </w:tblGrid>
      <w:tr w:rsidR="00471C14" w:rsidRPr="00D02A54" w14:paraId="6A2DF939" w14:textId="77777777" w:rsidTr="00D02A54">
        <w:trPr>
          <w:gridAfter w:val="1"/>
          <w:wAfter w:w="6" w:type="dxa"/>
          <w:jc w:val="center"/>
        </w:trPr>
        <w:tc>
          <w:tcPr>
            <w:tcW w:w="1980" w:type="dxa"/>
            <w:tcBorders>
              <w:top w:val="single" w:sz="4" w:space="0" w:color="auto"/>
              <w:left w:val="single" w:sz="4" w:space="0" w:color="auto"/>
              <w:bottom w:val="double" w:sz="4" w:space="0" w:color="auto"/>
              <w:right w:val="single" w:sz="4" w:space="0" w:color="auto"/>
            </w:tcBorders>
            <w:vAlign w:val="center"/>
            <w:hideMark/>
          </w:tcPr>
          <w:p w14:paraId="4218417F" w14:textId="77777777" w:rsidR="00471C14" w:rsidRPr="00D02A54" w:rsidRDefault="00471C14" w:rsidP="00471C14">
            <w:pPr>
              <w:widowControl w:val="0"/>
              <w:spacing w:line="276" w:lineRule="auto"/>
              <w:ind w:right="-38"/>
              <w:jc w:val="center"/>
              <w:rPr>
                <w:rFonts w:ascii="Arial" w:hAnsi="Arial" w:cs="Arial"/>
                <w:sz w:val="20"/>
                <w:szCs w:val="20"/>
                <w:lang w:val="ru-RU" w:eastAsia="ru-RU"/>
              </w:rPr>
            </w:pPr>
            <w:r w:rsidRPr="00D02A54">
              <w:rPr>
                <w:rFonts w:ascii="Arial" w:hAnsi="Arial" w:cs="Arial"/>
                <w:sz w:val="20"/>
                <w:szCs w:val="20"/>
                <w:lang w:val="ru-RU" w:eastAsia="ru-RU"/>
              </w:rPr>
              <w:t xml:space="preserve">Источник неопределенности или величина </w:t>
            </w:r>
            <w:proofErr w:type="spellStart"/>
            <w:r w:rsidRPr="00D02A54">
              <w:rPr>
                <w:rFonts w:ascii="Arial" w:hAnsi="Arial" w:cs="Arial"/>
                <w:i/>
                <w:sz w:val="20"/>
                <w:szCs w:val="20"/>
                <w:lang w:val="ru-RU" w:eastAsia="ru-RU"/>
              </w:rPr>
              <w:t>X</w:t>
            </w:r>
            <w:r w:rsidRPr="00D02A54">
              <w:rPr>
                <w:rFonts w:ascii="Arial" w:hAnsi="Arial" w:cs="Arial"/>
                <w:i/>
                <w:sz w:val="20"/>
                <w:szCs w:val="20"/>
                <w:vertAlign w:val="subscript"/>
                <w:lang w:val="ru-RU" w:eastAsia="ru-RU"/>
              </w:rPr>
              <w:t>i</w:t>
            </w:r>
            <w:proofErr w:type="spellEnd"/>
          </w:p>
        </w:tc>
        <w:tc>
          <w:tcPr>
            <w:tcW w:w="1276" w:type="dxa"/>
            <w:tcBorders>
              <w:top w:val="single" w:sz="4" w:space="0" w:color="auto"/>
              <w:left w:val="single" w:sz="4" w:space="0" w:color="auto"/>
              <w:bottom w:val="double" w:sz="4" w:space="0" w:color="auto"/>
              <w:right w:val="single" w:sz="4" w:space="0" w:color="auto"/>
            </w:tcBorders>
            <w:vAlign w:val="center"/>
            <w:hideMark/>
          </w:tcPr>
          <w:p w14:paraId="37956CD8" w14:textId="77777777" w:rsidR="00471C14" w:rsidRPr="00D02A54" w:rsidRDefault="00471C14" w:rsidP="00471C14">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Значение, дБ</w:t>
            </w:r>
          </w:p>
        </w:tc>
        <w:tc>
          <w:tcPr>
            <w:tcW w:w="1701" w:type="dxa"/>
            <w:tcBorders>
              <w:top w:val="single" w:sz="4" w:space="0" w:color="auto"/>
              <w:left w:val="single" w:sz="4" w:space="0" w:color="auto"/>
              <w:bottom w:val="double" w:sz="4" w:space="0" w:color="auto"/>
              <w:right w:val="single" w:sz="4" w:space="0" w:color="auto"/>
            </w:tcBorders>
            <w:vAlign w:val="center"/>
            <w:hideMark/>
          </w:tcPr>
          <w:p w14:paraId="7A7D6DC9" w14:textId="77777777" w:rsidR="00471C14" w:rsidRPr="00D02A54" w:rsidRDefault="00471C14" w:rsidP="00471C14">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Закон распределения</w:t>
            </w:r>
          </w:p>
        </w:tc>
        <w:tc>
          <w:tcPr>
            <w:tcW w:w="1134" w:type="dxa"/>
            <w:tcBorders>
              <w:top w:val="single" w:sz="4" w:space="0" w:color="auto"/>
              <w:left w:val="single" w:sz="4" w:space="0" w:color="auto"/>
              <w:bottom w:val="double" w:sz="4" w:space="0" w:color="auto"/>
              <w:right w:val="single" w:sz="4" w:space="0" w:color="auto"/>
            </w:tcBorders>
            <w:vAlign w:val="center"/>
            <w:hideMark/>
          </w:tcPr>
          <w:p w14:paraId="38E9B7A0" w14:textId="77777777" w:rsidR="00471C14" w:rsidRPr="00D02A54" w:rsidRDefault="00471C14" w:rsidP="00471C14">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Делитель</w:t>
            </w:r>
          </w:p>
        </w:tc>
        <w:tc>
          <w:tcPr>
            <w:tcW w:w="1417" w:type="dxa"/>
            <w:tcBorders>
              <w:top w:val="single" w:sz="4" w:space="0" w:color="auto"/>
              <w:left w:val="single" w:sz="4" w:space="0" w:color="auto"/>
              <w:bottom w:val="double" w:sz="4" w:space="0" w:color="auto"/>
              <w:right w:val="single" w:sz="4" w:space="0" w:color="auto"/>
            </w:tcBorders>
            <w:vAlign w:val="center"/>
            <w:hideMark/>
          </w:tcPr>
          <w:p w14:paraId="7936357C" w14:textId="77777777" w:rsidR="00471C14" w:rsidRPr="00D02A54" w:rsidRDefault="00471C14" w:rsidP="00471C14">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Чувствительность</w:t>
            </w:r>
          </w:p>
        </w:tc>
        <w:tc>
          <w:tcPr>
            <w:tcW w:w="709" w:type="dxa"/>
            <w:tcBorders>
              <w:top w:val="single" w:sz="4" w:space="0" w:color="auto"/>
              <w:left w:val="single" w:sz="4" w:space="0" w:color="auto"/>
              <w:bottom w:val="double" w:sz="4" w:space="0" w:color="auto"/>
              <w:right w:val="single" w:sz="4" w:space="0" w:color="auto"/>
            </w:tcBorders>
            <w:vAlign w:val="center"/>
            <w:hideMark/>
          </w:tcPr>
          <w:p w14:paraId="2FAED760" w14:textId="77777777" w:rsidR="00471C14" w:rsidRPr="00D02A54" w:rsidRDefault="00C21E06" w:rsidP="00471C14">
            <w:pPr>
              <w:widowControl w:val="0"/>
              <w:spacing w:line="276" w:lineRule="auto"/>
              <w:jc w:val="center"/>
              <w:rPr>
                <w:rFonts w:ascii="Arial" w:hAnsi="Arial" w:cs="Arial"/>
                <w:sz w:val="20"/>
                <w:szCs w:val="20"/>
                <w:lang w:val="ru-RU" w:eastAsia="ru-RU"/>
              </w:rPr>
            </w:pPr>
            <m:oMath>
              <m:sSub>
                <m:sSubPr>
                  <m:ctrlPr>
                    <w:rPr>
                      <w:rFonts w:ascii="Cambria Math" w:hAnsi="Cambria Math" w:cs="Arial"/>
                      <w:i/>
                      <w:color w:val="000000"/>
                      <w:sz w:val="20"/>
                      <w:szCs w:val="20"/>
                      <w:lang w:eastAsia="ru-RU"/>
                    </w:rPr>
                  </m:ctrlPr>
                </m:sSubPr>
                <m:e>
                  <m:r>
                    <w:rPr>
                      <w:rFonts w:ascii="Cambria Math" w:hAnsi="Cambria Math" w:cs="Arial"/>
                      <w:sz w:val="20"/>
                      <w:szCs w:val="20"/>
                      <w:lang w:val="ru-RU" w:eastAsia="ru-RU"/>
                    </w:rPr>
                    <m:t>u</m:t>
                  </m:r>
                </m:e>
                <m:sub>
                  <m:r>
                    <w:rPr>
                      <w:rFonts w:ascii="Cambria Math" w:hAnsi="Cambria Math" w:cs="Arial"/>
                      <w:sz w:val="20"/>
                      <w:szCs w:val="20"/>
                      <w:lang w:val="ru-RU" w:eastAsia="ru-RU"/>
                    </w:rPr>
                    <m:t>i</m:t>
                  </m:r>
                </m:sub>
              </m:sSub>
            </m:oMath>
            <w:r w:rsidR="00471C14" w:rsidRPr="00D02A54">
              <w:rPr>
                <w:rFonts w:ascii="Arial" w:hAnsi="Arial" w:cs="Arial"/>
                <w:sz w:val="20"/>
                <w:szCs w:val="20"/>
                <w:lang w:val="ru-RU" w:eastAsia="ru-RU"/>
              </w:rPr>
              <w:t>, дБ</w:t>
            </w:r>
          </w:p>
        </w:tc>
        <w:tc>
          <w:tcPr>
            <w:tcW w:w="1123" w:type="dxa"/>
            <w:tcBorders>
              <w:top w:val="single" w:sz="4" w:space="0" w:color="auto"/>
              <w:left w:val="single" w:sz="4" w:space="0" w:color="auto"/>
              <w:bottom w:val="double" w:sz="4" w:space="0" w:color="auto"/>
              <w:right w:val="single" w:sz="4" w:space="0" w:color="auto"/>
            </w:tcBorders>
            <w:hideMark/>
          </w:tcPr>
          <w:p w14:paraId="61894521" w14:textId="77777777" w:rsidR="00471C14" w:rsidRPr="00D02A54" w:rsidRDefault="00471C14" w:rsidP="00471C14">
            <w:pPr>
              <w:widowControl w:val="0"/>
              <w:spacing w:line="276" w:lineRule="auto"/>
              <w:jc w:val="center"/>
              <w:rPr>
                <w:rFonts w:ascii="Arial" w:hAnsi="Arial" w:cs="Arial"/>
                <w:sz w:val="20"/>
                <w:szCs w:val="20"/>
                <w:lang w:val="ru-RU" w:eastAsia="ru-RU"/>
              </w:rPr>
            </w:pPr>
            <w:proofErr w:type="spellStart"/>
            <w:r w:rsidRPr="00D02A54">
              <w:rPr>
                <w:rFonts w:ascii="Arial" w:hAnsi="Arial" w:cs="Arial"/>
                <w:sz w:val="20"/>
                <w:szCs w:val="20"/>
                <w:lang w:val="ru-RU" w:eastAsia="ru-RU"/>
              </w:rPr>
              <w:t>Примечание</w:t>
            </w:r>
            <w:r w:rsidRPr="00D02A54">
              <w:rPr>
                <w:rFonts w:ascii="Arial" w:hAnsi="Arial" w:cs="Arial"/>
                <w:sz w:val="20"/>
                <w:szCs w:val="20"/>
                <w:vertAlign w:val="superscript"/>
                <w:lang w:val="ru-RU" w:eastAsia="ru-RU"/>
              </w:rPr>
              <w:t>а</w:t>
            </w:r>
            <w:proofErr w:type="spellEnd"/>
            <w:r w:rsidRPr="00D02A54">
              <w:rPr>
                <w:rFonts w:ascii="Arial" w:hAnsi="Arial" w:cs="Arial"/>
                <w:sz w:val="20"/>
                <w:szCs w:val="20"/>
                <w:vertAlign w:val="superscript"/>
                <w:lang w:val="ru-RU" w:eastAsia="ru-RU"/>
              </w:rPr>
              <w:t>)</w:t>
            </w:r>
          </w:p>
        </w:tc>
      </w:tr>
      <w:tr w:rsidR="00471C14" w:rsidRPr="00D02A54" w14:paraId="3D22263D" w14:textId="77777777" w:rsidTr="00D02A54">
        <w:trPr>
          <w:gridAfter w:val="1"/>
          <w:wAfter w:w="6" w:type="dxa"/>
          <w:jc w:val="center"/>
        </w:trPr>
        <w:tc>
          <w:tcPr>
            <w:tcW w:w="1980" w:type="dxa"/>
            <w:tcBorders>
              <w:top w:val="double" w:sz="4" w:space="0" w:color="auto"/>
              <w:left w:val="single" w:sz="4" w:space="0" w:color="auto"/>
              <w:bottom w:val="single" w:sz="4" w:space="0" w:color="auto"/>
              <w:right w:val="single" w:sz="4" w:space="0" w:color="auto"/>
            </w:tcBorders>
            <w:vAlign w:val="center"/>
            <w:hideMark/>
          </w:tcPr>
          <w:p w14:paraId="00BEF1AD" w14:textId="1950EAA2" w:rsidR="00471C14"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 xml:space="preserve">Общая составляющая неопределенности измерений вносимых потерь площадки </w:t>
            </w:r>
            <w:r w:rsidRPr="00D02A54">
              <w:rPr>
                <w:rFonts w:ascii="Arial" w:hAnsi="Arial" w:cs="Arial"/>
                <w:sz w:val="20"/>
                <w:szCs w:val="20"/>
                <w:lang w:eastAsia="ru-RU"/>
              </w:rPr>
              <w:t>SIL</w:t>
            </w:r>
          </w:p>
        </w:tc>
        <w:tc>
          <w:tcPr>
            <w:tcW w:w="1276" w:type="dxa"/>
            <w:tcBorders>
              <w:top w:val="double" w:sz="4" w:space="0" w:color="auto"/>
              <w:left w:val="single" w:sz="4" w:space="0" w:color="auto"/>
              <w:bottom w:val="single" w:sz="4" w:space="0" w:color="auto"/>
              <w:right w:val="single" w:sz="4" w:space="0" w:color="auto"/>
            </w:tcBorders>
            <w:vAlign w:val="center"/>
            <w:hideMark/>
          </w:tcPr>
          <w:p w14:paraId="384A37E4" w14:textId="77777777" w:rsidR="00471C14" w:rsidRPr="00D02A54" w:rsidRDefault="00471C14" w:rsidP="00471C14">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0,26</w:t>
            </w:r>
          </w:p>
        </w:tc>
        <w:tc>
          <w:tcPr>
            <w:tcW w:w="1701" w:type="dxa"/>
            <w:tcBorders>
              <w:top w:val="double" w:sz="4" w:space="0" w:color="auto"/>
              <w:left w:val="single" w:sz="4" w:space="0" w:color="auto"/>
              <w:bottom w:val="single" w:sz="4" w:space="0" w:color="auto"/>
              <w:right w:val="single" w:sz="4" w:space="0" w:color="auto"/>
            </w:tcBorders>
            <w:vAlign w:val="center"/>
            <w:hideMark/>
          </w:tcPr>
          <w:p w14:paraId="124EE898" w14:textId="77777777" w:rsidR="00471C14" w:rsidRPr="00D02A54" w:rsidRDefault="00471C14" w:rsidP="00471C14">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Нормальный</w:t>
            </w:r>
          </w:p>
        </w:tc>
        <w:tc>
          <w:tcPr>
            <w:tcW w:w="1134" w:type="dxa"/>
            <w:tcBorders>
              <w:top w:val="double" w:sz="4" w:space="0" w:color="auto"/>
              <w:left w:val="single" w:sz="4" w:space="0" w:color="auto"/>
              <w:bottom w:val="single" w:sz="4" w:space="0" w:color="auto"/>
              <w:right w:val="single" w:sz="4" w:space="0" w:color="auto"/>
            </w:tcBorders>
            <w:vAlign w:val="center"/>
            <w:hideMark/>
          </w:tcPr>
          <w:p w14:paraId="783DC816" w14:textId="77777777" w:rsidR="00471C14" w:rsidRPr="00D02A54" w:rsidRDefault="00471C14" w:rsidP="00471C14">
            <w:pPr>
              <w:widowControl w:val="0"/>
              <w:spacing w:line="276" w:lineRule="auto"/>
              <w:jc w:val="center"/>
              <w:rPr>
                <w:rFonts w:ascii="Arial" w:hAnsi="Arial" w:cs="Arial"/>
                <w:sz w:val="20"/>
                <w:szCs w:val="20"/>
                <w:lang w:val="ru-RU" w:eastAsia="ru-RU"/>
              </w:rPr>
            </w:pPr>
            <m:oMathPara>
              <m:oMath>
                <m:r>
                  <w:rPr>
                    <w:rFonts w:ascii="Cambria Math" w:hAnsi="Cambria Math" w:cs="Arial"/>
                    <w:sz w:val="20"/>
                    <w:szCs w:val="20"/>
                    <w:lang w:val="ru-RU" w:eastAsia="ru-RU"/>
                  </w:rPr>
                  <m:t>2</m:t>
                </m:r>
              </m:oMath>
            </m:oMathPara>
          </w:p>
        </w:tc>
        <w:tc>
          <w:tcPr>
            <w:tcW w:w="1417" w:type="dxa"/>
            <w:tcBorders>
              <w:top w:val="double" w:sz="4" w:space="0" w:color="auto"/>
              <w:left w:val="single" w:sz="4" w:space="0" w:color="auto"/>
              <w:bottom w:val="single" w:sz="4" w:space="0" w:color="auto"/>
              <w:right w:val="single" w:sz="4" w:space="0" w:color="auto"/>
            </w:tcBorders>
            <w:vAlign w:val="center"/>
            <w:hideMark/>
          </w:tcPr>
          <w:p w14:paraId="7531EF06" w14:textId="77777777" w:rsidR="00471C14" w:rsidRPr="00D02A54"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double" w:sz="4" w:space="0" w:color="auto"/>
              <w:left w:val="single" w:sz="4" w:space="0" w:color="auto"/>
              <w:bottom w:val="single" w:sz="4" w:space="0" w:color="auto"/>
              <w:right w:val="single" w:sz="4" w:space="0" w:color="auto"/>
            </w:tcBorders>
            <w:vAlign w:val="center"/>
            <w:hideMark/>
          </w:tcPr>
          <w:p w14:paraId="17AB9CE9" w14:textId="77777777" w:rsidR="00471C14" w:rsidRPr="00D02A54" w:rsidRDefault="00471C14" w:rsidP="00471C14">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0,11</w:t>
            </w:r>
          </w:p>
        </w:tc>
        <w:tc>
          <w:tcPr>
            <w:tcW w:w="1123" w:type="dxa"/>
            <w:tcBorders>
              <w:top w:val="double" w:sz="4" w:space="0" w:color="auto"/>
              <w:left w:val="single" w:sz="4" w:space="0" w:color="auto"/>
              <w:bottom w:val="single" w:sz="4" w:space="0" w:color="auto"/>
              <w:right w:val="single" w:sz="4" w:space="0" w:color="auto"/>
            </w:tcBorders>
            <w:vAlign w:val="center"/>
            <w:hideMark/>
          </w:tcPr>
          <w:p w14:paraId="2DAF677E" w14:textId="77777777" w:rsidR="00471C14" w:rsidRPr="00D02A54" w:rsidRDefault="00471C14" w:rsidP="00471C14">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см. табл. 7 (7.2.3)</w:t>
            </w:r>
          </w:p>
        </w:tc>
      </w:tr>
      <w:tr w:rsidR="004D7025" w:rsidRPr="00D02A54" w14:paraId="15247211"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221C75A" w14:textId="604AEC6B"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 xml:space="preserve">Повторяемость измерений вносимых потерь </w:t>
            </w:r>
            <w:r w:rsidRPr="00D02A54">
              <w:rPr>
                <w:rFonts w:ascii="Arial" w:hAnsi="Arial" w:cs="Arial"/>
                <w:sz w:val="20"/>
                <w:szCs w:val="20"/>
                <w:lang w:eastAsia="ru-RU"/>
              </w:rPr>
              <w:t>SIL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E9B5B1"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0,10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EC13A7"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Нормальный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BACB06" w14:textId="77777777" w:rsidR="004D7025" w:rsidRPr="00D02A54" w:rsidRDefault="004D7025" w:rsidP="004D7025">
            <w:pPr>
              <w:widowControl w:val="0"/>
              <w:spacing w:line="276" w:lineRule="auto"/>
              <w:jc w:val="center"/>
              <w:rPr>
                <w:rFonts w:ascii="Arial" w:hAnsi="Arial" w:cs="Arial"/>
                <w:sz w:val="20"/>
                <w:szCs w:val="20"/>
                <w:lang w:val="ru-RU" w:eastAsia="ru-RU"/>
              </w:rPr>
            </w:pPr>
            <m:oMathPara>
              <m:oMath>
                <m:r>
                  <w:rPr>
                    <w:rFonts w:ascii="Cambria Math" w:hAnsi="Cambria Math" w:cs="Arial"/>
                    <w:sz w:val="20"/>
                    <w:szCs w:val="20"/>
                    <w:lang w:val="ru-RU" w:eastAsia="ru-RU"/>
                  </w:rPr>
                  <m:t>2</m:t>
                </m:r>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3C0BB1D2"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27B19CE2"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0,04</w:t>
            </w:r>
          </w:p>
        </w:tc>
        <w:tc>
          <w:tcPr>
            <w:tcW w:w="1123" w:type="dxa"/>
            <w:tcBorders>
              <w:top w:val="single" w:sz="4" w:space="0" w:color="auto"/>
              <w:left w:val="single" w:sz="4" w:space="0" w:color="auto"/>
              <w:bottom w:val="single" w:sz="4" w:space="0" w:color="auto"/>
              <w:right w:val="single" w:sz="4" w:space="0" w:color="auto"/>
            </w:tcBorders>
            <w:vAlign w:val="center"/>
            <w:hideMark/>
          </w:tcPr>
          <w:p w14:paraId="63DC4A8A"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№6)</w:t>
            </w:r>
          </w:p>
        </w:tc>
      </w:tr>
      <w:tr w:rsidR="004D7025" w:rsidRPr="00D02A54" w14:paraId="3920540F"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238B92A" w14:textId="3E444089"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Рассогласован</w:t>
            </w:r>
            <w:r w:rsidRPr="00D02A54">
              <w:rPr>
                <w:rFonts w:ascii="Arial" w:hAnsi="Arial" w:cs="Arial"/>
                <w:color w:val="000000"/>
                <w:sz w:val="20"/>
                <w:szCs w:val="20"/>
                <w:lang w:val="ru-RU" w:eastAsia="ru-RU"/>
              </w:rPr>
              <w:t>ие</w:t>
            </w:r>
            <w:r w:rsidRPr="00D02A54">
              <w:rPr>
                <w:rFonts w:ascii="Arial" w:hAnsi="Arial" w:cs="Arial"/>
                <w:sz w:val="20"/>
                <w:szCs w:val="20"/>
                <w:lang w:val="ru-RU" w:eastAsia="ru-RU"/>
              </w:rPr>
              <w:t xml:space="preserve"> передающей антенны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244292"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1AAB5D"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U-образный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2CDDD5" w14:textId="77777777" w:rsidR="004D7025" w:rsidRPr="00D02A54" w:rsidRDefault="00C21E06" w:rsidP="004D7025">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2</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7947266B"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3999C23E"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0,10</w:t>
            </w:r>
          </w:p>
        </w:tc>
        <w:tc>
          <w:tcPr>
            <w:tcW w:w="1123" w:type="dxa"/>
            <w:tcBorders>
              <w:top w:val="single" w:sz="4" w:space="0" w:color="auto"/>
              <w:left w:val="single" w:sz="4" w:space="0" w:color="auto"/>
              <w:bottom w:val="single" w:sz="4" w:space="0" w:color="auto"/>
              <w:right w:val="single" w:sz="4" w:space="0" w:color="auto"/>
            </w:tcBorders>
            <w:vAlign w:val="center"/>
            <w:hideMark/>
          </w:tcPr>
          <w:p w14:paraId="5ABDA99A"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№10)</w:t>
            </w:r>
          </w:p>
        </w:tc>
      </w:tr>
      <w:tr w:rsidR="004D7025" w:rsidRPr="00D02A54" w14:paraId="5E44AF65"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845987F" w14:textId="72A02269"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Рассогласован</w:t>
            </w:r>
            <w:r w:rsidRPr="00D02A54">
              <w:rPr>
                <w:rFonts w:ascii="Arial" w:hAnsi="Arial" w:cs="Arial"/>
                <w:color w:val="000000"/>
                <w:sz w:val="20"/>
                <w:szCs w:val="20"/>
                <w:lang w:val="ru-RU" w:eastAsia="ru-RU"/>
              </w:rPr>
              <w:t>ие</w:t>
            </w:r>
            <w:r w:rsidRPr="00D02A54">
              <w:rPr>
                <w:rFonts w:ascii="Arial" w:hAnsi="Arial" w:cs="Arial"/>
                <w:sz w:val="20"/>
                <w:szCs w:val="20"/>
                <w:lang w:val="ru-RU" w:eastAsia="ru-RU"/>
              </w:rPr>
              <w:t xml:space="preserve"> приемной антенны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F7F9D6"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3834FA"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U-образный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551111" w14:textId="77777777" w:rsidR="004D7025" w:rsidRPr="00D02A54" w:rsidRDefault="00C21E06" w:rsidP="004D7025">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2</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197CA680"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5E0C3080"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0,10</w:t>
            </w:r>
          </w:p>
        </w:tc>
        <w:tc>
          <w:tcPr>
            <w:tcW w:w="1123" w:type="dxa"/>
            <w:tcBorders>
              <w:top w:val="single" w:sz="4" w:space="0" w:color="auto"/>
              <w:left w:val="single" w:sz="4" w:space="0" w:color="auto"/>
              <w:bottom w:val="single" w:sz="4" w:space="0" w:color="auto"/>
              <w:right w:val="single" w:sz="4" w:space="0" w:color="auto"/>
            </w:tcBorders>
            <w:vAlign w:val="center"/>
            <w:hideMark/>
          </w:tcPr>
          <w:p w14:paraId="14AD7A97"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№10)</w:t>
            </w:r>
          </w:p>
        </w:tc>
      </w:tr>
      <w:tr w:rsidR="004D7025" w:rsidRPr="00D02A54" w14:paraId="4604B57E"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tcPr>
          <w:p w14:paraId="0C09ACE8" w14:textId="38D96422"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color w:val="000000"/>
                <w:sz w:val="20"/>
                <w:szCs w:val="20"/>
                <w:lang w:val="ru-RU" w:eastAsia="ru-RU"/>
              </w:rPr>
              <w:t>Потери, вносимые соединителем при измерении вносимых потерь площадки</w:t>
            </w:r>
            <w:r w:rsidRPr="00D02A54">
              <w:rPr>
                <w:rFonts w:ascii="Arial" w:hAnsi="Arial" w:cs="Arial"/>
                <w:sz w:val="20"/>
                <w:szCs w:val="20"/>
                <w:lang w:val="ru-RU" w:eastAsia="ru-RU"/>
              </w:rPr>
              <w:t xml:space="preserve"> </w:t>
            </w:r>
            <w:r w:rsidRPr="00D02A54">
              <w:rPr>
                <w:rFonts w:ascii="Arial" w:hAnsi="Arial" w:cs="Arial"/>
                <w:sz w:val="20"/>
                <w:szCs w:val="20"/>
                <w:lang w:eastAsia="ru-RU"/>
              </w:rPr>
              <w:t>SIL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3AF361"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0,06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97CBCB"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7218BE" w14:textId="77777777" w:rsidR="004D7025" w:rsidRPr="00D02A54" w:rsidRDefault="00C21E06" w:rsidP="004D7025">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682BFD60"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7AA4293B"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0,03</w:t>
            </w:r>
          </w:p>
        </w:tc>
        <w:tc>
          <w:tcPr>
            <w:tcW w:w="1123" w:type="dxa"/>
            <w:tcBorders>
              <w:top w:val="single" w:sz="4" w:space="0" w:color="auto"/>
              <w:left w:val="single" w:sz="4" w:space="0" w:color="auto"/>
              <w:bottom w:val="single" w:sz="4" w:space="0" w:color="auto"/>
              <w:right w:val="single" w:sz="4" w:space="0" w:color="auto"/>
            </w:tcBorders>
            <w:vAlign w:val="center"/>
            <w:hideMark/>
          </w:tcPr>
          <w:p w14:paraId="06CEC914"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№11)</w:t>
            </w:r>
          </w:p>
        </w:tc>
      </w:tr>
      <w:tr w:rsidR="004D7025" w:rsidRPr="00D02A54" w14:paraId="7A35B4FA"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tcPr>
          <w:p w14:paraId="3DB38993" w14:textId="06E32DC5"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Влияние площадки и антенных мачт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B1AE56"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79DC3A"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0285C0" w14:textId="77777777" w:rsidR="004D7025" w:rsidRPr="00D02A54" w:rsidRDefault="00C21E06" w:rsidP="004D7025">
            <w:pPr>
              <w:widowControl w:val="0"/>
              <w:spacing w:line="276" w:lineRule="auto"/>
              <w:jc w:val="center"/>
              <w:rPr>
                <w:rFonts w:ascii="Arial" w:hAnsi="Arial" w:cs="Arial"/>
                <w:sz w:val="20"/>
                <w:szCs w:val="20"/>
                <w:lang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4BD1C0B6"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48DAD52B"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0,10</w:t>
            </w:r>
          </w:p>
        </w:tc>
        <w:tc>
          <w:tcPr>
            <w:tcW w:w="1123" w:type="dxa"/>
            <w:tcBorders>
              <w:top w:val="single" w:sz="4" w:space="0" w:color="auto"/>
              <w:left w:val="single" w:sz="4" w:space="0" w:color="auto"/>
              <w:bottom w:val="single" w:sz="4" w:space="0" w:color="auto"/>
              <w:right w:val="single" w:sz="4" w:space="0" w:color="auto"/>
            </w:tcBorders>
            <w:vAlign w:val="center"/>
            <w:hideMark/>
          </w:tcPr>
          <w:p w14:paraId="0E309E4D"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№35)</w:t>
            </w:r>
          </w:p>
        </w:tc>
      </w:tr>
      <w:tr w:rsidR="004D7025" w:rsidRPr="00D02A54" w14:paraId="4741513D"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tcPr>
          <w:p w14:paraId="796CE62F" w14:textId="545F81A2"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Отличие в измерениях расстояния между антеннами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C79395"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75945E"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C9C0CC" w14:textId="77777777" w:rsidR="004D7025" w:rsidRPr="00D02A54" w:rsidRDefault="00C21E06" w:rsidP="004D7025">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4BF64C78"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42E062E6"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0,02</w:t>
            </w:r>
          </w:p>
        </w:tc>
        <w:tc>
          <w:tcPr>
            <w:tcW w:w="1123" w:type="dxa"/>
            <w:tcBorders>
              <w:top w:val="single" w:sz="4" w:space="0" w:color="auto"/>
              <w:left w:val="single" w:sz="4" w:space="0" w:color="auto"/>
              <w:bottom w:val="single" w:sz="4" w:space="0" w:color="auto"/>
              <w:right w:val="single" w:sz="4" w:space="0" w:color="auto"/>
            </w:tcBorders>
            <w:vAlign w:val="center"/>
            <w:hideMark/>
          </w:tcPr>
          <w:p w14:paraId="353EDA16"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№13)</w:t>
            </w:r>
          </w:p>
        </w:tc>
      </w:tr>
      <w:tr w:rsidR="004D7025" w:rsidRPr="00D02A54" w14:paraId="545CBB2C"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tcPr>
          <w:p w14:paraId="2FD6636F" w14:textId="38A572F3"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Отличие в измерениях высоты установки антенны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B15DBC"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65C8EC"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D9AE1F" w14:textId="77777777" w:rsidR="004D7025" w:rsidRPr="00D02A54" w:rsidRDefault="00C21E06" w:rsidP="004D7025">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35F9B16E"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47189E74"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w:t>
            </w:r>
          </w:p>
        </w:tc>
        <w:tc>
          <w:tcPr>
            <w:tcW w:w="1123" w:type="dxa"/>
            <w:tcBorders>
              <w:top w:val="single" w:sz="4" w:space="0" w:color="auto"/>
              <w:left w:val="single" w:sz="4" w:space="0" w:color="auto"/>
              <w:bottom w:val="single" w:sz="4" w:space="0" w:color="auto"/>
              <w:right w:val="single" w:sz="4" w:space="0" w:color="auto"/>
            </w:tcBorders>
            <w:vAlign w:val="center"/>
            <w:hideMark/>
          </w:tcPr>
          <w:p w14:paraId="1683ABA6"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№23)</w:t>
            </w:r>
          </w:p>
        </w:tc>
      </w:tr>
      <w:tr w:rsidR="004D7025" w:rsidRPr="00D02A54" w14:paraId="3B5C9491"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tcPr>
          <w:p w14:paraId="048565D9" w14:textId="3E379D7C"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 xml:space="preserve">Отличия в установке </w:t>
            </w:r>
            <w:r w:rsidRPr="00D02A54">
              <w:rPr>
                <w:rFonts w:ascii="Arial" w:hAnsi="Arial" w:cs="Arial"/>
                <w:sz w:val="20"/>
                <w:szCs w:val="20"/>
                <w:lang w:val="ru-RU" w:eastAsia="ru-RU"/>
              </w:rPr>
              <w:lastRenderedPageBreak/>
              <w:t>ориентации антенн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A0E7AA"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lastRenderedPageBreak/>
              <w:t>0,05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E41038"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4EF54F" w14:textId="77777777" w:rsidR="004D7025" w:rsidRPr="00D02A54" w:rsidRDefault="00C21E06" w:rsidP="004D7025">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03259DB0"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551F0F13"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0,03</w:t>
            </w:r>
          </w:p>
        </w:tc>
        <w:tc>
          <w:tcPr>
            <w:tcW w:w="1123" w:type="dxa"/>
            <w:tcBorders>
              <w:top w:val="single" w:sz="4" w:space="0" w:color="auto"/>
              <w:left w:val="single" w:sz="4" w:space="0" w:color="auto"/>
              <w:bottom w:val="single" w:sz="4" w:space="0" w:color="auto"/>
              <w:right w:val="single" w:sz="4" w:space="0" w:color="auto"/>
            </w:tcBorders>
            <w:vAlign w:val="center"/>
            <w:hideMark/>
          </w:tcPr>
          <w:p w14:paraId="23923734"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№36)</w:t>
            </w:r>
          </w:p>
        </w:tc>
      </w:tr>
      <w:tr w:rsidR="004D7025" w:rsidRPr="00D02A54" w14:paraId="6FA31885"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tcPr>
          <w:p w14:paraId="69BC4DDF" w14:textId="76A16347"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Отличия в установке фазового центра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0463FC"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0,18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7CC40A"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799975" w14:textId="77777777" w:rsidR="004D7025" w:rsidRPr="00D02A54" w:rsidRDefault="00C21E06" w:rsidP="004D7025">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400117F0"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05002463"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0,14</w:t>
            </w:r>
          </w:p>
        </w:tc>
        <w:tc>
          <w:tcPr>
            <w:tcW w:w="1123" w:type="dxa"/>
            <w:tcBorders>
              <w:top w:val="single" w:sz="4" w:space="0" w:color="auto"/>
              <w:left w:val="single" w:sz="4" w:space="0" w:color="auto"/>
              <w:bottom w:val="single" w:sz="4" w:space="0" w:color="auto"/>
              <w:right w:val="single" w:sz="4" w:space="0" w:color="auto"/>
            </w:tcBorders>
            <w:vAlign w:val="center"/>
            <w:hideMark/>
          </w:tcPr>
          <w:p w14:paraId="7180A767"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№37)</w:t>
            </w:r>
          </w:p>
        </w:tc>
      </w:tr>
      <w:tr w:rsidR="004D7025" w:rsidRPr="00D02A54" w14:paraId="6056F54F"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tcPr>
          <w:p w14:paraId="5EF09B21" w14:textId="286A94B4"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Поляризационные потери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7C21B8"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267CCA"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8E2F45" w14:textId="77777777" w:rsidR="004D7025" w:rsidRPr="00D02A54" w:rsidRDefault="00C21E06" w:rsidP="004D7025">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14B83466"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79BEE7B8"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0,01</w:t>
            </w:r>
          </w:p>
        </w:tc>
        <w:tc>
          <w:tcPr>
            <w:tcW w:w="1123" w:type="dxa"/>
            <w:tcBorders>
              <w:top w:val="single" w:sz="4" w:space="0" w:color="auto"/>
              <w:left w:val="single" w:sz="4" w:space="0" w:color="auto"/>
              <w:bottom w:val="single" w:sz="4" w:space="0" w:color="auto"/>
              <w:right w:val="single" w:sz="4" w:space="0" w:color="auto"/>
            </w:tcBorders>
            <w:vAlign w:val="center"/>
            <w:hideMark/>
          </w:tcPr>
          <w:p w14:paraId="2BCC86AA"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№16)</w:t>
            </w:r>
          </w:p>
        </w:tc>
      </w:tr>
      <w:tr w:rsidR="004D7025" w:rsidRPr="00D02A54" w14:paraId="5AABED29" w14:textId="77777777" w:rsidTr="00D02A54">
        <w:trPr>
          <w:gridAfter w:val="1"/>
          <w:wAfter w:w="6" w:type="dxa"/>
          <w:jc w:val="center"/>
        </w:trPr>
        <w:tc>
          <w:tcPr>
            <w:tcW w:w="1980" w:type="dxa"/>
            <w:tcBorders>
              <w:top w:val="single" w:sz="4" w:space="0" w:color="auto"/>
              <w:left w:val="single" w:sz="4" w:space="0" w:color="auto"/>
              <w:bottom w:val="single" w:sz="4" w:space="0" w:color="auto"/>
              <w:right w:val="single" w:sz="4" w:space="0" w:color="auto"/>
            </w:tcBorders>
            <w:vAlign w:val="center"/>
          </w:tcPr>
          <w:p w14:paraId="030DB178" w14:textId="1BD78540" w:rsidR="004D7025" w:rsidRPr="00D02A54" w:rsidRDefault="004D7025" w:rsidP="00D02A54">
            <w:pPr>
              <w:widowControl w:val="0"/>
              <w:spacing w:line="276" w:lineRule="auto"/>
              <w:jc w:val="left"/>
              <w:rPr>
                <w:rFonts w:ascii="Arial" w:hAnsi="Arial" w:cs="Arial"/>
                <w:sz w:val="20"/>
                <w:szCs w:val="20"/>
                <w:lang w:val="ru-RU" w:eastAsia="ru-RU"/>
              </w:rPr>
            </w:pPr>
            <w:r w:rsidRPr="00D02A54">
              <w:rPr>
                <w:rFonts w:ascii="Arial" w:hAnsi="Arial" w:cs="Arial"/>
                <w:sz w:val="20"/>
                <w:szCs w:val="20"/>
                <w:lang w:val="ru-RU" w:eastAsia="ru-RU"/>
              </w:rPr>
              <w:t>Эффекты ближнего поля и взаимодействие антенн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5DECEF" w14:textId="77777777" w:rsidR="004D7025" w:rsidRPr="00D02A54" w:rsidRDefault="004D7025" w:rsidP="004D7025">
            <w:pPr>
              <w:widowControl w:val="0"/>
              <w:jc w:val="center"/>
              <w:rPr>
                <w:rFonts w:ascii="Arial" w:hAnsi="Arial" w:cs="Arial"/>
                <w:sz w:val="20"/>
                <w:szCs w:val="20"/>
                <w:lang w:val="ru-RU" w:eastAsia="ru-RU"/>
              </w:rPr>
            </w:pPr>
            <w:r w:rsidRPr="00D02A54">
              <w:rPr>
                <w:rFonts w:ascii="Arial" w:hAnsi="Arial" w:cs="Arial"/>
                <w:color w:val="000000"/>
                <w:sz w:val="20"/>
                <w:szCs w:val="20"/>
                <w:lang w:val="ru-RU" w:eastAsia="ru-RU"/>
              </w:rPr>
              <w:t>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576A57" w14:textId="77777777" w:rsidR="004D7025" w:rsidRPr="00D02A54" w:rsidRDefault="004D7025" w:rsidP="004D7025">
            <w:pPr>
              <w:widowControl w:val="0"/>
              <w:spacing w:line="276" w:lineRule="auto"/>
              <w:jc w:val="center"/>
              <w:rPr>
                <w:rFonts w:ascii="Arial" w:hAnsi="Arial" w:cs="Arial"/>
                <w:sz w:val="20"/>
                <w:szCs w:val="20"/>
                <w:lang w:val="ru-RU" w:eastAsia="ru-RU"/>
              </w:rPr>
            </w:pPr>
            <w:r w:rsidRPr="00D02A54">
              <w:rPr>
                <w:rFonts w:ascii="Arial" w:hAnsi="Arial" w:cs="Arial"/>
                <w:sz w:val="20"/>
                <w:szCs w:val="20"/>
                <w:lang w:val="ru-RU" w:eastAsia="ru-RU"/>
              </w:rPr>
              <w:t>Прямоугольный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974A18" w14:textId="77777777" w:rsidR="004D7025" w:rsidRPr="00D02A54" w:rsidRDefault="00C21E06" w:rsidP="004D7025">
            <w:pPr>
              <w:widowControl w:val="0"/>
              <w:spacing w:line="276" w:lineRule="auto"/>
              <w:jc w:val="center"/>
              <w:rPr>
                <w:rFonts w:ascii="Arial" w:hAnsi="Arial" w:cs="Arial"/>
                <w:sz w:val="20"/>
                <w:szCs w:val="20"/>
                <w:lang w:val="ru-RU" w:eastAsia="ru-RU"/>
              </w:rPr>
            </w:pPr>
            <m:oMathPara>
              <m:oMath>
                <m:rad>
                  <m:radPr>
                    <m:degHide m:val="1"/>
                    <m:ctrlPr>
                      <w:rPr>
                        <w:rFonts w:ascii="Cambria Math" w:hAnsi="Cambria Math" w:cs="Arial"/>
                        <w:i/>
                        <w:color w:val="000000"/>
                        <w:sz w:val="20"/>
                        <w:szCs w:val="20"/>
                        <w:lang w:eastAsia="ru-RU"/>
                      </w:rPr>
                    </m:ctrlPr>
                  </m:radPr>
                  <m:deg/>
                  <m:e>
                    <m:r>
                      <w:rPr>
                        <w:rFonts w:ascii="Cambria Math" w:hAnsi="Cambria Math" w:cs="Arial"/>
                        <w:sz w:val="20"/>
                        <w:szCs w:val="20"/>
                        <w:lang w:val="ru-RU" w:eastAsia="ru-RU"/>
                      </w:rPr>
                      <m:t>3</m:t>
                    </m:r>
                  </m:e>
                </m:rad>
              </m:oMath>
            </m:oMathPara>
          </w:p>
        </w:tc>
        <w:tc>
          <w:tcPr>
            <w:tcW w:w="1417" w:type="dxa"/>
            <w:tcBorders>
              <w:top w:val="single" w:sz="4" w:space="0" w:color="auto"/>
              <w:left w:val="single" w:sz="4" w:space="0" w:color="auto"/>
              <w:bottom w:val="single" w:sz="4" w:space="0" w:color="auto"/>
              <w:right w:val="single" w:sz="4" w:space="0" w:color="auto"/>
            </w:tcBorders>
            <w:vAlign w:val="center"/>
            <w:hideMark/>
          </w:tcPr>
          <w:p w14:paraId="0402674B" w14:textId="77777777" w:rsidR="004D7025" w:rsidRPr="00D02A54" w:rsidRDefault="00C21E06" w:rsidP="004D7025">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lang w:val="ru-RU" w:eastAsia="ru-RU"/>
                      </w:rPr>
                      <m:t>3</m:t>
                    </m:r>
                  </m:e>
                </m:rad>
                <m:r>
                  <w:rPr>
                    <w:rFonts w:ascii="Cambria Math" w:hAnsi="Cambria Math" w:cs="Arial"/>
                    <w:color w:val="000000"/>
                    <w:sz w:val="20"/>
                    <w:szCs w:val="20"/>
                    <w:lang w:val="ru-RU" w:eastAsia="ru-RU"/>
                  </w:rPr>
                  <m:t>/2</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6B41634A"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0,10</w:t>
            </w:r>
          </w:p>
        </w:tc>
        <w:tc>
          <w:tcPr>
            <w:tcW w:w="1123" w:type="dxa"/>
            <w:tcBorders>
              <w:top w:val="single" w:sz="4" w:space="0" w:color="auto"/>
              <w:left w:val="single" w:sz="4" w:space="0" w:color="auto"/>
              <w:bottom w:val="single" w:sz="4" w:space="0" w:color="auto"/>
              <w:right w:val="single" w:sz="4" w:space="0" w:color="auto"/>
            </w:tcBorders>
            <w:vAlign w:val="center"/>
            <w:hideMark/>
          </w:tcPr>
          <w:p w14:paraId="468AECD1" w14:textId="77777777" w:rsidR="004D7025" w:rsidRPr="00D02A54" w:rsidRDefault="004D7025" w:rsidP="004D7025">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№38)</w:t>
            </w:r>
          </w:p>
        </w:tc>
      </w:tr>
      <w:tr w:rsidR="00703028" w:rsidRPr="00D02A54" w14:paraId="03FD3C16" w14:textId="77777777" w:rsidTr="00D02A54">
        <w:trPr>
          <w:gridAfter w:val="1"/>
          <w:wAfter w:w="6" w:type="dxa"/>
          <w:jc w:val="center"/>
        </w:trPr>
        <w:tc>
          <w:tcPr>
            <w:tcW w:w="7508" w:type="dxa"/>
            <w:gridSpan w:val="5"/>
            <w:tcBorders>
              <w:top w:val="single" w:sz="4" w:space="0" w:color="auto"/>
              <w:left w:val="single" w:sz="4" w:space="0" w:color="auto"/>
              <w:bottom w:val="single" w:sz="4" w:space="0" w:color="auto"/>
              <w:right w:val="single" w:sz="4" w:space="0" w:color="auto"/>
            </w:tcBorders>
            <w:vAlign w:val="center"/>
          </w:tcPr>
          <w:p w14:paraId="6DFEA99E" w14:textId="2FC1CC6C" w:rsidR="00703028" w:rsidRPr="00D02A54" w:rsidRDefault="00703028" w:rsidP="00703028">
            <w:pPr>
              <w:widowControl w:val="0"/>
              <w:jc w:val="left"/>
              <w:rPr>
                <w:rFonts w:ascii="Arial" w:hAnsi="Arial" w:cs="Arial"/>
                <w:color w:val="000000"/>
                <w:sz w:val="20"/>
                <w:szCs w:val="20"/>
              </w:rPr>
            </w:pPr>
            <w:r w:rsidRPr="00D02A54">
              <w:rPr>
                <w:rFonts w:ascii="Arial" w:hAnsi="Arial" w:cs="Arial"/>
                <w:color w:val="000000"/>
                <w:sz w:val="20"/>
                <w:szCs w:val="20"/>
                <w:lang w:val="ru-RU" w:eastAsia="ru-RU"/>
              </w:rPr>
              <w:t xml:space="preserve">Суммарная стандартная неопределенность, </w:t>
            </w:r>
            <w:r w:rsidRPr="00D02A54">
              <w:rPr>
                <w:rFonts w:ascii="Arial" w:hAnsi="Arial" w:cs="Arial"/>
                <w:i/>
                <w:iCs/>
                <w:color w:val="000000"/>
                <w:sz w:val="20"/>
                <w:szCs w:val="20"/>
                <w:lang w:eastAsia="ru-RU"/>
              </w:rPr>
              <w:t>u</w:t>
            </w:r>
            <w:r w:rsidRPr="00D02A54">
              <w:rPr>
                <w:rFonts w:ascii="Arial" w:hAnsi="Arial" w:cs="Arial"/>
                <w:i/>
                <w:iCs/>
                <w:color w:val="000000"/>
                <w:sz w:val="20"/>
                <w:szCs w:val="20"/>
                <w:vertAlign w:val="subscript"/>
                <w:lang w:val="ru-RU" w:eastAsia="ru-RU"/>
              </w:rPr>
              <w:t>c</w:t>
            </w:r>
          </w:p>
        </w:tc>
        <w:tc>
          <w:tcPr>
            <w:tcW w:w="709" w:type="dxa"/>
            <w:tcBorders>
              <w:top w:val="single" w:sz="4" w:space="0" w:color="auto"/>
              <w:left w:val="single" w:sz="4" w:space="0" w:color="auto"/>
              <w:bottom w:val="single" w:sz="4" w:space="0" w:color="auto"/>
              <w:right w:val="single" w:sz="4" w:space="0" w:color="auto"/>
            </w:tcBorders>
          </w:tcPr>
          <w:p w14:paraId="5DBDF587" w14:textId="23F581D0" w:rsidR="00703028" w:rsidRPr="00D02A54" w:rsidRDefault="00703028" w:rsidP="00703028">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0,27</w:t>
            </w:r>
          </w:p>
        </w:tc>
        <w:tc>
          <w:tcPr>
            <w:tcW w:w="1123" w:type="dxa"/>
            <w:tcBorders>
              <w:top w:val="single" w:sz="4" w:space="0" w:color="auto"/>
              <w:left w:val="single" w:sz="4" w:space="0" w:color="auto"/>
              <w:bottom w:val="single" w:sz="4" w:space="0" w:color="auto"/>
              <w:right w:val="single" w:sz="4" w:space="0" w:color="auto"/>
            </w:tcBorders>
            <w:vAlign w:val="center"/>
          </w:tcPr>
          <w:p w14:paraId="5B8121DF" w14:textId="77777777" w:rsidR="00703028" w:rsidRPr="00D02A54" w:rsidRDefault="00703028" w:rsidP="00703028">
            <w:pPr>
              <w:widowControl w:val="0"/>
              <w:jc w:val="center"/>
              <w:rPr>
                <w:rFonts w:ascii="Arial" w:hAnsi="Arial" w:cs="Arial"/>
                <w:color w:val="000000"/>
                <w:sz w:val="20"/>
                <w:szCs w:val="20"/>
                <w:lang w:val="ru-RU" w:eastAsia="ru-RU"/>
              </w:rPr>
            </w:pPr>
          </w:p>
        </w:tc>
      </w:tr>
      <w:tr w:rsidR="00703028" w:rsidRPr="00D02A54" w14:paraId="01CD0F0D" w14:textId="77777777" w:rsidTr="00D02A54">
        <w:trPr>
          <w:gridAfter w:val="1"/>
          <w:wAfter w:w="6" w:type="dxa"/>
          <w:jc w:val="center"/>
        </w:trPr>
        <w:tc>
          <w:tcPr>
            <w:tcW w:w="7508" w:type="dxa"/>
            <w:gridSpan w:val="5"/>
            <w:tcBorders>
              <w:top w:val="single" w:sz="4" w:space="0" w:color="auto"/>
              <w:left w:val="single" w:sz="4" w:space="0" w:color="auto"/>
              <w:bottom w:val="single" w:sz="4" w:space="0" w:color="auto"/>
              <w:right w:val="single" w:sz="4" w:space="0" w:color="auto"/>
            </w:tcBorders>
            <w:vAlign w:val="center"/>
          </w:tcPr>
          <w:p w14:paraId="18C325B3" w14:textId="0018D6B5" w:rsidR="00703028" w:rsidRPr="00D02A54" w:rsidRDefault="00703028" w:rsidP="00703028">
            <w:pPr>
              <w:widowControl w:val="0"/>
              <w:jc w:val="left"/>
              <w:rPr>
                <w:rFonts w:ascii="Arial" w:hAnsi="Arial" w:cs="Arial"/>
                <w:color w:val="000000"/>
                <w:sz w:val="20"/>
                <w:szCs w:val="20"/>
                <w:lang w:val="ru-RU"/>
              </w:rPr>
            </w:pPr>
            <w:r w:rsidRPr="00D02A54">
              <w:rPr>
                <w:rFonts w:ascii="Arial" w:hAnsi="Arial" w:cs="Arial"/>
                <w:color w:val="000000"/>
                <w:sz w:val="20"/>
                <w:szCs w:val="20"/>
                <w:lang w:val="ru-RU" w:eastAsia="ru-RU"/>
              </w:rPr>
              <w:t xml:space="preserve">Расширенная неопределенность </w:t>
            </w:r>
            <m:oMath>
              <m:sSup>
                <m:sSupPr>
                  <m:ctrlPr>
                    <w:rPr>
                      <w:rFonts w:ascii="Cambria Math" w:hAnsi="Cambria Math" w:cs="Arial"/>
                      <w:i/>
                      <w:iCs/>
                      <w:color w:val="000000"/>
                      <w:sz w:val="20"/>
                      <w:szCs w:val="20"/>
                      <w:lang w:val="ru-RU"/>
                    </w:rPr>
                  </m:ctrlPr>
                </m:sSupPr>
                <m:e>
                  <m:r>
                    <w:rPr>
                      <w:rFonts w:ascii="Cambria Math" w:hAnsi="Cambria Math" w:cs="Arial"/>
                      <w:color w:val="000000"/>
                      <w:sz w:val="20"/>
                      <w:szCs w:val="20"/>
                      <w:lang w:eastAsia="ru-RU"/>
                    </w:rPr>
                    <m:t>U</m:t>
                  </m:r>
                </m:e>
                <m:sup>
                  <m:r>
                    <w:rPr>
                      <w:rFonts w:ascii="Cambria Math" w:hAnsi="Cambria Math" w:cs="Arial"/>
                      <w:color w:val="000000"/>
                      <w:sz w:val="20"/>
                      <w:szCs w:val="20"/>
                      <w:lang w:val="ru-RU" w:eastAsia="ru-RU"/>
                    </w:rPr>
                    <m:t>b</m:t>
                  </m:r>
                </m:sup>
              </m:sSup>
            </m:oMath>
            <w:r w:rsidRPr="00D02A54">
              <w:rPr>
                <w:rFonts w:ascii="Arial" w:hAnsi="Arial" w:cs="Arial"/>
                <w:i/>
                <w:iCs/>
                <w:color w:val="000000"/>
                <w:sz w:val="20"/>
                <w:szCs w:val="20"/>
                <w:lang w:val="ru-RU" w:eastAsia="ru-RU"/>
              </w:rPr>
              <w:t xml:space="preserve"> (k = 2)</w:t>
            </w:r>
          </w:p>
        </w:tc>
        <w:tc>
          <w:tcPr>
            <w:tcW w:w="709" w:type="dxa"/>
            <w:tcBorders>
              <w:top w:val="single" w:sz="4" w:space="0" w:color="auto"/>
              <w:left w:val="single" w:sz="4" w:space="0" w:color="auto"/>
              <w:bottom w:val="single" w:sz="4" w:space="0" w:color="auto"/>
              <w:right w:val="single" w:sz="4" w:space="0" w:color="auto"/>
            </w:tcBorders>
          </w:tcPr>
          <w:p w14:paraId="1189F2C9" w14:textId="3D41E1D1" w:rsidR="00703028" w:rsidRPr="00D02A54" w:rsidRDefault="00703028" w:rsidP="00703028">
            <w:pPr>
              <w:widowControl w:val="0"/>
              <w:jc w:val="center"/>
              <w:rPr>
                <w:rFonts w:ascii="Arial" w:hAnsi="Arial" w:cs="Arial"/>
                <w:color w:val="000000"/>
                <w:sz w:val="20"/>
                <w:szCs w:val="20"/>
                <w:lang w:val="ru-RU" w:eastAsia="ru-RU"/>
              </w:rPr>
            </w:pPr>
            <w:r w:rsidRPr="00D02A54">
              <w:rPr>
                <w:rFonts w:ascii="Arial" w:hAnsi="Arial" w:cs="Arial"/>
                <w:color w:val="000000"/>
                <w:sz w:val="20"/>
                <w:szCs w:val="20"/>
                <w:lang w:val="ru-RU" w:eastAsia="ru-RU"/>
              </w:rPr>
              <w:t>0,55</w:t>
            </w:r>
          </w:p>
        </w:tc>
        <w:tc>
          <w:tcPr>
            <w:tcW w:w="1123" w:type="dxa"/>
            <w:tcBorders>
              <w:top w:val="single" w:sz="4" w:space="0" w:color="auto"/>
              <w:left w:val="single" w:sz="4" w:space="0" w:color="auto"/>
              <w:bottom w:val="single" w:sz="4" w:space="0" w:color="auto"/>
              <w:right w:val="single" w:sz="4" w:space="0" w:color="auto"/>
            </w:tcBorders>
            <w:vAlign w:val="center"/>
          </w:tcPr>
          <w:p w14:paraId="7433C9AE" w14:textId="77777777" w:rsidR="00703028" w:rsidRPr="00D02A54" w:rsidRDefault="00703028" w:rsidP="00703028">
            <w:pPr>
              <w:widowControl w:val="0"/>
              <w:jc w:val="center"/>
              <w:rPr>
                <w:rFonts w:ascii="Arial" w:hAnsi="Arial" w:cs="Arial"/>
                <w:color w:val="000000"/>
                <w:sz w:val="20"/>
                <w:szCs w:val="20"/>
                <w:lang w:val="ru-RU" w:eastAsia="ru-RU"/>
              </w:rPr>
            </w:pPr>
          </w:p>
        </w:tc>
      </w:tr>
      <w:tr w:rsidR="00703028" w:rsidRPr="00DA1162" w14:paraId="3770D9B1" w14:textId="77777777" w:rsidTr="00D02A54">
        <w:trPr>
          <w:jc w:val="center"/>
        </w:trPr>
        <w:tc>
          <w:tcPr>
            <w:tcW w:w="9346" w:type="dxa"/>
            <w:gridSpan w:val="8"/>
            <w:tcBorders>
              <w:top w:val="single" w:sz="4" w:space="0" w:color="auto"/>
              <w:left w:val="single" w:sz="4" w:space="0" w:color="auto"/>
              <w:bottom w:val="single" w:sz="4" w:space="0" w:color="auto"/>
              <w:right w:val="single" w:sz="4" w:space="0" w:color="auto"/>
            </w:tcBorders>
            <w:vAlign w:val="center"/>
          </w:tcPr>
          <w:p w14:paraId="1E24AA8C" w14:textId="340E3ED7" w:rsidR="00703028" w:rsidRPr="00D02A54" w:rsidRDefault="00703028" w:rsidP="00703028">
            <w:pPr>
              <w:widowControl w:val="0"/>
              <w:rPr>
                <w:rFonts w:ascii="Arial" w:hAnsi="Arial" w:cs="Arial"/>
                <w:color w:val="000000"/>
                <w:sz w:val="20"/>
                <w:szCs w:val="20"/>
                <w:lang w:val="ru-RU" w:eastAsia="ru-RU"/>
              </w:rPr>
            </w:pPr>
            <w:r w:rsidRPr="00D02A54">
              <w:rPr>
                <w:rFonts w:ascii="Arial" w:hAnsi="Arial" w:cs="Arial"/>
                <w:color w:val="000000"/>
                <w:sz w:val="20"/>
                <w:szCs w:val="20"/>
                <w:lang w:val="ru-RU" w:eastAsia="ru-RU"/>
              </w:rPr>
              <w:t xml:space="preserve">Метод трех антенн ТАМ на испытательной площадке, реализующей условия свободного пространства: см. рисунок 20 (см 9.5.1.3), d = 3 м,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rPr>
                    <m:t>i</m:t>
                  </m:r>
                </m:sub>
              </m:sSub>
            </m:oMath>
            <w:r w:rsidRPr="00D02A54">
              <w:rPr>
                <w:rFonts w:ascii="Arial" w:hAnsi="Arial" w:cs="Arial"/>
                <w:color w:val="000000"/>
                <w:sz w:val="20"/>
                <w:szCs w:val="20"/>
                <w:lang w:val="ru-RU" w:eastAsia="ru-RU"/>
              </w:rPr>
              <w:t xml:space="preserve">= </w:t>
            </w:r>
            <m:oMath>
              <m:sSub>
                <m:sSubPr>
                  <m:ctrlPr>
                    <w:rPr>
                      <w:rFonts w:ascii="Cambria Math" w:hAnsi="Cambria Math" w:cs="Arial"/>
                      <w:i/>
                      <w:color w:val="000000"/>
                      <w:sz w:val="20"/>
                      <w:szCs w:val="20"/>
                      <w:lang w:val="ru-RU"/>
                    </w:rPr>
                  </m:ctrlPr>
                </m:sSubPr>
                <m:e>
                  <m:r>
                    <w:rPr>
                      <w:rFonts w:ascii="Cambria Math" w:hAnsi="Cambria Math" w:cs="Arial"/>
                      <w:color w:val="000000"/>
                      <w:sz w:val="20"/>
                      <w:szCs w:val="20"/>
                      <w:lang w:val="ru-RU"/>
                    </w:rPr>
                    <m:t>h</m:t>
                  </m:r>
                </m:e>
                <m:sub>
                  <m:r>
                    <w:rPr>
                      <w:rFonts w:ascii="Cambria Math" w:hAnsi="Cambria Math" w:cs="Arial"/>
                      <w:color w:val="000000"/>
                      <w:sz w:val="20"/>
                      <w:szCs w:val="20"/>
                      <w:lang w:val="ru-RU"/>
                    </w:rPr>
                    <m:t>j</m:t>
                  </m:r>
                </m:sub>
              </m:sSub>
            </m:oMath>
            <w:r w:rsidRPr="00D02A54">
              <w:rPr>
                <w:rFonts w:ascii="Arial" w:hAnsi="Arial" w:cs="Arial"/>
                <w:color w:val="000000"/>
                <w:sz w:val="20"/>
                <w:szCs w:val="20"/>
                <w:lang w:val="ru-RU" w:eastAsia="ru-RU"/>
              </w:rPr>
              <w:t>= 1,5</w:t>
            </w:r>
            <w:r w:rsidRPr="00D02A54">
              <w:rPr>
                <w:rFonts w:ascii="Arial" w:hAnsi="Arial" w:cs="Arial"/>
                <w:color w:val="000000"/>
                <w:sz w:val="20"/>
                <w:szCs w:val="20"/>
                <w:lang w:eastAsia="ru-RU"/>
              </w:rPr>
              <w:t> </w:t>
            </w:r>
            <w:r w:rsidRPr="00D02A54">
              <w:rPr>
                <w:rFonts w:ascii="Arial" w:hAnsi="Arial" w:cs="Arial"/>
                <w:color w:val="000000"/>
                <w:sz w:val="20"/>
                <w:szCs w:val="20"/>
                <w:lang w:val="ru-RU" w:eastAsia="ru-RU"/>
              </w:rPr>
              <w:t xml:space="preserve">м над </w:t>
            </w:r>
            <w:r w:rsidR="00D76BA8" w:rsidRPr="00D02A54">
              <w:rPr>
                <w:rFonts w:ascii="Arial" w:hAnsi="Arial" w:cs="Arial"/>
                <w:color w:val="000000"/>
                <w:sz w:val="20"/>
                <w:szCs w:val="20"/>
                <w:lang w:val="ru-RU" w:eastAsia="ru-RU"/>
              </w:rPr>
              <w:t>радиопоглощающим материалом в БЭК</w:t>
            </w:r>
            <w:r w:rsidRPr="00D02A54">
              <w:rPr>
                <w:rFonts w:ascii="Arial" w:hAnsi="Arial" w:cs="Arial"/>
                <w:color w:val="000000"/>
                <w:sz w:val="20"/>
                <w:szCs w:val="20"/>
                <w:lang w:val="ru-RU" w:eastAsia="ru-RU"/>
              </w:rPr>
              <w:t>.</w:t>
            </w:r>
          </w:p>
          <w:p w14:paraId="7FAF6D1C" w14:textId="0BC3DBF0" w:rsidR="00703028" w:rsidRPr="00D02A54" w:rsidRDefault="00703028" w:rsidP="007D61E7">
            <w:pPr>
              <w:widowControl w:val="0"/>
              <w:numPr>
                <w:ilvl w:val="0"/>
                <w:numId w:val="24"/>
              </w:numPr>
              <w:jc w:val="left"/>
              <w:rPr>
                <w:rFonts w:ascii="Arial" w:hAnsi="Arial" w:cs="Arial"/>
                <w:sz w:val="20"/>
                <w:szCs w:val="20"/>
                <w:lang w:val="ru-RU" w:eastAsia="ru-RU"/>
              </w:rPr>
            </w:pPr>
            <w:r w:rsidRPr="00D02A54">
              <w:rPr>
                <w:rFonts w:ascii="Arial" w:hAnsi="Arial" w:cs="Arial"/>
                <w:color w:val="000000"/>
                <w:sz w:val="20"/>
                <w:szCs w:val="20"/>
                <w:lang w:val="ru-RU" w:eastAsia="ru-RU"/>
              </w:rPr>
              <w:t>Примечания пронумерованы в соответствии с пунктами в приложении E.2.</w:t>
            </w:r>
          </w:p>
          <w:p w14:paraId="6E86762F" w14:textId="60DF874E" w:rsidR="00703028" w:rsidRPr="00D02A54" w:rsidRDefault="00D76BA8" w:rsidP="007D61E7">
            <w:pPr>
              <w:widowControl w:val="0"/>
              <w:numPr>
                <w:ilvl w:val="0"/>
                <w:numId w:val="24"/>
              </w:numPr>
              <w:rPr>
                <w:rFonts w:ascii="Arial" w:hAnsi="Arial" w:cs="Arial"/>
                <w:sz w:val="20"/>
                <w:szCs w:val="20"/>
                <w:lang w:val="ru-RU" w:eastAsia="ru-RU"/>
              </w:rPr>
            </w:pPr>
            <w:r w:rsidRPr="00D02A54">
              <w:rPr>
                <w:rFonts w:ascii="Arial" w:hAnsi="Arial" w:cs="Arial"/>
                <w:color w:val="000000"/>
                <w:sz w:val="20"/>
                <w:szCs w:val="20"/>
                <w:lang w:val="ru-RU" w:eastAsia="ru-RU"/>
              </w:rPr>
              <w:t>Если основные составляющие неопределенности измерений в этой таблице не соответствуют функции нормального распределения, расширенную неопределенность следует оценить с помощью компьютерного моделирования, например, методом Монте-Карло. Однако, в этой таблице приведены значения суммарной стандартной неопределённости, полученной в результате расчета RSS, поскольку некоторые калибровочные лаборатории могут не использовать моделирование методом Монте-Карло.</w:t>
            </w:r>
          </w:p>
        </w:tc>
      </w:tr>
    </w:tbl>
    <w:p w14:paraId="1822F14F" w14:textId="0E12E5CA" w:rsidR="00471C14" w:rsidRDefault="00471C14" w:rsidP="00471C14">
      <w:pPr>
        <w:widowControl w:val="0"/>
        <w:rPr>
          <w:rFonts w:ascii="Arial" w:hAnsi="Arial" w:cs="Arial"/>
          <w:sz w:val="18"/>
          <w:szCs w:val="18"/>
          <w:lang w:val="ru-RU"/>
        </w:rPr>
      </w:pPr>
    </w:p>
    <w:p w14:paraId="4283EF1A" w14:textId="5A7889E4" w:rsidR="00B7190D" w:rsidRDefault="00B7190D" w:rsidP="00471C14">
      <w:pPr>
        <w:widowControl w:val="0"/>
        <w:rPr>
          <w:rFonts w:ascii="Arial" w:hAnsi="Arial" w:cs="Arial"/>
          <w:sz w:val="18"/>
          <w:szCs w:val="18"/>
          <w:lang w:val="ru-RU"/>
        </w:rPr>
      </w:pPr>
    </w:p>
    <w:p w14:paraId="55F6B3B3" w14:textId="77777777" w:rsidR="004D7025" w:rsidRPr="00471C14" w:rsidRDefault="004D7025" w:rsidP="00471C14">
      <w:pPr>
        <w:widowControl w:val="0"/>
        <w:rPr>
          <w:rFonts w:ascii="Arial" w:hAnsi="Arial" w:cs="Arial"/>
          <w:sz w:val="18"/>
          <w:szCs w:val="18"/>
          <w:lang w:val="ru-RU"/>
        </w:rPr>
      </w:pPr>
    </w:p>
    <w:p w14:paraId="0F90300E" w14:textId="15550979" w:rsidR="00471C14" w:rsidRPr="00D76BA8" w:rsidRDefault="00D76BA8" w:rsidP="00D76BA8">
      <w:pPr>
        <w:widowControl w:val="0"/>
        <w:tabs>
          <w:tab w:val="left" w:pos="874"/>
        </w:tabs>
        <w:spacing w:after="260" w:line="360" w:lineRule="auto"/>
        <w:ind w:firstLine="709"/>
        <w:rPr>
          <w:rFonts w:ascii="Arial" w:hAnsi="Arial" w:cs="Arial"/>
          <w:b/>
          <w:bCs/>
          <w:lang w:val="ru-RU" w:eastAsia="ru-RU"/>
        </w:rPr>
      </w:pPr>
      <w:bookmarkStart w:id="131" w:name="_Toc147930304"/>
      <w:r>
        <w:rPr>
          <w:rFonts w:ascii="Arial" w:hAnsi="Arial" w:cs="Arial"/>
          <w:b/>
          <w:bCs/>
          <w:lang w:val="ru-RU" w:eastAsia="ru-RU"/>
        </w:rPr>
        <w:t xml:space="preserve">9.5.2 </w:t>
      </w:r>
      <w:r w:rsidR="00471C14" w:rsidRPr="00D76BA8">
        <w:rPr>
          <w:rFonts w:ascii="Arial" w:hAnsi="Arial" w:cs="Arial"/>
          <w:b/>
          <w:bCs/>
          <w:lang w:val="ru-RU" w:eastAsia="ru-RU"/>
        </w:rPr>
        <w:t xml:space="preserve">Калибровка </w:t>
      </w:r>
      <w:bookmarkEnd w:id="131"/>
      <w:r>
        <w:rPr>
          <w:rFonts w:ascii="Arial" w:hAnsi="Arial" w:cs="Arial"/>
          <w:b/>
          <w:bCs/>
          <w:lang w:val="ru-RU" w:eastAsia="ru-RU"/>
        </w:rPr>
        <w:t>и размещение антенн при измерениях</w:t>
      </w:r>
      <w:r w:rsidRPr="00005C0C">
        <w:rPr>
          <w:rFonts w:ascii="Arial" w:hAnsi="Arial" w:cs="Arial"/>
          <w:b/>
          <w:bCs/>
          <w:lang w:val="ru-RU" w:eastAsia="ru-RU"/>
        </w:rPr>
        <w:t xml:space="preserve"> метод</w:t>
      </w:r>
      <w:r>
        <w:rPr>
          <w:rFonts w:ascii="Arial" w:hAnsi="Arial" w:cs="Arial"/>
          <w:b/>
          <w:bCs/>
          <w:lang w:val="ru-RU" w:eastAsia="ru-RU"/>
        </w:rPr>
        <w:t>ом</w:t>
      </w:r>
      <w:r w:rsidRPr="00005C0C">
        <w:rPr>
          <w:rFonts w:ascii="Arial" w:hAnsi="Arial" w:cs="Arial"/>
          <w:b/>
          <w:bCs/>
          <w:lang w:val="ru-RU" w:eastAsia="ru-RU"/>
        </w:rPr>
        <w:t xml:space="preserve"> эталонной антенны</w:t>
      </w:r>
    </w:p>
    <w:p w14:paraId="29904016" w14:textId="60D02119" w:rsidR="00471C14" w:rsidRPr="00D76BA8" w:rsidRDefault="00D76BA8" w:rsidP="00D76BA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Измерения коэффициентов калибровки методом трех антенн</w:t>
      </w:r>
      <w:r w:rsidR="00471C14" w:rsidRPr="00D76BA8">
        <w:rPr>
          <w:rFonts w:ascii="Arial" w:hAnsi="Arial" w:cs="Arial"/>
          <w:lang w:val="ru-RU" w:eastAsia="ru-RU"/>
        </w:rPr>
        <w:t xml:space="preserve">, </w:t>
      </w:r>
      <w:r>
        <w:rPr>
          <w:rFonts w:ascii="Arial" w:hAnsi="Arial" w:cs="Arial"/>
          <w:lang w:val="ru-RU" w:eastAsia="ru-RU"/>
        </w:rPr>
        <w:t>изложенный</w:t>
      </w:r>
      <w:r w:rsidR="00471C14" w:rsidRPr="00D76BA8">
        <w:rPr>
          <w:rFonts w:ascii="Arial" w:hAnsi="Arial" w:cs="Arial"/>
          <w:lang w:val="ru-RU" w:eastAsia="ru-RU"/>
        </w:rPr>
        <w:t xml:space="preserve"> в </w:t>
      </w:r>
      <w:r>
        <w:rPr>
          <w:rFonts w:ascii="Arial" w:hAnsi="Arial" w:cs="Arial"/>
          <w:lang w:val="ru-RU" w:eastAsia="ru-RU"/>
        </w:rPr>
        <w:t xml:space="preserve">п. </w:t>
      </w:r>
      <w:r w:rsidR="00471C14" w:rsidRPr="00D76BA8">
        <w:rPr>
          <w:rFonts w:ascii="Arial" w:hAnsi="Arial" w:cs="Arial"/>
          <w:lang w:val="ru-RU" w:eastAsia="ru-RU"/>
        </w:rPr>
        <w:t xml:space="preserve">9.5.1.3, </w:t>
      </w:r>
      <w:r>
        <w:rPr>
          <w:rFonts w:ascii="Arial" w:hAnsi="Arial" w:cs="Arial"/>
          <w:lang w:val="ru-RU" w:eastAsia="ru-RU"/>
        </w:rPr>
        <w:t>могут быть выполнены и методом эталонной антенны</w:t>
      </w:r>
      <w:r w:rsidR="00471C14" w:rsidRPr="00D76BA8">
        <w:rPr>
          <w:rFonts w:ascii="Arial" w:hAnsi="Arial" w:cs="Arial"/>
          <w:lang w:val="ru-RU" w:eastAsia="ru-RU"/>
        </w:rPr>
        <w:t xml:space="preserve"> SAM</w:t>
      </w:r>
      <w:r>
        <w:rPr>
          <w:rFonts w:ascii="Arial" w:hAnsi="Arial" w:cs="Arial"/>
          <w:lang w:val="ru-RU" w:eastAsia="ru-RU"/>
        </w:rPr>
        <w:t>, но с небольшими уточнениями</w:t>
      </w:r>
      <w:r w:rsidR="00471C14" w:rsidRPr="00D76BA8">
        <w:rPr>
          <w:rFonts w:ascii="Arial" w:hAnsi="Arial" w:cs="Arial"/>
          <w:lang w:val="ru-RU" w:eastAsia="ru-RU"/>
        </w:rPr>
        <w:t>.</w:t>
      </w:r>
    </w:p>
    <w:p w14:paraId="1DF74BE9" w14:textId="76B299FF" w:rsidR="00471C14" w:rsidRPr="00D76BA8" w:rsidRDefault="00471C14" w:rsidP="00D76BA8">
      <w:pPr>
        <w:widowControl w:val="0"/>
        <w:tabs>
          <w:tab w:val="left" w:pos="874"/>
        </w:tabs>
        <w:spacing w:after="260" w:line="360" w:lineRule="auto"/>
        <w:ind w:firstLine="709"/>
        <w:rPr>
          <w:rFonts w:ascii="Arial" w:hAnsi="Arial" w:cs="Arial"/>
          <w:lang w:val="ru-RU" w:eastAsia="ru-RU"/>
        </w:rPr>
      </w:pPr>
      <w:r w:rsidRPr="00D76BA8">
        <w:rPr>
          <w:rFonts w:ascii="Arial" w:hAnsi="Arial" w:cs="Arial"/>
          <w:lang w:val="ru-RU" w:eastAsia="ru-RU"/>
        </w:rPr>
        <w:t xml:space="preserve">Для </w:t>
      </w:r>
      <w:r w:rsidR="00D76BA8">
        <w:rPr>
          <w:rFonts w:ascii="Arial" w:hAnsi="Arial" w:cs="Arial"/>
          <w:lang w:val="ru-RU" w:eastAsia="ru-RU"/>
        </w:rPr>
        <w:t xml:space="preserve">реализации метода </w:t>
      </w:r>
      <w:r w:rsidRPr="00D76BA8">
        <w:rPr>
          <w:rFonts w:ascii="Arial" w:hAnsi="Arial" w:cs="Arial"/>
          <w:lang w:val="ru-RU" w:eastAsia="ru-RU"/>
        </w:rPr>
        <w:t xml:space="preserve">SAM </w:t>
      </w:r>
      <w:r w:rsidR="00D76BA8">
        <w:rPr>
          <w:rFonts w:ascii="Arial" w:hAnsi="Arial" w:cs="Arial"/>
          <w:lang w:val="ru-RU" w:eastAsia="ru-RU"/>
        </w:rPr>
        <w:t>используется</w:t>
      </w:r>
      <w:r w:rsidRPr="00D76BA8">
        <w:rPr>
          <w:rFonts w:ascii="Arial" w:hAnsi="Arial" w:cs="Arial"/>
          <w:lang w:val="ru-RU" w:eastAsia="ru-RU"/>
        </w:rPr>
        <w:t xml:space="preserve"> менее строгий критерий </w:t>
      </w:r>
      <w:r w:rsidR="00D76BA8">
        <w:rPr>
          <w:rFonts w:ascii="Arial" w:hAnsi="Arial" w:cs="Arial"/>
          <w:lang w:val="ru-RU" w:eastAsia="ru-RU"/>
        </w:rPr>
        <w:t>соответствия</w:t>
      </w:r>
      <w:r w:rsidRPr="00D76BA8">
        <w:rPr>
          <w:rFonts w:ascii="Arial" w:hAnsi="Arial" w:cs="Arial"/>
          <w:lang w:val="ru-RU" w:eastAsia="ru-RU"/>
        </w:rPr>
        <w:t xml:space="preserve"> площадки, </w:t>
      </w:r>
      <w:r w:rsidR="00D76BA8">
        <w:rPr>
          <w:rFonts w:ascii="Arial" w:hAnsi="Arial" w:cs="Arial"/>
          <w:lang w:val="ru-RU" w:eastAsia="ru-RU"/>
        </w:rPr>
        <w:t>нежели</w:t>
      </w:r>
      <w:r w:rsidRPr="00D76BA8">
        <w:rPr>
          <w:rFonts w:ascii="Arial" w:hAnsi="Arial" w:cs="Arial"/>
          <w:lang w:val="ru-RU" w:eastAsia="ru-RU"/>
        </w:rPr>
        <w:t xml:space="preserve"> для</w:t>
      </w:r>
      <w:r w:rsidR="00D76BA8">
        <w:rPr>
          <w:rFonts w:ascii="Arial" w:hAnsi="Arial" w:cs="Arial"/>
          <w:lang w:val="ru-RU" w:eastAsia="ru-RU"/>
        </w:rPr>
        <w:t xml:space="preserve"> метода</w:t>
      </w:r>
      <w:r w:rsidRPr="00D76BA8">
        <w:rPr>
          <w:rFonts w:ascii="Arial" w:hAnsi="Arial" w:cs="Arial"/>
          <w:lang w:val="ru-RU" w:eastAsia="ru-RU"/>
        </w:rPr>
        <w:t xml:space="preserve"> </w:t>
      </w:r>
      <w:r w:rsidR="00D76BA8">
        <w:rPr>
          <w:rFonts w:ascii="Arial" w:hAnsi="Arial" w:cs="Arial"/>
          <w:lang w:val="ru-RU" w:eastAsia="ru-RU"/>
        </w:rPr>
        <w:t xml:space="preserve">трех антенн </w:t>
      </w:r>
      <w:r w:rsidRPr="00D76BA8">
        <w:rPr>
          <w:rFonts w:ascii="Arial" w:hAnsi="Arial" w:cs="Arial"/>
          <w:lang w:val="ru-RU" w:eastAsia="ru-RU"/>
        </w:rPr>
        <w:t xml:space="preserve">TAM. По сравнению с критерием соответствия площадки ± 0,3 дБ, приведенным в качестве примера в </w:t>
      </w:r>
      <w:r w:rsidR="00D76BA8">
        <w:rPr>
          <w:rFonts w:ascii="Arial" w:hAnsi="Arial" w:cs="Arial"/>
          <w:lang w:val="ru-RU" w:eastAsia="ru-RU"/>
        </w:rPr>
        <w:t xml:space="preserve">п. </w:t>
      </w:r>
      <w:r w:rsidRPr="00D76BA8">
        <w:rPr>
          <w:rFonts w:ascii="Arial" w:hAnsi="Arial" w:cs="Arial"/>
          <w:lang w:val="ru-RU" w:eastAsia="ru-RU"/>
        </w:rPr>
        <w:t xml:space="preserve">5.2.3 CISPR 16-1-5:2014, </w:t>
      </w:r>
      <w:r w:rsidR="00D76BA8" w:rsidRPr="00D76BA8">
        <w:rPr>
          <w:rFonts w:ascii="Arial" w:hAnsi="Arial" w:cs="Arial"/>
          <w:lang w:val="ru-RU" w:eastAsia="ru-RU"/>
        </w:rPr>
        <w:t>для</w:t>
      </w:r>
      <w:r w:rsidR="00D76BA8">
        <w:rPr>
          <w:rFonts w:ascii="Arial" w:hAnsi="Arial" w:cs="Arial"/>
          <w:lang w:val="ru-RU" w:eastAsia="ru-RU"/>
        </w:rPr>
        <w:t xml:space="preserve"> метода эталонной антенны</w:t>
      </w:r>
      <w:r w:rsidR="00D76BA8" w:rsidRPr="00D76BA8">
        <w:rPr>
          <w:rFonts w:ascii="Arial" w:hAnsi="Arial" w:cs="Arial"/>
          <w:lang w:val="ru-RU" w:eastAsia="ru-RU"/>
        </w:rPr>
        <w:t xml:space="preserve"> SAM </w:t>
      </w:r>
      <w:r w:rsidR="00D76BA8">
        <w:rPr>
          <w:rFonts w:ascii="Arial" w:hAnsi="Arial" w:cs="Arial"/>
          <w:lang w:val="ru-RU" w:eastAsia="ru-RU"/>
        </w:rPr>
        <w:t>он</w:t>
      </w:r>
      <w:r w:rsidRPr="00D76BA8">
        <w:rPr>
          <w:rFonts w:ascii="Arial" w:hAnsi="Arial" w:cs="Arial"/>
          <w:lang w:val="ru-RU" w:eastAsia="ru-RU"/>
        </w:rPr>
        <w:t xml:space="preserve"> может быть смягчен до ± 0,5 дБ.</w:t>
      </w:r>
    </w:p>
    <w:p w14:paraId="3327DACC" w14:textId="29F65FD0" w:rsidR="00471C14" w:rsidRPr="00D76BA8" w:rsidRDefault="00D76BA8" w:rsidP="00D76BA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Принципиальным</w:t>
      </w:r>
      <w:r w:rsidR="00471C14" w:rsidRPr="00D76BA8">
        <w:rPr>
          <w:rFonts w:ascii="Arial" w:hAnsi="Arial" w:cs="Arial"/>
          <w:lang w:val="ru-RU" w:eastAsia="ru-RU"/>
        </w:rPr>
        <w:t xml:space="preserve"> </w:t>
      </w:r>
      <w:r>
        <w:rPr>
          <w:rFonts w:ascii="Arial" w:hAnsi="Arial" w:cs="Arial"/>
          <w:lang w:val="ru-RU" w:eastAsia="ru-RU"/>
        </w:rPr>
        <w:t>требованием</w:t>
      </w:r>
      <w:r w:rsidR="00471C14" w:rsidRPr="00D76BA8">
        <w:rPr>
          <w:rFonts w:ascii="Arial" w:hAnsi="Arial" w:cs="Arial"/>
          <w:lang w:val="ru-RU" w:eastAsia="ru-RU"/>
        </w:rPr>
        <w:t xml:space="preserve"> для</w:t>
      </w:r>
      <w:r>
        <w:rPr>
          <w:rFonts w:ascii="Arial" w:hAnsi="Arial" w:cs="Arial"/>
          <w:lang w:val="ru-RU" w:eastAsia="ru-RU"/>
        </w:rPr>
        <w:t xml:space="preserve"> реализации метода</w:t>
      </w:r>
      <w:r w:rsidR="00471C14" w:rsidRPr="00D76BA8">
        <w:rPr>
          <w:rFonts w:ascii="Arial" w:hAnsi="Arial" w:cs="Arial"/>
          <w:lang w:val="ru-RU" w:eastAsia="ru-RU"/>
        </w:rPr>
        <w:t xml:space="preserve"> </w:t>
      </w:r>
      <w:r>
        <w:rPr>
          <w:rFonts w:ascii="Arial" w:hAnsi="Arial" w:cs="Arial"/>
          <w:lang w:val="ru-RU" w:eastAsia="ru-RU"/>
        </w:rPr>
        <w:t xml:space="preserve">эталонной антенны </w:t>
      </w:r>
      <w:r w:rsidR="00471C14" w:rsidRPr="00D76BA8">
        <w:rPr>
          <w:rFonts w:ascii="Arial" w:hAnsi="Arial" w:cs="Arial"/>
          <w:lang w:val="ru-RU" w:eastAsia="ru-RU"/>
        </w:rPr>
        <w:t xml:space="preserve">SAM является то, чтобы </w:t>
      </w:r>
      <w:r>
        <w:rPr>
          <w:rFonts w:ascii="Arial" w:hAnsi="Arial" w:cs="Arial"/>
          <w:lang w:val="ru-RU" w:eastAsia="ru-RU"/>
        </w:rPr>
        <w:t xml:space="preserve">эталонная антенна </w:t>
      </w:r>
      <w:r w:rsidR="00471C14" w:rsidRPr="00D76BA8">
        <w:rPr>
          <w:rFonts w:ascii="Arial" w:hAnsi="Arial" w:cs="Arial"/>
          <w:lang w:val="ru-RU" w:eastAsia="ru-RU"/>
        </w:rPr>
        <w:t xml:space="preserve">STA </w:t>
      </w:r>
      <w:r>
        <w:rPr>
          <w:rFonts w:ascii="Arial" w:hAnsi="Arial" w:cs="Arial"/>
          <w:lang w:val="ru-RU" w:eastAsia="ru-RU"/>
        </w:rPr>
        <w:t>размещалась</w:t>
      </w:r>
      <w:r w:rsidR="00471C14" w:rsidRPr="00D76BA8">
        <w:rPr>
          <w:rFonts w:ascii="Arial" w:hAnsi="Arial" w:cs="Arial"/>
          <w:lang w:val="ru-RU" w:eastAsia="ru-RU"/>
        </w:rPr>
        <w:t xml:space="preserve"> в </w:t>
      </w:r>
      <w:r>
        <w:rPr>
          <w:rFonts w:ascii="Arial" w:hAnsi="Arial" w:cs="Arial"/>
          <w:lang w:val="ru-RU" w:eastAsia="ru-RU"/>
        </w:rPr>
        <w:t>ту же точку пространства</w:t>
      </w:r>
      <w:r w:rsidR="00471C14" w:rsidRPr="00D76BA8">
        <w:rPr>
          <w:rFonts w:ascii="Arial" w:hAnsi="Arial" w:cs="Arial"/>
          <w:lang w:val="ru-RU" w:eastAsia="ru-RU"/>
        </w:rPr>
        <w:t xml:space="preserve">, </w:t>
      </w:r>
      <w:r>
        <w:rPr>
          <w:rFonts w:ascii="Arial" w:hAnsi="Arial" w:cs="Arial"/>
          <w:lang w:val="ru-RU" w:eastAsia="ru-RU"/>
        </w:rPr>
        <w:t xml:space="preserve">что и калибруемая антенна </w:t>
      </w:r>
      <w:r w:rsidR="00471C14" w:rsidRPr="00D76BA8">
        <w:rPr>
          <w:rFonts w:ascii="Arial" w:hAnsi="Arial" w:cs="Arial"/>
          <w:lang w:val="ru-RU" w:eastAsia="ru-RU"/>
        </w:rPr>
        <w:t xml:space="preserve">AUC; </w:t>
      </w:r>
      <w:r>
        <w:rPr>
          <w:rFonts w:ascii="Arial" w:hAnsi="Arial" w:cs="Arial"/>
          <w:lang w:val="ru-RU" w:eastAsia="ru-RU"/>
        </w:rPr>
        <w:t>более подробно</w:t>
      </w:r>
      <w:r w:rsidR="00471C14" w:rsidRPr="00D76BA8">
        <w:rPr>
          <w:rFonts w:ascii="Arial" w:hAnsi="Arial" w:cs="Arial"/>
          <w:lang w:val="ru-RU" w:eastAsia="ru-RU"/>
        </w:rPr>
        <w:t xml:space="preserve"> см. в </w:t>
      </w:r>
      <w:r>
        <w:rPr>
          <w:rFonts w:ascii="Arial" w:hAnsi="Arial" w:cs="Arial"/>
          <w:lang w:val="ru-RU" w:eastAsia="ru-RU"/>
        </w:rPr>
        <w:t>п.</w:t>
      </w:r>
      <w:r w:rsidR="00471C14" w:rsidRPr="00D76BA8">
        <w:rPr>
          <w:rFonts w:ascii="Arial" w:hAnsi="Arial" w:cs="Arial"/>
          <w:lang w:val="ru-RU" w:eastAsia="ru-RU"/>
        </w:rPr>
        <w:t xml:space="preserve"> 8.3.3.</w:t>
      </w:r>
    </w:p>
    <w:p w14:paraId="1B01A3F2" w14:textId="77777777" w:rsidR="00471C14" w:rsidRPr="00471C14" w:rsidRDefault="00471C14" w:rsidP="00471C14">
      <w:pPr>
        <w:widowControl w:val="0"/>
        <w:jc w:val="left"/>
        <w:rPr>
          <w:rFonts w:ascii="Arial" w:hAnsi="Arial" w:cs="Arial"/>
          <w:color w:val="000000"/>
          <w:sz w:val="18"/>
          <w:szCs w:val="18"/>
          <w:lang w:val="ru-RU" w:eastAsia="ru-RU"/>
        </w:rPr>
      </w:pPr>
      <w:r w:rsidRPr="00471C14">
        <w:rPr>
          <w:rFonts w:ascii="Arial" w:hAnsi="Arial" w:cs="Arial"/>
          <w:color w:val="000000"/>
          <w:sz w:val="18"/>
          <w:szCs w:val="18"/>
          <w:lang w:val="ru-RU" w:eastAsia="ru-RU"/>
        </w:rPr>
        <w:br w:type="page"/>
      </w:r>
    </w:p>
    <w:p w14:paraId="68A4F889" w14:textId="77777777" w:rsidR="0016645C" w:rsidRDefault="00471C14" w:rsidP="0016645C">
      <w:pPr>
        <w:pStyle w:val="1"/>
        <w:numPr>
          <w:ilvl w:val="0"/>
          <w:numId w:val="0"/>
        </w:numPr>
        <w:jc w:val="center"/>
        <w:rPr>
          <w:rFonts w:cs="Arial"/>
          <w:sz w:val="24"/>
        </w:rPr>
      </w:pPr>
      <w:bookmarkStart w:id="132" w:name="_Toc147930305"/>
      <w:bookmarkStart w:id="133" w:name="_Toc184137811"/>
      <w:r w:rsidRPr="00276605">
        <w:rPr>
          <w:rFonts w:cs="Arial"/>
          <w:sz w:val="24"/>
        </w:rPr>
        <w:lastRenderedPageBreak/>
        <w:t>Приложение А</w:t>
      </w:r>
      <w:bookmarkEnd w:id="132"/>
      <w:r w:rsidR="00276605">
        <w:rPr>
          <w:rFonts w:cs="Arial"/>
          <w:sz w:val="24"/>
        </w:rPr>
        <w:t xml:space="preserve"> </w:t>
      </w:r>
    </w:p>
    <w:p w14:paraId="68BED687" w14:textId="77777777" w:rsidR="0016645C" w:rsidRDefault="00471C14" w:rsidP="0016645C">
      <w:pPr>
        <w:pStyle w:val="1"/>
        <w:numPr>
          <w:ilvl w:val="0"/>
          <w:numId w:val="0"/>
        </w:numPr>
        <w:jc w:val="center"/>
        <w:rPr>
          <w:rFonts w:cs="Arial"/>
          <w:sz w:val="24"/>
        </w:rPr>
      </w:pPr>
      <w:r w:rsidRPr="00276605">
        <w:rPr>
          <w:rFonts w:cs="Arial"/>
          <w:sz w:val="24"/>
        </w:rPr>
        <w:t>(Справочное)</w:t>
      </w:r>
      <w:bookmarkStart w:id="134" w:name="_Toc147930306"/>
      <w:r w:rsidR="00276605">
        <w:rPr>
          <w:rFonts w:cs="Arial"/>
          <w:sz w:val="24"/>
        </w:rPr>
        <w:t xml:space="preserve"> </w:t>
      </w:r>
    </w:p>
    <w:p w14:paraId="6556549A" w14:textId="1BDF835A" w:rsidR="00471C14" w:rsidRPr="00276605" w:rsidRDefault="00471C14" w:rsidP="00276605">
      <w:pPr>
        <w:pStyle w:val="1"/>
        <w:numPr>
          <w:ilvl w:val="0"/>
          <w:numId w:val="0"/>
        </w:numPr>
        <w:spacing w:line="360" w:lineRule="auto"/>
        <w:jc w:val="center"/>
        <w:rPr>
          <w:rFonts w:cs="Arial"/>
          <w:sz w:val="24"/>
        </w:rPr>
      </w:pPr>
      <w:r w:rsidRPr="00276605">
        <w:rPr>
          <w:rFonts w:cs="Arial"/>
          <w:sz w:val="24"/>
        </w:rPr>
        <w:t xml:space="preserve">Справочная информация и обоснование методов </w:t>
      </w:r>
      <w:r w:rsidR="00276605">
        <w:rPr>
          <w:rFonts w:cs="Arial"/>
          <w:sz w:val="24"/>
        </w:rPr>
        <w:t xml:space="preserve">измерений коэффициентов </w:t>
      </w:r>
      <w:r w:rsidRPr="00276605">
        <w:rPr>
          <w:rFonts w:cs="Arial"/>
          <w:sz w:val="24"/>
        </w:rPr>
        <w:t>калибровки антенн</w:t>
      </w:r>
      <w:bookmarkEnd w:id="133"/>
      <w:bookmarkEnd w:id="134"/>
    </w:p>
    <w:p w14:paraId="3BF88B7C" w14:textId="677839B8" w:rsidR="00471C14" w:rsidRPr="00276605" w:rsidRDefault="00471C14" w:rsidP="00276605">
      <w:pPr>
        <w:widowControl w:val="0"/>
        <w:tabs>
          <w:tab w:val="left" w:pos="874"/>
        </w:tabs>
        <w:spacing w:after="260" w:line="360" w:lineRule="auto"/>
        <w:ind w:firstLine="709"/>
        <w:rPr>
          <w:rFonts w:ascii="Arial" w:hAnsi="Arial" w:cs="Arial"/>
          <w:b/>
          <w:bCs/>
          <w:lang w:val="ru-RU" w:eastAsia="ru-RU"/>
        </w:rPr>
      </w:pPr>
      <w:bookmarkStart w:id="135" w:name="_Toc147930307"/>
      <w:r w:rsidRPr="00276605">
        <w:rPr>
          <w:rFonts w:ascii="Arial" w:hAnsi="Arial" w:cs="Arial"/>
          <w:b/>
          <w:bCs/>
          <w:lang w:val="ru-RU" w:eastAsia="ru-RU"/>
        </w:rPr>
        <w:t>A.1</w:t>
      </w:r>
      <w:r w:rsidRPr="00276605">
        <w:rPr>
          <w:rFonts w:ascii="Arial" w:hAnsi="Arial" w:cs="Arial"/>
          <w:b/>
          <w:bCs/>
          <w:lang w:val="ru-RU" w:eastAsia="ru-RU"/>
        </w:rPr>
        <w:tab/>
        <w:t xml:space="preserve">Обоснование необходимости применения </w:t>
      </w:r>
      <w:r w:rsidR="00BC7B5F" w:rsidRPr="00276605">
        <w:rPr>
          <w:rFonts w:ascii="Arial" w:hAnsi="Arial" w:cs="Arial"/>
          <w:b/>
          <w:bCs/>
          <w:lang w:val="ru-RU" w:eastAsia="ru-RU"/>
        </w:rPr>
        <w:t xml:space="preserve">площадки с пластиной заземления </w:t>
      </w:r>
      <w:r w:rsidR="00BC7B5F">
        <w:rPr>
          <w:rFonts w:ascii="Arial" w:hAnsi="Arial" w:cs="Arial"/>
          <w:b/>
          <w:bCs/>
          <w:lang w:val="ru-RU" w:eastAsia="ru-RU"/>
        </w:rPr>
        <w:t xml:space="preserve">и </w:t>
      </w:r>
      <w:r w:rsidRPr="00276605">
        <w:rPr>
          <w:rFonts w:ascii="Arial" w:hAnsi="Arial" w:cs="Arial"/>
          <w:b/>
          <w:bCs/>
          <w:lang w:val="ru-RU" w:eastAsia="ru-RU"/>
        </w:rPr>
        <w:t xml:space="preserve">нескольких методов </w:t>
      </w:r>
      <w:r w:rsidR="00276605">
        <w:rPr>
          <w:rFonts w:ascii="Arial" w:hAnsi="Arial" w:cs="Arial"/>
          <w:b/>
          <w:bCs/>
          <w:lang w:val="ru-RU" w:eastAsia="ru-RU"/>
        </w:rPr>
        <w:t>измерений</w:t>
      </w:r>
      <w:r w:rsidRPr="00276605">
        <w:rPr>
          <w:rFonts w:ascii="Arial" w:hAnsi="Arial" w:cs="Arial"/>
          <w:b/>
          <w:bCs/>
          <w:lang w:val="ru-RU" w:eastAsia="ru-RU"/>
        </w:rPr>
        <w:t xml:space="preserve"> </w:t>
      </w:r>
      <w:bookmarkEnd w:id="135"/>
      <w:r w:rsidR="00BC7B5F">
        <w:rPr>
          <w:rFonts w:ascii="Arial" w:hAnsi="Arial" w:cs="Arial"/>
          <w:b/>
          <w:bCs/>
          <w:lang w:val="ru-RU" w:eastAsia="ru-RU"/>
        </w:rPr>
        <w:t>характеристик антенн</w:t>
      </w:r>
    </w:p>
    <w:p w14:paraId="490BF155" w14:textId="44847462" w:rsidR="00471C14" w:rsidRPr="00B17EAA" w:rsidRDefault="00BC7B5F" w:rsidP="00B17EAA">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Приведенные</w:t>
      </w:r>
      <w:r w:rsidR="00471C14" w:rsidRPr="00B17EAA">
        <w:rPr>
          <w:rFonts w:ascii="Arial" w:hAnsi="Arial" w:cs="Arial"/>
          <w:lang w:val="ru-RU" w:eastAsia="ru-RU"/>
        </w:rPr>
        <w:t xml:space="preserve"> </w:t>
      </w:r>
      <w:r>
        <w:rPr>
          <w:rFonts w:ascii="Arial" w:hAnsi="Arial" w:cs="Arial"/>
          <w:lang w:val="ru-RU" w:eastAsia="ru-RU"/>
        </w:rPr>
        <w:t>здесь</w:t>
      </w:r>
      <w:r w:rsidRPr="00B17EAA">
        <w:rPr>
          <w:rFonts w:ascii="Arial" w:hAnsi="Arial" w:cs="Arial"/>
          <w:lang w:val="ru-RU" w:eastAsia="ru-RU"/>
        </w:rPr>
        <w:t xml:space="preserve"> </w:t>
      </w:r>
      <w:r w:rsidR="00471C14" w:rsidRPr="00B17EAA">
        <w:rPr>
          <w:rFonts w:ascii="Arial" w:hAnsi="Arial" w:cs="Arial"/>
          <w:lang w:val="ru-RU" w:eastAsia="ru-RU"/>
        </w:rPr>
        <w:t xml:space="preserve">дополнительные материалы применимы, в частности, к </w:t>
      </w:r>
      <w:r>
        <w:rPr>
          <w:rFonts w:ascii="Arial" w:hAnsi="Arial" w:cs="Arial"/>
          <w:lang w:val="ru-RU" w:eastAsia="ru-RU"/>
        </w:rPr>
        <w:t>пунктам</w:t>
      </w:r>
      <w:r w:rsidR="00471C14" w:rsidRPr="00B17EAA">
        <w:rPr>
          <w:rFonts w:ascii="Arial" w:hAnsi="Arial" w:cs="Arial"/>
          <w:lang w:val="ru-RU" w:eastAsia="ru-RU"/>
        </w:rPr>
        <w:t xml:space="preserve"> 4.1 и 8.2.</w:t>
      </w:r>
    </w:p>
    <w:p w14:paraId="6A36292F" w14:textId="785B85F0" w:rsidR="00471C14" w:rsidRPr="00B17EAA" w:rsidRDefault="00471C14" w:rsidP="00B17EAA">
      <w:pPr>
        <w:widowControl w:val="0"/>
        <w:tabs>
          <w:tab w:val="left" w:pos="874"/>
        </w:tabs>
        <w:spacing w:after="260" w:line="360" w:lineRule="auto"/>
        <w:ind w:firstLine="709"/>
        <w:rPr>
          <w:rFonts w:ascii="Arial" w:hAnsi="Arial" w:cs="Arial"/>
          <w:lang w:val="ru-RU" w:eastAsia="ru-RU"/>
        </w:rPr>
      </w:pPr>
      <w:r w:rsidRPr="00B17EAA">
        <w:rPr>
          <w:rFonts w:ascii="Arial" w:hAnsi="Arial" w:cs="Arial"/>
          <w:lang w:val="ru-RU" w:eastAsia="ru-RU"/>
        </w:rPr>
        <w:t xml:space="preserve">В настоящем стандарте </w:t>
      </w:r>
      <w:r w:rsidR="00BC7B5F">
        <w:rPr>
          <w:rFonts w:ascii="Arial" w:hAnsi="Arial" w:cs="Arial"/>
          <w:lang w:val="ru-RU" w:eastAsia="ru-RU"/>
        </w:rPr>
        <w:t>представлены</w:t>
      </w:r>
      <w:r w:rsidRPr="00B17EAA">
        <w:rPr>
          <w:rFonts w:ascii="Arial" w:hAnsi="Arial" w:cs="Arial"/>
          <w:lang w:val="ru-RU" w:eastAsia="ru-RU"/>
        </w:rPr>
        <w:t xml:space="preserve"> несколько методов измерени</w:t>
      </w:r>
      <w:r w:rsidR="00BC7B5F">
        <w:rPr>
          <w:rFonts w:ascii="Arial" w:hAnsi="Arial" w:cs="Arial"/>
          <w:lang w:val="ru-RU" w:eastAsia="ru-RU"/>
        </w:rPr>
        <w:t>й коэффициента калибровки антенн</w:t>
      </w:r>
      <w:r w:rsidRPr="00B17EA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B17EAA">
        <w:rPr>
          <w:rFonts w:ascii="Arial" w:hAnsi="Arial" w:cs="Arial"/>
          <w:lang w:val="ru-RU" w:eastAsia="ru-RU"/>
        </w:rPr>
        <w:t xml:space="preserve">. </w:t>
      </w:r>
      <w:r w:rsidR="00BC7B5F">
        <w:rPr>
          <w:rFonts w:ascii="Arial" w:hAnsi="Arial" w:cs="Arial"/>
          <w:lang w:val="ru-RU" w:eastAsia="ru-RU"/>
        </w:rPr>
        <w:t>Самые точные методы калибровки</w:t>
      </w:r>
      <w:r w:rsidRPr="00B17EAA">
        <w:rPr>
          <w:rFonts w:ascii="Arial" w:hAnsi="Arial" w:cs="Arial"/>
          <w:lang w:val="ru-RU" w:eastAsia="ru-RU"/>
        </w:rPr>
        <w:t xml:space="preserve"> </w:t>
      </w:r>
      <w:r w:rsidR="00BC7B5F">
        <w:rPr>
          <w:rFonts w:ascii="Arial" w:hAnsi="Arial" w:cs="Arial"/>
          <w:lang w:val="ru-RU" w:eastAsia="ru-RU"/>
        </w:rPr>
        <w:t>–</w:t>
      </w:r>
      <w:r w:rsidR="00BC7B5F" w:rsidRPr="00B17EAA">
        <w:rPr>
          <w:rFonts w:ascii="Arial" w:hAnsi="Arial" w:cs="Arial"/>
          <w:lang w:val="ru-RU" w:eastAsia="ru-RU"/>
        </w:rPr>
        <w:t xml:space="preserve"> это</w:t>
      </w:r>
      <w:r w:rsidRPr="00B17EAA">
        <w:rPr>
          <w:rFonts w:ascii="Arial" w:hAnsi="Arial" w:cs="Arial"/>
          <w:lang w:val="ru-RU" w:eastAsia="ru-RU"/>
        </w:rPr>
        <w:t xml:space="preserve"> метод трех антенн (TAM) и </w:t>
      </w:r>
      <w:r w:rsidR="00BC7B5F">
        <w:rPr>
          <w:rFonts w:ascii="Arial" w:hAnsi="Arial" w:cs="Arial"/>
          <w:lang w:val="ru-RU" w:eastAsia="ru-RU"/>
        </w:rPr>
        <w:t>метод замещения (на</w:t>
      </w:r>
      <w:r w:rsidRPr="00B17EAA">
        <w:rPr>
          <w:rFonts w:ascii="Arial" w:hAnsi="Arial" w:cs="Arial"/>
          <w:lang w:val="ru-RU" w:eastAsia="ru-RU"/>
        </w:rPr>
        <w:t xml:space="preserve"> расчетн</w:t>
      </w:r>
      <w:r w:rsidR="00BC7B5F">
        <w:rPr>
          <w:rFonts w:ascii="Arial" w:hAnsi="Arial" w:cs="Arial"/>
          <w:lang w:val="ru-RU" w:eastAsia="ru-RU"/>
        </w:rPr>
        <w:t>ую</w:t>
      </w:r>
      <w:r w:rsidRPr="00B17EAA">
        <w:rPr>
          <w:rFonts w:ascii="Arial" w:hAnsi="Arial" w:cs="Arial"/>
          <w:lang w:val="ru-RU" w:eastAsia="ru-RU"/>
        </w:rPr>
        <w:t xml:space="preserve"> дипольн</w:t>
      </w:r>
      <w:r w:rsidR="00BC7B5F">
        <w:rPr>
          <w:rFonts w:ascii="Arial" w:hAnsi="Arial" w:cs="Arial"/>
          <w:lang w:val="ru-RU" w:eastAsia="ru-RU"/>
        </w:rPr>
        <w:t>ую</w:t>
      </w:r>
      <w:r w:rsidRPr="00B17EAA">
        <w:rPr>
          <w:rFonts w:ascii="Arial" w:hAnsi="Arial" w:cs="Arial"/>
          <w:lang w:val="ru-RU" w:eastAsia="ru-RU"/>
        </w:rPr>
        <w:t xml:space="preserve"> антенн</w:t>
      </w:r>
      <w:r w:rsidR="00BC7B5F">
        <w:rPr>
          <w:rFonts w:ascii="Arial" w:hAnsi="Arial" w:cs="Arial"/>
          <w:lang w:val="ru-RU" w:eastAsia="ru-RU"/>
        </w:rPr>
        <w:t>у)</w:t>
      </w:r>
      <w:r w:rsidRPr="00B17EAA">
        <w:rPr>
          <w:rFonts w:ascii="Arial" w:hAnsi="Arial" w:cs="Arial"/>
          <w:lang w:val="ru-RU" w:eastAsia="ru-RU"/>
        </w:rPr>
        <w:t xml:space="preserve">. Полуволновую дипольную антенну можно </w:t>
      </w:r>
      <w:r w:rsidR="00BC7B5F">
        <w:rPr>
          <w:rFonts w:ascii="Arial" w:hAnsi="Arial" w:cs="Arial"/>
          <w:lang w:val="ru-RU" w:eastAsia="ru-RU"/>
        </w:rPr>
        <w:t>рассчитать</w:t>
      </w:r>
      <w:r w:rsidRPr="00B17EAA">
        <w:rPr>
          <w:rFonts w:ascii="Arial" w:hAnsi="Arial" w:cs="Arial"/>
          <w:lang w:val="ru-RU" w:eastAsia="ru-RU"/>
        </w:rPr>
        <w:t xml:space="preserve"> </w:t>
      </w:r>
      <w:r w:rsidR="00531B76">
        <w:rPr>
          <w:rFonts w:ascii="Arial" w:hAnsi="Arial" w:cs="Arial"/>
          <w:lang w:val="ru-RU" w:eastAsia="ru-RU"/>
        </w:rPr>
        <w:t>в</w:t>
      </w:r>
      <w:r w:rsidR="00531B76" w:rsidRPr="00B17EAA">
        <w:rPr>
          <w:rFonts w:ascii="Arial" w:hAnsi="Arial" w:cs="Arial"/>
          <w:lang w:val="ru-RU" w:eastAsia="ru-RU"/>
        </w:rPr>
        <w:t xml:space="preserve"> широко</w:t>
      </w:r>
      <w:r w:rsidR="00531B76">
        <w:rPr>
          <w:rFonts w:ascii="Arial" w:hAnsi="Arial" w:cs="Arial"/>
          <w:lang w:val="ru-RU" w:eastAsia="ru-RU"/>
        </w:rPr>
        <w:t xml:space="preserve">й </w:t>
      </w:r>
      <w:r w:rsidR="00531B76" w:rsidRPr="00B17EAA">
        <w:rPr>
          <w:rFonts w:ascii="Arial" w:hAnsi="Arial" w:cs="Arial"/>
          <w:lang w:val="ru-RU" w:eastAsia="ru-RU"/>
        </w:rPr>
        <w:t>полос</w:t>
      </w:r>
      <w:r w:rsidR="00531B76">
        <w:rPr>
          <w:rFonts w:ascii="Arial" w:hAnsi="Arial" w:cs="Arial"/>
          <w:lang w:val="ru-RU" w:eastAsia="ru-RU"/>
        </w:rPr>
        <w:t>е частот</w:t>
      </w:r>
      <w:r w:rsidR="00531B76" w:rsidRPr="00B17EAA">
        <w:rPr>
          <w:rFonts w:ascii="Arial" w:hAnsi="Arial" w:cs="Arial"/>
          <w:lang w:val="ru-RU" w:eastAsia="ru-RU"/>
        </w:rPr>
        <w:t xml:space="preserve"> </w:t>
      </w:r>
      <w:r w:rsidR="00531B76">
        <w:rPr>
          <w:rFonts w:ascii="Arial" w:hAnsi="Arial" w:cs="Arial"/>
          <w:lang w:val="ru-RU" w:eastAsia="ru-RU"/>
        </w:rPr>
        <w:t>достаточно точно</w:t>
      </w:r>
      <w:r w:rsidR="00531B76" w:rsidRPr="00B17EAA">
        <w:rPr>
          <w:rFonts w:ascii="Arial" w:hAnsi="Arial" w:cs="Arial"/>
          <w:lang w:val="ru-RU" w:eastAsia="ru-RU"/>
        </w:rPr>
        <w:t xml:space="preserve"> </w:t>
      </w:r>
      <w:r w:rsidRPr="00B17EAA">
        <w:rPr>
          <w:rFonts w:ascii="Arial" w:hAnsi="Arial" w:cs="Arial"/>
          <w:lang w:val="ru-RU" w:eastAsia="ru-RU"/>
        </w:rPr>
        <w:t xml:space="preserve">аналитически, как в [39] и CISPR 16-1-5, и численно [11]. Расчетная дипольная антенна или антенна, откалиброванная с использованием любого из этих двух методов, может рассматриваться как </w:t>
      </w:r>
      <w:r w:rsidR="00E11320">
        <w:rPr>
          <w:rFonts w:ascii="Arial" w:hAnsi="Arial" w:cs="Arial"/>
          <w:lang w:val="ru-RU" w:eastAsia="ru-RU"/>
        </w:rPr>
        <w:t>эталонная</w:t>
      </w:r>
      <w:r w:rsidRPr="00B17EAA">
        <w:rPr>
          <w:rFonts w:ascii="Arial" w:hAnsi="Arial" w:cs="Arial"/>
          <w:lang w:val="ru-RU" w:eastAsia="ru-RU"/>
        </w:rPr>
        <w:t xml:space="preserve"> антенна STA, которую можно </w:t>
      </w:r>
      <w:r w:rsidR="00E11320">
        <w:rPr>
          <w:rFonts w:ascii="Arial" w:hAnsi="Arial" w:cs="Arial"/>
          <w:lang w:val="ru-RU" w:eastAsia="ru-RU"/>
        </w:rPr>
        <w:t>применять</w:t>
      </w:r>
      <w:r w:rsidRPr="00B17EAA">
        <w:rPr>
          <w:rFonts w:ascii="Arial" w:hAnsi="Arial" w:cs="Arial"/>
          <w:lang w:val="ru-RU" w:eastAsia="ru-RU"/>
        </w:rPr>
        <w:t xml:space="preserve"> для калибровки других антенн методом эталонной антенны SAM. </w:t>
      </w:r>
      <w:r w:rsidR="00746B71">
        <w:rPr>
          <w:rFonts w:ascii="Arial" w:hAnsi="Arial" w:cs="Arial"/>
          <w:lang w:val="ru-RU" w:eastAsia="ru-RU"/>
        </w:rPr>
        <w:t>При реализации м</w:t>
      </w:r>
      <w:r w:rsidRPr="00B17EAA">
        <w:rPr>
          <w:rFonts w:ascii="Arial" w:hAnsi="Arial" w:cs="Arial"/>
          <w:lang w:val="ru-RU" w:eastAsia="ru-RU"/>
        </w:rPr>
        <w:t>етод</w:t>
      </w:r>
      <w:r w:rsidR="00746B71">
        <w:rPr>
          <w:rFonts w:ascii="Arial" w:hAnsi="Arial" w:cs="Arial"/>
          <w:lang w:val="ru-RU" w:eastAsia="ru-RU"/>
        </w:rPr>
        <w:t>а</w:t>
      </w:r>
      <w:r w:rsidRPr="00B17EAA">
        <w:rPr>
          <w:rFonts w:ascii="Arial" w:hAnsi="Arial" w:cs="Arial"/>
          <w:lang w:val="ru-RU" w:eastAsia="ru-RU"/>
        </w:rPr>
        <w:t xml:space="preserve"> эталонного поля</w:t>
      </w:r>
      <w:r w:rsidR="00E11320">
        <w:rPr>
          <w:rFonts w:ascii="Arial" w:hAnsi="Arial" w:cs="Arial"/>
          <w:lang w:val="ru-RU" w:eastAsia="ru-RU"/>
        </w:rPr>
        <w:t>,</w:t>
      </w:r>
      <w:r w:rsidRPr="00B17EAA">
        <w:rPr>
          <w:rFonts w:ascii="Arial" w:hAnsi="Arial" w:cs="Arial"/>
          <w:lang w:val="ru-RU" w:eastAsia="ru-RU"/>
        </w:rPr>
        <w:t xml:space="preserve"> описан</w:t>
      </w:r>
      <w:r w:rsidR="00E11320">
        <w:rPr>
          <w:rFonts w:ascii="Arial" w:hAnsi="Arial" w:cs="Arial"/>
          <w:lang w:val="ru-RU" w:eastAsia="ru-RU"/>
        </w:rPr>
        <w:t>н</w:t>
      </w:r>
      <w:r w:rsidR="00746B71">
        <w:rPr>
          <w:rFonts w:ascii="Arial" w:hAnsi="Arial" w:cs="Arial"/>
          <w:lang w:val="ru-RU" w:eastAsia="ru-RU"/>
        </w:rPr>
        <w:t>ого</w:t>
      </w:r>
      <w:r w:rsidR="00E11320">
        <w:rPr>
          <w:rFonts w:ascii="Arial" w:hAnsi="Arial" w:cs="Arial"/>
          <w:lang w:val="ru-RU" w:eastAsia="ru-RU"/>
        </w:rPr>
        <w:t xml:space="preserve"> в</w:t>
      </w:r>
      <w:r w:rsidRPr="00B17EAA">
        <w:rPr>
          <w:rFonts w:ascii="Arial" w:hAnsi="Arial" w:cs="Arial"/>
          <w:lang w:val="ru-RU" w:eastAsia="ru-RU"/>
        </w:rPr>
        <w:t xml:space="preserve"> [54], не</w:t>
      </w:r>
      <w:r w:rsidR="00746B71">
        <w:rPr>
          <w:rFonts w:ascii="Arial" w:hAnsi="Arial" w:cs="Arial"/>
          <w:lang w:val="ru-RU" w:eastAsia="ru-RU"/>
        </w:rPr>
        <w:t>возможно исключить</w:t>
      </w:r>
      <w:r w:rsidR="00A61534">
        <w:rPr>
          <w:rFonts w:ascii="Arial" w:hAnsi="Arial" w:cs="Arial"/>
          <w:lang w:val="ru-RU" w:eastAsia="ru-RU"/>
        </w:rPr>
        <w:t xml:space="preserve"> влияние площадки и связанные </w:t>
      </w:r>
      <w:r w:rsidR="00746B71">
        <w:rPr>
          <w:rFonts w:ascii="Arial" w:hAnsi="Arial" w:cs="Arial"/>
          <w:lang w:val="ru-RU" w:eastAsia="ru-RU"/>
        </w:rPr>
        <w:t>с этим неопределенности измерений, в отличие от метода</w:t>
      </w:r>
      <w:r w:rsidRPr="00B17EAA">
        <w:rPr>
          <w:rFonts w:ascii="Arial" w:hAnsi="Arial" w:cs="Arial"/>
          <w:lang w:val="ru-RU" w:eastAsia="ru-RU"/>
        </w:rPr>
        <w:t xml:space="preserve"> SAM. Метод эталонной площадки SSM с п</w:t>
      </w:r>
      <w:r w:rsidR="00746B71">
        <w:rPr>
          <w:rFonts w:ascii="Arial" w:hAnsi="Arial" w:cs="Arial"/>
          <w:lang w:val="ru-RU" w:eastAsia="ru-RU"/>
        </w:rPr>
        <w:t>оправочными коэффициентами</w:t>
      </w:r>
      <w:r w:rsidRPr="00B17EAA">
        <w:rPr>
          <w:rFonts w:ascii="Arial" w:hAnsi="Arial" w:cs="Arial"/>
          <w:lang w:val="ru-RU" w:eastAsia="ru-RU"/>
        </w:rPr>
        <w:t xml:space="preserve"> для </w:t>
      </w:r>
      <w:r w:rsidR="00746B71">
        <w:rPr>
          <w:rFonts w:ascii="Arial" w:hAnsi="Arial" w:cs="Arial"/>
          <w:lang w:val="ru-RU" w:eastAsia="ru-RU"/>
        </w:rPr>
        <w:t>расчета коэффициента калибровки</w:t>
      </w:r>
      <w:r w:rsidRPr="00B17EA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B17EAA">
        <w:rPr>
          <w:rFonts w:ascii="Arial" w:hAnsi="Arial" w:cs="Arial"/>
          <w:lang w:val="ru-RU" w:eastAsia="ru-RU"/>
        </w:rPr>
        <w:t xml:space="preserve"> описан в [13].</w:t>
      </w:r>
    </w:p>
    <w:p w14:paraId="3AD6F213" w14:textId="630D9F03" w:rsidR="00471C14" w:rsidRPr="00746B71" w:rsidRDefault="00471C14" w:rsidP="00746B71">
      <w:pPr>
        <w:widowControl w:val="0"/>
        <w:tabs>
          <w:tab w:val="left" w:pos="874"/>
        </w:tabs>
        <w:spacing w:after="260" w:line="360" w:lineRule="auto"/>
        <w:ind w:firstLine="709"/>
        <w:rPr>
          <w:rFonts w:ascii="Arial" w:hAnsi="Arial" w:cs="Arial"/>
          <w:lang w:val="ru-RU" w:eastAsia="ru-RU"/>
        </w:rPr>
      </w:pPr>
      <w:r w:rsidRPr="00746B71">
        <w:rPr>
          <w:rFonts w:ascii="Arial" w:hAnsi="Arial" w:cs="Arial"/>
          <w:lang w:val="ru-RU" w:eastAsia="ru-RU"/>
        </w:rPr>
        <w:t xml:space="preserve">Требования к качеству площадки для SAM менее жесткие, чем для TAM (см. также 4.3.5). Это означает, что </w:t>
      </w:r>
      <w:r w:rsidR="00746B71" w:rsidRPr="00746B71">
        <w:rPr>
          <w:rFonts w:ascii="Arial" w:hAnsi="Arial" w:cs="Arial"/>
          <w:lang w:val="ru-RU" w:eastAsia="ru-RU"/>
        </w:rPr>
        <w:t>безэхов</w:t>
      </w:r>
      <w:r w:rsidR="00746B71">
        <w:rPr>
          <w:rFonts w:ascii="Arial" w:hAnsi="Arial" w:cs="Arial"/>
          <w:lang w:val="ru-RU" w:eastAsia="ru-RU"/>
        </w:rPr>
        <w:t>ая</w:t>
      </w:r>
      <w:r w:rsidR="00746B71" w:rsidRPr="00746B71">
        <w:rPr>
          <w:rFonts w:ascii="Arial" w:hAnsi="Arial" w:cs="Arial"/>
          <w:lang w:val="ru-RU" w:eastAsia="ru-RU"/>
        </w:rPr>
        <w:t xml:space="preserve"> камер</w:t>
      </w:r>
      <w:r w:rsidR="00746B71">
        <w:rPr>
          <w:rFonts w:ascii="Arial" w:hAnsi="Arial" w:cs="Arial"/>
          <w:lang w:val="ru-RU" w:eastAsia="ru-RU"/>
        </w:rPr>
        <w:t>а, применимая для метода</w:t>
      </w:r>
      <w:r w:rsidRPr="00746B71">
        <w:rPr>
          <w:rFonts w:ascii="Arial" w:hAnsi="Arial" w:cs="Arial"/>
          <w:lang w:val="ru-RU" w:eastAsia="ru-RU"/>
        </w:rPr>
        <w:t xml:space="preserve"> SAM</w:t>
      </w:r>
      <w:r w:rsidR="00746B71">
        <w:rPr>
          <w:rFonts w:ascii="Arial" w:hAnsi="Arial" w:cs="Arial"/>
          <w:lang w:val="ru-RU" w:eastAsia="ru-RU"/>
        </w:rPr>
        <w:t xml:space="preserve">, </w:t>
      </w:r>
      <w:r w:rsidRPr="00746B71">
        <w:rPr>
          <w:rFonts w:ascii="Arial" w:hAnsi="Arial" w:cs="Arial"/>
          <w:lang w:val="ru-RU" w:eastAsia="ru-RU"/>
        </w:rPr>
        <w:t xml:space="preserve">может не подходить для </w:t>
      </w:r>
      <w:r w:rsidR="00746B71">
        <w:rPr>
          <w:rFonts w:ascii="Arial" w:hAnsi="Arial" w:cs="Arial"/>
          <w:lang w:val="ru-RU" w:eastAsia="ru-RU"/>
        </w:rPr>
        <w:t>реализации метода</w:t>
      </w:r>
      <w:r w:rsidRPr="00746B71">
        <w:rPr>
          <w:rFonts w:ascii="Arial" w:hAnsi="Arial" w:cs="Arial"/>
          <w:lang w:val="ru-RU" w:eastAsia="ru-RU"/>
        </w:rPr>
        <w:t xml:space="preserve"> TAM. </w:t>
      </w:r>
      <w:r w:rsidR="00746B71">
        <w:rPr>
          <w:rFonts w:ascii="Arial" w:hAnsi="Arial" w:cs="Arial"/>
          <w:lang w:val="ru-RU" w:eastAsia="ru-RU"/>
        </w:rPr>
        <w:t>П</w:t>
      </w:r>
      <w:r w:rsidRPr="00746B71">
        <w:rPr>
          <w:rFonts w:ascii="Arial" w:hAnsi="Arial" w:cs="Arial"/>
          <w:lang w:val="ru-RU" w:eastAsia="ru-RU"/>
        </w:rPr>
        <w:t>лощадка</w:t>
      </w:r>
      <w:r w:rsidR="00746B71">
        <w:rPr>
          <w:rFonts w:ascii="Arial" w:hAnsi="Arial" w:cs="Arial"/>
          <w:lang w:val="ru-RU" w:eastAsia="ru-RU"/>
        </w:rPr>
        <w:t xml:space="preserve"> для калибровки по методу</w:t>
      </w:r>
      <w:r w:rsidRPr="00746B71">
        <w:rPr>
          <w:rFonts w:ascii="Arial" w:hAnsi="Arial" w:cs="Arial"/>
          <w:lang w:val="ru-RU" w:eastAsia="ru-RU"/>
        </w:rPr>
        <w:t xml:space="preserve"> SAM </w:t>
      </w:r>
      <w:r w:rsidR="00746B71">
        <w:rPr>
          <w:rFonts w:ascii="Arial" w:hAnsi="Arial" w:cs="Arial"/>
          <w:lang w:val="ru-RU" w:eastAsia="ru-RU"/>
        </w:rPr>
        <w:t>допускает</w:t>
      </w:r>
      <w:r w:rsidRPr="00746B71">
        <w:rPr>
          <w:rFonts w:ascii="Arial" w:hAnsi="Arial" w:cs="Arial"/>
          <w:lang w:val="ru-RU" w:eastAsia="ru-RU"/>
        </w:rPr>
        <w:t xml:space="preserve"> большее количество отражений, </w:t>
      </w:r>
      <w:r w:rsidR="00623CF7">
        <w:rPr>
          <w:rFonts w:ascii="Arial" w:hAnsi="Arial" w:cs="Arial"/>
          <w:lang w:val="ru-RU" w:eastAsia="ru-RU"/>
        </w:rPr>
        <w:t>нежели</w:t>
      </w:r>
      <w:r w:rsidRPr="00746B71">
        <w:rPr>
          <w:rFonts w:ascii="Arial" w:hAnsi="Arial" w:cs="Arial"/>
          <w:lang w:val="ru-RU" w:eastAsia="ru-RU"/>
        </w:rPr>
        <w:t xml:space="preserve"> площадк</w:t>
      </w:r>
      <w:r w:rsidR="00623CF7">
        <w:rPr>
          <w:rFonts w:ascii="Arial" w:hAnsi="Arial" w:cs="Arial"/>
          <w:lang w:val="ru-RU" w:eastAsia="ru-RU"/>
        </w:rPr>
        <w:t>а</w:t>
      </w:r>
      <w:r w:rsidRPr="00746B71">
        <w:rPr>
          <w:rFonts w:ascii="Arial" w:hAnsi="Arial" w:cs="Arial"/>
          <w:lang w:val="ru-RU" w:eastAsia="ru-RU"/>
        </w:rPr>
        <w:t xml:space="preserve"> </w:t>
      </w:r>
      <w:r w:rsidR="00623CF7">
        <w:rPr>
          <w:rFonts w:ascii="Arial" w:hAnsi="Arial" w:cs="Arial"/>
          <w:lang w:val="ru-RU" w:eastAsia="ru-RU"/>
        </w:rPr>
        <w:t>прецизионного уровня типа</w:t>
      </w:r>
      <w:r w:rsidRPr="00746B71">
        <w:rPr>
          <w:rFonts w:ascii="Arial" w:hAnsi="Arial" w:cs="Arial"/>
          <w:lang w:val="ru-RU" w:eastAsia="ru-RU"/>
        </w:rPr>
        <w:t xml:space="preserve"> CALTS; пластина заземления не обязательно должна быть такой большой или плоской, как </w:t>
      </w:r>
      <w:r w:rsidR="00623CF7">
        <w:rPr>
          <w:rFonts w:ascii="Arial" w:hAnsi="Arial" w:cs="Arial"/>
          <w:lang w:val="ru-RU" w:eastAsia="ru-RU"/>
        </w:rPr>
        <w:t xml:space="preserve">это требуется </w:t>
      </w:r>
      <w:r w:rsidRPr="00746B71">
        <w:rPr>
          <w:rFonts w:ascii="Arial" w:hAnsi="Arial" w:cs="Arial"/>
          <w:lang w:val="ru-RU" w:eastAsia="ru-RU"/>
        </w:rPr>
        <w:t xml:space="preserve">для </w:t>
      </w:r>
      <w:r w:rsidR="00746B71">
        <w:rPr>
          <w:rFonts w:ascii="Arial" w:hAnsi="Arial" w:cs="Arial"/>
          <w:lang w:val="ru-RU" w:eastAsia="ru-RU"/>
        </w:rPr>
        <w:t xml:space="preserve">метода </w:t>
      </w:r>
      <w:r w:rsidRPr="00746B71">
        <w:rPr>
          <w:rFonts w:ascii="Arial" w:hAnsi="Arial" w:cs="Arial"/>
          <w:lang w:val="ru-RU" w:eastAsia="ru-RU"/>
        </w:rPr>
        <w:t>TAM</w:t>
      </w:r>
      <w:r w:rsidR="00E42AD9">
        <w:rPr>
          <w:rFonts w:ascii="Arial" w:hAnsi="Arial" w:cs="Arial"/>
          <w:lang w:val="ru-RU" w:eastAsia="ru-RU"/>
        </w:rPr>
        <w:t>. Как следствие,</w:t>
      </w:r>
      <w:r w:rsidRPr="00746B71">
        <w:rPr>
          <w:rFonts w:ascii="Arial" w:hAnsi="Arial" w:cs="Arial"/>
          <w:lang w:val="ru-RU" w:eastAsia="ru-RU"/>
        </w:rPr>
        <w:t xml:space="preserve"> </w:t>
      </w:r>
      <w:r w:rsidR="00E42AD9">
        <w:rPr>
          <w:rFonts w:ascii="Arial" w:hAnsi="Arial" w:cs="Arial"/>
          <w:lang w:val="ru-RU" w:eastAsia="ru-RU"/>
        </w:rPr>
        <w:t>такая</w:t>
      </w:r>
      <w:r w:rsidRPr="00746B71">
        <w:rPr>
          <w:rFonts w:ascii="Arial" w:hAnsi="Arial" w:cs="Arial"/>
          <w:lang w:val="ru-RU" w:eastAsia="ru-RU"/>
        </w:rPr>
        <w:t xml:space="preserve"> площадка является менее дорогостоящей. </w:t>
      </w:r>
      <w:r w:rsidR="00623CF7">
        <w:rPr>
          <w:rFonts w:ascii="Arial" w:hAnsi="Arial" w:cs="Arial"/>
          <w:lang w:val="ru-RU" w:eastAsia="ru-RU"/>
        </w:rPr>
        <w:t xml:space="preserve">Расчетные соотношения для </w:t>
      </w:r>
      <w:r w:rsidRPr="00746B71">
        <w:rPr>
          <w:rFonts w:ascii="Arial" w:hAnsi="Arial" w:cs="Arial"/>
          <w:lang w:val="ru-RU" w:eastAsia="ru-RU"/>
        </w:rPr>
        <w:t>коэффициента</w:t>
      </w:r>
      <w:r w:rsidR="00623CF7">
        <w:rPr>
          <w:rFonts w:ascii="Arial" w:hAnsi="Arial" w:cs="Arial"/>
          <w:lang w:val="ru-RU" w:eastAsia="ru-RU"/>
        </w:rPr>
        <w:t xml:space="preserve"> калибровки</w:t>
      </w:r>
      <w:r w:rsidRPr="00746B7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746B71">
        <w:rPr>
          <w:rFonts w:ascii="Arial" w:hAnsi="Arial" w:cs="Arial"/>
          <w:lang w:val="ru-RU" w:eastAsia="ru-RU"/>
        </w:rPr>
        <w:t xml:space="preserve"> </w:t>
      </w:r>
      <w:r w:rsidR="00623CF7">
        <w:rPr>
          <w:rFonts w:ascii="Arial" w:hAnsi="Arial" w:cs="Arial"/>
          <w:lang w:val="ru-RU" w:eastAsia="ru-RU"/>
        </w:rPr>
        <w:t>по методу</w:t>
      </w:r>
      <w:r w:rsidRPr="00746B71">
        <w:rPr>
          <w:rFonts w:ascii="Arial" w:hAnsi="Arial" w:cs="Arial"/>
          <w:lang w:val="ru-RU" w:eastAsia="ru-RU"/>
        </w:rPr>
        <w:t xml:space="preserve"> SAM</w:t>
      </w:r>
      <w:r w:rsidR="00623CF7">
        <w:rPr>
          <w:rFonts w:ascii="Arial" w:hAnsi="Arial" w:cs="Arial"/>
          <w:lang w:val="ru-RU" w:eastAsia="ru-RU"/>
        </w:rPr>
        <w:t xml:space="preserve"> значительно проще </w:t>
      </w:r>
      <w:r w:rsidR="00623CF7">
        <w:rPr>
          <w:rFonts w:ascii="Arial" w:hAnsi="Arial" w:cs="Arial"/>
          <w:lang w:val="ru-RU" w:eastAsia="ru-RU"/>
        </w:rPr>
        <w:lastRenderedPageBreak/>
        <w:t xml:space="preserve">соотношений по методу </w:t>
      </w:r>
      <w:r w:rsidRPr="00746B71">
        <w:rPr>
          <w:rFonts w:ascii="Arial" w:hAnsi="Arial" w:cs="Arial"/>
          <w:lang w:val="ru-RU" w:eastAsia="ru-RU"/>
        </w:rPr>
        <w:t>TAM</w:t>
      </w:r>
      <w:r w:rsidR="00623CF7">
        <w:rPr>
          <w:rFonts w:ascii="Arial" w:hAnsi="Arial" w:cs="Arial"/>
          <w:lang w:val="ru-RU" w:eastAsia="ru-RU"/>
        </w:rPr>
        <w:t xml:space="preserve">. Кроме того, </w:t>
      </w:r>
      <w:r w:rsidR="00F00C3F">
        <w:rPr>
          <w:rFonts w:ascii="Arial" w:hAnsi="Arial" w:cs="Arial"/>
          <w:lang w:val="ru-RU" w:eastAsia="ru-RU"/>
        </w:rPr>
        <w:t>уравнения</w:t>
      </w:r>
      <w:r w:rsidRPr="00746B71">
        <w:rPr>
          <w:rFonts w:ascii="Arial" w:hAnsi="Arial" w:cs="Arial"/>
          <w:lang w:val="ru-RU" w:eastAsia="ru-RU"/>
        </w:rPr>
        <w:t xml:space="preserve"> SAM одинаково применимы </w:t>
      </w:r>
      <w:r w:rsidR="00F00C3F">
        <w:rPr>
          <w:rFonts w:ascii="Arial" w:hAnsi="Arial" w:cs="Arial"/>
          <w:lang w:val="ru-RU" w:eastAsia="ru-RU"/>
        </w:rPr>
        <w:t xml:space="preserve">как </w:t>
      </w:r>
      <w:r w:rsidRPr="00746B71">
        <w:rPr>
          <w:rFonts w:ascii="Arial" w:hAnsi="Arial" w:cs="Arial"/>
          <w:lang w:val="ru-RU" w:eastAsia="ru-RU"/>
        </w:rPr>
        <w:t>в свободном пространстве</w:t>
      </w:r>
      <w:r w:rsidR="00F00C3F">
        <w:rPr>
          <w:rFonts w:ascii="Arial" w:hAnsi="Arial" w:cs="Arial"/>
          <w:lang w:val="ru-RU" w:eastAsia="ru-RU"/>
        </w:rPr>
        <w:t>, так и</w:t>
      </w:r>
      <w:r w:rsidRPr="00746B71">
        <w:rPr>
          <w:rFonts w:ascii="Arial" w:hAnsi="Arial" w:cs="Arial"/>
          <w:lang w:val="ru-RU" w:eastAsia="ru-RU"/>
        </w:rPr>
        <w:t xml:space="preserve"> в условиях </w:t>
      </w:r>
      <w:r w:rsidR="00623CF7">
        <w:rPr>
          <w:rFonts w:ascii="Arial" w:hAnsi="Arial" w:cs="Arial"/>
          <w:lang w:val="ru-RU" w:eastAsia="ru-RU"/>
        </w:rPr>
        <w:t xml:space="preserve">площадки </w:t>
      </w:r>
      <w:r w:rsidRPr="00746B71">
        <w:rPr>
          <w:rFonts w:ascii="Arial" w:hAnsi="Arial" w:cs="Arial"/>
          <w:lang w:val="ru-RU" w:eastAsia="ru-RU"/>
        </w:rPr>
        <w:t xml:space="preserve">с пластиной заземления. </w:t>
      </w:r>
      <w:r w:rsidR="00C36A56">
        <w:rPr>
          <w:rFonts w:ascii="Arial" w:hAnsi="Arial" w:cs="Arial"/>
          <w:lang w:val="ru-RU" w:eastAsia="ru-RU"/>
        </w:rPr>
        <w:t>Д</w:t>
      </w:r>
      <w:r w:rsidR="00C36A56" w:rsidRPr="00746B71">
        <w:rPr>
          <w:rFonts w:ascii="Arial" w:hAnsi="Arial" w:cs="Arial"/>
          <w:lang w:val="ru-RU" w:eastAsia="ru-RU"/>
        </w:rPr>
        <w:t xml:space="preserve">ля </w:t>
      </w:r>
      <w:r w:rsidR="00C36A56">
        <w:rPr>
          <w:rFonts w:ascii="Arial" w:hAnsi="Arial" w:cs="Arial"/>
          <w:lang w:val="ru-RU" w:eastAsia="ru-RU"/>
        </w:rPr>
        <w:t xml:space="preserve">метода </w:t>
      </w:r>
      <w:r w:rsidR="00C36A56" w:rsidRPr="00746B71">
        <w:rPr>
          <w:rFonts w:ascii="Arial" w:hAnsi="Arial" w:cs="Arial"/>
          <w:lang w:val="ru-RU" w:eastAsia="ru-RU"/>
        </w:rPr>
        <w:t>SAM</w:t>
      </w:r>
      <w:r w:rsidR="00C36A56">
        <w:rPr>
          <w:rFonts w:ascii="Arial" w:hAnsi="Arial" w:cs="Arial"/>
          <w:lang w:val="ru-RU" w:eastAsia="ru-RU"/>
        </w:rPr>
        <w:t xml:space="preserve"> ф</w:t>
      </w:r>
      <w:r w:rsidR="00623CF7">
        <w:rPr>
          <w:rFonts w:ascii="Arial" w:hAnsi="Arial" w:cs="Arial"/>
          <w:lang w:val="ru-RU" w:eastAsia="ru-RU"/>
        </w:rPr>
        <w:t xml:space="preserve">ормируемая </w:t>
      </w:r>
      <w:r w:rsidR="00C36A56">
        <w:rPr>
          <w:rFonts w:ascii="Arial" w:hAnsi="Arial" w:cs="Arial"/>
          <w:lang w:val="ru-RU" w:eastAsia="ru-RU"/>
        </w:rPr>
        <w:t xml:space="preserve">не совсем однородная </w:t>
      </w:r>
      <w:r w:rsidR="00623CF7">
        <w:rPr>
          <w:rFonts w:ascii="Arial" w:hAnsi="Arial" w:cs="Arial"/>
          <w:lang w:val="ru-RU" w:eastAsia="ru-RU"/>
        </w:rPr>
        <w:t>интерференци</w:t>
      </w:r>
      <w:r w:rsidR="00F00C3F">
        <w:rPr>
          <w:rFonts w:ascii="Arial" w:hAnsi="Arial" w:cs="Arial"/>
          <w:lang w:val="ru-RU" w:eastAsia="ru-RU"/>
        </w:rPr>
        <w:t>онная картина</w:t>
      </w:r>
      <w:r w:rsidRPr="00746B71">
        <w:rPr>
          <w:rFonts w:ascii="Arial" w:hAnsi="Arial" w:cs="Arial"/>
          <w:lang w:val="ru-RU" w:eastAsia="ru-RU"/>
        </w:rPr>
        <w:t xml:space="preserve"> поля </w:t>
      </w:r>
      <w:r w:rsidR="00F00C3F">
        <w:rPr>
          <w:rFonts w:ascii="Arial" w:hAnsi="Arial" w:cs="Arial"/>
          <w:lang w:val="ru-RU" w:eastAsia="ru-RU"/>
        </w:rPr>
        <w:t>одинаково</w:t>
      </w:r>
      <w:r w:rsidRPr="00746B71">
        <w:rPr>
          <w:rFonts w:ascii="Arial" w:hAnsi="Arial" w:cs="Arial"/>
          <w:lang w:val="ru-RU" w:eastAsia="ru-RU"/>
        </w:rPr>
        <w:t xml:space="preserve"> воздейств</w:t>
      </w:r>
      <w:r w:rsidR="00F00C3F">
        <w:rPr>
          <w:rFonts w:ascii="Arial" w:hAnsi="Arial" w:cs="Arial"/>
          <w:lang w:val="ru-RU" w:eastAsia="ru-RU"/>
        </w:rPr>
        <w:t>ует</w:t>
      </w:r>
      <w:r w:rsidRPr="00746B71">
        <w:rPr>
          <w:rFonts w:ascii="Arial" w:hAnsi="Arial" w:cs="Arial"/>
          <w:lang w:val="ru-RU" w:eastAsia="ru-RU"/>
        </w:rPr>
        <w:t xml:space="preserve"> на каждую антенну, и </w:t>
      </w:r>
      <w:r w:rsidR="00C36A56">
        <w:rPr>
          <w:rFonts w:ascii="Arial" w:hAnsi="Arial" w:cs="Arial"/>
          <w:lang w:val="ru-RU" w:eastAsia="ru-RU"/>
        </w:rPr>
        <w:t>эта неоднородность</w:t>
      </w:r>
      <w:r w:rsidRPr="00746B71">
        <w:rPr>
          <w:rFonts w:ascii="Arial" w:hAnsi="Arial" w:cs="Arial"/>
          <w:lang w:val="ru-RU" w:eastAsia="ru-RU"/>
        </w:rPr>
        <w:t xml:space="preserve"> в значительной степени компенсиру</w:t>
      </w:r>
      <w:r w:rsidR="00C36A56">
        <w:rPr>
          <w:rFonts w:ascii="Arial" w:hAnsi="Arial" w:cs="Arial"/>
          <w:lang w:val="ru-RU" w:eastAsia="ru-RU"/>
        </w:rPr>
        <w:t>е</w:t>
      </w:r>
      <w:r w:rsidRPr="00746B71">
        <w:rPr>
          <w:rFonts w:ascii="Arial" w:hAnsi="Arial" w:cs="Arial"/>
          <w:lang w:val="ru-RU" w:eastAsia="ru-RU"/>
        </w:rPr>
        <w:t>тся разност</w:t>
      </w:r>
      <w:r w:rsidR="00F00C3F">
        <w:rPr>
          <w:rFonts w:ascii="Arial" w:hAnsi="Arial" w:cs="Arial"/>
          <w:lang w:val="ru-RU" w:eastAsia="ru-RU"/>
        </w:rPr>
        <w:t>ью</w:t>
      </w:r>
      <w:r w:rsidRPr="00746B7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oMath>
      <w:r w:rsidRPr="00746B71">
        <w:rPr>
          <w:rFonts w:ascii="Arial" w:hAnsi="Arial" w:cs="Arial"/>
          <w:lang w:val="ru-RU" w:eastAsia="ru-RU"/>
        </w:rPr>
        <w:t>) в формуле (51) (см. 7.4.3.1).</w:t>
      </w:r>
    </w:p>
    <w:p w14:paraId="6311A25C" w14:textId="169624D0" w:rsidR="00471C14" w:rsidRPr="00746B71" w:rsidRDefault="00471C14" w:rsidP="00746B71">
      <w:pPr>
        <w:widowControl w:val="0"/>
        <w:tabs>
          <w:tab w:val="left" w:pos="874"/>
        </w:tabs>
        <w:spacing w:after="260" w:line="360" w:lineRule="auto"/>
        <w:ind w:firstLine="709"/>
        <w:rPr>
          <w:rFonts w:ascii="Arial" w:hAnsi="Arial" w:cs="Arial"/>
          <w:lang w:val="ru-RU" w:eastAsia="ru-RU"/>
        </w:rPr>
      </w:pPr>
      <w:r w:rsidRPr="00746B71">
        <w:rPr>
          <w:rFonts w:ascii="Arial" w:hAnsi="Arial" w:cs="Arial"/>
          <w:lang w:val="ru-RU" w:eastAsia="ru-RU"/>
        </w:rPr>
        <w:t xml:space="preserve">Несмотря на то, что </w:t>
      </w:r>
      <w:r w:rsidR="00C36A56">
        <w:rPr>
          <w:rFonts w:ascii="Arial" w:hAnsi="Arial" w:cs="Arial"/>
          <w:lang w:val="ru-RU" w:eastAsia="ru-RU"/>
        </w:rPr>
        <w:t>на</w:t>
      </w:r>
      <w:r w:rsidRPr="00746B71">
        <w:rPr>
          <w:rFonts w:ascii="Arial" w:hAnsi="Arial" w:cs="Arial"/>
          <w:lang w:val="ru-RU" w:eastAsia="ru-RU"/>
        </w:rPr>
        <w:t xml:space="preserve"> вертикальной поляризаци</w:t>
      </w:r>
      <w:r w:rsidR="00C36A56">
        <w:rPr>
          <w:rFonts w:ascii="Arial" w:hAnsi="Arial" w:cs="Arial"/>
          <w:lang w:val="ru-RU" w:eastAsia="ru-RU"/>
        </w:rPr>
        <w:t>и</w:t>
      </w:r>
      <w:r w:rsidRPr="00746B71">
        <w:rPr>
          <w:rFonts w:ascii="Arial" w:hAnsi="Arial" w:cs="Arial"/>
          <w:lang w:val="ru-RU" w:eastAsia="ru-RU"/>
        </w:rPr>
        <w:t xml:space="preserve"> </w:t>
      </w:r>
      <w:r w:rsidR="00C36A56">
        <w:rPr>
          <w:rFonts w:ascii="Arial" w:hAnsi="Arial" w:cs="Arial"/>
          <w:lang w:val="ru-RU" w:eastAsia="ru-RU"/>
        </w:rPr>
        <w:t>влияние площадки как источника неопределенности выше</w:t>
      </w:r>
      <w:r w:rsidRPr="00746B71">
        <w:rPr>
          <w:rFonts w:ascii="Arial" w:hAnsi="Arial" w:cs="Arial"/>
          <w:lang w:val="ru-RU" w:eastAsia="ru-RU"/>
        </w:rPr>
        <w:t xml:space="preserve">, чем </w:t>
      </w:r>
      <w:r w:rsidR="00C36A56">
        <w:rPr>
          <w:rFonts w:ascii="Arial" w:hAnsi="Arial" w:cs="Arial"/>
          <w:lang w:val="ru-RU" w:eastAsia="ru-RU"/>
        </w:rPr>
        <w:t>на</w:t>
      </w:r>
      <w:r w:rsidRPr="00746B71">
        <w:rPr>
          <w:rFonts w:ascii="Arial" w:hAnsi="Arial" w:cs="Arial"/>
          <w:lang w:val="ru-RU" w:eastAsia="ru-RU"/>
        </w:rPr>
        <w:t xml:space="preserve"> горизонтальной, преимущество </w:t>
      </w:r>
      <w:r w:rsidR="00C36A56">
        <w:rPr>
          <w:rFonts w:ascii="Arial" w:hAnsi="Arial" w:cs="Arial"/>
          <w:lang w:val="ru-RU" w:eastAsia="ru-RU"/>
        </w:rPr>
        <w:t xml:space="preserve">метода </w:t>
      </w:r>
      <w:r w:rsidRPr="00746B71">
        <w:rPr>
          <w:rFonts w:ascii="Arial" w:hAnsi="Arial" w:cs="Arial"/>
          <w:lang w:val="ru-RU" w:eastAsia="ru-RU"/>
        </w:rPr>
        <w:t>SAM заключается в том, что калибровк</w:t>
      </w:r>
      <w:r w:rsidR="00C36A56">
        <w:rPr>
          <w:rFonts w:ascii="Arial" w:hAnsi="Arial" w:cs="Arial"/>
          <w:lang w:val="ru-RU" w:eastAsia="ru-RU"/>
        </w:rPr>
        <w:t>а антенн</w:t>
      </w:r>
      <w:r w:rsidRPr="00746B71">
        <w:rPr>
          <w:rFonts w:ascii="Arial" w:hAnsi="Arial" w:cs="Arial"/>
          <w:lang w:val="ru-RU" w:eastAsia="ru-RU"/>
        </w:rPr>
        <w:t xml:space="preserve"> </w:t>
      </w:r>
      <w:r w:rsidR="00C36A56">
        <w:rPr>
          <w:rFonts w:ascii="Arial" w:hAnsi="Arial" w:cs="Arial"/>
          <w:lang w:val="ru-RU" w:eastAsia="ru-RU"/>
        </w:rPr>
        <w:t>на</w:t>
      </w:r>
      <w:r w:rsidRPr="00746B71">
        <w:rPr>
          <w:rFonts w:ascii="Arial" w:hAnsi="Arial" w:cs="Arial"/>
          <w:lang w:val="ru-RU" w:eastAsia="ru-RU"/>
        </w:rPr>
        <w:t xml:space="preserve"> вертикальной поляризаци</w:t>
      </w:r>
      <w:r w:rsidR="00C36A56">
        <w:rPr>
          <w:rFonts w:ascii="Arial" w:hAnsi="Arial" w:cs="Arial"/>
          <w:lang w:val="ru-RU" w:eastAsia="ru-RU"/>
        </w:rPr>
        <w:t>и</w:t>
      </w:r>
      <w:r w:rsidRPr="00746B71">
        <w:rPr>
          <w:rFonts w:ascii="Arial" w:hAnsi="Arial" w:cs="Arial"/>
          <w:lang w:val="ru-RU" w:eastAsia="ru-RU"/>
        </w:rPr>
        <w:t xml:space="preserve"> </w:t>
      </w:r>
      <w:r w:rsidR="00C36A56">
        <w:rPr>
          <w:rFonts w:ascii="Arial" w:hAnsi="Arial" w:cs="Arial"/>
          <w:lang w:val="ru-RU" w:eastAsia="ru-RU"/>
        </w:rPr>
        <w:t>может</w:t>
      </w:r>
      <w:r w:rsidRPr="00746B71">
        <w:rPr>
          <w:rFonts w:ascii="Arial" w:hAnsi="Arial" w:cs="Arial"/>
          <w:lang w:val="ru-RU" w:eastAsia="ru-RU"/>
        </w:rPr>
        <w:t xml:space="preserve"> выполняться с меньшей неопределенностью, </w:t>
      </w:r>
      <w:r w:rsidR="00C36A56">
        <w:rPr>
          <w:rFonts w:ascii="Arial" w:hAnsi="Arial" w:cs="Arial"/>
          <w:lang w:val="ru-RU" w:eastAsia="ru-RU"/>
        </w:rPr>
        <w:t xml:space="preserve">нежели калибровка по методу </w:t>
      </w:r>
      <w:r w:rsidRPr="00746B71">
        <w:rPr>
          <w:rFonts w:ascii="Arial" w:hAnsi="Arial" w:cs="Arial"/>
          <w:lang w:val="ru-RU" w:eastAsia="ru-RU"/>
        </w:rPr>
        <w:t xml:space="preserve">TAM. </w:t>
      </w:r>
      <w:r w:rsidR="00C36A56">
        <w:rPr>
          <w:rFonts w:ascii="Arial" w:hAnsi="Arial" w:cs="Arial"/>
          <w:lang w:val="ru-RU" w:eastAsia="ru-RU"/>
        </w:rPr>
        <w:t>Также при</w:t>
      </w:r>
      <w:r w:rsidRPr="00746B71">
        <w:rPr>
          <w:rFonts w:ascii="Arial" w:hAnsi="Arial" w:cs="Arial"/>
          <w:lang w:val="ru-RU" w:eastAsia="ru-RU"/>
        </w:rPr>
        <w:t xml:space="preserve"> </w:t>
      </w:r>
      <w:r w:rsidR="00C36A56">
        <w:rPr>
          <w:rFonts w:ascii="Arial" w:hAnsi="Arial" w:cs="Arial"/>
          <w:lang w:val="ru-RU" w:eastAsia="ru-RU"/>
        </w:rPr>
        <w:t>измерениях на</w:t>
      </w:r>
      <w:r w:rsidRPr="00746B71">
        <w:rPr>
          <w:rFonts w:ascii="Arial" w:hAnsi="Arial" w:cs="Arial"/>
          <w:lang w:val="ru-RU" w:eastAsia="ru-RU"/>
        </w:rPr>
        <w:t xml:space="preserve"> вертикальной поляризации эффекты </w:t>
      </w:r>
      <w:r w:rsidR="00C36A56">
        <w:rPr>
          <w:rFonts w:ascii="Arial" w:hAnsi="Arial" w:cs="Arial"/>
          <w:lang w:val="ru-RU" w:eastAsia="ru-RU"/>
        </w:rPr>
        <w:t xml:space="preserve">взаимодействия антенн </w:t>
      </w:r>
      <w:r w:rsidRPr="00746B71">
        <w:rPr>
          <w:rFonts w:ascii="Arial" w:hAnsi="Arial" w:cs="Arial"/>
          <w:lang w:val="ru-RU" w:eastAsia="ru-RU"/>
        </w:rPr>
        <w:t>с пластиной заземления значительно уменьшаются.</w:t>
      </w:r>
    </w:p>
    <w:p w14:paraId="368E8CFF" w14:textId="129EB953" w:rsidR="00471C14" w:rsidRPr="00C36A56" w:rsidRDefault="00471C14" w:rsidP="00C36A56">
      <w:pPr>
        <w:widowControl w:val="0"/>
        <w:tabs>
          <w:tab w:val="left" w:pos="874"/>
        </w:tabs>
        <w:spacing w:after="260" w:line="360" w:lineRule="auto"/>
        <w:ind w:firstLine="709"/>
        <w:rPr>
          <w:rFonts w:ascii="Arial" w:hAnsi="Arial" w:cs="Arial"/>
          <w:lang w:val="ru-RU" w:eastAsia="ru-RU"/>
        </w:rPr>
      </w:pPr>
      <w:r w:rsidRPr="00C36A56">
        <w:rPr>
          <w:rFonts w:ascii="Arial" w:hAnsi="Arial" w:cs="Arial"/>
          <w:lang w:val="ru-RU" w:eastAsia="ru-RU"/>
        </w:rPr>
        <w:t xml:space="preserve">Другая причина использования </w:t>
      </w:r>
      <w:r w:rsidR="00C36A56">
        <w:rPr>
          <w:rFonts w:ascii="Arial" w:hAnsi="Arial" w:cs="Arial"/>
          <w:lang w:val="ru-RU" w:eastAsia="ru-RU"/>
        </w:rPr>
        <w:t xml:space="preserve">метода </w:t>
      </w:r>
      <w:r w:rsidRPr="00C36A56">
        <w:rPr>
          <w:rFonts w:ascii="Arial" w:hAnsi="Arial" w:cs="Arial"/>
          <w:lang w:val="ru-RU" w:eastAsia="ru-RU"/>
        </w:rPr>
        <w:t xml:space="preserve">SAM заключается в том, что стоимость калибровки </w:t>
      </w:r>
      <w:r w:rsidR="00F726E2">
        <w:rPr>
          <w:rFonts w:ascii="Arial" w:hAnsi="Arial" w:cs="Arial"/>
          <w:lang w:val="ru-RU" w:eastAsia="ru-RU"/>
        </w:rPr>
        <w:t xml:space="preserve">эталонной антенны </w:t>
      </w:r>
      <w:r w:rsidRPr="00C36A56">
        <w:rPr>
          <w:rFonts w:ascii="Arial" w:hAnsi="Arial" w:cs="Arial"/>
          <w:lang w:val="ru-RU" w:eastAsia="ru-RU"/>
        </w:rPr>
        <w:t xml:space="preserve">STA с </w:t>
      </w:r>
      <w:r w:rsidR="00F726E2">
        <w:rPr>
          <w:rFonts w:ascii="Arial" w:hAnsi="Arial" w:cs="Arial"/>
          <w:lang w:val="ru-RU" w:eastAsia="ru-RU"/>
        </w:rPr>
        <w:t>помощью</w:t>
      </w:r>
      <w:r w:rsidRPr="00C36A56">
        <w:rPr>
          <w:rFonts w:ascii="Arial" w:hAnsi="Arial" w:cs="Arial"/>
          <w:lang w:val="ru-RU" w:eastAsia="ru-RU"/>
        </w:rPr>
        <w:t xml:space="preserve"> расчетного диполя или с </w:t>
      </w:r>
      <w:r w:rsidR="00F726E2">
        <w:rPr>
          <w:rFonts w:ascii="Arial" w:hAnsi="Arial" w:cs="Arial"/>
          <w:lang w:val="ru-RU" w:eastAsia="ru-RU"/>
        </w:rPr>
        <w:t>методом</w:t>
      </w:r>
      <w:r w:rsidRPr="00C36A56">
        <w:rPr>
          <w:rFonts w:ascii="Arial" w:hAnsi="Arial" w:cs="Arial"/>
          <w:lang w:val="ru-RU" w:eastAsia="ru-RU"/>
        </w:rPr>
        <w:t xml:space="preserve"> TAM </w:t>
      </w:r>
      <w:r w:rsidR="00F726E2">
        <w:rPr>
          <w:rFonts w:ascii="Arial" w:hAnsi="Arial" w:cs="Arial"/>
          <w:lang w:val="ru-RU" w:eastAsia="ru-RU"/>
        </w:rPr>
        <w:t>значительно меньше</w:t>
      </w:r>
      <w:r w:rsidRPr="00C36A56">
        <w:rPr>
          <w:rFonts w:ascii="Arial" w:hAnsi="Arial" w:cs="Arial"/>
          <w:lang w:val="ru-RU" w:eastAsia="ru-RU"/>
        </w:rPr>
        <w:t xml:space="preserve"> </w:t>
      </w:r>
      <w:r w:rsidR="00F726E2">
        <w:rPr>
          <w:rFonts w:ascii="Arial" w:hAnsi="Arial" w:cs="Arial"/>
          <w:lang w:val="ru-RU" w:eastAsia="ru-RU"/>
        </w:rPr>
        <w:t>относительно</w:t>
      </w:r>
      <w:r w:rsidRPr="00C36A56">
        <w:rPr>
          <w:rFonts w:ascii="Arial" w:hAnsi="Arial" w:cs="Arial"/>
          <w:lang w:val="ru-RU" w:eastAsia="ru-RU"/>
        </w:rPr>
        <w:t xml:space="preserve"> затрат на приобретение высококачественного оборудования и подготовку специалистов для выполнения </w:t>
      </w:r>
      <w:r w:rsidR="00F726E2">
        <w:rPr>
          <w:rFonts w:ascii="Arial" w:hAnsi="Arial" w:cs="Arial"/>
          <w:lang w:val="ru-RU" w:eastAsia="ru-RU"/>
        </w:rPr>
        <w:t>измерений</w:t>
      </w:r>
      <w:r w:rsidRPr="00C36A56">
        <w:rPr>
          <w:rFonts w:ascii="Arial" w:hAnsi="Arial" w:cs="Arial"/>
          <w:lang w:val="ru-RU" w:eastAsia="ru-RU"/>
        </w:rPr>
        <w:t xml:space="preserve">. Исключением из </w:t>
      </w:r>
      <w:r w:rsidR="00F726E2">
        <w:rPr>
          <w:rFonts w:ascii="Arial" w:hAnsi="Arial" w:cs="Arial"/>
          <w:lang w:val="ru-RU" w:eastAsia="ru-RU"/>
        </w:rPr>
        <w:t>категории</w:t>
      </w:r>
      <w:r w:rsidRPr="00C36A56">
        <w:rPr>
          <w:rFonts w:ascii="Arial" w:hAnsi="Arial" w:cs="Arial"/>
          <w:lang w:val="ru-RU" w:eastAsia="ru-RU"/>
        </w:rPr>
        <w:t xml:space="preserve"> низких затрат является ситуация, когда все три антенны являются </w:t>
      </w:r>
      <w:r w:rsidR="00C36A56">
        <w:rPr>
          <w:rFonts w:ascii="Arial" w:hAnsi="Arial" w:cs="Arial"/>
          <w:lang w:val="ru-RU" w:eastAsia="ru-RU"/>
        </w:rPr>
        <w:t xml:space="preserve">калибруемыми </w:t>
      </w:r>
      <w:r w:rsidR="00C36A56">
        <w:rPr>
          <w:rFonts w:ascii="Arial" w:hAnsi="Arial" w:cs="Arial"/>
          <w:lang w:eastAsia="ru-RU"/>
        </w:rPr>
        <w:t>AUC</w:t>
      </w:r>
      <w:r w:rsidRPr="00C36A56">
        <w:rPr>
          <w:rFonts w:ascii="Arial" w:hAnsi="Arial" w:cs="Arial"/>
          <w:lang w:val="ru-RU" w:eastAsia="ru-RU"/>
        </w:rPr>
        <w:t xml:space="preserve">, тогда использование TAM может иметь преимущество в виде более высокой производительности. Потенциальным недостатком использования </w:t>
      </w:r>
      <w:r w:rsidR="00F726E2">
        <w:rPr>
          <w:rFonts w:ascii="Arial" w:hAnsi="Arial" w:cs="Arial"/>
          <w:lang w:val="ru-RU" w:eastAsia="ru-RU"/>
        </w:rPr>
        <w:t xml:space="preserve">метода </w:t>
      </w:r>
      <w:r w:rsidRPr="00C36A56">
        <w:rPr>
          <w:rFonts w:ascii="Arial" w:hAnsi="Arial" w:cs="Arial"/>
          <w:lang w:val="ru-RU" w:eastAsia="ru-RU"/>
        </w:rPr>
        <w:t>SAM является то, что</w:t>
      </w:r>
      <w:r w:rsidR="00F726E2">
        <w:rPr>
          <w:rFonts w:ascii="Arial" w:hAnsi="Arial" w:cs="Arial"/>
          <w:lang w:val="ru-RU" w:eastAsia="ru-RU"/>
        </w:rPr>
        <w:t xml:space="preserve"> эталонная антенна</w:t>
      </w:r>
      <w:r w:rsidRPr="00C36A56">
        <w:rPr>
          <w:rFonts w:ascii="Arial" w:hAnsi="Arial" w:cs="Arial"/>
          <w:lang w:val="ru-RU" w:eastAsia="ru-RU"/>
        </w:rPr>
        <w:t xml:space="preserve"> STA может быть повреждена, например, при транспортировке, тогда </w:t>
      </w:r>
      <w:r w:rsidR="00F726E2">
        <w:rPr>
          <w:rFonts w:ascii="Arial" w:hAnsi="Arial" w:cs="Arial"/>
          <w:lang w:val="ru-RU" w:eastAsia="ru-RU"/>
        </w:rPr>
        <w:t>при измерениях по методу</w:t>
      </w:r>
      <w:r w:rsidRPr="00C36A56">
        <w:rPr>
          <w:rFonts w:ascii="Arial" w:hAnsi="Arial" w:cs="Arial"/>
          <w:lang w:val="ru-RU" w:eastAsia="ru-RU"/>
        </w:rPr>
        <w:t xml:space="preserve"> TAM каждая антенна </w:t>
      </w:r>
      <w:r w:rsidR="00F726E2">
        <w:rPr>
          <w:rFonts w:ascii="Arial" w:hAnsi="Arial" w:cs="Arial"/>
          <w:lang w:val="ru-RU" w:eastAsia="ru-RU"/>
        </w:rPr>
        <w:t xml:space="preserve">всякий раз </w:t>
      </w:r>
      <w:r w:rsidRPr="00C36A56">
        <w:rPr>
          <w:rFonts w:ascii="Arial" w:hAnsi="Arial" w:cs="Arial"/>
          <w:lang w:val="ru-RU" w:eastAsia="ru-RU"/>
        </w:rPr>
        <w:t>калибруется заново.</w:t>
      </w:r>
    </w:p>
    <w:p w14:paraId="15C3E9DB" w14:textId="4D98B5A2" w:rsidR="00471C14" w:rsidRPr="00C36A56" w:rsidRDefault="00471C14" w:rsidP="00C36A56">
      <w:pPr>
        <w:widowControl w:val="0"/>
        <w:tabs>
          <w:tab w:val="left" w:pos="874"/>
        </w:tabs>
        <w:spacing w:after="260" w:line="360" w:lineRule="auto"/>
        <w:ind w:firstLine="709"/>
        <w:rPr>
          <w:rFonts w:ascii="Arial" w:hAnsi="Arial" w:cs="Arial"/>
          <w:lang w:val="ru-RU" w:eastAsia="ru-RU"/>
        </w:rPr>
      </w:pPr>
      <w:r w:rsidRPr="00C36A56">
        <w:rPr>
          <w:rFonts w:ascii="Arial" w:hAnsi="Arial" w:cs="Arial"/>
          <w:lang w:val="ru-RU" w:eastAsia="ru-RU"/>
        </w:rPr>
        <w:t xml:space="preserve">Для </w:t>
      </w:r>
      <w:r w:rsidR="00F726E2">
        <w:rPr>
          <w:rFonts w:ascii="Arial" w:hAnsi="Arial" w:cs="Arial"/>
          <w:lang w:val="ru-RU" w:eastAsia="ru-RU"/>
        </w:rPr>
        <w:t>логопериодических</w:t>
      </w:r>
      <w:r w:rsidRPr="00C36A56">
        <w:rPr>
          <w:rFonts w:ascii="Arial" w:hAnsi="Arial" w:cs="Arial"/>
          <w:lang w:val="ru-RU" w:eastAsia="ru-RU"/>
        </w:rPr>
        <w:t xml:space="preserve"> антенн </w:t>
      </w:r>
      <w:r w:rsidR="00F726E2" w:rsidRPr="00C36A56">
        <w:rPr>
          <w:rFonts w:ascii="Arial" w:hAnsi="Arial" w:cs="Arial"/>
          <w:lang w:val="ru-RU" w:eastAsia="ru-RU"/>
        </w:rPr>
        <w:t xml:space="preserve">LPDA </w:t>
      </w:r>
      <w:r w:rsidRPr="00C36A56">
        <w:rPr>
          <w:rFonts w:ascii="Arial" w:hAnsi="Arial" w:cs="Arial"/>
          <w:lang w:val="ru-RU" w:eastAsia="ru-RU"/>
        </w:rPr>
        <w:t xml:space="preserve">допускается незначительное отличие длины </w:t>
      </w:r>
      <w:r w:rsidR="00F726E2">
        <w:rPr>
          <w:rFonts w:ascii="Arial" w:hAnsi="Arial" w:cs="Arial"/>
          <w:lang w:val="ru-RU" w:eastAsia="ru-RU"/>
        </w:rPr>
        <w:t>калибруемой</w:t>
      </w:r>
      <w:r w:rsidRPr="00C36A56">
        <w:rPr>
          <w:rFonts w:ascii="Arial" w:hAnsi="Arial" w:cs="Arial"/>
          <w:lang w:val="ru-RU" w:eastAsia="ru-RU"/>
        </w:rPr>
        <w:t xml:space="preserve"> LPDA относительно </w:t>
      </w:r>
      <w:r w:rsidR="00F726E2">
        <w:rPr>
          <w:rFonts w:ascii="Arial" w:hAnsi="Arial" w:cs="Arial"/>
          <w:lang w:val="ru-RU" w:eastAsia="ru-RU"/>
        </w:rPr>
        <w:t xml:space="preserve">эталонной </w:t>
      </w:r>
      <w:r w:rsidRPr="00C36A56">
        <w:rPr>
          <w:rFonts w:ascii="Arial" w:hAnsi="Arial" w:cs="Arial"/>
          <w:lang w:val="ru-RU" w:eastAsia="ru-RU"/>
        </w:rPr>
        <w:t xml:space="preserve">STA LPDA (в заданном диапазоне частот) при условии, что расстояние между антеннами составляет 10 м или более; неопределенность мала, и ее </w:t>
      </w:r>
      <w:r w:rsidR="00F726E2">
        <w:rPr>
          <w:rFonts w:ascii="Arial" w:hAnsi="Arial" w:cs="Arial"/>
          <w:lang w:val="ru-RU" w:eastAsia="ru-RU"/>
        </w:rPr>
        <w:t>величина</w:t>
      </w:r>
      <w:r w:rsidRPr="00C36A56">
        <w:rPr>
          <w:rFonts w:ascii="Arial" w:hAnsi="Arial" w:cs="Arial"/>
          <w:lang w:val="ru-RU" w:eastAsia="ru-RU"/>
        </w:rPr>
        <w:t xml:space="preserve"> зависит от того, насколько </w:t>
      </w:r>
      <w:r w:rsidR="00F726E2">
        <w:rPr>
          <w:rFonts w:ascii="Arial" w:hAnsi="Arial" w:cs="Arial"/>
          <w:lang w:val="ru-RU" w:eastAsia="ru-RU"/>
        </w:rPr>
        <w:t xml:space="preserve">калибруемая </w:t>
      </w:r>
      <w:r w:rsidRPr="00C36A56">
        <w:rPr>
          <w:rFonts w:ascii="Arial" w:hAnsi="Arial" w:cs="Arial"/>
          <w:lang w:val="ru-RU" w:eastAsia="ru-RU"/>
        </w:rPr>
        <w:t xml:space="preserve">AUC и </w:t>
      </w:r>
      <w:r w:rsidR="00F726E2">
        <w:rPr>
          <w:rFonts w:ascii="Arial" w:hAnsi="Arial" w:cs="Arial"/>
          <w:lang w:val="ru-RU" w:eastAsia="ru-RU"/>
        </w:rPr>
        <w:t xml:space="preserve">эталонная </w:t>
      </w:r>
      <w:r w:rsidRPr="00C36A56">
        <w:rPr>
          <w:rFonts w:ascii="Arial" w:hAnsi="Arial" w:cs="Arial"/>
          <w:lang w:val="ru-RU" w:eastAsia="ru-RU"/>
        </w:rPr>
        <w:t xml:space="preserve">STA </w:t>
      </w:r>
      <w:r w:rsidR="00F726E2">
        <w:rPr>
          <w:rFonts w:ascii="Arial" w:hAnsi="Arial" w:cs="Arial"/>
          <w:lang w:val="ru-RU" w:eastAsia="ru-RU"/>
        </w:rPr>
        <w:t xml:space="preserve">антенны </w:t>
      </w:r>
      <w:r w:rsidRPr="00C36A56">
        <w:rPr>
          <w:rFonts w:ascii="Arial" w:hAnsi="Arial" w:cs="Arial"/>
          <w:lang w:val="ru-RU" w:eastAsia="ru-RU"/>
        </w:rPr>
        <w:t xml:space="preserve">отличаются по размеру и какое расстояние используется; см. указания в </w:t>
      </w:r>
      <w:r w:rsidR="00F726E2">
        <w:rPr>
          <w:rFonts w:ascii="Arial" w:hAnsi="Arial" w:cs="Arial"/>
          <w:lang w:val="ru-RU" w:eastAsia="ru-RU"/>
        </w:rPr>
        <w:t>п.</w:t>
      </w:r>
      <w:r w:rsidRPr="00C36A56">
        <w:rPr>
          <w:rFonts w:ascii="Arial" w:hAnsi="Arial" w:cs="Arial"/>
          <w:lang w:val="ru-RU" w:eastAsia="ru-RU"/>
        </w:rPr>
        <w:t xml:space="preserve"> 8.3.3.</w:t>
      </w:r>
    </w:p>
    <w:p w14:paraId="17EF3A85" w14:textId="66FE5385" w:rsidR="00471C14" w:rsidRPr="00C36A56" w:rsidRDefault="00694993" w:rsidP="00C36A56">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Трудоемкость создания в</w:t>
      </w:r>
      <w:r w:rsidR="00471C14" w:rsidRPr="00C36A56">
        <w:rPr>
          <w:rFonts w:ascii="Arial" w:hAnsi="Arial" w:cs="Arial"/>
          <w:lang w:val="ru-RU" w:eastAsia="ru-RU"/>
        </w:rPr>
        <w:t>ысококачественны</w:t>
      </w:r>
      <w:r>
        <w:rPr>
          <w:rFonts w:ascii="Arial" w:hAnsi="Arial" w:cs="Arial"/>
          <w:lang w:val="ru-RU" w:eastAsia="ru-RU"/>
        </w:rPr>
        <w:t>х</w:t>
      </w:r>
      <w:r w:rsidR="00471C14" w:rsidRPr="00C36A56">
        <w:rPr>
          <w:rFonts w:ascii="Arial" w:hAnsi="Arial" w:cs="Arial"/>
          <w:lang w:val="ru-RU" w:eastAsia="ru-RU"/>
        </w:rPr>
        <w:t xml:space="preserve"> </w:t>
      </w:r>
      <w:r>
        <w:rPr>
          <w:rFonts w:ascii="Arial" w:hAnsi="Arial" w:cs="Arial"/>
          <w:lang w:val="ru-RU" w:eastAsia="ru-RU"/>
        </w:rPr>
        <w:t>испытательных</w:t>
      </w:r>
      <w:r w:rsidR="00471C14" w:rsidRPr="00C36A56">
        <w:rPr>
          <w:rFonts w:ascii="Arial" w:hAnsi="Arial" w:cs="Arial"/>
          <w:lang w:val="ru-RU" w:eastAsia="ru-RU"/>
        </w:rPr>
        <w:t xml:space="preserve"> площад</w:t>
      </w:r>
      <w:r>
        <w:rPr>
          <w:rFonts w:ascii="Arial" w:hAnsi="Arial" w:cs="Arial"/>
          <w:lang w:val="ru-RU" w:eastAsia="ru-RU"/>
        </w:rPr>
        <w:t>ок</w:t>
      </w:r>
      <w:r w:rsidR="00471C14" w:rsidRPr="00C36A56">
        <w:rPr>
          <w:rFonts w:ascii="Arial" w:hAnsi="Arial" w:cs="Arial"/>
          <w:lang w:val="ru-RU" w:eastAsia="ru-RU"/>
        </w:rPr>
        <w:t xml:space="preserve"> и </w:t>
      </w:r>
      <w:r>
        <w:rPr>
          <w:rFonts w:ascii="Arial" w:hAnsi="Arial" w:cs="Arial"/>
          <w:lang w:val="ru-RU" w:eastAsia="ru-RU"/>
        </w:rPr>
        <w:t xml:space="preserve">реализации </w:t>
      </w:r>
      <w:r w:rsidR="00471C14" w:rsidRPr="00C36A56">
        <w:rPr>
          <w:rFonts w:ascii="Arial" w:hAnsi="Arial" w:cs="Arial"/>
          <w:lang w:val="ru-RU" w:eastAsia="ru-RU"/>
        </w:rPr>
        <w:t>специальны</w:t>
      </w:r>
      <w:r>
        <w:rPr>
          <w:rFonts w:ascii="Arial" w:hAnsi="Arial" w:cs="Arial"/>
          <w:lang w:val="ru-RU" w:eastAsia="ru-RU"/>
        </w:rPr>
        <w:t>х</w:t>
      </w:r>
      <w:r w:rsidR="00471C14" w:rsidRPr="00C36A56">
        <w:rPr>
          <w:rFonts w:ascii="Arial" w:hAnsi="Arial" w:cs="Arial"/>
          <w:lang w:val="ru-RU" w:eastAsia="ru-RU"/>
        </w:rPr>
        <w:t xml:space="preserve"> метод</w:t>
      </w:r>
      <w:r>
        <w:rPr>
          <w:rFonts w:ascii="Arial" w:hAnsi="Arial" w:cs="Arial"/>
          <w:lang w:val="ru-RU" w:eastAsia="ru-RU"/>
        </w:rPr>
        <w:t>ов</w:t>
      </w:r>
      <w:r w:rsidR="00471C14" w:rsidRPr="00C36A56">
        <w:rPr>
          <w:rFonts w:ascii="Arial" w:hAnsi="Arial" w:cs="Arial"/>
          <w:lang w:val="ru-RU" w:eastAsia="ru-RU"/>
        </w:rPr>
        <w:t xml:space="preserve"> калибровки </w:t>
      </w:r>
      <w:r>
        <w:rPr>
          <w:rFonts w:ascii="Arial" w:hAnsi="Arial" w:cs="Arial"/>
          <w:lang w:val="ru-RU" w:eastAsia="ru-RU"/>
        </w:rPr>
        <w:t>должны стимулировать</w:t>
      </w:r>
      <w:r w:rsidR="00471C14" w:rsidRPr="00C36A56">
        <w:rPr>
          <w:rFonts w:ascii="Arial" w:hAnsi="Arial" w:cs="Arial"/>
          <w:lang w:val="ru-RU" w:eastAsia="ru-RU"/>
        </w:rPr>
        <w:t xml:space="preserve"> разработк</w:t>
      </w:r>
      <w:r>
        <w:rPr>
          <w:rFonts w:ascii="Arial" w:hAnsi="Arial" w:cs="Arial"/>
          <w:lang w:val="ru-RU" w:eastAsia="ru-RU"/>
        </w:rPr>
        <w:t>у</w:t>
      </w:r>
      <w:r w:rsidR="00471C14" w:rsidRPr="00C36A56">
        <w:rPr>
          <w:rFonts w:ascii="Arial" w:hAnsi="Arial" w:cs="Arial"/>
          <w:lang w:val="ru-RU" w:eastAsia="ru-RU"/>
        </w:rPr>
        <w:t xml:space="preserve"> более дешевых методов</w:t>
      </w:r>
      <w:r>
        <w:rPr>
          <w:rFonts w:ascii="Arial" w:hAnsi="Arial" w:cs="Arial"/>
          <w:lang w:val="ru-RU" w:eastAsia="ru-RU"/>
        </w:rPr>
        <w:t xml:space="preserve"> измерений, а также</w:t>
      </w:r>
      <w:r w:rsidR="00471C14" w:rsidRPr="00C36A56">
        <w:rPr>
          <w:rFonts w:ascii="Arial" w:hAnsi="Arial" w:cs="Arial"/>
          <w:lang w:val="ru-RU" w:eastAsia="ru-RU"/>
        </w:rPr>
        <w:t xml:space="preserve"> подтверждения соответствия</w:t>
      </w:r>
      <w:r>
        <w:rPr>
          <w:rFonts w:ascii="Arial" w:hAnsi="Arial" w:cs="Arial"/>
          <w:lang w:val="ru-RU" w:eastAsia="ru-RU"/>
        </w:rPr>
        <w:t xml:space="preserve"> таких </w:t>
      </w:r>
      <w:r>
        <w:rPr>
          <w:rFonts w:ascii="Arial" w:hAnsi="Arial" w:cs="Arial"/>
          <w:lang w:val="ru-RU" w:eastAsia="ru-RU"/>
        </w:rPr>
        <w:lastRenderedPageBreak/>
        <w:t>площадок</w:t>
      </w:r>
      <w:r w:rsidR="00471C14" w:rsidRPr="00C36A56">
        <w:rPr>
          <w:rFonts w:ascii="Arial" w:hAnsi="Arial" w:cs="Arial"/>
          <w:lang w:val="ru-RU" w:eastAsia="ru-RU"/>
        </w:rPr>
        <w:t xml:space="preserve">. В настоящем стандарте приведены примеры </w:t>
      </w:r>
      <w:r>
        <w:rPr>
          <w:rFonts w:ascii="Arial" w:hAnsi="Arial" w:cs="Arial"/>
          <w:lang w:val="ru-RU" w:eastAsia="ru-RU"/>
        </w:rPr>
        <w:t>низкобюджетных</w:t>
      </w:r>
      <w:r w:rsidR="00471C14" w:rsidRPr="00C36A56">
        <w:rPr>
          <w:rFonts w:ascii="Arial" w:hAnsi="Arial" w:cs="Arial"/>
          <w:lang w:val="ru-RU" w:eastAsia="ru-RU"/>
        </w:rPr>
        <w:t xml:space="preserve"> методов, которые экономят время и просты в </w:t>
      </w:r>
      <w:r>
        <w:rPr>
          <w:rFonts w:ascii="Arial" w:hAnsi="Arial" w:cs="Arial"/>
          <w:lang w:val="ru-RU" w:eastAsia="ru-RU"/>
        </w:rPr>
        <w:t xml:space="preserve">своей практической </w:t>
      </w:r>
      <w:r w:rsidR="00471C14" w:rsidRPr="00C36A56">
        <w:rPr>
          <w:rFonts w:ascii="Arial" w:hAnsi="Arial" w:cs="Arial"/>
          <w:lang w:val="ru-RU" w:eastAsia="ru-RU"/>
        </w:rPr>
        <w:t>реализации.</w:t>
      </w:r>
    </w:p>
    <w:p w14:paraId="4FA4D07D" w14:textId="3A225F00" w:rsidR="00471C14" w:rsidRPr="00B26E6D" w:rsidRDefault="00471C14" w:rsidP="00694993">
      <w:pPr>
        <w:widowControl w:val="0"/>
        <w:tabs>
          <w:tab w:val="left" w:pos="874"/>
        </w:tabs>
        <w:spacing w:after="260" w:line="360" w:lineRule="auto"/>
        <w:ind w:firstLine="709"/>
        <w:rPr>
          <w:rFonts w:ascii="Arial" w:hAnsi="Arial" w:cs="Arial"/>
          <w:lang w:val="ru-RU" w:eastAsia="ru-RU"/>
        </w:rPr>
      </w:pPr>
      <w:r w:rsidRPr="00694993">
        <w:rPr>
          <w:rFonts w:ascii="Arial" w:hAnsi="Arial" w:cs="Arial"/>
          <w:lang w:val="ru-RU" w:eastAsia="ru-RU"/>
        </w:rPr>
        <w:t xml:space="preserve">Примером высококачественной площадки является непрерывно сваренная из металлического листа пластина заземления </w:t>
      </w:r>
      <w:r w:rsidR="00694993">
        <w:rPr>
          <w:rFonts w:ascii="Arial" w:hAnsi="Arial" w:cs="Arial"/>
          <w:lang w:val="ru-RU" w:eastAsia="ru-RU"/>
        </w:rPr>
        <w:t>размерами</w:t>
      </w:r>
      <w:r w:rsidRPr="00694993">
        <w:rPr>
          <w:rFonts w:ascii="Arial" w:hAnsi="Arial" w:cs="Arial"/>
          <w:lang w:val="ru-RU" w:eastAsia="ru-RU"/>
        </w:rPr>
        <w:t xml:space="preserve"> не менее 30 м на 20 м</w:t>
      </w:r>
      <w:r w:rsidR="00694993">
        <w:rPr>
          <w:rFonts w:ascii="Arial" w:hAnsi="Arial" w:cs="Arial"/>
          <w:lang w:val="ru-RU" w:eastAsia="ru-RU"/>
        </w:rPr>
        <w:t xml:space="preserve"> и плоскостностью</w:t>
      </w:r>
      <w:r w:rsidRPr="00694993">
        <w:rPr>
          <w:rFonts w:ascii="Arial" w:hAnsi="Arial" w:cs="Arial"/>
          <w:lang w:val="ru-RU" w:eastAsia="ru-RU"/>
        </w:rPr>
        <w:t xml:space="preserve"> ± 10 мм, и где отражения от деревьев, зданий или краев пластины заземления вызывают отклонение менее ± 0,4 дБ в измерен</w:t>
      </w:r>
      <w:r w:rsidR="00694993">
        <w:rPr>
          <w:rFonts w:ascii="Arial" w:hAnsi="Arial" w:cs="Arial"/>
          <w:lang w:val="ru-RU" w:eastAsia="ru-RU"/>
        </w:rPr>
        <w:t>иях</w:t>
      </w:r>
      <w:r w:rsidRPr="00694993">
        <w:rPr>
          <w:rFonts w:ascii="Arial" w:hAnsi="Arial" w:cs="Arial"/>
          <w:lang w:val="ru-RU" w:eastAsia="ru-RU"/>
        </w:rPr>
        <w:t xml:space="preserve"> </w:t>
      </w:r>
      <w:r w:rsidR="00694993" w:rsidRPr="00694993">
        <w:rPr>
          <w:rFonts w:ascii="Arial" w:hAnsi="Arial" w:cs="Arial"/>
          <w:lang w:val="ru-RU" w:eastAsia="ru-RU"/>
        </w:rPr>
        <w:t xml:space="preserve">SIL </w:t>
      </w:r>
      <w:r w:rsidRPr="00694993">
        <w:rPr>
          <w:rFonts w:ascii="Arial" w:hAnsi="Arial" w:cs="Arial"/>
          <w:lang w:val="ru-RU" w:eastAsia="ru-RU"/>
        </w:rPr>
        <w:t xml:space="preserve">между двумя антеннами, находящимися на расстоянии 10 м. </w:t>
      </w:r>
      <w:r w:rsidR="00694993">
        <w:rPr>
          <w:rFonts w:ascii="Arial" w:hAnsi="Arial" w:cs="Arial"/>
          <w:lang w:val="ru-RU" w:eastAsia="ru-RU"/>
        </w:rPr>
        <w:t>П</w:t>
      </w:r>
      <w:r w:rsidR="00694993" w:rsidRPr="00694993">
        <w:rPr>
          <w:rFonts w:ascii="Arial" w:hAnsi="Arial" w:cs="Arial"/>
          <w:lang w:val="ru-RU" w:eastAsia="ru-RU"/>
        </w:rPr>
        <w:t>ри измерени</w:t>
      </w:r>
      <w:r w:rsidR="00694993">
        <w:rPr>
          <w:rFonts w:ascii="Arial" w:hAnsi="Arial" w:cs="Arial"/>
          <w:lang w:val="ru-RU" w:eastAsia="ru-RU"/>
        </w:rPr>
        <w:t>ях методом трех антенн</w:t>
      </w:r>
      <w:r w:rsidR="00694993" w:rsidRPr="00694993">
        <w:rPr>
          <w:rFonts w:ascii="Arial" w:hAnsi="Arial" w:cs="Arial"/>
          <w:lang w:val="ru-RU" w:eastAsia="ru-RU"/>
        </w:rPr>
        <w:t xml:space="preserve"> TAM </w:t>
      </w:r>
      <w:r w:rsidR="00694993">
        <w:rPr>
          <w:rFonts w:ascii="Arial" w:hAnsi="Arial" w:cs="Arial"/>
          <w:lang w:val="ru-RU" w:eastAsia="ru-RU"/>
        </w:rPr>
        <w:t>в</w:t>
      </w:r>
      <w:r w:rsidRPr="00694993">
        <w:rPr>
          <w:rFonts w:ascii="Arial" w:hAnsi="Arial" w:cs="Arial"/>
          <w:lang w:val="ru-RU" w:eastAsia="ru-RU"/>
        </w:rPr>
        <w:t xml:space="preserve">клад неопределенности 0,4 дБ в </w:t>
      </w:r>
      <w:r w:rsidR="00694993">
        <w:rPr>
          <w:rFonts w:ascii="Arial" w:hAnsi="Arial" w:cs="Arial"/>
          <w:lang w:val="ru-RU" w:eastAsia="ru-RU"/>
        </w:rPr>
        <w:t xml:space="preserve">результаты измерений </w:t>
      </w:r>
      <w:r w:rsidR="00694993" w:rsidRPr="00694993">
        <w:rPr>
          <w:rFonts w:ascii="Arial" w:hAnsi="Arial" w:cs="Arial"/>
          <w:lang w:val="ru-RU" w:eastAsia="ru-RU"/>
        </w:rPr>
        <w:t xml:space="preserve">SIL </w:t>
      </w:r>
      <w:r w:rsidRPr="00694993">
        <w:rPr>
          <w:rFonts w:ascii="Arial" w:hAnsi="Arial" w:cs="Arial"/>
          <w:lang w:val="ru-RU" w:eastAsia="ru-RU"/>
        </w:rPr>
        <w:t xml:space="preserve">обычно вносит неопределенность 0,2 дБ в </w:t>
      </w:r>
      <w:r w:rsidR="00694993">
        <w:rPr>
          <w:rFonts w:ascii="Arial" w:hAnsi="Arial" w:cs="Arial"/>
          <w:lang w:val="ru-RU" w:eastAsia="ru-RU"/>
        </w:rPr>
        <w:t>коэффициент калибровки</w:t>
      </w:r>
      <w:r w:rsidRPr="00694993">
        <w:rPr>
          <w:rFonts w:ascii="Arial" w:hAnsi="Arial" w:cs="Arial"/>
          <w:lang w:val="ru-RU" w:eastAsia="ru-RU"/>
        </w:rPr>
        <w:t xml:space="preserve"> каждой антенны. Для измерений </w:t>
      </w:r>
      <w:r w:rsidR="00694993">
        <w:rPr>
          <w:rFonts w:ascii="Arial" w:hAnsi="Arial" w:cs="Arial"/>
          <w:lang w:val="ru-RU" w:eastAsia="ru-RU"/>
        </w:rPr>
        <w:t>на</w:t>
      </w:r>
      <w:r w:rsidRPr="00694993">
        <w:rPr>
          <w:rFonts w:ascii="Arial" w:hAnsi="Arial" w:cs="Arial"/>
          <w:lang w:val="ru-RU" w:eastAsia="ru-RU"/>
        </w:rPr>
        <w:t xml:space="preserve"> вертикально</w:t>
      </w:r>
      <w:r w:rsidR="00694993">
        <w:rPr>
          <w:rFonts w:ascii="Arial" w:hAnsi="Arial" w:cs="Arial"/>
          <w:lang w:val="ru-RU" w:eastAsia="ru-RU"/>
        </w:rPr>
        <w:t>й</w:t>
      </w:r>
      <w:r w:rsidRPr="00694993">
        <w:rPr>
          <w:rFonts w:ascii="Arial" w:hAnsi="Arial" w:cs="Arial"/>
          <w:lang w:val="ru-RU" w:eastAsia="ru-RU"/>
        </w:rPr>
        <w:t xml:space="preserve"> поляриз</w:t>
      </w:r>
      <w:r w:rsidR="00694993">
        <w:rPr>
          <w:rFonts w:ascii="Arial" w:hAnsi="Arial" w:cs="Arial"/>
          <w:lang w:val="ru-RU" w:eastAsia="ru-RU"/>
        </w:rPr>
        <w:t xml:space="preserve">ации </w:t>
      </w:r>
      <w:r w:rsidRPr="00694993">
        <w:rPr>
          <w:rFonts w:ascii="Arial" w:hAnsi="Arial" w:cs="Arial"/>
          <w:lang w:val="ru-RU" w:eastAsia="ru-RU"/>
        </w:rPr>
        <w:t>(например, см. п. 9.3) можно использовать пластину заземления</w:t>
      </w:r>
      <w:r w:rsidR="00B26E6D" w:rsidRPr="00B26E6D">
        <w:rPr>
          <w:rFonts w:ascii="Arial" w:hAnsi="Arial" w:cs="Arial"/>
          <w:lang w:val="ru-RU" w:eastAsia="ru-RU"/>
        </w:rPr>
        <w:t xml:space="preserve"> </w:t>
      </w:r>
      <w:r w:rsidR="00B26E6D">
        <w:rPr>
          <w:rFonts w:ascii="Arial" w:hAnsi="Arial" w:cs="Arial"/>
          <w:lang w:val="ru-RU" w:eastAsia="ru-RU"/>
        </w:rPr>
        <w:t>меньших размеров, т.к.</w:t>
      </w:r>
      <w:r w:rsidRPr="00694993">
        <w:rPr>
          <w:rFonts w:ascii="Arial" w:hAnsi="Arial" w:cs="Arial"/>
          <w:lang w:val="ru-RU" w:eastAsia="ru-RU"/>
        </w:rPr>
        <w:t xml:space="preserve"> </w:t>
      </w:r>
      <w:r w:rsidR="00694993">
        <w:rPr>
          <w:rFonts w:ascii="Arial" w:hAnsi="Arial" w:cs="Arial"/>
          <w:lang w:val="ru-RU" w:eastAsia="ru-RU"/>
        </w:rPr>
        <w:t>электродинамическо</w:t>
      </w:r>
      <w:r w:rsidR="00B26E6D">
        <w:rPr>
          <w:rFonts w:ascii="Arial" w:hAnsi="Arial" w:cs="Arial"/>
          <w:lang w:val="ru-RU" w:eastAsia="ru-RU"/>
        </w:rPr>
        <w:t>е</w:t>
      </w:r>
      <w:r w:rsidR="00694993">
        <w:rPr>
          <w:rFonts w:ascii="Arial" w:hAnsi="Arial" w:cs="Arial"/>
          <w:lang w:val="ru-RU" w:eastAsia="ru-RU"/>
        </w:rPr>
        <w:t xml:space="preserve"> </w:t>
      </w:r>
      <w:r w:rsidR="00694993" w:rsidRPr="00694993">
        <w:rPr>
          <w:rFonts w:ascii="Arial" w:hAnsi="Arial" w:cs="Arial"/>
          <w:lang w:val="ru-RU" w:eastAsia="ru-RU"/>
        </w:rPr>
        <w:t xml:space="preserve">взаимодействия </w:t>
      </w:r>
      <w:r w:rsidR="00B26E6D">
        <w:rPr>
          <w:rFonts w:ascii="Arial" w:hAnsi="Arial" w:cs="Arial"/>
          <w:lang w:val="ru-RU" w:eastAsia="ru-RU"/>
        </w:rPr>
        <w:t xml:space="preserve">антенны </w:t>
      </w:r>
      <w:r w:rsidRPr="00694993">
        <w:rPr>
          <w:rFonts w:ascii="Arial" w:hAnsi="Arial" w:cs="Arial"/>
          <w:lang w:val="ru-RU" w:eastAsia="ru-RU"/>
        </w:rPr>
        <w:t>с ней</w:t>
      </w:r>
      <w:r w:rsidR="00B26E6D">
        <w:rPr>
          <w:rFonts w:ascii="Arial" w:hAnsi="Arial" w:cs="Arial"/>
          <w:lang w:val="ru-RU" w:eastAsia="ru-RU"/>
        </w:rPr>
        <w:t xml:space="preserve"> невелико</w:t>
      </w:r>
      <w:r w:rsidRPr="00694993">
        <w:rPr>
          <w:rFonts w:ascii="Arial" w:hAnsi="Arial" w:cs="Arial"/>
          <w:lang w:val="ru-RU" w:eastAsia="ru-RU"/>
        </w:rPr>
        <w:t>. Для калибровки антенн на большой высоте (например, см. 9.4) предпочтительно использовать менее отражающую поверхность, например, сухую поверхность земли.</w:t>
      </w:r>
    </w:p>
    <w:p w14:paraId="00DF32E4" w14:textId="0E9342D7" w:rsidR="00471C14" w:rsidRPr="008118CA" w:rsidRDefault="00B26E6D" w:rsidP="008118CA">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Идеально коэффициент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B26E6D">
        <w:rPr>
          <w:rFonts w:ascii="Arial" w:hAnsi="Arial" w:cs="Arial"/>
          <w:lang w:val="ru-RU" w:eastAsia="ru-RU"/>
        </w:rPr>
        <w:t xml:space="preserve"> измеря</w:t>
      </w:r>
      <w:r>
        <w:rPr>
          <w:rFonts w:ascii="Arial" w:hAnsi="Arial" w:cs="Arial"/>
          <w:lang w:val="ru-RU" w:eastAsia="ru-RU"/>
        </w:rPr>
        <w:t>ть</w:t>
      </w:r>
      <w:r w:rsidR="00471C14" w:rsidRPr="00B26E6D">
        <w:rPr>
          <w:rFonts w:ascii="Arial" w:hAnsi="Arial" w:cs="Arial"/>
          <w:lang w:val="ru-RU" w:eastAsia="ru-RU"/>
        </w:rPr>
        <w:t xml:space="preserve"> в условиях свободного пространства. Для направленных антенн на частотах выше 200 МГц услови</w:t>
      </w:r>
      <w:r w:rsidR="00515013">
        <w:rPr>
          <w:rFonts w:ascii="Arial" w:hAnsi="Arial" w:cs="Arial"/>
          <w:lang w:val="ru-RU" w:eastAsia="ru-RU"/>
        </w:rPr>
        <w:t>я</w:t>
      </w:r>
      <w:r w:rsidR="00471C14" w:rsidRPr="00B26E6D">
        <w:rPr>
          <w:rFonts w:ascii="Arial" w:hAnsi="Arial" w:cs="Arial"/>
          <w:lang w:val="ru-RU" w:eastAsia="ru-RU"/>
        </w:rPr>
        <w:t xml:space="preserve"> свободного пространства мо</w:t>
      </w:r>
      <w:r w:rsidR="00515013">
        <w:rPr>
          <w:rFonts w:ascii="Arial" w:hAnsi="Arial" w:cs="Arial"/>
          <w:lang w:val="ru-RU" w:eastAsia="ru-RU"/>
        </w:rPr>
        <w:t>гут</w:t>
      </w:r>
      <w:r w:rsidR="00471C14" w:rsidRPr="00B26E6D">
        <w:rPr>
          <w:rFonts w:ascii="Arial" w:hAnsi="Arial" w:cs="Arial"/>
          <w:lang w:val="ru-RU" w:eastAsia="ru-RU"/>
        </w:rPr>
        <w:t xml:space="preserve"> быть </w:t>
      </w:r>
      <w:r w:rsidR="00515013">
        <w:rPr>
          <w:rFonts w:ascii="Arial" w:hAnsi="Arial" w:cs="Arial"/>
          <w:lang w:val="ru-RU" w:eastAsia="ru-RU"/>
        </w:rPr>
        <w:t>выполнены</w:t>
      </w:r>
      <w:r w:rsidR="00471C14" w:rsidRPr="00B26E6D">
        <w:rPr>
          <w:rFonts w:ascii="Arial" w:hAnsi="Arial" w:cs="Arial"/>
          <w:lang w:val="ru-RU" w:eastAsia="ru-RU"/>
        </w:rPr>
        <w:t xml:space="preserve"> </w:t>
      </w:r>
      <w:r w:rsidR="00515013">
        <w:rPr>
          <w:rFonts w:ascii="Arial" w:hAnsi="Arial" w:cs="Arial"/>
          <w:lang w:val="ru-RU" w:eastAsia="ru-RU"/>
        </w:rPr>
        <w:t>на</w:t>
      </w:r>
      <w:r w:rsidR="00471C14" w:rsidRPr="00B26E6D">
        <w:rPr>
          <w:rFonts w:ascii="Arial" w:hAnsi="Arial" w:cs="Arial"/>
          <w:lang w:val="ru-RU" w:eastAsia="ru-RU"/>
        </w:rPr>
        <w:t xml:space="preserve"> </w:t>
      </w:r>
      <w:r>
        <w:rPr>
          <w:rFonts w:ascii="Arial" w:hAnsi="Arial" w:cs="Arial"/>
          <w:lang w:val="ru-RU" w:eastAsia="ru-RU"/>
        </w:rPr>
        <w:t>протяжённых измерительных трасс</w:t>
      </w:r>
      <w:r w:rsidR="00515013">
        <w:rPr>
          <w:rFonts w:ascii="Arial" w:hAnsi="Arial" w:cs="Arial"/>
          <w:lang w:val="ru-RU" w:eastAsia="ru-RU"/>
        </w:rPr>
        <w:t>ах</w:t>
      </w:r>
      <w:r w:rsidR="00471C14" w:rsidRPr="00B26E6D">
        <w:rPr>
          <w:rFonts w:ascii="Arial" w:hAnsi="Arial" w:cs="Arial"/>
          <w:lang w:val="ru-RU" w:eastAsia="ru-RU"/>
        </w:rPr>
        <w:t xml:space="preserve"> [14], </w:t>
      </w:r>
      <w:r w:rsidR="00515013">
        <w:rPr>
          <w:rFonts w:ascii="Arial" w:hAnsi="Arial" w:cs="Arial"/>
          <w:lang w:val="ru-RU" w:eastAsia="ru-RU"/>
        </w:rPr>
        <w:t>когда</w:t>
      </w:r>
      <w:r w:rsidR="00471C14" w:rsidRPr="00B26E6D">
        <w:rPr>
          <w:rFonts w:ascii="Arial" w:hAnsi="Arial" w:cs="Arial"/>
          <w:lang w:val="ru-RU" w:eastAsia="ru-RU"/>
        </w:rPr>
        <w:t xml:space="preserve"> антенны расположены достаточно высоко над землей </w:t>
      </w:r>
      <w:r w:rsidR="00515013">
        <w:rPr>
          <w:rFonts w:ascii="Arial" w:hAnsi="Arial" w:cs="Arial"/>
          <w:lang w:val="ru-RU" w:eastAsia="ru-RU"/>
        </w:rPr>
        <w:t>и</w:t>
      </w:r>
      <w:r w:rsidR="00471C14" w:rsidRPr="00B26E6D">
        <w:rPr>
          <w:rFonts w:ascii="Arial" w:hAnsi="Arial" w:cs="Arial"/>
          <w:lang w:val="ru-RU" w:eastAsia="ru-RU"/>
        </w:rPr>
        <w:t xml:space="preserve"> отражен</w:t>
      </w:r>
      <w:r>
        <w:rPr>
          <w:rFonts w:ascii="Arial" w:hAnsi="Arial" w:cs="Arial"/>
          <w:lang w:val="ru-RU" w:eastAsia="ru-RU"/>
        </w:rPr>
        <w:t>ия</w:t>
      </w:r>
      <w:r w:rsidR="00471C14" w:rsidRPr="00B26E6D">
        <w:rPr>
          <w:rFonts w:ascii="Arial" w:hAnsi="Arial" w:cs="Arial"/>
          <w:lang w:val="ru-RU" w:eastAsia="ru-RU"/>
        </w:rPr>
        <w:t xml:space="preserve"> от пластины заземления оказывают незначительное влияние на </w:t>
      </w:r>
      <w:r>
        <w:rPr>
          <w:rFonts w:ascii="Arial" w:hAnsi="Arial" w:cs="Arial"/>
          <w:lang w:val="ru-RU" w:eastAsia="ru-RU"/>
        </w:rPr>
        <w:t xml:space="preserve">результаты </w:t>
      </w:r>
      <w:r w:rsidR="00471C14" w:rsidRPr="00B26E6D">
        <w:rPr>
          <w:rFonts w:ascii="Arial" w:hAnsi="Arial" w:cs="Arial"/>
          <w:lang w:val="ru-RU" w:eastAsia="ru-RU"/>
        </w:rPr>
        <w:t>измерени</w:t>
      </w:r>
      <w:r>
        <w:rPr>
          <w:rFonts w:ascii="Arial" w:hAnsi="Arial" w:cs="Arial"/>
          <w:lang w:val="ru-RU" w:eastAsia="ru-RU"/>
        </w:rPr>
        <w:t>й</w:t>
      </w:r>
      <w:r w:rsidR="00471C14" w:rsidRPr="00B26E6D">
        <w:rPr>
          <w:rFonts w:ascii="Arial" w:hAnsi="Arial" w:cs="Arial"/>
          <w:lang w:val="ru-RU" w:eastAsia="ru-RU"/>
        </w:rPr>
        <w:t xml:space="preserve">. </w:t>
      </w:r>
      <w:r w:rsidR="008118CA" w:rsidRPr="008118CA">
        <w:rPr>
          <w:rFonts w:ascii="Arial" w:hAnsi="Arial" w:cs="Arial"/>
          <w:lang w:val="ru-RU" w:eastAsia="ru-RU"/>
        </w:rPr>
        <w:t>Так</w:t>
      </w:r>
      <w:r w:rsidR="0074116F">
        <w:rPr>
          <w:rFonts w:ascii="Arial" w:hAnsi="Arial" w:cs="Arial"/>
          <w:lang w:val="ru-RU" w:eastAsia="ru-RU"/>
        </w:rPr>
        <w:t>ие</w:t>
      </w:r>
      <w:r w:rsidR="008118CA" w:rsidRPr="008118CA">
        <w:rPr>
          <w:rFonts w:ascii="Arial" w:hAnsi="Arial" w:cs="Arial"/>
          <w:lang w:val="ru-RU" w:eastAsia="ru-RU"/>
        </w:rPr>
        <w:t xml:space="preserve"> же услови</w:t>
      </w:r>
      <w:r w:rsidR="0074116F">
        <w:rPr>
          <w:rFonts w:ascii="Arial" w:hAnsi="Arial" w:cs="Arial"/>
          <w:lang w:val="ru-RU" w:eastAsia="ru-RU"/>
        </w:rPr>
        <w:t>я</w:t>
      </w:r>
      <w:r w:rsidR="008118CA" w:rsidRPr="008118CA">
        <w:rPr>
          <w:rFonts w:ascii="Arial" w:hAnsi="Arial" w:cs="Arial"/>
          <w:lang w:val="ru-RU" w:eastAsia="ru-RU"/>
        </w:rPr>
        <w:t xml:space="preserve"> мо</w:t>
      </w:r>
      <w:r w:rsidR="0074116F">
        <w:rPr>
          <w:rFonts w:ascii="Arial" w:hAnsi="Arial" w:cs="Arial"/>
          <w:lang w:val="ru-RU" w:eastAsia="ru-RU"/>
        </w:rPr>
        <w:t>гут</w:t>
      </w:r>
      <w:r w:rsidR="008118CA" w:rsidRPr="008118CA">
        <w:rPr>
          <w:rFonts w:ascii="Arial" w:hAnsi="Arial" w:cs="Arial"/>
          <w:lang w:val="ru-RU" w:eastAsia="ru-RU"/>
        </w:rPr>
        <w:t xml:space="preserve"> быть </w:t>
      </w:r>
      <w:r w:rsidR="0074116F">
        <w:rPr>
          <w:rFonts w:ascii="Arial" w:hAnsi="Arial" w:cs="Arial"/>
          <w:lang w:val="ru-RU" w:eastAsia="ru-RU"/>
        </w:rPr>
        <w:t>получены</w:t>
      </w:r>
      <w:r w:rsidR="008118CA" w:rsidRPr="0074116F">
        <w:rPr>
          <w:rFonts w:ascii="Arial" w:hAnsi="Arial" w:cs="Arial"/>
          <w:lang w:val="ru-RU" w:eastAsia="ru-RU"/>
        </w:rPr>
        <w:t xml:space="preserve"> </w:t>
      </w:r>
      <w:r w:rsidR="008118CA" w:rsidRPr="008118CA">
        <w:rPr>
          <w:rFonts w:ascii="Arial" w:hAnsi="Arial" w:cs="Arial"/>
          <w:lang w:val="ru-RU" w:eastAsia="ru-RU"/>
        </w:rPr>
        <w:t>комбинацией выбора высоты и подавления отраженных от земли сигналов</w:t>
      </w:r>
      <w:r w:rsidR="00471C14" w:rsidRPr="00B26E6D">
        <w:rPr>
          <w:rFonts w:ascii="Arial" w:hAnsi="Arial" w:cs="Arial"/>
          <w:lang w:val="ru-RU" w:eastAsia="ru-RU"/>
        </w:rPr>
        <w:t xml:space="preserve">. </w:t>
      </w:r>
    </w:p>
    <w:p w14:paraId="0DB00263" w14:textId="2BAB9910" w:rsidR="00471C14" w:rsidRPr="00B26E6D" w:rsidRDefault="0074116F" w:rsidP="00B26E6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Предпочтительно</w:t>
      </w:r>
      <w:r w:rsidR="00471C14" w:rsidRPr="00B26E6D">
        <w:rPr>
          <w:rFonts w:ascii="Arial" w:hAnsi="Arial" w:cs="Arial"/>
          <w:lang w:val="ru-RU" w:eastAsia="ru-RU"/>
        </w:rPr>
        <w:t xml:space="preserve"> иметь плоскую ровную поверхность, </w:t>
      </w:r>
      <w:r>
        <w:rPr>
          <w:rFonts w:ascii="Arial" w:hAnsi="Arial" w:cs="Arial"/>
          <w:lang w:val="ru-RU" w:eastAsia="ru-RU"/>
        </w:rPr>
        <w:t>например,</w:t>
      </w:r>
      <w:r w:rsidR="00471C14" w:rsidRPr="00B26E6D">
        <w:rPr>
          <w:rFonts w:ascii="Arial" w:hAnsi="Arial" w:cs="Arial"/>
          <w:lang w:val="ru-RU" w:eastAsia="ru-RU"/>
        </w:rPr>
        <w:t xml:space="preserve"> бетон, чтобы облегчить </w:t>
      </w:r>
      <w:r>
        <w:rPr>
          <w:rFonts w:ascii="Arial" w:hAnsi="Arial" w:cs="Arial"/>
          <w:lang w:val="ru-RU" w:eastAsia="ru-RU"/>
        </w:rPr>
        <w:t>установку</w:t>
      </w:r>
      <w:r w:rsidR="00471C14" w:rsidRPr="00B26E6D">
        <w:rPr>
          <w:rFonts w:ascii="Arial" w:hAnsi="Arial" w:cs="Arial"/>
          <w:lang w:val="ru-RU" w:eastAsia="ru-RU"/>
        </w:rPr>
        <w:t xml:space="preserve"> антенн по высоте и </w:t>
      </w:r>
      <w:r>
        <w:rPr>
          <w:rFonts w:ascii="Arial" w:hAnsi="Arial" w:cs="Arial"/>
          <w:lang w:val="ru-RU" w:eastAsia="ru-RU"/>
        </w:rPr>
        <w:t>дальности</w:t>
      </w:r>
      <w:r w:rsidR="00471C14" w:rsidRPr="00B26E6D">
        <w:rPr>
          <w:rFonts w:ascii="Arial" w:hAnsi="Arial" w:cs="Arial"/>
          <w:lang w:val="ru-RU" w:eastAsia="ru-RU"/>
        </w:rPr>
        <w:t>. Методы</w:t>
      </w:r>
      <w:r>
        <w:rPr>
          <w:rFonts w:ascii="Arial" w:hAnsi="Arial" w:cs="Arial"/>
          <w:lang w:val="ru-RU" w:eastAsia="ru-RU"/>
        </w:rPr>
        <w:t>, основанные на</w:t>
      </w:r>
      <w:r w:rsidR="00471C14" w:rsidRPr="00B26E6D">
        <w:rPr>
          <w:rFonts w:ascii="Arial" w:hAnsi="Arial" w:cs="Arial"/>
          <w:lang w:val="ru-RU" w:eastAsia="ru-RU"/>
        </w:rPr>
        <w:t xml:space="preserve"> </w:t>
      </w:r>
      <w:r>
        <w:rPr>
          <w:rFonts w:ascii="Arial" w:hAnsi="Arial" w:cs="Arial"/>
          <w:lang w:val="ru-RU" w:eastAsia="ru-RU"/>
        </w:rPr>
        <w:t xml:space="preserve">учете </w:t>
      </w:r>
      <w:r w:rsidR="00471C14" w:rsidRPr="00B26E6D">
        <w:rPr>
          <w:rFonts w:ascii="Arial" w:hAnsi="Arial" w:cs="Arial"/>
          <w:lang w:val="ru-RU" w:eastAsia="ru-RU"/>
        </w:rPr>
        <w:t>отражени</w:t>
      </w:r>
      <w:r>
        <w:rPr>
          <w:rFonts w:ascii="Arial" w:hAnsi="Arial" w:cs="Arial"/>
          <w:lang w:val="ru-RU" w:eastAsia="ru-RU"/>
        </w:rPr>
        <w:t>й</w:t>
      </w:r>
      <w:r w:rsidR="00471C14" w:rsidRPr="00B26E6D">
        <w:rPr>
          <w:rFonts w:ascii="Arial" w:hAnsi="Arial" w:cs="Arial"/>
          <w:lang w:val="ru-RU" w:eastAsia="ru-RU"/>
        </w:rPr>
        <w:t xml:space="preserve"> от </w:t>
      </w:r>
      <w:r>
        <w:rPr>
          <w:rFonts w:ascii="Arial" w:hAnsi="Arial" w:cs="Arial"/>
          <w:lang w:val="ru-RU" w:eastAsia="ru-RU"/>
        </w:rPr>
        <w:t>подстилающей поверхности</w:t>
      </w:r>
      <w:r w:rsidR="00471C14" w:rsidRPr="00B26E6D">
        <w:rPr>
          <w:rFonts w:ascii="Arial" w:hAnsi="Arial" w:cs="Arial"/>
          <w:lang w:val="ru-RU" w:eastAsia="ru-RU"/>
        </w:rPr>
        <w:t xml:space="preserve">, такие как SSM, требуют </w:t>
      </w:r>
      <w:r>
        <w:rPr>
          <w:rFonts w:ascii="Arial" w:hAnsi="Arial" w:cs="Arial"/>
          <w:lang w:val="ru-RU" w:eastAsia="ru-RU"/>
        </w:rPr>
        <w:t>наличия</w:t>
      </w:r>
      <w:r w:rsidR="00471C14" w:rsidRPr="00B26E6D">
        <w:rPr>
          <w:rFonts w:ascii="Arial" w:hAnsi="Arial" w:cs="Arial"/>
          <w:lang w:val="ru-RU" w:eastAsia="ru-RU"/>
        </w:rPr>
        <w:t xml:space="preserve"> металлической пластины заземления</w:t>
      </w:r>
      <w:r>
        <w:rPr>
          <w:rFonts w:ascii="Arial" w:hAnsi="Arial" w:cs="Arial"/>
          <w:lang w:val="ru-RU" w:eastAsia="ru-RU"/>
        </w:rPr>
        <w:t>. Пластину</w:t>
      </w:r>
      <w:r w:rsidR="00471C14" w:rsidRPr="00B26E6D">
        <w:rPr>
          <w:rFonts w:ascii="Arial" w:hAnsi="Arial" w:cs="Arial"/>
          <w:lang w:val="ru-RU" w:eastAsia="ru-RU"/>
        </w:rPr>
        <w:t xml:space="preserve"> удобно использовать в качестве ровной </w:t>
      </w:r>
      <w:r>
        <w:rPr>
          <w:rFonts w:ascii="Arial" w:hAnsi="Arial" w:cs="Arial"/>
          <w:lang w:val="ru-RU" w:eastAsia="ru-RU"/>
        </w:rPr>
        <w:t>площадки</w:t>
      </w:r>
      <w:r w:rsidR="00471C14" w:rsidRPr="00B26E6D">
        <w:rPr>
          <w:rFonts w:ascii="Arial" w:hAnsi="Arial" w:cs="Arial"/>
          <w:lang w:val="ru-RU" w:eastAsia="ru-RU"/>
        </w:rPr>
        <w:t xml:space="preserve"> для установки антенн даже там, где отражение от земли не требуется. </w:t>
      </w:r>
      <w:r>
        <w:rPr>
          <w:rFonts w:ascii="Arial" w:hAnsi="Arial" w:cs="Arial"/>
          <w:lang w:val="ru-RU" w:eastAsia="ru-RU"/>
        </w:rPr>
        <w:t>Железобетон</w:t>
      </w:r>
      <w:r w:rsidR="00471C14" w:rsidRPr="00B26E6D">
        <w:rPr>
          <w:rFonts w:ascii="Arial" w:hAnsi="Arial" w:cs="Arial"/>
          <w:lang w:val="ru-RU" w:eastAsia="ru-RU"/>
        </w:rPr>
        <w:t xml:space="preserve"> будет давать меньшее отражение, </w:t>
      </w:r>
      <w:r>
        <w:rPr>
          <w:rFonts w:ascii="Arial" w:hAnsi="Arial" w:cs="Arial"/>
          <w:lang w:val="ru-RU" w:eastAsia="ru-RU"/>
        </w:rPr>
        <w:t>нежели</w:t>
      </w:r>
      <w:r w:rsidR="00471C14" w:rsidRPr="00B26E6D">
        <w:rPr>
          <w:rFonts w:ascii="Arial" w:hAnsi="Arial" w:cs="Arial"/>
          <w:lang w:val="ru-RU" w:eastAsia="ru-RU"/>
        </w:rPr>
        <w:t xml:space="preserve"> металлический лист (или мелкая сетка), поэтому высота, необходимая для </w:t>
      </w:r>
      <w:r>
        <w:rPr>
          <w:rFonts w:ascii="Arial" w:hAnsi="Arial" w:cs="Arial"/>
          <w:lang w:val="ru-RU" w:eastAsia="ru-RU"/>
        </w:rPr>
        <w:t>формирования</w:t>
      </w:r>
      <w:r w:rsidR="00471C14" w:rsidRPr="00B26E6D">
        <w:rPr>
          <w:rFonts w:ascii="Arial" w:hAnsi="Arial" w:cs="Arial"/>
          <w:lang w:val="ru-RU" w:eastAsia="ru-RU"/>
        </w:rPr>
        <w:t xml:space="preserve"> условий свободного пространства, может быть меньше, чем над металлическим листом.</w:t>
      </w:r>
    </w:p>
    <w:p w14:paraId="3458543A" w14:textId="282D1A3F" w:rsidR="00471C14" w:rsidRPr="00B26E6D" w:rsidRDefault="00471C14" w:rsidP="00B26E6D">
      <w:pPr>
        <w:widowControl w:val="0"/>
        <w:tabs>
          <w:tab w:val="left" w:pos="874"/>
        </w:tabs>
        <w:spacing w:after="260" w:line="360" w:lineRule="auto"/>
        <w:ind w:firstLine="709"/>
        <w:rPr>
          <w:rFonts w:ascii="Arial" w:hAnsi="Arial" w:cs="Arial"/>
          <w:lang w:val="ru-RU" w:eastAsia="ru-RU"/>
        </w:rPr>
      </w:pPr>
      <w:r w:rsidRPr="00B26E6D">
        <w:rPr>
          <w:rFonts w:ascii="Arial" w:hAnsi="Arial" w:cs="Arial"/>
          <w:lang w:val="ru-RU" w:eastAsia="ru-RU"/>
        </w:rPr>
        <w:t>Чтобы воспроизв</w:t>
      </w:r>
      <w:r w:rsidR="00146EE2">
        <w:rPr>
          <w:rFonts w:ascii="Arial" w:hAnsi="Arial" w:cs="Arial"/>
          <w:lang w:val="ru-RU" w:eastAsia="ru-RU"/>
        </w:rPr>
        <w:t>ести</w:t>
      </w:r>
      <w:r w:rsidRPr="00B26E6D">
        <w:rPr>
          <w:rFonts w:ascii="Arial" w:hAnsi="Arial" w:cs="Arial"/>
          <w:lang w:val="ru-RU" w:eastAsia="ru-RU"/>
        </w:rPr>
        <w:t xml:space="preserve"> отражения от земли, </w:t>
      </w:r>
      <w:r w:rsidR="00146EE2">
        <w:rPr>
          <w:rFonts w:ascii="Arial" w:hAnsi="Arial" w:cs="Arial"/>
          <w:lang w:val="ru-RU" w:eastAsia="ru-RU"/>
        </w:rPr>
        <w:t>необходимо</w:t>
      </w:r>
      <w:r w:rsidRPr="00B26E6D">
        <w:rPr>
          <w:rFonts w:ascii="Arial" w:hAnsi="Arial" w:cs="Arial"/>
          <w:lang w:val="ru-RU" w:eastAsia="ru-RU"/>
        </w:rPr>
        <w:t xml:space="preserve"> наличи</w:t>
      </w:r>
      <w:r w:rsidR="00146EE2">
        <w:rPr>
          <w:rFonts w:ascii="Arial" w:hAnsi="Arial" w:cs="Arial"/>
          <w:lang w:val="ru-RU" w:eastAsia="ru-RU"/>
        </w:rPr>
        <w:t>е</w:t>
      </w:r>
      <w:r w:rsidRPr="00B26E6D">
        <w:rPr>
          <w:rFonts w:ascii="Arial" w:hAnsi="Arial" w:cs="Arial"/>
          <w:lang w:val="ru-RU" w:eastAsia="ru-RU"/>
        </w:rPr>
        <w:t xml:space="preserve"> большой плоской металлической пластины заземления,</w:t>
      </w:r>
      <w:r w:rsidR="00146EE2">
        <w:rPr>
          <w:rFonts w:ascii="Arial" w:hAnsi="Arial" w:cs="Arial"/>
          <w:lang w:val="ru-RU" w:eastAsia="ru-RU"/>
        </w:rPr>
        <w:t xml:space="preserve"> над которой </w:t>
      </w:r>
      <w:r w:rsidRPr="00B26E6D">
        <w:rPr>
          <w:rFonts w:ascii="Arial" w:hAnsi="Arial" w:cs="Arial"/>
          <w:lang w:val="ru-RU" w:eastAsia="ru-RU"/>
        </w:rPr>
        <w:t>отражен</w:t>
      </w:r>
      <w:r w:rsidR="00146EE2">
        <w:rPr>
          <w:rFonts w:ascii="Arial" w:hAnsi="Arial" w:cs="Arial"/>
          <w:lang w:val="ru-RU" w:eastAsia="ru-RU"/>
        </w:rPr>
        <w:t>ные сигналы</w:t>
      </w:r>
      <w:r w:rsidRPr="00B26E6D">
        <w:rPr>
          <w:rFonts w:ascii="Arial" w:hAnsi="Arial" w:cs="Arial"/>
          <w:lang w:val="ru-RU" w:eastAsia="ru-RU"/>
        </w:rPr>
        <w:t xml:space="preserve"> </w:t>
      </w:r>
      <w:r w:rsidR="00146EE2">
        <w:rPr>
          <w:rFonts w:ascii="Arial" w:hAnsi="Arial" w:cs="Arial"/>
          <w:lang w:val="ru-RU" w:eastAsia="ru-RU"/>
        </w:rPr>
        <w:lastRenderedPageBreak/>
        <w:t>можно</w:t>
      </w:r>
      <w:r w:rsidRPr="00B26E6D">
        <w:rPr>
          <w:rFonts w:ascii="Arial" w:hAnsi="Arial" w:cs="Arial"/>
          <w:lang w:val="ru-RU" w:eastAsia="ru-RU"/>
        </w:rPr>
        <w:t xml:space="preserve"> </w:t>
      </w:r>
      <w:r w:rsidR="00CC66B6" w:rsidRPr="00B26E6D">
        <w:rPr>
          <w:rFonts w:ascii="Arial" w:hAnsi="Arial" w:cs="Arial"/>
          <w:lang w:val="ru-RU" w:eastAsia="ru-RU"/>
        </w:rPr>
        <w:t>оцен</w:t>
      </w:r>
      <w:r w:rsidR="00CC66B6">
        <w:rPr>
          <w:rFonts w:ascii="Arial" w:hAnsi="Arial" w:cs="Arial"/>
          <w:lang w:val="ru-RU" w:eastAsia="ru-RU"/>
        </w:rPr>
        <w:t>ить</w:t>
      </w:r>
      <w:r w:rsidR="00CC66B6" w:rsidRPr="00B26E6D">
        <w:rPr>
          <w:rFonts w:ascii="Arial" w:hAnsi="Arial" w:cs="Arial"/>
          <w:lang w:val="ru-RU" w:eastAsia="ru-RU"/>
        </w:rPr>
        <w:t xml:space="preserve"> </w:t>
      </w:r>
      <w:r w:rsidRPr="00B26E6D">
        <w:rPr>
          <w:rFonts w:ascii="Arial" w:hAnsi="Arial" w:cs="Arial"/>
          <w:lang w:val="ru-RU" w:eastAsia="ru-RU"/>
        </w:rPr>
        <w:t xml:space="preserve">количественно и </w:t>
      </w:r>
      <w:r w:rsidR="00146EE2">
        <w:rPr>
          <w:rFonts w:ascii="Arial" w:hAnsi="Arial" w:cs="Arial"/>
          <w:lang w:val="ru-RU" w:eastAsia="ru-RU"/>
        </w:rPr>
        <w:t xml:space="preserve">устранить </w:t>
      </w:r>
      <w:r w:rsidRPr="00B26E6D">
        <w:rPr>
          <w:rFonts w:ascii="Arial" w:hAnsi="Arial" w:cs="Arial"/>
          <w:lang w:val="ru-RU" w:eastAsia="ru-RU"/>
        </w:rPr>
        <w:t>математически, так что остается только прямой сигнал между парой антенн, из которого</w:t>
      </w:r>
      <w:r w:rsidR="00146EE2">
        <w:rPr>
          <w:rFonts w:ascii="Arial" w:hAnsi="Arial" w:cs="Arial"/>
          <w:lang w:val="ru-RU" w:eastAsia="ru-RU"/>
        </w:rPr>
        <w:t xml:space="preserve"> коэффициент калибровки</w:t>
      </w:r>
      <w:r w:rsidRPr="00B26E6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B26E6D">
        <w:rPr>
          <w:rFonts w:ascii="Arial" w:hAnsi="Arial" w:cs="Arial"/>
          <w:lang w:val="ru-RU" w:eastAsia="ru-RU"/>
        </w:rPr>
        <w:t xml:space="preserve"> может быть </w:t>
      </w:r>
      <w:r w:rsidR="00146EE2">
        <w:rPr>
          <w:rFonts w:ascii="Arial" w:hAnsi="Arial" w:cs="Arial"/>
          <w:lang w:val="ru-RU" w:eastAsia="ru-RU"/>
        </w:rPr>
        <w:t>вычислен по формулам</w:t>
      </w:r>
      <w:r w:rsidRPr="00B26E6D">
        <w:rPr>
          <w:rFonts w:ascii="Arial" w:hAnsi="Arial" w:cs="Arial"/>
          <w:lang w:val="ru-RU" w:eastAsia="ru-RU"/>
        </w:rPr>
        <w:t xml:space="preserve"> (С.22) (см. С.3.2). Использование горизонтальной поляризации </w:t>
      </w:r>
      <w:r w:rsidR="00D858F3">
        <w:rPr>
          <w:rFonts w:ascii="Arial" w:hAnsi="Arial" w:cs="Arial"/>
          <w:lang w:val="ru-RU" w:eastAsia="ru-RU"/>
        </w:rPr>
        <w:t xml:space="preserve">может </w:t>
      </w:r>
      <w:r w:rsidR="00CC66B6">
        <w:rPr>
          <w:rFonts w:ascii="Arial" w:hAnsi="Arial" w:cs="Arial"/>
          <w:lang w:val="ru-RU" w:eastAsia="ru-RU"/>
        </w:rPr>
        <w:t>помочь</w:t>
      </w:r>
      <w:r w:rsidRPr="00B26E6D">
        <w:rPr>
          <w:rFonts w:ascii="Arial" w:hAnsi="Arial" w:cs="Arial"/>
          <w:lang w:val="ru-RU" w:eastAsia="ru-RU"/>
        </w:rPr>
        <w:t xml:space="preserve">, </w:t>
      </w:r>
      <w:r w:rsidR="00CC66B6">
        <w:rPr>
          <w:rFonts w:ascii="Arial" w:hAnsi="Arial" w:cs="Arial"/>
          <w:lang w:val="ru-RU" w:eastAsia="ru-RU"/>
        </w:rPr>
        <w:t>т.к.</w:t>
      </w:r>
      <w:r w:rsidRPr="00B26E6D">
        <w:rPr>
          <w:rFonts w:ascii="Arial" w:hAnsi="Arial" w:cs="Arial"/>
          <w:lang w:val="ru-RU" w:eastAsia="ru-RU"/>
        </w:rPr>
        <w:t xml:space="preserve"> </w:t>
      </w:r>
      <w:r w:rsidR="00CC66B6">
        <w:rPr>
          <w:rFonts w:ascii="Arial" w:hAnsi="Arial" w:cs="Arial"/>
          <w:lang w:val="ru-RU" w:eastAsia="ru-RU"/>
        </w:rPr>
        <w:t>изотропную в</w:t>
      </w:r>
      <w:r w:rsidRPr="00B26E6D">
        <w:rPr>
          <w:rFonts w:ascii="Arial" w:hAnsi="Arial" w:cs="Arial"/>
          <w:lang w:val="ru-RU" w:eastAsia="ru-RU"/>
        </w:rPr>
        <w:t xml:space="preserve"> H-плоскост</w:t>
      </w:r>
      <w:r w:rsidR="00CC66B6">
        <w:rPr>
          <w:rFonts w:ascii="Arial" w:hAnsi="Arial" w:cs="Arial"/>
          <w:lang w:val="ru-RU" w:eastAsia="ru-RU"/>
        </w:rPr>
        <w:t>и диаграмму</w:t>
      </w:r>
      <w:r w:rsidRPr="00B26E6D">
        <w:rPr>
          <w:rFonts w:ascii="Arial" w:hAnsi="Arial" w:cs="Arial"/>
          <w:lang w:val="ru-RU" w:eastAsia="ru-RU"/>
        </w:rPr>
        <w:t xml:space="preserve"> можно рассчитать, в то время как </w:t>
      </w:r>
      <w:r w:rsidR="00CC66B6">
        <w:rPr>
          <w:rFonts w:ascii="Arial" w:hAnsi="Arial" w:cs="Arial"/>
          <w:lang w:val="ru-RU" w:eastAsia="ru-RU"/>
        </w:rPr>
        <w:t xml:space="preserve">в </w:t>
      </w:r>
      <w:r w:rsidRPr="00B26E6D">
        <w:rPr>
          <w:rFonts w:ascii="Arial" w:hAnsi="Arial" w:cs="Arial"/>
          <w:lang w:val="ru-RU" w:eastAsia="ru-RU"/>
        </w:rPr>
        <w:t>E-плоскост</w:t>
      </w:r>
      <w:r w:rsidR="00CC66B6">
        <w:rPr>
          <w:rFonts w:ascii="Arial" w:hAnsi="Arial" w:cs="Arial"/>
          <w:lang w:val="ru-RU" w:eastAsia="ru-RU"/>
        </w:rPr>
        <w:t>и</w:t>
      </w:r>
      <w:r w:rsidRPr="00B26E6D">
        <w:rPr>
          <w:rFonts w:ascii="Arial" w:hAnsi="Arial" w:cs="Arial"/>
          <w:lang w:val="ru-RU" w:eastAsia="ru-RU"/>
        </w:rPr>
        <w:t xml:space="preserve"> придется измерять (например, см. C.7). Проблема количественной оценки отражен</w:t>
      </w:r>
      <w:r w:rsidR="00CC66B6">
        <w:rPr>
          <w:rFonts w:ascii="Arial" w:hAnsi="Arial" w:cs="Arial"/>
          <w:lang w:val="ru-RU" w:eastAsia="ru-RU"/>
        </w:rPr>
        <w:t>ных сигналов</w:t>
      </w:r>
      <w:r w:rsidRPr="00B26E6D">
        <w:rPr>
          <w:rFonts w:ascii="Arial" w:hAnsi="Arial" w:cs="Arial"/>
          <w:lang w:val="ru-RU" w:eastAsia="ru-RU"/>
        </w:rPr>
        <w:t xml:space="preserve"> решается путем измерени</w:t>
      </w:r>
      <w:r w:rsidR="00CC66B6">
        <w:rPr>
          <w:rFonts w:ascii="Arial" w:hAnsi="Arial" w:cs="Arial"/>
          <w:lang w:val="ru-RU" w:eastAsia="ru-RU"/>
        </w:rPr>
        <w:t>й</w:t>
      </w:r>
      <w:r w:rsidRPr="00B26E6D">
        <w:rPr>
          <w:rFonts w:ascii="Arial" w:hAnsi="Arial" w:cs="Arial"/>
          <w:lang w:val="ru-RU" w:eastAsia="ru-RU"/>
        </w:rPr>
        <w:t xml:space="preserve"> качества пластины заземления, что наилучшим образом </w:t>
      </w:r>
      <w:r w:rsidR="00CC66B6">
        <w:rPr>
          <w:rFonts w:ascii="Arial" w:hAnsi="Arial" w:cs="Arial"/>
          <w:lang w:val="ru-RU" w:eastAsia="ru-RU"/>
        </w:rPr>
        <w:t>реализуется с помощью</w:t>
      </w:r>
      <w:r w:rsidRPr="00B26E6D">
        <w:rPr>
          <w:rFonts w:ascii="Arial" w:hAnsi="Arial" w:cs="Arial"/>
          <w:lang w:val="ru-RU" w:eastAsia="ru-RU"/>
        </w:rPr>
        <w:t xml:space="preserve"> расчетной дипольной антенны, как описано в CISPR 16-1-5.</w:t>
      </w:r>
    </w:p>
    <w:p w14:paraId="3BA40641" w14:textId="7B1EA82D" w:rsidR="00471C14" w:rsidRPr="00B32724" w:rsidRDefault="00B32724" w:rsidP="00B3272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Коэффициент калибровки антенны </w:t>
      </w:r>
      <w:r w:rsidR="00471C14" w:rsidRPr="00B32724">
        <w:rPr>
          <w:rFonts w:ascii="Arial" w:hAnsi="Arial" w:cs="Arial"/>
          <w:lang w:val="ru-RU" w:eastAsia="ru-RU"/>
        </w:rPr>
        <w:t xml:space="preserve">изменяется </w:t>
      </w:r>
      <w:r>
        <w:rPr>
          <w:rFonts w:ascii="Arial" w:hAnsi="Arial" w:cs="Arial"/>
          <w:lang w:val="ru-RU" w:eastAsia="ru-RU"/>
        </w:rPr>
        <w:t>из-за</w:t>
      </w:r>
      <w:r w:rsidR="00471C14" w:rsidRPr="00B32724">
        <w:rPr>
          <w:rFonts w:ascii="Arial" w:hAnsi="Arial" w:cs="Arial"/>
          <w:lang w:val="ru-RU" w:eastAsia="ru-RU"/>
        </w:rPr>
        <w:t xml:space="preserve"> </w:t>
      </w:r>
      <w:r>
        <w:rPr>
          <w:rFonts w:ascii="Arial" w:hAnsi="Arial" w:cs="Arial"/>
          <w:lang w:val="ru-RU" w:eastAsia="ru-RU"/>
        </w:rPr>
        <w:t>взаимодействия</w:t>
      </w:r>
      <w:r w:rsidR="00471C14" w:rsidRPr="00B32724">
        <w:rPr>
          <w:rFonts w:ascii="Arial" w:hAnsi="Arial" w:cs="Arial"/>
          <w:lang w:val="ru-RU" w:eastAsia="ru-RU"/>
        </w:rPr>
        <w:t xml:space="preserve"> антенны с пластиной заземления. В худшем случае, для горизонтально поляризованной дипольной антенны </w:t>
      </w:r>
      <w:r>
        <w:rPr>
          <w:rFonts w:ascii="Arial" w:hAnsi="Arial" w:cs="Arial"/>
          <w:lang w:val="ru-RU" w:eastAsia="ru-RU"/>
        </w:rPr>
        <w:t>на резонансной частоте</w:t>
      </w:r>
      <w:r w:rsidR="00471C14" w:rsidRPr="00B32724">
        <w:rPr>
          <w:rFonts w:ascii="Arial" w:hAnsi="Arial" w:cs="Arial"/>
          <w:lang w:val="ru-RU" w:eastAsia="ru-RU"/>
        </w:rPr>
        <w:t xml:space="preserve"> 30 МГц это изменение может достигать 6 дБ в диапазоне высот от 1 до 4 м (см. также A.9.3). Аналогично для биконических антенн изменение </w:t>
      </w:r>
      <w:r w:rsidR="005801A5">
        <w:rPr>
          <w:rFonts w:ascii="Arial" w:hAnsi="Arial" w:cs="Arial"/>
          <w:lang w:val="ru-RU" w:eastAsia="ru-RU"/>
        </w:rPr>
        <w:t>коэффициента калибровки</w:t>
      </w:r>
      <w:r w:rsidR="00471C14" w:rsidRPr="00B32724">
        <w:rPr>
          <w:rFonts w:ascii="Arial" w:hAnsi="Arial" w:cs="Arial"/>
          <w:lang w:val="ru-RU" w:eastAsia="ru-RU"/>
        </w:rPr>
        <w:t xml:space="preserve"> </w:t>
      </w:r>
      <w:r w:rsidR="005801A5">
        <w:rPr>
          <w:rFonts w:ascii="Arial" w:hAnsi="Arial" w:cs="Arial"/>
          <w:lang w:val="ru-RU" w:eastAsia="ru-RU"/>
        </w:rPr>
        <w:t>из-за</w:t>
      </w:r>
      <w:r w:rsidR="005801A5" w:rsidRPr="00B32724">
        <w:rPr>
          <w:rFonts w:ascii="Arial" w:hAnsi="Arial" w:cs="Arial"/>
          <w:lang w:val="ru-RU" w:eastAsia="ru-RU"/>
        </w:rPr>
        <w:t xml:space="preserve"> </w:t>
      </w:r>
      <w:r w:rsidR="005801A5">
        <w:rPr>
          <w:rFonts w:ascii="Arial" w:hAnsi="Arial" w:cs="Arial"/>
          <w:lang w:val="ru-RU" w:eastAsia="ru-RU"/>
        </w:rPr>
        <w:t>взаимодействия</w:t>
      </w:r>
      <w:r w:rsidR="005801A5" w:rsidRPr="00B32724">
        <w:rPr>
          <w:rFonts w:ascii="Arial" w:hAnsi="Arial" w:cs="Arial"/>
          <w:lang w:val="ru-RU" w:eastAsia="ru-RU"/>
        </w:rPr>
        <w:t xml:space="preserve"> антенны с пластиной заземления </w:t>
      </w:r>
      <w:r w:rsidR="00471C14" w:rsidRPr="00B32724">
        <w:rPr>
          <w:rFonts w:ascii="Arial" w:hAnsi="Arial" w:cs="Arial"/>
          <w:lang w:val="ru-RU" w:eastAsia="ru-RU"/>
        </w:rPr>
        <w:t xml:space="preserve">может составлять до 2 дБ (см. рисунок C.8 в C.6.1). Для </w:t>
      </w:r>
      <w:r w:rsidR="005801A5">
        <w:rPr>
          <w:rFonts w:ascii="Arial" w:hAnsi="Arial" w:cs="Arial"/>
          <w:lang w:val="ru-RU" w:eastAsia="ru-RU"/>
        </w:rPr>
        <w:t>логопериодической</w:t>
      </w:r>
      <w:r w:rsidR="00471C14" w:rsidRPr="00B32724">
        <w:rPr>
          <w:rFonts w:ascii="Arial" w:hAnsi="Arial" w:cs="Arial"/>
          <w:lang w:val="ru-RU" w:eastAsia="ru-RU"/>
        </w:rPr>
        <w:t xml:space="preserve"> антенны влияние взаимной связи с ее </w:t>
      </w:r>
      <w:r w:rsidR="005801A5">
        <w:rPr>
          <w:rFonts w:ascii="Arial" w:hAnsi="Arial" w:cs="Arial"/>
          <w:lang w:val="ru-RU" w:eastAsia="ru-RU"/>
        </w:rPr>
        <w:t>мнимым изображением</w:t>
      </w:r>
      <w:r w:rsidR="00471C14" w:rsidRPr="00B32724">
        <w:rPr>
          <w:rFonts w:ascii="Arial" w:hAnsi="Arial" w:cs="Arial"/>
          <w:lang w:val="ru-RU" w:eastAsia="ru-RU"/>
        </w:rPr>
        <w:t xml:space="preserve"> </w:t>
      </w:r>
      <w:r w:rsidR="005801A5">
        <w:rPr>
          <w:rFonts w:ascii="Arial" w:hAnsi="Arial" w:cs="Arial"/>
          <w:lang w:val="ru-RU" w:eastAsia="ru-RU"/>
        </w:rPr>
        <w:t>относительно</w:t>
      </w:r>
      <w:r w:rsidR="00471C14" w:rsidRPr="00B32724">
        <w:rPr>
          <w:rFonts w:ascii="Arial" w:hAnsi="Arial" w:cs="Arial"/>
          <w:lang w:val="ru-RU" w:eastAsia="ru-RU"/>
        </w:rPr>
        <w:t xml:space="preserve"> пластин</w:t>
      </w:r>
      <w:r w:rsidR="005801A5">
        <w:rPr>
          <w:rFonts w:ascii="Arial" w:hAnsi="Arial" w:cs="Arial"/>
          <w:lang w:val="ru-RU" w:eastAsia="ru-RU"/>
        </w:rPr>
        <w:t>ы</w:t>
      </w:r>
      <w:r w:rsidR="00471C14" w:rsidRPr="00B32724">
        <w:rPr>
          <w:rFonts w:ascii="Arial" w:hAnsi="Arial" w:cs="Arial"/>
          <w:lang w:val="ru-RU" w:eastAsia="ru-RU"/>
        </w:rPr>
        <w:t xml:space="preserve"> заземления составляет менее </w:t>
      </w:r>
      <w:r w:rsidR="005801A5">
        <w:rPr>
          <w:rFonts w:ascii="Arial" w:hAnsi="Arial" w:cs="Arial"/>
          <w:lang w:val="ru-RU" w:eastAsia="ru-RU"/>
        </w:rPr>
        <w:t xml:space="preserve">             </w:t>
      </w:r>
      <w:r w:rsidR="00471C14" w:rsidRPr="00B32724">
        <w:rPr>
          <w:rFonts w:ascii="Arial" w:hAnsi="Arial" w:cs="Arial"/>
          <w:lang w:val="ru-RU" w:eastAsia="ru-RU"/>
        </w:rPr>
        <w:t xml:space="preserve">±0,4 дБ </w:t>
      </w:r>
      <w:r w:rsidR="005801A5">
        <w:rPr>
          <w:rFonts w:ascii="Arial" w:hAnsi="Arial" w:cs="Arial"/>
          <w:lang w:val="ru-RU" w:eastAsia="ru-RU"/>
        </w:rPr>
        <w:t>на частотах свыше</w:t>
      </w:r>
      <w:r w:rsidR="00471C14" w:rsidRPr="00B32724">
        <w:rPr>
          <w:rFonts w:ascii="Arial" w:hAnsi="Arial" w:cs="Arial"/>
          <w:lang w:val="ru-RU" w:eastAsia="ru-RU"/>
        </w:rPr>
        <w:t xml:space="preserve"> 200 МГц</w:t>
      </w:r>
      <w:r w:rsidR="00CE4432">
        <w:rPr>
          <w:rFonts w:ascii="Arial" w:hAnsi="Arial" w:cs="Arial"/>
          <w:lang w:val="ru-RU" w:eastAsia="ru-RU"/>
        </w:rPr>
        <w:t>, что</w:t>
      </w:r>
      <w:r w:rsidR="00471C14" w:rsidRPr="00B32724">
        <w:rPr>
          <w:rFonts w:ascii="Arial" w:hAnsi="Arial" w:cs="Arial"/>
          <w:lang w:val="ru-RU" w:eastAsia="ru-RU"/>
        </w:rPr>
        <w:t xml:space="preserve"> может быть учтено </w:t>
      </w:r>
      <w:r w:rsidR="00CE4432">
        <w:rPr>
          <w:rFonts w:ascii="Arial" w:hAnsi="Arial" w:cs="Arial"/>
          <w:lang w:val="ru-RU" w:eastAsia="ru-RU"/>
        </w:rPr>
        <w:t>в виде дополнительной</w:t>
      </w:r>
      <w:r w:rsidR="005801A5">
        <w:rPr>
          <w:rFonts w:ascii="Arial" w:hAnsi="Arial" w:cs="Arial"/>
          <w:lang w:val="ru-RU" w:eastAsia="ru-RU"/>
        </w:rPr>
        <w:t xml:space="preserve"> составляющ</w:t>
      </w:r>
      <w:r w:rsidR="00CE4432">
        <w:rPr>
          <w:rFonts w:ascii="Arial" w:hAnsi="Arial" w:cs="Arial"/>
          <w:lang w:val="ru-RU" w:eastAsia="ru-RU"/>
        </w:rPr>
        <w:t>ей</w:t>
      </w:r>
      <w:r w:rsidR="00471C14" w:rsidRPr="00B32724">
        <w:rPr>
          <w:rFonts w:ascii="Arial" w:hAnsi="Arial" w:cs="Arial"/>
          <w:lang w:val="ru-RU" w:eastAsia="ru-RU"/>
        </w:rPr>
        <w:t xml:space="preserve"> неопределенности</w:t>
      </w:r>
      <w:r w:rsidR="005801A5">
        <w:rPr>
          <w:rFonts w:ascii="Arial" w:hAnsi="Arial" w:cs="Arial"/>
          <w:lang w:val="ru-RU" w:eastAsia="ru-RU"/>
        </w:rPr>
        <w:t xml:space="preserve"> измерений</w:t>
      </w:r>
      <w:r w:rsidR="00471C14" w:rsidRPr="00B32724">
        <w:rPr>
          <w:rFonts w:ascii="Arial" w:hAnsi="Arial" w:cs="Arial"/>
          <w:lang w:val="ru-RU" w:eastAsia="ru-RU"/>
        </w:rPr>
        <w:t>.</w:t>
      </w:r>
    </w:p>
    <w:p w14:paraId="1E90D142" w14:textId="7BFECF42" w:rsidR="00471C14" w:rsidRDefault="00471C14" w:rsidP="00B32724">
      <w:pPr>
        <w:widowControl w:val="0"/>
        <w:tabs>
          <w:tab w:val="left" w:pos="874"/>
        </w:tabs>
        <w:spacing w:after="260" w:line="360" w:lineRule="auto"/>
        <w:ind w:firstLine="709"/>
        <w:rPr>
          <w:rFonts w:ascii="Arial" w:hAnsi="Arial" w:cs="Arial"/>
          <w:lang w:val="ru-RU" w:eastAsia="ru-RU"/>
        </w:rPr>
      </w:pPr>
      <w:r w:rsidRPr="00B32724">
        <w:rPr>
          <w:rFonts w:ascii="Arial" w:hAnsi="Arial" w:cs="Arial"/>
          <w:lang w:val="ru-RU" w:eastAsia="ru-RU"/>
        </w:rPr>
        <w:t xml:space="preserve">При измерении излучаемых </w:t>
      </w:r>
      <w:r w:rsidR="00CE4432">
        <w:rPr>
          <w:rFonts w:ascii="Arial" w:hAnsi="Arial" w:cs="Arial"/>
          <w:lang w:val="ru-RU" w:eastAsia="ru-RU"/>
        </w:rPr>
        <w:t>помех</w:t>
      </w:r>
      <w:r w:rsidRPr="00B32724">
        <w:rPr>
          <w:rFonts w:ascii="Arial" w:hAnsi="Arial" w:cs="Arial"/>
          <w:lang w:val="ru-RU" w:eastAsia="ru-RU"/>
        </w:rPr>
        <w:t xml:space="preserve"> высота, </w:t>
      </w:r>
      <w:r w:rsidR="00CE4432">
        <w:rPr>
          <w:rFonts w:ascii="Arial" w:hAnsi="Arial" w:cs="Arial"/>
          <w:lang w:val="ru-RU" w:eastAsia="ru-RU"/>
        </w:rPr>
        <w:t>на которой уровень помехи максимален</w:t>
      </w:r>
      <w:r w:rsidRPr="00B32724">
        <w:rPr>
          <w:rFonts w:ascii="Arial" w:hAnsi="Arial" w:cs="Arial"/>
          <w:lang w:val="ru-RU" w:eastAsia="ru-RU"/>
        </w:rPr>
        <w:t xml:space="preserve">, обычно не регистрируется, поэтому отклонение </w:t>
      </w:r>
      <w:r w:rsidR="00CE4432">
        <w:rPr>
          <w:rFonts w:ascii="Arial" w:hAnsi="Arial" w:cs="Arial"/>
          <w:lang w:val="ru-RU" w:eastAsia="ru-RU"/>
        </w:rPr>
        <w:t>коэффициента калибровки</w:t>
      </w:r>
      <w:r w:rsidRPr="00B32724">
        <w:rPr>
          <w:rFonts w:ascii="Arial" w:hAnsi="Arial" w:cs="Arial"/>
          <w:lang w:val="ru-RU" w:eastAsia="ru-RU"/>
        </w:rPr>
        <w:t xml:space="preserve"> на определенной высоте от</w:t>
      </w:r>
      <w:r w:rsidR="00CE4432">
        <w:rPr>
          <w:rFonts w:ascii="Arial" w:hAnsi="Arial" w:cs="Arial"/>
          <w:lang w:val="ru-RU" w:eastAsia="ru-RU"/>
        </w:rPr>
        <w:t xml:space="preserve"> коэффициента калибровки</w:t>
      </w:r>
      <w:r w:rsidRPr="00B3272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CE4432">
        <w:rPr>
          <w:rFonts w:ascii="Arial" w:hAnsi="Arial" w:cs="Arial"/>
          <w:lang w:val="ru-RU" w:eastAsia="ru-RU"/>
        </w:rPr>
        <w:t xml:space="preserve"> в свободном пространстве</w:t>
      </w:r>
      <w:r w:rsidR="00C81070">
        <w:rPr>
          <w:rFonts w:ascii="Arial" w:hAnsi="Arial" w:cs="Arial"/>
          <w:lang w:val="ru-RU" w:eastAsia="ru-RU"/>
        </w:rPr>
        <w:t xml:space="preserve"> определяется в виде дополнительной составляющей неопределенности измерений</w:t>
      </w:r>
      <w:r w:rsidRPr="00B32724">
        <w:rPr>
          <w:rFonts w:ascii="Arial" w:hAnsi="Arial" w:cs="Arial"/>
          <w:lang w:val="ru-RU" w:eastAsia="ru-RU"/>
        </w:rPr>
        <w:t>. Для количественной оценки этой неопределенности необходимо измерить</w:t>
      </w:r>
      <w:r w:rsidR="00C81070">
        <w:rPr>
          <w:rFonts w:ascii="Arial" w:hAnsi="Arial" w:cs="Arial"/>
          <w:lang w:val="ru-RU" w:eastAsia="ru-RU"/>
        </w:rPr>
        <w:t xml:space="preserve"> коэффициент калибровки</w:t>
      </w:r>
      <w:r w:rsidRPr="00B3272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00C81070">
        <w:rPr>
          <w:rFonts w:ascii="Arial" w:hAnsi="Arial" w:cs="Arial"/>
          <w:lang w:val="ru-RU" w:eastAsia="ru-RU"/>
        </w:rPr>
        <w:t>, зависящий от высоты</w:t>
      </w:r>
      <w:r w:rsidRPr="00B32724">
        <w:rPr>
          <w:rFonts w:ascii="Arial" w:hAnsi="Arial" w:cs="Arial"/>
          <w:lang w:val="ru-RU" w:eastAsia="ru-RU"/>
        </w:rPr>
        <w:t xml:space="preserve">. </w:t>
      </w:r>
      <w:r w:rsidR="00C81070">
        <w:rPr>
          <w:rFonts w:ascii="Arial" w:hAnsi="Arial" w:cs="Arial"/>
          <w:lang w:val="ru-RU" w:eastAsia="ru-RU"/>
        </w:rPr>
        <w:t>На</w:t>
      </w:r>
      <w:r w:rsidRPr="00B32724">
        <w:rPr>
          <w:rFonts w:ascii="Arial" w:hAnsi="Arial" w:cs="Arial"/>
          <w:lang w:val="ru-RU" w:eastAsia="ru-RU"/>
        </w:rPr>
        <w:t xml:space="preserve"> вертикальной поляризации </w:t>
      </w:r>
      <w:r w:rsidR="00C81070">
        <w:rPr>
          <w:rFonts w:ascii="Arial" w:hAnsi="Arial" w:cs="Arial"/>
          <w:lang w:val="ru-RU" w:eastAsia="ru-RU"/>
        </w:rPr>
        <w:t>взаимодействие антенны с пластиной заземления невелико</w:t>
      </w:r>
      <w:r w:rsidRPr="00B32724">
        <w:rPr>
          <w:rFonts w:ascii="Arial" w:hAnsi="Arial" w:cs="Arial"/>
          <w:lang w:val="ru-RU" w:eastAsia="ru-RU"/>
        </w:rPr>
        <w:t xml:space="preserve"> и в большинстве случаев им можно пренебречь</w:t>
      </w:r>
      <w:r w:rsidR="00C81070">
        <w:rPr>
          <w:rFonts w:ascii="Arial" w:hAnsi="Arial" w:cs="Arial"/>
          <w:lang w:val="ru-RU" w:eastAsia="ru-RU"/>
        </w:rPr>
        <w:t xml:space="preserve">. В этой связи,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p</m:t>
            </m:r>
          </m:e>
        </m:d>
      </m:oMath>
      <w:r w:rsidRPr="00B32724">
        <w:rPr>
          <w:rFonts w:ascii="Arial" w:hAnsi="Arial" w:cs="Arial"/>
          <w:lang w:val="ru-RU" w:eastAsia="ru-RU"/>
        </w:rPr>
        <w:t xml:space="preserve"> </w:t>
      </w:r>
      <w:r w:rsidR="00C81070" w:rsidRPr="00B32724">
        <w:rPr>
          <w:rFonts w:ascii="Arial" w:hAnsi="Arial" w:cs="Arial"/>
          <w:lang w:val="ru-RU" w:eastAsia="ru-RU"/>
        </w:rPr>
        <w:t xml:space="preserve">необходимо измерять </w:t>
      </w:r>
      <w:r w:rsidRPr="00B32724">
        <w:rPr>
          <w:rFonts w:ascii="Arial" w:hAnsi="Arial" w:cs="Arial"/>
          <w:lang w:val="ru-RU" w:eastAsia="ru-RU"/>
        </w:rPr>
        <w:t>только для горизонтальной поляризации.</w:t>
      </w:r>
      <w:r w:rsidR="00C81070">
        <w:rPr>
          <w:rFonts w:ascii="Arial" w:hAnsi="Arial" w:cs="Arial"/>
          <w:lang w:val="ru-RU" w:eastAsia="ru-RU"/>
        </w:rPr>
        <w:t xml:space="preserve"> Коэффициент калибровки, зависящий от высоты</w:t>
      </w:r>
      <w:r w:rsidRPr="00B3272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p</m:t>
            </m:r>
          </m:e>
        </m:d>
      </m:oMath>
      <w:r w:rsidR="00C81070">
        <w:rPr>
          <w:rFonts w:ascii="Arial" w:hAnsi="Arial" w:cs="Arial"/>
          <w:lang w:val="ru-RU" w:eastAsia="ru-RU"/>
        </w:rPr>
        <w:t>,</w:t>
      </w:r>
      <w:r w:rsidRPr="00B32724">
        <w:rPr>
          <w:rFonts w:ascii="Arial" w:hAnsi="Arial" w:cs="Arial"/>
          <w:lang w:val="ru-RU" w:eastAsia="ru-RU"/>
        </w:rPr>
        <w:t xml:space="preserve"> измеряется только для дипольных и биконических антенн, а также для </w:t>
      </w:r>
      <w:r w:rsidR="00C81070">
        <w:rPr>
          <w:rFonts w:ascii="Arial" w:hAnsi="Arial" w:cs="Arial"/>
          <w:lang w:val="ru-RU" w:eastAsia="ru-RU"/>
        </w:rPr>
        <w:t>гибридных антенн</w:t>
      </w:r>
      <w:r w:rsidRPr="00B32724">
        <w:rPr>
          <w:rFonts w:ascii="Arial" w:hAnsi="Arial" w:cs="Arial"/>
          <w:lang w:val="ru-RU" w:eastAsia="ru-RU"/>
        </w:rPr>
        <w:t xml:space="preserve"> </w:t>
      </w:r>
      <w:r w:rsidR="00C81070">
        <w:rPr>
          <w:rFonts w:ascii="Arial" w:hAnsi="Arial" w:cs="Arial"/>
          <w:lang w:val="ru-RU" w:eastAsia="ru-RU"/>
        </w:rPr>
        <w:t>на частотах</w:t>
      </w:r>
      <w:r w:rsidRPr="00B32724">
        <w:rPr>
          <w:rFonts w:ascii="Arial" w:hAnsi="Arial" w:cs="Arial"/>
          <w:lang w:val="ru-RU" w:eastAsia="ru-RU"/>
        </w:rPr>
        <w:t xml:space="preserve"> ниже </w:t>
      </w:r>
      <w:r w:rsidR="00C81070">
        <w:rPr>
          <w:rFonts w:ascii="Arial" w:hAnsi="Arial" w:cs="Arial"/>
          <w:lang w:val="ru-RU" w:eastAsia="ru-RU"/>
        </w:rPr>
        <w:t xml:space="preserve">частоты </w:t>
      </w:r>
      <w:r w:rsidRPr="00B32724">
        <w:rPr>
          <w:rFonts w:ascii="Arial" w:hAnsi="Arial" w:cs="Arial"/>
          <w:lang w:val="ru-RU" w:eastAsia="ru-RU"/>
        </w:rPr>
        <w:t>переход</w:t>
      </w:r>
      <w:r w:rsidR="00C81070">
        <w:rPr>
          <w:rFonts w:ascii="Arial" w:hAnsi="Arial" w:cs="Arial"/>
          <w:lang w:val="ru-RU" w:eastAsia="ru-RU"/>
        </w:rPr>
        <w:t>а</w:t>
      </w:r>
      <w:r w:rsidRPr="00B32724">
        <w:rPr>
          <w:rFonts w:ascii="Arial" w:hAnsi="Arial" w:cs="Arial"/>
          <w:lang w:val="ru-RU" w:eastAsia="ru-RU"/>
        </w:rPr>
        <w:t xml:space="preserve"> (см. 6.1.2). </w:t>
      </w:r>
      <w:r w:rsidR="00C81070">
        <w:rPr>
          <w:rFonts w:ascii="Arial" w:hAnsi="Arial" w:cs="Arial"/>
          <w:lang w:val="ru-RU" w:eastAsia="ru-RU"/>
        </w:rPr>
        <w:t>Взаимодействие</w:t>
      </w:r>
      <w:r w:rsidRPr="00B32724">
        <w:rPr>
          <w:rFonts w:ascii="Arial" w:hAnsi="Arial" w:cs="Arial"/>
          <w:lang w:val="ru-RU" w:eastAsia="ru-RU"/>
        </w:rPr>
        <w:t xml:space="preserve"> классической </w:t>
      </w:r>
      <w:r w:rsidR="00C81070" w:rsidRPr="00B32724">
        <w:rPr>
          <w:rFonts w:ascii="Arial" w:hAnsi="Arial" w:cs="Arial"/>
          <w:lang w:val="ru-RU" w:eastAsia="ru-RU"/>
        </w:rPr>
        <w:t>вертикально поляриз</w:t>
      </w:r>
      <w:r w:rsidR="00C81070">
        <w:rPr>
          <w:rFonts w:ascii="Arial" w:hAnsi="Arial" w:cs="Arial"/>
          <w:lang w:val="ru-RU" w:eastAsia="ru-RU"/>
        </w:rPr>
        <w:t>ованной</w:t>
      </w:r>
      <w:r w:rsidR="00C81070" w:rsidRPr="00B32724">
        <w:rPr>
          <w:rFonts w:ascii="Arial" w:hAnsi="Arial" w:cs="Arial"/>
          <w:lang w:val="ru-RU" w:eastAsia="ru-RU"/>
        </w:rPr>
        <w:t xml:space="preserve"> </w:t>
      </w:r>
      <w:r w:rsidRPr="00B32724">
        <w:rPr>
          <w:rFonts w:ascii="Arial" w:hAnsi="Arial" w:cs="Arial"/>
          <w:lang w:val="ru-RU" w:eastAsia="ru-RU"/>
        </w:rPr>
        <w:t xml:space="preserve">биконической антенны </w:t>
      </w:r>
      <w:r w:rsidR="00C81070">
        <w:rPr>
          <w:rFonts w:ascii="Arial" w:hAnsi="Arial" w:cs="Arial"/>
          <w:lang w:val="ru-RU" w:eastAsia="ru-RU"/>
        </w:rPr>
        <w:t>на</w:t>
      </w:r>
      <w:r w:rsidRPr="00B32724">
        <w:rPr>
          <w:rFonts w:ascii="Arial" w:hAnsi="Arial" w:cs="Arial"/>
          <w:lang w:val="ru-RU" w:eastAsia="ru-RU"/>
        </w:rPr>
        <w:t xml:space="preserve"> резонансной частот</w:t>
      </w:r>
      <w:r w:rsidR="00C81070">
        <w:rPr>
          <w:rFonts w:ascii="Arial" w:hAnsi="Arial" w:cs="Arial"/>
          <w:lang w:val="ru-RU" w:eastAsia="ru-RU"/>
        </w:rPr>
        <w:t>е</w:t>
      </w:r>
      <w:r w:rsidRPr="00B32724">
        <w:rPr>
          <w:rFonts w:ascii="Arial" w:hAnsi="Arial" w:cs="Arial"/>
          <w:lang w:val="ru-RU" w:eastAsia="ru-RU"/>
        </w:rPr>
        <w:t xml:space="preserve"> существенн</w:t>
      </w:r>
      <w:r w:rsidR="00C81070">
        <w:rPr>
          <w:rFonts w:ascii="Arial" w:hAnsi="Arial" w:cs="Arial"/>
          <w:lang w:val="ru-RU" w:eastAsia="ru-RU"/>
        </w:rPr>
        <w:t>о</w:t>
      </w:r>
      <w:r w:rsidRPr="00B32724">
        <w:rPr>
          <w:rFonts w:ascii="Arial" w:hAnsi="Arial" w:cs="Arial"/>
          <w:lang w:val="ru-RU" w:eastAsia="ru-RU"/>
        </w:rPr>
        <w:t xml:space="preserve"> на высоте 1 м, </w:t>
      </w:r>
      <w:r w:rsidR="00C81070">
        <w:rPr>
          <w:rFonts w:ascii="Arial" w:hAnsi="Arial" w:cs="Arial"/>
          <w:lang w:val="ru-RU" w:eastAsia="ru-RU"/>
        </w:rPr>
        <w:t>однако</w:t>
      </w:r>
      <w:r w:rsidRPr="00B32724">
        <w:rPr>
          <w:rFonts w:ascii="Arial" w:hAnsi="Arial" w:cs="Arial"/>
          <w:lang w:val="ru-RU" w:eastAsia="ru-RU"/>
        </w:rPr>
        <w:t xml:space="preserve"> </w:t>
      </w:r>
      <w:r w:rsidR="00C81070" w:rsidRPr="00B32724">
        <w:rPr>
          <w:rFonts w:ascii="Arial" w:hAnsi="Arial" w:cs="Arial"/>
          <w:lang w:val="ru-RU" w:eastAsia="ru-RU"/>
        </w:rPr>
        <w:t xml:space="preserve">при высоте ≥ 2 м </w:t>
      </w:r>
      <w:r w:rsidR="00C81070">
        <w:rPr>
          <w:rFonts w:ascii="Arial" w:hAnsi="Arial" w:cs="Arial"/>
          <w:lang w:val="ru-RU" w:eastAsia="ru-RU"/>
        </w:rPr>
        <w:t xml:space="preserve">им </w:t>
      </w:r>
      <w:r w:rsidRPr="00B32724">
        <w:rPr>
          <w:rFonts w:ascii="Arial" w:hAnsi="Arial" w:cs="Arial"/>
          <w:lang w:val="ru-RU" w:eastAsia="ru-RU"/>
        </w:rPr>
        <w:t>можно пренебречь (см. 9.3.1).</w:t>
      </w:r>
    </w:p>
    <w:p w14:paraId="34B8807B" w14:textId="56B2DFAE" w:rsidR="00471C14" w:rsidRPr="00C81070" w:rsidRDefault="00471C14" w:rsidP="00C81070">
      <w:pPr>
        <w:widowControl w:val="0"/>
        <w:tabs>
          <w:tab w:val="left" w:pos="874"/>
        </w:tabs>
        <w:spacing w:after="260" w:line="360" w:lineRule="auto"/>
        <w:ind w:firstLine="709"/>
        <w:rPr>
          <w:rFonts w:ascii="Arial" w:hAnsi="Arial" w:cs="Arial"/>
          <w:b/>
          <w:bCs/>
          <w:lang w:val="ru-RU" w:eastAsia="ru-RU"/>
        </w:rPr>
      </w:pPr>
      <w:bookmarkStart w:id="136" w:name="_Toc147930308"/>
      <w:r w:rsidRPr="00C81070">
        <w:rPr>
          <w:rFonts w:ascii="Arial" w:hAnsi="Arial" w:cs="Arial"/>
          <w:b/>
          <w:bCs/>
          <w:lang w:val="ru-RU" w:eastAsia="ru-RU"/>
        </w:rPr>
        <w:lastRenderedPageBreak/>
        <w:t>A.2</w:t>
      </w:r>
      <w:r w:rsidRPr="00C81070">
        <w:rPr>
          <w:rFonts w:ascii="Arial" w:hAnsi="Arial" w:cs="Arial"/>
          <w:b/>
          <w:bCs/>
          <w:lang w:val="ru-RU" w:eastAsia="ru-RU"/>
        </w:rPr>
        <w:tab/>
      </w:r>
      <w:r w:rsidR="00C81070">
        <w:rPr>
          <w:rFonts w:ascii="Arial" w:hAnsi="Arial" w:cs="Arial"/>
          <w:b/>
          <w:bCs/>
          <w:lang w:val="ru-RU" w:eastAsia="ru-RU"/>
        </w:rPr>
        <w:t>Особенности</w:t>
      </w:r>
      <w:r w:rsidRPr="00C81070">
        <w:rPr>
          <w:rFonts w:ascii="Arial" w:hAnsi="Arial" w:cs="Arial"/>
          <w:b/>
          <w:bCs/>
          <w:lang w:val="ru-RU" w:eastAsia="ru-RU"/>
        </w:rPr>
        <w:t xml:space="preserve"> калибровки всенаправленных антенн</w:t>
      </w:r>
      <w:bookmarkEnd w:id="136"/>
    </w:p>
    <w:p w14:paraId="2525CEAB" w14:textId="77777777" w:rsidR="00471C14" w:rsidRPr="00C81070" w:rsidRDefault="00471C14" w:rsidP="00C81070">
      <w:pPr>
        <w:widowControl w:val="0"/>
        <w:tabs>
          <w:tab w:val="left" w:pos="874"/>
        </w:tabs>
        <w:spacing w:after="260" w:line="360" w:lineRule="auto"/>
        <w:ind w:firstLine="709"/>
        <w:rPr>
          <w:rFonts w:ascii="Arial" w:hAnsi="Arial" w:cs="Arial"/>
          <w:b/>
          <w:bCs/>
          <w:lang w:val="ru-RU" w:eastAsia="ru-RU"/>
        </w:rPr>
      </w:pPr>
      <w:bookmarkStart w:id="137" w:name="_Toc147930309"/>
      <w:r w:rsidRPr="00C81070">
        <w:rPr>
          <w:rFonts w:ascii="Arial" w:hAnsi="Arial" w:cs="Arial"/>
          <w:b/>
          <w:bCs/>
          <w:lang w:val="ru-RU" w:eastAsia="ru-RU"/>
        </w:rPr>
        <w:t>A.2.1</w:t>
      </w:r>
      <w:r w:rsidRPr="00C81070">
        <w:rPr>
          <w:rFonts w:ascii="Arial" w:hAnsi="Arial" w:cs="Arial"/>
          <w:b/>
          <w:bCs/>
          <w:lang w:val="ru-RU" w:eastAsia="ru-RU"/>
        </w:rPr>
        <w:tab/>
        <w:t>Общие положения</w:t>
      </w:r>
      <w:bookmarkEnd w:id="137"/>
    </w:p>
    <w:p w14:paraId="367643BF" w14:textId="3180602D" w:rsidR="00471C14" w:rsidRPr="00C81070" w:rsidRDefault="00C81070" w:rsidP="00C81070">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Приведенные</w:t>
      </w:r>
      <w:r w:rsidRPr="00B17EAA">
        <w:rPr>
          <w:rFonts w:ascii="Arial" w:hAnsi="Arial" w:cs="Arial"/>
          <w:lang w:val="ru-RU" w:eastAsia="ru-RU"/>
        </w:rPr>
        <w:t xml:space="preserve"> </w:t>
      </w:r>
      <w:r>
        <w:rPr>
          <w:rFonts w:ascii="Arial" w:hAnsi="Arial" w:cs="Arial"/>
          <w:lang w:val="ru-RU" w:eastAsia="ru-RU"/>
        </w:rPr>
        <w:t>здесь</w:t>
      </w:r>
      <w:r w:rsidRPr="00B17EAA">
        <w:rPr>
          <w:rFonts w:ascii="Arial" w:hAnsi="Arial" w:cs="Arial"/>
          <w:lang w:val="ru-RU" w:eastAsia="ru-RU"/>
        </w:rPr>
        <w:t xml:space="preserve"> дополнительные материалы применимы</w:t>
      </w:r>
      <w:r w:rsidR="00471C14" w:rsidRPr="00C81070">
        <w:rPr>
          <w:rFonts w:ascii="Arial" w:hAnsi="Arial" w:cs="Arial"/>
          <w:lang w:val="ru-RU" w:eastAsia="ru-RU"/>
        </w:rPr>
        <w:t xml:space="preserve">, в частности, к </w:t>
      </w:r>
      <w:r>
        <w:rPr>
          <w:rFonts w:ascii="Arial" w:hAnsi="Arial" w:cs="Arial"/>
          <w:lang w:val="ru-RU" w:eastAsia="ru-RU"/>
        </w:rPr>
        <w:t>п.</w:t>
      </w:r>
      <w:r w:rsidR="00471C14" w:rsidRPr="00C81070">
        <w:rPr>
          <w:rFonts w:ascii="Arial" w:hAnsi="Arial" w:cs="Arial"/>
          <w:lang w:val="ru-RU" w:eastAsia="ru-RU"/>
        </w:rPr>
        <w:t xml:space="preserve"> 4.2 и 8.2, а </w:t>
      </w:r>
      <w:r w:rsidRPr="00C81070">
        <w:rPr>
          <w:rFonts w:ascii="Arial" w:hAnsi="Arial" w:cs="Arial"/>
          <w:lang w:val="ru-RU" w:eastAsia="ru-RU"/>
        </w:rPr>
        <w:t>более подробная информация приведена в</w:t>
      </w:r>
      <w:r w:rsidR="00471C14" w:rsidRPr="00C81070">
        <w:rPr>
          <w:rFonts w:ascii="Arial" w:hAnsi="Arial" w:cs="Arial"/>
          <w:lang w:val="ru-RU" w:eastAsia="ru-RU"/>
        </w:rPr>
        <w:t xml:space="preserve"> [53].</w:t>
      </w:r>
    </w:p>
    <w:p w14:paraId="7211D71E" w14:textId="77777777" w:rsidR="00471C14" w:rsidRPr="00C81070" w:rsidRDefault="00471C14" w:rsidP="00C81070">
      <w:pPr>
        <w:widowControl w:val="0"/>
        <w:tabs>
          <w:tab w:val="left" w:pos="874"/>
        </w:tabs>
        <w:spacing w:after="260" w:line="360" w:lineRule="auto"/>
        <w:ind w:firstLine="709"/>
        <w:rPr>
          <w:rFonts w:ascii="Arial" w:hAnsi="Arial" w:cs="Arial"/>
          <w:b/>
          <w:bCs/>
          <w:lang w:val="ru-RU" w:eastAsia="ru-RU"/>
        </w:rPr>
      </w:pPr>
      <w:bookmarkStart w:id="138" w:name="_Toc147930310"/>
      <w:r w:rsidRPr="00C81070">
        <w:rPr>
          <w:rFonts w:ascii="Arial" w:hAnsi="Arial" w:cs="Arial"/>
          <w:b/>
          <w:bCs/>
          <w:lang w:val="ru-RU" w:eastAsia="ru-RU"/>
        </w:rPr>
        <w:t>A.2.2</w:t>
      </w:r>
      <w:r w:rsidRPr="00C81070">
        <w:rPr>
          <w:rFonts w:ascii="Arial" w:hAnsi="Arial" w:cs="Arial"/>
          <w:b/>
          <w:bCs/>
          <w:lang w:val="ru-RU" w:eastAsia="ru-RU"/>
        </w:rPr>
        <w:tab/>
        <w:t>Трудности, возникающие при калибровке всенаправленных антенн</w:t>
      </w:r>
      <w:bookmarkEnd w:id="138"/>
    </w:p>
    <w:p w14:paraId="317686D8" w14:textId="3B5BC35B" w:rsidR="00471C14" w:rsidRPr="00C81070" w:rsidRDefault="00471C14" w:rsidP="00C81070">
      <w:pPr>
        <w:widowControl w:val="0"/>
        <w:tabs>
          <w:tab w:val="left" w:pos="874"/>
        </w:tabs>
        <w:spacing w:after="260" w:line="360" w:lineRule="auto"/>
        <w:ind w:firstLine="709"/>
        <w:rPr>
          <w:rFonts w:ascii="Arial" w:hAnsi="Arial" w:cs="Arial"/>
          <w:lang w:val="ru-RU" w:eastAsia="ru-RU"/>
        </w:rPr>
      </w:pPr>
      <w:r w:rsidRPr="00C81070">
        <w:rPr>
          <w:rFonts w:ascii="Arial" w:hAnsi="Arial" w:cs="Arial"/>
          <w:lang w:val="ru-RU" w:eastAsia="ru-RU"/>
        </w:rPr>
        <w:t xml:space="preserve">Основная трудность при калибровке дипольных всенаправленных антенн (настроенный диполь, биконический диполь, диполь-бабочка и т.д.) заключается в их очень </w:t>
      </w:r>
      <w:r w:rsidR="00DD2F4B">
        <w:rPr>
          <w:rFonts w:ascii="Arial" w:hAnsi="Arial" w:cs="Arial"/>
          <w:lang w:val="ru-RU" w:eastAsia="ru-RU"/>
        </w:rPr>
        <w:t>слабой</w:t>
      </w:r>
      <w:r w:rsidRPr="00C81070">
        <w:rPr>
          <w:rFonts w:ascii="Arial" w:hAnsi="Arial" w:cs="Arial"/>
          <w:lang w:val="ru-RU" w:eastAsia="ru-RU"/>
        </w:rPr>
        <w:t xml:space="preserve"> направленности. Простой диполь имеет </w:t>
      </w:r>
      <w:r w:rsidR="00DD2F4B">
        <w:rPr>
          <w:rFonts w:ascii="Arial" w:hAnsi="Arial" w:cs="Arial"/>
          <w:lang w:val="ru-RU" w:eastAsia="ru-RU"/>
        </w:rPr>
        <w:t>изотропную диаграмму направленности</w:t>
      </w:r>
      <w:r w:rsidRPr="00C81070">
        <w:rPr>
          <w:rFonts w:ascii="Arial" w:hAnsi="Arial" w:cs="Arial"/>
          <w:lang w:val="ru-RU" w:eastAsia="ru-RU"/>
        </w:rPr>
        <w:t xml:space="preserve"> в H-плоскости. Это </w:t>
      </w:r>
      <w:r w:rsidR="00F62877">
        <w:rPr>
          <w:rFonts w:ascii="Arial" w:hAnsi="Arial" w:cs="Arial"/>
          <w:lang w:val="ru-RU" w:eastAsia="ru-RU"/>
        </w:rPr>
        <w:t>приводит к тому</w:t>
      </w:r>
      <w:r w:rsidRPr="00C81070">
        <w:rPr>
          <w:rFonts w:ascii="Arial" w:hAnsi="Arial" w:cs="Arial"/>
          <w:lang w:val="ru-RU" w:eastAsia="ru-RU"/>
        </w:rPr>
        <w:t>, что</w:t>
      </w:r>
      <w:r w:rsidR="00DD2F4B">
        <w:rPr>
          <w:rFonts w:ascii="Arial" w:hAnsi="Arial" w:cs="Arial"/>
          <w:lang w:val="ru-RU" w:eastAsia="ru-RU"/>
        </w:rPr>
        <w:t xml:space="preserve"> при</w:t>
      </w:r>
      <w:r w:rsidRPr="00C81070">
        <w:rPr>
          <w:rFonts w:ascii="Arial" w:hAnsi="Arial" w:cs="Arial"/>
          <w:lang w:val="ru-RU" w:eastAsia="ru-RU"/>
        </w:rPr>
        <w:t xml:space="preserve"> </w:t>
      </w:r>
      <w:r w:rsidR="00DD2F4B" w:rsidRPr="00C81070">
        <w:rPr>
          <w:rFonts w:ascii="Arial" w:hAnsi="Arial" w:cs="Arial"/>
          <w:lang w:val="ru-RU" w:eastAsia="ru-RU"/>
        </w:rPr>
        <w:t>расположен</w:t>
      </w:r>
      <w:r w:rsidR="00DD2F4B">
        <w:rPr>
          <w:rFonts w:ascii="Arial" w:hAnsi="Arial" w:cs="Arial"/>
          <w:lang w:val="ru-RU" w:eastAsia="ru-RU"/>
        </w:rPr>
        <w:t>ии диполя</w:t>
      </w:r>
      <w:r w:rsidR="00DD2F4B" w:rsidRPr="00C81070">
        <w:rPr>
          <w:rFonts w:ascii="Arial" w:hAnsi="Arial" w:cs="Arial"/>
          <w:lang w:val="ru-RU" w:eastAsia="ru-RU"/>
        </w:rPr>
        <w:t xml:space="preserve"> над пластиной заземления </w:t>
      </w:r>
      <w:r w:rsidR="00DD2F4B">
        <w:rPr>
          <w:rFonts w:ascii="Arial" w:hAnsi="Arial" w:cs="Arial"/>
          <w:lang w:val="ru-RU" w:eastAsia="ru-RU"/>
        </w:rPr>
        <w:t xml:space="preserve">в </w:t>
      </w:r>
      <w:r w:rsidR="00DD2F4B" w:rsidRPr="00C81070">
        <w:rPr>
          <w:rFonts w:ascii="Arial" w:hAnsi="Arial" w:cs="Arial"/>
          <w:lang w:val="ru-RU" w:eastAsia="ru-RU"/>
        </w:rPr>
        <w:t>горизонтально</w:t>
      </w:r>
      <w:r w:rsidR="00DD2F4B">
        <w:rPr>
          <w:rFonts w:ascii="Arial" w:hAnsi="Arial" w:cs="Arial"/>
          <w:lang w:val="ru-RU" w:eastAsia="ru-RU"/>
        </w:rPr>
        <w:t>й</w:t>
      </w:r>
      <w:r w:rsidR="00DD2F4B" w:rsidRPr="00C81070">
        <w:rPr>
          <w:rFonts w:ascii="Arial" w:hAnsi="Arial" w:cs="Arial"/>
          <w:lang w:val="ru-RU" w:eastAsia="ru-RU"/>
        </w:rPr>
        <w:t xml:space="preserve"> поляриз</w:t>
      </w:r>
      <w:r w:rsidR="00DD2F4B">
        <w:rPr>
          <w:rFonts w:ascii="Arial" w:hAnsi="Arial" w:cs="Arial"/>
          <w:lang w:val="ru-RU" w:eastAsia="ru-RU"/>
        </w:rPr>
        <w:t>ации</w:t>
      </w:r>
      <w:r w:rsidR="00DD2F4B" w:rsidRPr="00C81070">
        <w:rPr>
          <w:rFonts w:ascii="Arial" w:hAnsi="Arial" w:cs="Arial"/>
          <w:lang w:val="ru-RU" w:eastAsia="ru-RU"/>
        </w:rPr>
        <w:t xml:space="preserve"> </w:t>
      </w:r>
      <w:r w:rsidR="00DD2F4B">
        <w:rPr>
          <w:rFonts w:ascii="Arial" w:hAnsi="Arial" w:cs="Arial"/>
          <w:lang w:val="ru-RU" w:eastAsia="ru-RU"/>
        </w:rPr>
        <w:t>будут присутствовать</w:t>
      </w:r>
      <w:r w:rsidRPr="00C81070">
        <w:rPr>
          <w:rFonts w:ascii="Arial" w:hAnsi="Arial" w:cs="Arial"/>
          <w:lang w:val="ru-RU" w:eastAsia="ru-RU"/>
        </w:rPr>
        <w:t xml:space="preserve"> </w:t>
      </w:r>
      <w:r w:rsidR="00DD2F4B">
        <w:rPr>
          <w:rFonts w:ascii="Arial" w:hAnsi="Arial" w:cs="Arial"/>
          <w:lang w:val="ru-RU" w:eastAsia="ru-RU"/>
        </w:rPr>
        <w:t xml:space="preserve">интенсивные </w:t>
      </w:r>
      <w:r w:rsidRPr="00C81070">
        <w:rPr>
          <w:rFonts w:ascii="Arial" w:hAnsi="Arial" w:cs="Arial"/>
          <w:lang w:val="ru-RU" w:eastAsia="ru-RU"/>
        </w:rPr>
        <w:t>отражени</w:t>
      </w:r>
      <w:r w:rsidR="00DD2F4B">
        <w:rPr>
          <w:rFonts w:ascii="Arial" w:hAnsi="Arial" w:cs="Arial"/>
          <w:lang w:val="ru-RU" w:eastAsia="ru-RU"/>
        </w:rPr>
        <w:t>я</w:t>
      </w:r>
      <w:r w:rsidRPr="00C81070">
        <w:rPr>
          <w:rFonts w:ascii="Arial" w:hAnsi="Arial" w:cs="Arial"/>
          <w:lang w:val="ru-RU" w:eastAsia="ru-RU"/>
        </w:rPr>
        <w:t xml:space="preserve"> от </w:t>
      </w:r>
      <w:r w:rsidR="00DD2F4B">
        <w:rPr>
          <w:rFonts w:ascii="Arial" w:hAnsi="Arial" w:cs="Arial"/>
          <w:lang w:val="ru-RU" w:eastAsia="ru-RU"/>
        </w:rPr>
        <w:t>подстилающей поверхности</w:t>
      </w:r>
      <w:r w:rsidRPr="00C81070">
        <w:rPr>
          <w:rFonts w:ascii="Arial" w:hAnsi="Arial" w:cs="Arial"/>
          <w:lang w:val="ru-RU" w:eastAsia="ru-RU"/>
        </w:rPr>
        <w:t xml:space="preserve">. </w:t>
      </w:r>
      <w:r w:rsidR="00F62877">
        <w:rPr>
          <w:rFonts w:ascii="Arial" w:hAnsi="Arial" w:cs="Arial"/>
          <w:lang w:val="ru-RU" w:eastAsia="ru-RU"/>
        </w:rPr>
        <w:t>Подобная</w:t>
      </w:r>
      <w:r w:rsidRPr="00C81070">
        <w:rPr>
          <w:rFonts w:ascii="Arial" w:hAnsi="Arial" w:cs="Arial"/>
          <w:lang w:val="ru-RU" w:eastAsia="ru-RU"/>
        </w:rPr>
        <w:t xml:space="preserve"> </w:t>
      </w:r>
      <w:r w:rsidR="00DD2F4B">
        <w:rPr>
          <w:rFonts w:ascii="Arial" w:hAnsi="Arial" w:cs="Arial"/>
          <w:lang w:val="ru-RU" w:eastAsia="ru-RU"/>
        </w:rPr>
        <w:t>изотропность имеет два следствия</w:t>
      </w:r>
      <w:r w:rsidRPr="00C81070">
        <w:rPr>
          <w:rFonts w:ascii="Arial" w:hAnsi="Arial" w:cs="Arial"/>
          <w:lang w:val="ru-RU" w:eastAsia="ru-RU"/>
        </w:rPr>
        <w:t>: более важн</w:t>
      </w:r>
      <w:r w:rsidR="00DD2F4B">
        <w:rPr>
          <w:rFonts w:ascii="Arial" w:hAnsi="Arial" w:cs="Arial"/>
          <w:lang w:val="ru-RU" w:eastAsia="ru-RU"/>
        </w:rPr>
        <w:t xml:space="preserve">ое </w:t>
      </w:r>
      <w:r w:rsidRPr="00C81070">
        <w:rPr>
          <w:rFonts w:ascii="Arial" w:hAnsi="Arial" w:cs="Arial"/>
          <w:lang w:val="ru-RU" w:eastAsia="ru-RU"/>
        </w:rPr>
        <w:t>заключается в том, что отраженн</w:t>
      </w:r>
      <w:r w:rsidR="00DD2F4B">
        <w:rPr>
          <w:rFonts w:ascii="Arial" w:hAnsi="Arial" w:cs="Arial"/>
          <w:lang w:val="ru-RU" w:eastAsia="ru-RU"/>
        </w:rPr>
        <w:t xml:space="preserve">ая волна </w:t>
      </w:r>
      <w:r w:rsidRPr="00C81070">
        <w:rPr>
          <w:rFonts w:ascii="Arial" w:hAnsi="Arial" w:cs="Arial"/>
          <w:lang w:val="ru-RU" w:eastAsia="ru-RU"/>
        </w:rPr>
        <w:t xml:space="preserve">может создавать </w:t>
      </w:r>
      <w:r w:rsidR="00DD2F4B">
        <w:rPr>
          <w:rFonts w:ascii="Arial" w:hAnsi="Arial" w:cs="Arial"/>
          <w:lang w:val="ru-RU" w:eastAsia="ru-RU"/>
        </w:rPr>
        <w:t>существенные</w:t>
      </w:r>
      <w:r w:rsidRPr="00C81070">
        <w:rPr>
          <w:rFonts w:ascii="Arial" w:hAnsi="Arial" w:cs="Arial"/>
          <w:lang w:val="ru-RU" w:eastAsia="ru-RU"/>
        </w:rPr>
        <w:t xml:space="preserve"> </w:t>
      </w:r>
      <w:r w:rsidR="00DD2F4B">
        <w:rPr>
          <w:rFonts w:ascii="Arial" w:hAnsi="Arial" w:cs="Arial"/>
          <w:lang w:val="ru-RU" w:eastAsia="ru-RU"/>
        </w:rPr>
        <w:t>вплоть до деструктивных</w:t>
      </w:r>
      <w:r w:rsidRPr="00C81070">
        <w:rPr>
          <w:rFonts w:ascii="Arial" w:hAnsi="Arial" w:cs="Arial"/>
          <w:lang w:val="ru-RU" w:eastAsia="ru-RU"/>
        </w:rPr>
        <w:t xml:space="preserve"> помех прямому сигналу между двумя антеннами </w:t>
      </w:r>
      <w:r w:rsidR="00DD2F4B">
        <w:rPr>
          <w:rFonts w:ascii="Arial" w:hAnsi="Arial" w:cs="Arial"/>
          <w:lang w:val="ru-RU" w:eastAsia="ru-RU"/>
        </w:rPr>
        <w:t xml:space="preserve">при измерениях вносимых потерь </w:t>
      </w:r>
      <w:r w:rsidR="00DD2F4B">
        <w:rPr>
          <w:rFonts w:ascii="Arial" w:hAnsi="Arial" w:cs="Arial"/>
          <w:lang w:eastAsia="ru-RU"/>
        </w:rPr>
        <w:t>SIL</w:t>
      </w:r>
      <w:r w:rsidRPr="00C81070">
        <w:rPr>
          <w:rFonts w:ascii="Arial" w:hAnsi="Arial" w:cs="Arial"/>
          <w:lang w:val="ru-RU" w:eastAsia="ru-RU"/>
        </w:rPr>
        <w:t xml:space="preserve">, в зависимости от </w:t>
      </w:r>
      <w:r w:rsidR="00D57EE5">
        <w:rPr>
          <w:rFonts w:ascii="Arial" w:hAnsi="Arial" w:cs="Arial"/>
          <w:lang w:val="ru-RU" w:eastAsia="ru-RU"/>
        </w:rPr>
        <w:t>разности</w:t>
      </w:r>
      <w:r w:rsidRPr="00C81070">
        <w:rPr>
          <w:rFonts w:ascii="Arial" w:hAnsi="Arial" w:cs="Arial"/>
          <w:lang w:val="ru-RU" w:eastAsia="ru-RU"/>
        </w:rPr>
        <w:t xml:space="preserve"> фаз (или длин</w:t>
      </w:r>
      <w:r w:rsidR="00D57EE5">
        <w:rPr>
          <w:rFonts w:ascii="Arial" w:hAnsi="Arial" w:cs="Arial"/>
          <w:lang w:val="ru-RU" w:eastAsia="ru-RU"/>
        </w:rPr>
        <w:t>ы</w:t>
      </w:r>
      <w:r w:rsidRPr="00C81070">
        <w:rPr>
          <w:rFonts w:ascii="Arial" w:hAnsi="Arial" w:cs="Arial"/>
          <w:lang w:val="ru-RU" w:eastAsia="ru-RU"/>
        </w:rPr>
        <w:t xml:space="preserve"> пути) этих сигналов; </w:t>
      </w:r>
      <w:r w:rsidR="00D57EE5">
        <w:rPr>
          <w:rFonts w:ascii="Arial" w:hAnsi="Arial" w:cs="Arial"/>
          <w:lang w:val="ru-RU" w:eastAsia="ru-RU"/>
        </w:rPr>
        <w:t>менее важным</w:t>
      </w:r>
      <w:r w:rsidRPr="00C81070">
        <w:rPr>
          <w:rFonts w:ascii="Arial" w:hAnsi="Arial" w:cs="Arial"/>
          <w:lang w:val="ru-RU" w:eastAsia="ru-RU"/>
        </w:rPr>
        <w:t xml:space="preserve"> явля</w:t>
      </w:r>
      <w:r w:rsidR="00D57EE5">
        <w:rPr>
          <w:rFonts w:ascii="Arial" w:hAnsi="Arial" w:cs="Arial"/>
          <w:lang w:val="ru-RU" w:eastAsia="ru-RU"/>
        </w:rPr>
        <w:t>ю</w:t>
      </w:r>
      <w:r w:rsidRPr="00C81070">
        <w:rPr>
          <w:rFonts w:ascii="Arial" w:hAnsi="Arial" w:cs="Arial"/>
          <w:lang w:val="ru-RU" w:eastAsia="ru-RU"/>
        </w:rPr>
        <w:t xml:space="preserve">тся </w:t>
      </w:r>
      <w:r w:rsidR="00DD2F4B">
        <w:rPr>
          <w:rFonts w:ascii="Arial" w:hAnsi="Arial" w:cs="Arial"/>
          <w:lang w:val="ru-RU" w:eastAsia="ru-RU"/>
        </w:rPr>
        <w:t>вариации</w:t>
      </w:r>
      <w:r w:rsidRPr="00C81070">
        <w:rPr>
          <w:rFonts w:ascii="Arial" w:hAnsi="Arial" w:cs="Arial"/>
          <w:lang w:val="ru-RU" w:eastAsia="ru-RU"/>
        </w:rPr>
        <w:t xml:space="preserve"> коэффициента калибровки, обычно </w:t>
      </w:r>
      <w:r w:rsidR="00DD2F4B">
        <w:rPr>
          <w:rFonts w:ascii="Arial" w:hAnsi="Arial" w:cs="Arial"/>
          <w:lang w:val="ru-RU" w:eastAsia="ru-RU"/>
        </w:rPr>
        <w:t>в пределах</w:t>
      </w:r>
      <w:r w:rsidRPr="00C81070">
        <w:rPr>
          <w:rFonts w:ascii="Arial" w:hAnsi="Arial" w:cs="Arial"/>
          <w:lang w:val="ru-RU" w:eastAsia="ru-RU"/>
        </w:rPr>
        <w:t xml:space="preserve"> ±1 дБ (например, как показано на рисунке С.8 из С.6.1 для биконической антенны), вызванное </w:t>
      </w:r>
      <w:r w:rsidR="00D57EE5">
        <w:rPr>
          <w:rFonts w:ascii="Arial" w:hAnsi="Arial" w:cs="Arial"/>
          <w:lang w:val="ru-RU" w:eastAsia="ru-RU"/>
        </w:rPr>
        <w:t>взаимодействием антенны со своим мнимым изображением</w:t>
      </w:r>
      <w:r w:rsidRPr="00C81070">
        <w:rPr>
          <w:rFonts w:ascii="Arial" w:hAnsi="Arial" w:cs="Arial"/>
          <w:lang w:val="ru-RU" w:eastAsia="ru-RU"/>
        </w:rPr>
        <w:t xml:space="preserve"> от</w:t>
      </w:r>
      <w:r w:rsidR="00D57EE5">
        <w:rPr>
          <w:rFonts w:ascii="Arial" w:hAnsi="Arial" w:cs="Arial"/>
          <w:lang w:val="ru-RU" w:eastAsia="ru-RU"/>
        </w:rPr>
        <w:t>носительно</w:t>
      </w:r>
      <w:r w:rsidRPr="00C81070">
        <w:rPr>
          <w:rFonts w:ascii="Arial" w:hAnsi="Arial" w:cs="Arial"/>
          <w:lang w:val="ru-RU" w:eastAsia="ru-RU"/>
        </w:rPr>
        <w:t xml:space="preserve"> пластины заземления, для диапазона высот от 1 до 4 м.</w:t>
      </w:r>
    </w:p>
    <w:p w14:paraId="2B1FEA81" w14:textId="0A8BCED2" w:rsidR="00471C14" w:rsidRPr="00C81070" w:rsidRDefault="00CC5DE7" w:rsidP="00C81070">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 процессе испытаний на эмиссию</w:t>
      </w:r>
      <w:r w:rsidR="00471C14" w:rsidRPr="00C81070">
        <w:rPr>
          <w:rFonts w:ascii="Arial" w:hAnsi="Arial" w:cs="Arial"/>
          <w:lang w:val="ru-RU" w:eastAsia="ru-RU"/>
        </w:rPr>
        <w:t xml:space="preserve"> излучаемых </w:t>
      </w:r>
      <w:r>
        <w:rPr>
          <w:rFonts w:ascii="Arial" w:hAnsi="Arial" w:cs="Arial"/>
          <w:lang w:val="ru-RU" w:eastAsia="ru-RU"/>
        </w:rPr>
        <w:t>радио</w:t>
      </w:r>
      <w:r w:rsidR="00471C14" w:rsidRPr="00C81070">
        <w:rPr>
          <w:rFonts w:ascii="Arial" w:hAnsi="Arial" w:cs="Arial"/>
          <w:lang w:val="ru-RU" w:eastAsia="ru-RU"/>
        </w:rPr>
        <w:t xml:space="preserve">помех </w:t>
      </w:r>
      <w:r>
        <w:rPr>
          <w:rFonts w:ascii="Arial" w:hAnsi="Arial" w:cs="Arial"/>
          <w:lang w:val="ru-RU" w:eastAsia="ru-RU"/>
        </w:rPr>
        <w:t>регистрируют</w:t>
      </w:r>
      <w:r w:rsidR="00B7390C">
        <w:rPr>
          <w:rFonts w:ascii="Arial" w:hAnsi="Arial" w:cs="Arial"/>
          <w:lang w:val="ru-RU" w:eastAsia="ru-RU"/>
        </w:rPr>
        <w:t xml:space="preserve"> </w:t>
      </w:r>
      <w:r w:rsidR="00471C14" w:rsidRPr="00C81070">
        <w:rPr>
          <w:rFonts w:ascii="Arial" w:hAnsi="Arial" w:cs="Arial"/>
          <w:lang w:val="ru-RU" w:eastAsia="ru-RU"/>
        </w:rPr>
        <w:t>максимальный</w:t>
      </w:r>
      <w:r w:rsidR="00D57EE5">
        <w:rPr>
          <w:rFonts w:ascii="Arial" w:hAnsi="Arial" w:cs="Arial"/>
          <w:lang w:val="ru-RU" w:eastAsia="ru-RU"/>
        </w:rPr>
        <w:t xml:space="preserve"> уровень</w:t>
      </w:r>
      <w:r>
        <w:rPr>
          <w:rFonts w:ascii="Arial" w:hAnsi="Arial" w:cs="Arial"/>
          <w:lang w:val="ru-RU" w:eastAsia="ru-RU"/>
        </w:rPr>
        <w:t xml:space="preserve"> сигнала</w:t>
      </w:r>
      <w:r w:rsidR="00471C14" w:rsidRPr="00C81070">
        <w:rPr>
          <w:rFonts w:ascii="Arial" w:hAnsi="Arial" w:cs="Arial"/>
          <w:lang w:val="ru-RU" w:eastAsia="ru-RU"/>
        </w:rPr>
        <w:t xml:space="preserve"> </w:t>
      </w:r>
      <w:r w:rsidR="00B7390C">
        <w:rPr>
          <w:rFonts w:ascii="Arial" w:hAnsi="Arial" w:cs="Arial"/>
          <w:lang w:val="ru-RU" w:eastAsia="ru-RU"/>
        </w:rPr>
        <w:t xml:space="preserve">на </w:t>
      </w:r>
      <w:r w:rsidR="00471C14" w:rsidRPr="00C81070">
        <w:rPr>
          <w:rFonts w:ascii="Arial" w:hAnsi="Arial" w:cs="Arial"/>
          <w:lang w:val="ru-RU" w:eastAsia="ru-RU"/>
        </w:rPr>
        <w:t>высот</w:t>
      </w:r>
      <w:r w:rsidR="00B7390C">
        <w:rPr>
          <w:rFonts w:ascii="Arial" w:hAnsi="Arial" w:cs="Arial"/>
          <w:lang w:val="ru-RU" w:eastAsia="ru-RU"/>
        </w:rPr>
        <w:t>ах</w:t>
      </w:r>
      <w:r w:rsidR="00471C14" w:rsidRPr="00C81070">
        <w:rPr>
          <w:rFonts w:ascii="Arial" w:hAnsi="Arial" w:cs="Arial"/>
          <w:lang w:val="ru-RU" w:eastAsia="ru-RU"/>
        </w:rPr>
        <w:t xml:space="preserve"> от 1 до 4 м</w:t>
      </w:r>
      <w:r w:rsidR="00D57EE5">
        <w:rPr>
          <w:rFonts w:ascii="Arial" w:hAnsi="Arial" w:cs="Arial"/>
          <w:lang w:val="ru-RU" w:eastAsia="ru-RU"/>
        </w:rPr>
        <w:t xml:space="preserve"> и</w:t>
      </w:r>
      <w:r w:rsidR="00471C14" w:rsidRPr="00C81070">
        <w:rPr>
          <w:rFonts w:ascii="Arial" w:hAnsi="Arial" w:cs="Arial"/>
          <w:lang w:val="ru-RU" w:eastAsia="ru-RU"/>
        </w:rPr>
        <w:t xml:space="preserve"> </w:t>
      </w:r>
      <w:r>
        <w:rPr>
          <w:rFonts w:ascii="Arial" w:hAnsi="Arial" w:cs="Arial"/>
          <w:lang w:val="ru-RU" w:eastAsia="ru-RU"/>
        </w:rPr>
        <w:t xml:space="preserve">на частотах </w:t>
      </w:r>
      <w:r w:rsidR="00471C14" w:rsidRPr="00C81070">
        <w:rPr>
          <w:rFonts w:ascii="Arial" w:hAnsi="Arial" w:cs="Arial"/>
          <w:lang w:val="ru-RU" w:eastAsia="ru-RU"/>
        </w:rPr>
        <w:t>до 120 МГц (см. также А.9.3) биконическая антенна находится на высоте 4 м</w:t>
      </w:r>
      <w:r>
        <w:rPr>
          <w:rFonts w:ascii="Arial" w:hAnsi="Arial" w:cs="Arial"/>
          <w:lang w:val="ru-RU" w:eastAsia="ru-RU"/>
        </w:rPr>
        <w:t xml:space="preserve"> (имеется в виду, что максимальное значение сигнала на этих частотах будет на высоте 4 м)</w:t>
      </w:r>
      <w:r w:rsidR="00471C14" w:rsidRPr="00C81070">
        <w:rPr>
          <w:rFonts w:ascii="Arial" w:hAnsi="Arial" w:cs="Arial"/>
          <w:lang w:val="ru-RU" w:eastAsia="ru-RU"/>
        </w:rPr>
        <w:t>; поэтому отклонение от</w:t>
      </w:r>
      <w:r>
        <w:rPr>
          <w:rFonts w:ascii="Arial" w:hAnsi="Arial" w:cs="Arial"/>
          <w:lang w:val="ru-RU" w:eastAsia="ru-RU"/>
        </w:rPr>
        <w:t xml:space="preserve"> коэффициента калибровки</w:t>
      </w:r>
      <w:r w:rsidR="00471C14" w:rsidRPr="00C81070">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C81070">
        <w:rPr>
          <w:rFonts w:ascii="Arial" w:hAnsi="Arial" w:cs="Arial"/>
          <w:lang w:val="ru-RU" w:eastAsia="ru-RU"/>
        </w:rPr>
        <w:t xml:space="preserve"> </w:t>
      </w:r>
      <w:r>
        <w:rPr>
          <w:rFonts w:ascii="Arial" w:hAnsi="Arial" w:cs="Arial"/>
          <w:lang w:val="ru-RU" w:eastAsia="ru-RU"/>
        </w:rPr>
        <w:t xml:space="preserve">в свободном пространстве </w:t>
      </w:r>
      <w:r w:rsidR="00471C14" w:rsidRPr="00C81070">
        <w:rPr>
          <w:rFonts w:ascii="Arial" w:hAnsi="Arial" w:cs="Arial"/>
          <w:lang w:val="ru-RU" w:eastAsia="ru-RU"/>
        </w:rPr>
        <w:t xml:space="preserve">будет в пределах ±0,5 дБ. В диапазоне частот от 30 до 300 МГц </w:t>
      </w:r>
      <w:r>
        <w:rPr>
          <w:rFonts w:ascii="Arial" w:hAnsi="Arial" w:cs="Arial"/>
          <w:lang w:val="ru-RU" w:eastAsia="ru-RU"/>
        </w:rPr>
        <w:t>возникают</w:t>
      </w:r>
      <w:r w:rsidR="00471C14" w:rsidRPr="00C81070">
        <w:rPr>
          <w:rFonts w:ascii="Arial" w:hAnsi="Arial" w:cs="Arial"/>
          <w:lang w:val="ru-RU" w:eastAsia="ru-RU"/>
        </w:rPr>
        <w:t xml:space="preserve"> </w:t>
      </w:r>
      <w:r>
        <w:rPr>
          <w:rFonts w:ascii="Arial" w:hAnsi="Arial" w:cs="Arial"/>
          <w:lang w:val="ru-RU" w:eastAsia="ru-RU"/>
        </w:rPr>
        <w:t>технические</w:t>
      </w:r>
      <w:r w:rsidR="00471C14" w:rsidRPr="00C81070">
        <w:rPr>
          <w:rFonts w:ascii="Arial" w:hAnsi="Arial" w:cs="Arial"/>
          <w:lang w:val="ru-RU" w:eastAsia="ru-RU"/>
        </w:rPr>
        <w:t xml:space="preserve"> трудности и/или высокие затраты, связанные с размещени</w:t>
      </w:r>
      <w:r w:rsidR="00962C9E">
        <w:rPr>
          <w:rFonts w:ascii="Arial" w:hAnsi="Arial" w:cs="Arial"/>
          <w:lang w:val="ru-RU" w:eastAsia="ru-RU"/>
        </w:rPr>
        <w:t>ем</w:t>
      </w:r>
      <w:r w:rsidR="00471C14" w:rsidRPr="00C81070">
        <w:rPr>
          <w:rFonts w:ascii="Arial" w:hAnsi="Arial" w:cs="Arial"/>
          <w:lang w:val="ru-RU" w:eastAsia="ru-RU"/>
        </w:rPr>
        <w:t xml:space="preserve"> антенн достаточно высоко над пластиной заземления</w:t>
      </w:r>
      <w:r w:rsidR="00962C9E">
        <w:rPr>
          <w:rFonts w:ascii="Arial" w:hAnsi="Arial" w:cs="Arial"/>
          <w:lang w:val="ru-RU" w:eastAsia="ru-RU"/>
        </w:rPr>
        <w:t xml:space="preserve"> с целью минимизации отражений, а также с получением высокоэффективного радио</w:t>
      </w:r>
      <w:r w:rsidR="00471C14" w:rsidRPr="00C81070">
        <w:rPr>
          <w:rFonts w:ascii="Arial" w:hAnsi="Arial" w:cs="Arial"/>
          <w:lang w:val="ru-RU" w:eastAsia="ru-RU"/>
        </w:rPr>
        <w:t xml:space="preserve">поглощающего материала, </w:t>
      </w:r>
      <w:r w:rsidR="00962C9E">
        <w:rPr>
          <w:rFonts w:ascii="Arial" w:hAnsi="Arial" w:cs="Arial"/>
          <w:lang w:val="ru-RU" w:eastAsia="ru-RU"/>
        </w:rPr>
        <w:t>укрывающего</w:t>
      </w:r>
      <w:r w:rsidR="00471C14" w:rsidRPr="00C81070">
        <w:rPr>
          <w:rFonts w:ascii="Arial" w:hAnsi="Arial" w:cs="Arial"/>
          <w:lang w:val="ru-RU" w:eastAsia="ru-RU"/>
        </w:rPr>
        <w:t xml:space="preserve"> пластину заземления для </w:t>
      </w:r>
      <w:r w:rsidR="00962C9E">
        <w:rPr>
          <w:rFonts w:ascii="Arial" w:hAnsi="Arial" w:cs="Arial"/>
          <w:lang w:val="ru-RU" w:eastAsia="ru-RU"/>
        </w:rPr>
        <w:t>уменьшения отражений и взаимодействия антенны с пластиной заземления</w:t>
      </w:r>
      <w:r w:rsidR="00471C14" w:rsidRPr="00C81070">
        <w:rPr>
          <w:rFonts w:ascii="Arial" w:hAnsi="Arial" w:cs="Arial"/>
          <w:lang w:val="ru-RU" w:eastAsia="ru-RU"/>
        </w:rPr>
        <w:t>.</w:t>
      </w:r>
    </w:p>
    <w:p w14:paraId="02742F22" w14:textId="71688EB2" w:rsidR="00471C14" w:rsidRPr="00C81070" w:rsidRDefault="00471C14" w:rsidP="00C81070">
      <w:pPr>
        <w:widowControl w:val="0"/>
        <w:tabs>
          <w:tab w:val="left" w:pos="874"/>
        </w:tabs>
        <w:spacing w:after="260" w:line="360" w:lineRule="auto"/>
        <w:ind w:firstLine="709"/>
        <w:rPr>
          <w:rFonts w:ascii="Arial" w:hAnsi="Arial" w:cs="Arial"/>
          <w:b/>
          <w:bCs/>
          <w:lang w:val="ru-RU" w:eastAsia="ru-RU"/>
        </w:rPr>
      </w:pPr>
      <w:bookmarkStart w:id="139" w:name="_Toc147930311"/>
      <w:r w:rsidRPr="00C81070">
        <w:rPr>
          <w:rFonts w:ascii="Arial" w:hAnsi="Arial" w:cs="Arial"/>
          <w:b/>
          <w:bCs/>
          <w:lang w:val="ru-RU" w:eastAsia="ru-RU"/>
        </w:rPr>
        <w:lastRenderedPageBreak/>
        <w:t>A.2.3</w:t>
      </w:r>
      <w:r w:rsidRPr="00C81070">
        <w:rPr>
          <w:rFonts w:ascii="Arial" w:hAnsi="Arial" w:cs="Arial"/>
          <w:b/>
          <w:bCs/>
          <w:lang w:val="ru-RU" w:eastAsia="ru-RU"/>
        </w:rPr>
        <w:tab/>
      </w:r>
      <w:r w:rsidR="001607C9">
        <w:rPr>
          <w:rFonts w:ascii="Arial" w:hAnsi="Arial" w:cs="Arial"/>
          <w:b/>
          <w:bCs/>
          <w:lang w:val="ru-RU" w:eastAsia="ru-RU"/>
        </w:rPr>
        <w:t>Уменьшение</w:t>
      </w:r>
      <w:r w:rsidRPr="00C81070">
        <w:rPr>
          <w:rFonts w:ascii="Arial" w:hAnsi="Arial" w:cs="Arial"/>
          <w:b/>
          <w:bCs/>
          <w:lang w:val="ru-RU" w:eastAsia="ru-RU"/>
        </w:rPr>
        <w:t xml:space="preserve"> отражений от антенн</w:t>
      </w:r>
      <w:r w:rsidR="00D41A5F">
        <w:rPr>
          <w:rFonts w:ascii="Arial" w:hAnsi="Arial" w:cs="Arial"/>
          <w:b/>
          <w:bCs/>
          <w:lang w:val="ru-RU" w:eastAsia="ru-RU"/>
        </w:rPr>
        <w:t>ых мачт</w:t>
      </w:r>
      <w:r w:rsidRPr="00C81070">
        <w:rPr>
          <w:rFonts w:ascii="Arial" w:hAnsi="Arial" w:cs="Arial"/>
          <w:b/>
          <w:bCs/>
          <w:lang w:val="ru-RU" w:eastAsia="ru-RU"/>
        </w:rPr>
        <w:t xml:space="preserve"> и излучени</w:t>
      </w:r>
      <w:r w:rsidR="00D41A5F">
        <w:rPr>
          <w:rFonts w:ascii="Arial" w:hAnsi="Arial" w:cs="Arial"/>
          <w:b/>
          <w:bCs/>
          <w:lang w:val="ru-RU" w:eastAsia="ru-RU"/>
        </w:rPr>
        <w:t>й</w:t>
      </w:r>
      <w:r w:rsidRPr="00C81070">
        <w:rPr>
          <w:rFonts w:ascii="Arial" w:hAnsi="Arial" w:cs="Arial"/>
          <w:b/>
          <w:bCs/>
          <w:lang w:val="ru-RU" w:eastAsia="ru-RU"/>
        </w:rPr>
        <w:t xml:space="preserve"> от </w:t>
      </w:r>
      <w:bookmarkEnd w:id="139"/>
      <w:r w:rsidR="00D41A5F">
        <w:rPr>
          <w:rFonts w:ascii="Arial" w:hAnsi="Arial" w:cs="Arial"/>
          <w:b/>
          <w:bCs/>
          <w:lang w:val="ru-RU" w:eastAsia="ru-RU"/>
        </w:rPr>
        <w:t>радиочастотных кабелей</w:t>
      </w:r>
    </w:p>
    <w:p w14:paraId="3E40DDC7" w14:textId="7963F0BA" w:rsidR="00471C14" w:rsidRPr="00962C9E" w:rsidRDefault="00D41A5F" w:rsidP="00962C9E">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Приведенная</w:t>
      </w:r>
      <w:r w:rsidR="00471C14" w:rsidRPr="00962C9E">
        <w:rPr>
          <w:rFonts w:ascii="Arial" w:hAnsi="Arial" w:cs="Arial"/>
          <w:lang w:val="ru-RU" w:eastAsia="ru-RU"/>
        </w:rPr>
        <w:t xml:space="preserve"> информация связана с темой </w:t>
      </w:r>
      <w:r>
        <w:rPr>
          <w:rFonts w:ascii="Arial" w:hAnsi="Arial" w:cs="Arial"/>
          <w:lang w:val="ru-RU" w:eastAsia="ru-RU"/>
        </w:rPr>
        <w:t>п.</w:t>
      </w:r>
      <w:r w:rsidR="00471C14" w:rsidRPr="00962C9E">
        <w:rPr>
          <w:rFonts w:ascii="Arial" w:hAnsi="Arial" w:cs="Arial"/>
          <w:lang w:val="ru-RU" w:eastAsia="ru-RU"/>
        </w:rPr>
        <w:t xml:space="preserve"> 6.2.5.</w:t>
      </w:r>
    </w:p>
    <w:p w14:paraId="5988FE80" w14:textId="5EE05CD7" w:rsidR="00471C14" w:rsidRPr="00962C9E" w:rsidRDefault="00D41A5F" w:rsidP="00962C9E">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Уровень отражений</w:t>
      </w:r>
      <w:r w:rsidR="00471C14" w:rsidRPr="00962C9E">
        <w:rPr>
          <w:rFonts w:ascii="Arial" w:hAnsi="Arial" w:cs="Arial"/>
          <w:lang w:val="ru-RU" w:eastAsia="ru-RU"/>
        </w:rPr>
        <w:t xml:space="preserve"> </w:t>
      </w:r>
      <w:r>
        <w:rPr>
          <w:rFonts w:ascii="Arial" w:hAnsi="Arial" w:cs="Arial"/>
          <w:lang w:val="ru-RU" w:eastAsia="ru-RU"/>
        </w:rPr>
        <w:t>от антенн</w:t>
      </w:r>
      <w:r w:rsidR="0068693F">
        <w:rPr>
          <w:rFonts w:ascii="Arial" w:hAnsi="Arial" w:cs="Arial"/>
          <w:lang w:val="ru-RU" w:eastAsia="ru-RU"/>
        </w:rPr>
        <w:t>ой</w:t>
      </w:r>
      <w:r>
        <w:rPr>
          <w:rFonts w:ascii="Arial" w:hAnsi="Arial" w:cs="Arial"/>
          <w:lang w:val="ru-RU" w:eastAsia="ru-RU"/>
        </w:rPr>
        <w:t xml:space="preserve"> мачт</w:t>
      </w:r>
      <w:r w:rsidR="0068693F">
        <w:rPr>
          <w:rFonts w:ascii="Arial" w:hAnsi="Arial" w:cs="Arial"/>
          <w:lang w:val="ru-RU" w:eastAsia="ru-RU"/>
        </w:rPr>
        <w:t>ы</w:t>
      </w:r>
      <w:r w:rsidR="00471C14" w:rsidRPr="00962C9E">
        <w:rPr>
          <w:rFonts w:ascii="Arial" w:hAnsi="Arial" w:cs="Arial"/>
          <w:lang w:val="ru-RU" w:eastAsia="ru-RU"/>
        </w:rPr>
        <w:t xml:space="preserve"> зависит от </w:t>
      </w:r>
      <w:r>
        <w:rPr>
          <w:rFonts w:ascii="Arial" w:hAnsi="Arial" w:cs="Arial"/>
          <w:lang w:val="ru-RU" w:eastAsia="ru-RU"/>
        </w:rPr>
        <w:t xml:space="preserve">ее </w:t>
      </w:r>
      <w:r w:rsidR="00471C14" w:rsidRPr="00962C9E">
        <w:rPr>
          <w:rFonts w:ascii="Arial" w:hAnsi="Arial" w:cs="Arial"/>
          <w:lang w:val="ru-RU" w:eastAsia="ru-RU"/>
        </w:rPr>
        <w:t>электрических</w:t>
      </w:r>
      <w:r>
        <w:rPr>
          <w:rFonts w:ascii="Arial" w:hAnsi="Arial" w:cs="Arial"/>
          <w:lang w:val="ru-RU" w:eastAsia="ru-RU"/>
        </w:rPr>
        <w:t xml:space="preserve"> размеров</w:t>
      </w:r>
      <w:r w:rsidR="00471C14" w:rsidRPr="00962C9E">
        <w:rPr>
          <w:rFonts w:ascii="Arial" w:hAnsi="Arial" w:cs="Arial"/>
          <w:lang w:val="ru-RU" w:eastAsia="ru-RU"/>
        </w:rPr>
        <w:t xml:space="preserve">. </w:t>
      </w:r>
      <w:r>
        <w:rPr>
          <w:rFonts w:ascii="Arial" w:hAnsi="Arial" w:cs="Arial"/>
          <w:lang w:val="ru-RU" w:eastAsia="ru-RU"/>
        </w:rPr>
        <w:t>Уровень отражений будет выше</w:t>
      </w:r>
      <w:r w:rsidR="00471C14" w:rsidRPr="00962C9E">
        <w:rPr>
          <w:rFonts w:ascii="Arial" w:hAnsi="Arial" w:cs="Arial"/>
          <w:lang w:val="ru-RU" w:eastAsia="ru-RU"/>
        </w:rPr>
        <w:t xml:space="preserve">, если </w:t>
      </w:r>
      <w:r>
        <w:rPr>
          <w:rFonts w:ascii="Arial" w:hAnsi="Arial" w:cs="Arial"/>
          <w:lang w:val="ru-RU" w:eastAsia="ru-RU"/>
        </w:rPr>
        <w:t>элемент с наибольшим линейным размером лежит в плоскости поляризации антенны</w:t>
      </w:r>
      <w:r w:rsidR="00471C14" w:rsidRPr="00962C9E">
        <w:rPr>
          <w:rFonts w:ascii="Arial" w:hAnsi="Arial" w:cs="Arial"/>
          <w:lang w:val="ru-RU" w:eastAsia="ru-RU"/>
        </w:rPr>
        <w:t xml:space="preserve">, </w:t>
      </w:r>
      <w:r>
        <w:rPr>
          <w:rFonts w:ascii="Arial" w:hAnsi="Arial" w:cs="Arial"/>
          <w:lang w:val="ru-RU" w:eastAsia="ru-RU"/>
        </w:rPr>
        <w:t>и чем он больше, тем выше уровень отражений</w:t>
      </w:r>
      <w:r w:rsidR="00471C14" w:rsidRPr="00962C9E">
        <w:rPr>
          <w:rFonts w:ascii="Arial" w:hAnsi="Arial" w:cs="Arial"/>
          <w:lang w:val="ru-RU" w:eastAsia="ru-RU"/>
        </w:rPr>
        <w:t>. Конструкция</w:t>
      </w:r>
      <w:r w:rsidR="0068693F">
        <w:rPr>
          <w:rFonts w:ascii="Arial" w:hAnsi="Arial" w:cs="Arial"/>
          <w:lang w:val="ru-RU" w:eastAsia="ru-RU"/>
        </w:rPr>
        <w:t xml:space="preserve"> мачт</w:t>
      </w:r>
      <w:r w:rsidR="00471C14" w:rsidRPr="00962C9E">
        <w:rPr>
          <w:rFonts w:ascii="Arial" w:hAnsi="Arial" w:cs="Arial"/>
          <w:lang w:val="ru-RU" w:eastAsia="ru-RU"/>
        </w:rPr>
        <w:t xml:space="preserve"> должна содержать минимум металлических деталей. Например, если каретка мачты, которая крепит горизонтальную </w:t>
      </w:r>
      <w:r>
        <w:rPr>
          <w:rFonts w:ascii="Arial" w:hAnsi="Arial" w:cs="Arial"/>
          <w:lang w:val="ru-RU" w:eastAsia="ru-RU"/>
        </w:rPr>
        <w:t>штангу</w:t>
      </w:r>
      <w:r w:rsidR="00471C14" w:rsidRPr="00962C9E">
        <w:rPr>
          <w:rFonts w:ascii="Arial" w:hAnsi="Arial" w:cs="Arial"/>
          <w:lang w:val="ru-RU" w:eastAsia="ru-RU"/>
        </w:rPr>
        <w:t xml:space="preserve"> к вертикальной </w:t>
      </w:r>
      <w:r w:rsidR="0068693F">
        <w:rPr>
          <w:rFonts w:ascii="Arial" w:hAnsi="Arial" w:cs="Arial"/>
          <w:lang w:val="ru-RU" w:eastAsia="ru-RU"/>
        </w:rPr>
        <w:t>опоре</w:t>
      </w:r>
      <w:r w:rsidR="00471C14" w:rsidRPr="00962C9E">
        <w:rPr>
          <w:rFonts w:ascii="Arial" w:hAnsi="Arial" w:cs="Arial"/>
          <w:lang w:val="ru-RU" w:eastAsia="ru-RU"/>
        </w:rPr>
        <w:t xml:space="preserve">, имеет размер меньше λ/8, </w:t>
      </w:r>
      <w:r>
        <w:rPr>
          <w:rFonts w:ascii="Arial" w:hAnsi="Arial" w:cs="Arial"/>
          <w:lang w:val="ru-RU" w:eastAsia="ru-RU"/>
        </w:rPr>
        <w:t xml:space="preserve">уровень </w:t>
      </w:r>
      <w:r w:rsidR="00471C14" w:rsidRPr="00962C9E">
        <w:rPr>
          <w:rFonts w:ascii="Arial" w:hAnsi="Arial" w:cs="Arial"/>
          <w:lang w:val="ru-RU" w:eastAsia="ru-RU"/>
        </w:rPr>
        <w:t>отражени</w:t>
      </w:r>
      <w:r>
        <w:rPr>
          <w:rFonts w:ascii="Arial" w:hAnsi="Arial" w:cs="Arial"/>
          <w:lang w:val="ru-RU" w:eastAsia="ru-RU"/>
        </w:rPr>
        <w:t>й</w:t>
      </w:r>
      <w:r w:rsidR="00471C14" w:rsidRPr="00962C9E">
        <w:rPr>
          <w:rFonts w:ascii="Arial" w:hAnsi="Arial" w:cs="Arial"/>
          <w:lang w:val="ru-RU" w:eastAsia="ru-RU"/>
        </w:rPr>
        <w:t xml:space="preserve"> будет </w:t>
      </w:r>
      <w:r w:rsidR="0068693F">
        <w:rPr>
          <w:rFonts w:ascii="Arial" w:hAnsi="Arial" w:cs="Arial"/>
          <w:lang w:val="ru-RU" w:eastAsia="ru-RU"/>
        </w:rPr>
        <w:t>невелик</w:t>
      </w:r>
      <w:r w:rsidR="00471C14" w:rsidRPr="00962C9E">
        <w:rPr>
          <w:rFonts w:ascii="Arial" w:hAnsi="Arial" w:cs="Arial"/>
          <w:lang w:val="ru-RU" w:eastAsia="ru-RU"/>
        </w:rPr>
        <w:t xml:space="preserve">. Однако на частоте 1 ГГц </w:t>
      </w:r>
      <w:r w:rsidR="0068693F">
        <w:rPr>
          <w:rFonts w:ascii="Arial" w:hAnsi="Arial" w:cs="Arial"/>
          <w:lang w:val="ru-RU" w:eastAsia="ru-RU"/>
        </w:rPr>
        <w:t>электрические размеры</w:t>
      </w:r>
      <w:r w:rsidR="00471C14" w:rsidRPr="00962C9E">
        <w:rPr>
          <w:rFonts w:ascii="Arial" w:hAnsi="Arial" w:cs="Arial"/>
          <w:lang w:val="ru-RU" w:eastAsia="ru-RU"/>
        </w:rPr>
        <w:t xml:space="preserve"> </w:t>
      </w:r>
      <w:r w:rsidR="0068693F" w:rsidRPr="00962C9E">
        <w:rPr>
          <w:rFonts w:ascii="Arial" w:hAnsi="Arial" w:cs="Arial"/>
          <w:lang w:val="ru-RU" w:eastAsia="ru-RU"/>
        </w:rPr>
        <w:t>каретк</w:t>
      </w:r>
      <w:r w:rsidR="0068693F">
        <w:rPr>
          <w:rFonts w:ascii="Arial" w:hAnsi="Arial" w:cs="Arial"/>
          <w:lang w:val="ru-RU" w:eastAsia="ru-RU"/>
        </w:rPr>
        <w:t>и</w:t>
      </w:r>
      <w:r w:rsidR="00471C14" w:rsidRPr="00962C9E">
        <w:rPr>
          <w:rFonts w:ascii="Arial" w:hAnsi="Arial" w:cs="Arial"/>
          <w:lang w:val="ru-RU" w:eastAsia="ru-RU"/>
        </w:rPr>
        <w:t xml:space="preserve"> </w:t>
      </w:r>
      <w:r w:rsidR="0068693F">
        <w:rPr>
          <w:rFonts w:ascii="Arial" w:hAnsi="Arial" w:cs="Arial"/>
          <w:lang w:val="ru-RU" w:eastAsia="ru-RU"/>
        </w:rPr>
        <w:t>сопоставимы с</w:t>
      </w:r>
      <w:r w:rsidR="00471C14" w:rsidRPr="00962C9E">
        <w:rPr>
          <w:rFonts w:ascii="Arial" w:hAnsi="Arial" w:cs="Arial"/>
          <w:lang w:val="ru-RU" w:eastAsia="ru-RU"/>
        </w:rPr>
        <w:t xml:space="preserve"> длин</w:t>
      </w:r>
      <w:r w:rsidR="0068693F">
        <w:rPr>
          <w:rFonts w:ascii="Arial" w:hAnsi="Arial" w:cs="Arial"/>
          <w:lang w:val="ru-RU" w:eastAsia="ru-RU"/>
        </w:rPr>
        <w:t>ой</w:t>
      </w:r>
      <w:r w:rsidR="00471C14" w:rsidRPr="00962C9E">
        <w:rPr>
          <w:rFonts w:ascii="Arial" w:hAnsi="Arial" w:cs="Arial"/>
          <w:lang w:val="ru-RU" w:eastAsia="ru-RU"/>
        </w:rPr>
        <w:t xml:space="preserve"> волны, </w:t>
      </w:r>
      <w:r w:rsidR="0068693F">
        <w:rPr>
          <w:rFonts w:ascii="Arial" w:hAnsi="Arial" w:cs="Arial"/>
          <w:lang w:val="ru-RU" w:eastAsia="ru-RU"/>
        </w:rPr>
        <w:t>что приводит к дополнительной неопределенности</w:t>
      </w:r>
      <w:r w:rsidR="00471C14" w:rsidRPr="00962C9E">
        <w:rPr>
          <w:rFonts w:ascii="Arial" w:hAnsi="Arial" w:cs="Arial"/>
          <w:lang w:val="ru-RU" w:eastAsia="ru-RU"/>
        </w:rPr>
        <w:t xml:space="preserve"> порядка ± 1 дБ</w:t>
      </w:r>
      <w:r w:rsidR="0068693F">
        <w:rPr>
          <w:rFonts w:ascii="Arial" w:hAnsi="Arial" w:cs="Arial"/>
          <w:lang w:val="ru-RU" w:eastAsia="ru-RU"/>
        </w:rPr>
        <w:t>. Эту составляющую можно уменьшить</w:t>
      </w:r>
      <w:r w:rsidR="00471C14" w:rsidRPr="00962C9E">
        <w:rPr>
          <w:rFonts w:ascii="Arial" w:hAnsi="Arial" w:cs="Arial"/>
          <w:lang w:val="ru-RU" w:eastAsia="ru-RU"/>
        </w:rPr>
        <w:t xml:space="preserve">, разместив антенну на горизонтальной </w:t>
      </w:r>
      <w:r w:rsidR="0068693F">
        <w:rPr>
          <w:rFonts w:ascii="Arial" w:hAnsi="Arial" w:cs="Arial"/>
          <w:lang w:val="ru-RU" w:eastAsia="ru-RU"/>
        </w:rPr>
        <w:t>штанге</w:t>
      </w:r>
      <w:r w:rsidR="00471C14" w:rsidRPr="00962C9E">
        <w:rPr>
          <w:rFonts w:ascii="Arial" w:hAnsi="Arial" w:cs="Arial"/>
          <w:lang w:val="ru-RU" w:eastAsia="ru-RU"/>
        </w:rPr>
        <w:t xml:space="preserve"> на расстоянии одного или более метра от каретки и уменьшив </w:t>
      </w:r>
      <w:r w:rsidR="0068693F">
        <w:rPr>
          <w:rFonts w:ascii="Arial" w:hAnsi="Arial" w:cs="Arial"/>
          <w:lang w:val="ru-RU" w:eastAsia="ru-RU"/>
        </w:rPr>
        <w:t>габариты</w:t>
      </w:r>
      <w:r w:rsidR="00471C14" w:rsidRPr="00962C9E">
        <w:rPr>
          <w:rFonts w:ascii="Arial" w:hAnsi="Arial" w:cs="Arial"/>
          <w:lang w:val="ru-RU" w:eastAsia="ru-RU"/>
        </w:rPr>
        <w:t xml:space="preserve"> конструкции.</w:t>
      </w:r>
    </w:p>
    <w:p w14:paraId="779851DC" w14:textId="0D4CB245" w:rsidR="00471C14" w:rsidRPr="0068693F" w:rsidRDefault="00471C14" w:rsidP="0068693F">
      <w:pPr>
        <w:widowControl w:val="0"/>
        <w:tabs>
          <w:tab w:val="left" w:pos="874"/>
        </w:tabs>
        <w:spacing w:after="260" w:line="360" w:lineRule="auto"/>
        <w:ind w:firstLine="709"/>
        <w:rPr>
          <w:rFonts w:ascii="Arial" w:hAnsi="Arial" w:cs="Arial"/>
          <w:lang w:val="ru-RU" w:eastAsia="ru-RU"/>
        </w:rPr>
      </w:pPr>
      <w:r w:rsidRPr="0068693F">
        <w:rPr>
          <w:rFonts w:ascii="Arial" w:hAnsi="Arial" w:cs="Arial"/>
          <w:lang w:val="ru-RU" w:eastAsia="ru-RU"/>
        </w:rPr>
        <w:t>Отражения от объектов</w:t>
      </w:r>
      <w:r w:rsidR="0068693F">
        <w:rPr>
          <w:rFonts w:ascii="Arial" w:hAnsi="Arial" w:cs="Arial"/>
          <w:lang w:val="ru-RU" w:eastAsia="ru-RU"/>
        </w:rPr>
        <w:t>, находящихся</w:t>
      </w:r>
      <w:r w:rsidRPr="0068693F">
        <w:rPr>
          <w:rFonts w:ascii="Arial" w:hAnsi="Arial" w:cs="Arial"/>
          <w:lang w:val="ru-RU" w:eastAsia="ru-RU"/>
        </w:rPr>
        <w:t xml:space="preserve"> позади антенны</w:t>
      </w:r>
      <w:r w:rsidR="0068693F">
        <w:rPr>
          <w:rFonts w:ascii="Arial" w:hAnsi="Arial" w:cs="Arial"/>
          <w:lang w:val="ru-RU" w:eastAsia="ru-RU"/>
        </w:rPr>
        <w:t>,</w:t>
      </w:r>
      <w:r w:rsidRPr="0068693F">
        <w:rPr>
          <w:rFonts w:ascii="Arial" w:hAnsi="Arial" w:cs="Arial"/>
          <w:lang w:val="ru-RU" w:eastAsia="ru-RU"/>
        </w:rPr>
        <w:t xml:space="preserve"> в основном</w:t>
      </w:r>
      <w:r w:rsidR="0068693F">
        <w:rPr>
          <w:rFonts w:ascii="Arial" w:hAnsi="Arial" w:cs="Arial"/>
          <w:lang w:val="ru-RU" w:eastAsia="ru-RU"/>
        </w:rPr>
        <w:t>,</w:t>
      </w:r>
      <w:r w:rsidRPr="0068693F">
        <w:rPr>
          <w:rFonts w:ascii="Arial" w:hAnsi="Arial" w:cs="Arial"/>
          <w:lang w:val="ru-RU" w:eastAsia="ru-RU"/>
        </w:rPr>
        <w:t xml:space="preserve"> являются </w:t>
      </w:r>
      <w:r w:rsidR="0068693F">
        <w:rPr>
          <w:rFonts w:ascii="Arial" w:hAnsi="Arial" w:cs="Arial"/>
          <w:lang w:val="ru-RU" w:eastAsia="ru-RU"/>
        </w:rPr>
        <w:t xml:space="preserve">общей </w:t>
      </w:r>
      <w:r w:rsidRPr="0068693F">
        <w:rPr>
          <w:rFonts w:ascii="Arial" w:hAnsi="Arial" w:cs="Arial"/>
          <w:lang w:val="ru-RU" w:eastAsia="ru-RU"/>
        </w:rPr>
        <w:t xml:space="preserve">проблемой для всенаправленных антенн. </w:t>
      </w:r>
      <w:r w:rsidR="0068693F">
        <w:rPr>
          <w:rFonts w:ascii="Arial" w:hAnsi="Arial" w:cs="Arial"/>
          <w:lang w:val="ru-RU" w:eastAsia="ru-RU"/>
        </w:rPr>
        <w:t>Такие отражения</w:t>
      </w:r>
      <w:r w:rsidRPr="0068693F">
        <w:rPr>
          <w:rFonts w:ascii="Arial" w:hAnsi="Arial" w:cs="Arial"/>
          <w:lang w:val="ru-RU" w:eastAsia="ru-RU"/>
        </w:rPr>
        <w:t xml:space="preserve"> </w:t>
      </w:r>
      <w:r w:rsidR="00B6289A">
        <w:rPr>
          <w:rFonts w:ascii="Arial" w:hAnsi="Arial" w:cs="Arial"/>
          <w:lang w:val="ru-RU" w:eastAsia="ru-RU"/>
        </w:rPr>
        <w:t>не критичны</w:t>
      </w:r>
      <w:r w:rsidRPr="0068693F">
        <w:rPr>
          <w:rFonts w:ascii="Arial" w:hAnsi="Arial" w:cs="Arial"/>
          <w:lang w:val="ru-RU" w:eastAsia="ru-RU"/>
        </w:rPr>
        <w:t xml:space="preserve"> для направленных антенн</w:t>
      </w:r>
      <w:r w:rsidR="0068693F">
        <w:rPr>
          <w:rFonts w:ascii="Arial" w:hAnsi="Arial" w:cs="Arial"/>
          <w:lang w:val="ru-RU" w:eastAsia="ru-RU"/>
        </w:rPr>
        <w:t>, а их уровень зависит от</w:t>
      </w:r>
      <w:r w:rsidRPr="0068693F">
        <w:rPr>
          <w:rFonts w:ascii="Arial" w:hAnsi="Arial" w:cs="Arial"/>
          <w:lang w:val="ru-RU" w:eastAsia="ru-RU"/>
        </w:rPr>
        <w:t xml:space="preserve"> соотношения их передних и задних лепестков.</w:t>
      </w:r>
    </w:p>
    <w:p w14:paraId="29894B33" w14:textId="3C7E01FC" w:rsidR="00471C14" w:rsidRPr="0068693F" w:rsidRDefault="00B6289A" w:rsidP="0068693F">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Неопределённость измерений</w:t>
      </w:r>
      <w:r w:rsidR="00471C14" w:rsidRPr="0068693F">
        <w:rPr>
          <w:rFonts w:ascii="Arial" w:hAnsi="Arial" w:cs="Arial"/>
          <w:lang w:val="ru-RU" w:eastAsia="ru-RU"/>
        </w:rPr>
        <w:t xml:space="preserve"> порядка ± 1 дБ </w:t>
      </w:r>
      <w:r>
        <w:rPr>
          <w:rFonts w:ascii="Arial" w:hAnsi="Arial" w:cs="Arial"/>
          <w:lang w:val="ru-RU" w:eastAsia="ru-RU"/>
        </w:rPr>
        <w:t xml:space="preserve">имеет место, если радиочастотный </w:t>
      </w:r>
      <w:r w:rsidRPr="0068693F">
        <w:rPr>
          <w:rFonts w:ascii="Arial" w:hAnsi="Arial" w:cs="Arial"/>
          <w:lang w:val="ru-RU" w:eastAsia="ru-RU"/>
        </w:rPr>
        <w:t>кабел</w:t>
      </w:r>
      <w:r>
        <w:rPr>
          <w:rFonts w:ascii="Arial" w:hAnsi="Arial" w:cs="Arial"/>
          <w:lang w:val="ru-RU" w:eastAsia="ru-RU"/>
        </w:rPr>
        <w:t>ь</w:t>
      </w:r>
      <w:r w:rsidRPr="0068693F">
        <w:rPr>
          <w:rFonts w:ascii="Arial" w:hAnsi="Arial" w:cs="Arial"/>
          <w:lang w:val="ru-RU" w:eastAsia="ru-RU"/>
        </w:rPr>
        <w:t xml:space="preserve"> </w:t>
      </w:r>
      <w:r>
        <w:rPr>
          <w:rFonts w:ascii="Arial" w:hAnsi="Arial" w:cs="Arial"/>
          <w:lang w:val="ru-RU" w:eastAsia="ru-RU"/>
        </w:rPr>
        <w:t>укладывается вертикально</w:t>
      </w:r>
      <w:r w:rsidR="00471C14" w:rsidRPr="0068693F">
        <w:rPr>
          <w:rFonts w:ascii="Arial" w:hAnsi="Arial" w:cs="Arial"/>
          <w:lang w:val="ru-RU" w:eastAsia="ru-RU"/>
        </w:rPr>
        <w:t xml:space="preserve"> за </w:t>
      </w:r>
      <w:r w:rsidRPr="0068693F">
        <w:rPr>
          <w:rFonts w:ascii="Arial" w:hAnsi="Arial" w:cs="Arial"/>
          <w:lang w:val="ru-RU" w:eastAsia="ru-RU"/>
        </w:rPr>
        <w:t xml:space="preserve">дипольными или биконическими антеннами </w:t>
      </w:r>
      <w:r>
        <w:rPr>
          <w:rFonts w:ascii="Arial" w:hAnsi="Arial" w:cs="Arial"/>
          <w:lang w:val="ru-RU" w:eastAsia="ru-RU"/>
        </w:rPr>
        <w:t xml:space="preserve">с </w:t>
      </w:r>
      <w:r w:rsidR="00471C14" w:rsidRPr="0068693F">
        <w:rPr>
          <w:rFonts w:ascii="Arial" w:hAnsi="Arial" w:cs="Arial"/>
          <w:lang w:val="ru-RU" w:eastAsia="ru-RU"/>
        </w:rPr>
        <w:t>вертикальн</w:t>
      </w:r>
      <w:r>
        <w:rPr>
          <w:rFonts w:ascii="Arial" w:hAnsi="Arial" w:cs="Arial"/>
          <w:lang w:val="ru-RU" w:eastAsia="ru-RU"/>
        </w:rPr>
        <w:t xml:space="preserve">ой </w:t>
      </w:r>
      <w:r w:rsidR="00471C14" w:rsidRPr="0068693F">
        <w:rPr>
          <w:rFonts w:ascii="Arial" w:hAnsi="Arial" w:cs="Arial"/>
          <w:lang w:val="ru-RU" w:eastAsia="ru-RU"/>
        </w:rPr>
        <w:t>поляриз</w:t>
      </w:r>
      <w:r>
        <w:rPr>
          <w:rFonts w:ascii="Arial" w:hAnsi="Arial" w:cs="Arial"/>
          <w:lang w:val="ru-RU" w:eastAsia="ru-RU"/>
        </w:rPr>
        <w:t>ацией</w:t>
      </w:r>
      <w:r w:rsidR="00471C14" w:rsidRPr="0068693F">
        <w:rPr>
          <w:rFonts w:ascii="Arial" w:hAnsi="Arial" w:cs="Arial"/>
          <w:lang w:val="ru-RU" w:eastAsia="ru-RU"/>
        </w:rPr>
        <w:t xml:space="preserve">, </w:t>
      </w:r>
      <w:r>
        <w:rPr>
          <w:rFonts w:ascii="Arial" w:hAnsi="Arial" w:cs="Arial"/>
          <w:lang w:val="ru-RU" w:eastAsia="ru-RU"/>
        </w:rPr>
        <w:t>а</w:t>
      </w:r>
      <w:r w:rsidR="00471C14" w:rsidRPr="0068693F">
        <w:rPr>
          <w:rFonts w:ascii="Arial" w:hAnsi="Arial" w:cs="Arial"/>
          <w:lang w:val="ru-RU" w:eastAsia="ru-RU"/>
        </w:rPr>
        <w:t xml:space="preserve"> расстояние между антенным элементом и кабелем составляет примерно 0,5 м. </w:t>
      </w:r>
      <w:r>
        <w:rPr>
          <w:rFonts w:ascii="Arial" w:hAnsi="Arial" w:cs="Arial"/>
          <w:lang w:val="ru-RU" w:eastAsia="ru-RU"/>
        </w:rPr>
        <w:t>Применение ф</w:t>
      </w:r>
      <w:r w:rsidR="00471C14" w:rsidRPr="0068693F">
        <w:rPr>
          <w:rFonts w:ascii="Arial" w:hAnsi="Arial" w:cs="Arial"/>
          <w:lang w:val="ru-RU" w:eastAsia="ru-RU"/>
        </w:rPr>
        <w:t>ерритовы</w:t>
      </w:r>
      <w:r>
        <w:rPr>
          <w:rFonts w:ascii="Arial" w:hAnsi="Arial" w:cs="Arial"/>
          <w:lang w:val="ru-RU" w:eastAsia="ru-RU"/>
        </w:rPr>
        <w:t>х</w:t>
      </w:r>
      <w:r w:rsidR="00471C14" w:rsidRPr="0068693F">
        <w:rPr>
          <w:rFonts w:ascii="Arial" w:hAnsi="Arial" w:cs="Arial"/>
          <w:lang w:val="ru-RU" w:eastAsia="ru-RU"/>
        </w:rPr>
        <w:t xml:space="preserve"> </w:t>
      </w:r>
      <w:r>
        <w:rPr>
          <w:rFonts w:ascii="Arial" w:hAnsi="Arial" w:cs="Arial"/>
          <w:lang w:val="ru-RU" w:eastAsia="ru-RU"/>
        </w:rPr>
        <w:t>фильтров в качестве средства уменьшения отражений от кабелей не всегда эффективно.</w:t>
      </w:r>
      <w:r w:rsidR="00471C14" w:rsidRPr="0068693F">
        <w:rPr>
          <w:rFonts w:ascii="Arial" w:hAnsi="Arial" w:cs="Arial"/>
          <w:lang w:val="ru-RU" w:eastAsia="ru-RU"/>
        </w:rPr>
        <w:t xml:space="preserve"> </w:t>
      </w:r>
      <w:r>
        <w:rPr>
          <w:rFonts w:ascii="Arial" w:hAnsi="Arial" w:cs="Arial"/>
          <w:lang w:val="ru-RU" w:eastAsia="ru-RU"/>
        </w:rPr>
        <w:t>Однако, е</w:t>
      </w:r>
      <w:r w:rsidRPr="0068693F">
        <w:rPr>
          <w:rFonts w:ascii="Arial" w:hAnsi="Arial" w:cs="Arial"/>
          <w:lang w:val="ru-RU" w:eastAsia="ru-RU"/>
        </w:rPr>
        <w:t xml:space="preserve">сли </w:t>
      </w:r>
      <w:r>
        <w:rPr>
          <w:rFonts w:ascii="Arial" w:hAnsi="Arial" w:cs="Arial"/>
          <w:lang w:val="ru-RU" w:eastAsia="ru-RU"/>
        </w:rPr>
        <w:t xml:space="preserve">его </w:t>
      </w:r>
      <w:r w:rsidRPr="0068693F">
        <w:rPr>
          <w:rFonts w:ascii="Arial" w:hAnsi="Arial" w:cs="Arial"/>
          <w:lang w:val="ru-RU" w:eastAsia="ru-RU"/>
        </w:rPr>
        <w:t xml:space="preserve">проложить ортогонально диполю, что </w:t>
      </w:r>
      <w:r>
        <w:rPr>
          <w:rFonts w:ascii="Arial" w:hAnsi="Arial" w:cs="Arial"/>
          <w:lang w:val="ru-RU" w:eastAsia="ru-RU"/>
        </w:rPr>
        <w:t>удобно</w:t>
      </w:r>
      <w:r w:rsidRPr="0068693F">
        <w:rPr>
          <w:rFonts w:ascii="Arial" w:hAnsi="Arial" w:cs="Arial"/>
          <w:lang w:val="ru-RU" w:eastAsia="ru-RU"/>
        </w:rPr>
        <w:t xml:space="preserve"> для горизонтальной поляризации</w:t>
      </w:r>
      <w:r>
        <w:rPr>
          <w:rFonts w:ascii="Arial" w:hAnsi="Arial" w:cs="Arial"/>
          <w:lang w:val="ru-RU" w:eastAsia="ru-RU"/>
        </w:rPr>
        <w:t>, о</w:t>
      </w:r>
      <w:r w:rsidR="00471C14" w:rsidRPr="0068693F">
        <w:rPr>
          <w:rFonts w:ascii="Arial" w:hAnsi="Arial" w:cs="Arial"/>
          <w:lang w:val="ru-RU" w:eastAsia="ru-RU"/>
        </w:rPr>
        <w:t>тражения от кабеля можно практически исключить.</w:t>
      </w:r>
    </w:p>
    <w:p w14:paraId="1316BB1F" w14:textId="39DF9A15" w:rsidR="00471C14" w:rsidRPr="00B6289A" w:rsidRDefault="00527A90" w:rsidP="00B6289A">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Измерениям на вертикальной поляризации свойственна достаточно высокая неопределённость</w:t>
      </w:r>
      <w:r w:rsidR="00471C14" w:rsidRPr="00B6289A">
        <w:rPr>
          <w:rFonts w:ascii="Arial" w:hAnsi="Arial" w:cs="Arial"/>
          <w:lang w:val="ru-RU" w:eastAsia="ru-RU"/>
        </w:rPr>
        <w:t xml:space="preserve">, поскольку: а) конструкция </w:t>
      </w:r>
      <w:r>
        <w:rPr>
          <w:rFonts w:ascii="Arial" w:hAnsi="Arial" w:cs="Arial"/>
          <w:lang w:val="ru-RU" w:eastAsia="ru-RU"/>
        </w:rPr>
        <w:t>антенной</w:t>
      </w:r>
      <w:r w:rsidR="00471C14" w:rsidRPr="00B6289A">
        <w:rPr>
          <w:rFonts w:ascii="Arial" w:hAnsi="Arial" w:cs="Arial"/>
          <w:lang w:val="ru-RU" w:eastAsia="ru-RU"/>
        </w:rPr>
        <w:t xml:space="preserve"> мачты вертикальная, б) </w:t>
      </w:r>
      <w:r>
        <w:rPr>
          <w:rFonts w:ascii="Arial" w:hAnsi="Arial" w:cs="Arial"/>
          <w:lang w:val="ru-RU" w:eastAsia="ru-RU"/>
        </w:rPr>
        <w:t>радиочастотный</w:t>
      </w:r>
      <w:r w:rsidR="00471C14" w:rsidRPr="00B6289A">
        <w:rPr>
          <w:rFonts w:ascii="Arial" w:hAnsi="Arial" w:cs="Arial"/>
          <w:lang w:val="ru-RU" w:eastAsia="ru-RU"/>
        </w:rPr>
        <w:t xml:space="preserve"> кабель металлический, и обычно его </w:t>
      </w:r>
      <w:r>
        <w:rPr>
          <w:rFonts w:ascii="Arial" w:hAnsi="Arial" w:cs="Arial"/>
          <w:lang w:val="ru-RU" w:eastAsia="ru-RU"/>
        </w:rPr>
        <w:t>укладывают</w:t>
      </w:r>
      <w:r w:rsidR="00471C14" w:rsidRPr="00B6289A">
        <w:rPr>
          <w:rFonts w:ascii="Arial" w:hAnsi="Arial" w:cs="Arial"/>
          <w:lang w:val="ru-RU" w:eastAsia="ru-RU"/>
        </w:rPr>
        <w:t xml:space="preserve"> вертикально за антенной. Для уменьшения </w:t>
      </w:r>
      <w:r>
        <w:rPr>
          <w:rFonts w:ascii="Arial" w:hAnsi="Arial" w:cs="Arial"/>
          <w:lang w:val="ru-RU" w:eastAsia="ru-RU"/>
        </w:rPr>
        <w:t>этих влияний</w:t>
      </w:r>
      <w:r w:rsidR="00471C14" w:rsidRPr="00B6289A">
        <w:rPr>
          <w:rFonts w:ascii="Arial" w:hAnsi="Arial" w:cs="Arial"/>
          <w:lang w:val="ru-RU" w:eastAsia="ru-RU"/>
        </w:rPr>
        <w:t xml:space="preserve"> антенн</w:t>
      </w:r>
      <w:r w:rsidR="00B26733">
        <w:rPr>
          <w:rFonts w:ascii="Arial" w:hAnsi="Arial" w:cs="Arial"/>
          <w:lang w:val="ru-RU" w:eastAsia="ru-RU"/>
        </w:rPr>
        <w:t>у</w:t>
      </w:r>
      <w:r w:rsidR="00471C14" w:rsidRPr="00B6289A">
        <w:rPr>
          <w:rFonts w:ascii="Arial" w:hAnsi="Arial" w:cs="Arial"/>
          <w:lang w:val="ru-RU" w:eastAsia="ru-RU"/>
        </w:rPr>
        <w:t xml:space="preserve"> </w:t>
      </w:r>
      <w:r w:rsidR="00B26733">
        <w:rPr>
          <w:rFonts w:ascii="Arial" w:hAnsi="Arial" w:cs="Arial"/>
          <w:lang w:val="ru-RU" w:eastAsia="ru-RU"/>
        </w:rPr>
        <w:t>необходимо размещать</w:t>
      </w:r>
      <w:r w:rsidR="00471C14" w:rsidRPr="00B6289A">
        <w:rPr>
          <w:rFonts w:ascii="Arial" w:hAnsi="Arial" w:cs="Arial"/>
          <w:lang w:val="ru-RU" w:eastAsia="ru-RU"/>
        </w:rPr>
        <w:t xml:space="preserve"> как можно дальше от мачты и кабеля. Прокладывать кабель необходимо горизонтально за антенной не менее чем на 5 м, </w:t>
      </w:r>
      <w:r>
        <w:rPr>
          <w:rFonts w:ascii="Arial" w:hAnsi="Arial" w:cs="Arial"/>
          <w:lang w:val="ru-RU" w:eastAsia="ru-RU"/>
        </w:rPr>
        <w:t>при этом можно использовать</w:t>
      </w:r>
      <w:r w:rsidR="00471C14" w:rsidRPr="00B6289A">
        <w:rPr>
          <w:rFonts w:ascii="Arial" w:hAnsi="Arial" w:cs="Arial"/>
          <w:lang w:val="ru-RU" w:eastAsia="ru-RU"/>
        </w:rPr>
        <w:t xml:space="preserve"> </w:t>
      </w:r>
      <w:r w:rsidR="00471C14" w:rsidRPr="00B6289A">
        <w:rPr>
          <w:rFonts w:ascii="Arial" w:hAnsi="Arial" w:cs="Arial"/>
          <w:lang w:val="ru-RU" w:eastAsia="ru-RU"/>
        </w:rPr>
        <w:lastRenderedPageBreak/>
        <w:t>легк</w:t>
      </w:r>
      <w:r>
        <w:rPr>
          <w:rFonts w:ascii="Arial" w:hAnsi="Arial" w:cs="Arial"/>
          <w:lang w:val="ru-RU" w:eastAsia="ru-RU"/>
        </w:rPr>
        <w:t>ую</w:t>
      </w:r>
      <w:r w:rsidR="00471C14" w:rsidRPr="00B6289A">
        <w:rPr>
          <w:rFonts w:ascii="Arial" w:hAnsi="Arial" w:cs="Arial"/>
          <w:lang w:val="ru-RU" w:eastAsia="ru-RU"/>
        </w:rPr>
        <w:t xml:space="preserve"> пластиков</w:t>
      </w:r>
      <w:r>
        <w:rPr>
          <w:rFonts w:ascii="Arial" w:hAnsi="Arial" w:cs="Arial"/>
          <w:lang w:val="ru-RU" w:eastAsia="ru-RU"/>
        </w:rPr>
        <w:t>ую</w:t>
      </w:r>
      <w:r w:rsidR="00471C14" w:rsidRPr="00B6289A">
        <w:rPr>
          <w:rFonts w:ascii="Arial" w:hAnsi="Arial" w:cs="Arial"/>
          <w:lang w:val="ru-RU" w:eastAsia="ru-RU"/>
        </w:rPr>
        <w:t xml:space="preserve"> мини-мачт</w:t>
      </w:r>
      <w:r>
        <w:rPr>
          <w:rFonts w:ascii="Arial" w:hAnsi="Arial" w:cs="Arial"/>
          <w:lang w:val="ru-RU" w:eastAsia="ru-RU"/>
        </w:rPr>
        <w:t>у</w:t>
      </w:r>
      <w:r w:rsidR="00471C14" w:rsidRPr="00B6289A">
        <w:rPr>
          <w:rFonts w:ascii="Arial" w:hAnsi="Arial" w:cs="Arial"/>
          <w:lang w:val="ru-RU" w:eastAsia="ru-RU"/>
        </w:rPr>
        <w:t xml:space="preserve"> или блок</w:t>
      </w:r>
      <w:r>
        <w:rPr>
          <w:rFonts w:ascii="Arial" w:hAnsi="Arial" w:cs="Arial"/>
          <w:lang w:val="ru-RU" w:eastAsia="ru-RU"/>
        </w:rPr>
        <w:t>и</w:t>
      </w:r>
      <w:r w:rsidR="00471C14" w:rsidRPr="00B6289A">
        <w:rPr>
          <w:rFonts w:ascii="Arial" w:hAnsi="Arial" w:cs="Arial"/>
          <w:lang w:val="ru-RU" w:eastAsia="ru-RU"/>
        </w:rPr>
        <w:t xml:space="preserve"> из пенополистирола. </w:t>
      </w:r>
      <w:r w:rsidR="00DE6E17" w:rsidRPr="00DE6E17">
        <w:rPr>
          <w:rFonts w:ascii="Arial" w:hAnsi="Arial" w:cs="Arial"/>
          <w:lang w:val="ru-RU" w:eastAsia="ru-RU"/>
        </w:rPr>
        <w:t xml:space="preserve">Для определения чувствительности кабеля его удлиняют до 6 м и </w:t>
      </w:r>
      <w:r w:rsidR="005204BC">
        <w:rPr>
          <w:rFonts w:ascii="Arial" w:hAnsi="Arial" w:cs="Arial"/>
          <w:lang w:val="ru-RU" w:eastAsia="ru-RU"/>
        </w:rPr>
        <w:t>измеряют</w:t>
      </w:r>
      <w:r w:rsidR="00DE6E17" w:rsidRPr="00DE6E17">
        <w:rPr>
          <w:rFonts w:ascii="Arial" w:hAnsi="Arial" w:cs="Arial"/>
          <w:lang w:val="ru-RU" w:eastAsia="ru-RU"/>
        </w:rPr>
        <w:t xml:space="preserve"> SIL; затем удлинение уменьшают с шагом 0,5 м, регистрируют </w:t>
      </w:r>
      <w:r w:rsidR="005204BC" w:rsidRPr="00DE6E17">
        <w:rPr>
          <w:rFonts w:ascii="Arial" w:hAnsi="Arial" w:cs="Arial"/>
          <w:lang w:val="ru-RU" w:eastAsia="ru-RU"/>
        </w:rPr>
        <w:t xml:space="preserve">SIL </w:t>
      </w:r>
      <w:r w:rsidR="00DE6E17" w:rsidRPr="00DE6E17">
        <w:rPr>
          <w:rFonts w:ascii="Arial" w:hAnsi="Arial" w:cs="Arial"/>
          <w:lang w:val="ru-RU" w:eastAsia="ru-RU"/>
        </w:rPr>
        <w:t>и отмечают разницу с SIL на расстоянии 6 м до тех пор, пока не будет достигнуто минимальное удлинение, обеспечивающее требуемую неопределенность.</w:t>
      </w:r>
    </w:p>
    <w:p w14:paraId="6A1554B3" w14:textId="16488FD8" w:rsidR="00471C14" w:rsidRPr="00B6289A" w:rsidRDefault="00471C14" w:rsidP="00B6289A">
      <w:pPr>
        <w:widowControl w:val="0"/>
        <w:tabs>
          <w:tab w:val="left" w:pos="874"/>
        </w:tabs>
        <w:spacing w:after="260" w:line="360" w:lineRule="auto"/>
        <w:ind w:firstLine="709"/>
        <w:rPr>
          <w:rFonts w:ascii="Arial" w:hAnsi="Arial" w:cs="Arial"/>
          <w:lang w:val="ru-RU" w:eastAsia="ru-RU"/>
        </w:rPr>
      </w:pPr>
      <w:r w:rsidRPr="00B6289A">
        <w:rPr>
          <w:rFonts w:ascii="Arial" w:hAnsi="Arial" w:cs="Arial"/>
          <w:lang w:val="ru-RU" w:eastAsia="ru-RU"/>
        </w:rPr>
        <w:t xml:space="preserve">Для количественной оценки отражений от мачты антенну перемещают </w:t>
      </w:r>
      <w:r w:rsidR="005204BC" w:rsidRPr="005204BC">
        <w:rPr>
          <w:rFonts w:ascii="Arial" w:hAnsi="Arial" w:cs="Arial"/>
          <w:lang w:val="ru-RU" w:eastAsia="ru-RU"/>
        </w:rPr>
        <w:t xml:space="preserve">относительно мачты </w:t>
      </w:r>
      <w:r w:rsidR="005204BC">
        <w:rPr>
          <w:rFonts w:ascii="Arial" w:hAnsi="Arial" w:cs="Arial"/>
          <w:lang w:val="ru-RU" w:eastAsia="ru-RU"/>
        </w:rPr>
        <w:t xml:space="preserve">в </w:t>
      </w:r>
      <w:r w:rsidRPr="00B6289A">
        <w:rPr>
          <w:rFonts w:ascii="Arial" w:hAnsi="Arial" w:cs="Arial"/>
          <w:lang w:val="ru-RU" w:eastAsia="ru-RU"/>
        </w:rPr>
        <w:t>горизонтально</w:t>
      </w:r>
      <w:r w:rsidR="005204BC">
        <w:rPr>
          <w:rFonts w:ascii="Arial" w:hAnsi="Arial" w:cs="Arial"/>
          <w:lang w:val="ru-RU" w:eastAsia="ru-RU"/>
        </w:rPr>
        <w:t>й плоскости</w:t>
      </w:r>
      <w:r w:rsidRPr="00B6289A">
        <w:rPr>
          <w:rFonts w:ascii="Arial" w:hAnsi="Arial" w:cs="Arial"/>
          <w:lang w:val="ru-RU" w:eastAsia="ru-RU"/>
        </w:rPr>
        <w:t xml:space="preserve"> минимум на четыре </w:t>
      </w:r>
      <w:r w:rsidR="005204BC">
        <w:rPr>
          <w:rFonts w:ascii="Arial" w:hAnsi="Arial" w:cs="Arial"/>
          <w:lang w:val="ru-RU" w:eastAsia="ru-RU"/>
        </w:rPr>
        <w:t>интервала размером</w:t>
      </w:r>
      <w:r w:rsidRPr="00B6289A">
        <w:rPr>
          <w:rFonts w:ascii="Arial" w:hAnsi="Arial" w:cs="Arial"/>
          <w:lang w:val="ru-RU" w:eastAsia="ru-RU"/>
        </w:rPr>
        <w:t xml:space="preserve"> λ/8 </w:t>
      </w:r>
      <w:r w:rsidR="005204BC" w:rsidRPr="005204BC">
        <w:rPr>
          <w:rFonts w:ascii="Arial" w:hAnsi="Arial" w:cs="Arial"/>
          <w:lang w:val="ru-RU" w:eastAsia="ru-RU"/>
        </w:rPr>
        <w:t>без изменения каких-либо других параметров настройки измерени</w:t>
      </w:r>
      <w:r w:rsidR="005204BC">
        <w:rPr>
          <w:rFonts w:ascii="Arial" w:hAnsi="Arial" w:cs="Arial"/>
          <w:lang w:val="ru-RU" w:eastAsia="ru-RU"/>
        </w:rPr>
        <w:t xml:space="preserve">й </w:t>
      </w:r>
      <w:r w:rsidR="005204BC">
        <w:rPr>
          <w:rFonts w:ascii="Arial" w:hAnsi="Arial" w:cs="Arial"/>
          <w:lang w:eastAsia="ru-RU"/>
        </w:rPr>
        <w:t>SIL</w:t>
      </w:r>
      <w:r w:rsidRPr="00B6289A">
        <w:rPr>
          <w:rFonts w:ascii="Arial" w:hAnsi="Arial" w:cs="Arial"/>
          <w:lang w:val="ru-RU" w:eastAsia="ru-RU"/>
        </w:rPr>
        <w:t xml:space="preserve">. </w:t>
      </w:r>
      <w:r w:rsidR="005204BC">
        <w:rPr>
          <w:rFonts w:ascii="Arial" w:hAnsi="Arial" w:cs="Arial"/>
          <w:lang w:val="ru-RU" w:eastAsia="ru-RU"/>
        </w:rPr>
        <w:t xml:space="preserve">На практике это можно реализовать путем </w:t>
      </w:r>
      <w:r w:rsidR="005204BC" w:rsidRPr="00B6289A">
        <w:rPr>
          <w:rFonts w:ascii="Arial" w:hAnsi="Arial" w:cs="Arial"/>
          <w:lang w:val="ru-RU" w:eastAsia="ru-RU"/>
        </w:rPr>
        <w:t>перемещ</w:t>
      </w:r>
      <w:r w:rsidR="005204BC">
        <w:rPr>
          <w:rFonts w:ascii="Arial" w:hAnsi="Arial" w:cs="Arial"/>
          <w:lang w:val="ru-RU" w:eastAsia="ru-RU"/>
        </w:rPr>
        <w:t>ения</w:t>
      </w:r>
      <w:r w:rsidR="005204BC" w:rsidRPr="00B6289A">
        <w:rPr>
          <w:rFonts w:ascii="Arial" w:hAnsi="Arial" w:cs="Arial"/>
          <w:lang w:val="ru-RU" w:eastAsia="ru-RU"/>
        </w:rPr>
        <w:t xml:space="preserve"> одн</w:t>
      </w:r>
      <w:r w:rsidR="005204BC">
        <w:rPr>
          <w:rFonts w:ascii="Arial" w:hAnsi="Arial" w:cs="Arial"/>
          <w:lang w:val="ru-RU" w:eastAsia="ru-RU"/>
        </w:rPr>
        <w:t>ой</w:t>
      </w:r>
      <w:r w:rsidR="005204BC" w:rsidRPr="00B6289A">
        <w:rPr>
          <w:rFonts w:ascii="Arial" w:hAnsi="Arial" w:cs="Arial"/>
          <w:lang w:val="ru-RU" w:eastAsia="ru-RU"/>
        </w:rPr>
        <w:t xml:space="preserve"> </w:t>
      </w:r>
      <w:r w:rsidR="005204BC">
        <w:rPr>
          <w:rFonts w:ascii="Arial" w:hAnsi="Arial" w:cs="Arial"/>
          <w:lang w:val="ru-RU" w:eastAsia="ru-RU"/>
        </w:rPr>
        <w:t xml:space="preserve">из </w:t>
      </w:r>
      <w:r w:rsidR="005204BC" w:rsidRPr="00B6289A">
        <w:rPr>
          <w:rFonts w:ascii="Arial" w:hAnsi="Arial" w:cs="Arial"/>
          <w:lang w:val="ru-RU" w:eastAsia="ru-RU"/>
        </w:rPr>
        <w:t>мачт</w:t>
      </w:r>
      <w:r w:rsidR="005204BC">
        <w:rPr>
          <w:rFonts w:ascii="Arial" w:hAnsi="Arial" w:cs="Arial"/>
          <w:lang w:val="ru-RU" w:eastAsia="ru-RU"/>
        </w:rPr>
        <w:t xml:space="preserve"> при неподвижном положении</w:t>
      </w:r>
      <w:r w:rsidRPr="00B6289A">
        <w:rPr>
          <w:rFonts w:ascii="Arial" w:hAnsi="Arial" w:cs="Arial"/>
          <w:lang w:val="ru-RU" w:eastAsia="ru-RU"/>
        </w:rPr>
        <w:t xml:space="preserve"> передающ</w:t>
      </w:r>
      <w:r w:rsidR="005204BC">
        <w:rPr>
          <w:rFonts w:ascii="Arial" w:hAnsi="Arial" w:cs="Arial"/>
          <w:lang w:val="ru-RU" w:eastAsia="ru-RU"/>
        </w:rPr>
        <w:t>ей</w:t>
      </w:r>
      <w:r w:rsidRPr="00B6289A">
        <w:rPr>
          <w:rFonts w:ascii="Arial" w:hAnsi="Arial" w:cs="Arial"/>
          <w:lang w:val="ru-RU" w:eastAsia="ru-RU"/>
        </w:rPr>
        <w:t xml:space="preserve"> и приемн</w:t>
      </w:r>
      <w:r w:rsidR="005204BC">
        <w:rPr>
          <w:rFonts w:ascii="Arial" w:hAnsi="Arial" w:cs="Arial"/>
          <w:lang w:val="ru-RU" w:eastAsia="ru-RU"/>
        </w:rPr>
        <w:t>ой</w:t>
      </w:r>
      <w:r w:rsidRPr="00B6289A">
        <w:rPr>
          <w:rFonts w:ascii="Arial" w:hAnsi="Arial" w:cs="Arial"/>
          <w:lang w:val="ru-RU" w:eastAsia="ru-RU"/>
        </w:rPr>
        <w:t xml:space="preserve"> антенн. Сравниваются результаты </w:t>
      </w:r>
      <w:r w:rsidR="003D0A1B">
        <w:rPr>
          <w:rFonts w:ascii="Arial" w:hAnsi="Arial" w:cs="Arial"/>
          <w:lang w:val="ru-RU" w:eastAsia="ru-RU"/>
        </w:rPr>
        <w:t>измерений амплитуд сигналов в полосе частот</w:t>
      </w:r>
      <w:r w:rsidRPr="00B6289A">
        <w:rPr>
          <w:rFonts w:ascii="Arial" w:hAnsi="Arial" w:cs="Arial"/>
          <w:lang w:val="ru-RU" w:eastAsia="ru-RU"/>
        </w:rPr>
        <w:t xml:space="preserve">: </w:t>
      </w:r>
      <w:r w:rsidR="003D0A1B">
        <w:rPr>
          <w:rFonts w:ascii="Arial" w:hAnsi="Arial" w:cs="Arial"/>
          <w:lang w:val="ru-RU" w:eastAsia="ru-RU"/>
        </w:rPr>
        <w:t>составляющая</w:t>
      </w:r>
      <w:r w:rsidRPr="00B6289A">
        <w:rPr>
          <w:rFonts w:ascii="Arial" w:hAnsi="Arial" w:cs="Arial"/>
          <w:lang w:val="ru-RU" w:eastAsia="ru-RU"/>
        </w:rPr>
        <w:t xml:space="preserve"> неопределенности </w:t>
      </w:r>
      <w:r w:rsidR="003D0A1B">
        <w:rPr>
          <w:rFonts w:ascii="Arial" w:hAnsi="Arial" w:cs="Arial"/>
          <w:lang w:val="ru-RU" w:eastAsia="ru-RU"/>
        </w:rPr>
        <w:t>оценивается как</w:t>
      </w:r>
      <w:r w:rsidRPr="00B6289A">
        <w:rPr>
          <w:rFonts w:ascii="Arial" w:hAnsi="Arial" w:cs="Arial"/>
          <w:lang w:val="ru-RU" w:eastAsia="ru-RU"/>
        </w:rPr>
        <w:t xml:space="preserve"> ±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oMath>
      <w:r w:rsidRPr="00B6289A">
        <w:rPr>
          <w:rFonts w:ascii="Arial" w:hAnsi="Arial" w:cs="Arial"/>
          <w:lang w:val="ru-RU" w:eastAsia="ru-RU"/>
        </w:rPr>
        <w:t xml:space="preserve">,pp)/2, где </w:t>
      </w: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oMath>
      <w:r w:rsidRPr="00B6289A">
        <w:rPr>
          <w:rFonts w:ascii="Arial" w:hAnsi="Arial" w:cs="Arial"/>
          <w:lang w:val="ru-RU" w:eastAsia="ru-RU"/>
        </w:rPr>
        <w:t xml:space="preserve">,pp </w:t>
      </w:r>
      <w:r w:rsidR="005204BC">
        <w:rPr>
          <w:rFonts w:ascii="Arial" w:hAnsi="Arial" w:cs="Arial"/>
          <w:lang w:val="ru-RU" w:eastAsia="ru-RU"/>
        </w:rPr>
        <w:t>–</w:t>
      </w:r>
      <w:r w:rsidRPr="00B6289A">
        <w:rPr>
          <w:rFonts w:ascii="Arial" w:hAnsi="Arial" w:cs="Arial"/>
          <w:lang w:val="ru-RU" w:eastAsia="ru-RU"/>
        </w:rPr>
        <w:t xml:space="preserve"> </w:t>
      </w:r>
      <w:r w:rsidR="005204BC">
        <w:rPr>
          <w:rFonts w:ascii="Arial" w:hAnsi="Arial" w:cs="Arial"/>
          <w:lang w:val="ru-RU" w:eastAsia="ru-RU"/>
        </w:rPr>
        <w:t>размах вариаций по амплитуде</w:t>
      </w:r>
      <w:r w:rsidRPr="00B6289A">
        <w:rPr>
          <w:rFonts w:ascii="Arial" w:hAnsi="Arial" w:cs="Arial"/>
          <w:lang w:val="ru-RU" w:eastAsia="ru-RU"/>
        </w:rPr>
        <w:t xml:space="preserve"> в дБ.</w:t>
      </w:r>
    </w:p>
    <w:p w14:paraId="4F5F38F5" w14:textId="5BC11D98" w:rsidR="00471C14" w:rsidRPr="003D0A1B" w:rsidRDefault="00471C14" w:rsidP="003D0A1B">
      <w:pPr>
        <w:widowControl w:val="0"/>
        <w:tabs>
          <w:tab w:val="left" w:pos="874"/>
        </w:tabs>
        <w:spacing w:after="260" w:line="360" w:lineRule="auto"/>
        <w:ind w:firstLine="709"/>
        <w:rPr>
          <w:rFonts w:ascii="Arial" w:hAnsi="Arial" w:cs="Arial"/>
          <w:lang w:val="ru-RU" w:eastAsia="ru-RU"/>
        </w:rPr>
      </w:pPr>
      <w:r w:rsidRPr="003D0A1B">
        <w:rPr>
          <w:rFonts w:ascii="Arial" w:hAnsi="Arial" w:cs="Arial"/>
          <w:lang w:val="ru-RU" w:eastAsia="ru-RU"/>
        </w:rPr>
        <w:t xml:space="preserve">Если нет места для </w:t>
      </w:r>
      <w:r w:rsidR="003D0A1B">
        <w:rPr>
          <w:rFonts w:ascii="Arial" w:hAnsi="Arial" w:cs="Arial"/>
          <w:lang w:val="ru-RU" w:eastAsia="ru-RU"/>
        </w:rPr>
        <w:t>укладки</w:t>
      </w:r>
      <w:r w:rsidRPr="003D0A1B">
        <w:rPr>
          <w:rFonts w:ascii="Arial" w:hAnsi="Arial" w:cs="Arial"/>
          <w:lang w:val="ru-RU" w:eastAsia="ru-RU"/>
        </w:rPr>
        <w:t xml:space="preserve"> кабеля на 5 м </w:t>
      </w:r>
      <w:r w:rsidR="00D340C1">
        <w:rPr>
          <w:rFonts w:ascii="Arial" w:hAnsi="Arial" w:cs="Arial"/>
          <w:lang w:val="ru-RU" w:eastAsia="ru-RU"/>
        </w:rPr>
        <w:t>за</w:t>
      </w:r>
      <w:r w:rsidRPr="003D0A1B">
        <w:rPr>
          <w:rFonts w:ascii="Arial" w:hAnsi="Arial" w:cs="Arial"/>
          <w:lang w:val="ru-RU" w:eastAsia="ru-RU"/>
        </w:rPr>
        <w:t xml:space="preserve"> антенн</w:t>
      </w:r>
      <w:r w:rsidR="00D340C1">
        <w:rPr>
          <w:rFonts w:ascii="Arial" w:hAnsi="Arial" w:cs="Arial"/>
          <w:lang w:val="ru-RU" w:eastAsia="ru-RU"/>
        </w:rPr>
        <w:t>ой</w:t>
      </w:r>
      <w:r w:rsidRPr="003D0A1B">
        <w:rPr>
          <w:rFonts w:ascii="Arial" w:hAnsi="Arial" w:cs="Arial"/>
          <w:lang w:val="ru-RU" w:eastAsia="ru-RU"/>
        </w:rPr>
        <w:t xml:space="preserve">, например, </w:t>
      </w:r>
      <w:r w:rsidR="003D0A1B">
        <w:rPr>
          <w:rFonts w:ascii="Arial" w:hAnsi="Arial" w:cs="Arial"/>
          <w:lang w:val="ru-RU" w:eastAsia="ru-RU"/>
        </w:rPr>
        <w:t>при измерениях в безэховой камере</w:t>
      </w:r>
      <w:r w:rsidRPr="003D0A1B">
        <w:rPr>
          <w:rFonts w:ascii="Arial" w:hAnsi="Arial" w:cs="Arial"/>
          <w:lang w:val="ru-RU" w:eastAsia="ru-RU"/>
        </w:rPr>
        <w:t xml:space="preserve">, одним из решений является </w:t>
      </w:r>
      <w:r w:rsidR="00580A66">
        <w:rPr>
          <w:rFonts w:ascii="Arial" w:hAnsi="Arial" w:cs="Arial"/>
          <w:lang w:val="ru-RU" w:eastAsia="ru-RU"/>
        </w:rPr>
        <w:t>протягивание</w:t>
      </w:r>
      <w:r w:rsidR="00D340C1">
        <w:rPr>
          <w:rFonts w:ascii="Arial" w:hAnsi="Arial" w:cs="Arial"/>
          <w:lang w:val="ru-RU" w:eastAsia="ru-RU"/>
        </w:rPr>
        <w:t xml:space="preserve"> </w:t>
      </w:r>
      <w:r w:rsidRPr="003D0A1B">
        <w:rPr>
          <w:rFonts w:ascii="Arial" w:hAnsi="Arial" w:cs="Arial"/>
          <w:lang w:val="ru-RU" w:eastAsia="ru-RU"/>
        </w:rPr>
        <w:t xml:space="preserve">кабеля </w:t>
      </w:r>
      <w:r w:rsidR="00D340C1">
        <w:rPr>
          <w:rFonts w:ascii="Arial" w:hAnsi="Arial" w:cs="Arial"/>
          <w:lang w:val="ru-RU" w:eastAsia="ru-RU"/>
        </w:rPr>
        <w:t xml:space="preserve">горизонтально </w:t>
      </w:r>
      <w:r w:rsidRPr="003D0A1B">
        <w:rPr>
          <w:rFonts w:ascii="Arial" w:hAnsi="Arial" w:cs="Arial"/>
          <w:lang w:val="ru-RU" w:eastAsia="ru-RU"/>
        </w:rPr>
        <w:t xml:space="preserve">через </w:t>
      </w:r>
      <w:r w:rsidR="003D0A1B">
        <w:rPr>
          <w:rFonts w:ascii="Arial" w:hAnsi="Arial" w:cs="Arial"/>
          <w:lang w:val="ru-RU" w:eastAsia="ru-RU"/>
        </w:rPr>
        <w:t>панельный соединитель</w:t>
      </w:r>
      <w:r w:rsidRPr="003D0A1B">
        <w:rPr>
          <w:rFonts w:ascii="Arial" w:hAnsi="Arial" w:cs="Arial"/>
          <w:lang w:val="ru-RU" w:eastAsia="ru-RU"/>
        </w:rPr>
        <w:t xml:space="preserve"> или небольшое отверстие в </w:t>
      </w:r>
      <w:r w:rsidR="003D0A1B">
        <w:rPr>
          <w:rFonts w:ascii="Arial" w:hAnsi="Arial" w:cs="Arial"/>
          <w:lang w:val="ru-RU" w:eastAsia="ru-RU"/>
        </w:rPr>
        <w:t>тыльной</w:t>
      </w:r>
      <w:r w:rsidRPr="003D0A1B">
        <w:rPr>
          <w:rFonts w:ascii="Arial" w:hAnsi="Arial" w:cs="Arial"/>
          <w:lang w:val="ru-RU" w:eastAsia="ru-RU"/>
        </w:rPr>
        <w:t xml:space="preserve"> стенке</w:t>
      </w:r>
      <w:r w:rsidR="003D0A1B">
        <w:rPr>
          <w:rFonts w:ascii="Arial" w:hAnsi="Arial" w:cs="Arial"/>
          <w:lang w:val="ru-RU" w:eastAsia="ru-RU"/>
        </w:rPr>
        <w:t xml:space="preserve"> камеры</w:t>
      </w:r>
      <w:r w:rsidRPr="003D0A1B">
        <w:rPr>
          <w:rFonts w:ascii="Arial" w:hAnsi="Arial" w:cs="Arial"/>
          <w:lang w:val="ru-RU" w:eastAsia="ru-RU"/>
        </w:rPr>
        <w:t xml:space="preserve">. Другим решением является </w:t>
      </w:r>
      <w:r w:rsidR="00D340C1">
        <w:rPr>
          <w:rFonts w:ascii="Arial" w:hAnsi="Arial" w:cs="Arial"/>
          <w:lang w:val="ru-RU" w:eastAsia="ru-RU"/>
        </w:rPr>
        <w:t>фиксация</w:t>
      </w:r>
      <w:r w:rsidRPr="003D0A1B">
        <w:rPr>
          <w:rFonts w:ascii="Arial" w:hAnsi="Arial" w:cs="Arial"/>
          <w:lang w:val="ru-RU" w:eastAsia="ru-RU"/>
        </w:rPr>
        <w:t xml:space="preserve"> вертикального участка кабеля в углублени</w:t>
      </w:r>
      <w:r w:rsidR="00D340C1">
        <w:rPr>
          <w:rFonts w:ascii="Arial" w:hAnsi="Arial" w:cs="Arial"/>
          <w:lang w:val="ru-RU" w:eastAsia="ru-RU"/>
        </w:rPr>
        <w:t>и</w:t>
      </w:r>
      <w:r w:rsidRPr="003D0A1B">
        <w:rPr>
          <w:rFonts w:ascii="Arial" w:hAnsi="Arial" w:cs="Arial"/>
          <w:lang w:val="ru-RU" w:eastAsia="ru-RU"/>
        </w:rPr>
        <w:t xml:space="preserve"> между пирамида</w:t>
      </w:r>
      <w:r w:rsidR="00580A66">
        <w:rPr>
          <w:rFonts w:ascii="Arial" w:hAnsi="Arial" w:cs="Arial"/>
          <w:lang w:val="ru-RU" w:eastAsia="ru-RU"/>
        </w:rPr>
        <w:t>ми</w:t>
      </w:r>
      <w:r w:rsidRPr="003D0A1B">
        <w:rPr>
          <w:rFonts w:ascii="Arial" w:hAnsi="Arial" w:cs="Arial"/>
          <w:lang w:val="ru-RU" w:eastAsia="ru-RU"/>
        </w:rPr>
        <w:t xml:space="preserve"> РПМ при условии, что кабель</w:t>
      </w:r>
      <w:r w:rsidR="00D340C1">
        <w:rPr>
          <w:rFonts w:ascii="Arial" w:hAnsi="Arial" w:cs="Arial"/>
          <w:lang w:val="ru-RU" w:eastAsia="ru-RU"/>
        </w:rPr>
        <w:t xml:space="preserve"> извлекается из поглотителя при испытаниях на помехоустойчивость, когда подводится высокая мощность</w:t>
      </w:r>
      <w:r w:rsidRPr="003D0A1B">
        <w:rPr>
          <w:rFonts w:ascii="Arial" w:hAnsi="Arial" w:cs="Arial"/>
          <w:lang w:val="ru-RU" w:eastAsia="ru-RU"/>
        </w:rPr>
        <w:t>.</w:t>
      </w:r>
    </w:p>
    <w:p w14:paraId="1318F85B" w14:textId="3E14CCE2" w:rsidR="00471C14" w:rsidRPr="003D0A1B" w:rsidRDefault="00471C14" w:rsidP="003D0A1B">
      <w:pPr>
        <w:widowControl w:val="0"/>
        <w:tabs>
          <w:tab w:val="left" w:pos="874"/>
        </w:tabs>
        <w:spacing w:after="260" w:line="360" w:lineRule="auto"/>
        <w:ind w:firstLine="709"/>
        <w:rPr>
          <w:rFonts w:ascii="Arial" w:hAnsi="Arial" w:cs="Arial"/>
          <w:lang w:val="ru-RU" w:eastAsia="ru-RU"/>
        </w:rPr>
      </w:pPr>
      <w:r w:rsidRPr="003D0A1B">
        <w:rPr>
          <w:rFonts w:ascii="Arial" w:hAnsi="Arial" w:cs="Arial"/>
          <w:lang w:val="ru-RU" w:eastAsia="ru-RU"/>
        </w:rPr>
        <w:t xml:space="preserve">Для </w:t>
      </w:r>
      <w:r w:rsidR="00580A66">
        <w:rPr>
          <w:rFonts w:ascii="Arial" w:hAnsi="Arial" w:cs="Arial"/>
          <w:lang w:val="ru-RU" w:eastAsia="ru-RU"/>
        </w:rPr>
        <w:t>логопериодических</w:t>
      </w:r>
      <w:r w:rsidRPr="003D0A1B">
        <w:rPr>
          <w:rFonts w:ascii="Arial" w:hAnsi="Arial" w:cs="Arial"/>
          <w:lang w:val="ru-RU" w:eastAsia="ru-RU"/>
        </w:rPr>
        <w:t xml:space="preserve"> и рупорных антенн, которые являются </w:t>
      </w:r>
      <w:r w:rsidR="00580A66">
        <w:rPr>
          <w:rFonts w:ascii="Arial" w:hAnsi="Arial" w:cs="Arial"/>
          <w:lang w:val="ru-RU" w:eastAsia="ru-RU"/>
        </w:rPr>
        <w:t>направленными</w:t>
      </w:r>
      <w:r w:rsidRPr="003D0A1B">
        <w:rPr>
          <w:rFonts w:ascii="Arial" w:hAnsi="Arial" w:cs="Arial"/>
          <w:lang w:val="ru-RU" w:eastAsia="ru-RU"/>
        </w:rPr>
        <w:t xml:space="preserve">, неопределенности, </w:t>
      </w:r>
      <w:r w:rsidR="00580A66">
        <w:rPr>
          <w:rFonts w:ascii="Arial" w:hAnsi="Arial" w:cs="Arial"/>
          <w:lang w:val="ru-RU" w:eastAsia="ru-RU"/>
        </w:rPr>
        <w:t>обусловленные</w:t>
      </w:r>
      <w:r w:rsidRPr="003D0A1B">
        <w:rPr>
          <w:rFonts w:ascii="Arial" w:hAnsi="Arial" w:cs="Arial"/>
          <w:lang w:val="ru-RU" w:eastAsia="ru-RU"/>
        </w:rPr>
        <w:t xml:space="preserve"> отражениями от мачты и кабеля, можно считать незначительными. В случае недостаточной направленности (например, отношение </w:t>
      </w:r>
      <w:r w:rsidR="00580A66">
        <w:rPr>
          <w:rFonts w:ascii="Arial" w:hAnsi="Arial" w:cs="Arial"/>
          <w:lang w:val="ru-RU" w:eastAsia="ru-RU"/>
        </w:rPr>
        <w:t>заднего лепестка к главному менее</w:t>
      </w:r>
      <w:r w:rsidRPr="003D0A1B">
        <w:rPr>
          <w:rFonts w:ascii="Arial" w:hAnsi="Arial" w:cs="Arial"/>
          <w:lang w:val="ru-RU" w:eastAsia="ru-RU"/>
        </w:rPr>
        <w:t xml:space="preserve"> 10 дБ) следует учитывать эти отражения, например, </w:t>
      </w:r>
      <w:r w:rsidR="002579DB">
        <w:rPr>
          <w:rFonts w:ascii="Arial" w:hAnsi="Arial" w:cs="Arial"/>
          <w:lang w:val="ru-RU" w:eastAsia="ru-RU"/>
        </w:rPr>
        <w:t>в окрестности нижней границы частотного диапазона логопериодической антенны</w:t>
      </w:r>
      <w:r w:rsidRPr="003D0A1B">
        <w:rPr>
          <w:rFonts w:ascii="Arial" w:hAnsi="Arial" w:cs="Arial"/>
          <w:lang w:val="ru-RU" w:eastAsia="ru-RU"/>
        </w:rPr>
        <w:t xml:space="preserve">. </w:t>
      </w:r>
    </w:p>
    <w:p w14:paraId="3FFC7D5F" w14:textId="06B03D81" w:rsidR="00471C14" w:rsidRPr="002579DB" w:rsidRDefault="002579DB" w:rsidP="004320D0">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Некачественное с</w:t>
      </w:r>
      <w:r w:rsidR="00471C14" w:rsidRPr="002579DB">
        <w:rPr>
          <w:rFonts w:ascii="Arial" w:hAnsi="Arial" w:cs="Arial"/>
          <w:lang w:val="ru-RU" w:eastAsia="ru-RU"/>
        </w:rPr>
        <w:t>имметрирующее устройство дипольной, биконической или гибридной антенн</w:t>
      </w:r>
      <w:r>
        <w:rPr>
          <w:rFonts w:ascii="Arial" w:hAnsi="Arial" w:cs="Arial"/>
          <w:lang w:val="ru-RU" w:eastAsia="ru-RU"/>
        </w:rPr>
        <w:t>ы</w:t>
      </w:r>
      <w:r w:rsidR="00471C14" w:rsidRPr="002579DB">
        <w:rPr>
          <w:rFonts w:ascii="Arial" w:hAnsi="Arial" w:cs="Arial"/>
          <w:lang w:val="ru-RU" w:eastAsia="ru-RU"/>
        </w:rPr>
        <w:t xml:space="preserve"> может привести к неопределенност</w:t>
      </w:r>
      <w:r>
        <w:rPr>
          <w:rFonts w:ascii="Arial" w:hAnsi="Arial" w:cs="Arial"/>
          <w:lang w:val="ru-RU" w:eastAsia="ru-RU"/>
        </w:rPr>
        <w:t>и</w:t>
      </w:r>
      <w:r w:rsidR="00471C14" w:rsidRPr="002579DB">
        <w:rPr>
          <w:rFonts w:ascii="Arial" w:hAnsi="Arial" w:cs="Arial"/>
          <w:lang w:val="ru-RU" w:eastAsia="ru-RU"/>
        </w:rPr>
        <w:t>, превышающ</w:t>
      </w:r>
      <w:r>
        <w:rPr>
          <w:rFonts w:ascii="Arial" w:hAnsi="Arial" w:cs="Arial"/>
          <w:lang w:val="ru-RU" w:eastAsia="ru-RU"/>
        </w:rPr>
        <w:t>ей</w:t>
      </w:r>
      <w:r w:rsidR="00471C14" w:rsidRPr="002579DB">
        <w:rPr>
          <w:rFonts w:ascii="Arial" w:hAnsi="Arial" w:cs="Arial"/>
          <w:lang w:val="ru-RU" w:eastAsia="ru-RU"/>
        </w:rPr>
        <w:t xml:space="preserve"> ± 5 дБ, когда</w:t>
      </w:r>
      <w:r>
        <w:rPr>
          <w:rFonts w:ascii="Arial" w:hAnsi="Arial" w:cs="Arial"/>
          <w:lang w:val="ru-RU" w:eastAsia="ru-RU"/>
        </w:rPr>
        <w:t xml:space="preserve"> антенный</w:t>
      </w:r>
      <w:r w:rsidR="00471C14" w:rsidRPr="002579DB">
        <w:rPr>
          <w:rFonts w:ascii="Arial" w:hAnsi="Arial" w:cs="Arial"/>
          <w:lang w:val="ru-RU" w:eastAsia="ru-RU"/>
        </w:rPr>
        <w:t xml:space="preserve"> кабель </w:t>
      </w:r>
      <w:r w:rsidR="004320D0">
        <w:rPr>
          <w:rFonts w:ascii="Arial" w:hAnsi="Arial" w:cs="Arial"/>
          <w:lang w:val="ru-RU" w:eastAsia="ru-RU"/>
        </w:rPr>
        <w:t>размещается вдоль</w:t>
      </w:r>
      <w:r w:rsidR="00471C14" w:rsidRPr="002579DB">
        <w:rPr>
          <w:rFonts w:ascii="Arial" w:hAnsi="Arial" w:cs="Arial"/>
          <w:lang w:val="ru-RU" w:eastAsia="ru-RU"/>
        </w:rPr>
        <w:t xml:space="preserve"> с антенными элементами. </w:t>
      </w:r>
      <w:r w:rsidR="004320D0" w:rsidRPr="004320D0">
        <w:rPr>
          <w:rFonts w:ascii="Arial" w:hAnsi="Arial" w:cs="Arial"/>
          <w:lang w:val="ru-RU" w:eastAsia="ru-RU"/>
        </w:rPr>
        <w:t>Это</w:t>
      </w:r>
      <w:r w:rsidR="004320D0">
        <w:rPr>
          <w:rFonts w:ascii="Arial" w:hAnsi="Arial" w:cs="Arial"/>
          <w:lang w:val="ru-RU" w:eastAsia="ru-RU"/>
        </w:rPr>
        <w:t xml:space="preserve"> </w:t>
      </w:r>
      <w:r w:rsidR="004320D0" w:rsidRPr="004320D0">
        <w:rPr>
          <w:rFonts w:ascii="Arial" w:hAnsi="Arial" w:cs="Arial"/>
          <w:lang w:val="ru-RU" w:eastAsia="ru-RU"/>
        </w:rPr>
        <w:t>вызвано синфазными токами в излучающем кабеле</w:t>
      </w:r>
      <w:r w:rsidR="00471C14" w:rsidRPr="002579DB">
        <w:rPr>
          <w:rFonts w:ascii="Arial" w:hAnsi="Arial" w:cs="Arial"/>
          <w:lang w:val="ru-RU" w:eastAsia="ru-RU"/>
        </w:rPr>
        <w:t xml:space="preserve">. </w:t>
      </w:r>
      <w:r w:rsidR="004320D0" w:rsidRPr="004320D0">
        <w:rPr>
          <w:rFonts w:ascii="Arial" w:hAnsi="Arial" w:cs="Arial"/>
          <w:lang w:val="ru-RU" w:eastAsia="ru-RU"/>
        </w:rPr>
        <w:t xml:space="preserve">Если антенна перевернута, излучение кабеля может быть противоположно по фазе излучению антенны, и разница в </w:t>
      </w:r>
      <w:r w:rsidR="004320D0" w:rsidRPr="004320D0">
        <w:rPr>
          <w:rFonts w:ascii="Arial" w:hAnsi="Arial" w:cs="Arial"/>
          <w:lang w:val="ru-RU" w:eastAsia="ru-RU"/>
        </w:rPr>
        <w:lastRenderedPageBreak/>
        <w:t>показаниях может превышать ±10 дБ</w:t>
      </w:r>
      <w:r w:rsidR="00471C14" w:rsidRPr="002579DB">
        <w:rPr>
          <w:rFonts w:ascii="Arial" w:hAnsi="Arial" w:cs="Arial"/>
          <w:lang w:val="ru-RU" w:eastAsia="ru-RU"/>
        </w:rPr>
        <w:t xml:space="preserve">. </w:t>
      </w:r>
      <w:r w:rsidR="00FB6FB0">
        <w:rPr>
          <w:rFonts w:ascii="Arial" w:hAnsi="Arial" w:cs="Arial"/>
          <w:lang w:val="ru-RU" w:eastAsia="ru-RU"/>
        </w:rPr>
        <w:t>Установка</w:t>
      </w:r>
      <w:r w:rsidR="00471C14" w:rsidRPr="002579DB">
        <w:rPr>
          <w:rFonts w:ascii="Arial" w:hAnsi="Arial" w:cs="Arial"/>
          <w:lang w:val="ru-RU" w:eastAsia="ru-RU"/>
        </w:rPr>
        <w:t xml:space="preserve"> ферритовых </w:t>
      </w:r>
      <w:r>
        <w:rPr>
          <w:rFonts w:ascii="Arial" w:hAnsi="Arial" w:cs="Arial"/>
          <w:lang w:val="ru-RU" w:eastAsia="ru-RU"/>
        </w:rPr>
        <w:t>фильтров</w:t>
      </w:r>
      <w:r w:rsidR="00471C14" w:rsidRPr="002579DB">
        <w:rPr>
          <w:rFonts w:ascii="Arial" w:hAnsi="Arial" w:cs="Arial"/>
          <w:lang w:val="ru-RU" w:eastAsia="ru-RU"/>
        </w:rPr>
        <w:t xml:space="preserve"> на кабеле может уменьшить </w:t>
      </w:r>
      <w:r>
        <w:rPr>
          <w:rFonts w:ascii="Arial" w:hAnsi="Arial" w:cs="Arial"/>
          <w:lang w:val="ru-RU" w:eastAsia="ru-RU"/>
        </w:rPr>
        <w:t xml:space="preserve">уровень </w:t>
      </w:r>
      <w:r w:rsidR="00FB6FB0">
        <w:rPr>
          <w:rFonts w:ascii="Arial" w:hAnsi="Arial" w:cs="Arial"/>
          <w:lang w:val="ru-RU" w:eastAsia="ru-RU"/>
        </w:rPr>
        <w:t xml:space="preserve">его </w:t>
      </w:r>
      <w:r w:rsidR="00471C14" w:rsidRPr="002579DB">
        <w:rPr>
          <w:rFonts w:ascii="Arial" w:hAnsi="Arial" w:cs="Arial"/>
          <w:lang w:val="ru-RU" w:eastAsia="ru-RU"/>
        </w:rPr>
        <w:t>излучени</w:t>
      </w:r>
      <w:r>
        <w:rPr>
          <w:rFonts w:ascii="Arial" w:hAnsi="Arial" w:cs="Arial"/>
          <w:lang w:val="ru-RU" w:eastAsia="ru-RU"/>
        </w:rPr>
        <w:t>й</w:t>
      </w:r>
      <w:r w:rsidR="00471C14" w:rsidRPr="002579DB">
        <w:rPr>
          <w:rFonts w:ascii="Arial" w:hAnsi="Arial" w:cs="Arial"/>
          <w:lang w:val="ru-RU" w:eastAsia="ru-RU"/>
        </w:rPr>
        <w:t xml:space="preserve"> (см. также A.2.4). </w:t>
      </w:r>
    </w:p>
    <w:p w14:paraId="546275D5" w14:textId="107FB4BC" w:rsidR="00471C14" w:rsidRPr="002579DB" w:rsidRDefault="00471C14" w:rsidP="002579DB">
      <w:pPr>
        <w:widowControl w:val="0"/>
        <w:tabs>
          <w:tab w:val="left" w:pos="874"/>
        </w:tabs>
        <w:spacing w:after="260" w:line="360" w:lineRule="auto"/>
        <w:ind w:firstLine="709"/>
        <w:rPr>
          <w:rFonts w:ascii="Arial" w:hAnsi="Arial" w:cs="Arial"/>
          <w:lang w:val="ru-RU" w:eastAsia="ru-RU"/>
        </w:rPr>
      </w:pPr>
      <w:r w:rsidRPr="002579DB">
        <w:rPr>
          <w:rFonts w:ascii="Arial" w:hAnsi="Arial" w:cs="Arial"/>
          <w:lang w:val="ru-RU" w:eastAsia="ru-RU"/>
        </w:rPr>
        <w:t>Отражени</w:t>
      </w:r>
      <w:r w:rsidR="001607C9">
        <w:rPr>
          <w:rFonts w:ascii="Arial" w:hAnsi="Arial" w:cs="Arial"/>
          <w:lang w:val="ru-RU" w:eastAsia="ru-RU"/>
        </w:rPr>
        <w:t>я от</w:t>
      </w:r>
      <w:r w:rsidRPr="002579DB">
        <w:rPr>
          <w:rFonts w:ascii="Arial" w:hAnsi="Arial" w:cs="Arial"/>
          <w:lang w:val="ru-RU" w:eastAsia="ru-RU"/>
        </w:rPr>
        <w:t xml:space="preserve"> кабеля и </w:t>
      </w:r>
      <w:r w:rsidR="005E23A1">
        <w:rPr>
          <w:rFonts w:ascii="Arial" w:hAnsi="Arial" w:cs="Arial"/>
          <w:lang w:val="ru-RU" w:eastAsia="ru-RU"/>
        </w:rPr>
        <w:t>влияние</w:t>
      </w:r>
      <w:r w:rsidR="001607C9">
        <w:rPr>
          <w:rFonts w:ascii="Arial" w:hAnsi="Arial" w:cs="Arial"/>
          <w:lang w:val="ru-RU" w:eastAsia="ru-RU"/>
        </w:rPr>
        <w:t xml:space="preserve"> некачественного</w:t>
      </w:r>
      <w:r w:rsidRPr="002579DB">
        <w:rPr>
          <w:rFonts w:ascii="Arial" w:hAnsi="Arial" w:cs="Arial"/>
          <w:lang w:val="ru-RU" w:eastAsia="ru-RU"/>
        </w:rPr>
        <w:t xml:space="preserve"> симметрирующего устройства можно избежать, используя оптоволокно, подключенное к компактному радиочастотному/оптическому интерфейсу на </w:t>
      </w:r>
      <w:r w:rsidR="001607C9">
        <w:rPr>
          <w:rFonts w:ascii="Arial" w:hAnsi="Arial" w:cs="Arial"/>
          <w:lang w:val="ru-RU" w:eastAsia="ru-RU"/>
        </w:rPr>
        <w:t>соединителе</w:t>
      </w:r>
      <w:r w:rsidRPr="002579DB">
        <w:rPr>
          <w:rFonts w:ascii="Arial" w:hAnsi="Arial" w:cs="Arial"/>
          <w:lang w:val="ru-RU" w:eastAsia="ru-RU"/>
        </w:rPr>
        <w:t xml:space="preserve"> антенны.</w:t>
      </w:r>
    </w:p>
    <w:p w14:paraId="604F61CA" w14:textId="016AC978" w:rsidR="00471C14" w:rsidRPr="001607C9" w:rsidRDefault="00471C14" w:rsidP="002579DB">
      <w:pPr>
        <w:widowControl w:val="0"/>
        <w:tabs>
          <w:tab w:val="left" w:pos="874"/>
        </w:tabs>
        <w:spacing w:after="260" w:line="360" w:lineRule="auto"/>
        <w:ind w:firstLine="709"/>
        <w:rPr>
          <w:rFonts w:ascii="Arial" w:hAnsi="Arial" w:cs="Arial"/>
          <w:b/>
          <w:bCs/>
          <w:lang w:val="ru-RU" w:eastAsia="ru-RU"/>
        </w:rPr>
      </w:pPr>
      <w:bookmarkStart w:id="140" w:name="_Toc147930312"/>
      <w:r w:rsidRPr="001607C9">
        <w:rPr>
          <w:rFonts w:ascii="Arial" w:hAnsi="Arial" w:cs="Arial"/>
          <w:b/>
          <w:bCs/>
          <w:lang w:val="ru-RU" w:eastAsia="ru-RU"/>
        </w:rPr>
        <w:t>A.2.4</w:t>
      </w:r>
      <w:r w:rsidRPr="001607C9">
        <w:rPr>
          <w:rFonts w:ascii="Arial" w:hAnsi="Arial" w:cs="Arial"/>
          <w:b/>
          <w:bCs/>
          <w:lang w:val="ru-RU" w:eastAsia="ru-RU"/>
        </w:rPr>
        <w:tab/>
      </w:r>
      <w:r w:rsidR="0044116A">
        <w:rPr>
          <w:rFonts w:ascii="Arial" w:hAnsi="Arial" w:cs="Arial"/>
          <w:b/>
          <w:bCs/>
          <w:lang w:val="ru-RU" w:eastAsia="ru-RU"/>
        </w:rPr>
        <w:t>К</w:t>
      </w:r>
      <w:r w:rsidRPr="001607C9">
        <w:rPr>
          <w:rFonts w:ascii="Arial" w:hAnsi="Arial" w:cs="Arial"/>
          <w:b/>
          <w:bCs/>
          <w:lang w:val="ru-RU" w:eastAsia="ru-RU"/>
        </w:rPr>
        <w:t>алибровк</w:t>
      </w:r>
      <w:r w:rsidR="0044116A">
        <w:rPr>
          <w:rFonts w:ascii="Arial" w:hAnsi="Arial" w:cs="Arial"/>
          <w:b/>
          <w:bCs/>
          <w:lang w:val="ru-RU" w:eastAsia="ru-RU"/>
        </w:rPr>
        <w:t>а</w:t>
      </w:r>
      <w:r w:rsidRPr="001607C9">
        <w:rPr>
          <w:rFonts w:ascii="Arial" w:hAnsi="Arial" w:cs="Arial"/>
          <w:b/>
          <w:bCs/>
          <w:lang w:val="ru-RU" w:eastAsia="ru-RU"/>
        </w:rPr>
        <w:t xml:space="preserve"> </w:t>
      </w:r>
      <w:r w:rsidR="00C12471" w:rsidRPr="001607C9">
        <w:rPr>
          <w:rFonts w:ascii="Arial" w:hAnsi="Arial" w:cs="Arial"/>
          <w:b/>
          <w:bCs/>
          <w:lang w:val="ru-RU" w:eastAsia="ru-RU"/>
        </w:rPr>
        <w:t xml:space="preserve">биконической </w:t>
      </w:r>
      <w:r w:rsidR="00C12471">
        <w:rPr>
          <w:rFonts w:ascii="Arial" w:hAnsi="Arial" w:cs="Arial"/>
          <w:b/>
          <w:bCs/>
          <w:lang w:val="ru-RU" w:eastAsia="ru-RU"/>
        </w:rPr>
        <w:t xml:space="preserve">антенны </w:t>
      </w:r>
      <w:r w:rsidRPr="001607C9">
        <w:rPr>
          <w:rFonts w:ascii="Arial" w:hAnsi="Arial" w:cs="Arial"/>
          <w:b/>
          <w:bCs/>
          <w:lang w:val="ru-RU" w:eastAsia="ru-RU"/>
        </w:rPr>
        <w:t>на вертикальной поляризации</w:t>
      </w:r>
      <w:bookmarkEnd w:id="140"/>
      <w:r w:rsidR="0044116A" w:rsidRPr="0044116A">
        <w:rPr>
          <w:rFonts w:ascii="Arial" w:hAnsi="Arial" w:cs="Arial"/>
          <w:b/>
          <w:bCs/>
          <w:lang w:val="ru-RU" w:eastAsia="ru-RU"/>
        </w:rPr>
        <w:t xml:space="preserve"> </w:t>
      </w:r>
      <w:r w:rsidR="0044116A">
        <w:rPr>
          <w:rFonts w:ascii="Arial" w:hAnsi="Arial" w:cs="Arial"/>
          <w:b/>
          <w:bCs/>
          <w:lang w:val="ru-RU" w:eastAsia="ru-RU"/>
        </w:rPr>
        <w:t>с помощью конического монополя</w:t>
      </w:r>
      <w:r w:rsidR="0044116A" w:rsidRPr="001607C9">
        <w:rPr>
          <w:rFonts w:ascii="Arial" w:hAnsi="Arial" w:cs="Arial"/>
          <w:b/>
          <w:bCs/>
          <w:lang w:val="ru-RU" w:eastAsia="ru-RU"/>
        </w:rPr>
        <w:t xml:space="preserve"> </w:t>
      </w:r>
    </w:p>
    <w:p w14:paraId="6067746C" w14:textId="441FCA52" w:rsidR="00471C14" w:rsidRPr="005E23A1" w:rsidRDefault="005E23A1" w:rsidP="005E23A1">
      <w:pPr>
        <w:widowControl w:val="0"/>
        <w:tabs>
          <w:tab w:val="left" w:pos="874"/>
        </w:tabs>
        <w:spacing w:after="260" w:line="360" w:lineRule="auto"/>
        <w:ind w:firstLine="709"/>
        <w:rPr>
          <w:rFonts w:ascii="Arial" w:hAnsi="Arial" w:cs="Arial"/>
          <w:lang w:val="ru-RU" w:eastAsia="ru-RU"/>
        </w:rPr>
      </w:pPr>
      <w:r w:rsidRPr="005E23A1">
        <w:rPr>
          <w:rFonts w:ascii="Arial" w:hAnsi="Arial" w:cs="Arial"/>
          <w:lang w:val="ru-RU" w:eastAsia="ru-RU"/>
        </w:rPr>
        <w:t xml:space="preserve">Этот материал применим, в частности, к методу калибровки, описанному в </w:t>
      </w:r>
      <w:r>
        <w:rPr>
          <w:rFonts w:ascii="Arial" w:hAnsi="Arial" w:cs="Arial"/>
          <w:lang w:val="ru-RU" w:eastAsia="ru-RU"/>
        </w:rPr>
        <w:t xml:space="preserve">              п.</w:t>
      </w:r>
      <w:r w:rsidRPr="005E23A1">
        <w:rPr>
          <w:rFonts w:ascii="Arial" w:hAnsi="Arial" w:cs="Arial"/>
          <w:lang w:val="ru-RU" w:eastAsia="ru-RU"/>
        </w:rPr>
        <w:t xml:space="preserve"> 9.3</w:t>
      </w:r>
      <w:r w:rsidR="00471C14" w:rsidRPr="005E23A1">
        <w:rPr>
          <w:rFonts w:ascii="Arial" w:hAnsi="Arial" w:cs="Arial"/>
          <w:lang w:val="ru-RU" w:eastAsia="ru-RU"/>
        </w:rPr>
        <w:t>.</w:t>
      </w:r>
    </w:p>
    <w:p w14:paraId="7BEA3E9A" w14:textId="2E5EAA47" w:rsidR="00471C14" w:rsidRPr="005E23A1" w:rsidRDefault="003F5F4B" w:rsidP="005E23A1">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Применение</w:t>
      </w:r>
      <w:r w:rsidR="00471C14" w:rsidRPr="005E23A1">
        <w:rPr>
          <w:rFonts w:ascii="Arial" w:hAnsi="Arial" w:cs="Arial"/>
          <w:lang w:val="ru-RU" w:eastAsia="ru-RU"/>
        </w:rPr>
        <w:t xml:space="preserve"> </w:t>
      </w:r>
      <w:r w:rsidR="005E23A1">
        <w:rPr>
          <w:rFonts w:ascii="Arial" w:hAnsi="Arial" w:cs="Arial"/>
          <w:lang w:val="ru-RU" w:eastAsia="ru-RU"/>
        </w:rPr>
        <w:t>конической монопольной антенны</w:t>
      </w:r>
      <w:r w:rsidR="00471C14" w:rsidRPr="005E23A1">
        <w:rPr>
          <w:rFonts w:ascii="Arial" w:hAnsi="Arial" w:cs="Arial"/>
          <w:lang w:val="ru-RU" w:eastAsia="ru-RU"/>
        </w:rPr>
        <w:t xml:space="preserve"> (</w:t>
      </w:r>
      <w:r w:rsidR="005E23A1">
        <w:rPr>
          <w:rFonts w:ascii="Arial" w:hAnsi="Arial" w:cs="Arial"/>
          <w:lang w:val="ru-RU" w:eastAsia="ru-RU"/>
        </w:rPr>
        <w:t>вместо</w:t>
      </w:r>
      <w:r w:rsidR="00471C14" w:rsidRPr="005E23A1">
        <w:rPr>
          <w:rFonts w:ascii="Arial" w:hAnsi="Arial" w:cs="Arial"/>
          <w:lang w:val="ru-RU" w:eastAsia="ru-RU"/>
        </w:rPr>
        <w:t xml:space="preserve">, например, биконической) </w:t>
      </w:r>
      <w:r w:rsidR="0044116A">
        <w:rPr>
          <w:rFonts w:ascii="Arial" w:hAnsi="Arial" w:cs="Arial"/>
          <w:lang w:val="ru-RU" w:eastAsia="ru-RU"/>
        </w:rPr>
        <w:t xml:space="preserve">в качестве </w:t>
      </w:r>
      <w:r w:rsidR="005E206E">
        <w:rPr>
          <w:rFonts w:ascii="Arial" w:hAnsi="Arial" w:cs="Arial"/>
          <w:lang w:val="ru-RU" w:eastAsia="ru-RU"/>
        </w:rPr>
        <w:t xml:space="preserve">облучателя калибруемой антенны </w:t>
      </w:r>
      <w:r w:rsidR="005E206E" w:rsidRPr="005E23A1">
        <w:rPr>
          <w:rFonts w:ascii="Arial" w:hAnsi="Arial" w:cs="Arial"/>
          <w:lang w:val="ru-RU" w:eastAsia="ru-RU"/>
        </w:rPr>
        <w:t>AUC</w:t>
      </w:r>
      <w:r w:rsidR="005E206E">
        <w:rPr>
          <w:rFonts w:ascii="Arial" w:hAnsi="Arial" w:cs="Arial"/>
          <w:lang w:val="ru-RU" w:eastAsia="ru-RU"/>
        </w:rPr>
        <w:t xml:space="preserve"> </w:t>
      </w:r>
      <w:r w:rsidR="009B1B56">
        <w:rPr>
          <w:rFonts w:ascii="Arial" w:hAnsi="Arial" w:cs="Arial"/>
          <w:lang w:val="ru-RU" w:eastAsia="ru-RU"/>
        </w:rPr>
        <w:t>позволяет сформировать однородное электромагнитно</w:t>
      </w:r>
      <w:r w:rsidR="00212DC1">
        <w:rPr>
          <w:rFonts w:ascii="Arial" w:hAnsi="Arial" w:cs="Arial"/>
          <w:lang w:val="ru-RU" w:eastAsia="ru-RU"/>
        </w:rPr>
        <w:t>е</w:t>
      </w:r>
      <w:r w:rsidR="009B1B56">
        <w:rPr>
          <w:rFonts w:ascii="Arial" w:hAnsi="Arial" w:cs="Arial"/>
          <w:lang w:val="ru-RU" w:eastAsia="ru-RU"/>
        </w:rPr>
        <w:t xml:space="preserve"> пол</w:t>
      </w:r>
      <w:r w:rsidR="00212DC1">
        <w:rPr>
          <w:rFonts w:ascii="Arial" w:hAnsi="Arial" w:cs="Arial"/>
          <w:lang w:val="ru-RU" w:eastAsia="ru-RU"/>
        </w:rPr>
        <w:t>е</w:t>
      </w:r>
      <w:r w:rsidR="009B1B56">
        <w:rPr>
          <w:rFonts w:ascii="Arial" w:hAnsi="Arial" w:cs="Arial"/>
          <w:lang w:val="ru-RU" w:eastAsia="ru-RU"/>
        </w:rPr>
        <w:t xml:space="preserve"> с учетом отражений от подстилающей поверхности, прежде всего, в вертикальной плоскости</w:t>
      </w:r>
      <w:r w:rsidR="00471C14" w:rsidRPr="005E23A1">
        <w:rPr>
          <w:rFonts w:ascii="Arial" w:hAnsi="Arial" w:cs="Arial"/>
          <w:lang w:val="ru-RU" w:eastAsia="ru-RU"/>
        </w:rPr>
        <w:t xml:space="preserve"> [31]. </w:t>
      </w:r>
      <w:r w:rsidR="009B1B56">
        <w:rPr>
          <w:rFonts w:ascii="Arial" w:hAnsi="Arial" w:cs="Arial"/>
          <w:lang w:val="ru-RU" w:eastAsia="ru-RU"/>
        </w:rPr>
        <w:t>Процесс измерений вариаций формируемого</w:t>
      </w:r>
      <w:r w:rsidR="00471C14" w:rsidRPr="005E23A1">
        <w:rPr>
          <w:rFonts w:ascii="Arial" w:hAnsi="Arial" w:cs="Arial"/>
          <w:lang w:val="ru-RU" w:eastAsia="ru-RU"/>
        </w:rPr>
        <w:t xml:space="preserve"> поля описан в разделе 4.9 CISPR 16-1-5:2014. </w:t>
      </w:r>
      <w:r w:rsidR="009B1B56">
        <w:rPr>
          <w:rFonts w:ascii="Arial" w:hAnsi="Arial" w:cs="Arial"/>
          <w:lang w:val="ru-RU" w:eastAsia="ru-RU"/>
        </w:rPr>
        <w:t>Вариации</w:t>
      </w:r>
      <w:r w:rsidR="00471C14" w:rsidRPr="005E23A1">
        <w:rPr>
          <w:rFonts w:ascii="Arial" w:hAnsi="Arial" w:cs="Arial"/>
          <w:lang w:val="ru-RU" w:eastAsia="ru-RU"/>
        </w:rPr>
        <w:t xml:space="preserve"> поля </w:t>
      </w:r>
      <w:r w:rsidR="009B1B56">
        <w:rPr>
          <w:rFonts w:ascii="Arial" w:hAnsi="Arial" w:cs="Arial"/>
          <w:lang w:val="ru-RU" w:eastAsia="ru-RU"/>
        </w:rPr>
        <w:t>тем меньше, чем</w:t>
      </w:r>
      <w:r w:rsidR="00471C14" w:rsidRPr="005E23A1">
        <w:rPr>
          <w:rFonts w:ascii="Arial" w:hAnsi="Arial" w:cs="Arial"/>
          <w:lang w:val="ru-RU" w:eastAsia="ru-RU"/>
        </w:rPr>
        <w:t xml:space="preserve"> </w:t>
      </w:r>
      <w:r w:rsidR="009B1B56">
        <w:rPr>
          <w:rFonts w:ascii="Arial" w:hAnsi="Arial" w:cs="Arial"/>
          <w:lang w:val="ru-RU" w:eastAsia="ru-RU"/>
        </w:rPr>
        <w:t xml:space="preserve">ниже высота установки антенны </w:t>
      </w:r>
      <w:r w:rsidR="00471C14" w:rsidRPr="005E23A1">
        <w:rPr>
          <w:rFonts w:ascii="Arial" w:hAnsi="Arial" w:cs="Arial"/>
          <w:lang w:val="ru-RU" w:eastAsia="ru-RU"/>
        </w:rPr>
        <w:t xml:space="preserve">AUC и </w:t>
      </w:r>
      <w:r w:rsidR="009B1B56">
        <w:rPr>
          <w:rFonts w:ascii="Arial" w:hAnsi="Arial" w:cs="Arial"/>
          <w:lang w:val="ru-RU" w:eastAsia="ru-RU"/>
        </w:rPr>
        <w:t>больше измерительное расстояние между ними</w:t>
      </w:r>
      <w:r w:rsidR="00471C14" w:rsidRPr="005E23A1">
        <w:rPr>
          <w:rFonts w:ascii="Arial" w:hAnsi="Arial" w:cs="Arial"/>
          <w:lang w:val="ru-RU" w:eastAsia="ru-RU"/>
        </w:rPr>
        <w:t xml:space="preserve">. Высота 1,5 м от центра </w:t>
      </w:r>
      <w:r w:rsidR="00096830">
        <w:rPr>
          <w:rFonts w:ascii="Arial" w:hAnsi="Arial" w:cs="Arial"/>
          <w:lang w:val="ru-RU" w:eastAsia="ru-RU"/>
        </w:rPr>
        <w:t>классической</w:t>
      </w:r>
      <w:r w:rsidR="00471C14" w:rsidRPr="005E23A1">
        <w:rPr>
          <w:rFonts w:ascii="Arial" w:hAnsi="Arial" w:cs="Arial"/>
          <w:lang w:val="ru-RU" w:eastAsia="ru-RU"/>
        </w:rPr>
        <w:t xml:space="preserve"> биконической антенны является наименьшей для обеспечения того, чтобы эффект </w:t>
      </w:r>
      <w:r w:rsidR="009B1B56">
        <w:rPr>
          <w:rFonts w:ascii="Arial" w:hAnsi="Arial" w:cs="Arial"/>
          <w:lang w:val="ru-RU" w:eastAsia="ru-RU"/>
        </w:rPr>
        <w:t>от взаимодействия с пластиной</w:t>
      </w:r>
      <w:r w:rsidR="00471C14" w:rsidRPr="005E23A1">
        <w:rPr>
          <w:rFonts w:ascii="Arial" w:hAnsi="Arial" w:cs="Arial"/>
          <w:lang w:val="ru-RU" w:eastAsia="ru-RU"/>
        </w:rPr>
        <w:t xml:space="preserve"> заземления составлял менее ± 0,3 дБ (</w:t>
      </w:r>
      <w:r w:rsidR="009B1B56">
        <w:rPr>
          <w:rFonts w:ascii="Arial" w:hAnsi="Arial" w:cs="Arial"/>
          <w:lang w:val="ru-RU" w:eastAsia="ru-RU"/>
        </w:rPr>
        <w:t>эффект будет</w:t>
      </w:r>
      <w:r w:rsidR="00471C14" w:rsidRPr="005E23A1">
        <w:rPr>
          <w:rFonts w:ascii="Arial" w:hAnsi="Arial" w:cs="Arial"/>
          <w:lang w:val="ru-RU" w:eastAsia="ru-RU"/>
        </w:rPr>
        <w:t xml:space="preserve"> ниже </w:t>
      </w:r>
      <w:r w:rsidR="00212DC1">
        <w:rPr>
          <w:rFonts w:ascii="Arial" w:hAnsi="Arial" w:cs="Arial"/>
          <w:lang w:val="ru-RU" w:eastAsia="ru-RU"/>
        </w:rPr>
        <w:t>при удалении от</w:t>
      </w:r>
      <w:r w:rsidR="00471C14" w:rsidRPr="005E23A1">
        <w:rPr>
          <w:rFonts w:ascii="Arial" w:hAnsi="Arial" w:cs="Arial"/>
          <w:lang w:val="ru-RU" w:eastAsia="ru-RU"/>
        </w:rPr>
        <w:t xml:space="preserve"> резонансной частоты </w:t>
      </w:r>
      <w:r w:rsidR="00212DC1">
        <w:rPr>
          <w:rFonts w:ascii="Arial" w:hAnsi="Arial" w:cs="Arial"/>
          <w:lang w:val="ru-RU" w:eastAsia="ru-RU"/>
        </w:rPr>
        <w:t xml:space="preserve">номиналом </w:t>
      </w:r>
      <w:r w:rsidR="00471C14" w:rsidRPr="005E23A1">
        <w:rPr>
          <w:rFonts w:ascii="Arial" w:hAnsi="Arial" w:cs="Arial"/>
          <w:lang w:val="ru-RU" w:eastAsia="ru-RU"/>
        </w:rPr>
        <w:t>около 80 МГц). Для расстояния 15</w:t>
      </w:r>
      <w:r w:rsidR="00386138">
        <w:rPr>
          <w:rFonts w:ascii="Arial" w:hAnsi="Arial" w:cs="Arial"/>
          <w:lang w:val="ru-RU" w:eastAsia="ru-RU"/>
        </w:rPr>
        <w:t xml:space="preserve"> м</w:t>
      </w:r>
      <w:r w:rsidR="00471C14" w:rsidRPr="005E23A1">
        <w:rPr>
          <w:rFonts w:ascii="Arial" w:hAnsi="Arial" w:cs="Arial"/>
          <w:lang w:val="ru-RU" w:eastAsia="ru-RU"/>
        </w:rPr>
        <w:t xml:space="preserve"> </w:t>
      </w:r>
      <w:r w:rsidR="00386138" w:rsidRPr="005E23A1">
        <w:rPr>
          <w:rFonts w:ascii="Arial" w:hAnsi="Arial" w:cs="Arial"/>
          <w:lang w:val="ru-RU" w:eastAsia="ru-RU"/>
        </w:rPr>
        <w:t xml:space="preserve">высота </w:t>
      </w:r>
      <w:r w:rsidR="00471C14" w:rsidRPr="005E23A1">
        <w:rPr>
          <w:rFonts w:ascii="Arial" w:hAnsi="Arial" w:cs="Arial"/>
          <w:lang w:val="ru-RU" w:eastAsia="ru-RU"/>
        </w:rPr>
        <w:t xml:space="preserve">2 м </w:t>
      </w:r>
      <w:r w:rsidR="00386138">
        <w:rPr>
          <w:rFonts w:ascii="Arial" w:hAnsi="Arial" w:cs="Arial"/>
          <w:lang w:val="ru-RU" w:eastAsia="ru-RU"/>
        </w:rPr>
        <w:t>является</w:t>
      </w:r>
      <w:r w:rsidR="00471C14" w:rsidRPr="005E23A1">
        <w:rPr>
          <w:rFonts w:ascii="Arial" w:hAnsi="Arial" w:cs="Arial"/>
          <w:lang w:val="ru-RU" w:eastAsia="ru-RU"/>
        </w:rPr>
        <w:t xml:space="preserve"> наибольш</w:t>
      </w:r>
      <w:r w:rsidR="00386138">
        <w:rPr>
          <w:rFonts w:ascii="Arial" w:hAnsi="Arial" w:cs="Arial"/>
          <w:lang w:val="ru-RU" w:eastAsia="ru-RU"/>
        </w:rPr>
        <w:t>ей</w:t>
      </w:r>
      <w:r w:rsidR="00471C14" w:rsidRPr="005E23A1">
        <w:rPr>
          <w:rFonts w:ascii="Arial" w:hAnsi="Arial" w:cs="Arial"/>
          <w:lang w:val="ru-RU" w:eastAsia="ru-RU"/>
        </w:rPr>
        <w:t xml:space="preserve">, выше которой вклад неопределенности из-за </w:t>
      </w:r>
      <w:r w:rsidR="00386138">
        <w:rPr>
          <w:rFonts w:ascii="Arial" w:hAnsi="Arial" w:cs="Arial"/>
          <w:lang w:val="ru-RU" w:eastAsia="ru-RU"/>
        </w:rPr>
        <w:t>вариаций</w:t>
      </w:r>
      <w:r w:rsidR="00471C14" w:rsidRPr="005E23A1">
        <w:rPr>
          <w:rFonts w:ascii="Arial" w:hAnsi="Arial" w:cs="Arial"/>
          <w:lang w:val="ru-RU" w:eastAsia="ru-RU"/>
        </w:rPr>
        <w:t xml:space="preserve"> поля в плоскости </w:t>
      </w:r>
      <w:r w:rsidR="00386138">
        <w:rPr>
          <w:rFonts w:ascii="Arial" w:hAnsi="Arial" w:cs="Arial"/>
          <w:lang w:val="ru-RU" w:eastAsia="ru-RU"/>
        </w:rPr>
        <w:t>элевации</w:t>
      </w:r>
      <w:r w:rsidR="00471C14" w:rsidRPr="005E23A1">
        <w:rPr>
          <w:rFonts w:ascii="Arial" w:hAnsi="Arial" w:cs="Arial"/>
          <w:lang w:val="ru-RU" w:eastAsia="ru-RU"/>
        </w:rPr>
        <w:t xml:space="preserve"> становится значительным. Наименьш</w:t>
      </w:r>
      <w:r w:rsidR="00386138">
        <w:rPr>
          <w:rFonts w:ascii="Arial" w:hAnsi="Arial" w:cs="Arial"/>
          <w:lang w:val="ru-RU" w:eastAsia="ru-RU"/>
        </w:rPr>
        <w:t>им</w:t>
      </w:r>
      <w:r w:rsidR="00471C14" w:rsidRPr="005E23A1">
        <w:rPr>
          <w:rFonts w:ascii="Arial" w:hAnsi="Arial" w:cs="Arial"/>
          <w:lang w:val="ru-RU" w:eastAsia="ru-RU"/>
        </w:rPr>
        <w:t xml:space="preserve"> </w:t>
      </w:r>
      <w:r w:rsidR="00386138">
        <w:rPr>
          <w:rFonts w:ascii="Arial" w:hAnsi="Arial" w:cs="Arial"/>
          <w:lang w:val="ru-RU" w:eastAsia="ru-RU"/>
        </w:rPr>
        <w:t>измерительным расстоянием</w:t>
      </w:r>
      <w:r w:rsidR="00471C14" w:rsidRPr="005E23A1">
        <w:rPr>
          <w:rFonts w:ascii="Arial" w:hAnsi="Arial" w:cs="Arial"/>
          <w:lang w:val="ru-RU" w:eastAsia="ru-RU"/>
        </w:rPr>
        <w:t xml:space="preserve"> </w:t>
      </w:r>
      <w:r w:rsidR="00386138" w:rsidRPr="005E23A1">
        <w:rPr>
          <w:rFonts w:ascii="Arial" w:hAnsi="Arial" w:cs="Arial"/>
          <w:lang w:val="ru-RU" w:eastAsia="ru-RU"/>
        </w:rPr>
        <w:t xml:space="preserve">при высоте 1,5 м </w:t>
      </w:r>
      <w:r w:rsidR="00386138">
        <w:rPr>
          <w:rFonts w:ascii="Arial" w:hAnsi="Arial" w:cs="Arial"/>
          <w:lang w:val="ru-RU" w:eastAsia="ru-RU"/>
        </w:rPr>
        <w:t xml:space="preserve">является </w:t>
      </w:r>
      <w:r w:rsidR="00471C14" w:rsidRPr="005E23A1">
        <w:rPr>
          <w:rFonts w:ascii="Arial" w:hAnsi="Arial" w:cs="Arial"/>
          <w:lang w:val="ru-RU" w:eastAsia="ru-RU"/>
        </w:rPr>
        <w:t xml:space="preserve">10 м, а </w:t>
      </w:r>
      <w:r w:rsidR="00386138" w:rsidRPr="005E23A1">
        <w:rPr>
          <w:rFonts w:ascii="Arial" w:hAnsi="Arial" w:cs="Arial"/>
          <w:lang w:val="ru-RU" w:eastAsia="ru-RU"/>
        </w:rPr>
        <w:t xml:space="preserve">при высоте 1,75 м </w:t>
      </w:r>
      <w:r w:rsidR="00471C14" w:rsidRPr="005E23A1">
        <w:rPr>
          <w:rFonts w:ascii="Arial" w:hAnsi="Arial" w:cs="Arial"/>
          <w:lang w:val="ru-RU" w:eastAsia="ru-RU"/>
        </w:rPr>
        <w:t>рекомендуе</w:t>
      </w:r>
      <w:r w:rsidR="00386138">
        <w:rPr>
          <w:rFonts w:ascii="Arial" w:hAnsi="Arial" w:cs="Arial"/>
          <w:lang w:val="ru-RU" w:eastAsia="ru-RU"/>
        </w:rPr>
        <w:t>тся</w:t>
      </w:r>
      <w:r w:rsidR="00471C14" w:rsidRPr="005E23A1">
        <w:rPr>
          <w:rFonts w:ascii="Arial" w:hAnsi="Arial" w:cs="Arial"/>
          <w:lang w:val="ru-RU" w:eastAsia="ru-RU"/>
        </w:rPr>
        <w:t xml:space="preserve"> </w:t>
      </w:r>
      <w:r w:rsidR="00386138">
        <w:rPr>
          <w:rFonts w:ascii="Arial" w:hAnsi="Arial" w:cs="Arial"/>
          <w:lang w:val="ru-RU" w:eastAsia="ru-RU"/>
        </w:rPr>
        <w:t>выполнять измерения на расстоянии</w:t>
      </w:r>
      <w:r w:rsidR="00471C14" w:rsidRPr="005E23A1">
        <w:rPr>
          <w:rFonts w:ascii="Arial" w:hAnsi="Arial" w:cs="Arial"/>
          <w:lang w:val="ru-RU" w:eastAsia="ru-RU"/>
        </w:rPr>
        <w:t xml:space="preserve"> 15 м</w:t>
      </w:r>
      <w:r w:rsidR="00386138">
        <w:rPr>
          <w:rFonts w:ascii="Arial" w:hAnsi="Arial" w:cs="Arial"/>
          <w:lang w:val="ru-RU" w:eastAsia="ru-RU"/>
        </w:rPr>
        <w:t xml:space="preserve"> между антеннами</w:t>
      </w:r>
      <w:r w:rsidR="00471C14" w:rsidRPr="005E23A1">
        <w:rPr>
          <w:rFonts w:ascii="Arial" w:hAnsi="Arial" w:cs="Arial"/>
          <w:lang w:val="ru-RU" w:eastAsia="ru-RU"/>
        </w:rPr>
        <w:t>.</w:t>
      </w:r>
    </w:p>
    <w:p w14:paraId="6470A54F" w14:textId="2282B28E" w:rsidR="00471C14" w:rsidRPr="005E23A1" w:rsidRDefault="00471C14" w:rsidP="005E23A1">
      <w:pPr>
        <w:widowControl w:val="0"/>
        <w:tabs>
          <w:tab w:val="left" w:pos="874"/>
        </w:tabs>
        <w:spacing w:after="260" w:line="360" w:lineRule="auto"/>
        <w:ind w:firstLine="709"/>
        <w:rPr>
          <w:rFonts w:ascii="Arial" w:hAnsi="Arial" w:cs="Arial"/>
          <w:lang w:val="ru-RU" w:eastAsia="ru-RU"/>
        </w:rPr>
      </w:pPr>
      <w:r w:rsidRPr="005E23A1">
        <w:rPr>
          <w:rFonts w:ascii="Arial" w:hAnsi="Arial" w:cs="Arial"/>
          <w:lang w:val="ru-RU" w:eastAsia="ru-RU"/>
        </w:rPr>
        <w:t xml:space="preserve">Для </w:t>
      </w:r>
      <w:r w:rsidR="00386138">
        <w:rPr>
          <w:rFonts w:ascii="Arial" w:hAnsi="Arial" w:cs="Arial"/>
          <w:lang w:val="ru-RU" w:eastAsia="ru-RU"/>
        </w:rPr>
        <w:t>пластин</w:t>
      </w:r>
      <w:r w:rsidR="00096830">
        <w:rPr>
          <w:rFonts w:ascii="Arial" w:hAnsi="Arial" w:cs="Arial"/>
          <w:lang w:val="ru-RU" w:eastAsia="ru-RU"/>
        </w:rPr>
        <w:t>ы</w:t>
      </w:r>
      <w:r w:rsidRPr="005E23A1">
        <w:rPr>
          <w:rFonts w:ascii="Arial" w:hAnsi="Arial" w:cs="Arial"/>
          <w:lang w:val="ru-RU" w:eastAsia="ru-RU"/>
        </w:rPr>
        <w:t xml:space="preserve"> заземления </w:t>
      </w:r>
      <w:r w:rsidR="00386138" w:rsidRPr="005E23A1">
        <w:rPr>
          <w:rFonts w:ascii="Arial" w:hAnsi="Arial" w:cs="Arial"/>
          <w:lang w:val="ru-RU" w:eastAsia="ru-RU"/>
        </w:rPr>
        <w:t xml:space="preserve">небольших </w:t>
      </w:r>
      <w:r w:rsidR="00386138">
        <w:rPr>
          <w:rFonts w:ascii="Arial" w:hAnsi="Arial" w:cs="Arial"/>
          <w:lang w:val="ru-RU" w:eastAsia="ru-RU"/>
        </w:rPr>
        <w:t xml:space="preserve">размеров </w:t>
      </w:r>
      <w:r w:rsidRPr="005E23A1">
        <w:rPr>
          <w:rFonts w:ascii="Arial" w:hAnsi="Arial" w:cs="Arial"/>
          <w:lang w:val="ru-RU" w:eastAsia="ru-RU"/>
        </w:rPr>
        <w:t xml:space="preserve">существует вероятность отражений от </w:t>
      </w:r>
      <w:r w:rsidR="00386138">
        <w:rPr>
          <w:rFonts w:ascii="Arial" w:hAnsi="Arial" w:cs="Arial"/>
          <w:lang w:val="ru-RU" w:eastAsia="ru-RU"/>
        </w:rPr>
        <w:t>ее кромок</w:t>
      </w:r>
      <w:r w:rsidRPr="005E23A1">
        <w:rPr>
          <w:rFonts w:ascii="Arial" w:hAnsi="Arial" w:cs="Arial"/>
          <w:lang w:val="ru-RU" w:eastAsia="ru-RU"/>
        </w:rPr>
        <w:t xml:space="preserve">, которые будут проявляться в виде ряби на графике </w:t>
      </w:r>
      <w:r w:rsidR="00386138">
        <w:rPr>
          <w:rFonts w:ascii="Arial" w:hAnsi="Arial" w:cs="Arial"/>
          <w:lang w:val="ru-RU" w:eastAsia="ru-RU"/>
        </w:rPr>
        <w:t xml:space="preserve">частотной </w:t>
      </w:r>
      <w:r w:rsidRPr="005E23A1">
        <w:rPr>
          <w:rFonts w:ascii="Arial" w:hAnsi="Arial" w:cs="Arial"/>
          <w:lang w:val="ru-RU" w:eastAsia="ru-RU"/>
        </w:rPr>
        <w:t>зависимости</w:t>
      </w:r>
      <w:r w:rsidR="00386138">
        <w:rPr>
          <w:rFonts w:ascii="Arial" w:hAnsi="Arial" w:cs="Arial"/>
          <w:lang w:val="ru-RU" w:eastAsia="ru-RU"/>
        </w:rPr>
        <w:t xml:space="preserve"> коэффициента калибровки</w:t>
      </w:r>
      <w:r w:rsidRPr="005E23A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386138">
        <w:rPr>
          <w:rFonts w:ascii="Arial" w:hAnsi="Arial" w:cs="Arial"/>
          <w:lang w:val="ru-RU" w:eastAsia="ru-RU"/>
        </w:rPr>
        <w:t>.</w:t>
      </w:r>
      <w:r w:rsidRPr="005E23A1">
        <w:rPr>
          <w:rFonts w:ascii="Arial" w:hAnsi="Arial" w:cs="Arial"/>
          <w:lang w:val="ru-RU" w:eastAsia="ru-RU"/>
        </w:rPr>
        <w:t xml:space="preserve"> </w:t>
      </w:r>
      <w:r w:rsidR="00386138">
        <w:rPr>
          <w:rFonts w:ascii="Arial" w:hAnsi="Arial" w:cs="Arial"/>
          <w:lang w:val="ru-RU" w:eastAsia="ru-RU"/>
        </w:rPr>
        <w:t>И</w:t>
      </w:r>
      <w:r w:rsidRPr="005E23A1">
        <w:rPr>
          <w:rFonts w:ascii="Arial" w:hAnsi="Arial" w:cs="Arial"/>
          <w:lang w:val="ru-RU" w:eastAsia="ru-RU"/>
        </w:rPr>
        <w:t xml:space="preserve">ногда </w:t>
      </w:r>
      <w:r w:rsidR="00386138">
        <w:rPr>
          <w:rFonts w:ascii="Arial" w:hAnsi="Arial" w:cs="Arial"/>
          <w:lang w:val="ru-RU" w:eastAsia="ru-RU"/>
        </w:rPr>
        <w:t>такой эффект называют</w:t>
      </w:r>
      <w:r w:rsidR="00096830">
        <w:rPr>
          <w:rFonts w:ascii="Arial" w:hAnsi="Arial" w:cs="Arial"/>
          <w:lang w:val="ru-RU" w:eastAsia="ru-RU"/>
        </w:rPr>
        <w:t xml:space="preserve"> «</w:t>
      </w:r>
      <w:r w:rsidRPr="005E23A1">
        <w:rPr>
          <w:rFonts w:ascii="Arial" w:hAnsi="Arial" w:cs="Arial"/>
          <w:lang w:val="ru-RU" w:eastAsia="ru-RU"/>
        </w:rPr>
        <w:t>дифракцией</w:t>
      </w:r>
      <w:r w:rsidR="00386138">
        <w:rPr>
          <w:rFonts w:ascii="Arial" w:hAnsi="Arial" w:cs="Arial"/>
          <w:lang w:val="ru-RU" w:eastAsia="ru-RU"/>
        </w:rPr>
        <w:t xml:space="preserve"> на краях</w:t>
      </w:r>
      <w:r w:rsidR="00096830">
        <w:rPr>
          <w:rFonts w:ascii="Arial" w:hAnsi="Arial" w:cs="Arial"/>
          <w:lang w:val="ru-RU" w:eastAsia="ru-RU"/>
        </w:rPr>
        <w:t>»</w:t>
      </w:r>
      <w:r w:rsidRPr="005E23A1">
        <w:rPr>
          <w:rFonts w:ascii="Arial" w:hAnsi="Arial" w:cs="Arial"/>
          <w:lang w:val="ru-RU" w:eastAsia="ru-RU"/>
        </w:rPr>
        <w:t xml:space="preserve">. Даже после </w:t>
      </w:r>
      <w:r w:rsidR="00271FB4">
        <w:rPr>
          <w:rFonts w:ascii="Arial" w:hAnsi="Arial" w:cs="Arial"/>
          <w:lang w:val="ru-RU" w:eastAsia="ru-RU"/>
        </w:rPr>
        <w:t>вычисления</w:t>
      </w:r>
      <w:r w:rsidR="00386138">
        <w:rPr>
          <w:rFonts w:ascii="Arial" w:hAnsi="Arial" w:cs="Arial"/>
          <w:lang w:val="ru-RU" w:eastAsia="ru-RU"/>
        </w:rPr>
        <w:t xml:space="preserve"> разности</w:t>
      </w:r>
      <w:r w:rsidRPr="005E23A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STA</m:t>
            </m:r>
          </m:sub>
        </m:sSub>
      </m:oMath>
      <w:r w:rsidRPr="005E23A1">
        <w:rPr>
          <w:rFonts w:ascii="Arial" w:hAnsi="Arial" w:cs="Arial"/>
          <w:lang w:val="ru-RU" w:eastAsia="ru-RU"/>
        </w:rPr>
        <w:t xml:space="preserve"> − </w:t>
      </w:r>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AUC</m:t>
            </m:r>
          </m:sub>
        </m:sSub>
      </m:oMath>
      <w:r w:rsidRPr="005E23A1">
        <w:rPr>
          <w:rFonts w:ascii="Arial" w:hAnsi="Arial" w:cs="Arial"/>
          <w:lang w:val="ru-RU" w:eastAsia="ru-RU"/>
        </w:rPr>
        <w:t xml:space="preserve">) </w:t>
      </w:r>
      <w:r w:rsidR="00386138">
        <w:rPr>
          <w:rFonts w:ascii="Arial" w:hAnsi="Arial" w:cs="Arial"/>
          <w:lang w:val="ru-RU" w:eastAsia="ru-RU"/>
        </w:rPr>
        <w:t>в</w:t>
      </w:r>
      <w:r w:rsidRPr="005E23A1">
        <w:rPr>
          <w:rFonts w:ascii="Arial" w:hAnsi="Arial" w:cs="Arial"/>
          <w:lang w:val="ru-RU" w:eastAsia="ru-RU"/>
        </w:rPr>
        <w:t xml:space="preserve"> уравнени</w:t>
      </w:r>
      <w:r w:rsidR="00386138">
        <w:rPr>
          <w:rFonts w:ascii="Arial" w:hAnsi="Arial" w:cs="Arial"/>
          <w:lang w:val="ru-RU" w:eastAsia="ru-RU"/>
        </w:rPr>
        <w:t>и</w:t>
      </w:r>
      <w:r w:rsidRPr="005E23A1">
        <w:rPr>
          <w:rFonts w:ascii="Arial" w:hAnsi="Arial" w:cs="Arial"/>
          <w:lang w:val="ru-RU" w:eastAsia="ru-RU"/>
        </w:rPr>
        <w:t xml:space="preserve"> (51) (см. 7.4.3.1) следует учитывать вклад остаточной неопределенности</w:t>
      </w:r>
      <w:r w:rsidR="00271FB4">
        <w:rPr>
          <w:rFonts w:ascii="Arial" w:hAnsi="Arial" w:cs="Arial"/>
          <w:lang w:val="ru-RU" w:eastAsia="ru-RU"/>
        </w:rPr>
        <w:t xml:space="preserve"> из-за вариаций </w:t>
      </w:r>
      <w:r w:rsidRPr="005E23A1">
        <w:rPr>
          <w:rFonts w:ascii="Arial" w:hAnsi="Arial" w:cs="Arial"/>
          <w:lang w:val="ru-RU" w:eastAsia="ru-RU"/>
        </w:rPr>
        <w:t>поля и дифракци</w:t>
      </w:r>
      <w:r w:rsidR="00271FB4">
        <w:rPr>
          <w:rFonts w:ascii="Arial" w:hAnsi="Arial" w:cs="Arial"/>
          <w:lang w:val="ru-RU" w:eastAsia="ru-RU"/>
        </w:rPr>
        <w:t>и</w:t>
      </w:r>
      <w:r w:rsidRPr="005E23A1">
        <w:rPr>
          <w:rFonts w:ascii="Arial" w:hAnsi="Arial" w:cs="Arial"/>
          <w:lang w:val="ru-RU" w:eastAsia="ru-RU"/>
        </w:rPr>
        <w:t xml:space="preserve"> </w:t>
      </w:r>
      <w:r w:rsidR="00271FB4">
        <w:rPr>
          <w:rFonts w:ascii="Arial" w:hAnsi="Arial" w:cs="Arial"/>
          <w:lang w:val="ru-RU" w:eastAsia="ru-RU"/>
        </w:rPr>
        <w:t>на</w:t>
      </w:r>
      <w:r w:rsidRPr="005E23A1">
        <w:rPr>
          <w:rFonts w:ascii="Arial" w:hAnsi="Arial" w:cs="Arial"/>
          <w:lang w:val="ru-RU" w:eastAsia="ru-RU"/>
        </w:rPr>
        <w:t xml:space="preserve"> края</w:t>
      </w:r>
      <w:r w:rsidR="00271FB4">
        <w:rPr>
          <w:rFonts w:ascii="Arial" w:hAnsi="Arial" w:cs="Arial"/>
          <w:lang w:val="ru-RU" w:eastAsia="ru-RU"/>
        </w:rPr>
        <w:t>х</w:t>
      </w:r>
      <w:r w:rsidRPr="005E23A1">
        <w:rPr>
          <w:rFonts w:ascii="Arial" w:hAnsi="Arial" w:cs="Arial"/>
          <w:lang w:val="ru-RU" w:eastAsia="ru-RU"/>
        </w:rPr>
        <w:t xml:space="preserve">. Однако, если </w:t>
      </w:r>
      <w:r w:rsidR="00271FB4">
        <w:rPr>
          <w:rFonts w:ascii="Arial" w:hAnsi="Arial" w:cs="Arial"/>
          <w:lang w:val="ru-RU" w:eastAsia="ru-RU"/>
        </w:rPr>
        <w:t xml:space="preserve">это </w:t>
      </w:r>
      <w:r w:rsidRPr="005E23A1">
        <w:rPr>
          <w:rFonts w:ascii="Arial" w:hAnsi="Arial" w:cs="Arial"/>
          <w:lang w:val="ru-RU" w:eastAsia="ru-RU"/>
        </w:rPr>
        <w:t xml:space="preserve">влияние невелико, </w:t>
      </w:r>
      <w:r w:rsidR="00271FB4">
        <w:rPr>
          <w:rFonts w:ascii="Arial" w:hAnsi="Arial" w:cs="Arial"/>
          <w:lang w:val="ru-RU" w:eastAsia="ru-RU"/>
        </w:rPr>
        <w:t xml:space="preserve">то </w:t>
      </w:r>
      <w:r w:rsidRPr="005E23A1">
        <w:rPr>
          <w:rFonts w:ascii="Arial" w:hAnsi="Arial" w:cs="Arial"/>
          <w:lang w:val="ru-RU" w:eastAsia="ru-RU"/>
        </w:rPr>
        <w:t>вкладом остаточной неопределенности можно пренебречь.</w:t>
      </w:r>
    </w:p>
    <w:p w14:paraId="5082C235" w14:textId="216C1E07" w:rsidR="00471C14" w:rsidRPr="00271FB4" w:rsidRDefault="00271FB4" w:rsidP="00271FB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lastRenderedPageBreak/>
        <w:t>Конический монополь</w:t>
      </w:r>
      <w:r w:rsidR="00471C14" w:rsidRPr="00271FB4">
        <w:rPr>
          <w:rFonts w:ascii="Arial" w:hAnsi="Arial" w:cs="Arial"/>
          <w:lang w:val="ru-RU" w:eastAsia="ru-RU"/>
        </w:rPr>
        <w:t xml:space="preserve"> может быть </w:t>
      </w:r>
      <w:r>
        <w:rPr>
          <w:rFonts w:ascii="Arial" w:hAnsi="Arial" w:cs="Arial"/>
          <w:lang w:val="ru-RU" w:eastAsia="ru-RU"/>
        </w:rPr>
        <w:t>образован</w:t>
      </w:r>
      <w:r w:rsidR="00471C14" w:rsidRPr="00271FB4">
        <w:rPr>
          <w:rFonts w:ascii="Arial" w:hAnsi="Arial" w:cs="Arial"/>
          <w:lang w:val="ru-RU" w:eastAsia="ru-RU"/>
        </w:rPr>
        <w:t xml:space="preserve"> путем подключения одного биконического элемента к концу коаксиального кабеля через подходящий адаптер и </w:t>
      </w:r>
      <w:r w:rsidR="006C3E75">
        <w:rPr>
          <w:rFonts w:ascii="Arial" w:hAnsi="Arial" w:cs="Arial"/>
          <w:lang w:val="ru-RU" w:eastAsia="ru-RU"/>
        </w:rPr>
        <w:t>коммутации</w:t>
      </w:r>
      <w:r w:rsidR="00471C14" w:rsidRPr="00271FB4">
        <w:rPr>
          <w:rFonts w:ascii="Arial" w:hAnsi="Arial" w:cs="Arial"/>
          <w:lang w:val="ru-RU" w:eastAsia="ru-RU"/>
        </w:rPr>
        <w:t xml:space="preserve"> внешнего провод</w:t>
      </w:r>
      <w:r>
        <w:rPr>
          <w:rFonts w:ascii="Arial" w:hAnsi="Arial" w:cs="Arial"/>
          <w:lang w:val="ru-RU" w:eastAsia="ru-RU"/>
        </w:rPr>
        <w:t>ника</w:t>
      </w:r>
      <w:r w:rsidR="00471C14" w:rsidRPr="00271FB4">
        <w:rPr>
          <w:rFonts w:ascii="Arial" w:hAnsi="Arial" w:cs="Arial"/>
          <w:lang w:val="ru-RU" w:eastAsia="ru-RU"/>
        </w:rPr>
        <w:t xml:space="preserve"> </w:t>
      </w:r>
      <w:r>
        <w:rPr>
          <w:rFonts w:ascii="Arial" w:hAnsi="Arial" w:cs="Arial"/>
          <w:lang w:val="ru-RU" w:eastAsia="ru-RU"/>
        </w:rPr>
        <w:t>на</w:t>
      </w:r>
      <w:r w:rsidR="00471C14" w:rsidRPr="00271FB4">
        <w:rPr>
          <w:rFonts w:ascii="Arial" w:hAnsi="Arial" w:cs="Arial"/>
          <w:lang w:val="ru-RU" w:eastAsia="ru-RU"/>
        </w:rPr>
        <w:t xml:space="preserve"> пластин</w:t>
      </w:r>
      <w:r>
        <w:rPr>
          <w:rFonts w:ascii="Arial" w:hAnsi="Arial" w:cs="Arial"/>
          <w:lang w:val="ru-RU" w:eastAsia="ru-RU"/>
        </w:rPr>
        <w:t>у</w:t>
      </w:r>
      <w:r w:rsidR="00471C14" w:rsidRPr="00271FB4">
        <w:rPr>
          <w:rFonts w:ascii="Arial" w:hAnsi="Arial" w:cs="Arial"/>
          <w:lang w:val="ru-RU" w:eastAsia="ru-RU"/>
        </w:rPr>
        <w:t xml:space="preserve"> заземления. Биконический элемент может быть подключен через адаптер, аналогичный тому, что показан на рисунке G.1 (см. G.1.1), непосредственно к </w:t>
      </w:r>
      <w:r w:rsidR="005A7473">
        <w:rPr>
          <w:rFonts w:ascii="Arial" w:hAnsi="Arial" w:cs="Arial"/>
          <w:lang w:val="ru-RU" w:eastAsia="ru-RU"/>
        </w:rPr>
        <w:t>панельному соединителю</w:t>
      </w:r>
      <w:r w:rsidR="00471C14" w:rsidRPr="00271FB4">
        <w:rPr>
          <w:rFonts w:ascii="Arial" w:hAnsi="Arial" w:cs="Arial"/>
          <w:lang w:val="ru-RU" w:eastAsia="ru-RU"/>
        </w:rPr>
        <w:t xml:space="preserve"> в пластине заземления, который </w:t>
      </w:r>
      <w:r w:rsidR="006C3E75">
        <w:rPr>
          <w:rFonts w:ascii="Arial" w:hAnsi="Arial" w:cs="Arial"/>
          <w:lang w:val="ru-RU" w:eastAsia="ru-RU"/>
        </w:rPr>
        <w:t xml:space="preserve">в свою очередь </w:t>
      </w:r>
      <w:r w:rsidR="00471C14" w:rsidRPr="00271FB4">
        <w:rPr>
          <w:rFonts w:ascii="Arial" w:hAnsi="Arial" w:cs="Arial"/>
          <w:lang w:val="ru-RU" w:eastAsia="ru-RU"/>
        </w:rPr>
        <w:t>подключен к кабелю</w:t>
      </w:r>
      <w:r w:rsidR="00823709">
        <w:rPr>
          <w:rFonts w:ascii="Arial" w:hAnsi="Arial" w:cs="Arial"/>
          <w:lang w:val="ru-RU" w:eastAsia="ru-RU"/>
        </w:rPr>
        <w:t>, проложенному под пластиной</w:t>
      </w:r>
      <w:r w:rsidR="00471C14" w:rsidRPr="00271FB4">
        <w:rPr>
          <w:rFonts w:ascii="Arial" w:hAnsi="Arial" w:cs="Arial"/>
          <w:lang w:val="ru-RU" w:eastAsia="ru-RU"/>
        </w:rPr>
        <w:t>. Это автоматически обеспечивает надлежащее заземление и устраняет возможность излучения от кабеля</w:t>
      </w:r>
      <w:r w:rsidR="00823709">
        <w:rPr>
          <w:rFonts w:ascii="Arial" w:hAnsi="Arial" w:cs="Arial"/>
          <w:lang w:val="ru-RU" w:eastAsia="ru-RU"/>
        </w:rPr>
        <w:t>, который находился бы над пластиной</w:t>
      </w:r>
      <w:r w:rsidR="00471C14" w:rsidRPr="00271FB4">
        <w:rPr>
          <w:rFonts w:ascii="Arial" w:hAnsi="Arial" w:cs="Arial"/>
          <w:lang w:val="ru-RU" w:eastAsia="ru-RU"/>
        </w:rPr>
        <w:t xml:space="preserve">. </w:t>
      </w:r>
      <w:r w:rsidR="00434804">
        <w:rPr>
          <w:rFonts w:ascii="Arial" w:hAnsi="Arial" w:cs="Arial"/>
          <w:lang w:val="ru-RU" w:eastAsia="ru-RU"/>
        </w:rPr>
        <w:t xml:space="preserve">Рекомендуется </w:t>
      </w:r>
      <w:r w:rsidR="001A517B">
        <w:rPr>
          <w:rFonts w:ascii="Arial" w:hAnsi="Arial" w:cs="Arial"/>
          <w:lang w:val="ru-RU" w:eastAsia="ru-RU"/>
        </w:rPr>
        <w:t>использовать открытый</w:t>
      </w:r>
      <w:r w:rsidR="00434804">
        <w:rPr>
          <w:rFonts w:ascii="Arial" w:hAnsi="Arial" w:cs="Arial"/>
          <w:lang w:val="ru-RU" w:eastAsia="ru-RU"/>
        </w:rPr>
        <w:t xml:space="preserve"> тип биконического элемента</w:t>
      </w:r>
      <w:r w:rsidR="00471C14" w:rsidRPr="00271FB4">
        <w:rPr>
          <w:rFonts w:ascii="Arial" w:hAnsi="Arial" w:cs="Arial"/>
          <w:lang w:val="ru-RU" w:eastAsia="ru-RU"/>
        </w:rPr>
        <w:t xml:space="preserve">, </w:t>
      </w:r>
      <w:r w:rsidR="001A517B">
        <w:rPr>
          <w:rFonts w:ascii="Arial" w:hAnsi="Arial" w:cs="Arial"/>
          <w:lang w:val="ru-RU" w:eastAsia="ru-RU"/>
        </w:rPr>
        <w:t>например,</w:t>
      </w:r>
      <w:r w:rsidR="00471C14" w:rsidRPr="00271FB4">
        <w:rPr>
          <w:rFonts w:ascii="Arial" w:hAnsi="Arial" w:cs="Arial"/>
          <w:lang w:val="ru-RU" w:eastAsia="ru-RU"/>
        </w:rPr>
        <w:t xml:space="preserve"> шест</w:t>
      </w:r>
      <w:r w:rsidR="00434804">
        <w:rPr>
          <w:rFonts w:ascii="Arial" w:hAnsi="Arial" w:cs="Arial"/>
          <w:lang w:val="ru-RU" w:eastAsia="ru-RU"/>
        </w:rPr>
        <w:t>ь</w:t>
      </w:r>
      <w:r w:rsidR="00471C14" w:rsidRPr="00271FB4">
        <w:rPr>
          <w:rFonts w:ascii="Arial" w:hAnsi="Arial" w:cs="Arial"/>
          <w:lang w:val="ru-RU" w:eastAsia="ru-RU"/>
        </w:rPr>
        <w:t xml:space="preserve"> </w:t>
      </w:r>
      <w:r w:rsidR="001A517B">
        <w:rPr>
          <w:rFonts w:ascii="Arial" w:hAnsi="Arial" w:cs="Arial"/>
          <w:lang w:val="ru-RU" w:eastAsia="ru-RU"/>
        </w:rPr>
        <w:t>штырей</w:t>
      </w:r>
      <w:r w:rsidR="006C3E75">
        <w:rPr>
          <w:rFonts w:ascii="Arial" w:hAnsi="Arial" w:cs="Arial"/>
          <w:lang w:val="ru-RU" w:eastAsia="ru-RU"/>
        </w:rPr>
        <w:t>, образующих</w:t>
      </w:r>
      <w:r w:rsidR="00434804">
        <w:rPr>
          <w:rFonts w:ascii="Arial" w:hAnsi="Arial" w:cs="Arial"/>
          <w:lang w:val="ru-RU" w:eastAsia="ru-RU"/>
        </w:rPr>
        <w:t xml:space="preserve"> форм</w:t>
      </w:r>
      <w:r w:rsidR="006C3E75">
        <w:rPr>
          <w:rFonts w:ascii="Arial" w:hAnsi="Arial" w:cs="Arial"/>
          <w:lang w:val="ru-RU" w:eastAsia="ru-RU"/>
        </w:rPr>
        <w:t>у</w:t>
      </w:r>
      <w:r w:rsidR="00434804">
        <w:rPr>
          <w:rFonts w:ascii="Arial" w:hAnsi="Arial" w:cs="Arial"/>
          <w:lang w:val="ru-RU" w:eastAsia="ru-RU"/>
        </w:rPr>
        <w:t xml:space="preserve"> </w:t>
      </w:r>
      <w:proofErr w:type="spellStart"/>
      <w:r w:rsidR="00434804">
        <w:rPr>
          <w:rFonts w:ascii="Arial" w:hAnsi="Arial" w:cs="Arial"/>
          <w:lang w:val="ru-RU" w:eastAsia="ru-RU"/>
        </w:rPr>
        <w:t>биконуса</w:t>
      </w:r>
      <w:proofErr w:type="spellEnd"/>
      <w:r w:rsidR="001A517B">
        <w:rPr>
          <w:rFonts w:ascii="Arial" w:hAnsi="Arial" w:cs="Arial"/>
          <w:lang w:val="ru-RU" w:eastAsia="ru-RU"/>
        </w:rPr>
        <w:t>. Это связано с тем, что</w:t>
      </w:r>
      <w:r w:rsidR="00471C14" w:rsidRPr="00271FB4">
        <w:rPr>
          <w:rFonts w:ascii="Arial" w:hAnsi="Arial" w:cs="Arial"/>
          <w:lang w:val="ru-RU" w:eastAsia="ru-RU"/>
        </w:rPr>
        <w:t xml:space="preserve"> </w:t>
      </w:r>
      <w:r w:rsidR="00434804">
        <w:rPr>
          <w:rFonts w:ascii="Arial" w:hAnsi="Arial" w:cs="Arial"/>
          <w:lang w:val="ru-RU" w:eastAsia="ru-RU"/>
        </w:rPr>
        <w:t>на</w:t>
      </w:r>
      <w:r w:rsidR="00471C14" w:rsidRPr="00271FB4">
        <w:rPr>
          <w:rFonts w:ascii="Arial" w:hAnsi="Arial" w:cs="Arial"/>
          <w:lang w:val="ru-RU" w:eastAsia="ru-RU"/>
        </w:rPr>
        <w:t xml:space="preserve"> частот</w:t>
      </w:r>
      <w:r w:rsidR="00434804">
        <w:rPr>
          <w:rFonts w:ascii="Arial" w:hAnsi="Arial" w:cs="Arial"/>
          <w:lang w:val="ru-RU" w:eastAsia="ru-RU"/>
        </w:rPr>
        <w:t>ах</w:t>
      </w:r>
      <w:r w:rsidR="00471C14" w:rsidRPr="00271FB4">
        <w:rPr>
          <w:rFonts w:ascii="Arial" w:hAnsi="Arial" w:cs="Arial"/>
          <w:lang w:val="ru-RU" w:eastAsia="ru-RU"/>
        </w:rPr>
        <w:t xml:space="preserve"> </w:t>
      </w:r>
      <w:r w:rsidR="00434804">
        <w:rPr>
          <w:rFonts w:ascii="Arial" w:hAnsi="Arial" w:cs="Arial"/>
          <w:lang w:val="ru-RU" w:eastAsia="ru-RU"/>
        </w:rPr>
        <w:t>с</w:t>
      </w:r>
      <w:r w:rsidR="00471C14" w:rsidRPr="00271FB4">
        <w:rPr>
          <w:rFonts w:ascii="Arial" w:hAnsi="Arial" w:cs="Arial"/>
          <w:lang w:val="ru-RU" w:eastAsia="ru-RU"/>
        </w:rPr>
        <w:t xml:space="preserve">выше 200 МГц производительность </w:t>
      </w:r>
      <w:r w:rsidR="00434804">
        <w:rPr>
          <w:rFonts w:ascii="Arial" w:hAnsi="Arial" w:cs="Arial"/>
          <w:lang w:val="ru-RU" w:eastAsia="ru-RU"/>
        </w:rPr>
        <w:t xml:space="preserve">такого </w:t>
      </w:r>
      <w:r w:rsidR="001A517B">
        <w:rPr>
          <w:rFonts w:ascii="Arial" w:hAnsi="Arial" w:cs="Arial"/>
          <w:lang w:val="ru-RU" w:eastAsia="ru-RU"/>
        </w:rPr>
        <w:t xml:space="preserve">типа </w:t>
      </w:r>
      <w:r w:rsidR="00471C14" w:rsidRPr="00271FB4">
        <w:rPr>
          <w:rFonts w:ascii="Arial" w:hAnsi="Arial" w:cs="Arial"/>
          <w:lang w:val="ru-RU" w:eastAsia="ru-RU"/>
        </w:rPr>
        <w:t>антенн</w:t>
      </w:r>
      <w:r w:rsidR="001A517B">
        <w:rPr>
          <w:rFonts w:ascii="Arial" w:hAnsi="Arial" w:cs="Arial"/>
          <w:lang w:val="ru-RU" w:eastAsia="ru-RU"/>
        </w:rPr>
        <w:t>ых</w:t>
      </w:r>
      <w:r w:rsidR="00471C14" w:rsidRPr="00271FB4">
        <w:rPr>
          <w:rFonts w:ascii="Arial" w:hAnsi="Arial" w:cs="Arial"/>
          <w:lang w:val="ru-RU" w:eastAsia="ru-RU"/>
        </w:rPr>
        <w:t xml:space="preserve"> элемент</w:t>
      </w:r>
      <w:r w:rsidR="001A517B">
        <w:rPr>
          <w:rFonts w:ascii="Arial" w:hAnsi="Arial" w:cs="Arial"/>
          <w:lang w:val="ru-RU" w:eastAsia="ru-RU"/>
        </w:rPr>
        <w:t>ов</w:t>
      </w:r>
      <w:r w:rsidR="00471C14" w:rsidRPr="00271FB4">
        <w:rPr>
          <w:rFonts w:ascii="Arial" w:hAnsi="Arial" w:cs="Arial"/>
          <w:lang w:val="ru-RU" w:eastAsia="ru-RU"/>
        </w:rPr>
        <w:t xml:space="preserve"> </w:t>
      </w:r>
      <w:r w:rsidR="00434804">
        <w:rPr>
          <w:rFonts w:ascii="Arial" w:hAnsi="Arial" w:cs="Arial"/>
          <w:lang w:val="ru-RU" w:eastAsia="ru-RU"/>
        </w:rPr>
        <w:t>несколько лучше, нежели</w:t>
      </w:r>
      <w:r w:rsidR="00471C14" w:rsidRPr="00271FB4">
        <w:rPr>
          <w:rFonts w:ascii="Arial" w:hAnsi="Arial" w:cs="Arial"/>
          <w:lang w:val="ru-RU" w:eastAsia="ru-RU"/>
        </w:rPr>
        <w:t xml:space="preserve"> </w:t>
      </w:r>
      <w:r w:rsidR="001A517B">
        <w:rPr>
          <w:rFonts w:ascii="Arial" w:hAnsi="Arial" w:cs="Arial"/>
          <w:lang w:val="ru-RU" w:eastAsia="ru-RU"/>
        </w:rPr>
        <w:t xml:space="preserve">классический </w:t>
      </w:r>
      <w:proofErr w:type="spellStart"/>
      <w:r w:rsidR="001A517B">
        <w:rPr>
          <w:rFonts w:ascii="Arial" w:hAnsi="Arial" w:cs="Arial"/>
          <w:lang w:val="ru-RU" w:eastAsia="ru-RU"/>
        </w:rPr>
        <w:t>биконус</w:t>
      </w:r>
      <w:proofErr w:type="spellEnd"/>
      <w:r w:rsidR="001A517B">
        <w:rPr>
          <w:rFonts w:ascii="Arial" w:hAnsi="Arial" w:cs="Arial"/>
          <w:lang w:val="ru-RU" w:eastAsia="ru-RU"/>
        </w:rPr>
        <w:t xml:space="preserve"> с замкнутым контуром </w:t>
      </w:r>
      <w:r w:rsidR="00471C14" w:rsidRPr="00271FB4">
        <w:rPr>
          <w:rFonts w:ascii="Arial" w:hAnsi="Arial" w:cs="Arial"/>
          <w:lang w:val="ru-RU" w:eastAsia="ru-RU"/>
        </w:rPr>
        <w:t xml:space="preserve">(см. также A.4.3). Длина </w:t>
      </w:r>
      <w:r w:rsidR="001A517B">
        <w:rPr>
          <w:rFonts w:ascii="Arial" w:hAnsi="Arial" w:cs="Arial"/>
          <w:lang w:val="ru-RU" w:eastAsia="ru-RU"/>
        </w:rPr>
        <w:t>штыревого элемента</w:t>
      </w:r>
      <w:r w:rsidR="00471C14" w:rsidRPr="00271FB4">
        <w:rPr>
          <w:rFonts w:ascii="Arial" w:hAnsi="Arial" w:cs="Arial"/>
          <w:lang w:val="ru-RU" w:eastAsia="ru-RU"/>
        </w:rPr>
        <w:t xml:space="preserve"> обычно составляет 0,62 м, но </w:t>
      </w:r>
      <w:r w:rsidR="001A517B" w:rsidRPr="00271FB4">
        <w:rPr>
          <w:rFonts w:ascii="Arial" w:hAnsi="Arial" w:cs="Arial"/>
          <w:lang w:val="ru-RU" w:eastAsia="ru-RU"/>
        </w:rPr>
        <w:t xml:space="preserve">для </w:t>
      </w:r>
      <w:r w:rsidR="001A517B">
        <w:rPr>
          <w:rFonts w:ascii="Arial" w:hAnsi="Arial" w:cs="Arial"/>
          <w:lang w:val="ru-RU" w:eastAsia="ru-RU"/>
        </w:rPr>
        <w:t>получения лучшего отклика</w:t>
      </w:r>
      <w:r w:rsidR="001A517B" w:rsidRPr="00271FB4">
        <w:rPr>
          <w:rFonts w:ascii="Arial" w:hAnsi="Arial" w:cs="Arial"/>
          <w:lang w:val="ru-RU" w:eastAsia="ru-RU"/>
        </w:rPr>
        <w:t xml:space="preserve"> </w:t>
      </w:r>
      <w:r w:rsidR="00471C14" w:rsidRPr="00271FB4">
        <w:rPr>
          <w:rFonts w:ascii="Arial" w:hAnsi="Arial" w:cs="Arial"/>
          <w:lang w:val="ru-RU" w:eastAsia="ru-RU"/>
        </w:rPr>
        <w:t xml:space="preserve">может быть длиннее. При необходимости </w:t>
      </w:r>
      <w:r w:rsidR="001A517B">
        <w:rPr>
          <w:rFonts w:ascii="Arial" w:hAnsi="Arial" w:cs="Arial"/>
          <w:lang w:val="ru-RU" w:eastAsia="ru-RU"/>
        </w:rPr>
        <w:t xml:space="preserve">можно применить </w:t>
      </w:r>
      <w:r w:rsidR="00471C14" w:rsidRPr="00271FB4">
        <w:rPr>
          <w:rFonts w:ascii="Arial" w:hAnsi="Arial" w:cs="Arial"/>
          <w:lang w:val="ru-RU" w:eastAsia="ru-RU"/>
        </w:rPr>
        <w:t xml:space="preserve">пластиковый каркас для поддержания </w:t>
      </w:r>
      <w:r w:rsidR="00BC3595">
        <w:rPr>
          <w:rFonts w:ascii="Arial" w:hAnsi="Arial" w:cs="Arial"/>
          <w:lang w:val="ru-RU" w:eastAsia="ru-RU"/>
        </w:rPr>
        <w:t>конического монопольного</w:t>
      </w:r>
      <w:r w:rsidR="00471C14" w:rsidRPr="00271FB4">
        <w:rPr>
          <w:rFonts w:ascii="Arial" w:hAnsi="Arial" w:cs="Arial"/>
          <w:lang w:val="ru-RU" w:eastAsia="ru-RU"/>
        </w:rPr>
        <w:t xml:space="preserve"> элемента в вертикальном положении.</w:t>
      </w:r>
    </w:p>
    <w:p w14:paraId="4361446B" w14:textId="02627091" w:rsidR="00471C14" w:rsidRPr="001A517B" w:rsidRDefault="001A517B" w:rsidP="001A517B">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Кроме рассмотренного выше варианта, конический монополь </w:t>
      </w:r>
      <w:r w:rsidR="00471C14" w:rsidRPr="001A517B">
        <w:rPr>
          <w:rFonts w:ascii="Arial" w:hAnsi="Arial" w:cs="Arial"/>
          <w:lang w:val="ru-RU" w:eastAsia="ru-RU"/>
        </w:rPr>
        <w:t xml:space="preserve">может </w:t>
      </w:r>
      <w:r w:rsidR="006C3E75">
        <w:rPr>
          <w:rFonts w:ascii="Arial" w:hAnsi="Arial" w:cs="Arial"/>
          <w:lang w:val="ru-RU" w:eastAsia="ru-RU"/>
        </w:rPr>
        <w:t xml:space="preserve">быть </w:t>
      </w:r>
      <w:r w:rsidR="0005384E">
        <w:rPr>
          <w:rFonts w:ascii="Arial" w:hAnsi="Arial" w:cs="Arial"/>
          <w:lang w:val="ru-RU" w:eastAsia="ru-RU"/>
        </w:rPr>
        <w:t>реализован в виде</w:t>
      </w:r>
      <w:r>
        <w:rPr>
          <w:rFonts w:ascii="Arial" w:hAnsi="Arial" w:cs="Arial"/>
          <w:lang w:val="ru-RU" w:eastAsia="ru-RU"/>
        </w:rPr>
        <w:t xml:space="preserve"> стандартн</w:t>
      </w:r>
      <w:r w:rsidR="0005384E">
        <w:rPr>
          <w:rFonts w:ascii="Arial" w:hAnsi="Arial" w:cs="Arial"/>
          <w:lang w:val="ru-RU" w:eastAsia="ru-RU"/>
        </w:rPr>
        <w:t>ой</w:t>
      </w:r>
      <w:r>
        <w:rPr>
          <w:rFonts w:ascii="Arial" w:hAnsi="Arial" w:cs="Arial"/>
          <w:lang w:val="ru-RU" w:eastAsia="ru-RU"/>
        </w:rPr>
        <w:t xml:space="preserve"> биконическ</w:t>
      </w:r>
      <w:r w:rsidR="0005384E">
        <w:rPr>
          <w:rFonts w:ascii="Arial" w:hAnsi="Arial" w:cs="Arial"/>
          <w:lang w:val="ru-RU" w:eastAsia="ru-RU"/>
        </w:rPr>
        <w:t>ой</w:t>
      </w:r>
      <w:r>
        <w:rPr>
          <w:rFonts w:ascii="Arial" w:hAnsi="Arial" w:cs="Arial"/>
          <w:lang w:val="ru-RU" w:eastAsia="ru-RU"/>
        </w:rPr>
        <w:t xml:space="preserve"> антенн</w:t>
      </w:r>
      <w:r w:rsidR="0005384E">
        <w:rPr>
          <w:rFonts w:ascii="Arial" w:hAnsi="Arial" w:cs="Arial"/>
          <w:lang w:val="ru-RU" w:eastAsia="ru-RU"/>
        </w:rPr>
        <w:t>ы</w:t>
      </w:r>
      <w:r>
        <w:rPr>
          <w:rFonts w:ascii="Arial" w:hAnsi="Arial" w:cs="Arial"/>
          <w:lang w:val="ru-RU" w:eastAsia="ru-RU"/>
        </w:rPr>
        <w:t xml:space="preserve"> с классическим симметрирующим трансформатором</w:t>
      </w:r>
      <w:r w:rsidR="00471C14" w:rsidRPr="001A517B">
        <w:rPr>
          <w:rFonts w:ascii="Arial" w:hAnsi="Arial" w:cs="Arial"/>
          <w:lang w:val="ru-RU" w:eastAsia="ru-RU"/>
        </w:rPr>
        <w:t xml:space="preserve"> 4:1 (т.е. </w:t>
      </w:r>
      <w:r>
        <w:rPr>
          <w:rFonts w:ascii="Arial" w:hAnsi="Arial" w:cs="Arial"/>
          <w:lang w:val="ru-RU" w:eastAsia="ru-RU"/>
        </w:rPr>
        <w:t>из</w:t>
      </w:r>
      <w:r w:rsidR="00471C14" w:rsidRPr="001A517B">
        <w:rPr>
          <w:rFonts w:ascii="Arial" w:hAnsi="Arial" w:cs="Arial"/>
          <w:lang w:val="ru-RU" w:eastAsia="ru-RU"/>
        </w:rPr>
        <w:t xml:space="preserve"> 200 Ом </w:t>
      </w:r>
      <w:r>
        <w:rPr>
          <w:rFonts w:ascii="Arial" w:hAnsi="Arial" w:cs="Arial"/>
          <w:lang w:val="ru-RU" w:eastAsia="ru-RU"/>
        </w:rPr>
        <w:t>в</w:t>
      </w:r>
      <w:r w:rsidR="00471C14" w:rsidRPr="001A517B">
        <w:rPr>
          <w:rFonts w:ascii="Arial" w:hAnsi="Arial" w:cs="Arial"/>
          <w:lang w:val="ru-RU" w:eastAsia="ru-RU"/>
        </w:rPr>
        <w:t xml:space="preserve"> 50 Ом)</w:t>
      </w:r>
      <w:r>
        <w:rPr>
          <w:rFonts w:ascii="Arial" w:hAnsi="Arial" w:cs="Arial"/>
          <w:lang w:val="ru-RU" w:eastAsia="ru-RU"/>
        </w:rPr>
        <w:t xml:space="preserve">, </w:t>
      </w:r>
      <w:r w:rsidR="00471C14" w:rsidRPr="001A517B">
        <w:rPr>
          <w:rFonts w:ascii="Arial" w:hAnsi="Arial" w:cs="Arial"/>
          <w:lang w:val="ru-RU" w:eastAsia="ru-RU"/>
        </w:rPr>
        <w:t xml:space="preserve">один биконический элемент </w:t>
      </w:r>
      <w:r>
        <w:rPr>
          <w:rFonts w:ascii="Arial" w:hAnsi="Arial" w:cs="Arial"/>
          <w:lang w:val="ru-RU" w:eastAsia="ru-RU"/>
        </w:rPr>
        <w:t>которого демонтирован</w:t>
      </w:r>
      <w:r w:rsidR="00471C14" w:rsidRPr="001A517B">
        <w:rPr>
          <w:rFonts w:ascii="Arial" w:hAnsi="Arial" w:cs="Arial"/>
          <w:lang w:val="ru-RU" w:eastAsia="ru-RU"/>
        </w:rPr>
        <w:t xml:space="preserve">, а его гнездо расположено на пластине заземления. </w:t>
      </w:r>
      <w:r w:rsidR="006C3E75">
        <w:rPr>
          <w:rFonts w:ascii="Arial" w:hAnsi="Arial" w:cs="Arial"/>
          <w:lang w:val="ru-RU" w:eastAsia="ru-RU"/>
        </w:rPr>
        <w:t>В этом случае а</w:t>
      </w:r>
      <w:r w:rsidR="00471C14" w:rsidRPr="001A517B">
        <w:rPr>
          <w:rFonts w:ascii="Arial" w:hAnsi="Arial" w:cs="Arial"/>
          <w:lang w:val="ru-RU" w:eastAsia="ru-RU"/>
        </w:rPr>
        <w:t xml:space="preserve">нтенна будет несимметрична, что вызовет синфазные токи в питающем кабеле; если этот кабель находится выше пластины заземления, он будет излучать и может </w:t>
      </w:r>
      <w:r w:rsidR="0005384E">
        <w:rPr>
          <w:rFonts w:ascii="Arial" w:hAnsi="Arial" w:cs="Arial"/>
          <w:lang w:val="ru-RU" w:eastAsia="ru-RU"/>
        </w:rPr>
        <w:t xml:space="preserve">ухудшить интерференционную картину при </w:t>
      </w:r>
      <w:r w:rsidR="00471C14" w:rsidRPr="001A517B">
        <w:rPr>
          <w:rFonts w:ascii="Arial" w:hAnsi="Arial" w:cs="Arial"/>
          <w:lang w:val="ru-RU" w:eastAsia="ru-RU"/>
        </w:rPr>
        <w:t xml:space="preserve">калибровке антенны. Внешний проводник симметрирующего устройства должен быть </w:t>
      </w:r>
      <w:r w:rsidR="0005384E">
        <w:rPr>
          <w:rFonts w:ascii="Arial" w:hAnsi="Arial" w:cs="Arial"/>
          <w:lang w:val="ru-RU" w:eastAsia="ru-RU"/>
        </w:rPr>
        <w:t>замкнут на</w:t>
      </w:r>
      <w:r w:rsidR="00471C14" w:rsidRPr="001A517B">
        <w:rPr>
          <w:rFonts w:ascii="Arial" w:hAnsi="Arial" w:cs="Arial"/>
          <w:lang w:val="ru-RU" w:eastAsia="ru-RU"/>
        </w:rPr>
        <w:t xml:space="preserve"> пластин</w:t>
      </w:r>
      <w:r w:rsidR="0005384E">
        <w:rPr>
          <w:rFonts w:ascii="Arial" w:hAnsi="Arial" w:cs="Arial"/>
          <w:lang w:val="ru-RU" w:eastAsia="ru-RU"/>
        </w:rPr>
        <w:t>у</w:t>
      </w:r>
      <w:r w:rsidR="00471C14" w:rsidRPr="001A517B">
        <w:rPr>
          <w:rFonts w:ascii="Arial" w:hAnsi="Arial" w:cs="Arial"/>
          <w:lang w:val="ru-RU" w:eastAsia="ru-RU"/>
        </w:rPr>
        <w:t xml:space="preserve"> заземления.</w:t>
      </w:r>
    </w:p>
    <w:p w14:paraId="058A9C8F" w14:textId="38E28220" w:rsidR="00471C14" w:rsidRDefault="00471C14" w:rsidP="001A517B">
      <w:pPr>
        <w:widowControl w:val="0"/>
        <w:tabs>
          <w:tab w:val="left" w:pos="874"/>
        </w:tabs>
        <w:spacing w:after="260" w:line="360" w:lineRule="auto"/>
        <w:ind w:firstLine="709"/>
        <w:rPr>
          <w:rFonts w:ascii="Arial" w:hAnsi="Arial" w:cs="Arial"/>
          <w:lang w:val="ru-RU" w:eastAsia="ru-RU"/>
        </w:rPr>
      </w:pPr>
      <w:r w:rsidRPr="001A517B">
        <w:rPr>
          <w:rFonts w:ascii="Arial" w:hAnsi="Arial" w:cs="Arial"/>
          <w:lang w:val="ru-RU" w:eastAsia="ru-RU"/>
        </w:rPr>
        <w:t xml:space="preserve">В </w:t>
      </w:r>
      <w:r w:rsidR="006C3E75">
        <w:rPr>
          <w:rFonts w:ascii="Arial" w:hAnsi="Arial" w:cs="Arial"/>
          <w:lang w:val="ru-RU" w:eastAsia="ru-RU"/>
        </w:rPr>
        <w:t>этих</w:t>
      </w:r>
      <w:r w:rsidRPr="001A517B">
        <w:rPr>
          <w:rFonts w:ascii="Arial" w:hAnsi="Arial" w:cs="Arial"/>
          <w:lang w:val="ru-RU" w:eastAsia="ru-RU"/>
        </w:rPr>
        <w:t xml:space="preserve"> </w:t>
      </w:r>
      <w:r w:rsidR="0005384E">
        <w:rPr>
          <w:rFonts w:ascii="Arial" w:hAnsi="Arial" w:cs="Arial"/>
          <w:lang w:val="ru-RU" w:eastAsia="ru-RU"/>
        </w:rPr>
        <w:t>схемах реализации</w:t>
      </w:r>
      <w:r w:rsidRPr="001A517B">
        <w:rPr>
          <w:rFonts w:ascii="Arial" w:hAnsi="Arial" w:cs="Arial"/>
          <w:lang w:val="ru-RU" w:eastAsia="ru-RU"/>
        </w:rPr>
        <w:t xml:space="preserve"> </w:t>
      </w:r>
      <w:r w:rsidR="006C3E75" w:rsidRPr="001A517B">
        <w:rPr>
          <w:rFonts w:ascii="Arial" w:hAnsi="Arial" w:cs="Arial"/>
          <w:lang w:val="ru-RU" w:eastAsia="ru-RU"/>
        </w:rPr>
        <w:t xml:space="preserve">дополнительной мерой </w:t>
      </w:r>
      <w:r w:rsidRPr="001A517B">
        <w:rPr>
          <w:rFonts w:ascii="Arial" w:hAnsi="Arial" w:cs="Arial"/>
          <w:lang w:val="ru-RU" w:eastAsia="ru-RU"/>
        </w:rPr>
        <w:t xml:space="preserve">устранения </w:t>
      </w:r>
      <w:r w:rsidR="0005384E">
        <w:rPr>
          <w:rFonts w:ascii="Arial" w:hAnsi="Arial" w:cs="Arial"/>
          <w:lang w:val="ru-RU" w:eastAsia="ru-RU"/>
        </w:rPr>
        <w:t>неидеального</w:t>
      </w:r>
      <w:r w:rsidRPr="001A517B">
        <w:rPr>
          <w:rFonts w:ascii="Arial" w:hAnsi="Arial" w:cs="Arial"/>
          <w:lang w:val="ru-RU" w:eastAsia="ru-RU"/>
        </w:rPr>
        <w:t xml:space="preserve"> заземления является установка ферритовых </w:t>
      </w:r>
      <w:r w:rsidR="0005384E">
        <w:rPr>
          <w:rFonts w:ascii="Arial" w:hAnsi="Arial" w:cs="Arial"/>
          <w:lang w:val="ru-RU" w:eastAsia="ru-RU"/>
        </w:rPr>
        <w:t>фильтров, обхватывающих</w:t>
      </w:r>
      <w:r w:rsidRPr="001A517B">
        <w:rPr>
          <w:rFonts w:ascii="Arial" w:hAnsi="Arial" w:cs="Arial"/>
          <w:lang w:val="ru-RU" w:eastAsia="ru-RU"/>
        </w:rPr>
        <w:t xml:space="preserve"> </w:t>
      </w:r>
      <w:r w:rsidR="0005384E">
        <w:rPr>
          <w:rFonts w:ascii="Arial" w:hAnsi="Arial" w:cs="Arial"/>
          <w:lang w:val="ru-RU" w:eastAsia="ru-RU"/>
        </w:rPr>
        <w:t>СВЧ-</w:t>
      </w:r>
      <w:r w:rsidRPr="001A517B">
        <w:rPr>
          <w:rFonts w:ascii="Arial" w:hAnsi="Arial" w:cs="Arial"/>
          <w:lang w:val="ru-RU" w:eastAsia="ru-RU"/>
        </w:rPr>
        <w:t xml:space="preserve">кабель. </w:t>
      </w:r>
      <w:r w:rsidR="0005384E">
        <w:rPr>
          <w:rFonts w:ascii="Arial" w:hAnsi="Arial" w:cs="Arial"/>
          <w:lang w:val="ru-RU" w:eastAsia="ru-RU"/>
        </w:rPr>
        <w:t>Также ферритовый фильтр рекомендуется установить в точке подключения монополя к кабелю</w:t>
      </w:r>
      <w:r w:rsidRPr="001A517B">
        <w:rPr>
          <w:rFonts w:ascii="Arial" w:hAnsi="Arial" w:cs="Arial"/>
          <w:lang w:val="ru-RU" w:eastAsia="ru-RU"/>
        </w:rPr>
        <w:t xml:space="preserve">, а дополнительные </w:t>
      </w:r>
      <w:r w:rsidR="0005384E">
        <w:rPr>
          <w:rFonts w:ascii="Arial" w:hAnsi="Arial" w:cs="Arial"/>
          <w:lang w:val="ru-RU" w:eastAsia="ru-RU"/>
        </w:rPr>
        <w:t>фильтры</w:t>
      </w:r>
      <w:r w:rsidRPr="001A517B">
        <w:rPr>
          <w:rFonts w:ascii="Arial" w:hAnsi="Arial" w:cs="Arial"/>
          <w:lang w:val="ru-RU" w:eastAsia="ru-RU"/>
        </w:rPr>
        <w:t xml:space="preserve"> разместить </w:t>
      </w:r>
      <w:r w:rsidR="0005384E">
        <w:rPr>
          <w:rFonts w:ascii="Arial" w:hAnsi="Arial" w:cs="Arial"/>
          <w:lang w:val="ru-RU" w:eastAsia="ru-RU"/>
        </w:rPr>
        <w:t>с шагом</w:t>
      </w:r>
      <w:r w:rsidRPr="001A517B">
        <w:rPr>
          <w:rFonts w:ascii="Arial" w:hAnsi="Arial" w:cs="Arial"/>
          <w:lang w:val="ru-RU" w:eastAsia="ru-RU"/>
        </w:rPr>
        <w:t xml:space="preserve"> 0,2 м </w:t>
      </w:r>
      <w:r w:rsidR="0005384E">
        <w:rPr>
          <w:rFonts w:ascii="Arial" w:hAnsi="Arial" w:cs="Arial"/>
          <w:lang w:val="ru-RU" w:eastAsia="ru-RU"/>
        </w:rPr>
        <w:t>на</w:t>
      </w:r>
      <w:r w:rsidRPr="001A517B">
        <w:rPr>
          <w:rFonts w:ascii="Arial" w:hAnsi="Arial" w:cs="Arial"/>
          <w:lang w:val="ru-RU" w:eastAsia="ru-RU"/>
        </w:rPr>
        <w:t xml:space="preserve"> первы</w:t>
      </w:r>
      <w:r w:rsidR="0005384E">
        <w:rPr>
          <w:rFonts w:ascii="Arial" w:hAnsi="Arial" w:cs="Arial"/>
          <w:lang w:val="ru-RU" w:eastAsia="ru-RU"/>
        </w:rPr>
        <w:t>е</w:t>
      </w:r>
      <w:r w:rsidRPr="001A517B">
        <w:rPr>
          <w:rFonts w:ascii="Arial" w:hAnsi="Arial" w:cs="Arial"/>
          <w:lang w:val="ru-RU" w:eastAsia="ru-RU"/>
        </w:rPr>
        <w:t xml:space="preserve"> 4 м кабеля. Кабель должен быть проложен </w:t>
      </w:r>
      <w:r w:rsidR="0005384E">
        <w:rPr>
          <w:rFonts w:ascii="Arial" w:hAnsi="Arial" w:cs="Arial"/>
          <w:lang w:val="ru-RU" w:eastAsia="ru-RU"/>
        </w:rPr>
        <w:t>вдали</w:t>
      </w:r>
      <w:r w:rsidRPr="001A517B">
        <w:rPr>
          <w:rFonts w:ascii="Arial" w:hAnsi="Arial" w:cs="Arial"/>
          <w:lang w:val="ru-RU" w:eastAsia="ru-RU"/>
        </w:rPr>
        <w:t xml:space="preserve"> от </w:t>
      </w:r>
      <w:r w:rsidR="0005384E">
        <w:rPr>
          <w:rFonts w:ascii="Arial" w:hAnsi="Arial" w:cs="Arial"/>
          <w:lang w:val="ru-RU" w:eastAsia="ru-RU"/>
        </w:rPr>
        <w:t xml:space="preserve">осевой </w:t>
      </w:r>
      <w:r w:rsidRPr="001A517B">
        <w:rPr>
          <w:rFonts w:ascii="Arial" w:hAnsi="Arial" w:cs="Arial"/>
          <w:lang w:val="ru-RU" w:eastAsia="ru-RU"/>
        </w:rPr>
        <w:t>линии между антеннами.</w:t>
      </w:r>
      <w:r w:rsidR="006C3E75">
        <w:rPr>
          <w:rFonts w:ascii="Arial" w:hAnsi="Arial" w:cs="Arial"/>
          <w:lang w:val="ru-RU" w:eastAsia="ru-RU"/>
        </w:rPr>
        <w:t xml:space="preserve"> </w:t>
      </w:r>
    </w:p>
    <w:p w14:paraId="64A6D86B" w14:textId="77777777" w:rsidR="00220EED" w:rsidRPr="001A517B" w:rsidRDefault="00220EED" w:rsidP="001A517B">
      <w:pPr>
        <w:widowControl w:val="0"/>
        <w:tabs>
          <w:tab w:val="left" w:pos="874"/>
        </w:tabs>
        <w:spacing w:after="260" w:line="360" w:lineRule="auto"/>
        <w:ind w:firstLine="709"/>
        <w:rPr>
          <w:rFonts w:ascii="Arial" w:hAnsi="Arial" w:cs="Arial"/>
          <w:lang w:val="ru-RU" w:eastAsia="ru-RU"/>
        </w:rPr>
      </w:pPr>
    </w:p>
    <w:p w14:paraId="31A4CBB4" w14:textId="5F6DEB08" w:rsidR="00471C14" w:rsidRPr="006C3E75" w:rsidRDefault="00471C14" w:rsidP="006C3E75">
      <w:pPr>
        <w:widowControl w:val="0"/>
        <w:tabs>
          <w:tab w:val="left" w:pos="874"/>
        </w:tabs>
        <w:spacing w:after="260" w:line="360" w:lineRule="auto"/>
        <w:ind w:firstLine="709"/>
        <w:rPr>
          <w:rFonts w:ascii="Arial" w:hAnsi="Arial" w:cs="Arial"/>
          <w:b/>
          <w:bCs/>
          <w:lang w:val="ru-RU" w:eastAsia="ru-RU"/>
        </w:rPr>
      </w:pPr>
      <w:bookmarkStart w:id="141" w:name="_Toc147930313"/>
      <w:r w:rsidRPr="006C3E75">
        <w:rPr>
          <w:rFonts w:ascii="Arial" w:hAnsi="Arial" w:cs="Arial"/>
          <w:b/>
          <w:bCs/>
          <w:lang w:val="ru-RU" w:eastAsia="ru-RU"/>
        </w:rPr>
        <w:lastRenderedPageBreak/>
        <w:t>A.2.5</w:t>
      </w:r>
      <w:r w:rsidRPr="006C3E75">
        <w:rPr>
          <w:rFonts w:ascii="Arial" w:hAnsi="Arial" w:cs="Arial"/>
          <w:b/>
          <w:bCs/>
          <w:lang w:val="ru-RU" w:eastAsia="ru-RU"/>
        </w:rPr>
        <w:tab/>
      </w:r>
      <w:r w:rsidR="006C3E75">
        <w:rPr>
          <w:rFonts w:ascii="Arial" w:hAnsi="Arial" w:cs="Arial"/>
          <w:b/>
          <w:bCs/>
          <w:lang w:val="ru-RU" w:eastAsia="ru-RU"/>
        </w:rPr>
        <w:t>Измерения</w:t>
      </w:r>
      <w:r w:rsidRPr="006C3E75">
        <w:rPr>
          <w:rFonts w:ascii="Arial" w:hAnsi="Arial" w:cs="Arial"/>
          <w:b/>
          <w:bCs/>
          <w:lang w:val="ru-RU" w:eastAsia="ru-RU"/>
        </w:rPr>
        <w:t xml:space="preserve"> </w:t>
      </w:r>
      <w:r w:rsidR="006C3E75" w:rsidRPr="006C3E75">
        <w:rPr>
          <w:rFonts w:ascii="Arial" w:hAnsi="Arial" w:cs="Arial"/>
          <w:b/>
          <w:bCs/>
          <w:lang w:val="ru-RU" w:eastAsia="ru-RU"/>
        </w:rPr>
        <w:t xml:space="preserve">в полностью безэховой камере </w:t>
      </w:r>
      <w:r w:rsidR="006C3E75">
        <w:rPr>
          <w:rFonts w:ascii="Arial" w:hAnsi="Arial" w:cs="Arial"/>
          <w:b/>
          <w:bCs/>
          <w:lang w:val="ru-RU" w:eastAsia="ru-RU"/>
        </w:rPr>
        <w:t xml:space="preserve">на </w:t>
      </w:r>
      <w:r w:rsidRPr="006C3E75">
        <w:rPr>
          <w:rFonts w:ascii="Arial" w:hAnsi="Arial" w:cs="Arial"/>
          <w:b/>
          <w:bCs/>
          <w:lang w:val="ru-RU" w:eastAsia="ru-RU"/>
        </w:rPr>
        <w:t>горизонтальной или вертикальной поляризаци</w:t>
      </w:r>
      <w:r w:rsidR="006C3E75">
        <w:rPr>
          <w:rFonts w:ascii="Arial" w:hAnsi="Arial" w:cs="Arial"/>
          <w:b/>
          <w:bCs/>
          <w:lang w:val="ru-RU" w:eastAsia="ru-RU"/>
        </w:rPr>
        <w:t>и</w:t>
      </w:r>
      <w:r w:rsidRPr="006C3E75">
        <w:rPr>
          <w:rFonts w:ascii="Arial" w:hAnsi="Arial" w:cs="Arial"/>
          <w:b/>
          <w:bCs/>
          <w:lang w:val="ru-RU" w:eastAsia="ru-RU"/>
        </w:rPr>
        <w:t xml:space="preserve"> </w:t>
      </w:r>
      <w:bookmarkEnd w:id="141"/>
    </w:p>
    <w:p w14:paraId="5CB6DB3F" w14:textId="007974ED" w:rsidR="00315482" w:rsidRDefault="006C3E75" w:rsidP="006C3E75">
      <w:pPr>
        <w:widowControl w:val="0"/>
        <w:tabs>
          <w:tab w:val="left" w:pos="874"/>
        </w:tabs>
        <w:spacing w:after="260" w:line="360" w:lineRule="auto"/>
        <w:ind w:firstLine="709"/>
        <w:rPr>
          <w:rFonts w:ascii="Arial" w:hAnsi="Arial" w:cs="Arial"/>
          <w:lang w:val="ru-RU" w:eastAsia="ru-RU"/>
        </w:rPr>
      </w:pPr>
      <w:r w:rsidRPr="006C3E75">
        <w:rPr>
          <w:rFonts w:ascii="Arial" w:hAnsi="Arial" w:cs="Arial"/>
          <w:lang w:val="ru-RU" w:eastAsia="ru-RU"/>
        </w:rPr>
        <w:t xml:space="preserve">Калибровка антенн в полностью безэховой камере FAR не должна зависеть от </w:t>
      </w:r>
      <w:r>
        <w:rPr>
          <w:rFonts w:ascii="Arial" w:hAnsi="Arial" w:cs="Arial"/>
          <w:lang w:val="ru-RU" w:eastAsia="ru-RU"/>
        </w:rPr>
        <w:t xml:space="preserve">типа </w:t>
      </w:r>
      <w:r w:rsidRPr="006C3E75">
        <w:rPr>
          <w:rFonts w:ascii="Arial" w:hAnsi="Arial" w:cs="Arial"/>
          <w:lang w:val="ru-RU" w:eastAsia="ru-RU"/>
        </w:rPr>
        <w:t xml:space="preserve">поляризации. Обычно предпочтение отдается </w:t>
      </w:r>
      <w:r>
        <w:rPr>
          <w:rFonts w:ascii="Arial" w:hAnsi="Arial" w:cs="Arial"/>
          <w:lang w:val="ru-RU" w:eastAsia="ru-RU"/>
        </w:rPr>
        <w:t>горизонтальной поляризации</w:t>
      </w:r>
      <w:r w:rsidRPr="006C3E75">
        <w:rPr>
          <w:rFonts w:ascii="Arial" w:hAnsi="Arial" w:cs="Arial"/>
          <w:lang w:val="ru-RU" w:eastAsia="ru-RU"/>
        </w:rPr>
        <w:t xml:space="preserve">, поскольку антенна расположена перпендикулярно вертикальной мачте и кабелю, что уменьшает </w:t>
      </w:r>
      <w:r>
        <w:rPr>
          <w:rFonts w:ascii="Arial" w:hAnsi="Arial" w:cs="Arial"/>
          <w:lang w:val="ru-RU" w:eastAsia="ru-RU"/>
        </w:rPr>
        <w:t>уровень</w:t>
      </w:r>
      <w:r w:rsidRPr="006C3E75">
        <w:rPr>
          <w:rFonts w:ascii="Arial" w:hAnsi="Arial" w:cs="Arial"/>
          <w:lang w:val="ru-RU" w:eastAsia="ru-RU"/>
        </w:rPr>
        <w:t xml:space="preserve"> отражений от них. </w:t>
      </w:r>
      <w:r>
        <w:rPr>
          <w:rFonts w:ascii="Arial" w:hAnsi="Arial" w:cs="Arial"/>
          <w:lang w:val="ru-RU" w:eastAsia="ru-RU"/>
        </w:rPr>
        <w:t xml:space="preserve">В свою очередь </w:t>
      </w:r>
      <w:r w:rsidR="00315482">
        <w:rPr>
          <w:rFonts w:ascii="Arial" w:hAnsi="Arial" w:cs="Arial"/>
          <w:lang w:val="ru-RU" w:eastAsia="ru-RU"/>
        </w:rPr>
        <w:t xml:space="preserve">направленные </w:t>
      </w:r>
      <w:r w:rsidR="00315482" w:rsidRPr="006C3E75">
        <w:rPr>
          <w:rFonts w:ascii="Arial" w:hAnsi="Arial" w:cs="Arial"/>
          <w:lang w:val="ru-RU" w:eastAsia="ru-RU"/>
        </w:rPr>
        <w:t>антенн</w:t>
      </w:r>
      <w:r w:rsidR="00315482">
        <w:rPr>
          <w:rFonts w:ascii="Arial" w:hAnsi="Arial" w:cs="Arial"/>
          <w:lang w:val="ru-RU" w:eastAsia="ru-RU"/>
        </w:rPr>
        <w:t xml:space="preserve">ы лучше измерять на </w:t>
      </w:r>
      <w:r>
        <w:rPr>
          <w:rFonts w:ascii="Arial" w:hAnsi="Arial" w:cs="Arial"/>
          <w:lang w:val="ru-RU" w:eastAsia="ru-RU"/>
        </w:rPr>
        <w:t>вертикальн</w:t>
      </w:r>
      <w:r w:rsidR="00315482">
        <w:rPr>
          <w:rFonts w:ascii="Arial" w:hAnsi="Arial" w:cs="Arial"/>
          <w:lang w:val="ru-RU" w:eastAsia="ru-RU"/>
        </w:rPr>
        <w:t>ой поляризации</w:t>
      </w:r>
      <w:r w:rsidRPr="006C3E75">
        <w:rPr>
          <w:rFonts w:ascii="Arial" w:hAnsi="Arial" w:cs="Arial"/>
          <w:lang w:val="ru-RU" w:eastAsia="ru-RU"/>
        </w:rPr>
        <w:t xml:space="preserve">, </w:t>
      </w:r>
      <w:r w:rsidR="00315482" w:rsidRPr="006C3E75">
        <w:rPr>
          <w:rFonts w:ascii="Arial" w:hAnsi="Arial" w:cs="Arial"/>
          <w:lang w:val="ru-RU" w:eastAsia="ru-RU"/>
        </w:rPr>
        <w:t>располага</w:t>
      </w:r>
      <w:r w:rsidR="00315482">
        <w:rPr>
          <w:rFonts w:ascii="Arial" w:hAnsi="Arial" w:cs="Arial"/>
          <w:lang w:val="ru-RU" w:eastAsia="ru-RU"/>
        </w:rPr>
        <w:t>я</w:t>
      </w:r>
      <w:r w:rsidR="00315482" w:rsidRPr="006C3E75">
        <w:rPr>
          <w:rFonts w:ascii="Arial" w:hAnsi="Arial" w:cs="Arial"/>
          <w:lang w:val="ru-RU" w:eastAsia="ru-RU"/>
        </w:rPr>
        <w:t xml:space="preserve"> </w:t>
      </w:r>
      <w:r w:rsidRPr="006C3E75">
        <w:rPr>
          <w:rFonts w:ascii="Arial" w:hAnsi="Arial" w:cs="Arial"/>
          <w:lang w:val="ru-RU" w:eastAsia="ru-RU"/>
        </w:rPr>
        <w:t>антенн</w:t>
      </w:r>
      <w:r w:rsidR="00315482">
        <w:rPr>
          <w:rFonts w:ascii="Arial" w:hAnsi="Arial" w:cs="Arial"/>
          <w:lang w:val="ru-RU" w:eastAsia="ru-RU"/>
        </w:rPr>
        <w:t>у</w:t>
      </w:r>
      <w:r w:rsidRPr="006C3E75">
        <w:rPr>
          <w:rFonts w:ascii="Arial" w:hAnsi="Arial" w:cs="Arial"/>
          <w:lang w:val="ru-RU" w:eastAsia="ru-RU"/>
        </w:rPr>
        <w:t xml:space="preserve"> на доступной высоте,</w:t>
      </w:r>
      <w:r w:rsidR="00315482">
        <w:rPr>
          <w:rFonts w:ascii="Arial" w:hAnsi="Arial" w:cs="Arial"/>
          <w:lang w:val="ru-RU" w:eastAsia="ru-RU"/>
        </w:rPr>
        <w:t xml:space="preserve"> т.е.</w:t>
      </w:r>
      <w:r w:rsidRPr="006C3E75">
        <w:rPr>
          <w:rFonts w:ascii="Arial" w:hAnsi="Arial" w:cs="Arial"/>
          <w:lang w:val="ru-RU" w:eastAsia="ru-RU"/>
        </w:rPr>
        <w:t xml:space="preserve"> бли</w:t>
      </w:r>
      <w:r w:rsidR="00315482">
        <w:rPr>
          <w:rFonts w:ascii="Arial" w:hAnsi="Arial" w:cs="Arial"/>
          <w:lang w:val="ru-RU" w:eastAsia="ru-RU"/>
        </w:rPr>
        <w:t>же</w:t>
      </w:r>
      <w:r w:rsidRPr="006C3E75">
        <w:rPr>
          <w:rFonts w:ascii="Arial" w:hAnsi="Arial" w:cs="Arial"/>
          <w:lang w:val="ru-RU" w:eastAsia="ru-RU"/>
        </w:rPr>
        <w:t xml:space="preserve"> к полу; </w:t>
      </w:r>
      <w:r w:rsidR="00315482">
        <w:rPr>
          <w:rFonts w:ascii="Arial" w:hAnsi="Arial" w:cs="Arial"/>
          <w:lang w:val="ru-RU" w:eastAsia="ru-RU"/>
        </w:rPr>
        <w:t>за счет высокой направленности на вертикальной поляризации</w:t>
      </w:r>
      <w:r w:rsidRPr="006C3E75">
        <w:rPr>
          <w:rFonts w:ascii="Arial" w:hAnsi="Arial" w:cs="Arial"/>
          <w:lang w:val="ru-RU" w:eastAsia="ru-RU"/>
        </w:rPr>
        <w:t xml:space="preserve"> </w:t>
      </w:r>
      <w:r w:rsidR="00315482">
        <w:rPr>
          <w:rFonts w:ascii="Arial" w:hAnsi="Arial" w:cs="Arial"/>
          <w:lang w:val="ru-RU" w:eastAsia="ru-RU"/>
        </w:rPr>
        <w:t>отражения от подстилающей поверхности будут невелики</w:t>
      </w:r>
      <w:r w:rsidRPr="006C3E75">
        <w:rPr>
          <w:rFonts w:ascii="Arial" w:hAnsi="Arial" w:cs="Arial"/>
          <w:lang w:val="ru-RU" w:eastAsia="ru-RU"/>
        </w:rPr>
        <w:t xml:space="preserve">. </w:t>
      </w:r>
    </w:p>
    <w:p w14:paraId="78E2CCF8" w14:textId="16EE2A07" w:rsidR="00471C14" w:rsidRPr="006C3E75" w:rsidRDefault="00FA5FAB" w:rsidP="006C3E75">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Вне зависимости от выбора</w:t>
      </w:r>
      <w:r w:rsidR="006C3E75" w:rsidRPr="006C3E75">
        <w:rPr>
          <w:rFonts w:ascii="Arial" w:hAnsi="Arial" w:cs="Arial"/>
          <w:lang w:val="ru-RU" w:eastAsia="ru-RU"/>
        </w:rPr>
        <w:t xml:space="preserve">, </w:t>
      </w:r>
      <w:r w:rsidR="00315482">
        <w:rPr>
          <w:rFonts w:ascii="Arial" w:hAnsi="Arial" w:cs="Arial"/>
          <w:lang w:val="ru-RU" w:eastAsia="ru-RU"/>
        </w:rPr>
        <w:t>оценка соответствия площадки</w:t>
      </w:r>
      <w:r w:rsidR="006C3E75" w:rsidRPr="006C3E75">
        <w:rPr>
          <w:rFonts w:ascii="Arial" w:hAnsi="Arial" w:cs="Arial"/>
          <w:lang w:val="ru-RU" w:eastAsia="ru-RU"/>
        </w:rPr>
        <w:t xml:space="preserve"> должна проводиться </w:t>
      </w:r>
      <w:r w:rsidR="00315482">
        <w:rPr>
          <w:rFonts w:ascii="Arial" w:hAnsi="Arial" w:cs="Arial"/>
          <w:lang w:val="ru-RU" w:eastAsia="ru-RU"/>
        </w:rPr>
        <w:t>именно на</w:t>
      </w:r>
      <w:r w:rsidR="006C3E75" w:rsidRPr="006C3E75">
        <w:rPr>
          <w:rFonts w:ascii="Arial" w:hAnsi="Arial" w:cs="Arial"/>
          <w:lang w:val="ru-RU" w:eastAsia="ru-RU"/>
        </w:rPr>
        <w:t xml:space="preserve"> этой поляризаци</w:t>
      </w:r>
      <w:r w:rsidR="00315482">
        <w:rPr>
          <w:rFonts w:ascii="Arial" w:hAnsi="Arial" w:cs="Arial"/>
          <w:lang w:val="ru-RU" w:eastAsia="ru-RU"/>
        </w:rPr>
        <w:t>и</w:t>
      </w:r>
      <w:r w:rsidR="006C3E75" w:rsidRPr="006C3E75">
        <w:rPr>
          <w:rFonts w:ascii="Arial" w:hAnsi="Arial" w:cs="Arial"/>
          <w:lang w:val="ru-RU" w:eastAsia="ru-RU"/>
        </w:rPr>
        <w:t xml:space="preserve">. </w:t>
      </w:r>
      <w:r w:rsidR="00315482">
        <w:rPr>
          <w:rFonts w:ascii="Arial" w:hAnsi="Arial" w:cs="Arial"/>
          <w:lang w:val="ru-RU" w:eastAsia="ru-RU"/>
        </w:rPr>
        <w:t>В идеальной безэховой камере</w:t>
      </w:r>
      <w:r w:rsidR="006C3E75" w:rsidRPr="006C3E75">
        <w:rPr>
          <w:rFonts w:ascii="Arial" w:hAnsi="Arial" w:cs="Arial"/>
          <w:lang w:val="ru-RU" w:eastAsia="ru-RU"/>
        </w:rPr>
        <w:t xml:space="preserve"> и </w:t>
      </w:r>
      <w:r w:rsidR="00315482">
        <w:rPr>
          <w:rFonts w:ascii="Arial" w:hAnsi="Arial" w:cs="Arial"/>
          <w:lang w:val="ru-RU" w:eastAsia="ru-RU"/>
        </w:rPr>
        <w:t xml:space="preserve">при </w:t>
      </w:r>
      <w:r w:rsidR="006C3E75" w:rsidRPr="006C3E75">
        <w:rPr>
          <w:rFonts w:ascii="Arial" w:hAnsi="Arial" w:cs="Arial"/>
          <w:lang w:val="ru-RU" w:eastAsia="ru-RU"/>
        </w:rPr>
        <w:t xml:space="preserve">отсутствии отражений от мачты и кабеля результаты </w:t>
      </w:r>
      <w:r w:rsidR="00315482">
        <w:rPr>
          <w:rFonts w:ascii="Arial" w:hAnsi="Arial" w:cs="Arial"/>
          <w:lang w:val="ru-RU" w:eastAsia="ru-RU"/>
        </w:rPr>
        <w:t>оценки соответствия площадки</w:t>
      </w:r>
      <w:r w:rsidR="006C3E75" w:rsidRPr="006C3E75">
        <w:rPr>
          <w:rFonts w:ascii="Arial" w:hAnsi="Arial" w:cs="Arial"/>
          <w:lang w:val="ru-RU" w:eastAsia="ru-RU"/>
        </w:rPr>
        <w:t xml:space="preserve"> были бы одинаковыми </w:t>
      </w:r>
      <w:r>
        <w:rPr>
          <w:rFonts w:ascii="Arial" w:hAnsi="Arial" w:cs="Arial"/>
          <w:lang w:val="ru-RU" w:eastAsia="ru-RU"/>
        </w:rPr>
        <w:t>независимо</w:t>
      </w:r>
      <w:r w:rsidR="00315482">
        <w:rPr>
          <w:rFonts w:ascii="Arial" w:hAnsi="Arial" w:cs="Arial"/>
          <w:lang w:val="ru-RU" w:eastAsia="ru-RU"/>
        </w:rPr>
        <w:t xml:space="preserve"> от </w:t>
      </w:r>
      <w:r>
        <w:rPr>
          <w:rFonts w:ascii="Arial" w:hAnsi="Arial" w:cs="Arial"/>
          <w:lang w:val="ru-RU" w:eastAsia="ru-RU"/>
        </w:rPr>
        <w:t xml:space="preserve">типа </w:t>
      </w:r>
      <w:r w:rsidR="00315482">
        <w:rPr>
          <w:rFonts w:ascii="Arial" w:hAnsi="Arial" w:cs="Arial"/>
          <w:lang w:val="ru-RU" w:eastAsia="ru-RU"/>
        </w:rPr>
        <w:t>поляризации</w:t>
      </w:r>
      <w:r w:rsidR="006C3E75" w:rsidRPr="006C3E75">
        <w:rPr>
          <w:rFonts w:ascii="Arial" w:hAnsi="Arial" w:cs="Arial"/>
          <w:lang w:val="ru-RU" w:eastAsia="ru-RU"/>
        </w:rPr>
        <w:t>. Однако</w:t>
      </w:r>
      <w:r>
        <w:rPr>
          <w:rFonts w:ascii="Arial" w:hAnsi="Arial" w:cs="Arial"/>
          <w:lang w:val="ru-RU" w:eastAsia="ru-RU"/>
        </w:rPr>
        <w:t>,</w:t>
      </w:r>
      <w:r w:rsidR="006C3E75" w:rsidRPr="006C3E75">
        <w:rPr>
          <w:rFonts w:ascii="Arial" w:hAnsi="Arial" w:cs="Arial"/>
          <w:lang w:val="ru-RU" w:eastAsia="ru-RU"/>
        </w:rPr>
        <w:t xml:space="preserve"> </w:t>
      </w:r>
      <w:r w:rsidR="00315482">
        <w:rPr>
          <w:rFonts w:ascii="Arial" w:hAnsi="Arial" w:cs="Arial"/>
          <w:lang w:val="ru-RU" w:eastAsia="ru-RU"/>
        </w:rPr>
        <w:t xml:space="preserve">в реальных камерах </w:t>
      </w:r>
      <w:r w:rsidR="006C3E75" w:rsidRPr="006C3E75">
        <w:rPr>
          <w:rFonts w:ascii="Arial" w:hAnsi="Arial" w:cs="Arial"/>
          <w:lang w:val="ru-RU" w:eastAsia="ru-RU"/>
        </w:rPr>
        <w:t>FAR результаты для одной поляризации</w:t>
      </w:r>
      <w:r w:rsidR="00315482" w:rsidRPr="00315482">
        <w:rPr>
          <w:rFonts w:ascii="Arial" w:hAnsi="Arial" w:cs="Arial"/>
          <w:lang w:val="ru-RU" w:eastAsia="ru-RU"/>
        </w:rPr>
        <w:t xml:space="preserve"> </w:t>
      </w:r>
      <w:r w:rsidR="00315482" w:rsidRPr="006C3E75">
        <w:rPr>
          <w:rFonts w:ascii="Arial" w:hAnsi="Arial" w:cs="Arial"/>
          <w:lang w:val="ru-RU" w:eastAsia="ru-RU"/>
        </w:rPr>
        <w:t>могут быть лучше</w:t>
      </w:r>
      <w:r w:rsidR="006C3E75" w:rsidRPr="006C3E75">
        <w:rPr>
          <w:rFonts w:ascii="Arial" w:hAnsi="Arial" w:cs="Arial"/>
          <w:lang w:val="ru-RU" w:eastAsia="ru-RU"/>
        </w:rPr>
        <w:t xml:space="preserve">, чем для другой, </w:t>
      </w:r>
      <w:r w:rsidR="00315482">
        <w:rPr>
          <w:rFonts w:ascii="Arial" w:hAnsi="Arial" w:cs="Arial"/>
          <w:lang w:val="ru-RU" w:eastAsia="ru-RU"/>
        </w:rPr>
        <w:t xml:space="preserve">что определяет </w:t>
      </w:r>
      <w:r w:rsidR="00B35FA2">
        <w:rPr>
          <w:rFonts w:ascii="Arial" w:hAnsi="Arial" w:cs="Arial"/>
          <w:lang w:val="ru-RU" w:eastAsia="ru-RU"/>
        </w:rPr>
        <w:t>тип</w:t>
      </w:r>
      <w:r w:rsidR="006C3E75" w:rsidRPr="006C3E75">
        <w:rPr>
          <w:rFonts w:ascii="Arial" w:hAnsi="Arial" w:cs="Arial"/>
          <w:lang w:val="ru-RU" w:eastAsia="ru-RU"/>
        </w:rPr>
        <w:t xml:space="preserve"> поляризации </w:t>
      </w:r>
      <w:r w:rsidR="00315482">
        <w:rPr>
          <w:rFonts w:ascii="Arial" w:hAnsi="Arial" w:cs="Arial"/>
          <w:lang w:val="ru-RU" w:eastAsia="ru-RU"/>
        </w:rPr>
        <w:t>при</w:t>
      </w:r>
      <w:r w:rsidR="006C3E75" w:rsidRPr="006C3E75">
        <w:rPr>
          <w:rFonts w:ascii="Arial" w:hAnsi="Arial" w:cs="Arial"/>
          <w:lang w:val="ru-RU" w:eastAsia="ru-RU"/>
        </w:rPr>
        <w:t xml:space="preserve"> калибровк</w:t>
      </w:r>
      <w:r w:rsidR="00315482">
        <w:rPr>
          <w:rFonts w:ascii="Arial" w:hAnsi="Arial" w:cs="Arial"/>
          <w:lang w:val="ru-RU" w:eastAsia="ru-RU"/>
        </w:rPr>
        <w:t>е</w:t>
      </w:r>
      <w:r w:rsidR="006C3E75" w:rsidRPr="006C3E75">
        <w:rPr>
          <w:rFonts w:ascii="Arial" w:hAnsi="Arial" w:cs="Arial"/>
          <w:lang w:val="ru-RU" w:eastAsia="ru-RU"/>
        </w:rPr>
        <w:t xml:space="preserve"> антенн.</w:t>
      </w:r>
    </w:p>
    <w:p w14:paraId="2FDE3211" w14:textId="3EBA44D7" w:rsidR="00471C14" w:rsidRPr="00B35FA2" w:rsidRDefault="00471C14" w:rsidP="00B35FA2">
      <w:pPr>
        <w:widowControl w:val="0"/>
        <w:tabs>
          <w:tab w:val="left" w:pos="874"/>
        </w:tabs>
        <w:spacing w:after="260" w:line="360" w:lineRule="auto"/>
        <w:ind w:firstLine="709"/>
        <w:rPr>
          <w:rFonts w:ascii="Arial" w:hAnsi="Arial" w:cs="Arial"/>
          <w:b/>
          <w:bCs/>
          <w:lang w:val="ru-RU" w:eastAsia="ru-RU"/>
        </w:rPr>
      </w:pPr>
      <w:bookmarkStart w:id="142" w:name="_Toc147930314"/>
      <w:r w:rsidRPr="00B35FA2">
        <w:rPr>
          <w:rFonts w:ascii="Arial" w:hAnsi="Arial" w:cs="Arial"/>
          <w:b/>
          <w:bCs/>
          <w:lang w:val="ru-RU" w:eastAsia="ru-RU"/>
        </w:rPr>
        <w:t>A.2.6</w:t>
      </w:r>
      <w:r w:rsidRPr="00B35FA2">
        <w:rPr>
          <w:rFonts w:ascii="Arial" w:hAnsi="Arial" w:cs="Arial"/>
          <w:b/>
          <w:bCs/>
          <w:lang w:val="ru-RU" w:eastAsia="ru-RU"/>
        </w:rPr>
        <w:tab/>
      </w:r>
      <w:r w:rsidR="009233AF">
        <w:rPr>
          <w:rFonts w:ascii="Arial" w:hAnsi="Arial" w:cs="Arial"/>
          <w:b/>
          <w:bCs/>
          <w:lang w:val="ru-RU" w:eastAsia="ru-RU"/>
        </w:rPr>
        <w:t>Заме</w:t>
      </w:r>
      <w:r w:rsidR="00794E62">
        <w:rPr>
          <w:rFonts w:ascii="Arial" w:hAnsi="Arial" w:cs="Arial"/>
          <w:b/>
          <w:bCs/>
          <w:lang w:val="ru-RU" w:eastAsia="ru-RU"/>
        </w:rPr>
        <w:t>на</w:t>
      </w:r>
      <w:r w:rsidR="009233AF">
        <w:rPr>
          <w:rFonts w:ascii="Arial" w:hAnsi="Arial" w:cs="Arial"/>
          <w:b/>
          <w:bCs/>
          <w:lang w:val="ru-RU" w:eastAsia="ru-RU"/>
        </w:rPr>
        <w:t xml:space="preserve"> калибруемой антенны на</w:t>
      </w:r>
      <w:r w:rsidRPr="00B35FA2">
        <w:rPr>
          <w:rFonts w:ascii="Arial" w:hAnsi="Arial" w:cs="Arial"/>
          <w:b/>
          <w:bCs/>
          <w:lang w:val="ru-RU" w:eastAsia="ru-RU"/>
        </w:rPr>
        <w:t xml:space="preserve"> эталонн</w:t>
      </w:r>
      <w:r w:rsidR="009233AF">
        <w:rPr>
          <w:rFonts w:ascii="Arial" w:hAnsi="Arial" w:cs="Arial"/>
          <w:b/>
          <w:bCs/>
          <w:lang w:val="ru-RU" w:eastAsia="ru-RU"/>
        </w:rPr>
        <w:t>ую</w:t>
      </w:r>
      <w:r w:rsidRPr="00B35FA2">
        <w:rPr>
          <w:rFonts w:ascii="Arial" w:hAnsi="Arial" w:cs="Arial"/>
          <w:b/>
          <w:bCs/>
          <w:lang w:val="ru-RU" w:eastAsia="ru-RU"/>
        </w:rPr>
        <w:t xml:space="preserve"> антенн</w:t>
      </w:r>
      <w:r w:rsidR="009233AF">
        <w:rPr>
          <w:rFonts w:ascii="Arial" w:hAnsi="Arial" w:cs="Arial"/>
          <w:b/>
          <w:bCs/>
          <w:lang w:val="ru-RU" w:eastAsia="ru-RU"/>
        </w:rPr>
        <w:t>у</w:t>
      </w:r>
      <w:r w:rsidRPr="00B35FA2">
        <w:rPr>
          <w:rFonts w:ascii="Arial" w:hAnsi="Arial" w:cs="Arial"/>
          <w:b/>
          <w:bCs/>
          <w:lang w:val="ru-RU" w:eastAsia="ru-RU"/>
        </w:rPr>
        <w:t xml:space="preserve"> </w:t>
      </w:r>
      <w:bookmarkEnd w:id="142"/>
      <w:r w:rsidR="009233AF">
        <w:rPr>
          <w:rFonts w:ascii="Arial" w:hAnsi="Arial" w:cs="Arial"/>
          <w:b/>
          <w:bCs/>
          <w:lang w:val="ru-RU" w:eastAsia="ru-RU"/>
        </w:rPr>
        <w:t>того же типа</w:t>
      </w:r>
    </w:p>
    <w:p w14:paraId="7A338645" w14:textId="135490AC" w:rsidR="00471C14" w:rsidRPr="009233AF" w:rsidRDefault="00471C14" w:rsidP="009233AF">
      <w:pPr>
        <w:widowControl w:val="0"/>
        <w:tabs>
          <w:tab w:val="left" w:pos="874"/>
        </w:tabs>
        <w:spacing w:after="260" w:line="360" w:lineRule="auto"/>
        <w:ind w:firstLine="709"/>
        <w:rPr>
          <w:rFonts w:ascii="Arial" w:hAnsi="Arial" w:cs="Arial"/>
          <w:lang w:val="ru-RU" w:eastAsia="ru-RU"/>
        </w:rPr>
      </w:pPr>
      <w:r w:rsidRPr="009233AF">
        <w:rPr>
          <w:rFonts w:ascii="Arial" w:hAnsi="Arial" w:cs="Arial"/>
          <w:lang w:val="ru-RU" w:eastAsia="ru-RU"/>
        </w:rPr>
        <w:t xml:space="preserve">Для метода эталонной антенны SAM, где </w:t>
      </w:r>
      <w:r w:rsidR="009233AF">
        <w:rPr>
          <w:rFonts w:ascii="Arial" w:hAnsi="Arial" w:cs="Arial"/>
          <w:lang w:val="ru-RU" w:eastAsia="ru-RU"/>
        </w:rPr>
        <w:t xml:space="preserve">эталонная антенна </w:t>
      </w:r>
      <w:r w:rsidRPr="009233AF">
        <w:rPr>
          <w:rFonts w:ascii="Arial" w:hAnsi="Arial" w:cs="Arial"/>
          <w:lang w:val="ru-RU" w:eastAsia="ru-RU"/>
        </w:rPr>
        <w:t xml:space="preserve">STA имеет такой же тип, как и </w:t>
      </w:r>
      <w:r w:rsidR="009233AF">
        <w:rPr>
          <w:rFonts w:ascii="Arial" w:hAnsi="Arial" w:cs="Arial"/>
          <w:lang w:val="ru-RU" w:eastAsia="ru-RU"/>
        </w:rPr>
        <w:t xml:space="preserve">калибруемая </w:t>
      </w:r>
      <w:r w:rsidRPr="009233AF">
        <w:rPr>
          <w:rFonts w:ascii="Arial" w:hAnsi="Arial" w:cs="Arial"/>
          <w:lang w:val="ru-RU" w:eastAsia="ru-RU"/>
        </w:rPr>
        <w:t>AUC, можно определить</w:t>
      </w:r>
      <w:r w:rsidR="009233AF">
        <w:rPr>
          <w:rFonts w:ascii="Arial" w:hAnsi="Arial" w:cs="Arial"/>
          <w:lang w:val="ru-RU" w:eastAsia="ru-RU"/>
        </w:rPr>
        <w:t xml:space="preserve"> коэффициент калибровки</w:t>
      </w:r>
      <w:r w:rsidRPr="009233AF">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9233AF">
        <w:rPr>
          <w:rFonts w:ascii="Arial" w:hAnsi="Arial" w:cs="Arial"/>
          <w:lang w:val="ru-RU" w:eastAsia="ru-RU"/>
        </w:rPr>
        <w:t xml:space="preserve"> </w:t>
      </w:r>
      <w:r w:rsidR="009233AF">
        <w:rPr>
          <w:rFonts w:ascii="Arial" w:hAnsi="Arial" w:cs="Arial"/>
          <w:lang w:val="ru-RU" w:eastAsia="ru-RU"/>
        </w:rPr>
        <w:t xml:space="preserve">антенны </w:t>
      </w:r>
      <w:r w:rsidRPr="009233AF">
        <w:rPr>
          <w:rFonts w:ascii="Arial" w:hAnsi="Arial" w:cs="Arial"/>
          <w:lang w:val="ru-RU" w:eastAsia="ru-RU"/>
        </w:rPr>
        <w:t>AUC в свободном пространстве</w:t>
      </w:r>
      <w:r w:rsidR="009233AF">
        <w:rPr>
          <w:rFonts w:ascii="Arial" w:hAnsi="Arial" w:cs="Arial"/>
          <w:lang w:val="ru-RU" w:eastAsia="ru-RU"/>
        </w:rPr>
        <w:t xml:space="preserve"> при</w:t>
      </w:r>
      <w:r w:rsidRPr="009233AF">
        <w:rPr>
          <w:rFonts w:ascii="Arial" w:hAnsi="Arial" w:cs="Arial"/>
          <w:lang w:val="ru-RU" w:eastAsia="ru-RU"/>
        </w:rPr>
        <w:t xml:space="preserve"> менее строг</w:t>
      </w:r>
      <w:r w:rsidR="009233AF">
        <w:rPr>
          <w:rFonts w:ascii="Arial" w:hAnsi="Arial" w:cs="Arial"/>
          <w:lang w:val="ru-RU" w:eastAsia="ru-RU"/>
        </w:rPr>
        <w:t>о</w:t>
      </w:r>
      <w:r w:rsidRPr="009233AF">
        <w:rPr>
          <w:rFonts w:ascii="Arial" w:hAnsi="Arial" w:cs="Arial"/>
          <w:lang w:val="ru-RU" w:eastAsia="ru-RU"/>
        </w:rPr>
        <w:t>м критери</w:t>
      </w:r>
      <w:r w:rsidR="009233AF">
        <w:rPr>
          <w:rFonts w:ascii="Arial" w:hAnsi="Arial" w:cs="Arial"/>
          <w:lang w:val="ru-RU" w:eastAsia="ru-RU"/>
        </w:rPr>
        <w:t>и</w:t>
      </w:r>
      <w:r w:rsidRPr="009233AF">
        <w:rPr>
          <w:rFonts w:ascii="Arial" w:hAnsi="Arial" w:cs="Arial"/>
          <w:lang w:val="ru-RU" w:eastAsia="ru-RU"/>
        </w:rPr>
        <w:t xml:space="preserve"> </w:t>
      </w:r>
      <w:r w:rsidR="009233AF">
        <w:rPr>
          <w:rFonts w:ascii="Arial" w:hAnsi="Arial" w:cs="Arial"/>
          <w:lang w:val="ru-RU" w:eastAsia="ru-RU"/>
        </w:rPr>
        <w:t>соответствия площадки</w:t>
      </w:r>
      <w:r w:rsidRPr="009233AF">
        <w:rPr>
          <w:rFonts w:ascii="Arial" w:hAnsi="Arial" w:cs="Arial"/>
          <w:lang w:val="ru-RU" w:eastAsia="ru-RU"/>
        </w:rPr>
        <w:t xml:space="preserve"> (см. также A.9.4). </w:t>
      </w:r>
      <w:r w:rsidR="009233AF">
        <w:rPr>
          <w:rFonts w:ascii="Arial" w:hAnsi="Arial" w:cs="Arial"/>
          <w:lang w:val="ru-RU" w:eastAsia="ru-RU"/>
        </w:rPr>
        <w:t>Этот м</w:t>
      </w:r>
      <w:r w:rsidRPr="009233AF">
        <w:rPr>
          <w:rFonts w:ascii="Arial" w:hAnsi="Arial" w:cs="Arial"/>
          <w:lang w:val="ru-RU" w:eastAsia="ru-RU"/>
        </w:rPr>
        <w:t xml:space="preserve">етод </w:t>
      </w:r>
      <w:r w:rsidR="00794E62">
        <w:rPr>
          <w:rFonts w:ascii="Arial" w:hAnsi="Arial" w:cs="Arial"/>
          <w:lang w:val="ru-RU" w:eastAsia="ru-RU"/>
        </w:rPr>
        <w:t xml:space="preserve">измерений </w:t>
      </w:r>
      <w:r w:rsidRPr="009233AF">
        <w:rPr>
          <w:rFonts w:ascii="Arial" w:hAnsi="Arial" w:cs="Arial"/>
          <w:lang w:val="ru-RU" w:eastAsia="ru-RU"/>
        </w:rPr>
        <w:t xml:space="preserve">может быть </w:t>
      </w:r>
      <w:r w:rsidR="009233AF">
        <w:rPr>
          <w:rFonts w:ascii="Arial" w:hAnsi="Arial" w:cs="Arial"/>
          <w:lang w:val="ru-RU" w:eastAsia="ru-RU"/>
        </w:rPr>
        <w:t>реализован</w:t>
      </w:r>
      <w:r w:rsidRPr="009233AF">
        <w:rPr>
          <w:rFonts w:ascii="Arial" w:hAnsi="Arial" w:cs="Arial"/>
          <w:lang w:val="ru-RU" w:eastAsia="ru-RU"/>
        </w:rPr>
        <w:t xml:space="preserve"> над пластиной заземления, несмотря </w:t>
      </w:r>
      <w:r w:rsidR="009233AF">
        <w:rPr>
          <w:rFonts w:ascii="Arial" w:hAnsi="Arial" w:cs="Arial"/>
          <w:lang w:val="ru-RU" w:eastAsia="ru-RU"/>
        </w:rPr>
        <w:t>на взаимодействие с ней калибруемой антенны</w:t>
      </w:r>
      <w:r w:rsidRPr="009233AF">
        <w:rPr>
          <w:rFonts w:ascii="Arial" w:hAnsi="Arial" w:cs="Arial"/>
          <w:lang w:val="ru-RU" w:eastAsia="ru-RU"/>
        </w:rPr>
        <w:t xml:space="preserve">. Поскольку </w:t>
      </w:r>
      <w:r w:rsidR="00794E62">
        <w:rPr>
          <w:rFonts w:ascii="Arial" w:hAnsi="Arial" w:cs="Arial"/>
          <w:lang w:val="ru-RU" w:eastAsia="ru-RU"/>
        </w:rPr>
        <w:t xml:space="preserve">и </w:t>
      </w:r>
      <w:r w:rsidR="009233AF">
        <w:rPr>
          <w:rFonts w:ascii="Arial" w:hAnsi="Arial" w:cs="Arial"/>
          <w:lang w:val="ru-RU" w:eastAsia="ru-RU"/>
        </w:rPr>
        <w:t xml:space="preserve">эталонная антенна </w:t>
      </w:r>
      <w:r w:rsidRPr="009233AF">
        <w:rPr>
          <w:rFonts w:ascii="Arial" w:hAnsi="Arial" w:cs="Arial"/>
          <w:lang w:val="ru-RU" w:eastAsia="ru-RU"/>
        </w:rPr>
        <w:t xml:space="preserve">STA </w:t>
      </w:r>
      <w:r w:rsidR="009233AF">
        <w:rPr>
          <w:rFonts w:ascii="Arial" w:hAnsi="Arial" w:cs="Arial"/>
          <w:lang w:val="ru-RU" w:eastAsia="ru-RU"/>
        </w:rPr>
        <w:t xml:space="preserve">в </w:t>
      </w:r>
      <w:r w:rsidR="00794E62">
        <w:rPr>
          <w:rFonts w:ascii="Arial" w:hAnsi="Arial" w:cs="Arial"/>
          <w:lang w:val="ru-RU" w:eastAsia="ru-RU"/>
        </w:rPr>
        <w:t>равной</w:t>
      </w:r>
      <w:r w:rsidR="009233AF">
        <w:rPr>
          <w:rFonts w:ascii="Arial" w:hAnsi="Arial" w:cs="Arial"/>
          <w:lang w:val="ru-RU" w:eastAsia="ru-RU"/>
        </w:rPr>
        <w:t xml:space="preserve"> степени взаимодействует с пластиной</w:t>
      </w:r>
      <w:r w:rsidR="00794E62">
        <w:rPr>
          <w:rFonts w:ascii="Arial" w:hAnsi="Arial" w:cs="Arial"/>
          <w:lang w:val="ru-RU" w:eastAsia="ru-RU"/>
        </w:rPr>
        <w:t xml:space="preserve"> заземления</w:t>
      </w:r>
      <w:r w:rsidRPr="009233AF">
        <w:rPr>
          <w:rFonts w:ascii="Arial" w:hAnsi="Arial" w:cs="Arial"/>
          <w:lang w:val="ru-RU" w:eastAsia="ru-RU"/>
        </w:rPr>
        <w:t xml:space="preserve">, </w:t>
      </w:r>
      <w:r w:rsidR="009233AF">
        <w:rPr>
          <w:rFonts w:ascii="Arial" w:hAnsi="Arial" w:cs="Arial"/>
          <w:lang w:val="ru-RU" w:eastAsia="ru-RU"/>
        </w:rPr>
        <w:t xml:space="preserve">единица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9233AF">
        <w:rPr>
          <w:rFonts w:ascii="Arial" w:hAnsi="Arial" w:cs="Arial"/>
          <w:lang w:val="ru-RU" w:eastAsia="ru-RU"/>
        </w:rPr>
        <w:t xml:space="preserve"> </w:t>
      </w:r>
      <w:r w:rsidR="009233AF">
        <w:rPr>
          <w:rFonts w:ascii="Arial" w:hAnsi="Arial" w:cs="Arial"/>
          <w:lang w:val="ru-RU" w:eastAsia="ru-RU"/>
        </w:rPr>
        <w:t xml:space="preserve">от эталонной антенны </w:t>
      </w:r>
      <w:r w:rsidRPr="009233AF">
        <w:rPr>
          <w:rFonts w:ascii="Arial" w:hAnsi="Arial" w:cs="Arial"/>
          <w:lang w:val="ru-RU" w:eastAsia="ru-RU"/>
        </w:rPr>
        <w:t xml:space="preserve">STA </w:t>
      </w:r>
      <w:r w:rsidR="009233AF">
        <w:rPr>
          <w:rFonts w:ascii="Arial" w:hAnsi="Arial" w:cs="Arial"/>
          <w:lang w:val="ru-RU" w:eastAsia="ru-RU"/>
        </w:rPr>
        <w:t>может быть передана калибруемой</w:t>
      </w:r>
      <w:r w:rsidRPr="009233AF">
        <w:rPr>
          <w:rFonts w:ascii="Arial" w:hAnsi="Arial" w:cs="Arial"/>
          <w:lang w:val="ru-RU" w:eastAsia="ru-RU"/>
        </w:rPr>
        <w:t xml:space="preserve"> </w:t>
      </w:r>
      <w:r w:rsidR="009233AF">
        <w:rPr>
          <w:rFonts w:ascii="Arial" w:hAnsi="Arial" w:cs="Arial"/>
          <w:lang w:val="ru-RU" w:eastAsia="ru-RU"/>
        </w:rPr>
        <w:t xml:space="preserve">антенне </w:t>
      </w:r>
      <w:r w:rsidRPr="009233AF">
        <w:rPr>
          <w:rFonts w:ascii="Arial" w:hAnsi="Arial" w:cs="Arial"/>
          <w:lang w:val="ru-RU" w:eastAsia="ru-RU"/>
        </w:rPr>
        <w:t>AUC</w:t>
      </w:r>
      <w:r w:rsidR="00794E62">
        <w:rPr>
          <w:rFonts w:ascii="Arial" w:hAnsi="Arial" w:cs="Arial"/>
          <w:lang w:val="ru-RU" w:eastAsia="ru-RU"/>
        </w:rPr>
        <w:t xml:space="preserve"> в соответствии с выражением</w:t>
      </w:r>
      <w:r w:rsidR="009233AF">
        <w:rPr>
          <w:rFonts w:ascii="Arial" w:hAnsi="Arial" w:cs="Arial"/>
          <w:lang w:val="ru-RU" w:eastAsia="ru-RU"/>
        </w:rPr>
        <w:t xml:space="preserve"> </w:t>
      </w:r>
      <w:r w:rsidRPr="009233AF">
        <w:rPr>
          <w:rFonts w:ascii="Arial" w:hAnsi="Arial" w:cs="Arial"/>
          <w:lang w:val="ru-RU" w:eastAsia="ru-RU"/>
        </w:rPr>
        <w:t xml:space="preserve">(51) (см. 7.4.3.1). </w:t>
      </w:r>
    </w:p>
    <w:p w14:paraId="25B30BF0" w14:textId="4F28718A" w:rsidR="00471C14" w:rsidRPr="009233AF" w:rsidRDefault="00471C14" w:rsidP="009233AF">
      <w:pPr>
        <w:widowControl w:val="0"/>
        <w:tabs>
          <w:tab w:val="left" w:pos="874"/>
        </w:tabs>
        <w:spacing w:after="260" w:line="360" w:lineRule="auto"/>
        <w:ind w:firstLine="709"/>
        <w:rPr>
          <w:rFonts w:ascii="Arial" w:hAnsi="Arial" w:cs="Arial"/>
          <w:lang w:val="ru-RU" w:eastAsia="ru-RU"/>
        </w:rPr>
      </w:pPr>
      <w:r w:rsidRPr="009233AF">
        <w:rPr>
          <w:rFonts w:ascii="Arial" w:hAnsi="Arial" w:cs="Arial"/>
          <w:lang w:val="ru-RU" w:eastAsia="ru-RU"/>
        </w:rPr>
        <w:t xml:space="preserve">Этот метод </w:t>
      </w:r>
      <w:r w:rsidR="00C82DCA">
        <w:rPr>
          <w:rFonts w:ascii="Arial" w:hAnsi="Arial" w:cs="Arial"/>
          <w:lang w:val="ru-RU" w:eastAsia="ru-RU"/>
        </w:rPr>
        <w:t>удобен</w:t>
      </w:r>
      <w:r w:rsidRPr="009233AF">
        <w:rPr>
          <w:rFonts w:ascii="Arial" w:hAnsi="Arial" w:cs="Arial"/>
          <w:lang w:val="ru-RU" w:eastAsia="ru-RU"/>
        </w:rPr>
        <w:t xml:space="preserve"> для </w:t>
      </w:r>
      <w:r w:rsidR="009233AF">
        <w:rPr>
          <w:rFonts w:ascii="Arial" w:hAnsi="Arial" w:cs="Arial"/>
          <w:lang w:val="ru-RU" w:eastAsia="ru-RU"/>
        </w:rPr>
        <w:t>разработчиков антенн</w:t>
      </w:r>
      <w:r w:rsidR="00C82DCA">
        <w:rPr>
          <w:rFonts w:ascii="Arial" w:hAnsi="Arial" w:cs="Arial"/>
          <w:lang w:val="ru-RU" w:eastAsia="ru-RU"/>
        </w:rPr>
        <w:t xml:space="preserve"> при </w:t>
      </w:r>
      <w:r w:rsidRPr="009233AF">
        <w:rPr>
          <w:rFonts w:ascii="Arial" w:hAnsi="Arial" w:cs="Arial"/>
          <w:lang w:val="ru-RU" w:eastAsia="ru-RU"/>
        </w:rPr>
        <w:t>калибр</w:t>
      </w:r>
      <w:r w:rsidR="00794E62">
        <w:rPr>
          <w:rFonts w:ascii="Arial" w:hAnsi="Arial" w:cs="Arial"/>
          <w:lang w:val="ru-RU" w:eastAsia="ru-RU"/>
        </w:rPr>
        <w:t>ов</w:t>
      </w:r>
      <w:r w:rsidR="00C82DCA">
        <w:rPr>
          <w:rFonts w:ascii="Arial" w:hAnsi="Arial" w:cs="Arial"/>
          <w:lang w:val="ru-RU" w:eastAsia="ru-RU"/>
        </w:rPr>
        <w:t>ке</w:t>
      </w:r>
      <w:r w:rsidR="00794E62">
        <w:rPr>
          <w:rFonts w:ascii="Arial" w:hAnsi="Arial" w:cs="Arial"/>
          <w:lang w:val="ru-RU" w:eastAsia="ru-RU"/>
        </w:rPr>
        <w:t xml:space="preserve"> </w:t>
      </w:r>
      <w:r w:rsidR="00B55211">
        <w:rPr>
          <w:rFonts w:ascii="Arial" w:hAnsi="Arial" w:cs="Arial"/>
          <w:lang w:val="ru-RU" w:eastAsia="ru-RU"/>
        </w:rPr>
        <w:t>большо</w:t>
      </w:r>
      <w:r w:rsidR="007D2508">
        <w:rPr>
          <w:rFonts w:ascii="Arial" w:hAnsi="Arial" w:cs="Arial"/>
          <w:lang w:val="ru-RU" w:eastAsia="ru-RU"/>
        </w:rPr>
        <w:t>го</w:t>
      </w:r>
      <w:r w:rsidR="00B55211">
        <w:rPr>
          <w:rFonts w:ascii="Arial" w:hAnsi="Arial" w:cs="Arial"/>
          <w:lang w:val="ru-RU" w:eastAsia="ru-RU"/>
        </w:rPr>
        <w:t xml:space="preserve"> количеств</w:t>
      </w:r>
      <w:r w:rsidR="007D2508">
        <w:rPr>
          <w:rFonts w:ascii="Arial" w:hAnsi="Arial" w:cs="Arial"/>
          <w:lang w:val="ru-RU" w:eastAsia="ru-RU"/>
        </w:rPr>
        <w:t>а</w:t>
      </w:r>
      <w:r w:rsidR="00B55211">
        <w:rPr>
          <w:rFonts w:ascii="Arial" w:hAnsi="Arial" w:cs="Arial"/>
          <w:lang w:val="ru-RU" w:eastAsia="ru-RU"/>
        </w:rPr>
        <w:t xml:space="preserve"> продукции</w:t>
      </w:r>
      <w:r w:rsidRPr="009233AF">
        <w:rPr>
          <w:rFonts w:ascii="Arial" w:hAnsi="Arial" w:cs="Arial"/>
          <w:lang w:val="ru-RU" w:eastAsia="ru-RU"/>
        </w:rPr>
        <w:t xml:space="preserve"> одно</w:t>
      </w:r>
      <w:r w:rsidR="009233AF">
        <w:rPr>
          <w:rFonts w:ascii="Arial" w:hAnsi="Arial" w:cs="Arial"/>
          <w:lang w:val="ru-RU" w:eastAsia="ru-RU"/>
        </w:rPr>
        <w:t>го</w:t>
      </w:r>
      <w:r w:rsidRPr="009233AF">
        <w:rPr>
          <w:rFonts w:ascii="Arial" w:hAnsi="Arial" w:cs="Arial"/>
          <w:lang w:val="ru-RU" w:eastAsia="ru-RU"/>
        </w:rPr>
        <w:t xml:space="preserve"> и то</w:t>
      </w:r>
      <w:r w:rsidR="009233AF">
        <w:rPr>
          <w:rFonts w:ascii="Arial" w:hAnsi="Arial" w:cs="Arial"/>
          <w:lang w:val="ru-RU" w:eastAsia="ru-RU"/>
        </w:rPr>
        <w:t>го</w:t>
      </w:r>
      <w:r w:rsidRPr="009233AF">
        <w:rPr>
          <w:rFonts w:ascii="Arial" w:hAnsi="Arial" w:cs="Arial"/>
          <w:lang w:val="ru-RU" w:eastAsia="ru-RU"/>
        </w:rPr>
        <w:t xml:space="preserve"> же </w:t>
      </w:r>
      <w:r w:rsidR="009233AF">
        <w:rPr>
          <w:rFonts w:ascii="Arial" w:hAnsi="Arial" w:cs="Arial"/>
          <w:lang w:val="ru-RU" w:eastAsia="ru-RU"/>
        </w:rPr>
        <w:t>типа</w:t>
      </w:r>
      <w:r w:rsidRPr="009233AF">
        <w:rPr>
          <w:rFonts w:ascii="Arial" w:hAnsi="Arial" w:cs="Arial"/>
          <w:lang w:val="ru-RU" w:eastAsia="ru-RU"/>
        </w:rPr>
        <w:t xml:space="preserve">. </w:t>
      </w:r>
      <w:r w:rsidR="00794E62">
        <w:rPr>
          <w:rFonts w:ascii="Arial" w:hAnsi="Arial" w:cs="Arial"/>
          <w:lang w:val="ru-RU" w:eastAsia="ru-RU"/>
        </w:rPr>
        <w:t>При этом рекомендуется</w:t>
      </w:r>
      <w:r w:rsidRPr="009233AF">
        <w:rPr>
          <w:rFonts w:ascii="Arial" w:hAnsi="Arial" w:cs="Arial"/>
          <w:lang w:val="ru-RU" w:eastAsia="ru-RU"/>
        </w:rPr>
        <w:t xml:space="preserve"> </w:t>
      </w:r>
      <w:r w:rsidR="00794E62">
        <w:rPr>
          <w:rFonts w:ascii="Arial" w:hAnsi="Arial" w:cs="Arial"/>
          <w:lang w:val="ru-RU" w:eastAsia="ru-RU"/>
        </w:rPr>
        <w:t>не размещать</w:t>
      </w:r>
      <w:r w:rsidRPr="009233AF">
        <w:rPr>
          <w:rFonts w:ascii="Arial" w:hAnsi="Arial" w:cs="Arial"/>
          <w:lang w:val="ru-RU" w:eastAsia="ru-RU"/>
        </w:rPr>
        <w:t xml:space="preserve"> </w:t>
      </w:r>
      <w:r w:rsidR="009233AF">
        <w:rPr>
          <w:rFonts w:ascii="Arial" w:hAnsi="Arial" w:cs="Arial"/>
          <w:lang w:val="ru-RU" w:eastAsia="ru-RU"/>
        </w:rPr>
        <w:t>калибруем</w:t>
      </w:r>
      <w:r w:rsidR="00794E62">
        <w:rPr>
          <w:rFonts w:ascii="Arial" w:hAnsi="Arial" w:cs="Arial"/>
          <w:lang w:val="ru-RU" w:eastAsia="ru-RU"/>
        </w:rPr>
        <w:t>ую</w:t>
      </w:r>
      <w:r w:rsidR="009233AF">
        <w:rPr>
          <w:rFonts w:ascii="Arial" w:hAnsi="Arial" w:cs="Arial"/>
          <w:lang w:val="ru-RU" w:eastAsia="ru-RU"/>
        </w:rPr>
        <w:t xml:space="preserve"> антенн</w:t>
      </w:r>
      <w:r w:rsidR="00794E62">
        <w:rPr>
          <w:rFonts w:ascii="Arial" w:hAnsi="Arial" w:cs="Arial"/>
          <w:lang w:val="ru-RU" w:eastAsia="ru-RU"/>
        </w:rPr>
        <w:t>у</w:t>
      </w:r>
      <w:r w:rsidR="009233AF">
        <w:rPr>
          <w:rFonts w:ascii="Arial" w:hAnsi="Arial" w:cs="Arial"/>
          <w:lang w:val="ru-RU" w:eastAsia="ru-RU"/>
        </w:rPr>
        <w:t xml:space="preserve"> </w:t>
      </w:r>
      <w:r w:rsidRPr="009233AF">
        <w:rPr>
          <w:rFonts w:ascii="Arial" w:hAnsi="Arial" w:cs="Arial"/>
          <w:lang w:val="ru-RU" w:eastAsia="ru-RU"/>
        </w:rPr>
        <w:t xml:space="preserve">AUC (и, следовательно, </w:t>
      </w:r>
      <w:r w:rsidR="009233AF">
        <w:rPr>
          <w:rFonts w:ascii="Arial" w:hAnsi="Arial" w:cs="Arial"/>
          <w:lang w:val="ru-RU" w:eastAsia="ru-RU"/>
        </w:rPr>
        <w:t>эталонн</w:t>
      </w:r>
      <w:r w:rsidR="00794E62">
        <w:rPr>
          <w:rFonts w:ascii="Arial" w:hAnsi="Arial" w:cs="Arial"/>
          <w:lang w:val="ru-RU" w:eastAsia="ru-RU"/>
        </w:rPr>
        <w:t>ую</w:t>
      </w:r>
      <w:r w:rsidR="009233AF">
        <w:rPr>
          <w:rFonts w:ascii="Arial" w:hAnsi="Arial" w:cs="Arial"/>
          <w:lang w:val="ru-RU" w:eastAsia="ru-RU"/>
        </w:rPr>
        <w:t xml:space="preserve"> антенн</w:t>
      </w:r>
      <w:r w:rsidR="00794E62">
        <w:rPr>
          <w:rFonts w:ascii="Arial" w:hAnsi="Arial" w:cs="Arial"/>
          <w:lang w:val="ru-RU" w:eastAsia="ru-RU"/>
        </w:rPr>
        <w:t>у</w:t>
      </w:r>
      <w:r w:rsidR="009233AF">
        <w:rPr>
          <w:rFonts w:ascii="Arial" w:hAnsi="Arial" w:cs="Arial"/>
          <w:lang w:val="ru-RU" w:eastAsia="ru-RU"/>
        </w:rPr>
        <w:t xml:space="preserve"> </w:t>
      </w:r>
      <w:r w:rsidRPr="009233AF">
        <w:rPr>
          <w:rFonts w:ascii="Arial" w:hAnsi="Arial" w:cs="Arial"/>
          <w:lang w:val="ru-RU" w:eastAsia="ru-RU"/>
        </w:rPr>
        <w:t xml:space="preserve">STA) слишком близко к </w:t>
      </w:r>
      <w:r w:rsidR="00794E62">
        <w:rPr>
          <w:rFonts w:ascii="Arial" w:hAnsi="Arial" w:cs="Arial"/>
          <w:lang w:val="ru-RU" w:eastAsia="ru-RU"/>
        </w:rPr>
        <w:t>пластине</w:t>
      </w:r>
      <w:r w:rsidRPr="009233AF">
        <w:rPr>
          <w:rFonts w:ascii="Arial" w:hAnsi="Arial" w:cs="Arial"/>
          <w:lang w:val="ru-RU" w:eastAsia="ru-RU"/>
        </w:rPr>
        <w:t xml:space="preserve"> заземления, потому что чем </w:t>
      </w:r>
      <w:r w:rsidR="00794E62">
        <w:rPr>
          <w:rFonts w:ascii="Arial" w:hAnsi="Arial" w:cs="Arial"/>
          <w:lang w:val="ru-RU" w:eastAsia="ru-RU"/>
        </w:rPr>
        <w:t>сильнее взаимодействие</w:t>
      </w:r>
      <w:r w:rsidRPr="009233AF">
        <w:rPr>
          <w:rFonts w:ascii="Arial" w:hAnsi="Arial" w:cs="Arial"/>
          <w:lang w:val="ru-RU" w:eastAsia="ru-RU"/>
        </w:rPr>
        <w:t xml:space="preserve">, тем более </w:t>
      </w:r>
      <w:r w:rsidR="00B55211">
        <w:rPr>
          <w:rFonts w:ascii="Arial" w:hAnsi="Arial" w:cs="Arial"/>
          <w:lang w:val="ru-RU" w:eastAsia="ru-RU"/>
        </w:rPr>
        <w:t>точно</w:t>
      </w:r>
      <w:r w:rsidRPr="009233AF">
        <w:rPr>
          <w:rFonts w:ascii="Arial" w:hAnsi="Arial" w:cs="Arial"/>
          <w:lang w:val="ru-RU" w:eastAsia="ru-RU"/>
        </w:rPr>
        <w:t xml:space="preserve"> </w:t>
      </w:r>
      <w:r w:rsidR="00794E62">
        <w:rPr>
          <w:rFonts w:ascii="Arial" w:hAnsi="Arial" w:cs="Arial"/>
          <w:lang w:val="ru-RU" w:eastAsia="ru-RU"/>
        </w:rPr>
        <w:t xml:space="preserve">должна быть размещена эталонная антенна в ту же точку </w:t>
      </w:r>
      <w:r w:rsidR="00794E62">
        <w:rPr>
          <w:rFonts w:ascii="Arial" w:hAnsi="Arial" w:cs="Arial"/>
          <w:lang w:val="ru-RU" w:eastAsia="ru-RU"/>
        </w:rPr>
        <w:lastRenderedPageBreak/>
        <w:t>пространства</w:t>
      </w:r>
      <w:r w:rsidRPr="009233AF">
        <w:rPr>
          <w:rFonts w:ascii="Arial" w:hAnsi="Arial" w:cs="Arial"/>
          <w:lang w:val="ru-RU" w:eastAsia="ru-RU"/>
        </w:rPr>
        <w:t xml:space="preserve">, что и </w:t>
      </w:r>
      <w:r w:rsidR="00794E62">
        <w:rPr>
          <w:rFonts w:ascii="Arial" w:hAnsi="Arial" w:cs="Arial"/>
          <w:lang w:val="ru-RU" w:eastAsia="ru-RU"/>
        </w:rPr>
        <w:t xml:space="preserve">калибруемая </w:t>
      </w:r>
      <w:r w:rsidRPr="009233AF">
        <w:rPr>
          <w:rFonts w:ascii="Arial" w:hAnsi="Arial" w:cs="Arial"/>
          <w:lang w:val="ru-RU" w:eastAsia="ru-RU"/>
        </w:rPr>
        <w:t xml:space="preserve">AUC. </w:t>
      </w:r>
      <w:r w:rsidR="00794E62">
        <w:rPr>
          <w:rFonts w:ascii="Arial" w:hAnsi="Arial" w:cs="Arial"/>
          <w:lang w:val="ru-RU" w:eastAsia="ru-RU"/>
        </w:rPr>
        <w:t>Оптимальная высота установки антенн</w:t>
      </w:r>
      <w:r w:rsidRPr="009233AF">
        <w:rPr>
          <w:rFonts w:ascii="Arial" w:hAnsi="Arial" w:cs="Arial"/>
          <w:lang w:val="ru-RU" w:eastAsia="ru-RU"/>
        </w:rPr>
        <w:t xml:space="preserve"> ≥ 2 м или ≥ λ/2, в зависимости от того, что больше.</w:t>
      </w:r>
    </w:p>
    <w:p w14:paraId="60DDCE3A" w14:textId="799F0E1E" w:rsidR="00471C14" w:rsidRDefault="00471C14" w:rsidP="009233AF">
      <w:pPr>
        <w:widowControl w:val="0"/>
        <w:tabs>
          <w:tab w:val="left" w:pos="874"/>
        </w:tabs>
        <w:spacing w:after="260" w:line="360" w:lineRule="auto"/>
        <w:ind w:firstLine="709"/>
        <w:rPr>
          <w:rFonts w:ascii="Arial" w:hAnsi="Arial" w:cs="Arial"/>
          <w:lang w:val="ru-RU" w:eastAsia="ru-RU"/>
        </w:rPr>
      </w:pPr>
      <w:r w:rsidRPr="009233AF">
        <w:rPr>
          <w:rFonts w:ascii="Arial" w:hAnsi="Arial" w:cs="Arial"/>
          <w:lang w:val="ru-RU" w:eastAsia="ru-RU"/>
        </w:rPr>
        <w:t xml:space="preserve">Этот метод может быть распространен на другие модели </w:t>
      </w:r>
      <w:r w:rsidR="00B55211">
        <w:rPr>
          <w:rFonts w:ascii="Arial" w:hAnsi="Arial" w:cs="Arial"/>
          <w:lang w:val="ru-RU" w:eastAsia="ru-RU"/>
        </w:rPr>
        <w:t xml:space="preserve">калибруемых антенн </w:t>
      </w:r>
      <w:r w:rsidRPr="009233AF">
        <w:rPr>
          <w:rFonts w:ascii="Arial" w:hAnsi="Arial" w:cs="Arial"/>
          <w:lang w:val="ru-RU" w:eastAsia="ru-RU"/>
        </w:rPr>
        <w:t xml:space="preserve">AUC, которые </w:t>
      </w:r>
      <w:r w:rsidR="00B55211">
        <w:rPr>
          <w:rFonts w:ascii="Arial" w:hAnsi="Arial" w:cs="Arial"/>
          <w:lang w:val="ru-RU" w:eastAsia="ru-RU"/>
        </w:rPr>
        <w:t>схожи по типу с эталонной антенной</w:t>
      </w:r>
      <w:r w:rsidRPr="009233AF">
        <w:rPr>
          <w:rFonts w:ascii="Arial" w:hAnsi="Arial" w:cs="Arial"/>
          <w:lang w:val="ru-RU" w:eastAsia="ru-RU"/>
        </w:rPr>
        <w:t xml:space="preserve"> STA (т.е. см. 8.3.3), при условии, что это сходство подтверждается </w:t>
      </w:r>
      <w:r w:rsidR="00B55211">
        <w:rPr>
          <w:rFonts w:ascii="Arial" w:hAnsi="Arial" w:cs="Arial"/>
          <w:lang w:val="ru-RU" w:eastAsia="ru-RU"/>
        </w:rPr>
        <w:t>результат</w:t>
      </w:r>
      <w:r w:rsidR="007D2508">
        <w:rPr>
          <w:rFonts w:ascii="Arial" w:hAnsi="Arial" w:cs="Arial"/>
          <w:lang w:val="ru-RU" w:eastAsia="ru-RU"/>
        </w:rPr>
        <w:t>ами</w:t>
      </w:r>
      <w:r w:rsidR="00B55211">
        <w:rPr>
          <w:rFonts w:ascii="Arial" w:hAnsi="Arial" w:cs="Arial"/>
          <w:lang w:val="ru-RU" w:eastAsia="ru-RU"/>
        </w:rPr>
        <w:t xml:space="preserve"> калибровки в</w:t>
      </w:r>
      <w:r w:rsidRPr="009233AF">
        <w:rPr>
          <w:rFonts w:ascii="Arial" w:hAnsi="Arial" w:cs="Arial"/>
          <w:lang w:val="ru-RU" w:eastAsia="ru-RU"/>
        </w:rPr>
        <w:t xml:space="preserve"> свободно</w:t>
      </w:r>
      <w:r w:rsidR="00B55211">
        <w:rPr>
          <w:rFonts w:ascii="Arial" w:hAnsi="Arial" w:cs="Arial"/>
          <w:lang w:val="ru-RU" w:eastAsia="ru-RU"/>
        </w:rPr>
        <w:t>м</w:t>
      </w:r>
      <w:r w:rsidRPr="009233AF">
        <w:rPr>
          <w:rFonts w:ascii="Arial" w:hAnsi="Arial" w:cs="Arial"/>
          <w:lang w:val="ru-RU" w:eastAsia="ru-RU"/>
        </w:rPr>
        <w:t xml:space="preserve"> пространств</w:t>
      </w:r>
      <w:r w:rsidR="00B55211">
        <w:rPr>
          <w:rFonts w:ascii="Arial" w:hAnsi="Arial" w:cs="Arial"/>
          <w:lang w:val="ru-RU" w:eastAsia="ru-RU"/>
        </w:rPr>
        <w:t>е</w:t>
      </w:r>
      <w:r w:rsidRPr="009233AF">
        <w:rPr>
          <w:rFonts w:ascii="Arial" w:hAnsi="Arial" w:cs="Arial"/>
          <w:lang w:val="ru-RU" w:eastAsia="ru-RU"/>
        </w:rPr>
        <w:t xml:space="preserve"> (</w:t>
      </w:r>
      <w:r w:rsidR="007D2508">
        <w:rPr>
          <w:rFonts w:ascii="Arial" w:hAnsi="Arial" w:cs="Arial"/>
          <w:lang w:val="ru-RU" w:eastAsia="ru-RU"/>
        </w:rPr>
        <w:t>путем</w:t>
      </w:r>
      <w:r w:rsidRPr="009233AF">
        <w:rPr>
          <w:rFonts w:ascii="Arial" w:hAnsi="Arial" w:cs="Arial"/>
          <w:lang w:val="ru-RU" w:eastAsia="ru-RU"/>
        </w:rPr>
        <w:t xml:space="preserve"> </w:t>
      </w:r>
      <w:r w:rsidR="00B55211">
        <w:rPr>
          <w:rFonts w:ascii="Arial" w:hAnsi="Arial" w:cs="Arial"/>
          <w:lang w:val="ru-RU" w:eastAsia="ru-RU"/>
        </w:rPr>
        <w:t>однократных измерений</w:t>
      </w:r>
      <w:r w:rsidRPr="009233AF">
        <w:rPr>
          <w:rFonts w:ascii="Arial" w:hAnsi="Arial" w:cs="Arial"/>
          <w:lang w:val="ru-RU" w:eastAsia="ru-RU"/>
        </w:rPr>
        <w:t xml:space="preserve">, чтобы </w:t>
      </w:r>
      <w:r w:rsidR="00B55211">
        <w:rPr>
          <w:rFonts w:ascii="Arial" w:hAnsi="Arial" w:cs="Arial"/>
          <w:lang w:val="ru-RU" w:eastAsia="ru-RU"/>
        </w:rPr>
        <w:t>убедиться</w:t>
      </w:r>
      <w:r w:rsidR="007D2508">
        <w:rPr>
          <w:rFonts w:ascii="Arial" w:hAnsi="Arial" w:cs="Arial"/>
          <w:lang w:val="ru-RU" w:eastAsia="ru-RU"/>
        </w:rPr>
        <w:t xml:space="preserve"> в достоверности результатов калибровки </w:t>
      </w:r>
      <w:r w:rsidRPr="009233AF">
        <w:rPr>
          <w:rFonts w:ascii="Arial" w:hAnsi="Arial" w:cs="Arial"/>
          <w:lang w:val="ru-RU" w:eastAsia="ru-RU"/>
        </w:rPr>
        <w:t xml:space="preserve">AUC </w:t>
      </w:r>
      <w:r w:rsidR="007D2508">
        <w:rPr>
          <w:rFonts w:ascii="Arial" w:hAnsi="Arial" w:cs="Arial"/>
          <w:lang w:val="ru-RU" w:eastAsia="ru-RU"/>
        </w:rPr>
        <w:t>таким методом</w:t>
      </w:r>
      <w:r w:rsidRPr="009233AF">
        <w:rPr>
          <w:rFonts w:ascii="Arial" w:hAnsi="Arial" w:cs="Arial"/>
          <w:lang w:val="ru-RU" w:eastAsia="ru-RU"/>
        </w:rPr>
        <w:t>).</w:t>
      </w:r>
    </w:p>
    <w:p w14:paraId="383D7152" w14:textId="111DD484" w:rsidR="00471C14" w:rsidRPr="0000762D" w:rsidRDefault="00471C14" w:rsidP="0000762D">
      <w:pPr>
        <w:widowControl w:val="0"/>
        <w:tabs>
          <w:tab w:val="left" w:pos="874"/>
        </w:tabs>
        <w:spacing w:after="260" w:line="360" w:lineRule="auto"/>
        <w:ind w:firstLine="709"/>
        <w:rPr>
          <w:rFonts w:ascii="Arial" w:hAnsi="Arial" w:cs="Arial"/>
          <w:b/>
          <w:bCs/>
          <w:lang w:val="ru-RU" w:eastAsia="ru-RU"/>
        </w:rPr>
      </w:pPr>
      <w:bookmarkStart w:id="143" w:name="_Toc147930315"/>
      <w:r w:rsidRPr="0000762D">
        <w:rPr>
          <w:rFonts w:ascii="Arial" w:hAnsi="Arial" w:cs="Arial"/>
          <w:b/>
          <w:bCs/>
          <w:lang w:val="ru-RU" w:eastAsia="ru-RU"/>
        </w:rPr>
        <w:t>A.3</w:t>
      </w:r>
      <w:r w:rsidRPr="0000762D">
        <w:rPr>
          <w:rFonts w:ascii="Arial" w:hAnsi="Arial" w:cs="Arial"/>
          <w:b/>
          <w:bCs/>
          <w:lang w:val="ru-RU" w:eastAsia="ru-RU"/>
        </w:rPr>
        <w:tab/>
        <w:t>Калибровк</w:t>
      </w:r>
      <w:r w:rsidR="0000762D">
        <w:rPr>
          <w:rFonts w:ascii="Arial" w:hAnsi="Arial" w:cs="Arial"/>
          <w:b/>
          <w:bCs/>
          <w:lang w:val="ru-RU" w:eastAsia="ru-RU"/>
        </w:rPr>
        <w:t>а</w:t>
      </w:r>
      <w:r w:rsidRPr="0000762D">
        <w:rPr>
          <w:rFonts w:ascii="Arial" w:hAnsi="Arial" w:cs="Arial"/>
          <w:b/>
          <w:bCs/>
          <w:lang w:val="ru-RU" w:eastAsia="ru-RU"/>
        </w:rPr>
        <w:t xml:space="preserve"> с </w:t>
      </w:r>
      <w:r w:rsidR="0000762D">
        <w:rPr>
          <w:rFonts w:ascii="Arial" w:hAnsi="Arial" w:cs="Arial"/>
          <w:b/>
          <w:bCs/>
          <w:lang w:val="ru-RU" w:eastAsia="ru-RU"/>
        </w:rPr>
        <w:t>помощью</w:t>
      </w:r>
      <w:r w:rsidRPr="0000762D">
        <w:rPr>
          <w:rFonts w:ascii="Arial" w:hAnsi="Arial" w:cs="Arial"/>
          <w:b/>
          <w:bCs/>
          <w:lang w:val="ru-RU" w:eastAsia="ru-RU"/>
        </w:rPr>
        <w:t xml:space="preserve"> широкополосных расчетных дипольных антенн</w:t>
      </w:r>
      <w:bookmarkEnd w:id="143"/>
    </w:p>
    <w:p w14:paraId="28311FFF" w14:textId="596A42AF" w:rsidR="00471C14" w:rsidRPr="0000762D" w:rsidRDefault="00471C14" w:rsidP="0000762D">
      <w:pPr>
        <w:widowControl w:val="0"/>
        <w:tabs>
          <w:tab w:val="left" w:pos="874"/>
        </w:tabs>
        <w:spacing w:after="260" w:line="360" w:lineRule="auto"/>
        <w:ind w:firstLine="709"/>
        <w:rPr>
          <w:rFonts w:ascii="Arial" w:hAnsi="Arial" w:cs="Arial"/>
          <w:b/>
          <w:bCs/>
          <w:lang w:val="ru-RU" w:eastAsia="ru-RU"/>
        </w:rPr>
      </w:pPr>
      <w:bookmarkStart w:id="144" w:name="_Toc147930316"/>
      <w:r w:rsidRPr="0000762D">
        <w:rPr>
          <w:rFonts w:ascii="Arial" w:hAnsi="Arial" w:cs="Arial"/>
          <w:b/>
          <w:bCs/>
          <w:lang w:val="ru-RU" w:eastAsia="ru-RU"/>
        </w:rPr>
        <w:t>A.3.1</w:t>
      </w:r>
      <w:r w:rsidRPr="0000762D">
        <w:rPr>
          <w:rFonts w:ascii="Arial" w:hAnsi="Arial" w:cs="Arial"/>
          <w:b/>
          <w:bCs/>
          <w:lang w:val="ru-RU" w:eastAsia="ru-RU"/>
        </w:rPr>
        <w:tab/>
        <w:t xml:space="preserve">Недостатки </w:t>
      </w:r>
      <w:bookmarkEnd w:id="144"/>
      <w:r w:rsidR="0000762D">
        <w:rPr>
          <w:rFonts w:ascii="Arial" w:hAnsi="Arial" w:cs="Arial"/>
          <w:b/>
          <w:bCs/>
          <w:lang w:val="ru-RU" w:eastAsia="ru-RU"/>
        </w:rPr>
        <w:t xml:space="preserve">резонансных </w:t>
      </w:r>
      <w:r w:rsidR="0016796C">
        <w:rPr>
          <w:rFonts w:ascii="Arial" w:hAnsi="Arial" w:cs="Arial"/>
          <w:b/>
          <w:bCs/>
          <w:lang w:val="ru-RU" w:eastAsia="ru-RU"/>
        </w:rPr>
        <w:t xml:space="preserve">(настроенных) </w:t>
      </w:r>
      <w:r w:rsidR="0000762D">
        <w:rPr>
          <w:rFonts w:ascii="Arial" w:hAnsi="Arial" w:cs="Arial"/>
          <w:b/>
          <w:bCs/>
          <w:lang w:val="ru-RU" w:eastAsia="ru-RU"/>
        </w:rPr>
        <w:t>диполей</w:t>
      </w:r>
    </w:p>
    <w:p w14:paraId="7FA53EDE" w14:textId="744F6C3C" w:rsidR="00471C14" w:rsidRPr="0000762D" w:rsidRDefault="00471C14" w:rsidP="0016796C">
      <w:pPr>
        <w:widowControl w:val="0"/>
        <w:tabs>
          <w:tab w:val="left" w:pos="874"/>
        </w:tabs>
        <w:spacing w:after="260" w:line="360" w:lineRule="auto"/>
        <w:ind w:firstLine="709"/>
        <w:rPr>
          <w:rFonts w:ascii="Arial" w:hAnsi="Arial" w:cs="Arial"/>
          <w:lang w:val="ru-RU" w:eastAsia="ru-RU"/>
        </w:rPr>
      </w:pPr>
      <w:r w:rsidRPr="0000762D">
        <w:rPr>
          <w:rFonts w:ascii="Arial" w:hAnsi="Arial" w:cs="Arial"/>
          <w:lang w:val="ru-RU" w:eastAsia="ru-RU"/>
        </w:rPr>
        <w:t xml:space="preserve">Этот </w:t>
      </w:r>
      <w:r w:rsidR="0000762D">
        <w:rPr>
          <w:rFonts w:ascii="Arial" w:hAnsi="Arial" w:cs="Arial"/>
          <w:lang w:val="ru-RU" w:eastAsia="ru-RU"/>
        </w:rPr>
        <w:t>материал</w:t>
      </w:r>
      <w:r w:rsidRPr="0000762D">
        <w:rPr>
          <w:rFonts w:ascii="Arial" w:hAnsi="Arial" w:cs="Arial"/>
          <w:lang w:val="ru-RU" w:eastAsia="ru-RU"/>
        </w:rPr>
        <w:t xml:space="preserve"> связан с </w:t>
      </w:r>
      <w:r w:rsidR="0000762D">
        <w:rPr>
          <w:rFonts w:ascii="Arial" w:hAnsi="Arial" w:cs="Arial"/>
          <w:lang w:val="ru-RU" w:eastAsia="ru-RU"/>
        </w:rPr>
        <w:t xml:space="preserve">п. </w:t>
      </w:r>
      <w:r w:rsidRPr="0000762D">
        <w:rPr>
          <w:rFonts w:ascii="Arial" w:hAnsi="Arial" w:cs="Arial"/>
          <w:lang w:val="ru-RU" w:eastAsia="ru-RU"/>
        </w:rPr>
        <w:t xml:space="preserve">3.1.1.9. </w:t>
      </w:r>
      <w:r w:rsidR="0016796C" w:rsidRPr="0016796C">
        <w:rPr>
          <w:rFonts w:ascii="Arial" w:hAnsi="Arial" w:cs="Arial"/>
          <w:lang w:val="ru-RU" w:eastAsia="ru-RU"/>
        </w:rPr>
        <w:t xml:space="preserve">Настроенный диполь </w:t>
      </w:r>
      <w:r w:rsidR="0016796C">
        <w:rPr>
          <w:rFonts w:ascii="Arial" w:hAnsi="Arial" w:cs="Arial"/>
          <w:lang w:val="ru-RU" w:eastAsia="ru-RU"/>
        </w:rPr>
        <w:t>–</w:t>
      </w:r>
      <w:r w:rsidR="0016796C" w:rsidRPr="0016796C">
        <w:rPr>
          <w:rFonts w:ascii="Arial" w:hAnsi="Arial" w:cs="Arial"/>
          <w:lang w:val="ru-RU" w:eastAsia="ru-RU"/>
        </w:rPr>
        <w:t xml:space="preserve"> это такой диполь, длина которого чуть</w:t>
      </w:r>
      <w:r w:rsidR="0016796C">
        <w:rPr>
          <w:rFonts w:ascii="Arial" w:hAnsi="Arial" w:cs="Arial"/>
          <w:lang w:val="ru-RU" w:eastAsia="ru-RU"/>
        </w:rPr>
        <w:t xml:space="preserve"> </w:t>
      </w:r>
      <w:r w:rsidR="0016796C" w:rsidRPr="0016796C">
        <w:rPr>
          <w:rFonts w:ascii="Arial" w:hAnsi="Arial" w:cs="Arial"/>
          <w:lang w:val="ru-RU" w:eastAsia="ru-RU"/>
        </w:rPr>
        <w:t>меньше половины длины волны для частот, на которых он должен резонировать</w:t>
      </w:r>
      <w:r w:rsidRPr="0000762D">
        <w:rPr>
          <w:rFonts w:ascii="Arial" w:hAnsi="Arial" w:cs="Arial"/>
          <w:lang w:val="ru-RU" w:eastAsia="ru-RU"/>
        </w:rPr>
        <w:t xml:space="preserve">. </w:t>
      </w:r>
      <w:r w:rsidR="0016796C">
        <w:rPr>
          <w:rFonts w:ascii="Arial" w:hAnsi="Arial" w:cs="Arial"/>
          <w:lang w:val="ru-RU" w:eastAsia="ru-RU"/>
        </w:rPr>
        <w:t>Суть</w:t>
      </w:r>
      <w:r w:rsidRPr="0000762D">
        <w:rPr>
          <w:rFonts w:ascii="Arial" w:hAnsi="Arial" w:cs="Arial"/>
          <w:lang w:val="ru-RU" w:eastAsia="ru-RU"/>
        </w:rPr>
        <w:t xml:space="preserve"> заключается в том,</w:t>
      </w:r>
      <w:r w:rsidR="0016796C">
        <w:rPr>
          <w:rFonts w:ascii="Arial" w:hAnsi="Arial" w:cs="Arial"/>
          <w:lang w:val="ru-RU" w:eastAsia="ru-RU"/>
        </w:rPr>
        <w:t xml:space="preserve"> </w:t>
      </w:r>
      <w:r w:rsidR="0016796C" w:rsidRPr="0016796C">
        <w:rPr>
          <w:rFonts w:ascii="Arial" w:hAnsi="Arial" w:cs="Arial"/>
          <w:lang w:val="ru-RU" w:eastAsia="ru-RU"/>
        </w:rPr>
        <w:t xml:space="preserve">чтобы резонанс был достигнут в условиях свободного пространства, то есть там, где существует </w:t>
      </w:r>
      <w:r w:rsidR="0016796C">
        <w:rPr>
          <w:rFonts w:ascii="Arial" w:hAnsi="Arial" w:cs="Arial"/>
          <w:lang w:val="ru-RU" w:eastAsia="ru-RU"/>
        </w:rPr>
        <w:t>взаимодействие</w:t>
      </w:r>
      <w:r w:rsidR="0016796C" w:rsidRPr="0016796C">
        <w:rPr>
          <w:rFonts w:ascii="Arial" w:hAnsi="Arial" w:cs="Arial"/>
          <w:lang w:val="ru-RU" w:eastAsia="ru-RU"/>
        </w:rPr>
        <w:t xml:space="preserve"> диполя с окружающ</w:t>
      </w:r>
      <w:r w:rsidR="0016796C">
        <w:rPr>
          <w:rFonts w:ascii="Arial" w:hAnsi="Arial" w:cs="Arial"/>
          <w:lang w:val="ru-RU" w:eastAsia="ru-RU"/>
        </w:rPr>
        <w:t xml:space="preserve">ими сторонними предметами </w:t>
      </w:r>
      <w:r w:rsidR="0016796C" w:rsidRPr="0016796C">
        <w:rPr>
          <w:rFonts w:ascii="Arial" w:hAnsi="Arial" w:cs="Arial"/>
          <w:lang w:val="ru-RU" w:eastAsia="ru-RU"/>
        </w:rPr>
        <w:t>незначительн</w:t>
      </w:r>
      <w:r w:rsidR="0016796C">
        <w:rPr>
          <w:rFonts w:ascii="Arial" w:hAnsi="Arial" w:cs="Arial"/>
          <w:lang w:val="ru-RU" w:eastAsia="ru-RU"/>
        </w:rPr>
        <w:t>о</w:t>
      </w:r>
      <w:r w:rsidR="0016796C" w:rsidRPr="0016796C">
        <w:rPr>
          <w:rFonts w:ascii="Arial" w:hAnsi="Arial" w:cs="Arial"/>
          <w:lang w:val="ru-RU" w:eastAsia="ru-RU"/>
        </w:rPr>
        <w:t xml:space="preserve">, а входное </w:t>
      </w:r>
      <w:r w:rsidR="0016796C">
        <w:rPr>
          <w:rFonts w:ascii="Arial" w:hAnsi="Arial" w:cs="Arial"/>
          <w:lang w:val="ru-RU" w:eastAsia="ru-RU"/>
        </w:rPr>
        <w:t xml:space="preserve">комплексное </w:t>
      </w:r>
      <w:r w:rsidR="0016796C" w:rsidRPr="0016796C">
        <w:rPr>
          <w:rFonts w:ascii="Arial" w:hAnsi="Arial" w:cs="Arial"/>
          <w:lang w:val="ru-RU" w:eastAsia="ru-RU"/>
        </w:rPr>
        <w:t>сопротивление имеет нулевое</w:t>
      </w:r>
      <w:r w:rsidR="0016796C">
        <w:rPr>
          <w:rFonts w:ascii="Arial" w:hAnsi="Arial" w:cs="Arial"/>
          <w:lang w:val="ru-RU" w:eastAsia="ru-RU"/>
        </w:rPr>
        <w:t xml:space="preserve"> </w:t>
      </w:r>
      <w:r w:rsidR="0016796C" w:rsidRPr="0016796C">
        <w:rPr>
          <w:rFonts w:ascii="Arial" w:hAnsi="Arial" w:cs="Arial"/>
          <w:lang w:val="ru-RU" w:eastAsia="ru-RU"/>
        </w:rPr>
        <w:t>реактивное сопротивление</w:t>
      </w:r>
      <w:r w:rsidRPr="0000762D">
        <w:rPr>
          <w:rFonts w:ascii="Arial" w:hAnsi="Arial" w:cs="Arial"/>
          <w:lang w:val="ru-RU" w:eastAsia="ru-RU"/>
        </w:rPr>
        <w:t>.</w:t>
      </w:r>
    </w:p>
    <w:p w14:paraId="0169C490" w14:textId="56437D5F" w:rsidR="00471C14" w:rsidRPr="0000762D" w:rsidRDefault="00471C14" w:rsidP="0000762D">
      <w:pPr>
        <w:widowControl w:val="0"/>
        <w:tabs>
          <w:tab w:val="left" w:pos="874"/>
        </w:tabs>
        <w:spacing w:after="260" w:line="360" w:lineRule="auto"/>
        <w:ind w:firstLine="709"/>
        <w:rPr>
          <w:rFonts w:ascii="Arial" w:hAnsi="Arial" w:cs="Arial"/>
          <w:lang w:val="ru-RU" w:eastAsia="ru-RU"/>
        </w:rPr>
      </w:pPr>
      <w:r w:rsidRPr="0000762D">
        <w:rPr>
          <w:rFonts w:ascii="Arial" w:hAnsi="Arial" w:cs="Arial"/>
          <w:lang w:val="ru-RU" w:eastAsia="ru-RU"/>
        </w:rPr>
        <w:t xml:space="preserve">Причина первоначального выбора </w:t>
      </w:r>
      <w:r w:rsidR="0016796C">
        <w:rPr>
          <w:rFonts w:ascii="Arial" w:hAnsi="Arial" w:cs="Arial"/>
          <w:lang w:val="ru-RU" w:eastAsia="ru-RU"/>
        </w:rPr>
        <w:t>резонансных</w:t>
      </w:r>
      <w:r w:rsidRPr="0000762D">
        <w:rPr>
          <w:rFonts w:ascii="Arial" w:hAnsi="Arial" w:cs="Arial"/>
          <w:lang w:val="ru-RU" w:eastAsia="ru-RU"/>
        </w:rPr>
        <w:t xml:space="preserve"> дипол</w:t>
      </w:r>
      <w:r w:rsidR="0016796C">
        <w:rPr>
          <w:rFonts w:ascii="Arial" w:hAnsi="Arial" w:cs="Arial"/>
          <w:lang w:val="ru-RU" w:eastAsia="ru-RU"/>
        </w:rPr>
        <w:t>ей</w:t>
      </w:r>
      <w:r w:rsidRPr="0000762D">
        <w:rPr>
          <w:rFonts w:ascii="Arial" w:hAnsi="Arial" w:cs="Arial"/>
          <w:lang w:val="ru-RU" w:eastAsia="ru-RU"/>
        </w:rPr>
        <w:t xml:space="preserve"> в качестве </w:t>
      </w:r>
      <w:r w:rsidR="0016796C">
        <w:rPr>
          <w:rFonts w:ascii="Arial" w:hAnsi="Arial" w:cs="Arial"/>
          <w:lang w:val="ru-RU" w:eastAsia="ru-RU"/>
        </w:rPr>
        <w:t>прецизионной</w:t>
      </w:r>
      <w:r w:rsidRPr="0000762D">
        <w:rPr>
          <w:rFonts w:ascii="Arial" w:hAnsi="Arial" w:cs="Arial"/>
          <w:lang w:val="ru-RU" w:eastAsia="ru-RU"/>
        </w:rPr>
        <w:t xml:space="preserve"> антенны для измерений излучаемых </w:t>
      </w:r>
      <w:r w:rsidR="0016796C" w:rsidRPr="0000762D">
        <w:rPr>
          <w:rFonts w:ascii="Arial" w:hAnsi="Arial" w:cs="Arial"/>
          <w:lang w:val="ru-RU" w:eastAsia="ru-RU"/>
        </w:rPr>
        <w:t xml:space="preserve">помех </w:t>
      </w:r>
      <w:r w:rsidR="0016796C">
        <w:rPr>
          <w:rFonts w:ascii="Arial" w:hAnsi="Arial" w:cs="Arial"/>
          <w:lang w:val="ru-RU" w:eastAsia="ru-RU"/>
        </w:rPr>
        <w:t xml:space="preserve">в соответствии со стандартами </w:t>
      </w:r>
      <w:r w:rsidRPr="0000762D">
        <w:rPr>
          <w:rFonts w:ascii="Arial" w:hAnsi="Arial" w:cs="Arial"/>
          <w:lang w:val="ru-RU" w:eastAsia="ru-RU"/>
        </w:rPr>
        <w:t xml:space="preserve">CISPR, заключается в том, что ее </w:t>
      </w:r>
      <w:r w:rsidR="0016796C">
        <w:rPr>
          <w:rFonts w:ascii="Arial" w:hAnsi="Arial" w:cs="Arial"/>
          <w:lang w:val="ru-RU" w:eastAsia="ru-RU"/>
        </w:rPr>
        <w:t>коэффициент калибровки</w:t>
      </w:r>
      <w:r w:rsidRPr="0000762D">
        <w:rPr>
          <w:rFonts w:ascii="Arial" w:hAnsi="Arial" w:cs="Arial"/>
          <w:lang w:val="ru-RU" w:eastAsia="ru-RU"/>
        </w:rPr>
        <w:t xml:space="preserve"> может быть</w:t>
      </w:r>
      <w:r w:rsidR="0016796C">
        <w:rPr>
          <w:rFonts w:ascii="Arial" w:hAnsi="Arial" w:cs="Arial"/>
          <w:lang w:val="ru-RU" w:eastAsia="ru-RU"/>
        </w:rPr>
        <w:t xml:space="preserve"> </w:t>
      </w:r>
      <w:r w:rsidR="00A322ED">
        <w:rPr>
          <w:rFonts w:ascii="Arial" w:hAnsi="Arial" w:cs="Arial"/>
          <w:lang w:val="ru-RU" w:eastAsia="ru-RU"/>
        </w:rPr>
        <w:t>легко</w:t>
      </w:r>
      <w:r w:rsidRPr="0000762D">
        <w:rPr>
          <w:rFonts w:ascii="Arial" w:hAnsi="Arial" w:cs="Arial"/>
          <w:lang w:val="ru-RU" w:eastAsia="ru-RU"/>
        </w:rPr>
        <w:t xml:space="preserve"> рассчитан с </w:t>
      </w:r>
      <w:r w:rsidR="0016796C">
        <w:rPr>
          <w:rFonts w:ascii="Arial" w:hAnsi="Arial" w:cs="Arial"/>
          <w:lang w:val="ru-RU" w:eastAsia="ru-RU"/>
        </w:rPr>
        <w:t>отклонением</w:t>
      </w:r>
      <w:r w:rsidRPr="0000762D">
        <w:rPr>
          <w:rFonts w:ascii="Arial" w:hAnsi="Arial" w:cs="Arial"/>
          <w:lang w:val="ru-RU" w:eastAsia="ru-RU"/>
        </w:rPr>
        <w:t xml:space="preserve"> всего ±0,5 дБ, включая потери симметрирующего устройства. Кроме того, </w:t>
      </w:r>
      <w:r w:rsidR="0016796C">
        <w:rPr>
          <w:rFonts w:ascii="Arial" w:hAnsi="Arial" w:cs="Arial"/>
          <w:lang w:val="ru-RU" w:eastAsia="ru-RU"/>
        </w:rPr>
        <w:t>резонансные</w:t>
      </w:r>
      <w:r w:rsidRPr="0000762D">
        <w:rPr>
          <w:rFonts w:ascii="Arial" w:hAnsi="Arial" w:cs="Arial"/>
          <w:lang w:val="ru-RU" w:eastAsia="ru-RU"/>
        </w:rPr>
        <w:t xml:space="preserve"> дипольные антенны относительно просты в изготовлении. Проблема возникает, </w:t>
      </w:r>
      <w:r w:rsidR="00A322ED">
        <w:rPr>
          <w:rFonts w:ascii="Arial" w:hAnsi="Arial" w:cs="Arial"/>
          <w:lang w:val="ru-RU" w:eastAsia="ru-RU"/>
        </w:rPr>
        <w:t>когда</w:t>
      </w:r>
      <w:r w:rsidRPr="0000762D">
        <w:rPr>
          <w:rFonts w:ascii="Arial" w:hAnsi="Arial" w:cs="Arial"/>
          <w:lang w:val="ru-RU" w:eastAsia="ru-RU"/>
        </w:rPr>
        <w:t xml:space="preserve"> настроенный диполь </w:t>
      </w:r>
      <w:r w:rsidR="00A322ED">
        <w:rPr>
          <w:rFonts w:ascii="Arial" w:hAnsi="Arial" w:cs="Arial"/>
          <w:lang w:val="ru-RU" w:eastAsia="ru-RU"/>
        </w:rPr>
        <w:t>размещается</w:t>
      </w:r>
      <w:r w:rsidRPr="0000762D">
        <w:rPr>
          <w:rFonts w:ascii="Arial" w:hAnsi="Arial" w:cs="Arial"/>
          <w:lang w:val="ru-RU" w:eastAsia="ru-RU"/>
        </w:rPr>
        <w:t xml:space="preserve"> над пластиной заземления, поскольку </w:t>
      </w:r>
      <w:r w:rsidR="00A322ED">
        <w:rPr>
          <w:rFonts w:ascii="Arial" w:hAnsi="Arial" w:cs="Arial"/>
          <w:lang w:val="ru-RU" w:eastAsia="ru-RU"/>
        </w:rPr>
        <w:t>возникает</w:t>
      </w:r>
      <w:r w:rsidRPr="0000762D">
        <w:rPr>
          <w:rFonts w:ascii="Arial" w:hAnsi="Arial" w:cs="Arial"/>
          <w:lang w:val="ru-RU" w:eastAsia="ru-RU"/>
        </w:rPr>
        <w:t xml:space="preserve"> сильное взаимодействие с его </w:t>
      </w:r>
      <w:r w:rsidR="00A322ED">
        <w:rPr>
          <w:rFonts w:ascii="Arial" w:hAnsi="Arial" w:cs="Arial"/>
          <w:lang w:val="ru-RU" w:eastAsia="ru-RU"/>
        </w:rPr>
        <w:t xml:space="preserve">мнимым </w:t>
      </w:r>
      <w:r w:rsidR="00056FBE">
        <w:rPr>
          <w:rFonts w:ascii="Arial" w:hAnsi="Arial" w:cs="Arial"/>
          <w:lang w:val="ru-RU" w:eastAsia="ru-RU"/>
        </w:rPr>
        <w:t>изображением</w:t>
      </w:r>
      <w:r w:rsidRPr="0000762D">
        <w:rPr>
          <w:rFonts w:ascii="Arial" w:hAnsi="Arial" w:cs="Arial"/>
          <w:lang w:val="ru-RU" w:eastAsia="ru-RU"/>
        </w:rPr>
        <w:t xml:space="preserve"> на пластине заземления, которое не учитывается в простой формуле для коэффициента калибровки в свободном пространстве, особенно </w:t>
      </w:r>
      <w:r w:rsidR="00A322ED">
        <w:rPr>
          <w:rFonts w:ascii="Arial" w:hAnsi="Arial" w:cs="Arial"/>
          <w:lang w:val="ru-RU" w:eastAsia="ru-RU"/>
        </w:rPr>
        <w:t>в</w:t>
      </w:r>
      <w:r w:rsidRPr="0000762D">
        <w:rPr>
          <w:rFonts w:ascii="Arial" w:hAnsi="Arial" w:cs="Arial"/>
          <w:lang w:val="ru-RU" w:eastAsia="ru-RU"/>
        </w:rPr>
        <w:t xml:space="preserve"> нижней части </w:t>
      </w:r>
      <w:r w:rsidR="00A322ED">
        <w:rPr>
          <w:rFonts w:ascii="Arial" w:hAnsi="Arial" w:cs="Arial"/>
          <w:lang w:val="ru-RU" w:eastAsia="ru-RU"/>
        </w:rPr>
        <w:t>УКВ-</w:t>
      </w:r>
      <w:r w:rsidRPr="0000762D">
        <w:rPr>
          <w:rFonts w:ascii="Arial" w:hAnsi="Arial" w:cs="Arial"/>
          <w:lang w:val="ru-RU" w:eastAsia="ru-RU"/>
        </w:rPr>
        <w:t>диапазона (см. также A.9.3).</w:t>
      </w:r>
    </w:p>
    <w:p w14:paraId="51A669CE" w14:textId="49524760" w:rsidR="00471C14" w:rsidRPr="0000762D" w:rsidRDefault="00471C14" w:rsidP="00A322ED">
      <w:pPr>
        <w:widowControl w:val="0"/>
        <w:tabs>
          <w:tab w:val="left" w:pos="874"/>
        </w:tabs>
        <w:spacing w:after="260" w:line="360" w:lineRule="auto"/>
        <w:ind w:firstLine="709"/>
        <w:rPr>
          <w:rFonts w:ascii="Arial" w:hAnsi="Arial" w:cs="Arial"/>
          <w:lang w:val="ru-RU" w:eastAsia="ru-RU"/>
        </w:rPr>
      </w:pPr>
      <w:r w:rsidRPr="0000762D">
        <w:rPr>
          <w:rFonts w:ascii="Arial" w:hAnsi="Arial" w:cs="Arial"/>
          <w:lang w:val="ru-RU" w:eastAsia="ru-RU"/>
        </w:rPr>
        <w:t xml:space="preserve">Еще одним недостатком </w:t>
      </w:r>
      <w:r w:rsidR="00A322ED">
        <w:rPr>
          <w:rFonts w:ascii="Arial" w:hAnsi="Arial" w:cs="Arial"/>
          <w:lang w:val="ru-RU" w:eastAsia="ru-RU"/>
        </w:rPr>
        <w:t>применения резонансных диполей</w:t>
      </w:r>
      <w:r w:rsidRPr="0000762D">
        <w:rPr>
          <w:rFonts w:ascii="Arial" w:hAnsi="Arial" w:cs="Arial"/>
          <w:lang w:val="ru-RU" w:eastAsia="ru-RU"/>
        </w:rPr>
        <w:t xml:space="preserve"> </w:t>
      </w:r>
      <w:r w:rsidR="00A322ED">
        <w:rPr>
          <w:rFonts w:ascii="Arial" w:hAnsi="Arial" w:cs="Arial"/>
          <w:lang w:val="ru-RU" w:eastAsia="ru-RU"/>
        </w:rPr>
        <w:t xml:space="preserve">при </w:t>
      </w:r>
      <w:r w:rsidRPr="0000762D">
        <w:rPr>
          <w:rFonts w:ascii="Arial" w:hAnsi="Arial" w:cs="Arial"/>
          <w:lang w:val="ru-RU" w:eastAsia="ru-RU"/>
        </w:rPr>
        <w:t>измерени</w:t>
      </w:r>
      <w:r w:rsidR="00A322ED">
        <w:rPr>
          <w:rFonts w:ascii="Arial" w:hAnsi="Arial" w:cs="Arial"/>
          <w:lang w:val="ru-RU" w:eastAsia="ru-RU"/>
        </w:rPr>
        <w:t>ях в полосе</w:t>
      </w:r>
      <w:r w:rsidRPr="0000762D">
        <w:rPr>
          <w:rFonts w:ascii="Arial" w:hAnsi="Arial" w:cs="Arial"/>
          <w:lang w:val="ru-RU" w:eastAsia="ru-RU"/>
        </w:rPr>
        <w:t xml:space="preserve"> частот</w:t>
      </w:r>
      <w:r w:rsidR="00A322ED">
        <w:rPr>
          <w:rFonts w:ascii="Arial" w:hAnsi="Arial" w:cs="Arial"/>
          <w:lang w:val="ru-RU" w:eastAsia="ru-RU"/>
        </w:rPr>
        <w:t xml:space="preserve"> </w:t>
      </w:r>
      <w:r w:rsidRPr="0000762D">
        <w:rPr>
          <w:rFonts w:ascii="Arial" w:hAnsi="Arial" w:cs="Arial"/>
          <w:lang w:val="ru-RU" w:eastAsia="ru-RU"/>
        </w:rPr>
        <w:t xml:space="preserve">является то, что </w:t>
      </w:r>
      <w:r w:rsidR="00A322ED">
        <w:rPr>
          <w:rFonts w:ascii="Arial" w:hAnsi="Arial" w:cs="Arial"/>
          <w:lang w:val="ru-RU" w:eastAsia="ru-RU"/>
        </w:rPr>
        <w:t>их</w:t>
      </w:r>
      <w:r w:rsidRPr="0000762D">
        <w:rPr>
          <w:rFonts w:ascii="Arial" w:hAnsi="Arial" w:cs="Arial"/>
          <w:lang w:val="ru-RU" w:eastAsia="ru-RU"/>
        </w:rPr>
        <w:t xml:space="preserve"> длину необходимо механически </w:t>
      </w:r>
      <w:r w:rsidR="00A322ED">
        <w:rPr>
          <w:rFonts w:ascii="Arial" w:hAnsi="Arial" w:cs="Arial"/>
          <w:lang w:val="ru-RU" w:eastAsia="ru-RU"/>
        </w:rPr>
        <w:t>регулировать (</w:t>
      </w:r>
      <w:r w:rsidRPr="0000762D">
        <w:rPr>
          <w:rFonts w:ascii="Arial" w:hAnsi="Arial" w:cs="Arial"/>
          <w:lang w:val="ru-RU" w:eastAsia="ru-RU"/>
        </w:rPr>
        <w:t>настраивать</w:t>
      </w:r>
      <w:r w:rsidR="00A322ED">
        <w:rPr>
          <w:rFonts w:ascii="Arial" w:hAnsi="Arial" w:cs="Arial"/>
          <w:lang w:val="ru-RU" w:eastAsia="ru-RU"/>
        </w:rPr>
        <w:t>)</w:t>
      </w:r>
      <w:r w:rsidRPr="0000762D">
        <w:rPr>
          <w:rFonts w:ascii="Arial" w:hAnsi="Arial" w:cs="Arial"/>
          <w:lang w:val="ru-RU" w:eastAsia="ru-RU"/>
        </w:rPr>
        <w:t xml:space="preserve"> </w:t>
      </w:r>
      <w:r w:rsidR="00A322ED">
        <w:rPr>
          <w:rFonts w:ascii="Arial" w:hAnsi="Arial" w:cs="Arial"/>
          <w:lang w:val="ru-RU" w:eastAsia="ru-RU"/>
        </w:rPr>
        <w:t>для каждой контрольной частотной точки</w:t>
      </w:r>
      <w:r w:rsidRPr="0000762D">
        <w:rPr>
          <w:rFonts w:ascii="Arial" w:hAnsi="Arial" w:cs="Arial"/>
          <w:lang w:val="ru-RU" w:eastAsia="ru-RU"/>
        </w:rPr>
        <w:t xml:space="preserve">. </w:t>
      </w:r>
      <w:r w:rsidR="00A322ED" w:rsidRPr="00A322ED">
        <w:rPr>
          <w:rFonts w:ascii="Arial" w:hAnsi="Arial" w:cs="Arial"/>
          <w:lang w:val="ru-RU" w:eastAsia="ru-RU"/>
        </w:rPr>
        <w:t>Это является</w:t>
      </w:r>
      <w:r w:rsidR="00A322ED">
        <w:rPr>
          <w:rFonts w:ascii="Arial" w:hAnsi="Arial" w:cs="Arial"/>
          <w:lang w:val="ru-RU" w:eastAsia="ru-RU"/>
        </w:rPr>
        <w:t xml:space="preserve"> </w:t>
      </w:r>
      <w:r w:rsidR="00A322ED" w:rsidRPr="00A322ED">
        <w:rPr>
          <w:rFonts w:ascii="Arial" w:hAnsi="Arial" w:cs="Arial"/>
          <w:lang w:val="ru-RU" w:eastAsia="ru-RU"/>
        </w:rPr>
        <w:t xml:space="preserve">неоправданно трудоемким процессом, </w:t>
      </w:r>
      <w:r w:rsidR="00A322ED">
        <w:rPr>
          <w:rFonts w:ascii="Arial" w:hAnsi="Arial" w:cs="Arial"/>
          <w:lang w:val="ru-RU" w:eastAsia="ru-RU"/>
        </w:rPr>
        <w:t>в то время как</w:t>
      </w:r>
      <w:r w:rsidR="00A322ED" w:rsidRPr="00A322ED">
        <w:rPr>
          <w:rFonts w:ascii="Arial" w:hAnsi="Arial" w:cs="Arial"/>
          <w:lang w:val="ru-RU" w:eastAsia="ru-RU"/>
        </w:rPr>
        <w:t xml:space="preserve"> доступны широкополосные </w:t>
      </w:r>
      <w:r w:rsidR="00A322ED" w:rsidRPr="00A322ED">
        <w:rPr>
          <w:rFonts w:ascii="Arial" w:hAnsi="Arial" w:cs="Arial"/>
          <w:lang w:val="ru-RU" w:eastAsia="ru-RU"/>
        </w:rPr>
        <w:lastRenderedPageBreak/>
        <w:t>антенны с соответствующей</w:t>
      </w:r>
      <w:r w:rsidR="00A322ED">
        <w:rPr>
          <w:rFonts w:ascii="Arial" w:hAnsi="Arial" w:cs="Arial"/>
          <w:lang w:val="ru-RU" w:eastAsia="ru-RU"/>
        </w:rPr>
        <w:t xml:space="preserve"> </w:t>
      </w:r>
      <w:r w:rsidR="00A322ED" w:rsidRPr="00A322ED">
        <w:rPr>
          <w:rFonts w:ascii="Arial" w:hAnsi="Arial" w:cs="Arial"/>
          <w:lang w:val="ru-RU" w:eastAsia="ru-RU"/>
        </w:rPr>
        <w:t>калибровкой</w:t>
      </w:r>
      <w:r w:rsidRPr="0000762D">
        <w:rPr>
          <w:rFonts w:ascii="Arial" w:hAnsi="Arial" w:cs="Arial"/>
          <w:lang w:val="ru-RU" w:eastAsia="ru-RU"/>
        </w:rPr>
        <w:t>.</w:t>
      </w:r>
    </w:p>
    <w:p w14:paraId="7835E517" w14:textId="02BBC189" w:rsidR="00471C14" w:rsidRPr="00A322ED" w:rsidRDefault="00471C14" w:rsidP="00A322ED">
      <w:pPr>
        <w:widowControl w:val="0"/>
        <w:tabs>
          <w:tab w:val="left" w:pos="874"/>
        </w:tabs>
        <w:spacing w:after="260" w:line="360" w:lineRule="auto"/>
        <w:ind w:firstLine="709"/>
        <w:rPr>
          <w:rFonts w:ascii="Arial" w:hAnsi="Arial" w:cs="Arial"/>
          <w:b/>
          <w:bCs/>
          <w:lang w:val="ru-RU" w:eastAsia="ru-RU"/>
        </w:rPr>
      </w:pPr>
      <w:bookmarkStart w:id="145" w:name="_Toc147930317"/>
      <w:r w:rsidRPr="00A322ED">
        <w:rPr>
          <w:rFonts w:ascii="Arial" w:hAnsi="Arial" w:cs="Arial"/>
          <w:b/>
          <w:bCs/>
          <w:lang w:val="ru-RU" w:eastAsia="ru-RU"/>
        </w:rPr>
        <w:t>A.3.2</w:t>
      </w:r>
      <w:r w:rsidRPr="00A322ED">
        <w:rPr>
          <w:rFonts w:ascii="Arial" w:hAnsi="Arial" w:cs="Arial"/>
          <w:b/>
          <w:bCs/>
          <w:lang w:val="ru-RU" w:eastAsia="ru-RU"/>
        </w:rPr>
        <w:tab/>
        <w:t>Преимущества широкополосных расчетных дипол</w:t>
      </w:r>
      <w:bookmarkEnd w:id="145"/>
      <w:r w:rsidR="00A322ED">
        <w:rPr>
          <w:rFonts w:ascii="Arial" w:hAnsi="Arial" w:cs="Arial"/>
          <w:b/>
          <w:bCs/>
          <w:lang w:val="ru-RU" w:eastAsia="ru-RU"/>
        </w:rPr>
        <w:t>ей</w:t>
      </w:r>
    </w:p>
    <w:p w14:paraId="46A2A62E" w14:textId="0EC57B49" w:rsidR="00471C14" w:rsidRPr="00A322ED" w:rsidRDefault="00471C14" w:rsidP="00A322ED">
      <w:pPr>
        <w:widowControl w:val="0"/>
        <w:tabs>
          <w:tab w:val="left" w:pos="874"/>
        </w:tabs>
        <w:spacing w:after="260" w:line="360" w:lineRule="auto"/>
        <w:ind w:firstLine="709"/>
        <w:rPr>
          <w:rFonts w:ascii="Arial" w:hAnsi="Arial" w:cs="Arial"/>
          <w:lang w:val="ru-RU" w:eastAsia="ru-RU"/>
        </w:rPr>
      </w:pPr>
      <w:r w:rsidRPr="00A322ED">
        <w:rPr>
          <w:rFonts w:ascii="Arial" w:hAnsi="Arial" w:cs="Arial"/>
          <w:lang w:val="ru-RU" w:eastAsia="ru-RU"/>
        </w:rPr>
        <w:t xml:space="preserve">Этот </w:t>
      </w:r>
      <w:r w:rsidR="00A322ED">
        <w:rPr>
          <w:rFonts w:ascii="Arial" w:hAnsi="Arial" w:cs="Arial"/>
          <w:lang w:val="ru-RU" w:eastAsia="ru-RU"/>
        </w:rPr>
        <w:t>материал</w:t>
      </w:r>
      <w:r w:rsidR="00A322ED" w:rsidRPr="0000762D">
        <w:rPr>
          <w:rFonts w:ascii="Arial" w:hAnsi="Arial" w:cs="Arial"/>
          <w:lang w:val="ru-RU" w:eastAsia="ru-RU"/>
        </w:rPr>
        <w:t xml:space="preserve"> связан с </w:t>
      </w:r>
      <w:r w:rsidR="00A322ED">
        <w:rPr>
          <w:rFonts w:ascii="Arial" w:hAnsi="Arial" w:cs="Arial"/>
          <w:lang w:val="ru-RU" w:eastAsia="ru-RU"/>
        </w:rPr>
        <w:t xml:space="preserve">п. </w:t>
      </w:r>
      <w:r w:rsidRPr="00A322ED">
        <w:rPr>
          <w:rFonts w:ascii="Arial" w:hAnsi="Arial" w:cs="Arial"/>
          <w:lang w:val="ru-RU" w:eastAsia="ru-RU"/>
        </w:rPr>
        <w:t xml:space="preserve">3.1.1.4 и </w:t>
      </w:r>
      <w:r w:rsidR="00A322ED">
        <w:rPr>
          <w:rFonts w:ascii="Arial" w:hAnsi="Arial" w:cs="Arial"/>
          <w:lang w:val="ru-RU" w:eastAsia="ru-RU"/>
        </w:rPr>
        <w:t xml:space="preserve">п. </w:t>
      </w:r>
      <w:r w:rsidRPr="00A322ED">
        <w:rPr>
          <w:rFonts w:ascii="Arial" w:hAnsi="Arial" w:cs="Arial"/>
          <w:lang w:val="ru-RU" w:eastAsia="ru-RU"/>
        </w:rPr>
        <w:t>8.3. Более прост</w:t>
      </w:r>
      <w:r w:rsidR="004F554B">
        <w:rPr>
          <w:rFonts w:ascii="Arial" w:hAnsi="Arial" w:cs="Arial"/>
          <w:lang w:val="ru-RU" w:eastAsia="ru-RU"/>
        </w:rPr>
        <w:t>ым</w:t>
      </w:r>
      <w:r w:rsidRPr="00A322ED">
        <w:rPr>
          <w:rFonts w:ascii="Arial" w:hAnsi="Arial" w:cs="Arial"/>
          <w:lang w:val="ru-RU" w:eastAsia="ru-RU"/>
        </w:rPr>
        <w:t xml:space="preserve"> и точн</w:t>
      </w:r>
      <w:r w:rsidR="004F554B">
        <w:rPr>
          <w:rFonts w:ascii="Arial" w:hAnsi="Arial" w:cs="Arial"/>
          <w:lang w:val="ru-RU" w:eastAsia="ru-RU"/>
        </w:rPr>
        <w:t>ым</w:t>
      </w:r>
      <w:r w:rsidRPr="00A322ED">
        <w:rPr>
          <w:rFonts w:ascii="Arial" w:hAnsi="Arial" w:cs="Arial"/>
          <w:lang w:val="ru-RU" w:eastAsia="ru-RU"/>
        </w:rPr>
        <w:t xml:space="preserve"> </w:t>
      </w:r>
      <w:r w:rsidR="004F554B">
        <w:rPr>
          <w:rFonts w:ascii="Arial" w:hAnsi="Arial" w:cs="Arial"/>
          <w:lang w:val="ru-RU" w:eastAsia="ru-RU"/>
        </w:rPr>
        <w:t>подходом к определению</w:t>
      </w:r>
      <w:r w:rsidR="00A322ED">
        <w:rPr>
          <w:rFonts w:ascii="Arial" w:hAnsi="Arial" w:cs="Arial"/>
          <w:lang w:val="ru-RU" w:eastAsia="ru-RU"/>
        </w:rPr>
        <w:t xml:space="preserve"> коэффициента калибровки</w:t>
      </w:r>
      <w:r w:rsidRPr="00A322E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A322ED">
        <w:rPr>
          <w:rFonts w:ascii="Arial" w:hAnsi="Arial" w:cs="Arial"/>
          <w:lang w:val="ru-RU" w:eastAsia="ru-RU"/>
        </w:rPr>
        <w:t xml:space="preserve"> антенны на разных высотах </w:t>
      </w:r>
      <w:r w:rsidR="004F554B">
        <w:rPr>
          <w:rFonts w:ascii="Arial" w:hAnsi="Arial" w:cs="Arial"/>
          <w:lang w:val="ru-RU" w:eastAsia="ru-RU"/>
        </w:rPr>
        <w:t>является</w:t>
      </w:r>
      <w:r w:rsidRPr="00A322ED">
        <w:rPr>
          <w:rFonts w:ascii="Arial" w:hAnsi="Arial" w:cs="Arial"/>
          <w:lang w:val="ru-RU" w:eastAsia="ru-RU"/>
        </w:rPr>
        <w:t xml:space="preserve"> </w:t>
      </w:r>
      <w:r w:rsidR="004F554B">
        <w:rPr>
          <w:rFonts w:ascii="Arial" w:hAnsi="Arial" w:cs="Arial"/>
          <w:lang w:val="ru-RU" w:eastAsia="ru-RU"/>
        </w:rPr>
        <w:t>применение</w:t>
      </w:r>
      <w:r w:rsidRPr="00A322ED">
        <w:rPr>
          <w:rFonts w:ascii="Arial" w:hAnsi="Arial" w:cs="Arial"/>
          <w:lang w:val="ru-RU" w:eastAsia="ru-RU"/>
        </w:rPr>
        <w:t xml:space="preserve"> широкополосной расчетной дипольной или расчетной биконической антенны в качестве </w:t>
      </w:r>
      <w:r w:rsidR="004F554B">
        <w:rPr>
          <w:rFonts w:ascii="Arial" w:hAnsi="Arial" w:cs="Arial"/>
          <w:lang w:val="ru-RU" w:eastAsia="ru-RU"/>
        </w:rPr>
        <w:t>эталонной</w:t>
      </w:r>
      <w:r w:rsidRPr="00A322ED">
        <w:rPr>
          <w:rFonts w:ascii="Arial" w:hAnsi="Arial" w:cs="Arial"/>
          <w:lang w:val="ru-RU" w:eastAsia="ru-RU"/>
        </w:rPr>
        <w:t xml:space="preserve"> антенны STA </w:t>
      </w:r>
      <w:r w:rsidR="004F554B">
        <w:rPr>
          <w:rFonts w:ascii="Arial" w:hAnsi="Arial" w:cs="Arial"/>
          <w:lang w:val="ru-RU" w:eastAsia="ru-RU"/>
        </w:rPr>
        <w:t xml:space="preserve">при реализации метода </w:t>
      </w:r>
      <w:r w:rsidR="004F554B">
        <w:rPr>
          <w:rFonts w:ascii="Arial" w:hAnsi="Arial" w:cs="Arial"/>
          <w:lang w:eastAsia="ru-RU"/>
        </w:rPr>
        <w:t>SAM</w:t>
      </w:r>
      <w:r w:rsidRPr="00A322ED">
        <w:rPr>
          <w:rFonts w:ascii="Arial" w:hAnsi="Arial" w:cs="Arial"/>
          <w:lang w:val="ru-RU" w:eastAsia="ru-RU"/>
        </w:rPr>
        <w:t>.</w:t>
      </w:r>
      <w:r w:rsidR="00ED312C">
        <w:rPr>
          <w:rFonts w:ascii="Arial" w:hAnsi="Arial" w:cs="Arial"/>
          <w:lang w:val="ru-RU" w:eastAsia="ru-RU"/>
        </w:rPr>
        <w:t xml:space="preserve"> </w:t>
      </w:r>
      <w:r w:rsidR="004F554B">
        <w:rPr>
          <w:rFonts w:ascii="Arial" w:hAnsi="Arial" w:cs="Arial"/>
          <w:lang w:val="ru-RU" w:eastAsia="ru-RU"/>
        </w:rPr>
        <w:t>Подробная информация о</w:t>
      </w:r>
      <w:r w:rsidRPr="00A322ED">
        <w:rPr>
          <w:rFonts w:ascii="Arial" w:hAnsi="Arial" w:cs="Arial"/>
          <w:lang w:val="ru-RU" w:eastAsia="ru-RU"/>
        </w:rPr>
        <w:t xml:space="preserve"> расчетн</w:t>
      </w:r>
      <w:r w:rsidR="004F554B">
        <w:rPr>
          <w:rFonts w:ascii="Arial" w:hAnsi="Arial" w:cs="Arial"/>
          <w:lang w:val="ru-RU" w:eastAsia="ru-RU"/>
        </w:rPr>
        <w:t>ых</w:t>
      </w:r>
      <w:r w:rsidRPr="00A322ED">
        <w:rPr>
          <w:rFonts w:ascii="Arial" w:hAnsi="Arial" w:cs="Arial"/>
          <w:lang w:val="ru-RU" w:eastAsia="ru-RU"/>
        </w:rPr>
        <w:t xml:space="preserve"> дипол</w:t>
      </w:r>
      <w:r w:rsidR="004F554B">
        <w:rPr>
          <w:rFonts w:ascii="Arial" w:hAnsi="Arial" w:cs="Arial"/>
          <w:lang w:val="ru-RU" w:eastAsia="ru-RU"/>
        </w:rPr>
        <w:t>ях</w:t>
      </w:r>
      <w:r w:rsidRPr="00A322ED">
        <w:rPr>
          <w:rFonts w:ascii="Arial" w:hAnsi="Arial" w:cs="Arial"/>
          <w:lang w:val="ru-RU" w:eastAsia="ru-RU"/>
        </w:rPr>
        <w:t xml:space="preserve"> приведен</w:t>
      </w:r>
      <w:r w:rsidR="004F554B">
        <w:rPr>
          <w:rFonts w:ascii="Arial" w:hAnsi="Arial" w:cs="Arial"/>
          <w:lang w:val="ru-RU" w:eastAsia="ru-RU"/>
        </w:rPr>
        <w:t>а</w:t>
      </w:r>
      <w:r w:rsidRPr="00A322ED">
        <w:rPr>
          <w:rFonts w:ascii="Arial" w:hAnsi="Arial" w:cs="Arial"/>
          <w:lang w:val="ru-RU" w:eastAsia="ru-RU"/>
        </w:rPr>
        <w:t xml:space="preserve"> в CISPR 16-1-5, а также в </w:t>
      </w:r>
      <w:r w:rsidR="00C0269E">
        <w:rPr>
          <w:rFonts w:ascii="Arial" w:hAnsi="Arial" w:cs="Arial"/>
          <w:lang w:val="ru-RU" w:eastAsia="ru-RU"/>
        </w:rPr>
        <w:t>трудах</w:t>
      </w:r>
      <w:r w:rsidRPr="00A322ED">
        <w:rPr>
          <w:rFonts w:ascii="Arial" w:hAnsi="Arial" w:cs="Arial"/>
          <w:lang w:val="ru-RU" w:eastAsia="ru-RU"/>
        </w:rPr>
        <w:t xml:space="preserve"> [26], [46], [47], [52], [57]. </w:t>
      </w:r>
      <w:r w:rsidR="004F554B">
        <w:rPr>
          <w:rFonts w:ascii="Arial" w:hAnsi="Arial" w:cs="Arial"/>
          <w:lang w:val="ru-RU" w:eastAsia="ru-RU"/>
        </w:rPr>
        <w:t>Х</w:t>
      </w:r>
      <w:r w:rsidRPr="00A322ED">
        <w:rPr>
          <w:rFonts w:ascii="Arial" w:hAnsi="Arial" w:cs="Arial"/>
          <w:lang w:val="ru-RU" w:eastAsia="ru-RU"/>
        </w:rPr>
        <w:t>арактеристики конкретн</w:t>
      </w:r>
      <w:r w:rsidR="004F554B">
        <w:rPr>
          <w:rFonts w:ascii="Arial" w:hAnsi="Arial" w:cs="Arial"/>
          <w:lang w:val="ru-RU" w:eastAsia="ru-RU"/>
        </w:rPr>
        <w:t>ых</w:t>
      </w:r>
      <w:r w:rsidRPr="00A322ED">
        <w:rPr>
          <w:rFonts w:ascii="Arial" w:hAnsi="Arial" w:cs="Arial"/>
          <w:lang w:val="ru-RU" w:eastAsia="ru-RU"/>
        </w:rPr>
        <w:t xml:space="preserve"> </w:t>
      </w:r>
      <w:r w:rsidR="00ED312C">
        <w:rPr>
          <w:rFonts w:ascii="Arial" w:hAnsi="Arial" w:cs="Arial"/>
          <w:lang w:val="ru-RU" w:eastAsia="ru-RU"/>
        </w:rPr>
        <w:t>моделей</w:t>
      </w:r>
      <w:r w:rsidRPr="00A322ED">
        <w:rPr>
          <w:rFonts w:ascii="Arial" w:hAnsi="Arial" w:cs="Arial"/>
          <w:lang w:val="ru-RU" w:eastAsia="ru-RU"/>
        </w:rPr>
        <w:t xml:space="preserve"> расчетных дипольных антенн</w:t>
      </w:r>
      <w:r w:rsidR="004F554B">
        <w:rPr>
          <w:rFonts w:ascii="Arial" w:hAnsi="Arial" w:cs="Arial"/>
          <w:lang w:val="ru-RU" w:eastAsia="ru-RU"/>
        </w:rPr>
        <w:t xml:space="preserve"> в широкой полосе частот</w:t>
      </w:r>
      <w:r w:rsidRPr="00A322ED">
        <w:rPr>
          <w:rFonts w:ascii="Arial" w:hAnsi="Arial" w:cs="Arial"/>
          <w:lang w:val="ru-RU" w:eastAsia="ru-RU"/>
        </w:rPr>
        <w:t xml:space="preserve"> </w:t>
      </w:r>
      <w:r w:rsidR="004F554B">
        <w:rPr>
          <w:rFonts w:ascii="Arial" w:hAnsi="Arial" w:cs="Arial"/>
          <w:lang w:val="ru-RU" w:eastAsia="ru-RU"/>
        </w:rPr>
        <w:t>приведены</w:t>
      </w:r>
      <w:r w:rsidRPr="00A322ED">
        <w:rPr>
          <w:rFonts w:ascii="Arial" w:hAnsi="Arial" w:cs="Arial"/>
          <w:lang w:val="ru-RU" w:eastAsia="ru-RU"/>
        </w:rPr>
        <w:t xml:space="preserve"> в [11]. </w:t>
      </w:r>
    </w:p>
    <w:p w14:paraId="68CE123E" w14:textId="28C19C21" w:rsidR="00471C14" w:rsidRPr="00A322ED" w:rsidRDefault="004F554B" w:rsidP="00A322E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Проверка р</w:t>
      </w:r>
      <w:r w:rsidR="00471C14" w:rsidRPr="00A322ED">
        <w:rPr>
          <w:rFonts w:ascii="Arial" w:hAnsi="Arial" w:cs="Arial"/>
          <w:lang w:val="ru-RU" w:eastAsia="ru-RU"/>
        </w:rPr>
        <w:t>асчетны</w:t>
      </w:r>
      <w:r>
        <w:rPr>
          <w:rFonts w:ascii="Arial" w:hAnsi="Arial" w:cs="Arial"/>
          <w:lang w:val="ru-RU" w:eastAsia="ru-RU"/>
        </w:rPr>
        <w:t>х</w:t>
      </w:r>
      <w:r w:rsidR="00471C14" w:rsidRPr="00A322ED">
        <w:rPr>
          <w:rFonts w:ascii="Arial" w:hAnsi="Arial" w:cs="Arial"/>
          <w:lang w:val="ru-RU" w:eastAsia="ru-RU"/>
        </w:rPr>
        <w:t xml:space="preserve"> дипол</w:t>
      </w:r>
      <w:r>
        <w:rPr>
          <w:rFonts w:ascii="Arial" w:hAnsi="Arial" w:cs="Arial"/>
          <w:lang w:val="ru-RU" w:eastAsia="ru-RU"/>
        </w:rPr>
        <w:t xml:space="preserve">ей может быть выполнена в условиях полностью безэховой камеры </w:t>
      </w:r>
      <w:r>
        <w:rPr>
          <w:rFonts w:ascii="Arial" w:hAnsi="Arial" w:cs="Arial"/>
          <w:lang w:eastAsia="ru-RU"/>
        </w:rPr>
        <w:t>FAR</w:t>
      </w:r>
      <w:r w:rsidR="00471C14" w:rsidRPr="00A322ED">
        <w:rPr>
          <w:rFonts w:ascii="Arial" w:hAnsi="Arial" w:cs="Arial"/>
          <w:lang w:val="ru-RU" w:eastAsia="ru-RU"/>
        </w:rPr>
        <w:t xml:space="preserve"> [10]. Два практически идентичных диполя </w:t>
      </w:r>
      <w:r>
        <w:rPr>
          <w:rFonts w:ascii="Arial" w:hAnsi="Arial" w:cs="Arial"/>
          <w:lang w:val="ru-RU" w:eastAsia="ru-RU"/>
        </w:rPr>
        <w:t>устанавливаются</w:t>
      </w:r>
      <w:r w:rsidR="00471C14" w:rsidRPr="00A322ED">
        <w:rPr>
          <w:rFonts w:ascii="Arial" w:hAnsi="Arial" w:cs="Arial"/>
          <w:lang w:val="ru-RU" w:eastAsia="ru-RU"/>
        </w:rPr>
        <w:t xml:space="preserve"> на расстояни</w:t>
      </w:r>
      <w:r>
        <w:rPr>
          <w:rFonts w:ascii="Arial" w:hAnsi="Arial" w:cs="Arial"/>
          <w:lang w:val="ru-RU" w:eastAsia="ru-RU"/>
        </w:rPr>
        <w:t>и</w:t>
      </w:r>
      <w:r w:rsidR="00471C14" w:rsidRPr="00A322ED">
        <w:rPr>
          <w:rFonts w:ascii="Arial" w:hAnsi="Arial" w:cs="Arial"/>
          <w:lang w:val="ru-RU" w:eastAsia="ru-RU"/>
        </w:rPr>
        <w:t xml:space="preserve"> </w:t>
      </w:r>
      <w:r>
        <w:rPr>
          <w:rFonts w:ascii="Arial" w:hAnsi="Arial" w:cs="Arial"/>
          <w:lang w:val="ru-RU" w:eastAsia="ru-RU"/>
        </w:rPr>
        <w:t>всего</w:t>
      </w:r>
      <w:r w:rsidR="00471C14" w:rsidRPr="00A322ED">
        <w:rPr>
          <w:rFonts w:ascii="Arial" w:hAnsi="Arial" w:cs="Arial"/>
          <w:lang w:val="ru-RU" w:eastAsia="ru-RU"/>
        </w:rPr>
        <w:t xml:space="preserve"> λ/10, что </w:t>
      </w:r>
      <w:r w:rsidR="00625886">
        <w:rPr>
          <w:rFonts w:ascii="Arial" w:hAnsi="Arial" w:cs="Arial"/>
          <w:lang w:val="ru-RU" w:eastAsia="ru-RU"/>
        </w:rPr>
        <w:t>позволяет минимизировать влияние отражений от площадки. Платой за это будет сильное взаимодействие между ними</w:t>
      </w:r>
      <w:r w:rsidR="00471C14" w:rsidRPr="00A322ED">
        <w:rPr>
          <w:rFonts w:ascii="Arial" w:hAnsi="Arial" w:cs="Arial"/>
          <w:lang w:val="ru-RU" w:eastAsia="ru-RU"/>
        </w:rPr>
        <w:t xml:space="preserve">. Если два </w:t>
      </w:r>
      <w:r w:rsidR="00625886">
        <w:rPr>
          <w:rFonts w:ascii="Arial" w:hAnsi="Arial" w:cs="Arial"/>
          <w:lang w:val="ru-RU" w:eastAsia="ru-RU"/>
        </w:rPr>
        <w:t xml:space="preserve">измеренных </w:t>
      </w:r>
      <w:r w:rsidR="00471C14" w:rsidRPr="00A322ED">
        <w:rPr>
          <w:rFonts w:ascii="Arial" w:hAnsi="Arial" w:cs="Arial"/>
          <w:lang w:val="ru-RU" w:eastAsia="ru-RU"/>
        </w:rPr>
        <w:t xml:space="preserve">диполя </w:t>
      </w:r>
      <w:r w:rsidR="00625886">
        <w:rPr>
          <w:rFonts w:ascii="Arial" w:hAnsi="Arial" w:cs="Arial"/>
          <w:lang w:val="ru-RU" w:eastAsia="ru-RU"/>
        </w:rPr>
        <w:t>будут</w:t>
      </w:r>
      <w:r w:rsidR="00471C14" w:rsidRPr="00A322ED">
        <w:rPr>
          <w:rFonts w:ascii="Arial" w:hAnsi="Arial" w:cs="Arial"/>
          <w:lang w:val="ru-RU" w:eastAsia="ru-RU"/>
        </w:rPr>
        <w:t xml:space="preserve"> идентичными при замене, неопределенность </w:t>
      </w:r>
      <w:r w:rsidR="00625886">
        <w:rPr>
          <w:rFonts w:ascii="Arial" w:hAnsi="Arial" w:cs="Arial"/>
          <w:lang w:val="ru-RU" w:eastAsia="ru-RU"/>
        </w:rPr>
        <w:t>коэффициент калибровки</w:t>
      </w:r>
      <w:r w:rsidR="00471C14" w:rsidRPr="00A322ED">
        <w:rPr>
          <w:rFonts w:ascii="Arial" w:hAnsi="Arial" w:cs="Arial"/>
          <w:lang w:val="ru-RU" w:eastAsia="ru-RU"/>
        </w:rPr>
        <w:t xml:space="preserve"> равна половине разности между вычисленным</w:t>
      </w:r>
      <w:r w:rsidR="00ED312C">
        <w:rPr>
          <w:rFonts w:ascii="Arial" w:hAnsi="Arial" w:cs="Arial"/>
          <w:lang w:val="ru-RU" w:eastAsia="ru-RU"/>
        </w:rPr>
        <w:t xml:space="preserve"> </w:t>
      </w:r>
      <w:r w:rsidR="00ED312C">
        <w:rPr>
          <w:rFonts w:ascii="Arial" w:hAnsi="Arial" w:cs="Arial"/>
          <w:lang w:eastAsia="ru-RU"/>
        </w:rPr>
        <w:t>SIL</w:t>
      </w:r>
      <w:r w:rsidR="00471C14" w:rsidRPr="00A322ED">
        <w:rPr>
          <w:rFonts w:ascii="Arial" w:hAnsi="Arial" w:cs="Arial"/>
          <w:lang w:val="ru-RU" w:eastAsia="ru-RU"/>
        </w:rPr>
        <w:t xml:space="preserve"> и измеренным</w:t>
      </w:r>
      <w:r w:rsidR="00ED312C" w:rsidRPr="00ED312C">
        <w:rPr>
          <w:rFonts w:ascii="Arial" w:hAnsi="Arial" w:cs="Arial"/>
          <w:lang w:val="ru-RU" w:eastAsia="ru-RU"/>
        </w:rPr>
        <w:t xml:space="preserve"> </w:t>
      </w:r>
      <w:r w:rsidR="00ED312C">
        <w:rPr>
          <w:rFonts w:ascii="Arial" w:hAnsi="Arial" w:cs="Arial"/>
          <w:lang w:eastAsia="ru-RU"/>
        </w:rPr>
        <w:t>SIL</w:t>
      </w:r>
      <w:r w:rsidR="00471C14" w:rsidRPr="00A322ED">
        <w:rPr>
          <w:rFonts w:ascii="Arial" w:hAnsi="Arial" w:cs="Arial"/>
          <w:lang w:val="ru-RU" w:eastAsia="ru-RU"/>
        </w:rPr>
        <w:t>.</w:t>
      </w:r>
    </w:p>
    <w:p w14:paraId="449EC511" w14:textId="77777777" w:rsidR="00471C14" w:rsidRPr="00ED312C" w:rsidRDefault="00471C14" w:rsidP="00ED312C">
      <w:pPr>
        <w:widowControl w:val="0"/>
        <w:tabs>
          <w:tab w:val="left" w:pos="874"/>
        </w:tabs>
        <w:spacing w:after="260" w:line="360" w:lineRule="auto"/>
        <w:ind w:firstLine="709"/>
        <w:rPr>
          <w:rFonts w:ascii="Arial" w:hAnsi="Arial" w:cs="Arial"/>
          <w:b/>
          <w:bCs/>
          <w:lang w:val="ru-RU" w:eastAsia="ru-RU"/>
        </w:rPr>
      </w:pPr>
      <w:bookmarkStart w:id="146" w:name="_Toc147930318"/>
      <w:r w:rsidRPr="002D2B8E">
        <w:rPr>
          <w:rFonts w:ascii="Arial" w:hAnsi="Arial" w:cs="Arial"/>
          <w:b/>
          <w:bCs/>
          <w:lang w:val="ru-RU" w:eastAsia="ru-RU"/>
        </w:rPr>
        <w:t>A.3.3</w:t>
      </w:r>
      <w:r w:rsidRPr="002D2B8E">
        <w:rPr>
          <w:rFonts w:ascii="Arial" w:hAnsi="Arial" w:cs="Arial"/>
          <w:b/>
          <w:bCs/>
          <w:lang w:val="ru-RU" w:eastAsia="ru-RU"/>
        </w:rPr>
        <w:tab/>
        <w:t>Недостатки расчетных дипольных антенн</w:t>
      </w:r>
      <w:bookmarkEnd w:id="146"/>
    </w:p>
    <w:p w14:paraId="19FAF046" w14:textId="330FB68B" w:rsidR="00471C14" w:rsidRPr="00ED312C" w:rsidRDefault="00471C14" w:rsidP="00ED312C">
      <w:pPr>
        <w:widowControl w:val="0"/>
        <w:tabs>
          <w:tab w:val="left" w:pos="874"/>
        </w:tabs>
        <w:spacing w:after="260" w:line="360" w:lineRule="auto"/>
        <w:ind w:firstLine="709"/>
        <w:rPr>
          <w:rFonts w:ascii="Arial" w:hAnsi="Arial" w:cs="Arial"/>
          <w:lang w:val="ru-RU" w:eastAsia="ru-RU"/>
        </w:rPr>
      </w:pPr>
      <w:r w:rsidRPr="00ED312C">
        <w:rPr>
          <w:rFonts w:ascii="Arial" w:hAnsi="Arial" w:cs="Arial"/>
          <w:lang w:val="ru-RU" w:eastAsia="ru-RU"/>
        </w:rPr>
        <w:t xml:space="preserve">Основной проблемой расчетных диполей является оценка их точности. Хотя аналитические и численные расчеты (т.е. разные методы) дают </w:t>
      </w:r>
      <w:r w:rsidR="00ED312C">
        <w:rPr>
          <w:rFonts w:ascii="Arial" w:hAnsi="Arial" w:cs="Arial"/>
          <w:lang w:val="ru-RU" w:eastAsia="ru-RU"/>
        </w:rPr>
        <w:t>совпадение</w:t>
      </w:r>
      <w:r w:rsidRPr="00ED312C">
        <w:rPr>
          <w:rFonts w:ascii="Arial" w:hAnsi="Arial" w:cs="Arial"/>
          <w:lang w:val="ru-RU" w:eastAsia="ru-RU"/>
        </w:rPr>
        <w:t xml:space="preserve"> </w:t>
      </w:r>
      <w:r w:rsidR="00ED312C" w:rsidRPr="00ED312C">
        <w:rPr>
          <w:rFonts w:ascii="Arial" w:hAnsi="Arial" w:cs="Arial"/>
          <w:lang w:val="ru-RU" w:eastAsia="ru-RU"/>
        </w:rPr>
        <w:t xml:space="preserve">коэффициента калибровки резонансных диполей </w:t>
      </w:r>
      <w:r w:rsidRPr="00ED312C">
        <w:rPr>
          <w:rFonts w:ascii="Arial" w:hAnsi="Arial" w:cs="Arial"/>
          <w:lang w:val="ru-RU" w:eastAsia="ru-RU"/>
        </w:rPr>
        <w:t>лучше, чем 0,03 дБ, необходимо подтвердить отклонение результатов</w:t>
      </w:r>
      <w:r w:rsidR="00ED312C">
        <w:rPr>
          <w:rFonts w:ascii="Arial" w:hAnsi="Arial" w:cs="Arial"/>
          <w:lang w:val="ru-RU" w:eastAsia="ru-RU"/>
        </w:rPr>
        <w:t xml:space="preserve"> расчетов</w:t>
      </w:r>
      <w:r w:rsidRPr="00ED312C">
        <w:rPr>
          <w:rFonts w:ascii="Arial" w:hAnsi="Arial" w:cs="Arial"/>
          <w:lang w:val="ru-RU" w:eastAsia="ru-RU"/>
        </w:rPr>
        <w:t xml:space="preserve"> от измеренных</w:t>
      </w:r>
      <w:r w:rsidR="00ED312C">
        <w:rPr>
          <w:rFonts w:ascii="Arial" w:hAnsi="Arial" w:cs="Arial"/>
          <w:lang w:val="ru-RU" w:eastAsia="ru-RU"/>
        </w:rPr>
        <w:t xml:space="preserve"> значений</w:t>
      </w:r>
      <w:r w:rsidRPr="00ED312C">
        <w:rPr>
          <w:rFonts w:ascii="Arial" w:hAnsi="Arial" w:cs="Arial"/>
          <w:lang w:val="ru-RU" w:eastAsia="ru-RU"/>
        </w:rPr>
        <w:t xml:space="preserve">. </w:t>
      </w:r>
      <w:r w:rsidR="00770ACF">
        <w:rPr>
          <w:rFonts w:ascii="Arial" w:hAnsi="Arial" w:cs="Arial"/>
          <w:lang w:val="ru-RU" w:eastAsia="ru-RU"/>
        </w:rPr>
        <w:t>И</w:t>
      </w:r>
      <w:r w:rsidR="00ED312C" w:rsidRPr="00ED312C">
        <w:rPr>
          <w:rFonts w:ascii="Arial" w:hAnsi="Arial" w:cs="Arial"/>
          <w:lang w:val="ru-RU" w:eastAsia="ru-RU"/>
        </w:rPr>
        <w:t xml:space="preserve">змерения </w:t>
      </w:r>
      <w:r w:rsidR="00770ACF">
        <w:rPr>
          <w:rFonts w:ascii="Arial" w:hAnsi="Arial" w:cs="Arial"/>
          <w:lang w:val="ru-RU" w:eastAsia="ru-RU"/>
        </w:rPr>
        <w:t xml:space="preserve">всегда </w:t>
      </w:r>
      <w:r w:rsidR="00ED312C" w:rsidRPr="00ED312C">
        <w:rPr>
          <w:rFonts w:ascii="Arial" w:hAnsi="Arial" w:cs="Arial"/>
          <w:lang w:val="ru-RU" w:eastAsia="ru-RU"/>
        </w:rPr>
        <w:t xml:space="preserve">сопряжены с неопределенностью, поэтому </w:t>
      </w:r>
      <w:r w:rsidR="00770ACF">
        <w:rPr>
          <w:rFonts w:ascii="Arial" w:hAnsi="Arial" w:cs="Arial"/>
          <w:lang w:val="ru-RU" w:eastAsia="ru-RU"/>
        </w:rPr>
        <w:t xml:space="preserve">на практике </w:t>
      </w:r>
      <w:r w:rsidR="00ED312C" w:rsidRPr="00ED312C">
        <w:rPr>
          <w:rFonts w:ascii="Arial" w:hAnsi="Arial" w:cs="Arial"/>
          <w:lang w:val="ru-RU" w:eastAsia="ru-RU"/>
        </w:rPr>
        <w:t xml:space="preserve">может быть </w:t>
      </w:r>
      <w:r w:rsidR="00770ACF">
        <w:rPr>
          <w:rFonts w:ascii="Arial" w:hAnsi="Arial" w:cs="Arial"/>
          <w:lang w:val="ru-RU" w:eastAsia="ru-RU"/>
        </w:rPr>
        <w:t xml:space="preserve">затруднительно установить причину таких отклонений – либо, неопределенность </w:t>
      </w:r>
      <w:r w:rsidR="00ED312C" w:rsidRPr="00ED312C">
        <w:rPr>
          <w:rFonts w:ascii="Arial" w:hAnsi="Arial" w:cs="Arial"/>
          <w:lang w:val="ru-RU" w:eastAsia="ru-RU"/>
        </w:rPr>
        <w:t>измерений</w:t>
      </w:r>
      <w:r w:rsidR="00770ACF">
        <w:rPr>
          <w:rFonts w:ascii="Arial" w:hAnsi="Arial" w:cs="Arial"/>
          <w:lang w:val="ru-RU" w:eastAsia="ru-RU"/>
        </w:rPr>
        <w:t xml:space="preserve"> характеристик диполя, либо характеристики</w:t>
      </w:r>
      <w:r w:rsidR="00ED312C" w:rsidRPr="00ED312C">
        <w:rPr>
          <w:rFonts w:ascii="Arial" w:hAnsi="Arial" w:cs="Arial"/>
          <w:lang w:val="ru-RU" w:eastAsia="ru-RU"/>
        </w:rPr>
        <w:t xml:space="preserve"> самого диполя. </w:t>
      </w:r>
      <w:r w:rsidRPr="00ED312C">
        <w:rPr>
          <w:rFonts w:ascii="Arial" w:hAnsi="Arial" w:cs="Arial"/>
          <w:lang w:val="ru-RU" w:eastAsia="ru-RU"/>
        </w:rPr>
        <w:t xml:space="preserve"> </w:t>
      </w:r>
    </w:p>
    <w:p w14:paraId="4AE071C4" w14:textId="39141DF1" w:rsidR="00471C14" w:rsidRDefault="00471C14" w:rsidP="00ED312C">
      <w:pPr>
        <w:widowControl w:val="0"/>
        <w:tabs>
          <w:tab w:val="left" w:pos="874"/>
        </w:tabs>
        <w:spacing w:after="260" w:line="360" w:lineRule="auto"/>
        <w:ind w:firstLine="709"/>
        <w:rPr>
          <w:rFonts w:ascii="Arial" w:hAnsi="Arial" w:cs="Arial"/>
          <w:lang w:val="ru-RU" w:eastAsia="ru-RU"/>
        </w:rPr>
      </w:pPr>
      <w:r w:rsidRPr="00ED312C">
        <w:rPr>
          <w:rFonts w:ascii="Arial" w:hAnsi="Arial" w:cs="Arial"/>
          <w:lang w:val="ru-RU" w:eastAsia="ru-RU"/>
        </w:rPr>
        <w:t>Расчетные диполи могут быть более чувствительны к повреждениям по сравнению с обычными диполями, поскольку их конструкция</w:t>
      </w:r>
      <w:r w:rsidR="00770ACF">
        <w:rPr>
          <w:rFonts w:ascii="Arial" w:hAnsi="Arial" w:cs="Arial"/>
          <w:lang w:val="ru-RU" w:eastAsia="ru-RU"/>
        </w:rPr>
        <w:t xml:space="preserve">, прежде всего, </w:t>
      </w:r>
      <w:r w:rsidRPr="00ED312C">
        <w:rPr>
          <w:rFonts w:ascii="Arial" w:hAnsi="Arial" w:cs="Arial"/>
          <w:lang w:val="ru-RU" w:eastAsia="ru-RU"/>
        </w:rPr>
        <w:t xml:space="preserve">оптимизирована </w:t>
      </w:r>
      <w:r w:rsidR="00770ACF">
        <w:rPr>
          <w:rFonts w:ascii="Arial" w:hAnsi="Arial" w:cs="Arial"/>
          <w:lang w:val="ru-RU" w:eastAsia="ru-RU"/>
        </w:rPr>
        <w:t>в угоду</w:t>
      </w:r>
      <w:r w:rsidRPr="00ED312C">
        <w:rPr>
          <w:rFonts w:ascii="Arial" w:hAnsi="Arial" w:cs="Arial"/>
          <w:lang w:val="ru-RU" w:eastAsia="ru-RU"/>
        </w:rPr>
        <w:t xml:space="preserve"> </w:t>
      </w:r>
      <w:r w:rsidR="00770ACF">
        <w:rPr>
          <w:rFonts w:ascii="Arial" w:hAnsi="Arial" w:cs="Arial"/>
          <w:lang w:val="ru-RU" w:eastAsia="ru-RU"/>
        </w:rPr>
        <w:t>прецизионных измерений</w:t>
      </w:r>
      <w:r w:rsidRPr="00ED312C">
        <w:rPr>
          <w:rFonts w:ascii="Arial" w:hAnsi="Arial" w:cs="Arial"/>
          <w:lang w:val="ru-RU" w:eastAsia="ru-RU"/>
        </w:rPr>
        <w:t xml:space="preserve">, а не </w:t>
      </w:r>
      <w:r w:rsidR="00770ACF">
        <w:rPr>
          <w:rFonts w:ascii="Arial" w:hAnsi="Arial" w:cs="Arial"/>
          <w:lang w:val="ru-RU" w:eastAsia="ru-RU"/>
        </w:rPr>
        <w:t>механической прочности</w:t>
      </w:r>
      <w:r w:rsidRPr="00ED312C">
        <w:rPr>
          <w:rFonts w:ascii="Arial" w:hAnsi="Arial" w:cs="Arial"/>
          <w:lang w:val="ru-RU" w:eastAsia="ru-RU"/>
        </w:rPr>
        <w:t>.</w:t>
      </w:r>
    </w:p>
    <w:p w14:paraId="53CD6B09" w14:textId="77777777" w:rsidR="00220EED" w:rsidRPr="00ED312C" w:rsidRDefault="00220EED" w:rsidP="00ED312C">
      <w:pPr>
        <w:widowControl w:val="0"/>
        <w:tabs>
          <w:tab w:val="left" w:pos="874"/>
        </w:tabs>
        <w:spacing w:after="260" w:line="360" w:lineRule="auto"/>
        <w:ind w:firstLine="709"/>
        <w:rPr>
          <w:rFonts w:ascii="Arial" w:hAnsi="Arial" w:cs="Arial"/>
          <w:lang w:val="ru-RU" w:eastAsia="ru-RU"/>
        </w:rPr>
      </w:pPr>
    </w:p>
    <w:p w14:paraId="1F7938DB" w14:textId="76D56653" w:rsidR="00471C14" w:rsidRPr="00770ACF" w:rsidRDefault="00471C14" w:rsidP="00770ACF">
      <w:pPr>
        <w:widowControl w:val="0"/>
        <w:tabs>
          <w:tab w:val="left" w:pos="874"/>
        </w:tabs>
        <w:spacing w:after="260" w:line="360" w:lineRule="auto"/>
        <w:ind w:firstLine="709"/>
        <w:rPr>
          <w:rFonts w:ascii="Arial" w:hAnsi="Arial" w:cs="Arial"/>
          <w:b/>
          <w:bCs/>
          <w:lang w:val="ru-RU" w:eastAsia="ru-RU"/>
        </w:rPr>
      </w:pPr>
      <w:bookmarkStart w:id="147" w:name="_Toc147930319"/>
      <w:r w:rsidRPr="00770ACF">
        <w:rPr>
          <w:rFonts w:ascii="Arial" w:hAnsi="Arial" w:cs="Arial"/>
          <w:b/>
          <w:bCs/>
          <w:lang w:val="ru-RU" w:eastAsia="ru-RU"/>
        </w:rPr>
        <w:lastRenderedPageBreak/>
        <w:t>A.4</w:t>
      </w:r>
      <w:r w:rsidRPr="00770ACF">
        <w:rPr>
          <w:rFonts w:ascii="Arial" w:hAnsi="Arial" w:cs="Arial"/>
          <w:b/>
          <w:bCs/>
          <w:lang w:val="ru-RU" w:eastAsia="ru-RU"/>
        </w:rPr>
        <w:tab/>
      </w:r>
      <w:r w:rsidR="00150C4D">
        <w:rPr>
          <w:rFonts w:ascii="Arial" w:hAnsi="Arial" w:cs="Arial"/>
          <w:b/>
          <w:bCs/>
          <w:lang w:val="ru-RU" w:eastAsia="ru-RU"/>
        </w:rPr>
        <w:t xml:space="preserve">Граничные частоты биконической и логопериодической антенн и обоснование </w:t>
      </w:r>
      <w:r w:rsidR="00770ACF">
        <w:rPr>
          <w:rFonts w:ascii="Arial" w:hAnsi="Arial" w:cs="Arial"/>
          <w:b/>
          <w:bCs/>
          <w:lang w:val="ru-RU" w:eastAsia="ru-RU"/>
        </w:rPr>
        <w:t>коэффициента калибровки</w:t>
      </w:r>
      <w:bookmarkEnd w:id="147"/>
    </w:p>
    <w:p w14:paraId="572B185B" w14:textId="5E140258" w:rsidR="00150C4D" w:rsidRPr="00150C4D" w:rsidRDefault="00471C14" w:rsidP="00150C4D">
      <w:pPr>
        <w:widowControl w:val="0"/>
        <w:tabs>
          <w:tab w:val="left" w:pos="874"/>
        </w:tabs>
        <w:spacing w:after="260" w:line="360" w:lineRule="auto"/>
        <w:ind w:firstLine="709"/>
        <w:rPr>
          <w:rFonts w:ascii="Arial" w:hAnsi="Arial" w:cs="Arial"/>
          <w:b/>
          <w:bCs/>
          <w:lang w:val="ru-RU" w:eastAsia="ru-RU"/>
        </w:rPr>
      </w:pPr>
      <w:bookmarkStart w:id="148" w:name="_Toc147930320"/>
      <w:r w:rsidRPr="00770ACF">
        <w:rPr>
          <w:rFonts w:ascii="Arial" w:hAnsi="Arial" w:cs="Arial"/>
          <w:b/>
          <w:bCs/>
          <w:lang w:val="ru-RU" w:eastAsia="ru-RU"/>
        </w:rPr>
        <w:t>A.4.1</w:t>
      </w:r>
      <w:r w:rsidRPr="00770ACF">
        <w:rPr>
          <w:rFonts w:ascii="Arial" w:hAnsi="Arial" w:cs="Arial"/>
          <w:b/>
          <w:bCs/>
          <w:lang w:val="ru-RU" w:eastAsia="ru-RU"/>
        </w:rPr>
        <w:tab/>
        <w:t xml:space="preserve">Обоснование </w:t>
      </w:r>
      <w:bookmarkEnd w:id="148"/>
      <w:r w:rsidR="00150C4D">
        <w:rPr>
          <w:rFonts w:ascii="Arial" w:hAnsi="Arial" w:cs="Arial"/>
          <w:b/>
          <w:bCs/>
          <w:lang w:val="ru-RU" w:eastAsia="ru-RU"/>
        </w:rPr>
        <w:t>коэффициента калибровки</w:t>
      </w:r>
      <w:r w:rsidR="00150C4D" w:rsidRPr="00150C4D">
        <w:rPr>
          <w:rFonts w:ascii="Arial" w:hAnsi="Arial" w:cs="Arial"/>
          <w:b/>
          <w:bCs/>
          <w:lang w:val="ru-RU" w:eastAsia="ru-RU"/>
        </w:rPr>
        <w:t xml:space="preserve"> </w:t>
      </w:r>
    </w:p>
    <w:p w14:paraId="3D8EDDC1" w14:textId="0087D53C" w:rsidR="00471C14" w:rsidRPr="00150C4D" w:rsidRDefault="00150507" w:rsidP="00150C4D">
      <w:pPr>
        <w:widowControl w:val="0"/>
        <w:tabs>
          <w:tab w:val="left" w:pos="874"/>
        </w:tabs>
        <w:spacing w:after="260" w:line="360" w:lineRule="auto"/>
        <w:ind w:firstLine="709"/>
        <w:rPr>
          <w:rFonts w:ascii="Arial" w:hAnsi="Arial" w:cs="Arial"/>
          <w:lang w:val="ru-RU" w:eastAsia="ru-RU"/>
        </w:rPr>
      </w:pPr>
      <w:r w:rsidRPr="00A322ED">
        <w:rPr>
          <w:rFonts w:ascii="Arial" w:hAnsi="Arial" w:cs="Arial"/>
          <w:lang w:val="ru-RU" w:eastAsia="ru-RU"/>
        </w:rPr>
        <w:t xml:space="preserve">Этот </w:t>
      </w:r>
      <w:r>
        <w:rPr>
          <w:rFonts w:ascii="Arial" w:hAnsi="Arial" w:cs="Arial"/>
          <w:lang w:val="ru-RU" w:eastAsia="ru-RU"/>
        </w:rPr>
        <w:t>материал</w:t>
      </w:r>
      <w:r w:rsidRPr="0000762D">
        <w:rPr>
          <w:rFonts w:ascii="Arial" w:hAnsi="Arial" w:cs="Arial"/>
          <w:lang w:val="ru-RU" w:eastAsia="ru-RU"/>
        </w:rPr>
        <w:t xml:space="preserve"> связан с </w:t>
      </w:r>
      <w:r w:rsidR="00150C4D">
        <w:rPr>
          <w:rFonts w:ascii="Arial" w:hAnsi="Arial" w:cs="Arial"/>
          <w:lang w:val="ru-RU" w:eastAsia="ru-RU"/>
        </w:rPr>
        <w:t>п.</w:t>
      </w:r>
      <w:r w:rsidR="00471C14" w:rsidRPr="00150C4D">
        <w:rPr>
          <w:rFonts w:ascii="Arial" w:hAnsi="Arial" w:cs="Arial"/>
          <w:lang w:val="ru-RU" w:eastAsia="ru-RU"/>
        </w:rPr>
        <w:t xml:space="preserve"> 4.2. </w:t>
      </w:r>
      <w:r w:rsidR="004D38A6">
        <w:rPr>
          <w:rFonts w:ascii="Arial" w:hAnsi="Arial" w:cs="Arial"/>
          <w:lang w:val="ru-RU" w:eastAsia="ru-RU"/>
        </w:rPr>
        <w:t>При</w:t>
      </w:r>
      <w:r w:rsidR="00471C14" w:rsidRPr="00150C4D">
        <w:rPr>
          <w:rFonts w:ascii="Arial" w:hAnsi="Arial" w:cs="Arial"/>
          <w:lang w:val="ru-RU" w:eastAsia="ru-RU"/>
        </w:rPr>
        <w:t xml:space="preserve"> измерени</w:t>
      </w:r>
      <w:r w:rsidR="004D38A6">
        <w:rPr>
          <w:rFonts w:ascii="Arial" w:hAnsi="Arial" w:cs="Arial"/>
          <w:lang w:val="ru-RU" w:eastAsia="ru-RU"/>
        </w:rPr>
        <w:t>и</w:t>
      </w:r>
      <w:r w:rsidR="00471C14" w:rsidRPr="00150C4D">
        <w:rPr>
          <w:rFonts w:ascii="Arial" w:hAnsi="Arial" w:cs="Arial"/>
          <w:lang w:val="ru-RU" w:eastAsia="ru-RU"/>
        </w:rPr>
        <w:t xml:space="preserve"> излучаемых помех в </w:t>
      </w:r>
      <w:r w:rsidR="004D38A6">
        <w:rPr>
          <w:rFonts w:ascii="Arial" w:hAnsi="Arial" w:cs="Arial"/>
          <w:lang w:val="ru-RU" w:eastAsia="ru-RU"/>
        </w:rPr>
        <w:t xml:space="preserve">полностью безэховой камере </w:t>
      </w:r>
      <w:r w:rsidR="004D38A6">
        <w:rPr>
          <w:rFonts w:ascii="Arial" w:hAnsi="Arial" w:cs="Arial"/>
          <w:lang w:eastAsia="ru-RU"/>
        </w:rPr>
        <w:t>FAR</w:t>
      </w:r>
      <w:r w:rsidR="00471C14" w:rsidRPr="00150C4D">
        <w:rPr>
          <w:rFonts w:ascii="Arial" w:hAnsi="Arial" w:cs="Arial"/>
          <w:lang w:val="ru-RU" w:eastAsia="ru-RU"/>
        </w:rPr>
        <w:t xml:space="preserve">, </w:t>
      </w:r>
      <w:r w:rsidR="00140D4C">
        <w:rPr>
          <w:rFonts w:ascii="Arial" w:hAnsi="Arial" w:cs="Arial"/>
          <w:lang w:val="ru-RU" w:eastAsia="ru-RU"/>
        </w:rPr>
        <w:t>условия в которой приближены</w:t>
      </w:r>
      <w:r w:rsidR="00471C14" w:rsidRPr="00150C4D">
        <w:rPr>
          <w:rFonts w:ascii="Arial" w:hAnsi="Arial" w:cs="Arial"/>
          <w:lang w:val="ru-RU" w:eastAsia="ru-RU"/>
        </w:rPr>
        <w:t xml:space="preserve"> к свободно</w:t>
      </w:r>
      <w:r w:rsidR="004D38A6">
        <w:rPr>
          <w:rFonts w:ascii="Arial" w:hAnsi="Arial" w:cs="Arial"/>
          <w:lang w:val="ru-RU" w:eastAsia="ru-RU"/>
        </w:rPr>
        <w:t>му</w:t>
      </w:r>
      <w:r w:rsidR="00471C14" w:rsidRPr="00150C4D">
        <w:rPr>
          <w:rFonts w:ascii="Arial" w:hAnsi="Arial" w:cs="Arial"/>
          <w:lang w:val="ru-RU" w:eastAsia="ru-RU"/>
        </w:rPr>
        <w:t xml:space="preserve"> пространств</w:t>
      </w:r>
      <w:r w:rsidR="004D38A6">
        <w:rPr>
          <w:rFonts w:ascii="Arial" w:hAnsi="Arial" w:cs="Arial"/>
          <w:lang w:val="ru-RU" w:eastAsia="ru-RU"/>
        </w:rPr>
        <w:t>у</w:t>
      </w:r>
      <w:r w:rsidR="00471C14" w:rsidRPr="00150C4D">
        <w:rPr>
          <w:rFonts w:ascii="Arial" w:hAnsi="Arial" w:cs="Arial"/>
          <w:lang w:val="ru-RU" w:eastAsia="ru-RU"/>
        </w:rPr>
        <w:t xml:space="preserve">, </w:t>
      </w:r>
      <w:r w:rsidR="00140D4C">
        <w:rPr>
          <w:rFonts w:ascii="Arial" w:hAnsi="Arial" w:cs="Arial"/>
          <w:lang w:val="ru-RU" w:eastAsia="ru-RU"/>
        </w:rPr>
        <w:t>наиболее адекватной нормируемой</w:t>
      </w:r>
      <w:r w:rsidR="004D38A6">
        <w:rPr>
          <w:rFonts w:ascii="Arial" w:hAnsi="Arial" w:cs="Arial"/>
          <w:lang w:val="ru-RU" w:eastAsia="ru-RU"/>
        </w:rPr>
        <w:t xml:space="preserve"> характеристикой антенн</w:t>
      </w:r>
      <w:r w:rsidR="00140D4C">
        <w:rPr>
          <w:rFonts w:ascii="Arial" w:hAnsi="Arial" w:cs="Arial"/>
          <w:lang w:val="ru-RU" w:eastAsia="ru-RU"/>
        </w:rPr>
        <w:t>ы</w:t>
      </w:r>
      <w:r w:rsidR="004D38A6">
        <w:rPr>
          <w:rFonts w:ascii="Arial" w:hAnsi="Arial" w:cs="Arial"/>
          <w:lang w:val="ru-RU" w:eastAsia="ru-RU"/>
        </w:rPr>
        <w:t xml:space="preserve"> </w:t>
      </w:r>
      <w:r w:rsidR="00471C14" w:rsidRPr="00150C4D">
        <w:rPr>
          <w:rFonts w:ascii="Arial" w:hAnsi="Arial" w:cs="Arial"/>
          <w:lang w:val="ru-RU" w:eastAsia="ru-RU"/>
        </w:rPr>
        <w:t>является</w:t>
      </w:r>
      <w:r w:rsidR="004D38A6">
        <w:rPr>
          <w:rFonts w:ascii="Arial" w:hAnsi="Arial" w:cs="Arial"/>
          <w:lang w:val="ru-RU" w:eastAsia="ru-RU"/>
        </w:rPr>
        <w:t xml:space="preserve"> ее коэффициент калибровки</w:t>
      </w:r>
      <w:r w:rsidR="00471C14" w:rsidRPr="00150C4D">
        <w:rPr>
          <w:rFonts w:ascii="Arial" w:hAnsi="Arial" w:cs="Arial"/>
          <w:lang w:val="ru-RU" w:eastAsia="ru-RU"/>
        </w:rPr>
        <w:t xml:space="preserve"> </w:t>
      </w:r>
      <w:r w:rsidR="00140D4C">
        <w:rPr>
          <w:rFonts w:ascii="Arial" w:hAnsi="Arial" w:cs="Arial"/>
          <w:lang w:val="ru-RU" w:eastAsia="ru-RU"/>
        </w:rPr>
        <w:t xml:space="preserve">в свободном пространстве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150C4D">
        <w:rPr>
          <w:rFonts w:ascii="Arial" w:hAnsi="Arial" w:cs="Arial"/>
          <w:lang w:val="ru-RU" w:eastAsia="ru-RU"/>
        </w:rPr>
        <w:t>. Однако</w:t>
      </w:r>
      <w:r w:rsidR="004D38A6">
        <w:rPr>
          <w:rFonts w:ascii="Arial" w:hAnsi="Arial" w:cs="Arial"/>
          <w:lang w:val="ru-RU" w:eastAsia="ru-RU"/>
        </w:rPr>
        <w:t>,</w:t>
      </w:r>
      <w:r w:rsidR="00471C14" w:rsidRPr="00150C4D">
        <w:rPr>
          <w:rFonts w:ascii="Arial" w:hAnsi="Arial" w:cs="Arial"/>
          <w:lang w:val="ru-RU" w:eastAsia="ru-RU"/>
        </w:rPr>
        <w:t xml:space="preserve"> при измерении </w:t>
      </w:r>
      <w:r w:rsidR="004D38A6">
        <w:rPr>
          <w:rFonts w:ascii="Arial" w:hAnsi="Arial" w:cs="Arial"/>
          <w:lang w:val="ru-RU" w:eastAsia="ru-RU"/>
        </w:rPr>
        <w:t>радио</w:t>
      </w:r>
      <w:r w:rsidR="00471C14" w:rsidRPr="00150C4D">
        <w:rPr>
          <w:rFonts w:ascii="Arial" w:hAnsi="Arial" w:cs="Arial"/>
          <w:lang w:val="ru-RU" w:eastAsia="ru-RU"/>
        </w:rPr>
        <w:t xml:space="preserve">помех над пластиной заземления </w:t>
      </w:r>
      <w:r w:rsidR="004D38A6">
        <w:rPr>
          <w:rFonts w:ascii="Arial" w:hAnsi="Arial" w:cs="Arial"/>
          <w:lang w:val="ru-RU" w:eastAsia="ru-RU"/>
        </w:rPr>
        <w:t>коэффициент калибровки</w:t>
      </w:r>
      <w:r w:rsidR="004D38A6" w:rsidRPr="00150C4D">
        <w:rPr>
          <w:rFonts w:ascii="Arial" w:hAnsi="Arial" w:cs="Arial"/>
          <w:lang w:val="ru-RU" w:eastAsia="ru-RU"/>
        </w:rPr>
        <w:t xml:space="preserve"> </w:t>
      </w:r>
      <w:r w:rsidR="00471C14" w:rsidRPr="00150C4D">
        <w:rPr>
          <w:rFonts w:ascii="Arial" w:hAnsi="Arial" w:cs="Arial"/>
          <w:lang w:val="ru-RU" w:eastAsia="ru-RU"/>
        </w:rPr>
        <w:t xml:space="preserve">большинства антенн будет меняться </w:t>
      </w:r>
      <w:r w:rsidR="00140D4C">
        <w:rPr>
          <w:rFonts w:ascii="Arial" w:hAnsi="Arial" w:cs="Arial"/>
          <w:lang w:val="ru-RU" w:eastAsia="ru-RU"/>
        </w:rPr>
        <w:t>как при изменении</w:t>
      </w:r>
      <w:r w:rsidR="00471C14" w:rsidRPr="00150C4D">
        <w:rPr>
          <w:rFonts w:ascii="Arial" w:hAnsi="Arial" w:cs="Arial"/>
          <w:lang w:val="ru-RU" w:eastAsia="ru-RU"/>
        </w:rPr>
        <w:t xml:space="preserve"> высоты </w:t>
      </w:r>
      <w:r w:rsidR="004D38A6">
        <w:rPr>
          <w:rFonts w:ascii="Arial" w:hAnsi="Arial" w:cs="Arial"/>
          <w:lang w:val="ru-RU" w:eastAsia="ru-RU"/>
        </w:rPr>
        <w:t>ее подъема</w:t>
      </w:r>
      <w:r w:rsidR="00140D4C">
        <w:rPr>
          <w:rFonts w:ascii="Arial" w:hAnsi="Arial" w:cs="Arial"/>
          <w:lang w:val="ru-RU" w:eastAsia="ru-RU"/>
        </w:rPr>
        <w:t>, так и пр</w:t>
      </w:r>
      <w:r w:rsidR="00471C14" w:rsidRPr="00150C4D">
        <w:rPr>
          <w:rFonts w:ascii="Arial" w:hAnsi="Arial" w:cs="Arial"/>
          <w:lang w:val="ru-RU" w:eastAsia="ru-RU"/>
        </w:rPr>
        <w:t xml:space="preserve">и </w:t>
      </w:r>
      <w:r w:rsidR="00140D4C">
        <w:rPr>
          <w:rFonts w:ascii="Arial" w:hAnsi="Arial" w:cs="Arial"/>
          <w:lang w:val="ru-RU" w:eastAsia="ru-RU"/>
        </w:rPr>
        <w:t xml:space="preserve">изменении ее </w:t>
      </w:r>
      <w:r w:rsidR="00471C14" w:rsidRPr="00150C4D">
        <w:rPr>
          <w:rFonts w:ascii="Arial" w:hAnsi="Arial" w:cs="Arial"/>
          <w:lang w:val="ru-RU" w:eastAsia="ru-RU"/>
        </w:rPr>
        <w:t xml:space="preserve">ориентации относительно пластины заземления. </w:t>
      </w:r>
      <w:r w:rsidR="004D38A6">
        <w:rPr>
          <w:rFonts w:ascii="Arial" w:hAnsi="Arial" w:cs="Arial"/>
          <w:lang w:val="ru-RU" w:eastAsia="ru-RU"/>
        </w:rPr>
        <w:t>Коэффициент калибровки</w:t>
      </w:r>
      <w:r w:rsidR="00471C14" w:rsidRPr="00150C4D">
        <w:rPr>
          <w:rFonts w:ascii="Arial" w:hAnsi="Arial" w:cs="Arial"/>
          <w:lang w:val="ru-RU" w:eastAsia="ru-RU"/>
        </w:rPr>
        <w:t xml:space="preserve"> меняется </w:t>
      </w:r>
      <w:proofErr w:type="spellStart"/>
      <w:r w:rsidR="00471C14" w:rsidRPr="00150C4D">
        <w:rPr>
          <w:rFonts w:ascii="Arial" w:hAnsi="Arial" w:cs="Arial"/>
          <w:lang w:val="ru-RU" w:eastAsia="ru-RU"/>
        </w:rPr>
        <w:t>квазипериодически</w:t>
      </w:r>
      <w:proofErr w:type="spellEnd"/>
      <w:r w:rsidR="00471C14" w:rsidRPr="00150C4D">
        <w:rPr>
          <w:rFonts w:ascii="Arial" w:hAnsi="Arial" w:cs="Arial"/>
          <w:lang w:val="ru-RU" w:eastAsia="ru-RU"/>
        </w:rPr>
        <w:t xml:space="preserve"> </w:t>
      </w:r>
      <w:r w:rsidR="00140D4C">
        <w:rPr>
          <w:rFonts w:ascii="Arial" w:hAnsi="Arial" w:cs="Arial"/>
          <w:lang w:val="ru-RU" w:eastAsia="ru-RU"/>
        </w:rPr>
        <w:t>в окрестности</w:t>
      </w:r>
      <w:r w:rsidR="00471C14" w:rsidRPr="00150C4D">
        <w:rPr>
          <w:rFonts w:ascii="Arial" w:hAnsi="Arial" w:cs="Arial"/>
          <w:lang w:val="ru-RU" w:eastAsia="ru-RU"/>
        </w:rPr>
        <w:t xml:space="preserve"> значения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150C4D">
        <w:rPr>
          <w:rFonts w:ascii="Arial" w:hAnsi="Arial" w:cs="Arial"/>
          <w:lang w:val="ru-RU" w:eastAsia="ru-RU"/>
        </w:rPr>
        <w:t xml:space="preserve"> </w:t>
      </w:r>
      <w:r w:rsidR="00140D4C">
        <w:rPr>
          <w:rFonts w:ascii="Arial" w:hAnsi="Arial" w:cs="Arial"/>
          <w:lang w:val="ru-RU" w:eastAsia="ru-RU"/>
        </w:rPr>
        <w:t>при</w:t>
      </w:r>
      <w:r w:rsidR="00471C14" w:rsidRPr="00150C4D">
        <w:rPr>
          <w:rFonts w:ascii="Arial" w:hAnsi="Arial" w:cs="Arial"/>
          <w:lang w:val="ru-RU" w:eastAsia="ru-RU"/>
        </w:rPr>
        <w:t xml:space="preserve"> сканировани</w:t>
      </w:r>
      <w:r w:rsidR="00140D4C">
        <w:rPr>
          <w:rFonts w:ascii="Arial" w:hAnsi="Arial" w:cs="Arial"/>
          <w:lang w:val="ru-RU" w:eastAsia="ru-RU"/>
        </w:rPr>
        <w:t>и антенной</w:t>
      </w:r>
      <w:r w:rsidR="00471C14" w:rsidRPr="00150C4D">
        <w:rPr>
          <w:rFonts w:ascii="Arial" w:hAnsi="Arial" w:cs="Arial"/>
          <w:lang w:val="ru-RU" w:eastAsia="ru-RU"/>
        </w:rPr>
        <w:t xml:space="preserve"> по высоте; см. рисунки C.6 - C.9 (C.6.1). </w:t>
      </w:r>
      <w:r w:rsidR="008F62DD">
        <w:rPr>
          <w:rFonts w:ascii="Arial" w:hAnsi="Arial" w:cs="Arial"/>
          <w:lang w:val="ru-RU" w:eastAsia="ru-RU"/>
        </w:rPr>
        <w:t>На практике во избежание</w:t>
      </w:r>
      <w:r w:rsidR="00471C14" w:rsidRPr="00150C4D">
        <w:rPr>
          <w:rFonts w:ascii="Arial" w:hAnsi="Arial" w:cs="Arial"/>
          <w:lang w:val="ru-RU" w:eastAsia="ru-RU"/>
        </w:rPr>
        <w:t xml:space="preserve"> проблем с </w:t>
      </w:r>
      <w:r w:rsidR="008F62DD">
        <w:rPr>
          <w:rFonts w:ascii="Arial" w:hAnsi="Arial" w:cs="Arial"/>
          <w:lang w:val="ru-RU" w:eastAsia="ru-RU"/>
        </w:rPr>
        <w:t>разными значениями</w:t>
      </w:r>
      <w:r w:rsidR="00471C14" w:rsidRPr="00150C4D">
        <w:rPr>
          <w:rFonts w:ascii="Arial" w:hAnsi="Arial" w:cs="Arial"/>
          <w:lang w:val="ru-RU" w:eastAsia="ru-RU"/>
        </w:rPr>
        <w:t xml:space="preserve"> коэффициентов калибровки, </w:t>
      </w:r>
      <w:r w:rsidR="008F62DD">
        <w:rPr>
          <w:rFonts w:ascii="Arial" w:hAnsi="Arial" w:cs="Arial"/>
          <w:lang w:val="ru-RU" w:eastAsia="ru-RU"/>
        </w:rPr>
        <w:t>зависящими от</w:t>
      </w:r>
      <w:r w:rsidR="00471C14" w:rsidRPr="00150C4D">
        <w:rPr>
          <w:rFonts w:ascii="Arial" w:hAnsi="Arial" w:cs="Arial"/>
          <w:lang w:val="ru-RU" w:eastAsia="ru-RU"/>
        </w:rPr>
        <w:t xml:space="preserve"> высот</w:t>
      </w:r>
      <w:r w:rsidR="008F62DD">
        <w:rPr>
          <w:rFonts w:ascii="Arial" w:hAnsi="Arial" w:cs="Arial"/>
          <w:lang w:val="ru-RU" w:eastAsia="ru-RU"/>
        </w:rPr>
        <w:t>ы</w:t>
      </w:r>
      <w:r w:rsidR="00471C14" w:rsidRPr="00150C4D">
        <w:rPr>
          <w:rFonts w:ascii="Arial" w:hAnsi="Arial" w:cs="Arial"/>
          <w:lang w:val="ru-RU" w:eastAsia="ru-RU"/>
        </w:rPr>
        <w:t xml:space="preserve"> </w:t>
      </w:r>
      <w:r w:rsidR="008F62DD">
        <w:rPr>
          <w:rFonts w:ascii="Arial" w:hAnsi="Arial" w:cs="Arial"/>
          <w:lang w:val="ru-RU" w:eastAsia="ru-RU"/>
        </w:rPr>
        <w:t xml:space="preserve">подъема </w:t>
      </w:r>
      <w:r w:rsidR="00471C14" w:rsidRPr="00150C4D">
        <w:rPr>
          <w:rFonts w:ascii="Arial" w:hAnsi="Arial" w:cs="Arial"/>
          <w:lang w:val="ru-RU" w:eastAsia="ru-RU"/>
        </w:rPr>
        <w:t xml:space="preserve">антенны, </w:t>
      </w:r>
      <w:r w:rsidR="008F62DD">
        <w:rPr>
          <w:rFonts w:ascii="Arial" w:hAnsi="Arial" w:cs="Arial"/>
          <w:lang w:val="ru-RU" w:eastAsia="ru-RU"/>
        </w:rPr>
        <w:t xml:space="preserve">ее </w:t>
      </w:r>
      <w:r w:rsidR="00471C14" w:rsidRPr="00150C4D">
        <w:rPr>
          <w:rFonts w:ascii="Arial" w:hAnsi="Arial" w:cs="Arial"/>
          <w:lang w:val="ru-RU" w:eastAsia="ru-RU"/>
        </w:rPr>
        <w:t xml:space="preserve">поляризации и </w:t>
      </w:r>
      <w:r w:rsidR="008F62DD">
        <w:rPr>
          <w:rFonts w:ascii="Arial" w:hAnsi="Arial" w:cs="Arial"/>
          <w:lang w:val="ru-RU" w:eastAsia="ru-RU"/>
        </w:rPr>
        <w:t>дальности до</w:t>
      </w:r>
      <w:r w:rsidR="00471C14" w:rsidRPr="00150C4D">
        <w:rPr>
          <w:rFonts w:ascii="Arial" w:hAnsi="Arial" w:cs="Arial"/>
          <w:lang w:val="ru-RU" w:eastAsia="ru-RU"/>
        </w:rPr>
        <w:t xml:space="preserve"> объекта испытаний EUT, </w:t>
      </w:r>
      <w:r w:rsidR="008F62DD">
        <w:rPr>
          <w:rFonts w:ascii="Arial" w:hAnsi="Arial" w:cs="Arial"/>
          <w:lang w:val="ru-RU" w:eastAsia="ru-RU"/>
        </w:rPr>
        <w:t>используют коэффициент калибровки</w:t>
      </w:r>
      <w:r w:rsidR="00471C14" w:rsidRPr="00150C4D">
        <w:rPr>
          <w:rFonts w:ascii="Arial" w:hAnsi="Arial" w:cs="Arial"/>
          <w:lang w:val="ru-RU" w:eastAsia="ru-RU"/>
        </w:rPr>
        <w:t xml:space="preserve"> </w:t>
      </w:r>
      <w:r w:rsidR="00140D4C">
        <w:rPr>
          <w:rFonts w:ascii="Arial" w:hAnsi="Arial" w:cs="Arial"/>
          <w:lang w:val="ru-RU" w:eastAsia="ru-RU"/>
        </w:rPr>
        <w:t xml:space="preserve">в свободном пространстве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8F62DD" w:rsidRPr="00150C4D">
        <w:rPr>
          <w:rFonts w:ascii="Arial" w:hAnsi="Arial" w:cs="Arial"/>
          <w:lang w:val="ru-RU" w:eastAsia="ru-RU"/>
        </w:rPr>
        <w:t xml:space="preserve"> </w:t>
      </w:r>
      <w:r w:rsidR="00471C14" w:rsidRPr="00150C4D">
        <w:rPr>
          <w:rFonts w:ascii="Arial" w:hAnsi="Arial" w:cs="Arial"/>
          <w:lang w:val="ru-RU" w:eastAsia="ru-RU"/>
        </w:rPr>
        <w:t xml:space="preserve">как </w:t>
      </w:r>
      <w:r w:rsidR="008F62DD">
        <w:rPr>
          <w:rFonts w:ascii="Arial" w:hAnsi="Arial" w:cs="Arial"/>
          <w:lang w:val="ru-RU" w:eastAsia="ru-RU"/>
        </w:rPr>
        <w:t xml:space="preserve">некий </w:t>
      </w:r>
      <w:r w:rsidR="00471C14" w:rsidRPr="00150C4D">
        <w:rPr>
          <w:rFonts w:ascii="Arial" w:hAnsi="Arial" w:cs="Arial"/>
          <w:lang w:val="ru-RU" w:eastAsia="ru-RU"/>
        </w:rPr>
        <w:t>компромисс</w:t>
      </w:r>
      <w:r w:rsidR="00140D4C">
        <w:rPr>
          <w:rFonts w:ascii="Arial" w:hAnsi="Arial" w:cs="Arial"/>
          <w:lang w:val="ru-RU" w:eastAsia="ru-RU"/>
        </w:rPr>
        <w:t>, а о</w:t>
      </w:r>
      <w:r w:rsidR="008F62DD">
        <w:rPr>
          <w:rFonts w:ascii="Arial" w:hAnsi="Arial" w:cs="Arial"/>
          <w:lang w:val="ru-RU" w:eastAsia="ru-RU"/>
        </w:rPr>
        <w:t>писанные выше эффекты</w:t>
      </w:r>
      <w:r w:rsidR="00471C14" w:rsidRPr="00150C4D">
        <w:rPr>
          <w:rFonts w:ascii="Arial" w:hAnsi="Arial" w:cs="Arial"/>
          <w:lang w:val="ru-RU" w:eastAsia="ru-RU"/>
        </w:rPr>
        <w:t xml:space="preserve"> включ</w:t>
      </w:r>
      <w:r w:rsidR="008F62DD">
        <w:rPr>
          <w:rFonts w:ascii="Arial" w:hAnsi="Arial" w:cs="Arial"/>
          <w:lang w:val="ru-RU" w:eastAsia="ru-RU"/>
        </w:rPr>
        <w:t>ают</w:t>
      </w:r>
      <w:r w:rsidR="00471C14" w:rsidRPr="00150C4D">
        <w:rPr>
          <w:rFonts w:ascii="Arial" w:hAnsi="Arial" w:cs="Arial"/>
          <w:lang w:val="ru-RU" w:eastAsia="ru-RU"/>
        </w:rPr>
        <w:t xml:space="preserve"> в бюджет неопределенности измерени</w:t>
      </w:r>
      <w:r w:rsidR="008F62DD">
        <w:rPr>
          <w:rFonts w:ascii="Arial" w:hAnsi="Arial" w:cs="Arial"/>
          <w:lang w:val="ru-RU" w:eastAsia="ru-RU"/>
        </w:rPr>
        <w:t>й</w:t>
      </w:r>
      <w:r w:rsidR="00471C14" w:rsidRPr="00150C4D">
        <w:rPr>
          <w:rFonts w:ascii="Arial" w:hAnsi="Arial" w:cs="Arial"/>
          <w:lang w:val="ru-RU" w:eastAsia="ru-RU"/>
        </w:rPr>
        <w:t xml:space="preserve"> излучаемых помех.</w:t>
      </w:r>
    </w:p>
    <w:p w14:paraId="2CDE0E21" w14:textId="45959986" w:rsidR="00471C14" w:rsidRPr="00140D4C" w:rsidRDefault="00140D4C" w:rsidP="00140D4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Коэффициент калибровки, зависящий от высоты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(h,p)</m:t>
        </m:r>
      </m:oMath>
      <w:r w:rsidR="002D2B8E">
        <w:rPr>
          <w:rFonts w:ascii="Arial" w:hAnsi="Arial" w:cs="Arial"/>
          <w:iCs/>
          <w:lang w:val="ru-RU" w:eastAsia="ru-RU"/>
        </w:rPr>
        <w:t>,</w:t>
      </w:r>
      <w:r w:rsidR="00471C14" w:rsidRPr="00140D4C">
        <w:rPr>
          <w:rFonts w:ascii="Arial" w:hAnsi="Arial" w:cs="Arial"/>
          <w:lang w:val="ru-RU" w:eastAsia="ru-RU"/>
        </w:rPr>
        <w:t xml:space="preserve"> </w:t>
      </w:r>
      <w:r w:rsidRPr="00140D4C">
        <w:rPr>
          <w:rFonts w:ascii="Arial" w:hAnsi="Arial" w:cs="Arial"/>
          <w:lang w:val="ru-RU" w:eastAsia="ru-RU"/>
        </w:rPr>
        <w:t xml:space="preserve">можно измерить </w:t>
      </w:r>
      <w:r w:rsidR="00471C14" w:rsidRPr="00140D4C">
        <w:rPr>
          <w:rFonts w:ascii="Arial" w:hAnsi="Arial" w:cs="Arial"/>
          <w:lang w:val="ru-RU" w:eastAsia="ru-RU"/>
        </w:rPr>
        <w:t>для каждо</w:t>
      </w:r>
      <w:r w:rsidR="00A1505D">
        <w:rPr>
          <w:rFonts w:ascii="Arial" w:hAnsi="Arial" w:cs="Arial"/>
          <w:lang w:val="ru-RU" w:eastAsia="ru-RU"/>
        </w:rPr>
        <w:t>го номинала</w:t>
      </w:r>
      <w:r w:rsidR="00471C14" w:rsidRPr="00140D4C">
        <w:rPr>
          <w:rFonts w:ascii="Arial" w:hAnsi="Arial" w:cs="Arial"/>
          <w:lang w:val="ru-RU" w:eastAsia="ru-RU"/>
        </w:rPr>
        <w:t xml:space="preserve"> высоты, на которо</w:t>
      </w:r>
      <w:r w:rsidR="00A1505D">
        <w:rPr>
          <w:rFonts w:ascii="Arial" w:hAnsi="Arial" w:cs="Arial"/>
          <w:lang w:val="ru-RU" w:eastAsia="ru-RU"/>
        </w:rPr>
        <w:t>м</w:t>
      </w:r>
      <w:r w:rsidR="00471C14" w:rsidRPr="00140D4C">
        <w:rPr>
          <w:rFonts w:ascii="Arial" w:hAnsi="Arial" w:cs="Arial"/>
          <w:lang w:val="ru-RU" w:eastAsia="ru-RU"/>
        </w:rPr>
        <w:t xml:space="preserve"> наблюдается максим</w:t>
      </w:r>
      <w:r w:rsidR="00A1505D">
        <w:rPr>
          <w:rFonts w:ascii="Arial" w:hAnsi="Arial" w:cs="Arial"/>
          <w:lang w:val="ru-RU" w:eastAsia="ru-RU"/>
        </w:rPr>
        <w:t>альный уровень</w:t>
      </w:r>
      <w:r w:rsidR="00471C14" w:rsidRPr="00140D4C">
        <w:rPr>
          <w:rFonts w:ascii="Arial" w:hAnsi="Arial" w:cs="Arial"/>
          <w:lang w:val="ru-RU" w:eastAsia="ru-RU"/>
        </w:rPr>
        <w:t xml:space="preserve"> </w:t>
      </w:r>
      <w:r w:rsidR="00A1505D">
        <w:rPr>
          <w:rFonts w:ascii="Arial" w:hAnsi="Arial" w:cs="Arial"/>
          <w:lang w:val="ru-RU" w:eastAsia="ru-RU"/>
        </w:rPr>
        <w:t xml:space="preserve">радиопомехи </w:t>
      </w:r>
      <w:r w:rsidR="0035736F">
        <w:rPr>
          <w:rFonts w:ascii="Arial" w:hAnsi="Arial" w:cs="Arial"/>
          <w:lang w:val="ru-RU" w:eastAsia="ru-RU"/>
        </w:rPr>
        <w:t>при проведении</w:t>
      </w:r>
      <w:r w:rsidR="00A1505D">
        <w:rPr>
          <w:rFonts w:ascii="Arial" w:hAnsi="Arial" w:cs="Arial"/>
          <w:lang w:val="ru-RU" w:eastAsia="ru-RU"/>
        </w:rPr>
        <w:t xml:space="preserve"> </w:t>
      </w:r>
      <w:r w:rsidR="00471C14" w:rsidRPr="00140D4C">
        <w:rPr>
          <w:rFonts w:ascii="Arial" w:hAnsi="Arial" w:cs="Arial"/>
          <w:lang w:val="ru-RU" w:eastAsia="ru-RU"/>
        </w:rPr>
        <w:t>испытани</w:t>
      </w:r>
      <w:r w:rsidR="00A1505D">
        <w:rPr>
          <w:rFonts w:ascii="Arial" w:hAnsi="Arial" w:cs="Arial"/>
          <w:lang w:val="ru-RU" w:eastAsia="ru-RU"/>
        </w:rPr>
        <w:t>й</w:t>
      </w:r>
      <w:r w:rsidR="00471C14" w:rsidRPr="00140D4C">
        <w:rPr>
          <w:rFonts w:ascii="Arial" w:hAnsi="Arial" w:cs="Arial"/>
          <w:lang w:val="ru-RU" w:eastAsia="ru-RU"/>
        </w:rPr>
        <w:t xml:space="preserve"> на ЭМС</w:t>
      </w:r>
      <w:r w:rsidR="00A1505D">
        <w:rPr>
          <w:rFonts w:ascii="Arial" w:hAnsi="Arial" w:cs="Arial"/>
          <w:lang w:val="ru-RU" w:eastAsia="ru-RU"/>
        </w:rPr>
        <w:t xml:space="preserve"> и перемещении антенны по высоте.</w:t>
      </w:r>
      <w:r w:rsidR="00471C14" w:rsidRPr="00140D4C">
        <w:rPr>
          <w:rFonts w:ascii="Arial" w:hAnsi="Arial" w:cs="Arial"/>
          <w:lang w:val="ru-RU" w:eastAsia="ru-RU"/>
        </w:rPr>
        <w:t xml:space="preserve"> </w:t>
      </w:r>
      <w:r w:rsidR="00A1505D">
        <w:rPr>
          <w:rFonts w:ascii="Arial" w:hAnsi="Arial" w:cs="Arial"/>
          <w:lang w:val="ru-RU" w:eastAsia="ru-RU"/>
        </w:rPr>
        <w:t>О</w:t>
      </w:r>
      <w:r w:rsidR="00471C14" w:rsidRPr="00140D4C">
        <w:rPr>
          <w:rFonts w:ascii="Arial" w:hAnsi="Arial" w:cs="Arial"/>
          <w:lang w:val="ru-RU" w:eastAsia="ru-RU"/>
        </w:rPr>
        <w:t xml:space="preserve">днако, на практике достаточно получить </w:t>
      </w:r>
      <w:r w:rsidR="00E75206">
        <w:rPr>
          <w:rFonts w:ascii="Arial" w:hAnsi="Arial" w:cs="Arial"/>
          <w:lang w:val="ru-RU" w:eastAsia="ru-RU"/>
        </w:rPr>
        <w:t>коэффициент калибровки</w:t>
      </w:r>
      <w:r w:rsidR="00471C14" w:rsidRPr="00140D4C">
        <w:rPr>
          <w:rFonts w:ascii="Arial" w:hAnsi="Arial" w:cs="Arial"/>
          <w:lang w:val="ru-RU" w:eastAsia="ru-RU"/>
        </w:rPr>
        <w:t xml:space="preserve"> на выборке высот и использовать </w:t>
      </w:r>
      <w:r w:rsidR="00E75206">
        <w:rPr>
          <w:rFonts w:ascii="Arial" w:hAnsi="Arial" w:cs="Arial"/>
          <w:lang w:val="ru-RU" w:eastAsia="ru-RU"/>
        </w:rPr>
        <w:t>вариации</w:t>
      </w:r>
      <w:r w:rsidR="00471C14" w:rsidRPr="00140D4C">
        <w:rPr>
          <w:rFonts w:ascii="Arial" w:hAnsi="Arial" w:cs="Arial"/>
          <w:lang w:val="ru-RU" w:eastAsia="ru-RU"/>
        </w:rPr>
        <w:t xml:space="preserve"> </w:t>
      </w:r>
      <w:r w:rsidR="00E75206">
        <w:rPr>
          <w:rFonts w:ascii="Arial" w:hAnsi="Arial" w:cs="Arial"/>
          <w:lang w:val="ru-RU" w:eastAsia="ru-RU"/>
        </w:rPr>
        <w:t>коэффициента калибровки</w:t>
      </w:r>
      <w:r w:rsidR="00471C14" w:rsidRPr="00140D4C">
        <w:rPr>
          <w:rFonts w:ascii="Arial" w:hAnsi="Arial" w:cs="Arial"/>
          <w:lang w:val="ru-RU" w:eastAsia="ru-RU"/>
        </w:rPr>
        <w:t xml:space="preserve"> </w:t>
      </w:r>
      <w:r w:rsidR="00E75206">
        <w:rPr>
          <w:rFonts w:ascii="Arial" w:hAnsi="Arial" w:cs="Arial"/>
          <w:lang w:val="ru-RU" w:eastAsia="ru-RU"/>
        </w:rPr>
        <w:t>по</w:t>
      </w:r>
      <w:r w:rsidR="00471C14" w:rsidRPr="00140D4C">
        <w:rPr>
          <w:rFonts w:ascii="Arial" w:hAnsi="Arial" w:cs="Arial"/>
          <w:lang w:val="ru-RU" w:eastAsia="ru-RU"/>
        </w:rPr>
        <w:t xml:space="preserve"> высот</w:t>
      </w:r>
      <w:r w:rsidR="00E75206">
        <w:rPr>
          <w:rFonts w:ascii="Arial" w:hAnsi="Arial" w:cs="Arial"/>
          <w:lang w:val="ru-RU" w:eastAsia="ru-RU"/>
        </w:rPr>
        <w:t>е</w:t>
      </w:r>
      <w:r w:rsidR="00471C14" w:rsidRPr="00140D4C">
        <w:rPr>
          <w:rFonts w:ascii="Arial" w:hAnsi="Arial" w:cs="Arial"/>
          <w:lang w:val="ru-RU" w:eastAsia="ru-RU"/>
        </w:rPr>
        <w:t xml:space="preserve"> в качестве основы для расчета соответствующ</w:t>
      </w:r>
      <w:r w:rsidR="00E75206">
        <w:rPr>
          <w:rFonts w:ascii="Arial" w:hAnsi="Arial" w:cs="Arial"/>
          <w:lang w:val="ru-RU" w:eastAsia="ru-RU"/>
        </w:rPr>
        <w:t>ей</w:t>
      </w:r>
      <w:r w:rsidR="00471C14" w:rsidRPr="00140D4C">
        <w:rPr>
          <w:rFonts w:ascii="Arial" w:hAnsi="Arial" w:cs="Arial"/>
          <w:lang w:val="ru-RU" w:eastAsia="ru-RU"/>
        </w:rPr>
        <w:t xml:space="preserve"> </w:t>
      </w:r>
      <w:r w:rsidR="00E75206">
        <w:rPr>
          <w:rFonts w:ascii="Arial" w:hAnsi="Arial" w:cs="Arial"/>
          <w:lang w:val="ru-RU" w:eastAsia="ru-RU"/>
        </w:rPr>
        <w:t>неопределенности</w:t>
      </w:r>
      <w:r w:rsidR="00471C14" w:rsidRPr="00140D4C">
        <w:rPr>
          <w:rFonts w:ascii="Arial" w:hAnsi="Arial" w:cs="Arial"/>
          <w:lang w:val="ru-RU" w:eastAsia="ru-RU"/>
        </w:rPr>
        <w:t xml:space="preserve"> измерени</w:t>
      </w:r>
      <w:r w:rsidR="00E75206">
        <w:rPr>
          <w:rFonts w:ascii="Arial" w:hAnsi="Arial" w:cs="Arial"/>
          <w:lang w:val="ru-RU" w:eastAsia="ru-RU"/>
        </w:rPr>
        <w:t>й</w:t>
      </w:r>
      <w:r w:rsidR="00471C14" w:rsidRPr="00140D4C">
        <w:rPr>
          <w:rFonts w:ascii="Arial" w:hAnsi="Arial" w:cs="Arial"/>
          <w:lang w:val="ru-RU" w:eastAsia="ru-RU"/>
        </w:rPr>
        <w:t xml:space="preserve">. Это </w:t>
      </w:r>
      <w:r w:rsidR="00E75206">
        <w:rPr>
          <w:rFonts w:ascii="Arial" w:hAnsi="Arial" w:cs="Arial"/>
          <w:lang w:val="ru-RU" w:eastAsia="ru-RU"/>
        </w:rPr>
        <w:t>отличается от метода эталонной площадки</w:t>
      </w:r>
      <w:r w:rsidR="00471C14" w:rsidRPr="00140D4C">
        <w:rPr>
          <w:rFonts w:ascii="Arial" w:hAnsi="Arial" w:cs="Arial"/>
          <w:lang w:val="ru-RU" w:eastAsia="ru-RU"/>
        </w:rPr>
        <w:t xml:space="preserve"> SSM (см. 8.4), </w:t>
      </w:r>
      <w:r w:rsidR="00E75206">
        <w:rPr>
          <w:rFonts w:ascii="Arial" w:hAnsi="Arial" w:cs="Arial"/>
          <w:lang w:val="ru-RU" w:eastAsia="ru-RU"/>
        </w:rPr>
        <w:t xml:space="preserve">реализация которого </w:t>
      </w:r>
      <w:r w:rsidR="0035736F">
        <w:rPr>
          <w:rFonts w:ascii="Arial" w:hAnsi="Arial" w:cs="Arial"/>
          <w:lang w:val="ru-RU" w:eastAsia="ru-RU"/>
        </w:rPr>
        <w:t>требует</w:t>
      </w:r>
      <w:r w:rsidR="00471C14" w:rsidRPr="00140D4C">
        <w:rPr>
          <w:rFonts w:ascii="Arial" w:hAnsi="Arial" w:cs="Arial"/>
          <w:lang w:val="ru-RU" w:eastAsia="ru-RU"/>
        </w:rPr>
        <w:t xml:space="preserve"> сканировани</w:t>
      </w:r>
      <w:r w:rsidR="0035736F">
        <w:rPr>
          <w:rFonts w:ascii="Arial" w:hAnsi="Arial" w:cs="Arial"/>
          <w:lang w:val="ru-RU" w:eastAsia="ru-RU"/>
        </w:rPr>
        <w:t>я</w:t>
      </w:r>
      <w:r w:rsidR="00E75206">
        <w:rPr>
          <w:rFonts w:ascii="Arial" w:hAnsi="Arial" w:cs="Arial"/>
          <w:lang w:val="ru-RU" w:eastAsia="ru-RU"/>
        </w:rPr>
        <w:t xml:space="preserve"> антенн</w:t>
      </w:r>
      <w:r w:rsidR="0035736F">
        <w:rPr>
          <w:rFonts w:ascii="Arial" w:hAnsi="Arial" w:cs="Arial"/>
          <w:lang w:val="ru-RU" w:eastAsia="ru-RU"/>
        </w:rPr>
        <w:t>ой</w:t>
      </w:r>
      <w:r w:rsidR="00471C14" w:rsidRPr="00140D4C">
        <w:rPr>
          <w:rFonts w:ascii="Arial" w:hAnsi="Arial" w:cs="Arial"/>
          <w:lang w:val="ru-RU" w:eastAsia="ru-RU"/>
        </w:rPr>
        <w:t xml:space="preserve"> по высоте, </w:t>
      </w:r>
      <w:r w:rsidR="007C06E9">
        <w:rPr>
          <w:rFonts w:ascii="Arial" w:hAnsi="Arial" w:cs="Arial"/>
          <w:lang w:val="ru-RU" w:eastAsia="ru-RU"/>
        </w:rPr>
        <w:t>при этом информацию</w:t>
      </w:r>
      <w:r w:rsidR="00E75206">
        <w:rPr>
          <w:rFonts w:ascii="Arial" w:hAnsi="Arial" w:cs="Arial"/>
          <w:lang w:val="ru-RU" w:eastAsia="ru-RU"/>
        </w:rPr>
        <w:t xml:space="preserve"> о</w:t>
      </w:r>
      <w:r w:rsidR="007C06E9">
        <w:rPr>
          <w:rFonts w:ascii="Arial" w:hAnsi="Arial" w:cs="Arial"/>
          <w:lang w:val="ru-RU" w:eastAsia="ru-RU"/>
        </w:rPr>
        <w:t xml:space="preserve"> зависимости коэффициента калибровки</w:t>
      </w:r>
      <w:r w:rsidR="00471C14" w:rsidRPr="00140D4C">
        <w:rPr>
          <w:rFonts w:ascii="Arial" w:hAnsi="Arial" w:cs="Arial"/>
          <w:lang w:val="ru-RU" w:eastAsia="ru-RU"/>
        </w:rPr>
        <w:t xml:space="preserve"> </w:t>
      </w:r>
      <w:r w:rsidR="007C06E9">
        <w:rPr>
          <w:rFonts w:ascii="Arial" w:hAnsi="Arial" w:cs="Arial"/>
          <w:lang w:val="ru-RU" w:eastAsia="ru-RU"/>
        </w:rPr>
        <w:t>от высоты</w:t>
      </w:r>
      <w:r w:rsidR="00471C14" w:rsidRPr="00140D4C">
        <w:rPr>
          <w:rFonts w:ascii="Arial" w:hAnsi="Arial" w:cs="Arial"/>
          <w:lang w:val="ru-RU" w:eastAsia="ru-RU"/>
        </w:rPr>
        <w:t xml:space="preserve"> </w:t>
      </w:r>
      <w:r w:rsidR="007C06E9">
        <w:rPr>
          <w:rFonts w:ascii="Arial" w:hAnsi="Arial" w:cs="Arial"/>
          <w:lang w:val="ru-RU" w:eastAsia="ru-RU"/>
        </w:rPr>
        <w:t>получить</w:t>
      </w:r>
      <w:r w:rsidR="007C06E9" w:rsidRPr="007C06E9">
        <w:rPr>
          <w:rFonts w:ascii="Arial" w:hAnsi="Arial" w:cs="Arial"/>
          <w:lang w:val="ru-RU" w:eastAsia="ru-RU"/>
        </w:rPr>
        <w:t xml:space="preserve"> </w:t>
      </w:r>
      <w:r w:rsidR="007C06E9" w:rsidRPr="00140D4C">
        <w:rPr>
          <w:rFonts w:ascii="Arial" w:hAnsi="Arial" w:cs="Arial"/>
          <w:lang w:val="ru-RU" w:eastAsia="ru-RU"/>
        </w:rPr>
        <w:t>не</w:t>
      </w:r>
      <w:r w:rsidR="007C06E9">
        <w:rPr>
          <w:rFonts w:ascii="Arial" w:hAnsi="Arial" w:cs="Arial"/>
          <w:lang w:val="ru-RU" w:eastAsia="ru-RU"/>
        </w:rPr>
        <w:t xml:space="preserve"> представляется возможным</w:t>
      </w:r>
      <w:r w:rsidR="00471C14" w:rsidRPr="00140D4C">
        <w:rPr>
          <w:rFonts w:ascii="Arial" w:hAnsi="Arial" w:cs="Arial"/>
          <w:lang w:val="ru-RU" w:eastAsia="ru-RU"/>
        </w:rPr>
        <w:t xml:space="preserve">. </w:t>
      </w:r>
      <w:r w:rsidR="007C06E9">
        <w:rPr>
          <w:rFonts w:ascii="Arial" w:hAnsi="Arial" w:cs="Arial"/>
          <w:lang w:val="ru-RU" w:eastAsia="ru-RU"/>
        </w:rPr>
        <w:t>Вариации коэффициента калибровки по высоте</w:t>
      </w:r>
      <w:r w:rsidR="00471C14" w:rsidRPr="00140D4C">
        <w:rPr>
          <w:rFonts w:ascii="Arial" w:hAnsi="Arial" w:cs="Arial"/>
          <w:lang w:val="ru-RU" w:eastAsia="ru-RU"/>
        </w:rPr>
        <w:t xml:space="preserve"> </w:t>
      </w:r>
      <w:r w:rsidR="007C06E9">
        <w:rPr>
          <w:rFonts w:ascii="Arial" w:hAnsi="Arial" w:cs="Arial"/>
          <w:lang w:val="ru-RU" w:eastAsia="ru-RU"/>
        </w:rPr>
        <w:t>относительно</w:t>
      </w:r>
      <w:r w:rsidR="00471C14" w:rsidRPr="00140D4C">
        <w:rPr>
          <w:rFonts w:ascii="Arial" w:hAnsi="Arial" w:cs="Arial"/>
          <w:lang w:val="ru-RU" w:eastAsia="ru-RU"/>
        </w:rPr>
        <w:t xml:space="preserve"> пластин</w:t>
      </w:r>
      <w:r w:rsidR="007C06E9">
        <w:rPr>
          <w:rFonts w:ascii="Arial" w:hAnsi="Arial" w:cs="Arial"/>
          <w:lang w:val="ru-RU" w:eastAsia="ru-RU"/>
        </w:rPr>
        <w:t>ы</w:t>
      </w:r>
      <w:r w:rsidR="00471C14" w:rsidRPr="00140D4C">
        <w:rPr>
          <w:rFonts w:ascii="Arial" w:hAnsi="Arial" w:cs="Arial"/>
          <w:lang w:val="ru-RU" w:eastAsia="ru-RU"/>
        </w:rPr>
        <w:t xml:space="preserve"> заземления рассматривается как </w:t>
      </w:r>
      <w:r w:rsidR="007C06E9">
        <w:rPr>
          <w:rFonts w:ascii="Arial" w:hAnsi="Arial" w:cs="Arial"/>
          <w:lang w:val="ru-RU" w:eastAsia="ru-RU"/>
        </w:rPr>
        <w:t>дополнительная составляющая неопределенности измерений</w:t>
      </w:r>
      <w:r w:rsidR="00471C14" w:rsidRPr="00140D4C">
        <w:rPr>
          <w:rFonts w:ascii="Arial" w:hAnsi="Arial" w:cs="Arial"/>
          <w:lang w:val="ru-RU" w:eastAsia="ru-RU"/>
        </w:rPr>
        <w:t xml:space="preserve"> </w:t>
      </w:r>
      <w:r w:rsidR="007C06E9">
        <w:rPr>
          <w:rFonts w:ascii="Arial" w:hAnsi="Arial" w:cs="Arial"/>
          <w:lang w:val="ru-RU" w:eastAsia="ru-RU"/>
        </w:rPr>
        <w:t>по</w:t>
      </w:r>
      <w:r w:rsidR="00471C14" w:rsidRPr="00140D4C">
        <w:rPr>
          <w:rFonts w:ascii="Arial" w:hAnsi="Arial" w:cs="Arial"/>
          <w:lang w:val="ru-RU" w:eastAsia="ru-RU"/>
        </w:rPr>
        <w:t xml:space="preserve"> CISPR 16-4-2 [3]. Обобщенные данные, описывающие эти параметры, должны быть предоставлены производителем антенн для каждой модели.</w:t>
      </w:r>
    </w:p>
    <w:p w14:paraId="5DD0D9BC" w14:textId="11928765" w:rsidR="00471C14" w:rsidRPr="007C06E9" w:rsidRDefault="00471C14" w:rsidP="007C06E9">
      <w:pPr>
        <w:widowControl w:val="0"/>
        <w:tabs>
          <w:tab w:val="left" w:pos="874"/>
        </w:tabs>
        <w:spacing w:after="260" w:line="360" w:lineRule="auto"/>
        <w:ind w:firstLine="709"/>
        <w:rPr>
          <w:rFonts w:ascii="Arial" w:hAnsi="Arial" w:cs="Arial"/>
          <w:lang w:val="ru-RU" w:eastAsia="ru-RU"/>
        </w:rPr>
      </w:pPr>
      <w:r w:rsidRPr="007C06E9">
        <w:rPr>
          <w:rFonts w:ascii="Arial" w:hAnsi="Arial" w:cs="Arial"/>
          <w:lang w:val="ru-RU" w:eastAsia="ru-RU"/>
        </w:rPr>
        <w:lastRenderedPageBreak/>
        <w:t xml:space="preserve">Взаимная связь горизонтально поляризованной дипольной антенны и её </w:t>
      </w:r>
      <w:r w:rsidR="007C06E9">
        <w:rPr>
          <w:rFonts w:ascii="Arial" w:hAnsi="Arial" w:cs="Arial"/>
          <w:lang w:val="ru-RU" w:eastAsia="ru-RU"/>
        </w:rPr>
        <w:t xml:space="preserve">зеркального </w:t>
      </w:r>
      <w:r w:rsidR="00056FBE">
        <w:rPr>
          <w:rFonts w:ascii="Arial" w:hAnsi="Arial" w:cs="Arial"/>
          <w:lang w:val="ru-RU" w:eastAsia="ru-RU"/>
        </w:rPr>
        <w:t>изображения</w:t>
      </w:r>
      <w:r w:rsidR="007C06E9">
        <w:rPr>
          <w:rFonts w:ascii="Arial" w:hAnsi="Arial" w:cs="Arial"/>
          <w:lang w:val="ru-RU" w:eastAsia="ru-RU"/>
        </w:rPr>
        <w:t xml:space="preserve"> </w:t>
      </w:r>
      <w:r w:rsidRPr="007C06E9">
        <w:rPr>
          <w:rFonts w:ascii="Arial" w:hAnsi="Arial" w:cs="Arial"/>
          <w:lang w:val="ru-RU" w:eastAsia="ru-RU"/>
        </w:rPr>
        <w:t xml:space="preserve">на пластине заземления существенна, когда антенна находится на высоте ниже 2,5λ. Использование вертикально поляризованных биконических и гибридных антенн на высоте ≥ 2 м над металлической пластиной заземления не требует учёта такого источника неопределённости, потому что </w:t>
      </w:r>
      <w:r w:rsidR="005514B4">
        <w:rPr>
          <w:rFonts w:ascii="Arial" w:hAnsi="Arial" w:cs="Arial"/>
          <w:lang w:val="ru-RU" w:eastAsia="ru-RU"/>
        </w:rPr>
        <w:t>взаимодействие</w:t>
      </w:r>
      <w:r w:rsidRPr="007C06E9">
        <w:rPr>
          <w:rFonts w:ascii="Arial" w:hAnsi="Arial" w:cs="Arial"/>
          <w:lang w:val="ru-RU" w:eastAsia="ru-RU"/>
        </w:rPr>
        <w:t xml:space="preserve"> между вертикально поляризованной антенной и её </w:t>
      </w:r>
      <w:r w:rsidR="00056FBE">
        <w:rPr>
          <w:rFonts w:ascii="Arial" w:hAnsi="Arial" w:cs="Arial"/>
          <w:lang w:val="ru-RU" w:eastAsia="ru-RU"/>
        </w:rPr>
        <w:t>изображением</w:t>
      </w:r>
      <w:r w:rsidRPr="007C06E9">
        <w:rPr>
          <w:rFonts w:ascii="Arial" w:hAnsi="Arial" w:cs="Arial"/>
          <w:lang w:val="ru-RU" w:eastAsia="ru-RU"/>
        </w:rPr>
        <w:t xml:space="preserve"> на металлической пластине заземления настолько слабо, что </w:t>
      </w:r>
      <w:r w:rsidR="005514B4">
        <w:rPr>
          <w:rFonts w:ascii="Arial" w:hAnsi="Arial" w:cs="Arial"/>
          <w:lang w:val="ru-RU" w:eastAsia="ru-RU"/>
        </w:rPr>
        <w:t>отличие коэффициента калибровки</w:t>
      </w:r>
      <w:r w:rsidRPr="007C06E9">
        <w:rPr>
          <w:rFonts w:ascii="Arial" w:hAnsi="Arial" w:cs="Arial"/>
          <w:lang w:val="ru-RU" w:eastAsia="ru-RU"/>
        </w:rPr>
        <w:t xml:space="preserve"> от</w:t>
      </w:r>
      <w:r w:rsidR="005514B4">
        <w:rPr>
          <w:rFonts w:ascii="Arial" w:hAnsi="Arial" w:cs="Arial"/>
          <w:lang w:val="ru-RU" w:eastAsia="ru-RU"/>
        </w:rPr>
        <w:t xml:space="preserve"> его значения в свободном пространстве</w:t>
      </w:r>
      <w:r w:rsidRPr="007C06E9">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7C06E9">
        <w:rPr>
          <w:rFonts w:ascii="Arial" w:hAnsi="Arial" w:cs="Arial"/>
          <w:lang w:val="ru-RU" w:eastAsia="ru-RU"/>
        </w:rPr>
        <w:t xml:space="preserve"> слишком мало для количественной оценки. То же самое относится к </w:t>
      </w:r>
      <w:r w:rsidR="005514B4">
        <w:rPr>
          <w:rFonts w:ascii="Arial" w:hAnsi="Arial" w:cs="Arial"/>
          <w:lang w:val="ru-RU" w:eastAsia="ru-RU"/>
        </w:rPr>
        <w:t>логопериодическим</w:t>
      </w:r>
      <w:r w:rsidRPr="007C06E9">
        <w:rPr>
          <w:rFonts w:ascii="Arial" w:hAnsi="Arial" w:cs="Arial"/>
          <w:lang w:val="ru-RU" w:eastAsia="ru-RU"/>
        </w:rPr>
        <w:t xml:space="preserve"> и гибридным антеннам</w:t>
      </w:r>
      <w:r w:rsidR="005514B4">
        <w:rPr>
          <w:rFonts w:ascii="Arial" w:hAnsi="Arial" w:cs="Arial"/>
          <w:lang w:val="ru-RU" w:eastAsia="ru-RU"/>
        </w:rPr>
        <w:t xml:space="preserve"> на частотах</w:t>
      </w:r>
      <w:r w:rsidRPr="007C06E9">
        <w:rPr>
          <w:rFonts w:ascii="Arial" w:hAnsi="Arial" w:cs="Arial"/>
          <w:lang w:val="ru-RU" w:eastAsia="ru-RU"/>
        </w:rPr>
        <w:t xml:space="preserve"> </w:t>
      </w:r>
      <w:r w:rsidR="005514B4">
        <w:rPr>
          <w:rFonts w:ascii="Arial" w:hAnsi="Arial" w:cs="Arial"/>
          <w:lang w:val="ru-RU" w:eastAsia="ru-RU"/>
        </w:rPr>
        <w:t>с</w:t>
      </w:r>
      <w:r w:rsidRPr="007C06E9">
        <w:rPr>
          <w:rFonts w:ascii="Arial" w:hAnsi="Arial" w:cs="Arial"/>
          <w:lang w:val="ru-RU" w:eastAsia="ru-RU"/>
        </w:rPr>
        <w:t xml:space="preserve">выше 200 МГц, </w:t>
      </w:r>
      <w:r w:rsidR="005514B4">
        <w:rPr>
          <w:rFonts w:ascii="Arial" w:hAnsi="Arial" w:cs="Arial"/>
          <w:lang w:val="ru-RU" w:eastAsia="ru-RU"/>
        </w:rPr>
        <w:t xml:space="preserve">причем, </w:t>
      </w:r>
      <w:r w:rsidRPr="007C06E9">
        <w:rPr>
          <w:rFonts w:ascii="Arial" w:hAnsi="Arial" w:cs="Arial"/>
          <w:lang w:val="ru-RU" w:eastAsia="ru-RU"/>
        </w:rPr>
        <w:t xml:space="preserve">как для горизонтальной, так и вертикальной поляризации. Резонансные дипольные антенны более чувствительны к </w:t>
      </w:r>
      <w:r w:rsidR="005514B4">
        <w:rPr>
          <w:rFonts w:ascii="Arial" w:hAnsi="Arial" w:cs="Arial"/>
          <w:lang w:val="ru-RU" w:eastAsia="ru-RU"/>
        </w:rPr>
        <w:t>такого рода взаимодействию</w:t>
      </w:r>
      <w:r w:rsidRPr="007C06E9">
        <w:rPr>
          <w:rFonts w:ascii="Arial" w:hAnsi="Arial" w:cs="Arial"/>
          <w:lang w:val="ru-RU" w:eastAsia="ru-RU"/>
        </w:rPr>
        <w:t xml:space="preserve">, и для вертикальной поляризации центр антенны должен находиться </w:t>
      </w:r>
      <w:r w:rsidR="005514B4">
        <w:rPr>
          <w:rFonts w:ascii="Arial" w:hAnsi="Arial" w:cs="Arial"/>
          <w:lang w:val="ru-RU" w:eastAsia="ru-RU"/>
        </w:rPr>
        <w:t>над</w:t>
      </w:r>
      <w:r w:rsidRPr="007C06E9">
        <w:rPr>
          <w:rFonts w:ascii="Arial" w:hAnsi="Arial" w:cs="Arial"/>
          <w:lang w:val="ru-RU" w:eastAsia="ru-RU"/>
        </w:rPr>
        <w:t xml:space="preserve"> пластин</w:t>
      </w:r>
      <w:r w:rsidR="005514B4">
        <w:rPr>
          <w:rFonts w:ascii="Arial" w:hAnsi="Arial" w:cs="Arial"/>
          <w:lang w:val="ru-RU" w:eastAsia="ru-RU"/>
        </w:rPr>
        <w:t>ой</w:t>
      </w:r>
      <w:r w:rsidRPr="007C06E9">
        <w:rPr>
          <w:rFonts w:ascii="Arial" w:hAnsi="Arial" w:cs="Arial"/>
          <w:lang w:val="ru-RU" w:eastAsia="ru-RU"/>
        </w:rPr>
        <w:t xml:space="preserve"> заземления</w:t>
      </w:r>
      <w:r w:rsidR="005514B4">
        <w:rPr>
          <w:rFonts w:ascii="Arial" w:hAnsi="Arial" w:cs="Arial"/>
          <w:lang w:val="ru-RU" w:eastAsia="ru-RU"/>
        </w:rPr>
        <w:t xml:space="preserve"> </w:t>
      </w:r>
      <w:r w:rsidR="00593A39">
        <w:rPr>
          <w:rFonts w:ascii="Arial" w:hAnsi="Arial" w:cs="Arial"/>
          <w:lang w:val="ru-RU" w:eastAsia="ru-RU"/>
        </w:rPr>
        <w:t xml:space="preserve">на высоте </w:t>
      </w:r>
      <w:r w:rsidR="005514B4">
        <w:rPr>
          <w:rFonts w:ascii="Arial" w:hAnsi="Arial" w:cs="Arial"/>
          <w:lang w:val="ru-RU" w:eastAsia="ru-RU"/>
        </w:rPr>
        <w:t>не менее, чем</w:t>
      </w:r>
      <w:r w:rsidRPr="007C06E9">
        <w:rPr>
          <w:rFonts w:ascii="Arial" w:hAnsi="Arial" w:cs="Arial"/>
          <w:lang w:val="ru-RU" w:eastAsia="ru-RU"/>
        </w:rPr>
        <w:t xml:space="preserve"> на 0,75λ.</w:t>
      </w:r>
    </w:p>
    <w:p w14:paraId="303DE1A8" w14:textId="4DA5224C" w:rsidR="00471C14" w:rsidRPr="005514B4" w:rsidRDefault="005514B4" w:rsidP="005514B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 перечислении</w:t>
      </w:r>
      <w:r w:rsidR="00471C14" w:rsidRPr="005514B4">
        <w:rPr>
          <w:rFonts w:ascii="Arial" w:hAnsi="Arial" w:cs="Arial"/>
          <w:lang w:val="ru-RU" w:eastAsia="ru-RU"/>
        </w:rPr>
        <w:t xml:space="preserve"> g) </w:t>
      </w:r>
      <w:r>
        <w:rPr>
          <w:rFonts w:ascii="Arial" w:hAnsi="Arial" w:cs="Arial"/>
          <w:lang w:val="ru-RU" w:eastAsia="ru-RU"/>
        </w:rPr>
        <w:t xml:space="preserve">п. </w:t>
      </w:r>
      <w:r w:rsidR="00471C14" w:rsidRPr="005514B4">
        <w:rPr>
          <w:rFonts w:ascii="Arial" w:hAnsi="Arial" w:cs="Arial"/>
          <w:lang w:val="ru-RU" w:eastAsia="ru-RU"/>
        </w:rPr>
        <w:t xml:space="preserve">7.4.2.2 </w:t>
      </w:r>
      <w:r>
        <w:rPr>
          <w:rFonts w:ascii="Arial" w:hAnsi="Arial" w:cs="Arial"/>
          <w:lang w:val="ru-RU" w:eastAsia="ru-RU"/>
        </w:rPr>
        <w:t>указана</w:t>
      </w:r>
      <w:r w:rsidR="00471C14" w:rsidRPr="005514B4">
        <w:rPr>
          <w:rFonts w:ascii="Arial" w:hAnsi="Arial" w:cs="Arial"/>
          <w:lang w:val="ru-RU" w:eastAsia="ru-RU"/>
        </w:rPr>
        <w:t xml:space="preserve"> неопределенност</w:t>
      </w:r>
      <w:r>
        <w:rPr>
          <w:rFonts w:ascii="Arial" w:hAnsi="Arial" w:cs="Arial"/>
          <w:lang w:val="ru-RU" w:eastAsia="ru-RU"/>
        </w:rPr>
        <w:t>ь измерений</w:t>
      </w:r>
      <w:r w:rsidR="00471C14" w:rsidRPr="005514B4">
        <w:rPr>
          <w:rFonts w:ascii="Arial" w:hAnsi="Arial" w:cs="Arial"/>
          <w:lang w:val="ru-RU" w:eastAsia="ru-RU"/>
        </w:rPr>
        <w:t xml:space="preserve">, </w:t>
      </w:r>
      <w:r>
        <w:rPr>
          <w:rFonts w:ascii="Arial" w:hAnsi="Arial" w:cs="Arial"/>
          <w:lang w:val="ru-RU" w:eastAsia="ru-RU"/>
        </w:rPr>
        <w:t>обусловленная свойствами</w:t>
      </w:r>
      <w:r w:rsidR="00471C14" w:rsidRPr="005514B4">
        <w:rPr>
          <w:rFonts w:ascii="Arial" w:hAnsi="Arial" w:cs="Arial"/>
          <w:lang w:val="ru-RU" w:eastAsia="ru-RU"/>
        </w:rPr>
        <w:t xml:space="preserve"> направленност</w:t>
      </w:r>
      <w:r>
        <w:rPr>
          <w:rFonts w:ascii="Arial" w:hAnsi="Arial" w:cs="Arial"/>
          <w:lang w:val="ru-RU" w:eastAsia="ru-RU"/>
        </w:rPr>
        <w:t>и</w:t>
      </w:r>
      <w:r w:rsidR="00471C14" w:rsidRPr="005514B4">
        <w:rPr>
          <w:rFonts w:ascii="Arial" w:hAnsi="Arial" w:cs="Arial"/>
          <w:lang w:val="ru-RU" w:eastAsia="ru-RU"/>
        </w:rPr>
        <w:t xml:space="preserve"> антенны. Для определения </w:t>
      </w:r>
      <w:r w:rsidR="00FC469A">
        <w:rPr>
          <w:rFonts w:ascii="Arial" w:hAnsi="Arial" w:cs="Arial"/>
          <w:lang w:val="ru-RU" w:eastAsia="ru-RU"/>
        </w:rPr>
        <w:t xml:space="preserve">действительных характеристик </w:t>
      </w:r>
      <w:r w:rsidR="00471C14" w:rsidRPr="005514B4">
        <w:rPr>
          <w:rFonts w:ascii="Arial" w:hAnsi="Arial" w:cs="Arial"/>
          <w:lang w:val="ru-RU" w:eastAsia="ru-RU"/>
        </w:rPr>
        <w:t xml:space="preserve">направленности </w:t>
      </w:r>
      <w:r w:rsidR="00FC469A">
        <w:rPr>
          <w:rFonts w:ascii="Arial" w:hAnsi="Arial" w:cs="Arial"/>
          <w:lang w:val="ru-RU" w:eastAsia="ru-RU"/>
        </w:rPr>
        <w:t>антенны их необходимо</w:t>
      </w:r>
      <w:r w:rsidR="00471C14" w:rsidRPr="005514B4">
        <w:rPr>
          <w:rFonts w:ascii="Arial" w:hAnsi="Arial" w:cs="Arial"/>
          <w:lang w:val="ru-RU" w:eastAsia="ru-RU"/>
        </w:rPr>
        <w:t xml:space="preserve"> измерить, что </w:t>
      </w:r>
      <w:r w:rsidR="00FC469A">
        <w:rPr>
          <w:rFonts w:ascii="Arial" w:hAnsi="Arial" w:cs="Arial"/>
          <w:lang w:val="ru-RU" w:eastAsia="ru-RU"/>
        </w:rPr>
        <w:t>является достаточно</w:t>
      </w:r>
      <w:r w:rsidR="00471C14" w:rsidRPr="005514B4">
        <w:rPr>
          <w:rFonts w:ascii="Arial" w:hAnsi="Arial" w:cs="Arial"/>
          <w:lang w:val="ru-RU" w:eastAsia="ru-RU"/>
        </w:rPr>
        <w:t xml:space="preserve"> затратн</w:t>
      </w:r>
      <w:r w:rsidR="00FC469A">
        <w:rPr>
          <w:rFonts w:ascii="Arial" w:hAnsi="Arial" w:cs="Arial"/>
          <w:lang w:val="ru-RU" w:eastAsia="ru-RU"/>
        </w:rPr>
        <w:t>ым</w:t>
      </w:r>
      <w:r w:rsidR="00471C14" w:rsidRPr="005514B4">
        <w:rPr>
          <w:rFonts w:ascii="Arial" w:hAnsi="Arial" w:cs="Arial"/>
          <w:lang w:val="ru-RU" w:eastAsia="ru-RU"/>
        </w:rPr>
        <w:t xml:space="preserve">. Если диаграмма направленности не предоставляется производителем антенн, можно использовать </w:t>
      </w:r>
      <w:r w:rsidR="00FC469A">
        <w:rPr>
          <w:rFonts w:ascii="Arial" w:hAnsi="Arial" w:cs="Arial"/>
          <w:lang w:val="ru-RU" w:eastAsia="ru-RU"/>
        </w:rPr>
        <w:t>электродинамическое моделирование</w:t>
      </w:r>
      <w:r w:rsidR="00471C14" w:rsidRPr="005514B4">
        <w:rPr>
          <w:rFonts w:ascii="Arial" w:hAnsi="Arial" w:cs="Arial"/>
          <w:lang w:val="ru-RU" w:eastAsia="ru-RU"/>
        </w:rPr>
        <w:t xml:space="preserve"> антенны</w:t>
      </w:r>
      <w:r w:rsidR="00FC469A">
        <w:rPr>
          <w:rFonts w:ascii="Arial" w:hAnsi="Arial" w:cs="Arial"/>
          <w:lang w:val="ru-RU" w:eastAsia="ru-RU"/>
        </w:rPr>
        <w:t>, включая</w:t>
      </w:r>
      <w:r w:rsidR="00471C14" w:rsidRPr="005514B4">
        <w:rPr>
          <w:rFonts w:ascii="Arial" w:hAnsi="Arial" w:cs="Arial"/>
          <w:lang w:val="ru-RU" w:eastAsia="ru-RU"/>
        </w:rPr>
        <w:t xml:space="preserve"> </w:t>
      </w:r>
      <w:r w:rsidR="00FC469A">
        <w:rPr>
          <w:rFonts w:ascii="Arial" w:hAnsi="Arial" w:cs="Arial"/>
          <w:lang w:val="ru-RU" w:eastAsia="ru-RU"/>
        </w:rPr>
        <w:t>расчет ее амплитудной</w:t>
      </w:r>
      <w:r w:rsidR="00471C14" w:rsidRPr="005514B4">
        <w:rPr>
          <w:rFonts w:ascii="Arial" w:hAnsi="Arial" w:cs="Arial"/>
          <w:lang w:val="ru-RU" w:eastAsia="ru-RU"/>
        </w:rPr>
        <w:t xml:space="preserve"> диаграмм</w:t>
      </w:r>
      <w:r w:rsidR="00FC469A">
        <w:rPr>
          <w:rFonts w:ascii="Arial" w:hAnsi="Arial" w:cs="Arial"/>
          <w:lang w:val="ru-RU" w:eastAsia="ru-RU"/>
        </w:rPr>
        <w:t>ы</w:t>
      </w:r>
      <w:r w:rsidR="00471C14" w:rsidRPr="005514B4">
        <w:rPr>
          <w:rFonts w:ascii="Arial" w:hAnsi="Arial" w:cs="Arial"/>
          <w:lang w:val="ru-RU" w:eastAsia="ru-RU"/>
        </w:rPr>
        <w:t xml:space="preserve"> направленности. Если коэффициент калибровки, </w:t>
      </w:r>
      <w:r w:rsidR="00FC469A">
        <w:rPr>
          <w:rFonts w:ascii="Arial" w:hAnsi="Arial" w:cs="Arial"/>
          <w:lang w:val="ru-RU" w:eastAsia="ru-RU"/>
        </w:rPr>
        <w:t>рассчитанный с помощью этой</w:t>
      </w:r>
      <w:r w:rsidR="00471C14" w:rsidRPr="005514B4">
        <w:rPr>
          <w:rFonts w:ascii="Arial" w:hAnsi="Arial" w:cs="Arial"/>
          <w:lang w:val="ru-RU" w:eastAsia="ru-RU"/>
        </w:rPr>
        <w:t xml:space="preserve"> модел</w:t>
      </w:r>
      <w:r w:rsidR="00FC469A">
        <w:rPr>
          <w:rFonts w:ascii="Arial" w:hAnsi="Arial" w:cs="Arial"/>
          <w:lang w:val="ru-RU" w:eastAsia="ru-RU"/>
        </w:rPr>
        <w:t>и</w:t>
      </w:r>
      <w:r w:rsidR="00471C14" w:rsidRPr="005514B4">
        <w:rPr>
          <w:rFonts w:ascii="Arial" w:hAnsi="Arial" w:cs="Arial"/>
          <w:lang w:val="ru-RU" w:eastAsia="ru-RU"/>
        </w:rPr>
        <w:t>, находится в пределах ± 1 дБ от</w:t>
      </w:r>
      <w:r w:rsidR="00FC469A">
        <w:rPr>
          <w:rFonts w:ascii="Arial" w:hAnsi="Arial" w:cs="Arial"/>
          <w:lang w:val="ru-RU" w:eastAsia="ru-RU"/>
        </w:rPr>
        <w:t>носительно</w:t>
      </w:r>
      <w:r w:rsidR="00471C14" w:rsidRPr="005514B4">
        <w:rPr>
          <w:rFonts w:ascii="Arial" w:hAnsi="Arial" w:cs="Arial"/>
          <w:lang w:val="ru-RU" w:eastAsia="ru-RU"/>
        </w:rPr>
        <w:t xml:space="preserve"> измеренн</w:t>
      </w:r>
      <w:r w:rsidR="00FC469A">
        <w:rPr>
          <w:rFonts w:ascii="Arial" w:hAnsi="Arial" w:cs="Arial"/>
          <w:lang w:val="ru-RU" w:eastAsia="ru-RU"/>
        </w:rPr>
        <w:t>ых значений</w:t>
      </w:r>
      <w:r w:rsidR="00471C14" w:rsidRPr="005514B4">
        <w:rPr>
          <w:rFonts w:ascii="Arial" w:hAnsi="Arial" w:cs="Arial"/>
          <w:lang w:val="ru-RU" w:eastAsia="ru-RU"/>
        </w:rPr>
        <w:t xml:space="preserve"> в </w:t>
      </w:r>
      <w:r w:rsidR="00FC469A">
        <w:rPr>
          <w:rFonts w:ascii="Arial" w:hAnsi="Arial" w:cs="Arial"/>
          <w:lang w:val="ru-RU" w:eastAsia="ru-RU"/>
        </w:rPr>
        <w:t>заданном</w:t>
      </w:r>
      <w:r w:rsidR="00471C14" w:rsidRPr="005514B4">
        <w:rPr>
          <w:rFonts w:ascii="Arial" w:hAnsi="Arial" w:cs="Arial"/>
          <w:lang w:val="ru-RU" w:eastAsia="ru-RU"/>
        </w:rPr>
        <w:t xml:space="preserve"> диапазоне </w:t>
      </w:r>
      <w:r w:rsidR="00FC469A" w:rsidRPr="005514B4">
        <w:rPr>
          <w:rFonts w:ascii="Arial" w:hAnsi="Arial" w:cs="Arial"/>
          <w:lang w:val="ru-RU" w:eastAsia="ru-RU"/>
        </w:rPr>
        <w:t>частот</w:t>
      </w:r>
      <w:r w:rsidR="00471C14" w:rsidRPr="005514B4">
        <w:rPr>
          <w:rFonts w:ascii="Arial" w:hAnsi="Arial" w:cs="Arial"/>
          <w:lang w:val="ru-RU" w:eastAsia="ru-RU"/>
        </w:rPr>
        <w:t xml:space="preserve"> и</w:t>
      </w:r>
      <w:r w:rsidR="00FC469A">
        <w:rPr>
          <w:rFonts w:ascii="Arial" w:hAnsi="Arial" w:cs="Arial"/>
          <w:lang w:val="ru-RU" w:eastAsia="ru-RU"/>
        </w:rPr>
        <w:t>,</w:t>
      </w:r>
      <w:r w:rsidR="00471C14" w:rsidRPr="005514B4">
        <w:rPr>
          <w:rFonts w:ascii="Arial" w:hAnsi="Arial" w:cs="Arial"/>
          <w:lang w:val="ru-RU" w:eastAsia="ru-RU"/>
        </w:rPr>
        <w:t xml:space="preserve"> </w:t>
      </w:r>
      <w:r w:rsidR="00FC469A">
        <w:rPr>
          <w:rFonts w:ascii="Arial" w:hAnsi="Arial" w:cs="Arial"/>
          <w:lang w:val="ru-RU" w:eastAsia="ru-RU"/>
        </w:rPr>
        <w:t>с учетом</w:t>
      </w:r>
      <w:r w:rsidR="00471C14" w:rsidRPr="005514B4">
        <w:rPr>
          <w:rFonts w:ascii="Arial" w:hAnsi="Arial" w:cs="Arial"/>
          <w:lang w:val="ru-RU" w:eastAsia="ru-RU"/>
        </w:rPr>
        <w:t xml:space="preserve"> поправок на </w:t>
      </w:r>
      <w:r w:rsidR="00FC469A">
        <w:rPr>
          <w:rFonts w:ascii="Arial" w:hAnsi="Arial" w:cs="Arial"/>
          <w:lang w:val="ru-RU" w:eastAsia="ru-RU"/>
        </w:rPr>
        <w:t xml:space="preserve">омические </w:t>
      </w:r>
      <w:r w:rsidR="00471C14" w:rsidRPr="005514B4">
        <w:rPr>
          <w:rFonts w:ascii="Arial" w:hAnsi="Arial" w:cs="Arial"/>
          <w:lang w:val="ru-RU" w:eastAsia="ru-RU"/>
        </w:rPr>
        <w:t xml:space="preserve">потери, модель считается </w:t>
      </w:r>
      <w:r w:rsidR="00FC469A">
        <w:rPr>
          <w:rFonts w:ascii="Arial" w:hAnsi="Arial" w:cs="Arial"/>
          <w:lang w:val="ru-RU" w:eastAsia="ru-RU"/>
        </w:rPr>
        <w:t>адекватной</w:t>
      </w:r>
      <w:r w:rsidR="00471C14" w:rsidRPr="005514B4">
        <w:rPr>
          <w:rFonts w:ascii="Arial" w:hAnsi="Arial" w:cs="Arial"/>
          <w:lang w:val="ru-RU" w:eastAsia="ru-RU"/>
        </w:rPr>
        <w:t xml:space="preserve"> для </w:t>
      </w:r>
      <w:r w:rsidR="00FC469A">
        <w:rPr>
          <w:rFonts w:ascii="Arial" w:hAnsi="Arial" w:cs="Arial"/>
          <w:lang w:val="ru-RU" w:eastAsia="ru-RU"/>
        </w:rPr>
        <w:t>оценки</w:t>
      </w:r>
      <w:r w:rsidR="00471C14" w:rsidRPr="005514B4">
        <w:rPr>
          <w:rFonts w:ascii="Arial" w:hAnsi="Arial" w:cs="Arial"/>
          <w:lang w:val="ru-RU" w:eastAsia="ru-RU"/>
        </w:rPr>
        <w:t xml:space="preserve"> диаграммы направленности</w:t>
      </w:r>
      <w:r w:rsidR="00FC469A">
        <w:rPr>
          <w:rFonts w:ascii="Arial" w:hAnsi="Arial" w:cs="Arial"/>
          <w:lang w:val="ru-RU" w:eastAsia="ru-RU"/>
        </w:rPr>
        <w:t>, информация о которой используется при испытаниях на ЭМС</w:t>
      </w:r>
      <w:r w:rsidR="00471C14" w:rsidRPr="005514B4">
        <w:rPr>
          <w:rFonts w:ascii="Arial" w:hAnsi="Arial" w:cs="Arial"/>
          <w:lang w:val="ru-RU" w:eastAsia="ru-RU"/>
        </w:rPr>
        <w:t>.</w:t>
      </w:r>
    </w:p>
    <w:p w14:paraId="5106B422" w14:textId="2EB95490" w:rsidR="00471C14" w:rsidRPr="005514B4" w:rsidRDefault="00471C14" w:rsidP="005514B4">
      <w:pPr>
        <w:widowControl w:val="0"/>
        <w:tabs>
          <w:tab w:val="left" w:pos="874"/>
        </w:tabs>
        <w:spacing w:after="260" w:line="360" w:lineRule="auto"/>
        <w:ind w:firstLine="709"/>
        <w:rPr>
          <w:rFonts w:ascii="Arial" w:hAnsi="Arial" w:cs="Arial"/>
          <w:lang w:val="ru-RU" w:eastAsia="ru-RU"/>
        </w:rPr>
      </w:pPr>
      <w:r w:rsidRPr="005514B4">
        <w:rPr>
          <w:rFonts w:ascii="Arial" w:hAnsi="Arial" w:cs="Arial"/>
          <w:lang w:val="ru-RU" w:eastAsia="ru-RU"/>
        </w:rPr>
        <w:t xml:space="preserve">Модель также </w:t>
      </w:r>
      <w:r w:rsidR="00FC469A">
        <w:rPr>
          <w:rFonts w:ascii="Arial" w:hAnsi="Arial" w:cs="Arial"/>
          <w:lang w:val="ru-RU" w:eastAsia="ru-RU"/>
        </w:rPr>
        <w:t>может быть использована для</w:t>
      </w:r>
      <w:r w:rsidRPr="005514B4">
        <w:rPr>
          <w:rFonts w:ascii="Arial" w:hAnsi="Arial" w:cs="Arial"/>
          <w:lang w:val="ru-RU" w:eastAsia="ru-RU"/>
        </w:rPr>
        <w:t xml:space="preserve"> </w:t>
      </w:r>
      <w:r w:rsidR="00FC469A" w:rsidRPr="005514B4">
        <w:rPr>
          <w:rFonts w:ascii="Arial" w:hAnsi="Arial" w:cs="Arial"/>
          <w:lang w:val="ru-RU" w:eastAsia="ru-RU"/>
        </w:rPr>
        <w:t>расчё</w:t>
      </w:r>
      <w:r w:rsidR="00FC469A">
        <w:rPr>
          <w:rFonts w:ascii="Arial" w:hAnsi="Arial" w:cs="Arial"/>
          <w:lang w:val="ru-RU" w:eastAsia="ru-RU"/>
        </w:rPr>
        <w:t>тов</w:t>
      </w:r>
      <w:r w:rsidRPr="005514B4">
        <w:rPr>
          <w:rFonts w:ascii="Arial" w:hAnsi="Arial" w:cs="Arial"/>
          <w:lang w:val="ru-RU" w:eastAsia="ru-RU"/>
        </w:rPr>
        <w:t xml:space="preserve"> изменени</w:t>
      </w:r>
      <w:r w:rsidR="00FC469A">
        <w:rPr>
          <w:rFonts w:ascii="Arial" w:hAnsi="Arial" w:cs="Arial"/>
          <w:lang w:val="ru-RU" w:eastAsia="ru-RU"/>
        </w:rPr>
        <w:t>й</w:t>
      </w:r>
      <w:r w:rsidRPr="005514B4">
        <w:rPr>
          <w:rFonts w:ascii="Arial" w:hAnsi="Arial" w:cs="Arial"/>
          <w:lang w:val="ru-RU" w:eastAsia="ru-RU"/>
        </w:rPr>
        <w:t xml:space="preserve"> коэффициента калибровки </w:t>
      </w:r>
      <w:r w:rsidR="00FC469A">
        <w:rPr>
          <w:rFonts w:ascii="Arial" w:hAnsi="Arial" w:cs="Arial"/>
          <w:lang w:val="ru-RU" w:eastAsia="ru-RU"/>
        </w:rPr>
        <w:t>относительно</w:t>
      </w:r>
      <w:r w:rsidRPr="005514B4">
        <w:rPr>
          <w:rFonts w:ascii="Arial" w:hAnsi="Arial" w:cs="Arial"/>
          <w:lang w:val="ru-RU" w:eastAsia="ru-RU"/>
        </w:rPr>
        <w:t xml:space="preserve"> высоты </w:t>
      </w:r>
      <w:r w:rsidR="00234CDD">
        <w:rPr>
          <w:rFonts w:ascii="Arial" w:hAnsi="Arial" w:cs="Arial"/>
          <w:lang w:val="ru-RU" w:eastAsia="ru-RU"/>
        </w:rPr>
        <w:t xml:space="preserve">ее </w:t>
      </w:r>
      <w:r w:rsidR="00FC469A">
        <w:rPr>
          <w:rFonts w:ascii="Arial" w:hAnsi="Arial" w:cs="Arial"/>
          <w:lang w:val="ru-RU" w:eastAsia="ru-RU"/>
        </w:rPr>
        <w:t xml:space="preserve">подъема </w:t>
      </w:r>
      <w:r w:rsidRPr="005514B4">
        <w:rPr>
          <w:rFonts w:ascii="Arial" w:hAnsi="Arial" w:cs="Arial"/>
          <w:lang w:val="ru-RU" w:eastAsia="ru-RU"/>
        </w:rPr>
        <w:t>над пластиной заземления. На высотах более 3λ эффект взаимн</w:t>
      </w:r>
      <w:r w:rsidR="00234CDD">
        <w:rPr>
          <w:rFonts w:ascii="Arial" w:hAnsi="Arial" w:cs="Arial"/>
          <w:lang w:val="ru-RU" w:eastAsia="ru-RU"/>
        </w:rPr>
        <w:t xml:space="preserve">ого влияния </w:t>
      </w:r>
      <w:r w:rsidRPr="005514B4">
        <w:rPr>
          <w:rFonts w:ascii="Arial" w:hAnsi="Arial" w:cs="Arial"/>
          <w:lang w:val="ru-RU" w:eastAsia="ru-RU"/>
        </w:rPr>
        <w:t xml:space="preserve">горизонтально поляризованной антенны с ее </w:t>
      </w:r>
      <w:r w:rsidR="00056FBE">
        <w:rPr>
          <w:rFonts w:ascii="Arial" w:hAnsi="Arial" w:cs="Arial"/>
          <w:lang w:val="ru-RU" w:eastAsia="ru-RU"/>
        </w:rPr>
        <w:t>изображением</w:t>
      </w:r>
      <w:r w:rsidRPr="005514B4">
        <w:rPr>
          <w:rFonts w:ascii="Arial" w:hAnsi="Arial" w:cs="Arial"/>
          <w:lang w:val="ru-RU" w:eastAsia="ru-RU"/>
        </w:rPr>
        <w:t xml:space="preserve"> несущественен, обеспечивая </w:t>
      </w:r>
      <w:r w:rsidR="00234CDD">
        <w:rPr>
          <w:rFonts w:ascii="Arial" w:hAnsi="Arial" w:cs="Arial"/>
          <w:lang w:val="ru-RU" w:eastAsia="ru-RU"/>
        </w:rPr>
        <w:t xml:space="preserve">при этом </w:t>
      </w:r>
      <w:r w:rsidRPr="005514B4">
        <w:rPr>
          <w:rFonts w:ascii="Arial" w:hAnsi="Arial" w:cs="Arial"/>
          <w:lang w:val="ru-RU" w:eastAsia="ru-RU"/>
        </w:rPr>
        <w:t xml:space="preserve">работу антенны в </w:t>
      </w:r>
      <w:r w:rsidR="00234CDD">
        <w:rPr>
          <w:rFonts w:ascii="Arial" w:hAnsi="Arial" w:cs="Arial"/>
          <w:lang w:val="ru-RU" w:eastAsia="ru-RU"/>
        </w:rPr>
        <w:t xml:space="preserve">условиях </w:t>
      </w:r>
      <w:r w:rsidRPr="005514B4">
        <w:rPr>
          <w:rFonts w:ascii="Arial" w:hAnsi="Arial" w:cs="Arial"/>
          <w:lang w:val="ru-RU" w:eastAsia="ru-RU"/>
        </w:rPr>
        <w:t>свободно</w:t>
      </w:r>
      <w:r w:rsidR="00234CDD">
        <w:rPr>
          <w:rFonts w:ascii="Arial" w:hAnsi="Arial" w:cs="Arial"/>
          <w:lang w:val="ru-RU" w:eastAsia="ru-RU"/>
        </w:rPr>
        <w:t>го</w:t>
      </w:r>
      <w:r w:rsidRPr="005514B4">
        <w:rPr>
          <w:rFonts w:ascii="Arial" w:hAnsi="Arial" w:cs="Arial"/>
          <w:lang w:val="ru-RU" w:eastAsia="ru-RU"/>
        </w:rPr>
        <w:t xml:space="preserve"> пространств</w:t>
      </w:r>
      <w:r w:rsidR="00234CDD">
        <w:rPr>
          <w:rFonts w:ascii="Arial" w:hAnsi="Arial" w:cs="Arial"/>
          <w:lang w:val="ru-RU" w:eastAsia="ru-RU"/>
        </w:rPr>
        <w:t>а</w:t>
      </w:r>
      <w:r w:rsidRPr="005514B4">
        <w:rPr>
          <w:rFonts w:ascii="Arial" w:hAnsi="Arial" w:cs="Arial"/>
          <w:lang w:val="ru-RU" w:eastAsia="ru-RU"/>
        </w:rPr>
        <w:t xml:space="preserve">. </w:t>
      </w:r>
      <w:r w:rsidR="00234CDD">
        <w:rPr>
          <w:rFonts w:ascii="Arial" w:hAnsi="Arial" w:cs="Arial"/>
          <w:lang w:val="ru-RU" w:eastAsia="ru-RU"/>
        </w:rPr>
        <w:t>Р</w:t>
      </w:r>
      <w:r w:rsidRPr="005514B4">
        <w:rPr>
          <w:rFonts w:ascii="Arial" w:hAnsi="Arial" w:cs="Arial"/>
          <w:lang w:val="ru-RU" w:eastAsia="ru-RU"/>
        </w:rPr>
        <w:t xml:space="preserve">езультаты </w:t>
      </w:r>
      <w:r w:rsidR="00234CDD">
        <w:rPr>
          <w:rFonts w:ascii="Arial" w:hAnsi="Arial" w:cs="Arial"/>
          <w:lang w:val="ru-RU" w:eastAsia="ru-RU"/>
        </w:rPr>
        <w:t xml:space="preserve">расчетов </w:t>
      </w:r>
      <w:r w:rsidRPr="005514B4">
        <w:rPr>
          <w:rFonts w:ascii="Arial" w:hAnsi="Arial" w:cs="Arial"/>
          <w:lang w:val="ru-RU" w:eastAsia="ru-RU"/>
        </w:rPr>
        <w:t xml:space="preserve">диаграмм направленности и </w:t>
      </w:r>
      <w:r w:rsidR="00234CDD">
        <w:rPr>
          <w:rFonts w:ascii="Arial" w:hAnsi="Arial" w:cs="Arial"/>
          <w:lang w:val="ru-RU" w:eastAsia="ru-RU"/>
        </w:rPr>
        <w:t>вариаций коэффициента калибровки</w:t>
      </w:r>
      <w:r w:rsidRPr="005514B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514B4">
        <w:rPr>
          <w:rFonts w:ascii="Arial" w:hAnsi="Arial" w:cs="Arial"/>
          <w:lang w:val="ru-RU" w:eastAsia="ru-RU"/>
        </w:rPr>
        <w:t xml:space="preserve"> </w:t>
      </w:r>
      <w:r w:rsidR="00234CDD">
        <w:rPr>
          <w:rFonts w:ascii="Arial" w:hAnsi="Arial" w:cs="Arial"/>
          <w:lang w:val="ru-RU" w:eastAsia="ru-RU"/>
        </w:rPr>
        <w:t>относительно высоты</w:t>
      </w:r>
      <w:r w:rsidRPr="005514B4">
        <w:rPr>
          <w:rFonts w:ascii="Arial" w:hAnsi="Arial" w:cs="Arial"/>
          <w:lang w:val="ru-RU" w:eastAsia="ru-RU"/>
        </w:rPr>
        <w:t xml:space="preserve"> могут быть использованы для </w:t>
      </w:r>
      <w:r w:rsidR="00234CDD">
        <w:rPr>
          <w:rFonts w:ascii="Arial" w:hAnsi="Arial" w:cs="Arial"/>
          <w:lang w:val="ru-RU" w:eastAsia="ru-RU"/>
        </w:rPr>
        <w:t>оценки неопределенности</w:t>
      </w:r>
      <w:r w:rsidRPr="005514B4">
        <w:rPr>
          <w:rFonts w:ascii="Arial" w:hAnsi="Arial" w:cs="Arial"/>
          <w:lang w:val="ru-RU" w:eastAsia="ru-RU"/>
        </w:rPr>
        <w:t xml:space="preserve"> измерений, </w:t>
      </w:r>
      <w:r w:rsidR="00234CDD">
        <w:rPr>
          <w:rFonts w:ascii="Arial" w:hAnsi="Arial" w:cs="Arial"/>
          <w:lang w:val="ru-RU" w:eastAsia="ru-RU"/>
        </w:rPr>
        <w:lastRenderedPageBreak/>
        <w:t>обусловленных</w:t>
      </w:r>
      <w:r w:rsidRPr="005514B4">
        <w:rPr>
          <w:rFonts w:ascii="Arial" w:hAnsi="Arial" w:cs="Arial"/>
          <w:lang w:val="ru-RU" w:eastAsia="ru-RU"/>
        </w:rPr>
        <w:t xml:space="preserve"> этими эффектами.</w:t>
      </w:r>
    </w:p>
    <w:p w14:paraId="09396ED8" w14:textId="1EA7C3D8" w:rsidR="00471C14" w:rsidRPr="00234CDD" w:rsidRDefault="00471C14" w:rsidP="00234CDD">
      <w:pPr>
        <w:widowControl w:val="0"/>
        <w:tabs>
          <w:tab w:val="left" w:pos="874"/>
        </w:tabs>
        <w:spacing w:after="260" w:line="360" w:lineRule="auto"/>
        <w:ind w:firstLine="709"/>
        <w:rPr>
          <w:rFonts w:ascii="Arial" w:hAnsi="Arial" w:cs="Arial"/>
          <w:b/>
          <w:bCs/>
          <w:lang w:val="ru-RU" w:eastAsia="ru-RU"/>
        </w:rPr>
      </w:pPr>
      <w:bookmarkStart w:id="149" w:name="_Toc147930321"/>
      <w:r w:rsidRPr="007F3066">
        <w:rPr>
          <w:rFonts w:ascii="Arial" w:hAnsi="Arial" w:cs="Arial"/>
          <w:b/>
          <w:bCs/>
          <w:lang w:val="ru-RU" w:eastAsia="ru-RU"/>
        </w:rPr>
        <w:t>A.4.2</w:t>
      </w:r>
      <w:r w:rsidRPr="007F3066">
        <w:rPr>
          <w:rFonts w:ascii="Arial" w:hAnsi="Arial" w:cs="Arial"/>
          <w:b/>
          <w:bCs/>
          <w:lang w:val="ru-RU" w:eastAsia="ru-RU"/>
        </w:rPr>
        <w:tab/>
      </w:r>
      <w:r w:rsidR="008A544E" w:rsidRPr="007F3066">
        <w:rPr>
          <w:rFonts w:ascii="Arial" w:hAnsi="Arial" w:cs="Arial"/>
          <w:b/>
          <w:bCs/>
          <w:lang w:val="ru-RU" w:eastAsia="ru-RU"/>
        </w:rPr>
        <w:t>Граничные частоты</w:t>
      </w:r>
      <w:r w:rsidRPr="007F3066">
        <w:rPr>
          <w:rFonts w:ascii="Arial" w:hAnsi="Arial" w:cs="Arial"/>
          <w:b/>
          <w:bCs/>
          <w:lang w:val="ru-RU" w:eastAsia="ru-RU"/>
        </w:rPr>
        <w:t xml:space="preserve"> биконических </w:t>
      </w:r>
      <w:r w:rsidR="008A544E" w:rsidRPr="007F3066">
        <w:rPr>
          <w:rFonts w:ascii="Arial" w:hAnsi="Arial" w:cs="Arial"/>
          <w:b/>
          <w:bCs/>
          <w:lang w:val="ru-RU" w:eastAsia="ru-RU"/>
        </w:rPr>
        <w:t>и</w:t>
      </w:r>
      <w:r w:rsidRPr="007F3066">
        <w:rPr>
          <w:rFonts w:ascii="Arial" w:hAnsi="Arial" w:cs="Arial"/>
          <w:b/>
          <w:bCs/>
          <w:lang w:val="ru-RU" w:eastAsia="ru-RU"/>
        </w:rPr>
        <w:t xml:space="preserve"> </w:t>
      </w:r>
      <w:bookmarkEnd w:id="149"/>
      <w:r w:rsidR="00234CDD" w:rsidRPr="007F3066">
        <w:rPr>
          <w:rFonts w:ascii="Arial" w:hAnsi="Arial" w:cs="Arial"/>
          <w:b/>
          <w:bCs/>
          <w:lang w:val="ru-RU" w:eastAsia="ru-RU"/>
        </w:rPr>
        <w:t>логопериодически</w:t>
      </w:r>
      <w:r w:rsidR="008A544E" w:rsidRPr="007F3066">
        <w:rPr>
          <w:rFonts w:ascii="Arial" w:hAnsi="Arial" w:cs="Arial"/>
          <w:b/>
          <w:bCs/>
          <w:lang w:val="ru-RU" w:eastAsia="ru-RU"/>
        </w:rPr>
        <w:t>х антенн</w:t>
      </w:r>
    </w:p>
    <w:p w14:paraId="7B5E1CEC" w14:textId="37D6C74C" w:rsidR="00471C14" w:rsidRPr="00234CDD" w:rsidRDefault="00150507" w:rsidP="00234CDD">
      <w:pPr>
        <w:widowControl w:val="0"/>
        <w:tabs>
          <w:tab w:val="left" w:pos="874"/>
        </w:tabs>
        <w:spacing w:after="260" w:line="360" w:lineRule="auto"/>
        <w:ind w:firstLine="709"/>
        <w:rPr>
          <w:rFonts w:ascii="Arial" w:hAnsi="Arial" w:cs="Arial"/>
          <w:lang w:val="ru-RU" w:eastAsia="ru-RU"/>
        </w:rPr>
      </w:pPr>
      <w:r w:rsidRPr="00A322ED">
        <w:rPr>
          <w:rFonts w:ascii="Arial" w:hAnsi="Arial" w:cs="Arial"/>
          <w:lang w:val="ru-RU" w:eastAsia="ru-RU"/>
        </w:rPr>
        <w:t xml:space="preserve">Этот </w:t>
      </w:r>
      <w:r>
        <w:rPr>
          <w:rFonts w:ascii="Arial" w:hAnsi="Arial" w:cs="Arial"/>
          <w:lang w:val="ru-RU" w:eastAsia="ru-RU"/>
        </w:rPr>
        <w:t>материал</w:t>
      </w:r>
      <w:r w:rsidRPr="0000762D">
        <w:rPr>
          <w:rFonts w:ascii="Arial" w:hAnsi="Arial" w:cs="Arial"/>
          <w:lang w:val="ru-RU" w:eastAsia="ru-RU"/>
        </w:rPr>
        <w:t xml:space="preserve"> связан с</w:t>
      </w:r>
      <w:r w:rsidR="00471C14" w:rsidRPr="00234CDD">
        <w:rPr>
          <w:rFonts w:ascii="Arial" w:hAnsi="Arial" w:cs="Arial"/>
          <w:lang w:val="ru-RU" w:eastAsia="ru-RU"/>
        </w:rPr>
        <w:t xml:space="preserve"> таблице</w:t>
      </w:r>
      <w:r>
        <w:rPr>
          <w:rFonts w:ascii="Arial" w:hAnsi="Arial" w:cs="Arial"/>
          <w:lang w:val="ru-RU" w:eastAsia="ru-RU"/>
        </w:rPr>
        <w:t>й</w:t>
      </w:r>
      <w:r w:rsidR="00471C14" w:rsidRPr="00234CDD">
        <w:rPr>
          <w:rFonts w:ascii="Arial" w:hAnsi="Arial" w:cs="Arial"/>
          <w:lang w:val="ru-RU" w:eastAsia="ru-RU"/>
        </w:rPr>
        <w:t xml:space="preserve"> 2 </w:t>
      </w:r>
      <w:r>
        <w:rPr>
          <w:rFonts w:ascii="Arial" w:hAnsi="Arial" w:cs="Arial"/>
          <w:lang w:val="ru-RU" w:eastAsia="ru-RU"/>
        </w:rPr>
        <w:t xml:space="preserve">п. </w:t>
      </w:r>
      <w:r w:rsidR="00471C14" w:rsidRPr="00234CDD">
        <w:rPr>
          <w:rFonts w:ascii="Arial" w:hAnsi="Arial" w:cs="Arial"/>
          <w:lang w:val="ru-RU" w:eastAsia="ru-RU"/>
        </w:rPr>
        <w:t xml:space="preserve">4.5. Указанный производителем диапазон рабочих частот для большинства биконических антенн </w:t>
      </w:r>
      <w:r>
        <w:rPr>
          <w:rFonts w:ascii="Arial" w:hAnsi="Arial" w:cs="Arial"/>
          <w:lang w:val="ru-RU" w:eastAsia="ru-RU"/>
        </w:rPr>
        <w:t xml:space="preserve">для </w:t>
      </w:r>
      <w:r w:rsidRPr="00234CDD">
        <w:rPr>
          <w:rFonts w:ascii="Arial" w:hAnsi="Arial" w:cs="Arial"/>
          <w:lang w:val="ru-RU" w:eastAsia="ru-RU"/>
        </w:rPr>
        <w:t>ЭМС</w:t>
      </w:r>
      <w:r>
        <w:rPr>
          <w:rFonts w:ascii="Arial" w:hAnsi="Arial" w:cs="Arial"/>
          <w:lang w:val="ru-RU" w:eastAsia="ru-RU"/>
        </w:rPr>
        <w:t xml:space="preserve"> </w:t>
      </w:r>
      <w:r w:rsidR="00471C14" w:rsidRPr="00234CDD">
        <w:rPr>
          <w:rFonts w:ascii="Arial" w:hAnsi="Arial" w:cs="Arial"/>
          <w:lang w:val="ru-RU" w:eastAsia="ru-RU"/>
        </w:rPr>
        <w:t xml:space="preserve">составляет от 30 до 300 МГц, а для </w:t>
      </w:r>
      <w:r>
        <w:rPr>
          <w:rFonts w:ascii="Arial" w:hAnsi="Arial" w:cs="Arial"/>
          <w:lang w:val="ru-RU" w:eastAsia="ru-RU"/>
        </w:rPr>
        <w:t>логопериодических</w:t>
      </w:r>
      <w:r w:rsidR="00471C14" w:rsidRPr="00234CDD">
        <w:rPr>
          <w:rFonts w:ascii="Arial" w:hAnsi="Arial" w:cs="Arial"/>
          <w:lang w:val="ru-RU" w:eastAsia="ru-RU"/>
        </w:rPr>
        <w:t xml:space="preserve"> (не гибридных) антенн - от 200 до 1 000 МГц. </w:t>
      </w:r>
      <w:r>
        <w:rPr>
          <w:rFonts w:ascii="Arial" w:hAnsi="Arial" w:cs="Arial"/>
          <w:lang w:val="ru-RU" w:eastAsia="ru-RU"/>
        </w:rPr>
        <w:t>Потребители</w:t>
      </w:r>
      <w:r w:rsidR="00471C14" w:rsidRPr="00234CDD">
        <w:rPr>
          <w:rFonts w:ascii="Arial" w:hAnsi="Arial" w:cs="Arial"/>
          <w:lang w:val="ru-RU" w:eastAsia="ru-RU"/>
        </w:rPr>
        <w:t xml:space="preserve"> ожидают, что их антенны будут откалиброваны в </w:t>
      </w:r>
      <w:r w:rsidR="00BE44E5">
        <w:rPr>
          <w:rFonts w:ascii="Arial" w:hAnsi="Arial" w:cs="Arial"/>
          <w:lang w:val="ru-RU" w:eastAsia="ru-RU"/>
        </w:rPr>
        <w:t>указанных</w:t>
      </w:r>
      <w:r w:rsidR="00471C14" w:rsidRPr="00234CDD">
        <w:rPr>
          <w:rFonts w:ascii="Arial" w:hAnsi="Arial" w:cs="Arial"/>
          <w:lang w:val="ru-RU" w:eastAsia="ru-RU"/>
        </w:rPr>
        <w:t xml:space="preserve"> диапазонах. </w:t>
      </w:r>
      <w:r w:rsidR="00BE44E5">
        <w:rPr>
          <w:rFonts w:ascii="Arial" w:hAnsi="Arial" w:cs="Arial"/>
          <w:lang w:val="ru-RU" w:eastAsia="ru-RU"/>
        </w:rPr>
        <w:t>Однако, для</w:t>
      </w:r>
      <w:r w:rsidR="00471C14" w:rsidRPr="00234CDD">
        <w:rPr>
          <w:rFonts w:ascii="Arial" w:hAnsi="Arial" w:cs="Arial"/>
          <w:lang w:val="ru-RU" w:eastAsia="ru-RU"/>
        </w:rPr>
        <w:t xml:space="preserve"> достижения оптимальной производительности и уменьшения неопределенност</w:t>
      </w:r>
      <w:r>
        <w:rPr>
          <w:rFonts w:ascii="Arial" w:hAnsi="Arial" w:cs="Arial"/>
          <w:lang w:val="ru-RU" w:eastAsia="ru-RU"/>
        </w:rPr>
        <w:t xml:space="preserve">и </w:t>
      </w:r>
      <w:r w:rsidR="007F3066">
        <w:rPr>
          <w:rFonts w:ascii="Arial" w:hAnsi="Arial" w:cs="Arial"/>
          <w:lang w:val="ru-RU" w:eastAsia="ru-RU"/>
        </w:rPr>
        <w:t xml:space="preserve">измерений </w:t>
      </w:r>
      <w:r w:rsidR="00471C14" w:rsidRPr="00234CDD">
        <w:rPr>
          <w:rFonts w:ascii="Arial" w:hAnsi="Arial" w:cs="Arial"/>
          <w:lang w:val="ru-RU" w:eastAsia="ru-RU"/>
        </w:rPr>
        <w:t>рекомендуется использовать диапазоны от 30 до 250 МГц и от 250 до 1 000 МГц</w:t>
      </w:r>
      <w:r>
        <w:rPr>
          <w:rFonts w:ascii="Arial" w:hAnsi="Arial" w:cs="Arial"/>
          <w:lang w:val="ru-RU" w:eastAsia="ru-RU"/>
        </w:rPr>
        <w:t>,</w:t>
      </w:r>
      <w:r w:rsidR="00471C14" w:rsidRPr="00234CDD">
        <w:rPr>
          <w:rFonts w:ascii="Arial" w:hAnsi="Arial" w:cs="Arial"/>
          <w:lang w:val="ru-RU" w:eastAsia="ru-RU"/>
        </w:rPr>
        <w:t xml:space="preserve"> соответственно.</w:t>
      </w:r>
    </w:p>
    <w:p w14:paraId="64887C5F" w14:textId="5AB4F607" w:rsidR="00471C14" w:rsidRPr="00234CDD" w:rsidRDefault="00150507" w:rsidP="00234CD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На частотах с</w:t>
      </w:r>
      <w:r w:rsidRPr="00234CDD">
        <w:rPr>
          <w:rFonts w:ascii="Arial" w:hAnsi="Arial" w:cs="Arial"/>
          <w:lang w:val="ru-RU" w:eastAsia="ru-RU"/>
        </w:rPr>
        <w:t xml:space="preserve">выше 260 МГц </w:t>
      </w:r>
      <w:r>
        <w:rPr>
          <w:rFonts w:ascii="Arial" w:hAnsi="Arial" w:cs="Arial"/>
          <w:lang w:val="ru-RU" w:eastAsia="ru-RU"/>
        </w:rPr>
        <w:t>для</w:t>
      </w:r>
      <w:r w:rsidRPr="00234CDD">
        <w:rPr>
          <w:rFonts w:ascii="Arial" w:hAnsi="Arial" w:cs="Arial"/>
          <w:lang w:val="ru-RU" w:eastAsia="ru-RU"/>
        </w:rPr>
        <w:t xml:space="preserve"> биконически</w:t>
      </w:r>
      <w:r>
        <w:rPr>
          <w:rFonts w:ascii="Arial" w:hAnsi="Arial" w:cs="Arial"/>
          <w:lang w:val="ru-RU" w:eastAsia="ru-RU"/>
        </w:rPr>
        <w:t>х</w:t>
      </w:r>
      <w:r w:rsidRPr="00234CDD">
        <w:rPr>
          <w:rFonts w:ascii="Arial" w:hAnsi="Arial" w:cs="Arial"/>
          <w:lang w:val="ru-RU" w:eastAsia="ru-RU"/>
        </w:rPr>
        <w:t xml:space="preserve"> антенн </w:t>
      </w:r>
      <w:r>
        <w:rPr>
          <w:rFonts w:ascii="Arial" w:hAnsi="Arial" w:cs="Arial"/>
          <w:lang w:val="ru-RU" w:eastAsia="ru-RU"/>
        </w:rPr>
        <w:t xml:space="preserve">возможно небольшое увеличение неопределённости измерений </w:t>
      </w:r>
      <w:r w:rsidR="00BE44E5">
        <w:rPr>
          <w:rFonts w:ascii="Arial" w:hAnsi="Arial" w:cs="Arial"/>
          <w:lang w:val="ru-RU" w:eastAsia="ru-RU"/>
        </w:rPr>
        <w:t xml:space="preserve">из-за применения в конструкции </w:t>
      </w:r>
      <w:proofErr w:type="spellStart"/>
      <w:r w:rsidR="00BE44E5">
        <w:rPr>
          <w:rFonts w:ascii="Arial" w:hAnsi="Arial" w:cs="Arial"/>
          <w:lang w:val="ru-RU" w:eastAsia="ru-RU"/>
        </w:rPr>
        <w:t>биконусов</w:t>
      </w:r>
      <w:proofErr w:type="spellEnd"/>
      <w:r w:rsidR="00471C14" w:rsidRPr="00234CDD">
        <w:rPr>
          <w:rFonts w:ascii="Arial" w:hAnsi="Arial" w:cs="Arial"/>
          <w:lang w:val="ru-RU" w:eastAsia="ru-RU"/>
        </w:rPr>
        <w:t xml:space="preserve"> </w:t>
      </w:r>
      <w:r>
        <w:rPr>
          <w:rFonts w:ascii="Arial" w:hAnsi="Arial" w:cs="Arial"/>
          <w:lang w:val="ru-RU" w:eastAsia="ru-RU"/>
        </w:rPr>
        <w:t>поперечины</w:t>
      </w:r>
      <w:r w:rsidR="00BE44E5">
        <w:rPr>
          <w:rFonts w:ascii="Arial" w:hAnsi="Arial" w:cs="Arial"/>
          <w:lang w:val="ru-RU" w:eastAsia="ru-RU"/>
        </w:rPr>
        <w:t>, позволяющей</w:t>
      </w:r>
      <w:r w:rsidR="00471C14" w:rsidRPr="00234CDD">
        <w:rPr>
          <w:rFonts w:ascii="Arial" w:hAnsi="Arial" w:cs="Arial"/>
          <w:lang w:val="ru-RU" w:eastAsia="ru-RU"/>
        </w:rPr>
        <w:t xml:space="preserve"> </w:t>
      </w:r>
      <w:r w:rsidR="00BE44E5">
        <w:rPr>
          <w:rFonts w:ascii="Arial" w:hAnsi="Arial" w:cs="Arial"/>
          <w:lang w:val="ru-RU" w:eastAsia="ru-RU"/>
        </w:rPr>
        <w:t>подавить</w:t>
      </w:r>
      <w:r w:rsidR="00471C14" w:rsidRPr="00234CDD">
        <w:rPr>
          <w:rFonts w:ascii="Arial" w:hAnsi="Arial" w:cs="Arial"/>
          <w:lang w:val="ru-RU" w:eastAsia="ru-RU"/>
        </w:rPr>
        <w:t xml:space="preserve"> большо</w:t>
      </w:r>
      <w:r w:rsidR="00BE44E5">
        <w:rPr>
          <w:rFonts w:ascii="Arial" w:hAnsi="Arial" w:cs="Arial"/>
          <w:lang w:val="ru-RU" w:eastAsia="ru-RU"/>
        </w:rPr>
        <w:t>й</w:t>
      </w:r>
      <w:r w:rsidR="00471C14" w:rsidRPr="00234CDD">
        <w:rPr>
          <w:rFonts w:ascii="Arial" w:hAnsi="Arial" w:cs="Arial"/>
          <w:lang w:val="ru-RU" w:eastAsia="ru-RU"/>
        </w:rPr>
        <w:t xml:space="preserve"> резонанс; см. A.4.3. </w:t>
      </w:r>
      <w:r w:rsidR="008A544E">
        <w:rPr>
          <w:rFonts w:ascii="Arial" w:hAnsi="Arial" w:cs="Arial"/>
          <w:lang w:val="ru-RU" w:eastAsia="ru-RU"/>
        </w:rPr>
        <w:t>На р</w:t>
      </w:r>
      <w:r w:rsidR="00471C14" w:rsidRPr="00234CDD">
        <w:rPr>
          <w:rFonts w:ascii="Arial" w:hAnsi="Arial" w:cs="Arial"/>
          <w:lang w:val="ru-RU" w:eastAsia="ru-RU"/>
        </w:rPr>
        <w:t>исунк</w:t>
      </w:r>
      <w:r w:rsidR="008A544E">
        <w:rPr>
          <w:rFonts w:ascii="Arial" w:hAnsi="Arial" w:cs="Arial"/>
          <w:lang w:val="ru-RU" w:eastAsia="ru-RU"/>
        </w:rPr>
        <w:t>е</w:t>
      </w:r>
      <w:r w:rsidR="00471C14" w:rsidRPr="00234CDD">
        <w:rPr>
          <w:rFonts w:ascii="Arial" w:hAnsi="Arial" w:cs="Arial"/>
          <w:lang w:val="ru-RU" w:eastAsia="ru-RU"/>
        </w:rPr>
        <w:t xml:space="preserve"> C.8 (см. C.6.1) показ</w:t>
      </w:r>
      <w:r w:rsidR="008A544E">
        <w:rPr>
          <w:rFonts w:ascii="Arial" w:hAnsi="Arial" w:cs="Arial"/>
          <w:lang w:val="ru-RU" w:eastAsia="ru-RU"/>
        </w:rPr>
        <w:t>ано</w:t>
      </w:r>
      <w:r w:rsidR="00471C14" w:rsidRPr="00234CDD">
        <w:rPr>
          <w:rFonts w:ascii="Arial" w:hAnsi="Arial" w:cs="Arial"/>
          <w:lang w:val="ru-RU" w:eastAsia="ru-RU"/>
        </w:rPr>
        <w:t xml:space="preserve"> уменьшение </w:t>
      </w:r>
      <w:r w:rsidR="00BE44E5">
        <w:rPr>
          <w:rFonts w:ascii="Arial" w:hAnsi="Arial" w:cs="Arial"/>
          <w:lang w:val="ru-RU" w:eastAsia="ru-RU"/>
        </w:rPr>
        <w:t>отклонения</w:t>
      </w:r>
      <w:r w:rsidR="00471C14" w:rsidRPr="00234CD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oMath>
      <w:r w:rsidR="00471C14" w:rsidRPr="00234CDD">
        <w:rPr>
          <w:rFonts w:ascii="Arial" w:hAnsi="Arial" w:cs="Arial"/>
          <w:lang w:val="ru-RU" w:eastAsia="ru-RU"/>
        </w:rPr>
        <w:t xml:space="preserve"> от</w:t>
      </w:r>
      <w:r w:rsidR="00BE44E5">
        <w:rPr>
          <w:rFonts w:ascii="Arial" w:hAnsi="Arial" w:cs="Arial"/>
          <w:lang w:val="ru-RU" w:eastAsia="ru-RU"/>
        </w:rPr>
        <w:t xml:space="preserve"> значений коэффициента калибровки в свободном пространстве</w:t>
      </w:r>
      <w:r w:rsidR="00471C14" w:rsidRPr="00234CD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234CDD">
        <w:rPr>
          <w:rFonts w:ascii="Arial" w:hAnsi="Arial" w:cs="Arial"/>
          <w:lang w:val="ru-RU" w:eastAsia="ru-RU"/>
        </w:rPr>
        <w:t xml:space="preserve"> с увеличением высоты, но </w:t>
      </w:r>
      <w:r w:rsidR="00BE44E5">
        <w:rPr>
          <w:rFonts w:ascii="Arial" w:hAnsi="Arial" w:cs="Arial"/>
          <w:lang w:val="ru-RU" w:eastAsia="ru-RU"/>
        </w:rPr>
        <w:t xml:space="preserve">на частотах свыше </w:t>
      </w:r>
      <w:r w:rsidR="00471C14" w:rsidRPr="00234CDD">
        <w:rPr>
          <w:rFonts w:ascii="Arial" w:hAnsi="Arial" w:cs="Arial"/>
          <w:lang w:val="ru-RU" w:eastAsia="ru-RU"/>
        </w:rPr>
        <w:t>260 МГц</w:t>
      </w:r>
      <w:r w:rsidR="00BE44E5">
        <w:rPr>
          <w:rFonts w:ascii="Arial" w:hAnsi="Arial" w:cs="Arial"/>
          <w:lang w:val="ru-RU" w:eastAsia="ru-RU"/>
        </w:rPr>
        <w:t xml:space="preserve"> такой эффект отсутствует</w:t>
      </w:r>
      <w:r w:rsidR="00471C14" w:rsidRPr="00234CDD">
        <w:rPr>
          <w:rFonts w:ascii="Arial" w:hAnsi="Arial" w:cs="Arial"/>
          <w:lang w:val="ru-RU" w:eastAsia="ru-RU"/>
        </w:rPr>
        <w:t xml:space="preserve">, что </w:t>
      </w:r>
      <w:r w:rsidR="00BE44E5">
        <w:rPr>
          <w:rFonts w:ascii="Arial" w:hAnsi="Arial" w:cs="Arial"/>
          <w:lang w:val="ru-RU" w:eastAsia="ru-RU"/>
        </w:rPr>
        <w:t xml:space="preserve">еще раз </w:t>
      </w:r>
      <w:r w:rsidR="00471C14" w:rsidRPr="00234CDD">
        <w:rPr>
          <w:rFonts w:ascii="Arial" w:hAnsi="Arial" w:cs="Arial"/>
          <w:lang w:val="ru-RU" w:eastAsia="ru-RU"/>
        </w:rPr>
        <w:t xml:space="preserve">подчеркивает </w:t>
      </w:r>
      <w:r w:rsidR="00BE44E5">
        <w:rPr>
          <w:rFonts w:ascii="Arial" w:hAnsi="Arial" w:cs="Arial"/>
          <w:lang w:val="ru-RU" w:eastAsia="ru-RU"/>
        </w:rPr>
        <w:t xml:space="preserve">необходимость применения </w:t>
      </w:r>
      <w:r w:rsidR="00471C14" w:rsidRPr="00234CDD">
        <w:rPr>
          <w:rFonts w:ascii="Arial" w:hAnsi="Arial" w:cs="Arial"/>
          <w:lang w:val="ru-RU" w:eastAsia="ru-RU"/>
        </w:rPr>
        <w:t>каркасны</w:t>
      </w:r>
      <w:r w:rsidR="00BE44E5">
        <w:rPr>
          <w:rFonts w:ascii="Arial" w:hAnsi="Arial" w:cs="Arial"/>
          <w:lang w:val="ru-RU" w:eastAsia="ru-RU"/>
        </w:rPr>
        <w:t>х</w:t>
      </w:r>
      <w:r w:rsidR="00471C14" w:rsidRPr="00234CDD">
        <w:rPr>
          <w:rFonts w:ascii="Arial" w:hAnsi="Arial" w:cs="Arial"/>
          <w:lang w:val="ru-RU" w:eastAsia="ru-RU"/>
        </w:rPr>
        <w:t xml:space="preserve"> биконически</w:t>
      </w:r>
      <w:r w:rsidR="00BE44E5">
        <w:rPr>
          <w:rFonts w:ascii="Arial" w:hAnsi="Arial" w:cs="Arial"/>
          <w:lang w:val="ru-RU" w:eastAsia="ru-RU"/>
        </w:rPr>
        <w:t>х</w:t>
      </w:r>
      <w:r w:rsidR="00471C14" w:rsidRPr="00234CDD">
        <w:rPr>
          <w:rFonts w:ascii="Arial" w:hAnsi="Arial" w:cs="Arial"/>
          <w:lang w:val="ru-RU" w:eastAsia="ru-RU"/>
        </w:rPr>
        <w:t xml:space="preserve"> элемент</w:t>
      </w:r>
      <w:r w:rsidR="00BE44E5">
        <w:rPr>
          <w:rFonts w:ascii="Arial" w:hAnsi="Arial" w:cs="Arial"/>
          <w:lang w:val="ru-RU" w:eastAsia="ru-RU"/>
        </w:rPr>
        <w:t>ов</w:t>
      </w:r>
      <w:r w:rsidR="00471C14" w:rsidRPr="00234CDD">
        <w:rPr>
          <w:rFonts w:ascii="Arial" w:hAnsi="Arial" w:cs="Arial"/>
          <w:lang w:val="ru-RU" w:eastAsia="ru-RU"/>
        </w:rPr>
        <w:t xml:space="preserve"> </w:t>
      </w:r>
      <w:r w:rsidR="00BE44E5" w:rsidRPr="00234CDD">
        <w:rPr>
          <w:rFonts w:ascii="Arial" w:hAnsi="Arial" w:cs="Arial"/>
          <w:lang w:val="ru-RU" w:eastAsia="ru-RU"/>
        </w:rPr>
        <w:t xml:space="preserve">только </w:t>
      </w:r>
      <w:r w:rsidR="00BE44E5">
        <w:rPr>
          <w:rFonts w:ascii="Arial" w:hAnsi="Arial" w:cs="Arial"/>
          <w:lang w:val="ru-RU" w:eastAsia="ru-RU"/>
        </w:rPr>
        <w:t xml:space="preserve">на частотах </w:t>
      </w:r>
      <w:r w:rsidR="00471C14" w:rsidRPr="00234CDD">
        <w:rPr>
          <w:rFonts w:ascii="Arial" w:hAnsi="Arial" w:cs="Arial"/>
          <w:lang w:val="ru-RU" w:eastAsia="ru-RU"/>
        </w:rPr>
        <w:t xml:space="preserve">до 250 МГц. Кроме того, </w:t>
      </w:r>
      <w:r w:rsidR="00BE44E5">
        <w:rPr>
          <w:rFonts w:ascii="Arial" w:hAnsi="Arial" w:cs="Arial"/>
          <w:lang w:val="ru-RU" w:eastAsia="ru-RU"/>
        </w:rPr>
        <w:t>логопериодические антенны на частотах</w:t>
      </w:r>
      <w:r w:rsidR="00471C14" w:rsidRPr="00234CDD">
        <w:rPr>
          <w:rFonts w:ascii="Arial" w:hAnsi="Arial" w:cs="Arial"/>
          <w:lang w:val="ru-RU" w:eastAsia="ru-RU"/>
        </w:rPr>
        <w:t xml:space="preserve"> ниже 250 МГц </w:t>
      </w:r>
      <w:r w:rsidR="008A544E">
        <w:rPr>
          <w:rFonts w:ascii="Arial" w:hAnsi="Arial" w:cs="Arial"/>
          <w:lang w:val="ru-RU" w:eastAsia="ru-RU"/>
        </w:rPr>
        <w:t xml:space="preserve">имеют большую длину, что приводит </w:t>
      </w:r>
      <w:r w:rsidR="008A544E" w:rsidRPr="008A544E">
        <w:rPr>
          <w:rFonts w:ascii="Arial" w:hAnsi="Arial" w:cs="Arial"/>
          <w:lang w:val="ru-RU" w:eastAsia="ru-RU"/>
        </w:rPr>
        <w:t>более высоки</w:t>
      </w:r>
      <w:r w:rsidR="008A544E">
        <w:rPr>
          <w:rFonts w:ascii="Arial" w:hAnsi="Arial" w:cs="Arial"/>
          <w:lang w:val="ru-RU" w:eastAsia="ru-RU"/>
        </w:rPr>
        <w:t>м</w:t>
      </w:r>
      <w:r w:rsidR="008A544E" w:rsidRPr="008A544E">
        <w:rPr>
          <w:rFonts w:ascii="Arial" w:hAnsi="Arial" w:cs="Arial"/>
          <w:lang w:val="ru-RU" w:eastAsia="ru-RU"/>
        </w:rPr>
        <w:t xml:space="preserve"> ошибк</w:t>
      </w:r>
      <w:r w:rsidR="008A544E">
        <w:rPr>
          <w:rFonts w:ascii="Arial" w:hAnsi="Arial" w:cs="Arial"/>
          <w:lang w:val="ru-RU" w:eastAsia="ru-RU"/>
        </w:rPr>
        <w:t>ам определения положения</w:t>
      </w:r>
      <w:r w:rsidR="008A544E" w:rsidRPr="008A544E">
        <w:rPr>
          <w:rFonts w:ascii="Arial" w:hAnsi="Arial" w:cs="Arial"/>
          <w:lang w:val="ru-RU" w:eastAsia="ru-RU"/>
        </w:rPr>
        <w:t xml:space="preserve"> фазового центра</w:t>
      </w:r>
      <w:r w:rsidR="00471C14" w:rsidRPr="00234CDD">
        <w:rPr>
          <w:rFonts w:ascii="Arial" w:hAnsi="Arial" w:cs="Arial"/>
          <w:lang w:val="ru-RU" w:eastAsia="ru-RU"/>
        </w:rPr>
        <w:t xml:space="preserve">, если </w:t>
      </w:r>
      <w:r w:rsidR="00BE44E5">
        <w:rPr>
          <w:rFonts w:ascii="Arial" w:hAnsi="Arial" w:cs="Arial"/>
          <w:lang w:val="ru-RU" w:eastAsia="ru-RU"/>
        </w:rPr>
        <w:t>корректировка не была выполнена</w:t>
      </w:r>
      <w:r w:rsidR="00471C14" w:rsidRPr="00234CDD">
        <w:rPr>
          <w:rFonts w:ascii="Arial" w:hAnsi="Arial" w:cs="Arial"/>
          <w:lang w:val="ru-RU" w:eastAsia="ru-RU"/>
        </w:rPr>
        <w:t>.</w:t>
      </w:r>
    </w:p>
    <w:p w14:paraId="6318456A" w14:textId="4FF3C52C" w:rsidR="00471C14" w:rsidRPr="00234CDD" w:rsidRDefault="00471C14" w:rsidP="00234CDD">
      <w:pPr>
        <w:widowControl w:val="0"/>
        <w:tabs>
          <w:tab w:val="left" w:pos="874"/>
        </w:tabs>
        <w:spacing w:after="260" w:line="360" w:lineRule="auto"/>
        <w:ind w:firstLine="709"/>
        <w:rPr>
          <w:rFonts w:ascii="Arial" w:hAnsi="Arial" w:cs="Arial"/>
          <w:sz w:val="22"/>
          <w:szCs w:val="22"/>
          <w:lang w:val="ru-RU" w:eastAsia="ru-RU"/>
        </w:rPr>
      </w:pPr>
      <w:r w:rsidRPr="00234CDD">
        <w:rPr>
          <w:rFonts w:ascii="Arial" w:hAnsi="Arial" w:cs="Arial"/>
          <w:spacing w:val="60"/>
          <w:sz w:val="22"/>
          <w:szCs w:val="22"/>
          <w:lang w:val="ru-RU"/>
        </w:rPr>
        <w:t>Примечание</w:t>
      </w:r>
      <w:r w:rsidRPr="00234CDD">
        <w:rPr>
          <w:rFonts w:ascii="Arial" w:hAnsi="Arial" w:cs="Arial"/>
          <w:sz w:val="22"/>
          <w:szCs w:val="22"/>
          <w:lang w:val="ru-RU" w:eastAsia="ru-RU"/>
        </w:rPr>
        <w:t xml:space="preserve"> – </w:t>
      </w:r>
      <w:r w:rsidR="008A544E">
        <w:rPr>
          <w:rFonts w:ascii="Arial" w:hAnsi="Arial" w:cs="Arial"/>
          <w:sz w:val="22"/>
          <w:szCs w:val="22"/>
          <w:lang w:val="ru-RU" w:eastAsia="ru-RU"/>
        </w:rPr>
        <w:t>Граничные частоты</w:t>
      </w:r>
      <w:r w:rsidRPr="00234CDD">
        <w:rPr>
          <w:rFonts w:ascii="Arial" w:hAnsi="Arial" w:cs="Arial"/>
          <w:sz w:val="22"/>
          <w:szCs w:val="22"/>
          <w:lang w:val="ru-RU" w:eastAsia="ru-RU"/>
        </w:rPr>
        <w:t xml:space="preserve"> для калибровк</w:t>
      </w:r>
      <w:r w:rsidR="008A544E">
        <w:rPr>
          <w:rFonts w:ascii="Arial" w:hAnsi="Arial" w:cs="Arial"/>
          <w:sz w:val="22"/>
          <w:szCs w:val="22"/>
          <w:lang w:val="ru-RU" w:eastAsia="ru-RU"/>
        </w:rPr>
        <w:t>и</w:t>
      </w:r>
      <w:r w:rsidRPr="00234CDD">
        <w:rPr>
          <w:rFonts w:ascii="Arial" w:hAnsi="Arial" w:cs="Arial"/>
          <w:sz w:val="22"/>
          <w:szCs w:val="22"/>
          <w:lang w:val="ru-RU" w:eastAsia="ru-RU"/>
        </w:rPr>
        <w:t xml:space="preserve"> биконических и </w:t>
      </w:r>
      <w:r w:rsidR="008A544E">
        <w:rPr>
          <w:rFonts w:ascii="Arial" w:hAnsi="Arial" w:cs="Arial"/>
          <w:sz w:val="22"/>
          <w:szCs w:val="22"/>
          <w:lang w:val="ru-RU" w:eastAsia="ru-RU"/>
        </w:rPr>
        <w:t>логопериодических</w:t>
      </w:r>
      <w:r w:rsidRPr="00234CDD">
        <w:rPr>
          <w:rFonts w:ascii="Arial" w:hAnsi="Arial" w:cs="Arial"/>
          <w:sz w:val="22"/>
          <w:szCs w:val="22"/>
          <w:lang w:val="ru-RU" w:eastAsia="ru-RU"/>
        </w:rPr>
        <w:t xml:space="preserve"> антенн, как </w:t>
      </w:r>
      <w:r w:rsidR="008A544E">
        <w:rPr>
          <w:rFonts w:ascii="Arial" w:hAnsi="Arial" w:cs="Arial"/>
          <w:sz w:val="22"/>
          <w:szCs w:val="22"/>
          <w:lang w:val="ru-RU" w:eastAsia="ru-RU"/>
        </w:rPr>
        <w:t>описано в предыдущем разделе</w:t>
      </w:r>
      <w:r w:rsidRPr="00234CDD">
        <w:rPr>
          <w:rFonts w:ascii="Arial" w:hAnsi="Arial" w:cs="Arial"/>
          <w:sz w:val="22"/>
          <w:szCs w:val="22"/>
          <w:lang w:val="ru-RU" w:eastAsia="ru-RU"/>
        </w:rPr>
        <w:t>, обычно рассматрива</w:t>
      </w:r>
      <w:r w:rsidR="00C42F5A">
        <w:rPr>
          <w:rFonts w:ascii="Arial" w:hAnsi="Arial" w:cs="Arial"/>
          <w:sz w:val="22"/>
          <w:szCs w:val="22"/>
          <w:lang w:val="ru-RU" w:eastAsia="ru-RU"/>
        </w:rPr>
        <w:t>ю</w:t>
      </w:r>
      <w:r w:rsidRPr="00234CDD">
        <w:rPr>
          <w:rFonts w:ascii="Arial" w:hAnsi="Arial" w:cs="Arial"/>
          <w:sz w:val="22"/>
          <w:szCs w:val="22"/>
          <w:lang w:val="ru-RU" w:eastAsia="ru-RU"/>
        </w:rPr>
        <w:t>тся отдельно от частот</w:t>
      </w:r>
      <w:r w:rsidR="00C42F5A">
        <w:rPr>
          <w:rFonts w:ascii="Arial" w:hAnsi="Arial" w:cs="Arial"/>
          <w:sz w:val="22"/>
          <w:szCs w:val="22"/>
          <w:lang w:val="ru-RU" w:eastAsia="ru-RU"/>
        </w:rPr>
        <w:t>ы</w:t>
      </w:r>
      <w:r w:rsidRPr="00234CDD">
        <w:rPr>
          <w:rFonts w:ascii="Arial" w:hAnsi="Arial" w:cs="Arial"/>
          <w:sz w:val="22"/>
          <w:szCs w:val="22"/>
          <w:lang w:val="ru-RU" w:eastAsia="ru-RU"/>
        </w:rPr>
        <w:t xml:space="preserve"> перехода гибридных антенн (которая обычно находится в диапазоне от 140 до 240 МГц; см. 6.1.2).</w:t>
      </w:r>
    </w:p>
    <w:p w14:paraId="352BEBD8" w14:textId="4C6CFCA4" w:rsidR="00471C14" w:rsidRPr="00C42F5A" w:rsidRDefault="00471C14" w:rsidP="00C42F5A">
      <w:pPr>
        <w:widowControl w:val="0"/>
        <w:tabs>
          <w:tab w:val="left" w:pos="874"/>
        </w:tabs>
        <w:spacing w:after="260" w:line="360" w:lineRule="auto"/>
        <w:ind w:firstLine="709"/>
        <w:rPr>
          <w:rFonts w:ascii="Arial" w:hAnsi="Arial" w:cs="Arial"/>
          <w:b/>
          <w:bCs/>
          <w:lang w:val="ru-RU" w:eastAsia="ru-RU"/>
        </w:rPr>
      </w:pPr>
      <w:bookmarkStart w:id="150" w:name="_Toc147930322"/>
      <w:r w:rsidRPr="00C42F5A">
        <w:rPr>
          <w:rFonts w:ascii="Arial" w:hAnsi="Arial" w:cs="Arial"/>
          <w:b/>
          <w:bCs/>
          <w:lang w:val="ru-RU" w:eastAsia="ru-RU"/>
        </w:rPr>
        <w:t>A.4.3</w:t>
      </w:r>
      <w:r w:rsidRPr="00C42F5A">
        <w:rPr>
          <w:rFonts w:ascii="Arial" w:hAnsi="Arial" w:cs="Arial"/>
          <w:b/>
          <w:bCs/>
          <w:lang w:val="ru-RU" w:eastAsia="ru-RU"/>
        </w:rPr>
        <w:tab/>
        <w:t>Конструкци</w:t>
      </w:r>
      <w:r w:rsidR="00C42F5A">
        <w:rPr>
          <w:rFonts w:ascii="Arial" w:hAnsi="Arial" w:cs="Arial"/>
          <w:b/>
          <w:bCs/>
          <w:lang w:val="ru-RU" w:eastAsia="ru-RU"/>
        </w:rPr>
        <w:t>я</w:t>
      </w:r>
      <w:r w:rsidRPr="00C42F5A">
        <w:rPr>
          <w:rFonts w:ascii="Arial" w:hAnsi="Arial" w:cs="Arial"/>
          <w:b/>
          <w:bCs/>
          <w:lang w:val="ru-RU" w:eastAsia="ru-RU"/>
        </w:rPr>
        <w:t xml:space="preserve"> элементов</w:t>
      </w:r>
      <w:bookmarkEnd w:id="150"/>
      <w:r w:rsidR="00A20CC3" w:rsidRPr="00A20CC3">
        <w:rPr>
          <w:rFonts w:ascii="Arial" w:hAnsi="Arial" w:cs="Arial"/>
          <w:b/>
          <w:bCs/>
          <w:lang w:val="ru-RU" w:eastAsia="ru-RU"/>
        </w:rPr>
        <w:t xml:space="preserve"> </w:t>
      </w:r>
      <w:r w:rsidR="00A20CC3" w:rsidRPr="00C42F5A">
        <w:rPr>
          <w:rFonts w:ascii="Arial" w:hAnsi="Arial" w:cs="Arial"/>
          <w:b/>
          <w:bCs/>
          <w:lang w:val="ru-RU" w:eastAsia="ru-RU"/>
        </w:rPr>
        <w:t>биконическ</w:t>
      </w:r>
      <w:r w:rsidR="00A20CC3">
        <w:rPr>
          <w:rFonts w:ascii="Arial" w:hAnsi="Arial" w:cs="Arial"/>
          <w:b/>
          <w:bCs/>
          <w:lang w:val="ru-RU" w:eastAsia="ru-RU"/>
        </w:rPr>
        <w:t>ой антенны</w:t>
      </w:r>
    </w:p>
    <w:p w14:paraId="71038C5E" w14:textId="28390734" w:rsidR="00471C14" w:rsidRPr="00C42F5A" w:rsidRDefault="00A20CC3" w:rsidP="00C42F5A">
      <w:pPr>
        <w:widowControl w:val="0"/>
        <w:tabs>
          <w:tab w:val="left" w:pos="874"/>
        </w:tabs>
        <w:spacing w:after="260" w:line="360" w:lineRule="auto"/>
        <w:ind w:firstLine="709"/>
        <w:rPr>
          <w:rFonts w:ascii="Arial" w:hAnsi="Arial" w:cs="Arial"/>
          <w:lang w:val="ru-RU" w:eastAsia="ru-RU"/>
        </w:rPr>
      </w:pPr>
      <w:r w:rsidRPr="00A322ED">
        <w:rPr>
          <w:rFonts w:ascii="Arial" w:hAnsi="Arial" w:cs="Arial"/>
          <w:lang w:val="ru-RU" w:eastAsia="ru-RU"/>
        </w:rPr>
        <w:t xml:space="preserve">Этот </w:t>
      </w:r>
      <w:r>
        <w:rPr>
          <w:rFonts w:ascii="Arial" w:hAnsi="Arial" w:cs="Arial"/>
          <w:lang w:val="ru-RU" w:eastAsia="ru-RU"/>
        </w:rPr>
        <w:t>материал</w:t>
      </w:r>
      <w:r w:rsidRPr="0000762D">
        <w:rPr>
          <w:rFonts w:ascii="Arial" w:hAnsi="Arial" w:cs="Arial"/>
          <w:lang w:val="ru-RU" w:eastAsia="ru-RU"/>
        </w:rPr>
        <w:t xml:space="preserve"> связан с</w:t>
      </w:r>
      <w:r w:rsidRPr="00C42F5A">
        <w:rPr>
          <w:rFonts w:ascii="Arial" w:hAnsi="Arial" w:cs="Arial"/>
          <w:lang w:val="ru-RU" w:eastAsia="ru-RU"/>
        </w:rPr>
        <w:t xml:space="preserve"> </w:t>
      </w:r>
      <w:r>
        <w:rPr>
          <w:rFonts w:ascii="Arial" w:hAnsi="Arial" w:cs="Arial"/>
          <w:lang w:val="ru-RU" w:eastAsia="ru-RU"/>
        </w:rPr>
        <w:t xml:space="preserve">п. </w:t>
      </w:r>
      <w:r w:rsidR="00471C14" w:rsidRPr="00C42F5A">
        <w:rPr>
          <w:rFonts w:ascii="Arial" w:hAnsi="Arial" w:cs="Arial"/>
          <w:lang w:val="ru-RU" w:eastAsia="ru-RU"/>
        </w:rPr>
        <w:t xml:space="preserve">9.3; см. также 3.1.1.2. Наилучшие электрические характеристики </w:t>
      </w:r>
      <w:r>
        <w:rPr>
          <w:rFonts w:ascii="Arial" w:hAnsi="Arial" w:cs="Arial"/>
          <w:lang w:val="ru-RU" w:eastAsia="ru-RU"/>
        </w:rPr>
        <w:t xml:space="preserve">антенны </w:t>
      </w:r>
      <w:r w:rsidR="00471C14" w:rsidRPr="00C42F5A">
        <w:rPr>
          <w:rFonts w:ascii="Arial" w:hAnsi="Arial" w:cs="Arial"/>
          <w:lang w:val="ru-RU" w:eastAsia="ru-RU"/>
        </w:rPr>
        <w:t xml:space="preserve">достигаются при использовании </w:t>
      </w:r>
      <w:r>
        <w:rPr>
          <w:rFonts w:ascii="Arial" w:hAnsi="Arial" w:cs="Arial"/>
          <w:lang w:val="ru-RU" w:eastAsia="ru-RU"/>
        </w:rPr>
        <w:t xml:space="preserve">в ее составе элементов в виде металлического </w:t>
      </w:r>
      <w:r w:rsidR="00471C14" w:rsidRPr="00C42F5A">
        <w:rPr>
          <w:rFonts w:ascii="Arial" w:hAnsi="Arial" w:cs="Arial"/>
          <w:lang w:val="ru-RU" w:eastAsia="ru-RU"/>
        </w:rPr>
        <w:t xml:space="preserve">конуса </w:t>
      </w:r>
      <w:r>
        <w:rPr>
          <w:rFonts w:ascii="Arial" w:hAnsi="Arial" w:cs="Arial"/>
          <w:lang w:val="ru-RU" w:eastAsia="ru-RU"/>
        </w:rPr>
        <w:t xml:space="preserve">вращения </w:t>
      </w:r>
      <w:r w:rsidR="00471C14" w:rsidRPr="00C42F5A">
        <w:rPr>
          <w:rFonts w:ascii="Arial" w:hAnsi="Arial" w:cs="Arial"/>
          <w:lang w:val="ru-RU" w:eastAsia="ru-RU"/>
        </w:rPr>
        <w:t xml:space="preserve">или </w:t>
      </w:r>
      <w:r w:rsidR="0034404F">
        <w:rPr>
          <w:rFonts w:ascii="Arial" w:hAnsi="Arial" w:cs="Arial"/>
          <w:lang w:val="ru-RU" w:eastAsia="ru-RU"/>
        </w:rPr>
        <w:t>расходящихся штыревых элементов</w:t>
      </w:r>
      <w:r w:rsidR="00471C14" w:rsidRPr="00C42F5A">
        <w:rPr>
          <w:rFonts w:ascii="Arial" w:hAnsi="Arial" w:cs="Arial"/>
          <w:lang w:val="ru-RU" w:eastAsia="ru-RU"/>
        </w:rPr>
        <w:t>, образующих форму конуса,</w:t>
      </w:r>
      <w:r w:rsidR="0034404F">
        <w:rPr>
          <w:rFonts w:ascii="Arial" w:hAnsi="Arial" w:cs="Arial"/>
          <w:lang w:val="ru-RU" w:eastAsia="ru-RU"/>
        </w:rPr>
        <w:t xml:space="preserve"> эту форму </w:t>
      </w:r>
      <w:proofErr w:type="spellStart"/>
      <w:r w:rsidR="00CF793E">
        <w:rPr>
          <w:rFonts w:ascii="Arial" w:hAnsi="Arial" w:cs="Arial"/>
          <w:lang w:val="ru-RU" w:eastAsia="ru-RU"/>
        </w:rPr>
        <w:t>биконуса</w:t>
      </w:r>
      <w:proofErr w:type="spellEnd"/>
      <w:r w:rsidR="00CF793E">
        <w:rPr>
          <w:rFonts w:ascii="Arial" w:hAnsi="Arial" w:cs="Arial"/>
          <w:lang w:val="ru-RU" w:eastAsia="ru-RU"/>
        </w:rPr>
        <w:t xml:space="preserve"> </w:t>
      </w:r>
      <w:r w:rsidR="0034404F">
        <w:rPr>
          <w:rFonts w:ascii="Arial" w:hAnsi="Arial" w:cs="Arial"/>
          <w:lang w:val="ru-RU" w:eastAsia="ru-RU"/>
        </w:rPr>
        <w:t xml:space="preserve">еще называют открытым </w:t>
      </w:r>
      <w:r w:rsidR="00471C14" w:rsidRPr="00C42F5A">
        <w:rPr>
          <w:rFonts w:ascii="Arial" w:hAnsi="Arial" w:cs="Arial"/>
          <w:lang w:val="ru-RU" w:eastAsia="ru-RU"/>
        </w:rPr>
        <w:t xml:space="preserve">[9]. </w:t>
      </w:r>
      <w:r w:rsidR="00CF793E">
        <w:rPr>
          <w:rFonts w:ascii="Arial" w:hAnsi="Arial" w:cs="Arial"/>
          <w:lang w:val="ru-RU" w:eastAsia="ru-RU"/>
        </w:rPr>
        <w:t>Преимущество</w:t>
      </w:r>
      <w:r w:rsidR="00471C14" w:rsidRPr="00C42F5A">
        <w:rPr>
          <w:rFonts w:ascii="Arial" w:hAnsi="Arial" w:cs="Arial"/>
          <w:lang w:val="ru-RU" w:eastAsia="ru-RU"/>
        </w:rPr>
        <w:t xml:space="preserve"> конструкции с открытым </w:t>
      </w:r>
      <w:proofErr w:type="spellStart"/>
      <w:r w:rsidR="0034404F">
        <w:rPr>
          <w:rFonts w:ascii="Arial" w:hAnsi="Arial" w:cs="Arial"/>
          <w:lang w:val="ru-RU" w:eastAsia="ru-RU"/>
        </w:rPr>
        <w:t>биконусом</w:t>
      </w:r>
      <w:proofErr w:type="spellEnd"/>
      <w:r w:rsidR="0034404F">
        <w:rPr>
          <w:rFonts w:ascii="Arial" w:hAnsi="Arial" w:cs="Arial"/>
          <w:lang w:val="ru-RU" w:eastAsia="ru-RU"/>
        </w:rPr>
        <w:t xml:space="preserve"> </w:t>
      </w:r>
      <w:r w:rsidR="00471C14" w:rsidRPr="00C42F5A">
        <w:rPr>
          <w:rFonts w:ascii="Arial" w:hAnsi="Arial" w:cs="Arial"/>
          <w:lang w:val="ru-RU" w:eastAsia="ru-RU"/>
        </w:rPr>
        <w:t xml:space="preserve">в равной степени относится и к </w:t>
      </w:r>
      <w:r w:rsidR="0034404F">
        <w:rPr>
          <w:rFonts w:ascii="Arial" w:hAnsi="Arial" w:cs="Arial"/>
          <w:lang w:val="ru-RU" w:eastAsia="ru-RU"/>
        </w:rPr>
        <w:t>коническому монополю</w:t>
      </w:r>
      <w:r w:rsidR="00471C14" w:rsidRPr="00C42F5A">
        <w:rPr>
          <w:rFonts w:ascii="Arial" w:hAnsi="Arial" w:cs="Arial"/>
          <w:lang w:val="ru-RU" w:eastAsia="ru-RU"/>
        </w:rPr>
        <w:t>, используемо</w:t>
      </w:r>
      <w:r w:rsidR="0034404F">
        <w:rPr>
          <w:rFonts w:ascii="Arial" w:hAnsi="Arial" w:cs="Arial"/>
          <w:lang w:val="ru-RU" w:eastAsia="ru-RU"/>
        </w:rPr>
        <w:t>му</w:t>
      </w:r>
      <w:r w:rsidR="00471C14" w:rsidRPr="00C42F5A">
        <w:rPr>
          <w:rFonts w:ascii="Arial" w:hAnsi="Arial" w:cs="Arial"/>
          <w:lang w:val="ru-RU" w:eastAsia="ru-RU"/>
        </w:rPr>
        <w:t xml:space="preserve"> в методе калибровки</w:t>
      </w:r>
      <w:r w:rsidR="0034404F">
        <w:rPr>
          <w:rFonts w:ascii="Arial" w:hAnsi="Arial" w:cs="Arial"/>
          <w:lang w:val="ru-RU" w:eastAsia="ru-RU"/>
        </w:rPr>
        <w:t xml:space="preserve"> по </w:t>
      </w:r>
      <w:r w:rsidR="00471C14" w:rsidRPr="00C42F5A">
        <w:rPr>
          <w:rFonts w:ascii="Arial" w:hAnsi="Arial" w:cs="Arial"/>
          <w:lang w:val="ru-RU" w:eastAsia="ru-RU"/>
        </w:rPr>
        <w:t>п</w:t>
      </w:r>
      <w:r w:rsidR="0034404F">
        <w:rPr>
          <w:rFonts w:ascii="Arial" w:hAnsi="Arial" w:cs="Arial"/>
          <w:lang w:val="ru-RU" w:eastAsia="ru-RU"/>
        </w:rPr>
        <w:t>.</w:t>
      </w:r>
      <w:r w:rsidR="00471C14" w:rsidRPr="00C42F5A">
        <w:rPr>
          <w:rFonts w:ascii="Arial" w:hAnsi="Arial" w:cs="Arial"/>
          <w:lang w:val="ru-RU" w:eastAsia="ru-RU"/>
        </w:rPr>
        <w:t xml:space="preserve"> 9.3.</w:t>
      </w:r>
    </w:p>
    <w:p w14:paraId="302CD641" w14:textId="05EA811B" w:rsidR="00471C14" w:rsidRPr="00CF793E" w:rsidRDefault="00CF793E" w:rsidP="00CF793E">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lastRenderedPageBreak/>
        <w:t>Самая</w:t>
      </w:r>
      <w:r w:rsidR="00471C14" w:rsidRPr="00CF793E">
        <w:rPr>
          <w:rFonts w:ascii="Arial" w:hAnsi="Arial" w:cs="Arial"/>
          <w:lang w:val="ru-RU" w:eastAsia="ru-RU"/>
        </w:rPr>
        <w:t xml:space="preserve"> надежная </w:t>
      </w:r>
      <w:r w:rsidRPr="00CF793E">
        <w:rPr>
          <w:rFonts w:ascii="Arial" w:hAnsi="Arial" w:cs="Arial"/>
          <w:lang w:val="ru-RU" w:eastAsia="ru-RU"/>
        </w:rPr>
        <w:t xml:space="preserve">и популярная </w:t>
      </w:r>
      <w:r w:rsidR="00471C14" w:rsidRPr="00CF793E">
        <w:rPr>
          <w:rFonts w:ascii="Arial" w:hAnsi="Arial" w:cs="Arial"/>
          <w:lang w:val="ru-RU" w:eastAsia="ru-RU"/>
        </w:rPr>
        <w:t xml:space="preserve">конструкция </w:t>
      </w:r>
      <w:r>
        <w:rPr>
          <w:rFonts w:ascii="Arial" w:hAnsi="Arial" w:cs="Arial"/>
          <w:lang w:val="ru-RU" w:eastAsia="ru-RU"/>
        </w:rPr>
        <w:t xml:space="preserve">элементов </w:t>
      </w:r>
      <w:r w:rsidR="00471C14" w:rsidRPr="00CF793E">
        <w:rPr>
          <w:rFonts w:ascii="Arial" w:hAnsi="Arial" w:cs="Arial"/>
          <w:lang w:val="ru-RU" w:eastAsia="ru-RU"/>
        </w:rPr>
        <w:t>биконическ</w:t>
      </w:r>
      <w:r>
        <w:rPr>
          <w:rFonts w:ascii="Arial" w:hAnsi="Arial" w:cs="Arial"/>
          <w:lang w:val="ru-RU" w:eastAsia="ru-RU"/>
        </w:rPr>
        <w:t xml:space="preserve">ой антенны – </w:t>
      </w:r>
      <w:r w:rsidR="00471C14" w:rsidRPr="00CF793E">
        <w:rPr>
          <w:rFonts w:ascii="Arial" w:hAnsi="Arial" w:cs="Arial"/>
          <w:lang w:val="ru-RU" w:eastAsia="ru-RU"/>
        </w:rPr>
        <w:t>соединени</w:t>
      </w:r>
      <w:r>
        <w:rPr>
          <w:rFonts w:ascii="Arial" w:hAnsi="Arial" w:cs="Arial"/>
          <w:lang w:val="ru-RU" w:eastAsia="ru-RU"/>
        </w:rPr>
        <w:t>е</w:t>
      </w:r>
      <w:r w:rsidR="00471C14" w:rsidRPr="00CF793E">
        <w:rPr>
          <w:rFonts w:ascii="Arial" w:hAnsi="Arial" w:cs="Arial"/>
          <w:lang w:val="ru-RU" w:eastAsia="ru-RU"/>
        </w:rPr>
        <w:t xml:space="preserve"> вершин шести элементов и введени</w:t>
      </w:r>
      <w:r w:rsidR="00AE2C2D">
        <w:rPr>
          <w:rFonts w:ascii="Arial" w:hAnsi="Arial" w:cs="Arial"/>
          <w:lang w:val="ru-RU" w:eastAsia="ru-RU"/>
        </w:rPr>
        <w:t>е</w:t>
      </w:r>
      <w:r w:rsidR="00471C14" w:rsidRPr="00CF793E">
        <w:rPr>
          <w:rFonts w:ascii="Arial" w:hAnsi="Arial" w:cs="Arial"/>
          <w:lang w:val="ru-RU" w:eastAsia="ru-RU"/>
        </w:rPr>
        <w:t xml:space="preserve"> седьмой </w:t>
      </w:r>
      <w:r>
        <w:rPr>
          <w:rFonts w:ascii="Arial" w:hAnsi="Arial" w:cs="Arial"/>
          <w:lang w:val="ru-RU" w:eastAsia="ru-RU"/>
        </w:rPr>
        <w:t>осевой</w:t>
      </w:r>
      <w:r w:rsidR="00471C14" w:rsidRPr="00CF793E">
        <w:rPr>
          <w:rFonts w:ascii="Arial" w:hAnsi="Arial" w:cs="Arial"/>
          <w:lang w:val="ru-RU" w:eastAsia="ru-RU"/>
        </w:rPr>
        <w:t xml:space="preserve"> стойки для образования жесткого каркаса. Однако</w:t>
      </w:r>
      <w:r>
        <w:rPr>
          <w:rFonts w:ascii="Arial" w:hAnsi="Arial" w:cs="Arial"/>
          <w:lang w:val="ru-RU" w:eastAsia="ru-RU"/>
        </w:rPr>
        <w:t>,</w:t>
      </w:r>
      <w:r w:rsidR="00471C14" w:rsidRPr="00CF793E">
        <w:rPr>
          <w:rFonts w:ascii="Arial" w:hAnsi="Arial" w:cs="Arial"/>
          <w:lang w:val="ru-RU" w:eastAsia="ru-RU"/>
        </w:rPr>
        <w:t xml:space="preserve"> </w:t>
      </w:r>
      <w:r>
        <w:rPr>
          <w:rFonts w:ascii="Arial" w:hAnsi="Arial" w:cs="Arial"/>
          <w:lang w:val="ru-RU" w:eastAsia="ru-RU"/>
        </w:rPr>
        <w:t>такой</w:t>
      </w:r>
      <w:r w:rsidR="00471C14" w:rsidRPr="00CF793E">
        <w:rPr>
          <w:rFonts w:ascii="Arial" w:hAnsi="Arial" w:cs="Arial"/>
          <w:lang w:val="ru-RU" w:eastAsia="ru-RU"/>
        </w:rPr>
        <w:t xml:space="preserve"> </w:t>
      </w:r>
      <w:r>
        <w:rPr>
          <w:rFonts w:ascii="Arial" w:hAnsi="Arial" w:cs="Arial"/>
          <w:lang w:val="ru-RU" w:eastAsia="ru-RU"/>
        </w:rPr>
        <w:t>реализации</w:t>
      </w:r>
      <w:r w:rsidR="00471C14" w:rsidRPr="00CF793E">
        <w:rPr>
          <w:rFonts w:ascii="Arial" w:hAnsi="Arial" w:cs="Arial"/>
          <w:lang w:val="ru-RU" w:eastAsia="ru-RU"/>
        </w:rPr>
        <w:t xml:space="preserve"> </w:t>
      </w:r>
      <w:r>
        <w:rPr>
          <w:rFonts w:ascii="Arial" w:hAnsi="Arial" w:cs="Arial"/>
          <w:lang w:val="ru-RU" w:eastAsia="ru-RU"/>
        </w:rPr>
        <w:t>свойственен</w:t>
      </w:r>
      <w:r w:rsidR="00471C14" w:rsidRPr="00CF793E">
        <w:rPr>
          <w:rFonts w:ascii="Arial" w:hAnsi="Arial" w:cs="Arial"/>
          <w:lang w:val="ru-RU" w:eastAsia="ru-RU"/>
        </w:rPr>
        <w:t xml:space="preserve"> узкополосный резонанс</w:t>
      </w:r>
      <w:r w:rsidR="00C1787B">
        <w:rPr>
          <w:rFonts w:ascii="Arial" w:hAnsi="Arial" w:cs="Arial"/>
          <w:lang w:val="ru-RU" w:eastAsia="ru-RU"/>
        </w:rPr>
        <w:t xml:space="preserve"> с</w:t>
      </w:r>
      <w:r w:rsidR="00471C14" w:rsidRPr="00CF793E">
        <w:rPr>
          <w:rFonts w:ascii="Arial" w:hAnsi="Arial" w:cs="Arial"/>
          <w:lang w:val="ru-RU" w:eastAsia="ru-RU"/>
        </w:rPr>
        <w:t xml:space="preserve"> </w:t>
      </w:r>
      <w:r>
        <w:rPr>
          <w:rFonts w:ascii="Arial" w:hAnsi="Arial" w:cs="Arial"/>
          <w:lang w:val="ru-RU" w:eastAsia="ru-RU"/>
        </w:rPr>
        <w:t>амплитудой</w:t>
      </w:r>
      <w:r w:rsidR="00471C14" w:rsidRPr="00CF793E">
        <w:rPr>
          <w:rFonts w:ascii="Arial" w:hAnsi="Arial" w:cs="Arial"/>
          <w:lang w:val="ru-RU" w:eastAsia="ru-RU"/>
        </w:rPr>
        <w:t xml:space="preserve"> более 5 дБ на частоте около 287 МГц, вызванный тем, что </w:t>
      </w:r>
      <w:r>
        <w:rPr>
          <w:rFonts w:ascii="Arial" w:hAnsi="Arial" w:cs="Arial"/>
          <w:lang w:val="ru-RU" w:eastAsia="ru-RU"/>
        </w:rPr>
        <w:t>металлическая конструкция</w:t>
      </w:r>
      <w:r w:rsidR="00471C14" w:rsidRPr="00CF793E">
        <w:rPr>
          <w:rFonts w:ascii="Arial" w:hAnsi="Arial" w:cs="Arial"/>
          <w:lang w:val="ru-RU" w:eastAsia="ru-RU"/>
        </w:rPr>
        <w:t xml:space="preserve"> </w:t>
      </w:r>
      <w:r w:rsidR="00C1787B">
        <w:rPr>
          <w:rFonts w:ascii="Arial" w:hAnsi="Arial" w:cs="Arial"/>
          <w:lang w:val="ru-RU" w:eastAsia="ru-RU"/>
        </w:rPr>
        <w:t xml:space="preserve">антенны </w:t>
      </w:r>
      <w:r>
        <w:rPr>
          <w:rFonts w:ascii="Arial" w:hAnsi="Arial" w:cs="Arial"/>
          <w:lang w:val="ru-RU" w:eastAsia="ru-RU"/>
        </w:rPr>
        <w:t>начинает работать</w:t>
      </w:r>
      <w:r w:rsidR="00471C14" w:rsidRPr="00CF793E">
        <w:rPr>
          <w:rFonts w:ascii="Arial" w:hAnsi="Arial" w:cs="Arial"/>
          <w:lang w:val="ru-RU" w:eastAsia="ru-RU"/>
        </w:rPr>
        <w:t xml:space="preserve"> как объемный резонатор. </w:t>
      </w:r>
      <w:r w:rsidR="00AE2C2D">
        <w:rPr>
          <w:rFonts w:ascii="Arial" w:hAnsi="Arial" w:cs="Arial"/>
          <w:lang w:val="ru-RU" w:eastAsia="ru-RU"/>
        </w:rPr>
        <w:t>Этот</w:t>
      </w:r>
      <w:r>
        <w:rPr>
          <w:rFonts w:ascii="Arial" w:hAnsi="Arial" w:cs="Arial"/>
          <w:lang w:val="ru-RU" w:eastAsia="ru-RU"/>
        </w:rPr>
        <w:t xml:space="preserve"> эффект </w:t>
      </w:r>
      <w:r w:rsidR="00AE2C2D">
        <w:rPr>
          <w:rFonts w:ascii="Arial" w:hAnsi="Arial" w:cs="Arial"/>
          <w:lang w:val="ru-RU" w:eastAsia="ru-RU"/>
        </w:rPr>
        <w:t>нивелируется</w:t>
      </w:r>
      <w:r w:rsidR="00471C14" w:rsidRPr="00CF793E">
        <w:rPr>
          <w:rFonts w:ascii="Arial" w:hAnsi="Arial" w:cs="Arial"/>
          <w:lang w:val="ru-RU" w:eastAsia="ru-RU"/>
        </w:rPr>
        <w:t xml:space="preserve"> </w:t>
      </w:r>
      <w:r w:rsidR="00AE2C2D">
        <w:rPr>
          <w:rFonts w:ascii="Arial" w:hAnsi="Arial" w:cs="Arial"/>
          <w:lang w:val="ru-RU" w:eastAsia="ru-RU"/>
        </w:rPr>
        <w:t xml:space="preserve">дополнением каждого </w:t>
      </w:r>
      <w:proofErr w:type="spellStart"/>
      <w:r w:rsidR="00AE2C2D">
        <w:rPr>
          <w:rFonts w:ascii="Arial" w:hAnsi="Arial" w:cs="Arial"/>
          <w:lang w:val="ru-RU" w:eastAsia="ru-RU"/>
        </w:rPr>
        <w:t>биконуса</w:t>
      </w:r>
      <w:proofErr w:type="spellEnd"/>
      <w:r w:rsidR="00AE2C2D">
        <w:rPr>
          <w:rFonts w:ascii="Arial" w:hAnsi="Arial" w:cs="Arial"/>
          <w:lang w:val="ru-RU" w:eastAsia="ru-RU"/>
        </w:rPr>
        <w:t xml:space="preserve"> </w:t>
      </w:r>
      <w:r w:rsidR="00AE2C2D" w:rsidRPr="00CF793E">
        <w:rPr>
          <w:rFonts w:ascii="Arial" w:hAnsi="Arial" w:cs="Arial"/>
          <w:lang w:val="ru-RU" w:eastAsia="ru-RU"/>
        </w:rPr>
        <w:t>попереч</w:t>
      </w:r>
      <w:r w:rsidR="00AE2C2D">
        <w:rPr>
          <w:rFonts w:ascii="Arial" w:hAnsi="Arial" w:cs="Arial"/>
          <w:lang w:val="ru-RU" w:eastAsia="ru-RU"/>
        </w:rPr>
        <w:t>иной</w:t>
      </w:r>
      <w:r w:rsidR="00C1787B">
        <w:rPr>
          <w:rFonts w:ascii="Arial" w:hAnsi="Arial" w:cs="Arial"/>
          <w:lang w:val="ru-RU" w:eastAsia="ru-RU"/>
        </w:rPr>
        <w:t xml:space="preserve"> (устанавливается по нормали к осевой стойке)</w:t>
      </w:r>
      <w:r w:rsidR="00471C14" w:rsidRPr="00CF793E">
        <w:rPr>
          <w:rFonts w:ascii="Arial" w:hAnsi="Arial" w:cs="Arial"/>
          <w:lang w:val="ru-RU" w:eastAsia="ru-RU"/>
        </w:rPr>
        <w:t xml:space="preserve">, которая </w:t>
      </w:r>
      <w:r w:rsidR="00AE2C2D">
        <w:rPr>
          <w:rFonts w:ascii="Arial" w:hAnsi="Arial" w:cs="Arial"/>
          <w:lang w:val="ru-RU" w:eastAsia="ru-RU"/>
        </w:rPr>
        <w:t>смещает</w:t>
      </w:r>
      <w:r w:rsidR="00471C14" w:rsidRPr="00CF793E">
        <w:rPr>
          <w:rFonts w:ascii="Arial" w:hAnsi="Arial" w:cs="Arial"/>
          <w:lang w:val="ru-RU" w:eastAsia="ru-RU"/>
        </w:rPr>
        <w:t xml:space="preserve"> резонанс </w:t>
      </w:r>
      <w:r w:rsidR="00AE2C2D">
        <w:rPr>
          <w:rFonts w:ascii="Arial" w:hAnsi="Arial" w:cs="Arial"/>
          <w:lang w:val="ru-RU" w:eastAsia="ru-RU"/>
        </w:rPr>
        <w:t xml:space="preserve">на частоты </w:t>
      </w:r>
      <w:r w:rsidR="00471C14" w:rsidRPr="00CF793E">
        <w:rPr>
          <w:rFonts w:ascii="Arial" w:hAnsi="Arial" w:cs="Arial"/>
          <w:lang w:val="ru-RU" w:eastAsia="ru-RU"/>
        </w:rPr>
        <w:t xml:space="preserve">чуть выше 300 МГц. К сожалению, в некоторых </w:t>
      </w:r>
      <w:r w:rsidR="00AE2C2D">
        <w:rPr>
          <w:rFonts w:ascii="Arial" w:hAnsi="Arial" w:cs="Arial"/>
          <w:lang w:val="ru-RU" w:eastAsia="ru-RU"/>
        </w:rPr>
        <w:t>моделях антенн</w:t>
      </w:r>
      <w:r w:rsidR="00471C14" w:rsidRPr="00CF793E">
        <w:rPr>
          <w:rFonts w:ascii="Arial" w:hAnsi="Arial" w:cs="Arial"/>
          <w:lang w:val="ru-RU" w:eastAsia="ru-RU"/>
        </w:rPr>
        <w:t xml:space="preserve"> резонанс </w:t>
      </w:r>
      <w:r w:rsidR="00AE2C2D">
        <w:rPr>
          <w:rFonts w:ascii="Arial" w:hAnsi="Arial" w:cs="Arial"/>
          <w:lang w:val="ru-RU" w:eastAsia="ru-RU"/>
        </w:rPr>
        <w:t>не получается сместить за верхнюю границу диапазона рабочих частот</w:t>
      </w:r>
      <w:r w:rsidR="00471C14" w:rsidRPr="00CF793E">
        <w:rPr>
          <w:rFonts w:ascii="Arial" w:hAnsi="Arial" w:cs="Arial"/>
          <w:lang w:val="ru-RU" w:eastAsia="ru-RU"/>
        </w:rPr>
        <w:t xml:space="preserve">, что приводит к </w:t>
      </w:r>
      <w:r w:rsidR="00AE2C2D">
        <w:rPr>
          <w:rFonts w:ascii="Arial" w:hAnsi="Arial" w:cs="Arial"/>
          <w:lang w:val="ru-RU" w:eastAsia="ru-RU"/>
        </w:rPr>
        <w:t>резкому</w:t>
      </w:r>
      <w:r w:rsidR="00471C14" w:rsidRPr="00CF793E">
        <w:rPr>
          <w:rFonts w:ascii="Arial" w:hAnsi="Arial" w:cs="Arial"/>
          <w:lang w:val="ru-RU" w:eastAsia="ru-RU"/>
        </w:rPr>
        <w:t xml:space="preserve"> </w:t>
      </w:r>
      <w:r w:rsidR="00AE2C2D">
        <w:rPr>
          <w:rFonts w:ascii="Arial" w:hAnsi="Arial" w:cs="Arial"/>
          <w:lang w:val="ru-RU" w:eastAsia="ru-RU"/>
        </w:rPr>
        <w:t>изменению</w:t>
      </w:r>
      <w:r w:rsidR="00471C14" w:rsidRPr="00CF793E">
        <w:rPr>
          <w:rFonts w:ascii="Arial" w:hAnsi="Arial" w:cs="Arial"/>
          <w:lang w:val="ru-RU" w:eastAsia="ru-RU"/>
        </w:rPr>
        <w:t xml:space="preserve"> коэффициента калибровки </w:t>
      </w:r>
      <w:r w:rsidR="00AE2C2D">
        <w:rPr>
          <w:rFonts w:ascii="Arial" w:hAnsi="Arial" w:cs="Arial"/>
          <w:lang w:val="ru-RU" w:eastAsia="ru-RU"/>
        </w:rPr>
        <w:t xml:space="preserve">на частотах </w:t>
      </w:r>
      <w:r w:rsidR="00471C14" w:rsidRPr="00CF793E">
        <w:rPr>
          <w:rFonts w:ascii="Arial" w:hAnsi="Arial" w:cs="Arial"/>
          <w:lang w:val="ru-RU" w:eastAsia="ru-RU"/>
        </w:rPr>
        <w:t xml:space="preserve">выше 290 МГц. </w:t>
      </w:r>
      <w:r w:rsidR="00AE2C2D">
        <w:rPr>
          <w:rFonts w:ascii="Arial" w:hAnsi="Arial" w:cs="Arial"/>
          <w:lang w:val="ru-RU" w:eastAsia="ru-RU"/>
        </w:rPr>
        <w:t xml:space="preserve">Применение антенн с такими скачкообразными изменениями коэффициента калибровки крайне нежелательно, т.к. </w:t>
      </w:r>
      <w:r w:rsidR="00C1787B">
        <w:rPr>
          <w:rFonts w:ascii="Arial" w:hAnsi="Arial" w:cs="Arial"/>
          <w:lang w:val="ru-RU" w:eastAsia="ru-RU"/>
        </w:rPr>
        <w:t xml:space="preserve">это </w:t>
      </w:r>
      <w:r w:rsidR="00AE2C2D">
        <w:rPr>
          <w:rFonts w:ascii="Arial" w:hAnsi="Arial" w:cs="Arial"/>
          <w:lang w:val="ru-RU" w:eastAsia="ru-RU"/>
        </w:rPr>
        <w:t>существенно расширя</w:t>
      </w:r>
      <w:r w:rsidR="00C1787B">
        <w:rPr>
          <w:rFonts w:ascii="Arial" w:hAnsi="Arial" w:cs="Arial"/>
          <w:lang w:val="ru-RU" w:eastAsia="ru-RU"/>
        </w:rPr>
        <w:t>е</w:t>
      </w:r>
      <w:r w:rsidR="00AE2C2D">
        <w:rPr>
          <w:rFonts w:ascii="Arial" w:hAnsi="Arial" w:cs="Arial"/>
          <w:lang w:val="ru-RU" w:eastAsia="ru-RU"/>
        </w:rPr>
        <w:t>т</w:t>
      </w:r>
      <w:r w:rsidR="00471C14" w:rsidRPr="00CF793E">
        <w:rPr>
          <w:rFonts w:ascii="Arial" w:hAnsi="Arial" w:cs="Arial"/>
          <w:lang w:val="ru-RU" w:eastAsia="ru-RU"/>
        </w:rPr>
        <w:t xml:space="preserve"> неопределенност</w:t>
      </w:r>
      <w:r w:rsidR="00AE2C2D">
        <w:rPr>
          <w:rFonts w:ascii="Arial" w:hAnsi="Arial" w:cs="Arial"/>
          <w:lang w:val="ru-RU" w:eastAsia="ru-RU"/>
        </w:rPr>
        <w:t>ь</w:t>
      </w:r>
      <w:r w:rsidR="00471C14" w:rsidRPr="00CF793E">
        <w:rPr>
          <w:rFonts w:ascii="Arial" w:hAnsi="Arial" w:cs="Arial"/>
          <w:lang w:val="ru-RU" w:eastAsia="ru-RU"/>
        </w:rPr>
        <w:t xml:space="preserve"> измерений.</w:t>
      </w:r>
    </w:p>
    <w:p w14:paraId="432448DD" w14:textId="52A71493" w:rsidR="00471C14" w:rsidRPr="00C1787B" w:rsidRDefault="00471C14" w:rsidP="00C1787B">
      <w:pPr>
        <w:widowControl w:val="0"/>
        <w:tabs>
          <w:tab w:val="left" w:pos="874"/>
        </w:tabs>
        <w:spacing w:after="260" w:line="360" w:lineRule="auto"/>
        <w:ind w:firstLine="709"/>
        <w:rPr>
          <w:rFonts w:ascii="Arial" w:hAnsi="Arial" w:cs="Arial"/>
          <w:lang w:val="ru-RU" w:eastAsia="ru-RU"/>
        </w:rPr>
      </w:pPr>
      <w:r w:rsidRPr="00C1787B">
        <w:rPr>
          <w:rFonts w:ascii="Arial" w:hAnsi="Arial" w:cs="Arial"/>
          <w:lang w:val="ru-RU" w:eastAsia="ru-RU"/>
        </w:rPr>
        <w:t>Одиночн</w:t>
      </w:r>
      <w:r w:rsidR="00C1787B">
        <w:rPr>
          <w:rFonts w:ascii="Arial" w:hAnsi="Arial" w:cs="Arial"/>
          <w:lang w:val="ru-RU" w:eastAsia="ru-RU"/>
        </w:rPr>
        <w:t xml:space="preserve">ая поперечина </w:t>
      </w:r>
      <w:r w:rsidRPr="00C1787B">
        <w:rPr>
          <w:rFonts w:ascii="Arial" w:hAnsi="Arial" w:cs="Arial"/>
          <w:lang w:val="ru-RU" w:eastAsia="ru-RU"/>
        </w:rPr>
        <w:t xml:space="preserve">делает </w:t>
      </w:r>
      <w:r w:rsidR="00C1787B">
        <w:rPr>
          <w:rFonts w:ascii="Arial" w:hAnsi="Arial" w:cs="Arial"/>
          <w:lang w:val="ru-RU" w:eastAsia="ru-RU"/>
        </w:rPr>
        <w:t>каркас антенн</w:t>
      </w:r>
      <w:r w:rsidRPr="00C1787B">
        <w:rPr>
          <w:rFonts w:ascii="Arial" w:hAnsi="Arial" w:cs="Arial"/>
          <w:lang w:val="ru-RU" w:eastAsia="ru-RU"/>
        </w:rPr>
        <w:t xml:space="preserve"> несимметричн</w:t>
      </w:r>
      <w:r w:rsidR="00C1787B">
        <w:rPr>
          <w:rFonts w:ascii="Arial" w:hAnsi="Arial" w:cs="Arial"/>
          <w:lang w:val="ru-RU" w:eastAsia="ru-RU"/>
        </w:rPr>
        <w:t>ым</w:t>
      </w:r>
      <w:r w:rsidRPr="00C1787B">
        <w:rPr>
          <w:rFonts w:ascii="Arial" w:hAnsi="Arial" w:cs="Arial"/>
          <w:lang w:val="ru-RU" w:eastAsia="ru-RU"/>
        </w:rPr>
        <w:t xml:space="preserve"> и</w:t>
      </w:r>
      <w:r w:rsidR="00C1787B">
        <w:rPr>
          <w:rFonts w:ascii="Arial" w:hAnsi="Arial" w:cs="Arial"/>
          <w:lang w:val="ru-RU" w:eastAsia="ru-RU"/>
        </w:rPr>
        <w:t>, как следствие,</w:t>
      </w:r>
      <w:r w:rsidRPr="00C1787B">
        <w:rPr>
          <w:rFonts w:ascii="Arial" w:hAnsi="Arial" w:cs="Arial"/>
          <w:lang w:val="ru-RU" w:eastAsia="ru-RU"/>
        </w:rPr>
        <w:t xml:space="preserve"> </w:t>
      </w:r>
      <w:r w:rsidR="00C1787B">
        <w:rPr>
          <w:rFonts w:ascii="Arial" w:hAnsi="Arial" w:cs="Arial"/>
          <w:lang w:val="ru-RU" w:eastAsia="ru-RU"/>
        </w:rPr>
        <w:t>на частотах с</w:t>
      </w:r>
      <w:r w:rsidRPr="00C1787B">
        <w:rPr>
          <w:rFonts w:ascii="Arial" w:hAnsi="Arial" w:cs="Arial"/>
          <w:lang w:val="ru-RU" w:eastAsia="ru-RU"/>
        </w:rPr>
        <w:t xml:space="preserve">выше 260 МГц </w:t>
      </w:r>
      <w:r w:rsidR="00C1787B">
        <w:rPr>
          <w:rFonts w:ascii="Arial" w:hAnsi="Arial" w:cs="Arial"/>
          <w:lang w:val="ru-RU" w:eastAsia="ru-RU"/>
        </w:rPr>
        <w:t>приводит к</w:t>
      </w:r>
      <w:r w:rsidRPr="00C1787B">
        <w:rPr>
          <w:rFonts w:ascii="Arial" w:hAnsi="Arial" w:cs="Arial"/>
          <w:lang w:val="ru-RU" w:eastAsia="ru-RU"/>
        </w:rPr>
        <w:t xml:space="preserve"> </w:t>
      </w:r>
      <w:r w:rsidR="00C1787B">
        <w:rPr>
          <w:rFonts w:ascii="Arial" w:hAnsi="Arial" w:cs="Arial"/>
          <w:lang w:val="ru-RU" w:eastAsia="ru-RU"/>
        </w:rPr>
        <w:t>искажениям</w:t>
      </w:r>
      <w:r w:rsidRPr="00C1787B">
        <w:rPr>
          <w:rFonts w:ascii="Arial" w:hAnsi="Arial" w:cs="Arial"/>
          <w:lang w:val="ru-RU" w:eastAsia="ru-RU"/>
        </w:rPr>
        <w:t xml:space="preserve"> диаграммы направленности в </w:t>
      </w:r>
      <w:r w:rsidR="00F869C7">
        <w:rPr>
          <w:rFonts w:ascii="Arial" w:hAnsi="Arial" w:cs="Arial"/>
          <w:lang w:val="ru-RU" w:eastAsia="ru-RU"/>
        </w:rPr>
        <w:t>Н-</w:t>
      </w:r>
      <w:r w:rsidRPr="00C1787B">
        <w:rPr>
          <w:rFonts w:ascii="Arial" w:hAnsi="Arial" w:cs="Arial"/>
          <w:lang w:val="ru-RU" w:eastAsia="ru-RU"/>
        </w:rPr>
        <w:t>плоскости</w:t>
      </w:r>
      <w:r w:rsidR="00C1787B">
        <w:rPr>
          <w:rFonts w:ascii="Arial" w:hAnsi="Arial" w:cs="Arial"/>
          <w:lang w:val="ru-RU" w:eastAsia="ru-RU"/>
        </w:rPr>
        <w:t xml:space="preserve"> и коэффициента калибровки </w:t>
      </w:r>
      <w:r w:rsidRPr="00C1787B">
        <w:rPr>
          <w:rFonts w:ascii="Arial" w:hAnsi="Arial" w:cs="Arial"/>
          <w:lang w:val="ru-RU" w:eastAsia="ru-RU"/>
        </w:rPr>
        <w:t xml:space="preserve">на частоте около 220 МГц. Для повышения воспроизводимости </w:t>
      </w:r>
      <w:r w:rsidR="00C1787B">
        <w:rPr>
          <w:rFonts w:ascii="Arial" w:hAnsi="Arial" w:cs="Arial"/>
          <w:lang w:val="ru-RU" w:eastAsia="ru-RU"/>
        </w:rPr>
        <w:t>измерений коэффициента калибровки</w:t>
      </w:r>
      <w:r w:rsidRPr="00C1787B">
        <w:rPr>
          <w:rFonts w:ascii="Arial" w:hAnsi="Arial" w:cs="Arial"/>
          <w:lang w:val="ru-RU" w:eastAsia="ru-RU"/>
        </w:rPr>
        <w:t xml:space="preserve"> рекомендуется стандартизировать ориентацию </w:t>
      </w:r>
      <w:r w:rsidR="00C1787B">
        <w:rPr>
          <w:rFonts w:ascii="Arial" w:hAnsi="Arial" w:cs="Arial"/>
          <w:lang w:val="ru-RU" w:eastAsia="ru-RU"/>
        </w:rPr>
        <w:t>поперечины</w:t>
      </w:r>
      <w:r w:rsidRPr="00C1787B">
        <w:rPr>
          <w:rFonts w:ascii="Arial" w:hAnsi="Arial" w:cs="Arial"/>
          <w:lang w:val="ru-RU" w:eastAsia="ru-RU"/>
        </w:rPr>
        <w:t xml:space="preserve">, </w:t>
      </w:r>
      <w:r w:rsidR="00F869C7">
        <w:rPr>
          <w:rFonts w:ascii="Arial" w:hAnsi="Arial" w:cs="Arial"/>
          <w:lang w:val="ru-RU" w:eastAsia="ru-RU"/>
        </w:rPr>
        <w:t>разместив</w:t>
      </w:r>
      <w:r w:rsidRPr="00C1787B">
        <w:rPr>
          <w:rFonts w:ascii="Arial" w:hAnsi="Arial" w:cs="Arial"/>
          <w:lang w:val="ru-RU" w:eastAsia="ru-RU"/>
        </w:rPr>
        <w:t xml:space="preserve"> </w:t>
      </w:r>
      <w:r w:rsidR="00F869C7">
        <w:rPr>
          <w:rFonts w:ascii="Arial" w:hAnsi="Arial" w:cs="Arial"/>
          <w:lang w:val="ru-RU" w:eastAsia="ru-RU"/>
        </w:rPr>
        <w:t>ее в одной плоскости</w:t>
      </w:r>
      <w:r w:rsidRPr="00C1787B">
        <w:rPr>
          <w:rFonts w:ascii="Arial" w:hAnsi="Arial" w:cs="Arial"/>
          <w:lang w:val="ru-RU" w:eastAsia="ru-RU"/>
        </w:rPr>
        <w:t xml:space="preserve"> </w:t>
      </w:r>
      <w:r w:rsidR="00F869C7">
        <w:rPr>
          <w:rFonts w:ascii="Arial" w:hAnsi="Arial" w:cs="Arial"/>
          <w:lang w:val="ru-RU" w:eastAsia="ru-RU"/>
        </w:rPr>
        <w:t>с штангой симметрирующего устройства</w:t>
      </w:r>
      <w:r w:rsidRPr="00C1787B">
        <w:rPr>
          <w:rFonts w:ascii="Arial" w:hAnsi="Arial" w:cs="Arial"/>
          <w:lang w:val="ru-RU" w:eastAsia="ru-RU"/>
        </w:rPr>
        <w:t xml:space="preserve">. В случае </w:t>
      </w:r>
      <w:r w:rsidR="00F869C7">
        <w:rPr>
          <w:rFonts w:ascii="Arial" w:hAnsi="Arial" w:cs="Arial"/>
          <w:lang w:val="ru-RU" w:eastAsia="ru-RU"/>
        </w:rPr>
        <w:t xml:space="preserve">применения сборно-разборных </w:t>
      </w:r>
      <w:r w:rsidRPr="00C1787B">
        <w:rPr>
          <w:rFonts w:ascii="Arial" w:hAnsi="Arial" w:cs="Arial"/>
          <w:lang w:val="ru-RU" w:eastAsia="ru-RU"/>
        </w:rPr>
        <w:t xml:space="preserve">элементов с винтовой резьбой рекомендуется пометить один элемент и сторону симметрирующего устройства, затем при сборке антенны закрутить помеченный элемент в </w:t>
      </w:r>
      <w:r w:rsidR="00742199">
        <w:rPr>
          <w:rFonts w:ascii="Arial" w:hAnsi="Arial" w:cs="Arial"/>
          <w:lang w:val="ru-RU" w:eastAsia="ru-RU"/>
        </w:rPr>
        <w:t>нужную</w:t>
      </w:r>
      <w:r w:rsidRPr="00C1787B">
        <w:rPr>
          <w:rFonts w:ascii="Arial" w:hAnsi="Arial" w:cs="Arial"/>
          <w:lang w:val="ru-RU" w:eastAsia="ru-RU"/>
        </w:rPr>
        <w:t xml:space="preserve"> сторону симметрирующего устройства.</w:t>
      </w:r>
    </w:p>
    <w:p w14:paraId="620C2A8A" w14:textId="433C252B" w:rsidR="00471C14" w:rsidRPr="00F869C7" w:rsidRDefault="00471C14" w:rsidP="00F869C7">
      <w:pPr>
        <w:widowControl w:val="0"/>
        <w:tabs>
          <w:tab w:val="left" w:pos="874"/>
        </w:tabs>
        <w:spacing w:after="260" w:line="360" w:lineRule="auto"/>
        <w:ind w:firstLine="709"/>
        <w:rPr>
          <w:rFonts w:ascii="Arial" w:hAnsi="Arial" w:cs="Arial"/>
          <w:b/>
          <w:bCs/>
          <w:lang w:val="ru-RU" w:eastAsia="ru-RU"/>
        </w:rPr>
      </w:pPr>
      <w:bookmarkStart w:id="151" w:name="_Toc147930323"/>
      <w:r w:rsidRPr="00F869C7">
        <w:rPr>
          <w:rFonts w:ascii="Arial" w:hAnsi="Arial" w:cs="Arial"/>
          <w:b/>
          <w:bCs/>
          <w:lang w:val="ru-RU" w:eastAsia="ru-RU"/>
        </w:rPr>
        <w:t>A.5</w:t>
      </w:r>
      <w:r w:rsidRPr="00F869C7">
        <w:rPr>
          <w:rFonts w:ascii="Arial" w:hAnsi="Arial" w:cs="Arial"/>
          <w:b/>
          <w:bCs/>
          <w:lang w:val="ru-RU" w:eastAsia="ru-RU"/>
        </w:rPr>
        <w:tab/>
      </w:r>
      <w:r w:rsidR="003B2318">
        <w:rPr>
          <w:rFonts w:ascii="Arial" w:hAnsi="Arial" w:cs="Arial"/>
          <w:b/>
          <w:bCs/>
          <w:lang w:val="ru-RU" w:eastAsia="ru-RU"/>
        </w:rPr>
        <w:t>Доминирующие источники</w:t>
      </w:r>
      <w:r w:rsidR="00FD34EB">
        <w:rPr>
          <w:rFonts w:ascii="Arial" w:hAnsi="Arial" w:cs="Arial"/>
          <w:b/>
          <w:bCs/>
          <w:lang w:val="ru-RU" w:eastAsia="ru-RU"/>
        </w:rPr>
        <w:t xml:space="preserve"> </w:t>
      </w:r>
      <w:r w:rsidRPr="00F869C7">
        <w:rPr>
          <w:rFonts w:ascii="Arial" w:hAnsi="Arial" w:cs="Arial"/>
          <w:b/>
          <w:bCs/>
          <w:lang w:val="ru-RU" w:eastAsia="ru-RU"/>
        </w:rPr>
        <w:t>неопределенност</w:t>
      </w:r>
      <w:r w:rsidR="003B2318">
        <w:rPr>
          <w:rFonts w:ascii="Arial" w:hAnsi="Arial" w:cs="Arial"/>
          <w:b/>
          <w:bCs/>
          <w:lang w:val="ru-RU" w:eastAsia="ru-RU"/>
        </w:rPr>
        <w:t>и</w:t>
      </w:r>
      <w:r w:rsidR="00FD34EB">
        <w:rPr>
          <w:rFonts w:ascii="Arial" w:hAnsi="Arial" w:cs="Arial"/>
          <w:b/>
          <w:bCs/>
          <w:lang w:val="ru-RU" w:eastAsia="ru-RU"/>
        </w:rPr>
        <w:t xml:space="preserve"> коэффициента калибровки </w:t>
      </w:r>
      <w:r w:rsidR="00816285">
        <w:rPr>
          <w:rFonts w:ascii="Arial" w:hAnsi="Arial" w:cs="Arial"/>
          <w:b/>
          <w:bCs/>
          <w:lang w:val="ru-RU" w:eastAsia="ru-RU"/>
        </w:rPr>
        <w:t xml:space="preserve">при измерениях </w:t>
      </w:r>
      <w:r w:rsidRPr="00F869C7">
        <w:rPr>
          <w:rFonts w:ascii="Arial" w:hAnsi="Arial" w:cs="Arial"/>
          <w:b/>
          <w:bCs/>
          <w:lang w:val="ru-RU" w:eastAsia="ru-RU"/>
        </w:rPr>
        <w:t>метод</w:t>
      </w:r>
      <w:r w:rsidR="00FD34EB">
        <w:rPr>
          <w:rFonts w:ascii="Arial" w:hAnsi="Arial" w:cs="Arial"/>
          <w:b/>
          <w:bCs/>
          <w:lang w:val="ru-RU" w:eastAsia="ru-RU"/>
        </w:rPr>
        <w:t>ом</w:t>
      </w:r>
      <w:r w:rsidRPr="00F869C7">
        <w:rPr>
          <w:rFonts w:ascii="Arial" w:hAnsi="Arial" w:cs="Arial"/>
          <w:b/>
          <w:bCs/>
          <w:lang w:val="ru-RU" w:eastAsia="ru-RU"/>
        </w:rPr>
        <w:t xml:space="preserve"> эталонной площадки</w:t>
      </w:r>
      <w:bookmarkEnd w:id="151"/>
    </w:p>
    <w:p w14:paraId="07C8CB53" w14:textId="0C3F8735" w:rsidR="00471C14" w:rsidRPr="00FD34EB" w:rsidRDefault="00FD34EB" w:rsidP="00FD34EB">
      <w:pPr>
        <w:widowControl w:val="0"/>
        <w:tabs>
          <w:tab w:val="left" w:pos="874"/>
        </w:tabs>
        <w:spacing w:after="260" w:line="360" w:lineRule="auto"/>
        <w:ind w:firstLine="709"/>
        <w:rPr>
          <w:rFonts w:ascii="Arial" w:hAnsi="Arial" w:cs="Arial"/>
          <w:lang w:val="ru-RU" w:eastAsia="ru-RU"/>
        </w:rPr>
      </w:pPr>
      <w:r w:rsidRPr="00A322ED">
        <w:rPr>
          <w:rFonts w:ascii="Arial" w:hAnsi="Arial" w:cs="Arial"/>
          <w:lang w:val="ru-RU" w:eastAsia="ru-RU"/>
        </w:rPr>
        <w:t xml:space="preserve">Этот </w:t>
      </w:r>
      <w:r>
        <w:rPr>
          <w:rFonts w:ascii="Arial" w:hAnsi="Arial" w:cs="Arial"/>
          <w:lang w:val="ru-RU" w:eastAsia="ru-RU"/>
        </w:rPr>
        <w:t>материал</w:t>
      </w:r>
      <w:r w:rsidRPr="0000762D">
        <w:rPr>
          <w:rFonts w:ascii="Arial" w:hAnsi="Arial" w:cs="Arial"/>
          <w:lang w:val="ru-RU" w:eastAsia="ru-RU"/>
        </w:rPr>
        <w:t xml:space="preserve"> связан с</w:t>
      </w:r>
      <w:r w:rsidRPr="00C42F5A">
        <w:rPr>
          <w:rFonts w:ascii="Arial" w:hAnsi="Arial" w:cs="Arial"/>
          <w:lang w:val="ru-RU" w:eastAsia="ru-RU"/>
        </w:rPr>
        <w:t xml:space="preserve"> </w:t>
      </w:r>
      <w:r>
        <w:rPr>
          <w:rFonts w:ascii="Arial" w:hAnsi="Arial" w:cs="Arial"/>
          <w:lang w:val="ru-RU" w:eastAsia="ru-RU"/>
        </w:rPr>
        <w:t xml:space="preserve">п. </w:t>
      </w:r>
      <w:r w:rsidR="00471C14" w:rsidRPr="00FD34EB">
        <w:rPr>
          <w:rFonts w:ascii="Arial" w:hAnsi="Arial" w:cs="Arial"/>
          <w:lang w:val="ru-RU" w:eastAsia="ru-RU"/>
        </w:rPr>
        <w:t xml:space="preserve">8.4.1. </w:t>
      </w:r>
      <w:r w:rsidR="003B2318">
        <w:rPr>
          <w:rFonts w:ascii="Arial" w:hAnsi="Arial" w:cs="Arial"/>
          <w:lang w:val="ru-RU" w:eastAsia="ru-RU"/>
        </w:rPr>
        <w:t>М</w:t>
      </w:r>
      <w:r w:rsidRPr="00FD34EB">
        <w:rPr>
          <w:rFonts w:ascii="Arial" w:hAnsi="Arial" w:cs="Arial"/>
          <w:lang w:val="ru-RU" w:eastAsia="ru-RU"/>
        </w:rPr>
        <w:t xml:space="preserve">етод эталонной площадки </w:t>
      </w:r>
      <w:r w:rsidR="00471C14" w:rsidRPr="00FD34EB">
        <w:rPr>
          <w:rFonts w:ascii="Arial" w:hAnsi="Arial" w:cs="Arial"/>
          <w:lang w:val="ru-RU" w:eastAsia="ru-RU"/>
        </w:rPr>
        <w:t xml:space="preserve">SSM </w:t>
      </w:r>
      <w:r w:rsidR="003B2318">
        <w:rPr>
          <w:rFonts w:ascii="Arial" w:hAnsi="Arial" w:cs="Arial"/>
          <w:lang w:val="ru-RU" w:eastAsia="ru-RU"/>
        </w:rPr>
        <w:t>предусматривает</w:t>
      </w:r>
      <w:r w:rsidR="00471C14" w:rsidRPr="00FD34EB">
        <w:rPr>
          <w:rFonts w:ascii="Arial" w:hAnsi="Arial" w:cs="Arial"/>
          <w:lang w:val="ru-RU" w:eastAsia="ru-RU"/>
        </w:rPr>
        <w:t xml:space="preserve"> сканирование по высоте одной </w:t>
      </w:r>
      <w:r w:rsidR="003B2318">
        <w:rPr>
          <w:rFonts w:ascii="Arial" w:hAnsi="Arial" w:cs="Arial"/>
          <w:lang w:val="ru-RU" w:eastAsia="ru-RU"/>
        </w:rPr>
        <w:t>из антенн</w:t>
      </w:r>
      <w:r>
        <w:rPr>
          <w:rFonts w:ascii="Arial" w:hAnsi="Arial" w:cs="Arial"/>
          <w:lang w:val="ru-RU" w:eastAsia="ru-RU"/>
        </w:rPr>
        <w:t>, чтобы избежать формировани</w:t>
      </w:r>
      <w:r w:rsidR="00E45D83">
        <w:rPr>
          <w:rFonts w:ascii="Arial" w:hAnsi="Arial" w:cs="Arial"/>
          <w:lang w:val="ru-RU" w:eastAsia="ru-RU"/>
        </w:rPr>
        <w:t>я</w:t>
      </w:r>
      <w:r>
        <w:rPr>
          <w:rFonts w:ascii="Arial" w:hAnsi="Arial" w:cs="Arial"/>
          <w:lang w:val="ru-RU" w:eastAsia="ru-RU"/>
        </w:rPr>
        <w:t xml:space="preserve"> интенсивных </w:t>
      </w:r>
      <w:r w:rsidR="00471C14" w:rsidRPr="00FD34EB">
        <w:rPr>
          <w:rFonts w:ascii="Arial" w:hAnsi="Arial" w:cs="Arial"/>
          <w:lang w:val="ru-RU" w:eastAsia="ru-RU"/>
        </w:rPr>
        <w:t>помех</w:t>
      </w:r>
      <w:r>
        <w:rPr>
          <w:rFonts w:ascii="Arial" w:hAnsi="Arial" w:cs="Arial"/>
          <w:lang w:val="ru-RU" w:eastAsia="ru-RU"/>
        </w:rPr>
        <w:t>, обусловленных взаимодействием</w:t>
      </w:r>
      <w:r w:rsidR="00471C14" w:rsidRPr="00FD34EB">
        <w:rPr>
          <w:rFonts w:ascii="Arial" w:hAnsi="Arial" w:cs="Arial"/>
          <w:lang w:val="ru-RU" w:eastAsia="ru-RU"/>
        </w:rPr>
        <w:t xml:space="preserve"> прям</w:t>
      </w:r>
      <w:r>
        <w:rPr>
          <w:rFonts w:ascii="Arial" w:hAnsi="Arial" w:cs="Arial"/>
          <w:lang w:val="ru-RU" w:eastAsia="ru-RU"/>
        </w:rPr>
        <w:t>ой</w:t>
      </w:r>
      <w:r w:rsidR="00471C14" w:rsidRPr="00FD34EB">
        <w:rPr>
          <w:rFonts w:ascii="Arial" w:hAnsi="Arial" w:cs="Arial"/>
          <w:lang w:val="ru-RU" w:eastAsia="ru-RU"/>
        </w:rPr>
        <w:t xml:space="preserve"> и отраженн</w:t>
      </w:r>
      <w:r>
        <w:rPr>
          <w:rFonts w:ascii="Arial" w:hAnsi="Arial" w:cs="Arial"/>
          <w:lang w:val="ru-RU" w:eastAsia="ru-RU"/>
        </w:rPr>
        <w:t>ой от подстилающей поверхности электромагнитных волн</w:t>
      </w:r>
      <w:r w:rsidR="00471C14" w:rsidRPr="00FD34EB">
        <w:rPr>
          <w:rFonts w:ascii="Arial" w:hAnsi="Arial" w:cs="Arial"/>
          <w:lang w:val="ru-RU" w:eastAsia="ru-RU"/>
        </w:rPr>
        <w:t xml:space="preserve">. </w:t>
      </w:r>
      <w:r w:rsidR="00356431">
        <w:rPr>
          <w:rFonts w:ascii="Arial" w:hAnsi="Arial" w:cs="Arial"/>
          <w:lang w:val="ru-RU" w:eastAsia="ru-RU"/>
        </w:rPr>
        <w:t>В</w:t>
      </w:r>
      <w:r w:rsidR="00356431" w:rsidRPr="00FD34EB">
        <w:rPr>
          <w:rFonts w:ascii="Arial" w:hAnsi="Arial" w:cs="Arial"/>
          <w:lang w:val="ru-RU" w:eastAsia="ru-RU"/>
        </w:rPr>
        <w:t xml:space="preserve"> бюджет неопределенности </w:t>
      </w:r>
      <w:r w:rsidR="00356431">
        <w:rPr>
          <w:rFonts w:ascii="Arial" w:hAnsi="Arial" w:cs="Arial"/>
          <w:lang w:val="ru-RU" w:eastAsia="ru-RU"/>
        </w:rPr>
        <w:t>измерений коэффициента калибровки</w:t>
      </w:r>
      <w:r w:rsidR="00356431" w:rsidRPr="00FD34EB">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356431" w:rsidRPr="00FD34EB">
        <w:rPr>
          <w:rFonts w:ascii="Arial" w:hAnsi="Arial" w:cs="Arial"/>
          <w:lang w:val="ru-RU" w:eastAsia="ru-RU"/>
        </w:rPr>
        <w:t xml:space="preserve"> </w:t>
      </w:r>
      <w:r w:rsidR="00356431">
        <w:rPr>
          <w:rFonts w:ascii="Arial" w:hAnsi="Arial" w:cs="Arial"/>
          <w:lang w:val="ru-RU" w:eastAsia="ru-RU"/>
        </w:rPr>
        <w:t>включена д</w:t>
      </w:r>
      <w:r w:rsidR="00471C14" w:rsidRPr="00FD34EB">
        <w:rPr>
          <w:rFonts w:ascii="Arial" w:hAnsi="Arial" w:cs="Arial"/>
          <w:lang w:val="ru-RU" w:eastAsia="ru-RU"/>
        </w:rPr>
        <w:t xml:space="preserve">ополнительная </w:t>
      </w:r>
      <w:r w:rsidR="00356431">
        <w:rPr>
          <w:rFonts w:ascii="Arial" w:hAnsi="Arial" w:cs="Arial"/>
          <w:lang w:val="ru-RU" w:eastAsia="ru-RU"/>
        </w:rPr>
        <w:t xml:space="preserve">составляющая, учитывающая несоблюдение условий свободного </w:t>
      </w:r>
      <w:r w:rsidR="00471C14" w:rsidRPr="00FD34EB">
        <w:rPr>
          <w:rFonts w:ascii="Arial" w:hAnsi="Arial" w:cs="Arial"/>
          <w:lang w:val="ru-RU" w:eastAsia="ru-RU"/>
        </w:rPr>
        <w:t>пространства</w:t>
      </w:r>
      <w:r w:rsidR="00356431">
        <w:rPr>
          <w:rFonts w:ascii="Arial" w:hAnsi="Arial" w:cs="Arial"/>
          <w:lang w:val="ru-RU" w:eastAsia="ru-RU"/>
        </w:rPr>
        <w:t xml:space="preserve"> данным методом измерений </w:t>
      </w:r>
      <w:r w:rsidR="00471C14" w:rsidRPr="00FD34EB">
        <w:rPr>
          <w:rFonts w:ascii="Arial" w:hAnsi="Arial" w:cs="Arial"/>
          <w:lang w:val="ru-RU" w:eastAsia="ru-RU"/>
        </w:rPr>
        <w:t xml:space="preserve">[см. также N18) </w:t>
      </w:r>
      <w:proofErr w:type="spellStart"/>
      <w:r w:rsidR="00471C14" w:rsidRPr="00FD34EB">
        <w:rPr>
          <w:rFonts w:ascii="Arial" w:hAnsi="Arial" w:cs="Arial"/>
          <w:lang w:val="ru-RU" w:eastAsia="ru-RU"/>
        </w:rPr>
        <w:t>of</w:t>
      </w:r>
      <w:proofErr w:type="spellEnd"/>
      <w:r w:rsidR="00471C14" w:rsidRPr="00FD34EB">
        <w:rPr>
          <w:rFonts w:ascii="Arial" w:hAnsi="Arial" w:cs="Arial"/>
          <w:lang w:val="ru-RU" w:eastAsia="ru-RU"/>
        </w:rPr>
        <w:t xml:space="preserve"> E.2]. Согласно определению коэффициента</w:t>
      </w:r>
      <w:r w:rsidR="00356431">
        <w:rPr>
          <w:rFonts w:ascii="Arial" w:hAnsi="Arial" w:cs="Arial"/>
          <w:lang w:val="ru-RU" w:eastAsia="ru-RU"/>
        </w:rPr>
        <w:t xml:space="preserve"> калибровки</w:t>
      </w:r>
      <w:r w:rsidR="00471C14" w:rsidRPr="00FD34EB">
        <w:rPr>
          <w:rFonts w:ascii="Arial" w:hAnsi="Arial" w:cs="Arial"/>
          <w:lang w:val="ru-RU" w:eastAsia="ru-RU"/>
        </w:rPr>
        <w:t xml:space="preserve">, как измеряемой величины, для </w:t>
      </w:r>
      <w:r w:rsidR="00471C14" w:rsidRPr="00FD34EB">
        <w:rPr>
          <w:rFonts w:ascii="Arial" w:hAnsi="Arial" w:cs="Arial"/>
          <w:lang w:val="ru-RU" w:eastAsia="ru-RU"/>
        </w:rPr>
        <w:lastRenderedPageBreak/>
        <w:t xml:space="preserve">уменьшения неопределенности </w:t>
      </w:r>
      <w:r w:rsidR="00356431">
        <w:rPr>
          <w:rFonts w:ascii="Arial" w:hAnsi="Arial" w:cs="Arial"/>
          <w:lang w:val="ru-RU" w:eastAsia="ru-RU"/>
        </w:rPr>
        <w:t xml:space="preserve">измерений </w:t>
      </w:r>
      <w:r w:rsidR="00471C14" w:rsidRPr="00FD34EB">
        <w:rPr>
          <w:rFonts w:ascii="Arial" w:hAnsi="Arial" w:cs="Arial"/>
          <w:lang w:val="ru-RU" w:eastAsia="ru-RU"/>
        </w:rPr>
        <w:t xml:space="preserve">можно </w:t>
      </w:r>
      <w:r w:rsidR="00356431">
        <w:rPr>
          <w:rFonts w:ascii="Arial" w:hAnsi="Arial" w:cs="Arial"/>
          <w:lang w:val="ru-RU" w:eastAsia="ru-RU"/>
        </w:rPr>
        <w:t>исключить неопределённость, имеющую</w:t>
      </w:r>
      <w:r w:rsidR="00471C14" w:rsidRPr="00FD34EB">
        <w:rPr>
          <w:rFonts w:ascii="Arial" w:hAnsi="Arial" w:cs="Arial"/>
          <w:lang w:val="ru-RU" w:eastAsia="ru-RU"/>
        </w:rPr>
        <w:t xml:space="preserve"> систематическ</w:t>
      </w:r>
      <w:r w:rsidR="00356431">
        <w:rPr>
          <w:rFonts w:ascii="Arial" w:hAnsi="Arial" w:cs="Arial"/>
          <w:lang w:val="ru-RU" w:eastAsia="ru-RU"/>
        </w:rPr>
        <w:t xml:space="preserve">ий характер </w:t>
      </w:r>
      <w:r w:rsidR="00471C14" w:rsidRPr="00FD34EB">
        <w:rPr>
          <w:rFonts w:ascii="Arial" w:hAnsi="Arial" w:cs="Arial"/>
          <w:lang w:val="ru-RU" w:eastAsia="ru-RU"/>
        </w:rPr>
        <w:t>[13]. Однако, полностью</w:t>
      </w:r>
      <w:r w:rsidR="00356431">
        <w:rPr>
          <w:rFonts w:ascii="Arial" w:hAnsi="Arial" w:cs="Arial"/>
          <w:lang w:val="ru-RU" w:eastAsia="ru-RU"/>
        </w:rPr>
        <w:t xml:space="preserve"> это сделать </w:t>
      </w:r>
      <w:r w:rsidR="00E45D83">
        <w:rPr>
          <w:rFonts w:ascii="Arial" w:hAnsi="Arial" w:cs="Arial"/>
          <w:lang w:val="ru-RU" w:eastAsia="ru-RU"/>
        </w:rPr>
        <w:t xml:space="preserve">не всегда </w:t>
      </w:r>
      <w:r w:rsidR="00356431">
        <w:rPr>
          <w:rFonts w:ascii="Arial" w:hAnsi="Arial" w:cs="Arial"/>
          <w:lang w:val="ru-RU" w:eastAsia="ru-RU"/>
        </w:rPr>
        <w:t>невоз</w:t>
      </w:r>
      <w:r w:rsidR="00E45D83">
        <w:rPr>
          <w:rFonts w:ascii="Arial" w:hAnsi="Arial" w:cs="Arial"/>
          <w:lang w:val="ru-RU" w:eastAsia="ru-RU"/>
        </w:rPr>
        <w:t>можно, поэтому имеет место неисключённая составляющая неопределенности измерений</w:t>
      </w:r>
      <w:r w:rsidR="00471C14" w:rsidRPr="00FD34EB">
        <w:rPr>
          <w:rFonts w:ascii="Arial" w:hAnsi="Arial" w:cs="Arial"/>
          <w:lang w:val="ru-RU" w:eastAsia="ru-RU"/>
        </w:rPr>
        <w:t>.</w:t>
      </w:r>
    </w:p>
    <w:p w14:paraId="3D2CE4CD" w14:textId="5980EDC3" w:rsidR="00471C14" w:rsidRPr="00816285" w:rsidRDefault="003B2318" w:rsidP="00816285">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С</w:t>
      </w:r>
      <w:r w:rsidR="00471C14" w:rsidRPr="00816285">
        <w:rPr>
          <w:rFonts w:ascii="Arial" w:hAnsi="Arial" w:cs="Arial"/>
          <w:lang w:val="ru-RU" w:eastAsia="ru-RU"/>
        </w:rPr>
        <w:t>трого рассчитать</w:t>
      </w:r>
      <w:r w:rsidR="00816285">
        <w:rPr>
          <w:rFonts w:ascii="Arial" w:hAnsi="Arial" w:cs="Arial"/>
          <w:lang w:val="ru-RU" w:eastAsia="ru-RU"/>
        </w:rPr>
        <w:t xml:space="preserve"> коэффициент калибровки</w:t>
      </w:r>
      <w:r w:rsidR="00471C14" w:rsidRPr="00816285">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816285">
        <w:rPr>
          <w:rFonts w:ascii="Arial" w:hAnsi="Arial" w:cs="Arial"/>
          <w:lang w:val="ru-RU" w:eastAsia="ru-RU"/>
        </w:rPr>
        <w:t xml:space="preserve"> каждой из трех антенн</w:t>
      </w:r>
      <w:r w:rsidRPr="003B2318">
        <w:rPr>
          <w:rFonts w:ascii="Arial" w:hAnsi="Arial" w:cs="Arial"/>
          <w:lang w:val="ru-RU" w:eastAsia="ru-RU"/>
        </w:rPr>
        <w:t xml:space="preserve"> </w:t>
      </w:r>
      <w:r>
        <w:rPr>
          <w:rFonts w:ascii="Arial" w:hAnsi="Arial" w:cs="Arial"/>
          <w:lang w:val="ru-RU" w:eastAsia="ru-RU"/>
        </w:rPr>
        <w:t>н</w:t>
      </w:r>
      <w:r w:rsidRPr="00816285">
        <w:rPr>
          <w:rFonts w:ascii="Arial" w:hAnsi="Arial" w:cs="Arial"/>
          <w:lang w:val="ru-RU" w:eastAsia="ru-RU"/>
        </w:rPr>
        <w:t>евозможно</w:t>
      </w:r>
      <w:r w:rsidR="00471C14" w:rsidRPr="00816285">
        <w:rPr>
          <w:rFonts w:ascii="Arial" w:hAnsi="Arial" w:cs="Arial"/>
          <w:lang w:val="ru-RU" w:eastAsia="ru-RU"/>
        </w:rPr>
        <w:t xml:space="preserve">, поэтому </w:t>
      </w:r>
      <w:r>
        <w:rPr>
          <w:rFonts w:ascii="Arial" w:hAnsi="Arial" w:cs="Arial"/>
          <w:lang w:val="ru-RU" w:eastAsia="ru-RU"/>
        </w:rPr>
        <w:t>не важно</w:t>
      </w:r>
      <w:r w:rsidR="00471C14" w:rsidRPr="00816285">
        <w:rPr>
          <w:rFonts w:ascii="Arial" w:hAnsi="Arial" w:cs="Arial"/>
          <w:lang w:val="ru-RU" w:eastAsia="ru-RU"/>
        </w:rPr>
        <w:t>, как</w:t>
      </w:r>
      <w:r>
        <w:rPr>
          <w:rFonts w:ascii="Arial" w:hAnsi="Arial" w:cs="Arial"/>
          <w:lang w:val="ru-RU" w:eastAsia="ru-RU"/>
        </w:rPr>
        <w:t>ая</w:t>
      </w:r>
      <w:r w:rsidR="00471C14" w:rsidRPr="00816285">
        <w:rPr>
          <w:rFonts w:ascii="Arial" w:hAnsi="Arial" w:cs="Arial"/>
          <w:lang w:val="ru-RU" w:eastAsia="ru-RU"/>
        </w:rPr>
        <w:t xml:space="preserve"> антенн</w:t>
      </w:r>
      <w:r>
        <w:rPr>
          <w:rFonts w:ascii="Arial" w:hAnsi="Arial" w:cs="Arial"/>
          <w:lang w:val="ru-RU" w:eastAsia="ru-RU"/>
        </w:rPr>
        <w:t>а</w:t>
      </w:r>
      <w:r w:rsidR="00471C14" w:rsidRPr="00816285">
        <w:rPr>
          <w:rFonts w:ascii="Arial" w:hAnsi="Arial" w:cs="Arial"/>
          <w:lang w:val="ru-RU" w:eastAsia="ru-RU"/>
        </w:rPr>
        <w:t xml:space="preserve"> </w:t>
      </w:r>
      <w:r w:rsidR="00816285">
        <w:rPr>
          <w:rFonts w:ascii="Arial" w:hAnsi="Arial" w:cs="Arial"/>
          <w:lang w:val="ru-RU" w:eastAsia="ru-RU"/>
        </w:rPr>
        <w:t>перемеща</w:t>
      </w:r>
      <w:r>
        <w:rPr>
          <w:rFonts w:ascii="Arial" w:hAnsi="Arial" w:cs="Arial"/>
          <w:lang w:val="ru-RU" w:eastAsia="ru-RU"/>
        </w:rPr>
        <w:t>ется</w:t>
      </w:r>
      <w:r w:rsidR="00816285">
        <w:rPr>
          <w:rFonts w:ascii="Arial" w:hAnsi="Arial" w:cs="Arial"/>
          <w:lang w:val="ru-RU" w:eastAsia="ru-RU"/>
        </w:rPr>
        <w:t xml:space="preserve"> по высоте</w:t>
      </w:r>
      <w:r w:rsidR="00471C14" w:rsidRPr="00816285">
        <w:rPr>
          <w:rFonts w:ascii="Arial" w:hAnsi="Arial" w:cs="Arial"/>
          <w:lang w:val="ru-RU" w:eastAsia="ru-RU"/>
        </w:rPr>
        <w:t xml:space="preserve">, а какая </w:t>
      </w:r>
      <w:r w:rsidR="00816285">
        <w:rPr>
          <w:rFonts w:ascii="Arial" w:hAnsi="Arial" w:cs="Arial"/>
          <w:lang w:val="ru-RU" w:eastAsia="ru-RU"/>
        </w:rPr>
        <w:t xml:space="preserve">антенна </w:t>
      </w:r>
      <w:r w:rsidR="00471C14" w:rsidRPr="00816285">
        <w:rPr>
          <w:rFonts w:ascii="Arial" w:hAnsi="Arial" w:cs="Arial"/>
          <w:lang w:val="ru-RU" w:eastAsia="ru-RU"/>
        </w:rPr>
        <w:t xml:space="preserve">будет </w:t>
      </w:r>
      <w:r w:rsidR="00816285">
        <w:rPr>
          <w:rFonts w:ascii="Arial" w:hAnsi="Arial" w:cs="Arial"/>
          <w:lang w:val="ru-RU" w:eastAsia="ru-RU"/>
        </w:rPr>
        <w:t>установлена неподвижно</w:t>
      </w:r>
      <w:r w:rsidR="00471C14" w:rsidRPr="00816285">
        <w:rPr>
          <w:rFonts w:ascii="Arial" w:hAnsi="Arial" w:cs="Arial"/>
          <w:lang w:val="ru-RU" w:eastAsia="ru-RU"/>
        </w:rPr>
        <w:t xml:space="preserve"> (см. также 7.4.2.2). Эта </w:t>
      </w:r>
      <w:r w:rsidR="00816285">
        <w:rPr>
          <w:rFonts w:ascii="Arial" w:hAnsi="Arial" w:cs="Arial"/>
          <w:lang w:val="ru-RU" w:eastAsia="ru-RU"/>
        </w:rPr>
        <w:t>частная составляющая</w:t>
      </w:r>
      <w:r w:rsidR="00471C14" w:rsidRPr="00816285">
        <w:rPr>
          <w:rFonts w:ascii="Arial" w:hAnsi="Arial" w:cs="Arial"/>
          <w:lang w:val="ru-RU" w:eastAsia="ru-RU"/>
        </w:rPr>
        <w:t xml:space="preserve"> также приводит к увеличению </w:t>
      </w:r>
      <w:r w:rsidR="00816285">
        <w:rPr>
          <w:rFonts w:ascii="Arial" w:hAnsi="Arial" w:cs="Arial"/>
          <w:lang w:val="ru-RU" w:eastAsia="ru-RU"/>
        </w:rPr>
        <w:t xml:space="preserve">суммарной </w:t>
      </w:r>
      <w:r w:rsidR="00471C14" w:rsidRPr="00816285">
        <w:rPr>
          <w:rFonts w:ascii="Arial" w:hAnsi="Arial" w:cs="Arial"/>
          <w:lang w:val="ru-RU" w:eastAsia="ru-RU"/>
        </w:rPr>
        <w:t>неопределенности</w:t>
      </w:r>
      <w:r w:rsidR="00816285">
        <w:rPr>
          <w:rFonts w:ascii="Arial" w:hAnsi="Arial" w:cs="Arial"/>
          <w:lang w:val="ru-RU" w:eastAsia="ru-RU"/>
        </w:rPr>
        <w:t xml:space="preserve"> измерений коэффициента калибровки</w:t>
      </w:r>
      <w:r w:rsidR="00471C14" w:rsidRPr="00816285">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816285">
        <w:rPr>
          <w:rFonts w:ascii="Arial" w:hAnsi="Arial" w:cs="Arial"/>
          <w:lang w:val="ru-RU" w:eastAsia="ru-RU"/>
        </w:rPr>
        <w:t xml:space="preserve">. Кроме того, </w:t>
      </w:r>
      <w:r w:rsidR="00816285" w:rsidRPr="00816285">
        <w:rPr>
          <w:rFonts w:ascii="Arial" w:hAnsi="Arial" w:cs="Arial"/>
          <w:lang w:val="ru-RU" w:eastAsia="ru-RU"/>
        </w:rPr>
        <w:t xml:space="preserve">неопределенность </w:t>
      </w:r>
      <w:r w:rsidR="00816285">
        <w:rPr>
          <w:rFonts w:ascii="Arial" w:hAnsi="Arial" w:cs="Arial"/>
          <w:lang w:val="ru-RU" w:eastAsia="ru-RU"/>
        </w:rPr>
        <w:t>будет выше</w:t>
      </w:r>
      <w:r w:rsidR="00471C14" w:rsidRPr="00816285">
        <w:rPr>
          <w:rFonts w:ascii="Arial" w:hAnsi="Arial" w:cs="Arial"/>
          <w:lang w:val="ru-RU" w:eastAsia="ru-RU"/>
        </w:rPr>
        <w:t xml:space="preserve">, если </w:t>
      </w:r>
      <w:r w:rsidR="00816285" w:rsidRPr="00816285">
        <w:rPr>
          <w:rFonts w:ascii="Arial" w:hAnsi="Arial" w:cs="Arial"/>
          <w:lang w:val="ru-RU" w:eastAsia="ru-RU"/>
        </w:rPr>
        <w:t>конструкци</w:t>
      </w:r>
      <w:r w:rsidR="00816285">
        <w:rPr>
          <w:rFonts w:ascii="Arial" w:hAnsi="Arial" w:cs="Arial"/>
          <w:lang w:val="ru-RU" w:eastAsia="ru-RU"/>
        </w:rPr>
        <w:t>я</w:t>
      </w:r>
      <w:r w:rsidR="00816285" w:rsidRPr="00816285">
        <w:rPr>
          <w:rFonts w:ascii="Arial" w:hAnsi="Arial" w:cs="Arial"/>
          <w:lang w:val="ru-RU" w:eastAsia="ru-RU"/>
        </w:rPr>
        <w:t xml:space="preserve"> </w:t>
      </w:r>
      <w:r w:rsidR="00471C14" w:rsidRPr="00816285">
        <w:rPr>
          <w:rFonts w:ascii="Arial" w:hAnsi="Arial" w:cs="Arial"/>
          <w:lang w:val="ru-RU" w:eastAsia="ru-RU"/>
        </w:rPr>
        <w:t>тр</w:t>
      </w:r>
      <w:r w:rsidR="00816285">
        <w:rPr>
          <w:rFonts w:ascii="Arial" w:hAnsi="Arial" w:cs="Arial"/>
          <w:lang w:val="ru-RU" w:eastAsia="ru-RU"/>
        </w:rPr>
        <w:t>ех</w:t>
      </w:r>
      <w:r w:rsidR="00471C14" w:rsidRPr="00816285">
        <w:rPr>
          <w:rFonts w:ascii="Arial" w:hAnsi="Arial" w:cs="Arial"/>
          <w:lang w:val="ru-RU" w:eastAsia="ru-RU"/>
        </w:rPr>
        <w:t xml:space="preserve"> антенн буд</w:t>
      </w:r>
      <w:r w:rsidR="00816285">
        <w:rPr>
          <w:rFonts w:ascii="Arial" w:hAnsi="Arial" w:cs="Arial"/>
          <w:lang w:val="ru-RU" w:eastAsia="ru-RU"/>
        </w:rPr>
        <w:t>е</w:t>
      </w:r>
      <w:r w:rsidR="00471C14" w:rsidRPr="00816285">
        <w:rPr>
          <w:rFonts w:ascii="Arial" w:hAnsi="Arial" w:cs="Arial"/>
          <w:lang w:val="ru-RU" w:eastAsia="ru-RU"/>
        </w:rPr>
        <w:t xml:space="preserve">т </w:t>
      </w:r>
      <w:r w:rsidR="00816285">
        <w:rPr>
          <w:rFonts w:ascii="Arial" w:hAnsi="Arial" w:cs="Arial"/>
          <w:lang w:val="ru-RU" w:eastAsia="ru-RU"/>
        </w:rPr>
        <w:t>разная</w:t>
      </w:r>
      <w:r w:rsidR="00471C14" w:rsidRPr="00816285">
        <w:rPr>
          <w:rFonts w:ascii="Arial" w:hAnsi="Arial" w:cs="Arial"/>
          <w:lang w:val="ru-RU" w:eastAsia="ru-RU"/>
        </w:rPr>
        <w:t>, особенно в случае</w:t>
      </w:r>
      <w:r>
        <w:rPr>
          <w:rFonts w:ascii="Arial" w:hAnsi="Arial" w:cs="Arial"/>
          <w:lang w:val="ru-RU" w:eastAsia="ru-RU"/>
        </w:rPr>
        <w:t>, когда</w:t>
      </w:r>
      <w:r w:rsidR="00471C14" w:rsidRPr="00816285">
        <w:rPr>
          <w:rFonts w:ascii="Arial" w:hAnsi="Arial" w:cs="Arial"/>
          <w:lang w:val="ru-RU" w:eastAsia="ru-RU"/>
        </w:rPr>
        <w:t xml:space="preserve"> </w:t>
      </w:r>
      <w:r>
        <w:rPr>
          <w:rFonts w:ascii="Arial" w:hAnsi="Arial" w:cs="Arial"/>
          <w:lang w:val="ru-RU" w:eastAsia="ru-RU"/>
        </w:rPr>
        <w:t xml:space="preserve">у биконических антенн разные </w:t>
      </w:r>
      <w:proofErr w:type="spellStart"/>
      <w:r w:rsidR="00816285">
        <w:rPr>
          <w:rFonts w:ascii="Arial" w:hAnsi="Arial" w:cs="Arial"/>
          <w:lang w:val="ru-RU" w:eastAsia="ru-RU"/>
        </w:rPr>
        <w:t>симметрирующ</w:t>
      </w:r>
      <w:r>
        <w:rPr>
          <w:rFonts w:ascii="Arial" w:hAnsi="Arial" w:cs="Arial"/>
          <w:lang w:val="ru-RU" w:eastAsia="ru-RU"/>
        </w:rPr>
        <w:t>ие</w:t>
      </w:r>
      <w:proofErr w:type="spellEnd"/>
      <w:r w:rsidR="00816285">
        <w:rPr>
          <w:rFonts w:ascii="Arial" w:hAnsi="Arial" w:cs="Arial"/>
          <w:lang w:val="ru-RU" w:eastAsia="ru-RU"/>
        </w:rPr>
        <w:t xml:space="preserve"> устройства</w:t>
      </w:r>
      <w:r>
        <w:rPr>
          <w:rFonts w:ascii="Arial" w:hAnsi="Arial" w:cs="Arial"/>
          <w:lang w:val="ru-RU" w:eastAsia="ru-RU"/>
        </w:rPr>
        <w:t xml:space="preserve">, например, </w:t>
      </w:r>
      <w:r w:rsidR="00471C14" w:rsidRPr="00816285">
        <w:rPr>
          <w:rFonts w:ascii="Arial" w:hAnsi="Arial" w:cs="Arial"/>
          <w:lang w:val="ru-RU" w:eastAsia="ru-RU"/>
        </w:rPr>
        <w:t xml:space="preserve">50 и 200 </w:t>
      </w:r>
      <w:r w:rsidR="00742199">
        <w:rPr>
          <w:rFonts w:ascii="Arial" w:hAnsi="Arial" w:cs="Arial"/>
          <w:lang w:val="ru-RU" w:eastAsia="ru-RU"/>
        </w:rPr>
        <w:t>Ом</w:t>
      </w:r>
      <w:r w:rsidR="00471C14" w:rsidRPr="00816285">
        <w:rPr>
          <w:rFonts w:ascii="Arial" w:hAnsi="Arial" w:cs="Arial"/>
          <w:lang w:val="ru-RU" w:eastAsia="ru-RU"/>
        </w:rPr>
        <w:t xml:space="preserve">, </w:t>
      </w:r>
      <w:r>
        <w:rPr>
          <w:rFonts w:ascii="Arial" w:hAnsi="Arial" w:cs="Arial"/>
          <w:lang w:val="ru-RU" w:eastAsia="ru-RU"/>
        </w:rPr>
        <w:t>что приводит к различн</w:t>
      </w:r>
      <w:r w:rsidR="00C140C3">
        <w:rPr>
          <w:rFonts w:ascii="Arial" w:hAnsi="Arial" w:cs="Arial"/>
          <w:lang w:val="ru-RU" w:eastAsia="ru-RU"/>
        </w:rPr>
        <w:t>ой</w:t>
      </w:r>
      <w:r>
        <w:rPr>
          <w:rFonts w:ascii="Arial" w:hAnsi="Arial" w:cs="Arial"/>
          <w:lang w:val="ru-RU" w:eastAsia="ru-RU"/>
        </w:rPr>
        <w:t xml:space="preserve"> </w:t>
      </w:r>
      <w:r w:rsidR="00C140C3">
        <w:rPr>
          <w:rFonts w:ascii="Arial" w:hAnsi="Arial" w:cs="Arial"/>
          <w:lang w:val="ru-RU" w:eastAsia="ru-RU"/>
        </w:rPr>
        <w:t>степени</w:t>
      </w:r>
      <w:r>
        <w:rPr>
          <w:rFonts w:ascii="Arial" w:hAnsi="Arial" w:cs="Arial"/>
          <w:lang w:val="ru-RU" w:eastAsia="ru-RU"/>
        </w:rPr>
        <w:t xml:space="preserve"> их взаимодействия</w:t>
      </w:r>
      <w:r w:rsidR="00471C14" w:rsidRPr="00816285">
        <w:rPr>
          <w:rFonts w:ascii="Arial" w:hAnsi="Arial" w:cs="Arial"/>
          <w:lang w:val="ru-RU" w:eastAsia="ru-RU"/>
        </w:rPr>
        <w:t xml:space="preserve"> </w:t>
      </w:r>
      <w:r>
        <w:rPr>
          <w:rFonts w:ascii="Arial" w:hAnsi="Arial" w:cs="Arial"/>
          <w:lang w:val="ru-RU" w:eastAsia="ru-RU"/>
        </w:rPr>
        <w:t xml:space="preserve">с металлической пластиной заземления </w:t>
      </w:r>
      <w:r w:rsidR="00471C14" w:rsidRPr="00816285">
        <w:rPr>
          <w:rFonts w:ascii="Arial" w:hAnsi="Arial" w:cs="Arial"/>
          <w:lang w:val="ru-RU" w:eastAsia="ru-RU"/>
        </w:rPr>
        <w:t>(см., например, рисунки C.7 и C.9 в C.6.1).</w:t>
      </w:r>
    </w:p>
    <w:p w14:paraId="7E526868" w14:textId="2704CA97" w:rsidR="00471C14" w:rsidRPr="00C140C3" w:rsidRDefault="00471C14" w:rsidP="00C140C3">
      <w:pPr>
        <w:widowControl w:val="0"/>
        <w:tabs>
          <w:tab w:val="left" w:pos="874"/>
        </w:tabs>
        <w:spacing w:after="260" w:line="360" w:lineRule="auto"/>
        <w:ind w:firstLine="709"/>
        <w:rPr>
          <w:rFonts w:ascii="Arial" w:hAnsi="Arial" w:cs="Arial"/>
          <w:lang w:val="ru-RU" w:eastAsia="ru-RU"/>
        </w:rPr>
      </w:pPr>
      <w:r w:rsidRPr="00C140C3">
        <w:rPr>
          <w:rFonts w:ascii="Arial" w:hAnsi="Arial" w:cs="Arial"/>
          <w:lang w:val="ru-RU" w:eastAsia="ru-RU"/>
        </w:rPr>
        <w:t>Пластина заземления (</w:t>
      </w:r>
      <w:r w:rsidR="00C140C3">
        <w:rPr>
          <w:rFonts w:ascii="Arial" w:hAnsi="Arial" w:cs="Arial"/>
          <w:lang w:val="ru-RU" w:eastAsia="ru-RU"/>
        </w:rPr>
        <w:t>например,</w:t>
      </w:r>
      <w:r w:rsidRPr="00C140C3">
        <w:rPr>
          <w:rFonts w:ascii="Arial" w:hAnsi="Arial" w:cs="Arial"/>
          <w:lang w:val="ru-RU" w:eastAsia="ru-RU"/>
        </w:rPr>
        <w:t xml:space="preserve"> для </w:t>
      </w:r>
      <w:r w:rsidR="00C140C3">
        <w:rPr>
          <w:rFonts w:ascii="Arial" w:hAnsi="Arial" w:cs="Arial"/>
          <w:lang w:val="ru-RU" w:eastAsia="ru-RU"/>
        </w:rPr>
        <w:t xml:space="preserve">открытых испытательных площадок </w:t>
      </w:r>
      <w:r w:rsidRPr="00C140C3">
        <w:rPr>
          <w:rFonts w:ascii="Arial" w:hAnsi="Arial" w:cs="Arial"/>
          <w:lang w:val="ru-RU" w:eastAsia="ru-RU"/>
        </w:rPr>
        <w:t xml:space="preserve">OATS) первоначально была введена для </w:t>
      </w:r>
      <w:r w:rsidR="00C140C3">
        <w:rPr>
          <w:rFonts w:ascii="Arial" w:hAnsi="Arial" w:cs="Arial"/>
          <w:lang w:val="ru-RU" w:eastAsia="ru-RU"/>
        </w:rPr>
        <w:t>обеспечения</w:t>
      </w:r>
      <w:r w:rsidRPr="00C140C3">
        <w:rPr>
          <w:rFonts w:ascii="Arial" w:hAnsi="Arial" w:cs="Arial"/>
          <w:lang w:val="ru-RU" w:eastAsia="ru-RU"/>
        </w:rPr>
        <w:t xml:space="preserve"> воспроизводимости </w:t>
      </w:r>
      <w:r w:rsidR="00C140C3">
        <w:rPr>
          <w:rFonts w:ascii="Arial" w:hAnsi="Arial" w:cs="Arial"/>
          <w:lang w:val="ru-RU" w:eastAsia="ru-RU"/>
        </w:rPr>
        <w:t xml:space="preserve">результатов </w:t>
      </w:r>
      <w:r w:rsidRPr="00C140C3">
        <w:rPr>
          <w:rFonts w:ascii="Arial" w:hAnsi="Arial" w:cs="Arial"/>
          <w:lang w:val="ru-RU" w:eastAsia="ru-RU"/>
        </w:rPr>
        <w:t>измерений</w:t>
      </w:r>
      <w:r w:rsidR="00C140C3" w:rsidRPr="00C140C3">
        <w:rPr>
          <w:rFonts w:ascii="Arial" w:hAnsi="Arial" w:cs="Arial"/>
          <w:lang w:val="ru-RU" w:eastAsia="ru-RU"/>
        </w:rPr>
        <w:t xml:space="preserve"> </w:t>
      </w:r>
      <w:r w:rsidR="00C140C3">
        <w:rPr>
          <w:rFonts w:ascii="Arial" w:hAnsi="Arial" w:cs="Arial"/>
          <w:lang w:val="ru-RU" w:eastAsia="ru-RU"/>
        </w:rPr>
        <w:t>излучаемых индустриальных радиопомех</w:t>
      </w:r>
      <w:r w:rsidRPr="00C140C3">
        <w:rPr>
          <w:rFonts w:ascii="Arial" w:hAnsi="Arial" w:cs="Arial"/>
          <w:lang w:val="ru-RU" w:eastAsia="ru-RU"/>
        </w:rPr>
        <w:t xml:space="preserve">. Согласно ANSI C63.5 [13] </w:t>
      </w:r>
      <w:r w:rsidR="00C140C3">
        <w:rPr>
          <w:rFonts w:ascii="Arial" w:hAnsi="Arial" w:cs="Arial"/>
          <w:lang w:val="ru-RU" w:eastAsia="ru-RU"/>
        </w:rPr>
        <w:t xml:space="preserve">оценку соответствия площадок типа </w:t>
      </w:r>
      <w:r w:rsidRPr="00C140C3">
        <w:rPr>
          <w:rFonts w:ascii="Arial" w:hAnsi="Arial" w:cs="Arial"/>
          <w:lang w:val="ru-RU" w:eastAsia="ru-RU"/>
        </w:rPr>
        <w:t xml:space="preserve">OATS </w:t>
      </w:r>
      <w:r w:rsidR="00C140C3">
        <w:rPr>
          <w:rFonts w:ascii="Arial" w:hAnsi="Arial" w:cs="Arial"/>
          <w:lang w:val="ru-RU" w:eastAsia="ru-RU"/>
        </w:rPr>
        <w:t>выполняют с помощью</w:t>
      </w:r>
      <w:r w:rsidRPr="00C140C3">
        <w:rPr>
          <w:rFonts w:ascii="Arial" w:hAnsi="Arial" w:cs="Arial"/>
          <w:lang w:val="ru-RU" w:eastAsia="ru-RU"/>
        </w:rPr>
        <w:t xml:space="preserve"> откалиброванных </w:t>
      </w:r>
      <w:r w:rsidR="00C140C3">
        <w:rPr>
          <w:rFonts w:ascii="Arial" w:hAnsi="Arial" w:cs="Arial"/>
          <w:lang w:val="ru-RU" w:eastAsia="ru-RU"/>
        </w:rPr>
        <w:t xml:space="preserve">измерительных </w:t>
      </w:r>
      <w:r w:rsidRPr="00C140C3">
        <w:rPr>
          <w:rFonts w:ascii="Arial" w:hAnsi="Arial" w:cs="Arial"/>
          <w:lang w:val="ru-RU" w:eastAsia="ru-RU"/>
        </w:rPr>
        <w:t>антенн. Однако</w:t>
      </w:r>
      <w:r w:rsidR="00C140C3">
        <w:rPr>
          <w:rFonts w:ascii="Arial" w:hAnsi="Arial" w:cs="Arial"/>
          <w:lang w:val="ru-RU" w:eastAsia="ru-RU"/>
        </w:rPr>
        <w:t>, это может привести к проблеме замкнутого цикла</w:t>
      </w:r>
      <w:r w:rsidRPr="00C140C3">
        <w:rPr>
          <w:rFonts w:ascii="Arial" w:hAnsi="Arial" w:cs="Arial"/>
          <w:lang w:val="ru-RU" w:eastAsia="ru-RU"/>
        </w:rPr>
        <w:t xml:space="preserve">, поскольку для калибровки антенн требуется </w:t>
      </w:r>
      <w:r w:rsidR="00623FAF">
        <w:rPr>
          <w:rFonts w:ascii="Arial" w:hAnsi="Arial" w:cs="Arial"/>
          <w:lang w:val="ru-RU" w:eastAsia="ru-RU"/>
        </w:rPr>
        <w:t xml:space="preserve">аттестованная </w:t>
      </w:r>
      <w:r w:rsidR="00C140C3">
        <w:rPr>
          <w:rFonts w:ascii="Arial" w:hAnsi="Arial" w:cs="Arial"/>
          <w:lang w:val="ru-RU" w:eastAsia="ru-RU"/>
        </w:rPr>
        <w:t>площадка</w:t>
      </w:r>
      <w:r w:rsidRPr="00C140C3">
        <w:rPr>
          <w:rFonts w:ascii="Arial" w:hAnsi="Arial" w:cs="Arial"/>
          <w:lang w:val="ru-RU" w:eastAsia="ru-RU"/>
        </w:rPr>
        <w:t xml:space="preserve"> OATS.</w:t>
      </w:r>
    </w:p>
    <w:p w14:paraId="3A7C591D" w14:textId="2EE36AF0" w:rsidR="00471C14" w:rsidRPr="00C140C3" w:rsidRDefault="00FD6784" w:rsidP="00C140C3">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Особенностью</w:t>
      </w:r>
      <w:r w:rsidR="00056FBE">
        <w:rPr>
          <w:rFonts w:ascii="Arial" w:hAnsi="Arial" w:cs="Arial"/>
          <w:lang w:val="ru-RU" w:eastAsia="ru-RU"/>
        </w:rPr>
        <w:t xml:space="preserve"> м</w:t>
      </w:r>
      <w:r w:rsidR="00623FAF">
        <w:rPr>
          <w:rFonts w:ascii="Arial" w:hAnsi="Arial" w:cs="Arial"/>
          <w:lang w:val="ru-RU" w:eastAsia="ru-RU"/>
        </w:rPr>
        <w:t>етод</w:t>
      </w:r>
      <w:r>
        <w:rPr>
          <w:rFonts w:ascii="Arial" w:hAnsi="Arial" w:cs="Arial"/>
          <w:lang w:val="ru-RU" w:eastAsia="ru-RU"/>
        </w:rPr>
        <w:t>а</w:t>
      </w:r>
      <w:r w:rsidR="00623FAF">
        <w:rPr>
          <w:rFonts w:ascii="Arial" w:hAnsi="Arial" w:cs="Arial"/>
          <w:lang w:val="ru-RU" w:eastAsia="ru-RU"/>
        </w:rPr>
        <w:t xml:space="preserve"> эталонной площадки </w:t>
      </w:r>
      <w:r w:rsidR="00471C14" w:rsidRPr="00C140C3">
        <w:rPr>
          <w:rFonts w:ascii="Arial" w:hAnsi="Arial" w:cs="Arial"/>
          <w:lang w:val="ru-RU" w:eastAsia="ru-RU"/>
        </w:rPr>
        <w:t xml:space="preserve">SSM </w:t>
      </w:r>
      <w:r>
        <w:rPr>
          <w:rFonts w:ascii="Arial" w:hAnsi="Arial" w:cs="Arial"/>
          <w:lang w:val="ru-RU" w:eastAsia="ru-RU"/>
        </w:rPr>
        <w:t xml:space="preserve">является то, что </w:t>
      </w:r>
      <w:r w:rsidR="008E2688">
        <w:rPr>
          <w:rFonts w:ascii="Arial" w:hAnsi="Arial" w:cs="Arial"/>
          <w:lang w:val="ru-RU" w:eastAsia="ru-RU"/>
        </w:rPr>
        <w:t xml:space="preserve">он </w:t>
      </w:r>
      <w:r w:rsidR="00056FBE">
        <w:rPr>
          <w:rFonts w:ascii="Arial" w:hAnsi="Arial" w:cs="Arial"/>
          <w:lang w:val="ru-RU" w:eastAsia="ru-RU"/>
        </w:rPr>
        <w:t>аналогич</w:t>
      </w:r>
      <w:r w:rsidR="008E2688">
        <w:rPr>
          <w:rFonts w:ascii="Arial" w:hAnsi="Arial" w:cs="Arial"/>
          <w:lang w:val="ru-RU" w:eastAsia="ru-RU"/>
        </w:rPr>
        <w:t>е</w:t>
      </w:r>
      <w:r w:rsidR="00056FBE">
        <w:rPr>
          <w:rFonts w:ascii="Arial" w:hAnsi="Arial" w:cs="Arial"/>
          <w:lang w:val="ru-RU" w:eastAsia="ru-RU"/>
        </w:rPr>
        <w:t>н</w:t>
      </w:r>
      <w:r w:rsidR="00471C14" w:rsidRPr="00C140C3">
        <w:rPr>
          <w:rFonts w:ascii="Arial" w:hAnsi="Arial" w:cs="Arial"/>
          <w:lang w:val="ru-RU" w:eastAsia="ru-RU"/>
        </w:rPr>
        <w:t xml:space="preserve"> метод</w:t>
      </w:r>
      <w:r w:rsidR="00056FBE">
        <w:rPr>
          <w:rFonts w:ascii="Arial" w:hAnsi="Arial" w:cs="Arial"/>
          <w:lang w:val="ru-RU" w:eastAsia="ru-RU"/>
        </w:rPr>
        <w:t>у</w:t>
      </w:r>
      <w:r w:rsidR="00471C14" w:rsidRPr="00C140C3">
        <w:rPr>
          <w:rFonts w:ascii="Arial" w:hAnsi="Arial" w:cs="Arial"/>
          <w:lang w:val="ru-RU" w:eastAsia="ru-RU"/>
        </w:rPr>
        <w:t xml:space="preserve"> измерени</w:t>
      </w:r>
      <w:r w:rsidR="00623FAF">
        <w:rPr>
          <w:rFonts w:ascii="Arial" w:hAnsi="Arial" w:cs="Arial"/>
          <w:lang w:val="ru-RU" w:eastAsia="ru-RU"/>
        </w:rPr>
        <w:t>й</w:t>
      </w:r>
      <w:r w:rsidR="00471C14" w:rsidRPr="00C140C3">
        <w:rPr>
          <w:rFonts w:ascii="Arial" w:hAnsi="Arial" w:cs="Arial"/>
          <w:lang w:val="ru-RU" w:eastAsia="ru-RU"/>
        </w:rPr>
        <w:t xml:space="preserve"> </w:t>
      </w:r>
      <w:r w:rsidR="00623FAF" w:rsidRPr="00C140C3">
        <w:rPr>
          <w:rFonts w:ascii="Arial" w:hAnsi="Arial" w:cs="Arial"/>
          <w:lang w:val="ru-RU" w:eastAsia="ru-RU"/>
        </w:rPr>
        <w:t xml:space="preserve">излучаемых помех </w:t>
      </w:r>
      <w:r w:rsidR="008E2688">
        <w:rPr>
          <w:rFonts w:ascii="Arial" w:hAnsi="Arial" w:cs="Arial"/>
          <w:lang w:val="ru-RU" w:eastAsia="ru-RU"/>
        </w:rPr>
        <w:t>на открытой</w:t>
      </w:r>
      <w:r w:rsidR="00623FAF">
        <w:rPr>
          <w:rFonts w:ascii="Arial" w:hAnsi="Arial" w:cs="Arial"/>
          <w:lang w:val="ru-RU" w:eastAsia="ru-RU"/>
        </w:rPr>
        <w:t xml:space="preserve"> площадк</w:t>
      </w:r>
      <w:r w:rsidR="008E2688">
        <w:rPr>
          <w:rFonts w:ascii="Arial" w:hAnsi="Arial" w:cs="Arial"/>
          <w:lang w:val="ru-RU" w:eastAsia="ru-RU"/>
        </w:rPr>
        <w:t>е</w:t>
      </w:r>
      <w:r w:rsidR="00471C14" w:rsidRPr="00C140C3">
        <w:rPr>
          <w:rFonts w:ascii="Arial" w:hAnsi="Arial" w:cs="Arial"/>
          <w:lang w:val="ru-RU" w:eastAsia="ru-RU"/>
        </w:rPr>
        <w:t xml:space="preserve"> OATS</w:t>
      </w:r>
      <w:r w:rsidR="00623FAF">
        <w:rPr>
          <w:rFonts w:ascii="Arial" w:hAnsi="Arial" w:cs="Arial"/>
          <w:lang w:val="ru-RU" w:eastAsia="ru-RU"/>
        </w:rPr>
        <w:t>, изложенным в</w:t>
      </w:r>
      <w:r w:rsidR="00471C14" w:rsidRPr="00C140C3">
        <w:rPr>
          <w:rFonts w:ascii="Arial" w:hAnsi="Arial" w:cs="Arial"/>
          <w:lang w:val="ru-RU" w:eastAsia="ru-RU"/>
        </w:rPr>
        <w:t xml:space="preserve"> CISPR 16-2-3 [2]. </w:t>
      </w:r>
      <w:r w:rsidR="00056FBE">
        <w:rPr>
          <w:rFonts w:ascii="Arial" w:hAnsi="Arial" w:cs="Arial"/>
          <w:lang w:val="ru-RU" w:eastAsia="ru-RU"/>
        </w:rPr>
        <w:t>Следствием этого является то</w:t>
      </w:r>
      <w:r w:rsidR="00471C14" w:rsidRPr="00C140C3">
        <w:rPr>
          <w:rFonts w:ascii="Arial" w:hAnsi="Arial" w:cs="Arial"/>
          <w:lang w:val="ru-RU" w:eastAsia="ru-RU"/>
        </w:rPr>
        <w:t xml:space="preserve">, что </w:t>
      </w:r>
      <w:r w:rsidR="00623FAF">
        <w:rPr>
          <w:rFonts w:ascii="Arial" w:hAnsi="Arial" w:cs="Arial"/>
          <w:lang w:val="ru-RU" w:eastAsia="ru-RU"/>
        </w:rPr>
        <w:t>коэффициенты калибровки</w:t>
      </w:r>
      <w:r w:rsidR="00056FBE">
        <w:rPr>
          <w:rFonts w:ascii="Arial" w:hAnsi="Arial" w:cs="Arial"/>
          <w:lang w:val="ru-RU" w:eastAsia="ru-RU"/>
        </w:rPr>
        <w:t xml:space="preserve"> антенны адаптированы</w:t>
      </w:r>
      <w:r w:rsidR="00471C14" w:rsidRPr="00C140C3">
        <w:rPr>
          <w:rFonts w:ascii="Arial" w:hAnsi="Arial" w:cs="Arial"/>
          <w:lang w:val="ru-RU" w:eastAsia="ru-RU"/>
        </w:rPr>
        <w:t xml:space="preserve"> </w:t>
      </w:r>
      <w:r w:rsidR="00623FAF">
        <w:rPr>
          <w:rFonts w:ascii="Arial" w:hAnsi="Arial" w:cs="Arial"/>
          <w:lang w:val="ru-RU" w:eastAsia="ru-RU"/>
        </w:rPr>
        <w:t>к условиям конечного</w:t>
      </w:r>
      <w:r w:rsidR="00471C14" w:rsidRPr="00C140C3">
        <w:rPr>
          <w:rFonts w:ascii="Arial" w:hAnsi="Arial" w:cs="Arial"/>
          <w:lang w:val="ru-RU" w:eastAsia="ru-RU"/>
        </w:rPr>
        <w:t xml:space="preserve"> использования, но только для горизонтальной поляризации </w:t>
      </w:r>
      <w:r w:rsidR="00623FAF">
        <w:rPr>
          <w:rFonts w:ascii="Arial" w:hAnsi="Arial" w:cs="Arial"/>
          <w:lang w:val="ru-RU" w:eastAsia="ru-RU"/>
        </w:rPr>
        <w:t>и только для измерительного расстояния</w:t>
      </w:r>
      <w:r w:rsidR="00471C14" w:rsidRPr="00C140C3">
        <w:rPr>
          <w:rFonts w:ascii="Arial" w:hAnsi="Arial" w:cs="Arial"/>
          <w:lang w:val="ru-RU" w:eastAsia="ru-RU"/>
        </w:rPr>
        <w:t xml:space="preserve"> 10 м в соответствии с [13]. </w:t>
      </w:r>
      <w:r w:rsidR="00056FBE" w:rsidRPr="00FD6784">
        <w:rPr>
          <w:rFonts w:ascii="Arial" w:hAnsi="Arial" w:cs="Arial"/>
          <w:lang w:val="ru-RU" w:eastAsia="ru-RU"/>
        </w:rPr>
        <w:t>Это означает</w:t>
      </w:r>
      <w:r w:rsidR="00623FAF" w:rsidRPr="00FD6784">
        <w:rPr>
          <w:rFonts w:ascii="Arial" w:hAnsi="Arial" w:cs="Arial"/>
          <w:lang w:val="ru-RU" w:eastAsia="ru-RU"/>
        </w:rPr>
        <w:t xml:space="preserve">, что </w:t>
      </w:r>
      <w:r w:rsidR="00056FBE" w:rsidRPr="00FD6784">
        <w:rPr>
          <w:rFonts w:ascii="Arial" w:hAnsi="Arial" w:cs="Arial"/>
          <w:lang w:val="ru-RU" w:eastAsia="ru-RU"/>
        </w:rPr>
        <w:t>определенные</w:t>
      </w:r>
      <w:r w:rsidR="00623FAF" w:rsidRPr="00FD6784">
        <w:rPr>
          <w:rFonts w:ascii="Arial" w:hAnsi="Arial" w:cs="Arial"/>
          <w:lang w:val="ru-RU" w:eastAsia="ru-RU"/>
        </w:rPr>
        <w:t xml:space="preserve"> таким образом </w:t>
      </w:r>
      <w:r w:rsidR="00056FBE" w:rsidRPr="00FD6784">
        <w:rPr>
          <w:rFonts w:ascii="Arial" w:hAnsi="Arial" w:cs="Arial"/>
          <w:lang w:val="ru-RU" w:eastAsia="ru-RU"/>
        </w:rPr>
        <w:t>коэффициенты калибровки</w:t>
      </w:r>
      <w:r w:rsidR="00623FAF" w:rsidRPr="00FD6784">
        <w:rPr>
          <w:rFonts w:ascii="Arial" w:hAnsi="Arial" w:cs="Arial"/>
          <w:lang w:val="ru-RU" w:eastAsia="ru-RU"/>
        </w:rPr>
        <w:t xml:space="preserve"> </w:t>
      </w:r>
      <w:r w:rsidR="008E2688">
        <w:rPr>
          <w:rFonts w:ascii="Arial" w:hAnsi="Arial" w:cs="Arial"/>
          <w:lang w:val="ru-RU" w:eastAsia="ru-RU"/>
        </w:rPr>
        <w:t>уже учитывают</w:t>
      </w:r>
      <w:r w:rsidR="00623FAF" w:rsidRPr="00623FAF">
        <w:rPr>
          <w:rFonts w:ascii="Arial" w:hAnsi="Arial" w:cs="Arial"/>
          <w:lang w:val="ru-RU" w:eastAsia="ru-RU"/>
        </w:rPr>
        <w:t xml:space="preserve"> эффекты </w:t>
      </w:r>
      <w:r w:rsidR="00056FBE">
        <w:rPr>
          <w:rFonts w:ascii="Arial" w:hAnsi="Arial" w:cs="Arial"/>
          <w:lang w:val="ru-RU" w:eastAsia="ru-RU"/>
        </w:rPr>
        <w:t>электродинамического взаимодействия с мнимым изображением антенны</w:t>
      </w:r>
      <w:r w:rsidR="00623FAF" w:rsidRPr="00623FAF">
        <w:rPr>
          <w:rFonts w:ascii="Arial" w:hAnsi="Arial" w:cs="Arial"/>
          <w:lang w:val="ru-RU" w:eastAsia="ru-RU"/>
        </w:rPr>
        <w:t xml:space="preserve"> и любы</w:t>
      </w:r>
      <w:r w:rsidR="008E2688">
        <w:rPr>
          <w:rFonts w:ascii="Arial" w:hAnsi="Arial" w:cs="Arial"/>
          <w:lang w:val="ru-RU" w:eastAsia="ru-RU"/>
        </w:rPr>
        <w:t>е</w:t>
      </w:r>
      <w:r w:rsidR="00623FAF" w:rsidRPr="00623FAF">
        <w:rPr>
          <w:rFonts w:ascii="Arial" w:hAnsi="Arial" w:cs="Arial"/>
          <w:lang w:val="ru-RU" w:eastAsia="ru-RU"/>
        </w:rPr>
        <w:t xml:space="preserve"> </w:t>
      </w:r>
      <w:r w:rsidR="00056FBE">
        <w:rPr>
          <w:rFonts w:ascii="Arial" w:hAnsi="Arial" w:cs="Arial"/>
          <w:lang w:val="ru-RU" w:eastAsia="ru-RU"/>
        </w:rPr>
        <w:t>отличия</w:t>
      </w:r>
      <w:r w:rsidR="00623FAF" w:rsidRPr="00623FAF">
        <w:rPr>
          <w:rFonts w:ascii="Arial" w:hAnsi="Arial" w:cs="Arial"/>
          <w:lang w:val="ru-RU" w:eastAsia="ru-RU"/>
        </w:rPr>
        <w:t xml:space="preserve"> диаграмм направленности между </w:t>
      </w:r>
      <w:r w:rsidR="00056FBE">
        <w:rPr>
          <w:rFonts w:ascii="Arial" w:hAnsi="Arial" w:cs="Arial"/>
          <w:lang w:val="ru-RU" w:eastAsia="ru-RU"/>
        </w:rPr>
        <w:t xml:space="preserve">калибруемой антенной </w:t>
      </w:r>
      <w:r w:rsidR="00623FAF" w:rsidRPr="00623FAF">
        <w:rPr>
          <w:rFonts w:ascii="Arial" w:hAnsi="Arial" w:cs="Arial"/>
          <w:lang w:val="ru-RU" w:eastAsia="ru-RU"/>
        </w:rPr>
        <w:t xml:space="preserve">AUC и бесконечно малым диполем, </w:t>
      </w:r>
      <w:r w:rsidR="00FC68B7">
        <w:rPr>
          <w:rFonts w:ascii="Arial" w:hAnsi="Arial" w:cs="Arial"/>
          <w:lang w:val="ru-RU" w:eastAsia="ru-RU"/>
        </w:rPr>
        <w:t>что соответствует определению нормализованного затухания площадки</w:t>
      </w:r>
      <w:r w:rsidR="00623FAF" w:rsidRPr="00623FAF">
        <w:rPr>
          <w:rFonts w:ascii="Arial" w:hAnsi="Arial" w:cs="Arial"/>
          <w:lang w:val="ru-RU" w:eastAsia="ru-RU"/>
        </w:rPr>
        <w:t xml:space="preserve"> NSA</w:t>
      </w:r>
      <w:r w:rsidR="00471C14" w:rsidRPr="00C140C3">
        <w:rPr>
          <w:rFonts w:ascii="Arial" w:hAnsi="Arial" w:cs="Arial"/>
          <w:lang w:val="ru-RU" w:eastAsia="ru-RU"/>
        </w:rPr>
        <w:t xml:space="preserve">. </w:t>
      </w:r>
      <w:r w:rsidR="00466361">
        <w:rPr>
          <w:rFonts w:ascii="Arial" w:hAnsi="Arial" w:cs="Arial"/>
          <w:lang w:val="ru-RU" w:eastAsia="ru-RU"/>
        </w:rPr>
        <w:t>И</w:t>
      </w:r>
      <w:r w:rsidR="00FC68B7">
        <w:rPr>
          <w:rFonts w:ascii="Arial" w:hAnsi="Arial" w:cs="Arial"/>
          <w:lang w:val="ru-RU" w:eastAsia="ru-RU"/>
        </w:rPr>
        <w:t>сследования</w:t>
      </w:r>
      <w:r w:rsidR="00471C14" w:rsidRPr="00C140C3">
        <w:rPr>
          <w:rFonts w:ascii="Arial" w:hAnsi="Arial" w:cs="Arial"/>
          <w:lang w:val="ru-RU" w:eastAsia="ru-RU"/>
        </w:rPr>
        <w:t xml:space="preserve"> показывает, что точность измерений повышается только тогда, когда метод калибровки </w:t>
      </w:r>
      <w:r w:rsidR="00FC68B7">
        <w:rPr>
          <w:rFonts w:ascii="Arial" w:hAnsi="Arial" w:cs="Arial"/>
          <w:lang w:val="ru-RU" w:eastAsia="ru-RU"/>
        </w:rPr>
        <w:t xml:space="preserve">антенн </w:t>
      </w:r>
      <w:r w:rsidR="00471C14" w:rsidRPr="00C140C3">
        <w:rPr>
          <w:rFonts w:ascii="Arial" w:hAnsi="Arial" w:cs="Arial"/>
          <w:lang w:val="ru-RU" w:eastAsia="ru-RU"/>
        </w:rPr>
        <w:t>очень близок к методу измерени</w:t>
      </w:r>
      <w:r w:rsidR="00FC68B7">
        <w:rPr>
          <w:rFonts w:ascii="Arial" w:hAnsi="Arial" w:cs="Arial"/>
          <w:lang w:val="ru-RU" w:eastAsia="ru-RU"/>
        </w:rPr>
        <w:t>й</w:t>
      </w:r>
      <w:r w:rsidR="00471C14" w:rsidRPr="00C140C3">
        <w:rPr>
          <w:rFonts w:ascii="Arial" w:hAnsi="Arial" w:cs="Arial"/>
          <w:lang w:val="ru-RU" w:eastAsia="ru-RU"/>
        </w:rPr>
        <w:t xml:space="preserve"> излучаемых помех.</w:t>
      </w:r>
    </w:p>
    <w:p w14:paraId="4F7386C6" w14:textId="3C9537D2" w:rsidR="00471C14" w:rsidRPr="004028FC" w:rsidRDefault="00471C14" w:rsidP="004028FC">
      <w:pPr>
        <w:widowControl w:val="0"/>
        <w:tabs>
          <w:tab w:val="left" w:pos="874"/>
        </w:tabs>
        <w:spacing w:after="260" w:line="360" w:lineRule="auto"/>
        <w:ind w:firstLine="709"/>
        <w:rPr>
          <w:rFonts w:ascii="Arial" w:hAnsi="Arial" w:cs="Arial"/>
          <w:lang w:val="ru-RU" w:eastAsia="ru-RU"/>
        </w:rPr>
      </w:pPr>
      <w:r w:rsidRPr="004028FC">
        <w:rPr>
          <w:rFonts w:ascii="Arial" w:hAnsi="Arial" w:cs="Arial"/>
          <w:lang w:val="ru-RU" w:eastAsia="ru-RU"/>
        </w:rPr>
        <w:lastRenderedPageBreak/>
        <w:t xml:space="preserve">Например, небольшие объекты испытаний, установленные на высоте 1 м над пластиной заземления, </w:t>
      </w:r>
      <w:r w:rsidR="00AA0A60" w:rsidRPr="004028FC">
        <w:rPr>
          <w:rFonts w:ascii="Arial" w:hAnsi="Arial" w:cs="Arial"/>
          <w:lang w:val="ru-RU" w:eastAsia="ru-RU"/>
        </w:rPr>
        <w:t xml:space="preserve">при калибровке </w:t>
      </w:r>
      <w:r w:rsidRPr="004028FC">
        <w:rPr>
          <w:rFonts w:ascii="Arial" w:hAnsi="Arial" w:cs="Arial"/>
          <w:lang w:val="ru-RU" w:eastAsia="ru-RU"/>
        </w:rPr>
        <w:t xml:space="preserve">могут быть представлены </w:t>
      </w:r>
      <w:r w:rsidR="00AA0A60">
        <w:rPr>
          <w:rFonts w:ascii="Arial" w:hAnsi="Arial" w:cs="Arial"/>
          <w:lang w:val="ru-RU" w:eastAsia="ru-RU"/>
        </w:rPr>
        <w:t xml:space="preserve">в виде </w:t>
      </w:r>
      <w:r w:rsidRPr="004028FC">
        <w:rPr>
          <w:rFonts w:ascii="Arial" w:hAnsi="Arial" w:cs="Arial"/>
          <w:lang w:val="ru-RU" w:eastAsia="ru-RU"/>
        </w:rPr>
        <w:t>антенн</w:t>
      </w:r>
      <w:r w:rsidR="00AA0A60">
        <w:rPr>
          <w:rFonts w:ascii="Arial" w:hAnsi="Arial" w:cs="Arial"/>
          <w:lang w:val="ru-RU" w:eastAsia="ru-RU"/>
        </w:rPr>
        <w:t>ы</w:t>
      </w:r>
      <w:r w:rsidRPr="004028FC">
        <w:rPr>
          <w:rFonts w:ascii="Arial" w:hAnsi="Arial" w:cs="Arial"/>
          <w:lang w:val="ru-RU" w:eastAsia="ru-RU"/>
        </w:rPr>
        <w:t xml:space="preserve">, установленной на фиксированной высоте 1 м. Проблемы, связанные с обоснованием того, что </w:t>
      </w:r>
      <w:r w:rsidR="004802EF">
        <w:rPr>
          <w:rFonts w:ascii="Arial" w:hAnsi="Arial" w:cs="Arial"/>
          <w:lang w:val="ru-RU" w:eastAsia="ru-RU"/>
        </w:rPr>
        <w:t xml:space="preserve">метод эталонной площадки </w:t>
      </w:r>
      <w:r w:rsidRPr="004028FC">
        <w:rPr>
          <w:rFonts w:ascii="Arial" w:hAnsi="Arial" w:cs="Arial"/>
          <w:lang w:val="ru-RU" w:eastAsia="ru-RU"/>
        </w:rPr>
        <w:t xml:space="preserve">SSM </w:t>
      </w:r>
      <w:r w:rsidR="004802EF">
        <w:rPr>
          <w:rFonts w:ascii="Arial" w:hAnsi="Arial" w:cs="Arial"/>
          <w:lang w:val="ru-RU" w:eastAsia="ru-RU"/>
        </w:rPr>
        <w:t>воспроизводит</w:t>
      </w:r>
      <w:r w:rsidRPr="004028FC">
        <w:rPr>
          <w:rFonts w:ascii="Arial" w:hAnsi="Arial" w:cs="Arial"/>
          <w:lang w:val="ru-RU" w:eastAsia="ru-RU"/>
        </w:rPr>
        <w:t xml:space="preserve"> условия измерени</w:t>
      </w:r>
      <w:r w:rsidR="004802EF">
        <w:rPr>
          <w:rFonts w:ascii="Arial" w:hAnsi="Arial" w:cs="Arial"/>
          <w:lang w:val="ru-RU" w:eastAsia="ru-RU"/>
        </w:rPr>
        <w:t>й</w:t>
      </w:r>
      <w:r w:rsidRPr="004028FC">
        <w:rPr>
          <w:rFonts w:ascii="Arial" w:hAnsi="Arial" w:cs="Arial"/>
          <w:lang w:val="ru-RU" w:eastAsia="ru-RU"/>
        </w:rPr>
        <w:t xml:space="preserve"> излучаемых помех, следующие:</w:t>
      </w:r>
    </w:p>
    <w:p w14:paraId="1E064095" w14:textId="051F5986" w:rsidR="00471C14" w:rsidRPr="004028FC" w:rsidRDefault="00471C14" w:rsidP="007D61E7">
      <w:pPr>
        <w:widowControl w:val="0"/>
        <w:numPr>
          <w:ilvl w:val="0"/>
          <w:numId w:val="25"/>
        </w:numPr>
        <w:tabs>
          <w:tab w:val="left" w:pos="874"/>
        </w:tabs>
        <w:spacing w:after="260" w:line="360" w:lineRule="auto"/>
        <w:rPr>
          <w:rFonts w:ascii="Arial" w:hAnsi="Arial" w:cs="Arial"/>
          <w:lang w:val="ru-RU" w:eastAsia="ru-RU"/>
        </w:rPr>
      </w:pPr>
      <w:r w:rsidRPr="004028FC">
        <w:rPr>
          <w:rFonts w:ascii="Arial" w:hAnsi="Arial" w:cs="Arial"/>
          <w:lang w:val="ru-RU" w:eastAsia="ru-RU"/>
        </w:rPr>
        <w:t xml:space="preserve">Для биконической антенны </w:t>
      </w:r>
      <w:r w:rsidR="00B86A4E">
        <w:rPr>
          <w:rFonts w:ascii="Arial" w:hAnsi="Arial" w:cs="Arial"/>
          <w:lang w:val="ru-RU" w:eastAsia="ru-RU"/>
        </w:rPr>
        <w:t>на</w:t>
      </w:r>
      <w:r w:rsidRPr="004028FC">
        <w:rPr>
          <w:rFonts w:ascii="Arial" w:hAnsi="Arial" w:cs="Arial"/>
          <w:lang w:val="ru-RU" w:eastAsia="ru-RU"/>
        </w:rPr>
        <w:t xml:space="preserve"> горизонтальной поляризаци</w:t>
      </w:r>
      <w:r w:rsidR="00B86A4E">
        <w:rPr>
          <w:rFonts w:ascii="Arial" w:hAnsi="Arial" w:cs="Arial"/>
          <w:lang w:val="ru-RU" w:eastAsia="ru-RU"/>
        </w:rPr>
        <w:t>и</w:t>
      </w:r>
      <w:r w:rsidRPr="004028FC">
        <w:rPr>
          <w:rFonts w:ascii="Arial" w:hAnsi="Arial" w:cs="Arial"/>
          <w:lang w:val="ru-RU" w:eastAsia="ru-RU"/>
        </w:rPr>
        <w:t xml:space="preserve"> </w:t>
      </w:r>
      <w:r w:rsidR="004802EF">
        <w:rPr>
          <w:rFonts w:ascii="Arial" w:hAnsi="Arial" w:cs="Arial"/>
          <w:lang w:val="ru-RU" w:eastAsia="ru-RU"/>
        </w:rPr>
        <w:t xml:space="preserve">имеем следующее. </w:t>
      </w:r>
      <w:r w:rsidR="00B86A4E">
        <w:rPr>
          <w:rFonts w:ascii="Arial" w:hAnsi="Arial" w:cs="Arial"/>
          <w:lang w:val="ru-RU" w:eastAsia="ru-RU"/>
        </w:rPr>
        <w:t xml:space="preserve">Для метода </w:t>
      </w:r>
      <w:r w:rsidR="00B86A4E">
        <w:rPr>
          <w:rFonts w:ascii="Arial" w:hAnsi="Arial" w:cs="Arial"/>
          <w:lang w:eastAsia="ru-RU"/>
        </w:rPr>
        <w:t>SSM</w:t>
      </w:r>
      <w:r w:rsidR="00B86A4E">
        <w:rPr>
          <w:rFonts w:ascii="Arial" w:hAnsi="Arial" w:cs="Arial"/>
          <w:lang w:val="ru-RU" w:eastAsia="ru-RU"/>
        </w:rPr>
        <w:t xml:space="preserve"> требуются три антенны, объединяемые в пары. Одной (из этих пар) а</w:t>
      </w:r>
      <w:r w:rsidR="00B86A4E" w:rsidRPr="004028FC">
        <w:rPr>
          <w:rFonts w:ascii="Arial" w:hAnsi="Arial" w:cs="Arial"/>
          <w:lang w:val="ru-RU" w:eastAsia="ru-RU"/>
        </w:rPr>
        <w:t>нтенн</w:t>
      </w:r>
      <w:r w:rsidR="00B86A4E">
        <w:rPr>
          <w:rFonts w:ascii="Arial" w:hAnsi="Arial" w:cs="Arial"/>
          <w:lang w:val="ru-RU" w:eastAsia="ru-RU"/>
        </w:rPr>
        <w:t>ой</w:t>
      </w:r>
      <w:r w:rsidR="004802EF">
        <w:rPr>
          <w:rFonts w:ascii="Arial" w:hAnsi="Arial" w:cs="Arial"/>
          <w:lang w:val="ru-RU" w:eastAsia="ru-RU"/>
        </w:rPr>
        <w:t>, изначально установленной на</w:t>
      </w:r>
      <w:r w:rsidRPr="004028FC">
        <w:rPr>
          <w:rFonts w:ascii="Arial" w:hAnsi="Arial" w:cs="Arial"/>
          <w:lang w:val="ru-RU" w:eastAsia="ru-RU"/>
        </w:rPr>
        <w:t xml:space="preserve"> фиксированной высот</w:t>
      </w:r>
      <w:r w:rsidR="004802EF">
        <w:rPr>
          <w:rFonts w:ascii="Arial" w:hAnsi="Arial" w:cs="Arial"/>
          <w:lang w:val="ru-RU" w:eastAsia="ru-RU"/>
        </w:rPr>
        <w:t xml:space="preserve">е, </w:t>
      </w:r>
      <w:r w:rsidR="00B86A4E">
        <w:rPr>
          <w:rFonts w:ascii="Arial" w:hAnsi="Arial" w:cs="Arial"/>
          <w:lang w:val="ru-RU" w:eastAsia="ru-RU"/>
        </w:rPr>
        <w:t>начинают сканировать</w:t>
      </w:r>
      <w:r w:rsidR="004802EF">
        <w:rPr>
          <w:rFonts w:ascii="Arial" w:hAnsi="Arial" w:cs="Arial"/>
          <w:lang w:val="ru-RU" w:eastAsia="ru-RU"/>
        </w:rPr>
        <w:t xml:space="preserve">. </w:t>
      </w:r>
      <w:r w:rsidR="00B86A4E">
        <w:rPr>
          <w:rFonts w:ascii="Arial" w:hAnsi="Arial" w:cs="Arial"/>
          <w:lang w:val="ru-RU" w:eastAsia="ru-RU"/>
        </w:rPr>
        <w:t>И</w:t>
      </w:r>
      <w:r w:rsidR="00B86A4E" w:rsidRPr="004028FC">
        <w:rPr>
          <w:rFonts w:ascii="Arial" w:hAnsi="Arial" w:cs="Arial"/>
          <w:lang w:val="ru-RU" w:eastAsia="ru-RU"/>
        </w:rPr>
        <w:t xml:space="preserve">з-за изменений во </w:t>
      </w:r>
      <w:r w:rsidR="00B86A4E">
        <w:rPr>
          <w:rFonts w:ascii="Arial" w:hAnsi="Arial" w:cs="Arial"/>
          <w:lang w:val="ru-RU" w:eastAsia="ru-RU"/>
        </w:rPr>
        <w:t>взаимодействии</w:t>
      </w:r>
      <w:r w:rsidR="00B86A4E" w:rsidRPr="004028FC">
        <w:rPr>
          <w:rFonts w:ascii="Arial" w:hAnsi="Arial" w:cs="Arial"/>
          <w:lang w:val="ru-RU" w:eastAsia="ru-RU"/>
        </w:rPr>
        <w:t xml:space="preserve"> с ее </w:t>
      </w:r>
      <w:r w:rsidR="00B86A4E">
        <w:rPr>
          <w:rFonts w:ascii="Arial" w:hAnsi="Arial" w:cs="Arial"/>
          <w:lang w:val="ru-RU" w:eastAsia="ru-RU"/>
        </w:rPr>
        <w:t xml:space="preserve">мнимым изображением это приводит к изменению </w:t>
      </w:r>
      <w:r w:rsidRPr="004028FC">
        <w:rPr>
          <w:rFonts w:ascii="Arial" w:hAnsi="Arial" w:cs="Arial"/>
          <w:lang w:val="ru-RU" w:eastAsia="ru-RU"/>
        </w:rPr>
        <w:t>ее коэффициент</w:t>
      </w:r>
      <w:r w:rsidR="00B86A4E">
        <w:rPr>
          <w:rFonts w:ascii="Arial" w:hAnsi="Arial" w:cs="Arial"/>
          <w:lang w:val="ru-RU" w:eastAsia="ru-RU"/>
        </w:rPr>
        <w:t>а</w:t>
      </w:r>
      <w:r w:rsidRPr="004028FC">
        <w:rPr>
          <w:rFonts w:ascii="Arial" w:hAnsi="Arial" w:cs="Arial"/>
          <w:lang w:val="ru-RU" w:eastAsia="ru-RU"/>
        </w:rPr>
        <w:t xml:space="preserve"> калибровки</w:t>
      </w:r>
      <w:r w:rsidR="00B86A4E">
        <w:rPr>
          <w:rFonts w:ascii="Arial" w:hAnsi="Arial" w:cs="Arial"/>
          <w:lang w:val="ru-RU" w:eastAsia="ru-RU"/>
        </w:rPr>
        <w:t xml:space="preserve">, </w:t>
      </w:r>
      <w:r w:rsidR="009C24AF">
        <w:rPr>
          <w:rFonts w:ascii="Arial" w:hAnsi="Arial" w:cs="Arial"/>
          <w:lang w:val="ru-RU" w:eastAsia="ru-RU"/>
        </w:rPr>
        <w:t>что сказывается на результатах измерений затухания площадки</w:t>
      </w:r>
      <w:r w:rsidRPr="004028FC">
        <w:rPr>
          <w:rFonts w:ascii="Arial" w:hAnsi="Arial" w:cs="Arial"/>
          <w:lang w:val="ru-RU" w:eastAsia="ru-RU"/>
        </w:rPr>
        <w:t xml:space="preserve"> </w:t>
      </w:r>
      <w:r w:rsidR="00B2063D">
        <w:rPr>
          <w:rFonts w:ascii="Arial" w:hAnsi="Arial" w:cs="Arial"/>
          <w:lang w:eastAsia="ru-RU"/>
        </w:rPr>
        <w:t>SA</w:t>
      </w:r>
      <w:r w:rsidR="00B2063D">
        <w:rPr>
          <w:rFonts w:ascii="Arial" w:hAnsi="Arial" w:cs="Arial"/>
          <w:lang w:val="ru-RU" w:eastAsia="ru-RU"/>
        </w:rPr>
        <w:t xml:space="preserve"> </w:t>
      </w:r>
      <w:r w:rsidRPr="004028FC">
        <w:rPr>
          <w:rFonts w:ascii="Arial" w:hAnsi="Arial" w:cs="Arial"/>
          <w:lang w:val="ru-RU" w:eastAsia="ru-RU"/>
        </w:rPr>
        <w:t>с каждой парой</w:t>
      </w:r>
      <w:r w:rsidR="009C24AF">
        <w:rPr>
          <w:rFonts w:ascii="Arial" w:hAnsi="Arial" w:cs="Arial"/>
          <w:lang w:val="ru-RU" w:eastAsia="ru-RU"/>
        </w:rPr>
        <w:t xml:space="preserve"> антенн</w:t>
      </w:r>
      <w:r w:rsidRPr="004028FC">
        <w:rPr>
          <w:rFonts w:ascii="Arial" w:hAnsi="Arial" w:cs="Arial"/>
          <w:lang w:val="ru-RU" w:eastAsia="ru-RU"/>
        </w:rPr>
        <w:t xml:space="preserve">. На рисунке 11 (см. 7.4.2.1) показана комбинация пар в виде (2,1), (3,1), (3,2). Из-за неопределенности SSM допустимы другие комбинации, такие как (1,2), (2,3), (3,1), что позволяет каждой антенне </w:t>
      </w:r>
      <w:r w:rsidR="009C24AF">
        <w:rPr>
          <w:rFonts w:ascii="Arial" w:hAnsi="Arial" w:cs="Arial"/>
          <w:lang w:val="ru-RU" w:eastAsia="ru-RU"/>
        </w:rPr>
        <w:t>быть установленной как</w:t>
      </w:r>
      <w:r w:rsidRPr="004028FC">
        <w:rPr>
          <w:rFonts w:ascii="Arial" w:hAnsi="Arial" w:cs="Arial"/>
          <w:lang w:val="ru-RU" w:eastAsia="ru-RU"/>
        </w:rPr>
        <w:t xml:space="preserve"> на фиксированной </w:t>
      </w:r>
      <w:r w:rsidR="009C24AF" w:rsidRPr="004028FC">
        <w:rPr>
          <w:rFonts w:ascii="Arial" w:hAnsi="Arial" w:cs="Arial"/>
          <w:lang w:val="ru-RU" w:eastAsia="ru-RU"/>
        </w:rPr>
        <w:t>высоте</w:t>
      </w:r>
      <w:r w:rsidR="009C24AF">
        <w:rPr>
          <w:rFonts w:ascii="Arial" w:hAnsi="Arial" w:cs="Arial"/>
          <w:lang w:val="ru-RU" w:eastAsia="ru-RU"/>
        </w:rPr>
        <w:t>, так</w:t>
      </w:r>
      <w:r w:rsidR="009C24AF" w:rsidRPr="004028FC">
        <w:rPr>
          <w:rFonts w:ascii="Arial" w:hAnsi="Arial" w:cs="Arial"/>
          <w:lang w:val="ru-RU" w:eastAsia="ru-RU"/>
        </w:rPr>
        <w:t xml:space="preserve"> </w:t>
      </w:r>
      <w:r w:rsidRPr="004028FC">
        <w:rPr>
          <w:rFonts w:ascii="Arial" w:hAnsi="Arial" w:cs="Arial"/>
          <w:lang w:val="ru-RU" w:eastAsia="ru-RU"/>
        </w:rPr>
        <w:t xml:space="preserve">и на переменной. Однако, выбор комбинаций оказывает незначительное влияние на конечный результат. Могут быть </w:t>
      </w:r>
      <w:r w:rsidR="00B2063D">
        <w:rPr>
          <w:rFonts w:ascii="Arial" w:hAnsi="Arial" w:cs="Arial"/>
          <w:lang w:val="ru-RU" w:eastAsia="ru-RU"/>
        </w:rPr>
        <w:t>внесены</w:t>
      </w:r>
      <w:r w:rsidRPr="004028FC">
        <w:rPr>
          <w:rFonts w:ascii="Arial" w:hAnsi="Arial" w:cs="Arial"/>
          <w:lang w:val="ru-RU" w:eastAsia="ru-RU"/>
        </w:rPr>
        <w:t xml:space="preserve"> </w:t>
      </w:r>
      <w:r w:rsidR="00B2063D">
        <w:rPr>
          <w:rFonts w:ascii="Arial" w:hAnsi="Arial" w:cs="Arial"/>
          <w:lang w:val="ru-RU" w:eastAsia="ru-RU"/>
        </w:rPr>
        <w:t>поправки</w:t>
      </w:r>
      <w:r w:rsidRPr="004028FC">
        <w:rPr>
          <w:rFonts w:ascii="Arial" w:hAnsi="Arial" w:cs="Arial"/>
          <w:lang w:val="ru-RU" w:eastAsia="ru-RU"/>
        </w:rPr>
        <w:t>, указанные в формуле (59) (см. 8.4.3), которые уменьшают неопределенность</w:t>
      </w:r>
      <w:r w:rsidR="00B2063D">
        <w:rPr>
          <w:rFonts w:ascii="Arial" w:hAnsi="Arial" w:cs="Arial"/>
          <w:lang w:val="ru-RU" w:eastAsia="ru-RU"/>
        </w:rPr>
        <w:t xml:space="preserve"> измерений коэффициента калибровки</w:t>
      </w:r>
      <w:r w:rsidRPr="004028FC">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4028FC">
        <w:rPr>
          <w:rFonts w:ascii="Arial" w:hAnsi="Arial" w:cs="Arial"/>
          <w:lang w:val="ru-RU" w:eastAsia="ru-RU"/>
        </w:rPr>
        <w:t>; см. также текст в последнем абзаце этого подпункта.</w:t>
      </w:r>
    </w:p>
    <w:p w14:paraId="70E8681F" w14:textId="52A40C4E" w:rsidR="00471C14" w:rsidRPr="004028FC" w:rsidRDefault="00471C14" w:rsidP="007D61E7">
      <w:pPr>
        <w:widowControl w:val="0"/>
        <w:numPr>
          <w:ilvl w:val="0"/>
          <w:numId w:val="25"/>
        </w:numPr>
        <w:tabs>
          <w:tab w:val="left" w:pos="874"/>
        </w:tabs>
        <w:spacing w:after="260" w:line="360" w:lineRule="auto"/>
        <w:rPr>
          <w:rFonts w:ascii="Arial" w:hAnsi="Arial" w:cs="Arial"/>
          <w:lang w:val="ru-RU" w:eastAsia="ru-RU"/>
        </w:rPr>
      </w:pPr>
      <w:r w:rsidRPr="004028FC">
        <w:rPr>
          <w:rFonts w:ascii="Arial" w:hAnsi="Arial" w:cs="Arial"/>
          <w:lang w:val="ru-RU" w:eastAsia="ru-RU"/>
        </w:rPr>
        <w:t xml:space="preserve">Вторым источником </w:t>
      </w:r>
      <w:r w:rsidR="00B2063D">
        <w:rPr>
          <w:rFonts w:ascii="Arial" w:hAnsi="Arial" w:cs="Arial"/>
          <w:lang w:val="ru-RU" w:eastAsia="ru-RU"/>
        </w:rPr>
        <w:t>неопределенности</w:t>
      </w:r>
      <w:r w:rsidRPr="004028FC">
        <w:rPr>
          <w:rFonts w:ascii="Arial" w:hAnsi="Arial" w:cs="Arial"/>
          <w:lang w:val="ru-RU" w:eastAsia="ru-RU"/>
        </w:rPr>
        <w:t xml:space="preserve"> является то, что высота</w:t>
      </w:r>
      <w:r w:rsidR="00B2063D">
        <w:rPr>
          <w:rFonts w:ascii="Arial" w:hAnsi="Arial" w:cs="Arial"/>
          <w:lang w:val="ru-RU" w:eastAsia="ru-RU"/>
        </w:rPr>
        <w:t>, на которой уровень</w:t>
      </w:r>
      <w:r w:rsidRPr="004028FC">
        <w:rPr>
          <w:rFonts w:ascii="Arial" w:hAnsi="Arial" w:cs="Arial"/>
          <w:lang w:val="ru-RU" w:eastAsia="ru-RU"/>
        </w:rPr>
        <w:t xml:space="preserve"> </w:t>
      </w:r>
      <w:r w:rsidR="00B2063D" w:rsidRPr="004028FC">
        <w:rPr>
          <w:rFonts w:ascii="Arial" w:hAnsi="Arial" w:cs="Arial"/>
          <w:lang w:val="ru-RU" w:eastAsia="ru-RU"/>
        </w:rPr>
        <w:t>сигнала</w:t>
      </w:r>
      <w:r w:rsidR="00B2063D">
        <w:rPr>
          <w:rFonts w:ascii="Arial" w:hAnsi="Arial" w:cs="Arial"/>
          <w:lang w:val="ru-RU" w:eastAsia="ru-RU"/>
        </w:rPr>
        <w:t xml:space="preserve"> (помехи)</w:t>
      </w:r>
      <w:r w:rsidR="00B2063D" w:rsidRPr="004028FC">
        <w:rPr>
          <w:rFonts w:ascii="Arial" w:hAnsi="Arial" w:cs="Arial"/>
          <w:lang w:val="ru-RU" w:eastAsia="ru-RU"/>
        </w:rPr>
        <w:t xml:space="preserve"> </w:t>
      </w:r>
      <w:r w:rsidRPr="004028FC">
        <w:rPr>
          <w:rFonts w:ascii="Arial" w:hAnsi="Arial" w:cs="Arial"/>
          <w:lang w:val="ru-RU" w:eastAsia="ru-RU"/>
        </w:rPr>
        <w:t>максимал</w:t>
      </w:r>
      <w:r w:rsidR="00B2063D">
        <w:rPr>
          <w:rFonts w:ascii="Arial" w:hAnsi="Arial" w:cs="Arial"/>
          <w:lang w:val="ru-RU" w:eastAsia="ru-RU"/>
        </w:rPr>
        <w:t>ен,</w:t>
      </w:r>
      <w:r w:rsidRPr="004028FC">
        <w:rPr>
          <w:rFonts w:ascii="Arial" w:hAnsi="Arial" w:cs="Arial"/>
          <w:lang w:val="ru-RU" w:eastAsia="ru-RU"/>
        </w:rPr>
        <w:t xml:space="preserve"> может отличаться от </w:t>
      </w:r>
      <w:r w:rsidR="00B2063D">
        <w:rPr>
          <w:rFonts w:ascii="Arial" w:hAnsi="Arial" w:cs="Arial"/>
          <w:lang w:val="ru-RU" w:eastAsia="ru-RU"/>
        </w:rPr>
        <w:t>расчетной</w:t>
      </w:r>
      <w:r w:rsidRPr="004028FC">
        <w:rPr>
          <w:rFonts w:ascii="Arial" w:hAnsi="Arial" w:cs="Arial"/>
          <w:lang w:val="ru-RU" w:eastAsia="ru-RU"/>
        </w:rPr>
        <w:t xml:space="preserve"> высоты, используемой для </w:t>
      </w:r>
      <w:r w:rsidR="00B2063D">
        <w:rPr>
          <w:rFonts w:ascii="Arial" w:hAnsi="Arial" w:cs="Arial"/>
          <w:lang w:val="ru-RU" w:eastAsia="ru-RU"/>
        </w:rPr>
        <w:t>вычисления</w:t>
      </w:r>
      <w:r w:rsidRPr="004028FC">
        <w:rPr>
          <w:rFonts w:ascii="Arial" w:hAnsi="Arial" w:cs="Arial"/>
          <w:lang w:val="ru-RU" w:eastAsia="ru-RU"/>
        </w:rPr>
        <w:t xml:space="preserve"> параметра </w:t>
      </w:r>
      <m:oMath>
        <m:sSub>
          <m:sSubPr>
            <m:ctrlPr>
              <w:rPr>
                <w:rFonts w:ascii="Cambria Math" w:hAnsi="Cambria Math" w:cs="Arial"/>
                <w:i/>
                <w:lang w:val="ru-RU" w:eastAsia="ru-RU"/>
              </w:rPr>
            </m:ctrlPr>
          </m:sSubPr>
          <m:e>
            <m:r>
              <w:rPr>
                <w:rFonts w:ascii="Cambria Math" w:hAnsi="Cambria Math" w:cs="Arial"/>
                <w:lang w:val="ru-RU" w:eastAsia="ru-RU"/>
              </w:rPr>
              <m:t>e</m:t>
            </m:r>
          </m:e>
          <m:sub>
            <m:r>
              <w:rPr>
                <w:rFonts w:ascii="Cambria Math" w:hAnsi="Cambria Math" w:cs="Arial"/>
                <w:lang w:val="ru-RU" w:eastAsia="ru-RU"/>
              </w:rPr>
              <m:t>0</m:t>
            </m:r>
          </m:sub>
        </m:sSub>
        <m:r>
          <w:rPr>
            <w:rFonts w:ascii="Cambria Math" w:hAnsi="Cambria Math" w:cs="Arial"/>
            <w:lang w:val="ru-RU" w:eastAsia="ru-RU"/>
          </w:rPr>
          <m:t>(i,j|H)</m:t>
        </m:r>
      </m:oMath>
      <w:r w:rsidRPr="004028FC">
        <w:rPr>
          <w:rFonts w:ascii="Arial" w:hAnsi="Arial" w:cs="Arial"/>
          <w:lang w:val="ru-RU" w:eastAsia="ru-RU"/>
        </w:rPr>
        <w:t xml:space="preserve"> в формуле (41) (см. 7.4.1.2.1), который</w:t>
      </w:r>
      <w:r w:rsidR="00B2063D">
        <w:rPr>
          <w:rFonts w:ascii="Arial" w:hAnsi="Arial" w:cs="Arial"/>
          <w:lang w:val="ru-RU" w:eastAsia="ru-RU"/>
        </w:rPr>
        <w:t>, в свою очередь, нужен для определения коэффициента калибровки</w:t>
      </w:r>
      <w:r w:rsidRPr="004028FC">
        <w:rPr>
          <w:rFonts w:ascii="Arial" w:hAnsi="Arial" w:cs="Arial"/>
          <w:lang w:val="ru-RU" w:eastAsia="ru-RU"/>
        </w:rPr>
        <w:t xml:space="preserve">. Параметр </w:t>
      </w:r>
      <m:oMath>
        <m:sSub>
          <m:sSubPr>
            <m:ctrlPr>
              <w:rPr>
                <w:rFonts w:ascii="Cambria Math" w:hAnsi="Cambria Math" w:cs="Arial"/>
                <w:i/>
                <w:lang w:val="ru-RU" w:eastAsia="ru-RU"/>
              </w:rPr>
            </m:ctrlPr>
          </m:sSubPr>
          <m:e>
            <m:r>
              <w:rPr>
                <w:rFonts w:ascii="Cambria Math" w:hAnsi="Cambria Math" w:cs="Arial"/>
                <w:lang w:val="ru-RU" w:eastAsia="ru-RU"/>
              </w:rPr>
              <m:t>e</m:t>
            </m:r>
          </m:e>
          <m:sub>
            <m:r>
              <w:rPr>
                <w:rFonts w:ascii="Cambria Math" w:hAnsi="Cambria Math" w:cs="Arial"/>
                <w:lang w:val="ru-RU" w:eastAsia="ru-RU"/>
              </w:rPr>
              <m:t>0</m:t>
            </m:r>
          </m:sub>
        </m:sSub>
        <m:r>
          <w:rPr>
            <w:rFonts w:ascii="Cambria Math" w:hAnsi="Cambria Math" w:cs="Arial"/>
            <w:lang w:val="ru-RU" w:eastAsia="ru-RU"/>
          </w:rPr>
          <m:t>(i,j|H)</m:t>
        </m:r>
      </m:oMath>
      <w:r w:rsidR="00B2063D" w:rsidRPr="004028FC">
        <w:rPr>
          <w:rFonts w:ascii="Arial" w:hAnsi="Arial" w:cs="Arial"/>
          <w:lang w:val="ru-RU" w:eastAsia="ru-RU"/>
        </w:rPr>
        <w:t xml:space="preserve"> </w:t>
      </w:r>
      <w:r w:rsidR="00B2063D">
        <w:rPr>
          <w:rFonts w:ascii="Arial" w:hAnsi="Arial" w:cs="Arial"/>
          <w:lang w:val="ru-RU" w:eastAsia="ru-RU"/>
        </w:rPr>
        <w:t>базируется на потерях, вносимых площадкой</w:t>
      </w:r>
      <w:r w:rsidRPr="004028FC">
        <w:rPr>
          <w:rFonts w:ascii="Arial" w:hAnsi="Arial" w:cs="Arial"/>
          <w:lang w:val="ru-RU" w:eastAsia="ru-RU"/>
        </w:rPr>
        <w:t xml:space="preserve"> SIL</w:t>
      </w:r>
      <w:r w:rsidR="00B2063D">
        <w:rPr>
          <w:rFonts w:ascii="Arial" w:hAnsi="Arial" w:cs="Arial"/>
          <w:lang w:val="ru-RU" w:eastAsia="ru-RU"/>
        </w:rPr>
        <w:t>,</w:t>
      </w:r>
      <w:r w:rsidRPr="004028FC">
        <w:rPr>
          <w:rFonts w:ascii="Arial" w:hAnsi="Arial" w:cs="Arial"/>
          <w:lang w:val="ru-RU" w:eastAsia="ru-RU"/>
        </w:rPr>
        <w:t xml:space="preserve"> между парой </w:t>
      </w:r>
      <w:r w:rsidR="00B2063D">
        <w:rPr>
          <w:rFonts w:ascii="Arial" w:hAnsi="Arial" w:cs="Arial"/>
          <w:lang w:val="ru-RU" w:eastAsia="ru-RU"/>
        </w:rPr>
        <w:t>диполей Герца</w:t>
      </w:r>
      <w:r w:rsidRPr="004028FC">
        <w:rPr>
          <w:rFonts w:ascii="Arial" w:hAnsi="Arial" w:cs="Arial"/>
          <w:lang w:val="ru-RU" w:eastAsia="ru-RU"/>
        </w:rPr>
        <w:t>, которые имеют фиксированный фазовый центр на всех частотах и диаграмму направленности</w:t>
      </w:r>
      <w:r w:rsidR="00B2063D" w:rsidRPr="00B2063D">
        <w:rPr>
          <w:rFonts w:ascii="Arial" w:hAnsi="Arial" w:cs="Arial"/>
          <w:lang w:val="ru-RU" w:eastAsia="ru-RU"/>
        </w:rPr>
        <w:t xml:space="preserve"> </w:t>
      </w:r>
      <w:r w:rsidR="00B2063D">
        <w:rPr>
          <w:rFonts w:ascii="Arial" w:hAnsi="Arial" w:cs="Arial"/>
          <w:lang w:val="ru-RU" w:eastAsia="ru-RU"/>
        </w:rPr>
        <w:t xml:space="preserve">в форме </w:t>
      </w:r>
      <w:r w:rsidR="00B2063D" w:rsidRPr="004028FC">
        <w:rPr>
          <w:rFonts w:ascii="Arial" w:hAnsi="Arial" w:cs="Arial"/>
          <w:lang w:val="ru-RU" w:eastAsia="ru-RU"/>
        </w:rPr>
        <w:t>кардиоид</w:t>
      </w:r>
      <w:r w:rsidR="00B2063D">
        <w:rPr>
          <w:rFonts w:ascii="Arial" w:hAnsi="Arial" w:cs="Arial"/>
          <w:lang w:val="ru-RU" w:eastAsia="ru-RU"/>
        </w:rPr>
        <w:t>ы</w:t>
      </w:r>
      <w:r w:rsidRPr="004028FC">
        <w:rPr>
          <w:rFonts w:ascii="Arial" w:hAnsi="Arial" w:cs="Arial"/>
          <w:lang w:val="ru-RU" w:eastAsia="ru-RU"/>
        </w:rPr>
        <w:t xml:space="preserve">. Эта модель </w:t>
      </w:r>
      <w:r w:rsidR="00B2063D">
        <w:rPr>
          <w:rFonts w:ascii="Arial" w:hAnsi="Arial" w:cs="Arial"/>
          <w:lang w:val="ru-RU" w:eastAsia="ru-RU"/>
        </w:rPr>
        <w:t>применима к</w:t>
      </w:r>
      <w:r w:rsidRPr="004028FC">
        <w:rPr>
          <w:rFonts w:ascii="Arial" w:hAnsi="Arial" w:cs="Arial"/>
          <w:lang w:val="ru-RU" w:eastAsia="ru-RU"/>
        </w:rPr>
        <w:t xml:space="preserve"> биконически</w:t>
      </w:r>
      <w:r w:rsidR="00B2063D">
        <w:rPr>
          <w:rFonts w:ascii="Arial" w:hAnsi="Arial" w:cs="Arial"/>
          <w:lang w:val="ru-RU" w:eastAsia="ru-RU"/>
        </w:rPr>
        <w:t>м</w:t>
      </w:r>
      <w:r w:rsidRPr="004028FC">
        <w:rPr>
          <w:rFonts w:ascii="Arial" w:hAnsi="Arial" w:cs="Arial"/>
          <w:lang w:val="ru-RU" w:eastAsia="ru-RU"/>
        </w:rPr>
        <w:t xml:space="preserve"> антенн</w:t>
      </w:r>
      <w:r w:rsidR="00B2063D">
        <w:rPr>
          <w:rFonts w:ascii="Arial" w:hAnsi="Arial" w:cs="Arial"/>
          <w:lang w:val="ru-RU" w:eastAsia="ru-RU"/>
        </w:rPr>
        <w:t>ам</w:t>
      </w:r>
      <w:r w:rsidRPr="004028FC">
        <w:rPr>
          <w:rFonts w:ascii="Arial" w:hAnsi="Arial" w:cs="Arial"/>
          <w:lang w:val="ru-RU" w:eastAsia="ru-RU"/>
        </w:rPr>
        <w:t xml:space="preserve">, но существенно отличается </w:t>
      </w:r>
      <w:r w:rsidR="00B2063D">
        <w:rPr>
          <w:rFonts w:ascii="Arial" w:hAnsi="Arial" w:cs="Arial"/>
          <w:lang w:val="ru-RU" w:eastAsia="ru-RU"/>
        </w:rPr>
        <w:t>от логопериодических</w:t>
      </w:r>
      <w:r w:rsidRPr="004028FC">
        <w:rPr>
          <w:rFonts w:ascii="Arial" w:hAnsi="Arial" w:cs="Arial"/>
          <w:lang w:val="ru-RU" w:eastAsia="ru-RU"/>
        </w:rPr>
        <w:t xml:space="preserve">. </w:t>
      </w:r>
      <w:r w:rsidR="00B2063D">
        <w:rPr>
          <w:rFonts w:ascii="Arial" w:hAnsi="Arial" w:cs="Arial"/>
          <w:lang w:val="ru-RU" w:eastAsia="ru-RU"/>
        </w:rPr>
        <w:t>Ошибки</w:t>
      </w:r>
      <w:r w:rsidRPr="004028FC">
        <w:rPr>
          <w:rFonts w:ascii="Arial" w:hAnsi="Arial" w:cs="Arial"/>
          <w:lang w:val="ru-RU" w:eastAsia="ru-RU"/>
        </w:rPr>
        <w:t xml:space="preserve"> в расчет</w:t>
      </w:r>
      <w:r w:rsidR="00B2063D">
        <w:rPr>
          <w:rFonts w:ascii="Arial" w:hAnsi="Arial" w:cs="Arial"/>
          <w:lang w:val="ru-RU" w:eastAsia="ru-RU"/>
        </w:rPr>
        <w:t>е</w:t>
      </w:r>
      <w:r w:rsidRPr="004028FC">
        <w:rPr>
          <w:rFonts w:ascii="Arial" w:hAnsi="Arial" w:cs="Arial"/>
          <w:lang w:val="ru-RU" w:eastAsia="ru-RU"/>
        </w:rPr>
        <w:t xml:space="preserve"> высот</w:t>
      </w:r>
      <w:r w:rsidR="00B2063D">
        <w:rPr>
          <w:rFonts w:ascii="Arial" w:hAnsi="Arial" w:cs="Arial"/>
          <w:lang w:val="ru-RU" w:eastAsia="ru-RU"/>
        </w:rPr>
        <w:t>ы</w:t>
      </w:r>
      <w:r w:rsidRPr="004028FC">
        <w:rPr>
          <w:rFonts w:ascii="Arial" w:hAnsi="Arial" w:cs="Arial"/>
          <w:lang w:val="ru-RU" w:eastAsia="ru-RU"/>
        </w:rPr>
        <w:t xml:space="preserve"> привод</w:t>
      </w:r>
      <w:r w:rsidR="009A3C0D">
        <w:rPr>
          <w:rFonts w:ascii="Arial" w:hAnsi="Arial" w:cs="Arial"/>
          <w:lang w:val="ru-RU" w:eastAsia="ru-RU"/>
        </w:rPr>
        <w:t>я</w:t>
      </w:r>
      <w:r w:rsidRPr="004028FC">
        <w:rPr>
          <w:rFonts w:ascii="Arial" w:hAnsi="Arial" w:cs="Arial"/>
          <w:lang w:val="ru-RU" w:eastAsia="ru-RU"/>
        </w:rPr>
        <w:t xml:space="preserve">т к </w:t>
      </w:r>
      <w:r w:rsidR="00B2063D">
        <w:rPr>
          <w:rFonts w:ascii="Arial" w:hAnsi="Arial" w:cs="Arial"/>
          <w:lang w:val="ru-RU" w:eastAsia="ru-RU"/>
        </w:rPr>
        <w:t xml:space="preserve">некорректному вычитанию отражений от подстилающей поверхности </w:t>
      </w:r>
      <w:r w:rsidRPr="004028FC">
        <w:rPr>
          <w:rFonts w:ascii="Arial" w:hAnsi="Arial" w:cs="Arial"/>
          <w:lang w:val="ru-RU" w:eastAsia="ru-RU"/>
        </w:rPr>
        <w:t>из общего принятого сигнала.</w:t>
      </w:r>
    </w:p>
    <w:p w14:paraId="1EEF5EDB" w14:textId="19732865" w:rsidR="00471C14" w:rsidRPr="00B2063D" w:rsidRDefault="00471C14" w:rsidP="007D61E7">
      <w:pPr>
        <w:widowControl w:val="0"/>
        <w:numPr>
          <w:ilvl w:val="0"/>
          <w:numId w:val="25"/>
        </w:numPr>
        <w:tabs>
          <w:tab w:val="left" w:pos="874"/>
        </w:tabs>
        <w:spacing w:after="260" w:line="360" w:lineRule="auto"/>
        <w:rPr>
          <w:rFonts w:ascii="Arial" w:hAnsi="Arial" w:cs="Arial"/>
          <w:lang w:val="ru-RU" w:eastAsia="ru-RU"/>
        </w:rPr>
      </w:pPr>
      <w:r w:rsidRPr="00B2063D">
        <w:rPr>
          <w:rFonts w:ascii="Arial" w:hAnsi="Arial" w:cs="Arial"/>
          <w:lang w:val="ru-RU" w:eastAsia="ru-RU"/>
        </w:rPr>
        <w:lastRenderedPageBreak/>
        <w:t xml:space="preserve">Третьим источником </w:t>
      </w:r>
      <w:r w:rsidR="00B2063D">
        <w:rPr>
          <w:rFonts w:ascii="Arial" w:hAnsi="Arial" w:cs="Arial"/>
          <w:lang w:val="ru-RU" w:eastAsia="ru-RU"/>
        </w:rPr>
        <w:t>неопределенности</w:t>
      </w:r>
      <w:r w:rsidR="00B2063D" w:rsidRPr="004028FC">
        <w:rPr>
          <w:rFonts w:ascii="Arial" w:hAnsi="Arial" w:cs="Arial"/>
          <w:lang w:val="ru-RU" w:eastAsia="ru-RU"/>
        </w:rPr>
        <w:t xml:space="preserve"> </w:t>
      </w:r>
      <w:r w:rsidRPr="00B2063D">
        <w:rPr>
          <w:rFonts w:ascii="Arial" w:hAnsi="Arial" w:cs="Arial"/>
          <w:lang w:val="ru-RU" w:eastAsia="ru-RU"/>
        </w:rPr>
        <w:t xml:space="preserve">является </w:t>
      </w:r>
      <w:r w:rsidR="005B0783">
        <w:rPr>
          <w:rFonts w:ascii="Arial" w:hAnsi="Arial" w:cs="Arial"/>
          <w:lang w:val="ru-RU" w:eastAsia="ru-RU"/>
        </w:rPr>
        <w:t>частотная зависимость</w:t>
      </w:r>
      <w:r w:rsidRPr="00B2063D">
        <w:rPr>
          <w:rFonts w:ascii="Arial" w:hAnsi="Arial" w:cs="Arial"/>
          <w:lang w:val="ru-RU" w:eastAsia="ru-RU"/>
        </w:rPr>
        <w:t xml:space="preserve"> </w:t>
      </w:r>
      <w:r w:rsidR="005B0783">
        <w:rPr>
          <w:rFonts w:ascii="Arial" w:hAnsi="Arial" w:cs="Arial"/>
          <w:lang w:val="ru-RU" w:eastAsia="ru-RU"/>
        </w:rPr>
        <w:t xml:space="preserve">положения </w:t>
      </w:r>
      <w:r w:rsidRPr="00B2063D">
        <w:rPr>
          <w:rFonts w:ascii="Arial" w:hAnsi="Arial" w:cs="Arial"/>
          <w:lang w:val="ru-RU" w:eastAsia="ru-RU"/>
        </w:rPr>
        <w:t xml:space="preserve">фазового центра </w:t>
      </w:r>
      <w:r w:rsidR="005B0783">
        <w:rPr>
          <w:rFonts w:ascii="Arial" w:hAnsi="Arial" w:cs="Arial"/>
          <w:lang w:val="ru-RU" w:eastAsia="ru-RU"/>
        </w:rPr>
        <w:t>логопериодических антенн</w:t>
      </w:r>
      <w:r w:rsidRPr="00B2063D">
        <w:rPr>
          <w:rFonts w:ascii="Arial" w:hAnsi="Arial" w:cs="Arial"/>
          <w:lang w:val="ru-RU" w:eastAsia="ru-RU"/>
        </w:rPr>
        <w:t xml:space="preserve"> при фиксированной высоте, что не соответствует поведению испытуемого изделия в </w:t>
      </w:r>
      <w:r w:rsidR="005B0783">
        <w:rPr>
          <w:rFonts w:ascii="Arial" w:hAnsi="Arial" w:cs="Arial"/>
          <w:lang w:val="ru-RU" w:eastAsia="ru-RU"/>
        </w:rPr>
        <w:t xml:space="preserve">реальных </w:t>
      </w:r>
      <w:r w:rsidRPr="00B2063D">
        <w:rPr>
          <w:rFonts w:ascii="Arial" w:hAnsi="Arial" w:cs="Arial"/>
          <w:lang w:val="ru-RU" w:eastAsia="ru-RU"/>
        </w:rPr>
        <w:t xml:space="preserve">испытаниях на </w:t>
      </w:r>
      <w:r w:rsidR="005B0783">
        <w:rPr>
          <w:rFonts w:ascii="Arial" w:hAnsi="Arial" w:cs="Arial"/>
          <w:lang w:val="ru-RU" w:eastAsia="ru-RU"/>
        </w:rPr>
        <w:t>эмиссию</w:t>
      </w:r>
      <w:r w:rsidRPr="00B2063D">
        <w:rPr>
          <w:rFonts w:ascii="Arial" w:hAnsi="Arial" w:cs="Arial"/>
          <w:lang w:val="ru-RU" w:eastAsia="ru-RU"/>
        </w:rPr>
        <w:t xml:space="preserve">. В диапазоне частот от 200 до 1000 МГц неопределенность </w:t>
      </w:r>
      <w:r w:rsidR="005B0783">
        <w:rPr>
          <w:rFonts w:ascii="Arial" w:hAnsi="Arial" w:cs="Arial"/>
          <w:lang w:val="ru-RU" w:eastAsia="ru-RU"/>
        </w:rPr>
        <w:t xml:space="preserve">из-за </w:t>
      </w:r>
      <w:r w:rsidRPr="00B2063D">
        <w:rPr>
          <w:rFonts w:ascii="Arial" w:hAnsi="Arial" w:cs="Arial"/>
          <w:lang w:val="ru-RU" w:eastAsia="ru-RU"/>
        </w:rPr>
        <w:t xml:space="preserve">этого эффекта </w:t>
      </w:r>
      <w:r w:rsidR="005B0783">
        <w:rPr>
          <w:rFonts w:ascii="Arial" w:hAnsi="Arial" w:cs="Arial"/>
          <w:lang w:val="ru-RU" w:eastAsia="ru-RU"/>
        </w:rPr>
        <w:t>на</w:t>
      </w:r>
      <w:r w:rsidRPr="00B2063D">
        <w:rPr>
          <w:rFonts w:ascii="Arial" w:hAnsi="Arial" w:cs="Arial"/>
          <w:lang w:val="ru-RU" w:eastAsia="ru-RU"/>
        </w:rPr>
        <w:t xml:space="preserve"> измерительно</w:t>
      </w:r>
      <w:r w:rsidR="005B0783">
        <w:rPr>
          <w:rFonts w:ascii="Arial" w:hAnsi="Arial" w:cs="Arial"/>
          <w:lang w:val="ru-RU" w:eastAsia="ru-RU"/>
        </w:rPr>
        <w:t>м</w:t>
      </w:r>
      <w:r w:rsidRPr="00B2063D">
        <w:rPr>
          <w:rFonts w:ascii="Arial" w:hAnsi="Arial" w:cs="Arial"/>
          <w:lang w:val="ru-RU" w:eastAsia="ru-RU"/>
        </w:rPr>
        <w:t xml:space="preserve"> расстояни</w:t>
      </w:r>
      <w:r w:rsidR="005B0783">
        <w:rPr>
          <w:rFonts w:ascii="Arial" w:hAnsi="Arial" w:cs="Arial"/>
          <w:lang w:val="ru-RU" w:eastAsia="ru-RU"/>
        </w:rPr>
        <w:t>и</w:t>
      </w:r>
      <w:r w:rsidRPr="00B2063D">
        <w:rPr>
          <w:rFonts w:ascii="Arial" w:hAnsi="Arial" w:cs="Arial"/>
          <w:lang w:val="ru-RU" w:eastAsia="ru-RU"/>
        </w:rPr>
        <w:t xml:space="preserve"> 10 </w:t>
      </w:r>
      <w:r w:rsidR="005B0783">
        <w:rPr>
          <w:rFonts w:ascii="Arial" w:hAnsi="Arial" w:cs="Arial"/>
          <w:lang w:val="ru-RU" w:eastAsia="ru-RU"/>
        </w:rPr>
        <w:t>м</w:t>
      </w:r>
      <w:r w:rsidRPr="00B2063D">
        <w:rPr>
          <w:rFonts w:ascii="Arial" w:hAnsi="Arial" w:cs="Arial"/>
          <w:lang w:val="ru-RU" w:eastAsia="ru-RU"/>
        </w:rPr>
        <w:t xml:space="preserve"> составляет порядка ± 0,2 дБ, но </w:t>
      </w:r>
      <w:r w:rsidR="005B0783">
        <w:rPr>
          <w:rFonts w:ascii="Arial" w:hAnsi="Arial" w:cs="Arial"/>
          <w:lang w:val="ru-RU" w:eastAsia="ru-RU"/>
        </w:rPr>
        <w:t>на</w:t>
      </w:r>
      <w:r w:rsidR="005B0783" w:rsidRPr="00B2063D">
        <w:rPr>
          <w:rFonts w:ascii="Arial" w:hAnsi="Arial" w:cs="Arial"/>
          <w:lang w:val="ru-RU" w:eastAsia="ru-RU"/>
        </w:rPr>
        <w:t xml:space="preserve"> расстоянии 3 </w:t>
      </w:r>
      <w:r w:rsidR="005B0783">
        <w:rPr>
          <w:rFonts w:ascii="Arial" w:hAnsi="Arial" w:cs="Arial"/>
          <w:lang w:val="ru-RU" w:eastAsia="ru-RU"/>
        </w:rPr>
        <w:t>м</w:t>
      </w:r>
      <w:r w:rsidR="005B0783" w:rsidRPr="00B2063D">
        <w:rPr>
          <w:rFonts w:ascii="Arial" w:hAnsi="Arial" w:cs="Arial"/>
          <w:lang w:val="ru-RU" w:eastAsia="ru-RU"/>
        </w:rPr>
        <w:t xml:space="preserve"> </w:t>
      </w:r>
      <w:r w:rsidR="005B0783">
        <w:rPr>
          <w:rFonts w:ascii="Arial" w:hAnsi="Arial" w:cs="Arial"/>
          <w:lang w:val="ru-RU" w:eastAsia="ru-RU"/>
        </w:rPr>
        <w:t xml:space="preserve">она </w:t>
      </w:r>
      <w:r w:rsidRPr="00B2063D">
        <w:rPr>
          <w:rFonts w:ascii="Arial" w:hAnsi="Arial" w:cs="Arial"/>
          <w:lang w:val="ru-RU" w:eastAsia="ru-RU"/>
        </w:rPr>
        <w:t xml:space="preserve">составляет </w:t>
      </w:r>
      <w:r w:rsidR="005B0783">
        <w:rPr>
          <w:rFonts w:ascii="Arial" w:hAnsi="Arial" w:cs="Arial"/>
          <w:lang w:val="ru-RU" w:eastAsia="ru-RU"/>
        </w:rPr>
        <w:t xml:space="preserve">уже </w:t>
      </w:r>
      <w:r w:rsidRPr="00B2063D">
        <w:rPr>
          <w:rFonts w:ascii="Arial" w:hAnsi="Arial" w:cs="Arial"/>
          <w:lang w:val="ru-RU" w:eastAsia="ru-RU"/>
        </w:rPr>
        <w:t>около ± 0,8 дБ</w:t>
      </w:r>
      <w:r w:rsidR="005B0783">
        <w:rPr>
          <w:rFonts w:ascii="Arial" w:hAnsi="Arial" w:cs="Arial"/>
          <w:lang w:val="ru-RU" w:eastAsia="ru-RU"/>
        </w:rPr>
        <w:t>. При этом</w:t>
      </w:r>
      <w:r w:rsidRPr="00B2063D">
        <w:rPr>
          <w:rFonts w:ascii="Arial" w:hAnsi="Arial" w:cs="Arial"/>
          <w:lang w:val="ru-RU" w:eastAsia="ru-RU"/>
        </w:rPr>
        <w:t xml:space="preserve"> неопределенность</w:t>
      </w:r>
      <w:r w:rsidR="005B0783">
        <w:rPr>
          <w:rFonts w:ascii="Arial" w:hAnsi="Arial" w:cs="Arial"/>
          <w:lang w:val="ru-RU" w:eastAsia="ru-RU"/>
        </w:rPr>
        <w:t xml:space="preserve"> измерений</w:t>
      </w:r>
      <w:r w:rsidRPr="00B2063D">
        <w:rPr>
          <w:rFonts w:ascii="Arial" w:hAnsi="Arial" w:cs="Arial"/>
          <w:lang w:val="ru-RU" w:eastAsia="ru-RU"/>
        </w:rPr>
        <w:t xml:space="preserve"> пропорционально возрастает для более длинных антенн, таких как гибридные.</w:t>
      </w:r>
    </w:p>
    <w:p w14:paraId="6016B91F" w14:textId="0B4B5C36" w:rsidR="00471C14" w:rsidRPr="00A61631" w:rsidRDefault="00471C14" w:rsidP="007D61E7">
      <w:pPr>
        <w:widowControl w:val="0"/>
        <w:numPr>
          <w:ilvl w:val="0"/>
          <w:numId w:val="25"/>
        </w:numPr>
        <w:tabs>
          <w:tab w:val="left" w:pos="874"/>
        </w:tabs>
        <w:spacing w:after="260" w:line="360" w:lineRule="auto"/>
        <w:rPr>
          <w:rFonts w:ascii="Arial" w:hAnsi="Arial" w:cs="Arial"/>
          <w:lang w:val="ru-RU" w:eastAsia="ru-RU"/>
        </w:rPr>
      </w:pPr>
      <w:r w:rsidRPr="00A61631">
        <w:rPr>
          <w:rFonts w:ascii="Arial" w:hAnsi="Arial" w:cs="Arial"/>
          <w:lang w:val="ru-RU" w:eastAsia="ru-RU"/>
        </w:rPr>
        <w:t xml:space="preserve">Коэффициенты калибровки, измеренные </w:t>
      </w:r>
      <w:r w:rsidR="005B0783" w:rsidRPr="00A61631">
        <w:rPr>
          <w:rFonts w:ascii="Arial" w:hAnsi="Arial" w:cs="Arial"/>
          <w:lang w:val="ru-RU" w:eastAsia="ru-RU"/>
        </w:rPr>
        <w:t>методом</w:t>
      </w:r>
      <w:r w:rsidRPr="00A61631">
        <w:rPr>
          <w:rFonts w:ascii="Arial" w:hAnsi="Arial" w:cs="Arial"/>
          <w:lang w:val="ru-RU" w:eastAsia="ru-RU"/>
        </w:rPr>
        <w:t xml:space="preserve"> SSM </w:t>
      </w:r>
      <w:r w:rsidR="005B0783" w:rsidRPr="00A61631">
        <w:rPr>
          <w:rFonts w:ascii="Arial" w:hAnsi="Arial" w:cs="Arial"/>
          <w:lang w:val="ru-RU" w:eastAsia="ru-RU"/>
        </w:rPr>
        <w:t>на</w:t>
      </w:r>
      <w:r w:rsidRPr="00A61631">
        <w:rPr>
          <w:rFonts w:ascii="Arial" w:hAnsi="Arial" w:cs="Arial"/>
          <w:lang w:val="ru-RU" w:eastAsia="ru-RU"/>
        </w:rPr>
        <w:t xml:space="preserve"> расстоянии между антеннами 10 м, могут </w:t>
      </w:r>
      <w:r w:rsidR="005B0783" w:rsidRPr="00A61631">
        <w:rPr>
          <w:rFonts w:ascii="Arial" w:hAnsi="Arial" w:cs="Arial"/>
          <w:lang w:val="ru-RU" w:eastAsia="ru-RU"/>
        </w:rPr>
        <w:t>включать неопределенность измерений</w:t>
      </w:r>
      <w:r w:rsidRPr="00A61631">
        <w:rPr>
          <w:rFonts w:ascii="Arial" w:hAnsi="Arial" w:cs="Arial"/>
          <w:lang w:val="ru-RU" w:eastAsia="ru-RU"/>
        </w:rPr>
        <w:t xml:space="preserve"> до ± 2 дБ, если </w:t>
      </w:r>
      <w:r w:rsidR="00DA7AED" w:rsidRPr="00A61631">
        <w:rPr>
          <w:rFonts w:ascii="Arial" w:hAnsi="Arial" w:cs="Arial"/>
          <w:lang w:val="ru-RU" w:eastAsia="ru-RU"/>
        </w:rPr>
        <w:t>их применяют</w:t>
      </w:r>
      <w:r w:rsidRPr="00A61631">
        <w:rPr>
          <w:rFonts w:ascii="Arial" w:hAnsi="Arial" w:cs="Arial"/>
          <w:lang w:val="ru-RU" w:eastAsia="ru-RU"/>
        </w:rPr>
        <w:t xml:space="preserve"> для измерени</w:t>
      </w:r>
      <w:r w:rsidR="005B0783" w:rsidRPr="00A61631">
        <w:rPr>
          <w:rFonts w:ascii="Arial" w:hAnsi="Arial" w:cs="Arial"/>
          <w:lang w:val="ru-RU" w:eastAsia="ru-RU"/>
        </w:rPr>
        <w:t>й</w:t>
      </w:r>
      <w:r w:rsidRPr="00A61631">
        <w:rPr>
          <w:rFonts w:ascii="Arial" w:hAnsi="Arial" w:cs="Arial"/>
          <w:lang w:val="ru-RU" w:eastAsia="ru-RU"/>
        </w:rPr>
        <w:t xml:space="preserve"> излучаемых </w:t>
      </w:r>
      <w:r w:rsidR="005B0783" w:rsidRPr="00A61631">
        <w:rPr>
          <w:rFonts w:ascii="Arial" w:hAnsi="Arial" w:cs="Arial"/>
          <w:lang w:val="ru-RU" w:eastAsia="ru-RU"/>
        </w:rPr>
        <w:t>радиопомех</w:t>
      </w:r>
      <w:r w:rsidRPr="00A61631">
        <w:rPr>
          <w:rFonts w:ascii="Arial" w:hAnsi="Arial" w:cs="Arial"/>
          <w:lang w:val="ru-RU" w:eastAsia="ru-RU"/>
        </w:rPr>
        <w:t xml:space="preserve"> на расстоянии 3 м. </w:t>
      </w:r>
      <w:r w:rsidR="00DA7AED" w:rsidRPr="00A61631">
        <w:rPr>
          <w:rFonts w:ascii="Arial" w:hAnsi="Arial" w:cs="Arial"/>
          <w:lang w:val="ru-RU" w:eastAsia="ru-RU"/>
        </w:rPr>
        <w:t>Основной вклад в эту неопределенность вносят</w:t>
      </w:r>
      <w:r w:rsidRPr="00A61631">
        <w:rPr>
          <w:rFonts w:ascii="Arial" w:hAnsi="Arial" w:cs="Arial"/>
          <w:lang w:val="ru-RU" w:eastAsia="ru-RU"/>
        </w:rPr>
        <w:t xml:space="preserve"> отклонение от </w:t>
      </w:r>
      <w:r w:rsidR="00DA7AED" w:rsidRPr="00A61631">
        <w:rPr>
          <w:rFonts w:ascii="Arial" w:hAnsi="Arial" w:cs="Arial"/>
          <w:lang w:val="ru-RU" w:eastAsia="ru-RU"/>
        </w:rPr>
        <w:t>контрольного значения</w:t>
      </w:r>
      <w:r w:rsidRPr="00A61631">
        <w:rPr>
          <w:rFonts w:ascii="Arial" w:hAnsi="Arial" w:cs="Arial"/>
          <w:lang w:val="ru-RU" w:eastAsia="ru-RU"/>
        </w:rPr>
        <w:t xml:space="preserve"> </w:t>
      </w:r>
      <w:r w:rsidR="00DA7AED" w:rsidRPr="00A61631">
        <w:rPr>
          <w:rFonts w:ascii="Arial" w:hAnsi="Arial" w:cs="Arial"/>
          <w:lang w:val="ru-RU" w:eastAsia="ru-RU"/>
        </w:rPr>
        <w:t xml:space="preserve">на </w:t>
      </w:r>
      <w:r w:rsidRPr="00A61631">
        <w:rPr>
          <w:rFonts w:ascii="Arial" w:hAnsi="Arial" w:cs="Arial"/>
          <w:lang w:val="ru-RU" w:eastAsia="ru-RU"/>
        </w:rPr>
        <w:t xml:space="preserve">3 м из-за фазовых центров </w:t>
      </w:r>
      <w:r w:rsidR="00DA7AED" w:rsidRPr="00A61631">
        <w:rPr>
          <w:rFonts w:ascii="Arial" w:hAnsi="Arial" w:cs="Arial"/>
          <w:lang w:val="ru-RU" w:eastAsia="ru-RU"/>
        </w:rPr>
        <w:t>логопериодических</w:t>
      </w:r>
      <w:r w:rsidRPr="00A61631">
        <w:rPr>
          <w:rFonts w:ascii="Arial" w:hAnsi="Arial" w:cs="Arial"/>
          <w:lang w:val="ru-RU" w:eastAsia="ru-RU"/>
        </w:rPr>
        <w:t xml:space="preserve"> и гибридных антенн, а также отклонени</w:t>
      </w:r>
      <w:r w:rsidR="00CF2917" w:rsidRPr="00A61631">
        <w:rPr>
          <w:rFonts w:ascii="Arial" w:hAnsi="Arial" w:cs="Arial"/>
          <w:lang w:val="ru-RU" w:eastAsia="ru-RU"/>
        </w:rPr>
        <w:t>й</w:t>
      </w:r>
      <w:r w:rsidRPr="00A61631">
        <w:rPr>
          <w:rFonts w:ascii="Arial" w:hAnsi="Arial" w:cs="Arial"/>
          <w:lang w:val="ru-RU" w:eastAsia="ru-RU"/>
        </w:rPr>
        <w:t xml:space="preserve"> от </w:t>
      </w:r>
      <w:r w:rsidR="00F74B8E">
        <w:rPr>
          <w:rFonts w:ascii="Arial" w:hAnsi="Arial" w:cs="Arial"/>
          <w:lang w:val="ru-RU" w:eastAsia="ru-RU"/>
        </w:rPr>
        <w:t>направления главного максимума</w:t>
      </w:r>
      <w:r w:rsidRPr="00A61631">
        <w:rPr>
          <w:rFonts w:ascii="Arial" w:hAnsi="Arial" w:cs="Arial"/>
          <w:lang w:val="ru-RU" w:eastAsia="ru-RU"/>
        </w:rPr>
        <w:t xml:space="preserve">, как показано на рисунке A.1 (см. A.5). </w:t>
      </w:r>
      <w:r w:rsidR="00CF2917" w:rsidRPr="00A61631">
        <w:rPr>
          <w:rFonts w:ascii="Arial" w:hAnsi="Arial" w:cs="Arial"/>
          <w:lang w:val="ru-RU" w:eastAsia="ru-RU"/>
        </w:rPr>
        <w:t>Внести поправку на фазовый центр непросто</w:t>
      </w:r>
      <w:r w:rsidRPr="00A61631">
        <w:rPr>
          <w:rFonts w:ascii="Arial" w:hAnsi="Arial" w:cs="Arial"/>
          <w:lang w:val="ru-RU" w:eastAsia="ru-RU"/>
        </w:rPr>
        <w:t xml:space="preserve">, </w:t>
      </w:r>
      <w:r w:rsidR="00CF2917" w:rsidRPr="00A61631">
        <w:rPr>
          <w:rFonts w:ascii="Arial" w:hAnsi="Arial" w:cs="Arial"/>
          <w:lang w:val="ru-RU" w:eastAsia="ru-RU"/>
        </w:rPr>
        <w:t>поскольку метод измерений</w:t>
      </w:r>
      <w:r w:rsidRPr="00A61631">
        <w:rPr>
          <w:rFonts w:ascii="Arial" w:hAnsi="Arial" w:cs="Arial"/>
          <w:lang w:val="ru-RU" w:eastAsia="ru-RU"/>
        </w:rPr>
        <w:t xml:space="preserve"> SSM не учитывает </w:t>
      </w:r>
      <w:r w:rsidR="00CF2917" w:rsidRPr="00A61631">
        <w:rPr>
          <w:rFonts w:ascii="Arial" w:hAnsi="Arial" w:cs="Arial"/>
          <w:lang w:val="ru-RU" w:eastAsia="ru-RU"/>
        </w:rPr>
        <w:t xml:space="preserve">реальное положение </w:t>
      </w:r>
      <w:r w:rsidRPr="00A61631">
        <w:rPr>
          <w:rFonts w:ascii="Arial" w:hAnsi="Arial" w:cs="Arial"/>
          <w:lang w:val="ru-RU" w:eastAsia="ru-RU"/>
        </w:rPr>
        <w:t>фазов</w:t>
      </w:r>
      <w:r w:rsidR="00CF2917" w:rsidRPr="00A61631">
        <w:rPr>
          <w:rFonts w:ascii="Arial" w:hAnsi="Arial" w:cs="Arial"/>
          <w:lang w:val="ru-RU" w:eastAsia="ru-RU"/>
        </w:rPr>
        <w:t>ого</w:t>
      </w:r>
      <w:r w:rsidRPr="00A61631">
        <w:rPr>
          <w:rFonts w:ascii="Arial" w:hAnsi="Arial" w:cs="Arial"/>
          <w:lang w:val="ru-RU" w:eastAsia="ru-RU"/>
        </w:rPr>
        <w:t xml:space="preserve"> центр</w:t>
      </w:r>
      <w:r w:rsidR="00CF2917" w:rsidRPr="00A61631">
        <w:rPr>
          <w:rFonts w:ascii="Arial" w:hAnsi="Arial" w:cs="Arial"/>
          <w:lang w:val="ru-RU" w:eastAsia="ru-RU"/>
        </w:rPr>
        <w:t>а</w:t>
      </w:r>
      <w:r w:rsidRPr="00A61631">
        <w:rPr>
          <w:rFonts w:ascii="Arial" w:hAnsi="Arial" w:cs="Arial"/>
          <w:lang w:val="ru-RU" w:eastAsia="ru-RU"/>
        </w:rPr>
        <w:t xml:space="preserve">, </w:t>
      </w:r>
      <w:r w:rsidR="00A61631" w:rsidRPr="00A61631">
        <w:rPr>
          <w:rFonts w:ascii="Arial" w:hAnsi="Arial" w:cs="Arial"/>
          <w:lang w:val="ru-RU" w:eastAsia="ru-RU"/>
        </w:rPr>
        <w:t>а вместо этого используется</w:t>
      </w:r>
      <w:r w:rsidRPr="00A61631">
        <w:rPr>
          <w:rFonts w:ascii="Arial" w:hAnsi="Arial" w:cs="Arial"/>
          <w:lang w:val="ru-RU" w:eastAsia="ru-RU"/>
        </w:rPr>
        <w:t xml:space="preserve"> </w:t>
      </w:r>
      <w:r w:rsidR="00A61631" w:rsidRPr="00A61631">
        <w:rPr>
          <w:rFonts w:ascii="Arial" w:hAnsi="Arial" w:cs="Arial"/>
          <w:lang w:val="ru-RU" w:eastAsia="ru-RU"/>
        </w:rPr>
        <w:t xml:space="preserve">условная </w:t>
      </w:r>
      <w:r w:rsidRPr="00A61631">
        <w:rPr>
          <w:rFonts w:ascii="Arial" w:hAnsi="Arial" w:cs="Arial"/>
          <w:lang w:val="ru-RU" w:eastAsia="ru-RU"/>
        </w:rPr>
        <w:t>средн</w:t>
      </w:r>
      <w:r w:rsidR="00A61631" w:rsidRPr="00A61631">
        <w:rPr>
          <w:rFonts w:ascii="Arial" w:hAnsi="Arial" w:cs="Arial"/>
          <w:lang w:val="ru-RU" w:eastAsia="ru-RU"/>
        </w:rPr>
        <w:t>яя</w:t>
      </w:r>
      <w:r w:rsidRPr="00A61631">
        <w:rPr>
          <w:rFonts w:ascii="Arial" w:hAnsi="Arial" w:cs="Arial"/>
          <w:lang w:val="ru-RU" w:eastAsia="ru-RU"/>
        </w:rPr>
        <w:t xml:space="preserve"> точк</w:t>
      </w:r>
      <w:r w:rsidR="00A61631" w:rsidRPr="00A61631">
        <w:rPr>
          <w:rFonts w:ascii="Arial" w:hAnsi="Arial" w:cs="Arial"/>
          <w:lang w:val="ru-RU" w:eastAsia="ru-RU"/>
        </w:rPr>
        <w:t>а</w:t>
      </w:r>
      <w:r w:rsidRPr="00A61631">
        <w:rPr>
          <w:rFonts w:ascii="Arial" w:hAnsi="Arial" w:cs="Arial"/>
          <w:lang w:val="ru-RU" w:eastAsia="ru-RU"/>
        </w:rPr>
        <w:t xml:space="preserve"> </w:t>
      </w:r>
      <w:r w:rsidR="00CF2917" w:rsidRPr="00A61631">
        <w:rPr>
          <w:rFonts w:ascii="Arial" w:hAnsi="Arial" w:cs="Arial"/>
          <w:lang w:val="ru-RU" w:eastAsia="ru-RU"/>
        </w:rPr>
        <w:t>логопериодической антенны</w:t>
      </w:r>
      <w:r w:rsidRPr="00A61631">
        <w:rPr>
          <w:rFonts w:ascii="Arial" w:hAnsi="Arial" w:cs="Arial"/>
          <w:lang w:val="ru-RU" w:eastAsia="ru-RU"/>
        </w:rPr>
        <w:t xml:space="preserve"> (см. также 7.5.1 и A.6). </w:t>
      </w:r>
      <w:r w:rsidR="00A61631" w:rsidRPr="00A61631">
        <w:rPr>
          <w:rFonts w:ascii="Arial" w:hAnsi="Arial" w:cs="Arial"/>
          <w:lang w:val="ru-RU" w:eastAsia="ru-RU"/>
        </w:rPr>
        <w:t xml:space="preserve">Даже </w:t>
      </w:r>
      <w:r w:rsidR="00A61631">
        <w:rPr>
          <w:rFonts w:ascii="Arial" w:hAnsi="Arial" w:cs="Arial"/>
          <w:lang w:val="ru-RU" w:eastAsia="ru-RU"/>
        </w:rPr>
        <w:t>при</w:t>
      </w:r>
      <w:r w:rsidR="00A61631" w:rsidRPr="00A61631">
        <w:rPr>
          <w:rFonts w:ascii="Arial" w:hAnsi="Arial" w:cs="Arial"/>
          <w:lang w:val="ru-RU" w:eastAsia="ru-RU"/>
        </w:rPr>
        <w:t xml:space="preserve"> измерени</w:t>
      </w:r>
      <w:r w:rsidR="00A61631">
        <w:rPr>
          <w:rFonts w:ascii="Arial" w:hAnsi="Arial" w:cs="Arial"/>
          <w:lang w:val="ru-RU" w:eastAsia="ru-RU"/>
        </w:rPr>
        <w:t>ях</w:t>
      </w:r>
      <w:r w:rsidR="00A61631" w:rsidRPr="00A61631">
        <w:rPr>
          <w:rFonts w:ascii="Arial" w:hAnsi="Arial" w:cs="Arial"/>
          <w:lang w:val="ru-RU" w:eastAsia="ru-RU"/>
        </w:rPr>
        <w:t xml:space="preserve"> излучаемых помех на расстоянии 10 м все равно возника</w:t>
      </w:r>
      <w:r w:rsidR="009A3C0D">
        <w:rPr>
          <w:rFonts w:ascii="Arial" w:hAnsi="Arial" w:cs="Arial"/>
          <w:lang w:val="ru-RU" w:eastAsia="ru-RU"/>
        </w:rPr>
        <w:t>ю</w:t>
      </w:r>
      <w:r w:rsidR="00A61631" w:rsidRPr="00A61631">
        <w:rPr>
          <w:rFonts w:ascii="Arial" w:hAnsi="Arial" w:cs="Arial"/>
          <w:lang w:val="ru-RU" w:eastAsia="ru-RU"/>
        </w:rPr>
        <w:t>т ошибк</w:t>
      </w:r>
      <w:r w:rsidR="00A61631">
        <w:rPr>
          <w:rFonts w:ascii="Arial" w:hAnsi="Arial" w:cs="Arial"/>
          <w:lang w:val="ru-RU" w:eastAsia="ru-RU"/>
        </w:rPr>
        <w:t>и</w:t>
      </w:r>
      <w:r w:rsidR="00A61631" w:rsidRPr="00A61631">
        <w:rPr>
          <w:rFonts w:ascii="Arial" w:hAnsi="Arial" w:cs="Arial"/>
          <w:lang w:val="ru-RU" w:eastAsia="ru-RU"/>
        </w:rPr>
        <w:t xml:space="preserve">, </w:t>
      </w:r>
      <w:r w:rsidR="00A61631">
        <w:rPr>
          <w:rFonts w:ascii="Arial" w:hAnsi="Arial" w:cs="Arial"/>
          <w:lang w:val="ru-RU" w:eastAsia="ru-RU"/>
        </w:rPr>
        <w:t>обусловленные</w:t>
      </w:r>
      <w:r w:rsidR="00A61631" w:rsidRPr="00A61631">
        <w:rPr>
          <w:rFonts w:ascii="Arial" w:hAnsi="Arial" w:cs="Arial"/>
          <w:lang w:val="ru-RU" w:eastAsia="ru-RU"/>
        </w:rPr>
        <w:t xml:space="preserve"> фазовым</w:t>
      </w:r>
      <w:r w:rsidR="00A61631">
        <w:rPr>
          <w:rFonts w:ascii="Arial" w:hAnsi="Arial" w:cs="Arial"/>
          <w:lang w:val="ru-RU" w:eastAsia="ru-RU"/>
        </w:rPr>
        <w:t>и</w:t>
      </w:r>
      <w:r w:rsidR="00A61631" w:rsidRPr="00A61631">
        <w:rPr>
          <w:rFonts w:ascii="Arial" w:hAnsi="Arial" w:cs="Arial"/>
          <w:lang w:val="ru-RU" w:eastAsia="ru-RU"/>
        </w:rPr>
        <w:t xml:space="preserve"> центр</w:t>
      </w:r>
      <w:r w:rsidR="00A61631">
        <w:rPr>
          <w:rFonts w:ascii="Arial" w:hAnsi="Arial" w:cs="Arial"/>
          <w:lang w:val="ru-RU" w:eastAsia="ru-RU"/>
        </w:rPr>
        <w:t>а</w:t>
      </w:r>
      <w:r w:rsidR="00A61631" w:rsidRPr="00A61631">
        <w:rPr>
          <w:rFonts w:ascii="Arial" w:hAnsi="Arial" w:cs="Arial"/>
          <w:lang w:val="ru-RU" w:eastAsia="ru-RU"/>
        </w:rPr>
        <w:t>м</w:t>
      </w:r>
      <w:r w:rsidR="00A61631">
        <w:rPr>
          <w:rFonts w:ascii="Arial" w:hAnsi="Arial" w:cs="Arial"/>
          <w:lang w:val="ru-RU" w:eastAsia="ru-RU"/>
        </w:rPr>
        <w:t>и</w:t>
      </w:r>
      <w:r w:rsidR="00A61631" w:rsidRPr="00A61631">
        <w:rPr>
          <w:rFonts w:ascii="Arial" w:hAnsi="Arial" w:cs="Arial"/>
          <w:lang w:val="ru-RU" w:eastAsia="ru-RU"/>
        </w:rPr>
        <w:t xml:space="preserve"> </w:t>
      </w:r>
      <w:r w:rsidR="00A61631">
        <w:rPr>
          <w:rFonts w:ascii="Arial" w:hAnsi="Arial" w:cs="Arial"/>
          <w:lang w:val="ru-RU" w:eastAsia="ru-RU"/>
        </w:rPr>
        <w:t>двух логопериодических антенн</w:t>
      </w:r>
      <w:r w:rsidR="00A61631" w:rsidRPr="00A61631">
        <w:rPr>
          <w:rFonts w:ascii="Arial" w:hAnsi="Arial" w:cs="Arial"/>
          <w:lang w:val="ru-RU" w:eastAsia="ru-RU"/>
        </w:rPr>
        <w:t>, используем</w:t>
      </w:r>
      <w:r w:rsidR="00A61631">
        <w:rPr>
          <w:rFonts w:ascii="Arial" w:hAnsi="Arial" w:cs="Arial"/>
          <w:lang w:val="ru-RU" w:eastAsia="ru-RU"/>
        </w:rPr>
        <w:t>ых</w:t>
      </w:r>
      <w:r w:rsidR="00A61631" w:rsidRPr="00A61631">
        <w:rPr>
          <w:rFonts w:ascii="Arial" w:hAnsi="Arial" w:cs="Arial"/>
          <w:lang w:val="ru-RU" w:eastAsia="ru-RU"/>
        </w:rPr>
        <w:t xml:space="preserve"> при калибровке</w:t>
      </w:r>
      <w:r w:rsidRPr="00A61631">
        <w:rPr>
          <w:rFonts w:ascii="Arial" w:hAnsi="Arial" w:cs="Arial"/>
          <w:lang w:val="ru-RU" w:eastAsia="ru-RU"/>
        </w:rPr>
        <w:t xml:space="preserve">. </w:t>
      </w:r>
      <w:r w:rsidR="00A61631">
        <w:rPr>
          <w:rFonts w:ascii="Arial" w:hAnsi="Arial" w:cs="Arial"/>
          <w:lang w:val="ru-RU" w:eastAsia="ru-RU"/>
        </w:rPr>
        <w:t>Напротив</w:t>
      </w:r>
      <w:r w:rsidRPr="00A61631">
        <w:rPr>
          <w:rFonts w:ascii="Arial" w:hAnsi="Arial" w:cs="Arial"/>
          <w:lang w:val="ru-RU" w:eastAsia="ru-RU"/>
        </w:rPr>
        <w:t>, напряженность электрического поля, измеренная с использованием</w:t>
      </w:r>
      <w:r w:rsidR="00A61631">
        <w:rPr>
          <w:rFonts w:ascii="Arial" w:hAnsi="Arial" w:cs="Arial"/>
          <w:lang w:val="ru-RU" w:eastAsia="ru-RU"/>
        </w:rPr>
        <w:t xml:space="preserve"> коэффициента калибровки</w:t>
      </w:r>
      <w:r w:rsidRPr="00A6163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A61631">
        <w:rPr>
          <w:rFonts w:ascii="Arial" w:hAnsi="Arial" w:cs="Arial"/>
          <w:lang w:val="ru-RU" w:eastAsia="ru-RU"/>
        </w:rPr>
        <w:t xml:space="preserve">, </w:t>
      </w:r>
      <w:r w:rsidR="0036037D">
        <w:rPr>
          <w:rFonts w:ascii="Arial" w:hAnsi="Arial" w:cs="Arial"/>
          <w:lang w:val="ru-RU" w:eastAsia="ru-RU"/>
        </w:rPr>
        <w:t>который был определен</w:t>
      </w:r>
      <w:r w:rsidRPr="00A61631">
        <w:rPr>
          <w:rFonts w:ascii="Arial" w:hAnsi="Arial" w:cs="Arial"/>
          <w:lang w:val="ru-RU" w:eastAsia="ru-RU"/>
        </w:rPr>
        <w:t xml:space="preserve"> в условиях свободного пространства, может быть точно </w:t>
      </w:r>
      <w:r w:rsidR="0036037D">
        <w:rPr>
          <w:rFonts w:ascii="Arial" w:hAnsi="Arial" w:cs="Arial"/>
          <w:lang w:val="ru-RU" w:eastAsia="ru-RU"/>
        </w:rPr>
        <w:t>пересчитана на любое измерительное расстояние</w:t>
      </w:r>
      <w:r w:rsidRPr="00A61631">
        <w:rPr>
          <w:rFonts w:ascii="Arial" w:hAnsi="Arial" w:cs="Arial"/>
          <w:lang w:val="ru-RU" w:eastAsia="ru-RU"/>
        </w:rPr>
        <w:t xml:space="preserve"> </w:t>
      </w:r>
      <w:r w:rsidR="0036037D">
        <w:rPr>
          <w:rFonts w:ascii="Arial" w:hAnsi="Arial" w:cs="Arial"/>
          <w:lang w:val="ru-RU" w:eastAsia="ru-RU"/>
        </w:rPr>
        <w:t>по</w:t>
      </w:r>
      <w:r w:rsidRPr="00A61631">
        <w:rPr>
          <w:rFonts w:ascii="Arial" w:hAnsi="Arial" w:cs="Arial"/>
          <w:lang w:val="ru-RU" w:eastAsia="ru-RU"/>
        </w:rPr>
        <w:t xml:space="preserve"> метод</w:t>
      </w:r>
      <w:r w:rsidR="0036037D">
        <w:rPr>
          <w:rFonts w:ascii="Arial" w:hAnsi="Arial" w:cs="Arial"/>
          <w:lang w:val="ru-RU" w:eastAsia="ru-RU"/>
        </w:rPr>
        <w:t>у</w:t>
      </w:r>
      <w:r w:rsidRPr="00A61631">
        <w:rPr>
          <w:rFonts w:ascii="Arial" w:hAnsi="Arial" w:cs="Arial"/>
          <w:lang w:val="ru-RU" w:eastAsia="ru-RU"/>
        </w:rPr>
        <w:t xml:space="preserve"> A.6.2.</w:t>
      </w:r>
    </w:p>
    <w:p w14:paraId="62C8B1A0" w14:textId="739B9D38" w:rsidR="00471C14" w:rsidRPr="0036037D" w:rsidRDefault="00471C14" w:rsidP="0036037D">
      <w:pPr>
        <w:widowControl w:val="0"/>
        <w:tabs>
          <w:tab w:val="left" w:pos="874"/>
        </w:tabs>
        <w:spacing w:after="260" w:line="360" w:lineRule="auto"/>
        <w:ind w:firstLine="709"/>
        <w:rPr>
          <w:rFonts w:ascii="Arial" w:hAnsi="Arial" w:cs="Arial"/>
          <w:lang w:val="ru-RU" w:eastAsia="ru-RU"/>
        </w:rPr>
      </w:pPr>
      <w:r w:rsidRPr="0036037D">
        <w:rPr>
          <w:rFonts w:ascii="Arial" w:hAnsi="Arial" w:cs="Arial"/>
          <w:lang w:val="ru-RU" w:eastAsia="ru-RU"/>
        </w:rPr>
        <w:t xml:space="preserve">На рисунке A.2 показаны </w:t>
      </w:r>
      <w:r w:rsidR="0036037D">
        <w:rPr>
          <w:rFonts w:ascii="Arial" w:hAnsi="Arial" w:cs="Arial"/>
          <w:lang w:val="ru-RU" w:eastAsia="ru-RU"/>
        </w:rPr>
        <w:t>частотн</w:t>
      </w:r>
      <w:r w:rsidR="00AE7BDF">
        <w:rPr>
          <w:rFonts w:ascii="Arial" w:hAnsi="Arial" w:cs="Arial"/>
          <w:lang w:val="ru-RU" w:eastAsia="ru-RU"/>
        </w:rPr>
        <w:t>ые</w:t>
      </w:r>
      <w:r w:rsidR="0036037D">
        <w:rPr>
          <w:rFonts w:ascii="Arial" w:hAnsi="Arial" w:cs="Arial"/>
          <w:lang w:val="ru-RU" w:eastAsia="ru-RU"/>
        </w:rPr>
        <w:t xml:space="preserve"> зависимост</w:t>
      </w:r>
      <w:r w:rsidR="00AE7BDF">
        <w:rPr>
          <w:rFonts w:ascii="Arial" w:hAnsi="Arial" w:cs="Arial"/>
          <w:lang w:val="ru-RU" w:eastAsia="ru-RU"/>
        </w:rPr>
        <w:t>и</w:t>
      </w:r>
      <w:r w:rsidR="0036037D">
        <w:rPr>
          <w:rFonts w:ascii="Arial" w:hAnsi="Arial" w:cs="Arial"/>
          <w:lang w:val="ru-RU" w:eastAsia="ru-RU"/>
        </w:rPr>
        <w:t xml:space="preserve"> коэффициента калибровки</w:t>
      </w:r>
      <w:r w:rsidRPr="0036037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6037D">
        <w:rPr>
          <w:rFonts w:ascii="Arial" w:hAnsi="Arial" w:cs="Arial"/>
          <w:lang w:val="ru-RU" w:eastAsia="ru-RU"/>
        </w:rPr>
        <w:t xml:space="preserve"> биконической антенны </w:t>
      </w:r>
      <w:r w:rsidR="00037074">
        <w:rPr>
          <w:rFonts w:ascii="Arial" w:hAnsi="Arial" w:cs="Arial"/>
          <w:lang w:val="ru-RU" w:eastAsia="ru-RU"/>
        </w:rPr>
        <w:t xml:space="preserve">с симметрирующим устройством </w:t>
      </w:r>
      <w:r w:rsidRPr="0036037D">
        <w:rPr>
          <w:rFonts w:ascii="Arial" w:hAnsi="Arial" w:cs="Arial"/>
          <w:lang w:val="ru-RU" w:eastAsia="ru-RU"/>
        </w:rPr>
        <w:t xml:space="preserve">200 Ом, </w:t>
      </w:r>
      <w:r w:rsidR="00AE7BDF">
        <w:rPr>
          <w:rFonts w:ascii="Arial" w:hAnsi="Arial" w:cs="Arial"/>
          <w:lang w:val="ru-RU" w:eastAsia="ru-RU"/>
        </w:rPr>
        <w:t>одна из которы</w:t>
      </w:r>
      <w:r w:rsidR="00B44A5C">
        <w:rPr>
          <w:rFonts w:ascii="Arial" w:hAnsi="Arial" w:cs="Arial"/>
          <w:lang w:val="ru-RU" w:eastAsia="ru-RU"/>
        </w:rPr>
        <w:t>х</w:t>
      </w:r>
      <w:r w:rsidR="00AE7BDF">
        <w:rPr>
          <w:rFonts w:ascii="Arial" w:hAnsi="Arial" w:cs="Arial"/>
          <w:lang w:val="ru-RU" w:eastAsia="ru-RU"/>
        </w:rPr>
        <w:t xml:space="preserve"> измерена</w:t>
      </w:r>
      <w:r w:rsidRPr="0036037D">
        <w:rPr>
          <w:rFonts w:ascii="Arial" w:hAnsi="Arial" w:cs="Arial"/>
          <w:lang w:val="ru-RU" w:eastAsia="ru-RU"/>
        </w:rPr>
        <w:t xml:space="preserve"> в условиях свободного пространства </w:t>
      </w:r>
      <w:r w:rsidR="00037074">
        <w:rPr>
          <w:rFonts w:ascii="Arial" w:hAnsi="Arial" w:cs="Arial"/>
          <w:lang w:val="ru-RU" w:eastAsia="ru-RU"/>
        </w:rPr>
        <w:t xml:space="preserve">по п. </w:t>
      </w:r>
      <w:r w:rsidRPr="0036037D">
        <w:rPr>
          <w:rFonts w:ascii="Arial" w:hAnsi="Arial" w:cs="Arial"/>
          <w:lang w:val="ru-RU" w:eastAsia="ru-RU"/>
        </w:rPr>
        <w:t>9.3</w:t>
      </w:r>
      <w:r w:rsidR="00AE7BDF">
        <w:rPr>
          <w:rFonts w:ascii="Arial" w:hAnsi="Arial" w:cs="Arial"/>
          <w:lang w:val="ru-RU" w:eastAsia="ru-RU"/>
        </w:rPr>
        <w:t>, а вторая –</w:t>
      </w:r>
      <w:r w:rsidR="00037074">
        <w:rPr>
          <w:rFonts w:ascii="Arial" w:hAnsi="Arial" w:cs="Arial"/>
          <w:lang w:val="ru-RU" w:eastAsia="ru-RU"/>
        </w:rPr>
        <w:t xml:space="preserve"> </w:t>
      </w:r>
      <w:r w:rsidRPr="0036037D">
        <w:rPr>
          <w:rFonts w:ascii="Arial" w:hAnsi="Arial" w:cs="Arial"/>
          <w:lang w:val="ru-RU" w:eastAsia="ru-RU"/>
        </w:rPr>
        <w:t>метод</w:t>
      </w:r>
      <w:r w:rsidR="00AE7BDF">
        <w:rPr>
          <w:rFonts w:ascii="Arial" w:hAnsi="Arial" w:cs="Arial"/>
          <w:lang w:val="ru-RU" w:eastAsia="ru-RU"/>
        </w:rPr>
        <w:t>ом</w:t>
      </w:r>
      <w:r w:rsidR="00037074">
        <w:rPr>
          <w:rFonts w:ascii="Arial" w:hAnsi="Arial" w:cs="Arial"/>
          <w:lang w:val="ru-RU" w:eastAsia="ru-RU"/>
        </w:rPr>
        <w:t xml:space="preserve"> эталонной площадки</w:t>
      </w:r>
      <w:r w:rsidRPr="0036037D">
        <w:rPr>
          <w:rFonts w:ascii="Arial" w:hAnsi="Arial" w:cs="Arial"/>
          <w:lang w:val="ru-RU" w:eastAsia="ru-RU"/>
        </w:rPr>
        <w:t xml:space="preserve"> SSM </w:t>
      </w:r>
      <w:r w:rsidR="00AE7BDF">
        <w:rPr>
          <w:rFonts w:ascii="Arial" w:hAnsi="Arial" w:cs="Arial"/>
          <w:lang w:val="ru-RU" w:eastAsia="ru-RU"/>
        </w:rPr>
        <w:t xml:space="preserve">по </w:t>
      </w:r>
      <w:r w:rsidR="00037074">
        <w:rPr>
          <w:rFonts w:ascii="Arial" w:hAnsi="Arial" w:cs="Arial"/>
          <w:lang w:val="ru-RU" w:eastAsia="ru-RU"/>
        </w:rPr>
        <w:t xml:space="preserve">п. </w:t>
      </w:r>
      <w:r w:rsidRPr="0036037D">
        <w:rPr>
          <w:rFonts w:ascii="Arial" w:hAnsi="Arial" w:cs="Arial"/>
          <w:lang w:val="ru-RU" w:eastAsia="ru-RU"/>
        </w:rPr>
        <w:t xml:space="preserve">8.4 на высококачественной </w:t>
      </w:r>
      <w:r w:rsidR="00037074">
        <w:rPr>
          <w:rFonts w:ascii="Arial" w:hAnsi="Arial" w:cs="Arial"/>
          <w:lang w:val="ru-RU" w:eastAsia="ru-RU"/>
        </w:rPr>
        <w:t xml:space="preserve">площадке типа </w:t>
      </w:r>
      <w:r w:rsidRPr="0036037D">
        <w:rPr>
          <w:rFonts w:ascii="Arial" w:hAnsi="Arial" w:cs="Arial"/>
          <w:lang w:val="ru-RU" w:eastAsia="ru-RU"/>
        </w:rPr>
        <w:t xml:space="preserve">CALTS. Графики отличаются друг от друга на 0,8 дБ; провал на частоте 224 МГц </w:t>
      </w:r>
      <w:r w:rsidR="00037074">
        <w:rPr>
          <w:rFonts w:ascii="Arial" w:hAnsi="Arial" w:cs="Arial"/>
          <w:lang w:val="ru-RU" w:eastAsia="ru-RU"/>
        </w:rPr>
        <w:t>–</w:t>
      </w:r>
      <w:r w:rsidR="00037074" w:rsidRPr="0036037D">
        <w:rPr>
          <w:rFonts w:ascii="Arial" w:hAnsi="Arial" w:cs="Arial"/>
          <w:lang w:val="ru-RU" w:eastAsia="ru-RU"/>
        </w:rPr>
        <w:t xml:space="preserve"> это</w:t>
      </w:r>
      <w:r w:rsidRPr="0036037D">
        <w:rPr>
          <w:rFonts w:ascii="Arial" w:hAnsi="Arial" w:cs="Arial"/>
          <w:lang w:val="ru-RU" w:eastAsia="ru-RU"/>
        </w:rPr>
        <w:t xml:space="preserve"> резонанс, </w:t>
      </w:r>
      <w:r w:rsidR="00037074">
        <w:rPr>
          <w:rFonts w:ascii="Arial" w:hAnsi="Arial" w:cs="Arial"/>
          <w:lang w:val="ru-RU" w:eastAsia="ru-RU"/>
        </w:rPr>
        <w:t>обусловленный</w:t>
      </w:r>
      <w:r w:rsidRPr="0036037D">
        <w:rPr>
          <w:rFonts w:ascii="Arial" w:hAnsi="Arial" w:cs="Arial"/>
          <w:lang w:val="ru-RU" w:eastAsia="ru-RU"/>
        </w:rPr>
        <w:t xml:space="preserve"> попереч</w:t>
      </w:r>
      <w:r w:rsidR="00037074">
        <w:rPr>
          <w:rFonts w:ascii="Arial" w:hAnsi="Arial" w:cs="Arial"/>
          <w:lang w:val="ru-RU" w:eastAsia="ru-RU"/>
        </w:rPr>
        <w:t>иной</w:t>
      </w:r>
      <w:r w:rsidR="00435CD6">
        <w:rPr>
          <w:rFonts w:ascii="Arial" w:hAnsi="Arial" w:cs="Arial"/>
          <w:lang w:val="ru-RU" w:eastAsia="ru-RU"/>
        </w:rPr>
        <w:t xml:space="preserve"> антенны</w:t>
      </w:r>
      <w:r w:rsidRPr="0036037D">
        <w:rPr>
          <w:rFonts w:ascii="Arial" w:hAnsi="Arial" w:cs="Arial"/>
          <w:lang w:val="ru-RU" w:eastAsia="ru-RU"/>
        </w:rPr>
        <w:t xml:space="preserve">. На рисунке A.3 показаны те же </w:t>
      </w:r>
      <w:r w:rsidRPr="0036037D">
        <w:rPr>
          <w:rFonts w:ascii="Arial" w:hAnsi="Arial" w:cs="Arial"/>
          <w:lang w:val="ru-RU" w:eastAsia="ru-RU"/>
        </w:rPr>
        <w:lastRenderedPageBreak/>
        <w:t xml:space="preserve">результаты, но с поправками к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6037D">
        <w:rPr>
          <w:rFonts w:ascii="Arial" w:hAnsi="Arial" w:cs="Arial"/>
          <w:lang w:val="ru-RU" w:eastAsia="ru-RU"/>
        </w:rPr>
        <w:t xml:space="preserve"> по формуле (59) (см. </w:t>
      </w:r>
      <w:r w:rsidR="00037074">
        <w:rPr>
          <w:rFonts w:ascii="Arial" w:hAnsi="Arial" w:cs="Arial"/>
          <w:lang w:val="ru-RU" w:eastAsia="ru-RU"/>
        </w:rPr>
        <w:t xml:space="preserve">п. </w:t>
      </w:r>
      <w:r w:rsidRPr="0036037D">
        <w:rPr>
          <w:rFonts w:ascii="Arial" w:hAnsi="Arial" w:cs="Arial"/>
          <w:lang w:val="ru-RU" w:eastAsia="ru-RU"/>
        </w:rPr>
        <w:t xml:space="preserve">8.4.3). </w:t>
      </w:r>
      <w:r w:rsidR="00037074">
        <w:rPr>
          <w:rFonts w:ascii="Arial" w:hAnsi="Arial" w:cs="Arial"/>
          <w:lang w:val="ru-RU" w:eastAsia="ru-RU"/>
        </w:rPr>
        <w:t>Поправки обеспечивают</w:t>
      </w:r>
      <w:r w:rsidRPr="0036037D">
        <w:rPr>
          <w:rFonts w:ascii="Arial" w:hAnsi="Arial" w:cs="Arial"/>
          <w:lang w:val="ru-RU" w:eastAsia="ru-RU"/>
        </w:rPr>
        <w:t xml:space="preserve"> </w:t>
      </w:r>
      <w:r w:rsidR="00037074">
        <w:rPr>
          <w:rFonts w:ascii="Arial" w:hAnsi="Arial" w:cs="Arial"/>
          <w:lang w:val="ru-RU" w:eastAsia="ru-RU"/>
        </w:rPr>
        <w:t xml:space="preserve">сходимость </w:t>
      </w:r>
      <w:r w:rsidRPr="0036037D">
        <w:rPr>
          <w:rFonts w:ascii="Arial" w:hAnsi="Arial" w:cs="Arial"/>
          <w:lang w:val="ru-RU" w:eastAsia="ru-RU"/>
        </w:rPr>
        <w:t xml:space="preserve">до 0,3 дБ </w:t>
      </w:r>
      <w:r w:rsidR="00037074">
        <w:rPr>
          <w:rFonts w:ascii="Arial" w:hAnsi="Arial" w:cs="Arial"/>
          <w:lang w:val="ru-RU" w:eastAsia="ru-RU"/>
        </w:rPr>
        <w:t>на частотах до</w:t>
      </w:r>
      <w:r w:rsidRPr="0036037D">
        <w:rPr>
          <w:rFonts w:ascii="Arial" w:hAnsi="Arial" w:cs="Arial"/>
          <w:lang w:val="ru-RU" w:eastAsia="ru-RU"/>
        </w:rPr>
        <w:t xml:space="preserve"> 200 МГц и 0,4 дБ </w:t>
      </w:r>
      <w:r w:rsidR="00037074">
        <w:rPr>
          <w:rFonts w:ascii="Arial" w:hAnsi="Arial" w:cs="Arial"/>
          <w:lang w:val="ru-RU" w:eastAsia="ru-RU"/>
        </w:rPr>
        <w:t xml:space="preserve">от 200 </w:t>
      </w:r>
      <w:r w:rsidRPr="0036037D">
        <w:rPr>
          <w:rFonts w:ascii="Arial" w:hAnsi="Arial" w:cs="Arial"/>
          <w:lang w:val="ru-RU" w:eastAsia="ru-RU"/>
        </w:rPr>
        <w:t xml:space="preserve">до 298 МГц. Эти результаты относятся только к одной модели биконической антенны с </w:t>
      </w:r>
      <w:r w:rsidR="00AE7BDF">
        <w:rPr>
          <w:rFonts w:ascii="Arial" w:hAnsi="Arial" w:cs="Arial"/>
          <w:lang w:val="ru-RU" w:eastAsia="ru-RU"/>
        </w:rPr>
        <w:t>учетом</w:t>
      </w:r>
      <w:r w:rsidRPr="0036037D">
        <w:rPr>
          <w:rFonts w:ascii="Arial" w:hAnsi="Arial" w:cs="Arial"/>
          <w:lang w:val="ru-RU" w:eastAsia="ru-RU"/>
        </w:rPr>
        <w:t xml:space="preserve"> </w:t>
      </w:r>
      <w:r w:rsidR="00435CD6">
        <w:rPr>
          <w:rFonts w:ascii="Arial" w:hAnsi="Arial" w:cs="Arial"/>
          <w:lang w:val="ru-RU" w:eastAsia="ru-RU"/>
        </w:rPr>
        <w:t>поправочных</w:t>
      </w:r>
      <w:r w:rsidRPr="0036037D">
        <w:rPr>
          <w:rFonts w:ascii="Arial" w:hAnsi="Arial" w:cs="Arial"/>
          <w:lang w:val="ru-RU" w:eastAsia="ru-RU"/>
        </w:rPr>
        <w:t xml:space="preserve"> коэффициентов, полученных в результате компьютерного моделирования этой модели; в общем случае, когда общая имитационная модель используется для нескольких различных физических моделей антенны, различия могут быть больше.</w:t>
      </w:r>
    </w:p>
    <w:p w14:paraId="48533F62" w14:textId="351A37A7" w:rsidR="00471C14" w:rsidRPr="0036037D" w:rsidRDefault="00471C14" w:rsidP="0036037D">
      <w:pPr>
        <w:widowControl w:val="0"/>
        <w:tabs>
          <w:tab w:val="left" w:pos="874"/>
        </w:tabs>
        <w:spacing w:after="260" w:line="360" w:lineRule="auto"/>
        <w:ind w:firstLine="709"/>
        <w:rPr>
          <w:rFonts w:ascii="Arial" w:hAnsi="Arial" w:cs="Arial"/>
          <w:lang w:val="ru-RU" w:eastAsia="ru-RU"/>
        </w:rPr>
      </w:pPr>
      <w:r w:rsidRPr="0036037D">
        <w:rPr>
          <w:rFonts w:ascii="Arial" w:hAnsi="Arial" w:cs="Arial"/>
          <w:lang w:val="ru-RU" w:eastAsia="ru-RU"/>
        </w:rPr>
        <w:t>Поэтому, чтобы</w:t>
      </w:r>
      <w:r w:rsidR="00AE7BDF">
        <w:rPr>
          <w:rFonts w:ascii="Arial" w:hAnsi="Arial" w:cs="Arial"/>
          <w:lang w:val="ru-RU" w:eastAsia="ru-RU"/>
        </w:rPr>
        <w:t xml:space="preserve"> коэффициент калибровки</w:t>
      </w:r>
      <w:r w:rsidRPr="0036037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6037D">
        <w:rPr>
          <w:rFonts w:ascii="Arial" w:hAnsi="Arial" w:cs="Arial"/>
          <w:lang w:val="ru-RU" w:eastAsia="ru-RU"/>
        </w:rPr>
        <w:t>, измеренный</w:t>
      </w:r>
      <w:r w:rsidR="00AE7BDF">
        <w:rPr>
          <w:rFonts w:ascii="Arial" w:hAnsi="Arial" w:cs="Arial"/>
          <w:lang w:val="ru-RU" w:eastAsia="ru-RU"/>
        </w:rPr>
        <w:t xml:space="preserve"> методом</w:t>
      </w:r>
      <w:r w:rsidRPr="0036037D">
        <w:rPr>
          <w:rFonts w:ascii="Arial" w:hAnsi="Arial" w:cs="Arial"/>
          <w:lang w:val="ru-RU" w:eastAsia="ru-RU"/>
        </w:rPr>
        <w:t xml:space="preserve"> SSM, мог быть признан</w:t>
      </w:r>
      <w:r w:rsidR="00AE7BDF">
        <w:rPr>
          <w:rFonts w:ascii="Arial" w:hAnsi="Arial" w:cs="Arial"/>
          <w:lang w:val="ru-RU" w:eastAsia="ru-RU"/>
        </w:rPr>
        <w:t xml:space="preserve"> коэффициентом калибровки в свободном пространстве</w:t>
      </w:r>
      <w:r w:rsidRPr="0036037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6037D">
        <w:rPr>
          <w:rFonts w:ascii="Arial" w:hAnsi="Arial" w:cs="Arial"/>
          <w:lang w:val="ru-RU" w:eastAsia="ru-RU"/>
        </w:rPr>
        <w:t>, к значению</w:t>
      </w:r>
      <w:r w:rsidR="00AE7BDF" w:rsidRPr="0036037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AE7BDF">
        <w:rPr>
          <w:rFonts w:ascii="Arial" w:hAnsi="Arial" w:cs="Arial"/>
          <w:lang w:val="ru-RU" w:eastAsia="ru-RU"/>
        </w:rPr>
        <w:t>,</w:t>
      </w:r>
      <w:r w:rsidRPr="0036037D">
        <w:rPr>
          <w:rFonts w:ascii="Arial" w:hAnsi="Arial" w:cs="Arial"/>
          <w:lang w:val="ru-RU" w:eastAsia="ru-RU"/>
        </w:rPr>
        <w:t xml:space="preserve"> </w:t>
      </w:r>
      <w:r w:rsidR="00AE7BDF" w:rsidRPr="0036037D">
        <w:rPr>
          <w:rFonts w:ascii="Arial" w:hAnsi="Arial" w:cs="Arial"/>
          <w:lang w:val="ru-RU" w:eastAsia="ru-RU"/>
        </w:rPr>
        <w:t xml:space="preserve">измеренному </w:t>
      </w:r>
      <w:r w:rsidR="00AE7BDF">
        <w:rPr>
          <w:rFonts w:ascii="Arial" w:hAnsi="Arial" w:cs="Arial"/>
          <w:lang w:val="ru-RU" w:eastAsia="ru-RU"/>
        </w:rPr>
        <w:t xml:space="preserve">по </w:t>
      </w:r>
      <w:r w:rsidRPr="0036037D">
        <w:rPr>
          <w:rFonts w:ascii="Arial" w:hAnsi="Arial" w:cs="Arial"/>
          <w:lang w:val="ru-RU" w:eastAsia="ru-RU"/>
        </w:rPr>
        <w:t>SSM</w:t>
      </w:r>
      <w:r w:rsidR="00AE7BDF">
        <w:rPr>
          <w:rFonts w:ascii="Arial" w:hAnsi="Arial" w:cs="Arial"/>
          <w:lang w:val="ru-RU" w:eastAsia="ru-RU"/>
        </w:rPr>
        <w:t xml:space="preserve">, </w:t>
      </w:r>
      <w:r w:rsidRPr="0036037D">
        <w:rPr>
          <w:rFonts w:ascii="Arial" w:hAnsi="Arial" w:cs="Arial"/>
          <w:lang w:val="ru-RU" w:eastAsia="ru-RU"/>
        </w:rPr>
        <w:t xml:space="preserve">следует добавить неопределенность 0,5 дБ, как показано в таблице 9 (см. 8.4.4). Дополнительные </w:t>
      </w:r>
      <w:r w:rsidR="00AE7BDF">
        <w:rPr>
          <w:rFonts w:ascii="Arial" w:hAnsi="Arial" w:cs="Arial"/>
          <w:lang w:val="ru-RU" w:eastAsia="ru-RU"/>
        </w:rPr>
        <w:t>составляющие неопределенности для</w:t>
      </w:r>
      <w:r w:rsidRPr="0036037D">
        <w:rPr>
          <w:rFonts w:ascii="Arial" w:hAnsi="Arial" w:cs="Arial"/>
          <w:lang w:val="ru-RU" w:eastAsia="ru-RU"/>
        </w:rPr>
        <w:t xml:space="preserve"> </w:t>
      </w:r>
      <w:r w:rsidR="00AE7BDF">
        <w:rPr>
          <w:rFonts w:ascii="Arial" w:hAnsi="Arial" w:cs="Arial"/>
          <w:lang w:val="ru-RU" w:eastAsia="ru-RU"/>
        </w:rPr>
        <w:t>логопериодических</w:t>
      </w:r>
      <w:r w:rsidRPr="0036037D">
        <w:rPr>
          <w:rFonts w:ascii="Arial" w:hAnsi="Arial" w:cs="Arial"/>
          <w:lang w:val="ru-RU" w:eastAsia="ru-RU"/>
        </w:rPr>
        <w:t xml:space="preserve"> и гибридных антенн составляют 0,5 дБ и 1,2 дБ</w:t>
      </w:r>
      <w:r w:rsidR="00AE7BDF">
        <w:rPr>
          <w:rFonts w:ascii="Arial" w:hAnsi="Arial" w:cs="Arial"/>
          <w:lang w:val="ru-RU" w:eastAsia="ru-RU"/>
        </w:rPr>
        <w:t>,</w:t>
      </w:r>
      <w:r w:rsidRPr="0036037D">
        <w:rPr>
          <w:rFonts w:ascii="Arial" w:hAnsi="Arial" w:cs="Arial"/>
          <w:lang w:val="ru-RU" w:eastAsia="ru-RU"/>
        </w:rPr>
        <w:t xml:space="preserve"> соответственно (см. 7.4.2.2).</w:t>
      </w:r>
    </w:p>
    <w:p w14:paraId="2C2A0AC0" w14:textId="77777777" w:rsidR="00471C14" w:rsidRPr="00AE7BDF" w:rsidRDefault="00471C14" w:rsidP="00AE7BDF">
      <w:pPr>
        <w:widowControl w:val="0"/>
        <w:tabs>
          <w:tab w:val="left" w:pos="874"/>
        </w:tabs>
        <w:spacing w:after="260" w:line="360" w:lineRule="auto"/>
        <w:jc w:val="center"/>
        <w:rPr>
          <w:rFonts w:ascii="Arial" w:hAnsi="Arial" w:cs="Arial"/>
          <w:lang w:val="ru-RU" w:eastAsia="ru-RU"/>
        </w:rPr>
      </w:pPr>
      <w:r w:rsidRPr="00AE7BDF">
        <w:rPr>
          <w:rFonts w:ascii="Arial" w:hAnsi="Arial" w:cs="Arial"/>
          <w:noProof/>
          <w:lang w:val="ru-RU" w:eastAsia="ru-RU"/>
        </w:rPr>
        <w:drawing>
          <wp:inline distT="0" distB="0" distL="0" distR="0" wp14:anchorId="5AC2F5D3" wp14:editId="79CD9345">
            <wp:extent cx="4410222" cy="2419459"/>
            <wp:effectExtent l="0" t="0" r="0" b="0"/>
            <wp:docPr id="392609085" name="Рисунок 39260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srcRect l="3688" r="17867"/>
                    <a:stretch/>
                  </pic:blipFill>
                  <pic:spPr bwMode="auto">
                    <a:xfrm>
                      <a:off x="0" y="0"/>
                      <a:ext cx="4426936" cy="2428628"/>
                    </a:xfrm>
                    <a:prstGeom prst="rect">
                      <a:avLst/>
                    </a:prstGeom>
                    <a:noFill/>
                    <a:ln>
                      <a:noFill/>
                    </a:ln>
                    <a:extLst>
                      <a:ext uri="{53640926-AAD7-44D8-BBD7-CCE9431645EC}">
                        <a14:shadowObscured xmlns:a14="http://schemas.microsoft.com/office/drawing/2010/main"/>
                      </a:ext>
                    </a:extLst>
                  </pic:spPr>
                </pic:pic>
              </a:graphicData>
            </a:graphic>
          </wp:inline>
        </w:drawing>
      </w:r>
    </w:p>
    <w:p w14:paraId="63EB2929" w14:textId="5478824C" w:rsidR="00471C14" w:rsidRPr="00AE7BDF" w:rsidRDefault="00471C14" w:rsidP="00AE7BDF">
      <w:pPr>
        <w:widowControl w:val="0"/>
        <w:tabs>
          <w:tab w:val="left" w:pos="874"/>
        </w:tabs>
        <w:spacing w:after="260" w:line="360" w:lineRule="auto"/>
        <w:jc w:val="center"/>
        <w:rPr>
          <w:rFonts w:ascii="Arial" w:hAnsi="Arial" w:cs="Arial"/>
          <w:lang w:val="ru-RU" w:eastAsia="ru-RU"/>
        </w:rPr>
      </w:pPr>
      <w:r w:rsidRPr="00AE7BDF">
        <w:rPr>
          <w:rFonts w:ascii="Arial" w:hAnsi="Arial" w:cs="Arial"/>
          <w:lang w:val="ru-RU" w:eastAsia="ru-RU"/>
        </w:rPr>
        <w:t>Рисунок А.</w:t>
      </w:r>
      <w:r w:rsidRPr="00AE7BDF">
        <w:rPr>
          <w:rFonts w:ascii="Arial" w:hAnsi="Arial" w:cs="Arial"/>
          <w:lang w:val="ru-RU" w:eastAsia="ru-RU"/>
        </w:rPr>
        <w:fldChar w:fldCharType="begin"/>
      </w:r>
      <w:r w:rsidRPr="00AE7BDF">
        <w:rPr>
          <w:rFonts w:ascii="Arial" w:hAnsi="Arial" w:cs="Arial"/>
          <w:lang w:val="ru-RU" w:eastAsia="ru-RU"/>
        </w:rPr>
        <w:instrText xml:space="preserve"> SEQ Фигура_А. \* ARABIC </w:instrText>
      </w:r>
      <w:r w:rsidRPr="00AE7BDF">
        <w:rPr>
          <w:rFonts w:ascii="Arial" w:hAnsi="Arial" w:cs="Arial"/>
          <w:lang w:val="ru-RU" w:eastAsia="ru-RU"/>
        </w:rPr>
        <w:fldChar w:fldCharType="separate"/>
      </w:r>
      <w:r w:rsidRPr="00AE7BDF">
        <w:rPr>
          <w:rFonts w:ascii="Arial" w:hAnsi="Arial" w:cs="Arial"/>
          <w:lang w:val="ru-RU" w:eastAsia="ru-RU"/>
        </w:rPr>
        <w:t>1</w:t>
      </w:r>
      <w:r w:rsidRPr="00AE7BDF">
        <w:rPr>
          <w:rFonts w:ascii="Arial" w:hAnsi="Arial" w:cs="Arial"/>
          <w:lang w:val="ru-RU" w:eastAsia="ru-RU"/>
        </w:rPr>
        <w:fldChar w:fldCharType="end"/>
      </w:r>
      <w:r w:rsidRPr="00AE7BDF">
        <w:rPr>
          <w:rFonts w:ascii="Arial" w:hAnsi="Arial" w:cs="Arial"/>
          <w:lang w:val="ru-RU" w:eastAsia="ru-RU"/>
        </w:rPr>
        <w:t xml:space="preserve"> </w:t>
      </w:r>
      <w:r w:rsidR="00AE7BDF">
        <w:rPr>
          <w:rFonts w:ascii="Arial" w:hAnsi="Arial" w:cs="Arial"/>
          <w:lang w:val="ru-RU" w:eastAsia="ru-RU"/>
        </w:rPr>
        <w:t>–</w:t>
      </w:r>
      <w:r w:rsidRPr="00AE7BDF">
        <w:rPr>
          <w:rFonts w:ascii="Arial" w:hAnsi="Arial" w:cs="Arial"/>
          <w:lang w:val="ru-RU" w:eastAsia="ru-RU"/>
        </w:rPr>
        <w:t xml:space="preserve"> </w:t>
      </w:r>
      <w:r w:rsidR="00AE7BDF">
        <w:rPr>
          <w:rFonts w:ascii="Arial" w:hAnsi="Arial" w:cs="Arial"/>
          <w:lang w:val="ru-RU" w:eastAsia="ru-RU"/>
        </w:rPr>
        <w:t>Схема</w:t>
      </w:r>
      <w:r w:rsidR="00AE7BDF" w:rsidRPr="00AE7BDF">
        <w:rPr>
          <w:rFonts w:ascii="Arial" w:hAnsi="Arial" w:cs="Arial"/>
          <w:lang w:val="ru-RU" w:eastAsia="ru-RU"/>
        </w:rPr>
        <w:t xml:space="preserve"> </w:t>
      </w:r>
      <w:r w:rsidR="00AE7BDF">
        <w:rPr>
          <w:rFonts w:ascii="Arial" w:hAnsi="Arial" w:cs="Arial"/>
          <w:lang w:val="ru-RU" w:eastAsia="ru-RU"/>
        </w:rPr>
        <w:t xml:space="preserve">распространения </w:t>
      </w:r>
      <w:r w:rsidR="00320912">
        <w:rPr>
          <w:rFonts w:ascii="Arial" w:hAnsi="Arial" w:cs="Arial"/>
          <w:lang w:val="ru-RU" w:eastAsia="ru-RU"/>
        </w:rPr>
        <w:t>радио</w:t>
      </w:r>
      <w:r w:rsidR="00AE7BDF">
        <w:rPr>
          <w:rFonts w:ascii="Arial" w:hAnsi="Arial" w:cs="Arial"/>
          <w:lang w:val="ru-RU" w:eastAsia="ru-RU"/>
        </w:rPr>
        <w:t>волн между логопериодическим антеннами, одна из которых неподвижна, а вторая перемещается по высоте</w:t>
      </w:r>
    </w:p>
    <w:p w14:paraId="4F96F9B0" w14:textId="5974681E" w:rsidR="00471C14" w:rsidRPr="00AE7BDF" w:rsidRDefault="00AE7BDF" w:rsidP="00AE7BDF">
      <w:pPr>
        <w:widowControl w:val="0"/>
        <w:tabs>
          <w:tab w:val="left" w:pos="874"/>
        </w:tabs>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6C444C05" wp14:editId="25515F4C">
            <wp:extent cx="5011631" cy="33464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6571" cy="3383136"/>
                    </a:xfrm>
                    <a:prstGeom prst="rect">
                      <a:avLst/>
                    </a:prstGeom>
                    <a:noFill/>
                    <a:ln>
                      <a:noFill/>
                    </a:ln>
                  </pic:spPr>
                </pic:pic>
              </a:graphicData>
            </a:graphic>
          </wp:inline>
        </w:drawing>
      </w:r>
    </w:p>
    <w:p w14:paraId="054A5974" w14:textId="355F4297" w:rsidR="00471C14" w:rsidRPr="00AE7BDF" w:rsidRDefault="00471C14" w:rsidP="00AE7BDF">
      <w:pPr>
        <w:widowControl w:val="0"/>
        <w:tabs>
          <w:tab w:val="left" w:pos="874"/>
        </w:tabs>
        <w:spacing w:after="260" w:line="360" w:lineRule="auto"/>
        <w:jc w:val="center"/>
        <w:rPr>
          <w:rFonts w:ascii="Arial" w:hAnsi="Arial" w:cs="Arial"/>
          <w:lang w:val="ru-RU" w:eastAsia="ru-RU"/>
        </w:rPr>
      </w:pPr>
      <w:r w:rsidRPr="00AE7BDF">
        <w:rPr>
          <w:rFonts w:ascii="Arial" w:hAnsi="Arial" w:cs="Arial"/>
          <w:lang w:val="ru-RU" w:eastAsia="ru-RU"/>
        </w:rPr>
        <w:t>Рисунок А.</w:t>
      </w:r>
      <w:r w:rsidRPr="00AE7BDF">
        <w:rPr>
          <w:rFonts w:ascii="Arial" w:hAnsi="Arial" w:cs="Arial"/>
          <w:lang w:val="ru-RU" w:eastAsia="ru-RU"/>
        </w:rPr>
        <w:fldChar w:fldCharType="begin"/>
      </w:r>
      <w:r w:rsidRPr="00AE7BDF">
        <w:rPr>
          <w:rFonts w:ascii="Arial" w:hAnsi="Arial" w:cs="Arial"/>
          <w:lang w:val="ru-RU" w:eastAsia="ru-RU"/>
        </w:rPr>
        <w:instrText xml:space="preserve"> SEQ Фигура_А. \* ARABIC </w:instrText>
      </w:r>
      <w:r w:rsidRPr="00AE7BDF">
        <w:rPr>
          <w:rFonts w:ascii="Arial" w:hAnsi="Arial" w:cs="Arial"/>
          <w:lang w:val="ru-RU" w:eastAsia="ru-RU"/>
        </w:rPr>
        <w:fldChar w:fldCharType="separate"/>
      </w:r>
      <w:r w:rsidRPr="00AE7BDF">
        <w:rPr>
          <w:rFonts w:ascii="Arial" w:hAnsi="Arial" w:cs="Arial"/>
          <w:lang w:val="ru-RU" w:eastAsia="ru-RU"/>
        </w:rPr>
        <w:t>2</w:t>
      </w:r>
      <w:r w:rsidRPr="00AE7BDF">
        <w:rPr>
          <w:rFonts w:ascii="Arial" w:hAnsi="Arial" w:cs="Arial"/>
          <w:lang w:val="ru-RU" w:eastAsia="ru-RU"/>
        </w:rPr>
        <w:fldChar w:fldCharType="end"/>
      </w:r>
      <w:r w:rsidR="00320912">
        <w:rPr>
          <w:rFonts w:ascii="Arial" w:hAnsi="Arial" w:cs="Arial"/>
          <w:lang w:val="ru-RU" w:eastAsia="ru-RU"/>
        </w:rPr>
        <w:t xml:space="preserve"> – Коэффициент калибровки</w:t>
      </w:r>
      <w:r w:rsidRPr="00AE7BDF">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AE7BDF">
        <w:rPr>
          <w:rFonts w:ascii="Arial" w:hAnsi="Arial" w:cs="Arial"/>
          <w:lang w:val="ru-RU" w:eastAsia="ru-RU"/>
        </w:rPr>
        <w:t xml:space="preserve"> биконической антенны с симметрирующим устройством 200 Ом, измеренный </w:t>
      </w:r>
      <w:r w:rsidR="00320912">
        <w:rPr>
          <w:rFonts w:ascii="Arial" w:hAnsi="Arial" w:cs="Arial"/>
          <w:lang w:val="ru-RU" w:eastAsia="ru-RU"/>
        </w:rPr>
        <w:t>на вертикальной поляризации</w:t>
      </w:r>
      <w:r w:rsidRPr="00AE7BDF">
        <w:rPr>
          <w:rFonts w:ascii="Arial" w:hAnsi="Arial" w:cs="Arial"/>
          <w:lang w:val="ru-RU" w:eastAsia="ru-RU"/>
        </w:rPr>
        <w:t xml:space="preserve"> </w:t>
      </w:r>
      <w:r w:rsidR="00320912" w:rsidRPr="00AE7BDF">
        <w:rPr>
          <w:rFonts w:ascii="Arial" w:hAnsi="Arial" w:cs="Arial"/>
          <w:lang w:val="ru-RU" w:eastAsia="ru-RU"/>
        </w:rPr>
        <w:t>методом</w:t>
      </w:r>
      <w:r w:rsidR="00320912">
        <w:rPr>
          <w:rFonts w:ascii="Arial" w:hAnsi="Arial" w:cs="Arial"/>
          <w:lang w:val="ru-RU" w:eastAsia="ru-RU"/>
        </w:rPr>
        <w:t xml:space="preserve"> п. </w:t>
      </w:r>
      <w:r w:rsidRPr="00AE7BDF">
        <w:rPr>
          <w:rFonts w:ascii="Arial" w:hAnsi="Arial" w:cs="Arial"/>
          <w:lang w:val="ru-RU" w:eastAsia="ru-RU"/>
        </w:rPr>
        <w:t xml:space="preserve">9.3 и методом SSM </w:t>
      </w:r>
      <w:r w:rsidR="00320912">
        <w:rPr>
          <w:rFonts w:ascii="Arial" w:hAnsi="Arial" w:cs="Arial"/>
          <w:lang w:val="ru-RU" w:eastAsia="ru-RU"/>
        </w:rPr>
        <w:t xml:space="preserve">п. </w:t>
      </w:r>
      <w:r w:rsidRPr="00AE7BDF">
        <w:rPr>
          <w:rFonts w:ascii="Arial" w:hAnsi="Arial" w:cs="Arial"/>
          <w:lang w:val="ru-RU" w:eastAsia="ru-RU"/>
        </w:rPr>
        <w:t xml:space="preserve">8.4 без </w:t>
      </w:r>
      <w:r w:rsidR="00320912">
        <w:rPr>
          <w:rFonts w:ascii="Arial" w:hAnsi="Arial" w:cs="Arial"/>
          <w:lang w:val="ru-RU" w:eastAsia="ru-RU"/>
        </w:rPr>
        <w:t>поправок</w:t>
      </w:r>
    </w:p>
    <w:p w14:paraId="5BC11E0A" w14:textId="4F6959C3" w:rsidR="00471C14" w:rsidRPr="00AE7BDF" w:rsidRDefault="00320912" w:rsidP="00AE7BDF">
      <w:pPr>
        <w:widowControl w:val="0"/>
        <w:tabs>
          <w:tab w:val="left" w:pos="874"/>
        </w:tabs>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51EE51C1" wp14:editId="3D534657">
            <wp:extent cx="5187950" cy="3390217"/>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0099" cy="3430830"/>
                    </a:xfrm>
                    <a:prstGeom prst="rect">
                      <a:avLst/>
                    </a:prstGeom>
                    <a:noFill/>
                    <a:ln>
                      <a:noFill/>
                    </a:ln>
                  </pic:spPr>
                </pic:pic>
              </a:graphicData>
            </a:graphic>
          </wp:inline>
        </w:drawing>
      </w:r>
    </w:p>
    <w:p w14:paraId="1CEF00A8" w14:textId="435F7C5E" w:rsidR="00320912" w:rsidRPr="00AE7BDF" w:rsidRDefault="00320912" w:rsidP="00320912">
      <w:pPr>
        <w:widowControl w:val="0"/>
        <w:tabs>
          <w:tab w:val="left" w:pos="874"/>
        </w:tabs>
        <w:spacing w:after="260" w:line="360" w:lineRule="auto"/>
        <w:jc w:val="center"/>
        <w:rPr>
          <w:rFonts w:ascii="Arial" w:hAnsi="Arial" w:cs="Arial"/>
          <w:lang w:val="ru-RU" w:eastAsia="ru-RU"/>
        </w:rPr>
      </w:pPr>
      <w:r w:rsidRPr="00AE7BDF">
        <w:rPr>
          <w:rFonts w:ascii="Arial" w:hAnsi="Arial" w:cs="Arial"/>
          <w:lang w:val="ru-RU" w:eastAsia="ru-RU"/>
        </w:rPr>
        <w:t>Рисунок А.</w:t>
      </w:r>
      <w:r>
        <w:rPr>
          <w:rFonts w:ascii="Arial" w:hAnsi="Arial" w:cs="Arial"/>
          <w:lang w:val="ru-RU" w:eastAsia="ru-RU"/>
        </w:rPr>
        <w:t>3 – Коэффициент калибровки</w:t>
      </w:r>
      <w:r w:rsidRPr="00AE7BDF">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AE7BDF">
        <w:rPr>
          <w:rFonts w:ascii="Arial" w:hAnsi="Arial" w:cs="Arial"/>
          <w:lang w:val="ru-RU" w:eastAsia="ru-RU"/>
        </w:rPr>
        <w:t xml:space="preserve"> биконической антенны с симметрирующим устройством 200 Ом, измеренный </w:t>
      </w:r>
      <w:r>
        <w:rPr>
          <w:rFonts w:ascii="Arial" w:hAnsi="Arial" w:cs="Arial"/>
          <w:lang w:val="ru-RU" w:eastAsia="ru-RU"/>
        </w:rPr>
        <w:t>на вертикальной поляризации</w:t>
      </w:r>
      <w:r w:rsidRPr="00AE7BDF">
        <w:rPr>
          <w:rFonts w:ascii="Arial" w:hAnsi="Arial" w:cs="Arial"/>
          <w:lang w:val="ru-RU" w:eastAsia="ru-RU"/>
        </w:rPr>
        <w:t xml:space="preserve"> методом</w:t>
      </w:r>
      <w:r>
        <w:rPr>
          <w:rFonts w:ascii="Arial" w:hAnsi="Arial" w:cs="Arial"/>
          <w:lang w:val="ru-RU" w:eastAsia="ru-RU"/>
        </w:rPr>
        <w:t xml:space="preserve"> п. </w:t>
      </w:r>
      <w:r w:rsidRPr="00AE7BDF">
        <w:rPr>
          <w:rFonts w:ascii="Arial" w:hAnsi="Arial" w:cs="Arial"/>
          <w:lang w:val="ru-RU" w:eastAsia="ru-RU"/>
        </w:rPr>
        <w:t xml:space="preserve">9.3 и методом SSM </w:t>
      </w:r>
      <w:r>
        <w:rPr>
          <w:rFonts w:ascii="Arial" w:hAnsi="Arial" w:cs="Arial"/>
          <w:lang w:val="ru-RU" w:eastAsia="ru-RU"/>
        </w:rPr>
        <w:t xml:space="preserve">п. </w:t>
      </w:r>
      <w:r w:rsidRPr="00AE7BDF">
        <w:rPr>
          <w:rFonts w:ascii="Arial" w:hAnsi="Arial" w:cs="Arial"/>
          <w:lang w:val="ru-RU" w:eastAsia="ru-RU"/>
        </w:rPr>
        <w:t xml:space="preserve">8.4 </w:t>
      </w:r>
      <w:r>
        <w:rPr>
          <w:rFonts w:ascii="Arial" w:hAnsi="Arial" w:cs="Arial"/>
          <w:lang w:val="ru-RU" w:eastAsia="ru-RU"/>
        </w:rPr>
        <w:t>с</w:t>
      </w:r>
      <w:r w:rsidRPr="00AE7BDF">
        <w:rPr>
          <w:rFonts w:ascii="Arial" w:hAnsi="Arial" w:cs="Arial"/>
          <w:lang w:val="ru-RU" w:eastAsia="ru-RU"/>
        </w:rPr>
        <w:t xml:space="preserve"> </w:t>
      </w:r>
      <w:r>
        <w:rPr>
          <w:rFonts w:ascii="Arial" w:hAnsi="Arial" w:cs="Arial"/>
          <w:lang w:val="ru-RU" w:eastAsia="ru-RU"/>
        </w:rPr>
        <w:t>поправками</w:t>
      </w:r>
    </w:p>
    <w:p w14:paraId="61CA7909" w14:textId="6F13B9DF" w:rsidR="00471C14" w:rsidRPr="00320912" w:rsidRDefault="00471C14" w:rsidP="00320912">
      <w:pPr>
        <w:widowControl w:val="0"/>
        <w:tabs>
          <w:tab w:val="left" w:pos="874"/>
        </w:tabs>
        <w:spacing w:after="260" w:line="360" w:lineRule="auto"/>
        <w:ind w:firstLine="709"/>
        <w:rPr>
          <w:rFonts w:ascii="Arial" w:hAnsi="Arial" w:cs="Arial"/>
          <w:b/>
          <w:bCs/>
          <w:lang w:val="ru-RU" w:eastAsia="ru-RU"/>
        </w:rPr>
      </w:pPr>
      <w:bookmarkStart w:id="152" w:name="_Toc147930324"/>
      <w:r w:rsidRPr="00320912">
        <w:rPr>
          <w:rFonts w:ascii="Arial" w:hAnsi="Arial" w:cs="Arial"/>
          <w:b/>
          <w:bCs/>
          <w:lang w:val="ru-RU" w:eastAsia="ru-RU"/>
        </w:rPr>
        <w:lastRenderedPageBreak/>
        <w:t>A.6</w:t>
      </w:r>
      <w:r w:rsidRPr="00320912">
        <w:rPr>
          <w:rFonts w:ascii="Arial" w:hAnsi="Arial" w:cs="Arial"/>
          <w:b/>
          <w:bCs/>
          <w:lang w:val="ru-RU" w:eastAsia="ru-RU"/>
        </w:rPr>
        <w:tab/>
        <w:t xml:space="preserve">Калибровка </w:t>
      </w:r>
      <w:r w:rsidR="00320912">
        <w:rPr>
          <w:rFonts w:ascii="Arial" w:hAnsi="Arial" w:cs="Arial"/>
          <w:b/>
          <w:bCs/>
          <w:lang w:val="ru-RU" w:eastAsia="ru-RU"/>
        </w:rPr>
        <w:t>логопериодических</w:t>
      </w:r>
      <w:r w:rsidRPr="00320912">
        <w:rPr>
          <w:rFonts w:ascii="Arial" w:hAnsi="Arial" w:cs="Arial"/>
          <w:b/>
          <w:bCs/>
          <w:lang w:val="ru-RU" w:eastAsia="ru-RU"/>
        </w:rPr>
        <w:t xml:space="preserve"> антенн </w:t>
      </w:r>
      <w:bookmarkEnd w:id="152"/>
      <w:r w:rsidR="00320912">
        <w:rPr>
          <w:rFonts w:ascii="Arial" w:hAnsi="Arial" w:cs="Arial"/>
          <w:b/>
          <w:bCs/>
          <w:lang w:val="ru-RU" w:eastAsia="ru-RU"/>
        </w:rPr>
        <w:t>на небольших измерительных расстояниях</w:t>
      </w:r>
    </w:p>
    <w:p w14:paraId="2F92263D" w14:textId="4FC259CA" w:rsidR="00471C14" w:rsidRPr="00320912" w:rsidRDefault="00471C14" w:rsidP="00320912">
      <w:pPr>
        <w:widowControl w:val="0"/>
        <w:tabs>
          <w:tab w:val="left" w:pos="874"/>
        </w:tabs>
        <w:spacing w:after="260" w:line="360" w:lineRule="auto"/>
        <w:ind w:firstLine="709"/>
        <w:rPr>
          <w:rFonts w:ascii="Arial" w:hAnsi="Arial" w:cs="Arial"/>
          <w:b/>
          <w:bCs/>
          <w:lang w:val="ru-RU" w:eastAsia="ru-RU"/>
        </w:rPr>
      </w:pPr>
      <w:bookmarkStart w:id="153" w:name="_Toc147930325"/>
      <w:r w:rsidRPr="00320912">
        <w:rPr>
          <w:rFonts w:ascii="Arial" w:hAnsi="Arial" w:cs="Arial"/>
          <w:b/>
          <w:bCs/>
          <w:lang w:val="ru-RU" w:eastAsia="ru-RU"/>
        </w:rPr>
        <w:t>A.6.1</w:t>
      </w:r>
      <w:r w:rsidRPr="00320912">
        <w:rPr>
          <w:rFonts w:ascii="Arial" w:hAnsi="Arial" w:cs="Arial"/>
          <w:b/>
          <w:bCs/>
          <w:lang w:val="ru-RU" w:eastAsia="ru-RU"/>
        </w:rPr>
        <w:tab/>
      </w:r>
      <w:bookmarkEnd w:id="153"/>
      <w:r w:rsidR="00320912" w:rsidRPr="00320912">
        <w:rPr>
          <w:rFonts w:ascii="Arial" w:hAnsi="Arial" w:cs="Arial"/>
          <w:b/>
          <w:bCs/>
          <w:lang w:val="ru-RU" w:eastAsia="ru-RU"/>
        </w:rPr>
        <w:t>Калибровка логопериодических антенн на небольших измерительных расстояниях</w:t>
      </w:r>
    </w:p>
    <w:p w14:paraId="14D1AF14" w14:textId="318B516E" w:rsidR="00471C14" w:rsidRPr="00320912" w:rsidRDefault="00A834B4" w:rsidP="00320912">
      <w:pPr>
        <w:widowControl w:val="0"/>
        <w:tabs>
          <w:tab w:val="left" w:pos="874"/>
        </w:tabs>
        <w:spacing w:after="260" w:line="360" w:lineRule="auto"/>
        <w:ind w:firstLine="709"/>
        <w:rPr>
          <w:rFonts w:ascii="Arial" w:hAnsi="Arial" w:cs="Arial"/>
          <w:lang w:val="ru-RU" w:eastAsia="ru-RU"/>
        </w:rPr>
      </w:pPr>
      <w:r w:rsidRPr="00A322ED">
        <w:rPr>
          <w:rFonts w:ascii="Arial" w:hAnsi="Arial" w:cs="Arial"/>
          <w:lang w:val="ru-RU" w:eastAsia="ru-RU"/>
        </w:rPr>
        <w:t xml:space="preserve">Этот </w:t>
      </w:r>
      <w:r>
        <w:rPr>
          <w:rFonts w:ascii="Arial" w:hAnsi="Arial" w:cs="Arial"/>
          <w:lang w:val="ru-RU" w:eastAsia="ru-RU"/>
        </w:rPr>
        <w:t>материал</w:t>
      </w:r>
      <w:r w:rsidRPr="0000762D">
        <w:rPr>
          <w:rFonts w:ascii="Arial" w:hAnsi="Arial" w:cs="Arial"/>
          <w:lang w:val="ru-RU" w:eastAsia="ru-RU"/>
        </w:rPr>
        <w:t xml:space="preserve"> связан с</w:t>
      </w:r>
      <w:r w:rsidRPr="00C42F5A">
        <w:rPr>
          <w:rFonts w:ascii="Arial" w:hAnsi="Arial" w:cs="Arial"/>
          <w:lang w:val="ru-RU" w:eastAsia="ru-RU"/>
        </w:rPr>
        <w:t xml:space="preserve"> </w:t>
      </w:r>
      <w:r>
        <w:rPr>
          <w:rFonts w:ascii="Arial" w:hAnsi="Arial" w:cs="Arial"/>
          <w:lang w:val="ru-RU" w:eastAsia="ru-RU"/>
        </w:rPr>
        <w:t xml:space="preserve">п. </w:t>
      </w:r>
      <w:r w:rsidR="00471C14" w:rsidRPr="00320912">
        <w:rPr>
          <w:rFonts w:ascii="Arial" w:hAnsi="Arial" w:cs="Arial"/>
          <w:lang w:val="ru-RU" w:eastAsia="ru-RU"/>
        </w:rPr>
        <w:t xml:space="preserve">9.4. Большинство </w:t>
      </w:r>
      <w:r>
        <w:rPr>
          <w:rFonts w:ascii="Arial" w:hAnsi="Arial" w:cs="Arial"/>
          <w:lang w:val="ru-RU" w:eastAsia="ru-RU"/>
        </w:rPr>
        <w:t xml:space="preserve">логопериодических </w:t>
      </w:r>
      <w:r w:rsidR="00471C14" w:rsidRPr="00320912">
        <w:rPr>
          <w:rFonts w:ascii="Arial" w:hAnsi="Arial" w:cs="Arial"/>
          <w:lang w:val="ru-RU" w:eastAsia="ru-RU"/>
        </w:rPr>
        <w:t xml:space="preserve">антенн, </w:t>
      </w:r>
      <w:r>
        <w:rPr>
          <w:rFonts w:ascii="Arial" w:hAnsi="Arial" w:cs="Arial"/>
          <w:lang w:val="ru-RU" w:eastAsia="ru-RU"/>
        </w:rPr>
        <w:t>применяемых для испытаний</w:t>
      </w:r>
      <w:r w:rsidR="00471C14" w:rsidRPr="00320912">
        <w:rPr>
          <w:rFonts w:ascii="Arial" w:hAnsi="Arial" w:cs="Arial"/>
          <w:lang w:val="ru-RU" w:eastAsia="ru-RU"/>
        </w:rPr>
        <w:t xml:space="preserve"> на электромагнитную совместимость, имеют </w:t>
      </w:r>
      <w:r>
        <w:rPr>
          <w:rFonts w:ascii="Arial" w:hAnsi="Arial" w:cs="Arial"/>
          <w:lang w:val="ru-RU" w:eastAsia="ru-RU"/>
        </w:rPr>
        <w:t>нижнюю граничную</w:t>
      </w:r>
      <w:r w:rsidR="00471C14" w:rsidRPr="00320912">
        <w:rPr>
          <w:rFonts w:ascii="Arial" w:hAnsi="Arial" w:cs="Arial"/>
          <w:lang w:val="ru-RU" w:eastAsia="ru-RU"/>
        </w:rPr>
        <w:t xml:space="preserve"> частоту 200 МГц, а </w:t>
      </w:r>
      <w:r>
        <w:rPr>
          <w:rFonts w:ascii="Arial" w:hAnsi="Arial" w:cs="Arial"/>
          <w:lang w:val="ru-RU" w:eastAsia="ru-RU"/>
        </w:rPr>
        <w:t>расстояние между вибраторами с резонансными частотами</w:t>
      </w:r>
      <w:r w:rsidR="00471C14" w:rsidRPr="00320912">
        <w:rPr>
          <w:rFonts w:ascii="Arial" w:hAnsi="Arial" w:cs="Arial"/>
          <w:lang w:val="ru-RU" w:eastAsia="ru-RU"/>
        </w:rPr>
        <w:t xml:space="preserve"> </w:t>
      </w:r>
      <w:r w:rsidRPr="00320912">
        <w:rPr>
          <w:rFonts w:ascii="Arial" w:hAnsi="Arial" w:cs="Arial"/>
          <w:lang w:val="ru-RU" w:eastAsia="ru-RU"/>
        </w:rPr>
        <w:t xml:space="preserve">200 и 1000 МГц </w:t>
      </w:r>
      <w:r>
        <w:rPr>
          <w:rFonts w:ascii="Arial" w:hAnsi="Arial" w:cs="Arial"/>
          <w:lang w:val="ru-RU" w:eastAsia="ru-RU"/>
        </w:rPr>
        <w:t xml:space="preserve">составляет </w:t>
      </w:r>
      <w:r w:rsidR="00471C14" w:rsidRPr="00320912">
        <w:rPr>
          <w:rFonts w:ascii="Arial" w:hAnsi="Arial" w:cs="Arial"/>
          <w:lang w:val="ru-RU" w:eastAsia="ru-RU"/>
        </w:rPr>
        <w:t xml:space="preserve">примерно 0,55 м (см. 7.5.2.1). </w:t>
      </w:r>
      <w:r w:rsidR="0044737A">
        <w:rPr>
          <w:rFonts w:ascii="Arial" w:hAnsi="Arial" w:cs="Arial"/>
          <w:lang w:val="ru-RU" w:eastAsia="ru-RU"/>
        </w:rPr>
        <w:t>В свою очередь, р</w:t>
      </w:r>
      <w:r w:rsidR="00471C14" w:rsidRPr="00320912">
        <w:rPr>
          <w:rFonts w:ascii="Arial" w:hAnsi="Arial" w:cs="Arial"/>
          <w:lang w:val="ru-RU" w:eastAsia="ru-RU"/>
        </w:rPr>
        <w:t xml:space="preserve">асстояние между </w:t>
      </w:r>
      <w:r w:rsidR="0044737A">
        <w:rPr>
          <w:rFonts w:ascii="Arial" w:hAnsi="Arial" w:cs="Arial"/>
          <w:lang w:val="ru-RU" w:eastAsia="ru-RU"/>
        </w:rPr>
        <w:t>вибраторами</w:t>
      </w:r>
      <w:r w:rsidR="0066199A" w:rsidRPr="0066199A">
        <w:rPr>
          <w:rFonts w:ascii="Arial" w:hAnsi="Arial" w:cs="Arial"/>
          <w:lang w:val="ru-RU" w:eastAsia="ru-RU"/>
        </w:rPr>
        <w:t xml:space="preserve"> </w:t>
      </w:r>
      <w:r w:rsidR="0066199A">
        <w:rPr>
          <w:rFonts w:ascii="Arial" w:hAnsi="Arial" w:cs="Arial"/>
          <w:lang w:val="ru-RU" w:eastAsia="ru-RU"/>
        </w:rPr>
        <w:t>двух антенн</w:t>
      </w:r>
      <w:r w:rsidR="00471C14" w:rsidRPr="00320912">
        <w:rPr>
          <w:rFonts w:ascii="Arial" w:hAnsi="Arial" w:cs="Arial"/>
          <w:lang w:val="ru-RU" w:eastAsia="ru-RU"/>
        </w:rPr>
        <w:t>, резонирующими на одной и той же частоте</w:t>
      </w:r>
      <w:r w:rsidR="0044737A">
        <w:rPr>
          <w:rFonts w:ascii="Arial" w:hAnsi="Arial" w:cs="Arial"/>
          <w:lang w:val="ru-RU" w:eastAsia="ru-RU"/>
        </w:rPr>
        <w:t xml:space="preserve">, </w:t>
      </w:r>
      <w:r w:rsidR="00471C14" w:rsidRPr="00320912">
        <w:rPr>
          <w:rFonts w:ascii="Arial" w:hAnsi="Arial" w:cs="Arial"/>
          <w:lang w:val="ru-RU" w:eastAsia="ru-RU"/>
        </w:rPr>
        <w:t xml:space="preserve">должно составлять не менее двух длин волн, чтобы </w:t>
      </w:r>
      <w:r w:rsidR="0044737A">
        <w:rPr>
          <w:rFonts w:ascii="Arial" w:hAnsi="Arial" w:cs="Arial"/>
          <w:lang w:val="ru-RU" w:eastAsia="ru-RU"/>
        </w:rPr>
        <w:t>составляющая неопределенности измерений из-за их электродинамического взаимодействия не превышала</w:t>
      </w:r>
      <w:r w:rsidR="00471C14" w:rsidRPr="00320912">
        <w:rPr>
          <w:rFonts w:ascii="Arial" w:hAnsi="Arial" w:cs="Arial"/>
          <w:lang w:val="ru-RU" w:eastAsia="ru-RU"/>
        </w:rPr>
        <w:t xml:space="preserve"> 0,2 дБ.</w:t>
      </w:r>
    </w:p>
    <w:p w14:paraId="4B365F97" w14:textId="74DC85F6" w:rsidR="00471C14" w:rsidRPr="00320912" w:rsidRDefault="00471C14" w:rsidP="00320912">
      <w:pPr>
        <w:widowControl w:val="0"/>
        <w:tabs>
          <w:tab w:val="left" w:pos="874"/>
        </w:tabs>
        <w:spacing w:after="260" w:line="360" w:lineRule="auto"/>
        <w:ind w:firstLine="709"/>
        <w:rPr>
          <w:rFonts w:ascii="Arial" w:hAnsi="Arial" w:cs="Arial"/>
          <w:lang w:val="ru-RU" w:eastAsia="ru-RU"/>
        </w:rPr>
      </w:pPr>
      <w:r w:rsidRPr="00320912">
        <w:rPr>
          <w:rFonts w:ascii="Arial" w:hAnsi="Arial" w:cs="Arial"/>
          <w:lang w:val="ru-RU" w:eastAsia="ru-RU"/>
        </w:rPr>
        <w:t xml:space="preserve">Длина волны на частоте 200 МГц составляет 1,5 м, </w:t>
      </w:r>
      <w:r w:rsidR="005E7048">
        <w:rPr>
          <w:rFonts w:ascii="Arial" w:hAnsi="Arial" w:cs="Arial"/>
          <w:lang w:val="ru-RU" w:eastAsia="ru-RU"/>
        </w:rPr>
        <w:t>таким образом,</w:t>
      </w:r>
      <w:r w:rsidRPr="00320912">
        <w:rPr>
          <w:rFonts w:ascii="Arial" w:hAnsi="Arial" w:cs="Arial"/>
          <w:lang w:val="ru-RU" w:eastAsia="ru-RU"/>
        </w:rPr>
        <w:t xml:space="preserve"> </w:t>
      </w:r>
      <w:r w:rsidR="005E7048">
        <w:rPr>
          <w:rFonts w:ascii="Arial" w:hAnsi="Arial" w:cs="Arial"/>
          <w:lang w:val="ru-RU" w:eastAsia="ru-RU"/>
        </w:rPr>
        <w:t>приемлемым измерительным расстоянием</w:t>
      </w:r>
      <w:r w:rsidRPr="00320912">
        <w:rPr>
          <w:rFonts w:ascii="Arial" w:hAnsi="Arial" w:cs="Arial"/>
          <w:lang w:val="ru-RU" w:eastAsia="ru-RU"/>
        </w:rPr>
        <w:t xml:space="preserve"> </w:t>
      </w:r>
      <w:r w:rsidR="005E7048">
        <w:rPr>
          <w:rFonts w:ascii="Arial" w:hAnsi="Arial" w:cs="Arial"/>
          <w:lang w:val="ru-RU" w:eastAsia="ru-RU"/>
        </w:rPr>
        <w:t>между</w:t>
      </w:r>
      <w:r w:rsidRPr="00320912">
        <w:rPr>
          <w:rFonts w:ascii="Arial" w:hAnsi="Arial" w:cs="Arial"/>
          <w:lang w:val="ru-RU" w:eastAsia="ru-RU"/>
        </w:rPr>
        <w:t xml:space="preserve"> антенн</w:t>
      </w:r>
      <w:r w:rsidR="005E7048">
        <w:rPr>
          <w:rFonts w:ascii="Arial" w:hAnsi="Arial" w:cs="Arial"/>
          <w:lang w:val="ru-RU" w:eastAsia="ru-RU"/>
        </w:rPr>
        <w:t>ами будет</w:t>
      </w:r>
      <w:r w:rsidRPr="00320912">
        <w:rPr>
          <w:rFonts w:ascii="Arial" w:hAnsi="Arial" w:cs="Arial"/>
          <w:lang w:val="ru-RU" w:eastAsia="ru-RU"/>
        </w:rPr>
        <w:t xml:space="preserve"> 2,5 м</w:t>
      </w:r>
      <w:r w:rsidR="005E7048">
        <w:rPr>
          <w:rFonts w:ascii="Arial" w:hAnsi="Arial" w:cs="Arial"/>
          <w:lang w:val="ru-RU" w:eastAsia="ru-RU"/>
        </w:rPr>
        <w:t>, отсчитываемое от опорных точек, нанесенных на антенны производителем</w:t>
      </w:r>
      <w:r w:rsidR="00ED6DF1">
        <w:rPr>
          <w:rFonts w:ascii="Arial" w:hAnsi="Arial" w:cs="Arial"/>
          <w:lang w:val="ru-RU" w:eastAsia="ru-RU"/>
        </w:rPr>
        <w:t>, либо отсчитываемое от их геометрических центров</w:t>
      </w:r>
      <w:r w:rsidRPr="00320912">
        <w:rPr>
          <w:rFonts w:ascii="Arial" w:hAnsi="Arial" w:cs="Arial"/>
          <w:lang w:val="ru-RU" w:eastAsia="ru-RU"/>
        </w:rPr>
        <w:t xml:space="preserve">. Это расстояние позволяет относительно легко </w:t>
      </w:r>
      <w:r w:rsidR="00ED6DF1">
        <w:rPr>
          <w:rFonts w:ascii="Arial" w:hAnsi="Arial" w:cs="Arial"/>
          <w:lang w:val="ru-RU" w:eastAsia="ru-RU"/>
        </w:rPr>
        <w:t>удовлетворить</w:t>
      </w:r>
      <w:r w:rsidRPr="00320912">
        <w:rPr>
          <w:rFonts w:ascii="Arial" w:hAnsi="Arial" w:cs="Arial"/>
          <w:lang w:val="ru-RU" w:eastAsia="ru-RU"/>
        </w:rPr>
        <w:t xml:space="preserve"> условия свободного пространства путем </w:t>
      </w:r>
      <w:r w:rsidR="00ED6DF1">
        <w:rPr>
          <w:rFonts w:ascii="Arial" w:hAnsi="Arial" w:cs="Arial"/>
          <w:lang w:val="ru-RU" w:eastAsia="ru-RU"/>
        </w:rPr>
        <w:t>установки</w:t>
      </w:r>
      <w:r w:rsidRPr="00320912">
        <w:rPr>
          <w:rFonts w:ascii="Arial" w:hAnsi="Arial" w:cs="Arial"/>
          <w:lang w:val="ru-RU" w:eastAsia="ru-RU"/>
        </w:rPr>
        <w:t xml:space="preserve"> антенн на высоте не менее 4 м над </w:t>
      </w:r>
      <w:r w:rsidR="00ED6DF1">
        <w:rPr>
          <w:rFonts w:ascii="Arial" w:hAnsi="Arial" w:cs="Arial"/>
          <w:lang w:val="ru-RU" w:eastAsia="ru-RU"/>
        </w:rPr>
        <w:t>подстилающей поверхностью</w:t>
      </w:r>
      <w:r w:rsidRPr="00320912">
        <w:rPr>
          <w:rFonts w:ascii="Arial" w:hAnsi="Arial" w:cs="Arial"/>
          <w:lang w:val="ru-RU" w:eastAsia="ru-RU"/>
        </w:rPr>
        <w:t>, либо на высоте 2,5 м</w:t>
      </w:r>
      <w:r w:rsidR="00ED6DF1">
        <w:rPr>
          <w:rFonts w:ascii="Arial" w:hAnsi="Arial" w:cs="Arial"/>
          <w:lang w:val="ru-RU" w:eastAsia="ru-RU"/>
        </w:rPr>
        <w:t>, но укрыв при этом пространство между антеннами радиопоглощающим материало</w:t>
      </w:r>
      <w:r w:rsidR="00266D98">
        <w:rPr>
          <w:rFonts w:ascii="Arial" w:hAnsi="Arial" w:cs="Arial"/>
          <w:lang w:val="ru-RU" w:eastAsia="ru-RU"/>
        </w:rPr>
        <w:t>м</w:t>
      </w:r>
      <w:r w:rsidRPr="00320912">
        <w:rPr>
          <w:rFonts w:ascii="Arial" w:hAnsi="Arial" w:cs="Arial"/>
          <w:lang w:val="ru-RU" w:eastAsia="ru-RU"/>
        </w:rPr>
        <w:t xml:space="preserve"> высотой 1 м, </w:t>
      </w:r>
      <w:r w:rsidR="00ED6DF1">
        <w:rPr>
          <w:rFonts w:ascii="Arial" w:hAnsi="Arial" w:cs="Arial"/>
          <w:lang w:val="ru-RU" w:eastAsia="ru-RU"/>
        </w:rPr>
        <w:t>общей площадью покрытия</w:t>
      </w:r>
      <w:r w:rsidRPr="00320912">
        <w:rPr>
          <w:rFonts w:ascii="Arial" w:hAnsi="Arial" w:cs="Arial"/>
          <w:lang w:val="ru-RU" w:eastAsia="ru-RU"/>
        </w:rPr>
        <w:t xml:space="preserve"> </w:t>
      </w:r>
      <w:r w:rsidR="00266D98">
        <w:rPr>
          <w:rFonts w:ascii="Arial" w:hAnsi="Arial" w:cs="Arial"/>
          <w:lang w:val="ru-RU" w:eastAsia="ru-RU"/>
        </w:rPr>
        <w:t xml:space="preserve">                        </w:t>
      </w:r>
      <w:r w:rsidRPr="00320912">
        <w:rPr>
          <w:rFonts w:ascii="Arial" w:hAnsi="Arial" w:cs="Arial"/>
          <w:lang w:val="ru-RU" w:eastAsia="ru-RU"/>
        </w:rPr>
        <w:t xml:space="preserve">2,4 </w:t>
      </w:r>
      <w:r w:rsidR="00266D98">
        <w:rPr>
          <w:rFonts w:ascii="Arial" w:hAnsi="Arial" w:cs="Arial"/>
          <w:lang w:val="ru-RU" w:eastAsia="ru-RU"/>
        </w:rPr>
        <w:t xml:space="preserve">× </w:t>
      </w:r>
      <w:r w:rsidRPr="00320912">
        <w:rPr>
          <w:rFonts w:ascii="Arial" w:hAnsi="Arial" w:cs="Arial"/>
          <w:lang w:val="ru-RU" w:eastAsia="ru-RU"/>
        </w:rPr>
        <w:t xml:space="preserve">2,4 м (для ослабления </w:t>
      </w:r>
      <w:r w:rsidR="00ED6DF1">
        <w:rPr>
          <w:rFonts w:ascii="Arial" w:hAnsi="Arial" w:cs="Arial"/>
          <w:lang w:val="ru-RU" w:eastAsia="ru-RU"/>
        </w:rPr>
        <w:t xml:space="preserve">уровней </w:t>
      </w:r>
      <w:r w:rsidRPr="00320912">
        <w:rPr>
          <w:rFonts w:ascii="Arial" w:hAnsi="Arial" w:cs="Arial"/>
          <w:lang w:val="ru-RU" w:eastAsia="ru-RU"/>
        </w:rPr>
        <w:t>зеркаль</w:t>
      </w:r>
      <w:r w:rsidR="00ED6DF1">
        <w:rPr>
          <w:rFonts w:ascii="Arial" w:hAnsi="Arial" w:cs="Arial"/>
          <w:lang w:val="ru-RU" w:eastAsia="ru-RU"/>
        </w:rPr>
        <w:t>ных отражений</w:t>
      </w:r>
      <w:r w:rsidRPr="00320912">
        <w:rPr>
          <w:rFonts w:ascii="Arial" w:hAnsi="Arial" w:cs="Arial"/>
          <w:lang w:val="ru-RU" w:eastAsia="ru-RU"/>
        </w:rPr>
        <w:t xml:space="preserve">). </w:t>
      </w:r>
      <w:r w:rsidR="00ED6DF1">
        <w:rPr>
          <w:rFonts w:ascii="Arial" w:hAnsi="Arial" w:cs="Arial"/>
          <w:lang w:val="ru-RU" w:eastAsia="ru-RU"/>
        </w:rPr>
        <w:t>Вклад неопределенности измерений коэффициента калибровки</w:t>
      </w:r>
      <w:r w:rsidRPr="0032091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20912">
        <w:rPr>
          <w:rFonts w:ascii="Arial" w:hAnsi="Arial" w:cs="Arial"/>
          <w:lang w:val="ru-RU" w:eastAsia="ru-RU"/>
        </w:rPr>
        <w:t xml:space="preserve"> из-за</w:t>
      </w:r>
      <w:r w:rsidR="00ED6DF1">
        <w:rPr>
          <w:rFonts w:ascii="Arial" w:hAnsi="Arial" w:cs="Arial"/>
          <w:lang w:val="ru-RU" w:eastAsia="ru-RU"/>
        </w:rPr>
        <w:t xml:space="preserve"> отсутствия учета положения</w:t>
      </w:r>
      <w:r w:rsidRPr="00320912">
        <w:rPr>
          <w:rFonts w:ascii="Arial" w:hAnsi="Arial" w:cs="Arial"/>
          <w:lang w:val="ru-RU" w:eastAsia="ru-RU"/>
        </w:rPr>
        <w:t xml:space="preserve"> фазовых центров </w:t>
      </w:r>
      <w:r w:rsidR="0066199A">
        <w:rPr>
          <w:rFonts w:ascii="Arial" w:hAnsi="Arial" w:cs="Arial"/>
          <w:lang w:val="ru-RU" w:eastAsia="ru-RU"/>
        </w:rPr>
        <w:t>описан</w:t>
      </w:r>
      <w:r w:rsidRPr="00320912">
        <w:rPr>
          <w:rFonts w:ascii="Arial" w:hAnsi="Arial" w:cs="Arial"/>
          <w:lang w:val="ru-RU" w:eastAsia="ru-RU"/>
        </w:rPr>
        <w:t xml:space="preserve"> в A.5 c).</w:t>
      </w:r>
    </w:p>
    <w:p w14:paraId="7FFE0F13" w14:textId="3DC19DC2" w:rsidR="00471C14" w:rsidRDefault="00471C14" w:rsidP="00ED6DF1">
      <w:pPr>
        <w:widowControl w:val="0"/>
        <w:tabs>
          <w:tab w:val="left" w:pos="874"/>
        </w:tabs>
        <w:spacing w:after="260" w:line="360" w:lineRule="auto"/>
        <w:ind w:firstLine="709"/>
        <w:rPr>
          <w:rFonts w:ascii="Arial" w:hAnsi="Arial" w:cs="Arial"/>
          <w:lang w:val="ru-RU" w:eastAsia="ru-RU"/>
        </w:rPr>
      </w:pPr>
      <w:r w:rsidRPr="00ED6DF1">
        <w:rPr>
          <w:rFonts w:ascii="Arial" w:hAnsi="Arial" w:cs="Arial"/>
          <w:lang w:val="ru-RU" w:eastAsia="ru-RU"/>
        </w:rPr>
        <w:t xml:space="preserve">На высоте 2,5 м легче измерить расстояние между антеннами и </w:t>
      </w:r>
      <w:r w:rsidR="00ED6DF1">
        <w:rPr>
          <w:rFonts w:ascii="Arial" w:hAnsi="Arial" w:cs="Arial"/>
          <w:lang w:val="ru-RU" w:eastAsia="ru-RU"/>
        </w:rPr>
        <w:t>осуществить их юстировку</w:t>
      </w:r>
      <w:r w:rsidRPr="00ED6DF1">
        <w:rPr>
          <w:rFonts w:ascii="Arial" w:hAnsi="Arial" w:cs="Arial"/>
          <w:lang w:val="ru-RU" w:eastAsia="ru-RU"/>
        </w:rPr>
        <w:t xml:space="preserve">. Ключевым моментом для эффективного использования этого метода является </w:t>
      </w:r>
      <w:r w:rsidR="00ED6DF1">
        <w:rPr>
          <w:rFonts w:ascii="Arial" w:hAnsi="Arial" w:cs="Arial"/>
          <w:lang w:val="ru-RU" w:eastAsia="ru-RU"/>
        </w:rPr>
        <w:t>наличие априорной информации о</w:t>
      </w:r>
      <w:r w:rsidR="00ED6DF1" w:rsidRPr="00ED6DF1">
        <w:rPr>
          <w:rFonts w:ascii="Arial" w:hAnsi="Arial" w:cs="Arial"/>
          <w:lang w:val="ru-RU" w:eastAsia="ru-RU"/>
        </w:rPr>
        <w:t xml:space="preserve"> положени</w:t>
      </w:r>
      <w:r w:rsidR="00ED6DF1">
        <w:rPr>
          <w:rFonts w:ascii="Arial" w:hAnsi="Arial" w:cs="Arial"/>
          <w:lang w:val="ru-RU" w:eastAsia="ru-RU"/>
        </w:rPr>
        <w:t>и</w:t>
      </w:r>
      <w:r w:rsidR="00ED6DF1" w:rsidRPr="00ED6DF1">
        <w:rPr>
          <w:rFonts w:ascii="Arial" w:hAnsi="Arial" w:cs="Arial"/>
          <w:lang w:val="ru-RU" w:eastAsia="ru-RU"/>
        </w:rPr>
        <w:t xml:space="preserve"> фазовых центров антенн </w:t>
      </w:r>
      <w:r w:rsidR="00ED6DF1">
        <w:rPr>
          <w:rFonts w:ascii="Arial" w:hAnsi="Arial" w:cs="Arial"/>
          <w:lang w:val="ru-RU" w:eastAsia="ru-RU"/>
        </w:rPr>
        <w:t>на всех контрольных частотных точках</w:t>
      </w:r>
      <w:r w:rsidR="00ED6DF1" w:rsidRPr="00ED6DF1">
        <w:rPr>
          <w:rFonts w:ascii="Arial" w:hAnsi="Arial" w:cs="Arial"/>
          <w:lang w:val="ru-RU" w:eastAsia="ru-RU"/>
        </w:rPr>
        <w:t xml:space="preserve"> </w:t>
      </w:r>
      <w:r w:rsidRPr="00ED6DF1">
        <w:rPr>
          <w:rFonts w:ascii="Arial" w:hAnsi="Arial" w:cs="Arial"/>
          <w:lang w:val="ru-RU" w:eastAsia="ru-RU"/>
        </w:rPr>
        <w:t>(см. 7.5.2). При расчете</w:t>
      </w:r>
      <w:r w:rsidR="00ED6DF1">
        <w:rPr>
          <w:rFonts w:ascii="Arial" w:hAnsi="Arial" w:cs="Arial"/>
          <w:lang w:val="ru-RU" w:eastAsia="ru-RU"/>
        </w:rPr>
        <w:t xml:space="preserve"> коэффициента калибровки антенны в свободном пространстве</w:t>
      </w:r>
      <w:r w:rsidRPr="00ED6DF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ED6DF1">
        <w:rPr>
          <w:rFonts w:ascii="Arial" w:hAnsi="Arial" w:cs="Arial"/>
          <w:lang w:val="ru-RU" w:eastAsia="ru-RU"/>
        </w:rPr>
        <w:t xml:space="preserve"> используется расстояние между </w:t>
      </w:r>
      <w:r w:rsidR="00ED6DF1" w:rsidRPr="00ED6DF1">
        <w:rPr>
          <w:rFonts w:ascii="Arial" w:hAnsi="Arial" w:cs="Arial"/>
          <w:lang w:val="ru-RU" w:eastAsia="ru-RU"/>
        </w:rPr>
        <w:t>фаз</w:t>
      </w:r>
      <w:r w:rsidR="00ED6DF1">
        <w:rPr>
          <w:rFonts w:ascii="Arial" w:hAnsi="Arial" w:cs="Arial"/>
          <w:lang w:val="ru-RU" w:eastAsia="ru-RU"/>
        </w:rPr>
        <w:t>овыми</w:t>
      </w:r>
      <w:r w:rsidR="00ED6DF1" w:rsidRPr="00ED6DF1">
        <w:rPr>
          <w:rFonts w:ascii="Arial" w:hAnsi="Arial" w:cs="Arial"/>
          <w:lang w:val="ru-RU" w:eastAsia="ru-RU"/>
        </w:rPr>
        <w:t xml:space="preserve"> </w:t>
      </w:r>
      <w:r w:rsidRPr="00ED6DF1">
        <w:rPr>
          <w:rFonts w:ascii="Arial" w:hAnsi="Arial" w:cs="Arial"/>
          <w:lang w:val="ru-RU" w:eastAsia="ru-RU"/>
        </w:rPr>
        <w:t xml:space="preserve">центрами, а не </w:t>
      </w:r>
      <w:r w:rsidR="009F6A06">
        <w:rPr>
          <w:rFonts w:ascii="Arial" w:hAnsi="Arial" w:cs="Arial"/>
          <w:lang w:val="ru-RU" w:eastAsia="ru-RU"/>
        </w:rPr>
        <w:t>иное</w:t>
      </w:r>
      <w:r w:rsidRPr="00ED6DF1">
        <w:rPr>
          <w:rFonts w:ascii="Arial" w:hAnsi="Arial" w:cs="Arial"/>
          <w:lang w:val="ru-RU" w:eastAsia="ru-RU"/>
        </w:rPr>
        <w:t xml:space="preserve"> расстояние, </w:t>
      </w:r>
      <w:r w:rsidR="009F6A06">
        <w:rPr>
          <w:rFonts w:ascii="Arial" w:hAnsi="Arial" w:cs="Arial"/>
          <w:lang w:val="ru-RU" w:eastAsia="ru-RU"/>
        </w:rPr>
        <w:t>например</w:t>
      </w:r>
      <w:r w:rsidRPr="00ED6DF1">
        <w:rPr>
          <w:rFonts w:ascii="Arial" w:hAnsi="Arial" w:cs="Arial"/>
          <w:lang w:val="ru-RU" w:eastAsia="ru-RU"/>
        </w:rPr>
        <w:t xml:space="preserve">, </w:t>
      </w:r>
      <w:r w:rsidR="009F6A06">
        <w:rPr>
          <w:rFonts w:ascii="Arial" w:hAnsi="Arial" w:cs="Arial"/>
          <w:lang w:val="ru-RU" w:eastAsia="ru-RU"/>
        </w:rPr>
        <w:t>отсчитываемое от</w:t>
      </w:r>
      <w:r w:rsidRPr="00ED6DF1">
        <w:rPr>
          <w:rFonts w:ascii="Arial" w:hAnsi="Arial" w:cs="Arial"/>
          <w:lang w:val="ru-RU" w:eastAsia="ru-RU"/>
        </w:rPr>
        <w:t xml:space="preserve"> </w:t>
      </w:r>
      <w:r w:rsidR="009F6A06">
        <w:rPr>
          <w:rFonts w:ascii="Arial" w:hAnsi="Arial" w:cs="Arial"/>
          <w:lang w:val="ru-RU" w:eastAsia="ru-RU"/>
        </w:rPr>
        <w:t xml:space="preserve">некой </w:t>
      </w:r>
      <w:r w:rsidRPr="00ED6DF1">
        <w:rPr>
          <w:rFonts w:ascii="Arial" w:hAnsi="Arial" w:cs="Arial"/>
          <w:lang w:val="ru-RU" w:eastAsia="ru-RU"/>
        </w:rPr>
        <w:t>средней точк</w:t>
      </w:r>
      <w:r w:rsidR="009F6A06">
        <w:rPr>
          <w:rFonts w:ascii="Arial" w:hAnsi="Arial" w:cs="Arial"/>
          <w:lang w:val="ru-RU" w:eastAsia="ru-RU"/>
        </w:rPr>
        <w:t>и</w:t>
      </w:r>
      <w:r w:rsidRPr="00ED6DF1">
        <w:rPr>
          <w:rFonts w:ascii="Arial" w:hAnsi="Arial" w:cs="Arial"/>
          <w:lang w:val="ru-RU" w:eastAsia="ru-RU"/>
        </w:rPr>
        <w:t xml:space="preserve"> антенны, как </w:t>
      </w:r>
      <w:r w:rsidR="009F6A06">
        <w:rPr>
          <w:rFonts w:ascii="Arial" w:hAnsi="Arial" w:cs="Arial"/>
          <w:lang w:val="ru-RU" w:eastAsia="ru-RU"/>
        </w:rPr>
        <w:t>это реализуется</w:t>
      </w:r>
      <w:r w:rsidRPr="00ED6DF1">
        <w:rPr>
          <w:rFonts w:ascii="Arial" w:hAnsi="Arial" w:cs="Arial"/>
          <w:lang w:val="ru-RU" w:eastAsia="ru-RU"/>
        </w:rPr>
        <w:t xml:space="preserve"> в </w:t>
      </w:r>
      <w:r w:rsidR="009F6A06">
        <w:rPr>
          <w:rFonts w:ascii="Arial" w:hAnsi="Arial" w:cs="Arial"/>
          <w:lang w:val="ru-RU" w:eastAsia="ru-RU"/>
        </w:rPr>
        <w:t xml:space="preserve">методе </w:t>
      </w:r>
      <w:r w:rsidRPr="00ED6DF1">
        <w:rPr>
          <w:rFonts w:ascii="Arial" w:hAnsi="Arial" w:cs="Arial"/>
          <w:lang w:val="ru-RU" w:eastAsia="ru-RU"/>
        </w:rPr>
        <w:t>SSM.</w:t>
      </w:r>
    </w:p>
    <w:p w14:paraId="47CDE954" w14:textId="77777777" w:rsidR="00220EED" w:rsidRPr="00ED6DF1" w:rsidRDefault="00220EED" w:rsidP="00ED6DF1">
      <w:pPr>
        <w:widowControl w:val="0"/>
        <w:tabs>
          <w:tab w:val="left" w:pos="874"/>
        </w:tabs>
        <w:spacing w:after="260" w:line="360" w:lineRule="auto"/>
        <w:ind w:firstLine="709"/>
        <w:rPr>
          <w:rFonts w:ascii="Arial" w:hAnsi="Arial" w:cs="Arial"/>
          <w:lang w:val="ru-RU" w:eastAsia="ru-RU"/>
        </w:rPr>
      </w:pPr>
    </w:p>
    <w:p w14:paraId="50954955" w14:textId="02C8BD35" w:rsidR="00471C14" w:rsidRPr="009F6A06" w:rsidRDefault="00471C14" w:rsidP="009F6A06">
      <w:pPr>
        <w:widowControl w:val="0"/>
        <w:tabs>
          <w:tab w:val="left" w:pos="874"/>
        </w:tabs>
        <w:spacing w:after="260" w:line="360" w:lineRule="auto"/>
        <w:ind w:firstLine="709"/>
        <w:rPr>
          <w:rFonts w:ascii="Arial" w:hAnsi="Arial" w:cs="Arial"/>
          <w:b/>
          <w:bCs/>
          <w:lang w:val="ru-RU" w:eastAsia="ru-RU"/>
        </w:rPr>
      </w:pPr>
      <w:bookmarkStart w:id="154" w:name="_Toc147930326"/>
      <w:r w:rsidRPr="009F6A06">
        <w:rPr>
          <w:rFonts w:ascii="Arial" w:hAnsi="Arial" w:cs="Arial"/>
          <w:b/>
          <w:bCs/>
          <w:lang w:val="ru-RU" w:eastAsia="ru-RU"/>
        </w:rPr>
        <w:lastRenderedPageBreak/>
        <w:t>A.6.2</w:t>
      </w:r>
      <w:r w:rsidRPr="009F6A06">
        <w:rPr>
          <w:rFonts w:ascii="Arial" w:hAnsi="Arial" w:cs="Arial"/>
          <w:b/>
          <w:bCs/>
          <w:lang w:val="ru-RU" w:eastAsia="ru-RU"/>
        </w:rPr>
        <w:tab/>
        <w:t xml:space="preserve">Коррекция напряженности электрического поля с учетом фазового центра </w:t>
      </w:r>
      <w:bookmarkEnd w:id="154"/>
      <w:r w:rsidR="009F6A06">
        <w:rPr>
          <w:rFonts w:ascii="Arial" w:hAnsi="Arial" w:cs="Arial"/>
          <w:b/>
          <w:bCs/>
          <w:lang w:val="ru-RU" w:eastAsia="ru-RU"/>
        </w:rPr>
        <w:t>логопериодических антенн</w:t>
      </w:r>
    </w:p>
    <w:p w14:paraId="0A2B1E6B" w14:textId="7E783C8F" w:rsidR="00471C14" w:rsidRPr="009F6A06" w:rsidRDefault="009B4412" w:rsidP="009F6A06">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При испытаниях на </w:t>
      </w:r>
      <w:r w:rsidR="00471C14" w:rsidRPr="009F6A06">
        <w:rPr>
          <w:rFonts w:ascii="Arial" w:hAnsi="Arial" w:cs="Arial"/>
          <w:lang w:val="ru-RU" w:eastAsia="ru-RU"/>
        </w:rPr>
        <w:t xml:space="preserve">ЭМС требуется </w:t>
      </w:r>
      <w:r>
        <w:rPr>
          <w:rFonts w:ascii="Arial" w:hAnsi="Arial" w:cs="Arial"/>
          <w:lang w:val="ru-RU" w:eastAsia="ru-RU"/>
        </w:rPr>
        <w:t>измерить</w:t>
      </w:r>
      <w:r w:rsidR="00471C14" w:rsidRPr="009F6A06">
        <w:rPr>
          <w:rFonts w:ascii="Arial" w:hAnsi="Arial" w:cs="Arial"/>
          <w:lang w:val="ru-RU" w:eastAsia="ru-RU"/>
        </w:rPr>
        <w:t xml:space="preserve"> напряженност</w:t>
      </w:r>
      <w:r>
        <w:rPr>
          <w:rFonts w:ascii="Arial" w:hAnsi="Arial" w:cs="Arial"/>
          <w:lang w:val="ru-RU" w:eastAsia="ru-RU"/>
        </w:rPr>
        <w:t>ь</w:t>
      </w:r>
      <w:r w:rsidR="00471C14" w:rsidRPr="009F6A06">
        <w:rPr>
          <w:rFonts w:ascii="Arial" w:hAnsi="Arial" w:cs="Arial"/>
          <w:lang w:val="ru-RU" w:eastAsia="ru-RU"/>
        </w:rPr>
        <w:t xml:space="preserve"> электрического поля на заданном расстоянии от </w:t>
      </w:r>
      <w:r>
        <w:rPr>
          <w:rFonts w:ascii="Arial" w:hAnsi="Arial" w:cs="Arial"/>
          <w:lang w:val="ru-RU" w:eastAsia="ru-RU"/>
        </w:rPr>
        <w:t>фронтальной</w:t>
      </w:r>
      <w:r w:rsidR="00471C14" w:rsidRPr="009F6A06">
        <w:rPr>
          <w:rFonts w:ascii="Arial" w:hAnsi="Arial" w:cs="Arial"/>
          <w:lang w:val="ru-RU" w:eastAsia="ru-RU"/>
        </w:rPr>
        <w:t xml:space="preserve"> поверхности испытуемого </w:t>
      </w:r>
      <w:r>
        <w:rPr>
          <w:rFonts w:ascii="Arial" w:hAnsi="Arial" w:cs="Arial"/>
          <w:lang w:val="ru-RU" w:eastAsia="ru-RU"/>
        </w:rPr>
        <w:t>технического средства</w:t>
      </w:r>
      <w:r w:rsidR="00471C14" w:rsidRPr="009F6A06">
        <w:rPr>
          <w:rFonts w:ascii="Arial" w:hAnsi="Arial" w:cs="Arial"/>
          <w:lang w:val="ru-RU" w:eastAsia="ru-RU"/>
        </w:rPr>
        <w:t xml:space="preserve"> (EUT). Если напряженность электрического поля измеря</w:t>
      </w:r>
      <w:r>
        <w:rPr>
          <w:rFonts w:ascii="Arial" w:hAnsi="Arial" w:cs="Arial"/>
          <w:lang w:val="ru-RU" w:eastAsia="ru-RU"/>
        </w:rPr>
        <w:t>ют</w:t>
      </w:r>
      <w:r w:rsidR="00471C14" w:rsidRPr="009F6A06">
        <w:rPr>
          <w:rFonts w:ascii="Arial" w:hAnsi="Arial" w:cs="Arial"/>
          <w:lang w:val="ru-RU" w:eastAsia="ru-RU"/>
        </w:rPr>
        <w:t xml:space="preserve"> на расстоянии, </w:t>
      </w:r>
      <w:r>
        <w:rPr>
          <w:rFonts w:ascii="Arial" w:hAnsi="Arial" w:cs="Arial"/>
          <w:lang w:val="ru-RU" w:eastAsia="ru-RU"/>
        </w:rPr>
        <w:t xml:space="preserve">отличном от требуемого, </w:t>
      </w:r>
      <w:r w:rsidR="00471C14" w:rsidRPr="009F6A06">
        <w:rPr>
          <w:rFonts w:ascii="Arial" w:hAnsi="Arial" w:cs="Arial"/>
          <w:lang w:val="ru-RU" w:eastAsia="ru-RU"/>
        </w:rPr>
        <w:t xml:space="preserve">ее можно скорректировать </w:t>
      </w:r>
      <w:r>
        <w:rPr>
          <w:rFonts w:ascii="Arial" w:hAnsi="Arial" w:cs="Arial"/>
          <w:lang w:val="ru-RU" w:eastAsia="ru-RU"/>
        </w:rPr>
        <w:t>на это</w:t>
      </w:r>
      <w:r w:rsidR="00471C14" w:rsidRPr="009F6A06">
        <w:rPr>
          <w:rFonts w:ascii="Arial" w:hAnsi="Arial" w:cs="Arial"/>
          <w:lang w:val="ru-RU" w:eastAsia="ru-RU"/>
        </w:rPr>
        <w:t xml:space="preserve"> расстояни</w:t>
      </w:r>
      <w:r>
        <w:rPr>
          <w:rFonts w:ascii="Arial" w:hAnsi="Arial" w:cs="Arial"/>
          <w:lang w:val="ru-RU" w:eastAsia="ru-RU"/>
        </w:rPr>
        <w:t>е</w:t>
      </w:r>
      <w:r w:rsidR="00471C14" w:rsidRPr="009F6A06">
        <w:rPr>
          <w:rFonts w:ascii="Arial" w:hAnsi="Arial" w:cs="Arial"/>
          <w:lang w:val="ru-RU" w:eastAsia="ru-RU"/>
        </w:rPr>
        <w:t xml:space="preserve">. В качестве примера </w:t>
      </w:r>
      <w:r>
        <w:rPr>
          <w:rFonts w:ascii="Arial" w:hAnsi="Arial" w:cs="Arial"/>
          <w:lang w:val="ru-RU" w:eastAsia="ru-RU"/>
        </w:rPr>
        <w:t>можно рассмотреть типовую логопериодическую</w:t>
      </w:r>
      <w:r w:rsidR="00471C14" w:rsidRPr="009F6A06">
        <w:rPr>
          <w:rFonts w:ascii="Arial" w:hAnsi="Arial" w:cs="Arial"/>
          <w:lang w:val="ru-RU" w:eastAsia="ru-RU"/>
        </w:rPr>
        <w:t xml:space="preserve"> антенну, </w:t>
      </w:r>
      <w:r>
        <w:rPr>
          <w:rFonts w:ascii="Arial" w:hAnsi="Arial" w:cs="Arial"/>
          <w:lang w:val="ru-RU" w:eastAsia="ru-RU"/>
        </w:rPr>
        <w:t>расстояние между резонирующими вибраторами которой на частотах</w:t>
      </w:r>
      <w:r w:rsidR="00471C14" w:rsidRPr="009F6A06">
        <w:rPr>
          <w:rFonts w:ascii="Arial" w:hAnsi="Arial" w:cs="Arial"/>
          <w:lang w:val="ru-RU" w:eastAsia="ru-RU"/>
        </w:rPr>
        <w:t xml:space="preserve"> 200 и 1000 МГц</w:t>
      </w:r>
      <w:r>
        <w:rPr>
          <w:rFonts w:ascii="Arial" w:hAnsi="Arial" w:cs="Arial"/>
          <w:lang w:val="ru-RU" w:eastAsia="ru-RU"/>
        </w:rPr>
        <w:t xml:space="preserve"> </w:t>
      </w:r>
      <w:r w:rsidR="00471C14" w:rsidRPr="009F6A06">
        <w:rPr>
          <w:rFonts w:ascii="Arial" w:hAnsi="Arial" w:cs="Arial"/>
          <w:lang w:val="ru-RU" w:eastAsia="ru-RU"/>
        </w:rPr>
        <w:t xml:space="preserve">составляет около 0,6 м. </w:t>
      </w:r>
      <w:r w:rsidR="003C5B51">
        <w:rPr>
          <w:rFonts w:ascii="Arial" w:hAnsi="Arial" w:cs="Arial"/>
          <w:lang w:val="ru-RU" w:eastAsia="ru-RU"/>
        </w:rPr>
        <w:t>На измерительном</w:t>
      </w:r>
      <w:r w:rsidR="00471C14" w:rsidRPr="009F6A06">
        <w:rPr>
          <w:rFonts w:ascii="Arial" w:hAnsi="Arial" w:cs="Arial"/>
          <w:lang w:val="ru-RU" w:eastAsia="ru-RU"/>
        </w:rPr>
        <w:t xml:space="preserve"> </w:t>
      </w:r>
      <w:r>
        <w:rPr>
          <w:rFonts w:ascii="Arial" w:hAnsi="Arial" w:cs="Arial"/>
          <w:lang w:val="ru-RU" w:eastAsia="ru-RU"/>
        </w:rPr>
        <w:t>расстояни</w:t>
      </w:r>
      <w:r w:rsidR="003C5B51">
        <w:rPr>
          <w:rFonts w:ascii="Arial" w:hAnsi="Arial" w:cs="Arial"/>
          <w:lang w:val="ru-RU" w:eastAsia="ru-RU"/>
        </w:rPr>
        <w:t>и</w:t>
      </w:r>
      <w:r w:rsidR="00471C14" w:rsidRPr="009F6A06">
        <w:rPr>
          <w:rFonts w:ascii="Arial" w:hAnsi="Arial" w:cs="Arial"/>
          <w:lang w:val="ru-RU" w:eastAsia="ru-RU"/>
        </w:rPr>
        <w:t xml:space="preserve"> </w:t>
      </w:r>
      <m:oMath>
        <m:r>
          <w:rPr>
            <w:rFonts w:ascii="Cambria Math" w:hAnsi="Cambria Math" w:cs="Arial"/>
            <w:lang w:val="ru-RU" w:eastAsia="ru-RU"/>
          </w:rPr>
          <m:t>d</m:t>
        </m:r>
      </m:oMath>
      <w:r w:rsidR="00471C14" w:rsidRPr="009F6A06">
        <w:rPr>
          <w:rFonts w:ascii="Arial" w:hAnsi="Arial" w:cs="Arial"/>
          <w:lang w:val="ru-RU" w:eastAsia="ru-RU"/>
        </w:rPr>
        <w:t xml:space="preserve"> = 3 м от </w:t>
      </w:r>
      <w:r>
        <w:rPr>
          <w:rFonts w:ascii="Arial" w:hAnsi="Arial" w:cs="Arial"/>
          <w:lang w:val="ru-RU" w:eastAsia="ru-RU"/>
        </w:rPr>
        <w:t xml:space="preserve">объекта испытаний </w:t>
      </w:r>
      <w:r w:rsidR="00471C14" w:rsidRPr="009F6A06">
        <w:rPr>
          <w:rFonts w:ascii="Arial" w:hAnsi="Arial" w:cs="Arial"/>
          <w:lang w:val="ru-RU" w:eastAsia="ru-RU"/>
        </w:rPr>
        <w:t xml:space="preserve">EUT на частоте 200 МГц напряженность электрического поля </w:t>
      </w:r>
      <w:r w:rsidR="003C5B51">
        <w:rPr>
          <w:rFonts w:ascii="Arial" w:hAnsi="Arial" w:cs="Arial"/>
          <w:lang w:val="ru-RU" w:eastAsia="ru-RU"/>
        </w:rPr>
        <w:t>фактически</w:t>
      </w:r>
      <w:r>
        <w:rPr>
          <w:rFonts w:ascii="Arial" w:hAnsi="Arial" w:cs="Arial"/>
          <w:lang w:val="ru-RU" w:eastAsia="ru-RU"/>
        </w:rPr>
        <w:t xml:space="preserve"> </w:t>
      </w:r>
      <w:r w:rsidR="00471C14" w:rsidRPr="009F6A06">
        <w:rPr>
          <w:rFonts w:ascii="Arial" w:hAnsi="Arial" w:cs="Arial"/>
          <w:lang w:val="ru-RU" w:eastAsia="ru-RU"/>
        </w:rPr>
        <w:t xml:space="preserve">будет </w:t>
      </w:r>
      <w:r>
        <w:rPr>
          <w:rFonts w:ascii="Arial" w:hAnsi="Arial" w:cs="Arial"/>
          <w:lang w:val="ru-RU" w:eastAsia="ru-RU"/>
        </w:rPr>
        <w:t>измеряться</w:t>
      </w:r>
      <w:r w:rsidR="00471C14" w:rsidRPr="009F6A06">
        <w:rPr>
          <w:rFonts w:ascii="Arial" w:hAnsi="Arial" w:cs="Arial"/>
          <w:lang w:val="ru-RU" w:eastAsia="ru-RU"/>
        </w:rPr>
        <w:t xml:space="preserve"> на расстоянии приблизительно 3,3 м от точки P2, </w:t>
      </w:r>
      <w:r w:rsidR="00FE61CE">
        <w:rPr>
          <w:rFonts w:ascii="Arial" w:hAnsi="Arial" w:cs="Arial"/>
          <w:lang w:val="ru-RU" w:eastAsia="ru-RU"/>
        </w:rPr>
        <w:t>как показано</w:t>
      </w:r>
      <w:r w:rsidR="00471C14" w:rsidRPr="009F6A06">
        <w:rPr>
          <w:rFonts w:ascii="Arial" w:hAnsi="Arial" w:cs="Arial"/>
          <w:lang w:val="ru-RU" w:eastAsia="ru-RU"/>
        </w:rPr>
        <w:t xml:space="preserve"> на рисунке A.4</w:t>
      </w:r>
      <w:r w:rsidR="00FE61CE">
        <w:rPr>
          <w:rFonts w:ascii="Arial" w:hAnsi="Arial" w:cs="Arial"/>
          <w:lang w:val="ru-RU" w:eastAsia="ru-RU"/>
        </w:rPr>
        <w:t xml:space="preserve">. Это расстояние обозначено как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phase</m:t>
            </m:r>
          </m:sub>
        </m:sSub>
      </m:oMath>
      <w:r w:rsidR="00FE61CE">
        <w:rPr>
          <w:rFonts w:ascii="Arial" w:hAnsi="Arial" w:cs="Arial"/>
          <w:lang w:val="ru-RU" w:eastAsia="ru-RU"/>
        </w:rPr>
        <w:t xml:space="preserve"> </w:t>
      </w:r>
      <w:r w:rsidR="00471C14" w:rsidRPr="009F6A06">
        <w:rPr>
          <w:rFonts w:ascii="Arial" w:hAnsi="Arial" w:cs="Arial"/>
          <w:lang w:val="ru-RU" w:eastAsia="ru-RU"/>
        </w:rPr>
        <w:t xml:space="preserve">в формуле (A.2), </w:t>
      </w:r>
      <w:r w:rsidR="00FE61CE">
        <w:rPr>
          <w:rFonts w:ascii="Arial" w:hAnsi="Arial" w:cs="Arial"/>
          <w:lang w:val="ru-RU" w:eastAsia="ru-RU"/>
        </w:rPr>
        <w:t>а точка</w:t>
      </w:r>
      <w:r w:rsidR="00471C14" w:rsidRPr="009F6A06">
        <w:rPr>
          <w:rFonts w:ascii="Arial" w:hAnsi="Arial" w:cs="Arial"/>
          <w:lang w:val="ru-RU" w:eastAsia="ru-RU"/>
        </w:rPr>
        <w:t xml:space="preserve"> P2 </w:t>
      </w:r>
      <w:r w:rsidR="00FE61CE">
        <w:rPr>
          <w:rFonts w:ascii="Arial" w:hAnsi="Arial" w:cs="Arial"/>
          <w:lang w:val="ru-RU" w:eastAsia="ru-RU"/>
        </w:rPr>
        <w:t>лежит на</w:t>
      </w:r>
      <w:r>
        <w:rPr>
          <w:rFonts w:ascii="Arial" w:hAnsi="Arial" w:cs="Arial"/>
          <w:lang w:val="ru-RU" w:eastAsia="ru-RU"/>
        </w:rPr>
        <w:t xml:space="preserve"> фронтальной поверхност</w:t>
      </w:r>
      <w:r w:rsidR="00FE61CE">
        <w:rPr>
          <w:rFonts w:ascii="Arial" w:hAnsi="Arial" w:cs="Arial"/>
          <w:lang w:val="ru-RU" w:eastAsia="ru-RU"/>
        </w:rPr>
        <w:t>и</w:t>
      </w:r>
      <w:r>
        <w:rPr>
          <w:rFonts w:ascii="Arial" w:hAnsi="Arial" w:cs="Arial"/>
          <w:lang w:val="ru-RU" w:eastAsia="ru-RU"/>
        </w:rPr>
        <w:t xml:space="preserve"> объекта испытаний</w:t>
      </w:r>
      <w:r w:rsidR="00471C14" w:rsidRPr="009F6A06">
        <w:rPr>
          <w:rFonts w:ascii="Arial" w:hAnsi="Arial" w:cs="Arial"/>
          <w:lang w:val="ru-RU" w:eastAsia="ru-RU"/>
        </w:rPr>
        <w:t xml:space="preserve"> EUT.</w:t>
      </w:r>
    </w:p>
    <w:p w14:paraId="333AAEDC" w14:textId="1E4281A3" w:rsidR="00471C14" w:rsidRPr="009F6A06" w:rsidRDefault="00471C14" w:rsidP="009F6A06">
      <w:pPr>
        <w:widowControl w:val="0"/>
        <w:tabs>
          <w:tab w:val="left" w:pos="874"/>
        </w:tabs>
        <w:spacing w:after="260" w:line="360" w:lineRule="auto"/>
        <w:ind w:firstLine="709"/>
        <w:rPr>
          <w:rFonts w:ascii="Arial" w:hAnsi="Arial" w:cs="Arial"/>
          <w:lang w:val="ru-RU" w:eastAsia="ru-RU"/>
        </w:rPr>
      </w:pPr>
      <w:r w:rsidRPr="009F6A06">
        <w:rPr>
          <w:rFonts w:ascii="Arial" w:hAnsi="Arial" w:cs="Arial"/>
          <w:lang w:val="ru-RU" w:eastAsia="ru-RU"/>
        </w:rPr>
        <w:t xml:space="preserve">Для заданной частоты к измеренной напряженности поля добавляется следующая поправка, </w:t>
      </w:r>
      <m:oMath>
        <m:r>
          <m:rPr>
            <m:sty m:val="p"/>
          </m:rPr>
          <w:rPr>
            <w:rFonts w:ascii="Cambria Math" w:hAnsi="Cambria Math" w:cs="Arial"/>
            <w:lang w:val="ru-RU" w:eastAsia="ru-RU"/>
          </w:rPr>
          <m:t>∆</m:t>
        </m:r>
        <m:r>
          <w:rPr>
            <w:rFonts w:ascii="Cambria Math" w:hAnsi="Cambria Math" w:cs="Arial"/>
            <w:lang w:val="ru-RU" w:eastAsia="ru-RU"/>
          </w:rPr>
          <m:t>E</m:t>
        </m:r>
      </m:oMath>
      <w:r w:rsidR="00FE61CE">
        <w:rPr>
          <w:rFonts w:ascii="Arial" w:hAnsi="Arial" w:cs="Arial"/>
          <w:lang w:val="ru-RU" w:eastAsia="ru-RU"/>
        </w:rPr>
        <w:t xml:space="preserve">, </w:t>
      </w:r>
      <w:r w:rsidRPr="009F6A06">
        <w:rPr>
          <w:rFonts w:ascii="Arial" w:hAnsi="Arial" w:cs="Arial"/>
          <w:lang w:val="ru-RU" w:eastAsia="ru-RU"/>
        </w:rPr>
        <w:t>дБ:</w:t>
      </w:r>
    </w:p>
    <w:tbl>
      <w:tblPr>
        <w:tblW w:w="9361" w:type="dxa"/>
        <w:tblInd w:w="-5" w:type="dxa"/>
        <w:tblLook w:val="04A0" w:firstRow="1" w:lastRow="0" w:firstColumn="1" w:lastColumn="0" w:noHBand="0" w:noVBand="1"/>
      </w:tblPr>
      <w:tblGrid>
        <w:gridCol w:w="7915"/>
        <w:gridCol w:w="1446"/>
      </w:tblGrid>
      <w:tr w:rsidR="00471C14" w:rsidRPr="009B4412" w14:paraId="474B4133" w14:textId="77777777" w:rsidTr="00FE61CE">
        <w:trPr>
          <w:trHeight w:val="502"/>
        </w:trPr>
        <w:tc>
          <w:tcPr>
            <w:tcW w:w="8330" w:type="dxa"/>
            <w:vAlign w:val="center"/>
          </w:tcPr>
          <w:p w14:paraId="6D530C67" w14:textId="77777777" w:rsidR="00471C14" w:rsidRPr="009B4412" w:rsidRDefault="00471C14" w:rsidP="009B4412">
            <w:pPr>
              <w:widowControl w:val="0"/>
              <w:tabs>
                <w:tab w:val="left" w:pos="874"/>
              </w:tabs>
              <w:spacing w:after="260" w:line="360" w:lineRule="auto"/>
              <w:ind w:firstLine="709"/>
              <w:rPr>
                <w:rFonts w:ascii="Arial" w:hAnsi="Arial" w:cs="Arial"/>
                <w:lang w:val="ru-RU" w:eastAsia="ru-RU"/>
              </w:rPr>
            </w:pPr>
            <m:oMathPara>
              <m:oMath>
                <m:r>
                  <m:rPr>
                    <m:sty m:val="p"/>
                  </m:rPr>
                  <w:rPr>
                    <w:rFonts w:ascii="Cambria Math" w:hAnsi="Cambria Math" w:cs="Arial"/>
                    <w:lang w:val="ru-RU" w:eastAsia="ru-RU"/>
                  </w:rPr>
                  <m:t>∆</m:t>
                </m:r>
                <m:r>
                  <w:rPr>
                    <w:rFonts w:ascii="Cambria Math" w:hAnsi="Cambria Math" w:cs="Arial"/>
                    <w:lang w:val="ru-RU" w:eastAsia="ru-RU"/>
                  </w:rPr>
                  <m:t>E</m:t>
                </m:r>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log</m:t>
                    </m:r>
                  </m:fName>
                  <m:e>
                    <m:d>
                      <m:dPr>
                        <m:ctrlPr>
                          <w:rPr>
                            <w:rFonts w:ascii="Cambria Math" w:hAnsi="Cambria Math" w:cs="Arial"/>
                            <w:lang w:val="ru-RU" w:eastAsia="ru-RU"/>
                          </w:rPr>
                        </m:ctrlPr>
                      </m:dPr>
                      <m:e>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phase</m:t>
                                </m:r>
                              </m:sub>
                            </m:sSub>
                          </m:num>
                          <m:den>
                            <m:r>
                              <w:rPr>
                                <w:rFonts w:ascii="Cambria Math" w:hAnsi="Cambria Math" w:cs="Arial"/>
                                <w:lang w:val="ru-RU" w:eastAsia="ru-RU"/>
                              </w:rPr>
                              <m:t>d</m:t>
                            </m:r>
                          </m:den>
                        </m:f>
                      </m:e>
                    </m:d>
                  </m:e>
                </m:func>
              </m:oMath>
            </m:oMathPara>
          </w:p>
        </w:tc>
        <w:tc>
          <w:tcPr>
            <w:tcW w:w="1031" w:type="dxa"/>
            <w:vAlign w:val="center"/>
          </w:tcPr>
          <w:p w14:paraId="260FCD7F" w14:textId="77777777" w:rsidR="00471C14" w:rsidRPr="009B4412" w:rsidRDefault="00471C14" w:rsidP="009B4412">
            <w:pPr>
              <w:widowControl w:val="0"/>
              <w:tabs>
                <w:tab w:val="left" w:pos="874"/>
              </w:tabs>
              <w:spacing w:after="260" w:line="360" w:lineRule="auto"/>
              <w:ind w:firstLine="709"/>
              <w:rPr>
                <w:rFonts w:ascii="Arial" w:hAnsi="Arial" w:cs="Arial"/>
                <w:lang w:val="ru-RU" w:eastAsia="ru-RU"/>
              </w:rPr>
            </w:pPr>
            <w:r w:rsidRPr="009B4412">
              <w:rPr>
                <w:rFonts w:ascii="Arial" w:hAnsi="Arial" w:cs="Arial"/>
                <w:lang w:val="ru-RU" w:eastAsia="ru-RU"/>
              </w:rPr>
              <w:t>(A.1)</w:t>
            </w:r>
          </w:p>
        </w:tc>
      </w:tr>
    </w:tbl>
    <w:p w14:paraId="2D1126FB" w14:textId="751CB93B" w:rsidR="00471C14" w:rsidRPr="009B4412" w:rsidRDefault="00471C14" w:rsidP="009B4412">
      <w:pPr>
        <w:widowControl w:val="0"/>
        <w:tabs>
          <w:tab w:val="left" w:pos="874"/>
        </w:tabs>
        <w:spacing w:after="260" w:line="360" w:lineRule="auto"/>
        <w:ind w:firstLine="709"/>
        <w:rPr>
          <w:rFonts w:ascii="Arial" w:hAnsi="Arial" w:cs="Arial"/>
          <w:lang w:val="ru-RU" w:eastAsia="ru-RU"/>
        </w:rPr>
      </w:pPr>
      <w:r w:rsidRPr="009B4412">
        <w:rPr>
          <w:rFonts w:ascii="Arial" w:hAnsi="Arial" w:cs="Arial"/>
          <w:lang w:val="ru-RU" w:eastAsia="ru-RU"/>
        </w:rPr>
        <w:t xml:space="preserve">Ссылаясь на рисунок A.4, расстояние от </w:t>
      </w:r>
      <w:r w:rsidR="00FE61CE">
        <w:rPr>
          <w:rFonts w:ascii="Arial" w:hAnsi="Arial" w:cs="Arial"/>
          <w:lang w:val="ru-RU" w:eastAsia="ru-RU"/>
        </w:rPr>
        <w:t xml:space="preserve">точки </w:t>
      </w:r>
      <w:r w:rsidRPr="009B4412">
        <w:rPr>
          <w:rFonts w:ascii="Arial" w:hAnsi="Arial" w:cs="Arial"/>
          <w:lang w:val="ru-RU" w:eastAsia="ru-RU"/>
        </w:rPr>
        <w:t>P2 до резон</w:t>
      </w:r>
      <w:r w:rsidR="00FE61CE">
        <w:rPr>
          <w:rFonts w:ascii="Arial" w:hAnsi="Arial" w:cs="Arial"/>
          <w:lang w:val="ru-RU" w:eastAsia="ru-RU"/>
        </w:rPr>
        <w:t xml:space="preserve">ирующего </w:t>
      </w:r>
      <w:r w:rsidR="00FE61CE" w:rsidRPr="009B4412">
        <w:rPr>
          <w:rFonts w:ascii="Arial" w:hAnsi="Arial" w:cs="Arial"/>
          <w:lang w:val="ru-RU" w:eastAsia="ru-RU"/>
        </w:rPr>
        <w:t>на заданной частоте</w:t>
      </w:r>
      <w:r w:rsidR="00FE61CE">
        <w:rPr>
          <w:rFonts w:ascii="Arial" w:hAnsi="Arial" w:cs="Arial"/>
          <w:lang w:val="ru-RU" w:eastAsia="ru-RU"/>
        </w:rPr>
        <w:t xml:space="preserve"> вибратора</w:t>
      </w:r>
      <w:r w:rsidRPr="009B441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phase</m:t>
            </m:r>
          </m:sub>
        </m:sSub>
      </m:oMath>
      <w:r w:rsidRPr="009B4412">
        <w:rPr>
          <w:rFonts w:ascii="Arial" w:hAnsi="Arial" w:cs="Arial"/>
          <w:lang w:val="ru-RU" w:eastAsia="ru-RU"/>
        </w:rPr>
        <w:t xml:space="preserve">, определяется формулой (A.2). </w:t>
      </w:r>
      <w:r w:rsidR="00FE61CE">
        <w:rPr>
          <w:rFonts w:ascii="Arial" w:hAnsi="Arial" w:cs="Arial"/>
          <w:lang w:val="ru-RU" w:eastAsia="ru-RU"/>
        </w:rPr>
        <w:t xml:space="preserve">Точка </w:t>
      </w:r>
      <w:r w:rsidRPr="009B4412">
        <w:rPr>
          <w:rFonts w:ascii="Arial" w:hAnsi="Arial" w:cs="Arial"/>
          <w:lang w:val="ru-RU" w:eastAsia="ru-RU"/>
        </w:rPr>
        <w:t xml:space="preserve">P1 </w:t>
      </w:r>
      <w:r w:rsidR="00FE61CE">
        <w:rPr>
          <w:rFonts w:ascii="Arial" w:hAnsi="Arial" w:cs="Arial"/>
          <w:lang w:val="ru-RU" w:eastAsia="ru-RU"/>
        </w:rPr>
        <w:t>–</w:t>
      </w:r>
      <w:r w:rsidR="00FE61CE" w:rsidRPr="009B4412">
        <w:rPr>
          <w:rFonts w:ascii="Arial" w:hAnsi="Arial" w:cs="Arial"/>
          <w:lang w:val="ru-RU" w:eastAsia="ru-RU"/>
        </w:rPr>
        <w:t xml:space="preserve"> это</w:t>
      </w:r>
      <w:r w:rsidRPr="009B4412">
        <w:rPr>
          <w:rFonts w:ascii="Arial" w:hAnsi="Arial" w:cs="Arial"/>
          <w:lang w:val="ru-RU" w:eastAsia="ru-RU"/>
        </w:rPr>
        <w:t xml:space="preserve"> </w:t>
      </w:r>
      <w:r w:rsidR="00FE61CE">
        <w:rPr>
          <w:rFonts w:ascii="Arial" w:hAnsi="Arial" w:cs="Arial"/>
          <w:lang w:val="ru-RU" w:eastAsia="ru-RU"/>
        </w:rPr>
        <w:t>опорная точка, нанесенная</w:t>
      </w:r>
      <w:r w:rsidRPr="009B4412">
        <w:rPr>
          <w:rFonts w:ascii="Arial" w:hAnsi="Arial" w:cs="Arial"/>
          <w:lang w:val="ru-RU" w:eastAsia="ru-RU"/>
        </w:rPr>
        <w:t xml:space="preserve"> производител</w:t>
      </w:r>
      <w:r w:rsidR="00FE61CE">
        <w:rPr>
          <w:rFonts w:ascii="Arial" w:hAnsi="Arial" w:cs="Arial"/>
          <w:lang w:val="ru-RU" w:eastAsia="ru-RU"/>
        </w:rPr>
        <w:t>ем,</w:t>
      </w:r>
      <w:r w:rsidRPr="009B4412">
        <w:rPr>
          <w:rFonts w:ascii="Arial" w:hAnsi="Arial" w:cs="Arial"/>
          <w:lang w:val="ru-RU" w:eastAsia="ru-RU"/>
        </w:rPr>
        <w:t xml:space="preserve"> или </w:t>
      </w:r>
      <w:r w:rsidR="00FE61CE">
        <w:rPr>
          <w:rFonts w:ascii="Arial" w:hAnsi="Arial" w:cs="Arial"/>
          <w:lang w:val="ru-RU" w:eastAsia="ru-RU"/>
        </w:rPr>
        <w:t xml:space="preserve">геометрический </w:t>
      </w:r>
      <w:r w:rsidRPr="009B4412">
        <w:rPr>
          <w:rFonts w:ascii="Arial" w:hAnsi="Arial" w:cs="Arial"/>
          <w:lang w:val="ru-RU" w:eastAsia="ru-RU"/>
        </w:rPr>
        <w:t xml:space="preserve">центр антенны,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p</m:t>
            </m:r>
          </m:sub>
        </m:sSub>
      </m:oMath>
      <w:r w:rsidRPr="009B4412">
        <w:rPr>
          <w:rFonts w:ascii="Arial" w:hAnsi="Arial" w:cs="Arial"/>
          <w:lang w:val="ru-RU" w:eastAsia="ru-RU"/>
        </w:rPr>
        <w:t xml:space="preserve"> - расстояние от </w:t>
      </w:r>
      <w:r w:rsidR="00FE61CE">
        <w:rPr>
          <w:rFonts w:ascii="Arial" w:hAnsi="Arial" w:cs="Arial"/>
          <w:lang w:val="ru-RU" w:eastAsia="ru-RU"/>
        </w:rPr>
        <w:t>вершины</w:t>
      </w:r>
      <w:r w:rsidRPr="009B4412">
        <w:rPr>
          <w:rFonts w:ascii="Arial" w:hAnsi="Arial" w:cs="Arial"/>
          <w:lang w:val="ru-RU" w:eastAsia="ru-RU"/>
        </w:rPr>
        <w:t xml:space="preserve"> антенны до</w:t>
      </w:r>
      <w:r w:rsidR="00FE61CE">
        <w:rPr>
          <w:rFonts w:ascii="Arial" w:hAnsi="Arial" w:cs="Arial"/>
          <w:lang w:val="ru-RU" w:eastAsia="ru-RU"/>
        </w:rPr>
        <w:t xml:space="preserve"> точки</w:t>
      </w:r>
      <w:r w:rsidRPr="009B4412">
        <w:rPr>
          <w:rFonts w:ascii="Arial" w:hAnsi="Arial" w:cs="Arial"/>
          <w:lang w:val="ru-RU" w:eastAsia="ru-RU"/>
        </w:rPr>
        <w:t xml:space="preserve"> P1, а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f</m:t>
            </m:r>
          </m:sub>
        </m:sSub>
      </m:oMath>
      <w:r w:rsidRPr="009B4412">
        <w:rPr>
          <w:rFonts w:ascii="Arial" w:hAnsi="Arial" w:cs="Arial"/>
          <w:lang w:val="ru-RU" w:eastAsia="ru-RU"/>
        </w:rPr>
        <w:t xml:space="preserve"> </w:t>
      </w:r>
      <w:r w:rsidR="00FE61CE">
        <w:rPr>
          <w:rFonts w:ascii="Arial" w:hAnsi="Arial" w:cs="Arial"/>
          <w:lang w:val="ru-RU" w:eastAsia="ru-RU"/>
        </w:rPr>
        <w:t>–</w:t>
      </w:r>
      <w:r w:rsidRPr="009B4412">
        <w:rPr>
          <w:rFonts w:ascii="Arial" w:hAnsi="Arial" w:cs="Arial"/>
          <w:lang w:val="ru-RU" w:eastAsia="ru-RU"/>
        </w:rPr>
        <w:t xml:space="preserve"> </w:t>
      </w:r>
      <w:r w:rsidR="003C5B51" w:rsidRPr="009B4412">
        <w:rPr>
          <w:rFonts w:ascii="Arial" w:hAnsi="Arial" w:cs="Arial"/>
          <w:lang w:val="ru-RU" w:eastAsia="ru-RU"/>
        </w:rPr>
        <w:t xml:space="preserve">расстояние от </w:t>
      </w:r>
      <w:r w:rsidR="00FE61CE">
        <w:rPr>
          <w:rFonts w:ascii="Arial" w:hAnsi="Arial" w:cs="Arial"/>
          <w:lang w:val="ru-RU" w:eastAsia="ru-RU"/>
        </w:rPr>
        <w:t>вершины антенны</w:t>
      </w:r>
      <w:r w:rsidRPr="009B4412">
        <w:rPr>
          <w:rFonts w:ascii="Arial" w:hAnsi="Arial" w:cs="Arial"/>
          <w:lang w:val="ru-RU" w:eastAsia="ru-RU"/>
        </w:rPr>
        <w:t xml:space="preserve"> до фазового центра на </w:t>
      </w:r>
      <w:r w:rsidR="00FE61CE">
        <w:rPr>
          <w:rFonts w:ascii="Arial" w:hAnsi="Arial" w:cs="Arial"/>
          <w:lang w:val="ru-RU" w:eastAsia="ru-RU"/>
        </w:rPr>
        <w:t xml:space="preserve">соответствующей </w:t>
      </w:r>
      <w:r w:rsidRPr="009B4412">
        <w:rPr>
          <w:rFonts w:ascii="Arial" w:hAnsi="Arial" w:cs="Arial"/>
          <w:lang w:val="ru-RU" w:eastAsia="ru-RU"/>
        </w:rPr>
        <w:t>частоте</w:t>
      </w:r>
      <w:r w:rsidR="00F11A30">
        <w:rPr>
          <w:rFonts w:ascii="Arial" w:hAnsi="Arial" w:cs="Arial"/>
          <w:lang w:val="ru-RU" w:eastAsia="ru-RU"/>
        </w:rPr>
        <w:t xml:space="preserve"> </w:t>
      </w:r>
      <m:oMath>
        <m:r>
          <w:rPr>
            <w:rFonts w:ascii="Cambria Math" w:hAnsi="Cambria Math" w:cs="Arial"/>
            <w:lang w:eastAsia="ru-RU"/>
          </w:rPr>
          <m:t>f</m:t>
        </m:r>
      </m:oMath>
      <w:r w:rsidRPr="009B4412">
        <w:rPr>
          <w:rFonts w:ascii="Arial" w:hAnsi="Arial" w:cs="Arial"/>
          <w:lang w:val="ru-RU" w:eastAsia="ru-RU"/>
        </w:rPr>
        <w:t>.</w:t>
      </w:r>
    </w:p>
    <w:tbl>
      <w:tblPr>
        <w:tblW w:w="9361" w:type="dxa"/>
        <w:tblInd w:w="-5" w:type="dxa"/>
        <w:tblLook w:val="04A0" w:firstRow="1" w:lastRow="0" w:firstColumn="1" w:lastColumn="0" w:noHBand="0" w:noVBand="1"/>
      </w:tblPr>
      <w:tblGrid>
        <w:gridCol w:w="7915"/>
        <w:gridCol w:w="1446"/>
      </w:tblGrid>
      <w:tr w:rsidR="00471C14" w:rsidRPr="009B4412" w14:paraId="0A92C3DE" w14:textId="77777777" w:rsidTr="00FE61CE">
        <w:trPr>
          <w:trHeight w:val="502"/>
        </w:trPr>
        <w:tc>
          <w:tcPr>
            <w:tcW w:w="8057" w:type="dxa"/>
            <w:vAlign w:val="center"/>
          </w:tcPr>
          <w:p w14:paraId="061142C7" w14:textId="77777777" w:rsidR="00471C14" w:rsidRPr="009B4412" w:rsidRDefault="00C21E06" w:rsidP="009B4412">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phase</m:t>
                    </m:r>
                  </m:sub>
                </m:sSub>
                <m:r>
                  <m:rPr>
                    <m:sty m:val="p"/>
                  </m:rPr>
                  <w:rPr>
                    <w:rFonts w:ascii="Cambria Math" w:hAnsi="Cambria Math" w:cs="Arial"/>
                    <w:lang w:val="ru-RU" w:eastAsia="ru-RU"/>
                  </w:rPr>
                  <m:t xml:space="preserve">= </m:t>
                </m:r>
                <m:r>
                  <w:rPr>
                    <w:rFonts w:ascii="Cambria Math" w:hAnsi="Cambria Math" w:cs="Arial"/>
                    <w:lang w:val="ru-RU" w:eastAsia="ru-RU"/>
                  </w:rPr>
                  <m:t>d</m:t>
                </m:r>
                <m:r>
                  <m:rPr>
                    <m:sty m:val="p"/>
                  </m:rPr>
                  <w:rPr>
                    <w:rFonts w:ascii="Cambria Math" w:hAnsi="Cambria Math" w:cs="Arial"/>
                    <w:lang w:val="ru-RU" w:eastAsia="ru-RU"/>
                  </w:rPr>
                  <m:t xml:space="preserve"> + (</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f</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r>
                      <w:rPr>
                        <w:rFonts w:ascii="Cambria Math" w:hAnsi="Cambria Math" w:cs="Arial"/>
                        <w:lang w:val="ru-RU" w:eastAsia="ru-RU"/>
                      </w:rPr>
                      <m:t>p</m:t>
                    </m:r>
                  </m:sub>
                </m:sSub>
                <m:r>
                  <m:rPr>
                    <m:sty m:val="p"/>
                  </m:rPr>
                  <w:rPr>
                    <w:rFonts w:ascii="Cambria Math" w:hAnsi="Cambria Math" w:cs="Arial"/>
                    <w:lang w:val="ru-RU" w:eastAsia="ru-RU"/>
                  </w:rPr>
                  <m:t>)</m:t>
                </m:r>
              </m:oMath>
            </m:oMathPara>
          </w:p>
        </w:tc>
        <w:tc>
          <w:tcPr>
            <w:tcW w:w="1304" w:type="dxa"/>
            <w:vAlign w:val="center"/>
          </w:tcPr>
          <w:p w14:paraId="5F3B8CBB" w14:textId="77777777" w:rsidR="00471C14" w:rsidRPr="009B4412" w:rsidRDefault="00471C14" w:rsidP="009B4412">
            <w:pPr>
              <w:widowControl w:val="0"/>
              <w:tabs>
                <w:tab w:val="left" w:pos="874"/>
              </w:tabs>
              <w:spacing w:after="260" w:line="360" w:lineRule="auto"/>
              <w:ind w:firstLine="709"/>
              <w:rPr>
                <w:rFonts w:ascii="Arial" w:hAnsi="Arial" w:cs="Arial"/>
                <w:lang w:val="ru-RU" w:eastAsia="ru-RU"/>
              </w:rPr>
            </w:pPr>
            <w:r w:rsidRPr="009B4412">
              <w:rPr>
                <w:rFonts w:ascii="Arial" w:hAnsi="Arial" w:cs="Arial"/>
                <w:lang w:val="ru-RU" w:eastAsia="ru-RU"/>
              </w:rPr>
              <w:t>(A.2)</w:t>
            </w:r>
          </w:p>
        </w:tc>
      </w:tr>
    </w:tbl>
    <w:p w14:paraId="3B70DEA3" w14:textId="4271D36C" w:rsidR="00471C14" w:rsidRPr="00FE61CE" w:rsidRDefault="00471C14" w:rsidP="00FE61CE">
      <w:pPr>
        <w:widowControl w:val="0"/>
        <w:tabs>
          <w:tab w:val="left" w:pos="874"/>
        </w:tabs>
        <w:spacing w:after="260" w:line="360" w:lineRule="auto"/>
        <w:ind w:firstLine="709"/>
        <w:rPr>
          <w:rFonts w:ascii="Arial" w:hAnsi="Arial" w:cs="Arial"/>
          <w:lang w:val="ru-RU" w:eastAsia="ru-RU"/>
        </w:rPr>
      </w:pPr>
      <w:r w:rsidRPr="00FE61CE">
        <w:rPr>
          <w:rFonts w:ascii="Arial" w:hAnsi="Arial" w:cs="Arial"/>
          <w:lang w:val="ru-RU" w:eastAsia="ru-RU"/>
        </w:rPr>
        <w:t xml:space="preserve">Предполагается, что </w:t>
      </w:r>
      <w:r w:rsidR="0026504B">
        <w:rPr>
          <w:rFonts w:ascii="Arial" w:hAnsi="Arial" w:cs="Arial"/>
          <w:lang w:val="ru-RU" w:eastAsia="ru-RU"/>
        </w:rPr>
        <w:t>при расчетах по</w:t>
      </w:r>
      <w:r w:rsidRPr="00FE61CE">
        <w:rPr>
          <w:rFonts w:ascii="Arial" w:hAnsi="Arial" w:cs="Arial"/>
          <w:lang w:val="ru-RU" w:eastAsia="ru-RU"/>
        </w:rPr>
        <w:t xml:space="preserve"> формуле (A.1) точка</w:t>
      </w:r>
      <w:r w:rsidR="00193D7B">
        <w:rPr>
          <w:rFonts w:ascii="Arial" w:hAnsi="Arial" w:cs="Arial"/>
          <w:lang w:val="ru-RU" w:eastAsia="ru-RU"/>
        </w:rPr>
        <w:t xml:space="preserve"> </w:t>
      </w:r>
      <w:r w:rsidR="00193D7B">
        <w:rPr>
          <w:rFonts w:ascii="Arial" w:hAnsi="Arial" w:cs="Arial"/>
          <w:lang w:eastAsia="ru-RU"/>
        </w:rPr>
        <w:t>P</w:t>
      </w:r>
      <w:r w:rsidR="00193D7B" w:rsidRPr="00193D7B">
        <w:rPr>
          <w:rFonts w:ascii="Arial" w:hAnsi="Arial" w:cs="Arial"/>
          <w:lang w:val="ru-RU" w:eastAsia="ru-RU"/>
        </w:rPr>
        <w:t>2</w:t>
      </w:r>
      <w:r w:rsidR="00193D7B">
        <w:rPr>
          <w:rFonts w:ascii="Arial" w:hAnsi="Arial" w:cs="Arial"/>
          <w:lang w:val="ru-RU" w:eastAsia="ru-RU"/>
        </w:rPr>
        <w:t xml:space="preserve"> </w:t>
      </w:r>
      <w:r w:rsidRPr="00FE61CE">
        <w:rPr>
          <w:rFonts w:ascii="Arial" w:hAnsi="Arial" w:cs="Arial"/>
          <w:lang w:val="ru-RU" w:eastAsia="ru-RU"/>
        </w:rPr>
        <w:t xml:space="preserve">находится в дальней зоне антенны. Если необходима корректировка ближней зоны (обычно для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phase</m:t>
            </m:r>
          </m:sub>
        </m:sSub>
      </m:oMath>
      <w:r w:rsidRPr="00FE61CE">
        <w:rPr>
          <w:rFonts w:ascii="Arial" w:hAnsi="Arial" w:cs="Arial"/>
          <w:lang w:val="ru-RU" w:eastAsia="ru-RU"/>
        </w:rPr>
        <w:t xml:space="preserve"> </w:t>
      </w:r>
      <w:proofErr w:type="gramStart"/>
      <w:r w:rsidRPr="00FE61CE">
        <w:rPr>
          <w:rFonts w:ascii="Arial" w:hAnsi="Arial" w:cs="Arial"/>
          <w:lang w:val="ru-RU" w:eastAsia="ru-RU"/>
        </w:rPr>
        <w:t>&lt; λ</w:t>
      </w:r>
      <w:proofErr w:type="gramEnd"/>
      <w:r w:rsidRPr="00FE61CE">
        <w:rPr>
          <w:rFonts w:ascii="Arial" w:hAnsi="Arial" w:cs="Arial"/>
          <w:lang w:val="ru-RU" w:eastAsia="ru-RU"/>
        </w:rPr>
        <w:t xml:space="preserve">/2), </w:t>
      </w:r>
      <w:r w:rsidR="00F11A30">
        <w:rPr>
          <w:rFonts w:ascii="Arial" w:hAnsi="Arial" w:cs="Arial"/>
          <w:lang w:val="ru-RU" w:eastAsia="ru-RU"/>
        </w:rPr>
        <w:t xml:space="preserve">то </w:t>
      </w:r>
      <w:r w:rsidRPr="00FE61CE">
        <w:rPr>
          <w:rFonts w:ascii="Arial" w:hAnsi="Arial" w:cs="Arial"/>
          <w:lang w:val="ru-RU" w:eastAsia="ru-RU"/>
        </w:rPr>
        <w:t xml:space="preserve">может быть использована формула (8) CISPR 16-1- 4:2010. </w:t>
      </w:r>
      <w:r w:rsidR="00193D7B">
        <w:rPr>
          <w:rFonts w:ascii="Arial" w:hAnsi="Arial" w:cs="Arial"/>
          <w:lang w:val="ru-RU" w:eastAsia="ru-RU"/>
        </w:rPr>
        <w:t>В п.</w:t>
      </w:r>
      <w:r w:rsidRPr="00FE61CE">
        <w:rPr>
          <w:rFonts w:ascii="Arial" w:hAnsi="Arial" w:cs="Arial"/>
          <w:lang w:val="ru-RU" w:eastAsia="ru-RU"/>
        </w:rPr>
        <w:t xml:space="preserve"> 7.5.2.2 </w:t>
      </w:r>
      <w:r w:rsidR="00193D7B">
        <w:rPr>
          <w:rFonts w:ascii="Arial" w:hAnsi="Arial" w:cs="Arial"/>
          <w:lang w:val="ru-RU" w:eastAsia="ru-RU"/>
        </w:rPr>
        <w:t>приведена</w:t>
      </w:r>
      <w:r w:rsidRPr="00FE61CE">
        <w:rPr>
          <w:rFonts w:ascii="Arial" w:hAnsi="Arial" w:cs="Arial"/>
          <w:lang w:val="ru-RU" w:eastAsia="ru-RU"/>
        </w:rPr>
        <w:t xml:space="preserve"> более подробн</w:t>
      </w:r>
      <w:r w:rsidR="00193D7B">
        <w:rPr>
          <w:rFonts w:ascii="Arial" w:hAnsi="Arial" w:cs="Arial"/>
          <w:lang w:val="ru-RU" w:eastAsia="ru-RU"/>
        </w:rPr>
        <w:t>ая</w:t>
      </w:r>
      <w:r w:rsidRPr="00FE61CE">
        <w:rPr>
          <w:rFonts w:ascii="Arial" w:hAnsi="Arial" w:cs="Arial"/>
          <w:lang w:val="ru-RU" w:eastAsia="ru-RU"/>
        </w:rPr>
        <w:t xml:space="preserve"> информаци</w:t>
      </w:r>
      <w:r w:rsidR="00193D7B">
        <w:rPr>
          <w:rFonts w:ascii="Arial" w:hAnsi="Arial" w:cs="Arial"/>
          <w:lang w:val="ru-RU" w:eastAsia="ru-RU"/>
        </w:rPr>
        <w:t>я</w:t>
      </w:r>
      <w:r w:rsidRPr="00FE61CE">
        <w:rPr>
          <w:rFonts w:ascii="Arial" w:hAnsi="Arial" w:cs="Arial"/>
          <w:lang w:val="ru-RU" w:eastAsia="ru-RU"/>
        </w:rPr>
        <w:t xml:space="preserve">, включая </w:t>
      </w:r>
      <w:r w:rsidR="00193D7B">
        <w:rPr>
          <w:rFonts w:ascii="Arial" w:hAnsi="Arial" w:cs="Arial"/>
          <w:lang w:val="ru-RU" w:eastAsia="ru-RU"/>
        </w:rPr>
        <w:t>поправки</w:t>
      </w:r>
      <w:r w:rsidRPr="00FE61CE">
        <w:rPr>
          <w:rFonts w:ascii="Arial" w:hAnsi="Arial" w:cs="Arial"/>
          <w:lang w:val="ru-RU" w:eastAsia="ru-RU"/>
        </w:rPr>
        <w:t xml:space="preserve"> для </w:t>
      </w:r>
      <w:r w:rsidR="0026504B">
        <w:rPr>
          <w:rFonts w:ascii="Arial" w:hAnsi="Arial" w:cs="Arial"/>
          <w:lang w:val="ru-RU" w:eastAsia="ru-RU"/>
        </w:rPr>
        <w:t>логопериодических</w:t>
      </w:r>
      <w:r w:rsidRPr="00FE61CE">
        <w:rPr>
          <w:rFonts w:ascii="Arial" w:hAnsi="Arial" w:cs="Arial"/>
          <w:lang w:val="ru-RU" w:eastAsia="ru-RU"/>
        </w:rPr>
        <w:t xml:space="preserve"> секций гибридных антенн. </w:t>
      </w:r>
      <w:r w:rsidR="0026504B">
        <w:rPr>
          <w:rFonts w:ascii="Arial" w:hAnsi="Arial" w:cs="Arial"/>
          <w:lang w:val="ru-RU" w:eastAsia="ru-RU"/>
        </w:rPr>
        <w:t>Д</w:t>
      </w:r>
      <w:r w:rsidR="0026504B" w:rsidRPr="00FE61CE">
        <w:rPr>
          <w:rFonts w:ascii="Arial" w:hAnsi="Arial" w:cs="Arial"/>
          <w:lang w:val="ru-RU" w:eastAsia="ru-RU"/>
        </w:rPr>
        <w:t xml:space="preserve">ля оценки положения фазового центра </w:t>
      </w:r>
      <w:r w:rsidR="0026504B">
        <w:rPr>
          <w:rFonts w:ascii="Arial" w:hAnsi="Arial" w:cs="Arial"/>
          <w:lang w:val="ru-RU" w:eastAsia="ru-RU"/>
        </w:rPr>
        <w:t>на частотах</w:t>
      </w:r>
      <w:r w:rsidR="0026504B" w:rsidRPr="00FE61CE">
        <w:rPr>
          <w:rFonts w:ascii="Arial" w:hAnsi="Arial" w:cs="Arial"/>
          <w:lang w:val="ru-RU" w:eastAsia="ru-RU"/>
        </w:rPr>
        <w:t xml:space="preserve"> между резон</w:t>
      </w:r>
      <w:r w:rsidR="0026504B">
        <w:rPr>
          <w:rFonts w:ascii="Arial" w:hAnsi="Arial" w:cs="Arial"/>
          <w:lang w:val="ru-RU" w:eastAsia="ru-RU"/>
        </w:rPr>
        <w:t>ирующими</w:t>
      </w:r>
      <w:r w:rsidR="0026504B" w:rsidRPr="00FE61CE">
        <w:rPr>
          <w:rFonts w:ascii="Arial" w:hAnsi="Arial" w:cs="Arial"/>
          <w:lang w:val="ru-RU" w:eastAsia="ru-RU"/>
        </w:rPr>
        <w:t xml:space="preserve"> </w:t>
      </w:r>
      <w:r w:rsidR="0026504B">
        <w:rPr>
          <w:rFonts w:ascii="Arial" w:hAnsi="Arial" w:cs="Arial"/>
          <w:lang w:val="ru-RU" w:eastAsia="ru-RU"/>
        </w:rPr>
        <w:t>вибраторами</w:t>
      </w:r>
      <w:r w:rsidR="0026504B" w:rsidRPr="00FE61CE">
        <w:rPr>
          <w:rFonts w:ascii="Arial" w:hAnsi="Arial" w:cs="Arial"/>
          <w:lang w:val="ru-RU" w:eastAsia="ru-RU"/>
        </w:rPr>
        <w:t xml:space="preserve"> используется </w:t>
      </w:r>
      <w:r w:rsidR="0026504B">
        <w:rPr>
          <w:rFonts w:ascii="Arial" w:hAnsi="Arial" w:cs="Arial"/>
          <w:lang w:val="ru-RU" w:eastAsia="ru-RU"/>
        </w:rPr>
        <w:t>л</w:t>
      </w:r>
      <w:r w:rsidRPr="00FE61CE">
        <w:rPr>
          <w:rFonts w:ascii="Arial" w:hAnsi="Arial" w:cs="Arial"/>
          <w:lang w:val="ru-RU" w:eastAsia="ru-RU"/>
        </w:rPr>
        <w:t>инейная интерполяция.</w:t>
      </w:r>
    </w:p>
    <w:p w14:paraId="7419D586" w14:textId="43C2F9F9" w:rsidR="00471C14" w:rsidRPr="00FE61CE" w:rsidRDefault="00471C14" w:rsidP="00FE61CE">
      <w:pPr>
        <w:widowControl w:val="0"/>
        <w:tabs>
          <w:tab w:val="left" w:pos="874"/>
        </w:tabs>
        <w:spacing w:after="260" w:line="360" w:lineRule="auto"/>
        <w:ind w:firstLine="709"/>
        <w:rPr>
          <w:rFonts w:ascii="Arial" w:hAnsi="Arial" w:cs="Arial"/>
          <w:lang w:val="ru-RU" w:eastAsia="ru-RU"/>
        </w:rPr>
      </w:pPr>
      <w:r w:rsidRPr="0026504B">
        <w:rPr>
          <w:rFonts w:ascii="Arial" w:hAnsi="Arial" w:cs="Arial"/>
          <w:spacing w:val="60"/>
          <w:sz w:val="22"/>
          <w:szCs w:val="22"/>
          <w:lang w:val="ru-RU"/>
        </w:rPr>
        <w:lastRenderedPageBreak/>
        <w:t>Примечание</w:t>
      </w:r>
      <w:r w:rsidRPr="00FE61CE">
        <w:rPr>
          <w:rFonts w:ascii="Arial" w:hAnsi="Arial" w:cs="Arial"/>
          <w:lang w:val="ru-RU" w:eastAsia="ru-RU"/>
        </w:rPr>
        <w:t xml:space="preserve"> – </w:t>
      </w:r>
      <w:r w:rsidR="0026504B" w:rsidRPr="0026504B">
        <w:rPr>
          <w:rFonts w:ascii="Arial" w:hAnsi="Arial" w:cs="Arial"/>
          <w:sz w:val="22"/>
          <w:szCs w:val="22"/>
          <w:lang w:val="ru-RU" w:eastAsia="ru-RU"/>
        </w:rPr>
        <w:t>Поскольку калибров</w:t>
      </w:r>
      <w:r w:rsidR="0026504B">
        <w:rPr>
          <w:rFonts w:ascii="Arial" w:hAnsi="Arial" w:cs="Arial"/>
          <w:sz w:val="22"/>
          <w:szCs w:val="22"/>
          <w:lang w:val="ru-RU" w:eastAsia="ru-RU"/>
        </w:rPr>
        <w:t>очная</w:t>
      </w:r>
      <w:r w:rsidR="0026504B" w:rsidRPr="0026504B">
        <w:rPr>
          <w:rFonts w:ascii="Arial" w:hAnsi="Arial" w:cs="Arial"/>
          <w:sz w:val="22"/>
          <w:szCs w:val="22"/>
          <w:lang w:val="ru-RU" w:eastAsia="ru-RU"/>
        </w:rPr>
        <w:t xml:space="preserve"> лаборатория должна </w:t>
      </w:r>
      <w:r w:rsidR="009326ED">
        <w:rPr>
          <w:rFonts w:ascii="Arial" w:hAnsi="Arial" w:cs="Arial"/>
          <w:sz w:val="22"/>
          <w:szCs w:val="22"/>
          <w:lang w:val="ru-RU" w:eastAsia="ru-RU"/>
        </w:rPr>
        <w:t>учитывать положение</w:t>
      </w:r>
      <w:r w:rsidR="0026504B" w:rsidRPr="0026504B">
        <w:rPr>
          <w:rFonts w:ascii="Arial" w:hAnsi="Arial" w:cs="Arial"/>
          <w:sz w:val="22"/>
          <w:szCs w:val="22"/>
          <w:lang w:val="ru-RU" w:eastAsia="ru-RU"/>
        </w:rPr>
        <w:t xml:space="preserve"> фазового центра при калибровке </w:t>
      </w:r>
      <w:r w:rsidR="0026504B">
        <w:rPr>
          <w:rFonts w:ascii="Arial" w:hAnsi="Arial" w:cs="Arial"/>
          <w:sz w:val="22"/>
          <w:szCs w:val="22"/>
          <w:lang w:val="ru-RU" w:eastAsia="ru-RU"/>
        </w:rPr>
        <w:t xml:space="preserve">логопериодических </w:t>
      </w:r>
      <w:r w:rsidR="0026504B" w:rsidRPr="0026504B">
        <w:rPr>
          <w:rFonts w:ascii="Arial" w:hAnsi="Arial" w:cs="Arial"/>
          <w:sz w:val="22"/>
          <w:szCs w:val="22"/>
          <w:lang w:val="ru-RU" w:eastAsia="ru-RU"/>
        </w:rPr>
        <w:t xml:space="preserve">антенн, </w:t>
      </w:r>
      <w:r w:rsidR="00F11A30">
        <w:rPr>
          <w:rFonts w:ascii="Arial" w:hAnsi="Arial" w:cs="Arial"/>
          <w:sz w:val="22"/>
          <w:szCs w:val="22"/>
          <w:lang w:val="ru-RU" w:eastAsia="ru-RU"/>
        </w:rPr>
        <w:t xml:space="preserve">то </w:t>
      </w:r>
      <w:r w:rsidR="0026504B" w:rsidRPr="0026504B">
        <w:rPr>
          <w:rFonts w:ascii="Arial" w:hAnsi="Arial" w:cs="Arial"/>
          <w:sz w:val="22"/>
          <w:szCs w:val="22"/>
          <w:lang w:val="ru-RU" w:eastAsia="ru-RU"/>
        </w:rPr>
        <w:t xml:space="preserve">не требуется особых усилий для внесения поправок </w:t>
      </w:r>
      <w:r w:rsidR="009326ED">
        <w:rPr>
          <w:rFonts w:ascii="Arial" w:hAnsi="Arial" w:cs="Arial"/>
          <w:sz w:val="22"/>
          <w:szCs w:val="22"/>
          <w:lang w:val="ru-RU" w:eastAsia="ru-RU"/>
        </w:rPr>
        <w:t>в</w:t>
      </w:r>
      <w:r w:rsidR="0026504B" w:rsidRPr="0026504B">
        <w:rPr>
          <w:rFonts w:ascii="Arial" w:hAnsi="Arial" w:cs="Arial"/>
          <w:sz w:val="22"/>
          <w:szCs w:val="22"/>
          <w:lang w:val="ru-RU" w:eastAsia="ru-RU"/>
        </w:rPr>
        <w:t xml:space="preserve"> напряженность поля излучаемых помех</w:t>
      </w:r>
      <w:r w:rsidR="009326ED">
        <w:rPr>
          <w:rFonts w:ascii="Arial" w:hAnsi="Arial" w:cs="Arial"/>
          <w:sz w:val="22"/>
          <w:szCs w:val="22"/>
          <w:lang w:val="ru-RU" w:eastAsia="ru-RU"/>
        </w:rPr>
        <w:t>, измеряемых</w:t>
      </w:r>
      <w:r w:rsidR="0026504B" w:rsidRPr="0026504B">
        <w:rPr>
          <w:rFonts w:ascii="Arial" w:hAnsi="Arial" w:cs="Arial"/>
          <w:sz w:val="22"/>
          <w:szCs w:val="22"/>
          <w:lang w:val="ru-RU" w:eastAsia="ru-RU"/>
        </w:rPr>
        <w:t xml:space="preserve"> на </w:t>
      </w:r>
      <w:r w:rsidR="00F55E9C">
        <w:rPr>
          <w:rFonts w:ascii="Arial" w:hAnsi="Arial" w:cs="Arial"/>
          <w:sz w:val="22"/>
          <w:szCs w:val="22"/>
          <w:lang w:val="ru-RU" w:eastAsia="ru-RU"/>
        </w:rPr>
        <w:t>регламентированном</w:t>
      </w:r>
      <w:r w:rsidR="0026504B" w:rsidRPr="0026504B">
        <w:rPr>
          <w:rFonts w:ascii="Arial" w:hAnsi="Arial" w:cs="Arial"/>
          <w:sz w:val="22"/>
          <w:szCs w:val="22"/>
          <w:lang w:val="ru-RU" w:eastAsia="ru-RU"/>
        </w:rPr>
        <w:t xml:space="preserve"> расстоян</w:t>
      </w:r>
      <w:r w:rsidR="009326ED">
        <w:rPr>
          <w:rFonts w:ascii="Arial" w:hAnsi="Arial" w:cs="Arial"/>
          <w:sz w:val="22"/>
          <w:szCs w:val="22"/>
          <w:lang w:val="ru-RU" w:eastAsia="ru-RU"/>
        </w:rPr>
        <w:t>и</w:t>
      </w:r>
      <w:r w:rsidR="0026504B" w:rsidRPr="0026504B">
        <w:rPr>
          <w:rFonts w:ascii="Arial" w:hAnsi="Arial" w:cs="Arial"/>
          <w:sz w:val="22"/>
          <w:szCs w:val="22"/>
          <w:lang w:val="ru-RU" w:eastAsia="ru-RU"/>
        </w:rPr>
        <w:t xml:space="preserve">и (например, 3 м и 10 м) </w:t>
      </w:r>
      <w:r w:rsidR="009326ED">
        <w:rPr>
          <w:rFonts w:ascii="Arial" w:hAnsi="Arial" w:cs="Arial"/>
          <w:sz w:val="22"/>
          <w:szCs w:val="22"/>
          <w:lang w:val="ru-RU" w:eastAsia="ru-RU"/>
        </w:rPr>
        <w:t>и оформления</w:t>
      </w:r>
      <w:r w:rsidR="0026504B" w:rsidRPr="0026504B">
        <w:rPr>
          <w:rFonts w:ascii="Arial" w:hAnsi="Arial" w:cs="Arial"/>
          <w:sz w:val="22"/>
          <w:szCs w:val="22"/>
          <w:lang w:val="ru-RU" w:eastAsia="ru-RU"/>
        </w:rPr>
        <w:t xml:space="preserve"> </w:t>
      </w:r>
      <w:r w:rsidR="009326ED">
        <w:rPr>
          <w:rFonts w:ascii="Arial" w:hAnsi="Arial" w:cs="Arial"/>
          <w:sz w:val="22"/>
          <w:szCs w:val="22"/>
          <w:lang w:val="ru-RU" w:eastAsia="ru-RU"/>
        </w:rPr>
        <w:t xml:space="preserve">дополнительной </w:t>
      </w:r>
      <w:r w:rsidR="0026504B" w:rsidRPr="0026504B">
        <w:rPr>
          <w:rFonts w:ascii="Arial" w:hAnsi="Arial" w:cs="Arial"/>
          <w:sz w:val="22"/>
          <w:szCs w:val="22"/>
          <w:lang w:val="ru-RU" w:eastAsia="ru-RU"/>
        </w:rPr>
        <w:t>части отчета о калибров</w:t>
      </w:r>
      <w:r w:rsidR="009326ED">
        <w:rPr>
          <w:rFonts w:ascii="Arial" w:hAnsi="Arial" w:cs="Arial"/>
          <w:sz w:val="22"/>
          <w:szCs w:val="22"/>
          <w:lang w:val="ru-RU" w:eastAsia="ru-RU"/>
        </w:rPr>
        <w:t>ке</w:t>
      </w:r>
      <w:r w:rsidR="0026504B" w:rsidRPr="0026504B">
        <w:rPr>
          <w:rFonts w:ascii="Arial" w:hAnsi="Arial" w:cs="Arial"/>
          <w:sz w:val="22"/>
          <w:szCs w:val="22"/>
          <w:lang w:val="ru-RU" w:eastAsia="ru-RU"/>
        </w:rPr>
        <w:t xml:space="preserve">. </w:t>
      </w:r>
      <w:r w:rsidR="0026504B">
        <w:rPr>
          <w:rFonts w:ascii="Arial" w:hAnsi="Arial" w:cs="Arial"/>
          <w:sz w:val="22"/>
          <w:szCs w:val="22"/>
          <w:lang w:val="ru-RU" w:eastAsia="ru-RU"/>
        </w:rPr>
        <w:t xml:space="preserve">Поправки могут быть </w:t>
      </w:r>
      <w:r w:rsidR="009326ED">
        <w:rPr>
          <w:rFonts w:ascii="Arial" w:hAnsi="Arial" w:cs="Arial"/>
          <w:sz w:val="22"/>
          <w:szCs w:val="22"/>
          <w:lang w:val="ru-RU" w:eastAsia="ru-RU"/>
        </w:rPr>
        <w:t>учтены в значениях коэффициента калибровки</w:t>
      </w:r>
      <w:r w:rsidR="0026504B" w:rsidRPr="0026504B">
        <w:rPr>
          <w:rFonts w:ascii="Arial" w:hAnsi="Arial" w:cs="Arial"/>
          <w:sz w:val="22"/>
          <w:szCs w:val="22"/>
          <w:lang w:val="ru-RU" w:eastAsia="ru-RU"/>
        </w:rPr>
        <w:t>, котор</w:t>
      </w:r>
      <w:r w:rsidR="009326ED">
        <w:rPr>
          <w:rFonts w:ascii="Arial" w:hAnsi="Arial" w:cs="Arial"/>
          <w:sz w:val="22"/>
          <w:szCs w:val="22"/>
          <w:lang w:val="ru-RU" w:eastAsia="ru-RU"/>
        </w:rPr>
        <w:t>ые</w:t>
      </w:r>
      <w:r w:rsidR="0026504B" w:rsidRPr="0026504B">
        <w:rPr>
          <w:rFonts w:ascii="Arial" w:hAnsi="Arial" w:cs="Arial"/>
          <w:sz w:val="22"/>
          <w:szCs w:val="22"/>
          <w:lang w:val="ru-RU" w:eastAsia="ru-RU"/>
        </w:rPr>
        <w:t xml:space="preserve"> использ</w:t>
      </w:r>
      <w:r w:rsidR="009326ED">
        <w:rPr>
          <w:rFonts w:ascii="Arial" w:hAnsi="Arial" w:cs="Arial"/>
          <w:sz w:val="22"/>
          <w:szCs w:val="22"/>
          <w:lang w:val="ru-RU" w:eastAsia="ru-RU"/>
        </w:rPr>
        <w:t>уются при измерениях</w:t>
      </w:r>
      <w:r w:rsidR="0026504B" w:rsidRPr="0026504B">
        <w:rPr>
          <w:rFonts w:ascii="Arial" w:hAnsi="Arial" w:cs="Arial"/>
          <w:sz w:val="22"/>
          <w:szCs w:val="22"/>
          <w:lang w:val="ru-RU" w:eastAsia="ru-RU"/>
        </w:rPr>
        <w:t xml:space="preserve"> на </w:t>
      </w:r>
      <w:r w:rsidR="009326ED">
        <w:rPr>
          <w:rFonts w:ascii="Arial" w:hAnsi="Arial" w:cs="Arial"/>
          <w:sz w:val="22"/>
          <w:szCs w:val="22"/>
          <w:lang w:val="ru-RU" w:eastAsia="ru-RU"/>
        </w:rPr>
        <w:t>этом</w:t>
      </w:r>
      <w:r w:rsidR="0026504B" w:rsidRPr="0026504B">
        <w:rPr>
          <w:rFonts w:ascii="Arial" w:hAnsi="Arial" w:cs="Arial"/>
          <w:sz w:val="22"/>
          <w:szCs w:val="22"/>
          <w:lang w:val="ru-RU" w:eastAsia="ru-RU"/>
        </w:rPr>
        <w:t xml:space="preserve"> конкретном расстоянии. </w:t>
      </w:r>
      <w:r w:rsidR="009326ED">
        <w:rPr>
          <w:rFonts w:ascii="Arial" w:hAnsi="Arial" w:cs="Arial"/>
          <w:sz w:val="22"/>
          <w:szCs w:val="22"/>
          <w:lang w:val="ru-RU" w:eastAsia="ru-RU"/>
        </w:rPr>
        <w:t>Данная информация</w:t>
      </w:r>
      <w:r w:rsidR="0026504B" w:rsidRPr="0026504B">
        <w:rPr>
          <w:rFonts w:ascii="Arial" w:hAnsi="Arial" w:cs="Arial"/>
          <w:sz w:val="22"/>
          <w:szCs w:val="22"/>
          <w:lang w:val="ru-RU" w:eastAsia="ru-RU"/>
        </w:rPr>
        <w:t xml:space="preserve"> может быть предоставлен</w:t>
      </w:r>
      <w:r w:rsidR="009326ED">
        <w:rPr>
          <w:rFonts w:ascii="Arial" w:hAnsi="Arial" w:cs="Arial"/>
          <w:sz w:val="22"/>
          <w:szCs w:val="22"/>
          <w:lang w:val="ru-RU" w:eastAsia="ru-RU"/>
        </w:rPr>
        <w:t>а</w:t>
      </w:r>
      <w:r w:rsidR="0026504B" w:rsidRPr="0026504B">
        <w:rPr>
          <w:rFonts w:ascii="Arial" w:hAnsi="Arial" w:cs="Arial"/>
          <w:sz w:val="22"/>
          <w:szCs w:val="22"/>
          <w:lang w:val="ru-RU" w:eastAsia="ru-RU"/>
        </w:rPr>
        <w:t xml:space="preserve"> </w:t>
      </w:r>
      <w:r w:rsidR="009326ED" w:rsidRPr="0026504B">
        <w:rPr>
          <w:rFonts w:ascii="Arial" w:hAnsi="Arial" w:cs="Arial"/>
          <w:sz w:val="22"/>
          <w:szCs w:val="22"/>
          <w:lang w:val="ru-RU" w:eastAsia="ru-RU"/>
        </w:rPr>
        <w:t>лаборатори</w:t>
      </w:r>
      <w:r w:rsidR="009326ED">
        <w:rPr>
          <w:rFonts w:ascii="Arial" w:hAnsi="Arial" w:cs="Arial"/>
          <w:sz w:val="22"/>
          <w:szCs w:val="22"/>
          <w:lang w:val="ru-RU" w:eastAsia="ru-RU"/>
        </w:rPr>
        <w:t>ей</w:t>
      </w:r>
      <w:r w:rsidR="009326ED" w:rsidRPr="0026504B">
        <w:rPr>
          <w:rFonts w:ascii="Arial" w:hAnsi="Arial" w:cs="Arial"/>
          <w:sz w:val="22"/>
          <w:szCs w:val="22"/>
          <w:lang w:val="ru-RU" w:eastAsia="ru-RU"/>
        </w:rPr>
        <w:t xml:space="preserve"> </w:t>
      </w:r>
      <w:r w:rsidR="0026504B" w:rsidRPr="0026504B">
        <w:rPr>
          <w:rFonts w:ascii="Arial" w:hAnsi="Arial" w:cs="Arial"/>
          <w:sz w:val="22"/>
          <w:szCs w:val="22"/>
          <w:lang w:val="ru-RU" w:eastAsia="ru-RU"/>
        </w:rPr>
        <w:t>по запросу</w:t>
      </w:r>
      <w:r w:rsidRPr="0026504B">
        <w:rPr>
          <w:rFonts w:ascii="Arial" w:hAnsi="Arial" w:cs="Arial"/>
          <w:sz w:val="22"/>
          <w:szCs w:val="22"/>
          <w:lang w:val="ru-RU" w:eastAsia="ru-RU"/>
        </w:rPr>
        <w:t>.</w:t>
      </w:r>
    </w:p>
    <w:p w14:paraId="1E216C5E" w14:textId="77777777" w:rsidR="00471C14" w:rsidRPr="00FE61CE" w:rsidRDefault="00471C14" w:rsidP="00FE61CE">
      <w:pPr>
        <w:widowControl w:val="0"/>
        <w:tabs>
          <w:tab w:val="left" w:pos="874"/>
        </w:tabs>
        <w:spacing w:after="260" w:line="360" w:lineRule="auto"/>
        <w:ind w:firstLine="709"/>
        <w:rPr>
          <w:rFonts w:ascii="Arial" w:hAnsi="Arial" w:cs="Arial"/>
          <w:lang w:val="ru-RU" w:eastAsia="ru-RU"/>
        </w:rPr>
      </w:pPr>
    </w:p>
    <w:p w14:paraId="03472134" w14:textId="3A57674E" w:rsidR="00471C14" w:rsidRPr="00EB6429" w:rsidRDefault="00EB6429" w:rsidP="000D01FF">
      <w:pPr>
        <w:widowControl w:val="0"/>
        <w:tabs>
          <w:tab w:val="left" w:pos="874"/>
        </w:tabs>
        <w:spacing w:after="260" w:line="360" w:lineRule="auto"/>
        <w:jc w:val="center"/>
        <w:rPr>
          <w:rFonts w:ascii="Arial" w:hAnsi="Arial" w:cs="Arial"/>
          <w:lang w:eastAsia="ru-RU"/>
        </w:rPr>
      </w:pPr>
      <w:r>
        <w:rPr>
          <w:rFonts w:ascii="Arial" w:hAnsi="Arial" w:cs="Arial"/>
          <w:noProof/>
          <w:lang w:val="ru-RU" w:eastAsia="ru-RU"/>
        </w:rPr>
        <w:drawing>
          <wp:inline distT="0" distB="0" distL="0" distR="0" wp14:anchorId="7941B27E" wp14:editId="29638063">
            <wp:extent cx="4185761" cy="358140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07437" cy="3599947"/>
                    </a:xfrm>
                    <a:prstGeom prst="rect">
                      <a:avLst/>
                    </a:prstGeom>
                    <a:noFill/>
                    <a:ln>
                      <a:noFill/>
                    </a:ln>
                  </pic:spPr>
                </pic:pic>
              </a:graphicData>
            </a:graphic>
          </wp:inline>
        </w:drawing>
      </w:r>
    </w:p>
    <w:p w14:paraId="5AD16D34" w14:textId="10B66CCF" w:rsidR="00471C14" w:rsidRPr="000D01FF" w:rsidRDefault="00471C14" w:rsidP="000D01FF">
      <w:pPr>
        <w:widowControl w:val="0"/>
        <w:tabs>
          <w:tab w:val="left" w:pos="874"/>
        </w:tabs>
        <w:spacing w:after="260" w:line="360" w:lineRule="auto"/>
        <w:jc w:val="center"/>
        <w:rPr>
          <w:rFonts w:ascii="Arial" w:hAnsi="Arial" w:cs="Arial"/>
          <w:lang w:val="ru-RU" w:eastAsia="ru-RU"/>
        </w:rPr>
      </w:pPr>
      <w:r w:rsidRPr="000D01FF">
        <w:rPr>
          <w:rFonts w:ascii="Arial" w:hAnsi="Arial" w:cs="Arial"/>
          <w:lang w:val="ru-RU" w:eastAsia="ru-RU"/>
        </w:rPr>
        <w:t>Рисунок А.</w:t>
      </w:r>
      <w:r w:rsidRPr="000D01FF">
        <w:rPr>
          <w:rFonts w:ascii="Arial" w:hAnsi="Arial" w:cs="Arial"/>
          <w:lang w:val="ru-RU" w:eastAsia="ru-RU"/>
        </w:rPr>
        <w:fldChar w:fldCharType="begin"/>
      </w:r>
      <w:r w:rsidRPr="000D01FF">
        <w:rPr>
          <w:rFonts w:ascii="Arial" w:hAnsi="Arial" w:cs="Arial"/>
          <w:lang w:val="ru-RU" w:eastAsia="ru-RU"/>
        </w:rPr>
        <w:instrText xml:space="preserve"> SEQ Фигура_А. \* ARABIC </w:instrText>
      </w:r>
      <w:r w:rsidRPr="000D01FF">
        <w:rPr>
          <w:rFonts w:ascii="Arial" w:hAnsi="Arial" w:cs="Arial"/>
          <w:lang w:val="ru-RU" w:eastAsia="ru-RU"/>
        </w:rPr>
        <w:fldChar w:fldCharType="separate"/>
      </w:r>
      <w:r w:rsidRPr="000D01FF">
        <w:rPr>
          <w:rFonts w:ascii="Arial" w:hAnsi="Arial" w:cs="Arial"/>
          <w:lang w:val="ru-RU" w:eastAsia="ru-RU"/>
        </w:rPr>
        <w:t>4</w:t>
      </w:r>
      <w:r w:rsidRPr="000D01FF">
        <w:rPr>
          <w:rFonts w:ascii="Arial" w:hAnsi="Arial" w:cs="Arial"/>
          <w:lang w:val="ru-RU" w:eastAsia="ru-RU"/>
        </w:rPr>
        <w:fldChar w:fldCharType="end"/>
      </w:r>
      <w:r w:rsidRPr="000D01FF">
        <w:rPr>
          <w:rFonts w:ascii="Arial" w:hAnsi="Arial" w:cs="Arial"/>
          <w:lang w:val="ru-RU" w:eastAsia="ru-RU"/>
        </w:rPr>
        <w:t xml:space="preserve"> </w:t>
      </w:r>
      <w:r w:rsidR="000D01FF">
        <w:rPr>
          <w:rFonts w:ascii="Arial" w:hAnsi="Arial" w:cs="Arial"/>
          <w:lang w:val="ru-RU" w:eastAsia="ru-RU"/>
        </w:rPr>
        <w:t>– Отсчет расстояний для логопериодической антенны</w:t>
      </w:r>
    </w:p>
    <w:p w14:paraId="2F574F44" w14:textId="6FAFACC3" w:rsidR="00471C14" w:rsidRPr="000D01FF" w:rsidRDefault="00471C14" w:rsidP="000D01FF">
      <w:pPr>
        <w:widowControl w:val="0"/>
        <w:tabs>
          <w:tab w:val="left" w:pos="874"/>
        </w:tabs>
        <w:spacing w:after="260" w:line="360" w:lineRule="auto"/>
        <w:ind w:firstLine="709"/>
        <w:rPr>
          <w:rFonts w:ascii="Arial" w:hAnsi="Arial" w:cs="Arial"/>
          <w:b/>
          <w:bCs/>
          <w:lang w:val="ru-RU" w:eastAsia="ru-RU"/>
        </w:rPr>
      </w:pPr>
      <w:bookmarkStart w:id="155" w:name="_Toc147930327"/>
      <w:r w:rsidRPr="000D01FF">
        <w:rPr>
          <w:rFonts w:ascii="Arial" w:hAnsi="Arial" w:cs="Arial"/>
          <w:b/>
          <w:bCs/>
          <w:lang w:val="ru-RU" w:eastAsia="ru-RU"/>
        </w:rPr>
        <w:t>A.7</w:t>
      </w:r>
      <w:r w:rsidRPr="000D01FF">
        <w:rPr>
          <w:rFonts w:ascii="Arial" w:hAnsi="Arial" w:cs="Arial"/>
          <w:b/>
          <w:bCs/>
          <w:lang w:val="ru-RU" w:eastAsia="ru-RU"/>
        </w:rPr>
        <w:tab/>
        <w:t xml:space="preserve">Кросс-поляризационная </w:t>
      </w:r>
      <w:bookmarkEnd w:id="155"/>
      <w:r w:rsidR="000D01FF">
        <w:rPr>
          <w:rFonts w:ascii="Arial" w:hAnsi="Arial" w:cs="Arial"/>
          <w:b/>
          <w:bCs/>
          <w:lang w:val="ru-RU" w:eastAsia="ru-RU"/>
        </w:rPr>
        <w:t>развязка логопериодических антенн</w:t>
      </w:r>
    </w:p>
    <w:p w14:paraId="4388B959" w14:textId="7D2C71BE" w:rsidR="00471C14" w:rsidRPr="000D01FF" w:rsidRDefault="000D01FF" w:rsidP="000D01FF">
      <w:pPr>
        <w:widowControl w:val="0"/>
        <w:tabs>
          <w:tab w:val="left" w:pos="874"/>
        </w:tabs>
        <w:spacing w:after="260" w:line="360" w:lineRule="auto"/>
        <w:ind w:firstLine="709"/>
        <w:rPr>
          <w:rFonts w:ascii="Arial" w:hAnsi="Arial" w:cs="Arial"/>
          <w:lang w:val="ru-RU" w:eastAsia="ru-RU"/>
        </w:rPr>
      </w:pPr>
      <w:r w:rsidRPr="00A322ED">
        <w:rPr>
          <w:rFonts w:ascii="Arial" w:hAnsi="Arial" w:cs="Arial"/>
          <w:lang w:val="ru-RU" w:eastAsia="ru-RU"/>
        </w:rPr>
        <w:t xml:space="preserve">Этот </w:t>
      </w:r>
      <w:r>
        <w:rPr>
          <w:rFonts w:ascii="Arial" w:hAnsi="Arial" w:cs="Arial"/>
          <w:lang w:val="ru-RU" w:eastAsia="ru-RU"/>
        </w:rPr>
        <w:t>материал</w:t>
      </w:r>
      <w:r w:rsidRPr="0000762D">
        <w:rPr>
          <w:rFonts w:ascii="Arial" w:hAnsi="Arial" w:cs="Arial"/>
          <w:lang w:val="ru-RU" w:eastAsia="ru-RU"/>
        </w:rPr>
        <w:t xml:space="preserve"> связан с</w:t>
      </w:r>
      <w:r w:rsidRPr="00C42F5A">
        <w:rPr>
          <w:rFonts w:ascii="Arial" w:hAnsi="Arial" w:cs="Arial"/>
          <w:lang w:val="ru-RU" w:eastAsia="ru-RU"/>
        </w:rPr>
        <w:t xml:space="preserve"> </w:t>
      </w:r>
      <w:r>
        <w:rPr>
          <w:rFonts w:ascii="Arial" w:hAnsi="Arial" w:cs="Arial"/>
          <w:lang w:val="ru-RU" w:eastAsia="ru-RU"/>
        </w:rPr>
        <w:t xml:space="preserve">п. </w:t>
      </w:r>
      <w:r w:rsidR="00471C14" w:rsidRPr="000D01FF">
        <w:rPr>
          <w:rFonts w:ascii="Arial" w:hAnsi="Arial" w:cs="Arial"/>
          <w:lang w:val="ru-RU" w:eastAsia="ru-RU"/>
        </w:rPr>
        <w:t xml:space="preserve">6.3.3 и </w:t>
      </w:r>
      <w:r>
        <w:rPr>
          <w:rFonts w:ascii="Arial" w:hAnsi="Arial" w:cs="Arial"/>
          <w:lang w:val="ru-RU" w:eastAsia="ru-RU"/>
        </w:rPr>
        <w:t xml:space="preserve">п. </w:t>
      </w:r>
      <w:r w:rsidR="00471C14" w:rsidRPr="000D01FF">
        <w:rPr>
          <w:rFonts w:ascii="Arial" w:hAnsi="Arial" w:cs="Arial"/>
          <w:lang w:val="ru-RU" w:eastAsia="ru-RU"/>
        </w:rPr>
        <w:t xml:space="preserve">9.4. Большинство </w:t>
      </w:r>
      <w:r w:rsidR="006C02FD">
        <w:rPr>
          <w:rFonts w:ascii="Arial" w:hAnsi="Arial" w:cs="Arial"/>
          <w:lang w:val="ru-RU" w:eastAsia="ru-RU"/>
        </w:rPr>
        <w:t xml:space="preserve">логопериодических </w:t>
      </w:r>
      <w:r w:rsidR="00471C14" w:rsidRPr="000D01FF">
        <w:rPr>
          <w:rFonts w:ascii="Arial" w:hAnsi="Arial" w:cs="Arial"/>
          <w:lang w:val="ru-RU" w:eastAsia="ru-RU"/>
        </w:rPr>
        <w:t xml:space="preserve">антенн </w:t>
      </w:r>
      <w:r w:rsidR="006C02FD">
        <w:rPr>
          <w:rFonts w:ascii="Arial" w:hAnsi="Arial" w:cs="Arial"/>
          <w:lang w:val="ru-RU" w:eastAsia="ru-RU"/>
        </w:rPr>
        <w:t xml:space="preserve">представляют собой линейную решетку дипольных излучателей, каждая пара которых </w:t>
      </w:r>
      <w:r w:rsidR="00480146">
        <w:rPr>
          <w:rFonts w:ascii="Arial" w:hAnsi="Arial" w:cs="Arial"/>
          <w:lang w:val="ru-RU" w:eastAsia="ru-RU"/>
        </w:rPr>
        <w:t>устанавливается симметрично относительно</w:t>
      </w:r>
      <w:r w:rsidR="006C02FD">
        <w:rPr>
          <w:rFonts w:ascii="Arial" w:hAnsi="Arial" w:cs="Arial"/>
          <w:lang w:val="ru-RU" w:eastAsia="ru-RU"/>
        </w:rPr>
        <w:t xml:space="preserve"> штанг</w:t>
      </w:r>
      <w:r w:rsidR="00480146">
        <w:rPr>
          <w:rFonts w:ascii="Arial" w:hAnsi="Arial" w:cs="Arial"/>
          <w:lang w:val="ru-RU" w:eastAsia="ru-RU"/>
        </w:rPr>
        <w:t>и</w:t>
      </w:r>
      <w:r w:rsidR="006C02FD">
        <w:rPr>
          <w:rFonts w:ascii="Arial" w:hAnsi="Arial" w:cs="Arial"/>
          <w:lang w:val="ru-RU" w:eastAsia="ru-RU"/>
        </w:rPr>
        <w:t xml:space="preserve"> антенны</w:t>
      </w:r>
      <w:r w:rsidR="00471C14" w:rsidRPr="000D01FF">
        <w:rPr>
          <w:rFonts w:ascii="Arial" w:hAnsi="Arial" w:cs="Arial"/>
          <w:lang w:val="ru-RU" w:eastAsia="ru-RU"/>
        </w:rPr>
        <w:t xml:space="preserve">. Это приводит к </w:t>
      </w:r>
      <w:r w:rsidR="00480146">
        <w:rPr>
          <w:rFonts w:ascii="Arial" w:hAnsi="Arial" w:cs="Arial"/>
          <w:lang w:val="ru-RU" w:eastAsia="ru-RU"/>
        </w:rPr>
        <w:t>ухудшению</w:t>
      </w:r>
      <w:r w:rsidR="00471C14" w:rsidRPr="000D01FF">
        <w:rPr>
          <w:rFonts w:ascii="Arial" w:hAnsi="Arial" w:cs="Arial"/>
          <w:lang w:val="ru-RU" w:eastAsia="ru-RU"/>
        </w:rPr>
        <w:t xml:space="preserve"> кросс-поляр</w:t>
      </w:r>
      <w:r w:rsidR="00480146">
        <w:rPr>
          <w:rFonts w:ascii="Arial" w:hAnsi="Arial" w:cs="Arial"/>
          <w:lang w:val="ru-RU" w:eastAsia="ru-RU"/>
        </w:rPr>
        <w:t>изационной развязки</w:t>
      </w:r>
      <w:r w:rsidR="00471C14" w:rsidRPr="000D01FF">
        <w:rPr>
          <w:rFonts w:ascii="Arial" w:hAnsi="Arial" w:cs="Arial"/>
          <w:lang w:val="ru-RU" w:eastAsia="ru-RU"/>
        </w:rPr>
        <w:t xml:space="preserve">, </w:t>
      </w:r>
      <w:r w:rsidR="00480146">
        <w:rPr>
          <w:rFonts w:ascii="Arial" w:hAnsi="Arial" w:cs="Arial"/>
          <w:lang w:val="ru-RU" w:eastAsia="ru-RU"/>
        </w:rPr>
        <w:t>особенно</w:t>
      </w:r>
      <w:r w:rsidR="00471C14" w:rsidRPr="000D01FF">
        <w:rPr>
          <w:rFonts w:ascii="Arial" w:hAnsi="Arial" w:cs="Arial"/>
          <w:lang w:val="ru-RU" w:eastAsia="ru-RU"/>
        </w:rPr>
        <w:t xml:space="preserve"> на более высоких частотах, где смещение элементов от прямой линии составляет большую </w:t>
      </w:r>
      <w:r w:rsidR="00B73E1D">
        <w:rPr>
          <w:rFonts w:ascii="Arial" w:hAnsi="Arial" w:cs="Arial"/>
          <w:lang w:val="ru-RU" w:eastAsia="ru-RU"/>
        </w:rPr>
        <w:t>часть</w:t>
      </w:r>
      <w:r w:rsidR="00471C14" w:rsidRPr="000D01FF">
        <w:rPr>
          <w:rFonts w:ascii="Arial" w:hAnsi="Arial" w:cs="Arial"/>
          <w:lang w:val="ru-RU" w:eastAsia="ru-RU"/>
        </w:rPr>
        <w:t xml:space="preserve"> </w:t>
      </w:r>
      <w:r w:rsidR="00B73E1D">
        <w:rPr>
          <w:rFonts w:ascii="Arial" w:hAnsi="Arial" w:cs="Arial"/>
          <w:lang w:val="ru-RU" w:eastAsia="ru-RU"/>
        </w:rPr>
        <w:t xml:space="preserve">их </w:t>
      </w:r>
      <w:r w:rsidR="00471C14" w:rsidRPr="000D01FF">
        <w:rPr>
          <w:rFonts w:ascii="Arial" w:hAnsi="Arial" w:cs="Arial"/>
          <w:lang w:val="ru-RU" w:eastAsia="ru-RU"/>
        </w:rPr>
        <w:t xml:space="preserve">длины. </w:t>
      </w:r>
      <w:r>
        <w:rPr>
          <w:rFonts w:ascii="Arial" w:hAnsi="Arial" w:cs="Arial"/>
          <w:lang w:val="ru-RU" w:eastAsia="ru-RU"/>
        </w:rPr>
        <w:t xml:space="preserve">В стандарте </w:t>
      </w:r>
      <w:r w:rsidRPr="000D01FF">
        <w:rPr>
          <w:rFonts w:ascii="Arial" w:hAnsi="Arial" w:cs="Arial"/>
          <w:lang w:val="ru-RU" w:eastAsia="ru-RU"/>
        </w:rPr>
        <w:t>CISPR 16-1-4</w:t>
      </w:r>
      <w:r>
        <w:rPr>
          <w:rFonts w:ascii="Arial" w:hAnsi="Arial" w:cs="Arial"/>
          <w:lang w:val="ru-RU" w:eastAsia="ru-RU"/>
        </w:rPr>
        <w:t xml:space="preserve"> установлено требование по уровню </w:t>
      </w:r>
      <w:r w:rsidR="00471C14" w:rsidRPr="000D01FF">
        <w:rPr>
          <w:rFonts w:ascii="Arial" w:hAnsi="Arial" w:cs="Arial"/>
          <w:lang w:val="ru-RU" w:eastAsia="ru-RU"/>
        </w:rPr>
        <w:t>кросс-</w:t>
      </w:r>
      <w:r>
        <w:rPr>
          <w:rFonts w:ascii="Arial" w:hAnsi="Arial" w:cs="Arial"/>
          <w:lang w:val="ru-RU" w:eastAsia="ru-RU"/>
        </w:rPr>
        <w:t xml:space="preserve">поляризационной развязки, которая должна быть не менее </w:t>
      </w:r>
      <w:r w:rsidR="00471C14" w:rsidRPr="000D01FF">
        <w:rPr>
          <w:rFonts w:ascii="Arial" w:hAnsi="Arial" w:cs="Arial"/>
          <w:lang w:val="ru-RU" w:eastAsia="ru-RU"/>
        </w:rPr>
        <w:t xml:space="preserve">20 дБ. Если это </w:t>
      </w:r>
      <w:r w:rsidR="00277818">
        <w:rPr>
          <w:rFonts w:ascii="Arial" w:hAnsi="Arial" w:cs="Arial"/>
          <w:lang w:val="ru-RU" w:eastAsia="ru-RU"/>
        </w:rPr>
        <w:lastRenderedPageBreak/>
        <w:t>требование нарушается</w:t>
      </w:r>
      <w:r w:rsidR="00471C14" w:rsidRPr="000D01FF">
        <w:rPr>
          <w:rFonts w:ascii="Arial" w:hAnsi="Arial" w:cs="Arial"/>
          <w:lang w:val="ru-RU" w:eastAsia="ru-RU"/>
        </w:rPr>
        <w:t>,</w:t>
      </w:r>
      <w:r w:rsidR="00277818">
        <w:rPr>
          <w:rFonts w:ascii="Arial" w:hAnsi="Arial" w:cs="Arial"/>
          <w:lang w:val="ru-RU" w:eastAsia="ru-RU"/>
        </w:rPr>
        <w:t xml:space="preserve"> необходимо предусмотреть вклад этой составляющей в </w:t>
      </w:r>
      <w:r w:rsidR="00471C14" w:rsidRPr="000D01FF">
        <w:rPr>
          <w:rFonts w:ascii="Arial" w:hAnsi="Arial" w:cs="Arial"/>
          <w:lang w:val="ru-RU" w:eastAsia="ru-RU"/>
        </w:rPr>
        <w:t>бюджет неопределенности измерени</w:t>
      </w:r>
      <w:r w:rsidR="00277818">
        <w:rPr>
          <w:rFonts w:ascii="Arial" w:hAnsi="Arial" w:cs="Arial"/>
          <w:lang w:val="ru-RU" w:eastAsia="ru-RU"/>
        </w:rPr>
        <w:t>й</w:t>
      </w:r>
      <w:r w:rsidR="00471C14" w:rsidRPr="000D01FF">
        <w:rPr>
          <w:rFonts w:ascii="Arial" w:hAnsi="Arial" w:cs="Arial"/>
          <w:lang w:val="ru-RU" w:eastAsia="ru-RU"/>
        </w:rPr>
        <w:t>.</w:t>
      </w:r>
    </w:p>
    <w:p w14:paraId="6F3B5668" w14:textId="1CAF4604" w:rsidR="00471C14" w:rsidRPr="00B73E1D" w:rsidRDefault="00B73E1D" w:rsidP="00B73E1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Однако, существуют логопериодические антенны</w:t>
      </w:r>
      <w:r w:rsidR="00471C14" w:rsidRPr="00B73E1D">
        <w:rPr>
          <w:rFonts w:ascii="Arial" w:hAnsi="Arial" w:cs="Arial"/>
          <w:lang w:val="ru-RU" w:eastAsia="ru-RU"/>
        </w:rPr>
        <w:t xml:space="preserve">, </w:t>
      </w:r>
      <w:r>
        <w:rPr>
          <w:rFonts w:ascii="Arial" w:hAnsi="Arial" w:cs="Arial"/>
          <w:lang w:val="ru-RU" w:eastAsia="ru-RU"/>
        </w:rPr>
        <w:t xml:space="preserve">дипольные </w:t>
      </w:r>
      <w:r w:rsidR="00471C14" w:rsidRPr="00B73E1D">
        <w:rPr>
          <w:rFonts w:ascii="Arial" w:hAnsi="Arial" w:cs="Arial"/>
          <w:lang w:val="ru-RU" w:eastAsia="ru-RU"/>
        </w:rPr>
        <w:t xml:space="preserve">элементы которых </w:t>
      </w:r>
      <w:r>
        <w:rPr>
          <w:rFonts w:ascii="Arial" w:hAnsi="Arial" w:cs="Arial"/>
          <w:lang w:val="ru-RU" w:eastAsia="ru-RU"/>
        </w:rPr>
        <w:t>размещены на одной плоскости</w:t>
      </w:r>
      <w:r w:rsidR="00471C14" w:rsidRPr="00B73E1D">
        <w:rPr>
          <w:rFonts w:ascii="Arial" w:hAnsi="Arial" w:cs="Arial"/>
          <w:lang w:val="ru-RU" w:eastAsia="ru-RU"/>
        </w:rPr>
        <w:t xml:space="preserve">, что достигается изгибом каждого дипольного элемента вблизи </w:t>
      </w:r>
      <w:r>
        <w:rPr>
          <w:rFonts w:ascii="Arial" w:hAnsi="Arial" w:cs="Arial"/>
          <w:lang w:val="ru-RU" w:eastAsia="ru-RU"/>
        </w:rPr>
        <w:t>штанги антенны</w:t>
      </w:r>
      <w:r w:rsidR="00471C14" w:rsidRPr="00B73E1D">
        <w:rPr>
          <w:rFonts w:ascii="Arial" w:hAnsi="Arial" w:cs="Arial"/>
          <w:lang w:val="ru-RU" w:eastAsia="ru-RU"/>
        </w:rPr>
        <w:t xml:space="preserve">. </w:t>
      </w:r>
      <w:r>
        <w:rPr>
          <w:rFonts w:ascii="Arial" w:hAnsi="Arial" w:cs="Arial"/>
          <w:lang w:val="ru-RU" w:eastAsia="ru-RU"/>
        </w:rPr>
        <w:t>Этот подход обеспечивает</w:t>
      </w:r>
      <w:r w:rsidR="00471C14" w:rsidRPr="00B73E1D">
        <w:rPr>
          <w:rFonts w:ascii="Arial" w:hAnsi="Arial" w:cs="Arial"/>
          <w:lang w:val="ru-RU" w:eastAsia="ru-RU"/>
        </w:rPr>
        <w:t xml:space="preserve"> </w:t>
      </w:r>
      <w:r>
        <w:rPr>
          <w:rFonts w:ascii="Arial" w:hAnsi="Arial" w:cs="Arial"/>
          <w:lang w:val="ru-RU" w:eastAsia="ru-RU"/>
        </w:rPr>
        <w:t>высокий уровень</w:t>
      </w:r>
      <w:r w:rsidR="00471C14" w:rsidRPr="00B73E1D">
        <w:rPr>
          <w:rFonts w:ascii="Arial" w:hAnsi="Arial" w:cs="Arial"/>
          <w:lang w:val="ru-RU" w:eastAsia="ru-RU"/>
        </w:rPr>
        <w:t xml:space="preserve"> кросс-поляр</w:t>
      </w:r>
      <w:r>
        <w:rPr>
          <w:rFonts w:ascii="Arial" w:hAnsi="Arial" w:cs="Arial"/>
          <w:lang w:val="ru-RU" w:eastAsia="ru-RU"/>
        </w:rPr>
        <w:t>изационной развязки</w:t>
      </w:r>
      <w:r w:rsidR="00471C14" w:rsidRPr="00B73E1D">
        <w:rPr>
          <w:rFonts w:ascii="Arial" w:hAnsi="Arial" w:cs="Arial"/>
          <w:lang w:val="ru-RU" w:eastAsia="ru-RU"/>
        </w:rPr>
        <w:t>, т.е. более 20 дБ на частот</w:t>
      </w:r>
      <w:r>
        <w:rPr>
          <w:rFonts w:ascii="Arial" w:hAnsi="Arial" w:cs="Arial"/>
          <w:lang w:val="ru-RU" w:eastAsia="ru-RU"/>
        </w:rPr>
        <w:t>ах</w:t>
      </w:r>
      <w:r w:rsidR="00471C14" w:rsidRPr="00B73E1D">
        <w:rPr>
          <w:rFonts w:ascii="Arial" w:hAnsi="Arial" w:cs="Arial"/>
          <w:lang w:val="ru-RU" w:eastAsia="ru-RU"/>
        </w:rPr>
        <w:t xml:space="preserve"> до 1 ГГц. </w:t>
      </w:r>
      <w:r>
        <w:rPr>
          <w:rFonts w:ascii="Arial" w:hAnsi="Arial" w:cs="Arial"/>
          <w:lang w:val="ru-RU" w:eastAsia="ru-RU"/>
        </w:rPr>
        <w:t>В других типах конструкций логопериодических</w:t>
      </w:r>
      <w:r w:rsidR="00471C14" w:rsidRPr="00B73E1D">
        <w:rPr>
          <w:rFonts w:ascii="Arial" w:hAnsi="Arial" w:cs="Arial"/>
          <w:lang w:val="ru-RU" w:eastAsia="ru-RU"/>
        </w:rPr>
        <w:t xml:space="preserve"> антенн</w:t>
      </w:r>
      <w:r>
        <w:rPr>
          <w:rFonts w:ascii="Arial" w:hAnsi="Arial" w:cs="Arial"/>
          <w:lang w:val="ru-RU" w:eastAsia="ru-RU"/>
        </w:rPr>
        <w:t xml:space="preserve"> </w:t>
      </w:r>
      <w:r w:rsidR="000E4285">
        <w:rPr>
          <w:rFonts w:ascii="Arial" w:hAnsi="Arial" w:cs="Arial"/>
          <w:lang w:val="ru-RU" w:eastAsia="ru-RU"/>
        </w:rPr>
        <w:t>уменьшают</w:t>
      </w:r>
      <w:r w:rsidR="00471C14" w:rsidRPr="00B73E1D">
        <w:rPr>
          <w:rFonts w:ascii="Arial" w:hAnsi="Arial" w:cs="Arial"/>
          <w:lang w:val="ru-RU" w:eastAsia="ru-RU"/>
        </w:rPr>
        <w:t xml:space="preserve"> </w:t>
      </w:r>
      <w:r>
        <w:rPr>
          <w:rFonts w:ascii="Arial" w:hAnsi="Arial" w:cs="Arial"/>
          <w:lang w:val="ru-RU" w:eastAsia="ru-RU"/>
        </w:rPr>
        <w:t>размер поперечного сечения их дипольных элементов</w:t>
      </w:r>
      <w:r w:rsidR="00471C14" w:rsidRPr="00B73E1D">
        <w:rPr>
          <w:rFonts w:ascii="Arial" w:hAnsi="Arial" w:cs="Arial"/>
          <w:lang w:val="ru-RU" w:eastAsia="ru-RU"/>
        </w:rPr>
        <w:t xml:space="preserve">, таким образом, чтобы расстояние между двумя </w:t>
      </w:r>
      <w:r>
        <w:rPr>
          <w:rFonts w:ascii="Arial" w:hAnsi="Arial" w:cs="Arial"/>
          <w:lang w:val="ru-RU" w:eastAsia="ru-RU"/>
        </w:rPr>
        <w:t>дипольными элементами</w:t>
      </w:r>
      <w:r w:rsidR="00471C14" w:rsidRPr="00B73E1D">
        <w:rPr>
          <w:rFonts w:ascii="Arial" w:hAnsi="Arial" w:cs="Arial"/>
          <w:lang w:val="ru-RU" w:eastAsia="ru-RU"/>
        </w:rPr>
        <w:t xml:space="preserve"> было меньше</w:t>
      </w:r>
      <w:r w:rsidR="000E4285">
        <w:rPr>
          <w:rFonts w:ascii="Arial" w:hAnsi="Arial" w:cs="Arial"/>
          <w:lang w:val="ru-RU" w:eastAsia="ru-RU"/>
        </w:rPr>
        <w:t>, что особенно</w:t>
      </w:r>
      <w:r w:rsidR="00471C14" w:rsidRPr="00B73E1D">
        <w:rPr>
          <w:rFonts w:ascii="Arial" w:hAnsi="Arial" w:cs="Arial"/>
          <w:lang w:val="ru-RU" w:eastAsia="ru-RU"/>
        </w:rPr>
        <w:t xml:space="preserve"> </w:t>
      </w:r>
      <w:r w:rsidR="000E4285">
        <w:rPr>
          <w:rFonts w:ascii="Arial" w:hAnsi="Arial" w:cs="Arial"/>
          <w:lang w:val="ru-RU" w:eastAsia="ru-RU"/>
        </w:rPr>
        <w:t xml:space="preserve">важно </w:t>
      </w:r>
      <w:r w:rsidR="00471C14" w:rsidRPr="00B73E1D">
        <w:rPr>
          <w:rFonts w:ascii="Arial" w:hAnsi="Arial" w:cs="Arial"/>
          <w:lang w:val="ru-RU" w:eastAsia="ru-RU"/>
        </w:rPr>
        <w:t>на более высоких частотах</w:t>
      </w:r>
      <w:r w:rsidR="000E4285">
        <w:rPr>
          <w:rFonts w:ascii="Arial" w:hAnsi="Arial" w:cs="Arial"/>
          <w:lang w:val="ru-RU" w:eastAsia="ru-RU"/>
        </w:rPr>
        <w:t>. Это приводит к тому, что антенные элементы начинают лежать практически в одной плоскости</w:t>
      </w:r>
      <w:r w:rsidR="00471C14" w:rsidRPr="00B73E1D">
        <w:rPr>
          <w:rFonts w:ascii="Arial" w:hAnsi="Arial" w:cs="Arial"/>
          <w:lang w:val="ru-RU" w:eastAsia="ru-RU"/>
        </w:rPr>
        <w:t>.</w:t>
      </w:r>
    </w:p>
    <w:p w14:paraId="526ED422" w14:textId="11B20903" w:rsidR="00471C14" w:rsidRPr="000E4285" w:rsidRDefault="00471C14" w:rsidP="000E4285">
      <w:pPr>
        <w:widowControl w:val="0"/>
        <w:tabs>
          <w:tab w:val="left" w:pos="874"/>
        </w:tabs>
        <w:spacing w:after="260" w:line="360" w:lineRule="auto"/>
        <w:ind w:firstLine="709"/>
        <w:rPr>
          <w:rFonts w:ascii="Arial" w:hAnsi="Arial" w:cs="Arial"/>
          <w:lang w:val="ru-RU" w:eastAsia="ru-RU"/>
        </w:rPr>
      </w:pPr>
      <w:r w:rsidRPr="000E4285">
        <w:rPr>
          <w:rFonts w:ascii="Arial" w:hAnsi="Arial" w:cs="Arial"/>
          <w:lang w:val="ru-RU" w:eastAsia="ru-RU"/>
        </w:rPr>
        <w:t>Еще одним способом достижения хорошей кросс</w:t>
      </w:r>
      <w:r w:rsidR="000E4285">
        <w:rPr>
          <w:rFonts w:ascii="Arial" w:hAnsi="Arial" w:cs="Arial"/>
          <w:lang w:val="ru-RU" w:eastAsia="ru-RU"/>
        </w:rPr>
        <w:t>-</w:t>
      </w:r>
      <w:r w:rsidRPr="000E4285">
        <w:rPr>
          <w:rFonts w:ascii="Arial" w:hAnsi="Arial" w:cs="Arial"/>
          <w:lang w:val="ru-RU" w:eastAsia="ru-RU"/>
        </w:rPr>
        <w:t xml:space="preserve">поляризационной </w:t>
      </w:r>
      <w:r w:rsidR="000E4285">
        <w:rPr>
          <w:rFonts w:ascii="Arial" w:hAnsi="Arial" w:cs="Arial"/>
          <w:lang w:val="ru-RU" w:eastAsia="ru-RU"/>
        </w:rPr>
        <w:t>развязки</w:t>
      </w:r>
      <w:r w:rsidRPr="000E4285">
        <w:rPr>
          <w:rFonts w:ascii="Arial" w:hAnsi="Arial" w:cs="Arial"/>
          <w:lang w:val="ru-RU" w:eastAsia="ru-RU"/>
        </w:rPr>
        <w:t xml:space="preserve"> является использование V-образной </w:t>
      </w:r>
      <w:r w:rsidR="000E4285">
        <w:rPr>
          <w:rFonts w:ascii="Arial" w:hAnsi="Arial" w:cs="Arial"/>
          <w:lang w:val="ru-RU" w:eastAsia="ru-RU"/>
        </w:rPr>
        <w:t>конструкции логопериодической антенны</w:t>
      </w:r>
      <w:r w:rsidRPr="000E4285">
        <w:rPr>
          <w:rFonts w:ascii="Arial" w:hAnsi="Arial" w:cs="Arial"/>
          <w:lang w:val="ru-RU" w:eastAsia="ru-RU"/>
        </w:rPr>
        <w:t xml:space="preserve">, в которой антенна состоит из двух </w:t>
      </w:r>
      <w:r w:rsidR="000E4285">
        <w:rPr>
          <w:rFonts w:ascii="Arial" w:hAnsi="Arial" w:cs="Arial"/>
          <w:lang w:val="ru-RU" w:eastAsia="ru-RU"/>
        </w:rPr>
        <w:t>логопериодических антенн</w:t>
      </w:r>
      <w:r w:rsidRPr="000E4285">
        <w:rPr>
          <w:rFonts w:ascii="Arial" w:hAnsi="Arial" w:cs="Arial"/>
          <w:lang w:val="ru-RU" w:eastAsia="ru-RU"/>
        </w:rPr>
        <w:t>, соединенных в вершине</w:t>
      </w:r>
      <w:r w:rsidR="009142A5">
        <w:rPr>
          <w:rFonts w:ascii="Arial" w:hAnsi="Arial" w:cs="Arial"/>
          <w:lang w:val="ru-RU" w:eastAsia="ru-RU"/>
        </w:rPr>
        <w:t>, но</w:t>
      </w:r>
      <w:r w:rsidRPr="000E4285">
        <w:rPr>
          <w:rFonts w:ascii="Arial" w:hAnsi="Arial" w:cs="Arial"/>
          <w:lang w:val="ru-RU" w:eastAsia="ru-RU"/>
        </w:rPr>
        <w:t xml:space="preserve"> разделенных </w:t>
      </w:r>
      <w:r w:rsidR="009142A5">
        <w:rPr>
          <w:rFonts w:ascii="Arial" w:hAnsi="Arial" w:cs="Arial"/>
          <w:lang w:val="ru-RU" w:eastAsia="ru-RU"/>
        </w:rPr>
        <w:t>по остальным элементам</w:t>
      </w:r>
      <w:r w:rsidRPr="000E4285">
        <w:rPr>
          <w:rFonts w:ascii="Arial" w:hAnsi="Arial" w:cs="Arial"/>
          <w:lang w:val="ru-RU" w:eastAsia="ru-RU"/>
        </w:rPr>
        <w:t>, чтобы образовать общую V-образную форму. Кросс</w:t>
      </w:r>
      <w:r w:rsidR="009142A5">
        <w:rPr>
          <w:rFonts w:ascii="Arial" w:hAnsi="Arial" w:cs="Arial"/>
          <w:lang w:val="ru-RU" w:eastAsia="ru-RU"/>
        </w:rPr>
        <w:t>-</w:t>
      </w:r>
      <w:r w:rsidRPr="000E4285">
        <w:rPr>
          <w:rFonts w:ascii="Arial" w:hAnsi="Arial" w:cs="Arial"/>
          <w:lang w:val="ru-RU" w:eastAsia="ru-RU"/>
        </w:rPr>
        <w:t xml:space="preserve">поляризационная </w:t>
      </w:r>
      <w:r w:rsidR="009142A5">
        <w:rPr>
          <w:rFonts w:ascii="Arial" w:hAnsi="Arial" w:cs="Arial"/>
          <w:lang w:val="ru-RU" w:eastAsia="ru-RU"/>
        </w:rPr>
        <w:t>составляющая, принятая</w:t>
      </w:r>
      <w:r w:rsidRPr="000E4285">
        <w:rPr>
          <w:rFonts w:ascii="Arial" w:hAnsi="Arial" w:cs="Arial"/>
          <w:lang w:val="ru-RU" w:eastAsia="ru-RU"/>
        </w:rPr>
        <w:t xml:space="preserve"> одно</w:t>
      </w:r>
      <w:r w:rsidR="009142A5">
        <w:rPr>
          <w:rFonts w:ascii="Arial" w:hAnsi="Arial" w:cs="Arial"/>
          <w:lang w:val="ru-RU" w:eastAsia="ru-RU"/>
        </w:rPr>
        <w:t>й</w:t>
      </w:r>
      <w:r w:rsidRPr="000E4285">
        <w:rPr>
          <w:rFonts w:ascii="Arial" w:hAnsi="Arial" w:cs="Arial"/>
          <w:lang w:val="ru-RU" w:eastAsia="ru-RU"/>
        </w:rPr>
        <w:t xml:space="preserve"> </w:t>
      </w:r>
      <w:r w:rsidR="009142A5">
        <w:rPr>
          <w:rFonts w:ascii="Arial" w:hAnsi="Arial" w:cs="Arial"/>
          <w:lang w:val="ru-RU" w:eastAsia="ru-RU"/>
        </w:rPr>
        <w:t>антенной,</w:t>
      </w:r>
      <w:r w:rsidRPr="000E4285">
        <w:rPr>
          <w:rFonts w:ascii="Arial" w:hAnsi="Arial" w:cs="Arial"/>
          <w:lang w:val="ru-RU" w:eastAsia="ru-RU"/>
        </w:rPr>
        <w:t xml:space="preserve"> в значительной степени компенсирует кросс</w:t>
      </w:r>
      <w:r w:rsidR="009142A5">
        <w:rPr>
          <w:rFonts w:ascii="Arial" w:hAnsi="Arial" w:cs="Arial"/>
          <w:lang w:val="ru-RU" w:eastAsia="ru-RU"/>
        </w:rPr>
        <w:t>-</w:t>
      </w:r>
      <w:r w:rsidRPr="000E4285">
        <w:rPr>
          <w:rFonts w:ascii="Arial" w:hAnsi="Arial" w:cs="Arial"/>
          <w:lang w:val="ru-RU" w:eastAsia="ru-RU"/>
        </w:rPr>
        <w:t xml:space="preserve">поляризационную </w:t>
      </w:r>
      <w:r w:rsidR="009142A5">
        <w:rPr>
          <w:rFonts w:ascii="Arial" w:hAnsi="Arial" w:cs="Arial"/>
          <w:lang w:val="ru-RU" w:eastAsia="ru-RU"/>
        </w:rPr>
        <w:t>составляющую</w:t>
      </w:r>
      <w:r w:rsidRPr="000E4285">
        <w:rPr>
          <w:rFonts w:ascii="Arial" w:hAnsi="Arial" w:cs="Arial"/>
          <w:lang w:val="ru-RU" w:eastAsia="ru-RU"/>
        </w:rPr>
        <w:t xml:space="preserve"> </w:t>
      </w:r>
      <w:r w:rsidR="009142A5">
        <w:rPr>
          <w:rFonts w:ascii="Arial" w:hAnsi="Arial" w:cs="Arial"/>
          <w:lang w:val="ru-RU" w:eastAsia="ru-RU"/>
        </w:rPr>
        <w:t>второй</w:t>
      </w:r>
      <w:r w:rsidRPr="000E4285">
        <w:rPr>
          <w:rFonts w:ascii="Arial" w:hAnsi="Arial" w:cs="Arial"/>
          <w:lang w:val="ru-RU" w:eastAsia="ru-RU"/>
        </w:rPr>
        <w:t>. Еще одн</w:t>
      </w:r>
      <w:r w:rsidR="009142A5">
        <w:rPr>
          <w:rFonts w:ascii="Arial" w:hAnsi="Arial" w:cs="Arial"/>
          <w:lang w:val="ru-RU" w:eastAsia="ru-RU"/>
        </w:rPr>
        <w:t>им</w:t>
      </w:r>
      <w:r w:rsidRPr="000E4285">
        <w:rPr>
          <w:rFonts w:ascii="Arial" w:hAnsi="Arial" w:cs="Arial"/>
          <w:lang w:val="ru-RU" w:eastAsia="ru-RU"/>
        </w:rPr>
        <w:t xml:space="preserve"> </w:t>
      </w:r>
      <w:r w:rsidR="009142A5">
        <w:rPr>
          <w:rFonts w:ascii="Arial" w:hAnsi="Arial" w:cs="Arial"/>
          <w:lang w:val="ru-RU" w:eastAsia="ru-RU"/>
        </w:rPr>
        <w:t>отличием</w:t>
      </w:r>
      <w:r w:rsidRPr="000E4285">
        <w:rPr>
          <w:rFonts w:ascii="Arial" w:hAnsi="Arial" w:cs="Arial"/>
          <w:lang w:val="ru-RU" w:eastAsia="ru-RU"/>
        </w:rPr>
        <w:t xml:space="preserve"> этой конструкции является </w:t>
      </w:r>
      <w:r w:rsidR="009142A5">
        <w:rPr>
          <w:rFonts w:ascii="Arial" w:hAnsi="Arial" w:cs="Arial"/>
          <w:lang w:val="ru-RU" w:eastAsia="ru-RU"/>
        </w:rPr>
        <w:t>равенство</w:t>
      </w:r>
      <w:r w:rsidRPr="000E4285">
        <w:rPr>
          <w:rFonts w:ascii="Arial" w:hAnsi="Arial" w:cs="Arial"/>
          <w:lang w:val="ru-RU" w:eastAsia="ru-RU"/>
        </w:rPr>
        <w:t xml:space="preserve"> ширин</w:t>
      </w:r>
      <w:r w:rsidR="009142A5">
        <w:rPr>
          <w:rFonts w:ascii="Arial" w:hAnsi="Arial" w:cs="Arial"/>
          <w:lang w:val="ru-RU" w:eastAsia="ru-RU"/>
        </w:rPr>
        <w:t>ы</w:t>
      </w:r>
      <w:r w:rsidRPr="000E4285">
        <w:rPr>
          <w:rFonts w:ascii="Arial" w:hAnsi="Arial" w:cs="Arial"/>
          <w:lang w:val="ru-RU" w:eastAsia="ru-RU"/>
        </w:rPr>
        <w:t xml:space="preserve"> </w:t>
      </w:r>
      <w:r w:rsidR="000E4285">
        <w:rPr>
          <w:rFonts w:ascii="Arial" w:hAnsi="Arial" w:cs="Arial"/>
          <w:lang w:val="ru-RU" w:eastAsia="ru-RU"/>
        </w:rPr>
        <w:t>амплитудной</w:t>
      </w:r>
      <w:r w:rsidRPr="000E4285">
        <w:rPr>
          <w:rFonts w:ascii="Arial" w:hAnsi="Arial" w:cs="Arial"/>
          <w:lang w:val="ru-RU" w:eastAsia="ru-RU"/>
        </w:rPr>
        <w:t xml:space="preserve"> диаграмм</w:t>
      </w:r>
      <w:r w:rsidR="000E4285">
        <w:rPr>
          <w:rFonts w:ascii="Arial" w:hAnsi="Arial" w:cs="Arial"/>
          <w:lang w:val="ru-RU" w:eastAsia="ru-RU"/>
        </w:rPr>
        <w:t>ы</w:t>
      </w:r>
      <w:r w:rsidRPr="000E4285">
        <w:rPr>
          <w:rFonts w:ascii="Arial" w:hAnsi="Arial" w:cs="Arial"/>
          <w:lang w:val="ru-RU" w:eastAsia="ru-RU"/>
        </w:rPr>
        <w:t xml:space="preserve"> направленности в плоскост</w:t>
      </w:r>
      <w:r w:rsidR="00657D1F">
        <w:rPr>
          <w:rFonts w:ascii="Arial" w:hAnsi="Arial" w:cs="Arial"/>
          <w:lang w:val="ru-RU" w:eastAsia="ru-RU"/>
        </w:rPr>
        <w:t>ях</w:t>
      </w:r>
      <w:r w:rsidRPr="000E4285">
        <w:rPr>
          <w:rFonts w:ascii="Arial" w:hAnsi="Arial" w:cs="Arial"/>
          <w:lang w:val="ru-RU" w:eastAsia="ru-RU"/>
        </w:rPr>
        <w:t xml:space="preserve"> E и H.</w:t>
      </w:r>
    </w:p>
    <w:p w14:paraId="00CCFC0A" w14:textId="12EB2DBE" w:rsidR="00471C14" w:rsidRDefault="00471C14" w:rsidP="009142A5">
      <w:pPr>
        <w:widowControl w:val="0"/>
        <w:tabs>
          <w:tab w:val="left" w:pos="874"/>
        </w:tabs>
        <w:spacing w:after="260" w:line="360" w:lineRule="auto"/>
        <w:ind w:firstLine="709"/>
        <w:rPr>
          <w:rFonts w:ascii="Arial" w:hAnsi="Arial" w:cs="Arial"/>
          <w:lang w:val="ru-RU" w:eastAsia="ru-RU"/>
        </w:rPr>
      </w:pPr>
      <w:r w:rsidRPr="009142A5">
        <w:rPr>
          <w:rFonts w:ascii="Arial" w:hAnsi="Arial" w:cs="Arial"/>
          <w:lang w:val="ru-RU" w:eastAsia="ru-RU"/>
        </w:rPr>
        <w:t xml:space="preserve">Гибридные антенны, </w:t>
      </w:r>
      <w:r w:rsidR="009142A5">
        <w:rPr>
          <w:rFonts w:ascii="Arial" w:hAnsi="Arial" w:cs="Arial"/>
          <w:lang w:val="ru-RU" w:eastAsia="ru-RU"/>
        </w:rPr>
        <w:t>функционирующие в</w:t>
      </w:r>
      <w:r w:rsidRPr="009142A5">
        <w:rPr>
          <w:rFonts w:ascii="Arial" w:hAnsi="Arial" w:cs="Arial"/>
          <w:lang w:val="ru-RU" w:eastAsia="ru-RU"/>
        </w:rPr>
        <w:t xml:space="preserve"> диапазон</w:t>
      </w:r>
      <w:r w:rsidR="009142A5">
        <w:rPr>
          <w:rFonts w:ascii="Arial" w:hAnsi="Arial" w:cs="Arial"/>
          <w:lang w:val="ru-RU" w:eastAsia="ru-RU"/>
        </w:rPr>
        <w:t>е</w:t>
      </w:r>
      <w:r w:rsidRPr="009142A5">
        <w:rPr>
          <w:rFonts w:ascii="Arial" w:hAnsi="Arial" w:cs="Arial"/>
          <w:lang w:val="ru-RU" w:eastAsia="ru-RU"/>
        </w:rPr>
        <w:t xml:space="preserve"> частот от 30 до 6000 МГц, </w:t>
      </w:r>
      <w:r w:rsidR="009142A5">
        <w:rPr>
          <w:rFonts w:ascii="Arial" w:hAnsi="Arial" w:cs="Arial"/>
          <w:lang w:val="ru-RU" w:eastAsia="ru-RU"/>
        </w:rPr>
        <w:t xml:space="preserve">как правило, имеют неудовлетворительную </w:t>
      </w:r>
      <w:r w:rsidRPr="009142A5">
        <w:rPr>
          <w:rFonts w:ascii="Arial" w:hAnsi="Arial" w:cs="Arial"/>
          <w:lang w:val="ru-RU" w:eastAsia="ru-RU"/>
        </w:rPr>
        <w:t>кросс</w:t>
      </w:r>
      <w:r w:rsidR="009142A5">
        <w:rPr>
          <w:rFonts w:ascii="Arial" w:hAnsi="Arial" w:cs="Arial"/>
          <w:lang w:val="ru-RU" w:eastAsia="ru-RU"/>
        </w:rPr>
        <w:t>-</w:t>
      </w:r>
      <w:r w:rsidRPr="009142A5">
        <w:rPr>
          <w:rFonts w:ascii="Arial" w:hAnsi="Arial" w:cs="Arial"/>
          <w:lang w:val="ru-RU" w:eastAsia="ru-RU"/>
        </w:rPr>
        <w:t>поляризац</w:t>
      </w:r>
      <w:r w:rsidR="009142A5">
        <w:rPr>
          <w:rFonts w:ascii="Arial" w:hAnsi="Arial" w:cs="Arial"/>
          <w:lang w:val="ru-RU" w:eastAsia="ru-RU"/>
        </w:rPr>
        <w:t>ионную развязку на частотах</w:t>
      </w:r>
      <w:r w:rsidRPr="009142A5">
        <w:rPr>
          <w:rFonts w:ascii="Arial" w:hAnsi="Arial" w:cs="Arial"/>
          <w:lang w:val="ru-RU" w:eastAsia="ru-RU"/>
        </w:rPr>
        <w:t xml:space="preserve"> </w:t>
      </w:r>
      <w:r w:rsidR="009142A5">
        <w:rPr>
          <w:rFonts w:ascii="Arial" w:hAnsi="Arial" w:cs="Arial"/>
          <w:lang w:val="ru-RU" w:eastAsia="ru-RU"/>
        </w:rPr>
        <w:t>с</w:t>
      </w:r>
      <w:r w:rsidRPr="009142A5">
        <w:rPr>
          <w:rFonts w:ascii="Arial" w:hAnsi="Arial" w:cs="Arial"/>
          <w:lang w:val="ru-RU" w:eastAsia="ru-RU"/>
        </w:rPr>
        <w:t xml:space="preserve">выше 3000 МГц. В </w:t>
      </w:r>
      <w:r w:rsidR="009142A5">
        <w:rPr>
          <w:rFonts w:ascii="Arial" w:hAnsi="Arial" w:cs="Arial"/>
          <w:lang w:val="ru-RU" w:eastAsia="ru-RU"/>
        </w:rPr>
        <w:t>предельном</w:t>
      </w:r>
      <w:r w:rsidRPr="009142A5">
        <w:rPr>
          <w:rFonts w:ascii="Arial" w:hAnsi="Arial" w:cs="Arial"/>
          <w:lang w:val="ru-RU" w:eastAsia="ru-RU"/>
        </w:rPr>
        <w:t xml:space="preserve"> случае антенна будет </w:t>
      </w:r>
      <w:r w:rsidR="009142A5">
        <w:rPr>
          <w:rFonts w:ascii="Arial" w:hAnsi="Arial" w:cs="Arial"/>
          <w:lang w:val="ru-RU" w:eastAsia="ru-RU"/>
        </w:rPr>
        <w:t>иметь отклик на кроссовой компоненте поля выше, нежели на согласованной поляризации</w:t>
      </w:r>
      <w:r w:rsidRPr="009142A5">
        <w:rPr>
          <w:rFonts w:ascii="Arial" w:hAnsi="Arial" w:cs="Arial"/>
          <w:lang w:val="ru-RU" w:eastAsia="ru-RU"/>
        </w:rPr>
        <w:t xml:space="preserve">. Это </w:t>
      </w:r>
      <w:r w:rsidR="009142A5">
        <w:rPr>
          <w:rFonts w:ascii="Arial" w:hAnsi="Arial" w:cs="Arial"/>
          <w:lang w:val="ru-RU" w:eastAsia="ru-RU"/>
        </w:rPr>
        <w:t>оказывает значительное влияние на результаты</w:t>
      </w:r>
      <w:r w:rsidRPr="009142A5">
        <w:rPr>
          <w:rFonts w:ascii="Arial" w:hAnsi="Arial" w:cs="Arial"/>
          <w:lang w:val="ru-RU" w:eastAsia="ru-RU"/>
        </w:rPr>
        <w:t xml:space="preserve"> измерени</w:t>
      </w:r>
      <w:r w:rsidR="009142A5">
        <w:rPr>
          <w:rFonts w:ascii="Arial" w:hAnsi="Arial" w:cs="Arial"/>
          <w:lang w:val="ru-RU" w:eastAsia="ru-RU"/>
        </w:rPr>
        <w:t>й</w:t>
      </w:r>
      <w:r w:rsidRPr="009142A5">
        <w:rPr>
          <w:rFonts w:ascii="Arial" w:hAnsi="Arial" w:cs="Arial"/>
          <w:lang w:val="ru-RU" w:eastAsia="ru-RU"/>
        </w:rPr>
        <w:t xml:space="preserve"> излучаемых </w:t>
      </w:r>
      <w:r w:rsidR="009142A5">
        <w:rPr>
          <w:rFonts w:ascii="Arial" w:hAnsi="Arial" w:cs="Arial"/>
          <w:lang w:val="ru-RU" w:eastAsia="ru-RU"/>
        </w:rPr>
        <w:t>радио</w:t>
      </w:r>
      <w:r w:rsidRPr="009142A5">
        <w:rPr>
          <w:rFonts w:ascii="Arial" w:hAnsi="Arial" w:cs="Arial"/>
          <w:lang w:val="ru-RU" w:eastAsia="ru-RU"/>
        </w:rPr>
        <w:t xml:space="preserve">помех, </w:t>
      </w:r>
      <w:r w:rsidR="009142A5">
        <w:rPr>
          <w:rFonts w:ascii="Arial" w:hAnsi="Arial" w:cs="Arial"/>
          <w:lang w:val="ru-RU" w:eastAsia="ru-RU"/>
        </w:rPr>
        <w:t>когда необходимо выполнять измерения, как на</w:t>
      </w:r>
      <w:r w:rsidRPr="009142A5">
        <w:rPr>
          <w:rFonts w:ascii="Arial" w:hAnsi="Arial" w:cs="Arial"/>
          <w:lang w:val="ru-RU" w:eastAsia="ru-RU"/>
        </w:rPr>
        <w:t xml:space="preserve"> горизонтальной, </w:t>
      </w:r>
      <w:r w:rsidR="009142A5">
        <w:rPr>
          <w:rFonts w:ascii="Arial" w:hAnsi="Arial" w:cs="Arial"/>
          <w:lang w:val="ru-RU" w:eastAsia="ru-RU"/>
        </w:rPr>
        <w:t>так и на</w:t>
      </w:r>
      <w:r w:rsidRPr="009142A5">
        <w:rPr>
          <w:rFonts w:ascii="Arial" w:hAnsi="Arial" w:cs="Arial"/>
          <w:lang w:val="ru-RU" w:eastAsia="ru-RU"/>
        </w:rPr>
        <w:t xml:space="preserve"> вертикальной поляризаци</w:t>
      </w:r>
      <w:r w:rsidR="009142A5">
        <w:rPr>
          <w:rFonts w:ascii="Arial" w:hAnsi="Arial" w:cs="Arial"/>
          <w:lang w:val="ru-RU" w:eastAsia="ru-RU"/>
        </w:rPr>
        <w:t>и</w:t>
      </w:r>
      <w:r w:rsidRPr="009142A5">
        <w:rPr>
          <w:rFonts w:ascii="Arial" w:hAnsi="Arial" w:cs="Arial"/>
          <w:lang w:val="ru-RU" w:eastAsia="ru-RU"/>
        </w:rPr>
        <w:t>. Кроме того, калибров</w:t>
      </w:r>
      <w:r w:rsidR="009142A5">
        <w:rPr>
          <w:rFonts w:ascii="Arial" w:hAnsi="Arial" w:cs="Arial"/>
          <w:lang w:val="ru-RU" w:eastAsia="ru-RU"/>
        </w:rPr>
        <w:t>ка</w:t>
      </w:r>
      <w:r w:rsidRPr="009142A5">
        <w:rPr>
          <w:rFonts w:ascii="Arial" w:hAnsi="Arial" w:cs="Arial"/>
          <w:lang w:val="ru-RU" w:eastAsia="ru-RU"/>
        </w:rPr>
        <w:t xml:space="preserve"> антенн</w:t>
      </w:r>
      <w:r w:rsidR="009142A5">
        <w:rPr>
          <w:rFonts w:ascii="Arial" w:hAnsi="Arial" w:cs="Arial"/>
          <w:lang w:val="ru-RU" w:eastAsia="ru-RU"/>
        </w:rPr>
        <w:t xml:space="preserve"> выполняется с такими же типами антенн. Это утверждение справедливо и для логопериодических антенн</w:t>
      </w:r>
      <w:r w:rsidRPr="009142A5">
        <w:rPr>
          <w:rFonts w:ascii="Arial" w:hAnsi="Arial" w:cs="Arial"/>
          <w:lang w:val="ru-RU" w:eastAsia="ru-RU"/>
        </w:rPr>
        <w:t xml:space="preserve">. </w:t>
      </w:r>
      <w:r w:rsidR="00512958">
        <w:rPr>
          <w:rFonts w:ascii="Arial" w:hAnsi="Arial" w:cs="Arial"/>
          <w:lang w:val="ru-RU" w:eastAsia="ru-RU"/>
        </w:rPr>
        <w:t>В этом случае, если у используемой</w:t>
      </w:r>
      <w:r w:rsidRPr="009142A5">
        <w:rPr>
          <w:rFonts w:ascii="Arial" w:hAnsi="Arial" w:cs="Arial"/>
          <w:lang w:val="ru-RU" w:eastAsia="ru-RU"/>
        </w:rPr>
        <w:t xml:space="preserve"> антенны плох</w:t>
      </w:r>
      <w:r w:rsidR="00512958">
        <w:rPr>
          <w:rFonts w:ascii="Arial" w:hAnsi="Arial" w:cs="Arial"/>
          <w:lang w:val="ru-RU" w:eastAsia="ru-RU"/>
        </w:rPr>
        <w:t>ая</w:t>
      </w:r>
      <w:r w:rsidRPr="009142A5">
        <w:rPr>
          <w:rFonts w:ascii="Arial" w:hAnsi="Arial" w:cs="Arial"/>
          <w:lang w:val="ru-RU" w:eastAsia="ru-RU"/>
        </w:rPr>
        <w:t xml:space="preserve"> кросс</w:t>
      </w:r>
      <w:r w:rsidR="00512958">
        <w:rPr>
          <w:rFonts w:ascii="Arial" w:hAnsi="Arial" w:cs="Arial"/>
          <w:lang w:val="ru-RU" w:eastAsia="ru-RU"/>
        </w:rPr>
        <w:t>-</w:t>
      </w:r>
      <w:r w:rsidRPr="009142A5">
        <w:rPr>
          <w:rFonts w:ascii="Arial" w:hAnsi="Arial" w:cs="Arial"/>
          <w:lang w:val="ru-RU" w:eastAsia="ru-RU"/>
        </w:rPr>
        <w:t xml:space="preserve"> поляризационн</w:t>
      </w:r>
      <w:r w:rsidR="00512958">
        <w:rPr>
          <w:rFonts w:ascii="Arial" w:hAnsi="Arial" w:cs="Arial"/>
          <w:lang w:val="ru-RU" w:eastAsia="ru-RU"/>
        </w:rPr>
        <w:t>ая развязка</w:t>
      </w:r>
      <w:r w:rsidRPr="009142A5">
        <w:rPr>
          <w:rFonts w:ascii="Arial" w:hAnsi="Arial" w:cs="Arial"/>
          <w:lang w:val="ru-RU" w:eastAsia="ru-RU"/>
        </w:rPr>
        <w:t xml:space="preserve">, </w:t>
      </w:r>
      <w:r w:rsidR="00512958">
        <w:rPr>
          <w:rFonts w:ascii="Arial" w:hAnsi="Arial" w:cs="Arial"/>
          <w:lang w:val="ru-RU" w:eastAsia="ru-RU"/>
        </w:rPr>
        <w:t>измерить</w:t>
      </w:r>
      <w:r w:rsidRPr="009142A5">
        <w:rPr>
          <w:rFonts w:ascii="Arial" w:hAnsi="Arial" w:cs="Arial"/>
          <w:lang w:val="ru-RU" w:eastAsia="ru-RU"/>
        </w:rPr>
        <w:t xml:space="preserve"> </w:t>
      </w:r>
      <w:r w:rsidR="00015E56">
        <w:rPr>
          <w:rFonts w:ascii="Arial" w:hAnsi="Arial" w:cs="Arial"/>
          <w:lang w:val="ru-RU" w:eastAsia="ru-RU"/>
        </w:rPr>
        <w:t xml:space="preserve">корректно </w:t>
      </w:r>
      <w:r w:rsidRPr="009142A5">
        <w:rPr>
          <w:rFonts w:ascii="Arial" w:hAnsi="Arial" w:cs="Arial"/>
          <w:lang w:val="ru-RU" w:eastAsia="ru-RU"/>
        </w:rPr>
        <w:t>поляризационн</w:t>
      </w:r>
      <w:r w:rsidR="00512958">
        <w:rPr>
          <w:rFonts w:ascii="Arial" w:hAnsi="Arial" w:cs="Arial"/>
          <w:lang w:val="ru-RU" w:eastAsia="ru-RU"/>
        </w:rPr>
        <w:t>ые</w:t>
      </w:r>
      <w:r w:rsidRPr="009142A5">
        <w:rPr>
          <w:rFonts w:ascii="Arial" w:hAnsi="Arial" w:cs="Arial"/>
          <w:lang w:val="ru-RU" w:eastAsia="ru-RU"/>
        </w:rPr>
        <w:t xml:space="preserve"> характеристик</w:t>
      </w:r>
      <w:r w:rsidR="00512958">
        <w:rPr>
          <w:rFonts w:ascii="Arial" w:hAnsi="Arial" w:cs="Arial"/>
          <w:lang w:val="ru-RU" w:eastAsia="ru-RU"/>
        </w:rPr>
        <w:t>и</w:t>
      </w:r>
      <w:r w:rsidRPr="009142A5">
        <w:rPr>
          <w:rFonts w:ascii="Arial" w:hAnsi="Arial" w:cs="Arial"/>
          <w:lang w:val="ru-RU" w:eastAsia="ru-RU"/>
        </w:rPr>
        <w:t xml:space="preserve"> </w:t>
      </w:r>
      <w:r w:rsidR="00512958">
        <w:rPr>
          <w:rFonts w:ascii="Arial" w:hAnsi="Arial" w:cs="Arial"/>
          <w:lang w:val="ru-RU" w:eastAsia="ru-RU"/>
        </w:rPr>
        <w:t xml:space="preserve">калибруемой антенны </w:t>
      </w:r>
      <w:r w:rsidRPr="009142A5">
        <w:rPr>
          <w:rFonts w:ascii="Arial" w:hAnsi="Arial" w:cs="Arial"/>
          <w:lang w:val="ru-RU" w:eastAsia="ru-RU"/>
        </w:rPr>
        <w:t xml:space="preserve">AUC </w:t>
      </w:r>
      <w:r w:rsidR="00512958">
        <w:rPr>
          <w:rFonts w:ascii="Arial" w:hAnsi="Arial" w:cs="Arial"/>
          <w:lang w:val="ru-RU" w:eastAsia="ru-RU"/>
        </w:rPr>
        <w:t xml:space="preserve">не представляется возможным </w:t>
      </w:r>
      <w:r w:rsidRPr="009142A5">
        <w:rPr>
          <w:rFonts w:ascii="Arial" w:hAnsi="Arial" w:cs="Arial"/>
          <w:lang w:val="ru-RU" w:eastAsia="ru-RU"/>
        </w:rPr>
        <w:t>(см. 6.3.3).</w:t>
      </w:r>
    </w:p>
    <w:p w14:paraId="634691C9" w14:textId="77777777" w:rsidR="00220EED" w:rsidRPr="009142A5" w:rsidRDefault="00220EED" w:rsidP="009142A5">
      <w:pPr>
        <w:widowControl w:val="0"/>
        <w:tabs>
          <w:tab w:val="left" w:pos="874"/>
        </w:tabs>
        <w:spacing w:after="260" w:line="360" w:lineRule="auto"/>
        <w:ind w:firstLine="709"/>
        <w:rPr>
          <w:rFonts w:ascii="Arial" w:hAnsi="Arial" w:cs="Arial"/>
          <w:lang w:val="ru-RU" w:eastAsia="ru-RU"/>
        </w:rPr>
      </w:pPr>
    </w:p>
    <w:p w14:paraId="52EDBD62" w14:textId="5A57BAC1" w:rsidR="00471C14" w:rsidRPr="005C4976" w:rsidRDefault="00471C14" w:rsidP="005C4976">
      <w:pPr>
        <w:widowControl w:val="0"/>
        <w:tabs>
          <w:tab w:val="left" w:pos="874"/>
        </w:tabs>
        <w:spacing w:after="260" w:line="360" w:lineRule="auto"/>
        <w:ind w:firstLine="709"/>
        <w:rPr>
          <w:rFonts w:ascii="Arial" w:hAnsi="Arial" w:cs="Arial"/>
          <w:b/>
          <w:bCs/>
          <w:lang w:val="ru-RU" w:eastAsia="ru-RU"/>
        </w:rPr>
      </w:pPr>
      <w:bookmarkStart w:id="156" w:name="_Toc147930328"/>
      <w:r w:rsidRPr="005C4976">
        <w:rPr>
          <w:rFonts w:ascii="Arial" w:hAnsi="Arial" w:cs="Arial"/>
          <w:b/>
          <w:bCs/>
          <w:lang w:val="ru-RU" w:eastAsia="ru-RU"/>
        </w:rPr>
        <w:lastRenderedPageBreak/>
        <w:t>A.8</w:t>
      </w:r>
      <w:r w:rsidRPr="005C4976">
        <w:rPr>
          <w:rFonts w:ascii="Arial" w:hAnsi="Arial" w:cs="Arial"/>
          <w:b/>
          <w:bCs/>
          <w:lang w:val="ru-RU" w:eastAsia="ru-RU"/>
        </w:rPr>
        <w:tab/>
        <w:t>Рекомендации по измерительн</w:t>
      </w:r>
      <w:r w:rsidR="005C4976" w:rsidRPr="005C4976">
        <w:rPr>
          <w:rFonts w:ascii="Arial" w:hAnsi="Arial" w:cs="Arial"/>
          <w:b/>
          <w:bCs/>
          <w:lang w:val="ru-RU" w:eastAsia="ru-RU"/>
        </w:rPr>
        <w:t>ому</w:t>
      </w:r>
      <w:r w:rsidRPr="005C4976">
        <w:rPr>
          <w:rFonts w:ascii="Arial" w:hAnsi="Arial" w:cs="Arial"/>
          <w:b/>
          <w:bCs/>
          <w:lang w:val="ru-RU" w:eastAsia="ru-RU"/>
        </w:rPr>
        <w:t xml:space="preserve"> </w:t>
      </w:r>
      <w:bookmarkEnd w:id="156"/>
      <w:r w:rsidR="005C4976" w:rsidRPr="005C4976">
        <w:rPr>
          <w:rFonts w:ascii="Arial" w:hAnsi="Arial" w:cs="Arial"/>
          <w:b/>
          <w:bCs/>
          <w:lang w:val="ru-RU" w:eastAsia="ru-RU"/>
        </w:rPr>
        <w:t>оборудованию</w:t>
      </w:r>
    </w:p>
    <w:p w14:paraId="058749D3" w14:textId="77777777" w:rsidR="00471C14" w:rsidRPr="00207A21" w:rsidRDefault="00471C14" w:rsidP="005C4976">
      <w:pPr>
        <w:widowControl w:val="0"/>
        <w:tabs>
          <w:tab w:val="left" w:pos="874"/>
        </w:tabs>
        <w:spacing w:after="260" w:line="360" w:lineRule="auto"/>
        <w:ind w:firstLine="709"/>
        <w:rPr>
          <w:rFonts w:ascii="Arial" w:hAnsi="Arial" w:cs="Arial"/>
          <w:b/>
          <w:bCs/>
          <w:lang w:val="ru-RU" w:eastAsia="ru-RU"/>
        </w:rPr>
      </w:pPr>
      <w:bookmarkStart w:id="157" w:name="_Toc147930329"/>
      <w:r w:rsidRPr="005C4976">
        <w:rPr>
          <w:rFonts w:ascii="Arial" w:hAnsi="Arial" w:cs="Arial"/>
          <w:b/>
          <w:bCs/>
          <w:lang w:val="ru-RU" w:eastAsia="ru-RU"/>
        </w:rPr>
        <w:t>A.8.1</w:t>
      </w:r>
      <w:r w:rsidRPr="005C4976">
        <w:rPr>
          <w:rFonts w:ascii="Arial" w:hAnsi="Arial" w:cs="Arial"/>
          <w:b/>
          <w:bCs/>
          <w:lang w:val="ru-RU" w:eastAsia="ru-RU"/>
        </w:rPr>
        <w:tab/>
        <w:t>Отношение сигнал/шум</w:t>
      </w:r>
      <w:bookmarkEnd w:id="157"/>
    </w:p>
    <w:p w14:paraId="3227CDD7" w14:textId="1502AA45" w:rsidR="00471C14" w:rsidRPr="005C4976" w:rsidRDefault="00471C14" w:rsidP="005C4976">
      <w:pPr>
        <w:widowControl w:val="0"/>
        <w:tabs>
          <w:tab w:val="left" w:pos="874"/>
        </w:tabs>
        <w:spacing w:after="260" w:line="360" w:lineRule="auto"/>
        <w:ind w:firstLine="709"/>
        <w:rPr>
          <w:rFonts w:ascii="Arial" w:hAnsi="Arial" w:cs="Arial"/>
          <w:lang w:val="ru-RU" w:eastAsia="ru-RU"/>
        </w:rPr>
      </w:pPr>
      <w:r w:rsidRPr="005C4976">
        <w:rPr>
          <w:rFonts w:ascii="Arial" w:hAnsi="Arial" w:cs="Arial"/>
          <w:lang w:val="ru-RU" w:eastAsia="ru-RU"/>
        </w:rPr>
        <w:t xml:space="preserve">Этот подпункт дополняет 6.2.4. </w:t>
      </w:r>
      <w:r w:rsidR="00207A21">
        <w:rPr>
          <w:rFonts w:ascii="Arial" w:hAnsi="Arial" w:cs="Arial"/>
          <w:lang w:val="ru-RU" w:eastAsia="ru-RU"/>
        </w:rPr>
        <w:t xml:space="preserve">Как правило, при описании уровня </w:t>
      </w:r>
      <w:r w:rsidR="00373FDE">
        <w:rPr>
          <w:rFonts w:ascii="Arial" w:hAnsi="Arial" w:cs="Arial"/>
          <w:lang w:val="ru-RU" w:eastAsia="ru-RU"/>
        </w:rPr>
        <w:t>шума приемника</w:t>
      </w:r>
      <w:r w:rsidR="00207A21">
        <w:rPr>
          <w:rFonts w:ascii="Arial" w:hAnsi="Arial" w:cs="Arial"/>
          <w:lang w:val="ru-RU" w:eastAsia="ru-RU"/>
        </w:rPr>
        <w:t xml:space="preserve"> используют две характеристики</w:t>
      </w:r>
      <w:r w:rsidRPr="005C4976">
        <w:rPr>
          <w:rFonts w:ascii="Arial" w:hAnsi="Arial" w:cs="Arial"/>
          <w:lang w:val="ru-RU" w:eastAsia="ru-RU"/>
        </w:rPr>
        <w:t>. Перв</w:t>
      </w:r>
      <w:r w:rsidR="00207A21">
        <w:rPr>
          <w:rFonts w:ascii="Arial" w:hAnsi="Arial" w:cs="Arial"/>
          <w:lang w:val="ru-RU" w:eastAsia="ru-RU"/>
        </w:rPr>
        <w:t>ая</w:t>
      </w:r>
      <w:r w:rsidRPr="005C4976">
        <w:rPr>
          <w:rFonts w:ascii="Arial" w:hAnsi="Arial" w:cs="Arial"/>
          <w:lang w:val="ru-RU" w:eastAsia="ru-RU"/>
        </w:rPr>
        <w:t xml:space="preserve"> </w:t>
      </w:r>
      <w:r w:rsidR="00207A21">
        <w:rPr>
          <w:rFonts w:ascii="Arial" w:hAnsi="Arial" w:cs="Arial"/>
          <w:lang w:val="ru-RU" w:eastAsia="ru-RU"/>
        </w:rPr>
        <w:t>–</w:t>
      </w:r>
      <w:r w:rsidR="00207A21" w:rsidRPr="005C4976">
        <w:rPr>
          <w:rFonts w:ascii="Arial" w:hAnsi="Arial" w:cs="Arial"/>
          <w:lang w:val="ru-RU" w:eastAsia="ru-RU"/>
        </w:rPr>
        <w:t xml:space="preserve"> это</w:t>
      </w:r>
      <w:r w:rsidRPr="005C4976">
        <w:rPr>
          <w:rFonts w:ascii="Arial" w:hAnsi="Arial" w:cs="Arial"/>
          <w:lang w:val="ru-RU" w:eastAsia="ru-RU"/>
        </w:rPr>
        <w:t xml:space="preserve"> </w:t>
      </w:r>
      <w:r w:rsidR="00207A21" w:rsidRPr="005C4976">
        <w:rPr>
          <w:rFonts w:ascii="Arial" w:hAnsi="Arial" w:cs="Arial"/>
          <w:lang w:val="ru-RU" w:eastAsia="ru-RU"/>
        </w:rPr>
        <w:t>средний уровень</w:t>
      </w:r>
      <w:r w:rsidRPr="005C4976">
        <w:rPr>
          <w:rFonts w:ascii="Arial" w:hAnsi="Arial" w:cs="Arial"/>
          <w:lang w:val="ru-RU" w:eastAsia="ru-RU"/>
        </w:rPr>
        <w:t xml:space="preserve"> </w:t>
      </w:r>
      <w:r w:rsidR="00207A21" w:rsidRPr="005C4976">
        <w:rPr>
          <w:rFonts w:ascii="Arial" w:hAnsi="Arial" w:cs="Arial"/>
          <w:lang w:val="ru-RU" w:eastAsia="ru-RU"/>
        </w:rPr>
        <w:t>отображаемы</w:t>
      </w:r>
      <w:r w:rsidR="00207A21">
        <w:rPr>
          <w:rFonts w:ascii="Arial" w:hAnsi="Arial" w:cs="Arial"/>
          <w:lang w:val="ru-RU" w:eastAsia="ru-RU"/>
        </w:rPr>
        <w:t>х</w:t>
      </w:r>
      <w:r w:rsidR="00207A21" w:rsidRPr="005C4976">
        <w:rPr>
          <w:rFonts w:ascii="Arial" w:hAnsi="Arial" w:cs="Arial"/>
          <w:lang w:val="ru-RU" w:eastAsia="ru-RU"/>
        </w:rPr>
        <w:t xml:space="preserve"> </w:t>
      </w:r>
      <w:r w:rsidRPr="005C4976">
        <w:rPr>
          <w:rFonts w:ascii="Arial" w:hAnsi="Arial" w:cs="Arial"/>
          <w:lang w:val="ru-RU" w:eastAsia="ru-RU"/>
        </w:rPr>
        <w:t>шум</w:t>
      </w:r>
      <w:r w:rsidR="00207A21">
        <w:rPr>
          <w:rFonts w:ascii="Arial" w:hAnsi="Arial" w:cs="Arial"/>
          <w:lang w:val="ru-RU" w:eastAsia="ru-RU"/>
        </w:rPr>
        <w:t>ов</w:t>
      </w:r>
      <w:r w:rsidRPr="005C4976">
        <w:rPr>
          <w:rFonts w:ascii="Arial" w:hAnsi="Arial" w:cs="Arial"/>
          <w:lang w:val="ru-RU" w:eastAsia="ru-RU"/>
        </w:rPr>
        <w:t xml:space="preserve"> (DANL), который находится путем усреднения нескольких шумовых </w:t>
      </w:r>
      <w:r w:rsidR="00207A21">
        <w:rPr>
          <w:rFonts w:ascii="Arial" w:hAnsi="Arial" w:cs="Arial"/>
          <w:lang w:val="ru-RU" w:eastAsia="ru-RU"/>
        </w:rPr>
        <w:t>дорожек</w:t>
      </w:r>
      <w:r w:rsidRPr="005C4976">
        <w:rPr>
          <w:rFonts w:ascii="Arial" w:hAnsi="Arial" w:cs="Arial"/>
          <w:lang w:val="ru-RU" w:eastAsia="ru-RU"/>
        </w:rPr>
        <w:t xml:space="preserve">. DANL широко </w:t>
      </w:r>
      <w:r w:rsidR="00305501">
        <w:rPr>
          <w:rFonts w:ascii="Arial" w:hAnsi="Arial" w:cs="Arial"/>
          <w:lang w:val="ru-RU" w:eastAsia="ru-RU"/>
        </w:rPr>
        <w:t>применяют</w:t>
      </w:r>
      <w:r w:rsidRPr="005C4976">
        <w:rPr>
          <w:rFonts w:ascii="Arial" w:hAnsi="Arial" w:cs="Arial"/>
          <w:lang w:val="ru-RU" w:eastAsia="ru-RU"/>
        </w:rPr>
        <w:t xml:space="preserve"> </w:t>
      </w:r>
      <w:r w:rsidR="00305501">
        <w:rPr>
          <w:rFonts w:ascii="Arial" w:hAnsi="Arial" w:cs="Arial"/>
          <w:lang w:val="ru-RU" w:eastAsia="ru-RU"/>
        </w:rPr>
        <w:t>при нормировании технических характеристик</w:t>
      </w:r>
      <w:r w:rsidRPr="005C4976">
        <w:rPr>
          <w:rFonts w:ascii="Arial" w:hAnsi="Arial" w:cs="Arial"/>
          <w:lang w:val="ru-RU" w:eastAsia="ru-RU"/>
        </w:rPr>
        <w:t xml:space="preserve"> </w:t>
      </w:r>
      <w:r w:rsidR="00305501" w:rsidRPr="00305501">
        <w:rPr>
          <w:rFonts w:ascii="Arial" w:hAnsi="Arial" w:cs="Arial"/>
          <w:lang w:val="ru-RU" w:eastAsia="ru-RU"/>
        </w:rPr>
        <w:t>анализаторов спектра. Втор</w:t>
      </w:r>
      <w:r w:rsidR="0014319E">
        <w:rPr>
          <w:rFonts w:ascii="Arial" w:hAnsi="Arial" w:cs="Arial"/>
          <w:lang w:val="ru-RU" w:eastAsia="ru-RU"/>
        </w:rPr>
        <w:t xml:space="preserve">ая характеристика </w:t>
      </w:r>
      <w:r w:rsidR="00305501" w:rsidRPr="00305501">
        <w:rPr>
          <w:rFonts w:ascii="Arial" w:hAnsi="Arial" w:cs="Arial"/>
          <w:lang w:val="ru-RU" w:eastAsia="ru-RU"/>
        </w:rPr>
        <w:t xml:space="preserve">является результатом </w:t>
      </w:r>
      <w:r w:rsidR="0014319E">
        <w:rPr>
          <w:rFonts w:ascii="Arial" w:hAnsi="Arial" w:cs="Arial"/>
          <w:lang w:val="ru-RU" w:eastAsia="ru-RU"/>
        </w:rPr>
        <w:t>измерений</w:t>
      </w:r>
      <w:r w:rsidR="00305501" w:rsidRPr="00305501">
        <w:rPr>
          <w:rFonts w:ascii="Arial" w:hAnsi="Arial" w:cs="Arial"/>
          <w:lang w:val="ru-RU" w:eastAsia="ru-RU"/>
        </w:rPr>
        <w:t xml:space="preserve"> нескольких шумовых дорожек</w:t>
      </w:r>
      <w:r w:rsidR="00373FDE">
        <w:rPr>
          <w:rFonts w:ascii="Arial" w:hAnsi="Arial" w:cs="Arial"/>
          <w:lang w:val="ru-RU" w:eastAsia="ru-RU"/>
        </w:rPr>
        <w:t xml:space="preserve"> в режиме накопления максимальных значений (</w:t>
      </w:r>
      <w:r w:rsidR="00373FDE">
        <w:rPr>
          <w:rFonts w:ascii="Arial" w:hAnsi="Arial" w:cs="Arial"/>
          <w:lang w:eastAsia="ru-RU"/>
        </w:rPr>
        <w:t>max</w:t>
      </w:r>
      <w:r w:rsidR="00373FDE" w:rsidRPr="00373FDE">
        <w:rPr>
          <w:rFonts w:ascii="Arial" w:hAnsi="Arial" w:cs="Arial"/>
          <w:lang w:val="ru-RU" w:eastAsia="ru-RU"/>
        </w:rPr>
        <w:t>-</w:t>
      </w:r>
      <w:r w:rsidR="00373FDE">
        <w:rPr>
          <w:rFonts w:ascii="Arial" w:hAnsi="Arial" w:cs="Arial"/>
          <w:lang w:eastAsia="ru-RU"/>
        </w:rPr>
        <w:t>hold</w:t>
      </w:r>
      <w:r w:rsidR="00373FDE">
        <w:rPr>
          <w:rFonts w:ascii="Arial" w:hAnsi="Arial" w:cs="Arial"/>
          <w:lang w:val="ru-RU" w:eastAsia="ru-RU"/>
        </w:rPr>
        <w:t>)</w:t>
      </w:r>
      <w:r w:rsidR="00305501" w:rsidRPr="00305501">
        <w:rPr>
          <w:rFonts w:ascii="Arial" w:hAnsi="Arial" w:cs="Arial"/>
          <w:lang w:val="ru-RU" w:eastAsia="ru-RU"/>
        </w:rPr>
        <w:t xml:space="preserve">, что дает </w:t>
      </w:r>
      <w:r w:rsidR="00016D51">
        <w:rPr>
          <w:rFonts w:ascii="Arial" w:hAnsi="Arial" w:cs="Arial"/>
          <w:lang w:val="ru-RU" w:eastAsia="ru-RU"/>
        </w:rPr>
        <w:t>увеличение уровня шумов</w:t>
      </w:r>
      <w:r w:rsidR="00305501" w:rsidRPr="00305501">
        <w:rPr>
          <w:rFonts w:ascii="Arial" w:hAnsi="Arial" w:cs="Arial"/>
          <w:lang w:val="ru-RU" w:eastAsia="ru-RU"/>
        </w:rPr>
        <w:t xml:space="preserve"> </w:t>
      </w:r>
      <w:r w:rsidR="00016D51">
        <w:rPr>
          <w:rFonts w:ascii="Arial" w:hAnsi="Arial" w:cs="Arial"/>
          <w:lang w:val="ru-RU" w:eastAsia="ru-RU"/>
        </w:rPr>
        <w:t xml:space="preserve">на </w:t>
      </w:r>
      <w:r w:rsidR="00305501" w:rsidRPr="00305501">
        <w:rPr>
          <w:rFonts w:ascii="Arial" w:hAnsi="Arial" w:cs="Arial"/>
          <w:lang w:val="ru-RU" w:eastAsia="ru-RU"/>
        </w:rPr>
        <w:t xml:space="preserve">11 дБ </w:t>
      </w:r>
      <w:r w:rsidR="00373FDE">
        <w:rPr>
          <w:rFonts w:ascii="Arial" w:hAnsi="Arial" w:cs="Arial"/>
          <w:lang w:val="ru-RU" w:eastAsia="ru-RU"/>
        </w:rPr>
        <w:t>над</w:t>
      </w:r>
      <w:r w:rsidR="00016D51">
        <w:rPr>
          <w:rFonts w:ascii="Arial" w:hAnsi="Arial" w:cs="Arial"/>
          <w:lang w:val="ru-RU" w:eastAsia="ru-RU"/>
        </w:rPr>
        <w:t xml:space="preserve"> уровнем</w:t>
      </w:r>
      <w:r w:rsidR="00373FDE">
        <w:rPr>
          <w:rFonts w:ascii="Arial" w:hAnsi="Arial" w:cs="Arial"/>
          <w:lang w:val="ru-RU" w:eastAsia="ru-RU"/>
        </w:rPr>
        <w:t xml:space="preserve"> </w:t>
      </w:r>
      <w:r w:rsidR="00305501" w:rsidRPr="00305501">
        <w:rPr>
          <w:rFonts w:ascii="Arial" w:hAnsi="Arial" w:cs="Arial"/>
          <w:lang w:val="ru-RU" w:eastAsia="ru-RU"/>
        </w:rPr>
        <w:t xml:space="preserve">DANL. Чтобы </w:t>
      </w:r>
      <w:r w:rsidR="008F263C">
        <w:rPr>
          <w:rFonts w:ascii="Arial" w:hAnsi="Arial" w:cs="Arial"/>
          <w:lang w:val="ru-RU" w:eastAsia="ru-RU"/>
        </w:rPr>
        <w:t>неопределенность измерений</w:t>
      </w:r>
      <w:r w:rsidR="00305501" w:rsidRPr="00305501">
        <w:rPr>
          <w:rFonts w:ascii="Arial" w:hAnsi="Arial" w:cs="Arial"/>
          <w:lang w:val="ru-RU" w:eastAsia="ru-RU"/>
        </w:rPr>
        <w:t xml:space="preserve">, </w:t>
      </w:r>
      <w:r w:rsidR="008F263C">
        <w:rPr>
          <w:rFonts w:ascii="Arial" w:hAnsi="Arial" w:cs="Arial"/>
          <w:lang w:val="ru-RU" w:eastAsia="ru-RU"/>
        </w:rPr>
        <w:t>обусловленная влиянием</w:t>
      </w:r>
      <w:r w:rsidR="00305501" w:rsidRPr="00305501">
        <w:rPr>
          <w:rFonts w:ascii="Arial" w:hAnsi="Arial" w:cs="Arial"/>
          <w:lang w:val="ru-RU" w:eastAsia="ru-RU"/>
        </w:rPr>
        <w:t xml:space="preserve"> шум</w:t>
      </w:r>
      <w:r w:rsidR="008F263C">
        <w:rPr>
          <w:rFonts w:ascii="Arial" w:hAnsi="Arial" w:cs="Arial"/>
          <w:lang w:val="ru-RU" w:eastAsia="ru-RU"/>
        </w:rPr>
        <w:t>ов</w:t>
      </w:r>
      <w:r w:rsidR="00305501" w:rsidRPr="00305501">
        <w:rPr>
          <w:rFonts w:ascii="Arial" w:hAnsi="Arial" w:cs="Arial"/>
          <w:lang w:val="ru-RU" w:eastAsia="ru-RU"/>
        </w:rPr>
        <w:t xml:space="preserve"> приемника, не превышала 0,1 дБ, измеряемый уровень сигнала должен быть как минимум на 45 дБ выше DANL, </w:t>
      </w:r>
      <w:r w:rsidR="008F263C">
        <w:rPr>
          <w:rFonts w:ascii="Arial" w:hAnsi="Arial" w:cs="Arial"/>
          <w:lang w:val="ru-RU" w:eastAsia="ru-RU"/>
        </w:rPr>
        <w:t>или</w:t>
      </w:r>
      <w:r w:rsidR="00305501" w:rsidRPr="00305501">
        <w:rPr>
          <w:rFonts w:ascii="Arial" w:hAnsi="Arial" w:cs="Arial"/>
          <w:lang w:val="ru-RU" w:eastAsia="ru-RU"/>
        </w:rPr>
        <w:t xml:space="preserve"> на 34 дБ выше уровня шума </w:t>
      </w:r>
      <w:r w:rsidR="008F263C">
        <w:rPr>
          <w:rFonts w:ascii="Arial" w:hAnsi="Arial" w:cs="Arial"/>
          <w:lang w:val="ru-RU" w:eastAsia="ru-RU"/>
        </w:rPr>
        <w:t xml:space="preserve">в режиме </w:t>
      </w:r>
      <w:r w:rsidR="00016D51">
        <w:rPr>
          <w:rFonts w:ascii="Arial" w:hAnsi="Arial" w:cs="Arial"/>
          <w:lang w:val="ru-RU" w:eastAsia="ru-RU"/>
        </w:rPr>
        <w:t xml:space="preserve">измерений с </w:t>
      </w:r>
      <w:r w:rsidR="008F263C">
        <w:rPr>
          <w:rFonts w:ascii="Arial" w:hAnsi="Arial" w:cs="Arial"/>
          <w:lang w:eastAsia="ru-RU"/>
        </w:rPr>
        <w:t>max</w:t>
      </w:r>
      <w:r w:rsidR="008F263C" w:rsidRPr="00373FDE">
        <w:rPr>
          <w:rFonts w:ascii="Arial" w:hAnsi="Arial" w:cs="Arial"/>
          <w:lang w:val="ru-RU" w:eastAsia="ru-RU"/>
        </w:rPr>
        <w:t>-</w:t>
      </w:r>
      <w:r w:rsidR="008F263C">
        <w:rPr>
          <w:rFonts w:ascii="Arial" w:hAnsi="Arial" w:cs="Arial"/>
          <w:lang w:eastAsia="ru-RU"/>
        </w:rPr>
        <w:t>hold</w:t>
      </w:r>
      <w:r w:rsidRPr="005C4976">
        <w:rPr>
          <w:rFonts w:ascii="Arial" w:hAnsi="Arial" w:cs="Arial"/>
          <w:lang w:val="ru-RU" w:eastAsia="ru-RU"/>
        </w:rPr>
        <w:t>.</w:t>
      </w:r>
    </w:p>
    <w:p w14:paraId="3C106EB2" w14:textId="0AA7F672" w:rsidR="00471C14" w:rsidRPr="005C4976" w:rsidRDefault="00C31858" w:rsidP="005C4976">
      <w:pPr>
        <w:widowControl w:val="0"/>
        <w:tabs>
          <w:tab w:val="left" w:pos="874"/>
        </w:tabs>
        <w:spacing w:after="260" w:line="360" w:lineRule="auto"/>
        <w:ind w:firstLine="709"/>
        <w:rPr>
          <w:rFonts w:ascii="Arial" w:hAnsi="Arial" w:cs="Arial"/>
          <w:lang w:val="ru-RU" w:eastAsia="ru-RU"/>
        </w:rPr>
      </w:pPr>
      <w:r w:rsidRPr="00C31858">
        <w:rPr>
          <w:rFonts w:ascii="Arial" w:hAnsi="Arial" w:cs="Arial"/>
          <w:lang w:val="ru-RU" w:eastAsia="ru-RU"/>
        </w:rPr>
        <w:t>Для пояснения к DANL, вклад шум</w:t>
      </w:r>
      <w:r>
        <w:rPr>
          <w:rFonts w:ascii="Arial" w:hAnsi="Arial" w:cs="Arial"/>
          <w:lang w:val="ru-RU" w:eastAsia="ru-RU"/>
        </w:rPr>
        <w:t>ов</w:t>
      </w:r>
      <w:r w:rsidRPr="00C31858">
        <w:rPr>
          <w:rFonts w:ascii="Arial" w:hAnsi="Arial" w:cs="Arial"/>
          <w:lang w:val="ru-RU" w:eastAsia="ru-RU"/>
        </w:rPr>
        <w:t xml:space="preserve"> приемника в неопределенность зависит от </w:t>
      </w:r>
      <w:r>
        <w:rPr>
          <w:rFonts w:ascii="Arial" w:hAnsi="Arial" w:cs="Arial"/>
          <w:lang w:val="ru-RU" w:eastAsia="ru-RU"/>
        </w:rPr>
        <w:t xml:space="preserve">уровня </w:t>
      </w:r>
      <w:r w:rsidRPr="00C31858">
        <w:rPr>
          <w:rFonts w:ascii="Arial" w:hAnsi="Arial" w:cs="Arial"/>
          <w:lang w:val="ru-RU" w:eastAsia="ru-RU"/>
        </w:rPr>
        <w:t xml:space="preserve">измеряемого </w:t>
      </w:r>
      <w:r>
        <w:rPr>
          <w:rFonts w:ascii="Arial" w:hAnsi="Arial" w:cs="Arial"/>
          <w:lang w:val="ru-RU" w:eastAsia="ru-RU"/>
        </w:rPr>
        <w:t>ослабления</w:t>
      </w:r>
      <w:r w:rsidRPr="00C31858">
        <w:rPr>
          <w:rFonts w:ascii="Arial" w:hAnsi="Arial" w:cs="Arial"/>
          <w:lang w:val="ru-RU" w:eastAsia="ru-RU"/>
        </w:rPr>
        <w:t xml:space="preserve">. Для </w:t>
      </w:r>
      <w:r>
        <w:rPr>
          <w:rFonts w:ascii="Arial" w:hAnsi="Arial" w:cs="Arial"/>
          <w:lang w:val="ru-RU" w:eastAsia="ru-RU"/>
        </w:rPr>
        <w:t>определения</w:t>
      </w:r>
      <w:r w:rsidRPr="00C31858">
        <w:rPr>
          <w:rFonts w:ascii="Arial" w:hAnsi="Arial" w:cs="Arial"/>
          <w:lang w:val="ru-RU" w:eastAsia="ru-RU"/>
        </w:rPr>
        <w:t xml:space="preserve"> динамического диапазона </w:t>
      </w:r>
      <w:r>
        <w:rPr>
          <w:rFonts w:ascii="Arial" w:hAnsi="Arial" w:cs="Arial"/>
          <w:lang w:val="ru-RU" w:eastAsia="ru-RU"/>
        </w:rPr>
        <w:t xml:space="preserve">измерений </w:t>
      </w:r>
      <w:r w:rsidRPr="00C31858">
        <w:rPr>
          <w:rFonts w:ascii="Arial" w:hAnsi="Arial" w:cs="Arial"/>
          <w:lang w:val="ru-RU" w:eastAsia="ru-RU"/>
        </w:rPr>
        <w:t>VNA сначала измеря</w:t>
      </w:r>
      <w:r w:rsidR="005C0E99">
        <w:rPr>
          <w:rFonts w:ascii="Arial" w:hAnsi="Arial" w:cs="Arial"/>
          <w:lang w:val="ru-RU" w:eastAsia="ru-RU"/>
        </w:rPr>
        <w:t>ют</w:t>
      </w:r>
      <w:r w:rsidRPr="00C31858">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r w:rsidR="00006DF7" w:rsidRPr="00006DF7">
        <w:rPr>
          <w:rFonts w:ascii="Arial" w:hAnsi="Arial" w:cs="Arial"/>
          <w:lang w:val="ru-RU" w:eastAsia="ru-RU"/>
        </w:rPr>
        <w:t xml:space="preserve"> </w:t>
      </w:r>
      <w:r w:rsidR="00DC1BCF">
        <w:rPr>
          <w:rFonts w:ascii="Arial" w:hAnsi="Arial" w:cs="Arial"/>
          <w:lang w:val="ru-RU" w:eastAsia="ru-RU"/>
        </w:rPr>
        <w:t>между двумя портами, з</w:t>
      </w:r>
      <w:r w:rsidRPr="00C31858">
        <w:rPr>
          <w:rFonts w:ascii="Arial" w:hAnsi="Arial" w:cs="Arial"/>
          <w:lang w:val="ru-RU" w:eastAsia="ru-RU"/>
        </w:rPr>
        <w:t>атем оба порта отключаю</w:t>
      </w:r>
      <w:r w:rsidR="005C0E99">
        <w:rPr>
          <w:rFonts w:ascii="Arial" w:hAnsi="Arial" w:cs="Arial"/>
          <w:lang w:val="ru-RU" w:eastAsia="ru-RU"/>
        </w:rPr>
        <w:t>т</w:t>
      </w:r>
      <w:r w:rsidRPr="00C31858">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r w:rsidR="00006DF7" w:rsidRPr="00006DF7">
        <w:rPr>
          <w:rFonts w:ascii="Arial" w:hAnsi="Arial" w:cs="Arial"/>
          <w:lang w:val="ru-RU" w:eastAsia="ru-RU"/>
        </w:rPr>
        <w:t xml:space="preserve"> </w:t>
      </w:r>
      <w:r w:rsidRPr="00C31858">
        <w:rPr>
          <w:rFonts w:ascii="Arial" w:hAnsi="Arial" w:cs="Arial"/>
          <w:lang w:val="ru-RU" w:eastAsia="ru-RU"/>
        </w:rPr>
        <w:t>измеряется несколько раз</w:t>
      </w:r>
      <w:r w:rsidR="00DC1BCF">
        <w:rPr>
          <w:rFonts w:ascii="Arial" w:hAnsi="Arial" w:cs="Arial"/>
          <w:lang w:val="ru-RU" w:eastAsia="ru-RU"/>
        </w:rPr>
        <w:t>. Далее</w:t>
      </w:r>
      <w:r w:rsidRPr="00C31858">
        <w:rPr>
          <w:rFonts w:ascii="Arial" w:hAnsi="Arial" w:cs="Arial"/>
          <w:lang w:val="ru-RU" w:eastAsia="ru-RU"/>
        </w:rPr>
        <w:t xml:space="preserve"> вычисля</w:t>
      </w:r>
      <w:r w:rsidR="005C0E99">
        <w:rPr>
          <w:rFonts w:ascii="Arial" w:hAnsi="Arial" w:cs="Arial"/>
          <w:lang w:val="ru-RU" w:eastAsia="ru-RU"/>
        </w:rPr>
        <w:t xml:space="preserve">ют </w:t>
      </w:r>
      <w:r w:rsidRPr="00C31858">
        <w:rPr>
          <w:rFonts w:ascii="Arial" w:hAnsi="Arial" w:cs="Arial"/>
          <w:lang w:val="ru-RU" w:eastAsia="ru-RU"/>
        </w:rPr>
        <w:t xml:space="preserve">среднее логарифмическое значение этих измерений. Разница между двумя значениями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r w:rsidR="00171A7A">
        <w:rPr>
          <w:rFonts w:ascii="Arial" w:hAnsi="Arial" w:cs="Arial"/>
          <w:lang w:val="ru-RU" w:eastAsia="ru-RU"/>
        </w:rPr>
        <w:t xml:space="preserve"> </w:t>
      </w:r>
      <w:r w:rsidRPr="00C31858">
        <w:rPr>
          <w:rFonts w:ascii="Arial" w:hAnsi="Arial" w:cs="Arial"/>
          <w:lang w:val="ru-RU" w:eastAsia="ru-RU"/>
        </w:rPr>
        <w:t>определяет динамический диапазон</w:t>
      </w:r>
      <w:r w:rsidR="00DC1BCF">
        <w:rPr>
          <w:rFonts w:ascii="Arial" w:hAnsi="Arial" w:cs="Arial"/>
          <w:lang w:val="ru-RU" w:eastAsia="ru-RU"/>
        </w:rPr>
        <w:t xml:space="preserve"> измерений</w:t>
      </w:r>
      <w:r w:rsidRPr="00C31858">
        <w:rPr>
          <w:rFonts w:ascii="Arial" w:hAnsi="Arial" w:cs="Arial"/>
          <w:lang w:val="ru-RU" w:eastAsia="ru-RU"/>
        </w:rPr>
        <w:t xml:space="preserve">. Аналогичная процедура используется для анализаторов спектра, в которых </w:t>
      </w:r>
      <w:r w:rsidR="00DC1BCF">
        <w:rPr>
          <w:rFonts w:ascii="Arial" w:hAnsi="Arial" w:cs="Arial"/>
          <w:lang w:val="ru-RU" w:eastAsia="ru-RU"/>
        </w:rPr>
        <w:t>необходимо определить</w:t>
      </w:r>
      <w:r w:rsidRPr="00C31858">
        <w:rPr>
          <w:rFonts w:ascii="Arial" w:hAnsi="Arial" w:cs="Arial"/>
          <w:lang w:val="ru-RU" w:eastAsia="ru-RU"/>
        </w:rPr>
        <w:t xml:space="preserve"> значение DANL. Для измерени</w:t>
      </w:r>
      <w:r w:rsidR="00DC1BCF">
        <w:rPr>
          <w:rFonts w:ascii="Arial" w:hAnsi="Arial" w:cs="Arial"/>
          <w:lang w:val="ru-RU" w:eastAsia="ru-RU"/>
        </w:rPr>
        <w:t>й</w:t>
      </w:r>
      <w:r w:rsidRPr="00C31858">
        <w:rPr>
          <w:rFonts w:ascii="Arial" w:hAnsi="Arial" w:cs="Arial"/>
          <w:lang w:val="ru-RU" w:eastAsia="ru-RU"/>
        </w:rPr>
        <w:t xml:space="preserve"> </w:t>
      </w:r>
      <w:r w:rsidR="00171A7A">
        <w:rPr>
          <w:rFonts w:ascii="Arial" w:hAnsi="Arial" w:cs="Arial"/>
          <w:lang w:val="ru-RU" w:eastAsia="ru-RU"/>
        </w:rPr>
        <w:t>характеристик шума</w:t>
      </w:r>
      <w:r w:rsidRPr="00C31858">
        <w:rPr>
          <w:rFonts w:ascii="Arial" w:hAnsi="Arial" w:cs="Arial"/>
          <w:lang w:val="ru-RU" w:eastAsia="ru-RU"/>
        </w:rPr>
        <w:t xml:space="preserve"> используется ступенчатый аттенюатор, подключенный к VNA. Для каждого </w:t>
      </w:r>
      <w:r w:rsidR="00D304AE">
        <w:rPr>
          <w:rFonts w:ascii="Arial" w:hAnsi="Arial" w:cs="Arial"/>
          <w:lang w:val="ru-RU" w:eastAsia="ru-RU"/>
        </w:rPr>
        <w:t xml:space="preserve">установленного </w:t>
      </w:r>
      <w:r w:rsidR="00171A7A">
        <w:rPr>
          <w:rFonts w:ascii="Arial" w:hAnsi="Arial" w:cs="Arial"/>
          <w:lang w:val="ru-RU" w:eastAsia="ru-RU"/>
        </w:rPr>
        <w:t xml:space="preserve">на аттенюаторе </w:t>
      </w:r>
      <w:r w:rsidR="00D304AE">
        <w:rPr>
          <w:rFonts w:ascii="Arial" w:hAnsi="Arial" w:cs="Arial"/>
          <w:lang w:val="ru-RU" w:eastAsia="ru-RU"/>
        </w:rPr>
        <w:t>значения ослабления</w:t>
      </w:r>
      <w:r w:rsidRPr="00C31858">
        <w:rPr>
          <w:rFonts w:ascii="Arial" w:hAnsi="Arial" w:cs="Arial"/>
          <w:lang w:val="ru-RU" w:eastAsia="ru-RU"/>
        </w:rPr>
        <w:t xml:space="preserve"> измеряется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r w:rsidR="00006DF7" w:rsidRPr="00006DF7">
        <w:rPr>
          <w:rFonts w:ascii="Arial" w:hAnsi="Arial" w:cs="Arial"/>
          <w:lang w:val="ru-RU" w:eastAsia="ru-RU"/>
        </w:rPr>
        <w:t xml:space="preserve"> </w:t>
      </w:r>
      <w:r w:rsidRPr="00C31858">
        <w:rPr>
          <w:rFonts w:ascii="Arial" w:hAnsi="Arial" w:cs="Arial"/>
          <w:lang w:val="ru-RU" w:eastAsia="ru-RU"/>
        </w:rPr>
        <w:t xml:space="preserve">несколько раз [41]. На рисунке A.5 показаны статистические характеристики этих </w:t>
      </w:r>
      <w:r w:rsidR="00171A7A">
        <w:rPr>
          <w:rFonts w:ascii="Arial" w:hAnsi="Arial" w:cs="Arial"/>
          <w:lang w:val="ru-RU" w:eastAsia="ru-RU"/>
        </w:rPr>
        <w:t>измерений</w:t>
      </w:r>
      <w:r w:rsidRPr="00C31858">
        <w:rPr>
          <w:rFonts w:ascii="Arial" w:hAnsi="Arial" w:cs="Arial"/>
          <w:lang w:val="ru-RU" w:eastAsia="ru-RU"/>
        </w:rPr>
        <w:t xml:space="preserve"> (минимальное, максимальное и среднее значение) – чем </w:t>
      </w:r>
      <w:r w:rsidR="00171A7A">
        <w:rPr>
          <w:rFonts w:ascii="Arial" w:hAnsi="Arial" w:cs="Arial"/>
          <w:lang w:val="ru-RU" w:eastAsia="ru-RU"/>
        </w:rPr>
        <w:t>больше</w:t>
      </w:r>
      <w:r w:rsidRPr="00C31858">
        <w:rPr>
          <w:rFonts w:ascii="Arial" w:hAnsi="Arial" w:cs="Arial"/>
          <w:lang w:val="ru-RU" w:eastAsia="ru-RU"/>
        </w:rPr>
        <w:t xml:space="preserve"> измеряемое </w:t>
      </w:r>
      <w:r w:rsidR="00171A7A">
        <w:rPr>
          <w:rFonts w:ascii="Arial" w:hAnsi="Arial" w:cs="Arial"/>
          <w:lang w:val="ru-RU" w:eastAsia="ru-RU"/>
        </w:rPr>
        <w:t>ослабление</w:t>
      </w:r>
      <w:r w:rsidRPr="00C31858">
        <w:rPr>
          <w:rFonts w:ascii="Arial" w:hAnsi="Arial" w:cs="Arial"/>
          <w:lang w:val="ru-RU" w:eastAsia="ru-RU"/>
        </w:rPr>
        <w:t xml:space="preserve">, тем </w:t>
      </w:r>
      <w:r w:rsidR="00171A7A">
        <w:rPr>
          <w:rFonts w:ascii="Arial" w:hAnsi="Arial" w:cs="Arial"/>
          <w:lang w:val="ru-RU" w:eastAsia="ru-RU"/>
        </w:rPr>
        <w:t>выше</w:t>
      </w:r>
      <w:r w:rsidRPr="00C31858">
        <w:rPr>
          <w:rFonts w:ascii="Arial" w:hAnsi="Arial" w:cs="Arial"/>
          <w:lang w:val="ru-RU" w:eastAsia="ru-RU"/>
        </w:rPr>
        <w:t xml:space="preserve"> разброс </w:t>
      </w:r>
      <w:r w:rsidR="00171A7A">
        <w:rPr>
          <w:rFonts w:ascii="Arial" w:hAnsi="Arial" w:cs="Arial"/>
          <w:lang w:val="ru-RU" w:eastAsia="ru-RU"/>
        </w:rPr>
        <w:t>дорожек</w:t>
      </w:r>
      <w:r w:rsidRPr="00C31858">
        <w:rPr>
          <w:rFonts w:ascii="Arial" w:hAnsi="Arial" w:cs="Arial"/>
          <w:lang w:val="ru-RU" w:eastAsia="ru-RU"/>
        </w:rPr>
        <w:t>.</w:t>
      </w:r>
    </w:p>
    <w:p w14:paraId="5D738857" w14:textId="0A7EF545" w:rsidR="00471C14" w:rsidRPr="00B8716D" w:rsidRDefault="00B8716D" w:rsidP="00171A7A">
      <w:pPr>
        <w:widowControl w:val="0"/>
        <w:tabs>
          <w:tab w:val="left" w:pos="874"/>
        </w:tabs>
        <w:spacing w:after="260" w:line="360" w:lineRule="auto"/>
        <w:ind w:firstLine="709"/>
        <w:rPr>
          <w:rFonts w:ascii="Arial" w:hAnsi="Arial" w:cs="Arial"/>
          <w:lang w:val="ru-RU" w:eastAsia="ru-RU"/>
        </w:rPr>
      </w:pPr>
      <w:r w:rsidRPr="00B8716D">
        <w:rPr>
          <w:rFonts w:ascii="Arial" w:hAnsi="Arial" w:cs="Arial"/>
          <w:lang w:val="ru-RU" w:eastAsia="ru-RU"/>
        </w:rPr>
        <w:t>С</w:t>
      </w:r>
      <w:r>
        <w:rPr>
          <w:rFonts w:ascii="Arial" w:hAnsi="Arial" w:cs="Arial"/>
          <w:lang w:val="ru-RU" w:eastAsia="ru-RU"/>
        </w:rPr>
        <w:t>реднеквадратическое</w:t>
      </w:r>
      <w:r w:rsidRPr="00B8716D">
        <w:rPr>
          <w:rFonts w:ascii="Arial" w:hAnsi="Arial" w:cs="Arial"/>
          <w:lang w:val="ru-RU" w:eastAsia="ru-RU"/>
        </w:rPr>
        <w:t xml:space="preserve"> отклонение</w:t>
      </w:r>
      <w:r w:rsidR="003C6F60">
        <w:rPr>
          <w:rFonts w:ascii="Arial" w:hAnsi="Arial" w:cs="Arial"/>
          <w:lang w:val="ru-RU" w:eastAsia="ru-RU"/>
        </w:rPr>
        <w:t xml:space="preserve"> </w:t>
      </w:r>
      <w:r w:rsidR="0080644D">
        <w:rPr>
          <w:rFonts w:ascii="Arial" w:hAnsi="Arial" w:cs="Arial"/>
          <w:lang w:val="ru-RU" w:eastAsia="ru-RU"/>
        </w:rPr>
        <w:t xml:space="preserve">результатов измерений </w:t>
      </w:r>
      <w:r w:rsidR="003C6F60">
        <w:rPr>
          <w:rFonts w:ascii="Arial" w:hAnsi="Arial" w:cs="Arial"/>
          <w:lang w:val="ru-RU" w:eastAsia="ru-RU"/>
        </w:rPr>
        <w:t>коэффициента передачи</w:t>
      </w:r>
      <w:r w:rsidRPr="00B8716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r>
        <w:rPr>
          <w:rFonts w:ascii="Arial" w:hAnsi="Arial" w:cs="Arial"/>
          <w:lang w:val="ru-RU" w:eastAsia="ru-RU"/>
        </w:rPr>
        <w:t xml:space="preserve"> </w:t>
      </w:r>
      <w:r w:rsidRPr="00B8716D">
        <w:rPr>
          <w:rFonts w:ascii="Arial" w:hAnsi="Arial" w:cs="Arial"/>
          <w:lang w:val="ru-RU" w:eastAsia="ru-RU"/>
        </w:rPr>
        <w:t xml:space="preserve">используется в качестве меры </w:t>
      </w:r>
      <w:r>
        <w:rPr>
          <w:rFonts w:ascii="Arial" w:hAnsi="Arial" w:cs="Arial"/>
          <w:lang w:val="ru-RU" w:eastAsia="ru-RU"/>
        </w:rPr>
        <w:t>влияния</w:t>
      </w:r>
      <w:r w:rsidRPr="00B8716D">
        <w:rPr>
          <w:rFonts w:ascii="Arial" w:hAnsi="Arial" w:cs="Arial"/>
          <w:lang w:val="ru-RU" w:eastAsia="ru-RU"/>
        </w:rPr>
        <w:t xml:space="preserve"> шума; см. рисунок A.6. С</w:t>
      </w:r>
      <w:r>
        <w:rPr>
          <w:rFonts w:ascii="Arial" w:hAnsi="Arial" w:cs="Arial"/>
          <w:lang w:val="ru-RU" w:eastAsia="ru-RU"/>
        </w:rPr>
        <w:t>реднеквадратическое</w:t>
      </w:r>
      <w:r w:rsidRPr="00B8716D">
        <w:rPr>
          <w:rFonts w:ascii="Arial" w:hAnsi="Arial" w:cs="Arial"/>
          <w:lang w:val="ru-RU" w:eastAsia="ru-RU"/>
        </w:rPr>
        <w:t xml:space="preserve"> отклонение соответствует правилу 20 дБ/декада, пока не будет </w:t>
      </w:r>
      <w:r w:rsidR="0080644D">
        <w:rPr>
          <w:rFonts w:ascii="Arial" w:hAnsi="Arial" w:cs="Arial"/>
          <w:lang w:val="ru-RU" w:eastAsia="ru-RU"/>
        </w:rPr>
        <w:t>обеспечен требуемый</w:t>
      </w:r>
      <w:r w:rsidRPr="00B8716D">
        <w:rPr>
          <w:rFonts w:ascii="Arial" w:hAnsi="Arial" w:cs="Arial"/>
          <w:lang w:val="ru-RU" w:eastAsia="ru-RU"/>
        </w:rPr>
        <w:t xml:space="preserve"> динамический диапазон. После нормализации (см. рисунок A.7) результаты могут быть использованы для оценки влияния шум</w:t>
      </w:r>
      <w:r w:rsidR="00A66ED5">
        <w:rPr>
          <w:rFonts w:ascii="Arial" w:hAnsi="Arial" w:cs="Arial"/>
          <w:lang w:val="ru-RU" w:eastAsia="ru-RU"/>
        </w:rPr>
        <w:t>ов</w:t>
      </w:r>
      <w:r w:rsidRPr="00B8716D">
        <w:rPr>
          <w:rFonts w:ascii="Arial" w:hAnsi="Arial" w:cs="Arial"/>
          <w:lang w:val="ru-RU" w:eastAsia="ru-RU"/>
        </w:rPr>
        <w:t xml:space="preserve">. Во </w:t>
      </w:r>
      <w:r w:rsidRPr="00B8716D">
        <w:rPr>
          <w:rFonts w:ascii="Arial" w:hAnsi="Arial" w:cs="Arial"/>
          <w:lang w:val="ru-RU" w:eastAsia="ru-RU"/>
        </w:rPr>
        <w:lastRenderedPageBreak/>
        <w:t xml:space="preserve">время калибровки антенны необходимо определить требуемое </w:t>
      </w:r>
      <w:r w:rsidR="00A66ED5">
        <w:rPr>
          <w:rFonts w:ascii="Arial" w:hAnsi="Arial" w:cs="Arial"/>
          <w:lang w:val="ru-RU" w:eastAsia="ru-RU"/>
        </w:rPr>
        <w:t>ослабление</w:t>
      </w:r>
      <w:r w:rsidRPr="00B8716D">
        <w:rPr>
          <w:rFonts w:ascii="Arial" w:hAnsi="Arial" w:cs="Arial"/>
          <w:lang w:val="ru-RU" w:eastAsia="ru-RU"/>
        </w:rPr>
        <w:t xml:space="preserve">, </w:t>
      </w:r>
      <w:r w:rsidR="00A66ED5">
        <w:rPr>
          <w:rFonts w:ascii="Arial" w:hAnsi="Arial" w:cs="Arial"/>
          <w:lang w:val="ru-RU" w:eastAsia="ru-RU"/>
        </w:rPr>
        <w:t>равно, как и</w:t>
      </w:r>
      <w:r w:rsidRPr="00B8716D">
        <w:rPr>
          <w:rFonts w:ascii="Arial" w:hAnsi="Arial" w:cs="Arial"/>
          <w:lang w:val="ru-RU" w:eastAsia="ru-RU"/>
        </w:rPr>
        <w:t xml:space="preserve"> динамический диапазон, котор</w:t>
      </w:r>
      <w:r w:rsidR="002F3E2A">
        <w:rPr>
          <w:rFonts w:ascii="Arial" w:hAnsi="Arial" w:cs="Arial"/>
          <w:lang w:val="ru-RU" w:eastAsia="ru-RU"/>
        </w:rPr>
        <w:t>ые</w:t>
      </w:r>
      <w:r w:rsidRPr="00B8716D">
        <w:rPr>
          <w:rFonts w:ascii="Arial" w:hAnsi="Arial" w:cs="Arial"/>
          <w:lang w:val="ru-RU" w:eastAsia="ru-RU"/>
        </w:rPr>
        <w:t xml:space="preserve"> использу</w:t>
      </w:r>
      <w:r w:rsidR="002F3E2A">
        <w:rPr>
          <w:rFonts w:ascii="Arial" w:hAnsi="Arial" w:cs="Arial"/>
          <w:lang w:val="ru-RU" w:eastAsia="ru-RU"/>
        </w:rPr>
        <w:t>ю</w:t>
      </w:r>
      <w:r w:rsidRPr="00B8716D">
        <w:rPr>
          <w:rFonts w:ascii="Arial" w:hAnsi="Arial" w:cs="Arial"/>
          <w:lang w:val="ru-RU" w:eastAsia="ru-RU"/>
        </w:rPr>
        <w:t xml:space="preserve">тся для расчета </w:t>
      </w:r>
      <w:r w:rsidR="00A66ED5">
        <w:rPr>
          <w:rFonts w:ascii="Arial" w:hAnsi="Arial" w:cs="Arial"/>
          <w:lang w:val="ru-RU" w:eastAsia="ru-RU"/>
        </w:rPr>
        <w:t>отношения сигнал/шум</w:t>
      </w:r>
      <w:r w:rsidRPr="00B8716D">
        <w:rPr>
          <w:rFonts w:ascii="Arial" w:hAnsi="Arial" w:cs="Arial"/>
          <w:lang w:val="ru-RU" w:eastAsia="ru-RU"/>
        </w:rPr>
        <w:t xml:space="preserve">. Как видно из рисунка A.7, </w:t>
      </w:r>
      <w:r w:rsidR="002F3E2A">
        <w:rPr>
          <w:rFonts w:ascii="Arial" w:hAnsi="Arial" w:cs="Arial"/>
          <w:lang w:val="ru-RU" w:eastAsia="ru-RU"/>
        </w:rPr>
        <w:t>среднеквадратическое</w:t>
      </w:r>
      <w:r w:rsidRPr="00B8716D">
        <w:rPr>
          <w:rFonts w:ascii="Arial" w:hAnsi="Arial" w:cs="Arial"/>
          <w:lang w:val="ru-RU" w:eastAsia="ru-RU"/>
        </w:rPr>
        <w:t xml:space="preserve"> отклонение (k = 1) используется в качестве </w:t>
      </w:r>
      <w:r w:rsidR="0049795A">
        <w:rPr>
          <w:rFonts w:ascii="Arial" w:hAnsi="Arial" w:cs="Arial"/>
          <w:lang w:val="ru-RU" w:eastAsia="ru-RU"/>
        </w:rPr>
        <w:t xml:space="preserve">частной </w:t>
      </w:r>
      <w:r w:rsidR="002F3E2A">
        <w:rPr>
          <w:rFonts w:ascii="Arial" w:hAnsi="Arial" w:cs="Arial"/>
          <w:lang w:val="ru-RU" w:eastAsia="ru-RU"/>
        </w:rPr>
        <w:t>составляющей</w:t>
      </w:r>
      <w:r w:rsidRPr="00B8716D">
        <w:rPr>
          <w:rFonts w:ascii="Arial" w:hAnsi="Arial" w:cs="Arial"/>
          <w:lang w:val="ru-RU" w:eastAsia="ru-RU"/>
        </w:rPr>
        <w:t xml:space="preserve"> неопределенности </w:t>
      </w:r>
      <w:r w:rsidR="0049795A">
        <w:rPr>
          <w:rFonts w:ascii="Arial" w:hAnsi="Arial" w:cs="Arial"/>
          <w:lang w:val="ru-RU" w:eastAsia="ru-RU"/>
        </w:rPr>
        <w:t>измерений, обусловленной влиянием шумов, в общий бюджет неопределенности.</w:t>
      </w:r>
    </w:p>
    <w:p w14:paraId="2875D86E" w14:textId="17242C09" w:rsidR="0049795A" w:rsidRDefault="00514DCD" w:rsidP="0049795A">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 использовании</w:t>
      </w:r>
      <w:r w:rsidR="0049795A" w:rsidRPr="0049795A">
        <w:rPr>
          <w:rFonts w:ascii="Arial" w:hAnsi="Arial" w:cs="Arial"/>
          <w:lang w:val="ru-RU" w:eastAsia="ru-RU"/>
        </w:rPr>
        <w:t xml:space="preserve"> малошумящ</w:t>
      </w:r>
      <w:r>
        <w:rPr>
          <w:rFonts w:ascii="Arial" w:hAnsi="Arial" w:cs="Arial"/>
          <w:lang w:val="ru-RU" w:eastAsia="ru-RU"/>
        </w:rPr>
        <w:t>его</w:t>
      </w:r>
      <w:r w:rsidR="0049795A" w:rsidRPr="0049795A">
        <w:rPr>
          <w:rFonts w:ascii="Arial" w:hAnsi="Arial" w:cs="Arial"/>
          <w:lang w:val="ru-RU" w:eastAsia="ru-RU"/>
        </w:rPr>
        <w:t xml:space="preserve"> усилител</w:t>
      </w:r>
      <w:r>
        <w:rPr>
          <w:rFonts w:ascii="Arial" w:hAnsi="Arial" w:cs="Arial"/>
          <w:lang w:val="ru-RU" w:eastAsia="ru-RU"/>
        </w:rPr>
        <w:t>я</w:t>
      </w:r>
      <w:r w:rsidR="0049795A" w:rsidRPr="0049795A">
        <w:rPr>
          <w:rFonts w:ascii="Arial" w:hAnsi="Arial" w:cs="Arial"/>
          <w:lang w:val="ru-RU" w:eastAsia="ru-RU"/>
        </w:rPr>
        <w:t xml:space="preserve"> (</w:t>
      </w:r>
      <w:r w:rsidR="0049795A">
        <w:rPr>
          <w:rFonts w:ascii="Arial" w:hAnsi="Arial" w:cs="Arial"/>
          <w:lang w:val="ru-RU" w:eastAsia="ru-RU"/>
        </w:rPr>
        <w:t>МШУ</w:t>
      </w:r>
      <w:r w:rsidR="0049795A" w:rsidRPr="0049795A">
        <w:rPr>
          <w:rFonts w:ascii="Arial" w:hAnsi="Arial" w:cs="Arial"/>
          <w:lang w:val="ru-RU" w:eastAsia="ru-RU"/>
        </w:rPr>
        <w:t>)</w:t>
      </w:r>
      <w:r>
        <w:rPr>
          <w:rFonts w:ascii="Arial" w:hAnsi="Arial" w:cs="Arial"/>
          <w:lang w:val="ru-RU" w:eastAsia="ru-RU"/>
        </w:rPr>
        <w:t xml:space="preserve"> отношение сигнал/шум </w:t>
      </w:r>
      <w:r w:rsidR="0049795A" w:rsidRPr="0049795A">
        <w:rPr>
          <w:rFonts w:ascii="Arial" w:hAnsi="Arial" w:cs="Arial"/>
          <w:lang w:val="ru-RU" w:eastAsia="ru-RU"/>
        </w:rPr>
        <w:t xml:space="preserve">улучшается за счет разницы между коэффициентом шума VNA и коэффициентом шума системы. Как правило, коэффициент шума VNA велик, поэтому требуется </w:t>
      </w:r>
      <w:r w:rsidR="004A45C1">
        <w:rPr>
          <w:rFonts w:ascii="Arial" w:hAnsi="Arial" w:cs="Arial"/>
          <w:lang w:val="ru-RU" w:eastAsia="ru-RU"/>
        </w:rPr>
        <w:t>МШУ</w:t>
      </w:r>
      <w:r w:rsidR="0049795A" w:rsidRPr="0049795A">
        <w:rPr>
          <w:rFonts w:ascii="Arial" w:hAnsi="Arial" w:cs="Arial"/>
          <w:lang w:val="ru-RU" w:eastAsia="ru-RU"/>
        </w:rPr>
        <w:t xml:space="preserve"> с высоким коэффициентом усиления [42]. Эта оценка справедлива только для теплового шума. Для </w:t>
      </w:r>
      <w:r w:rsidR="004A45C1">
        <w:rPr>
          <w:rFonts w:ascii="Arial" w:hAnsi="Arial" w:cs="Arial"/>
          <w:lang w:val="ru-RU" w:eastAsia="ru-RU"/>
        </w:rPr>
        <w:t>оценки</w:t>
      </w:r>
      <w:r w:rsidR="0049795A" w:rsidRPr="0049795A">
        <w:rPr>
          <w:rFonts w:ascii="Arial" w:hAnsi="Arial" w:cs="Arial"/>
          <w:lang w:val="ru-RU" w:eastAsia="ru-RU"/>
        </w:rPr>
        <w:t xml:space="preserve"> влияния </w:t>
      </w:r>
      <w:r w:rsidR="004A45C1">
        <w:rPr>
          <w:rFonts w:ascii="Arial" w:hAnsi="Arial" w:cs="Arial"/>
          <w:lang w:val="ru-RU" w:eastAsia="ru-RU"/>
        </w:rPr>
        <w:t xml:space="preserve">шумовых </w:t>
      </w:r>
      <w:r w:rsidR="0049795A" w:rsidRPr="0049795A">
        <w:rPr>
          <w:rFonts w:ascii="Arial" w:hAnsi="Arial" w:cs="Arial"/>
          <w:lang w:val="ru-RU" w:eastAsia="ru-RU"/>
        </w:rPr>
        <w:t xml:space="preserve">помех </w:t>
      </w:r>
      <w:r w:rsidR="004A45C1">
        <w:rPr>
          <w:rFonts w:ascii="Arial" w:hAnsi="Arial" w:cs="Arial"/>
          <w:lang w:val="ru-RU" w:eastAsia="ru-RU"/>
        </w:rPr>
        <w:t>применяются</w:t>
      </w:r>
      <w:r w:rsidR="0049795A" w:rsidRPr="0049795A">
        <w:rPr>
          <w:rFonts w:ascii="Arial" w:hAnsi="Arial" w:cs="Arial"/>
          <w:lang w:val="ru-RU" w:eastAsia="ru-RU"/>
        </w:rPr>
        <w:t xml:space="preserve"> другие </w:t>
      </w:r>
      <w:r w:rsidR="004A45C1">
        <w:rPr>
          <w:rFonts w:ascii="Arial" w:hAnsi="Arial" w:cs="Arial"/>
          <w:lang w:val="ru-RU" w:eastAsia="ru-RU"/>
        </w:rPr>
        <w:t>подходы</w:t>
      </w:r>
      <w:r w:rsidR="0049795A" w:rsidRPr="0049795A">
        <w:rPr>
          <w:rFonts w:ascii="Arial" w:hAnsi="Arial" w:cs="Arial"/>
          <w:lang w:val="ru-RU" w:eastAsia="ru-RU"/>
        </w:rPr>
        <w:t>.</w:t>
      </w:r>
    </w:p>
    <w:p w14:paraId="7120E5E2" w14:textId="0B793223" w:rsidR="00471C14" w:rsidRPr="0049795A" w:rsidRDefault="004A45C1" w:rsidP="0049795A">
      <w:pPr>
        <w:widowControl w:val="0"/>
        <w:tabs>
          <w:tab w:val="left" w:pos="874"/>
        </w:tabs>
        <w:spacing w:after="260" w:line="360" w:lineRule="auto"/>
        <w:ind w:firstLine="709"/>
        <w:rPr>
          <w:rFonts w:ascii="Arial" w:hAnsi="Arial" w:cs="Arial"/>
          <w:lang w:val="ru-RU" w:eastAsia="ru-RU"/>
        </w:rPr>
      </w:pPr>
      <w:r w:rsidRPr="004A45C1">
        <w:rPr>
          <w:rFonts w:ascii="Arial" w:hAnsi="Arial" w:cs="Arial"/>
          <w:lang w:val="ru-RU" w:eastAsia="ru-RU"/>
        </w:rPr>
        <w:t xml:space="preserve">Что касается широкополосного шума, то следует учитывать </w:t>
      </w:r>
      <w:r w:rsidR="00714660">
        <w:rPr>
          <w:rFonts w:ascii="Arial" w:hAnsi="Arial" w:cs="Arial"/>
          <w:lang w:val="ru-RU" w:eastAsia="ru-RU"/>
        </w:rPr>
        <w:t>импульсную характеристику фильтр</w:t>
      </w:r>
      <w:r w:rsidR="00ED37D5">
        <w:rPr>
          <w:rFonts w:ascii="Arial" w:hAnsi="Arial" w:cs="Arial"/>
          <w:lang w:val="ru-RU" w:eastAsia="ru-RU"/>
        </w:rPr>
        <w:t>ов приемника</w:t>
      </w:r>
      <w:r w:rsidRPr="004A45C1">
        <w:rPr>
          <w:rFonts w:ascii="Arial" w:hAnsi="Arial" w:cs="Arial"/>
          <w:lang w:val="ru-RU" w:eastAsia="ru-RU"/>
        </w:rPr>
        <w:t xml:space="preserve"> и импульсн</w:t>
      </w:r>
      <w:r w:rsidR="00ED37D5">
        <w:rPr>
          <w:rFonts w:ascii="Arial" w:hAnsi="Arial" w:cs="Arial"/>
          <w:lang w:val="ru-RU" w:eastAsia="ru-RU"/>
        </w:rPr>
        <w:t>ую</w:t>
      </w:r>
      <w:r w:rsidRPr="004A45C1">
        <w:rPr>
          <w:rFonts w:ascii="Arial" w:hAnsi="Arial" w:cs="Arial"/>
          <w:lang w:val="ru-RU" w:eastAsia="ru-RU"/>
        </w:rPr>
        <w:t xml:space="preserve"> </w:t>
      </w:r>
      <w:r w:rsidR="00ED37D5">
        <w:rPr>
          <w:rFonts w:ascii="Arial" w:hAnsi="Arial" w:cs="Arial"/>
          <w:lang w:val="ru-RU" w:eastAsia="ru-RU"/>
        </w:rPr>
        <w:t>характеристику</w:t>
      </w:r>
      <w:r w:rsidRPr="004A45C1">
        <w:rPr>
          <w:rFonts w:ascii="Arial" w:hAnsi="Arial" w:cs="Arial"/>
          <w:lang w:val="ru-RU" w:eastAsia="ru-RU"/>
        </w:rPr>
        <w:t xml:space="preserve"> источника помех, что </w:t>
      </w:r>
      <w:r w:rsidR="00ED37D5">
        <w:rPr>
          <w:rFonts w:ascii="Arial" w:hAnsi="Arial" w:cs="Arial"/>
          <w:lang w:val="ru-RU" w:eastAsia="ru-RU"/>
        </w:rPr>
        <w:t xml:space="preserve">на практике весьма </w:t>
      </w:r>
      <w:r w:rsidR="005B06C7">
        <w:rPr>
          <w:rFonts w:ascii="Arial" w:hAnsi="Arial" w:cs="Arial"/>
          <w:lang w:val="ru-RU" w:eastAsia="ru-RU"/>
        </w:rPr>
        <w:t>затруднительно</w:t>
      </w:r>
      <w:r w:rsidRPr="004A45C1">
        <w:rPr>
          <w:rFonts w:ascii="Arial" w:hAnsi="Arial" w:cs="Arial"/>
          <w:lang w:val="ru-RU" w:eastAsia="ru-RU"/>
        </w:rPr>
        <w:t>. Однако влияние широкополосно</w:t>
      </w:r>
      <w:r w:rsidR="0015520A">
        <w:rPr>
          <w:rFonts w:ascii="Arial" w:hAnsi="Arial" w:cs="Arial"/>
          <w:lang w:val="ru-RU" w:eastAsia="ru-RU"/>
        </w:rPr>
        <w:t>й</w:t>
      </w:r>
      <w:r w:rsidRPr="004A45C1">
        <w:rPr>
          <w:rFonts w:ascii="Arial" w:hAnsi="Arial" w:cs="Arial"/>
          <w:lang w:val="ru-RU" w:eastAsia="ru-RU"/>
        </w:rPr>
        <w:t xml:space="preserve"> </w:t>
      </w:r>
      <w:r w:rsidR="0015520A" w:rsidRPr="004A45C1">
        <w:rPr>
          <w:rFonts w:ascii="Arial" w:hAnsi="Arial" w:cs="Arial"/>
          <w:lang w:val="ru-RU" w:eastAsia="ru-RU"/>
        </w:rPr>
        <w:t>помех</w:t>
      </w:r>
      <w:r w:rsidR="0015520A">
        <w:rPr>
          <w:rFonts w:ascii="Arial" w:hAnsi="Arial" w:cs="Arial"/>
          <w:lang w:val="ru-RU" w:eastAsia="ru-RU"/>
        </w:rPr>
        <w:t>и</w:t>
      </w:r>
      <w:r w:rsidR="0015520A" w:rsidRPr="004A45C1">
        <w:rPr>
          <w:rFonts w:ascii="Arial" w:hAnsi="Arial" w:cs="Arial"/>
          <w:lang w:val="ru-RU" w:eastAsia="ru-RU"/>
        </w:rPr>
        <w:t xml:space="preserve"> </w:t>
      </w:r>
      <w:r w:rsidRPr="004A45C1">
        <w:rPr>
          <w:rFonts w:ascii="Arial" w:hAnsi="Arial" w:cs="Arial"/>
          <w:lang w:val="ru-RU" w:eastAsia="ru-RU"/>
        </w:rPr>
        <w:t>может быть сведено к случаю</w:t>
      </w:r>
      <w:r w:rsidR="0015520A">
        <w:rPr>
          <w:rFonts w:ascii="Arial" w:hAnsi="Arial" w:cs="Arial"/>
          <w:lang w:val="ru-RU" w:eastAsia="ru-RU"/>
        </w:rPr>
        <w:t xml:space="preserve"> с</w:t>
      </w:r>
      <w:r w:rsidRPr="004A45C1">
        <w:rPr>
          <w:rFonts w:ascii="Arial" w:hAnsi="Arial" w:cs="Arial"/>
          <w:lang w:val="ru-RU" w:eastAsia="ru-RU"/>
        </w:rPr>
        <w:t xml:space="preserve"> </w:t>
      </w:r>
      <w:r w:rsidR="0015520A" w:rsidRPr="004A45C1">
        <w:rPr>
          <w:rFonts w:ascii="Arial" w:hAnsi="Arial" w:cs="Arial"/>
          <w:lang w:val="ru-RU" w:eastAsia="ru-RU"/>
        </w:rPr>
        <w:t>узкополосн</w:t>
      </w:r>
      <w:r w:rsidR="0015520A">
        <w:rPr>
          <w:rFonts w:ascii="Arial" w:hAnsi="Arial" w:cs="Arial"/>
          <w:lang w:val="ru-RU" w:eastAsia="ru-RU"/>
        </w:rPr>
        <w:t>ым сигналом</w:t>
      </w:r>
      <w:r w:rsidR="0015520A" w:rsidRPr="004A45C1">
        <w:rPr>
          <w:rFonts w:ascii="Arial" w:hAnsi="Arial" w:cs="Arial"/>
          <w:lang w:val="ru-RU" w:eastAsia="ru-RU"/>
        </w:rPr>
        <w:t xml:space="preserve"> </w:t>
      </w:r>
      <w:r w:rsidRPr="004A45C1">
        <w:rPr>
          <w:rFonts w:ascii="Arial" w:hAnsi="Arial" w:cs="Arial"/>
          <w:lang w:val="ru-RU" w:eastAsia="ru-RU"/>
        </w:rPr>
        <w:t xml:space="preserve">(описанному в предыдущих параграфах), если </w:t>
      </w:r>
      <w:r w:rsidR="00422115">
        <w:rPr>
          <w:rFonts w:ascii="Arial" w:hAnsi="Arial" w:cs="Arial"/>
          <w:lang w:val="ru-RU" w:eastAsia="ru-RU"/>
        </w:rPr>
        <w:t>выполнять измерения приемником в режиме с узкой полосой пропускания</w:t>
      </w:r>
      <w:r w:rsidRPr="004A45C1">
        <w:rPr>
          <w:rFonts w:ascii="Arial" w:hAnsi="Arial" w:cs="Arial"/>
          <w:lang w:val="ru-RU" w:eastAsia="ru-RU"/>
        </w:rPr>
        <w:t xml:space="preserve">. Еще одним фактором, который следует учитывать, является то, что </w:t>
      </w:r>
      <w:r w:rsidR="0037360F" w:rsidRPr="004A45C1">
        <w:rPr>
          <w:rFonts w:ascii="Arial" w:hAnsi="Arial" w:cs="Arial"/>
          <w:lang w:val="ru-RU" w:eastAsia="ru-RU"/>
        </w:rPr>
        <w:t xml:space="preserve">VNA </w:t>
      </w:r>
      <w:r w:rsidRPr="004A45C1">
        <w:rPr>
          <w:rFonts w:ascii="Arial" w:hAnsi="Arial" w:cs="Arial"/>
          <w:lang w:val="ru-RU" w:eastAsia="ru-RU"/>
        </w:rPr>
        <w:t>при измерени</w:t>
      </w:r>
      <w:r w:rsidR="0037360F">
        <w:rPr>
          <w:rFonts w:ascii="Arial" w:hAnsi="Arial" w:cs="Arial"/>
          <w:lang w:val="ru-RU" w:eastAsia="ru-RU"/>
        </w:rPr>
        <w:t>ях</w:t>
      </w:r>
      <w:r w:rsidRPr="004A45C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r w:rsidR="00422115">
        <w:rPr>
          <w:rFonts w:ascii="Arial" w:hAnsi="Arial" w:cs="Arial"/>
          <w:lang w:val="ru-RU" w:eastAsia="ru-RU"/>
        </w:rPr>
        <w:t xml:space="preserve"> </w:t>
      </w:r>
      <w:r w:rsidRPr="004A45C1">
        <w:rPr>
          <w:rFonts w:ascii="Arial" w:hAnsi="Arial" w:cs="Arial"/>
          <w:lang w:val="ru-RU" w:eastAsia="ru-RU"/>
        </w:rPr>
        <w:t xml:space="preserve">имеет фазовую </w:t>
      </w:r>
      <w:r w:rsidR="008E306A">
        <w:rPr>
          <w:rFonts w:ascii="Arial" w:hAnsi="Arial" w:cs="Arial"/>
          <w:lang w:val="ru-RU" w:eastAsia="ru-RU"/>
        </w:rPr>
        <w:t>автоподстройку</w:t>
      </w:r>
      <w:r w:rsidRPr="004A45C1">
        <w:rPr>
          <w:rFonts w:ascii="Arial" w:hAnsi="Arial" w:cs="Arial"/>
          <w:lang w:val="ru-RU" w:eastAsia="ru-RU"/>
        </w:rPr>
        <w:t xml:space="preserve">, что </w:t>
      </w:r>
      <w:r w:rsidR="0037360F">
        <w:rPr>
          <w:rFonts w:ascii="Arial" w:hAnsi="Arial" w:cs="Arial"/>
          <w:lang w:val="ru-RU" w:eastAsia="ru-RU"/>
        </w:rPr>
        <w:t>позволяет повысить устойчивость к</w:t>
      </w:r>
      <w:r w:rsidRPr="004A45C1">
        <w:rPr>
          <w:rFonts w:ascii="Arial" w:hAnsi="Arial" w:cs="Arial"/>
          <w:lang w:val="ru-RU" w:eastAsia="ru-RU"/>
        </w:rPr>
        <w:t xml:space="preserve"> внешним сигналам</w:t>
      </w:r>
      <w:r w:rsidR="0037360F">
        <w:rPr>
          <w:rFonts w:ascii="Arial" w:hAnsi="Arial" w:cs="Arial"/>
          <w:lang w:val="ru-RU" w:eastAsia="ru-RU"/>
        </w:rPr>
        <w:t xml:space="preserve"> си</w:t>
      </w:r>
      <w:r w:rsidR="001F00F5">
        <w:rPr>
          <w:rFonts w:ascii="Arial" w:hAnsi="Arial" w:cs="Arial"/>
          <w:lang w:val="ru-RU" w:eastAsia="ru-RU"/>
        </w:rPr>
        <w:t>стем радиосвязи и телевидения</w:t>
      </w:r>
      <w:r w:rsidR="00471C14" w:rsidRPr="0049795A">
        <w:rPr>
          <w:rFonts w:ascii="Arial" w:hAnsi="Arial" w:cs="Arial"/>
          <w:lang w:val="ru-RU" w:eastAsia="ru-RU"/>
        </w:rPr>
        <w:t>.</w:t>
      </w:r>
    </w:p>
    <w:p w14:paraId="6299C777" w14:textId="38EFEE5E" w:rsidR="00471C14" w:rsidRPr="00471C14" w:rsidRDefault="009B582A" w:rsidP="00471C14">
      <w:pPr>
        <w:widowControl w:val="0"/>
        <w:jc w:val="center"/>
        <w:rPr>
          <w:rFonts w:ascii="Arial" w:hAnsi="Arial" w:cs="Arial"/>
          <w:color w:val="000000"/>
          <w:sz w:val="18"/>
          <w:szCs w:val="18"/>
          <w:lang w:val="ru-RU" w:eastAsia="ru-RU"/>
        </w:rPr>
      </w:pPr>
      <w:r>
        <w:rPr>
          <w:rFonts w:ascii="Arial" w:hAnsi="Arial" w:cs="Arial"/>
          <w:noProof/>
          <w:color w:val="000000"/>
          <w:sz w:val="18"/>
          <w:szCs w:val="18"/>
          <w:lang w:val="ru-RU" w:eastAsia="ru-RU"/>
        </w:rPr>
        <w:drawing>
          <wp:inline distT="0" distB="0" distL="0" distR="0" wp14:anchorId="4AC92E4A" wp14:editId="42DCE792">
            <wp:extent cx="3962400" cy="26674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1773" cy="2727622"/>
                    </a:xfrm>
                    <a:prstGeom prst="rect">
                      <a:avLst/>
                    </a:prstGeom>
                    <a:noFill/>
                    <a:ln>
                      <a:noFill/>
                    </a:ln>
                  </pic:spPr>
                </pic:pic>
              </a:graphicData>
            </a:graphic>
          </wp:inline>
        </w:drawing>
      </w:r>
    </w:p>
    <w:p w14:paraId="4085FF64" w14:textId="3D841BD4" w:rsidR="00471C14" w:rsidRPr="001F00F5" w:rsidRDefault="00471C14" w:rsidP="001F00F5">
      <w:pPr>
        <w:widowControl w:val="0"/>
        <w:tabs>
          <w:tab w:val="left" w:pos="874"/>
        </w:tabs>
        <w:spacing w:after="260" w:line="360" w:lineRule="auto"/>
        <w:jc w:val="center"/>
        <w:rPr>
          <w:rFonts w:ascii="Arial" w:hAnsi="Arial" w:cs="Arial"/>
          <w:lang w:val="ru-RU" w:eastAsia="ru-RU"/>
        </w:rPr>
      </w:pPr>
      <w:r w:rsidRPr="001F00F5">
        <w:rPr>
          <w:rFonts w:ascii="Arial" w:hAnsi="Arial" w:cs="Arial"/>
          <w:lang w:val="ru-RU" w:eastAsia="ru-RU"/>
        </w:rPr>
        <w:t>Рисунок А.</w:t>
      </w:r>
      <w:r w:rsidRPr="001F00F5">
        <w:rPr>
          <w:rFonts w:ascii="Arial" w:hAnsi="Arial" w:cs="Arial"/>
          <w:lang w:val="ru-RU" w:eastAsia="ru-RU"/>
        </w:rPr>
        <w:fldChar w:fldCharType="begin"/>
      </w:r>
      <w:r w:rsidRPr="001F00F5">
        <w:rPr>
          <w:rFonts w:ascii="Arial" w:hAnsi="Arial" w:cs="Arial"/>
          <w:lang w:val="ru-RU" w:eastAsia="ru-RU"/>
        </w:rPr>
        <w:instrText xml:space="preserve"> SEQ Фигура_А. \* ARABIC </w:instrText>
      </w:r>
      <w:r w:rsidRPr="001F00F5">
        <w:rPr>
          <w:rFonts w:ascii="Arial" w:hAnsi="Arial" w:cs="Arial"/>
          <w:lang w:val="ru-RU" w:eastAsia="ru-RU"/>
        </w:rPr>
        <w:fldChar w:fldCharType="separate"/>
      </w:r>
      <w:r w:rsidRPr="001F00F5">
        <w:rPr>
          <w:rFonts w:ascii="Arial" w:hAnsi="Arial" w:cs="Arial"/>
          <w:lang w:val="ru-RU" w:eastAsia="ru-RU"/>
        </w:rPr>
        <w:t>5</w:t>
      </w:r>
      <w:r w:rsidRPr="001F00F5">
        <w:rPr>
          <w:rFonts w:ascii="Arial" w:hAnsi="Arial" w:cs="Arial"/>
          <w:lang w:val="ru-RU" w:eastAsia="ru-RU"/>
        </w:rPr>
        <w:fldChar w:fldCharType="end"/>
      </w:r>
      <w:r w:rsidRPr="001F00F5">
        <w:rPr>
          <w:rFonts w:ascii="Arial" w:hAnsi="Arial" w:cs="Arial"/>
          <w:lang w:val="ru-RU" w:eastAsia="ru-RU"/>
        </w:rPr>
        <w:t xml:space="preserve"> Статистические свойства </w:t>
      </w:r>
      <w:r w:rsidR="001F00F5">
        <w:rPr>
          <w:rFonts w:ascii="Arial" w:hAnsi="Arial" w:cs="Arial"/>
          <w:lang w:val="ru-RU" w:eastAsia="ru-RU"/>
        </w:rPr>
        <w:t>нескольких результатов измерений</w:t>
      </w:r>
      <w:r w:rsidRPr="001F00F5">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r w:rsidR="001F00F5">
        <w:rPr>
          <w:rFonts w:ascii="Arial" w:hAnsi="Arial" w:cs="Arial"/>
          <w:lang w:val="ru-RU" w:eastAsia="ru-RU"/>
        </w:rPr>
        <w:t xml:space="preserve"> </w:t>
      </w:r>
      <w:r w:rsidR="001F00F5" w:rsidRPr="001F00F5">
        <w:rPr>
          <w:rFonts w:ascii="Arial" w:hAnsi="Arial" w:cs="Arial"/>
          <w:lang w:val="ru-RU" w:eastAsia="ru-RU"/>
        </w:rPr>
        <w:t>(минимальное, максимальное и среднее значение)</w:t>
      </w:r>
    </w:p>
    <w:p w14:paraId="6FA36D07" w14:textId="3F186ADE" w:rsidR="00471C14" w:rsidRPr="00471C14" w:rsidRDefault="00BD19EF" w:rsidP="00471C14">
      <w:pPr>
        <w:widowControl w:val="0"/>
        <w:jc w:val="center"/>
        <w:rPr>
          <w:rFonts w:ascii="Arial" w:hAnsi="Arial" w:cs="Arial"/>
          <w:color w:val="000000"/>
          <w:sz w:val="18"/>
          <w:szCs w:val="18"/>
          <w:lang w:val="ru-RU" w:eastAsia="ru-RU"/>
        </w:rPr>
      </w:pPr>
      <w:r>
        <w:rPr>
          <w:rFonts w:ascii="Arial" w:hAnsi="Arial" w:cs="Arial"/>
          <w:noProof/>
          <w:color w:val="000000"/>
          <w:sz w:val="18"/>
          <w:szCs w:val="18"/>
          <w:lang w:val="ru-RU" w:eastAsia="ru-RU"/>
        </w:rPr>
        <w:lastRenderedPageBreak/>
        <w:drawing>
          <wp:inline distT="0" distB="0" distL="0" distR="0" wp14:anchorId="197CF302" wp14:editId="4FEE84E7">
            <wp:extent cx="4229100" cy="2760134"/>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2974" cy="2801821"/>
                    </a:xfrm>
                    <a:prstGeom prst="rect">
                      <a:avLst/>
                    </a:prstGeom>
                    <a:noFill/>
                    <a:ln>
                      <a:noFill/>
                    </a:ln>
                  </pic:spPr>
                </pic:pic>
              </a:graphicData>
            </a:graphic>
          </wp:inline>
        </w:drawing>
      </w:r>
    </w:p>
    <w:p w14:paraId="6B9A8D3E" w14:textId="09B466F1" w:rsidR="00471C14" w:rsidRPr="001F00F5" w:rsidRDefault="00471C14" w:rsidP="001F00F5">
      <w:pPr>
        <w:widowControl w:val="0"/>
        <w:tabs>
          <w:tab w:val="left" w:pos="874"/>
        </w:tabs>
        <w:spacing w:after="260" w:line="360" w:lineRule="auto"/>
        <w:jc w:val="center"/>
        <w:rPr>
          <w:rFonts w:ascii="Arial" w:hAnsi="Arial" w:cs="Arial"/>
          <w:lang w:val="ru-RU" w:eastAsia="ru-RU"/>
        </w:rPr>
      </w:pPr>
      <w:r w:rsidRPr="001F00F5">
        <w:rPr>
          <w:rFonts w:ascii="Arial" w:hAnsi="Arial" w:cs="Arial"/>
          <w:lang w:val="ru-RU" w:eastAsia="ru-RU"/>
        </w:rPr>
        <w:t>Рисунок А.</w:t>
      </w:r>
      <w:r w:rsidRPr="001F00F5">
        <w:rPr>
          <w:rFonts w:ascii="Arial" w:hAnsi="Arial" w:cs="Arial"/>
          <w:lang w:val="ru-RU" w:eastAsia="ru-RU"/>
        </w:rPr>
        <w:fldChar w:fldCharType="begin"/>
      </w:r>
      <w:r w:rsidRPr="001F00F5">
        <w:rPr>
          <w:rFonts w:ascii="Arial" w:hAnsi="Arial" w:cs="Arial"/>
          <w:lang w:val="ru-RU" w:eastAsia="ru-RU"/>
        </w:rPr>
        <w:instrText xml:space="preserve"> SEQ Фигура_А. \* ARABIC </w:instrText>
      </w:r>
      <w:r w:rsidRPr="001F00F5">
        <w:rPr>
          <w:rFonts w:ascii="Arial" w:hAnsi="Arial" w:cs="Arial"/>
          <w:lang w:val="ru-RU" w:eastAsia="ru-RU"/>
        </w:rPr>
        <w:fldChar w:fldCharType="separate"/>
      </w:r>
      <w:r w:rsidRPr="001F00F5">
        <w:rPr>
          <w:rFonts w:ascii="Arial" w:hAnsi="Arial" w:cs="Arial"/>
          <w:lang w:val="ru-RU" w:eastAsia="ru-RU"/>
        </w:rPr>
        <w:t>6</w:t>
      </w:r>
      <w:r w:rsidRPr="001F00F5">
        <w:rPr>
          <w:rFonts w:ascii="Arial" w:hAnsi="Arial" w:cs="Arial"/>
          <w:lang w:val="ru-RU" w:eastAsia="ru-RU"/>
        </w:rPr>
        <w:fldChar w:fldCharType="end"/>
      </w:r>
      <w:r w:rsidRPr="001F00F5">
        <w:rPr>
          <w:rFonts w:ascii="Arial" w:hAnsi="Arial" w:cs="Arial"/>
          <w:lang w:val="ru-RU" w:eastAsia="ru-RU"/>
        </w:rPr>
        <w:t xml:space="preserve"> </w:t>
      </w:r>
      <w:r w:rsidR="008A0E51">
        <w:rPr>
          <w:rFonts w:ascii="Arial" w:hAnsi="Arial" w:cs="Arial"/>
          <w:lang w:val="ru-RU" w:eastAsia="ru-RU"/>
        </w:rPr>
        <w:t>Среднеквадратическое</w:t>
      </w:r>
      <w:r w:rsidRPr="001F00F5">
        <w:rPr>
          <w:rFonts w:ascii="Arial" w:hAnsi="Arial" w:cs="Arial"/>
          <w:lang w:val="ru-RU" w:eastAsia="ru-RU"/>
        </w:rPr>
        <w:t xml:space="preserve"> отклонение </w:t>
      </w:r>
      <w:r w:rsidR="008A0E51">
        <w:rPr>
          <w:rFonts w:ascii="Arial" w:hAnsi="Arial" w:cs="Arial"/>
          <w:lang w:val="ru-RU" w:eastAsia="ru-RU"/>
        </w:rPr>
        <w:t xml:space="preserve">результатов измерений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p>
    <w:p w14:paraId="23296C5A" w14:textId="10D37867" w:rsidR="00471C14" w:rsidRPr="00471C14" w:rsidRDefault="00BD19EF" w:rsidP="00471C14">
      <w:pPr>
        <w:widowControl w:val="0"/>
        <w:jc w:val="center"/>
        <w:rPr>
          <w:rFonts w:ascii="Arial" w:hAnsi="Arial" w:cs="Arial"/>
          <w:color w:val="000000"/>
          <w:sz w:val="18"/>
          <w:szCs w:val="18"/>
          <w:lang w:val="ru-RU" w:eastAsia="ru-RU"/>
        </w:rPr>
      </w:pPr>
      <w:r>
        <w:rPr>
          <w:rFonts w:ascii="Arial" w:hAnsi="Arial" w:cs="Arial"/>
          <w:noProof/>
          <w:color w:val="000000"/>
          <w:sz w:val="18"/>
          <w:szCs w:val="18"/>
          <w:lang w:val="ru-RU" w:eastAsia="ru-RU"/>
        </w:rPr>
        <w:drawing>
          <wp:inline distT="0" distB="0" distL="0" distR="0" wp14:anchorId="30B0614B" wp14:editId="5CA48D7B">
            <wp:extent cx="3873500" cy="2621284"/>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4605" cy="2655868"/>
                    </a:xfrm>
                    <a:prstGeom prst="rect">
                      <a:avLst/>
                    </a:prstGeom>
                    <a:noFill/>
                    <a:ln>
                      <a:noFill/>
                    </a:ln>
                  </pic:spPr>
                </pic:pic>
              </a:graphicData>
            </a:graphic>
          </wp:inline>
        </w:drawing>
      </w:r>
    </w:p>
    <w:p w14:paraId="072E70AC" w14:textId="11DA71B5" w:rsidR="00471C14" w:rsidRPr="001F00F5" w:rsidRDefault="00471C14" w:rsidP="001F00F5">
      <w:pPr>
        <w:widowControl w:val="0"/>
        <w:tabs>
          <w:tab w:val="left" w:pos="874"/>
        </w:tabs>
        <w:spacing w:after="260" w:line="360" w:lineRule="auto"/>
        <w:jc w:val="center"/>
        <w:rPr>
          <w:rFonts w:ascii="Arial" w:hAnsi="Arial" w:cs="Arial"/>
          <w:lang w:val="ru-RU" w:eastAsia="ru-RU"/>
        </w:rPr>
      </w:pPr>
      <w:r w:rsidRPr="001F00F5">
        <w:rPr>
          <w:rFonts w:ascii="Arial" w:hAnsi="Arial" w:cs="Arial"/>
          <w:lang w:val="ru-RU" w:eastAsia="ru-RU"/>
        </w:rPr>
        <w:t>Рисунок А.</w:t>
      </w:r>
      <w:r w:rsidRPr="001F00F5">
        <w:rPr>
          <w:rFonts w:ascii="Arial" w:hAnsi="Arial" w:cs="Arial"/>
          <w:lang w:val="ru-RU" w:eastAsia="ru-RU"/>
        </w:rPr>
        <w:fldChar w:fldCharType="begin"/>
      </w:r>
      <w:r w:rsidRPr="001F00F5">
        <w:rPr>
          <w:rFonts w:ascii="Arial" w:hAnsi="Arial" w:cs="Arial"/>
          <w:lang w:val="ru-RU" w:eastAsia="ru-RU"/>
        </w:rPr>
        <w:instrText xml:space="preserve"> SEQ Фигура_А. \* ARABIC </w:instrText>
      </w:r>
      <w:r w:rsidRPr="001F00F5">
        <w:rPr>
          <w:rFonts w:ascii="Arial" w:hAnsi="Arial" w:cs="Arial"/>
          <w:lang w:val="ru-RU" w:eastAsia="ru-RU"/>
        </w:rPr>
        <w:fldChar w:fldCharType="separate"/>
      </w:r>
      <w:r w:rsidRPr="001F00F5">
        <w:rPr>
          <w:rFonts w:ascii="Arial" w:hAnsi="Arial" w:cs="Arial"/>
          <w:lang w:val="ru-RU" w:eastAsia="ru-RU"/>
        </w:rPr>
        <w:t>7</w:t>
      </w:r>
      <w:r w:rsidRPr="001F00F5">
        <w:rPr>
          <w:rFonts w:ascii="Arial" w:hAnsi="Arial" w:cs="Arial"/>
          <w:lang w:val="ru-RU" w:eastAsia="ru-RU"/>
        </w:rPr>
        <w:fldChar w:fldCharType="end"/>
      </w:r>
      <w:r w:rsidRPr="001F00F5">
        <w:rPr>
          <w:rFonts w:ascii="Arial" w:hAnsi="Arial" w:cs="Arial"/>
          <w:lang w:val="ru-RU" w:eastAsia="ru-RU"/>
        </w:rPr>
        <w:t xml:space="preserve"> Нормализованное</w:t>
      </w:r>
      <w:r w:rsidR="008A0E51">
        <w:rPr>
          <w:rFonts w:ascii="Arial" w:hAnsi="Arial" w:cs="Arial"/>
          <w:lang w:val="ru-RU" w:eastAsia="ru-RU"/>
        </w:rPr>
        <w:t xml:space="preserve"> среднеквадратическое</w:t>
      </w:r>
      <w:r w:rsidR="008A0E51" w:rsidRPr="001F00F5">
        <w:rPr>
          <w:rFonts w:ascii="Arial" w:hAnsi="Arial" w:cs="Arial"/>
          <w:lang w:val="ru-RU" w:eastAsia="ru-RU"/>
        </w:rPr>
        <w:t xml:space="preserve"> отклонение </w:t>
      </w:r>
      <w:r w:rsidR="008A0E51">
        <w:rPr>
          <w:rFonts w:ascii="Arial" w:hAnsi="Arial" w:cs="Arial"/>
          <w:lang w:val="ru-RU" w:eastAsia="ru-RU"/>
        </w:rPr>
        <w:t xml:space="preserve">результатов измерений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w:p>
    <w:p w14:paraId="1BA51DE6" w14:textId="5494947E" w:rsidR="00471C14" w:rsidRPr="008A0E51" w:rsidRDefault="00471C14" w:rsidP="008A0E51">
      <w:pPr>
        <w:widowControl w:val="0"/>
        <w:tabs>
          <w:tab w:val="left" w:pos="874"/>
        </w:tabs>
        <w:spacing w:after="260" w:line="360" w:lineRule="auto"/>
        <w:ind w:firstLine="709"/>
        <w:rPr>
          <w:rFonts w:ascii="Arial" w:hAnsi="Arial" w:cs="Arial"/>
          <w:b/>
          <w:bCs/>
          <w:lang w:val="ru-RU" w:eastAsia="ru-RU"/>
        </w:rPr>
      </w:pPr>
      <w:bookmarkStart w:id="158" w:name="_Toc147930330"/>
      <w:r w:rsidRPr="008A0E51">
        <w:rPr>
          <w:rFonts w:ascii="Arial" w:hAnsi="Arial" w:cs="Arial"/>
          <w:b/>
          <w:bCs/>
          <w:lang w:val="ru-RU" w:eastAsia="ru-RU"/>
        </w:rPr>
        <w:t>A.8.2</w:t>
      </w:r>
      <w:r w:rsidRPr="008A0E51">
        <w:rPr>
          <w:rFonts w:ascii="Arial" w:hAnsi="Arial" w:cs="Arial"/>
          <w:b/>
          <w:bCs/>
          <w:lang w:val="ru-RU" w:eastAsia="ru-RU"/>
        </w:rPr>
        <w:tab/>
      </w:r>
      <w:r w:rsidR="0007597B">
        <w:rPr>
          <w:rFonts w:ascii="Arial" w:hAnsi="Arial" w:cs="Arial"/>
          <w:b/>
          <w:bCs/>
          <w:lang w:val="ru-RU" w:eastAsia="ru-RU"/>
        </w:rPr>
        <w:t>Присоединительные размеры</w:t>
      </w:r>
      <w:r w:rsidRPr="008A0E51">
        <w:rPr>
          <w:rFonts w:ascii="Arial" w:hAnsi="Arial" w:cs="Arial"/>
          <w:b/>
          <w:bCs/>
          <w:lang w:val="ru-RU" w:eastAsia="ru-RU"/>
        </w:rPr>
        <w:t xml:space="preserve"> </w:t>
      </w:r>
      <w:bookmarkEnd w:id="158"/>
      <w:r w:rsidR="008A0E51">
        <w:rPr>
          <w:rFonts w:ascii="Arial" w:hAnsi="Arial" w:cs="Arial"/>
          <w:b/>
          <w:bCs/>
          <w:lang w:val="ru-RU" w:eastAsia="ru-RU"/>
        </w:rPr>
        <w:t>соединител</w:t>
      </w:r>
      <w:r w:rsidR="0007597B">
        <w:rPr>
          <w:rFonts w:ascii="Arial" w:hAnsi="Arial" w:cs="Arial"/>
          <w:b/>
          <w:bCs/>
          <w:lang w:val="ru-RU" w:eastAsia="ru-RU"/>
        </w:rPr>
        <w:t>ей</w:t>
      </w:r>
    </w:p>
    <w:p w14:paraId="2878C8DD" w14:textId="142E35C7" w:rsidR="00471C14" w:rsidRPr="0084484E" w:rsidRDefault="0084484E" w:rsidP="0084484E">
      <w:pPr>
        <w:widowControl w:val="0"/>
        <w:tabs>
          <w:tab w:val="left" w:pos="874"/>
        </w:tabs>
        <w:spacing w:after="260" w:line="360" w:lineRule="auto"/>
        <w:ind w:firstLine="709"/>
        <w:rPr>
          <w:rFonts w:ascii="Arial" w:hAnsi="Arial" w:cs="Arial"/>
          <w:lang w:val="ru-RU" w:eastAsia="ru-RU"/>
        </w:rPr>
      </w:pPr>
      <w:r w:rsidRPr="0084484E">
        <w:rPr>
          <w:rFonts w:ascii="Arial" w:hAnsi="Arial" w:cs="Arial"/>
          <w:lang w:val="ru-RU" w:eastAsia="ru-RU"/>
        </w:rPr>
        <w:t xml:space="preserve">Необходимо соблюдать осторожность при подключении радиочастотных коаксиальных </w:t>
      </w:r>
      <w:r w:rsidR="002D006D">
        <w:rPr>
          <w:rFonts w:ascii="Arial" w:hAnsi="Arial" w:cs="Arial"/>
          <w:lang w:val="ru-RU" w:eastAsia="ru-RU"/>
        </w:rPr>
        <w:t>соединителей</w:t>
      </w:r>
      <w:r w:rsidRPr="0084484E">
        <w:rPr>
          <w:rFonts w:ascii="Arial" w:hAnsi="Arial" w:cs="Arial"/>
          <w:lang w:val="ru-RU" w:eastAsia="ru-RU"/>
        </w:rPr>
        <w:t xml:space="preserve"> к аттенюаторам, кабелям и антеннам (см., например, [6] и [22]). Выступающий </w:t>
      </w:r>
      <w:r w:rsidR="001C408D">
        <w:rPr>
          <w:rFonts w:ascii="Arial" w:hAnsi="Arial" w:cs="Arial"/>
          <w:lang w:val="ru-RU" w:eastAsia="ru-RU"/>
        </w:rPr>
        <w:t>центральный проводник соединителя типа «вилка»</w:t>
      </w:r>
      <w:r w:rsidRPr="0084484E">
        <w:rPr>
          <w:rFonts w:ascii="Arial" w:hAnsi="Arial" w:cs="Arial"/>
          <w:lang w:val="ru-RU" w:eastAsia="ru-RU"/>
        </w:rPr>
        <w:t xml:space="preserve"> может повредить </w:t>
      </w:r>
      <w:r w:rsidR="001C408D">
        <w:rPr>
          <w:rFonts w:ascii="Arial" w:hAnsi="Arial" w:cs="Arial"/>
          <w:lang w:val="ru-RU" w:eastAsia="ru-RU"/>
        </w:rPr>
        <w:t xml:space="preserve">центральный проводник соединителя </w:t>
      </w:r>
      <w:r w:rsidR="001C408D" w:rsidRPr="0084484E">
        <w:rPr>
          <w:rFonts w:ascii="Arial" w:hAnsi="Arial" w:cs="Arial"/>
          <w:lang w:val="ru-RU" w:eastAsia="ru-RU"/>
        </w:rPr>
        <w:t>антенны</w:t>
      </w:r>
      <w:r w:rsidR="001C408D">
        <w:rPr>
          <w:rFonts w:ascii="Arial" w:hAnsi="Arial" w:cs="Arial"/>
          <w:lang w:val="ru-RU" w:eastAsia="ru-RU"/>
        </w:rPr>
        <w:t xml:space="preserve"> типа «розетка»</w:t>
      </w:r>
      <w:r w:rsidRPr="0084484E">
        <w:rPr>
          <w:rFonts w:ascii="Arial" w:hAnsi="Arial" w:cs="Arial"/>
          <w:lang w:val="ru-RU" w:eastAsia="ru-RU"/>
        </w:rPr>
        <w:t xml:space="preserve">. </w:t>
      </w:r>
      <w:r w:rsidR="001C408D">
        <w:rPr>
          <w:rFonts w:ascii="Arial" w:hAnsi="Arial" w:cs="Arial"/>
          <w:lang w:val="ru-RU" w:eastAsia="ru-RU"/>
        </w:rPr>
        <w:t>Внутренняя область соединителя</w:t>
      </w:r>
      <w:r w:rsidRPr="0084484E">
        <w:rPr>
          <w:rFonts w:ascii="Arial" w:hAnsi="Arial" w:cs="Arial"/>
          <w:lang w:val="ru-RU" w:eastAsia="ru-RU"/>
        </w:rPr>
        <w:t xml:space="preserve"> долж</w:t>
      </w:r>
      <w:r w:rsidR="001C408D">
        <w:rPr>
          <w:rFonts w:ascii="Arial" w:hAnsi="Arial" w:cs="Arial"/>
          <w:lang w:val="ru-RU" w:eastAsia="ru-RU"/>
        </w:rPr>
        <w:t>на</w:t>
      </w:r>
      <w:r w:rsidRPr="0084484E">
        <w:rPr>
          <w:rFonts w:ascii="Arial" w:hAnsi="Arial" w:cs="Arial"/>
          <w:lang w:val="ru-RU" w:eastAsia="ru-RU"/>
        </w:rPr>
        <w:t xml:space="preserve"> быть чист</w:t>
      </w:r>
      <w:r w:rsidR="001C408D">
        <w:rPr>
          <w:rFonts w:ascii="Arial" w:hAnsi="Arial" w:cs="Arial"/>
          <w:lang w:val="ru-RU" w:eastAsia="ru-RU"/>
        </w:rPr>
        <w:t>ой</w:t>
      </w:r>
      <w:r w:rsidRPr="0084484E">
        <w:rPr>
          <w:rFonts w:ascii="Arial" w:hAnsi="Arial" w:cs="Arial"/>
          <w:lang w:val="ru-RU" w:eastAsia="ru-RU"/>
        </w:rPr>
        <w:t xml:space="preserve"> и сух</w:t>
      </w:r>
      <w:r w:rsidR="001C408D">
        <w:rPr>
          <w:rFonts w:ascii="Arial" w:hAnsi="Arial" w:cs="Arial"/>
          <w:lang w:val="ru-RU" w:eastAsia="ru-RU"/>
        </w:rPr>
        <w:t>ой</w:t>
      </w:r>
      <w:r w:rsidRPr="0084484E">
        <w:rPr>
          <w:rFonts w:ascii="Arial" w:hAnsi="Arial" w:cs="Arial"/>
          <w:lang w:val="ru-RU" w:eastAsia="ru-RU"/>
        </w:rPr>
        <w:t xml:space="preserve">. Необходимо </w:t>
      </w:r>
      <w:r w:rsidR="0007597B">
        <w:rPr>
          <w:rFonts w:ascii="Arial" w:hAnsi="Arial" w:cs="Arial"/>
          <w:lang w:val="ru-RU" w:eastAsia="ru-RU"/>
        </w:rPr>
        <w:t>убедиться в соответствии присоединительных размеров соединителей</w:t>
      </w:r>
      <w:r w:rsidRPr="0084484E">
        <w:rPr>
          <w:rFonts w:ascii="Arial" w:hAnsi="Arial" w:cs="Arial"/>
          <w:lang w:val="ru-RU" w:eastAsia="ru-RU"/>
        </w:rPr>
        <w:t xml:space="preserve"> и отремонтировать </w:t>
      </w:r>
      <w:r w:rsidR="0007597B">
        <w:rPr>
          <w:rFonts w:ascii="Arial" w:hAnsi="Arial" w:cs="Arial"/>
          <w:lang w:val="ru-RU" w:eastAsia="ru-RU"/>
        </w:rPr>
        <w:t>их</w:t>
      </w:r>
      <w:r w:rsidRPr="0084484E">
        <w:rPr>
          <w:rFonts w:ascii="Arial" w:hAnsi="Arial" w:cs="Arial"/>
          <w:lang w:val="ru-RU" w:eastAsia="ru-RU"/>
        </w:rPr>
        <w:t xml:space="preserve">, если превышены допуски производителя. В таблице A.1 </w:t>
      </w:r>
      <w:r w:rsidRPr="0084484E">
        <w:rPr>
          <w:rFonts w:ascii="Arial" w:hAnsi="Arial" w:cs="Arial"/>
          <w:lang w:val="ru-RU" w:eastAsia="ru-RU"/>
        </w:rPr>
        <w:lastRenderedPageBreak/>
        <w:t xml:space="preserve">приведены значения </w:t>
      </w:r>
      <w:r w:rsidR="0007597B">
        <w:rPr>
          <w:rFonts w:ascii="Arial" w:hAnsi="Arial" w:cs="Arial"/>
          <w:lang w:val="ru-RU" w:eastAsia="ru-RU"/>
        </w:rPr>
        <w:t>допусков присоединительных размеров центрального проводника соединителя</w:t>
      </w:r>
      <w:r w:rsidRPr="0084484E">
        <w:rPr>
          <w:rFonts w:ascii="Arial" w:hAnsi="Arial" w:cs="Arial"/>
          <w:lang w:val="ru-RU" w:eastAsia="ru-RU"/>
        </w:rPr>
        <w:t xml:space="preserve"> типа N.</w:t>
      </w:r>
    </w:p>
    <w:p w14:paraId="3CBE84A0" w14:textId="17A1BD7F" w:rsidR="00471C14" w:rsidRPr="0084484E" w:rsidRDefault="0084484E" w:rsidP="0084484E">
      <w:pPr>
        <w:widowControl w:val="0"/>
        <w:tabs>
          <w:tab w:val="left" w:pos="874"/>
        </w:tabs>
        <w:spacing w:after="260" w:line="360" w:lineRule="auto"/>
        <w:rPr>
          <w:rFonts w:ascii="Arial" w:hAnsi="Arial" w:cs="Arial"/>
          <w:lang w:val="ru-RU" w:eastAsia="ru-RU"/>
        </w:rPr>
      </w:pPr>
      <w:r w:rsidRPr="004D7025">
        <w:rPr>
          <w:rFonts w:ascii="Arial" w:hAnsi="Arial" w:cs="Arial"/>
          <w:spacing w:val="60"/>
          <w:sz w:val="22"/>
          <w:szCs w:val="22"/>
          <w:lang w:val="ru-RU"/>
        </w:rPr>
        <w:t>Таблица</w:t>
      </w:r>
      <w:r w:rsidRPr="004D7025">
        <w:rPr>
          <w:rFonts w:ascii="Arial" w:hAnsi="Arial" w:cs="Arial"/>
          <w:sz w:val="22"/>
          <w:szCs w:val="22"/>
          <w:lang w:val="ru-RU"/>
        </w:rPr>
        <w:t xml:space="preserve"> </w:t>
      </w:r>
      <w:r>
        <w:rPr>
          <w:rFonts w:ascii="Arial" w:hAnsi="Arial" w:cs="Arial"/>
          <w:sz w:val="22"/>
          <w:szCs w:val="22"/>
          <w:lang w:val="ru-RU" w:eastAsia="ru-RU"/>
        </w:rPr>
        <w:t>А.1</w:t>
      </w:r>
      <w:r w:rsidRPr="004D7025">
        <w:rPr>
          <w:rFonts w:ascii="Arial" w:hAnsi="Arial" w:cs="Arial"/>
          <w:sz w:val="22"/>
          <w:szCs w:val="22"/>
          <w:lang w:val="ru-RU" w:eastAsia="ru-RU"/>
        </w:rPr>
        <w:t xml:space="preserve"> - </w:t>
      </w:r>
      <w:r w:rsidR="00931497">
        <w:rPr>
          <w:rFonts w:ascii="Arial" w:hAnsi="Arial" w:cs="Arial"/>
          <w:sz w:val="22"/>
          <w:szCs w:val="22"/>
          <w:lang w:val="ru-RU" w:eastAsia="ru-RU"/>
        </w:rPr>
        <w:t>З</w:t>
      </w:r>
      <w:r w:rsidR="00931497" w:rsidRPr="00931497">
        <w:rPr>
          <w:rFonts w:ascii="Arial" w:hAnsi="Arial" w:cs="Arial"/>
          <w:sz w:val="22"/>
          <w:szCs w:val="22"/>
          <w:lang w:val="ru-RU" w:eastAsia="ru-RU"/>
        </w:rPr>
        <w:t xml:space="preserve">начения допусков присоединительных размеров центрального проводника </w:t>
      </w:r>
      <w:r w:rsidR="00931497">
        <w:rPr>
          <w:rFonts w:ascii="Arial" w:hAnsi="Arial" w:cs="Arial"/>
          <w:sz w:val="22"/>
          <w:szCs w:val="22"/>
          <w:lang w:val="ru-RU" w:eastAsia="ru-RU"/>
        </w:rPr>
        <w:t xml:space="preserve">на примере </w:t>
      </w:r>
      <w:r w:rsidR="00931497" w:rsidRPr="00931497">
        <w:rPr>
          <w:rFonts w:ascii="Arial" w:hAnsi="Arial" w:cs="Arial"/>
          <w:sz w:val="22"/>
          <w:szCs w:val="22"/>
          <w:lang w:val="ru-RU" w:eastAsia="ru-RU"/>
        </w:rPr>
        <w:t>соединителя типа 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59"/>
      </w:tblGrid>
      <w:tr w:rsidR="00471C14" w:rsidRPr="00455EDB" w14:paraId="32F861F6" w14:textId="77777777" w:rsidTr="00455EDB">
        <w:trPr>
          <w:jc w:val="center"/>
        </w:trPr>
        <w:tc>
          <w:tcPr>
            <w:tcW w:w="4831" w:type="dxa"/>
            <w:tcBorders>
              <w:bottom w:val="double" w:sz="4" w:space="0" w:color="auto"/>
            </w:tcBorders>
          </w:tcPr>
          <w:p w14:paraId="73F2CCC2" w14:textId="02C83548" w:rsidR="00471C14" w:rsidRPr="00455EDB" w:rsidRDefault="00C83D83" w:rsidP="00455EDB">
            <w:pPr>
              <w:widowControl w:val="0"/>
              <w:spacing w:line="360" w:lineRule="auto"/>
              <w:jc w:val="center"/>
              <w:rPr>
                <w:rFonts w:ascii="Arial" w:hAnsi="Arial" w:cs="Arial"/>
                <w:bCs/>
                <w:iCs/>
                <w:color w:val="000000"/>
                <w:sz w:val="22"/>
                <w:szCs w:val="22"/>
                <w:lang w:eastAsia="ru-RU"/>
              </w:rPr>
            </w:pPr>
            <w:r w:rsidRPr="00455EDB">
              <w:rPr>
                <w:rFonts w:ascii="Arial" w:hAnsi="Arial" w:cs="Arial"/>
                <w:bCs/>
                <w:iCs/>
                <w:color w:val="000000"/>
                <w:sz w:val="22"/>
                <w:szCs w:val="22"/>
                <w:lang w:val="ru-RU" w:eastAsia="ru-RU"/>
              </w:rPr>
              <w:t>Соединитель</w:t>
            </w:r>
            <w:r w:rsidR="00471C14" w:rsidRPr="00455EDB">
              <w:rPr>
                <w:rFonts w:ascii="Arial" w:hAnsi="Arial" w:cs="Arial"/>
                <w:bCs/>
                <w:iCs/>
                <w:color w:val="000000"/>
                <w:sz w:val="22"/>
                <w:szCs w:val="22"/>
                <w:lang w:val="ru-RU" w:eastAsia="ru-RU"/>
              </w:rPr>
              <w:t xml:space="preserve"> типа </w:t>
            </w:r>
            <w:r w:rsidR="00471C14" w:rsidRPr="00455EDB">
              <w:rPr>
                <w:rFonts w:ascii="Arial" w:hAnsi="Arial" w:cs="Arial"/>
                <w:bCs/>
                <w:iCs/>
                <w:color w:val="000000"/>
                <w:sz w:val="22"/>
                <w:szCs w:val="22"/>
                <w:lang w:eastAsia="ru-RU"/>
              </w:rPr>
              <w:t>N</w:t>
            </w:r>
          </w:p>
        </w:tc>
        <w:tc>
          <w:tcPr>
            <w:tcW w:w="4831" w:type="dxa"/>
            <w:tcBorders>
              <w:bottom w:val="double" w:sz="4" w:space="0" w:color="auto"/>
            </w:tcBorders>
          </w:tcPr>
          <w:p w14:paraId="44A61820" w14:textId="0A7E8D82" w:rsidR="00471C14" w:rsidRPr="00455EDB" w:rsidRDefault="00931497" w:rsidP="00455EDB">
            <w:pPr>
              <w:widowControl w:val="0"/>
              <w:spacing w:line="360" w:lineRule="auto"/>
              <w:jc w:val="center"/>
              <w:rPr>
                <w:rFonts w:ascii="Arial" w:hAnsi="Arial" w:cs="Arial"/>
                <w:bCs/>
                <w:iCs/>
                <w:color w:val="000000"/>
                <w:sz w:val="22"/>
                <w:szCs w:val="22"/>
                <w:lang w:val="ru-RU" w:eastAsia="ru-RU"/>
              </w:rPr>
            </w:pPr>
            <w:r w:rsidRPr="00455EDB">
              <w:rPr>
                <w:rFonts w:ascii="Arial" w:hAnsi="Arial" w:cs="Arial"/>
                <w:bCs/>
                <w:iCs/>
                <w:color w:val="000000"/>
                <w:sz w:val="22"/>
                <w:szCs w:val="22"/>
                <w:lang w:val="ru-RU" w:eastAsia="ru-RU"/>
              </w:rPr>
              <w:t>Допуск</w:t>
            </w:r>
            <w:r w:rsidR="00471C14" w:rsidRPr="00455EDB">
              <w:rPr>
                <w:rFonts w:ascii="Arial" w:hAnsi="Arial" w:cs="Arial"/>
                <w:bCs/>
                <w:iCs/>
                <w:color w:val="000000"/>
                <w:sz w:val="22"/>
                <w:szCs w:val="22"/>
                <w:lang w:val="ru-RU" w:eastAsia="ru-RU"/>
              </w:rPr>
              <w:t>, мм</w:t>
            </w:r>
          </w:p>
        </w:tc>
      </w:tr>
      <w:tr w:rsidR="00471C14" w:rsidRPr="00455EDB" w14:paraId="4103D32A" w14:textId="77777777" w:rsidTr="00455EDB">
        <w:trPr>
          <w:jc w:val="center"/>
        </w:trPr>
        <w:tc>
          <w:tcPr>
            <w:tcW w:w="4831" w:type="dxa"/>
            <w:tcBorders>
              <w:top w:val="double" w:sz="4" w:space="0" w:color="auto"/>
            </w:tcBorders>
          </w:tcPr>
          <w:p w14:paraId="7DD2E824" w14:textId="34F3640D" w:rsidR="00471C14" w:rsidRPr="00455EDB" w:rsidRDefault="00C83D83" w:rsidP="00455EDB">
            <w:pPr>
              <w:widowControl w:val="0"/>
              <w:spacing w:line="360" w:lineRule="auto"/>
              <w:jc w:val="center"/>
              <w:rPr>
                <w:rFonts w:ascii="Arial" w:hAnsi="Arial" w:cs="Arial"/>
                <w:bCs/>
                <w:iCs/>
                <w:color w:val="000000"/>
                <w:sz w:val="22"/>
                <w:szCs w:val="22"/>
                <w:lang w:val="ru-RU" w:eastAsia="ru-RU"/>
              </w:rPr>
            </w:pPr>
            <w:r w:rsidRPr="00455EDB">
              <w:rPr>
                <w:rFonts w:ascii="Arial" w:hAnsi="Arial" w:cs="Arial"/>
                <w:bCs/>
                <w:iCs/>
                <w:color w:val="000000"/>
                <w:sz w:val="22"/>
                <w:szCs w:val="22"/>
                <w:lang w:val="ru-RU" w:eastAsia="ru-RU"/>
              </w:rPr>
              <w:t>«вилка»</w:t>
            </w:r>
          </w:p>
        </w:tc>
        <w:tc>
          <w:tcPr>
            <w:tcW w:w="4831" w:type="dxa"/>
            <w:tcBorders>
              <w:top w:val="double" w:sz="4" w:space="0" w:color="auto"/>
            </w:tcBorders>
          </w:tcPr>
          <w:p w14:paraId="1F209BC0" w14:textId="77777777" w:rsidR="00471C14" w:rsidRPr="00455EDB" w:rsidRDefault="00471C14" w:rsidP="00455EDB">
            <w:pPr>
              <w:widowControl w:val="0"/>
              <w:spacing w:line="360" w:lineRule="auto"/>
              <w:jc w:val="center"/>
              <w:rPr>
                <w:rFonts w:ascii="Arial" w:hAnsi="Arial" w:cs="Arial"/>
                <w:bCs/>
                <w:iCs/>
                <w:color w:val="000000"/>
                <w:sz w:val="22"/>
                <w:szCs w:val="22"/>
                <w:lang w:val="ru-RU" w:eastAsia="ru-RU"/>
              </w:rPr>
            </w:pPr>
            <w:r w:rsidRPr="00455EDB">
              <w:rPr>
                <w:rFonts w:ascii="Arial" w:hAnsi="Arial" w:cs="Arial"/>
                <w:bCs/>
                <w:iCs/>
                <w:color w:val="000000"/>
                <w:sz w:val="22"/>
                <w:szCs w:val="22"/>
                <w:lang w:val="ru-RU" w:eastAsia="ru-RU"/>
              </w:rPr>
              <w:t>- 0,05 до + 0,5</w:t>
            </w:r>
          </w:p>
        </w:tc>
      </w:tr>
      <w:tr w:rsidR="00471C14" w:rsidRPr="00455EDB" w14:paraId="31013257" w14:textId="77777777" w:rsidTr="003B5B39">
        <w:trPr>
          <w:jc w:val="center"/>
        </w:trPr>
        <w:tc>
          <w:tcPr>
            <w:tcW w:w="4831" w:type="dxa"/>
          </w:tcPr>
          <w:p w14:paraId="4AC8D7DC" w14:textId="29A62C6E" w:rsidR="00471C14" w:rsidRPr="00455EDB" w:rsidRDefault="00C83D83" w:rsidP="00455EDB">
            <w:pPr>
              <w:widowControl w:val="0"/>
              <w:tabs>
                <w:tab w:val="center" w:pos="2307"/>
              </w:tabs>
              <w:spacing w:line="360" w:lineRule="auto"/>
              <w:jc w:val="center"/>
              <w:rPr>
                <w:rFonts w:ascii="Arial" w:hAnsi="Arial" w:cs="Arial"/>
                <w:bCs/>
                <w:iCs/>
                <w:color w:val="000000"/>
                <w:sz w:val="22"/>
                <w:szCs w:val="22"/>
                <w:lang w:val="ru-RU" w:eastAsia="ru-RU"/>
              </w:rPr>
            </w:pPr>
            <w:r w:rsidRPr="00455EDB">
              <w:rPr>
                <w:rFonts w:ascii="Arial" w:hAnsi="Arial" w:cs="Arial"/>
                <w:bCs/>
                <w:iCs/>
                <w:color w:val="000000"/>
                <w:sz w:val="22"/>
                <w:szCs w:val="22"/>
                <w:lang w:val="ru-RU" w:eastAsia="ru-RU"/>
              </w:rPr>
              <w:t>«розетка»</w:t>
            </w:r>
          </w:p>
        </w:tc>
        <w:tc>
          <w:tcPr>
            <w:tcW w:w="4831" w:type="dxa"/>
          </w:tcPr>
          <w:p w14:paraId="160DF874" w14:textId="77777777" w:rsidR="00471C14" w:rsidRPr="00455EDB" w:rsidRDefault="00471C14" w:rsidP="00455EDB">
            <w:pPr>
              <w:widowControl w:val="0"/>
              <w:spacing w:line="360" w:lineRule="auto"/>
              <w:jc w:val="center"/>
              <w:rPr>
                <w:rFonts w:ascii="Arial" w:hAnsi="Arial" w:cs="Arial"/>
                <w:bCs/>
                <w:iCs/>
                <w:color w:val="000000"/>
                <w:sz w:val="22"/>
                <w:szCs w:val="22"/>
                <w:lang w:val="ru-RU" w:eastAsia="ru-RU"/>
              </w:rPr>
            </w:pPr>
            <w:r w:rsidRPr="00455EDB">
              <w:rPr>
                <w:rFonts w:ascii="Arial" w:hAnsi="Arial" w:cs="Arial"/>
                <w:bCs/>
                <w:iCs/>
                <w:color w:val="000000"/>
                <w:sz w:val="22"/>
                <w:szCs w:val="22"/>
                <w:lang w:val="ru-RU" w:eastAsia="ru-RU"/>
              </w:rPr>
              <w:t>- 0,05 до + 0,25</w:t>
            </w:r>
          </w:p>
        </w:tc>
      </w:tr>
      <w:tr w:rsidR="00471C14" w:rsidRPr="00DA1162" w14:paraId="70A5130A" w14:textId="77777777" w:rsidTr="003B5B39">
        <w:trPr>
          <w:jc w:val="center"/>
        </w:trPr>
        <w:tc>
          <w:tcPr>
            <w:tcW w:w="9662" w:type="dxa"/>
            <w:gridSpan w:val="2"/>
          </w:tcPr>
          <w:p w14:paraId="15F4EFED" w14:textId="0951DB87" w:rsidR="00471C14" w:rsidRPr="00455EDB" w:rsidRDefault="00471C14" w:rsidP="00455EDB">
            <w:pPr>
              <w:widowControl w:val="0"/>
              <w:spacing w:line="360" w:lineRule="auto"/>
              <w:jc w:val="left"/>
              <w:rPr>
                <w:rFonts w:ascii="Arial" w:hAnsi="Arial" w:cs="Arial"/>
                <w:bCs/>
                <w:iCs/>
                <w:color w:val="000000"/>
                <w:sz w:val="22"/>
                <w:szCs w:val="22"/>
                <w:lang w:val="ru-RU" w:eastAsia="ru-RU"/>
              </w:rPr>
            </w:pPr>
            <w:r w:rsidRPr="00455EDB">
              <w:rPr>
                <w:rFonts w:ascii="Arial" w:hAnsi="Arial" w:cs="Arial"/>
                <w:bCs/>
                <w:iCs/>
                <w:color w:val="000000"/>
                <w:sz w:val="22"/>
                <w:szCs w:val="22"/>
                <w:lang w:val="ru-RU" w:eastAsia="ru-RU"/>
              </w:rPr>
              <w:t xml:space="preserve">Примечание – </w:t>
            </w:r>
            <w:r w:rsidR="00931497" w:rsidRPr="00455EDB">
              <w:rPr>
                <w:rFonts w:ascii="Arial" w:hAnsi="Arial" w:cs="Arial"/>
                <w:bCs/>
                <w:iCs/>
                <w:color w:val="000000"/>
                <w:sz w:val="22"/>
                <w:szCs w:val="22"/>
                <w:lang w:val="ru-RU" w:eastAsia="ru-RU"/>
              </w:rPr>
              <w:t>См.</w:t>
            </w:r>
            <w:r w:rsidRPr="00455EDB">
              <w:rPr>
                <w:rFonts w:ascii="Arial" w:hAnsi="Arial" w:cs="Arial"/>
                <w:bCs/>
                <w:iCs/>
                <w:color w:val="000000"/>
                <w:sz w:val="22"/>
                <w:szCs w:val="22"/>
                <w:lang w:val="ru-RU" w:eastAsia="ru-RU"/>
              </w:rPr>
              <w:t xml:space="preserve"> </w:t>
            </w:r>
            <w:r w:rsidRPr="00455EDB">
              <w:rPr>
                <w:rFonts w:ascii="Arial" w:hAnsi="Arial" w:cs="Arial"/>
                <w:bCs/>
                <w:iCs/>
                <w:color w:val="000000"/>
                <w:sz w:val="22"/>
                <w:szCs w:val="22"/>
                <w:lang w:eastAsia="ru-RU"/>
              </w:rPr>
              <w:t>IEC</w:t>
            </w:r>
            <w:r w:rsidRPr="00455EDB">
              <w:rPr>
                <w:rFonts w:ascii="Arial" w:hAnsi="Arial" w:cs="Arial"/>
                <w:bCs/>
                <w:iCs/>
                <w:color w:val="000000"/>
                <w:sz w:val="22"/>
                <w:szCs w:val="22"/>
                <w:lang w:val="ru-RU" w:eastAsia="ru-RU"/>
              </w:rPr>
              <w:t xml:space="preserve"> 61169-16 [6] </w:t>
            </w:r>
            <w:r w:rsidR="00931497" w:rsidRPr="00455EDB">
              <w:rPr>
                <w:rFonts w:ascii="Arial" w:hAnsi="Arial" w:cs="Arial"/>
                <w:bCs/>
                <w:iCs/>
                <w:color w:val="000000"/>
                <w:sz w:val="22"/>
                <w:szCs w:val="22"/>
                <w:lang w:val="ru-RU" w:eastAsia="ru-RU"/>
              </w:rPr>
              <w:t>для</w:t>
            </w:r>
            <w:r w:rsidRPr="00455EDB">
              <w:rPr>
                <w:rFonts w:ascii="Arial" w:hAnsi="Arial" w:cs="Arial"/>
                <w:bCs/>
                <w:iCs/>
                <w:color w:val="000000"/>
                <w:sz w:val="22"/>
                <w:szCs w:val="22"/>
                <w:lang w:val="ru-RU" w:eastAsia="ru-RU"/>
              </w:rPr>
              <w:t xml:space="preserve"> различных </w:t>
            </w:r>
            <w:r w:rsidR="00931497" w:rsidRPr="00455EDB">
              <w:rPr>
                <w:rFonts w:ascii="Arial" w:hAnsi="Arial" w:cs="Arial"/>
                <w:bCs/>
                <w:iCs/>
                <w:color w:val="000000"/>
                <w:sz w:val="22"/>
                <w:szCs w:val="22"/>
                <w:lang w:val="ru-RU" w:eastAsia="ru-RU"/>
              </w:rPr>
              <w:t>вариантов соединителя</w:t>
            </w:r>
            <w:r w:rsidRPr="00455EDB">
              <w:rPr>
                <w:rFonts w:ascii="Arial" w:hAnsi="Arial" w:cs="Arial"/>
                <w:bCs/>
                <w:iCs/>
                <w:color w:val="000000"/>
                <w:sz w:val="22"/>
                <w:szCs w:val="22"/>
                <w:lang w:val="ru-RU" w:eastAsia="ru-RU"/>
              </w:rPr>
              <w:t xml:space="preserve"> типа </w:t>
            </w:r>
            <w:r w:rsidRPr="00455EDB">
              <w:rPr>
                <w:rFonts w:ascii="Arial" w:hAnsi="Arial" w:cs="Arial"/>
                <w:bCs/>
                <w:iCs/>
                <w:color w:val="000000"/>
                <w:sz w:val="22"/>
                <w:szCs w:val="22"/>
                <w:lang w:eastAsia="ru-RU"/>
              </w:rPr>
              <w:t>N</w:t>
            </w:r>
          </w:p>
        </w:tc>
      </w:tr>
    </w:tbl>
    <w:p w14:paraId="0F60ED4D" w14:textId="77777777" w:rsidR="005B06C7" w:rsidRDefault="005B06C7" w:rsidP="00891DF2">
      <w:pPr>
        <w:widowControl w:val="0"/>
        <w:tabs>
          <w:tab w:val="left" w:pos="874"/>
        </w:tabs>
        <w:spacing w:after="260" w:line="360" w:lineRule="auto"/>
        <w:ind w:firstLine="709"/>
        <w:rPr>
          <w:rFonts w:ascii="Arial" w:hAnsi="Arial" w:cs="Arial"/>
          <w:b/>
          <w:bCs/>
          <w:lang w:val="ru-RU" w:eastAsia="ru-RU"/>
        </w:rPr>
      </w:pPr>
      <w:bookmarkStart w:id="159" w:name="_Toc147930331"/>
    </w:p>
    <w:p w14:paraId="07D84C77" w14:textId="33E5BBC3" w:rsidR="00471C14" w:rsidRPr="00891DF2" w:rsidRDefault="00471C14" w:rsidP="00891DF2">
      <w:pPr>
        <w:widowControl w:val="0"/>
        <w:tabs>
          <w:tab w:val="left" w:pos="874"/>
        </w:tabs>
        <w:spacing w:after="260" w:line="360" w:lineRule="auto"/>
        <w:ind w:firstLine="709"/>
        <w:rPr>
          <w:rFonts w:ascii="Arial" w:hAnsi="Arial" w:cs="Arial"/>
          <w:b/>
          <w:bCs/>
          <w:lang w:val="ru-RU" w:eastAsia="ru-RU"/>
        </w:rPr>
      </w:pPr>
      <w:r w:rsidRPr="00891DF2">
        <w:rPr>
          <w:rFonts w:ascii="Arial" w:hAnsi="Arial" w:cs="Arial"/>
          <w:b/>
          <w:bCs/>
          <w:lang w:val="ru-RU" w:eastAsia="ru-RU"/>
        </w:rPr>
        <w:t>A.8.3</w:t>
      </w:r>
      <w:r w:rsidRPr="00891DF2">
        <w:rPr>
          <w:rFonts w:ascii="Arial" w:hAnsi="Arial" w:cs="Arial"/>
          <w:b/>
          <w:bCs/>
          <w:lang w:val="ru-RU" w:eastAsia="ru-RU"/>
        </w:rPr>
        <w:tab/>
        <w:t xml:space="preserve">Влияние </w:t>
      </w:r>
      <w:r w:rsidR="00891DF2">
        <w:rPr>
          <w:rFonts w:ascii="Arial" w:hAnsi="Arial" w:cs="Arial"/>
          <w:b/>
          <w:bCs/>
          <w:lang w:val="ru-RU" w:eastAsia="ru-RU"/>
        </w:rPr>
        <w:t xml:space="preserve">межканального </w:t>
      </w:r>
      <w:r w:rsidR="00073E1C">
        <w:rPr>
          <w:rFonts w:ascii="Arial" w:hAnsi="Arial" w:cs="Arial"/>
          <w:b/>
          <w:bCs/>
          <w:lang w:val="ru-RU" w:eastAsia="ru-RU"/>
        </w:rPr>
        <w:t>перехода</w:t>
      </w:r>
      <w:r w:rsidR="00891DF2">
        <w:rPr>
          <w:rFonts w:ascii="Arial" w:hAnsi="Arial" w:cs="Arial"/>
          <w:b/>
          <w:bCs/>
          <w:lang w:val="ru-RU" w:eastAsia="ru-RU"/>
        </w:rPr>
        <w:t xml:space="preserve"> при измерениях в тракте</w:t>
      </w:r>
      <w:bookmarkEnd w:id="159"/>
    </w:p>
    <w:p w14:paraId="0FFA1F04" w14:textId="01A237A8" w:rsidR="00471C14" w:rsidRPr="00891DF2" w:rsidRDefault="00471C14" w:rsidP="00891DF2">
      <w:pPr>
        <w:widowControl w:val="0"/>
        <w:tabs>
          <w:tab w:val="left" w:pos="874"/>
        </w:tabs>
        <w:spacing w:after="260" w:line="360" w:lineRule="auto"/>
        <w:ind w:firstLine="709"/>
        <w:rPr>
          <w:rFonts w:ascii="Arial" w:hAnsi="Arial" w:cs="Arial"/>
          <w:lang w:val="ru-RU" w:eastAsia="ru-RU"/>
        </w:rPr>
      </w:pPr>
      <w:r w:rsidRPr="00891DF2">
        <w:rPr>
          <w:rFonts w:ascii="Arial" w:hAnsi="Arial" w:cs="Arial"/>
          <w:lang w:val="ru-RU" w:eastAsia="ru-RU"/>
        </w:rPr>
        <w:t xml:space="preserve">Этот подпункт </w:t>
      </w:r>
      <w:r w:rsidR="00891DF2">
        <w:rPr>
          <w:rFonts w:ascii="Arial" w:hAnsi="Arial" w:cs="Arial"/>
          <w:lang w:val="ru-RU" w:eastAsia="ru-RU"/>
        </w:rPr>
        <w:t xml:space="preserve">актуален при </w:t>
      </w:r>
      <w:r w:rsidR="00FC1887">
        <w:rPr>
          <w:rFonts w:ascii="Arial" w:hAnsi="Arial" w:cs="Arial"/>
          <w:lang w:val="ru-RU" w:eastAsia="ru-RU"/>
        </w:rPr>
        <w:t xml:space="preserve">выполнении </w:t>
      </w:r>
      <w:r w:rsidR="00891DF2">
        <w:rPr>
          <w:rFonts w:ascii="Arial" w:hAnsi="Arial" w:cs="Arial"/>
          <w:lang w:val="ru-RU" w:eastAsia="ru-RU"/>
        </w:rPr>
        <w:t>измерени</w:t>
      </w:r>
      <w:r w:rsidR="00FC1887">
        <w:rPr>
          <w:rFonts w:ascii="Arial" w:hAnsi="Arial" w:cs="Arial"/>
          <w:lang w:val="ru-RU" w:eastAsia="ru-RU"/>
        </w:rPr>
        <w:t>й</w:t>
      </w:r>
      <w:r w:rsidR="00891DF2">
        <w:rPr>
          <w:rFonts w:ascii="Arial" w:hAnsi="Arial" w:cs="Arial"/>
          <w:lang w:val="ru-RU" w:eastAsia="ru-RU"/>
        </w:rPr>
        <w:t xml:space="preserve"> на</w:t>
      </w:r>
      <w:r w:rsidRPr="00891DF2">
        <w:rPr>
          <w:rFonts w:ascii="Arial" w:hAnsi="Arial" w:cs="Arial"/>
          <w:lang w:val="ru-RU" w:eastAsia="ru-RU"/>
        </w:rPr>
        <w:t xml:space="preserve"> частот</w:t>
      </w:r>
      <w:r w:rsidR="00891DF2">
        <w:rPr>
          <w:rFonts w:ascii="Arial" w:hAnsi="Arial" w:cs="Arial"/>
          <w:lang w:val="ru-RU" w:eastAsia="ru-RU"/>
        </w:rPr>
        <w:t>ах</w:t>
      </w:r>
      <w:r w:rsidRPr="00891DF2">
        <w:rPr>
          <w:rFonts w:ascii="Arial" w:hAnsi="Arial" w:cs="Arial"/>
          <w:lang w:val="ru-RU" w:eastAsia="ru-RU"/>
        </w:rPr>
        <w:t xml:space="preserve"> </w:t>
      </w:r>
      <w:r w:rsidR="00891DF2">
        <w:rPr>
          <w:rFonts w:ascii="Arial" w:hAnsi="Arial" w:cs="Arial"/>
          <w:lang w:val="ru-RU" w:eastAsia="ru-RU"/>
        </w:rPr>
        <w:t>с</w:t>
      </w:r>
      <w:r w:rsidRPr="00891DF2">
        <w:rPr>
          <w:rFonts w:ascii="Arial" w:hAnsi="Arial" w:cs="Arial"/>
          <w:lang w:val="ru-RU" w:eastAsia="ru-RU"/>
        </w:rPr>
        <w:t>выше 1 ГГц. Поскольку большинств</w:t>
      </w:r>
      <w:r w:rsidR="00FC1887">
        <w:rPr>
          <w:rFonts w:ascii="Arial" w:hAnsi="Arial" w:cs="Arial"/>
          <w:lang w:val="ru-RU" w:eastAsia="ru-RU"/>
        </w:rPr>
        <w:t>о</w:t>
      </w:r>
      <w:r w:rsidRPr="00891DF2">
        <w:rPr>
          <w:rFonts w:ascii="Arial" w:hAnsi="Arial" w:cs="Arial"/>
          <w:lang w:val="ru-RU" w:eastAsia="ru-RU"/>
        </w:rPr>
        <w:t xml:space="preserve"> антенн</w:t>
      </w:r>
      <w:r w:rsidR="003977DD">
        <w:rPr>
          <w:rFonts w:ascii="Arial" w:hAnsi="Arial" w:cs="Arial"/>
          <w:lang w:val="ru-RU" w:eastAsia="ru-RU"/>
        </w:rPr>
        <w:t xml:space="preserve"> для испытаний на ЭМС оснащены</w:t>
      </w:r>
      <w:r w:rsidRPr="00891DF2">
        <w:rPr>
          <w:rFonts w:ascii="Arial" w:hAnsi="Arial" w:cs="Arial"/>
          <w:lang w:val="ru-RU" w:eastAsia="ru-RU"/>
        </w:rPr>
        <w:t xml:space="preserve"> сопряженны</w:t>
      </w:r>
      <w:r w:rsidR="003977DD">
        <w:rPr>
          <w:rFonts w:ascii="Arial" w:hAnsi="Arial" w:cs="Arial"/>
          <w:lang w:val="ru-RU" w:eastAsia="ru-RU"/>
        </w:rPr>
        <w:t>ми соединителями</w:t>
      </w:r>
      <w:r w:rsidRPr="00891DF2">
        <w:rPr>
          <w:rFonts w:ascii="Arial" w:hAnsi="Arial" w:cs="Arial"/>
          <w:lang w:val="ru-RU" w:eastAsia="ru-RU"/>
        </w:rPr>
        <w:t xml:space="preserve"> (</w:t>
      </w:r>
      <w:r w:rsidR="00FC1887">
        <w:rPr>
          <w:rFonts w:ascii="Arial" w:hAnsi="Arial" w:cs="Arial"/>
          <w:lang w:val="ru-RU" w:eastAsia="ru-RU"/>
        </w:rPr>
        <w:t xml:space="preserve">типа </w:t>
      </w:r>
      <w:r w:rsidR="003977DD">
        <w:rPr>
          <w:rFonts w:ascii="Arial" w:hAnsi="Arial" w:cs="Arial"/>
          <w:lang w:val="ru-RU" w:eastAsia="ru-RU"/>
        </w:rPr>
        <w:t>«вилка»</w:t>
      </w:r>
      <w:r w:rsidRPr="00891DF2">
        <w:rPr>
          <w:rFonts w:ascii="Arial" w:hAnsi="Arial" w:cs="Arial"/>
          <w:lang w:val="ru-RU" w:eastAsia="ru-RU"/>
        </w:rPr>
        <w:t xml:space="preserve"> и </w:t>
      </w:r>
      <w:r w:rsidR="003977DD">
        <w:rPr>
          <w:rFonts w:ascii="Arial" w:hAnsi="Arial" w:cs="Arial"/>
          <w:lang w:val="ru-RU" w:eastAsia="ru-RU"/>
        </w:rPr>
        <w:t>«розетка»</w:t>
      </w:r>
      <w:r w:rsidRPr="00891DF2">
        <w:rPr>
          <w:rFonts w:ascii="Arial" w:hAnsi="Arial" w:cs="Arial"/>
          <w:lang w:val="ru-RU" w:eastAsia="ru-RU"/>
        </w:rPr>
        <w:t>), для соединения</w:t>
      </w:r>
      <w:r w:rsidR="00FC1887">
        <w:rPr>
          <w:rFonts w:ascii="Arial" w:hAnsi="Arial" w:cs="Arial"/>
          <w:lang w:val="ru-RU" w:eastAsia="ru-RU"/>
        </w:rPr>
        <w:t xml:space="preserve"> </w:t>
      </w:r>
      <w:r w:rsidR="00254C82">
        <w:rPr>
          <w:rFonts w:ascii="Arial" w:hAnsi="Arial" w:cs="Arial"/>
          <w:lang w:val="ru-RU" w:eastAsia="ru-RU"/>
        </w:rPr>
        <w:t xml:space="preserve">между собой </w:t>
      </w:r>
      <w:r w:rsidR="00FC1887">
        <w:rPr>
          <w:rFonts w:ascii="Arial" w:hAnsi="Arial" w:cs="Arial"/>
          <w:lang w:val="ru-RU" w:eastAsia="ru-RU"/>
        </w:rPr>
        <w:t>кабельных сборок</w:t>
      </w:r>
      <w:r w:rsidRPr="00891DF2">
        <w:rPr>
          <w:rFonts w:ascii="Arial" w:hAnsi="Arial" w:cs="Arial"/>
          <w:lang w:val="ru-RU" w:eastAsia="ru-RU"/>
        </w:rPr>
        <w:t xml:space="preserve"> передающе</w:t>
      </w:r>
      <w:r w:rsidR="00FC1887">
        <w:rPr>
          <w:rFonts w:ascii="Arial" w:hAnsi="Arial" w:cs="Arial"/>
          <w:lang w:val="ru-RU" w:eastAsia="ru-RU"/>
        </w:rPr>
        <w:t>й</w:t>
      </w:r>
      <w:r w:rsidRPr="00891DF2">
        <w:rPr>
          <w:rFonts w:ascii="Arial" w:hAnsi="Arial" w:cs="Arial"/>
          <w:lang w:val="ru-RU" w:eastAsia="ru-RU"/>
        </w:rPr>
        <w:t xml:space="preserve"> и приемно</w:t>
      </w:r>
      <w:r w:rsidR="00FC1887">
        <w:rPr>
          <w:rFonts w:ascii="Arial" w:hAnsi="Arial" w:cs="Arial"/>
          <w:lang w:val="ru-RU" w:eastAsia="ru-RU"/>
        </w:rPr>
        <w:t>й</w:t>
      </w:r>
      <w:r w:rsidRPr="00891DF2">
        <w:rPr>
          <w:rFonts w:ascii="Arial" w:hAnsi="Arial" w:cs="Arial"/>
          <w:lang w:val="ru-RU" w:eastAsia="ru-RU"/>
        </w:rPr>
        <w:t xml:space="preserve"> </w:t>
      </w:r>
      <w:r w:rsidR="00FC1887">
        <w:rPr>
          <w:rFonts w:ascii="Arial" w:hAnsi="Arial" w:cs="Arial"/>
          <w:lang w:val="ru-RU" w:eastAsia="ru-RU"/>
        </w:rPr>
        <w:t>антенн</w:t>
      </w:r>
      <w:r w:rsidRPr="00891DF2">
        <w:rPr>
          <w:rFonts w:ascii="Arial" w:hAnsi="Arial" w:cs="Arial"/>
          <w:lang w:val="ru-RU" w:eastAsia="ru-RU"/>
        </w:rPr>
        <w:t xml:space="preserve"> </w:t>
      </w:r>
      <w:r w:rsidR="00254C82">
        <w:rPr>
          <w:rFonts w:ascii="Arial" w:hAnsi="Arial" w:cs="Arial"/>
          <w:lang w:val="ru-RU" w:eastAsia="ru-RU"/>
        </w:rPr>
        <w:t xml:space="preserve">вместе </w:t>
      </w:r>
      <w:r w:rsidRPr="00891DF2">
        <w:rPr>
          <w:rFonts w:ascii="Arial" w:hAnsi="Arial" w:cs="Arial"/>
          <w:lang w:val="ru-RU" w:eastAsia="ru-RU"/>
        </w:rPr>
        <w:t xml:space="preserve">с </w:t>
      </w:r>
      <w:r w:rsidR="00FC1887">
        <w:rPr>
          <w:rFonts w:ascii="Arial" w:hAnsi="Arial" w:cs="Arial"/>
          <w:lang w:val="ru-RU" w:eastAsia="ru-RU"/>
        </w:rPr>
        <w:t>согласующими</w:t>
      </w:r>
      <w:r w:rsidRPr="00891DF2">
        <w:rPr>
          <w:rFonts w:ascii="Arial" w:hAnsi="Arial" w:cs="Arial"/>
          <w:lang w:val="ru-RU" w:eastAsia="ru-RU"/>
        </w:rPr>
        <w:t xml:space="preserve"> аттенюаторами обычно требуется </w:t>
      </w:r>
      <w:r w:rsidR="00FC1887">
        <w:rPr>
          <w:rFonts w:ascii="Arial" w:hAnsi="Arial" w:cs="Arial"/>
          <w:lang w:val="ru-RU" w:eastAsia="ru-RU"/>
        </w:rPr>
        <w:t xml:space="preserve">межканальный </w:t>
      </w:r>
      <w:r w:rsidR="00620FC9">
        <w:rPr>
          <w:rFonts w:ascii="Arial" w:hAnsi="Arial" w:cs="Arial"/>
          <w:lang w:val="ru-RU" w:eastAsia="ru-RU"/>
        </w:rPr>
        <w:t>переход</w:t>
      </w:r>
      <w:r w:rsidRPr="00891DF2">
        <w:rPr>
          <w:rFonts w:ascii="Arial" w:hAnsi="Arial" w:cs="Arial"/>
          <w:lang w:val="ru-RU" w:eastAsia="ru-RU"/>
        </w:rPr>
        <w:t xml:space="preserve">. </w:t>
      </w:r>
      <w:r w:rsidR="00254C82">
        <w:rPr>
          <w:rFonts w:ascii="Arial" w:hAnsi="Arial" w:cs="Arial"/>
          <w:lang w:val="ru-RU" w:eastAsia="ru-RU"/>
        </w:rPr>
        <w:t xml:space="preserve">Этот </w:t>
      </w:r>
      <w:r w:rsidR="00620FC9">
        <w:rPr>
          <w:rFonts w:ascii="Arial" w:hAnsi="Arial" w:cs="Arial"/>
          <w:lang w:val="ru-RU" w:eastAsia="ru-RU"/>
        </w:rPr>
        <w:t>переход</w:t>
      </w:r>
      <w:r w:rsidRPr="00891DF2">
        <w:rPr>
          <w:rFonts w:ascii="Arial" w:hAnsi="Arial" w:cs="Arial"/>
          <w:lang w:val="ru-RU" w:eastAsia="ru-RU"/>
        </w:rPr>
        <w:t xml:space="preserve"> не используется </w:t>
      </w:r>
      <w:r w:rsidR="00254C82">
        <w:rPr>
          <w:rFonts w:ascii="Arial" w:hAnsi="Arial" w:cs="Arial"/>
          <w:lang w:val="ru-RU" w:eastAsia="ru-RU"/>
        </w:rPr>
        <w:t>в</w:t>
      </w:r>
      <w:r w:rsidRPr="00891DF2">
        <w:rPr>
          <w:rFonts w:ascii="Arial" w:hAnsi="Arial" w:cs="Arial"/>
          <w:lang w:val="ru-RU" w:eastAsia="ru-RU"/>
        </w:rPr>
        <w:t xml:space="preserve"> антенн</w:t>
      </w:r>
      <w:r w:rsidR="00254C82">
        <w:rPr>
          <w:rFonts w:ascii="Arial" w:hAnsi="Arial" w:cs="Arial"/>
          <w:lang w:val="ru-RU" w:eastAsia="ru-RU"/>
        </w:rPr>
        <w:t>ых</w:t>
      </w:r>
      <w:r w:rsidR="00254C82" w:rsidRPr="00254C82">
        <w:rPr>
          <w:rFonts w:ascii="Arial" w:hAnsi="Arial" w:cs="Arial"/>
          <w:lang w:val="ru-RU" w:eastAsia="ru-RU"/>
        </w:rPr>
        <w:t xml:space="preserve"> </w:t>
      </w:r>
      <w:r w:rsidR="00254C82" w:rsidRPr="00891DF2">
        <w:rPr>
          <w:rFonts w:ascii="Arial" w:hAnsi="Arial" w:cs="Arial"/>
          <w:lang w:val="ru-RU" w:eastAsia="ru-RU"/>
        </w:rPr>
        <w:t>измерениях</w:t>
      </w:r>
      <w:r w:rsidRPr="00891DF2">
        <w:rPr>
          <w:rFonts w:ascii="Arial" w:hAnsi="Arial" w:cs="Arial"/>
          <w:lang w:val="ru-RU" w:eastAsia="ru-RU"/>
        </w:rPr>
        <w:t xml:space="preserve">, но его </w:t>
      </w:r>
      <w:r w:rsidR="00073E1C">
        <w:rPr>
          <w:rFonts w:ascii="Arial" w:hAnsi="Arial" w:cs="Arial"/>
          <w:lang w:val="ru-RU" w:eastAsia="ru-RU"/>
        </w:rPr>
        <w:t>влияние (в хороших межкана</w:t>
      </w:r>
      <w:r w:rsidR="00620FC9">
        <w:rPr>
          <w:rFonts w:ascii="Arial" w:hAnsi="Arial" w:cs="Arial"/>
          <w:lang w:val="ru-RU" w:eastAsia="ru-RU"/>
        </w:rPr>
        <w:t>льных переходах вносимые потери не превышают 0,1 дБ</w:t>
      </w:r>
      <w:r w:rsidR="00073E1C">
        <w:rPr>
          <w:rFonts w:ascii="Arial" w:hAnsi="Arial" w:cs="Arial"/>
          <w:lang w:val="ru-RU" w:eastAsia="ru-RU"/>
        </w:rPr>
        <w:t>) может быть учтено</w:t>
      </w:r>
      <w:r w:rsidR="00620FC9">
        <w:rPr>
          <w:rFonts w:ascii="Arial" w:hAnsi="Arial" w:cs="Arial"/>
          <w:lang w:val="ru-RU" w:eastAsia="ru-RU"/>
        </w:rPr>
        <w:t>, либо</w:t>
      </w:r>
      <w:r w:rsidR="00073E1C">
        <w:rPr>
          <w:rFonts w:ascii="Arial" w:hAnsi="Arial" w:cs="Arial"/>
          <w:lang w:val="ru-RU" w:eastAsia="ru-RU"/>
        </w:rPr>
        <w:t xml:space="preserve"> включено в общий бюджет неопределённости измерений</w:t>
      </w:r>
      <w:r w:rsidRPr="00891DF2">
        <w:rPr>
          <w:rFonts w:ascii="Arial" w:hAnsi="Arial" w:cs="Arial"/>
          <w:lang w:val="ru-RU" w:eastAsia="ru-RU"/>
        </w:rPr>
        <w:t>.</w:t>
      </w:r>
    </w:p>
    <w:p w14:paraId="2E6B42A5" w14:textId="2FACA3B5" w:rsidR="00BD7CFC" w:rsidRDefault="00471C14" w:rsidP="00BD2429">
      <w:pPr>
        <w:widowControl w:val="0"/>
        <w:tabs>
          <w:tab w:val="left" w:pos="874"/>
        </w:tabs>
        <w:spacing w:after="260" w:line="360" w:lineRule="auto"/>
        <w:ind w:firstLine="709"/>
        <w:rPr>
          <w:rFonts w:ascii="Arial" w:hAnsi="Arial" w:cs="Arial"/>
          <w:lang w:val="ru-RU" w:eastAsia="ru-RU"/>
        </w:rPr>
      </w:pPr>
      <w:r w:rsidRPr="00BD2429">
        <w:rPr>
          <w:rFonts w:ascii="Arial" w:hAnsi="Arial" w:cs="Arial"/>
          <w:lang w:val="ru-RU" w:eastAsia="ru-RU"/>
        </w:rPr>
        <w:t xml:space="preserve">В целом, </w:t>
      </w:r>
      <w:r w:rsidR="00620FC9">
        <w:rPr>
          <w:rFonts w:ascii="Arial" w:hAnsi="Arial" w:cs="Arial"/>
          <w:lang w:val="ru-RU" w:eastAsia="ru-RU"/>
        </w:rPr>
        <w:t>высококачественные переходы</w:t>
      </w:r>
      <w:r w:rsidRPr="00BD2429">
        <w:rPr>
          <w:rFonts w:ascii="Arial" w:hAnsi="Arial" w:cs="Arial"/>
          <w:lang w:val="ru-RU" w:eastAsia="ru-RU"/>
        </w:rPr>
        <w:t xml:space="preserve"> N</w:t>
      </w:r>
      <w:r w:rsidR="00620FC9">
        <w:rPr>
          <w:rFonts w:ascii="Arial" w:hAnsi="Arial" w:cs="Arial"/>
          <w:lang w:val="ru-RU" w:eastAsia="ru-RU"/>
        </w:rPr>
        <w:t>-</w:t>
      </w:r>
      <w:r w:rsidR="00620FC9" w:rsidRPr="00BD2429">
        <w:rPr>
          <w:rFonts w:ascii="Arial" w:hAnsi="Arial" w:cs="Arial"/>
          <w:lang w:val="ru-RU" w:eastAsia="ru-RU"/>
        </w:rPr>
        <w:t xml:space="preserve">типа </w:t>
      </w:r>
      <w:r w:rsidRPr="00BD2429">
        <w:rPr>
          <w:rFonts w:ascii="Arial" w:hAnsi="Arial" w:cs="Arial"/>
          <w:lang w:val="ru-RU" w:eastAsia="ru-RU"/>
        </w:rPr>
        <w:t xml:space="preserve">могут быть получены </w:t>
      </w:r>
      <w:r w:rsidR="00D24465">
        <w:rPr>
          <w:rFonts w:ascii="Arial" w:hAnsi="Arial" w:cs="Arial"/>
          <w:lang w:val="ru-RU" w:eastAsia="ru-RU"/>
        </w:rPr>
        <w:t>на основе</w:t>
      </w:r>
      <w:r w:rsidRPr="00BD2429">
        <w:rPr>
          <w:rFonts w:ascii="Arial" w:hAnsi="Arial" w:cs="Arial"/>
          <w:lang w:val="ru-RU" w:eastAsia="ru-RU"/>
        </w:rPr>
        <w:t xml:space="preserve"> прецизионных </w:t>
      </w:r>
      <w:r w:rsidR="005C55ED">
        <w:rPr>
          <w:rFonts w:ascii="Arial" w:hAnsi="Arial" w:cs="Arial"/>
          <w:lang w:val="ru-RU" w:eastAsia="ru-RU"/>
        </w:rPr>
        <w:t>соединителей</w:t>
      </w:r>
      <w:r w:rsidRPr="00BD2429">
        <w:rPr>
          <w:rFonts w:ascii="Arial" w:hAnsi="Arial" w:cs="Arial"/>
          <w:lang w:val="ru-RU" w:eastAsia="ru-RU"/>
        </w:rPr>
        <w:t xml:space="preserve">, характеристики которых соответствуют приведенным в таблице A.2 в диапазоне частот от 1 до 18 ГГц. </w:t>
      </w:r>
      <w:r w:rsidR="00D24465">
        <w:rPr>
          <w:rFonts w:ascii="Arial" w:hAnsi="Arial" w:cs="Arial"/>
          <w:lang w:val="ru-RU" w:eastAsia="ru-RU"/>
        </w:rPr>
        <w:t>Влияние</w:t>
      </w:r>
      <w:r w:rsidRPr="00BD2429">
        <w:rPr>
          <w:rFonts w:ascii="Arial" w:hAnsi="Arial" w:cs="Arial"/>
          <w:lang w:val="ru-RU" w:eastAsia="ru-RU"/>
        </w:rPr>
        <w:t xml:space="preserve"> такого </w:t>
      </w:r>
      <w:r w:rsidR="00D24465">
        <w:rPr>
          <w:rFonts w:ascii="Arial" w:hAnsi="Arial" w:cs="Arial"/>
          <w:lang w:val="ru-RU" w:eastAsia="ru-RU"/>
        </w:rPr>
        <w:t>перехода</w:t>
      </w:r>
      <w:r w:rsidRPr="00BD2429">
        <w:rPr>
          <w:rFonts w:ascii="Arial" w:hAnsi="Arial" w:cs="Arial"/>
          <w:lang w:val="ru-RU" w:eastAsia="ru-RU"/>
        </w:rPr>
        <w:t xml:space="preserve"> можно рассматривать как неопределенность</w:t>
      </w:r>
      <w:r w:rsidR="00D24465">
        <w:rPr>
          <w:rFonts w:ascii="Arial" w:hAnsi="Arial" w:cs="Arial"/>
          <w:lang w:val="ru-RU" w:eastAsia="ru-RU"/>
        </w:rPr>
        <w:t xml:space="preserve"> измерений</w:t>
      </w:r>
      <w:r w:rsidRPr="00BD2429">
        <w:rPr>
          <w:rFonts w:ascii="Arial" w:hAnsi="Arial" w:cs="Arial"/>
          <w:lang w:val="ru-RU" w:eastAsia="ru-RU"/>
        </w:rPr>
        <w:t xml:space="preserve">, поскольку </w:t>
      </w:r>
      <w:r w:rsidR="005C55ED">
        <w:rPr>
          <w:rFonts w:ascii="Arial" w:hAnsi="Arial" w:cs="Arial"/>
          <w:lang w:val="ru-RU" w:eastAsia="ru-RU"/>
        </w:rPr>
        <w:t xml:space="preserve">его вклад относительно невелик </w:t>
      </w:r>
      <w:r w:rsidRPr="00BD2429">
        <w:rPr>
          <w:rFonts w:ascii="Arial" w:hAnsi="Arial" w:cs="Arial"/>
          <w:lang w:val="ru-RU" w:eastAsia="ru-RU"/>
        </w:rPr>
        <w:t xml:space="preserve">по сравнению с другими </w:t>
      </w:r>
      <w:r w:rsidR="00D24465">
        <w:rPr>
          <w:rFonts w:ascii="Arial" w:hAnsi="Arial" w:cs="Arial"/>
          <w:lang w:val="ru-RU" w:eastAsia="ru-RU"/>
        </w:rPr>
        <w:t xml:space="preserve">источниками </w:t>
      </w:r>
      <w:r w:rsidRPr="00BD2429">
        <w:rPr>
          <w:rFonts w:ascii="Arial" w:hAnsi="Arial" w:cs="Arial"/>
          <w:lang w:val="ru-RU" w:eastAsia="ru-RU"/>
        </w:rPr>
        <w:t>неопределенност</w:t>
      </w:r>
      <w:r w:rsidR="005C55ED">
        <w:rPr>
          <w:rFonts w:ascii="Arial" w:hAnsi="Arial" w:cs="Arial"/>
          <w:lang w:val="ru-RU" w:eastAsia="ru-RU"/>
        </w:rPr>
        <w:t>и</w:t>
      </w:r>
      <w:r w:rsidRPr="00BD2429">
        <w:rPr>
          <w:rFonts w:ascii="Arial" w:hAnsi="Arial" w:cs="Arial"/>
          <w:lang w:val="ru-RU" w:eastAsia="ru-RU"/>
        </w:rPr>
        <w:t xml:space="preserve">. Однако </w:t>
      </w:r>
      <w:r w:rsidR="005C55ED" w:rsidRPr="00BD2429">
        <w:rPr>
          <w:rFonts w:ascii="Arial" w:hAnsi="Arial" w:cs="Arial"/>
          <w:lang w:val="ru-RU" w:eastAsia="ru-RU"/>
        </w:rPr>
        <w:t xml:space="preserve">в процессе эксплуатации </w:t>
      </w:r>
      <w:r w:rsidR="005C55ED">
        <w:rPr>
          <w:rFonts w:ascii="Arial" w:hAnsi="Arial" w:cs="Arial"/>
          <w:lang w:val="ru-RU" w:eastAsia="ru-RU"/>
        </w:rPr>
        <w:t>переходы</w:t>
      </w:r>
      <w:r w:rsidRPr="00BD2429">
        <w:rPr>
          <w:rFonts w:ascii="Arial" w:hAnsi="Arial" w:cs="Arial"/>
          <w:lang w:val="ru-RU" w:eastAsia="ru-RU"/>
        </w:rPr>
        <w:t xml:space="preserve"> изнашиваются, и их характеристики могут </w:t>
      </w:r>
      <w:r w:rsidR="005C55ED">
        <w:rPr>
          <w:rFonts w:ascii="Arial" w:hAnsi="Arial" w:cs="Arial"/>
          <w:lang w:val="ru-RU" w:eastAsia="ru-RU"/>
        </w:rPr>
        <w:t>деградировать</w:t>
      </w:r>
      <w:r w:rsidRPr="00BD2429">
        <w:rPr>
          <w:rFonts w:ascii="Arial" w:hAnsi="Arial" w:cs="Arial"/>
          <w:lang w:val="ru-RU" w:eastAsia="ru-RU"/>
        </w:rPr>
        <w:t xml:space="preserve">; для </w:t>
      </w:r>
      <w:r w:rsidR="005C55ED">
        <w:rPr>
          <w:rFonts w:ascii="Arial" w:hAnsi="Arial" w:cs="Arial"/>
          <w:lang w:val="ru-RU" w:eastAsia="ru-RU"/>
        </w:rPr>
        <w:t>количественной оценки</w:t>
      </w:r>
      <w:r w:rsidRPr="00BD2429">
        <w:rPr>
          <w:rFonts w:ascii="Arial" w:hAnsi="Arial" w:cs="Arial"/>
          <w:lang w:val="ru-RU" w:eastAsia="ru-RU"/>
        </w:rPr>
        <w:t xml:space="preserve"> их вклада в неопределенность необходимо периодическ</w:t>
      </w:r>
      <w:r w:rsidR="005C55ED">
        <w:rPr>
          <w:rFonts w:ascii="Arial" w:hAnsi="Arial" w:cs="Arial"/>
          <w:lang w:val="ru-RU" w:eastAsia="ru-RU"/>
        </w:rPr>
        <w:t>и</w:t>
      </w:r>
      <w:r w:rsidRPr="00BD2429">
        <w:rPr>
          <w:rFonts w:ascii="Arial" w:hAnsi="Arial" w:cs="Arial"/>
          <w:lang w:val="ru-RU" w:eastAsia="ru-RU"/>
        </w:rPr>
        <w:t xml:space="preserve"> измер</w:t>
      </w:r>
      <w:r w:rsidR="005C55ED">
        <w:rPr>
          <w:rFonts w:ascii="Arial" w:hAnsi="Arial" w:cs="Arial"/>
          <w:lang w:val="ru-RU" w:eastAsia="ru-RU"/>
        </w:rPr>
        <w:t>ять</w:t>
      </w:r>
      <w:r w:rsidRPr="00BD2429">
        <w:rPr>
          <w:rFonts w:ascii="Arial" w:hAnsi="Arial" w:cs="Arial"/>
          <w:lang w:val="ru-RU" w:eastAsia="ru-RU"/>
        </w:rPr>
        <w:t xml:space="preserve"> S-параметр</w:t>
      </w:r>
      <w:r w:rsidR="005C55ED">
        <w:rPr>
          <w:rFonts w:ascii="Arial" w:hAnsi="Arial" w:cs="Arial"/>
          <w:lang w:val="ru-RU" w:eastAsia="ru-RU"/>
        </w:rPr>
        <w:t>ы</w:t>
      </w:r>
      <w:r w:rsidRPr="00BD2429">
        <w:rPr>
          <w:rFonts w:ascii="Arial" w:hAnsi="Arial" w:cs="Arial"/>
          <w:lang w:val="ru-RU" w:eastAsia="ru-RU"/>
        </w:rPr>
        <w:t xml:space="preserve"> </w:t>
      </w:r>
      <w:r w:rsidR="005C55ED">
        <w:rPr>
          <w:rFonts w:ascii="Arial" w:hAnsi="Arial" w:cs="Arial"/>
          <w:lang w:val="ru-RU" w:eastAsia="ru-RU"/>
        </w:rPr>
        <w:t>перехода</w:t>
      </w:r>
      <w:r w:rsidRPr="00BD2429">
        <w:rPr>
          <w:rFonts w:ascii="Arial" w:hAnsi="Arial" w:cs="Arial"/>
          <w:lang w:val="ru-RU" w:eastAsia="ru-RU"/>
        </w:rPr>
        <w:t xml:space="preserve"> [см. также N11) в E.2].</w:t>
      </w:r>
    </w:p>
    <w:p w14:paraId="0D111E2A" w14:textId="076CDCB1" w:rsidR="00220EED" w:rsidRDefault="00220EED" w:rsidP="00BD2429">
      <w:pPr>
        <w:widowControl w:val="0"/>
        <w:tabs>
          <w:tab w:val="left" w:pos="874"/>
        </w:tabs>
        <w:spacing w:after="260" w:line="360" w:lineRule="auto"/>
        <w:ind w:firstLine="709"/>
        <w:rPr>
          <w:rFonts w:ascii="Arial" w:hAnsi="Arial" w:cs="Arial"/>
          <w:lang w:val="ru-RU" w:eastAsia="ru-RU"/>
        </w:rPr>
      </w:pPr>
    </w:p>
    <w:p w14:paraId="765B2E04" w14:textId="77777777" w:rsidR="00220EED" w:rsidRPr="00BD2429" w:rsidRDefault="00220EED" w:rsidP="00BD2429">
      <w:pPr>
        <w:widowControl w:val="0"/>
        <w:tabs>
          <w:tab w:val="left" w:pos="874"/>
        </w:tabs>
        <w:spacing w:after="260" w:line="360" w:lineRule="auto"/>
        <w:ind w:firstLine="709"/>
        <w:rPr>
          <w:rFonts w:ascii="Arial" w:hAnsi="Arial" w:cs="Arial"/>
          <w:lang w:val="ru-RU" w:eastAsia="ru-RU"/>
        </w:rPr>
      </w:pPr>
    </w:p>
    <w:p w14:paraId="3D78904C" w14:textId="2B87321A" w:rsidR="00471C14" w:rsidRPr="00BD2429" w:rsidRDefault="00471C14" w:rsidP="00BD2429">
      <w:pPr>
        <w:widowControl w:val="0"/>
        <w:tabs>
          <w:tab w:val="left" w:pos="874"/>
        </w:tabs>
        <w:spacing w:after="260" w:line="360" w:lineRule="auto"/>
        <w:rPr>
          <w:rFonts w:ascii="Arial" w:hAnsi="Arial" w:cs="Arial"/>
          <w:sz w:val="22"/>
          <w:szCs w:val="22"/>
          <w:lang w:val="ru-RU" w:eastAsia="ru-RU"/>
        </w:rPr>
      </w:pPr>
      <w:r w:rsidRPr="00BD2429">
        <w:rPr>
          <w:rFonts w:ascii="Arial" w:hAnsi="Arial" w:cs="Arial"/>
          <w:spacing w:val="60"/>
          <w:sz w:val="22"/>
          <w:szCs w:val="22"/>
          <w:lang w:val="ru-RU"/>
        </w:rPr>
        <w:lastRenderedPageBreak/>
        <w:t>Таблица А.</w:t>
      </w:r>
      <w:r w:rsidRPr="00BD2429">
        <w:rPr>
          <w:rFonts w:ascii="Arial" w:hAnsi="Arial" w:cs="Arial"/>
          <w:spacing w:val="60"/>
          <w:sz w:val="22"/>
          <w:szCs w:val="22"/>
          <w:lang w:val="ru-RU"/>
        </w:rPr>
        <w:fldChar w:fldCharType="begin"/>
      </w:r>
      <w:r w:rsidRPr="00BD2429">
        <w:rPr>
          <w:rFonts w:ascii="Arial" w:hAnsi="Arial" w:cs="Arial"/>
          <w:spacing w:val="60"/>
          <w:sz w:val="22"/>
          <w:szCs w:val="22"/>
          <w:lang w:val="ru-RU"/>
        </w:rPr>
        <w:instrText xml:space="preserve"> SEQ Таблица_А. \* ARABIC </w:instrText>
      </w:r>
      <w:r w:rsidRPr="00BD2429">
        <w:rPr>
          <w:rFonts w:ascii="Arial" w:hAnsi="Arial" w:cs="Arial"/>
          <w:spacing w:val="60"/>
          <w:sz w:val="22"/>
          <w:szCs w:val="22"/>
          <w:lang w:val="ru-RU"/>
        </w:rPr>
        <w:fldChar w:fldCharType="separate"/>
      </w:r>
      <w:r w:rsidRPr="00BD2429">
        <w:rPr>
          <w:rFonts w:ascii="Arial" w:hAnsi="Arial" w:cs="Arial"/>
          <w:spacing w:val="60"/>
          <w:sz w:val="22"/>
          <w:szCs w:val="22"/>
          <w:lang w:val="ru-RU"/>
        </w:rPr>
        <w:t>2</w:t>
      </w:r>
      <w:r w:rsidRPr="00BD2429">
        <w:rPr>
          <w:rFonts w:ascii="Arial" w:hAnsi="Arial" w:cs="Arial"/>
          <w:spacing w:val="60"/>
          <w:sz w:val="22"/>
          <w:szCs w:val="22"/>
          <w:lang w:val="ru-RU"/>
        </w:rPr>
        <w:fldChar w:fldCharType="end"/>
      </w:r>
      <w:r w:rsidRPr="00BD2429">
        <w:rPr>
          <w:rFonts w:ascii="Arial" w:hAnsi="Arial" w:cs="Arial"/>
          <w:sz w:val="22"/>
          <w:szCs w:val="22"/>
          <w:lang w:val="ru-RU" w:eastAsia="ru-RU"/>
        </w:rPr>
        <w:t xml:space="preserve"> </w:t>
      </w:r>
      <w:r w:rsidR="00BD2429">
        <w:rPr>
          <w:rFonts w:ascii="Arial" w:hAnsi="Arial" w:cs="Arial"/>
          <w:sz w:val="22"/>
          <w:szCs w:val="22"/>
          <w:lang w:val="ru-RU" w:eastAsia="ru-RU"/>
        </w:rPr>
        <w:t>– Типовые характеристики соединителя</w:t>
      </w:r>
      <w:r w:rsidRPr="00BD2429">
        <w:rPr>
          <w:rFonts w:ascii="Arial" w:hAnsi="Arial" w:cs="Arial"/>
          <w:sz w:val="22"/>
          <w:szCs w:val="22"/>
          <w:lang w:val="ru-RU" w:eastAsia="ru-RU"/>
        </w:rPr>
        <w:t xml:space="preserve"> N</w:t>
      </w:r>
      <w:r w:rsidR="00BD2429">
        <w:rPr>
          <w:rFonts w:ascii="Arial" w:hAnsi="Arial" w:cs="Arial"/>
          <w:sz w:val="22"/>
          <w:szCs w:val="22"/>
          <w:lang w:val="ru-RU" w:eastAsia="ru-RU"/>
        </w:rPr>
        <w:t>-типа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58"/>
      </w:tblGrid>
      <w:tr w:rsidR="00471C14" w:rsidRPr="00471C14" w14:paraId="448EFFAE" w14:textId="77777777" w:rsidTr="00455EDB">
        <w:trPr>
          <w:jc w:val="center"/>
        </w:trPr>
        <w:tc>
          <w:tcPr>
            <w:tcW w:w="4831" w:type="dxa"/>
            <w:tcBorders>
              <w:bottom w:val="double" w:sz="4" w:space="0" w:color="auto"/>
            </w:tcBorders>
          </w:tcPr>
          <w:p w14:paraId="55448BB9" w14:textId="003BBE25" w:rsidR="00471C14" w:rsidRPr="00BD2429" w:rsidRDefault="003A3E47" w:rsidP="00B96D15">
            <w:pPr>
              <w:widowControl w:val="0"/>
              <w:spacing w:line="360" w:lineRule="auto"/>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Характеристика</w:t>
            </w:r>
          </w:p>
        </w:tc>
        <w:tc>
          <w:tcPr>
            <w:tcW w:w="4831" w:type="dxa"/>
            <w:tcBorders>
              <w:bottom w:val="double" w:sz="4" w:space="0" w:color="auto"/>
            </w:tcBorders>
          </w:tcPr>
          <w:p w14:paraId="41B1296D" w14:textId="77777777" w:rsidR="00471C14" w:rsidRPr="00BD2429" w:rsidRDefault="00471C14" w:rsidP="00B96D15">
            <w:pPr>
              <w:widowControl w:val="0"/>
              <w:spacing w:line="360" w:lineRule="auto"/>
              <w:jc w:val="center"/>
              <w:rPr>
                <w:rFonts w:ascii="Arial" w:hAnsi="Arial" w:cs="Arial"/>
                <w:bCs/>
                <w:iCs/>
                <w:color w:val="000000"/>
                <w:sz w:val="22"/>
                <w:szCs w:val="22"/>
                <w:lang w:val="ru-RU" w:eastAsia="ru-RU"/>
              </w:rPr>
            </w:pPr>
            <w:r w:rsidRPr="00BD2429">
              <w:rPr>
                <w:rFonts w:ascii="Arial" w:hAnsi="Arial" w:cs="Arial"/>
                <w:bCs/>
                <w:iCs/>
                <w:color w:val="000000"/>
                <w:sz w:val="22"/>
                <w:szCs w:val="22"/>
                <w:lang w:val="ru-RU" w:eastAsia="ru-RU"/>
              </w:rPr>
              <w:t>Потери, дБ</w:t>
            </w:r>
          </w:p>
        </w:tc>
      </w:tr>
      <w:tr w:rsidR="00471C14" w:rsidRPr="00471C14" w14:paraId="7BAD599E" w14:textId="77777777" w:rsidTr="00455EDB">
        <w:trPr>
          <w:jc w:val="center"/>
        </w:trPr>
        <w:tc>
          <w:tcPr>
            <w:tcW w:w="4831" w:type="dxa"/>
            <w:tcBorders>
              <w:top w:val="double" w:sz="4" w:space="0" w:color="auto"/>
            </w:tcBorders>
          </w:tcPr>
          <w:p w14:paraId="3CF3A22F" w14:textId="0839B3EB" w:rsidR="00471C14" w:rsidRPr="00BD2429" w:rsidRDefault="00C21E06" w:rsidP="00B96D15">
            <w:pPr>
              <w:widowControl w:val="0"/>
              <w:spacing w:line="360" w:lineRule="auto"/>
              <w:jc w:val="center"/>
              <w:rPr>
                <w:rFonts w:ascii="Arial" w:hAnsi="Arial" w:cs="Arial"/>
                <w:bCs/>
                <w:iCs/>
                <w:color w:val="000000"/>
                <w:sz w:val="22"/>
                <w:szCs w:val="22"/>
                <w:lang w:val="ru-RU" w:eastAsia="ru-RU"/>
              </w:rPr>
            </w:pPr>
            <m:oMath>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e>
                  </m:d>
                </m:e>
                <m:sup>
                  <m:r>
                    <w:rPr>
                      <w:rFonts w:ascii="Cambria Math" w:hAnsi="Cambria Math" w:cs="Arial"/>
                      <w:lang w:val="ru-RU" w:eastAsia="ru-RU"/>
                    </w:rPr>
                    <m:t>2</m:t>
                  </m:r>
                </m:sup>
              </m:sSup>
            </m:oMath>
            <w:r w:rsidR="00BD2429">
              <w:rPr>
                <w:rFonts w:ascii="Arial" w:hAnsi="Arial" w:cs="Arial"/>
                <w:lang w:val="ru-RU" w:eastAsia="ru-RU"/>
              </w:rPr>
              <w:t xml:space="preserve"> </w:t>
            </w:r>
            <w:r w:rsidR="00471C14" w:rsidRPr="00BD2429">
              <w:rPr>
                <w:rFonts w:ascii="Arial" w:hAnsi="Arial" w:cs="Arial"/>
                <w:bCs/>
                <w:iCs/>
                <w:color w:val="000000"/>
                <w:sz w:val="22"/>
                <w:szCs w:val="22"/>
                <w:lang w:val="ru-RU" w:eastAsia="ru-RU"/>
              </w:rPr>
              <w:t xml:space="preserve">или </w:t>
            </w:r>
            <m:oMath>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e>
                  </m:d>
                </m:e>
                <m:sup>
                  <m:r>
                    <w:rPr>
                      <w:rFonts w:ascii="Cambria Math" w:hAnsi="Cambria Math" w:cs="Arial"/>
                      <w:lang w:val="ru-RU" w:eastAsia="ru-RU"/>
                    </w:rPr>
                    <m:t>2</m:t>
                  </m:r>
                </m:sup>
              </m:sSup>
            </m:oMath>
          </w:p>
        </w:tc>
        <w:tc>
          <w:tcPr>
            <w:tcW w:w="4831" w:type="dxa"/>
            <w:tcBorders>
              <w:top w:val="double" w:sz="4" w:space="0" w:color="auto"/>
            </w:tcBorders>
          </w:tcPr>
          <w:p w14:paraId="69A1B518" w14:textId="391BF435" w:rsidR="00471C14" w:rsidRPr="00BD2429" w:rsidRDefault="00E75814" w:rsidP="00B96D15">
            <w:pPr>
              <w:widowControl w:val="0"/>
              <w:spacing w:line="360" w:lineRule="auto"/>
              <w:jc w:val="center"/>
              <w:rPr>
                <w:rFonts w:ascii="Arial" w:hAnsi="Arial" w:cs="Arial"/>
                <w:bCs/>
                <w:iCs/>
                <w:color w:val="000000"/>
                <w:sz w:val="22"/>
                <w:szCs w:val="22"/>
                <w:lang w:val="ru-RU" w:eastAsia="ru-RU"/>
              </w:rPr>
            </w:pPr>
            <w:r w:rsidRPr="00BD2429">
              <w:rPr>
                <w:rFonts w:ascii="Arial" w:hAnsi="Arial" w:cs="Arial"/>
                <w:bCs/>
                <w:iCs/>
                <w:color w:val="000000"/>
                <w:sz w:val="22"/>
                <w:szCs w:val="22"/>
                <w:lang w:val="ru-RU" w:eastAsia="ru-RU"/>
              </w:rPr>
              <w:t>Обратные потери</w:t>
            </w:r>
            <w:r w:rsidR="00471C14" w:rsidRPr="00BD2429">
              <w:rPr>
                <w:rFonts w:ascii="Arial" w:hAnsi="Arial" w:cs="Arial"/>
                <w:bCs/>
                <w:iCs/>
                <w:color w:val="000000"/>
                <w:sz w:val="22"/>
                <w:szCs w:val="22"/>
                <w:lang w:val="ru-RU" w:eastAsia="ru-RU"/>
              </w:rPr>
              <w:t xml:space="preserve"> &gt;26,0 </w:t>
            </w:r>
          </w:p>
        </w:tc>
      </w:tr>
      <w:tr w:rsidR="00471C14" w:rsidRPr="00471C14" w14:paraId="4F28DC24" w14:textId="77777777" w:rsidTr="00BD2429">
        <w:trPr>
          <w:jc w:val="center"/>
        </w:trPr>
        <w:tc>
          <w:tcPr>
            <w:tcW w:w="4831" w:type="dxa"/>
          </w:tcPr>
          <w:p w14:paraId="445404EC" w14:textId="78371D08" w:rsidR="00471C14" w:rsidRPr="00BD2429" w:rsidRDefault="00C21E06" w:rsidP="00B96D15">
            <w:pPr>
              <w:widowControl w:val="0"/>
              <w:spacing w:line="360" w:lineRule="auto"/>
              <w:jc w:val="center"/>
              <w:rPr>
                <w:rFonts w:ascii="Arial" w:hAnsi="Arial" w:cs="Arial"/>
                <w:bCs/>
                <w:iCs/>
                <w:color w:val="000000"/>
                <w:sz w:val="22"/>
                <w:szCs w:val="22"/>
                <w:lang w:val="ru-RU" w:eastAsia="ru-RU"/>
              </w:rPr>
            </w:pPr>
            <m:oMath>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12</m:t>
                          </m:r>
                        </m:sub>
                      </m:sSub>
                    </m:e>
                  </m:d>
                </m:e>
                <m:sup>
                  <m:r>
                    <w:rPr>
                      <w:rFonts w:ascii="Cambria Math" w:hAnsi="Cambria Math" w:cs="Arial"/>
                      <w:lang w:val="ru-RU" w:eastAsia="ru-RU"/>
                    </w:rPr>
                    <m:t>2</m:t>
                  </m:r>
                </m:sup>
              </m:sSup>
            </m:oMath>
            <w:r w:rsidR="003A3E47">
              <w:rPr>
                <w:rFonts w:ascii="Arial" w:hAnsi="Arial" w:cs="Arial"/>
                <w:lang w:val="ru-RU" w:eastAsia="ru-RU"/>
              </w:rPr>
              <w:t xml:space="preserve"> </w:t>
            </w:r>
            <w:r w:rsidR="00471C14" w:rsidRPr="00BD2429">
              <w:rPr>
                <w:rFonts w:ascii="Arial" w:hAnsi="Arial" w:cs="Arial"/>
                <w:bCs/>
                <w:iCs/>
                <w:color w:val="000000"/>
                <w:sz w:val="22"/>
                <w:szCs w:val="22"/>
                <w:lang w:val="ru-RU" w:eastAsia="ru-RU"/>
              </w:rPr>
              <w:t xml:space="preserve">или </w:t>
            </w:r>
            <m:oMath>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e>
                  </m:d>
                </m:e>
                <m:sup>
                  <m:r>
                    <w:rPr>
                      <w:rFonts w:ascii="Cambria Math" w:hAnsi="Cambria Math" w:cs="Arial"/>
                      <w:lang w:val="ru-RU" w:eastAsia="ru-RU"/>
                    </w:rPr>
                    <m:t>2</m:t>
                  </m:r>
                </m:sup>
              </m:sSup>
            </m:oMath>
          </w:p>
        </w:tc>
        <w:tc>
          <w:tcPr>
            <w:tcW w:w="4831" w:type="dxa"/>
          </w:tcPr>
          <w:p w14:paraId="664DBBC2" w14:textId="57854846" w:rsidR="00471C14" w:rsidRPr="00BD2429" w:rsidRDefault="00471C14" w:rsidP="00B96D15">
            <w:pPr>
              <w:widowControl w:val="0"/>
              <w:spacing w:line="360" w:lineRule="auto"/>
              <w:jc w:val="center"/>
              <w:rPr>
                <w:rFonts w:ascii="Arial" w:hAnsi="Arial" w:cs="Arial"/>
                <w:bCs/>
                <w:iCs/>
                <w:color w:val="000000"/>
                <w:sz w:val="22"/>
                <w:szCs w:val="22"/>
                <w:lang w:val="ru-RU" w:eastAsia="ru-RU"/>
              </w:rPr>
            </w:pPr>
            <w:r w:rsidRPr="00BD2429">
              <w:rPr>
                <w:rFonts w:ascii="Arial" w:hAnsi="Arial" w:cs="Arial"/>
                <w:bCs/>
                <w:iCs/>
                <w:color w:val="000000"/>
                <w:sz w:val="22"/>
                <w:szCs w:val="22"/>
                <w:lang w:val="ru-RU" w:eastAsia="ru-RU"/>
              </w:rPr>
              <w:t>Вносимые потери &lt;0,1</w:t>
            </w:r>
          </w:p>
        </w:tc>
      </w:tr>
    </w:tbl>
    <w:p w14:paraId="6D9222AC" w14:textId="77777777" w:rsidR="00471C14" w:rsidRPr="00471C14" w:rsidRDefault="00471C14" w:rsidP="00471C14">
      <w:pPr>
        <w:widowControl w:val="0"/>
        <w:ind w:firstLine="567"/>
        <w:rPr>
          <w:rFonts w:ascii="Arial" w:hAnsi="Arial" w:cs="Arial"/>
          <w:bCs/>
          <w:iCs/>
          <w:color w:val="000000"/>
          <w:sz w:val="18"/>
          <w:szCs w:val="18"/>
          <w:lang w:val="ru-RU" w:eastAsia="ru-RU"/>
        </w:rPr>
      </w:pPr>
    </w:p>
    <w:p w14:paraId="1A491945" w14:textId="77777777" w:rsidR="00471C14" w:rsidRPr="005C55ED" w:rsidRDefault="00471C14" w:rsidP="005C55ED">
      <w:pPr>
        <w:widowControl w:val="0"/>
        <w:tabs>
          <w:tab w:val="left" w:pos="874"/>
        </w:tabs>
        <w:spacing w:after="260" w:line="360" w:lineRule="auto"/>
        <w:ind w:firstLine="709"/>
        <w:rPr>
          <w:rFonts w:ascii="Arial" w:hAnsi="Arial" w:cs="Arial"/>
          <w:b/>
          <w:bCs/>
          <w:lang w:val="ru-RU" w:eastAsia="ru-RU"/>
        </w:rPr>
      </w:pPr>
      <w:bookmarkStart w:id="160" w:name="_Toc147930332"/>
      <w:r w:rsidRPr="005C55ED">
        <w:rPr>
          <w:rFonts w:ascii="Arial" w:hAnsi="Arial" w:cs="Arial"/>
          <w:b/>
          <w:bCs/>
          <w:lang w:val="ru-RU" w:eastAsia="ru-RU"/>
        </w:rPr>
        <w:t>A.8.4</w:t>
      </w:r>
      <w:r w:rsidRPr="005C55ED">
        <w:rPr>
          <w:rFonts w:ascii="Arial" w:hAnsi="Arial" w:cs="Arial"/>
          <w:b/>
          <w:bCs/>
          <w:lang w:val="ru-RU" w:eastAsia="ru-RU"/>
        </w:rPr>
        <w:tab/>
        <w:t>Уровень компрессии</w:t>
      </w:r>
      <w:bookmarkEnd w:id="160"/>
    </w:p>
    <w:p w14:paraId="015B3E6B" w14:textId="6191DE04" w:rsidR="00471C14" w:rsidRPr="000F586D" w:rsidRDefault="000F586D" w:rsidP="005C55ED">
      <w:pPr>
        <w:widowControl w:val="0"/>
        <w:tabs>
          <w:tab w:val="left" w:pos="874"/>
        </w:tabs>
        <w:spacing w:after="260" w:line="360" w:lineRule="auto"/>
        <w:ind w:firstLine="709"/>
        <w:rPr>
          <w:rFonts w:ascii="Arial" w:hAnsi="Arial" w:cs="Arial"/>
          <w:lang w:val="ru-RU" w:eastAsia="ru-RU"/>
        </w:rPr>
      </w:pPr>
      <w:r w:rsidRPr="000F586D">
        <w:rPr>
          <w:rFonts w:ascii="Arial" w:hAnsi="Arial" w:cs="Arial"/>
          <w:lang w:val="ru-RU" w:eastAsia="ru-RU"/>
        </w:rPr>
        <w:t xml:space="preserve">При использовании </w:t>
      </w:r>
      <w:r w:rsidR="00D303A8">
        <w:rPr>
          <w:rFonts w:ascii="Arial" w:hAnsi="Arial" w:cs="Arial"/>
          <w:lang w:eastAsia="ru-RU"/>
        </w:rPr>
        <w:t>VNA</w:t>
      </w:r>
      <w:r w:rsidRPr="000F586D">
        <w:rPr>
          <w:rFonts w:ascii="Arial" w:hAnsi="Arial" w:cs="Arial"/>
          <w:lang w:val="ru-RU" w:eastAsia="ru-RU"/>
        </w:rPr>
        <w:t xml:space="preserve"> </w:t>
      </w:r>
      <w:r w:rsidR="00D303A8">
        <w:rPr>
          <w:rFonts w:ascii="Arial" w:hAnsi="Arial" w:cs="Arial"/>
          <w:lang w:val="ru-RU" w:eastAsia="ru-RU"/>
        </w:rPr>
        <w:t>уровень</w:t>
      </w:r>
      <w:r w:rsidRPr="000F586D">
        <w:rPr>
          <w:rFonts w:ascii="Arial" w:hAnsi="Arial" w:cs="Arial"/>
          <w:lang w:val="ru-RU" w:eastAsia="ru-RU"/>
        </w:rPr>
        <w:t xml:space="preserve"> сигнал</w:t>
      </w:r>
      <w:r w:rsidR="00D303A8">
        <w:rPr>
          <w:rFonts w:ascii="Arial" w:hAnsi="Arial" w:cs="Arial"/>
          <w:lang w:val="ru-RU" w:eastAsia="ru-RU"/>
        </w:rPr>
        <w:t>а на порту приемника</w:t>
      </w:r>
      <w:r w:rsidRPr="000F586D">
        <w:rPr>
          <w:rFonts w:ascii="Arial" w:hAnsi="Arial" w:cs="Arial"/>
          <w:lang w:val="ru-RU" w:eastAsia="ru-RU"/>
        </w:rPr>
        <w:t xml:space="preserve"> </w:t>
      </w:r>
      <m:oMath>
        <m:sSub>
          <m:sSubPr>
            <m:ctrlPr>
              <w:rPr>
                <w:rFonts w:ascii="Cambria Math" w:hAnsi="Cambria Math" w:cs="Arial"/>
                <w:i/>
                <w:lang w:val="ru-RU" w:eastAsia="ru-RU"/>
              </w:rPr>
            </m:ctrlPr>
          </m:sSubPr>
          <m:e>
            <m:r>
              <w:rPr>
                <w:rFonts w:ascii="Cambria Math" w:hAnsi="Cambria Math" w:cs="Arial"/>
                <w:lang w:eastAsia="ru-RU"/>
              </w:rPr>
              <m:t>b</m:t>
            </m:r>
          </m:e>
          <m:sub>
            <m:r>
              <w:rPr>
                <w:rFonts w:ascii="Cambria Math" w:hAnsi="Cambria Math" w:cs="Arial"/>
                <w:lang w:val="ru-RU" w:eastAsia="ru-RU"/>
              </w:rPr>
              <m:t>1</m:t>
            </m:r>
          </m:sub>
        </m:sSub>
      </m:oMath>
      <w:r w:rsidR="00D303A8">
        <w:rPr>
          <w:rFonts w:ascii="Arial" w:hAnsi="Arial" w:cs="Arial"/>
          <w:lang w:val="ru-RU" w:eastAsia="ru-RU"/>
        </w:rPr>
        <w:t xml:space="preserve"> </w:t>
      </w:r>
      <w:r w:rsidRPr="000F586D">
        <w:rPr>
          <w:rFonts w:ascii="Arial" w:hAnsi="Arial" w:cs="Arial"/>
          <w:lang w:val="ru-RU" w:eastAsia="ru-RU"/>
        </w:rPr>
        <w:t xml:space="preserve">должен оставаться ниже </w:t>
      </w:r>
      <w:r w:rsidR="00D303A8">
        <w:rPr>
          <w:rFonts w:ascii="Arial" w:hAnsi="Arial" w:cs="Arial"/>
          <w:lang w:val="ru-RU" w:eastAsia="ru-RU"/>
        </w:rPr>
        <w:t>точки компрессии</w:t>
      </w:r>
      <w:r w:rsidRPr="000F586D">
        <w:rPr>
          <w:rFonts w:ascii="Arial" w:hAnsi="Arial" w:cs="Arial"/>
          <w:lang w:val="ru-RU" w:eastAsia="ru-RU"/>
        </w:rPr>
        <w:t xml:space="preserve"> при прямом подключении</w:t>
      </w:r>
      <w:r w:rsidR="00D303A8">
        <w:rPr>
          <w:rFonts w:ascii="Arial" w:hAnsi="Arial" w:cs="Arial"/>
          <w:lang w:val="ru-RU" w:eastAsia="ru-RU"/>
        </w:rPr>
        <w:t xml:space="preserve"> коаксиальных трактов приемной и передающей антенн</w:t>
      </w:r>
      <w:r w:rsidRPr="000F586D">
        <w:rPr>
          <w:rFonts w:ascii="Arial" w:hAnsi="Arial" w:cs="Arial"/>
          <w:lang w:val="ru-RU" w:eastAsia="ru-RU"/>
        </w:rPr>
        <w:t xml:space="preserve">, но </w:t>
      </w:r>
      <w:r w:rsidR="000B1567">
        <w:rPr>
          <w:rFonts w:ascii="Arial" w:hAnsi="Arial" w:cs="Arial"/>
          <w:lang w:val="ru-RU" w:eastAsia="ru-RU"/>
        </w:rPr>
        <w:t xml:space="preserve">уровень </w:t>
      </w:r>
      <w:r w:rsidRPr="000F586D">
        <w:rPr>
          <w:rFonts w:ascii="Arial" w:hAnsi="Arial" w:cs="Arial"/>
          <w:lang w:val="ru-RU" w:eastAsia="ru-RU"/>
        </w:rPr>
        <w:t>опорн</w:t>
      </w:r>
      <w:r w:rsidR="000B1567">
        <w:rPr>
          <w:rFonts w:ascii="Arial" w:hAnsi="Arial" w:cs="Arial"/>
          <w:lang w:val="ru-RU" w:eastAsia="ru-RU"/>
        </w:rPr>
        <w:t>ого</w:t>
      </w:r>
      <w:r w:rsidRPr="000F586D">
        <w:rPr>
          <w:rFonts w:ascii="Arial" w:hAnsi="Arial" w:cs="Arial"/>
          <w:lang w:val="ru-RU" w:eastAsia="ru-RU"/>
        </w:rPr>
        <w:t xml:space="preserve"> сигнал</w:t>
      </w:r>
      <w:r w:rsidR="000B1567">
        <w:rPr>
          <w:rFonts w:ascii="Arial" w:hAnsi="Arial" w:cs="Arial"/>
          <w:lang w:val="ru-RU" w:eastAsia="ru-RU"/>
        </w:rPr>
        <w:t>а</w:t>
      </w:r>
      <w:r w:rsidRPr="000F586D">
        <w:rPr>
          <w:rFonts w:ascii="Arial" w:hAnsi="Arial" w:cs="Arial"/>
          <w:lang w:val="ru-RU" w:eastAsia="ru-RU"/>
        </w:rPr>
        <w:t xml:space="preserve"> </w:t>
      </w:r>
      <m:oMath>
        <m:sSub>
          <m:sSubPr>
            <m:ctrlPr>
              <w:rPr>
                <w:rFonts w:ascii="Cambria Math" w:hAnsi="Cambria Math" w:cs="Arial"/>
                <w:i/>
                <w:lang w:val="ru-RU" w:eastAsia="ru-RU"/>
              </w:rPr>
            </m:ctrlPr>
          </m:sSubPr>
          <m:e>
            <m:r>
              <w:rPr>
                <w:rFonts w:ascii="Cambria Math" w:hAnsi="Cambria Math" w:cs="Arial"/>
                <w:lang w:eastAsia="ru-RU"/>
              </w:rPr>
              <m:t>a</m:t>
            </m:r>
          </m:e>
          <m:sub>
            <m:r>
              <w:rPr>
                <w:rFonts w:ascii="Cambria Math" w:hAnsi="Cambria Math" w:cs="Arial"/>
                <w:lang w:val="ru-RU" w:eastAsia="ru-RU"/>
              </w:rPr>
              <m:t>1</m:t>
            </m:r>
          </m:sub>
        </m:sSub>
      </m:oMath>
      <w:r w:rsidRPr="000F586D">
        <w:rPr>
          <w:rFonts w:ascii="Arial" w:hAnsi="Arial" w:cs="Arial"/>
          <w:lang w:val="ru-RU" w:eastAsia="ru-RU"/>
        </w:rPr>
        <w:t xml:space="preserve"> должен быть достаточно высоким, чтобы </w:t>
      </w:r>
      <w:r w:rsidR="000B1567">
        <w:rPr>
          <w:rFonts w:ascii="Arial" w:hAnsi="Arial" w:cs="Arial"/>
          <w:lang w:val="ru-RU" w:eastAsia="ru-RU"/>
        </w:rPr>
        <w:t>обеспечить</w:t>
      </w:r>
      <w:r w:rsidRPr="000F586D">
        <w:rPr>
          <w:rFonts w:ascii="Arial" w:hAnsi="Arial" w:cs="Arial"/>
          <w:lang w:val="ru-RU" w:eastAsia="ru-RU"/>
        </w:rPr>
        <w:t xml:space="preserve"> фазовую </w:t>
      </w:r>
      <w:r w:rsidR="000B1567">
        <w:rPr>
          <w:rFonts w:ascii="Arial" w:hAnsi="Arial" w:cs="Arial"/>
          <w:lang w:val="ru-RU" w:eastAsia="ru-RU"/>
        </w:rPr>
        <w:t>автоподстройку</w:t>
      </w:r>
      <w:r w:rsidRPr="000F586D">
        <w:rPr>
          <w:rFonts w:ascii="Arial" w:hAnsi="Arial" w:cs="Arial"/>
          <w:lang w:val="ru-RU" w:eastAsia="ru-RU"/>
        </w:rPr>
        <w:t xml:space="preserve">. Это особенно </w:t>
      </w:r>
      <w:r w:rsidR="000B1567">
        <w:rPr>
          <w:rFonts w:ascii="Arial" w:hAnsi="Arial" w:cs="Arial"/>
          <w:lang w:val="ru-RU" w:eastAsia="ru-RU"/>
        </w:rPr>
        <w:t>актуально на частотах от</w:t>
      </w:r>
      <w:r w:rsidRPr="000F586D">
        <w:rPr>
          <w:rFonts w:ascii="Arial" w:hAnsi="Arial" w:cs="Arial"/>
          <w:lang w:val="ru-RU" w:eastAsia="ru-RU"/>
        </w:rPr>
        <w:t xml:space="preserve"> 10 ГГц</w:t>
      </w:r>
      <w:r w:rsidR="000B1567">
        <w:rPr>
          <w:rFonts w:ascii="Arial" w:hAnsi="Arial" w:cs="Arial"/>
          <w:lang w:val="ru-RU" w:eastAsia="ru-RU"/>
        </w:rPr>
        <w:t xml:space="preserve"> и выше</w:t>
      </w:r>
      <w:r w:rsidRPr="000F586D">
        <w:rPr>
          <w:rFonts w:ascii="Arial" w:hAnsi="Arial" w:cs="Arial"/>
          <w:lang w:val="ru-RU" w:eastAsia="ru-RU"/>
        </w:rPr>
        <w:t xml:space="preserve">, где </w:t>
      </w:r>
      <w:r w:rsidR="002D2528">
        <w:rPr>
          <w:rFonts w:ascii="Arial" w:hAnsi="Arial" w:cs="Arial"/>
          <w:lang w:val="ru-RU" w:eastAsia="ru-RU"/>
        </w:rPr>
        <w:t>потери</w:t>
      </w:r>
      <w:r w:rsidRPr="000F586D">
        <w:rPr>
          <w:rFonts w:ascii="Arial" w:hAnsi="Arial" w:cs="Arial"/>
          <w:lang w:val="ru-RU" w:eastAsia="ru-RU"/>
        </w:rPr>
        <w:t xml:space="preserve"> в кабеле </w:t>
      </w:r>
      <w:r w:rsidR="002D2528">
        <w:rPr>
          <w:rFonts w:ascii="Arial" w:hAnsi="Arial" w:cs="Arial"/>
          <w:lang w:val="ru-RU" w:eastAsia="ru-RU"/>
        </w:rPr>
        <w:t>значительны</w:t>
      </w:r>
      <w:r w:rsidR="00471C14" w:rsidRPr="000F586D">
        <w:rPr>
          <w:rFonts w:ascii="Arial" w:hAnsi="Arial" w:cs="Arial"/>
          <w:lang w:val="ru-RU" w:eastAsia="ru-RU"/>
        </w:rPr>
        <w:t xml:space="preserve">. </w:t>
      </w:r>
    </w:p>
    <w:p w14:paraId="247633E3" w14:textId="6C62C171" w:rsidR="00471C14" w:rsidRPr="002D2528" w:rsidRDefault="00471C14" w:rsidP="002D2528">
      <w:pPr>
        <w:widowControl w:val="0"/>
        <w:tabs>
          <w:tab w:val="left" w:pos="874"/>
        </w:tabs>
        <w:spacing w:after="260" w:line="360" w:lineRule="auto"/>
        <w:ind w:firstLine="709"/>
        <w:rPr>
          <w:rFonts w:ascii="Arial" w:hAnsi="Arial" w:cs="Arial"/>
          <w:b/>
          <w:bCs/>
          <w:lang w:val="ru-RU" w:eastAsia="ru-RU"/>
        </w:rPr>
      </w:pPr>
      <w:bookmarkStart w:id="161" w:name="_Toc147930333"/>
      <w:r w:rsidRPr="002D2528">
        <w:rPr>
          <w:rFonts w:ascii="Arial" w:hAnsi="Arial" w:cs="Arial"/>
          <w:b/>
          <w:bCs/>
          <w:lang w:val="ru-RU" w:eastAsia="ru-RU"/>
        </w:rPr>
        <w:t>A.8.5</w:t>
      </w:r>
      <w:r w:rsidRPr="002D2528">
        <w:rPr>
          <w:rFonts w:ascii="Arial" w:hAnsi="Arial" w:cs="Arial"/>
          <w:b/>
          <w:bCs/>
          <w:lang w:val="ru-RU" w:eastAsia="ru-RU"/>
        </w:rPr>
        <w:tab/>
        <w:t xml:space="preserve">Функция </w:t>
      </w:r>
      <w:r w:rsidR="002D2528">
        <w:rPr>
          <w:rFonts w:ascii="Arial" w:hAnsi="Arial" w:cs="Arial"/>
          <w:b/>
          <w:bCs/>
          <w:lang w:val="ru-RU" w:eastAsia="ru-RU"/>
        </w:rPr>
        <w:t>изменения</w:t>
      </w:r>
      <w:r w:rsidRPr="002D2528">
        <w:rPr>
          <w:rFonts w:ascii="Arial" w:hAnsi="Arial" w:cs="Arial"/>
          <w:b/>
          <w:bCs/>
          <w:lang w:val="ru-RU" w:eastAsia="ru-RU"/>
        </w:rPr>
        <w:t xml:space="preserve"> мощности источника </w:t>
      </w:r>
      <w:r w:rsidR="002D2528">
        <w:rPr>
          <w:rFonts w:ascii="Arial" w:hAnsi="Arial" w:cs="Arial"/>
          <w:b/>
          <w:bCs/>
          <w:lang w:val="ru-RU" w:eastAsia="ru-RU"/>
        </w:rPr>
        <w:t xml:space="preserve">сигналов </w:t>
      </w:r>
      <w:r w:rsidRPr="002D2528">
        <w:rPr>
          <w:rFonts w:ascii="Arial" w:hAnsi="Arial" w:cs="Arial"/>
          <w:b/>
          <w:bCs/>
          <w:lang w:val="ru-RU" w:eastAsia="ru-RU"/>
        </w:rPr>
        <w:t>выше 6 ГГц</w:t>
      </w:r>
      <w:bookmarkEnd w:id="161"/>
    </w:p>
    <w:p w14:paraId="65B15AF7" w14:textId="13FD65CD" w:rsidR="00471C14" w:rsidRPr="002D2528" w:rsidRDefault="002D2528" w:rsidP="002D2528">
      <w:pPr>
        <w:widowControl w:val="0"/>
        <w:tabs>
          <w:tab w:val="left" w:pos="874"/>
        </w:tabs>
        <w:spacing w:after="260" w:line="360" w:lineRule="auto"/>
        <w:ind w:firstLine="709"/>
        <w:rPr>
          <w:rFonts w:ascii="Arial" w:hAnsi="Arial" w:cs="Arial"/>
          <w:lang w:val="ru-RU" w:eastAsia="ru-RU"/>
        </w:rPr>
      </w:pPr>
      <w:r w:rsidRPr="002D2528">
        <w:rPr>
          <w:rFonts w:ascii="Arial" w:hAnsi="Arial" w:cs="Arial"/>
          <w:lang w:val="ru-RU" w:eastAsia="ru-RU"/>
        </w:rPr>
        <w:t xml:space="preserve">Полезной функцией некоторых </w:t>
      </w:r>
      <w:r w:rsidR="00476A94">
        <w:rPr>
          <w:rFonts w:ascii="Arial" w:hAnsi="Arial" w:cs="Arial"/>
          <w:lang w:val="ru-RU" w:eastAsia="ru-RU"/>
        </w:rPr>
        <w:t xml:space="preserve">совмещенных </w:t>
      </w:r>
      <w:r w:rsidRPr="002D2528">
        <w:rPr>
          <w:rFonts w:ascii="Arial" w:hAnsi="Arial" w:cs="Arial"/>
          <w:lang w:val="ru-RU" w:eastAsia="ru-RU"/>
        </w:rPr>
        <w:t xml:space="preserve">систем </w:t>
      </w:r>
      <w:r w:rsidR="00476A94">
        <w:rPr>
          <w:rFonts w:ascii="Arial" w:hAnsi="Arial" w:cs="Arial"/>
          <w:lang w:val="ru-RU" w:eastAsia="ru-RU"/>
        </w:rPr>
        <w:t>«генератор</w:t>
      </w:r>
      <w:r w:rsidRPr="002D2528">
        <w:rPr>
          <w:rFonts w:ascii="Arial" w:hAnsi="Arial" w:cs="Arial"/>
          <w:lang w:val="ru-RU" w:eastAsia="ru-RU"/>
        </w:rPr>
        <w:t>-приемник</w:t>
      </w:r>
      <w:r w:rsidR="00476A94">
        <w:rPr>
          <w:rFonts w:ascii="Arial" w:hAnsi="Arial" w:cs="Arial"/>
          <w:lang w:val="ru-RU" w:eastAsia="ru-RU"/>
        </w:rPr>
        <w:t>»</w:t>
      </w:r>
      <w:r w:rsidRPr="002D2528">
        <w:rPr>
          <w:rFonts w:ascii="Arial" w:hAnsi="Arial" w:cs="Arial"/>
          <w:lang w:val="ru-RU" w:eastAsia="ru-RU"/>
        </w:rPr>
        <w:t xml:space="preserve"> или анализаторов</w:t>
      </w:r>
      <w:r w:rsidR="00476A94">
        <w:rPr>
          <w:rFonts w:ascii="Arial" w:hAnsi="Arial" w:cs="Arial"/>
          <w:lang w:val="ru-RU" w:eastAsia="ru-RU"/>
        </w:rPr>
        <w:t xml:space="preserve"> электрических сетей векторных</w:t>
      </w:r>
      <w:r w:rsidRPr="002D2528">
        <w:rPr>
          <w:rFonts w:ascii="Arial" w:hAnsi="Arial" w:cs="Arial"/>
          <w:lang w:val="ru-RU" w:eastAsia="ru-RU"/>
        </w:rPr>
        <w:t xml:space="preserve"> является возможность изменения мощности источника</w:t>
      </w:r>
      <w:r w:rsidR="00476A94">
        <w:rPr>
          <w:rFonts w:ascii="Arial" w:hAnsi="Arial" w:cs="Arial"/>
          <w:lang w:val="ru-RU" w:eastAsia="ru-RU"/>
        </w:rPr>
        <w:t xml:space="preserve"> сигнала</w:t>
      </w:r>
      <w:r w:rsidRPr="002D2528">
        <w:rPr>
          <w:rFonts w:ascii="Arial" w:hAnsi="Arial" w:cs="Arial"/>
          <w:lang w:val="ru-RU" w:eastAsia="ru-RU"/>
        </w:rPr>
        <w:t xml:space="preserve">. Это может быть </w:t>
      </w:r>
      <w:r w:rsidR="00476A94">
        <w:rPr>
          <w:rFonts w:ascii="Arial" w:hAnsi="Arial" w:cs="Arial"/>
          <w:lang w:val="ru-RU" w:eastAsia="ru-RU"/>
        </w:rPr>
        <w:t>применено</w:t>
      </w:r>
      <w:r w:rsidRPr="002D2528">
        <w:rPr>
          <w:rFonts w:ascii="Arial" w:hAnsi="Arial" w:cs="Arial"/>
          <w:lang w:val="ru-RU" w:eastAsia="ru-RU"/>
        </w:rPr>
        <w:t xml:space="preserve"> для компенсации </w:t>
      </w:r>
      <w:r w:rsidR="005D2ACB">
        <w:rPr>
          <w:rFonts w:ascii="Arial" w:hAnsi="Arial" w:cs="Arial"/>
          <w:lang w:val="ru-RU" w:eastAsia="ru-RU"/>
        </w:rPr>
        <w:t>возрастающих</w:t>
      </w:r>
      <w:r w:rsidRPr="002D2528">
        <w:rPr>
          <w:rFonts w:ascii="Arial" w:hAnsi="Arial" w:cs="Arial"/>
          <w:lang w:val="ru-RU" w:eastAsia="ru-RU"/>
        </w:rPr>
        <w:t xml:space="preserve"> </w:t>
      </w:r>
      <w:r w:rsidR="005D2ACB">
        <w:rPr>
          <w:rFonts w:ascii="Arial" w:hAnsi="Arial" w:cs="Arial"/>
          <w:lang w:val="ru-RU" w:eastAsia="ru-RU"/>
        </w:rPr>
        <w:t>с ростом частоты</w:t>
      </w:r>
      <w:r w:rsidR="005D2ACB" w:rsidRPr="002D2528">
        <w:rPr>
          <w:rFonts w:ascii="Arial" w:hAnsi="Arial" w:cs="Arial"/>
          <w:lang w:val="ru-RU" w:eastAsia="ru-RU"/>
        </w:rPr>
        <w:t xml:space="preserve"> </w:t>
      </w:r>
      <w:r w:rsidRPr="002D2528">
        <w:rPr>
          <w:rFonts w:ascii="Arial" w:hAnsi="Arial" w:cs="Arial"/>
          <w:lang w:val="ru-RU" w:eastAsia="ru-RU"/>
        </w:rPr>
        <w:t xml:space="preserve">потерь в кабеле, например, </w:t>
      </w:r>
      <w:r w:rsidR="00476A94">
        <w:rPr>
          <w:rFonts w:ascii="Arial" w:hAnsi="Arial" w:cs="Arial"/>
          <w:lang w:val="ru-RU" w:eastAsia="ru-RU"/>
        </w:rPr>
        <w:t>начиная с</w:t>
      </w:r>
      <w:r w:rsidRPr="002D2528">
        <w:rPr>
          <w:rFonts w:ascii="Arial" w:hAnsi="Arial" w:cs="Arial"/>
          <w:lang w:val="ru-RU" w:eastAsia="ru-RU"/>
        </w:rPr>
        <w:t xml:space="preserve"> 6 ГГц</w:t>
      </w:r>
      <w:r w:rsidR="00471C14" w:rsidRPr="002D2528">
        <w:rPr>
          <w:rFonts w:ascii="Arial" w:hAnsi="Arial" w:cs="Arial"/>
          <w:lang w:val="ru-RU" w:eastAsia="ru-RU"/>
        </w:rPr>
        <w:t>.</w:t>
      </w:r>
    </w:p>
    <w:p w14:paraId="5FFB905B" w14:textId="59456E97" w:rsidR="00471C14" w:rsidRPr="005D2ACB" w:rsidRDefault="00471C14" w:rsidP="005D2ACB">
      <w:pPr>
        <w:widowControl w:val="0"/>
        <w:tabs>
          <w:tab w:val="left" w:pos="874"/>
        </w:tabs>
        <w:spacing w:after="260" w:line="360" w:lineRule="auto"/>
        <w:ind w:firstLine="709"/>
        <w:rPr>
          <w:rFonts w:ascii="Arial" w:hAnsi="Arial" w:cs="Arial"/>
          <w:b/>
          <w:bCs/>
          <w:lang w:val="ru-RU" w:eastAsia="ru-RU"/>
        </w:rPr>
      </w:pPr>
      <w:bookmarkStart w:id="162" w:name="_Toc147930334"/>
      <w:r w:rsidRPr="005D2ACB">
        <w:rPr>
          <w:rFonts w:ascii="Arial" w:hAnsi="Arial" w:cs="Arial"/>
          <w:b/>
          <w:bCs/>
          <w:lang w:val="ru-RU" w:eastAsia="ru-RU"/>
        </w:rPr>
        <w:t>A.8.6</w:t>
      </w:r>
      <w:r w:rsidRPr="005D2ACB">
        <w:rPr>
          <w:rFonts w:ascii="Arial" w:hAnsi="Arial" w:cs="Arial"/>
          <w:b/>
          <w:bCs/>
          <w:lang w:val="ru-RU" w:eastAsia="ru-RU"/>
        </w:rPr>
        <w:tab/>
      </w:r>
      <w:r w:rsidR="00C53F00">
        <w:rPr>
          <w:rFonts w:ascii="Arial" w:hAnsi="Arial" w:cs="Arial"/>
          <w:b/>
          <w:bCs/>
          <w:lang w:val="ru-RU" w:eastAsia="ru-RU"/>
        </w:rPr>
        <w:t>Шаг перестройки по частоте</w:t>
      </w:r>
      <w:r w:rsidRPr="005D2ACB">
        <w:rPr>
          <w:rFonts w:ascii="Arial" w:hAnsi="Arial" w:cs="Arial"/>
          <w:b/>
          <w:bCs/>
          <w:lang w:val="ru-RU" w:eastAsia="ru-RU"/>
        </w:rPr>
        <w:t xml:space="preserve"> для обнаружения резонансов</w:t>
      </w:r>
      <w:bookmarkEnd w:id="162"/>
    </w:p>
    <w:p w14:paraId="50DDD451" w14:textId="40EE7832" w:rsidR="00471C14" w:rsidRPr="005D2ACB" w:rsidRDefault="00FB74C0" w:rsidP="005D2ACB">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Д</w:t>
      </w:r>
      <w:r w:rsidRPr="00FB74C0">
        <w:rPr>
          <w:rFonts w:ascii="Arial" w:hAnsi="Arial" w:cs="Arial"/>
          <w:lang w:val="ru-RU" w:eastAsia="ru-RU"/>
        </w:rPr>
        <w:t>ля проверки наличия узкополосных резонансов</w:t>
      </w:r>
      <w:r w:rsidR="00D56BF7">
        <w:rPr>
          <w:rFonts w:ascii="Arial" w:hAnsi="Arial" w:cs="Arial"/>
          <w:lang w:val="ru-RU" w:eastAsia="ru-RU"/>
        </w:rPr>
        <w:t xml:space="preserve"> у калибруемой антенны </w:t>
      </w:r>
      <w:r w:rsidRPr="00FB74C0">
        <w:rPr>
          <w:rFonts w:ascii="Arial" w:hAnsi="Arial" w:cs="Arial"/>
          <w:lang w:val="ru-RU" w:eastAsia="ru-RU"/>
        </w:rPr>
        <w:t xml:space="preserve">AUC </w:t>
      </w:r>
      <w:r w:rsidR="00D56BF7">
        <w:rPr>
          <w:rFonts w:ascii="Arial" w:hAnsi="Arial" w:cs="Arial"/>
          <w:lang w:val="ru-RU" w:eastAsia="ru-RU"/>
        </w:rPr>
        <w:t>и</w:t>
      </w:r>
      <w:r w:rsidRPr="00FB74C0">
        <w:rPr>
          <w:rFonts w:ascii="Arial" w:hAnsi="Arial" w:cs="Arial"/>
          <w:lang w:val="ru-RU" w:eastAsia="ru-RU"/>
        </w:rPr>
        <w:t>змерени</w:t>
      </w:r>
      <w:r w:rsidR="00D56BF7">
        <w:rPr>
          <w:rFonts w:ascii="Arial" w:hAnsi="Arial" w:cs="Arial"/>
          <w:lang w:val="ru-RU" w:eastAsia="ru-RU"/>
        </w:rPr>
        <w:t>я вносимых потерь</w:t>
      </w:r>
      <w:r w:rsidRPr="00FB74C0">
        <w:rPr>
          <w:rFonts w:ascii="Arial" w:hAnsi="Arial" w:cs="Arial"/>
          <w:lang w:val="ru-RU" w:eastAsia="ru-RU"/>
        </w:rPr>
        <w:t xml:space="preserve"> SIL </w:t>
      </w:r>
      <w:r w:rsidR="00D56BF7">
        <w:rPr>
          <w:rFonts w:ascii="Arial" w:hAnsi="Arial" w:cs="Arial"/>
          <w:lang w:val="ru-RU" w:eastAsia="ru-RU"/>
        </w:rPr>
        <w:t>между</w:t>
      </w:r>
      <w:r w:rsidR="00D56BF7" w:rsidRPr="00FB74C0">
        <w:rPr>
          <w:rFonts w:ascii="Arial" w:hAnsi="Arial" w:cs="Arial"/>
          <w:lang w:val="ru-RU" w:eastAsia="ru-RU"/>
        </w:rPr>
        <w:t xml:space="preserve"> </w:t>
      </w:r>
      <w:r w:rsidR="00D56BF7">
        <w:rPr>
          <w:rFonts w:ascii="Arial" w:hAnsi="Arial" w:cs="Arial"/>
          <w:lang w:val="ru-RU" w:eastAsia="ru-RU"/>
        </w:rPr>
        <w:t xml:space="preserve">калибруемой </w:t>
      </w:r>
      <w:r w:rsidR="00D56BF7" w:rsidRPr="00FB74C0">
        <w:rPr>
          <w:rFonts w:ascii="Arial" w:hAnsi="Arial" w:cs="Arial"/>
          <w:lang w:val="ru-RU" w:eastAsia="ru-RU"/>
        </w:rPr>
        <w:t>AUC и широкополосной антенн</w:t>
      </w:r>
      <w:r w:rsidR="00D56BF7">
        <w:rPr>
          <w:rFonts w:ascii="Arial" w:hAnsi="Arial" w:cs="Arial"/>
          <w:lang w:val="ru-RU" w:eastAsia="ru-RU"/>
        </w:rPr>
        <w:t xml:space="preserve">ами </w:t>
      </w:r>
      <w:r w:rsidRPr="00FB74C0">
        <w:rPr>
          <w:rFonts w:ascii="Arial" w:hAnsi="Arial" w:cs="Arial"/>
          <w:lang w:val="ru-RU" w:eastAsia="ru-RU"/>
        </w:rPr>
        <w:t>выполня</w:t>
      </w:r>
      <w:r w:rsidR="00D56BF7">
        <w:rPr>
          <w:rFonts w:ascii="Arial" w:hAnsi="Arial" w:cs="Arial"/>
          <w:lang w:val="ru-RU" w:eastAsia="ru-RU"/>
        </w:rPr>
        <w:t>ют</w:t>
      </w:r>
      <w:r w:rsidRPr="00FB74C0">
        <w:rPr>
          <w:rFonts w:ascii="Arial" w:hAnsi="Arial" w:cs="Arial"/>
          <w:lang w:val="ru-RU" w:eastAsia="ru-RU"/>
        </w:rPr>
        <w:t xml:space="preserve"> </w:t>
      </w:r>
      <w:r w:rsidR="00D56BF7" w:rsidRPr="00FB74C0">
        <w:rPr>
          <w:rFonts w:ascii="Arial" w:hAnsi="Arial" w:cs="Arial"/>
          <w:lang w:val="ru-RU" w:eastAsia="ru-RU"/>
        </w:rPr>
        <w:t>с</w:t>
      </w:r>
      <w:r w:rsidR="00D56BF7">
        <w:rPr>
          <w:rFonts w:ascii="Arial" w:hAnsi="Arial" w:cs="Arial"/>
          <w:lang w:val="ru-RU" w:eastAsia="ru-RU"/>
        </w:rPr>
        <w:t xml:space="preserve"> перестройкой по </w:t>
      </w:r>
      <w:r w:rsidR="00D56BF7" w:rsidRPr="00FB74C0">
        <w:rPr>
          <w:rFonts w:ascii="Arial" w:hAnsi="Arial" w:cs="Arial"/>
          <w:lang w:val="ru-RU" w:eastAsia="ru-RU"/>
        </w:rPr>
        <w:t>частот</w:t>
      </w:r>
      <w:r w:rsidR="00D56BF7">
        <w:rPr>
          <w:rFonts w:ascii="Arial" w:hAnsi="Arial" w:cs="Arial"/>
          <w:lang w:val="ru-RU" w:eastAsia="ru-RU"/>
        </w:rPr>
        <w:t>е</w:t>
      </w:r>
      <w:r w:rsidRPr="00FB74C0">
        <w:rPr>
          <w:rFonts w:ascii="Arial" w:hAnsi="Arial" w:cs="Arial"/>
          <w:lang w:val="ru-RU" w:eastAsia="ru-RU"/>
        </w:rPr>
        <w:t xml:space="preserve">. Широкополосная антенна не должна иметь </w:t>
      </w:r>
      <w:r w:rsidR="00197BBD">
        <w:rPr>
          <w:rFonts w:ascii="Arial" w:hAnsi="Arial" w:cs="Arial"/>
          <w:lang w:val="ru-RU" w:eastAsia="ru-RU"/>
        </w:rPr>
        <w:t xml:space="preserve">собственных </w:t>
      </w:r>
      <w:r w:rsidRPr="00FB74C0">
        <w:rPr>
          <w:rFonts w:ascii="Arial" w:hAnsi="Arial" w:cs="Arial"/>
          <w:lang w:val="ru-RU" w:eastAsia="ru-RU"/>
        </w:rPr>
        <w:t xml:space="preserve">резонансов; </w:t>
      </w:r>
      <w:r w:rsidR="00C53F00">
        <w:rPr>
          <w:rFonts w:ascii="Arial" w:hAnsi="Arial" w:cs="Arial"/>
          <w:lang w:val="ru-RU" w:eastAsia="ru-RU"/>
        </w:rPr>
        <w:t>для</w:t>
      </w:r>
      <w:r w:rsidRPr="00FB74C0">
        <w:rPr>
          <w:rFonts w:ascii="Arial" w:hAnsi="Arial" w:cs="Arial"/>
          <w:lang w:val="ru-RU" w:eastAsia="ru-RU"/>
        </w:rPr>
        <w:t xml:space="preserve"> э</w:t>
      </w:r>
      <w:r w:rsidR="00197BBD">
        <w:rPr>
          <w:rFonts w:ascii="Arial" w:hAnsi="Arial" w:cs="Arial"/>
          <w:lang w:val="ru-RU" w:eastAsia="ru-RU"/>
        </w:rPr>
        <w:t>тих измерени</w:t>
      </w:r>
      <w:r w:rsidR="00C53F00">
        <w:rPr>
          <w:rFonts w:ascii="Arial" w:hAnsi="Arial" w:cs="Arial"/>
          <w:lang w:val="ru-RU" w:eastAsia="ru-RU"/>
        </w:rPr>
        <w:t>й</w:t>
      </w:r>
      <w:r w:rsidRPr="00FB74C0">
        <w:rPr>
          <w:rFonts w:ascii="Arial" w:hAnsi="Arial" w:cs="Arial"/>
          <w:lang w:val="ru-RU" w:eastAsia="ru-RU"/>
        </w:rPr>
        <w:t xml:space="preserve"> рекомендуется использовать небольшие биконические антенны или широкополосные диполи. При измерени</w:t>
      </w:r>
      <w:r w:rsidR="00C53F00">
        <w:rPr>
          <w:rFonts w:ascii="Arial" w:hAnsi="Arial" w:cs="Arial"/>
          <w:lang w:val="ru-RU" w:eastAsia="ru-RU"/>
        </w:rPr>
        <w:t>ях</w:t>
      </w:r>
      <w:r w:rsidRPr="00FB74C0">
        <w:rPr>
          <w:rFonts w:ascii="Arial" w:hAnsi="Arial" w:cs="Arial"/>
          <w:lang w:val="ru-RU" w:eastAsia="ru-RU"/>
        </w:rPr>
        <w:t xml:space="preserve"> необходимо иметь возможность </w:t>
      </w:r>
      <w:r w:rsidR="00CD5E77">
        <w:rPr>
          <w:rFonts w:ascii="Arial" w:hAnsi="Arial" w:cs="Arial"/>
          <w:lang w:val="ru-RU" w:eastAsia="ru-RU"/>
        </w:rPr>
        <w:t>детерминировать</w:t>
      </w:r>
      <w:r w:rsidRPr="00FB74C0">
        <w:rPr>
          <w:rFonts w:ascii="Arial" w:hAnsi="Arial" w:cs="Arial"/>
          <w:lang w:val="ru-RU" w:eastAsia="ru-RU"/>
        </w:rPr>
        <w:t xml:space="preserve"> резонансы с разрешением менее 1 МГц. Если резонанс не может быть устранен </w:t>
      </w:r>
      <w:r w:rsidR="008E14B8">
        <w:rPr>
          <w:rFonts w:ascii="Arial" w:hAnsi="Arial" w:cs="Arial"/>
          <w:lang w:val="ru-RU" w:eastAsia="ru-RU"/>
        </w:rPr>
        <w:t>путем</w:t>
      </w:r>
      <w:r w:rsidRPr="00FB74C0">
        <w:rPr>
          <w:rFonts w:ascii="Arial" w:hAnsi="Arial" w:cs="Arial"/>
          <w:lang w:val="ru-RU" w:eastAsia="ru-RU"/>
        </w:rPr>
        <w:t xml:space="preserve"> механических регулировок, </w:t>
      </w:r>
      <w:r w:rsidR="00CD5E77">
        <w:rPr>
          <w:rFonts w:ascii="Arial" w:hAnsi="Arial" w:cs="Arial"/>
          <w:lang w:val="ru-RU" w:eastAsia="ru-RU"/>
        </w:rPr>
        <w:t>коэффициент калибровки антенны</w:t>
      </w:r>
      <w:r w:rsidRPr="00FB74C0">
        <w:rPr>
          <w:rFonts w:ascii="Arial" w:hAnsi="Arial" w:cs="Arial"/>
          <w:lang w:val="ru-RU" w:eastAsia="ru-RU"/>
        </w:rPr>
        <w:t xml:space="preserve"> следует измерять с достаточно малым </w:t>
      </w:r>
      <w:r w:rsidR="00CD5E77">
        <w:rPr>
          <w:rFonts w:ascii="Arial" w:hAnsi="Arial" w:cs="Arial"/>
          <w:lang w:val="ru-RU" w:eastAsia="ru-RU"/>
        </w:rPr>
        <w:t xml:space="preserve">шагом по </w:t>
      </w:r>
      <w:r w:rsidRPr="00FB74C0">
        <w:rPr>
          <w:rFonts w:ascii="Arial" w:hAnsi="Arial" w:cs="Arial"/>
          <w:lang w:val="ru-RU" w:eastAsia="ru-RU"/>
        </w:rPr>
        <w:t>частот</w:t>
      </w:r>
      <w:r w:rsidR="00CD5E77">
        <w:rPr>
          <w:rFonts w:ascii="Arial" w:hAnsi="Arial" w:cs="Arial"/>
          <w:lang w:val="ru-RU" w:eastAsia="ru-RU"/>
        </w:rPr>
        <w:t>е</w:t>
      </w:r>
      <w:r w:rsidRPr="00FB74C0">
        <w:rPr>
          <w:rFonts w:ascii="Arial" w:hAnsi="Arial" w:cs="Arial"/>
          <w:lang w:val="ru-RU" w:eastAsia="ru-RU"/>
        </w:rPr>
        <w:t xml:space="preserve">, чтобы определить </w:t>
      </w:r>
      <w:r w:rsidR="008E14B8">
        <w:rPr>
          <w:rFonts w:ascii="Arial" w:hAnsi="Arial" w:cs="Arial"/>
          <w:lang w:val="ru-RU" w:eastAsia="ru-RU"/>
        </w:rPr>
        <w:t>экстремум</w:t>
      </w:r>
      <w:r w:rsidRPr="00FB74C0">
        <w:rPr>
          <w:rFonts w:ascii="Arial" w:hAnsi="Arial" w:cs="Arial"/>
          <w:lang w:val="ru-RU" w:eastAsia="ru-RU"/>
        </w:rPr>
        <w:t xml:space="preserve"> </w:t>
      </w:r>
      <w:r w:rsidR="00C53F00">
        <w:rPr>
          <w:rFonts w:ascii="Arial" w:hAnsi="Arial" w:cs="Arial"/>
          <w:lang w:val="ru-RU" w:eastAsia="ru-RU"/>
        </w:rPr>
        <w:t xml:space="preserve">этого </w:t>
      </w:r>
      <w:r w:rsidRPr="00FB74C0">
        <w:rPr>
          <w:rFonts w:ascii="Arial" w:hAnsi="Arial" w:cs="Arial"/>
          <w:lang w:val="ru-RU" w:eastAsia="ru-RU"/>
        </w:rPr>
        <w:t xml:space="preserve">резонанса. </w:t>
      </w:r>
      <w:r w:rsidR="00417F7C">
        <w:rPr>
          <w:rFonts w:ascii="Arial" w:hAnsi="Arial" w:cs="Arial"/>
          <w:lang w:val="ru-RU" w:eastAsia="ru-RU"/>
        </w:rPr>
        <w:t xml:space="preserve">Необходимо </w:t>
      </w:r>
      <w:r w:rsidR="00986F63">
        <w:rPr>
          <w:rFonts w:ascii="Arial" w:hAnsi="Arial" w:cs="Arial"/>
          <w:lang w:val="ru-RU" w:eastAsia="ru-RU"/>
        </w:rPr>
        <w:t>включить в общий бюджет эту</w:t>
      </w:r>
      <w:r w:rsidR="00417F7C">
        <w:rPr>
          <w:rFonts w:ascii="Arial" w:hAnsi="Arial" w:cs="Arial"/>
          <w:lang w:val="ru-RU" w:eastAsia="ru-RU"/>
        </w:rPr>
        <w:t xml:space="preserve"> составляющую </w:t>
      </w:r>
      <w:r w:rsidRPr="00FB74C0">
        <w:rPr>
          <w:rFonts w:ascii="Arial" w:hAnsi="Arial" w:cs="Arial"/>
          <w:lang w:val="ru-RU" w:eastAsia="ru-RU"/>
        </w:rPr>
        <w:t xml:space="preserve">неопределенности </w:t>
      </w:r>
      <w:r w:rsidR="00986F63">
        <w:rPr>
          <w:rFonts w:ascii="Arial" w:hAnsi="Arial" w:cs="Arial"/>
          <w:lang w:val="ru-RU" w:eastAsia="ru-RU"/>
        </w:rPr>
        <w:t xml:space="preserve">измерений </w:t>
      </w:r>
      <w:r w:rsidRPr="00FB74C0">
        <w:rPr>
          <w:rFonts w:ascii="Arial" w:hAnsi="Arial" w:cs="Arial"/>
          <w:lang w:val="ru-RU" w:eastAsia="ru-RU"/>
        </w:rPr>
        <w:t>или исключ</w:t>
      </w:r>
      <w:r w:rsidR="00417F7C">
        <w:rPr>
          <w:rFonts w:ascii="Arial" w:hAnsi="Arial" w:cs="Arial"/>
          <w:lang w:val="ru-RU" w:eastAsia="ru-RU"/>
        </w:rPr>
        <w:t xml:space="preserve">ить из результатов измерений </w:t>
      </w:r>
      <w:r w:rsidR="00017F0C">
        <w:rPr>
          <w:rFonts w:ascii="Arial" w:hAnsi="Arial" w:cs="Arial"/>
          <w:lang w:val="ru-RU" w:eastAsia="ru-RU"/>
        </w:rPr>
        <w:t>информацию</w:t>
      </w:r>
      <w:r w:rsidRPr="00FB74C0">
        <w:rPr>
          <w:rFonts w:ascii="Arial" w:hAnsi="Arial" w:cs="Arial"/>
          <w:lang w:val="ru-RU" w:eastAsia="ru-RU"/>
        </w:rPr>
        <w:t xml:space="preserve"> в </w:t>
      </w:r>
      <w:r w:rsidR="00417F7C">
        <w:rPr>
          <w:rFonts w:ascii="Arial" w:hAnsi="Arial" w:cs="Arial"/>
          <w:lang w:val="ru-RU" w:eastAsia="ru-RU"/>
        </w:rPr>
        <w:t>диапазоне частот резонанса</w:t>
      </w:r>
      <w:r w:rsidRPr="00FB74C0">
        <w:rPr>
          <w:rFonts w:ascii="Arial" w:hAnsi="Arial" w:cs="Arial"/>
          <w:lang w:val="ru-RU" w:eastAsia="ru-RU"/>
        </w:rPr>
        <w:t xml:space="preserve">, </w:t>
      </w:r>
      <w:r w:rsidR="00417F7C">
        <w:rPr>
          <w:rFonts w:ascii="Arial" w:hAnsi="Arial" w:cs="Arial"/>
          <w:lang w:val="ru-RU" w:eastAsia="ru-RU"/>
        </w:rPr>
        <w:t>указав в</w:t>
      </w:r>
      <w:r w:rsidRPr="00FB74C0">
        <w:rPr>
          <w:rFonts w:ascii="Arial" w:hAnsi="Arial" w:cs="Arial"/>
          <w:lang w:val="ru-RU" w:eastAsia="ru-RU"/>
        </w:rPr>
        <w:t xml:space="preserve"> отчет</w:t>
      </w:r>
      <w:r w:rsidR="00986F63">
        <w:rPr>
          <w:rFonts w:ascii="Arial" w:hAnsi="Arial" w:cs="Arial"/>
          <w:lang w:val="ru-RU" w:eastAsia="ru-RU"/>
        </w:rPr>
        <w:t>е</w:t>
      </w:r>
      <w:r w:rsidRPr="00FB74C0">
        <w:rPr>
          <w:rFonts w:ascii="Arial" w:hAnsi="Arial" w:cs="Arial"/>
          <w:lang w:val="ru-RU" w:eastAsia="ru-RU"/>
        </w:rPr>
        <w:t xml:space="preserve"> о калибровке </w:t>
      </w:r>
      <w:r w:rsidRPr="00FB74C0">
        <w:rPr>
          <w:rFonts w:ascii="Arial" w:hAnsi="Arial" w:cs="Arial"/>
          <w:lang w:val="ru-RU" w:eastAsia="ru-RU"/>
        </w:rPr>
        <w:lastRenderedPageBreak/>
        <w:t>предостерегающ</w:t>
      </w:r>
      <w:r w:rsidR="00986F63">
        <w:rPr>
          <w:rFonts w:ascii="Arial" w:hAnsi="Arial" w:cs="Arial"/>
          <w:lang w:val="ru-RU" w:eastAsia="ru-RU"/>
        </w:rPr>
        <w:t>ую</w:t>
      </w:r>
      <w:r w:rsidRPr="00FB74C0">
        <w:rPr>
          <w:rFonts w:ascii="Arial" w:hAnsi="Arial" w:cs="Arial"/>
          <w:lang w:val="ru-RU" w:eastAsia="ru-RU"/>
        </w:rPr>
        <w:t xml:space="preserve"> </w:t>
      </w:r>
      <w:r w:rsidR="00986F63">
        <w:rPr>
          <w:rFonts w:ascii="Arial" w:hAnsi="Arial" w:cs="Arial"/>
          <w:lang w:val="ru-RU" w:eastAsia="ru-RU"/>
        </w:rPr>
        <w:t>надпись</w:t>
      </w:r>
      <w:r w:rsidRPr="00FB74C0">
        <w:rPr>
          <w:rFonts w:ascii="Arial" w:hAnsi="Arial" w:cs="Arial"/>
          <w:lang w:val="ru-RU" w:eastAsia="ru-RU"/>
        </w:rPr>
        <w:t xml:space="preserve"> о</w:t>
      </w:r>
      <w:r w:rsidR="00017F0C">
        <w:rPr>
          <w:rFonts w:ascii="Arial" w:hAnsi="Arial" w:cs="Arial"/>
          <w:lang w:val="ru-RU" w:eastAsia="ru-RU"/>
        </w:rPr>
        <w:t>б этом</w:t>
      </w:r>
      <w:r w:rsidR="00471C14" w:rsidRPr="005D2ACB">
        <w:rPr>
          <w:rFonts w:ascii="Arial" w:hAnsi="Arial" w:cs="Arial"/>
          <w:lang w:val="ru-RU" w:eastAsia="ru-RU"/>
        </w:rPr>
        <w:t>.</w:t>
      </w:r>
    </w:p>
    <w:p w14:paraId="6926F86C" w14:textId="6E6D3A7B" w:rsidR="00471C14" w:rsidRPr="005D2ACB" w:rsidRDefault="00471C14" w:rsidP="005D2ACB">
      <w:pPr>
        <w:widowControl w:val="0"/>
        <w:tabs>
          <w:tab w:val="left" w:pos="874"/>
        </w:tabs>
        <w:spacing w:after="260" w:line="360" w:lineRule="auto"/>
        <w:ind w:firstLine="709"/>
        <w:rPr>
          <w:rFonts w:ascii="Arial" w:hAnsi="Arial" w:cs="Arial"/>
          <w:sz w:val="22"/>
          <w:szCs w:val="22"/>
          <w:lang w:val="ru-RU" w:eastAsia="ru-RU"/>
        </w:rPr>
      </w:pPr>
      <w:r w:rsidRPr="005D2ACB">
        <w:rPr>
          <w:rFonts w:ascii="Arial" w:hAnsi="Arial" w:cs="Arial"/>
          <w:spacing w:val="60"/>
          <w:sz w:val="22"/>
          <w:szCs w:val="22"/>
          <w:lang w:val="ru-RU"/>
        </w:rPr>
        <w:t>Примечание</w:t>
      </w:r>
      <w:r w:rsidRPr="005D2ACB">
        <w:rPr>
          <w:rFonts w:ascii="Arial" w:hAnsi="Arial" w:cs="Arial"/>
          <w:sz w:val="22"/>
          <w:szCs w:val="22"/>
          <w:lang w:val="ru-RU" w:eastAsia="ru-RU"/>
        </w:rPr>
        <w:t xml:space="preserve"> – Для </w:t>
      </w:r>
      <w:r w:rsidR="00986F63">
        <w:rPr>
          <w:rFonts w:ascii="Arial" w:hAnsi="Arial" w:cs="Arial"/>
          <w:sz w:val="22"/>
          <w:szCs w:val="22"/>
          <w:lang w:val="ru-RU" w:eastAsia="ru-RU"/>
        </w:rPr>
        <w:t>логопериодических</w:t>
      </w:r>
      <w:r w:rsidRPr="005D2ACB">
        <w:rPr>
          <w:rFonts w:ascii="Arial" w:hAnsi="Arial" w:cs="Arial"/>
          <w:sz w:val="22"/>
          <w:szCs w:val="22"/>
          <w:lang w:val="ru-RU" w:eastAsia="ru-RU"/>
        </w:rPr>
        <w:t xml:space="preserve"> и гибридных антенн, где резонансы </w:t>
      </w:r>
      <w:r w:rsidR="00986F63">
        <w:rPr>
          <w:rFonts w:ascii="Arial" w:hAnsi="Arial" w:cs="Arial"/>
          <w:sz w:val="22"/>
          <w:szCs w:val="22"/>
          <w:lang w:val="ru-RU" w:eastAsia="ru-RU"/>
        </w:rPr>
        <w:t>возникли</w:t>
      </w:r>
      <w:r w:rsidR="00F87FD3">
        <w:rPr>
          <w:rFonts w:ascii="Arial" w:hAnsi="Arial" w:cs="Arial"/>
          <w:sz w:val="22"/>
          <w:szCs w:val="22"/>
          <w:lang w:val="ru-RU" w:eastAsia="ru-RU"/>
        </w:rPr>
        <w:t xml:space="preserve"> при периодической</w:t>
      </w:r>
      <w:r w:rsidRPr="005D2ACB">
        <w:rPr>
          <w:rFonts w:ascii="Arial" w:hAnsi="Arial" w:cs="Arial"/>
          <w:sz w:val="22"/>
          <w:szCs w:val="22"/>
          <w:lang w:val="ru-RU" w:eastAsia="ru-RU"/>
        </w:rPr>
        <w:t xml:space="preserve"> калибровк</w:t>
      </w:r>
      <w:r w:rsidR="00F87FD3">
        <w:rPr>
          <w:rFonts w:ascii="Arial" w:hAnsi="Arial" w:cs="Arial"/>
          <w:sz w:val="22"/>
          <w:szCs w:val="22"/>
          <w:lang w:val="ru-RU" w:eastAsia="ru-RU"/>
        </w:rPr>
        <w:t>е</w:t>
      </w:r>
      <w:r w:rsidRPr="005D2ACB">
        <w:rPr>
          <w:rFonts w:ascii="Arial" w:hAnsi="Arial" w:cs="Arial"/>
          <w:sz w:val="22"/>
          <w:szCs w:val="22"/>
          <w:lang w:val="ru-RU" w:eastAsia="ru-RU"/>
        </w:rPr>
        <w:t xml:space="preserve">, </w:t>
      </w:r>
      <w:r w:rsidR="00F87FD3">
        <w:rPr>
          <w:rFonts w:ascii="Arial" w:hAnsi="Arial" w:cs="Arial"/>
          <w:sz w:val="22"/>
          <w:szCs w:val="22"/>
          <w:lang w:val="ru-RU" w:eastAsia="ru-RU"/>
        </w:rPr>
        <w:t>демонтаж</w:t>
      </w:r>
      <w:r w:rsidRPr="005D2ACB">
        <w:rPr>
          <w:rFonts w:ascii="Arial" w:hAnsi="Arial" w:cs="Arial"/>
          <w:sz w:val="22"/>
          <w:szCs w:val="22"/>
          <w:lang w:val="ru-RU" w:eastAsia="ru-RU"/>
        </w:rPr>
        <w:t xml:space="preserve"> и очистка соединения между </w:t>
      </w:r>
      <w:r w:rsidR="00F87FD3" w:rsidRPr="005D2ACB">
        <w:rPr>
          <w:rFonts w:ascii="Arial" w:hAnsi="Arial" w:cs="Arial"/>
          <w:sz w:val="22"/>
          <w:szCs w:val="22"/>
          <w:lang w:val="ru-RU" w:eastAsia="ru-RU"/>
        </w:rPr>
        <w:t>дипол</w:t>
      </w:r>
      <w:r w:rsidR="00F87FD3">
        <w:rPr>
          <w:rFonts w:ascii="Arial" w:hAnsi="Arial" w:cs="Arial"/>
          <w:sz w:val="22"/>
          <w:szCs w:val="22"/>
          <w:lang w:val="ru-RU" w:eastAsia="ru-RU"/>
        </w:rPr>
        <w:t>ьными</w:t>
      </w:r>
      <w:r w:rsidR="00F87FD3" w:rsidRPr="005D2ACB">
        <w:rPr>
          <w:rFonts w:ascii="Arial" w:hAnsi="Arial" w:cs="Arial"/>
          <w:sz w:val="22"/>
          <w:szCs w:val="22"/>
          <w:lang w:val="ru-RU" w:eastAsia="ru-RU"/>
        </w:rPr>
        <w:t xml:space="preserve"> </w:t>
      </w:r>
      <w:r w:rsidRPr="005D2ACB">
        <w:rPr>
          <w:rFonts w:ascii="Arial" w:hAnsi="Arial" w:cs="Arial"/>
          <w:sz w:val="22"/>
          <w:szCs w:val="22"/>
          <w:lang w:val="ru-RU" w:eastAsia="ru-RU"/>
        </w:rPr>
        <w:t xml:space="preserve">элементами и линией передачи, к которой они подключены, могут улучшить </w:t>
      </w:r>
      <w:r w:rsidR="00F87FD3">
        <w:rPr>
          <w:rFonts w:ascii="Arial" w:hAnsi="Arial" w:cs="Arial"/>
          <w:sz w:val="22"/>
          <w:szCs w:val="22"/>
          <w:lang w:val="ru-RU" w:eastAsia="ru-RU"/>
        </w:rPr>
        <w:t>электрическую проводимость</w:t>
      </w:r>
      <w:r w:rsidRPr="005D2ACB">
        <w:rPr>
          <w:rFonts w:ascii="Arial" w:hAnsi="Arial" w:cs="Arial"/>
          <w:sz w:val="22"/>
          <w:szCs w:val="22"/>
          <w:lang w:val="ru-RU" w:eastAsia="ru-RU"/>
        </w:rPr>
        <w:t xml:space="preserve"> и </w:t>
      </w:r>
      <w:r w:rsidR="00F87FD3">
        <w:rPr>
          <w:rFonts w:ascii="Arial" w:hAnsi="Arial" w:cs="Arial"/>
          <w:sz w:val="22"/>
          <w:szCs w:val="22"/>
          <w:lang w:val="ru-RU" w:eastAsia="ru-RU"/>
        </w:rPr>
        <w:t>уменьшить</w:t>
      </w:r>
      <w:r w:rsidRPr="005D2ACB">
        <w:rPr>
          <w:rFonts w:ascii="Arial" w:hAnsi="Arial" w:cs="Arial"/>
          <w:sz w:val="22"/>
          <w:szCs w:val="22"/>
          <w:lang w:val="ru-RU" w:eastAsia="ru-RU"/>
        </w:rPr>
        <w:t xml:space="preserve"> резонанс. Плохо спроектированные антенны могут иметь </w:t>
      </w:r>
      <w:r w:rsidR="00F87FD3">
        <w:rPr>
          <w:rFonts w:ascii="Arial" w:hAnsi="Arial" w:cs="Arial"/>
          <w:sz w:val="22"/>
          <w:szCs w:val="22"/>
          <w:lang w:val="ru-RU" w:eastAsia="ru-RU"/>
        </w:rPr>
        <w:t>регулярные</w:t>
      </w:r>
      <w:r w:rsidRPr="005D2ACB">
        <w:rPr>
          <w:rFonts w:ascii="Arial" w:hAnsi="Arial" w:cs="Arial"/>
          <w:sz w:val="22"/>
          <w:szCs w:val="22"/>
          <w:lang w:val="ru-RU" w:eastAsia="ru-RU"/>
        </w:rPr>
        <w:t xml:space="preserve"> узкополосные резонансы, которые нельзя устранить путем чистки.</w:t>
      </w:r>
    </w:p>
    <w:p w14:paraId="17152EA3" w14:textId="2C3B2123" w:rsidR="00471C14" w:rsidRPr="005D2ACB" w:rsidRDefault="00471C14" w:rsidP="005D2ACB">
      <w:pPr>
        <w:widowControl w:val="0"/>
        <w:tabs>
          <w:tab w:val="left" w:pos="874"/>
        </w:tabs>
        <w:spacing w:after="260" w:line="360" w:lineRule="auto"/>
        <w:ind w:firstLine="709"/>
        <w:rPr>
          <w:rFonts w:ascii="Arial" w:hAnsi="Arial" w:cs="Arial"/>
          <w:lang w:val="ru-RU" w:eastAsia="ru-RU"/>
        </w:rPr>
      </w:pPr>
      <w:r w:rsidRPr="005D2ACB">
        <w:rPr>
          <w:rFonts w:ascii="Arial" w:hAnsi="Arial" w:cs="Arial"/>
          <w:lang w:val="ru-RU" w:eastAsia="ru-RU"/>
        </w:rPr>
        <w:t xml:space="preserve">Для антенн с резкими изменениями </w:t>
      </w:r>
      <w:r w:rsidR="00C53F00">
        <w:rPr>
          <w:rFonts w:ascii="Arial" w:hAnsi="Arial" w:cs="Arial"/>
          <w:lang w:val="ru-RU" w:eastAsia="ru-RU"/>
        </w:rPr>
        <w:t>частотной зависимости коэффициента калибровки</w:t>
      </w:r>
      <w:r w:rsidRPr="005D2ACB">
        <w:rPr>
          <w:rFonts w:ascii="Arial" w:hAnsi="Arial" w:cs="Arial"/>
          <w:lang w:val="ru-RU" w:eastAsia="ru-RU"/>
        </w:rPr>
        <w:t xml:space="preserve"> необходимо использовать меньш</w:t>
      </w:r>
      <w:r w:rsidR="00017F0C">
        <w:rPr>
          <w:rFonts w:ascii="Arial" w:hAnsi="Arial" w:cs="Arial"/>
          <w:lang w:val="ru-RU" w:eastAsia="ru-RU"/>
        </w:rPr>
        <w:t xml:space="preserve">ий шаг перестройки по </w:t>
      </w:r>
      <w:r w:rsidRPr="005D2ACB">
        <w:rPr>
          <w:rFonts w:ascii="Arial" w:hAnsi="Arial" w:cs="Arial"/>
          <w:lang w:val="ru-RU" w:eastAsia="ru-RU"/>
        </w:rPr>
        <w:t>частот</w:t>
      </w:r>
      <w:r w:rsidR="00017F0C">
        <w:rPr>
          <w:rFonts w:ascii="Arial" w:hAnsi="Arial" w:cs="Arial"/>
          <w:lang w:val="ru-RU" w:eastAsia="ru-RU"/>
        </w:rPr>
        <w:t>е</w:t>
      </w:r>
      <w:r w:rsidRPr="005D2ACB">
        <w:rPr>
          <w:rFonts w:ascii="Arial" w:hAnsi="Arial" w:cs="Arial"/>
          <w:lang w:val="ru-RU" w:eastAsia="ru-RU"/>
        </w:rPr>
        <w:t xml:space="preserve">, </w:t>
      </w:r>
      <w:r w:rsidR="00017F0C">
        <w:rPr>
          <w:rFonts w:ascii="Arial" w:hAnsi="Arial" w:cs="Arial"/>
          <w:lang w:val="ru-RU" w:eastAsia="ru-RU"/>
        </w:rPr>
        <w:t>нежели</w:t>
      </w:r>
      <w:r w:rsidRPr="005D2ACB">
        <w:rPr>
          <w:rFonts w:ascii="Arial" w:hAnsi="Arial" w:cs="Arial"/>
          <w:lang w:val="ru-RU" w:eastAsia="ru-RU"/>
        </w:rPr>
        <w:t xml:space="preserve"> требуется в 6.1.1, чтобы уменьшить неопределенность </w:t>
      </w:r>
      <w:r w:rsidR="000A157A">
        <w:rPr>
          <w:rFonts w:ascii="Arial" w:hAnsi="Arial" w:cs="Arial"/>
          <w:lang w:val="ru-RU" w:eastAsia="ru-RU"/>
        </w:rPr>
        <w:t xml:space="preserve">из-за </w:t>
      </w:r>
      <w:r w:rsidRPr="005D2ACB">
        <w:rPr>
          <w:rFonts w:ascii="Arial" w:hAnsi="Arial" w:cs="Arial"/>
          <w:lang w:val="ru-RU" w:eastAsia="ru-RU"/>
        </w:rPr>
        <w:t xml:space="preserve">интерполяции </w:t>
      </w:r>
      <w:r w:rsidR="000A157A">
        <w:rPr>
          <w:rFonts w:ascii="Arial" w:hAnsi="Arial" w:cs="Arial"/>
          <w:lang w:val="ru-RU" w:eastAsia="ru-RU"/>
        </w:rPr>
        <w:t xml:space="preserve">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D2ACB">
        <w:rPr>
          <w:rFonts w:ascii="Arial" w:hAnsi="Arial" w:cs="Arial"/>
          <w:lang w:val="ru-RU" w:eastAsia="ru-RU"/>
        </w:rPr>
        <w:t xml:space="preserve"> на частотах между измеряемыми точками. </w:t>
      </w:r>
      <w:r w:rsidR="00AE3F2D">
        <w:rPr>
          <w:rFonts w:ascii="Arial" w:hAnsi="Arial" w:cs="Arial"/>
          <w:lang w:val="ru-RU" w:eastAsia="ru-RU"/>
        </w:rPr>
        <w:t>При наличии</w:t>
      </w:r>
      <w:r w:rsidRPr="005D2ACB">
        <w:rPr>
          <w:rFonts w:ascii="Arial" w:hAnsi="Arial" w:cs="Arial"/>
          <w:lang w:val="ru-RU" w:eastAsia="ru-RU"/>
        </w:rPr>
        <w:t xml:space="preserve"> очень резк</w:t>
      </w:r>
      <w:r w:rsidR="00AE3F2D">
        <w:rPr>
          <w:rFonts w:ascii="Arial" w:hAnsi="Arial" w:cs="Arial"/>
          <w:lang w:val="ru-RU" w:eastAsia="ru-RU"/>
        </w:rPr>
        <w:t>ого</w:t>
      </w:r>
      <w:r w:rsidRPr="005D2ACB">
        <w:rPr>
          <w:rFonts w:ascii="Arial" w:hAnsi="Arial" w:cs="Arial"/>
          <w:lang w:val="ru-RU" w:eastAsia="ru-RU"/>
        </w:rPr>
        <w:t xml:space="preserve"> резонанс</w:t>
      </w:r>
      <w:r w:rsidR="00AE3F2D">
        <w:rPr>
          <w:rFonts w:ascii="Arial" w:hAnsi="Arial" w:cs="Arial"/>
          <w:lang w:val="ru-RU" w:eastAsia="ru-RU"/>
        </w:rPr>
        <w:t>а</w:t>
      </w:r>
      <w:r w:rsidRPr="005D2ACB">
        <w:rPr>
          <w:rFonts w:ascii="Arial" w:hAnsi="Arial" w:cs="Arial"/>
          <w:lang w:val="ru-RU" w:eastAsia="ru-RU"/>
        </w:rPr>
        <w:t xml:space="preserve"> для определения </w:t>
      </w:r>
      <w:r w:rsidR="000A157A">
        <w:rPr>
          <w:rFonts w:ascii="Arial" w:hAnsi="Arial" w:cs="Arial"/>
          <w:lang w:val="ru-RU" w:eastAsia="ru-RU"/>
        </w:rPr>
        <w:t xml:space="preserve">его </w:t>
      </w:r>
      <w:r w:rsidR="00AE3F2D">
        <w:rPr>
          <w:rFonts w:ascii="Arial" w:hAnsi="Arial" w:cs="Arial"/>
          <w:lang w:val="ru-RU" w:eastAsia="ru-RU"/>
        </w:rPr>
        <w:t>амплитуды</w:t>
      </w:r>
      <w:r w:rsidRPr="005D2ACB">
        <w:rPr>
          <w:rFonts w:ascii="Arial" w:hAnsi="Arial" w:cs="Arial"/>
          <w:lang w:val="ru-RU" w:eastAsia="ru-RU"/>
        </w:rPr>
        <w:t xml:space="preserve"> может потребоваться разрешение по частоте около 0,1 МГц. </w:t>
      </w:r>
      <w:r w:rsidR="00AE3F2D">
        <w:rPr>
          <w:rFonts w:ascii="Arial" w:hAnsi="Arial" w:cs="Arial"/>
          <w:lang w:val="ru-RU" w:eastAsia="ru-RU"/>
        </w:rPr>
        <w:t>В ходе эксплуатации</w:t>
      </w:r>
      <w:r w:rsidR="000A157A" w:rsidRPr="005D2ACB">
        <w:rPr>
          <w:rFonts w:ascii="Arial" w:hAnsi="Arial" w:cs="Arial"/>
          <w:lang w:val="ru-RU" w:eastAsia="ru-RU"/>
        </w:rPr>
        <w:t xml:space="preserve"> антенны </w:t>
      </w:r>
      <w:r w:rsidR="000A157A">
        <w:rPr>
          <w:rFonts w:ascii="Arial" w:hAnsi="Arial" w:cs="Arial"/>
          <w:lang w:val="ru-RU" w:eastAsia="ru-RU"/>
        </w:rPr>
        <w:t>частота резонансов</w:t>
      </w:r>
      <w:r w:rsidRPr="005D2ACB">
        <w:rPr>
          <w:rFonts w:ascii="Arial" w:hAnsi="Arial" w:cs="Arial"/>
          <w:lang w:val="ru-RU" w:eastAsia="ru-RU"/>
        </w:rPr>
        <w:t xml:space="preserve"> </w:t>
      </w:r>
      <w:r w:rsidR="00F8771E">
        <w:rPr>
          <w:rFonts w:ascii="Arial" w:hAnsi="Arial" w:cs="Arial"/>
          <w:lang w:val="ru-RU" w:eastAsia="ru-RU"/>
        </w:rPr>
        <w:t>может изменяться</w:t>
      </w:r>
      <w:r w:rsidRPr="005D2ACB">
        <w:rPr>
          <w:rFonts w:ascii="Arial" w:hAnsi="Arial" w:cs="Arial"/>
          <w:lang w:val="ru-RU" w:eastAsia="ru-RU"/>
        </w:rPr>
        <w:t xml:space="preserve">, поэтому необходимо </w:t>
      </w:r>
      <w:r w:rsidR="00F8771E">
        <w:rPr>
          <w:rFonts w:ascii="Arial" w:hAnsi="Arial" w:cs="Arial"/>
          <w:lang w:val="ru-RU" w:eastAsia="ru-RU"/>
        </w:rPr>
        <w:t xml:space="preserve">уделять </w:t>
      </w:r>
      <w:r w:rsidRPr="005D2ACB">
        <w:rPr>
          <w:rFonts w:ascii="Arial" w:hAnsi="Arial" w:cs="Arial"/>
          <w:lang w:val="ru-RU" w:eastAsia="ru-RU"/>
        </w:rPr>
        <w:t>особое внимание к значению</w:t>
      </w:r>
      <w:r w:rsidR="00F8771E">
        <w:rPr>
          <w:rFonts w:ascii="Arial" w:hAnsi="Arial" w:cs="Arial"/>
          <w:lang w:val="ru-RU" w:eastAsia="ru-RU"/>
        </w:rPr>
        <w:t xml:space="preserve"> коэффициент</w:t>
      </w:r>
      <w:r w:rsidR="00AE3F2D">
        <w:rPr>
          <w:rFonts w:ascii="Arial" w:hAnsi="Arial" w:cs="Arial"/>
          <w:lang w:val="ru-RU" w:eastAsia="ru-RU"/>
        </w:rPr>
        <w:t>а</w:t>
      </w:r>
      <w:r w:rsidR="00F8771E">
        <w:rPr>
          <w:rFonts w:ascii="Arial" w:hAnsi="Arial" w:cs="Arial"/>
          <w:lang w:val="ru-RU" w:eastAsia="ru-RU"/>
        </w:rPr>
        <w:t xml:space="preserve"> калибровки</w:t>
      </w:r>
      <w:r w:rsidRPr="005D2ACB">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D2ACB">
        <w:rPr>
          <w:rFonts w:ascii="Arial" w:hAnsi="Arial" w:cs="Arial"/>
          <w:lang w:val="ru-RU" w:eastAsia="ru-RU"/>
        </w:rPr>
        <w:t xml:space="preserve"> </w:t>
      </w:r>
      <w:r w:rsidR="00AE3F2D">
        <w:rPr>
          <w:rFonts w:ascii="Arial" w:hAnsi="Arial" w:cs="Arial"/>
          <w:lang w:val="ru-RU" w:eastAsia="ru-RU"/>
        </w:rPr>
        <w:t>в</w:t>
      </w:r>
      <w:r w:rsidR="00F8771E">
        <w:rPr>
          <w:rFonts w:ascii="Arial" w:hAnsi="Arial" w:cs="Arial"/>
          <w:lang w:val="ru-RU" w:eastAsia="ru-RU"/>
        </w:rPr>
        <w:t xml:space="preserve"> резонанс</w:t>
      </w:r>
      <w:r w:rsidR="00AE3F2D">
        <w:rPr>
          <w:rFonts w:ascii="Arial" w:hAnsi="Arial" w:cs="Arial"/>
          <w:lang w:val="ru-RU" w:eastAsia="ru-RU"/>
        </w:rPr>
        <w:t>е</w:t>
      </w:r>
      <w:r w:rsidRPr="005D2ACB">
        <w:rPr>
          <w:rFonts w:ascii="Arial" w:hAnsi="Arial" w:cs="Arial"/>
          <w:lang w:val="ru-RU" w:eastAsia="ru-RU"/>
        </w:rPr>
        <w:t>.</w:t>
      </w:r>
    </w:p>
    <w:p w14:paraId="22AAF02B" w14:textId="77777777" w:rsidR="00471C14" w:rsidRPr="00AE3F2D" w:rsidRDefault="00471C14" w:rsidP="00AE3F2D">
      <w:pPr>
        <w:widowControl w:val="0"/>
        <w:tabs>
          <w:tab w:val="left" w:pos="874"/>
        </w:tabs>
        <w:spacing w:after="260" w:line="360" w:lineRule="auto"/>
        <w:ind w:firstLine="709"/>
        <w:rPr>
          <w:rFonts w:ascii="Arial" w:hAnsi="Arial" w:cs="Arial"/>
          <w:b/>
          <w:bCs/>
          <w:lang w:val="ru-RU" w:eastAsia="ru-RU"/>
        </w:rPr>
      </w:pPr>
      <w:bookmarkStart w:id="163" w:name="_Toc147930335"/>
      <w:r w:rsidRPr="00AE3F2D">
        <w:rPr>
          <w:rFonts w:ascii="Arial" w:hAnsi="Arial" w:cs="Arial"/>
          <w:b/>
          <w:bCs/>
          <w:lang w:val="ru-RU" w:eastAsia="ru-RU"/>
        </w:rPr>
        <w:t>A.8.7</w:t>
      </w:r>
      <w:r w:rsidRPr="00AE3F2D">
        <w:rPr>
          <w:rFonts w:ascii="Arial" w:hAnsi="Arial" w:cs="Arial"/>
          <w:b/>
          <w:bCs/>
          <w:lang w:val="ru-RU" w:eastAsia="ru-RU"/>
        </w:rPr>
        <w:tab/>
        <w:t>Обратные потери или КСВН</w:t>
      </w:r>
      <w:bookmarkEnd w:id="163"/>
    </w:p>
    <w:p w14:paraId="12CC6A01" w14:textId="1E22FD4F" w:rsidR="00471C14" w:rsidRPr="00AE3F2D" w:rsidRDefault="00F05622" w:rsidP="00AE3F2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Данные периодического контроля</w:t>
      </w:r>
      <w:r w:rsidR="00AE3F2D" w:rsidRPr="00AE3F2D">
        <w:rPr>
          <w:rFonts w:ascii="Arial" w:hAnsi="Arial" w:cs="Arial"/>
          <w:lang w:val="ru-RU" w:eastAsia="ru-RU"/>
        </w:rPr>
        <w:t xml:space="preserve"> обратных потерь или КСВН, которы</w:t>
      </w:r>
      <w:r>
        <w:rPr>
          <w:rFonts w:ascii="Arial" w:hAnsi="Arial" w:cs="Arial"/>
          <w:lang w:val="ru-RU" w:eastAsia="ru-RU"/>
        </w:rPr>
        <w:t>е</w:t>
      </w:r>
      <w:r w:rsidR="00143A75">
        <w:rPr>
          <w:rFonts w:ascii="Arial" w:hAnsi="Arial" w:cs="Arial"/>
          <w:lang w:val="ru-RU" w:eastAsia="ru-RU"/>
        </w:rPr>
        <w:t xml:space="preserve"> </w:t>
      </w:r>
      <w:r>
        <w:rPr>
          <w:rFonts w:ascii="Arial" w:hAnsi="Arial" w:cs="Arial"/>
          <w:lang w:val="ru-RU" w:eastAsia="ru-RU"/>
        </w:rPr>
        <w:t>значительно</w:t>
      </w:r>
      <w:r w:rsidR="00AE3F2D" w:rsidRPr="00AE3F2D">
        <w:rPr>
          <w:rFonts w:ascii="Arial" w:hAnsi="Arial" w:cs="Arial"/>
          <w:lang w:val="ru-RU" w:eastAsia="ru-RU"/>
        </w:rPr>
        <w:t xml:space="preserve"> отлича</w:t>
      </w:r>
      <w:r w:rsidR="00143A75">
        <w:rPr>
          <w:rFonts w:ascii="Arial" w:hAnsi="Arial" w:cs="Arial"/>
          <w:lang w:val="ru-RU" w:eastAsia="ru-RU"/>
        </w:rPr>
        <w:t>ю</w:t>
      </w:r>
      <w:r w:rsidR="00AE3F2D" w:rsidRPr="00AE3F2D">
        <w:rPr>
          <w:rFonts w:ascii="Arial" w:hAnsi="Arial" w:cs="Arial"/>
          <w:lang w:val="ru-RU" w:eastAsia="ru-RU"/>
        </w:rPr>
        <w:t xml:space="preserve">тся от </w:t>
      </w:r>
      <w:r>
        <w:rPr>
          <w:rFonts w:ascii="Arial" w:hAnsi="Arial" w:cs="Arial"/>
          <w:lang w:val="ru-RU" w:eastAsia="ru-RU"/>
        </w:rPr>
        <w:t xml:space="preserve">результатов измерений новой </w:t>
      </w:r>
      <w:r w:rsidR="001414D3">
        <w:rPr>
          <w:rFonts w:ascii="Arial" w:hAnsi="Arial" w:cs="Arial"/>
          <w:lang w:val="ru-RU" w:eastAsia="ru-RU"/>
        </w:rPr>
        <w:t>антенны</w:t>
      </w:r>
      <w:r w:rsidR="001414D3" w:rsidRPr="00AE3F2D">
        <w:rPr>
          <w:rFonts w:ascii="Arial" w:hAnsi="Arial" w:cs="Arial"/>
          <w:lang w:val="ru-RU" w:eastAsia="ru-RU"/>
        </w:rPr>
        <w:t>, и</w:t>
      </w:r>
      <w:r w:rsidR="00AE3F2D" w:rsidRPr="00AE3F2D">
        <w:rPr>
          <w:rFonts w:ascii="Arial" w:hAnsi="Arial" w:cs="Arial"/>
          <w:lang w:val="ru-RU" w:eastAsia="ru-RU"/>
        </w:rPr>
        <w:t xml:space="preserve">/или </w:t>
      </w:r>
      <w:r>
        <w:rPr>
          <w:rFonts w:ascii="Arial" w:hAnsi="Arial" w:cs="Arial"/>
          <w:lang w:val="ru-RU" w:eastAsia="ru-RU"/>
        </w:rPr>
        <w:t xml:space="preserve">от результатов, </w:t>
      </w:r>
      <w:r w:rsidR="00AE3F2D" w:rsidRPr="00AE3F2D">
        <w:rPr>
          <w:rFonts w:ascii="Arial" w:hAnsi="Arial" w:cs="Arial"/>
          <w:lang w:val="ru-RU" w:eastAsia="ru-RU"/>
        </w:rPr>
        <w:t>приведенн</w:t>
      </w:r>
      <w:r>
        <w:rPr>
          <w:rFonts w:ascii="Arial" w:hAnsi="Arial" w:cs="Arial"/>
          <w:lang w:val="ru-RU" w:eastAsia="ru-RU"/>
        </w:rPr>
        <w:t xml:space="preserve">ых </w:t>
      </w:r>
      <w:r w:rsidR="00AE3F2D" w:rsidRPr="00AE3F2D">
        <w:rPr>
          <w:rFonts w:ascii="Arial" w:hAnsi="Arial" w:cs="Arial"/>
          <w:lang w:val="ru-RU" w:eastAsia="ru-RU"/>
        </w:rPr>
        <w:t>в руководстве по эксплуатации</w:t>
      </w:r>
      <w:r w:rsidR="00143A75">
        <w:rPr>
          <w:rFonts w:ascii="Arial" w:hAnsi="Arial" w:cs="Arial"/>
          <w:lang w:val="ru-RU" w:eastAsia="ru-RU"/>
        </w:rPr>
        <w:t xml:space="preserve"> на антенну</w:t>
      </w:r>
      <w:r w:rsidR="00AE3F2D" w:rsidRPr="00AE3F2D">
        <w:rPr>
          <w:rFonts w:ascii="Arial" w:hAnsi="Arial" w:cs="Arial"/>
          <w:lang w:val="ru-RU" w:eastAsia="ru-RU"/>
        </w:rPr>
        <w:t xml:space="preserve">, </w:t>
      </w:r>
      <w:r w:rsidR="001414D3">
        <w:rPr>
          <w:rFonts w:ascii="Arial" w:hAnsi="Arial" w:cs="Arial"/>
          <w:lang w:val="ru-RU" w:eastAsia="ru-RU"/>
        </w:rPr>
        <w:t>могут указывать</w:t>
      </w:r>
      <w:r w:rsidR="00AE3F2D" w:rsidRPr="00AE3F2D">
        <w:rPr>
          <w:rFonts w:ascii="Arial" w:hAnsi="Arial" w:cs="Arial"/>
          <w:lang w:val="ru-RU" w:eastAsia="ru-RU"/>
        </w:rPr>
        <w:t xml:space="preserve"> на то, что </w:t>
      </w:r>
      <w:r w:rsidR="00143A75">
        <w:rPr>
          <w:rFonts w:ascii="Arial" w:hAnsi="Arial" w:cs="Arial"/>
          <w:lang w:val="ru-RU" w:eastAsia="ru-RU"/>
        </w:rPr>
        <w:t xml:space="preserve">эта </w:t>
      </w:r>
      <w:r w:rsidR="00AE3F2D" w:rsidRPr="00AE3F2D">
        <w:rPr>
          <w:rFonts w:ascii="Arial" w:hAnsi="Arial" w:cs="Arial"/>
          <w:lang w:val="ru-RU" w:eastAsia="ru-RU"/>
        </w:rPr>
        <w:t>антенна</w:t>
      </w:r>
      <w:r w:rsidR="001414D3">
        <w:rPr>
          <w:rFonts w:ascii="Arial" w:hAnsi="Arial" w:cs="Arial"/>
          <w:lang w:val="ru-RU" w:eastAsia="ru-RU"/>
        </w:rPr>
        <w:t xml:space="preserve"> </w:t>
      </w:r>
      <w:r w:rsidR="00AE3F2D" w:rsidRPr="00AE3F2D">
        <w:rPr>
          <w:rFonts w:ascii="Arial" w:hAnsi="Arial" w:cs="Arial"/>
          <w:lang w:val="ru-RU" w:eastAsia="ru-RU"/>
        </w:rPr>
        <w:t xml:space="preserve">не подходит для калибровки. </w:t>
      </w:r>
      <w:r w:rsidR="001414D3">
        <w:rPr>
          <w:rFonts w:ascii="Arial" w:hAnsi="Arial" w:cs="Arial"/>
          <w:lang w:val="ru-RU" w:eastAsia="ru-RU"/>
        </w:rPr>
        <w:t>Также данные периодического контроля могут</w:t>
      </w:r>
      <w:r w:rsidR="00AE3F2D" w:rsidRPr="00AE3F2D">
        <w:rPr>
          <w:rFonts w:ascii="Arial" w:hAnsi="Arial" w:cs="Arial"/>
          <w:lang w:val="ru-RU" w:eastAsia="ru-RU"/>
        </w:rPr>
        <w:t xml:space="preserve"> свидетельствовать об изменениях в антенне</w:t>
      </w:r>
      <w:r w:rsidR="001414D3">
        <w:rPr>
          <w:rFonts w:ascii="Arial" w:hAnsi="Arial" w:cs="Arial"/>
          <w:lang w:val="ru-RU" w:eastAsia="ru-RU"/>
        </w:rPr>
        <w:t xml:space="preserve">, </w:t>
      </w:r>
      <w:r w:rsidR="00143A75">
        <w:rPr>
          <w:rFonts w:ascii="Arial" w:hAnsi="Arial" w:cs="Arial"/>
          <w:lang w:val="ru-RU" w:eastAsia="ru-RU"/>
        </w:rPr>
        <w:t>которые приводят</w:t>
      </w:r>
      <w:r w:rsidR="00AE3F2D" w:rsidRPr="00AE3F2D">
        <w:rPr>
          <w:rFonts w:ascii="Arial" w:hAnsi="Arial" w:cs="Arial"/>
          <w:lang w:val="ru-RU" w:eastAsia="ru-RU"/>
        </w:rPr>
        <w:t xml:space="preserve"> </w:t>
      </w:r>
      <w:r w:rsidR="001414D3">
        <w:rPr>
          <w:rFonts w:ascii="Arial" w:hAnsi="Arial" w:cs="Arial"/>
          <w:lang w:val="ru-RU" w:eastAsia="ru-RU"/>
        </w:rPr>
        <w:t>к</w:t>
      </w:r>
      <w:r w:rsidR="00AE3F2D" w:rsidRPr="00AE3F2D">
        <w:rPr>
          <w:rFonts w:ascii="Arial" w:hAnsi="Arial" w:cs="Arial"/>
          <w:lang w:val="ru-RU" w:eastAsia="ru-RU"/>
        </w:rPr>
        <w:t xml:space="preserve"> появлени</w:t>
      </w:r>
      <w:r w:rsidR="001414D3">
        <w:rPr>
          <w:rFonts w:ascii="Arial" w:hAnsi="Arial" w:cs="Arial"/>
          <w:lang w:val="ru-RU" w:eastAsia="ru-RU"/>
        </w:rPr>
        <w:t>ю узкополосных</w:t>
      </w:r>
      <w:r w:rsidR="00AE3F2D" w:rsidRPr="00AE3F2D">
        <w:rPr>
          <w:rFonts w:ascii="Arial" w:hAnsi="Arial" w:cs="Arial"/>
          <w:lang w:val="ru-RU" w:eastAsia="ru-RU"/>
        </w:rPr>
        <w:t xml:space="preserve"> резонанс</w:t>
      </w:r>
      <w:r w:rsidR="001414D3">
        <w:rPr>
          <w:rFonts w:ascii="Arial" w:hAnsi="Arial" w:cs="Arial"/>
          <w:lang w:val="ru-RU" w:eastAsia="ru-RU"/>
        </w:rPr>
        <w:t>ов</w:t>
      </w:r>
      <w:r w:rsidR="00AE3F2D" w:rsidRPr="00AE3F2D">
        <w:rPr>
          <w:rFonts w:ascii="Arial" w:hAnsi="Arial" w:cs="Arial"/>
          <w:lang w:val="ru-RU" w:eastAsia="ru-RU"/>
        </w:rPr>
        <w:t xml:space="preserve">. При обнаружении </w:t>
      </w:r>
      <w:r w:rsidR="00143A75">
        <w:rPr>
          <w:rFonts w:ascii="Arial" w:hAnsi="Arial" w:cs="Arial"/>
          <w:lang w:val="ru-RU" w:eastAsia="ru-RU"/>
        </w:rPr>
        <w:t>таких</w:t>
      </w:r>
      <w:r w:rsidR="00AE3F2D" w:rsidRPr="00AE3F2D">
        <w:rPr>
          <w:rFonts w:ascii="Arial" w:hAnsi="Arial" w:cs="Arial"/>
          <w:lang w:val="ru-RU" w:eastAsia="ru-RU"/>
        </w:rPr>
        <w:t xml:space="preserve"> резонанс</w:t>
      </w:r>
      <w:r w:rsidR="00143A75">
        <w:rPr>
          <w:rFonts w:ascii="Arial" w:hAnsi="Arial" w:cs="Arial"/>
          <w:lang w:val="ru-RU" w:eastAsia="ru-RU"/>
        </w:rPr>
        <w:t>ов</w:t>
      </w:r>
      <w:r w:rsidR="00AE3F2D" w:rsidRPr="00AE3F2D">
        <w:rPr>
          <w:rFonts w:ascii="Arial" w:hAnsi="Arial" w:cs="Arial"/>
          <w:lang w:val="ru-RU" w:eastAsia="ru-RU"/>
        </w:rPr>
        <w:t xml:space="preserve"> следует выполнить измерени</w:t>
      </w:r>
      <w:r w:rsidR="00143A75">
        <w:rPr>
          <w:rFonts w:ascii="Arial" w:hAnsi="Arial" w:cs="Arial"/>
          <w:lang w:val="ru-RU" w:eastAsia="ru-RU"/>
        </w:rPr>
        <w:t>я</w:t>
      </w:r>
      <w:r w:rsidR="00AE3F2D" w:rsidRPr="00AE3F2D">
        <w:rPr>
          <w:rFonts w:ascii="Arial" w:hAnsi="Arial" w:cs="Arial"/>
          <w:lang w:val="ru-RU" w:eastAsia="ru-RU"/>
        </w:rPr>
        <w:t xml:space="preserve"> SIL с небольшим </w:t>
      </w:r>
      <w:r w:rsidR="00143A75">
        <w:rPr>
          <w:rFonts w:ascii="Arial" w:hAnsi="Arial" w:cs="Arial"/>
          <w:lang w:val="ru-RU" w:eastAsia="ru-RU"/>
        </w:rPr>
        <w:t>шагом перестройки по</w:t>
      </w:r>
      <w:r w:rsidR="00AE3F2D" w:rsidRPr="00AE3F2D">
        <w:rPr>
          <w:rFonts w:ascii="Arial" w:hAnsi="Arial" w:cs="Arial"/>
          <w:lang w:val="ru-RU" w:eastAsia="ru-RU"/>
        </w:rPr>
        <w:t xml:space="preserve"> частот</w:t>
      </w:r>
      <w:r w:rsidR="00143A75">
        <w:rPr>
          <w:rFonts w:ascii="Arial" w:hAnsi="Arial" w:cs="Arial"/>
          <w:lang w:val="ru-RU" w:eastAsia="ru-RU"/>
        </w:rPr>
        <w:t>е</w:t>
      </w:r>
      <w:r w:rsidR="00AE3F2D" w:rsidRPr="00AE3F2D">
        <w:rPr>
          <w:rFonts w:ascii="Arial" w:hAnsi="Arial" w:cs="Arial"/>
          <w:lang w:val="ru-RU" w:eastAsia="ru-RU"/>
        </w:rPr>
        <w:t>, чтобы оценить влияние</w:t>
      </w:r>
      <w:r w:rsidR="004930A7">
        <w:rPr>
          <w:rFonts w:ascii="Arial" w:hAnsi="Arial" w:cs="Arial"/>
          <w:lang w:val="ru-RU" w:eastAsia="ru-RU"/>
        </w:rPr>
        <w:t xml:space="preserve"> этих эффектов на результаты измерений</w:t>
      </w:r>
      <w:r w:rsidR="00AE3F2D" w:rsidRPr="00AE3F2D">
        <w:rPr>
          <w:rFonts w:ascii="Arial" w:hAnsi="Arial" w:cs="Arial"/>
          <w:lang w:val="ru-RU" w:eastAsia="ru-RU"/>
        </w:rPr>
        <w:t xml:space="preserve"> </w:t>
      </w:r>
      <w:r w:rsidR="001414D3">
        <w:rPr>
          <w:rFonts w:ascii="Arial" w:hAnsi="Arial" w:cs="Arial"/>
          <w:lang w:val="ru-RU" w:eastAsia="ru-RU"/>
        </w:rPr>
        <w:t>коэффициент</w:t>
      </w:r>
      <w:r w:rsidR="004930A7">
        <w:rPr>
          <w:rFonts w:ascii="Arial" w:hAnsi="Arial" w:cs="Arial"/>
          <w:lang w:val="ru-RU" w:eastAsia="ru-RU"/>
        </w:rPr>
        <w:t>а</w:t>
      </w:r>
      <w:r w:rsidR="001414D3">
        <w:rPr>
          <w:rFonts w:ascii="Arial" w:hAnsi="Arial" w:cs="Arial"/>
          <w:lang w:val="ru-RU" w:eastAsia="ru-RU"/>
        </w:rPr>
        <w:t xml:space="preserve"> калибровки</w:t>
      </w:r>
      <w:r w:rsidR="00AE3F2D" w:rsidRPr="00AE3F2D">
        <w:rPr>
          <w:rFonts w:ascii="Arial" w:hAnsi="Arial" w:cs="Arial"/>
          <w:lang w:val="ru-RU" w:eastAsia="ru-RU"/>
        </w:rPr>
        <w:t xml:space="preserve"> (см. 6.1.1)</w:t>
      </w:r>
      <w:r w:rsidR="00471C14" w:rsidRPr="00AE3F2D">
        <w:rPr>
          <w:rFonts w:ascii="Arial" w:hAnsi="Arial" w:cs="Arial"/>
          <w:lang w:val="ru-RU" w:eastAsia="ru-RU"/>
        </w:rPr>
        <w:t>.</w:t>
      </w:r>
    </w:p>
    <w:p w14:paraId="470B6DAC" w14:textId="6150F64D" w:rsidR="00471C14" w:rsidRPr="004930A7" w:rsidRDefault="00471C14" w:rsidP="004930A7">
      <w:pPr>
        <w:widowControl w:val="0"/>
        <w:tabs>
          <w:tab w:val="left" w:pos="874"/>
        </w:tabs>
        <w:spacing w:after="260" w:line="360" w:lineRule="auto"/>
        <w:ind w:firstLine="709"/>
        <w:rPr>
          <w:rFonts w:ascii="Arial" w:hAnsi="Arial" w:cs="Arial"/>
          <w:lang w:val="ru-RU" w:eastAsia="ru-RU"/>
        </w:rPr>
      </w:pPr>
      <w:r w:rsidRPr="004930A7">
        <w:rPr>
          <w:rFonts w:ascii="Arial" w:hAnsi="Arial" w:cs="Arial"/>
          <w:lang w:val="ru-RU" w:eastAsia="ru-RU"/>
        </w:rPr>
        <w:t>Измерени</w:t>
      </w:r>
      <w:r w:rsidR="004930A7">
        <w:rPr>
          <w:rFonts w:ascii="Arial" w:hAnsi="Arial" w:cs="Arial"/>
          <w:lang w:val="ru-RU" w:eastAsia="ru-RU"/>
        </w:rPr>
        <w:t>я</w:t>
      </w:r>
      <w:r w:rsidRPr="004930A7">
        <w:rPr>
          <w:rFonts w:ascii="Arial" w:hAnsi="Arial" w:cs="Arial"/>
          <w:lang w:val="ru-RU" w:eastAsia="ru-RU"/>
        </w:rPr>
        <w:t xml:space="preserve"> обратных потерь занима</w:t>
      </w:r>
      <w:r w:rsidR="004930A7">
        <w:rPr>
          <w:rFonts w:ascii="Arial" w:hAnsi="Arial" w:cs="Arial"/>
          <w:lang w:val="ru-RU" w:eastAsia="ru-RU"/>
        </w:rPr>
        <w:t>ю</w:t>
      </w:r>
      <w:r w:rsidRPr="004930A7">
        <w:rPr>
          <w:rFonts w:ascii="Arial" w:hAnsi="Arial" w:cs="Arial"/>
          <w:lang w:val="ru-RU" w:eastAsia="ru-RU"/>
        </w:rPr>
        <w:t xml:space="preserve">т меньше времени, </w:t>
      </w:r>
      <w:r w:rsidR="004930A7">
        <w:rPr>
          <w:rFonts w:ascii="Arial" w:hAnsi="Arial" w:cs="Arial"/>
          <w:lang w:val="ru-RU" w:eastAsia="ru-RU"/>
        </w:rPr>
        <w:t>нежели</w:t>
      </w:r>
      <w:r w:rsidRPr="004930A7">
        <w:rPr>
          <w:rFonts w:ascii="Arial" w:hAnsi="Arial" w:cs="Arial"/>
          <w:lang w:val="ru-RU" w:eastAsia="ru-RU"/>
        </w:rPr>
        <w:t xml:space="preserve"> измерени</w:t>
      </w:r>
      <w:r w:rsidR="004930A7">
        <w:rPr>
          <w:rFonts w:ascii="Arial" w:hAnsi="Arial" w:cs="Arial"/>
          <w:lang w:val="ru-RU" w:eastAsia="ru-RU"/>
        </w:rPr>
        <w:t xml:space="preserve">я </w:t>
      </w:r>
      <w:r w:rsidRPr="004930A7">
        <w:rPr>
          <w:rFonts w:ascii="Arial" w:hAnsi="Arial" w:cs="Arial"/>
          <w:lang w:val="ru-RU" w:eastAsia="ru-RU"/>
        </w:rPr>
        <w:t>коэффициента калибровки. Если обратные потери явно отличаются от значени</w:t>
      </w:r>
      <w:r w:rsidR="004930A7">
        <w:rPr>
          <w:rFonts w:ascii="Arial" w:hAnsi="Arial" w:cs="Arial"/>
          <w:lang w:val="ru-RU" w:eastAsia="ru-RU"/>
        </w:rPr>
        <w:t>й</w:t>
      </w:r>
      <w:r w:rsidRPr="004930A7">
        <w:rPr>
          <w:rFonts w:ascii="Arial" w:hAnsi="Arial" w:cs="Arial"/>
          <w:lang w:val="ru-RU" w:eastAsia="ru-RU"/>
        </w:rPr>
        <w:t>, указанн</w:t>
      </w:r>
      <w:r w:rsidR="004930A7">
        <w:rPr>
          <w:rFonts w:ascii="Arial" w:hAnsi="Arial" w:cs="Arial"/>
          <w:lang w:val="ru-RU" w:eastAsia="ru-RU"/>
        </w:rPr>
        <w:t>ых</w:t>
      </w:r>
      <w:r w:rsidRPr="004930A7">
        <w:rPr>
          <w:rFonts w:ascii="Arial" w:hAnsi="Arial" w:cs="Arial"/>
          <w:lang w:val="ru-RU" w:eastAsia="ru-RU"/>
        </w:rPr>
        <w:t xml:space="preserve"> производителем, оператор может принять решение прекратить калибровку, предварительно согласовав это с владельцем антенны. Затем антенну следует отремонтировать и повторно отправить на калибровку</w:t>
      </w:r>
    </w:p>
    <w:p w14:paraId="1C7B3A00" w14:textId="0C107FDD" w:rsidR="00471C14" w:rsidRPr="00407033" w:rsidRDefault="00471C14" w:rsidP="00407033">
      <w:pPr>
        <w:widowControl w:val="0"/>
        <w:tabs>
          <w:tab w:val="left" w:pos="874"/>
        </w:tabs>
        <w:spacing w:after="260" w:line="360" w:lineRule="auto"/>
        <w:ind w:firstLine="709"/>
        <w:rPr>
          <w:rFonts w:ascii="Arial" w:hAnsi="Arial" w:cs="Arial"/>
          <w:lang w:val="ru-RU" w:eastAsia="ru-RU"/>
        </w:rPr>
      </w:pPr>
      <w:r w:rsidRPr="00407033">
        <w:rPr>
          <w:rFonts w:ascii="Arial" w:hAnsi="Arial" w:cs="Arial"/>
          <w:lang w:val="ru-RU" w:eastAsia="ru-RU"/>
        </w:rPr>
        <w:t xml:space="preserve">Коэффициент отражения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oMath>
      <w:r w:rsidR="00407033">
        <w:rPr>
          <w:rFonts w:ascii="Arial" w:hAnsi="Arial" w:cs="Arial"/>
          <w:lang w:val="ru-RU" w:eastAsia="ru-RU"/>
        </w:rPr>
        <w:t xml:space="preserve"> входного соединителя калибруемой антенны</w:t>
      </w:r>
      <w:r w:rsidRPr="00407033">
        <w:rPr>
          <w:rFonts w:ascii="Arial" w:hAnsi="Arial" w:cs="Arial"/>
          <w:lang w:val="ru-RU" w:eastAsia="ru-RU"/>
        </w:rPr>
        <w:t xml:space="preserve"> </w:t>
      </w:r>
      <w:r w:rsidRPr="00407033">
        <w:rPr>
          <w:rFonts w:ascii="Arial" w:hAnsi="Arial" w:cs="Arial"/>
          <w:lang w:val="ru-RU" w:eastAsia="ru-RU"/>
        </w:rPr>
        <w:lastRenderedPageBreak/>
        <w:t>AUC измеря</w:t>
      </w:r>
      <w:r w:rsidR="00B72C01">
        <w:rPr>
          <w:rFonts w:ascii="Arial" w:hAnsi="Arial" w:cs="Arial"/>
          <w:lang w:val="ru-RU" w:eastAsia="ru-RU"/>
        </w:rPr>
        <w:t>ют</w:t>
      </w:r>
      <w:r w:rsidRPr="00407033">
        <w:rPr>
          <w:rFonts w:ascii="Arial" w:hAnsi="Arial" w:cs="Arial"/>
          <w:lang w:val="ru-RU" w:eastAsia="ru-RU"/>
        </w:rPr>
        <w:t xml:space="preserve"> во всей его рабочей полосе частот </w:t>
      </w:r>
      <w:r w:rsidR="00B72C01">
        <w:rPr>
          <w:rFonts w:ascii="Arial" w:hAnsi="Arial" w:cs="Arial"/>
          <w:lang w:val="ru-RU" w:eastAsia="ru-RU"/>
        </w:rPr>
        <w:t>последовательно перестраиваясь по частоте</w:t>
      </w:r>
      <w:r w:rsidRPr="00407033">
        <w:rPr>
          <w:rFonts w:ascii="Arial" w:hAnsi="Arial" w:cs="Arial"/>
          <w:lang w:val="ru-RU" w:eastAsia="ru-RU"/>
        </w:rPr>
        <w:t xml:space="preserve">, применяя рекомендации 6.2.5 для мачт и кабелей, когда </w:t>
      </w:r>
      <w:r w:rsidR="00035FDA">
        <w:rPr>
          <w:rFonts w:ascii="Arial" w:hAnsi="Arial" w:cs="Arial"/>
          <w:lang w:val="ru-RU" w:eastAsia="ru-RU"/>
        </w:rPr>
        <w:t xml:space="preserve">антенна </w:t>
      </w:r>
      <w:r w:rsidRPr="00407033">
        <w:rPr>
          <w:rFonts w:ascii="Arial" w:hAnsi="Arial" w:cs="Arial"/>
          <w:lang w:val="ru-RU" w:eastAsia="ru-RU"/>
        </w:rPr>
        <w:t>AUC расположен</w:t>
      </w:r>
      <w:r w:rsidR="00035FDA">
        <w:rPr>
          <w:rFonts w:ascii="Arial" w:hAnsi="Arial" w:cs="Arial"/>
          <w:lang w:val="ru-RU" w:eastAsia="ru-RU"/>
        </w:rPr>
        <w:t>а</w:t>
      </w:r>
      <w:r w:rsidRPr="00407033">
        <w:rPr>
          <w:rFonts w:ascii="Arial" w:hAnsi="Arial" w:cs="Arial"/>
          <w:lang w:val="ru-RU" w:eastAsia="ru-RU"/>
        </w:rPr>
        <w:t>:</w:t>
      </w:r>
    </w:p>
    <w:p w14:paraId="3E6CD5A9" w14:textId="08405670" w:rsidR="00471C14" w:rsidRPr="00407033" w:rsidRDefault="00471C14" w:rsidP="00407033">
      <w:pPr>
        <w:widowControl w:val="0"/>
        <w:tabs>
          <w:tab w:val="left" w:pos="874"/>
        </w:tabs>
        <w:spacing w:after="260" w:line="360" w:lineRule="auto"/>
        <w:ind w:firstLine="709"/>
        <w:rPr>
          <w:rFonts w:ascii="Arial" w:hAnsi="Arial" w:cs="Arial"/>
          <w:lang w:val="ru-RU" w:eastAsia="ru-RU"/>
        </w:rPr>
      </w:pPr>
      <w:r w:rsidRPr="00407033">
        <w:rPr>
          <w:rFonts w:ascii="Arial" w:hAnsi="Arial" w:cs="Arial"/>
          <w:lang w:val="ru-RU" w:eastAsia="ru-RU"/>
        </w:rPr>
        <w:t>– в условиях свободного пространства</w:t>
      </w:r>
      <w:r w:rsidR="00407033">
        <w:rPr>
          <w:rFonts w:ascii="Arial" w:hAnsi="Arial" w:cs="Arial"/>
          <w:lang w:val="ru-RU" w:eastAsia="ru-RU"/>
        </w:rPr>
        <w:t>,</w:t>
      </w:r>
      <w:r w:rsidRPr="00407033">
        <w:rPr>
          <w:rFonts w:ascii="Arial" w:hAnsi="Arial" w:cs="Arial"/>
          <w:lang w:val="ru-RU" w:eastAsia="ru-RU"/>
        </w:rPr>
        <w:t xml:space="preserve"> или</w:t>
      </w:r>
    </w:p>
    <w:p w14:paraId="704D8F0E" w14:textId="36B7A465" w:rsidR="00471C14" w:rsidRPr="00407033" w:rsidRDefault="00471C14" w:rsidP="00407033">
      <w:pPr>
        <w:widowControl w:val="0"/>
        <w:tabs>
          <w:tab w:val="left" w:pos="874"/>
        </w:tabs>
        <w:spacing w:after="260" w:line="360" w:lineRule="auto"/>
        <w:ind w:firstLine="709"/>
        <w:rPr>
          <w:rFonts w:ascii="Arial" w:hAnsi="Arial" w:cs="Arial"/>
          <w:lang w:val="ru-RU" w:eastAsia="ru-RU"/>
        </w:rPr>
      </w:pPr>
      <w:r w:rsidRPr="00407033">
        <w:rPr>
          <w:rFonts w:ascii="Arial" w:hAnsi="Arial" w:cs="Arial"/>
          <w:lang w:val="ru-RU" w:eastAsia="ru-RU"/>
        </w:rPr>
        <w:t xml:space="preserve">– </w:t>
      </w:r>
      <w:r w:rsidR="00035FDA">
        <w:rPr>
          <w:rFonts w:ascii="Arial" w:hAnsi="Arial" w:cs="Arial"/>
          <w:lang w:val="ru-RU" w:eastAsia="ru-RU"/>
        </w:rPr>
        <w:t xml:space="preserve">в </w:t>
      </w:r>
      <w:r w:rsidRPr="00407033">
        <w:rPr>
          <w:rFonts w:ascii="Arial" w:hAnsi="Arial" w:cs="Arial"/>
          <w:lang w:val="ru-RU" w:eastAsia="ru-RU"/>
        </w:rPr>
        <w:t>горизонтально</w:t>
      </w:r>
      <w:r w:rsidR="00035FDA">
        <w:rPr>
          <w:rFonts w:ascii="Arial" w:hAnsi="Arial" w:cs="Arial"/>
          <w:lang w:val="ru-RU" w:eastAsia="ru-RU"/>
        </w:rPr>
        <w:t>й</w:t>
      </w:r>
      <w:r w:rsidRPr="00407033">
        <w:rPr>
          <w:rFonts w:ascii="Arial" w:hAnsi="Arial" w:cs="Arial"/>
          <w:lang w:val="ru-RU" w:eastAsia="ru-RU"/>
        </w:rPr>
        <w:t xml:space="preserve"> поляриз</w:t>
      </w:r>
      <w:r w:rsidR="00035FDA">
        <w:rPr>
          <w:rFonts w:ascii="Arial" w:hAnsi="Arial" w:cs="Arial"/>
          <w:lang w:val="ru-RU" w:eastAsia="ru-RU"/>
        </w:rPr>
        <w:t>ации</w:t>
      </w:r>
      <w:r w:rsidRPr="00407033">
        <w:rPr>
          <w:rFonts w:ascii="Arial" w:hAnsi="Arial" w:cs="Arial"/>
          <w:lang w:val="ru-RU" w:eastAsia="ru-RU"/>
        </w:rPr>
        <w:t xml:space="preserve"> на высоте 2 м над пластиной заземления. </w:t>
      </w:r>
    </w:p>
    <w:p w14:paraId="6A76040B" w14:textId="2D2714BA" w:rsidR="00471C14" w:rsidRPr="00407033" w:rsidRDefault="00471C14" w:rsidP="00407033">
      <w:pPr>
        <w:widowControl w:val="0"/>
        <w:tabs>
          <w:tab w:val="left" w:pos="874"/>
        </w:tabs>
        <w:spacing w:after="260" w:line="360" w:lineRule="auto"/>
        <w:ind w:firstLine="709"/>
        <w:rPr>
          <w:rFonts w:ascii="Arial" w:hAnsi="Arial" w:cs="Arial"/>
          <w:lang w:val="ru-RU" w:eastAsia="ru-RU"/>
        </w:rPr>
      </w:pPr>
      <w:r w:rsidRPr="00407033">
        <w:rPr>
          <w:rFonts w:ascii="Arial" w:hAnsi="Arial" w:cs="Arial"/>
          <w:lang w:val="ru-RU" w:eastAsia="ru-RU"/>
        </w:rPr>
        <w:t xml:space="preserve">КСВН </w:t>
      </w:r>
      <w:r w:rsidR="00035FDA">
        <w:rPr>
          <w:rFonts w:ascii="Arial" w:hAnsi="Arial" w:cs="Arial"/>
          <w:lang w:val="ru-RU" w:eastAsia="ru-RU"/>
        </w:rPr>
        <w:t xml:space="preserve">калибруемой антенны </w:t>
      </w:r>
      <w:r w:rsidRPr="00407033">
        <w:rPr>
          <w:rFonts w:ascii="Arial" w:hAnsi="Arial" w:cs="Arial"/>
          <w:lang w:val="ru-RU" w:eastAsia="ru-RU"/>
        </w:rPr>
        <w:t>AUC, обозначенный как</w:t>
      </w:r>
      <w:r w:rsidR="00035FD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wr</m:t>
            </m:r>
          </m:sub>
        </m:sSub>
      </m:oMath>
      <w:r w:rsidRPr="00407033">
        <w:rPr>
          <w:rFonts w:ascii="Arial" w:hAnsi="Arial" w:cs="Arial"/>
          <w:lang w:val="ru-RU" w:eastAsia="ru-RU"/>
        </w:rPr>
        <w:t xml:space="preserve">, </w:t>
      </w:r>
      <w:r w:rsidR="001A61EE">
        <w:rPr>
          <w:rFonts w:ascii="Arial" w:hAnsi="Arial" w:cs="Arial"/>
          <w:lang w:val="ru-RU" w:eastAsia="ru-RU"/>
        </w:rPr>
        <w:t xml:space="preserve">и эквивалентные ему обратные потери, </w:t>
      </w:r>
      <w:r w:rsidRPr="00407033">
        <w:rPr>
          <w:rFonts w:ascii="Arial" w:hAnsi="Arial" w:cs="Arial"/>
          <w:lang w:val="ru-RU" w:eastAsia="ru-RU"/>
        </w:rPr>
        <w:t>рассчитыва</w:t>
      </w:r>
      <w:r w:rsidR="001A61EE">
        <w:rPr>
          <w:rFonts w:ascii="Arial" w:hAnsi="Arial" w:cs="Arial"/>
          <w:lang w:val="ru-RU" w:eastAsia="ru-RU"/>
        </w:rPr>
        <w:t>ю</w:t>
      </w:r>
      <w:r w:rsidRPr="00407033">
        <w:rPr>
          <w:rFonts w:ascii="Arial" w:hAnsi="Arial" w:cs="Arial"/>
          <w:lang w:val="ru-RU" w:eastAsia="ru-RU"/>
        </w:rPr>
        <w:t xml:space="preserve">тся </w:t>
      </w:r>
      <w:r w:rsidR="00035FDA">
        <w:rPr>
          <w:rFonts w:ascii="Arial" w:hAnsi="Arial" w:cs="Arial"/>
          <w:lang w:val="ru-RU" w:eastAsia="ru-RU"/>
        </w:rPr>
        <w:t>по</w:t>
      </w:r>
      <w:r w:rsidRPr="00407033">
        <w:rPr>
          <w:rFonts w:ascii="Arial" w:hAnsi="Arial" w:cs="Arial"/>
          <w:lang w:val="ru-RU" w:eastAsia="ru-RU"/>
        </w:rPr>
        <w:t xml:space="preserve"> формул</w:t>
      </w:r>
      <w:r w:rsidR="00035FDA">
        <w:rPr>
          <w:rFonts w:ascii="Arial" w:hAnsi="Arial" w:cs="Arial"/>
          <w:lang w:val="ru-RU" w:eastAsia="ru-RU"/>
        </w:rPr>
        <w:t>е</w:t>
      </w:r>
      <w:r w:rsidRPr="00407033">
        <w:rPr>
          <w:rFonts w:ascii="Arial" w:hAnsi="Arial" w:cs="Arial"/>
          <w:lang w:val="ru-RU" w:eastAsia="ru-RU"/>
        </w:rPr>
        <w:t xml:space="preserve"> (A.3)</w:t>
      </w:r>
      <w:r w:rsidR="001A61EE">
        <w:rPr>
          <w:rFonts w:ascii="Arial" w:hAnsi="Arial" w:cs="Arial"/>
          <w:lang w:val="ru-RU" w:eastAsia="ru-RU"/>
        </w:rPr>
        <w:t>:</w:t>
      </w:r>
    </w:p>
    <w:tbl>
      <w:tblPr>
        <w:tblW w:w="9644" w:type="dxa"/>
        <w:tblInd w:w="-5" w:type="dxa"/>
        <w:tblLook w:val="04A0" w:firstRow="1" w:lastRow="0" w:firstColumn="1" w:lastColumn="0" w:noHBand="0" w:noVBand="1"/>
      </w:tblPr>
      <w:tblGrid>
        <w:gridCol w:w="8652"/>
        <w:gridCol w:w="992"/>
      </w:tblGrid>
      <w:tr w:rsidR="00471C14" w:rsidRPr="001A61EE" w14:paraId="408F3CA2" w14:textId="77777777" w:rsidTr="001A61EE">
        <w:trPr>
          <w:trHeight w:val="502"/>
        </w:trPr>
        <w:tc>
          <w:tcPr>
            <w:tcW w:w="8652" w:type="dxa"/>
            <w:vAlign w:val="center"/>
          </w:tcPr>
          <w:p w14:paraId="4C8612DB" w14:textId="5F9A8AE0" w:rsidR="00471C14" w:rsidRPr="001A61EE" w:rsidRDefault="001A61EE" w:rsidP="001A61EE">
            <w:pPr>
              <w:widowControl w:val="0"/>
              <w:tabs>
                <w:tab w:val="left" w:pos="874"/>
              </w:tabs>
              <w:spacing w:after="260" w:line="360" w:lineRule="auto"/>
              <w:ind w:firstLine="709"/>
              <w:rPr>
                <w:rFonts w:ascii="Cambria Math" w:hAnsi="Cambria Math" w:cs="Arial"/>
                <w:lang w:val="ru-RU" w:eastAsia="ru-RU"/>
              </w:rPr>
            </w:pPr>
            <m:oMathPara>
              <m:oMath>
                <m:r>
                  <m:rPr>
                    <m:sty m:val="p"/>
                  </m:rPr>
                  <w:rPr>
                    <w:rFonts w:ascii="Cambria Math" w:hAnsi="Cambria Math" w:cs="Arial"/>
                    <w:lang w:val="ru-RU" w:eastAsia="ru-RU"/>
                  </w:rPr>
                  <m:t>Обратные потери = -20</m:t>
                </m:r>
                <m:func>
                  <m:funcPr>
                    <m:ctrlPr>
                      <w:rPr>
                        <w:rFonts w:ascii="Cambria Math" w:hAnsi="Cambria Math" w:cs="Arial"/>
                        <w:lang w:val="ru-RU" w:eastAsia="ru-RU"/>
                      </w:rPr>
                    </m:ctrlPr>
                  </m:funcPr>
                  <m:fName>
                    <m:r>
                      <m:rPr>
                        <m:sty m:val="p"/>
                      </m:rPr>
                      <w:rPr>
                        <w:rFonts w:ascii="Cambria Math" w:hAnsi="Cambria Math" w:cs="Arial"/>
                        <w:lang w:val="ru-RU" w:eastAsia="ru-RU"/>
                      </w:rPr>
                      <m:t>log</m:t>
                    </m:r>
                  </m:fName>
                  <m:e>
                    <m:d>
                      <m:dPr>
                        <m:ctrlPr>
                          <w:rPr>
                            <w:rFonts w:ascii="Cambria Math" w:hAnsi="Cambria Math" w:cs="Arial"/>
                            <w:lang w:val="ru-RU" w:eastAsia="ru-RU"/>
                          </w:rPr>
                        </m:ctrlPr>
                      </m:d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11</m:t>
                                </m:r>
                              </m:sub>
                            </m:sSub>
                          </m:e>
                        </m:d>
                      </m:e>
                    </m:d>
                  </m:e>
                </m:func>
                <m:r>
                  <m:rPr>
                    <m:sty m:val="p"/>
                  </m:rPr>
                  <w:rPr>
                    <w:rFonts w:ascii="Cambria Math" w:hAnsi="Cambria Math" w:cs="Arial"/>
                    <w:lang w:val="ru-RU" w:eastAsia="ru-RU"/>
                  </w:rPr>
                  <m:t xml:space="preserve">, и  </m:t>
                </m:r>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wr</m:t>
                    </m:r>
                  </m:sub>
                </m:sSub>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11</m:t>
                            </m:r>
                          </m:sub>
                        </m:sSub>
                      </m:e>
                    </m:d>
                  </m:num>
                  <m:den>
                    <m:r>
                      <m:rPr>
                        <m:sty m:val="p"/>
                      </m:rPr>
                      <w:rPr>
                        <w:rFonts w:ascii="Cambria Math" w:hAnsi="Cambria Math" w:cs="Arial"/>
                        <w:lang w:val="ru-RU" w:eastAsia="ru-RU"/>
                      </w:rPr>
                      <m:t>1-</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11</m:t>
                            </m:r>
                          </m:sub>
                        </m:sSub>
                      </m:e>
                    </m:d>
                  </m:den>
                </m:f>
              </m:oMath>
            </m:oMathPara>
          </w:p>
        </w:tc>
        <w:tc>
          <w:tcPr>
            <w:tcW w:w="992" w:type="dxa"/>
            <w:vAlign w:val="center"/>
          </w:tcPr>
          <w:p w14:paraId="4E8E34DF" w14:textId="77777777" w:rsidR="00471C14" w:rsidRPr="002F510C" w:rsidRDefault="00471C14" w:rsidP="001A61EE">
            <w:pPr>
              <w:widowControl w:val="0"/>
              <w:spacing w:line="360" w:lineRule="auto"/>
              <w:contextualSpacing/>
              <w:jc w:val="center"/>
              <w:rPr>
                <w:rFonts w:ascii="Arial" w:hAnsi="Arial" w:cs="Arial"/>
                <w:lang w:val="ru-RU" w:eastAsia="ru-RU"/>
              </w:rPr>
            </w:pPr>
            <w:r w:rsidRPr="002F510C">
              <w:rPr>
                <w:rFonts w:ascii="Arial" w:hAnsi="Arial" w:cs="Arial"/>
                <w:lang w:val="ru-RU" w:eastAsia="ru-RU"/>
              </w:rPr>
              <w:t>(A.3)</w:t>
            </w:r>
          </w:p>
        </w:tc>
      </w:tr>
    </w:tbl>
    <w:p w14:paraId="5215E2B9" w14:textId="11476F54" w:rsidR="00471C14" w:rsidRDefault="00471C14" w:rsidP="003A4E9F">
      <w:pPr>
        <w:widowControl w:val="0"/>
        <w:tabs>
          <w:tab w:val="left" w:pos="874"/>
        </w:tabs>
        <w:spacing w:after="260" w:line="360" w:lineRule="auto"/>
        <w:ind w:firstLine="709"/>
        <w:rPr>
          <w:rFonts w:ascii="Arial" w:hAnsi="Arial" w:cs="Arial"/>
          <w:lang w:val="ru-RU" w:eastAsia="ru-RU"/>
        </w:rPr>
      </w:pPr>
      <w:r w:rsidRPr="003A4E9F">
        <w:rPr>
          <w:rFonts w:ascii="Arial" w:hAnsi="Arial" w:cs="Arial"/>
          <w:lang w:val="ru-RU" w:eastAsia="ru-RU"/>
        </w:rPr>
        <w:t>Антенн</w:t>
      </w:r>
      <w:r w:rsidR="002F510C">
        <w:rPr>
          <w:rFonts w:ascii="Arial" w:hAnsi="Arial" w:cs="Arial"/>
          <w:lang w:val="ru-RU" w:eastAsia="ru-RU"/>
        </w:rPr>
        <w:t>у</w:t>
      </w:r>
      <w:r w:rsidRPr="003A4E9F">
        <w:rPr>
          <w:rFonts w:ascii="Arial" w:hAnsi="Arial" w:cs="Arial"/>
          <w:lang w:val="ru-RU" w:eastAsia="ru-RU"/>
        </w:rPr>
        <w:t xml:space="preserve"> устанавлива</w:t>
      </w:r>
      <w:r w:rsidR="002F510C">
        <w:rPr>
          <w:rFonts w:ascii="Arial" w:hAnsi="Arial" w:cs="Arial"/>
          <w:lang w:val="ru-RU" w:eastAsia="ru-RU"/>
        </w:rPr>
        <w:t>ют</w:t>
      </w:r>
      <w:r w:rsidRPr="003A4E9F">
        <w:rPr>
          <w:rFonts w:ascii="Arial" w:hAnsi="Arial" w:cs="Arial"/>
          <w:lang w:val="ru-RU" w:eastAsia="ru-RU"/>
        </w:rPr>
        <w:t xml:space="preserve"> на мачте </w:t>
      </w:r>
      <w:r w:rsidR="002F510C">
        <w:rPr>
          <w:rFonts w:ascii="Arial" w:hAnsi="Arial" w:cs="Arial"/>
          <w:lang w:val="ru-RU" w:eastAsia="ru-RU"/>
        </w:rPr>
        <w:t>также</w:t>
      </w:r>
      <w:r w:rsidRPr="003A4E9F">
        <w:rPr>
          <w:rFonts w:ascii="Arial" w:hAnsi="Arial" w:cs="Arial"/>
          <w:lang w:val="ru-RU" w:eastAsia="ru-RU"/>
        </w:rPr>
        <w:t>, как</w:t>
      </w:r>
      <w:r w:rsidR="002F510C">
        <w:rPr>
          <w:rFonts w:ascii="Arial" w:hAnsi="Arial" w:cs="Arial"/>
          <w:lang w:val="ru-RU" w:eastAsia="ru-RU"/>
        </w:rPr>
        <w:t xml:space="preserve"> и</w:t>
      </w:r>
      <w:r w:rsidRPr="003A4E9F">
        <w:rPr>
          <w:rFonts w:ascii="Arial" w:hAnsi="Arial" w:cs="Arial"/>
          <w:lang w:val="ru-RU" w:eastAsia="ru-RU"/>
        </w:rPr>
        <w:t xml:space="preserve"> для измерени</w:t>
      </w:r>
      <w:r w:rsidR="003A4E9F">
        <w:rPr>
          <w:rFonts w:ascii="Arial" w:hAnsi="Arial" w:cs="Arial"/>
          <w:lang w:val="ru-RU" w:eastAsia="ru-RU"/>
        </w:rPr>
        <w:t>й</w:t>
      </w:r>
      <w:r w:rsidRPr="003A4E9F">
        <w:rPr>
          <w:rFonts w:ascii="Arial" w:hAnsi="Arial" w:cs="Arial"/>
          <w:lang w:val="ru-RU" w:eastAsia="ru-RU"/>
        </w:rPr>
        <w:t xml:space="preserve"> коэффициента калибровки, например, как показано на рисунке 7 или 8 (см. 7.2.2), но без </w:t>
      </w:r>
      <w:r w:rsidR="003A4E9F">
        <w:rPr>
          <w:rFonts w:ascii="Arial" w:hAnsi="Arial" w:cs="Arial"/>
          <w:lang w:val="ru-RU" w:eastAsia="ru-RU"/>
        </w:rPr>
        <w:t>парной</w:t>
      </w:r>
      <w:r w:rsidRPr="003A4E9F">
        <w:rPr>
          <w:rFonts w:ascii="Arial" w:hAnsi="Arial" w:cs="Arial"/>
          <w:lang w:val="ru-RU" w:eastAsia="ru-RU"/>
        </w:rPr>
        <w:t xml:space="preserve"> антенны и ее мачты. Выполняется </w:t>
      </w:r>
      <w:proofErr w:type="spellStart"/>
      <w:r w:rsidR="00EC028F">
        <w:rPr>
          <w:rFonts w:ascii="Arial" w:hAnsi="Arial" w:cs="Arial"/>
          <w:lang w:val="ru-RU" w:eastAsia="ru-RU"/>
        </w:rPr>
        <w:t>однопортовая</w:t>
      </w:r>
      <w:proofErr w:type="spellEnd"/>
      <w:r w:rsidR="00EC028F">
        <w:rPr>
          <w:rFonts w:ascii="Arial" w:hAnsi="Arial" w:cs="Arial"/>
          <w:lang w:val="ru-RU" w:eastAsia="ru-RU"/>
        </w:rPr>
        <w:t xml:space="preserve"> </w:t>
      </w:r>
      <w:r w:rsidR="003A4E9F">
        <w:rPr>
          <w:rFonts w:ascii="Arial" w:hAnsi="Arial" w:cs="Arial"/>
          <w:lang w:val="ru-RU" w:eastAsia="ru-RU"/>
        </w:rPr>
        <w:t xml:space="preserve">калибровка </w:t>
      </w:r>
      <w:r w:rsidRPr="003A4E9F">
        <w:rPr>
          <w:rFonts w:ascii="Arial" w:hAnsi="Arial" w:cs="Arial"/>
          <w:lang w:val="ru-RU" w:eastAsia="ru-RU"/>
        </w:rPr>
        <w:t xml:space="preserve">VNA </w:t>
      </w:r>
      <w:r w:rsidR="00EC028F">
        <w:rPr>
          <w:rFonts w:ascii="Arial" w:hAnsi="Arial" w:cs="Arial"/>
          <w:lang w:val="ru-RU" w:eastAsia="ru-RU"/>
        </w:rPr>
        <w:t>с подключенным к порту</w:t>
      </w:r>
      <w:r w:rsidR="00EC028F" w:rsidRPr="003A4E9F">
        <w:rPr>
          <w:rFonts w:ascii="Arial" w:hAnsi="Arial" w:cs="Arial"/>
          <w:lang w:val="ru-RU" w:eastAsia="ru-RU"/>
        </w:rPr>
        <w:t xml:space="preserve"> антенн</w:t>
      </w:r>
      <w:r w:rsidR="00EC028F">
        <w:rPr>
          <w:rFonts w:ascii="Arial" w:hAnsi="Arial" w:cs="Arial"/>
          <w:lang w:val="ru-RU" w:eastAsia="ru-RU"/>
        </w:rPr>
        <w:t>ым кабелем по коэффициенту отражения (измерительная плоскость – выходной соединитель кабельной сборки)</w:t>
      </w:r>
      <w:r w:rsidRPr="003A4E9F">
        <w:rPr>
          <w:rFonts w:ascii="Arial" w:hAnsi="Arial" w:cs="Arial"/>
          <w:lang w:val="ru-RU" w:eastAsia="ru-RU"/>
        </w:rPr>
        <w:t xml:space="preserve">. </w:t>
      </w:r>
      <w:r w:rsidR="008E3B1F">
        <w:rPr>
          <w:rFonts w:ascii="Arial" w:hAnsi="Arial" w:cs="Arial"/>
          <w:lang w:val="ru-RU" w:eastAsia="ru-RU"/>
        </w:rPr>
        <w:t>Далее сборк</w:t>
      </w:r>
      <w:r w:rsidR="00E10155">
        <w:rPr>
          <w:rFonts w:ascii="Arial" w:hAnsi="Arial" w:cs="Arial"/>
          <w:lang w:val="ru-RU" w:eastAsia="ru-RU"/>
        </w:rPr>
        <w:t>у</w:t>
      </w:r>
      <w:r w:rsidR="008E3B1F">
        <w:rPr>
          <w:rFonts w:ascii="Arial" w:hAnsi="Arial" w:cs="Arial"/>
          <w:lang w:val="ru-RU" w:eastAsia="ru-RU"/>
        </w:rPr>
        <w:t xml:space="preserve"> подключа</w:t>
      </w:r>
      <w:r w:rsidR="00E10155">
        <w:rPr>
          <w:rFonts w:ascii="Arial" w:hAnsi="Arial" w:cs="Arial"/>
          <w:lang w:val="ru-RU" w:eastAsia="ru-RU"/>
        </w:rPr>
        <w:t>ют</w:t>
      </w:r>
      <w:r w:rsidR="008E3B1F">
        <w:rPr>
          <w:rFonts w:ascii="Arial" w:hAnsi="Arial" w:cs="Arial"/>
          <w:lang w:val="ru-RU" w:eastAsia="ru-RU"/>
        </w:rPr>
        <w:t xml:space="preserve"> к</w:t>
      </w:r>
      <w:r w:rsidRPr="003A4E9F">
        <w:rPr>
          <w:rFonts w:ascii="Arial" w:hAnsi="Arial" w:cs="Arial"/>
          <w:lang w:val="ru-RU" w:eastAsia="ru-RU"/>
        </w:rPr>
        <w:t xml:space="preserve"> антенне</w:t>
      </w:r>
      <w:r w:rsidR="008E3B1F">
        <w:rPr>
          <w:rFonts w:ascii="Arial" w:hAnsi="Arial" w:cs="Arial"/>
          <w:lang w:val="ru-RU" w:eastAsia="ru-RU"/>
        </w:rPr>
        <w:t>,</w:t>
      </w:r>
      <w:r w:rsidRPr="003A4E9F">
        <w:rPr>
          <w:rFonts w:ascii="Arial" w:hAnsi="Arial" w:cs="Arial"/>
          <w:lang w:val="ru-RU" w:eastAsia="ru-RU"/>
        </w:rPr>
        <w:t xml:space="preserve"> </w:t>
      </w:r>
      <w:r w:rsidR="008E3B1F">
        <w:rPr>
          <w:rFonts w:ascii="Arial" w:hAnsi="Arial" w:cs="Arial"/>
          <w:lang w:val="ru-RU" w:eastAsia="ru-RU"/>
        </w:rPr>
        <w:t>измеряют ее</w:t>
      </w:r>
      <w:r w:rsidRPr="003A4E9F">
        <w:rPr>
          <w:rFonts w:ascii="Arial" w:hAnsi="Arial" w:cs="Arial"/>
          <w:lang w:val="ru-RU" w:eastAsia="ru-RU"/>
        </w:rPr>
        <w:t xml:space="preserve"> </w:t>
      </w:r>
      <m:oMath>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11</m:t>
            </m:r>
          </m:sub>
        </m:sSub>
      </m:oMath>
      <w:r w:rsidR="008E3B1F">
        <w:rPr>
          <w:rFonts w:ascii="Arial" w:hAnsi="Arial" w:cs="Arial"/>
          <w:lang w:val="ru-RU" w:eastAsia="ru-RU"/>
        </w:rPr>
        <w:t xml:space="preserve"> и по формуле (А.3) рассчитывают </w:t>
      </w:r>
      <w:r w:rsidRPr="003A4E9F">
        <w:rPr>
          <w:rFonts w:ascii="Arial" w:hAnsi="Arial" w:cs="Arial"/>
          <w:lang w:val="ru-RU" w:eastAsia="ru-RU"/>
        </w:rPr>
        <w:t>обратные потери или КСВН.</w:t>
      </w:r>
    </w:p>
    <w:p w14:paraId="7C86B63D" w14:textId="77777777" w:rsidR="002F510C" w:rsidRPr="00924B74" w:rsidRDefault="002F510C" w:rsidP="003A4E9F">
      <w:pPr>
        <w:widowControl w:val="0"/>
        <w:tabs>
          <w:tab w:val="left" w:pos="874"/>
        </w:tabs>
        <w:spacing w:after="260" w:line="360" w:lineRule="auto"/>
        <w:ind w:firstLine="709"/>
        <w:rPr>
          <w:rFonts w:ascii="Arial" w:hAnsi="Arial" w:cs="Arial"/>
          <w:lang w:val="ru-RU" w:eastAsia="ru-RU"/>
        </w:rPr>
      </w:pPr>
    </w:p>
    <w:p w14:paraId="2CA7C52D" w14:textId="10864065" w:rsidR="00471C14" w:rsidRPr="00E10155" w:rsidRDefault="00471C14" w:rsidP="00E10155">
      <w:pPr>
        <w:widowControl w:val="0"/>
        <w:tabs>
          <w:tab w:val="left" w:pos="874"/>
        </w:tabs>
        <w:spacing w:after="260" w:line="360" w:lineRule="auto"/>
        <w:ind w:firstLine="709"/>
        <w:rPr>
          <w:rFonts w:ascii="Arial" w:hAnsi="Arial" w:cs="Arial"/>
          <w:b/>
          <w:bCs/>
          <w:lang w:val="ru-RU" w:eastAsia="ru-RU"/>
        </w:rPr>
      </w:pPr>
      <w:bookmarkStart w:id="164" w:name="_Toc147930336"/>
      <w:r w:rsidRPr="00E10155">
        <w:rPr>
          <w:rFonts w:ascii="Arial" w:hAnsi="Arial" w:cs="Arial"/>
          <w:b/>
          <w:bCs/>
          <w:lang w:val="ru-RU" w:eastAsia="ru-RU"/>
        </w:rPr>
        <w:t>A.9</w:t>
      </w:r>
      <w:r w:rsidRPr="00E10155">
        <w:rPr>
          <w:rFonts w:ascii="Arial" w:hAnsi="Arial" w:cs="Arial"/>
          <w:b/>
          <w:bCs/>
          <w:lang w:val="ru-RU" w:eastAsia="ru-RU"/>
        </w:rPr>
        <w:tab/>
        <w:t>Неопределенност</w:t>
      </w:r>
      <w:bookmarkEnd w:id="164"/>
      <w:r w:rsidR="0093769A">
        <w:rPr>
          <w:rFonts w:ascii="Arial" w:hAnsi="Arial" w:cs="Arial"/>
          <w:b/>
          <w:bCs/>
          <w:lang w:val="ru-RU" w:eastAsia="ru-RU"/>
        </w:rPr>
        <w:t>ь измерений</w:t>
      </w:r>
    </w:p>
    <w:p w14:paraId="3B440D64" w14:textId="77777777" w:rsidR="00471C14" w:rsidRPr="00E10155" w:rsidRDefault="00471C14" w:rsidP="00E10155">
      <w:pPr>
        <w:widowControl w:val="0"/>
        <w:tabs>
          <w:tab w:val="left" w:pos="874"/>
        </w:tabs>
        <w:spacing w:after="260" w:line="360" w:lineRule="auto"/>
        <w:ind w:firstLine="709"/>
        <w:rPr>
          <w:rFonts w:ascii="Arial" w:hAnsi="Arial" w:cs="Arial"/>
          <w:b/>
          <w:bCs/>
          <w:lang w:val="ru-RU" w:eastAsia="ru-RU"/>
        </w:rPr>
      </w:pPr>
      <w:bookmarkStart w:id="165" w:name="_Toc147930337"/>
      <w:r w:rsidRPr="00E10155">
        <w:rPr>
          <w:rFonts w:ascii="Arial" w:hAnsi="Arial" w:cs="Arial"/>
          <w:b/>
          <w:bCs/>
          <w:lang w:val="ru-RU" w:eastAsia="ru-RU"/>
        </w:rPr>
        <w:t>A.9.1</w:t>
      </w:r>
      <w:r w:rsidRPr="00E10155">
        <w:rPr>
          <w:rFonts w:ascii="Arial" w:hAnsi="Arial" w:cs="Arial"/>
          <w:b/>
          <w:bCs/>
          <w:lang w:val="ru-RU" w:eastAsia="ru-RU"/>
        </w:rPr>
        <w:tab/>
        <w:t>Общие положения</w:t>
      </w:r>
      <w:bookmarkEnd w:id="165"/>
    </w:p>
    <w:p w14:paraId="3CC27817" w14:textId="70FED9E9" w:rsidR="00471C14" w:rsidRPr="00E10155" w:rsidRDefault="00471C14" w:rsidP="00E10155">
      <w:pPr>
        <w:widowControl w:val="0"/>
        <w:tabs>
          <w:tab w:val="left" w:pos="874"/>
        </w:tabs>
        <w:spacing w:after="260" w:line="360" w:lineRule="auto"/>
        <w:ind w:firstLine="709"/>
        <w:rPr>
          <w:rFonts w:ascii="Arial" w:hAnsi="Arial" w:cs="Arial"/>
          <w:lang w:val="ru-RU" w:eastAsia="ru-RU"/>
        </w:rPr>
      </w:pPr>
      <w:r w:rsidRPr="00E10155">
        <w:rPr>
          <w:rFonts w:ascii="Arial" w:hAnsi="Arial" w:cs="Arial"/>
          <w:lang w:val="ru-RU" w:eastAsia="ru-RU"/>
        </w:rPr>
        <w:t>Этот подпункт связан</w:t>
      </w:r>
      <w:r w:rsidR="00E10155">
        <w:rPr>
          <w:rFonts w:ascii="Arial" w:hAnsi="Arial" w:cs="Arial"/>
          <w:lang w:val="ru-RU" w:eastAsia="ru-RU"/>
        </w:rPr>
        <w:t xml:space="preserve"> </w:t>
      </w:r>
      <w:r w:rsidRPr="00E10155">
        <w:rPr>
          <w:rFonts w:ascii="Arial" w:hAnsi="Arial" w:cs="Arial"/>
          <w:lang w:val="ru-RU" w:eastAsia="ru-RU"/>
        </w:rPr>
        <w:t>с пунктом 4.4.</w:t>
      </w:r>
    </w:p>
    <w:p w14:paraId="0B85DE21" w14:textId="62119B6E" w:rsidR="00471C14" w:rsidRPr="00E10155" w:rsidRDefault="00471C14" w:rsidP="00E10155">
      <w:pPr>
        <w:widowControl w:val="0"/>
        <w:tabs>
          <w:tab w:val="left" w:pos="874"/>
        </w:tabs>
        <w:spacing w:after="260" w:line="360" w:lineRule="auto"/>
        <w:ind w:firstLine="709"/>
        <w:rPr>
          <w:rFonts w:ascii="Arial" w:hAnsi="Arial" w:cs="Arial"/>
          <w:b/>
          <w:bCs/>
          <w:lang w:val="ru-RU" w:eastAsia="ru-RU"/>
        </w:rPr>
      </w:pPr>
      <w:bookmarkStart w:id="166" w:name="_Toc147930338"/>
      <w:r w:rsidRPr="00E10155">
        <w:rPr>
          <w:rFonts w:ascii="Arial" w:hAnsi="Arial" w:cs="Arial"/>
          <w:b/>
          <w:bCs/>
          <w:lang w:val="ru-RU" w:eastAsia="ru-RU"/>
        </w:rPr>
        <w:t>A.9.2</w:t>
      </w:r>
      <w:r w:rsidRPr="00E10155">
        <w:rPr>
          <w:rFonts w:ascii="Arial" w:hAnsi="Arial" w:cs="Arial"/>
          <w:b/>
          <w:bCs/>
          <w:lang w:val="ru-RU" w:eastAsia="ru-RU"/>
        </w:rPr>
        <w:tab/>
        <w:t xml:space="preserve">Достижимые </w:t>
      </w:r>
      <w:r w:rsidR="0093769A">
        <w:rPr>
          <w:rFonts w:ascii="Arial" w:hAnsi="Arial" w:cs="Arial"/>
          <w:b/>
          <w:bCs/>
          <w:lang w:val="ru-RU" w:eastAsia="ru-RU"/>
        </w:rPr>
        <w:t>показатели точности</w:t>
      </w:r>
      <w:r w:rsidRPr="00E10155">
        <w:rPr>
          <w:rFonts w:ascii="Arial" w:hAnsi="Arial" w:cs="Arial"/>
          <w:b/>
          <w:bCs/>
          <w:lang w:val="ru-RU" w:eastAsia="ru-RU"/>
        </w:rPr>
        <w:t xml:space="preserve"> </w:t>
      </w:r>
      <w:r w:rsidR="0093769A">
        <w:rPr>
          <w:rFonts w:ascii="Arial" w:hAnsi="Arial" w:cs="Arial"/>
          <w:b/>
          <w:bCs/>
          <w:lang w:val="ru-RU" w:eastAsia="ru-RU"/>
        </w:rPr>
        <w:t>измерений коэффициента калибровки антенны</w:t>
      </w:r>
      <w:r w:rsidRPr="00E10155">
        <w:rPr>
          <w:rFonts w:ascii="Arial" w:hAnsi="Arial" w:cs="Arial"/>
          <w:b/>
          <w:bCs/>
          <w:lang w:val="ru-RU" w:eastAsia="ru-RU"/>
        </w:rPr>
        <w:t xml:space="preserve"> </w:t>
      </w:r>
      <m:oMath>
        <m:sSub>
          <m:sSubPr>
            <m:ctrlPr>
              <w:rPr>
                <w:rFonts w:ascii="Cambria Math" w:hAnsi="Cambria Math" w:cs="Arial"/>
                <w:b/>
                <w:b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oMath>
      <w:bookmarkEnd w:id="166"/>
    </w:p>
    <w:p w14:paraId="29A74E50" w14:textId="6967FB82" w:rsidR="00471C14" w:rsidRPr="0093769A" w:rsidRDefault="0093769A" w:rsidP="0093769A">
      <w:pPr>
        <w:widowControl w:val="0"/>
        <w:tabs>
          <w:tab w:val="left" w:pos="874"/>
        </w:tabs>
        <w:spacing w:after="260" w:line="360" w:lineRule="auto"/>
        <w:ind w:firstLine="709"/>
        <w:rPr>
          <w:rFonts w:ascii="Arial" w:hAnsi="Arial" w:cs="Arial"/>
          <w:lang w:val="ru-RU" w:eastAsia="ru-RU"/>
        </w:rPr>
      </w:pPr>
      <w:r w:rsidRPr="0093769A">
        <w:rPr>
          <w:rFonts w:ascii="Arial" w:hAnsi="Arial" w:cs="Arial"/>
          <w:lang w:val="ru-RU" w:eastAsia="ru-RU"/>
        </w:rPr>
        <w:t xml:space="preserve">Можно сделать определенные допущения относительно </w:t>
      </w:r>
      <w:r>
        <w:rPr>
          <w:rFonts w:ascii="Arial" w:hAnsi="Arial" w:cs="Arial"/>
          <w:lang w:val="ru-RU" w:eastAsia="ru-RU"/>
        </w:rPr>
        <w:t xml:space="preserve">калибруемой антенны </w:t>
      </w:r>
      <w:r w:rsidRPr="0093769A">
        <w:rPr>
          <w:rFonts w:ascii="Arial" w:hAnsi="Arial" w:cs="Arial"/>
          <w:lang w:val="ru-RU" w:eastAsia="ru-RU"/>
        </w:rPr>
        <w:t xml:space="preserve">AUC и включить их в </w:t>
      </w:r>
      <w:r>
        <w:rPr>
          <w:rFonts w:ascii="Arial" w:hAnsi="Arial" w:cs="Arial"/>
          <w:lang w:val="ru-RU" w:eastAsia="ru-RU"/>
        </w:rPr>
        <w:t>бюджет неопределенности измерений ее коэффициента</w:t>
      </w:r>
      <w:r w:rsidRPr="0093769A">
        <w:rPr>
          <w:rFonts w:ascii="Arial" w:hAnsi="Arial" w:cs="Arial"/>
          <w:lang w:val="ru-RU" w:eastAsia="ru-RU"/>
        </w:rPr>
        <w:t xml:space="preserve"> калибровки, при условии, что эти допущения задокументированы и представлены вместе с </w:t>
      </w:r>
      <w:r w:rsidR="00B8125B">
        <w:rPr>
          <w:rFonts w:ascii="Arial" w:hAnsi="Arial" w:cs="Arial"/>
          <w:lang w:val="ru-RU" w:eastAsia="ru-RU"/>
        </w:rPr>
        <w:t>расчетом неопределенности</w:t>
      </w:r>
      <w:r w:rsidRPr="0093769A">
        <w:rPr>
          <w:rFonts w:ascii="Arial" w:hAnsi="Arial" w:cs="Arial"/>
          <w:lang w:val="ru-RU" w:eastAsia="ru-RU"/>
        </w:rPr>
        <w:t xml:space="preserve">. Особый интерес представляет оценка и включение </w:t>
      </w:r>
      <w:r w:rsidR="00B8125B" w:rsidRPr="0093769A">
        <w:rPr>
          <w:rFonts w:ascii="Arial" w:hAnsi="Arial" w:cs="Arial"/>
          <w:lang w:val="ru-RU" w:eastAsia="ru-RU"/>
        </w:rPr>
        <w:t xml:space="preserve">в </w:t>
      </w:r>
      <w:r w:rsidR="00B8125B">
        <w:rPr>
          <w:rFonts w:ascii="Arial" w:hAnsi="Arial" w:cs="Arial"/>
          <w:lang w:val="ru-RU" w:eastAsia="ru-RU"/>
        </w:rPr>
        <w:t>суммарную</w:t>
      </w:r>
      <w:r w:rsidR="00B8125B" w:rsidRPr="0093769A">
        <w:rPr>
          <w:rFonts w:ascii="Arial" w:hAnsi="Arial" w:cs="Arial"/>
          <w:lang w:val="ru-RU" w:eastAsia="ru-RU"/>
        </w:rPr>
        <w:t xml:space="preserve"> неопределенность измерений</w:t>
      </w:r>
      <w:r w:rsidR="00B8125B">
        <w:rPr>
          <w:rFonts w:ascii="Arial" w:hAnsi="Arial" w:cs="Arial"/>
          <w:lang w:val="ru-RU" w:eastAsia="ru-RU"/>
        </w:rPr>
        <w:t xml:space="preserve"> частной составляющей из-за несовершенства площадки для калибровки антенн</w:t>
      </w:r>
      <w:r w:rsidR="00471C14" w:rsidRPr="0093769A">
        <w:rPr>
          <w:rFonts w:ascii="Arial" w:hAnsi="Arial" w:cs="Arial"/>
          <w:lang w:val="ru-RU" w:eastAsia="ru-RU"/>
        </w:rPr>
        <w:t>.</w:t>
      </w:r>
    </w:p>
    <w:p w14:paraId="127420FE" w14:textId="5C03E401" w:rsidR="00471C14" w:rsidRPr="0093769A" w:rsidRDefault="003A30D9" w:rsidP="0093769A">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lastRenderedPageBreak/>
        <w:t>Критерий соответствия площадки для калибровки антенн</w:t>
      </w:r>
      <w:r w:rsidR="00B8125B" w:rsidRPr="00B8125B">
        <w:rPr>
          <w:rFonts w:ascii="Arial" w:hAnsi="Arial" w:cs="Arial"/>
          <w:lang w:val="ru-RU" w:eastAsia="ru-RU"/>
        </w:rPr>
        <w:t xml:space="preserve"> CALTS </w:t>
      </w:r>
      <w:r>
        <w:rPr>
          <w:rFonts w:ascii="Arial" w:hAnsi="Arial" w:cs="Arial"/>
          <w:lang w:val="ru-RU" w:eastAsia="ru-RU"/>
        </w:rPr>
        <w:t xml:space="preserve">описан </w:t>
      </w:r>
      <w:r w:rsidR="00B8125B" w:rsidRPr="00B8125B">
        <w:rPr>
          <w:rFonts w:ascii="Arial" w:hAnsi="Arial" w:cs="Arial"/>
          <w:lang w:val="ru-RU" w:eastAsia="ru-RU"/>
        </w:rPr>
        <w:t>в 4.5.3 CISPR 16-1-5:2014</w:t>
      </w:r>
      <w:r>
        <w:rPr>
          <w:rFonts w:ascii="Arial" w:hAnsi="Arial" w:cs="Arial"/>
          <w:lang w:val="ru-RU" w:eastAsia="ru-RU"/>
        </w:rPr>
        <w:t>,</w:t>
      </w:r>
      <w:r w:rsidR="00B8125B" w:rsidRPr="00B8125B">
        <w:rPr>
          <w:rFonts w:ascii="Arial" w:hAnsi="Arial" w:cs="Arial"/>
          <w:lang w:val="ru-RU" w:eastAsia="ru-RU"/>
        </w:rPr>
        <w:t xml:space="preserve"> составляет ±1 дБ</w:t>
      </w:r>
      <w:r>
        <w:rPr>
          <w:rFonts w:ascii="Arial" w:hAnsi="Arial" w:cs="Arial"/>
          <w:lang w:val="ru-RU" w:eastAsia="ru-RU"/>
        </w:rPr>
        <w:t xml:space="preserve"> и</w:t>
      </w:r>
      <w:r w:rsidR="00B8125B" w:rsidRPr="00B8125B">
        <w:rPr>
          <w:rFonts w:ascii="Arial" w:hAnsi="Arial" w:cs="Arial"/>
          <w:lang w:val="ru-RU" w:eastAsia="ru-RU"/>
        </w:rPr>
        <w:t xml:space="preserve"> учитывает несколько </w:t>
      </w:r>
      <w:r>
        <w:rPr>
          <w:rFonts w:ascii="Arial" w:hAnsi="Arial" w:cs="Arial"/>
          <w:lang w:val="ru-RU" w:eastAsia="ru-RU"/>
        </w:rPr>
        <w:t>частных составляющих</w:t>
      </w:r>
      <w:r w:rsidR="00B8125B" w:rsidRPr="00B8125B">
        <w:rPr>
          <w:rFonts w:ascii="Arial" w:hAnsi="Arial" w:cs="Arial"/>
          <w:lang w:val="ru-RU" w:eastAsia="ru-RU"/>
        </w:rPr>
        <w:t xml:space="preserve"> неопределенности</w:t>
      </w:r>
      <w:r w:rsidR="00EE4212">
        <w:rPr>
          <w:rFonts w:ascii="Arial" w:hAnsi="Arial" w:cs="Arial"/>
          <w:lang w:val="ru-RU" w:eastAsia="ru-RU"/>
        </w:rPr>
        <w:t xml:space="preserve"> измерений</w:t>
      </w:r>
      <w:r w:rsidR="00B8125B" w:rsidRPr="00B8125B">
        <w:rPr>
          <w:rFonts w:ascii="Arial" w:hAnsi="Arial" w:cs="Arial"/>
          <w:lang w:val="ru-RU" w:eastAsia="ru-RU"/>
        </w:rPr>
        <w:t xml:space="preserve">, помимо </w:t>
      </w:r>
      <w:r w:rsidR="00EE4212">
        <w:rPr>
          <w:rFonts w:ascii="Arial" w:hAnsi="Arial" w:cs="Arial"/>
          <w:lang w:val="ru-RU" w:eastAsia="ru-RU"/>
        </w:rPr>
        <w:t>свойств самой</w:t>
      </w:r>
      <w:r>
        <w:rPr>
          <w:rFonts w:ascii="Arial" w:hAnsi="Arial" w:cs="Arial"/>
          <w:lang w:val="ru-RU" w:eastAsia="ru-RU"/>
        </w:rPr>
        <w:t xml:space="preserve"> площадки</w:t>
      </w:r>
      <w:r w:rsidR="00B8125B" w:rsidRPr="00B8125B">
        <w:rPr>
          <w:rFonts w:ascii="Arial" w:hAnsi="Arial" w:cs="Arial"/>
          <w:lang w:val="ru-RU" w:eastAsia="ru-RU"/>
        </w:rPr>
        <w:t xml:space="preserve">. </w:t>
      </w:r>
      <w:r>
        <w:rPr>
          <w:rFonts w:ascii="Arial" w:hAnsi="Arial" w:cs="Arial"/>
          <w:lang w:val="ru-RU" w:eastAsia="ru-RU"/>
        </w:rPr>
        <w:t>Площадка для калибровки антенн</w:t>
      </w:r>
      <w:r w:rsidR="00B8125B" w:rsidRPr="00B8125B">
        <w:rPr>
          <w:rFonts w:ascii="Arial" w:hAnsi="Arial" w:cs="Arial"/>
          <w:lang w:val="ru-RU" w:eastAsia="ru-RU"/>
        </w:rPr>
        <w:t>, удовлетворяющ</w:t>
      </w:r>
      <w:r>
        <w:rPr>
          <w:rFonts w:ascii="Arial" w:hAnsi="Arial" w:cs="Arial"/>
          <w:lang w:val="ru-RU" w:eastAsia="ru-RU"/>
        </w:rPr>
        <w:t>ая</w:t>
      </w:r>
      <w:r w:rsidR="00B8125B" w:rsidRPr="00B8125B">
        <w:rPr>
          <w:rFonts w:ascii="Arial" w:hAnsi="Arial" w:cs="Arial"/>
          <w:lang w:val="ru-RU" w:eastAsia="ru-RU"/>
        </w:rPr>
        <w:t xml:space="preserve"> этому </w:t>
      </w:r>
      <w:r>
        <w:rPr>
          <w:rFonts w:ascii="Arial" w:hAnsi="Arial" w:cs="Arial"/>
          <w:lang w:val="ru-RU" w:eastAsia="ru-RU"/>
        </w:rPr>
        <w:t>критерию</w:t>
      </w:r>
      <w:r w:rsidR="00B8125B" w:rsidRPr="00B8125B">
        <w:rPr>
          <w:rFonts w:ascii="Arial" w:hAnsi="Arial" w:cs="Arial"/>
          <w:lang w:val="ru-RU" w:eastAsia="ru-RU"/>
        </w:rPr>
        <w:t xml:space="preserve">, вносит </w:t>
      </w:r>
      <w:r w:rsidR="00F15160">
        <w:rPr>
          <w:rFonts w:ascii="Arial" w:hAnsi="Arial" w:cs="Arial"/>
          <w:lang w:val="ru-RU" w:eastAsia="ru-RU"/>
        </w:rPr>
        <w:t xml:space="preserve">вклад </w:t>
      </w:r>
      <w:r w:rsidR="00B8125B" w:rsidRPr="00B8125B">
        <w:rPr>
          <w:rFonts w:ascii="Arial" w:hAnsi="Arial" w:cs="Arial"/>
          <w:lang w:val="ru-RU" w:eastAsia="ru-RU"/>
        </w:rPr>
        <w:t xml:space="preserve">в </w:t>
      </w:r>
      <w:r w:rsidR="00F15160">
        <w:rPr>
          <w:rFonts w:ascii="Arial" w:hAnsi="Arial" w:cs="Arial"/>
          <w:lang w:val="ru-RU" w:eastAsia="ru-RU"/>
        </w:rPr>
        <w:t xml:space="preserve">неопределенность измерений </w:t>
      </w:r>
      <w:r w:rsidR="00F15160" w:rsidRPr="00B8125B">
        <w:rPr>
          <w:rFonts w:ascii="Arial" w:hAnsi="Arial" w:cs="Arial"/>
          <w:lang w:val="ru-RU" w:eastAsia="ru-RU"/>
        </w:rPr>
        <w:t xml:space="preserve">коэффициента </w:t>
      </w:r>
      <w:r w:rsidR="00B8125B" w:rsidRPr="00B8125B">
        <w:rPr>
          <w:rFonts w:ascii="Arial" w:hAnsi="Arial" w:cs="Arial"/>
          <w:lang w:val="ru-RU" w:eastAsia="ru-RU"/>
        </w:rPr>
        <w:t>калибровк</w:t>
      </w:r>
      <w:r w:rsidR="00F15160">
        <w:rPr>
          <w:rFonts w:ascii="Arial" w:hAnsi="Arial" w:cs="Arial"/>
          <w:lang w:val="ru-RU" w:eastAsia="ru-RU"/>
        </w:rPr>
        <w:t>и</w:t>
      </w:r>
      <w:r w:rsidR="00B8125B" w:rsidRPr="00B8125B">
        <w:rPr>
          <w:rFonts w:ascii="Arial" w:hAnsi="Arial" w:cs="Arial"/>
          <w:lang w:val="ru-RU" w:eastAsia="ru-RU"/>
        </w:rPr>
        <w:t xml:space="preserve"> антенны, обусловленн</w:t>
      </w:r>
      <w:r w:rsidR="00F15160">
        <w:rPr>
          <w:rFonts w:ascii="Arial" w:hAnsi="Arial" w:cs="Arial"/>
          <w:lang w:val="ru-RU" w:eastAsia="ru-RU"/>
        </w:rPr>
        <w:t>ый</w:t>
      </w:r>
      <w:r w:rsidR="00B8125B" w:rsidRPr="00B8125B">
        <w:rPr>
          <w:rFonts w:ascii="Arial" w:hAnsi="Arial" w:cs="Arial"/>
          <w:lang w:val="ru-RU" w:eastAsia="ru-RU"/>
        </w:rPr>
        <w:t xml:space="preserve"> только </w:t>
      </w:r>
      <w:r w:rsidR="00F15160">
        <w:rPr>
          <w:rFonts w:ascii="Arial" w:hAnsi="Arial" w:cs="Arial"/>
          <w:lang w:val="ru-RU" w:eastAsia="ru-RU"/>
        </w:rPr>
        <w:t>этой площадкой</w:t>
      </w:r>
      <w:r w:rsidR="00B8125B" w:rsidRPr="00B8125B">
        <w:rPr>
          <w:rFonts w:ascii="Arial" w:hAnsi="Arial" w:cs="Arial"/>
          <w:lang w:val="ru-RU" w:eastAsia="ru-RU"/>
        </w:rPr>
        <w:t>, значительно меньш</w:t>
      </w:r>
      <w:r w:rsidR="00F15160">
        <w:rPr>
          <w:rFonts w:ascii="Arial" w:hAnsi="Arial" w:cs="Arial"/>
          <w:lang w:val="ru-RU" w:eastAsia="ru-RU"/>
        </w:rPr>
        <w:t xml:space="preserve">ий </w:t>
      </w:r>
      <w:r w:rsidR="00B8125B" w:rsidRPr="00B8125B">
        <w:rPr>
          <w:rFonts w:ascii="Arial" w:hAnsi="Arial" w:cs="Arial"/>
          <w:lang w:val="ru-RU" w:eastAsia="ru-RU"/>
        </w:rPr>
        <w:t xml:space="preserve">±0,5 дБ. Значение 0,5 дБ обосновано тем, что </w:t>
      </w:r>
      <w:r w:rsidR="00A4578B">
        <w:rPr>
          <w:rFonts w:ascii="Arial" w:hAnsi="Arial" w:cs="Arial"/>
          <w:lang w:val="ru-RU" w:eastAsia="ru-RU"/>
        </w:rPr>
        <w:t xml:space="preserve">процедура </w:t>
      </w:r>
      <w:r w:rsidR="00EE4212">
        <w:rPr>
          <w:rFonts w:ascii="Arial" w:hAnsi="Arial" w:cs="Arial"/>
          <w:lang w:val="ru-RU" w:eastAsia="ru-RU"/>
        </w:rPr>
        <w:t>оценк</w:t>
      </w:r>
      <w:r w:rsidR="00A4578B">
        <w:rPr>
          <w:rFonts w:ascii="Arial" w:hAnsi="Arial" w:cs="Arial"/>
          <w:lang w:val="ru-RU" w:eastAsia="ru-RU"/>
        </w:rPr>
        <w:t>и</w:t>
      </w:r>
      <w:r w:rsidR="00EE4212">
        <w:rPr>
          <w:rFonts w:ascii="Arial" w:hAnsi="Arial" w:cs="Arial"/>
          <w:lang w:val="ru-RU" w:eastAsia="ru-RU"/>
        </w:rPr>
        <w:t xml:space="preserve"> соответствия площадки </w:t>
      </w:r>
      <w:r w:rsidR="00B8125B" w:rsidRPr="00B8125B">
        <w:rPr>
          <w:rFonts w:ascii="Arial" w:hAnsi="Arial" w:cs="Arial"/>
          <w:lang w:val="ru-RU" w:eastAsia="ru-RU"/>
        </w:rPr>
        <w:t xml:space="preserve">основана на </w:t>
      </w:r>
      <w:r w:rsidR="00EE4212">
        <w:rPr>
          <w:rFonts w:ascii="Arial" w:hAnsi="Arial" w:cs="Arial"/>
          <w:lang w:val="ru-RU" w:eastAsia="ru-RU"/>
        </w:rPr>
        <w:t xml:space="preserve">измерениях вносимых потерь </w:t>
      </w:r>
      <w:r w:rsidR="00B8125B" w:rsidRPr="00B8125B">
        <w:rPr>
          <w:rFonts w:ascii="Arial" w:hAnsi="Arial" w:cs="Arial"/>
          <w:lang w:val="ru-RU" w:eastAsia="ru-RU"/>
        </w:rPr>
        <w:t>SIL, в котор</w:t>
      </w:r>
      <w:r w:rsidR="00EE4212">
        <w:rPr>
          <w:rFonts w:ascii="Arial" w:hAnsi="Arial" w:cs="Arial"/>
          <w:lang w:val="ru-RU" w:eastAsia="ru-RU"/>
        </w:rPr>
        <w:t>ых</w:t>
      </w:r>
      <w:r w:rsidR="00B8125B" w:rsidRPr="00B8125B">
        <w:rPr>
          <w:rFonts w:ascii="Arial" w:hAnsi="Arial" w:cs="Arial"/>
          <w:lang w:val="ru-RU" w:eastAsia="ru-RU"/>
        </w:rPr>
        <w:t xml:space="preserve"> задействованы две антенны, поэтому неопределенность, </w:t>
      </w:r>
      <w:r w:rsidR="00EE4212">
        <w:rPr>
          <w:rFonts w:ascii="Arial" w:hAnsi="Arial" w:cs="Arial"/>
          <w:lang w:val="ru-RU" w:eastAsia="ru-RU"/>
        </w:rPr>
        <w:t>приписываемая</w:t>
      </w:r>
      <w:r w:rsidR="00B8125B" w:rsidRPr="00B8125B">
        <w:rPr>
          <w:rFonts w:ascii="Arial" w:hAnsi="Arial" w:cs="Arial"/>
          <w:lang w:val="ru-RU" w:eastAsia="ru-RU"/>
        </w:rPr>
        <w:t xml:space="preserve"> одной антенне, составляет примерно половину </w:t>
      </w:r>
      <w:r w:rsidR="00A4578B">
        <w:rPr>
          <w:rFonts w:ascii="Arial" w:hAnsi="Arial" w:cs="Arial"/>
          <w:lang w:val="ru-RU" w:eastAsia="ru-RU"/>
        </w:rPr>
        <w:t>суммарного</w:t>
      </w:r>
      <w:r w:rsidR="00B8125B" w:rsidRPr="00B8125B">
        <w:rPr>
          <w:rFonts w:ascii="Arial" w:hAnsi="Arial" w:cs="Arial"/>
          <w:lang w:val="ru-RU" w:eastAsia="ru-RU"/>
        </w:rPr>
        <w:t xml:space="preserve"> значения или меньше, </w:t>
      </w:r>
      <w:r w:rsidR="00A4578B">
        <w:rPr>
          <w:rFonts w:ascii="Arial" w:hAnsi="Arial" w:cs="Arial"/>
          <w:lang w:val="ru-RU" w:eastAsia="ru-RU"/>
        </w:rPr>
        <w:t>при условии, что</w:t>
      </w:r>
      <w:r w:rsidR="00B8125B" w:rsidRPr="00B8125B">
        <w:rPr>
          <w:rFonts w:ascii="Arial" w:hAnsi="Arial" w:cs="Arial"/>
          <w:lang w:val="ru-RU" w:eastAsia="ru-RU"/>
        </w:rPr>
        <w:t xml:space="preserve"> другие компоненты, в частности</w:t>
      </w:r>
      <w:r w:rsidR="00EE4212">
        <w:rPr>
          <w:rFonts w:ascii="Arial" w:hAnsi="Arial" w:cs="Arial"/>
          <w:lang w:val="ru-RU" w:eastAsia="ru-RU"/>
        </w:rPr>
        <w:t>,</w:t>
      </w:r>
      <w:r w:rsidR="00B8125B" w:rsidRPr="00B8125B">
        <w:rPr>
          <w:rFonts w:ascii="Arial" w:hAnsi="Arial" w:cs="Arial"/>
          <w:lang w:val="ru-RU" w:eastAsia="ru-RU"/>
        </w:rPr>
        <w:t xml:space="preserve"> отражения от мачт, составляют </w:t>
      </w:r>
      <w:r w:rsidR="00EE4212">
        <w:rPr>
          <w:rFonts w:ascii="Arial" w:hAnsi="Arial" w:cs="Arial"/>
          <w:lang w:val="ru-RU" w:eastAsia="ru-RU"/>
        </w:rPr>
        <w:t>большую часть</w:t>
      </w:r>
      <w:r w:rsidR="00B8125B" w:rsidRPr="00B8125B">
        <w:rPr>
          <w:rFonts w:ascii="Arial" w:hAnsi="Arial" w:cs="Arial"/>
          <w:lang w:val="ru-RU" w:eastAsia="ru-RU"/>
        </w:rPr>
        <w:t xml:space="preserve"> </w:t>
      </w:r>
      <w:r w:rsidR="00A4578B">
        <w:rPr>
          <w:rFonts w:ascii="Arial" w:hAnsi="Arial" w:cs="Arial"/>
          <w:lang w:val="ru-RU" w:eastAsia="ru-RU"/>
        </w:rPr>
        <w:t>всего бюджета</w:t>
      </w:r>
      <w:r w:rsidR="00B8125B" w:rsidRPr="00B8125B">
        <w:rPr>
          <w:rFonts w:ascii="Arial" w:hAnsi="Arial" w:cs="Arial"/>
          <w:lang w:val="ru-RU" w:eastAsia="ru-RU"/>
        </w:rPr>
        <w:t xml:space="preserve"> неопределенности </w:t>
      </w:r>
      <w:r w:rsidR="00EE4212">
        <w:rPr>
          <w:rFonts w:ascii="Arial" w:hAnsi="Arial" w:cs="Arial"/>
          <w:lang w:val="ru-RU" w:eastAsia="ru-RU"/>
        </w:rPr>
        <w:t xml:space="preserve">измерений </w:t>
      </w:r>
      <w:r w:rsidR="00B8125B" w:rsidRPr="00B8125B">
        <w:rPr>
          <w:rFonts w:ascii="Arial" w:hAnsi="Arial" w:cs="Arial"/>
          <w:lang w:val="ru-RU" w:eastAsia="ru-RU"/>
        </w:rPr>
        <w:t>SIL</w:t>
      </w:r>
      <w:r w:rsidR="00471C14" w:rsidRPr="0093769A">
        <w:rPr>
          <w:rFonts w:ascii="Arial" w:hAnsi="Arial" w:cs="Arial"/>
          <w:lang w:val="ru-RU" w:eastAsia="ru-RU"/>
        </w:rPr>
        <w:t>.</w:t>
      </w:r>
    </w:p>
    <w:p w14:paraId="0C226028" w14:textId="364305A2" w:rsidR="00471C14" w:rsidRDefault="00471C14" w:rsidP="0093769A">
      <w:pPr>
        <w:widowControl w:val="0"/>
        <w:tabs>
          <w:tab w:val="left" w:pos="874"/>
        </w:tabs>
        <w:spacing w:after="260" w:line="360" w:lineRule="auto"/>
        <w:ind w:firstLine="709"/>
        <w:rPr>
          <w:rFonts w:ascii="Arial" w:hAnsi="Arial" w:cs="Arial"/>
          <w:lang w:val="ru-RU" w:eastAsia="ru-RU"/>
        </w:rPr>
      </w:pPr>
      <w:r w:rsidRPr="0093769A">
        <w:rPr>
          <w:rFonts w:ascii="Arial" w:hAnsi="Arial" w:cs="Arial"/>
          <w:lang w:val="ru-RU" w:eastAsia="ru-RU"/>
        </w:rPr>
        <w:t xml:space="preserve">При использовании методов, описанных в настоящем стандарте, неопределенность </w:t>
      </w:r>
      <w:r w:rsidR="00C82177">
        <w:rPr>
          <w:rFonts w:ascii="Arial" w:hAnsi="Arial" w:cs="Arial"/>
          <w:lang w:val="ru-RU" w:eastAsia="ru-RU"/>
        </w:rPr>
        <w:t>измерений коэффициента калибровки</w:t>
      </w:r>
      <w:r w:rsidRPr="0093769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93769A">
        <w:rPr>
          <w:rFonts w:ascii="Arial" w:hAnsi="Arial" w:cs="Arial"/>
          <w:lang w:val="ru-RU" w:eastAsia="ru-RU"/>
        </w:rPr>
        <w:t xml:space="preserve"> </w:t>
      </w:r>
      <w:r w:rsidR="00C82177">
        <w:rPr>
          <w:rFonts w:ascii="Arial" w:hAnsi="Arial" w:cs="Arial"/>
          <w:lang w:val="ru-RU" w:eastAsia="ru-RU"/>
        </w:rPr>
        <w:t>обычно составляет</w:t>
      </w:r>
      <w:r w:rsidRPr="0093769A">
        <w:rPr>
          <w:rFonts w:ascii="Arial" w:hAnsi="Arial" w:cs="Arial"/>
          <w:lang w:val="ru-RU" w:eastAsia="ru-RU"/>
        </w:rPr>
        <w:t xml:space="preserve"> </w:t>
      </w:r>
      <w:r w:rsidR="00B76F16">
        <w:rPr>
          <w:rFonts w:ascii="Arial" w:hAnsi="Arial" w:cs="Arial"/>
          <w:lang w:val="ru-RU" w:eastAsia="ru-RU"/>
        </w:rPr>
        <w:t xml:space="preserve">     </w:t>
      </w:r>
      <w:r w:rsidRPr="0093769A">
        <w:rPr>
          <w:rFonts w:ascii="Arial" w:hAnsi="Arial" w:cs="Arial"/>
          <w:lang w:val="ru-RU" w:eastAsia="ru-RU"/>
        </w:rPr>
        <w:t xml:space="preserve">±1 дБ (k = 2), но </w:t>
      </w:r>
      <w:r w:rsidR="00C82177">
        <w:rPr>
          <w:rFonts w:ascii="Arial" w:hAnsi="Arial" w:cs="Arial"/>
          <w:lang w:val="ru-RU" w:eastAsia="ru-RU"/>
        </w:rPr>
        <w:t xml:space="preserve">можно </w:t>
      </w:r>
      <w:r w:rsidR="00910FF0">
        <w:rPr>
          <w:rFonts w:ascii="Arial" w:hAnsi="Arial" w:cs="Arial"/>
          <w:lang w:val="ru-RU" w:eastAsia="ru-RU"/>
        </w:rPr>
        <w:t>обеспечить</w:t>
      </w:r>
      <w:r w:rsidR="00C82177">
        <w:rPr>
          <w:rFonts w:ascii="Arial" w:hAnsi="Arial" w:cs="Arial"/>
          <w:lang w:val="ru-RU" w:eastAsia="ru-RU"/>
        </w:rPr>
        <w:t xml:space="preserve"> значени</w:t>
      </w:r>
      <w:r w:rsidR="00910FF0">
        <w:rPr>
          <w:rFonts w:ascii="Arial" w:hAnsi="Arial" w:cs="Arial"/>
          <w:lang w:val="ru-RU" w:eastAsia="ru-RU"/>
        </w:rPr>
        <w:t>я</w:t>
      </w:r>
      <w:r w:rsidRPr="0093769A">
        <w:rPr>
          <w:rFonts w:ascii="Arial" w:hAnsi="Arial" w:cs="Arial"/>
          <w:lang w:val="ru-RU" w:eastAsia="ru-RU"/>
        </w:rPr>
        <w:t xml:space="preserve"> менее</w:t>
      </w:r>
      <w:r w:rsidR="00B76F16">
        <w:rPr>
          <w:rFonts w:ascii="Arial" w:hAnsi="Arial" w:cs="Arial"/>
          <w:lang w:val="ru-RU" w:eastAsia="ru-RU"/>
        </w:rPr>
        <w:t xml:space="preserve"> </w:t>
      </w:r>
      <w:r w:rsidRPr="0093769A">
        <w:rPr>
          <w:rFonts w:ascii="Arial" w:hAnsi="Arial" w:cs="Arial"/>
          <w:lang w:val="ru-RU" w:eastAsia="ru-RU"/>
        </w:rPr>
        <w:t>±0,5 дБ. Это</w:t>
      </w:r>
      <w:r w:rsidR="00C82177">
        <w:rPr>
          <w:rFonts w:ascii="Arial" w:hAnsi="Arial" w:cs="Arial"/>
          <w:lang w:val="ru-RU" w:eastAsia="ru-RU"/>
        </w:rPr>
        <w:t>т уровень</w:t>
      </w:r>
      <w:r w:rsidRPr="0093769A">
        <w:rPr>
          <w:rFonts w:ascii="Arial" w:hAnsi="Arial" w:cs="Arial"/>
          <w:lang w:val="ru-RU" w:eastAsia="ru-RU"/>
        </w:rPr>
        <w:t xml:space="preserve"> неопределенности измерени</w:t>
      </w:r>
      <w:r w:rsidR="00C82177">
        <w:rPr>
          <w:rFonts w:ascii="Arial" w:hAnsi="Arial" w:cs="Arial"/>
          <w:lang w:val="ru-RU" w:eastAsia="ru-RU"/>
        </w:rPr>
        <w:t>й</w:t>
      </w:r>
      <w:r w:rsidRPr="0093769A">
        <w:rPr>
          <w:rFonts w:ascii="Arial" w:hAnsi="Arial" w:cs="Arial"/>
          <w:lang w:val="ru-RU" w:eastAsia="ru-RU"/>
        </w:rPr>
        <w:t xml:space="preserve"> </w:t>
      </w:r>
      <w:r w:rsidR="00C82177">
        <w:rPr>
          <w:rFonts w:ascii="Arial" w:hAnsi="Arial" w:cs="Arial"/>
          <w:lang w:val="ru-RU" w:eastAsia="ru-RU"/>
        </w:rPr>
        <w:t>задан</w:t>
      </w:r>
      <w:r w:rsidRPr="0093769A">
        <w:rPr>
          <w:rFonts w:ascii="Arial" w:hAnsi="Arial" w:cs="Arial"/>
          <w:lang w:val="ru-RU" w:eastAsia="ru-RU"/>
        </w:rPr>
        <w:t xml:space="preserve"> для того, чтобы </w:t>
      </w:r>
      <w:r w:rsidR="00C82177">
        <w:rPr>
          <w:rFonts w:ascii="Arial" w:hAnsi="Arial" w:cs="Arial"/>
          <w:lang w:val="ru-RU" w:eastAsia="ru-RU"/>
        </w:rPr>
        <w:t>иметь</w:t>
      </w:r>
      <w:r w:rsidRPr="0093769A">
        <w:rPr>
          <w:rFonts w:ascii="Arial" w:hAnsi="Arial" w:cs="Arial"/>
          <w:lang w:val="ru-RU" w:eastAsia="ru-RU"/>
        </w:rPr>
        <w:t xml:space="preserve"> представление о том, </w:t>
      </w:r>
      <w:r w:rsidR="00F66700">
        <w:rPr>
          <w:rFonts w:ascii="Arial" w:hAnsi="Arial" w:cs="Arial"/>
          <w:lang w:val="ru-RU" w:eastAsia="ru-RU"/>
        </w:rPr>
        <w:t>каких значений</w:t>
      </w:r>
      <w:r w:rsidRPr="0093769A">
        <w:rPr>
          <w:rFonts w:ascii="Arial" w:hAnsi="Arial" w:cs="Arial"/>
          <w:lang w:val="ru-RU" w:eastAsia="ru-RU"/>
        </w:rPr>
        <w:t xml:space="preserve"> можно достичь без </w:t>
      </w:r>
      <w:r w:rsidR="00B76F16">
        <w:rPr>
          <w:rFonts w:ascii="Arial" w:hAnsi="Arial" w:cs="Arial"/>
          <w:lang w:val="ru-RU" w:eastAsia="ru-RU"/>
        </w:rPr>
        <w:t>неоправданных</w:t>
      </w:r>
      <w:r w:rsidRPr="0093769A">
        <w:rPr>
          <w:rFonts w:ascii="Arial" w:hAnsi="Arial" w:cs="Arial"/>
          <w:lang w:val="ru-RU" w:eastAsia="ru-RU"/>
        </w:rPr>
        <w:t xml:space="preserve"> </w:t>
      </w:r>
      <w:r w:rsidR="00F66700">
        <w:rPr>
          <w:rFonts w:ascii="Arial" w:hAnsi="Arial" w:cs="Arial"/>
          <w:lang w:val="ru-RU" w:eastAsia="ru-RU"/>
        </w:rPr>
        <w:t>трат различных</w:t>
      </w:r>
      <w:r w:rsidRPr="0093769A">
        <w:rPr>
          <w:rFonts w:ascii="Arial" w:hAnsi="Arial" w:cs="Arial"/>
          <w:lang w:val="ru-RU" w:eastAsia="ru-RU"/>
        </w:rPr>
        <w:t xml:space="preserve"> ресурсов, следуя </w:t>
      </w:r>
      <w:r w:rsidR="00F66700">
        <w:rPr>
          <w:rFonts w:ascii="Arial" w:hAnsi="Arial" w:cs="Arial"/>
          <w:lang w:val="ru-RU" w:eastAsia="ru-RU"/>
        </w:rPr>
        <w:t xml:space="preserve">лишь </w:t>
      </w:r>
      <w:r w:rsidRPr="0093769A">
        <w:rPr>
          <w:rFonts w:ascii="Arial" w:hAnsi="Arial" w:cs="Arial"/>
          <w:lang w:val="ru-RU" w:eastAsia="ru-RU"/>
        </w:rPr>
        <w:t>рекомендациям настоящего стандарта.</w:t>
      </w:r>
    </w:p>
    <w:p w14:paraId="1DCF94A2" w14:textId="04D846F8" w:rsidR="00471C14" w:rsidRPr="00A84521" w:rsidRDefault="00471C14" w:rsidP="00A84521">
      <w:pPr>
        <w:widowControl w:val="0"/>
        <w:tabs>
          <w:tab w:val="left" w:pos="874"/>
        </w:tabs>
        <w:spacing w:after="260" w:line="360" w:lineRule="auto"/>
        <w:ind w:firstLine="709"/>
        <w:rPr>
          <w:rFonts w:ascii="Arial" w:hAnsi="Arial" w:cs="Arial"/>
          <w:b/>
          <w:bCs/>
          <w:lang w:val="ru-RU" w:eastAsia="ru-RU"/>
        </w:rPr>
      </w:pPr>
      <w:bookmarkStart w:id="167" w:name="_Toc147930339"/>
      <w:r w:rsidRPr="00A84521">
        <w:rPr>
          <w:rFonts w:ascii="Arial" w:hAnsi="Arial" w:cs="Arial"/>
          <w:b/>
          <w:bCs/>
          <w:lang w:val="ru-RU" w:eastAsia="ru-RU"/>
        </w:rPr>
        <w:t>A.9.3</w:t>
      </w:r>
      <w:r w:rsidRPr="00A84521">
        <w:rPr>
          <w:rFonts w:ascii="Arial" w:hAnsi="Arial" w:cs="Arial"/>
          <w:b/>
          <w:bCs/>
          <w:lang w:val="ru-RU" w:eastAsia="ru-RU"/>
        </w:rPr>
        <w:tab/>
        <w:t>Неопределенност</w:t>
      </w:r>
      <w:r w:rsidR="00A84521">
        <w:rPr>
          <w:rFonts w:ascii="Arial" w:hAnsi="Arial" w:cs="Arial"/>
          <w:b/>
          <w:bCs/>
          <w:lang w:val="ru-RU" w:eastAsia="ru-RU"/>
        </w:rPr>
        <w:t>ь измерений</w:t>
      </w:r>
      <w:r w:rsidRPr="00A84521">
        <w:rPr>
          <w:rFonts w:ascii="Arial" w:hAnsi="Arial" w:cs="Arial"/>
          <w:b/>
          <w:bCs/>
          <w:lang w:val="ru-RU" w:eastAsia="ru-RU"/>
        </w:rPr>
        <w:t xml:space="preserve"> дипол</w:t>
      </w:r>
      <w:r w:rsidR="00A84521">
        <w:rPr>
          <w:rFonts w:ascii="Arial" w:hAnsi="Arial" w:cs="Arial"/>
          <w:b/>
          <w:bCs/>
          <w:lang w:val="ru-RU" w:eastAsia="ru-RU"/>
        </w:rPr>
        <w:t>ьных антенн</w:t>
      </w:r>
      <w:r w:rsidRPr="00A84521">
        <w:rPr>
          <w:rFonts w:ascii="Arial" w:hAnsi="Arial" w:cs="Arial"/>
          <w:b/>
          <w:bCs/>
          <w:lang w:val="ru-RU" w:eastAsia="ru-RU"/>
        </w:rPr>
        <w:t xml:space="preserve"> над пластиной заземления</w:t>
      </w:r>
      <w:bookmarkEnd w:id="167"/>
    </w:p>
    <w:p w14:paraId="3F85C3DF" w14:textId="7BD7BD19" w:rsidR="00471C14" w:rsidRPr="00B66C99" w:rsidRDefault="00636FD4" w:rsidP="00B66C99">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w:t>
      </w:r>
      <w:r w:rsidRPr="00B66C99">
        <w:rPr>
          <w:rFonts w:ascii="Arial" w:hAnsi="Arial" w:cs="Arial"/>
          <w:lang w:val="ru-RU" w:eastAsia="ru-RU"/>
        </w:rPr>
        <w:t xml:space="preserve">ри </w:t>
      </w:r>
      <w:r>
        <w:rPr>
          <w:rFonts w:ascii="Arial" w:hAnsi="Arial" w:cs="Arial"/>
          <w:lang w:val="ru-RU" w:eastAsia="ru-RU"/>
        </w:rPr>
        <w:t xml:space="preserve">подъеме </w:t>
      </w:r>
      <w:r w:rsidRPr="00B66C99">
        <w:rPr>
          <w:rFonts w:ascii="Arial" w:hAnsi="Arial" w:cs="Arial"/>
          <w:lang w:val="ru-RU" w:eastAsia="ru-RU"/>
        </w:rPr>
        <w:t xml:space="preserve">горизонтально поляризованной </w:t>
      </w:r>
      <w:r>
        <w:rPr>
          <w:rFonts w:ascii="Arial" w:hAnsi="Arial" w:cs="Arial"/>
          <w:lang w:val="ru-RU" w:eastAsia="ru-RU"/>
        </w:rPr>
        <w:t xml:space="preserve">резонансной </w:t>
      </w:r>
      <w:r w:rsidRPr="00B66C99">
        <w:rPr>
          <w:rFonts w:ascii="Arial" w:hAnsi="Arial" w:cs="Arial"/>
          <w:lang w:val="ru-RU" w:eastAsia="ru-RU"/>
        </w:rPr>
        <w:t xml:space="preserve">дипольной антенны </w:t>
      </w:r>
      <w:r>
        <w:rPr>
          <w:rFonts w:ascii="Arial" w:hAnsi="Arial" w:cs="Arial"/>
          <w:lang w:val="ru-RU" w:eastAsia="ru-RU"/>
        </w:rPr>
        <w:t xml:space="preserve">на высоту </w:t>
      </w:r>
      <w:r w:rsidRPr="00B66C99">
        <w:rPr>
          <w:rFonts w:ascii="Arial" w:hAnsi="Arial" w:cs="Arial"/>
          <w:lang w:val="ru-RU" w:eastAsia="ru-RU"/>
        </w:rPr>
        <w:t xml:space="preserve">от 1 до 4 м </w:t>
      </w:r>
      <w:r>
        <w:rPr>
          <w:rFonts w:ascii="Arial" w:hAnsi="Arial" w:cs="Arial"/>
          <w:lang w:val="ru-RU" w:eastAsia="ru-RU"/>
        </w:rPr>
        <w:t>ее к</w:t>
      </w:r>
      <w:r w:rsidR="00471C14" w:rsidRPr="00B66C99">
        <w:rPr>
          <w:rFonts w:ascii="Arial" w:hAnsi="Arial" w:cs="Arial"/>
          <w:lang w:val="ru-RU" w:eastAsia="ru-RU"/>
        </w:rPr>
        <w:t xml:space="preserve">оэффициент калибровки может изменяться </w:t>
      </w:r>
      <w:r w:rsidR="00B66C99">
        <w:rPr>
          <w:rFonts w:ascii="Arial" w:hAnsi="Arial" w:cs="Arial"/>
          <w:lang w:val="ru-RU" w:eastAsia="ru-RU"/>
        </w:rPr>
        <w:t xml:space="preserve">на величину </w:t>
      </w:r>
      <w:r w:rsidR="00471C14" w:rsidRPr="00B66C99">
        <w:rPr>
          <w:rFonts w:ascii="Arial" w:hAnsi="Arial" w:cs="Arial"/>
          <w:lang w:val="ru-RU" w:eastAsia="ru-RU"/>
        </w:rPr>
        <w:t>до 6 дБ; см. рис</w:t>
      </w:r>
      <w:r w:rsidR="00B66C99">
        <w:rPr>
          <w:rFonts w:ascii="Arial" w:hAnsi="Arial" w:cs="Arial"/>
          <w:lang w:val="ru-RU" w:eastAsia="ru-RU"/>
        </w:rPr>
        <w:t>унок</w:t>
      </w:r>
      <w:r w:rsidR="00471C14" w:rsidRPr="00B66C99">
        <w:rPr>
          <w:rFonts w:ascii="Arial" w:hAnsi="Arial" w:cs="Arial"/>
          <w:lang w:val="ru-RU" w:eastAsia="ru-RU"/>
        </w:rPr>
        <w:t xml:space="preserve"> C.6 a) </w:t>
      </w:r>
      <w:r w:rsidR="00B66C99">
        <w:rPr>
          <w:rFonts w:ascii="Arial" w:hAnsi="Arial" w:cs="Arial"/>
          <w:lang w:val="ru-RU" w:eastAsia="ru-RU"/>
        </w:rPr>
        <w:t>п</w:t>
      </w:r>
      <w:r w:rsidR="00471C14" w:rsidRPr="00B66C99">
        <w:rPr>
          <w:rFonts w:ascii="Arial" w:hAnsi="Arial" w:cs="Arial"/>
          <w:lang w:val="ru-RU" w:eastAsia="ru-RU"/>
        </w:rPr>
        <w:t xml:space="preserve">. C.6.1. </w:t>
      </w:r>
      <w:r>
        <w:rPr>
          <w:rFonts w:ascii="Arial" w:hAnsi="Arial" w:cs="Arial"/>
          <w:lang w:val="ru-RU" w:eastAsia="ru-RU"/>
        </w:rPr>
        <w:t>В то же время</w:t>
      </w:r>
      <w:r w:rsidR="00B563F3">
        <w:rPr>
          <w:rFonts w:ascii="Arial" w:hAnsi="Arial" w:cs="Arial"/>
          <w:lang w:val="ru-RU" w:eastAsia="ru-RU"/>
        </w:rPr>
        <w:t>,</w:t>
      </w:r>
      <w:r w:rsidR="00471C14" w:rsidRPr="00B66C99">
        <w:rPr>
          <w:rFonts w:ascii="Arial" w:hAnsi="Arial" w:cs="Arial"/>
          <w:lang w:val="ru-RU" w:eastAsia="ru-RU"/>
        </w:rPr>
        <w:t xml:space="preserve"> при </w:t>
      </w:r>
      <w:r w:rsidR="004F42AE">
        <w:rPr>
          <w:rFonts w:ascii="Arial" w:hAnsi="Arial" w:cs="Arial"/>
          <w:lang w:val="ru-RU" w:eastAsia="ru-RU"/>
        </w:rPr>
        <w:t>реализации</w:t>
      </w:r>
      <w:r>
        <w:rPr>
          <w:rFonts w:ascii="Arial" w:hAnsi="Arial" w:cs="Arial"/>
          <w:lang w:val="ru-RU" w:eastAsia="ru-RU"/>
        </w:rPr>
        <w:t xml:space="preserve"> испытаний на ЭМС в части излучаемых</w:t>
      </w:r>
      <w:r w:rsidR="0035037A">
        <w:rPr>
          <w:rFonts w:ascii="Arial" w:hAnsi="Arial" w:cs="Arial"/>
          <w:lang w:val="ru-RU" w:eastAsia="ru-RU"/>
        </w:rPr>
        <w:t xml:space="preserve"> радио</w:t>
      </w:r>
      <w:r w:rsidR="00471C14" w:rsidRPr="00B66C99">
        <w:rPr>
          <w:rFonts w:ascii="Arial" w:hAnsi="Arial" w:cs="Arial"/>
          <w:lang w:val="ru-RU" w:eastAsia="ru-RU"/>
        </w:rPr>
        <w:t xml:space="preserve">помех </w:t>
      </w:r>
      <w:r>
        <w:rPr>
          <w:rFonts w:ascii="Arial" w:hAnsi="Arial" w:cs="Arial"/>
          <w:lang w:val="ru-RU" w:eastAsia="ru-RU"/>
        </w:rPr>
        <w:t xml:space="preserve">необходимо </w:t>
      </w:r>
      <w:r w:rsidR="004F42AE">
        <w:rPr>
          <w:rFonts w:ascii="Arial" w:hAnsi="Arial" w:cs="Arial"/>
          <w:lang w:val="ru-RU" w:eastAsia="ru-RU"/>
        </w:rPr>
        <w:t>измерить максимальное значение уровня помехи при сканировании приемной антенной по высоте также</w:t>
      </w:r>
      <w:r w:rsidR="00471C14" w:rsidRPr="00B66C99">
        <w:rPr>
          <w:rFonts w:ascii="Arial" w:hAnsi="Arial" w:cs="Arial"/>
          <w:lang w:val="ru-RU" w:eastAsia="ru-RU"/>
        </w:rPr>
        <w:t xml:space="preserve"> от 1 до 4 м</w:t>
      </w:r>
      <w:r w:rsidR="004F42AE">
        <w:rPr>
          <w:rFonts w:ascii="Arial" w:hAnsi="Arial" w:cs="Arial"/>
          <w:lang w:val="ru-RU" w:eastAsia="ru-RU"/>
        </w:rPr>
        <w:t>. При этом при измерительном расстоянии</w:t>
      </w:r>
      <w:r w:rsidR="00471C14" w:rsidRPr="00B66C99">
        <w:rPr>
          <w:rFonts w:ascii="Arial" w:hAnsi="Arial" w:cs="Arial"/>
          <w:lang w:val="ru-RU" w:eastAsia="ru-RU"/>
        </w:rPr>
        <w:t xml:space="preserve"> </w:t>
      </w:r>
      <w:r w:rsidR="004F42AE" w:rsidRPr="00B66C99">
        <w:rPr>
          <w:rFonts w:ascii="Arial" w:hAnsi="Arial" w:cs="Arial"/>
          <w:lang w:val="ru-RU" w:eastAsia="ru-RU"/>
        </w:rPr>
        <w:t>≥ 3 м</w:t>
      </w:r>
      <w:r w:rsidR="004F42AE">
        <w:rPr>
          <w:rFonts w:ascii="Arial" w:hAnsi="Arial" w:cs="Arial"/>
          <w:lang w:val="ru-RU" w:eastAsia="ru-RU"/>
        </w:rPr>
        <w:t xml:space="preserve"> </w:t>
      </w:r>
      <w:r w:rsidR="00854B04">
        <w:rPr>
          <w:rFonts w:ascii="Arial" w:hAnsi="Arial" w:cs="Arial"/>
          <w:lang w:val="ru-RU" w:eastAsia="ru-RU"/>
        </w:rPr>
        <w:t>и на</w:t>
      </w:r>
      <w:r w:rsidR="00471C14" w:rsidRPr="00B66C99">
        <w:rPr>
          <w:rFonts w:ascii="Arial" w:hAnsi="Arial" w:cs="Arial"/>
          <w:lang w:val="ru-RU" w:eastAsia="ru-RU"/>
        </w:rPr>
        <w:t xml:space="preserve"> частотах приблизительно до 120 МГц </w:t>
      </w:r>
      <w:r w:rsidR="004F42AE">
        <w:rPr>
          <w:rFonts w:ascii="Arial" w:hAnsi="Arial" w:cs="Arial"/>
          <w:lang w:val="ru-RU" w:eastAsia="ru-RU"/>
        </w:rPr>
        <w:t>максимальный уровень помехи будет на вы</w:t>
      </w:r>
      <w:r w:rsidR="00854B04">
        <w:rPr>
          <w:rFonts w:ascii="Arial" w:hAnsi="Arial" w:cs="Arial"/>
          <w:lang w:val="ru-RU" w:eastAsia="ru-RU"/>
        </w:rPr>
        <w:t>с</w:t>
      </w:r>
      <w:r w:rsidR="00471C14" w:rsidRPr="00B66C99">
        <w:rPr>
          <w:rFonts w:ascii="Arial" w:hAnsi="Arial" w:cs="Arial"/>
          <w:lang w:val="ru-RU" w:eastAsia="ru-RU"/>
        </w:rPr>
        <w:t xml:space="preserve">оте 4 м. </w:t>
      </w:r>
      <w:r w:rsidR="00854B04">
        <w:rPr>
          <w:rFonts w:ascii="Arial" w:hAnsi="Arial" w:cs="Arial"/>
          <w:lang w:val="ru-RU" w:eastAsia="ru-RU"/>
        </w:rPr>
        <w:t>Таким образом</w:t>
      </w:r>
      <w:r w:rsidR="00471C14" w:rsidRPr="00B66C99">
        <w:rPr>
          <w:rFonts w:ascii="Arial" w:hAnsi="Arial" w:cs="Arial"/>
          <w:lang w:val="ru-RU" w:eastAsia="ru-RU"/>
        </w:rPr>
        <w:t xml:space="preserve">, </w:t>
      </w:r>
      <w:r w:rsidR="00854B04">
        <w:rPr>
          <w:rFonts w:ascii="Arial" w:hAnsi="Arial" w:cs="Arial"/>
          <w:lang w:val="ru-RU" w:eastAsia="ru-RU"/>
        </w:rPr>
        <w:t xml:space="preserve">необходимо, чтобы </w:t>
      </w:r>
      <w:r w:rsidR="00471C14" w:rsidRPr="00B66C99">
        <w:rPr>
          <w:rFonts w:ascii="Arial" w:hAnsi="Arial" w:cs="Arial"/>
          <w:lang w:val="ru-RU" w:eastAsia="ru-RU"/>
        </w:rPr>
        <w:t>при измерени</w:t>
      </w:r>
      <w:r w:rsidR="00854B04">
        <w:rPr>
          <w:rFonts w:ascii="Arial" w:hAnsi="Arial" w:cs="Arial"/>
          <w:lang w:val="ru-RU" w:eastAsia="ru-RU"/>
        </w:rPr>
        <w:t>ях</w:t>
      </w:r>
      <w:r w:rsidR="00471C14" w:rsidRPr="00B66C99">
        <w:rPr>
          <w:rFonts w:ascii="Arial" w:hAnsi="Arial" w:cs="Arial"/>
          <w:lang w:val="ru-RU" w:eastAsia="ru-RU"/>
        </w:rPr>
        <w:t xml:space="preserve"> </w:t>
      </w:r>
      <w:r w:rsidR="00854B04">
        <w:rPr>
          <w:rFonts w:ascii="Arial" w:hAnsi="Arial" w:cs="Arial"/>
          <w:lang w:val="ru-RU" w:eastAsia="ru-RU"/>
        </w:rPr>
        <w:t>излучаемых радио</w:t>
      </w:r>
      <w:r w:rsidR="00471C14" w:rsidRPr="00B66C99">
        <w:rPr>
          <w:rFonts w:ascii="Arial" w:hAnsi="Arial" w:cs="Arial"/>
          <w:lang w:val="ru-RU" w:eastAsia="ru-RU"/>
        </w:rPr>
        <w:t xml:space="preserve">помех </w:t>
      </w:r>
      <w:r w:rsidR="00854B04">
        <w:rPr>
          <w:rFonts w:ascii="Arial" w:hAnsi="Arial" w:cs="Arial"/>
          <w:lang w:val="ru-RU" w:eastAsia="ru-RU"/>
        </w:rPr>
        <w:t>вариации</w:t>
      </w:r>
      <w:r w:rsidR="00471C14" w:rsidRPr="00B66C99">
        <w:rPr>
          <w:rFonts w:ascii="Arial" w:hAnsi="Arial" w:cs="Arial"/>
          <w:lang w:val="ru-RU" w:eastAsia="ru-RU"/>
        </w:rPr>
        <w:t xml:space="preserve"> </w:t>
      </w:r>
      <w:r w:rsidR="00854B04">
        <w:rPr>
          <w:rFonts w:ascii="Arial" w:hAnsi="Arial" w:cs="Arial"/>
          <w:lang w:val="ru-RU" w:eastAsia="ru-RU"/>
        </w:rPr>
        <w:t>коэффициента калибровки, обусловленные</w:t>
      </w:r>
      <w:r w:rsidR="002A356F">
        <w:rPr>
          <w:rFonts w:ascii="Arial" w:hAnsi="Arial" w:cs="Arial"/>
          <w:lang w:val="ru-RU" w:eastAsia="ru-RU"/>
        </w:rPr>
        <w:t xml:space="preserve"> изменением высоты</w:t>
      </w:r>
      <w:r w:rsidR="00471C14" w:rsidRPr="00B66C99">
        <w:rPr>
          <w:rFonts w:ascii="Arial" w:hAnsi="Arial" w:cs="Arial"/>
          <w:lang w:val="ru-RU" w:eastAsia="ru-RU"/>
        </w:rPr>
        <w:t xml:space="preserve"> настроенного диполя </w:t>
      </w:r>
      <w:r w:rsidR="002A356F">
        <w:rPr>
          <w:rFonts w:ascii="Arial" w:hAnsi="Arial" w:cs="Arial"/>
          <w:lang w:val="ru-RU" w:eastAsia="ru-RU"/>
        </w:rPr>
        <w:t>над пластиной заземления</w:t>
      </w:r>
      <w:r w:rsidR="00910FF0">
        <w:rPr>
          <w:rFonts w:ascii="Arial" w:hAnsi="Arial" w:cs="Arial"/>
          <w:lang w:val="ru-RU" w:eastAsia="ru-RU"/>
        </w:rPr>
        <w:t>,</w:t>
      </w:r>
      <w:r w:rsidR="002A356F">
        <w:rPr>
          <w:rFonts w:ascii="Arial" w:hAnsi="Arial" w:cs="Arial"/>
          <w:lang w:val="ru-RU" w:eastAsia="ru-RU"/>
        </w:rPr>
        <w:t xml:space="preserve"> не превышали</w:t>
      </w:r>
      <w:r w:rsidR="00471C14" w:rsidRPr="00B66C99">
        <w:rPr>
          <w:rFonts w:ascii="Arial" w:hAnsi="Arial" w:cs="Arial"/>
          <w:lang w:val="ru-RU" w:eastAsia="ru-RU"/>
        </w:rPr>
        <w:t xml:space="preserve"> ±</w:t>
      </w:r>
      <w:r w:rsidR="009F339D">
        <w:rPr>
          <w:rFonts w:ascii="Arial" w:hAnsi="Arial" w:cs="Arial"/>
          <w:lang w:val="ru-RU" w:eastAsia="ru-RU"/>
        </w:rPr>
        <w:t xml:space="preserve"> </w:t>
      </w:r>
      <w:r w:rsidR="00471C14" w:rsidRPr="00B66C99">
        <w:rPr>
          <w:rFonts w:ascii="Arial" w:hAnsi="Arial" w:cs="Arial"/>
          <w:lang w:val="ru-RU" w:eastAsia="ru-RU"/>
        </w:rPr>
        <w:t>2 дБ,</w:t>
      </w:r>
      <w:r w:rsidR="002A356F">
        <w:rPr>
          <w:rFonts w:ascii="Arial" w:hAnsi="Arial" w:cs="Arial"/>
          <w:lang w:val="ru-RU" w:eastAsia="ru-RU"/>
        </w:rPr>
        <w:t xml:space="preserve"> т.е. вклад неопределённости из-за</w:t>
      </w:r>
      <w:r w:rsidR="00471C14" w:rsidRPr="00B66C99">
        <w:rPr>
          <w:rFonts w:ascii="Arial" w:hAnsi="Arial" w:cs="Arial"/>
          <w:lang w:val="ru-RU" w:eastAsia="ru-RU"/>
        </w:rPr>
        <w:t xml:space="preserve"> </w:t>
      </w:r>
      <w:r w:rsidR="002A356F">
        <w:rPr>
          <w:rFonts w:ascii="Arial" w:hAnsi="Arial" w:cs="Arial"/>
          <w:lang w:val="ru-RU" w:eastAsia="ru-RU"/>
        </w:rPr>
        <w:t xml:space="preserve">изменения характеристик антенн, </w:t>
      </w:r>
      <w:r w:rsidR="00B05FEE">
        <w:rPr>
          <w:rFonts w:ascii="Arial" w:hAnsi="Arial" w:cs="Arial"/>
          <w:lang w:val="ru-RU" w:eastAsia="ru-RU"/>
        </w:rPr>
        <w:t>обусловленной</w:t>
      </w:r>
      <w:r w:rsidR="002A356F">
        <w:rPr>
          <w:rFonts w:ascii="Arial" w:hAnsi="Arial" w:cs="Arial"/>
          <w:lang w:val="ru-RU" w:eastAsia="ru-RU"/>
        </w:rPr>
        <w:t xml:space="preserve"> изменени</w:t>
      </w:r>
      <w:r w:rsidR="00B05FEE">
        <w:rPr>
          <w:rFonts w:ascii="Arial" w:hAnsi="Arial" w:cs="Arial"/>
          <w:lang w:val="ru-RU" w:eastAsia="ru-RU"/>
        </w:rPr>
        <w:t>ем</w:t>
      </w:r>
      <w:r w:rsidR="002A356F">
        <w:rPr>
          <w:rFonts w:ascii="Arial" w:hAnsi="Arial" w:cs="Arial"/>
          <w:lang w:val="ru-RU" w:eastAsia="ru-RU"/>
        </w:rPr>
        <w:t xml:space="preserve"> высоты</w:t>
      </w:r>
      <w:r w:rsidR="00471C14" w:rsidRPr="00B66C99">
        <w:rPr>
          <w:rFonts w:ascii="Arial" w:hAnsi="Arial" w:cs="Arial"/>
          <w:lang w:val="ru-RU" w:eastAsia="ru-RU"/>
        </w:rPr>
        <w:t>, долж</w:t>
      </w:r>
      <w:r w:rsidR="002A356F">
        <w:rPr>
          <w:rFonts w:ascii="Arial" w:hAnsi="Arial" w:cs="Arial"/>
          <w:lang w:val="ru-RU" w:eastAsia="ru-RU"/>
        </w:rPr>
        <w:t>ен</w:t>
      </w:r>
      <w:r w:rsidR="00471C14" w:rsidRPr="00B66C99">
        <w:rPr>
          <w:rFonts w:ascii="Arial" w:hAnsi="Arial" w:cs="Arial"/>
          <w:lang w:val="ru-RU" w:eastAsia="ru-RU"/>
        </w:rPr>
        <w:t xml:space="preserve"> составлять не более ± 2 дБ</w:t>
      </w:r>
      <w:r w:rsidR="009F339D">
        <w:rPr>
          <w:rFonts w:ascii="Arial" w:hAnsi="Arial" w:cs="Arial"/>
          <w:lang w:val="ru-RU" w:eastAsia="ru-RU"/>
        </w:rPr>
        <w:t>.</w:t>
      </w:r>
      <w:r w:rsidR="00471C14" w:rsidRPr="00B66C99">
        <w:rPr>
          <w:rFonts w:ascii="Arial" w:hAnsi="Arial" w:cs="Arial"/>
          <w:lang w:val="ru-RU" w:eastAsia="ru-RU"/>
        </w:rPr>
        <w:t xml:space="preserve"> </w:t>
      </w:r>
      <w:r w:rsidR="009F339D">
        <w:rPr>
          <w:rFonts w:ascii="Arial" w:hAnsi="Arial" w:cs="Arial"/>
          <w:lang w:val="ru-RU" w:eastAsia="ru-RU"/>
        </w:rPr>
        <w:t xml:space="preserve">Это значение </w:t>
      </w:r>
      <w:r w:rsidR="009F339D">
        <w:rPr>
          <w:rFonts w:ascii="Arial" w:hAnsi="Arial" w:cs="Arial"/>
          <w:lang w:val="ru-RU" w:eastAsia="ru-RU"/>
        </w:rPr>
        <w:lastRenderedPageBreak/>
        <w:t xml:space="preserve">неопределённости может быть </w:t>
      </w:r>
      <w:r w:rsidR="00471C14" w:rsidRPr="00B66C99">
        <w:rPr>
          <w:rFonts w:ascii="Arial" w:hAnsi="Arial" w:cs="Arial"/>
          <w:lang w:val="ru-RU" w:eastAsia="ru-RU"/>
        </w:rPr>
        <w:t>уменьшено при использовании</w:t>
      </w:r>
      <w:r w:rsidR="009F339D">
        <w:rPr>
          <w:rFonts w:ascii="Arial" w:hAnsi="Arial" w:cs="Arial"/>
          <w:lang w:val="ru-RU" w:eastAsia="ru-RU"/>
        </w:rPr>
        <w:t xml:space="preserve"> коэффициента калибровки антенны, зависящего от высоты</w:t>
      </w:r>
      <w:r w:rsidR="00471C14" w:rsidRPr="00B66C99">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oMath>
      <w:r w:rsidR="00471C14" w:rsidRPr="00B66C99">
        <w:rPr>
          <w:rFonts w:ascii="Arial" w:hAnsi="Arial" w:cs="Arial"/>
          <w:lang w:val="ru-RU" w:eastAsia="ru-RU"/>
        </w:rPr>
        <w:t>.</w:t>
      </w:r>
    </w:p>
    <w:p w14:paraId="09B8249F" w14:textId="365BCC4A" w:rsidR="00471C14" w:rsidRPr="009F339D" w:rsidRDefault="00471C14" w:rsidP="009F339D">
      <w:pPr>
        <w:widowControl w:val="0"/>
        <w:tabs>
          <w:tab w:val="left" w:pos="874"/>
        </w:tabs>
        <w:spacing w:after="260" w:line="360" w:lineRule="auto"/>
        <w:ind w:firstLine="709"/>
        <w:rPr>
          <w:rFonts w:ascii="Arial" w:hAnsi="Arial" w:cs="Arial"/>
          <w:b/>
          <w:bCs/>
          <w:lang w:val="ru-RU" w:eastAsia="ru-RU"/>
        </w:rPr>
      </w:pPr>
      <w:bookmarkStart w:id="168" w:name="_Toc147930340"/>
      <w:r w:rsidRPr="009F339D">
        <w:rPr>
          <w:rFonts w:ascii="Arial" w:hAnsi="Arial" w:cs="Arial"/>
          <w:b/>
          <w:bCs/>
          <w:lang w:val="ru-RU" w:eastAsia="ru-RU"/>
        </w:rPr>
        <w:t>A.9.4</w:t>
      </w:r>
      <w:r w:rsidRPr="009F339D">
        <w:rPr>
          <w:rFonts w:ascii="Arial" w:hAnsi="Arial" w:cs="Arial"/>
          <w:b/>
          <w:bCs/>
          <w:lang w:val="ru-RU" w:eastAsia="ru-RU"/>
        </w:rPr>
        <w:tab/>
      </w:r>
      <w:r w:rsidR="00644E36">
        <w:rPr>
          <w:rFonts w:ascii="Arial" w:hAnsi="Arial" w:cs="Arial"/>
          <w:b/>
          <w:bCs/>
          <w:lang w:val="ru-RU" w:eastAsia="ru-RU"/>
        </w:rPr>
        <w:t>Проверка</w:t>
      </w:r>
      <w:r w:rsidRPr="009F339D">
        <w:rPr>
          <w:rFonts w:ascii="Arial" w:hAnsi="Arial" w:cs="Arial"/>
          <w:b/>
          <w:bCs/>
          <w:lang w:val="ru-RU" w:eastAsia="ru-RU"/>
        </w:rPr>
        <w:t xml:space="preserve"> неопределенности </w:t>
      </w:r>
      <w:r w:rsidR="00644E36">
        <w:rPr>
          <w:rFonts w:ascii="Arial" w:hAnsi="Arial" w:cs="Arial"/>
          <w:b/>
          <w:bCs/>
          <w:lang w:val="ru-RU" w:eastAsia="ru-RU"/>
        </w:rPr>
        <w:t>посредством</w:t>
      </w:r>
      <w:r w:rsidRPr="009F339D">
        <w:rPr>
          <w:rFonts w:ascii="Arial" w:hAnsi="Arial" w:cs="Arial"/>
          <w:b/>
          <w:bCs/>
          <w:lang w:val="ru-RU" w:eastAsia="ru-RU"/>
        </w:rPr>
        <w:t xml:space="preserve"> сравнения </w:t>
      </w:r>
      <w:r w:rsidR="00644E36">
        <w:rPr>
          <w:rFonts w:ascii="Arial" w:hAnsi="Arial" w:cs="Arial"/>
          <w:b/>
          <w:bCs/>
          <w:lang w:val="ru-RU" w:eastAsia="ru-RU"/>
        </w:rPr>
        <w:t xml:space="preserve">различных </w:t>
      </w:r>
      <w:r w:rsidRPr="009F339D">
        <w:rPr>
          <w:rFonts w:ascii="Arial" w:hAnsi="Arial" w:cs="Arial"/>
          <w:b/>
          <w:bCs/>
          <w:lang w:val="ru-RU" w:eastAsia="ru-RU"/>
        </w:rPr>
        <w:t>методов</w:t>
      </w:r>
      <w:bookmarkEnd w:id="168"/>
      <w:r w:rsidR="009F339D">
        <w:rPr>
          <w:rFonts w:ascii="Arial" w:hAnsi="Arial" w:cs="Arial"/>
          <w:b/>
          <w:bCs/>
          <w:lang w:val="ru-RU" w:eastAsia="ru-RU"/>
        </w:rPr>
        <w:t xml:space="preserve"> измерений</w:t>
      </w:r>
    </w:p>
    <w:p w14:paraId="78619CBC" w14:textId="22E02842" w:rsidR="00471C14" w:rsidRPr="009F339D" w:rsidRDefault="00644E36" w:rsidP="009F339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Данный пункт</w:t>
      </w:r>
      <w:r w:rsidR="00C66685" w:rsidRPr="00C66685">
        <w:rPr>
          <w:rFonts w:ascii="Arial" w:hAnsi="Arial" w:cs="Arial"/>
          <w:lang w:val="ru-RU" w:eastAsia="ru-RU"/>
        </w:rPr>
        <w:t xml:space="preserve"> связан с </w:t>
      </w:r>
      <w:r w:rsidR="00C66685">
        <w:rPr>
          <w:rFonts w:ascii="Arial" w:hAnsi="Arial" w:cs="Arial"/>
          <w:lang w:val="ru-RU" w:eastAsia="ru-RU"/>
        </w:rPr>
        <w:t>материалом</w:t>
      </w:r>
      <w:r w:rsidR="00C66685" w:rsidRPr="00C66685">
        <w:rPr>
          <w:rFonts w:ascii="Arial" w:hAnsi="Arial" w:cs="Arial"/>
          <w:lang w:val="ru-RU" w:eastAsia="ru-RU"/>
        </w:rPr>
        <w:t>, изложенными в п</w:t>
      </w:r>
      <w:r w:rsidR="00C66685">
        <w:rPr>
          <w:rFonts w:ascii="Arial" w:hAnsi="Arial" w:cs="Arial"/>
          <w:lang w:val="ru-RU" w:eastAsia="ru-RU"/>
        </w:rPr>
        <w:t>.</w:t>
      </w:r>
      <w:r w:rsidR="00C66685" w:rsidRPr="00C66685">
        <w:rPr>
          <w:rFonts w:ascii="Arial" w:hAnsi="Arial" w:cs="Arial"/>
          <w:lang w:val="ru-RU" w:eastAsia="ru-RU"/>
        </w:rPr>
        <w:t xml:space="preserve"> 7.1 CISPR 16-1-5:2014. Идеальн</w:t>
      </w:r>
      <w:r w:rsidR="00C66685">
        <w:rPr>
          <w:rFonts w:ascii="Arial" w:hAnsi="Arial" w:cs="Arial"/>
          <w:lang w:val="ru-RU" w:eastAsia="ru-RU"/>
        </w:rPr>
        <w:t>ая площадка для</w:t>
      </w:r>
      <w:r w:rsidR="00C66685" w:rsidRPr="00C66685">
        <w:rPr>
          <w:rFonts w:ascii="Arial" w:hAnsi="Arial" w:cs="Arial"/>
          <w:lang w:val="ru-RU" w:eastAsia="ru-RU"/>
        </w:rPr>
        <w:t xml:space="preserve"> калибровки </w:t>
      </w:r>
      <w:r w:rsidR="00D5418E">
        <w:rPr>
          <w:rFonts w:ascii="Arial" w:hAnsi="Arial" w:cs="Arial"/>
          <w:lang w:val="ru-RU" w:eastAsia="ru-RU"/>
        </w:rPr>
        <w:t xml:space="preserve">антенн </w:t>
      </w:r>
      <w:r w:rsidR="00C66685" w:rsidRPr="00C66685">
        <w:rPr>
          <w:rFonts w:ascii="Arial" w:hAnsi="Arial" w:cs="Arial"/>
          <w:lang w:val="ru-RU" w:eastAsia="ru-RU"/>
        </w:rPr>
        <w:t>не вноси</w:t>
      </w:r>
      <w:r w:rsidR="00D5418E">
        <w:rPr>
          <w:rFonts w:ascii="Arial" w:hAnsi="Arial" w:cs="Arial"/>
          <w:lang w:val="ru-RU" w:eastAsia="ru-RU"/>
        </w:rPr>
        <w:t>т</w:t>
      </w:r>
      <w:r w:rsidR="00C66685" w:rsidRPr="00C66685">
        <w:rPr>
          <w:rFonts w:ascii="Arial" w:hAnsi="Arial" w:cs="Arial"/>
          <w:lang w:val="ru-RU" w:eastAsia="ru-RU"/>
        </w:rPr>
        <w:t xml:space="preserve"> </w:t>
      </w:r>
      <w:r w:rsidR="00D5418E">
        <w:rPr>
          <w:rFonts w:ascii="Arial" w:hAnsi="Arial" w:cs="Arial"/>
          <w:lang w:val="ru-RU" w:eastAsia="ru-RU"/>
        </w:rPr>
        <w:t xml:space="preserve">в бюджет неопределённости </w:t>
      </w:r>
      <w:r w:rsidR="00C66685" w:rsidRPr="00C66685">
        <w:rPr>
          <w:rFonts w:ascii="Arial" w:hAnsi="Arial" w:cs="Arial"/>
          <w:lang w:val="ru-RU" w:eastAsia="ru-RU"/>
        </w:rPr>
        <w:t>измерени</w:t>
      </w:r>
      <w:r w:rsidR="00D5418E">
        <w:rPr>
          <w:rFonts w:ascii="Arial" w:hAnsi="Arial" w:cs="Arial"/>
          <w:lang w:val="ru-RU" w:eastAsia="ru-RU"/>
        </w:rPr>
        <w:t>й</w:t>
      </w:r>
      <w:r w:rsidR="00C66685" w:rsidRPr="00C66685">
        <w:rPr>
          <w:rFonts w:ascii="Arial" w:hAnsi="Arial" w:cs="Arial"/>
          <w:lang w:val="ru-RU" w:eastAsia="ru-RU"/>
        </w:rPr>
        <w:t xml:space="preserve"> коэффициента антенны</w:t>
      </w:r>
      <w:r w:rsidR="00D5418E">
        <w:rPr>
          <w:rFonts w:ascii="Arial" w:hAnsi="Arial" w:cs="Arial"/>
          <w:lang w:val="ru-RU" w:eastAsia="ru-RU"/>
        </w:rPr>
        <w:t xml:space="preserve"> никаких составляющих</w:t>
      </w:r>
      <w:r w:rsidR="00C66685" w:rsidRPr="00C66685">
        <w:rPr>
          <w:rFonts w:ascii="Arial" w:hAnsi="Arial" w:cs="Arial"/>
          <w:lang w:val="ru-RU" w:eastAsia="ru-RU"/>
        </w:rPr>
        <w:t xml:space="preserve">, однако </w:t>
      </w:r>
      <w:r w:rsidR="00D5418E">
        <w:rPr>
          <w:rFonts w:ascii="Arial" w:hAnsi="Arial" w:cs="Arial"/>
          <w:lang w:val="ru-RU" w:eastAsia="ru-RU"/>
        </w:rPr>
        <w:t>на практике нереализуема как по экономическим, так</w:t>
      </w:r>
      <w:r>
        <w:rPr>
          <w:rFonts w:ascii="Arial" w:hAnsi="Arial" w:cs="Arial"/>
          <w:lang w:val="ru-RU" w:eastAsia="ru-RU"/>
        </w:rPr>
        <w:t xml:space="preserve"> </w:t>
      </w:r>
      <w:r w:rsidR="00D5418E">
        <w:rPr>
          <w:rFonts w:ascii="Arial" w:hAnsi="Arial" w:cs="Arial"/>
          <w:lang w:val="ru-RU" w:eastAsia="ru-RU"/>
        </w:rPr>
        <w:t>и по техническим причинам</w:t>
      </w:r>
      <w:r w:rsidR="00C66685" w:rsidRPr="00C66685">
        <w:rPr>
          <w:rFonts w:ascii="Arial" w:hAnsi="Arial" w:cs="Arial"/>
          <w:lang w:val="ru-RU" w:eastAsia="ru-RU"/>
        </w:rPr>
        <w:t>. Реальн</w:t>
      </w:r>
      <w:r w:rsidR="00D5418E">
        <w:rPr>
          <w:rFonts w:ascii="Arial" w:hAnsi="Arial" w:cs="Arial"/>
          <w:lang w:val="ru-RU" w:eastAsia="ru-RU"/>
        </w:rPr>
        <w:t>ую</w:t>
      </w:r>
      <w:r w:rsidR="00C66685" w:rsidRPr="00C66685">
        <w:rPr>
          <w:rFonts w:ascii="Arial" w:hAnsi="Arial" w:cs="Arial"/>
          <w:lang w:val="ru-RU" w:eastAsia="ru-RU"/>
        </w:rPr>
        <w:t xml:space="preserve"> </w:t>
      </w:r>
      <w:r w:rsidR="00D5418E">
        <w:rPr>
          <w:rFonts w:ascii="Arial" w:hAnsi="Arial" w:cs="Arial"/>
          <w:lang w:val="ru-RU" w:eastAsia="ru-RU"/>
        </w:rPr>
        <w:t>площадку для</w:t>
      </w:r>
      <w:r w:rsidR="00C66685" w:rsidRPr="00C66685">
        <w:rPr>
          <w:rFonts w:ascii="Arial" w:hAnsi="Arial" w:cs="Arial"/>
          <w:lang w:val="ru-RU" w:eastAsia="ru-RU"/>
        </w:rPr>
        <w:t xml:space="preserve"> калибровки</w:t>
      </w:r>
      <w:r w:rsidR="00D5418E">
        <w:rPr>
          <w:rFonts w:ascii="Arial" w:hAnsi="Arial" w:cs="Arial"/>
          <w:lang w:val="ru-RU" w:eastAsia="ru-RU"/>
        </w:rPr>
        <w:t xml:space="preserve"> антенн</w:t>
      </w:r>
      <w:r w:rsidR="00C66685" w:rsidRPr="00C66685">
        <w:rPr>
          <w:rFonts w:ascii="Arial" w:hAnsi="Arial" w:cs="Arial"/>
          <w:lang w:val="ru-RU" w:eastAsia="ru-RU"/>
        </w:rPr>
        <w:t xml:space="preserve">, включая </w:t>
      </w:r>
      <w:r w:rsidR="00D5418E">
        <w:rPr>
          <w:rFonts w:ascii="Arial" w:hAnsi="Arial" w:cs="Arial"/>
          <w:lang w:val="ru-RU" w:eastAsia="ru-RU"/>
        </w:rPr>
        <w:t>пластину</w:t>
      </w:r>
      <w:r w:rsidR="00C66685" w:rsidRPr="00C66685">
        <w:rPr>
          <w:rFonts w:ascii="Arial" w:hAnsi="Arial" w:cs="Arial"/>
          <w:lang w:val="ru-RU" w:eastAsia="ru-RU"/>
        </w:rPr>
        <w:t xml:space="preserve"> заземления и </w:t>
      </w:r>
      <w:r w:rsidR="00436C3B">
        <w:rPr>
          <w:rFonts w:ascii="Arial" w:hAnsi="Arial" w:cs="Arial"/>
          <w:lang w:val="ru-RU" w:eastAsia="ru-RU"/>
        </w:rPr>
        <w:t>антенные мачты на ней</w:t>
      </w:r>
      <w:r w:rsidR="00C66685" w:rsidRPr="00C66685">
        <w:rPr>
          <w:rFonts w:ascii="Arial" w:hAnsi="Arial" w:cs="Arial"/>
          <w:lang w:val="ru-RU" w:eastAsia="ru-RU"/>
        </w:rPr>
        <w:t xml:space="preserve">, трудно смоделировать, и, как следствие, трудно </w:t>
      </w:r>
      <w:r w:rsidR="00436C3B">
        <w:rPr>
          <w:rFonts w:ascii="Arial" w:hAnsi="Arial" w:cs="Arial"/>
          <w:lang w:val="ru-RU" w:eastAsia="ru-RU"/>
        </w:rPr>
        <w:t xml:space="preserve">количественно </w:t>
      </w:r>
      <w:r w:rsidR="00C66685" w:rsidRPr="00C66685">
        <w:rPr>
          <w:rFonts w:ascii="Arial" w:hAnsi="Arial" w:cs="Arial"/>
          <w:lang w:val="ru-RU" w:eastAsia="ru-RU"/>
        </w:rPr>
        <w:t xml:space="preserve">оценить </w:t>
      </w:r>
      <w:r w:rsidR="00436C3B">
        <w:rPr>
          <w:rFonts w:ascii="Arial" w:hAnsi="Arial" w:cs="Arial"/>
          <w:lang w:val="ru-RU" w:eastAsia="ru-RU"/>
        </w:rPr>
        <w:t>е</w:t>
      </w:r>
      <w:r>
        <w:rPr>
          <w:rFonts w:ascii="Arial" w:hAnsi="Arial" w:cs="Arial"/>
          <w:lang w:val="ru-RU" w:eastAsia="ru-RU"/>
        </w:rPr>
        <w:t>е</w:t>
      </w:r>
      <w:r w:rsidR="00C66685" w:rsidRPr="00C66685">
        <w:rPr>
          <w:rFonts w:ascii="Arial" w:hAnsi="Arial" w:cs="Arial"/>
          <w:lang w:val="ru-RU" w:eastAsia="ru-RU"/>
        </w:rPr>
        <w:t xml:space="preserve"> вклад в </w:t>
      </w:r>
      <w:r w:rsidR="00436C3B">
        <w:rPr>
          <w:rFonts w:ascii="Arial" w:hAnsi="Arial" w:cs="Arial"/>
          <w:lang w:val="ru-RU" w:eastAsia="ru-RU"/>
        </w:rPr>
        <w:t xml:space="preserve">суммарную </w:t>
      </w:r>
      <w:r w:rsidR="00C66685" w:rsidRPr="00C66685">
        <w:rPr>
          <w:rFonts w:ascii="Arial" w:hAnsi="Arial" w:cs="Arial"/>
          <w:lang w:val="ru-RU" w:eastAsia="ru-RU"/>
        </w:rPr>
        <w:t>неопределенность.</w:t>
      </w:r>
    </w:p>
    <w:p w14:paraId="53C6C23F" w14:textId="05E09286" w:rsidR="00471C14" w:rsidRPr="009F339D" w:rsidRDefault="00805E31" w:rsidP="009F339D">
      <w:pPr>
        <w:widowControl w:val="0"/>
        <w:tabs>
          <w:tab w:val="left" w:pos="874"/>
        </w:tabs>
        <w:spacing w:after="260" w:line="360" w:lineRule="auto"/>
        <w:ind w:firstLine="709"/>
        <w:rPr>
          <w:rFonts w:ascii="Arial" w:hAnsi="Arial" w:cs="Arial"/>
          <w:lang w:val="ru-RU" w:eastAsia="ru-RU"/>
        </w:rPr>
      </w:pPr>
      <w:r w:rsidRPr="00805E31">
        <w:rPr>
          <w:rFonts w:ascii="Arial" w:hAnsi="Arial" w:cs="Arial"/>
          <w:lang w:val="ru-RU" w:eastAsia="ru-RU"/>
        </w:rPr>
        <w:t>Использование методов</w:t>
      </w:r>
      <w:r>
        <w:rPr>
          <w:rFonts w:ascii="Arial" w:hAnsi="Arial" w:cs="Arial"/>
          <w:lang w:val="ru-RU" w:eastAsia="ru-RU"/>
        </w:rPr>
        <w:t xml:space="preserve"> оценки соответствия площадок</w:t>
      </w:r>
      <w:r w:rsidRPr="00805E31">
        <w:rPr>
          <w:rFonts w:ascii="Arial" w:hAnsi="Arial" w:cs="Arial"/>
          <w:lang w:val="ru-RU" w:eastAsia="ru-RU"/>
        </w:rPr>
        <w:t>, приведенны</w:t>
      </w:r>
      <w:r>
        <w:rPr>
          <w:rFonts w:ascii="Arial" w:hAnsi="Arial" w:cs="Arial"/>
          <w:lang w:val="ru-RU" w:eastAsia="ru-RU"/>
        </w:rPr>
        <w:t>х</w:t>
      </w:r>
      <w:r w:rsidRPr="00805E31">
        <w:rPr>
          <w:rFonts w:ascii="Arial" w:hAnsi="Arial" w:cs="Arial"/>
          <w:lang w:val="ru-RU" w:eastAsia="ru-RU"/>
        </w:rPr>
        <w:t xml:space="preserve"> в CISPR 16-1-4 и CISPR 16-1-5, позволяет </w:t>
      </w:r>
      <w:r>
        <w:rPr>
          <w:rFonts w:ascii="Arial" w:hAnsi="Arial" w:cs="Arial"/>
          <w:lang w:val="ru-RU" w:eastAsia="ru-RU"/>
        </w:rPr>
        <w:t>обеспечить</w:t>
      </w:r>
      <w:r w:rsidRPr="00805E31">
        <w:rPr>
          <w:rFonts w:ascii="Arial" w:hAnsi="Arial" w:cs="Arial"/>
          <w:lang w:val="ru-RU" w:eastAsia="ru-RU"/>
        </w:rPr>
        <w:t xml:space="preserve"> вклад неопределенности в </w:t>
      </w:r>
      <w:r>
        <w:rPr>
          <w:rFonts w:ascii="Arial" w:hAnsi="Arial" w:cs="Arial"/>
          <w:lang w:val="ru-RU" w:eastAsia="ru-RU"/>
        </w:rPr>
        <w:t>измерения коэффициента калибровки антенны</w:t>
      </w:r>
      <w:r w:rsidRPr="00805E31">
        <w:rPr>
          <w:rFonts w:ascii="Arial" w:hAnsi="Arial" w:cs="Arial"/>
          <w:lang w:val="ru-RU" w:eastAsia="ru-RU"/>
        </w:rPr>
        <w:t xml:space="preserve"> ниже заданного уровня, но, тем не менее, некоторые компромиссы остаются. Хотя критерий </w:t>
      </w:r>
      <w:r w:rsidR="00E03F15">
        <w:rPr>
          <w:rFonts w:ascii="Arial" w:hAnsi="Arial" w:cs="Arial"/>
          <w:lang w:val="ru-RU" w:eastAsia="ru-RU"/>
        </w:rPr>
        <w:t>соответствия площадки</w:t>
      </w:r>
      <w:r w:rsidRPr="00805E31">
        <w:rPr>
          <w:rFonts w:ascii="Arial" w:hAnsi="Arial" w:cs="Arial"/>
          <w:lang w:val="ru-RU" w:eastAsia="ru-RU"/>
        </w:rPr>
        <w:t xml:space="preserve"> может составлять, например, ± 1 дБ, </w:t>
      </w:r>
      <w:r w:rsidR="00E03F15">
        <w:rPr>
          <w:rFonts w:ascii="Arial" w:hAnsi="Arial" w:cs="Arial"/>
          <w:lang w:val="ru-RU" w:eastAsia="ru-RU"/>
        </w:rPr>
        <w:t>составляющая</w:t>
      </w:r>
      <w:r w:rsidRPr="00805E31">
        <w:rPr>
          <w:rFonts w:ascii="Arial" w:hAnsi="Arial" w:cs="Arial"/>
          <w:lang w:val="ru-RU" w:eastAsia="ru-RU"/>
        </w:rPr>
        <w:t xml:space="preserve"> </w:t>
      </w:r>
      <w:r w:rsidR="00BE5E4E">
        <w:rPr>
          <w:rFonts w:ascii="Arial" w:hAnsi="Arial" w:cs="Arial"/>
          <w:lang w:val="ru-RU" w:eastAsia="ru-RU"/>
        </w:rPr>
        <w:t>«</w:t>
      </w:r>
      <w:r w:rsidRPr="00805E31">
        <w:rPr>
          <w:rFonts w:ascii="Arial" w:hAnsi="Arial" w:cs="Arial"/>
          <w:lang w:val="ru-RU" w:eastAsia="ru-RU"/>
        </w:rPr>
        <w:t>несовершенств</w:t>
      </w:r>
      <w:r w:rsidR="00E03F15">
        <w:rPr>
          <w:rFonts w:ascii="Arial" w:hAnsi="Arial" w:cs="Arial"/>
          <w:lang w:val="ru-RU" w:eastAsia="ru-RU"/>
        </w:rPr>
        <w:t>о площадки</w:t>
      </w:r>
      <w:r w:rsidR="00BE5E4E">
        <w:rPr>
          <w:rFonts w:ascii="Arial" w:hAnsi="Arial" w:cs="Arial"/>
          <w:lang w:val="ru-RU" w:eastAsia="ru-RU"/>
        </w:rPr>
        <w:t>»</w:t>
      </w:r>
      <w:r w:rsidRPr="00805E31">
        <w:rPr>
          <w:rFonts w:ascii="Arial" w:hAnsi="Arial" w:cs="Arial"/>
          <w:lang w:val="ru-RU" w:eastAsia="ru-RU"/>
        </w:rPr>
        <w:t xml:space="preserve"> в </w:t>
      </w:r>
      <w:r w:rsidR="00E03F15">
        <w:rPr>
          <w:rFonts w:ascii="Arial" w:hAnsi="Arial" w:cs="Arial"/>
          <w:lang w:val="ru-RU" w:eastAsia="ru-RU"/>
        </w:rPr>
        <w:t>бюджете неопределенности измерений коэффициента калибровки</w:t>
      </w:r>
      <w:r w:rsidRPr="00805E31">
        <w:rPr>
          <w:rFonts w:ascii="Arial" w:hAnsi="Arial" w:cs="Arial"/>
          <w:lang w:val="ru-RU" w:eastAsia="ru-RU"/>
        </w:rPr>
        <w:t xml:space="preserve"> может быть намного меньше ± 1 дБ. Это </w:t>
      </w:r>
      <w:r w:rsidR="00F75A2E">
        <w:rPr>
          <w:rFonts w:ascii="Arial" w:hAnsi="Arial" w:cs="Arial"/>
          <w:lang w:val="ru-RU" w:eastAsia="ru-RU"/>
        </w:rPr>
        <w:t>противоречие</w:t>
      </w:r>
      <w:r w:rsidRPr="00805E31">
        <w:rPr>
          <w:rFonts w:ascii="Arial" w:hAnsi="Arial" w:cs="Arial"/>
          <w:lang w:val="ru-RU" w:eastAsia="ru-RU"/>
        </w:rPr>
        <w:t xml:space="preserve"> между критерием </w:t>
      </w:r>
      <w:r w:rsidR="00E03F15">
        <w:rPr>
          <w:rFonts w:ascii="Arial" w:hAnsi="Arial" w:cs="Arial"/>
          <w:lang w:val="ru-RU" w:eastAsia="ru-RU"/>
        </w:rPr>
        <w:t>соответствия</w:t>
      </w:r>
      <w:r w:rsidRPr="00805E31">
        <w:rPr>
          <w:rFonts w:ascii="Arial" w:hAnsi="Arial" w:cs="Arial"/>
          <w:lang w:val="ru-RU" w:eastAsia="ru-RU"/>
        </w:rPr>
        <w:t xml:space="preserve"> площадки и неопределенностью, связанной с </w:t>
      </w:r>
      <w:r w:rsidR="00BE5E4E">
        <w:rPr>
          <w:rFonts w:ascii="Arial" w:hAnsi="Arial" w:cs="Arial"/>
          <w:lang w:val="ru-RU" w:eastAsia="ru-RU"/>
        </w:rPr>
        <w:t>«</w:t>
      </w:r>
      <w:r w:rsidR="00BE5E4E" w:rsidRPr="00805E31">
        <w:rPr>
          <w:rFonts w:ascii="Arial" w:hAnsi="Arial" w:cs="Arial"/>
          <w:lang w:val="ru-RU" w:eastAsia="ru-RU"/>
        </w:rPr>
        <w:t>несовершенств</w:t>
      </w:r>
      <w:r w:rsidR="00BE5E4E">
        <w:rPr>
          <w:rFonts w:ascii="Arial" w:hAnsi="Arial" w:cs="Arial"/>
          <w:lang w:val="ru-RU" w:eastAsia="ru-RU"/>
        </w:rPr>
        <w:t xml:space="preserve">ом </w:t>
      </w:r>
      <w:r w:rsidRPr="00805E31">
        <w:rPr>
          <w:rFonts w:ascii="Arial" w:hAnsi="Arial" w:cs="Arial"/>
          <w:lang w:val="ru-RU" w:eastAsia="ru-RU"/>
        </w:rPr>
        <w:t>площадки</w:t>
      </w:r>
      <w:r w:rsidR="00BE5E4E">
        <w:rPr>
          <w:rFonts w:ascii="Arial" w:hAnsi="Arial" w:cs="Arial"/>
          <w:lang w:val="ru-RU" w:eastAsia="ru-RU"/>
        </w:rPr>
        <w:t>»</w:t>
      </w:r>
      <w:r w:rsidRPr="00805E31">
        <w:rPr>
          <w:rFonts w:ascii="Arial" w:hAnsi="Arial" w:cs="Arial"/>
          <w:lang w:val="ru-RU" w:eastAsia="ru-RU"/>
        </w:rPr>
        <w:t xml:space="preserve">, в значительной степени объясняется тем, что метод </w:t>
      </w:r>
      <w:r w:rsidR="00E03F15">
        <w:rPr>
          <w:rFonts w:ascii="Arial" w:hAnsi="Arial" w:cs="Arial"/>
          <w:lang w:val="ru-RU" w:eastAsia="ru-RU"/>
        </w:rPr>
        <w:t>оценки соответствия</w:t>
      </w:r>
      <w:r w:rsidRPr="00805E31">
        <w:rPr>
          <w:rFonts w:ascii="Arial" w:hAnsi="Arial" w:cs="Arial"/>
          <w:lang w:val="ru-RU" w:eastAsia="ru-RU"/>
        </w:rPr>
        <w:t xml:space="preserve"> площадки отличается от метода калибровки антенны, однако существует множество факторов, влияющих на это, </w:t>
      </w:r>
      <w:r w:rsidR="00F75A2E">
        <w:rPr>
          <w:rFonts w:ascii="Arial" w:hAnsi="Arial" w:cs="Arial"/>
          <w:lang w:val="ru-RU" w:eastAsia="ru-RU"/>
        </w:rPr>
        <w:t>например,</w:t>
      </w:r>
      <w:r w:rsidRPr="00805E31">
        <w:rPr>
          <w:rFonts w:ascii="Arial" w:hAnsi="Arial" w:cs="Arial"/>
          <w:lang w:val="ru-RU" w:eastAsia="ru-RU"/>
        </w:rPr>
        <w:t xml:space="preserve"> </w:t>
      </w:r>
      <w:r w:rsidR="00F75A2E">
        <w:rPr>
          <w:rFonts w:ascii="Arial" w:hAnsi="Arial" w:cs="Arial"/>
          <w:lang w:val="ru-RU" w:eastAsia="ru-RU"/>
        </w:rPr>
        <w:t>отличия</w:t>
      </w:r>
      <w:r w:rsidRPr="00805E31">
        <w:rPr>
          <w:rFonts w:ascii="Arial" w:hAnsi="Arial" w:cs="Arial"/>
          <w:lang w:val="ru-RU" w:eastAsia="ru-RU"/>
        </w:rPr>
        <w:t xml:space="preserve"> диаграмм направленности </w:t>
      </w:r>
      <w:r w:rsidR="00E03F15">
        <w:rPr>
          <w:rFonts w:ascii="Arial" w:hAnsi="Arial" w:cs="Arial"/>
          <w:lang w:val="ru-RU" w:eastAsia="ru-RU"/>
        </w:rPr>
        <w:t>калибруемых антенн</w:t>
      </w:r>
      <w:r w:rsidR="00471C14" w:rsidRPr="009F339D">
        <w:rPr>
          <w:rFonts w:ascii="Arial" w:hAnsi="Arial" w:cs="Arial"/>
          <w:lang w:val="ru-RU" w:eastAsia="ru-RU"/>
        </w:rPr>
        <w:t>.</w:t>
      </w:r>
    </w:p>
    <w:p w14:paraId="0B16BEBC" w14:textId="39859516" w:rsidR="00471C14" w:rsidRPr="00F75A2E" w:rsidRDefault="00F75A2E" w:rsidP="00F75A2E">
      <w:pPr>
        <w:widowControl w:val="0"/>
        <w:tabs>
          <w:tab w:val="left" w:pos="874"/>
        </w:tabs>
        <w:spacing w:after="260" w:line="360" w:lineRule="auto"/>
        <w:ind w:firstLine="709"/>
        <w:rPr>
          <w:rFonts w:ascii="Arial" w:hAnsi="Arial" w:cs="Arial"/>
          <w:lang w:val="ru-RU" w:eastAsia="ru-RU"/>
        </w:rPr>
      </w:pPr>
      <w:r w:rsidRPr="00F75A2E">
        <w:rPr>
          <w:rFonts w:ascii="Arial" w:hAnsi="Arial" w:cs="Arial"/>
          <w:lang w:val="ru-RU" w:eastAsia="ru-RU"/>
        </w:rPr>
        <w:t>Од</w:t>
      </w:r>
      <w:r w:rsidR="00801E98">
        <w:rPr>
          <w:rFonts w:ascii="Arial" w:hAnsi="Arial" w:cs="Arial"/>
          <w:lang w:val="ru-RU" w:eastAsia="ru-RU"/>
        </w:rPr>
        <w:t>ним</w:t>
      </w:r>
      <w:r w:rsidRPr="00F75A2E">
        <w:rPr>
          <w:rFonts w:ascii="Arial" w:hAnsi="Arial" w:cs="Arial"/>
          <w:lang w:val="ru-RU" w:eastAsia="ru-RU"/>
        </w:rPr>
        <w:t xml:space="preserve"> из способов оцен</w:t>
      </w:r>
      <w:r w:rsidR="007A67ED">
        <w:rPr>
          <w:rFonts w:ascii="Arial" w:hAnsi="Arial" w:cs="Arial"/>
          <w:lang w:val="ru-RU" w:eastAsia="ru-RU"/>
        </w:rPr>
        <w:t>ки</w:t>
      </w:r>
      <w:r w:rsidRPr="00F75A2E">
        <w:rPr>
          <w:rFonts w:ascii="Arial" w:hAnsi="Arial" w:cs="Arial"/>
          <w:lang w:val="ru-RU" w:eastAsia="ru-RU"/>
        </w:rPr>
        <w:t xml:space="preserve"> </w:t>
      </w:r>
      <w:r w:rsidR="00FF5A82">
        <w:rPr>
          <w:rFonts w:ascii="Arial" w:hAnsi="Arial" w:cs="Arial"/>
          <w:lang w:val="ru-RU" w:eastAsia="ru-RU"/>
        </w:rPr>
        <w:t>вклад</w:t>
      </w:r>
      <w:r w:rsidR="007A67ED">
        <w:rPr>
          <w:rFonts w:ascii="Arial" w:hAnsi="Arial" w:cs="Arial"/>
          <w:lang w:val="ru-RU" w:eastAsia="ru-RU"/>
        </w:rPr>
        <w:t>а</w:t>
      </w:r>
      <w:r w:rsidR="00FF5A82">
        <w:rPr>
          <w:rFonts w:ascii="Arial" w:hAnsi="Arial" w:cs="Arial"/>
          <w:lang w:val="ru-RU" w:eastAsia="ru-RU"/>
        </w:rPr>
        <w:t xml:space="preserve"> составляющей неопределённости измерений коэффициента калибровки, обусловленной влиянием площадки,</w:t>
      </w:r>
      <w:r w:rsidRPr="00F75A2E">
        <w:rPr>
          <w:rFonts w:ascii="Arial" w:hAnsi="Arial" w:cs="Arial"/>
          <w:lang w:val="ru-RU" w:eastAsia="ru-RU"/>
        </w:rPr>
        <w:t xml:space="preserve"> </w:t>
      </w:r>
      <w:r w:rsidR="007A67ED">
        <w:rPr>
          <w:rFonts w:ascii="Arial" w:hAnsi="Arial" w:cs="Arial"/>
          <w:lang w:val="ru-RU" w:eastAsia="ru-RU"/>
        </w:rPr>
        <w:t>является</w:t>
      </w:r>
      <w:r w:rsidRPr="00F75A2E">
        <w:rPr>
          <w:rFonts w:ascii="Arial" w:hAnsi="Arial" w:cs="Arial"/>
          <w:lang w:val="ru-RU" w:eastAsia="ru-RU"/>
        </w:rPr>
        <w:t xml:space="preserve"> </w:t>
      </w:r>
      <w:r w:rsidR="007A67ED">
        <w:rPr>
          <w:rFonts w:ascii="Arial" w:hAnsi="Arial" w:cs="Arial"/>
          <w:lang w:val="ru-RU" w:eastAsia="ru-RU"/>
        </w:rPr>
        <w:t>измерени</w:t>
      </w:r>
      <w:r w:rsidR="00801E98">
        <w:rPr>
          <w:rFonts w:ascii="Arial" w:hAnsi="Arial" w:cs="Arial"/>
          <w:lang w:val="ru-RU" w:eastAsia="ru-RU"/>
        </w:rPr>
        <w:t>е</w:t>
      </w:r>
      <w:r w:rsidRPr="00F75A2E">
        <w:rPr>
          <w:rFonts w:ascii="Arial" w:hAnsi="Arial" w:cs="Arial"/>
          <w:lang w:val="ru-RU" w:eastAsia="ru-RU"/>
        </w:rPr>
        <w:t xml:space="preserve"> антенны</w:t>
      </w:r>
      <w:r w:rsidR="00801E98">
        <w:rPr>
          <w:rFonts w:ascii="Arial" w:hAnsi="Arial" w:cs="Arial"/>
          <w:lang w:val="ru-RU" w:eastAsia="ru-RU"/>
        </w:rPr>
        <w:t xml:space="preserve"> с заранее известным</w:t>
      </w:r>
      <w:r w:rsidRPr="00F75A2E">
        <w:rPr>
          <w:rFonts w:ascii="Arial" w:hAnsi="Arial" w:cs="Arial"/>
          <w:lang w:val="ru-RU" w:eastAsia="ru-RU"/>
        </w:rPr>
        <w:t xml:space="preserve"> </w:t>
      </w:r>
      <w:r w:rsidR="00FF5A82">
        <w:rPr>
          <w:rFonts w:ascii="Arial" w:hAnsi="Arial" w:cs="Arial"/>
          <w:lang w:val="ru-RU" w:eastAsia="ru-RU"/>
        </w:rPr>
        <w:t>коэффициент</w:t>
      </w:r>
      <w:r w:rsidR="00801E98">
        <w:rPr>
          <w:rFonts w:ascii="Arial" w:hAnsi="Arial" w:cs="Arial"/>
          <w:lang w:val="ru-RU" w:eastAsia="ru-RU"/>
        </w:rPr>
        <w:t>ом</w:t>
      </w:r>
      <w:r w:rsidR="00FF5A82">
        <w:rPr>
          <w:rFonts w:ascii="Arial" w:hAnsi="Arial" w:cs="Arial"/>
          <w:lang w:val="ru-RU" w:eastAsia="ru-RU"/>
        </w:rPr>
        <w:t xml:space="preserve"> калибровки</w:t>
      </w:r>
      <w:r w:rsidRPr="00F75A2E">
        <w:rPr>
          <w:rFonts w:ascii="Arial" w:hAnsi="Arial" w:cs="Arial"/>
          <w:lang w:val="ru-RU" w:eastAsia="ru-RU"/>
        </w:rPr>
        <w:t xml:space="preserve">. Кроме того, если </w:t>
      </w:r>
      <w:r w:rsidR="00FF5A82">
        <w:rPr>
          <w:rFonts w:ascii="Arial" w:hAnsi="Arial" w:cs="Arial"/>
          <w:lang w:val="ru-RU" w:eastAsia="ru-RU"/>
        </w:rPr>
        <w:t xml:space="preserve">добиться условий, при которых </w:t>
      </w:r>
      <w:r w:rsidR="00BE5E4E">
        <w:rPr>
          <w:rFonts w:ascii="Arial" w:hAnsi="Arial" w:cs="Arial"/>
          <w:lang w:val="ru-RU" w:eastAsia="ru-RU"/>
        </w:rPr>
        <w:t>остальные составляющие неопределенности будут минимальны</w:t>
      </w:r>
      <w:r w:rsidRPr="00F75A2E">
        <w:rPr>
          <w:rFonts w:ascii="Arial" w:hAnsi="Arial" w:cs="Arial"/>
          <w:lang w:val="ru-RU" w:eastAsia="ru-RU"/>
        </w:rPr>
        <w:t>, то доминирующей будет составляющая</w:t>
      </w:r>
      <w:r w:rsidR="00BE5E4E">
        <w:rPr>
          <w:rFonts w:ascii="Arial" w:hAnsi="Arial" w:cs="Arial"/>
          <w:lang w:val="ru-RU" w:eastAsia="ru-RU"/>
        </w:rPr>
        <w:t>, обусловленная влиянием площадки</w:t>
      </w:r>
      <w:r w:rsidRPr="00F75A2E">
        <w:rPr>
          <w:rFonts w:ascii="Arial" w:hAnsi="Arial" w:cs="Arial"/>
          <w:lang w:val="ru-RU" w:eastAsia="ru-RU"/>
        </w:rPr>
        <w:t xml:space="preserve">. Поскольку </w:t>
      </w:r>
      <w:r w:rsidR="00BE5E4E">
        <w:rPr>
          <w:rFonts w:ascii="Arial" w:hAnsi="Arial" w:cs="Arial"/>
          <w:lang w:val="ru-RU" w:eastAsia="ru-RU"/>
        </w:rPr>
        <w:t>составляющая</w:t>
      </w:r>
      <w:r w:rsidRPr="00F75A2E">
        <w:rPr>
          <w:rFonts w:ascii="Arial" w:hAnsi="Arial" w:cs="Arial"/>
          <w:lang w:val="ru-RU" w:eastAsia="ru-RU"/>
        </w:rPr>
        <w:t xml:space="preserve"> </w:t>
      </w:r>
      <w:r w:rsidR="00BE5E4E">
        <w:rPr>
          <w:rFonts w:ascii="Arial" w:hAnsi="Arial" w:cs="Arial"/>
          <w:lang w:val="ru-RU" w:eastAsia="ru-RU"/>
        </w:rPr>
        <w:t>«</w:t>
      </w:r>
      <w:r w:rsidR="00BE5E4E" w:rsidRPr="00805E31">
        <w:rPr>
          <w:rFonts w:ascii="Arial" w:hAnsi="Arial" w:cs="Arial"/>
          <w:lang w:val="ru-RU" w:eastAsia="ru-RU"/>
        </w:rPr>
        <w:t>несовершенств</w:t>
      </w:r>
      <w:r w:rsidR="00BE5E4E">
        <w:rPr>
          <w:rFonts w:ascii="Arial" w:hAnsi="Arial" w:cs="Arial"/>
          <w:lang w:val="ru-RU" w:eastAsia="ru-RU"/>
        </w:rPr>
        <w:t>о площадки»</w:t>
      </w:r>
      <w:r w:rsidRPr="00F75A2E">
        <w:rPr>
          <w:rFonts w:ascii="Arial" w:hAnsi="Arial" w:cs="Arial"/>
          <w:lang w:val="ru-RU" w:eastAsia="ru-RU"/>
        </w:rPr>
        <w:t xml:space="preserve"> обычно является сам</w:t>
      </w:r>
      <w:r w:rsidR="00BE5E4E">
        <w:rPr>
          <w:rFonts w:ascii="Arial" w:hAnsi="Arial" w:cs="Arial"/>
          <w:lang w:val="ru-RU" w:eastAsia="ru-RU"/>
        </w:rPr>
        <w:t>ой</w:t>
      </w:r>
      <w:r w:rsidRPr="00F75A2E">
        <w:rPr>
          <w:rFonts w:ascii="Arial" w:hAnsi="Arial" w:cs="Arial"/>
          <w:lang w:val="ru-RU" w:eastAsia="ru-RU"/>
        </w:rPr>
        <w:t xml:space="preserve"> больш</w:t>
      </w:r>
      <w:r w:rsidR="00BE5E4E">
        <w:rPr>
          <w:rFonts w:ascii="Arial" w:hAnsi="Arial" w:cs="Arial"/>
          <w:lang w:val="ru-RU" w:eastAsia="ru-RU"/>
        </w:rPr>
        <w:t>ой</w:t>
      </w:r>
      <w:r w:rsidRPr="00F75A2E">
        <w:rPr>
          <w:rFonts w:ascii="Arial" w:hAnsi="Arial" w:cs="Arial"/>
          <w:lang w:val="ru-RU" w:eastAsia="ru-RU"/>
        </w:rPr>
        <w:t xml:space="preserve"> в </w:t>
      </w:r>
      <w:r w:rsidR="00BE5E4E">
        <w:rPr>
          <w:rFonts w:ascii="Arial" w:hAnsi="Arial" w:cs="Arial"/>
          <w:lang w:val="ru-RU" w:eastAsia="ru-RU"/>
        </w:rPr>
        <w:t>бюджете неопред</w:t>
      </w:r>
      <w:r w:rsidR="009A1DD0">
        <w:rPr>
          <w:rFonts w:ascii="Arial" w:hAnsi="Arial" w:cs="Arial"/>
          <w:lang w:val="ru-RU" w:eastAsia="ru-RU"/>
        </w:rPr>
        <w:t>еленности измерений коэффициента калибровки</w:t>
      </w:r>
      <w:r w:rsidRPr="00F75A2E">
        <w:rPr>
          <w:rFonts w:ascii="Arial" w:hAnsi="Arial" w:cs="Arial"/>
          <w:lang w:val="ru-RU" w:eastAsia="ru-RU"/>
        </w:rPr>
        <w:t xml:space="preserve">, разница </w:t>
      </w:r>
      <w:r w:rsidR="009A1DD0">
        <w:rPr>
          <w:rFonts w:ascii="Arial" w:hAnsi="Arial" w:cs="Arial"/>
          <w:lang w:val="ru-RU" w:eastAsia="ru-RU"/>
        </w:rPr>
        <w:t xml:space="preserve">между </w:t>
      </w:r>
      <w:r w:rsidRPr="00F75A2E">
        <w:rPr>
          <w:rFonts w:ascii="Arial" w:hAnsi="Arial" w:cs="Arial"/>
          <w:lang w:val="ru-RU" w:eastAsia="ru-RU"/>
        </w:rPr>
        <w:t>измеренн</w:t>
      </w:r>
      <w:r w:rsidR="009A1DD0">
        <w:rPr>
          <w:rFonts w:ascii="Arial" w:hAnsi="Arial" w:cs="Arial"/>
          <w:lang w:val="ru-RU" w:eastAsia="ru-RU"/>
        </w:rPr>
        <w:t xml:space="preserve">ым на площадке </w:t>
      </w:r>
      <w:r w:rsidR="009A1DD0">
        <w:rPr>
          <w:rFonts w:ascii="Arial" w:hAnsi="Arial" w:cs="Arial"/>
          <w:lang w:val="ru-RU" w:eastAsia="ru-RU"/>
        </w:rPr>
        <w:lastRenderedPageBreak/>
        <w:t>коэффициентом калибровки</w:t>
      </w:r>
      <w:r w:rsidRPr="00F75A2E">
        <w:rPr>
          <w:rFonts w:ascii="Arial" w:hAnsi="Arial" w:cs="Arial"/>
          <w:lang w:val="ru-RU" w:eastAsia="ru-RU"/>
        </w:rPr>
        <w:t xml:space="preserve"> </w:t>
      </w:r>
      <w:r w:rsidR="009A1DD0">
        <w:rPr>
          <w:rFonts w:ascii="Arial" w:hAnsi="Arial" w:cs="Arial"/>
          <w:lang w:val="ru-RU" w:eastAsia="ru-RU"/>
        </w:rPr>
        <w:t>и</w:t>
      </w:r>
      <w:r w:rsidRPr="00F75A2E">
        <w:rPr>
          <w:rFonts w:ascii="Arial" w:hAnsi="Arial" w:cs="Arial"/>
          <w:lang w:val="ru-RU" w:eastAsia="ru-RU"/>
        </w:rPr>
        <w:t xml:space="preserve"> </w:t>
      </w:r>
      <w:r w:rsidR="009A1DD0">
        <w:rPr>
          <w:rFonts w:ascii="Arial" w:hAnsi="Arial" w:cs="Arial"/>
          <w:lang w:val="ru-RU" w:eastAsia="ru-RU"/>
        </w:rPr>
        <w:t>априори</w:t>
      </w:r>
      <w:r w:rsidRPr="00F75A2E">
        <w:rPr>
          <w:rFonts w:ascii="Arial" w:hAnsi="Arial" w:cs="Arial"/>
          <w:lang w:val="ru-RU" w:eastAsia="ru-RU"/>
        </w:rPr>
        <w:t xml:space="preserve"> известн</w:t>
      </w:r>
      <w:r w:rsidR="007A67ED">
        <w:rPr>
          <w:rFonts w:ascii="Arial" w:hAnsi="Arial" w:cs="Arial"/>
          <w:lang w:val="ru-RU" w:eastAsia="ru-RU"/>
        </w:rPr>
        <w:t>ым</w:t>
      </w:r>
      <w:r w:rsidRPr="00F75A2E">
        <w:rPr>
          <w:rFonts w:ascii="Arial" w:hAnsi="Arial" w:cs="Arial"/>
          <w:lang w:val="ru-RU" w:eastAsia="ru-RU"/>
        </w:rPr>
        <w:t xml:space="preserve"> </w:t>
      </w:r>
      <w:r w:rsidR="009A1DD0">
        <w:rPr>
          <w:rFonts w:ascii="Arial" w:hAnsi="Arial" w:cs="Arial"/>
          <w:lang w:val="ru-RU" w:eastAsia="ru-RU"/>
        </w:rPr>
        <w:t>значени</w:t>
      </w:r>
      <w:r w:rsidR="007A67ED">
        <w:rPr>
          <w:rFonts w:ascii="Arial" w:hAnsi="Arial" w:cs="Arial"/>
          <w:lang w:val="ru-RU" w:eastAsia="ru-RU"/>
        </w:rPr>
        <w:t>ем</w:t>
      </w:r>
      <w:r w:rsidRPr="00F75A2E">
        <w:rPr>
          <w:rFonts w:ascii="Arial" w:hAnsi="Arial" w:cs="Arial"/>
          <w:lang w:val="ru-RU" w:eastAsia="ru-RU"/>
        </w:rPr>
        <w:t xml:space="preserve"> даст представление о том, является ли </w:t>
      </w:r>
      <w:r w:rsidR="007A67ED">
        <w:rPr>
          <w:rFonts w:ascii="Arial" w:hAnsi="Arial" w:cs="Arial"/>
          <w:lang w:val="ru-RU" w:eastAsia="ru-RU"/>
        </w:rPr>
        <w:t xml:space="preserve">величина </w:t>
      </w:r>
      <w:r w:rsidR="009A1DD0">
        <w:rPr>
          <w:rFonts w:ascii="Arial" w:hAnsi="Arial" w:cs="Arial"/>
          <w:lang w:val="ru-RU" w:eastAsia="ru-RU"/>
        </w:rPr>
        <w:t>составляющ</w:t>
      </w:r>
      <w:r w:rsidR="007A67ED">
        <w:rPr>
          <w:rFonts w:ascii="Arial" w:hAnsi="Arial" w:cs="Arial"/>
          <w:lang w:val="ru-RU" w:eastAsia="ru-RU"/>
        </w:rPr>
        <w:t>ей</w:t>
      </w:r>
      <w:r w:rsidRPr="00F75A2E">
        <w:rPr>
          <w:rFonts w:ascii="Arial" w:hAnsi="Arial" w:cs="Arial"/>
          <w:lang w:val="ru-RU" w:eastAsia="ru-RU"/>
        </w:rPr>
        <w:t xml:space="preserve"> </w:t>
      </w:r>
      <w:r w:rsidR="009A1DD0">
        <w:rPr>
          <w:rFonts w:ascii="Arial" w:hAnsi="Arial" w:cs="Arial"/>
          <w:lang w:val="ru-RU" w:eastAsia="ru-RU"/>
        </w:rPr>
        <w:t>«</w:t>
      </w:r>
      <w:r w:rsidR="009A1DD0" w:rsidRPr="00805E31">
        <w:rPr>
          <w:rFonts w:ascii="Arial" w:hAnsi="Arial" w:cs="Arial"/>
          <w:lang w:val="ru-RU" w:eastAsia="ru-RU"/>
        </w:rPr>
        <w:t>несовершенств</w:t>
      </w:r>
      <w:r w:rsidR="009A1DD0">
        <w:rPr>
          <w:rFonts w:ascii="Arial" w:hAnsi="Arial" w:cs="Arial"/>
          <w:lang w:val="ru-RU" w:eastAsia="ru-RU"/>
        </w:rPr>
        <w:t>о площадки»</w:t>
      </w:r>
      <w:r w:rsidRPr="00F75A2E">
        <w:rPr>
          <w:rFonts w:ascii="Arial" w:hAnsi="Arial" w:cs="Arial"/>
          <w:lang w:val="ru-RU" w:eastAsia="ru-RU"/>
        </w:rPr>
        <w:t xml:space="preserve"> </w:t>
      </w:r>
      <w:r w:rsidR="007A67ED">
        <w:rPr>
          <w:rFonts w:ascii="Arial" w:hAnsi="Arial" w:cs="Arial"/>
          <w:lang w:val="ru-RU" w:eastAsia="ru-RU"/>
        </w:rPr>
        <w:t>приемлемой</w:t>
      </w:r>
      <w:r w:rsidR="00471C14" w:rsidRPr="00F75A2E">
        <w:rPr>
          <w:rFonts w:ascii="Arial" w:hAnsi="Arial" w:cs="Arial"/>
          <w:lang w:val="ru-RU" w:eastAsia="ru-RU"/>
        </w:rPr>
        <w:t>.</w:t>
      </w:r>
    </w:p>
    <w:p w14:paraId="029FEF98" w14:textId="7B987B33" w:rsidR="00471C14" w:rsidRPr="00801E98" w:rsidRDefault="00471C14" w:rsidP="00801E98">
      <w:pPr>
        <w:widowControl w:val="0"/>
        <w:tabs>
          <w:tab w:val="left" w:pos="874"/>
        </w:tabs>
        <w:spacing w:after="260" w:line="360" w:lineRule="auto"/>
        <w:ind w:firstLine="709"/>
        <w:rPr>
          <w:rFonts w:ascii="Arial" w:hAnsi="Arial" w:cs="Arial"/>
          <w:lang w:val="ru-RU" w:eastAsia="ru-RU"/>
        </w:rPr>
      </w:pPr>
      <w:r w:rsidRPr="00801E98">
        <w:rPr>
          <w:rFonts w:ascii="Arial" w:hAnsi="Arial" w:cs="Arial"/>
          <w:lang w:val="ru-RU" w:eastAsia="ru-RU"/>
        </w:rPr>
        <w:t>Частным случаем</w:t>
      </w:r>
      <w:r w:rsidR="00382115">
        <w:rPr>
          <w:rFonts w:ascii="Arial" w:hAnsi="Arial" w:cs="Arial"/>
          <w:lang w:val="ru-RU" w:eastAsia="ru-RU"/>
        </w:rPr>
        <w:t xml:space="preserve"> </w:t>
      </w:r>
      <w:r w:rsidR="00C91758">
        <w:rPr>
          <w:rFonts w:ascii="Arial" w:hAnsi="Arial" w:cs="Arial"/>
          <w:lang w:val="ru-RU" w:eastAsia="ru-RU"/>
        </w:rPr>
        <w:t xml:space="preserve">антенны с </w:t>
      </w:r>
      <w:r w:rsidR="00382115">
        <w:rPr>
          <w:rFonts w:ascii="Arial" w:hAnsi="Arial" w:cs="Arial"/>
          <w:lang w:val="ru-RU" w:eastAsia="ru-RU"/>
        </w:rPr>
        <w:t>достоверно известн</w:t>
      </w:r>
      <w:r w:rsidR="00C91758">
        <w:rPr>
          <w:rFonts w:ascii="Arial" w:hAnsi="Arial" w:cs="Arial"/>
          <w:lang w:val="ru-RU" w:eastAsia="ru-RU"/>
        </w:rPr>
        <w:t>ым</w:t>
      </w:r>
      <w:r w:rsidR="00382115">
        <w:rPr>
          <w:rFonts w:ascii="Arial" w:hAnsi="Arial" w:cs="Arial"/>
          <w:lang w:val="ru-RU" w:eastAsia="ru-RU"/>
        </w:rPr>
        <w:t xml:space="preserve"> коэффициент</w:t>
      </w:r>
      <w:r w:rsidR="00C91758">
        <w:rPr>
          <w:rFonts w:ascii="Arial" w:hAnsi="Arial" w:cs="Arial"/>
          <w:lang w:val="ru-RU" w:eastAsia="ru-RU"/>
        </w:rPr>
        <w:t>ом</w:t>
      </w:r>
      <w:r w:rsidR="00382115">
        <w:rPr>
          <w:rFonts w:ascii="Arial" w:hAnsi="Arial" w:cs="Arial"/>
          <w:lang w:val="ru-RU" w:eastAsia="ru-RU"/>
        </w:rPr>
        <w:t xml:space="preserve"> калибровки</w:t>
      </w:r>
      <w:r w:rsidRPr="00801E98">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801E98">
        <w:rPr>
          <w:rFonts w:ascii="Arial" w:hAnsi="Arial" w:cs="Arial"/>
          <w:lang w:val="ru-RU" w:eastAsia="ru-RU"/>
        </w:rPr>
        <w:t xml:space="preserve"> является </w:t>
      </w:r>
      <w:r w:rsidR="00382115">
        <w:rPr>
          <w:rFonts w:ascii="Arial" w:hAnsi="Arial" w:cs="Arial"/>
          <w:lang w:val="ru-RU" w:eastAsia="ru-RU"/>
        </w:rPr>
        <w:t>расчетная</w:t>
      </w:r>
      <w:r w:rsidRPr="00801E98">
        <w:rPr>
          <w:rFonts w:ascii="Arial" w:hAnsi="Arial" w:cs="Arial"/>
          <w:lang w:val="ru-RU" w:eastAsia="ru-RU"/>
        </w:rPr>
        <w:t xml:space="preserve"> дипольная антенна, как описано, например, в</w:t>
      </w:r>
      <w:r w:rsidR="00382115">
        <w:rPr>
          <w:rFonts w:ascii="Arial" w:hAnsi="Arial" w:cs="Arial"/>
          <w:lang w:val="ru-RU" w:eastAsia="ru-RU"/>
        </w:rPr>
        <w:t xml:space="preserve"> разделе</w:t>
      </w:r>
      <w:r w:rsidRPr="00801E98">
        <w:rPr>
          <w:rFonts w:ascii="Arial" w:hAnsi="Arial" w:cs="Arial"/>
          <w:lang w:val="ru-RU" w:eastAsia="ru-RU"/>
        </w:rPr>
        <w:t xml:space="preserve"> A.3.2. Известно, что значения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801E98">
        <w:rPr>
          <w:rFonts w:ascii="Arial" w:hAnsi="Arial" w:cs="Arial"/>
          <w:lang w:val="ru-RU" w:eastAsia="ru-RU"/>
        </w:rPr>
        <w:t xml:space="preserve"> и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(h,p)</m:t>
        </m:r>
      </m:oMath>
      <w:r w:rsidRPr="00801E98">
        <w:rPr>
          <w:rFonts w:ascii="Arial" w:hAnsi="Arial" w:cs="Arial"/>
          <w:lang w:val="ru-RU" w:eastAsia="ru-RU"/>
        </w:rPr>
        <w:t xml:space="preserve"> резонансных диполей имеют неопределенности до ± 0,15 дБ [26], [57]. Для калибров</w:t>
      </w:r>
      <w:r w:rsidR="00382115">
        <w:rPr>
          <w:rFonts w:ascii="Arial" w:hAnsi="Arial" w:cs="Arial"/>
          <w:lang w:val="ru-RU" w:eastAsia="ru-RU"/>
        </w:rPr>
        <w:t>ки в широкой полосе</w:t>
      </w:r>
      <w:r w:rsidR="00382115" w:rsidRPr="00801E98">
        <w:rPr>
          <w:rFonts w:ascii="Arial" w:hAnsi="Arial" w:cs="Arial"/>
          <w:lang w:val="ru-RU" w:eastAsia="ru-RU"/>
        </w:rPr>
        <w:t xml:space="preserve"> </w:t>
      </w:r>
      <w:r w:rsidR="00C91758" w:rsidRPr="00801E98">
        <w:rPr>
          <w:rFonts w:ascii="Arial" w:hAnsi="Arial" w:cs="Arial"/>
          <w:lang w:val="ru-RU" w:eastAsia="ru-RU"/>
        </w:rPr>
        <w:t>для расчетного диполя [11]</w:t>
      </w:r>
      <w:r w:rsidR="00C91758">
        <w:rPr>
          <w:rFonts w:ascii="Arial" w:hAnsi="Arial" w:cs="Arial"/>
          <w:lang w:val="ru-RU" w:eastAsia="ru-RU"/>
        </w:rPr>
        <w:t xml:space="preserve"> </w:t>
      </w:r>
      <w:r w:rsidRPr="00801E98">
        <w:rPr>
          <w:rFonts w:ascii="Arial" w:hAnsi="Arial" w:cs="Arial"/>
          <w:lang w:val="ru-RU" w:eastAsia="ru-RU"/>
        </w:rPr>
        <w:t xml:space="preserve">была </w:t>
      </w:r>
      <w:r w:rsidR="002122E5">
        <w:rPr>
          <w:rFonts w:ascii="Arial" w:hAnsi="Arial" w:cs="Arial"/>
          <w:lang w:val="ru-RU" w:eastAsia="ru-RU"/>
        </w:rPr>
        <w:t>обеспечена</w:t>
      </w:r>
      <w:r w:rsidRPr="00801E98">
        <w:rPr>
          <w:rFonts w:ascii="Arial" w:hAnsi="Arial" w:cs="Arial"/>
          <w:lang w:val="ru-RU" w:eastAsia="ru-RU"/>
        </w:rPr>
        <w:t xml:space="preserve"> полоса более 100% с </w:t>
      </w:r>
      <w:r w:rsidR="002122E5">
        <w:rPr>
          <w:rFonts w:ascii="Arial" w:hAnsi="Arial" w:cs="Arial"/>
          <w:lang w:val="ru-RU" w:eastAsia="ru-RU"/>
        </w:rPr>
        <w:t>неопределенностью</w:t>
      </w:r>
      <w:r w:rsidRPr="00801E98">
        <w:rPr>
          <w:rFonts w:ascii="Arial" w:hAnsi="Arial" w:cs="Arial"/>
          <w:lang w:val="ru-RU" w:eastAsia="ru-RU"/>
        </w:rPr>
        <w:t xml:space="preserve"> коэффициент</w:t>
      </w:r>
      <w:r w:rsidR="002122E5">
        <w:rPr>
          <w:rFonts w:ascii="Arial" w:hAnsi="Arial" w:cs="Arial"/>
          <w:lang w:val="ru-RU" w:eastAsia="ru-RU"/>
        </w:rPr>
        <w:t>а</w:t>
      </w:r>
      <w:r w:rsidRPr="00801E98">
        <w:rPr>
          <w:rFonts w:ascii="Arial" w:hAnsi="Arial" w:cs="Arial"/>
          <w:lang w:val="ru-RU" w:eastAsia="ru-RU"/>
        </w:rPr>
        <w:t xml:space="preserve"> калибровки ± 0,3 дБ, что позволяет </w:t>
      </w:r>
      <w:r w:rsidR="00D57CC9">
        <w:rPr>
          <w:rFonts w:ascii="Arial" w:hAnsi="Arial" w:cs="Arial"/>
          <w:lang w:val="ru-RU" w:eastAsia="ru-RU"/>
        </w:rPr>
        <w:t>перекрыть</w:t>
      </w:r>
      <w:r w:rsidR="00D57CC9" w:rsidRPr="00801E98">
        <w:rPr>
          <w:rFonts w:ascii="Arial" w:hAnsi="Arial" w:cs="Arial"/>
          <w:lang w:val="ru-RU" w:eastAsia="ru-RU"/>
        </w:rPr>
        <w:t xml:space="preserve"> диапазон </w:t>
      </w:r>
      <w:r w:rsidR="00D57CC9">
        <w:rPr>
          <w:rFonts w:ascii="Arial" w:hAnsi="Arial" w:cs="Arial"/>
          <w:lang w:val="ru-RU" w:eastAsia="ru-RU"/>
        </w:rPr>
        <w:t xml:space="preserve">частот </w:t>
      </w:r>
      <w:r w:rsidR="00D57CC9" w:rsidRPr="00801E98">
        <w:rPr>
          <w:rFonts w:ascii="Arial" w:hAnsi="Arial" w:cs="Arial"/>
          <w:lang w:val="ru-RU" w:eastAsia="ru-RU"/>
        </w:rPr>
        <w:t xml:space="preserve">от 30 до 1000 МГц </w:t>
      </w:r>
      <w:r w:rsidRPr="00801E98">
        <w:rPr>
          <w:rFonts w:ascii="Arial" w:hAnsi="Arial" w:cs="Arial"/>
          <w:lang w:val="ru-RU" w:eastAsia="ru-RU"/>
        </w:rPr>
        <w:t xml:space="preserve">четырем диполям, </w:t>
      </w:r>
      <w:r w:rsidR="00C91758">
        <w:rPr>
          <w:rFonts w:ascii="Arial" w:hAnsi="Arial" w:cs="Arial"/>
          <w:lang w:val="ru-RU" w:eastAsia="ru-RU"/>
        </w:rPr>
        <w:t>что</w:t>
      </w:r>
      <w:r w:rsidRPr="00801E98">
        <w:rPr>
          <w:rFonts w:ascii="Arial" w:hAnsi="Arial" w:cs="Arial"/>
          <w:lang w:val="ru-RU" w:eastAsia="ru-RU"/>
        </w:rPr>
        <w:t xml:space="preserve"> также указано в таблице A.1 CISPR 16-1-5:2014. </w:t>
      </w:r>
      <w:r w:rsidR="000E0C52">
        <w:rPr>
          <w:rFonts w:ascii="Arial" w:hAnsi="Arial" w:cs="Arial"/>
          <w:lang w:val="ru-RU" w:eastAsia="ru-RU"/>
        </w:rPr>
        <w:t>Коммерческая</w:t>
      </w:r>
      <w:r w:rsidRPr="00801E98">
        <w:rPr>
          <w:rFonts w:ascii="Arial" w:hAnsi="Arial" w:cs="Arial"/>
          <w:lang w:val="ru-RU" w:eastAsia="ru-RU"/>
        </w:rPr>
        <w:t xml:space="preserve"> версия </w:t>
      </w:r>
      <w:r w:rsidR="000E0C52">
        <w:rPr>
          <w:rFonts w:ascii="Arial" w:hAnsi="Arial" w:cs="Arial"/>
          <w:lang w:val="ru-RU" w:eastAsia="ru-RU"/>
        </w:rPr>
        <w:t xml:space="preserve">антенны </w:t>
      </w:r>
      <w:r w:rsidRPr="00801E98">
        <w:rPr>
          <w:rFonts w:ascii="Arial" w:hAnsi="Arial" w:cs="Arial"/>
          <w:lang w:val="ru-RU" w:eastAsia="ru-RU"/>
        </w:rPr>
        <w:t>с</w:t>
      </w:r>
      <w:r w:rsidR="000E0C52">
        <w:rPr>
          <w:rFonts w:ascii="Arial" w:hAnsi="Arial" w:cs="Arial"/>
          <w:lang w:val="ru-RU" w:eastAsia="ru-RU"/>
        </w:rPr>
        <w:t xml:space="preserve"> высоконадежной конструкцией </w:t>
      </w:r>
      <w:r w:rsidRPr="00801E98">
        <w:rPr>
          <w:rFonts w:ascii="Arial" w:hAnsi="Arial" w:cs="Arial"/>
          <w:lang w:val="ru-RU" w:eastAsia="ru-RU"/>
        </w:rPr>
        <w:t xml:space="preserve">может </w:t>
      </w:r>
      <w:r w:rsidR="0058084F">
        <w:rPr>
          <w:rFonts w:ascii="Arial" w:hAnsi="Arial" w:cs="Arial"/>
          <w:lang w:val="ru-RU" w:eastAsia="ru-RU"/>
        </w:rPr>
        <w:t>обеспечить</w:t>
      </w:r>
      <w:r w:rsidRPr="00801E98">
        <w:rPr>
          <w:rFonts w:ascii="Arial" w:hAnsi="Arial" w:cs="Arial"/>
          <w:lang w:val="ru-RU" w:eastAsia="ru-RU"/>
        </w:rPr>
        <w:t xml:space="preserve"> ±0,2 дБ </w:t>
      </w:r>
      <w:r w:rsidR="0058084F">
        <w:rPr>
          <w:rFonts w:ascii="Arial" w:hAnsi="Arial" w:cs="Arial"/>
          <w:lang w:val="ru-RU" w:eastAsia="ru-RU"/>
        </w:rPr>
        <w:t>на резонансных частотах, около</w:t>
      </w:r>
      <w:r w:rsidRPr="00801E98">
        <w:rPr>
          <w:rFonts w:ascii="Arial" w:hAnsi="Arial" w:cs="Arial"/>
          <w:lang w:val="ru-RU" w:eastAsia="ru-RU"/>
        </w:rPr>
        <w:t xml:space="preserve"> ±0,5 дБ на границах диапазона от 600 до 1000 МГц и </w:t>
      </w:r>
      <w:r w:rsidR="0058084F">
        <w:rPr>
          <w:rFonts w:ascii="Arial" w:hAnsi="Arial" w:cs="Arial"/>
          <w:lang w:val="ru-RU" w:eastAsia="ru-RU"/>
        </w:rPr>
        <w:t xml:space="preserve">несколько </w:t>
      </w:r>
      <w:r w:rsidRPr="00801E98">
        <w:rPr>
          <w:rFonts w:ascii="Arial" w:hAnsi="Arial" w:cs="Arial"/>
          <w:lang w:val="ru-RU" w:eastAsia="ru-RU"/>
        </w:rPr>
        <w:t xml:space="preserve">меньшую неопределенность </w:t>
      </w:r>
      <w:r w:rsidR="0058084F">
        <w:rPr>
          <w:rFonts w:ascii="Arial" w:hAnsi="Arial" w:cs="Arial"/>
          <w:lang w:val="ru-RU" w:eastAsia="ru-RU"/>
        </w:rPr>
        <w:t>в более низкочастотном диапазоне</w:t>
      </w:r>
      <w:r w:rsidRPr="00801E98">
        <w:rPr>
          <w:rFonts w:ascii="Arial" w:hAnsi="Arial" w:cs="Arial"/>
          <w:lang w:val="ru-RU" w:eastAsia="ru-RU"/>
        </w:rPr>
        <w:t xml:space="preserve">. Эмпирическое правило расчета </w:t>
      </w:r>
      <w:r w:rsidR="0058084F">
        <w:rPr>
          <w:rFonts w:ascii="Arial" w:hAnsi="Arial" w:cs="Arial"/>
          <w:lang w:val="ru-RU" w:eastAsia="ru-RU"/>
        </w:rPr>
        <w:t>ширины полосы антенны в контексте настоящего абзаца</w:t>
      </w:r>
      <w:r w:rsidRPr="00801E98">
        <w:rPr>
          <w:rFonts w:ascii="Arial" w:hAnsi="Arial" w:cs="Arial"/>
          <w:lang w:val="ru-RU" w:eastAsia="ru-RU"/>
        </w:rPr>
        <w:t xml:space="preserve"> задается формулой (A.4).</w:t>
      </w:r>
    </w:p>
    <w:tbl>
      <w:tblPr>
        <w:tblW w:w="9389" w:type="dxa"/>
        <w:tblInd w:w="-5" w:type="dxa"/>
        <w:tblLook w:val="04A0" w:firstRow="1" w:lastRow="0" w:firstColumn="1" w:lastColumn="0" w:noHBand="0" w:noVBand="1"/>
      </w:tblPr>
      <w:tblGrid>
        <w:gridCol w:w="7943"/>
        <w:gridCol w:w="1446"/>
      </w:tblGrid>
      <w:tr w:rsidR="00471C14" w:rsidRPr="00801E98" w14:paraId="290E8A09" w14:textId="77777777" w:rsidTr="00AF43E4">
        <w:trPr>
          <w:trHeight w:val="502"/>
        </w:trPr>
        <w:tc>
          <w:tcPr>
            <w:tcW w:w="7943" w:type="dxa"/>
            <w:vAlign w:val="center"/>
          </w:tcPr>
          <w:p w14:paraId="4CB73DA9" w14:textId="676445DF" w:rsidR="00471C14" w:rsidRPr="0058084F" w:rsidRDefault="00C21E06" w:rsidP="00801E98">
            <w:pPr>
              <w:widowControl w:val="0"/>
              <w:tabs>
                <w:tab w:val="left" w:pos="874"/>
              </w:tabs>
              <w:spacing w:after="260" w:line="360" w:lineRule="auto"/>
              <w:ind w:firstLine="709"/>
              <w:rPr>
                <w:rFonts w:ascii="Arial" w:hAnsi="Arial" w:cs="Arial"/>
                <w:i/>
                <w:iCs/>
                <w:lang w:val="ru-RU" w:eastAsia="ru-RU"/>
              </w:rPr>
            </w:pPr>
            <m:oMathPara>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c</m:t>
                    </m:r>
                  </m:sub>
                </m:sSub>
                <m:r>
                  <w:rPr>
                    <w:rFonts w:ascii="Cambria Math" w:hAnsi="Cambria Math" w:cs="Arial"/>
                    <w:lang w:val="ru-RU" w:eastAsia="ru-RU"/>
                  </w:rPr>
                  <m:t>-</m:t>
                </m:r>
                <m:f>
                  <m:fPr>
                    <m:ctrlPr>
                      <w:rPr>
                        <w:rFonts w:ascii="Cambria Math" w:hAnsi="Cambria Math" w:cs="Arial"/>
                        <w:i/>
                        <w:iCs/>
                        <w:lang w:val="ru-RU" w:eastAsia="ru-RU"/>
                      </w:rPr>
                    </m:ctrlPr>
                  </m:fPr>
                  <m:num>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c</m:t>
                        </m:r>
                      </m:sub>
                    </m:sSub>
                  </m:num>
                  <m:den>
                    <m:r>
                      <w:rPr>
                        <w:rFonts w:ascii="Cambria Math" w:hAnsi="Cambria Math" w:cs="Arial"/>
                        <w:lang w:val="ru-RU" w:eastAsia="ru-RU"/>
                      </w:rPr>
                      <m:t>2</m:t>
                    </m:r>
                  </m:den>
                </m:f>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c</m:t>
                    </m:r>
                  </m:sub>
                </m:sSub>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c</m:t>
                    </m:r>
                  </m:sub>
                </m:sSub>
                <m:r>
                  <w:rPr>
                    <w:rFonts w:ascii="Cambria Math" w:hAnsi="Cambria Math" w:cs="Arial"/>
                    <w:lang w:val="ru-RU" w:eastAsia="ru-RU"/>
                  </w:rPr>
                  <m:t>+</m:t>
                </m:r>
                <m:f>
                  <m:fPr>
                    <m:ctrlPr>
                      <w:rPr>
                        <w:rFonts w:ascii="Cambria Math" w:hAnsi="Cambria Math" w:cs="Arial"/>
                        <w:i/>
                        <w:iCs/>
                        <w:lang w:val="ru-RU" w:eastAsia="ru-RU"/>
                      </w:rPr>
                    </m:ctrlPr>
                  </m:fPr>
                  <m:num>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c</m:t>
                        </m:r>
                      </m:sub>
                    </m:sSub>
                  </m:num>
                  <m:den>
                    <m:r>
                      <w:rPr>
                        <w:rFonts w:ascii="Cambria Math" w:hAnsi="Cambria Math" w:cs="Arial"/>
                        <w:lang w:val="ru-RU" w:eastAsia="ru-RU"/>
                      </w:rPr>
                      <m:t>2</m:t>
                    </m:r>
                  </m:den>
                </m:f>
              </m:oMath>
            </m:oMathPara>
          </w:p>
        </w:tc>
        <w:tc>
          <w:tcPr>
            <w:tcW w:w="1446" w:type="dxa"/>
            <w:vAlign w:val="center"/>
          </w:tcPr>
          <w:p w14:paraId="2CC55304" w14:textId="77777777" w:rsidR="00471C14" w:rsidRPr="00801E98" w:rsidRDefault="00471C14" w:rsidP="00801E98">
            <w:pPr>
              <w:widowControl w:val="0"/>
              <w:tabs>
                <w:tab w:val="left" w:pos="874"/>
              </w:tabs>
              <w:spacing w:after="260" w:line="360" w:lineRule="auto"/>
              <w:ind w:firstLine="709"/>
              <w:rPr>
                <w:rFonts w:ascii="Arial" w:hAnsi="Arial" w:cs="Arial"/>
                <w:lang w:val="ru-RU" w:eastAsia="ru-RU"/>
              </w:rPr>
            </w:pPr>
            <w:r w:rsidRPr="00801E98">
              <w:rPr>
                <w:rFonts w:ascii="Arial" w:hAnsi="Arial" w:cs="Arial"/>
                <w:lang w:val="ru-RU" w:eastAsia="ru-RU"/>
              </w:rPr>
              <w:t>(A.4)</w:t>
            </w:r>
          </w:p>
        </w:tc>
      </w:tr>
    </w:tbl>
    <w:p w14:paraId="2DD23CFC" w14:textId="44ACB972" w:rsidR="00471C14" w:rsidRPr="00801E98" w:rsidRDefault="00471C14" w:rsidP="00801E98">
      <w:pPr>
        <w:widowControl w:val="0"/>
        <w:tabs>
          <w:tab w:val="left" w:pos="874"/>
        </w:tabs>
        <w:spacing w:after="260" w:line="360" w:lineRule="auto"/>
        <w:ind w:firstLine="709"/>
        <w:rPr>
          <w:rFonts w:ascii="Arial" w:hAnsi="Arial" w:cs="Arial"/>
          <w:lang w:val="ru-RU" w:eastAsia="ru-RU"/>
        </w:rPr>
      </w:pPr>
      <w:r w:rsidRPr="00801E98">
        <w:rPr>
          <w:rFonts w:ascii="Arial" w:hAnsi="Arial" w:cs="Arial"/>
          <w:lang w:val="ru-RU" w:eastAsia="ru-RU"/>
        </w:rPr>
        <w:t xml:space="preserve">где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c</m:t>
            </m:r>
          </m:sub>
        </m:sSub>
      </m:oMath>
      <w:r w:rsidRPr="00801E98">
        <w:rPr>
          <w:rFonts w:ascii="Arial" w:hAnsi="Arial" w:cs="Arial"/>
          <w:lang w:val="ru-RU" w:eastAsia="ru-RU"/>
        </w:rPr>
        <w:t xml:space="preserve"> </w:t>
      </w:r>
      <w:r w:rsidR="00AF43E4">
        <w:rPr>
          <w:rFonts w:ascii="Arial" w:hAnsi="Arial" w:cs="Arial"/>
          <w:lang w:val="ru-RU" w:eastAsia="ru-RU"/>
        </w:rPr>
        <w:t>–</w:t>
      </w:r>
      <w:r w:rsidRPr="00801E98">
        <w:rPr>
          <w:rFonts w:ascii="Arial" w:hAnsi="Arial" w:cs="Arial"/>
          <w:lang w:val="ru-RU" w:eastAsia="ru-RU"/>
        </w:rPr>
        <w:t xml:space="preserve"> </w:t>
      </w:r>
      <w:r w:rsidR="00AF43E4">
        <w:rPr>
          <w:rFonts w:ascii="Arial" w:hAnsi="Arial" w:cs="Arial"/>
          <w:lang w:val="ru-RU" w:eastAsia="ru-RU"/>
        </w:rPr>
        <w:t>центральная</w:t>
      </w:r>
      <w:r w:rsidRPr="00801E98">
        <w:rPr>
          <w:rFonts w:ascii="Arial" w:hAnsi="Arial" w:cs="Arial"/>
          <w:lang w:val="ru-RU" w:eastAsia="ru-RU"/>
        </w:rPr>
        <w:t xml:space="preserve"> частота.</w:t>
      </w:r>
    </w:p>
    <w:p w14:paraId="757A4E7C" w14:textId="4CBC8B5B" w:rsidR="00471C14" w:rsidRPr="00801E98" w:rsidRDefault="00471C14" w:rsidP="00801E98">
      <w:pPr>
        <w:widowControl w:val="0"/>
        <w:tabs>
          <w:tab w:val="left" w:pos="874"/>
        </w:tabs>
        <w:spacing w:after="260" w:line="360" w:lineRule="auto"/>
        <w:ind w:firstLine="709"/>
        <w:rPr>
          <w:rFonts w:ascii="Arial" w:hAnsi="Arial" w:cs="Arial"/>
          <w:lang w:val="ru-RU" w:eastAsia="ru-RU"/>
        </w:rPr>
      </w:pPr>
      <w:r w:rsidRPr="00801E98">
        <w:rPr>
          <w:rFonts w:ascii="Arial" w:hAnsi="Arial" w:cs="Arial"/>
          <w:lang w:val="ru-RU" w:eastAsia="ru-RU"/>
        </w:rPr>
        <w:t xml:space="preserve">Альтернативный метод оценки </w:t>
      </w:r>
      <w:r w:rsidR="00AF43E4">
        <w:rPr>
          <w:rFonts w:ascii="Arial" w:hAnsi="Arial" w:cs="Arial"/>
          <w:lang w:val="ru-RU" w:eastAsia="ru-RU"/>
        </w:rPr>
        <w:t xml:space="preserve">соответствия </w:t>
      </w:r>
      <w:r w:rsidRPr="00801E98">
        <w:rPr>
          <w:rFonts w:ascii="Arial" w:hAnsi="Arial" w:cs="Arial"/>
          <w:lang w:val="ru-RU" w:eastAsia="ru-RU"/>
        </w:rPr>
        <w:t xml:space="preserve">площадки </w:t>
      </w:r>
      <w:r w:rsidR="00AF43E4">
        <w:rPr>
          <w:rFonts w:ascii="Arial" w:hAnsi="Arial" w:cs="Arial"/>
          <w:lang w:val="ru-RU" w:eastAsia="ru-RU"/>
        </w:rPr>
        <w:t>для калибровки антенн</w:t>
      </w:r>
      <w:r w:rsidR="00852197">
        <w:rPr>
          <w:rFonts w:ascii="Arial" w:hAnsi="Arial" w:cs="Arial"/>
          <w:lang w:val="ru-RU" w:eastAsia="ru-RU"/>
        </w:rPr>
        <w:t xml:space="preserve">, основанный на </w:t>
      </w:r>
      <w:r w:rsidRPr="00801E98">
        <w:rPr>
          <w:rFonts w:ascii="Arial" w:hAnsi="Arial" w:cs="Arial"/>
          <w:lang w:val="ru-RU" w:eastAsia="ru-RU"/>
        </w:rPr>
        <w:t>сравнени</w:t>
      </w:r>
      <w:r w:rsidR="00852197">
        <w:rPr>
          <w:rFonts w:ascii="Arial" w:hAnsi="Arial" w:cs="Arial"/>
          <w:lang w:val="ru-RU" w:eastAsia="ru-RU"/>
        </w:rPr>
        <w:t>и</w:t>
      </w:r>
      <w:r w:rsidRPr="00801E98">
        <w:rPr>
          <w:rFonts w:ascii="Arial" w:hAnsi="Arial" w:cs="Arial"/>
          <w:lang w:val="ru-RU" w:eastAsia="ru-RU"/>
        </w:rPr>
        <w:t xml:space="preserve"> коэффициентов </w:t>
      </w:r>
      <w:r w:rsidR="00AF43E4">
        <w:rPr>
          <w:rFonts w:ascii="Arial" w:hAnsi="Arial" w:cs="Arial"/>
          <w:lang w:val="ru-RU" w:eastAsia="ru-RU"/>
        </w:rPr>
        <w:t>калибровки</w:t>
      </w:r>
      <w:r w:rsidR="00852197">
        <w:rPr>
          <w:rFonts w:ascii="Arial" w:hAnsi="Arial" w:cs="Arial"/>
          <w:lang w:val="ru-RU" w:eastAsia="ru-RU"/>
        </w:rPr>
        <w:t>,</w:t>
      </w:r>
      <w:r w:rsidR="00AF43E4">
        <w:rPr>
          <w:rFonts w:ascii="Arial" w:hAnsi="Arial" w:cs="Arial"/>
          <w:lang w:val="ru-RU" w:eastAsia="ru-RU"/>
        </w:rPr>
        <w:t xml:space="preserve"> </w:t>
      </w:r>
      <w:r w:rsidR="00B41B66">
        <w:rPr>
          <w:rFonts w:ascii="Arial" w:hAnsi="Arial" w:cs="Arial"/>
          <w:lang w:val="ru-RU" w:eastAsia="ru-RU"/>
        </w:rPr>
        <w:t>для</w:t>
      </w:r>
      <w:r w:rsidR="00AF43E4">
        <w:rPr>
          <w:rFonts w:ascii="Arial" w:hAnsi="Arial" w:cs="Arial"/>
          <w:lang w:val="ru-RU" w:eastAsia="ru-RU"/>
        </w:rPr>
        <w:t xml:space="preserve"> конкретны</w:t>
      </w:r>
      <w:r w:rsidR="00B41B66">
        <w:rPr>
          <w:rFonts w:ascii="Arial" w:hAnsi="Arial" w:cs="Arial"/>
          <w:lang w:val="ru-RU" w:eastAsia="ru-RU"/>
        </w:rPr>
        <w:t>х</w:t>
      </w:r>
      <w:r w:rsidR="00AF43E4">
        <w:rPr>
          <w:rFonts w:ascii="Arial" w:hAnsi="Arial" w:cs="Arial"/>
          <w:lang w:val="ru-RU" w:eastAsia="ru-RU"/>
        </w:rPr>
        <w:t xml:space="preserve"> тип</w:t>
      </w:r>
      <w:r w:rsidR="00B41B66">
        <w:rPr>
          <w:rFonts w:ascii="Arial" w:hAnsi="Arial" w:cs="Arial"/>
          <w:lang w:val="ru-RU" w:eastAsia="ru-RU"/>
        </w:rPr>
        <w:t>ов</w:t>
      </w:r>
      <w:r w:rsidR="00AF43E4">
        <w:rPr>
          <w:rFonts w:ascii="Arial" w:hAnsi="Arial" w:cs="Arial"/>
          <w:lang w:val="ru-RU" w:eastAsia="ru-RU"/>
        </w:rPr>
        <w:t xml:space="preserve"> антенн п</w:t>
      </w:r>
      <w:r w:rsidRPr="00801E98">
        <w:rPr>
          <w:rFonts w:ascii="Arial" w:hAnsi="Arial" w:cs="Arial"/>
          <w:lang w:val="ru-RU" w:eastAsia="ru-RU"/>
        </w:rPr>
        <w:t>риведен в 7.1 CISPR 16-1-5:2014.</w:t>
      </w:r>
    </w:p>
    <w:p w14:paraId="7021DB10" w14:textId="1CD4BC68" w:rsidR="00471C14" w:rsidRPr="00801E98" w:rsidRDefault="00BF4BBC" w:rsidP="00801E98">
      <w:pPr>
        <w:widowControl w:val="0"/>
        <w:tabs>
          <w:tab w:val="left" w:pos="874"/>
        </w:tabs>
        <w:spacing w:after="260" w:line="360" w:lineRule="auto"/>
        <w:ind w:firstLine="709"/>
        <w:rPr>
          <w:rFonts w:ascii="Arial" w:hAnsi="Arial" w:cs="Arial"/>
          <w:lang w:val="ru-RU" w:eastAsia="ru-RU"/>
        </w:rPr>
      </w:pPr>
      <w:r w:rsidRPr="00BF4BBC">
        <w:rPr>
          <w:rFonts w:ascii="Arial" w:hAnsi="Arial" w:cs="Arial"/>
          <w:lang w:val="ru-RU" w:eastAsia="ru-RU"/>
        </w:rPr>
        <w:t xml:space="preserve">Достоверность метода калибровки, </w:t>
      </w:r>
      <w:r>
        <w:rPr>
          <w:rFonts w:ascii="Arial" w:hAnsi="Arial" w:cs="Arial"/>
          <w:lang w:val="ru-RU" w:eastAsia="ru-RU"/>
        </w:rPr>
        <w:t>выполняемой</w:t>
      </w:r>
      <w:r w:rsidRPr="00BF4BBC">
        <w:rPr>
          <w:rFonts w:ascii="Arial" w:hAnsi="Arial" w:cs="Arial"/>
          <w:lang w:val="ru-RU" w:eastAsia="ru-RU"/>
        </w:rPr>
        <w:t xml:space="preserve"> </w:t>
      </w:r>
      <w:r>
        <w:rPr>
          <w:rFonts w:ascii="Arial" w:hAnsi="Arial" w:cs="Arial"/>
          <w:lang w:val="ru-RU" w:eastAsia="ru-RU"/>
        </w:rPr>
        <w:t>на конкретной площадке,</w:t>
      </w:r>
      <w:r w:rsidRPr="00BF4BBC">
        <w:rPr>
          <w:rFonts w:ascii="Arial" w:hAnsi="Arial" w:cs="Arial"/>
          <w:lang w:val="ru-RU" w:eastAsia="ru-RU"/>
        </w:rPr>
        <w:t xml:space="preserve"> может быть </w:t>
      </w:r>
      <w:r>
        <w:rPr>
          <w:rFonts w:ascii="Arial" w:hAnsi="Arial" w:cs="Arial"/>
          <w:lang w:val="ru-RU" w:eastAsia="ru-RU"/>
        </w:rPr>
        <w:t>обеспечена</w:t>
      </w:r>
      <w:r w:rsidRPr="00BF4BBC">
        <w:rPr>
          <w:rFonts w:ascii="Arial" w:hAnsi="Arial" w:cs="Arial"/>
          <w:lang w:val="ru-RU" w:eastAsia="ru-RU"/>
        </w:rPr>
        <w:t xml:space="preserve"> путем калибровки той же антенны другими методами и </w:t>
      </w:r>
      <w:r w:rsidR="008F1065">
        <w:rPr>
          <w:rFonts w:ascii="Arial" w:hAnsi="Arial" w:cs="Arial"/>
          <w:lang w:val="ru-RU" w:eastAsia="ru-RU"/>
        </w:rPr>
        <w:t>на</w:t>
      </w:r>
      <w:r w:rsidRPr="00BF4BBC">
        <w:rPr>
          <w:rFonts w:ascii="Arial" w:hAnsi="Arial" w:cs="Arial"/>
          <w:lang w:val="ru-RU" w:eastAsia="ru-RU"/>
        </w:rPr>
        <w:t xml:space="preserve"> других </w:t>
      </w:r>
      <w:r w:rsidR="008F1065">
        <w:rPr>
          <w:rFonts w:ascii="Arial" w:hAnsi="Arial" w:cs="Arial"/>
          <w:lang w:val="ru-RU" w:eastAsia="ru-RU"/>
        </w:rPr>
        <w:t>площадках</w:t>
      </w:r>
      <w:r w:rsidRPr="00BF4BBC">
        <w:rPr>
          <w:rFonts w:ascii="Arial" w:hAnsi="Arial" w:cs="Arial"/>
          <w:lang w:val="ru-RU" w:eastAsia="ru-RU"/>
        </w:rPr>
        <w:t xml:space="preserve">, которые соответствуют критериям CISPR 16-1-5. Разброс результатов показывает, какие </w:t>
      </w:r>
      <w:r w:rsidR="008F1065">
        <w:rPr>
          <w:rFonts w:ascii="Arial" w:hAnsi="Arial" w:cs="Arial"/>
          <w:lang w:val="ru-RU" w:eastAsia="ru-RU"/>
        </w:rPr>
        <w:t>неопределённости измерений коэффициента калибровки могут быть достигнуты</w:t>
      </w:r>
      <w:r w:rsidR="00471C14" w:rsidRPr="00801E98">
        <w:rPr>
          <w:rFonts w:ascii="Arial" w:hAnsi="Arial" w:cs="Arial"/>
          <w:lang w:val="ru-RU" w:eastAsia="ru-RU"/>
        </w:rPr>
        <w:t>.</w:t>
      </w:r>
    </w:p>
    <w:p w14:paraId="5DDDE3EE" w14:textId="77777777" w:rsidR="00471C14" w:rsidRPr="00471C14" w:rsidRDefault="00471C14" w:rsidP="00471C14">
      <w:pPr>
        <w:rPr>
          <w:rFonts w:ascii="Arial" w:hAnsi="Arial" w:cs="Arial"/>
          <w:color w:val="000000"/>
          <w:sz w:val="18"/>
          <w:szCs w:val="18"/>
          <w:lang w:val="ru-RU" w:eastAsia="ru-RU"/>
        </w:rPr>
      </w:pPr>
      <w:r w:rsidRPr="00471C14">
        <w:rPr>
          <w:rFonts w:ascii="Arial" w:hAnsi="Arial" w:cs="Arial"/>
          <w:color w:val="000000"/>
          <w:sz w:val="18"/>
          <w:szCs w:val="18"/>
          <w:lang w:val="ru-RU" w:eastAsia="ru-RU"/>
        </w:rPr>
        <w:br w:type="page"/>
      </w:r>
    </w:p>
    <w:p w14:paraId="6A79A40F" w14:textId="77777777" w:rsidR="00B96D15" w:rsidRDefault="00471C14" w:rsidP="00B96D15">
      <w:pPr>
        <w:pStyle w:val="1"/>
        <w:numPr>
          <w:ilvl w:val="0"/>
          <w:numId w:val="0"/>
        </w:numPr>
        <w:jc w:val="center"/>
        <w:rPr>
          <w:rFonts w:cs="Arial"/>
          <w:sz w:val="24"/>
        </w:rPr>
      </w:pPr>
      <w:bookmarkStart w:id="169" w:name="_Toc147930341"/>
      <w:bookmarkStart w:id="170" w:name="_Toc184137812"/>
      <w:r w:rsidRPr="006054C4">
        <w:rPr>
          <w:rFonts w:cs="Arial"/>
          <w:sz w:val="24"/>
        </w:rPr>
        <w:lastRenderedPageBreak/>
        <w:t>Приложение B</w:t>
      </w:r>
      <w:bookmarkEnd w:id="169"/>
      <w:r w:rsidR="006054C4">
        <w:rPr>
          <w:rFonts w:cs="Arial"/>
          <w:sz w:val="24"/>
        </w:rPr>
        <w:t xml:space="preserve"> </w:t>
      </w:r>
    </w:p>
    <w:p w14:paraId="749736BF" w14:textId="77777777" w:rsidR="00B96D15" w:rsidRDefault="00471C14" w:rsidP="00B96D15">
      <w:pPr>
        <w:pStyle w:val="1"/>
        <w:numPr>
          <w:ilvl w:val="0"/>
          <w:numId w:val="0"/>
        </w:numPr>
        <w:jc w:val="center"/>
        <w:rPr>
          <w:rFonts w:cs="Arial"/>
          <w:sz w:val="24"/>
        </w:rPr>
      </w:pPr>
      <w:r w:rsidRPr="006054C4">
        <w:rPr>
          <w:rFonts w:cs="Arial"/>
          <w:sz w:val="24"/>
        </w:rPr>
        <w:t>(</w:t>
      </w:r>
      <w:r w:rsidR="006054C4">
        <w:rPr>
          <w:rFonts w:cs="Arial"/>
          <w:sz w:val="24"/>
        </w:rPr>
        <w:t>Обязательное</w:t>
      </w:r>
      <w:r w:rsidRPr="006054C4">
        <w:rPr>
          <w:rFonts w:cs="Arial"/>
          <w:sz w:val="24"/>
        </w:rPr>
        <w:t>)</w:t>
      </w:r>
      <w:r w:rsidR="006054C4">
        <w:rPr>
          <w:rFonts w:cs="Arial"/>
          <w:sz w:val="24"/>
        </w:rPr>
        <w:t xml:space="preserve"> </w:t>
      </w:r>
      <w:bookmarkStart w:id="171" w:name="_Toc147930342"/>
    </w:p>
    <w:p w14:paraId="33892057" w14:textId="5797C617" w:rsidR="00471C14" w:rsidRPr="00032215" w:rsidRDefault="00471C14" w:rsidP="00032215">
      <w:pPr>
        <w:pStyle w:val="1"/>
        <w:numPr>
          <w:ilvl w:val="0"/>
          <w:numId w:val="0"/>
        </w:numPr>
        <w:spacing w:line="360" w:lineRule="auto"/>
        <w:jc w:val="center"/>
        <w:rPr>
          <w:rFonts w:cs="Arial"/>
          <w:sz w:val="24"/>
        </w:rPr>
      </w:pPr>
      <w:r w:rsidRPr="00032215">
        <w:rPr>
          <w:rFonts w:cs="Arial"/>
          <w:sz w:val="24"/>
        </w:rPr>
        <w:t xml:space="preserve">Калибровка биконических антенн и </w:t>
      </w:r>
      <w:r w:rsidR="006054C4" w:rsidRPr="00032215">
        <w:rPr>
          <w:rFonts w:cs="Arial"/>
          <w:sz w:val="24"/>
        </w:rPr>
        <w:t>резонансных</w:t>
      </w:r>
      <w:r w:rsidRPr="00032215">
        <w:rPr>
          <w:rFonts w:cs="Arial"/>
          <w:sz w:val="24"/>
        </w:rPr>
        <w:t xml:space="preserve"> дипольных антенн метод</w:t>
      </w:r>
      <w:r w:rsidR="006054C4" w:rsidRPr="00032215">
        <w:rPr>
          <w:rFonts w:cs="Arial"/>
          <w:sz w:val="24"/>
        </w:rPr>
        <w:t>ом</w:t>
      </w:r>
      <w:r w:rsidRPr="00032215">
        <w:rPr>
          <w:rFonts w:cs="Arial"/>
          <w:sz w:val="24"/>
        </w:rPr>
        <w:t xml:space="preserve"> </w:t>
      </w:r>
      <w:r w:rsidR="006054C4" w:rsidRPr="00032215">
        <w:rPr>
          <w:rFonts w:cs="Arial"/>
          <w:sz w:val="24"/>
        </w:rPr>
        <w:t xml:space="preserve">эталонной площадки и методом </w:t>
      </w:r>
      <w:r w:rsidRPr="00032215">
        <w:rPr>
          <w:rFonts w:cs="Arial"/>
          <w:sz w:val="24"/>
        </w:rPr>
        <w:t xml:space="preserve">трёх антенн </w:t>
      </w:r>
      <w:bookmarkEnd w:id="171"/>
      <w:r w:rsidR="006054C4" w:rsidRPr="00032215">
        <w:rPr>
          <w:rFonts w:cs="Arial"/>
          <w:sz w:val="24"/>
        </w:rPr>
        <w:t>на площадке с пластиной заземления</w:t>
      </w:r>
      <w:bookmarkEnd w:id="170"/>
    </w:p>
    <w:p w14:paraId="2EAA7309" w14:textId="77777777" w:rsidR="00471C14" w:rsidRPr="003174C5" w:rsidRDefault="00471C14" w:rsidP="003174C5">
      <w:pPr>
        <w:widowControl w:val="0"/>
        <w:tabs>
          <w:tab w:val="left" w:pos="874"/>
        </w:tabs>
        <w:spacing w:after="260" w:line="360" w:lineRule="auto"/>
        <w:ind w:firstLine="709"/>
        <w:rPr>
          <w:rFonts w:ascii="Arial" w:hAnsi="Arial" w:cs="Arial"/>
          <w:b/>
          <w:bCs/>
          <w:lang w:val="ru-RU" w:eastAsia="ru-RU"/>
        </w:rPr>
      </w:pPr>
      <w:bookmarkStart w:id="172" w:name="_Toc147930343"/>
      <w:r w:rsidRPr="003174C5">
        <w:rPr>
          <w:rFonts w:ascii="Arial" w:hAnsi="Arial" w:cs="Arial"/>
          <w:b/>
          <w:bCs/>
          <w:lang w:val="ru-RU" w:eastAsia="ru-RU"/>
        </w:rPr>
        <w:t>B.1</w:t>
      </w:r>
      <w:r w:rsidRPr="003174C5">
        <w:rPr>
          <w:rFonts w:ascii="Arial" w:hAnsi="Arial" w:cs="Arial"/>
          <w:b/>
          <w:bCs/>
          <w:lang w:val="ru-RU" w:eastAsia="ru-RU"/>
        </w:rPr>
        <w:tab/>
        <w:t>Общие положения</w:t>
      </w:r>
      <w:bookmarkEnd w:id="172"/>
    </w:p>
    <w:p w14:paraId="5C0BFA68" w14:textId="11EF4EA5" w:rsidR="00471C14" w:rsidRPr="00637A2C" w:rsidRDefault="00637A2C" w:rsidP="00637A2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Методы измерений коэффициентов калибровки</w:t>
      </w:r>
      <w:r w:rsidR="00471C14" w:rsidRPr="00637A2C">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637A2C">
        <w:rPr>
          <w:rFonts w:ascii="Arial" w:hAnsi="Arial" w:cs="Arial"/>
          <w:lang w:val="ru-RU" w:eastAsia="ru-RU"/>
        </w:rPr>
        <w:t xml:space="preserve"> и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(h,p)</m:t>
        </m:r>
      </m:oMath>
      <w:r w:rsidR="00471C14" w:rsidRPr="00637A2C">
        <w:rPr>
          <w:rFonts w:ascii="Arial" w:hAnsi="Arial" w:cs="Arial"/>
          <w:lang w:val="ru-RU" w:eastAsia="ru-RU"/>
        </w:rPr>
        <w:t xml:space="preserve"> биконических и </w:t>
      </w:r>
      <w:r w:rsidR="00274C61">
        <w:rPr>
          <w:rFonts w:ascii="Arial" w:hAnsi="Arial" w:cs="Arial"/>
          <w:lang w:val="ru-RU" w:eastAsia="ru-RU"/>
        </w:rPr>
        <w:t>резонансных</w:t>
      </w:r>
      <w:r w:rsidR="00471C14" w:rsidRPr="00637A2C">
        <w:rPr>
          <w:rFonts w:ascii="Arial" w:hAnsi="Arial" w:cs="Arial"/>
          <w:lang w:val="ru-RU" w:eastAsia="ru-RU"/>
        </w:rPr>
        <w:t xml:space="preserve"> дипольных антенн над пластиной заземления в диапазоне частот от 30 до 300 МГц </w:t>
      </w:r>
      <w:r w:rsidR="00274C61">
        <w:rPr>
          <w:rFonts w:ascii="Arial" w:hAnsi="Arial" w:cs="Arial"/>
          <w:lang w:val="ru-RU" w:eastAsia="ru-RU"/>
        </w:rPr>
        <w:t>приведены</w:t>
      </w:r>
      <w:r w:rsidR="00471C14" w:rsidRPr="00637A2C">
        <w:rPr>
          <w:rFonts w:ascii="Arial" w:hAnsi="Arial" w:cs="Arial"/>
          <w:lang w:val="ru-RU" w:eastAsia="ru-RU"/>
        </w:rPr>
        <w:t xml:space="preserve"> в Б.4. Измерени</w:t>
      </w:r>
      <w:r w:rsidR="00C9461A">
        <w:rPr>
          <w:rFonts w:ascii="Arial" w:hAnsi="Arial" w:cs="Arial"/>
          <w:lang w:val="ru-RU" w:eastAsia="ru-RU"/>
        </w:rPr>
        <w:t>я</w:t>
      </w:r>
      <w:r w:rsidR="00274C61">
        <w:rPr>
          <w:rFonts w:ascii="Arial" w:hAnsi="Arial" w:cs="Arial"/>
          <w:lang w:val="ru-RU" w:eastAsia="ru-RU"/>
        </w:rPr>
        <w:t xml:space="preserve"> коэффициентов калибровки</w:t>
      </w:r>
      <w:r w:rsidR="00471C14" w:rsidRPr="00637A2C">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637A2C">
        <w:rPr>
          <w:rFonts w:ascii="Arial" w:hAnsi="Arial" w:cs="Arial"/>
          <w:lang w:val="ru-RU" w:eastAsia="ru-RU"/>
        </w:rPr>
        <w:t xml:space="preserve"> </w:t>
      </w:r>
      <w:r w:rsidR="00274C61">
        <w:rPr>
          <w:rFonts w:ascii="Arial" w:hAnsi="Arial" w:cs="Arial"/>
          <w:lang w:val="ru-RU" w:eastAsia="ru-RU"/>
        </w:rPr>
        <w:t>резонансных</w:t>
      </w:r>
      <w:r w:rsidR="00274C61" w:rsidRPr="00637A2C">
        <w:rPr>
          <w:rFonts w:ascii="Arial" w:hAnsi="Arial" w:cs="Arial"/>
          <w:lang w:val="ru-RU" w:eastAsia="ru-RU"/>
        </w:rPr>
        <w:t xml:space="preserve"> </w:t>
      </w:r>
      <w:r w:rsidR="00471C14" w:rsidRPr="00637A2C">
        <w:rPr>
          <w:rFonts w:ascii="Arial" w:hAnsi="Arial" w:cs="Arial"/>
          <w:lang w:val="ru-RU" w:eastAsia="ru-RU"/>
        </w:rPr>
        <w:t xml:space="preserve">диполей </w:t>
      </w:r>
      <w:r w:rsidR="00C9461A">
        <w:rPr>
          <w:rFonts w:ascii="Arial" w:hAnsi="Arial" w:cs="Arial"/>
          <w:lang w:val="ru-RU" w:eastAsia="ru-RU"/>
        </w:rPr>
        <w:t>при</w:t>
      </w:r>
      <w:r w:rsidR="00471C14" w:rsidRPr="00637A2C">
        <w:rPr>
          <w:rFonts w:ascii="Arial" w:hAnsi="Arial" w:cs="Arial"/>
          <w:lang w:val="ru-RU" w:eastAsia="ru-RU"/>
        </w:rPr>
        <w:t xml:space="preserve"> минимизации влияния </w:t>
      </w:r>
      <w:r w:rsidR="00274C61">
        <w:rPr>
          <w:rFonts w:ascii="Arial" w:hAnsi="Arial" w:cs="Arial"/>
          <w:lang w:val="ru-RU" w:eastAsia="ru-RU"/>
        </w:rPr>
        <w:t>подстилающей поверхности</w:t>
      </w:r>
      <w:r w:rsidR="00471C14" w:rsidRPr="00637A2C">
        <w:rPr>
          <w:rFonts w:ascii="Arial" w:hAnsi="Arial" w:cs="Arial"/>
          <w:lang w:val="ru-RU" w:eastAsia="ru-RU"/>
        </w:rPr>
        <w:t xml:space="preserve"> в диапазоне частот от 30 до 1000 МГц описан</w:t>
      </w:r>
      <w:r w:rsidR="00C9461A">
        <w:rPr>
          <w:rFonts w:ascii="Arial" w:hAnsi="Arial" w:cs="Arial"/>
          <w:lang w:val="ru-RU" w:eastAsia="ru-RU"/>
        </w:rPr>
        <w:t>ы</w:t>
      </w:r>
      <w:r w:rsidR="00471C14" w:rsidRPr="00637A2C">
        <w:rPr>
          <w:rFonts w:ascii="Arial" w:hAnsi="Arial" w:cs="Arial"/>
          <w:lang w:val="ru-RU" w:eastAsia="ru-RU"/>
        </w:rPr>
        <w:t xml:space="preserve"> в B.5. </w:t>
      </w:r>
      <w:r w:rsidR="00C9461A">
        <w:rPr>
          <w:rFonts w:ascii="Arial" w:hAnsi="Arial" w:cs="Arial"/>
          <w:lang w:val="ru-RU" w:eastAsia="ru-RU"/>
        </w:rPr>
        <w:t>Измерения коэффициентов калибровки</w:t>
      </w:r>
      <w:r w:rsidR="00471C14" w:rsidRPr="00637A2C">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637A2C">
        <w:rPr>
          <w:rFonts w:ascii="Arial" w:hAnsi="Arial" w:cs="Arial"/>
          <w:lang w:val="ru-RU" w:eastAsia="ru-RU"/>
        </w:rPr>
        <w:t xml:space="preserve"> </w:t>
      </w:r>
      <w:r w:rsidR="00C9461A">
        <w:rPr>
          <w:rFonts w:ascii="Arial" w:hAnsi="Arial" w:cs="Arial"/>
          <w:lang w:val="ru-RU" w:eastAsia="ru-RU"/>
        </w:rPr>
        <w:t>резонансных</w:t>
      </w:r>
      <w:r w:rsidR="00C9461A" w:rsidRPr="00637A2C">
        <w:rPr>
          <w:rFonts w:ascii="Arial" w:hAnsi="Arial" w:cs="Arial"/>
          <w:lang w:val="ru-RU" w:eastAsia="ru-RU"/>
        </w:rPr>
        <w:t xml:space="preserve"> </w:t>
      </w:r>
      <w:r w:rsidR="00471C14" w:rsidRPr="00637A2C">
        <w:rPr>
          <w:rFonts w:ascii="Arial" w:hAnsi="Arial" w:cs="Arial"/>
          <w:lang w:val="ru-RU" w:eastAsia="ru-RU"/>
        </w:rPr>
        <w:t xml:space="preserve">диполей </w:t>
      </w:r>
      <w:r w:rsidR="00C9461A">
        <w:rPr>
          <w:rFonts w:ascii="Arial" w:hAnsi="Arial" w:cs="Arial"/>
          <w:lang w:val="ru-RU" w:eastAsia="ru-RU"/>
        </w:rPr>
        <w:t>методом эталонной антенны</w:t>
      </w:r>
      <w:r w:rsidR="00471C14" w:rsidRPr="00637A2C">
        <w:rPr>
          <w:rFonts w:ascii="Arial" w:hAnsi="Arial" w:cs="Arial"/>
          <w:lang w:val="ru-RU" w:eastAsia="ru-RU"/>
        </w:rPr>
        <w:t xml:space="preserve"> SAM в условиях свободного пространства </w:t>
      </w:r>
      <w:r w:rsidR="00C9461A">
        <w:rPr>
          <w:rFonts w:ascii="Arial" w:hAnsi="Arial" w:cs="Arial"/>
          <w:lang w:val="ru-RU" w:eastAsia="ru-RU"/>
        </w:rPr>
        <w:t xml:space="preserve">в диапазоне частот </w:t>
      </w:r>
      <w:r w:rsidR="00471C14" w:rsidRPr="00637A2C">
        <w:rPr>
          <w:rFonts w:ascii="Arial" w:hAnsi="Arial" w:cs="Arial"/>
          <w:lang w:val="ru-RU" w:eastAsia="ru-RU"/>
        </w:rPr>
        <w:t xml:space="preserve">от 60 до 1000 МГц </w:t>
      </w:r>
      <w:r w:rsidR="00C9461A">
        <w:rPr>
          <w:rFonts w:ascii="Arial" w:hAnsi="Arial" w:cs="Arial"/>
          <w:lang w:val="ru-RU" w:eastAsia="ru-RU"/>
        </w:rPr>
        <w:t>приведены</w:t>
      </w:r>
      <w:r w:rsidR="00471C14" w:rsidRPr="00637A2C">
        <w:rPr>
          <w:rFonts w:ascii="Arial" w:hAnsi="Arial" w:cs="Arial"/>
          <w:lang w:val="ru-RU" w:eastAsia="ru-RU"/>
        </w:rPr>
        <w:t xml:space="preserve"> в 9.2.</w:t>
      </w:r>
    </w:p>
    <w:p w14:paraId="52925553" w14:textId="20E96CA8" w:rsidR="00471C14" w:rsidRPr="00637A2C" w:rsidRDefault="00471C14" w:rsidP="00637A2C">
      <w:pPr>
        <w:widowControl w:val="0"/>
        <w:tabs>
          <w:tab w:val="left" w:pos="874"/>
        </w:tabs>
        <w:spacing w:after="260" w:line="360" w:lineRule="auto"/>
        <w:ind w:firstLine="709"/>
        <w:rPr>
          <w:rFonts w:ascii="Arial" w:hAnsi="Arial" w:cs="Arial"/>
          <w:lang w:val="ru-RU" w:eastAsia="ru-RU"/>
        </w:rPr>
      </w:pPr>
      <w:r w:rsidRPr="00637A2C">
        <w:rPr>
          <w:rFonts w:ascii="Arial" w:hAnsi="Arial" w:cs="Arial"/>
          <w:lang w:val="ru-RU" w:eastAsia="ru-RU"/>
        </w:rPr>
        <w:t xml:space="preserve">Эти методы </w:t>
      </w:r>
      <w:r w:rsidR="001B47F0">
        <w:rPr>
          <w:rFonts w:ascii="Arial" w:hAnsi="Arial" w:cs="Arial"/>
          <w:lang w:val="ru-RU" w:eastAsia="ru-RU"/>
        </w:rPr>
        <w:t xml:space="preserve">дополняют </w:t>
      </w:r>
      <w:r w:rsidRPr="00637A2C">
        <w:rPr>
          <w:rFonts w:ascii="Arial" w:hAnsi="Arial" w:cs="Arial"/>
          <w:lang w:val="ru-RU" w:eastAsia="ru-RU"/>
        </w:rPr>
        <w:t>метод</w:t>
      </w:r>
      <w:r w:rsidR="001B47F0">
        <w:rPr>
          <w:rFonts w:ascii="Arial" w:hAnsi="Arial" w:cs="Arial"/>
          <w:lang w:val="ru-RU" w:eastAsia="ru-RU"/>
        </w:rPr>
        <w:t>ы</w:t>
      </w:r>
      <w:r w:rsidRPr="00637A2C">
        <w:rPr>
          <w:rFonts w:ascii="Arial" w:hAnsi="Arial" w:cs="Arial"/>
          <w:lang w:val="ru-RU" w:eastAsia="ru-RU"/>
        </w:rPr>
        <w:t>, указанн</w:t>
      </w:r>
      <w:r w:rsidR="001B47F0">
        <w:rPr>
          <w:rFonts w:ascii="Arial" w:hAnsi="Arial" w:cs="Arial"/>
          <w:lang w:val="ru-RU" w:eastAsia="ru-RU"/>
        </w:rPr>
        <w:t>ые</w:t>
      </w:r>
      <w:r w:rsidRPr="00637A2C">
        <w:rPr>
          <w:rFonts w:ascii="Arial" w:hAnsi="Arial" w:cs="Arial"/>
          <w:lang w:val="ru-RU" w:eastAsia="ru-RU"/>
        </w:rPr>
        <w:t xml:space="preserve"> в </w:t>
      </w:r>
      <w:r w:rsidR="001B47F0">
        <w:rPr>
          <w:rFonts w:ascii="Arial" w:hAnsi="Arial" w:cs="Arial"/>
          <w:lang w:val="ru-RU" w:eastAsia="ru-RU"/>
        </w:rPr>
        <w:t>разделах</w:t>
      </w:r>
      <w:r w:rsidRPr="00637A2C">
        <w:rPr>
          <w:rFonts w:ascii="Arial" w:hAnsi="Arial" w:cs="Arial"/>
          <w:lang w:val="ru-RU" w:eastAsia="ru-RU"/>
        </w:rPr>
        <w:t xml:space="preserve"> 8 и 9. Например, если </w:t>
      </w:r>
      <w:r w:rsidR="001B47F0">
        <w:rPr>
          <w:rFonts w:ascii="Arial" w:hAnsi="Arial" w:cs="Arial"/>
          <w:lang w:val="ru-RU" w:eastAsia="ru-RU"/>
        </w:rPr>
        <w:t xml:space="preserve">калибровочная </w:t>
      </w:r>
      <w:r w:rsidRPr="00637A2C">
        <w:rPr>
          <w:rFonts w:ascii="Arial" w:hAnsi="Arial" w:cs="Arial"/>
          <w:lang w:val="ru-RU" w:eastAsia="ru-RU"/>
        </w:rPr>
        <w:t xml:space="preserve">лаборатория не в состоянии </w:t>
      </w:r>
      <w:r w:rsidR="001B47F0">
        <w:rPr>
          <w:rFonts w:ascii="Arial" w:hAnsi="Arial" w:cs="Arial"/>
          <w:lang w:val="ru-RU" w:eastAsia="ru-RU"/>
        </w:rPr>
        <w:t xml:space="preserve">реализовать </w:t>
      </w:r>
      <w:r w:rsidR="00F75A69" w:rsidRPr="00637A2C">
        <w:rPr>
          <w:rFonts w:ascii="Arial" w:hAnsi="Arial" w:cs="Arial"/>
          <w:lang w:val="ru-RU" w:eastAsia="ru-RU"/>
        </w:rPr>
        <w:t>для биконических антенн</w:t>
      </w:r>
      <w:r w:rsidR="00F75A69">
        <w:rPr>
          <w:rFonts w:ascii="Arial" w:hAnsi="Arial" w:cs="Arial"/>
          <w:lang w:val="ru-RU" w:eastAsia="ru-RU"/>
        </w:rPr>
        <w:t xml:space="preserve"> </w:t>
      </w:r>
      <w:r w:rsidR="001B47F0">
        <w:rPr>
          <w:rFonts w:ascii="Arial" w:hAnsi="Arial" w:cs="Arial"/>
          <w:lang w:val="ru-RU" w:eastAsia="ru-RU"/>
        </w:rPr>
        <w:t>ни</w:t>
      </w:r>
      <w:r w:rsidRPr="00637A2C">
        <w:rPr>
          <w:rFonts w:ascii="Arial" w:hAnsi="Arial" w:cs="Arial"/>
          <w:lang w:val="ru-RU" w:eastAsia="ru-RU"/>
        </w:rPr>
        <w:t xml:space="preserve"> метод </w:t>
      </w:r>
      <w:r w:rsidR="001B47F0">
        <w:rPr>
          <w:rFonts w:ascii="Arial" w:hAnsi="Arial" w:cs="Arial"/>
          <w:lang w:val="ru-RU" w:eastAsia="ru-RU"/>
        </w:rPr>
        <w:t>измерений</w:t>
      </w:r>
      <w:r w:rsidRPr="00637A2C">
        <w:rPr>
          <w:rFonts w:ascii="Arial" w:hAnsi="Arial" w:cs="Arial"/>
          <w:lang w:val="ru-RU" w:eastAsia="ru-RU"/>
        </w:rPr>
        <w:t xml:space="preserve"> из 9.3 </w:t>
      </w:r>
      <w:r w:rsidR="001B47F0">
        <w:rPr>
          <w:rFonts w:ascii="Arial" w:hAnsi="Arial" w:cs="Arial"/>
          <w:lang w:val="ru-RU" w:eastAsia="ru-RU"/>
        </w:rPr>
        <w:t>на вертикальной поляризации</w:t>
      </w:r>
      <w:r w:rsidRPr="00637A2C">
        <w:rPr>
          <w:rFonts w:ascii="Arial" w:hAnsi="Arial" w:cs="Arial"/>
          <w:lang w:val="ru-RU" w:eastAsia="ru-RU"/>
        </w:rPr>
        <w:t xml:space="preserve">, ни метод </w:t>
      </w:r>
      <w:r w:rsidR="00F75A69">
        <w:rPr>
          <w:rFonts w:ascii="Arial" w:hAnsi="Arial" w:cs="Arial"/>
          <w:lang w:val="ru-RU" w:eastAsia="ru-RU"/>
        </w:rPr>
        <w:t>измерений в безэховой камере</w:t>
      </w:r>
      <w:r w:rsidRPr="00637A2C">
        <w:rPr>
          <w:rFonts w:ascii="Arial" w:hAnsi="Arial" w:cs="Arial"/>
          <w:lang w:val="ru-RU" w:eastAsia="ru-RU"/>
        </w:rPr>
        <w:t xml:space="preserve">, </w:t>
      </w:r>
      <w:r w:rsidR="00F75A69">
        <w:rPr>
          <w:rFonts w:ascii="Arial" w:hAnsi="Arial" w:cs="Arial"/>
          <w:lang w:val="ru-RU" w:eastAsia="ru-RU"/>
        </w:rPr>
        <w:t xml:space="preserve">то </w:t>
      </w:r>
      <w:r w:rsidRPr="00637A2C">
        <w:rPr>
          <w:rFonts w:ascii="Arial" w:hAnsi="Arial" w:cs="Arial"/>
          <w:lang w:val="ru-RU" w:eastAsia="ru-RU"/>
        </w:rPr>
        <w:t xml:space="preserve">для получения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637A2C">
        <w:rPr>
          <w:rFonts w:ascii="Arial" w:hAnsi="Arial" w:cs="Arial"/>
          <w:lang w:val="ru-RU" w:eastAsia="ru-RU"/>
        </w:rPr>
        <w:t xml:space="preserve"> можно использовать метод усреднения по высоте из B.4. Так же, ещё одной причиной </w:t>
      </w:r>
      <w:r w:rsidR="00F75A69">
        <w:rPr>
          <w:rFonts w:ascii="Arial" w:hAnsi="Arial" w:cs="Arial"/>
          <w:lang w:val="ru-RU" w:eastAsia="ru-RU"/>
        </w:rPr>
        <w:t>применения</w:t>
      </w:r>
      <w:r w:rsidRPr="00637A2C">
        <w:rPr>
          <w:rFonts w:ascii="Arial" w:hAnsi="Arial" w:cs="Arial"/>
          <w:lang w:val="ru-RU" w:eastAsia="ru-RU"/>
        </w:rPr>
        <w:t xml:space="preserve"> дополнительн</w:t>
      </w:r>
      <w:r w:rsidR="00D20D4D">
        <w:rPr>
          <w:rFonts w:ascii="Arial" w:hAnsi="Arial" w:cs="Arial"/>
          <w:lang w:val="ru-RU" w:eastAsia="ru-RU"/>
        </w:rPr>
        <w:t>ых</w:t>
      </w:r>
      <w:r w:rsidRPr="00637A2C">
        <w:rPr>
          <w:rFonts w:ascii="Arial" w:hAnsi="Arial" w:cs="Arial"/>
          <w:lang w:val="ru-RU" w:eastAsia="ru-RU"/>
        </w:rPr>
        <w:t xml:space="preserve"> метод</w:t>
      </w:r>
      <w:r w:rsidR="00D20D4D">
        <w:rPr>
          <w:rFonts w:ascii="Arial" w:hAnsi="Arial" w:cs="Arial"/>
          <w:lang w:val="ru-RU" w:eastAsia="ru-RU"/>
        </w:rPr>
        <w:t>ов</w:t>
      </w:r>
      <w:r w:rsidRPr="00637A2C">
        <w:rPr>
          <w:rFonts w:ascii="Arial" w:hAnsi="Arial" w:cs="Arial"/>
          <w:lang w:val="ru-RU" w:eastAsia="ru-RU"/>
        </w:rPr>
        <w:t xml:space="preserve"> является необходимость </w:t>
      </w:r>
      <w:r w:rsidR="0036597C">
        <w:rPr>
          <w:rFonts w:ascii="Arial" w:hAnsi="Arial" w:cs="Arial"/>
          <w:lang w:val="ru-RU" w:eastAsia="ru-RU"/>
        </w:rPr>
        <w:t>подтверждения</w:t>
      </w:r>
      <w:r w:rsidRPr="00637A2C">
        <w:rPr>
          <w:rFonts w:ascii="Arial" w:hAnsi="Arial" w:cs="Arial"/>
          <w:lang w:val="ru-RU" w:eastAsia="ru-RU"/>
        </w:rPr>
        <w:t xml:space="preserve"> результаты </w:t>
      </w:r>
      <w:r w:rsidR="00D20D4D">
        <w:rPr>
          <w:rFonts w:ascii="Arial" w:hAnsi="Arial" w:cs="Arial"/>
          <w:lang w:val="ru-RU" w:eastAsia="ru-RU"/>
        </w:rPr>
        <w:t>основных</w:t>
      </w:r>
      <w:r w:rsidRPr="00637A2C">
        <w:rPr>
          <w:rFonts w:ascii="Arial" w:hAnsi="Arial" w:cs="Arial"/>
          <w:lang w:val="ru-RU" w:eastAsia="ru-RU"/>
        </w:rPr>
        <w:t xml:space="preserve"> метод</w:t>
      </w:r>
      <w:r w:rsidR="00D20D4D">
        <w:rPr>
          <w:rFonts w:ascii="Arial" w:hAnsi="Arial" w:cs="Arial"/>
          <w:lang w:val="ru-RU" w:eastAsia="ru-RU"/>
        </w:rPr>
        <w:t>ов</w:t>
      </w:r>
      <w:r w:rsidRPr="00637A2C">
        <w:rPr>
          <w:rFonts w:ascii="Arial" w:hAnsi="Arial" w:cs="Arial"/>
          <w:lang w:val="ru-RU" w:eastAsia="ru-RU"/>
        </w:rPr>
        <w:t xml:space="preserve">. </w:t>
      </w:r>
      <w:r w:rsidR="00D20D4D">
        <w:rPr>
          <w:rFonts w:ascii="Arial" w:hAnsi="Arial" w:cs="Arial"/>
          <w:lang w:val="ru-RU" w:eastAsia="ru-RU"/>
        </w:rPr>
        <w:t>Кроме того, м</w:t>
      </w:r>
      <w:r w:rsidRPr="00637A2C">
        <w:rPr>
          <w:rFonts w:ascii="Arial" w:hAnsi="Arial" w:cs="Arial"/>
          <w:lang w:val="ru-RU" w:eastAsia="ru-RU"/>
        </w:rPr>
        <w:t xml:space="preserve">етод B.4 может быть использован для калибровки гибридных антенн в диапазоне частот 30 МГц до частоты перехода (т.е. см. 6.1.2). </w:t>
      </w:r>
    </w:p>
    <w:p w14:paraId="52E0406C" w14:textId="19CAA4FE" w:rsidR="00471C14" w:rsidRDefault="00471C14" w:rsidP="00637A2C">
      <w:pPr>
        <w:widowControl w:val="0"/>
        <w:tabs>
          <w:tab w:val="left" w:pos="874"/>
        </w:tabs>
        <w:spacing w:after="260" w:line="360" w:lineRule="auto"/>
        <w:ind w:firstLine="709"/>
        <w:rPr>
          <w:rFonts w:ascii="Arial" w:hAnsi="Arial" w:cs="Arial"/>
          <w:lang w:val="ru-RU" w:eastAsia="ru-RU"/>
        </w:rPr>
      </w:pPr>
      <w:r w:rsidRPr="00637A2C">
        <w:rPr>
          <w:rFonts w:ascii="Arial" w:hAnsi="Arial" w:cs="Arial"/>
          <w:lang w:val="ru-RU" w:eastAsia="ru-RU"/>
        </w:rPr>
        <w:t>Укороченные дипольные антенны</w:t>
      </w:r>
      <w:r w:rsidR="0023798B">
        <w:rPr>
          <w:rFonts w:ascii="Arial" w:hAnsi="Arial" w:cs="Arial"/>
          <w:lang w:val="ru-RU" w:eastAsia="ru-RU"/>
        </w:rPr>
        <w:t xml:space="preserve"> с резонансной частотой </w:t>
      </w:r>
      <w:r w:rsidRPr="00637A2C">
        <w:rPr>
          <w:rFonts w:ascii="Arial" w:hAnsi="Arial" w:cs="Arial"/>
          <w:lang w:val="ru-RU" w:eastAsia="ru-RU"/>
        </w:rPr>
        <w:t xml:space="preserve">примерно 80 МГц и предназначенные для использования ниже 80 МГц, должны быть откалиброваны таким же образом, как и биконические антенны. Другие широкополосные дипольные антенны должны быть откалиброваны таким же образом, как и биконические антенны для диапазона частот ниже 250 МГц (исключая диполи длиной более 2,4 м для метода, описанного в пункте 9.3), и как </w:t>
      </w:r>
      <w:r w:rsidR="008A56D1">
        <w:rPr>
          <w:rFonts w:ascii="Arial" w:hAnsi="Arial" w:cs="Arial"/>
          <w:lang w:val="ru-RU" w:eastAsia="ru-RU"/>
        </w:rPr>
        <w:t>резонансные</w:t>
      </w:r>
      <w:r w:rsidRPr="00637A2C">
        <w:rPr>
          <w:rFonts w:ascii="Arial" w:hAnsi="Arial" w:cs="Arial"/>
          <w:lang w:val="ru-RU" w:eastAsia="ru-RU"/>
        </w:rPr>
        <w:t xml:space="preserve"> дипольные антенны </w:t>
      </w:r>
      <w:r w:rsidR="00D20D4D">
        <w:rPr>
          <w:rFonts w:ascii="Arial" w:hAnsi="Arial" w:cs="Arial"/>
          <w:lang w:val="ru-RU" w:eastAsia="ru-RU"/>
        </w:rPr>
        <w:t>на</w:t>
      </w:r>
      <w:r w:rsidRPr="00637A2C">
        <w:rPr>
          <w:rFonts w:ascii="Arial" w:hAnsi="Arial" w:cs="Arial"/>
          <w:lang w:val="ru-RU" w:eastAsia="ru-RU"/>
        </w:rPr>
        <w:t xml:space="preserve"> частот</w:t>
      </w:r>
      <w:r w:rsidR="00D20D4D">
        <w:rPr>
          <w:rFonts w:ascii="Arial" w:hAnsi="Arial" w:cs="Arial"/>
          <w:lang w:val="ru-RU" w:eastAsia="ru-RU"/>
        </w:rPr>
        <w:t>ах</w:t>
      </w:r>
      <w:r w:rsidRPr="00637A2C">
        <w:rPr>
          <w:rFonts w:ascii="Arial" w:hAnsi="Arial" w:cs="Arial"/>
          <w:lang w:val="ru-RU" w:eastAsia="ru-RU"/>
        </w:rPr>
        <w:t xml:space="preserve"> от 250 до 1000 МГц; предполагается, что </w:t>
      </w:r>
      <w:r w:rsidR="002675ED">
        <w:rPr>
          <w:rFonts w:ascii="Arial" w:hAnsi="Arial" w:cs="Arial"/>
          <w:lang w:val="ru-RU" w:eastAsia="ru-RU"/>
        </w:rPr>
        <w:t xml:space="preserve">их </w:t>
      </w:r>
      <w:r w:rsidRPr="00637A2C">
        <w:rPr>
          <w:rFonts w:ascii="Arial" w:hAnsi="Arial" w:cs="Arial"/>
          <w:lang w:val="ru-RU" w:eastAsia="ru-RU"/>
        </w:rPr>
        <w:t xml:space="preserve">диаграмма направленности </w:t>
      </w:r>
      <w:r w:rsidR="002675ED">
        <w:rPr>
          <w:rFonts w:ascii="Arial" w:hAnsi="Arial" w:cs="Arial"/>
          <w:lang w:val="ru-RU" w:eastAsia="ru-RU"/>
        </w:rPr>
        <w:t xml:space="preserve">незначительно </w:t>
      </w:r>
      <w:r w:rsidR="008A56D1">
        <w:rPr>
          <w:rFonts w:ascii="Arial" w:hAnsi="Arial" w:cs="Arial"/>
          <w:lang w:val="ru-RU" w:eastAsia="ru-RU"/>
        </w:rPr>
        <w:t xml:space="preserve">отличается от диаграммы </w:t>
      </w:r>
      <w:r w:rsidRPr="00637A2C">
        <w:rPr>
          <w:rFonts w:ascii="Arial" w:hAnsi="Arial" w:cs="Arial"/>
          <w:lang w:val="ru-RU" w:eastAsia="ru-RU"/>
        </w:rPr>
        <w:lastRenderedPageBreak/>
        <w:t xml:space="preserve">полуволнового диполя, и это условие будет определять верхнюю </w:t>
      </w:r>
      <w:r w:rsidR="008A56D1">
        <w:rPr>
          <w:rFonts w:ascii="Arial" w:hAnsi="Arial" w:cs="Arial"/>
          <w:lang w:val="ru-RU" w:eastAsia="ru-RU"/>
        </w:rPr>
        <w:t xml:space="preserve">граничную </w:t>
      </w:r>
      <w:r w:rsidRPr="00637A2C">
        <w:rPr>
          <w:rFonts w:ascii="Arial" w:hAnsi="Arial" w:cs="Arial"/>
          <w:lang w:val="ru-RU" w:eastAsia="ru-RU"/>
        </w:rPr>
        <w:t>частоту, на которой широкополосный диполь может быть откалиброван этими методами.</w:t>
      </w:r>
    </w:p>
    <w:p w14:paraId="00143EF6" w14:textId="77777777" w:rsidR="00471C14" w:rsidRPr="003174C5" w:rsidRDefault="00471C14" w:rsidP="003174C5">
      <w:pPr>
        <w:widowControl w:val="0"/>
        <w:tabs>
          <w:tab w:val="left" w:pos="874"/>
        </w:tabs>
        <w:spacing w:after="260" w:line="360" w:lineRule="auto"/>
        <w:ind w:firstLine="709"/>
        <w:rPr>
          <w:rFonts w:ascii="Arial" w:hAnsi="Arial" w:cs="Arial"/>
          <w:b/>
          <w:bCs/>
          <w:lang w:val="ru-RU" w:eastAsia="ru-RU"/>
        </w:rPr>
      </w:pPr>
      <w:bookmarkStart w:id="173" w:name="_Toc147930344"/>
      <w:r w:rsidRPr="003174C5">
        <w:rPr>
          <w:rFonts w:ascii="Arial" w:hAnsi="Arial" w:cs="Arial"/>
          <w:b/>
          <w:bCs/>
          <w:lang w:val="ru-RU" w:eastAsia="ru-RU"/>
        </w:rPr>
        <w:t>B.2</w:t>
      </w:r>
      <w:r w:rsidRPr="003174C5">
        <w:rPr>
          <w:rFonts w:ascii="Arial" w:hAnsi="Arial" w:cs="Arial"/>
          <w:b/>
          <w:bCs/>
          <w:lang w:val="ru-RU" w:eastAsia="ru-RU"/>
        </w:rPr>
        <w:tab/>
        <w:t>Характеристики биконических и дипольных антенн</w:t>
      </w:r>
      <w:bookmarkEnd w:id="173"/>
    </w:p>
    <w:p w14:paraId="23C02109" w14:textId="101CBC3A" w:rsidR="00471C14" w:rsidRPr="002675ED" w:rsidRDefault="00471C14" w:rsidP="002675ED">
      <w:pPr>
        <w:widowControl w:val="0"/>
        <w:tabs>
          <w:tab w:val="left" w:pos="874"/>
        </w:tabs>
        <w:spacing w:after="260" w:line="360" w:lineRule="auto"/>
        <w:ind w:firstLine="709"/>
        <w:rPr>
          <w:rFonts w:ascii="Arial" w:hAnsi="Arial" w:cs="Arial"/>
          <w:lang w:val="ru-RU" w:eastAsia="ru-RU"/>
        </w:rPr>
      </w:pPr>
      <w:r w:rsidRPr="002675ED">
        <w:rPr>
          <w:rFonts w:ascii="Arial" w:hAnsi="Arial" w:cs="Arial"/>
          <w:lang w:val="ru-RU" w:eastAsia="ru-RU"/>
        </w:rPr>
        <w:t xml:space="preserve">Биконические антенны, широкополосная дипольная (например, биконическая) часть гибридных антенн и </w:t>
      </w:r>
      <w:r w:rsidR="002675ED">
        <w:rPr>
          <w:rFonts w:ascii="Arial" w:hAnsi="Arial" w:cs="Arial"/>
          <w:lang w:val="ru-RU" w:eastAsia="ru-RU"/>
        </w:rPr>
        <w:t>резонансные</w:t>
      </w:r>
      <w:r w:rsidRPr="002675ED">
        <w:rPr>
          <w:rFonts w:ascii="Arial" w:hAnsi="Arial" w:cs="Arial"/>
          <w:lang w:val="ru-RU" w:eastAsia="ru-RU"/>
        </w:rPr>
        <w:t xml:space="preserve"> дипольные антенны обычно калибруют </w:t>
      </w:r>
      <w:r w:rsidR="002675ED">
        <w:rPr>
          <w:rFonts w:ascii="Arial" w:hAnsi="Arial" w:cs="Arial"/>
          <w:lang w:val="ru-RU" w:eastAsia="ru-RU"/>
        </w:rPr>
        <w:t>на</w:t>
      </w:r>
      <w:r w:rsidRPr="002675ED">
        <w:rPr>
          <w:rFonts w:ascii="Arial" w:hAnsi="Arial" w:cs="Arial"/>
          <w:lang w:val="ru-RU" w:eastAsia="ru-RU"/>
        </w:rPr>
        <w:t xml:space="preserve"> горизонтальной поляризаци</w:t>
      </w:r>
      <w:r w:rsidR="002675ED">
        <w:rPr>
          <w:rFonts w:ascii="Arial" w:hAnsi="Arial" w:cs="Arial"/>
          <w:lang w:val="ru-RU" w:eastAsia="ru-RU"/>
        </w:rPr>
        <w:t>и</w:t>
      </w:r>
      <w:r w:rsidR="00463F19">
        <w:rPr>
          <w:rFonts w:ascii="Arial" w:hAnsi="Arial" w:cs="Arial"/>
          <w:lang w:val="ru-RU" w:eastAsia="ru-RU"/>
        </w:rPr>
        <w:t xml:space="preserve"> для того</w:t>
      </w:r>
      <w:r w:rsidRPr="002675ED">
        <w:rPr>
          <w:rFonts w:ascii="Arial" w:hAnsi="Arial" w:cs="Arial"/>
          <w:lang w:val="ru-RU" w:eastAsia="ru-RU"/>
        </w:rPr>
        <w:t>, чтобы уменьшить отражения от мачт и подключенных кабел</w:t>
      </w:r>
      <w:r w:rsidR="002675ED">
        <w:rPr>
          <w:rFonts w:ascii="Arial" w:hAnsi="Arial" w:cs="Arial"/>
          <w:lang w:val="ru-RU" w:eastAsia="ru-RU"/>
        </w:rPr>
        <w:t>ьных сборок</w:t>
      </w:r>
      <w:r w:rsidRPr="002675ED">
        <w:rPr>
          <w:rFonts w:ascii="Arial" w:hAnsi="Arial" w:cs="Arial"/>
          <w:lang w:val="ru-RU" w:eastAsia="ru-RU"/>
        </w:rPr>
        <w:t xml:space="preserve">. </w:t>
      </w:r>
      <w:r w:rsidR="002675ED">
        <w:rPr>
          <w:rFonts w:ascii="Arial" w:hAnsi="Arial" w:cs="Arial"/>
          <w:lang w:val="ru-RU" w:eastAsia="ru-RU"/>
        </w:rPr>
        <w:t>При выполнении измерений</w:t>
      </w:r>
      <w:r w:rsidRPr="002675ED">
        <w:rPr>
          <w:rFonts w:ascii="Arial" w:hAnsi="Arial" w:cs="Arial"/>
          <w:lang w:val="ru-RU" w:eastAsia="ru-RU"/>
        </w:rPr>
        <w:t xml:space="preserve"> </w:t>
      </w:r>
      <w:r w:rsidR="006E7248">
        <w:rPr>
          <w:rFonts w:ascii="Arial" w:hAnsi="Arial" w:cs="Arial"/>
          <w:lang w:val="ru-RU" w:eastAsia="ru-RU"/>
        </w:rPr>
        <w:t>минимальное значение высоты подъема антенн составляет</w:t>
      </w:r>
      <w:r w:rsidRPr="002675ED">
        <w:rPr>
          <w:rFonts w:ascii="Arial" w:hAnsi="Arial" w:cs="Arial"/>
          <w:lang w:val="ru-RU" w:eastAsia="ru-RU"/>
        </w:rPr>
        <w:t xml:space="preserve"> 1 м,</w:t>
      </w:r>
      <w:r w:rsidR="006E7248">
        <w:rPr>
          <w:rFonts w:ascii="Arial" w:hAnsi="Arial" w:cs="Arial"/>
          <w:lang w:val="ru-RU" w:eastAsia="ru-RU"/>
        </w:rPr>
        <w:t xml:space="preserve"> поэтому коэффициент калибровки, зависящий от высоты и поляризации</w:t>
      </w:r>
      <w:r w:rsidRPr="002675ED">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(h,p)</m:t>
        </m:r>
      </m:oMath>
      <w:r w:rsidRPr="002675ED">
        <w:rPr>
          <w:rFonts w:ascii="Arial" w:hAnsi="Arial" w:cs="Arial"/>
          <w:lang w:val="ru-RU" w:eastAsia="ru-RU"/>
        </w:rPr>
        <w:t xml:space="preserve"> может значительно отличаться от</w:t>
      </w:r>
      <w:r w:rsidR="006E7248">
        <w:rPr>
          <w:rFonts w:ascii="Arial" w:hAnsi="Arial" w:cs="Arial"/>
          <w:lang w:val="ru-RU" w:eastAsia="ru-RU"/>
        </w:rPr>
        <w:t xml:space="preserve"> коэффициента калибровки в свободном пространстве</w:t>
      </w:r>
      <w:r w:rsidRPr="002675ED">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2675ED">
        <w:rPr>
          <w:rFonts w:ascii="Arial" w:hAnsi="Arial" w:cs="Arial"/>
          <w:lang w:val="ru-RU" w:eastAsia="ru-RU"/>
        </w:rPr>
        <w:t xml:space="preserve"> в диапазоне частот от 30 до 300 МГц для </w:t>
      </w:r>
      <w:r w:rsidR="0023798B">
        <w:rPr>
          <w:rFonts w:ascii="Arial" w:hAnsi="Arial" w:cs="Arial"/>
          <w:lang w:val="ru-RU" w:eastAsia="ru-RU"/>
        </w:rPr>
        <w:t>резонансных</w:t>
      </w:r>
      <w:r w:rsidRPr="002675ED">
        <w:rPr>
          <w:rFonts w:ascii="Arial" w:hAnsi="Arial" w:cs="Arial"/>
          <w:lang w:val="ru-RU" w:eastAsia="ru-RU"/>
        </w:rPr>
        <w:t xml:space="preserve"> дипольных антенн и в диапазоне частот от 50 до 300 МГц для биконических антенн</w:t>
      </w:r>
      <w:r w:rsidR="00421C06">
        <w:rPr>
          <w:rFonts w:ascii="Arial" w:hAnsi="Arial" w:cs="Arial"/>
          <w:lang w:val="ru-RU" w:eastAsia="ru-RU"/>
        </w:rPr>
        <w:t xml:space="preserve"> (см. С</w:t>
      </w:r>
      <w:r w:rsidRPr="002675ED">
        <w:rPr>
          <w:rFonts w:ascii="Arial" w:hAnsi="Arial" w:cs="Arial"/>
          <w:lang w:val="ru-RU" w:eastAsia="ru-RU"/>
        </w:rPr>
        <w:t>.6</w:t>
      </w:r>
      <w:r w:rsidR="00421C06">
        <w:rPr>
          <w:rFonts w:ascii="Arial" w:hAnsi="Arial" w:cs="Arial"/>
          <w:lang w:val="ru-RU" w:eastAsia="ru-RU"/>
        </w:rPr>
        <w:t>)</w:t>
      </w:r>
      <w:r w:rsidRPr="002675ED">
        <w:rPr>
          <w:rFonts w:ascii="Arial" w:hAnsi="Arial" w:cs="Arial"/>
          <w:lang w:val="ru-RU" w:eastAsia="ru-RU"/>
        </w:rPr>
        <w:t xml:space="preserve">. Для определения </w:t>
      </w:r>
      <w:r w:rsidR="00421C06">
        <w:rPr>
          <w:rFonts w:ascii="Arial" w:hAnsi="Arial" w:cs="Arial"/>
          <w:lang w:val="ru-RU" w:eastAsia="ru-RU"/>
        </w:rPr>
        <w:t xml:space="preserve">коэффициента калибровки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2675ED">
        <w:rPr>
          <w:rFonts w:ascii="Arial" w:hAnsi="Arial" w:cs="Arial"/>
          <w:lang w:val="ru-RU" w:eastAsia="ru-RU"/>
        </w:rPr>
        <w:t xml:space="preserve"> в </w:t>
      </w:r>
      <w:r w:rsidR="00421C06">
        <w:rPr>
          <w:rFonts w:ascii="Arial" w:hAnsi="Arial" w:cs="Arial"/>
          <w:lang w:val="ru-RU" w:eastAsia="ru-RU"/>
        </w:rPr>
        <w:t>указанных</w:t>
      </w:r>
      <w:r w:rsidRPr="002675ED">
        <w:rPr>
          <w:rFonts w:ascii="Arial" w:hAnsi="Arial" w:cs="Arial"/>
          <w:lang w:val="ru-RU" w:eastAsia="ru-RU"/>
        </w:rPr>
        <w:t xml:space="preserve"> диапазонах</w:t>
      </w:r>
      <w:r w:rsidR="00421C06">
        <w:rPr>
          <w:rFonts w:ascii="Arial" w:hAnsi="Arial" w:cs="Arial"/>
          <w:lang w:val="ru-RU" w:eastAsia="ru-RU"/>
        </w:rPr>
        <w:t xml:space="preserve"> частот</w:t>
      </w:r>
      <w:r w:rsidRPr="002675ED">
        <w:rPr>
          <w:rFonts w:ascii="Arial" w:hAnsi="Arial" w:cs="Arial"/>
          <w:lang w:val="ru-RU" w:eastAsia="ru-RU"/>
        </w:rPr>
        <w:t xml:space="preserve"> должны быть приняты меры для уменьшения влияния отражени</w:t>
      </w:r>
      <w:r w:rsidR="00421C06">
        <w:rPr>
          <w:rFonts w:ascii="Arial" w:hAnsi="Arial" w:cs="Arial"/>
          <w:lang w:val="ru-RU" w:eastAsia="ru-RU"/>
        </w:rPr>
        <w:t>й</w:t>
      </w:r>
      <w:r w:rsidRPr="002675ED">
        <w:rPr>
          <w:rFonts w:ascii="Arial" w:hAnsi="Arial" w:cs="Arial"/>
          <w:lang w:val="ru-RU" w:eastAsia="ru-RU"/>
        </w:rPr>
        <w:t xml:space="preserve"> от </w:t>
      </w:r>
      <w:r w:rsidR="00421C06">
        <w:rPr>
          <w:rFonts w:ascii="Arial" w:hAnsi="Arial" w:cs="Arial"/>
          <w:lang w:val="ru-RU" w:eastAsia="ru-RU"/>
        </w:rPr>
        <w:t>подстилающей поверхности</w:t>
      </w:r>
      <w:r w:rsidRPr="002675ED">
        <w:rPr>
          <w:rFonts w:ascii="Arial" w:hAnsi="Arial" w:cs="Arial"/>
          <w:lang w:val="ru-RU" w:eastAsia="ru-RU"/>
        </w:rPr>
        <w:t>. Например, калибруемая антенна должна быть поднята</w:t>
      </w:r>
      <w:r w:rsidR="0023798B">
        <w:rPr>
          <w:rFonts w:ascii="Arial" w:hAnsi="Arial" w:cs="Arial"/>
          <w:lang w:val="ru-RU" w:eastAsia="ru-RU"/>
        </w:rPr>
        <w:t>,</w:t>
      </w:r>
      <w:r w:rsidRPr="002675ED">
        <w:rPr>
          <w:rFonts w:ascii="Arial" w:hAnsi="Arial" w:cs="Arial"/>
          <w:lang w:val="ru-RU" w:eastAsia="ru-RU"/>
        </w:rPr>
        <w:t xml:space="preserve"> по крайней мере</w:t>
      </w:r>
      <w:r w:rsidR="0023798B">
        <w:rPr>
          <w:rFonts w:ascii="Arial" w:hAnsi="Arial" w:cs="Arial"/>
          <w:lang w:val="ru-RU" w:eastAsia="ru-RU"/>
        </w:rPr>
        <w:t>,</w:t>
      </w:r>
      <w:r w:rsidRPr="002675ED">
        <w:rPr>
          <w:rFonts w:ascii="Arial" w:hAnsi="Arial" w:cs="Arial"/>
          <w:lang w:val="ru-RU" w:eastAsia="ru-RU"/>
        </w:rPr>
        <w:t xml:space="preserve"> до высоты, указанной в таблице </w:t>
      </w:r>
      <w:r w:rsidR="00421C06">
        <w:rPr>
          <w:rFonts w:ascii="Arial" w:hAnsi="Arial" w:cs="Arial"/>
          <w:lang w:val="ru-RU" w:eastAsia="ru-RU"/>
        </w:rPr>
        <w:t>С</w:t>
      </w:r>
      <w:r w:rsidRPr="002675ED">
        <w:rPr>
          <w:rFonts w:ascii="Arial" w:hAnsi="Arial" w:cs="Arial"/>
          <w:lang w:val="ru-RU" w:eastAsia="ru-RU"/>
        </w:rPr>
        <w:t xml:space="preserve">.1 (см. </w:t>
      </w:r>
      <w:r w:rsidR="00421C06">
        <w:rPr>
          <w:rFonts w:ascii="Arial" w:hAnsi="Arial" w:cs="Arial"/>
          <w:lang w:val="ru-RU" w:eastAsia="ru-RU"/>
        </w:rPr>
        <w:t>С</w:t>
      </w:r>
      <w:r w:rsidRPr="002675ED">
        <w:rPr>
          <w:rFonts w:ascii="Arial" w:hAnsi="Arial" w:cs="Arial"/>
          <w:lang w:val="ru-RU" w:eastAsia="ru-RU"/>
        </w:rPr>
        <w:t>.6.1).</w:t>
      </w:r>
    </w:p>
    <w:p w14:paraId="1CC01C8E" w14:textId="52C72290" w:rsidR="00471C14" w:rsidRPr="002675ED" w:rsidRDefault="00471C14" w:rsidP="002675ED">
      <w:pPr>
        <w:widowControl w:val="0"/>
        <w:tabs>
          <w:tab w:val="left" w:pos="874"/>
        </w:tabs>
        <w:spacing w:after="260" w:line="360" w:lineRule="auto"/>
        <w:ind w:firstLine="709"/>
        <w:rPr>
          <w:rFonts w:ascii="Arial" w:hAnsi="Arial" w:cs="Arial"/>
          <w:lang w:val="ru-RU" w:eastAsia="ru-RU"/>
        </w:rPr>
      </w:pPr>
      <w:r w:rsidRPr="002675ED">
        <w:rPr>
          <w:rFonts w:ascii="Arial" w:hAnsi="Arial" w:cs="Arial"/>
          <w:lang w:val="ru-RU" w:eastAsia="ru-RU"/>
        </w:rPr>
        <w:t xml:space="preserve">В этом приложении высоты передающей антенны, рекомендуемые для каждого метода калибровки, выбраны таким образом, чтобы </w:t>
      </w:r>
      <w:r w:rsidR="00801AF0">
        <w:rPr>
          <w:rFonts w:ascii="Arial" w:hAnsi="Arial" w:cs="Arial"/>
          <w:lang w:val="ru-RU" w:eastAsia="ru-RU"/>
        </w:rPr>
        <w:t>при «облучении»</w:t>
      </w:r>
      <w:r w:rsidRPr="002675ED">
        <w:rPr>
          <w:rFonts w:ascii="Arial" w:hAnsi="Arial" w:cs="Arial"/>
          <w:lang w:val="ru-RU" w:eastAsia="ru-RU"/>
        </w:rPr>
        <w:t xml:space="preserve"> приемной антенн</w:t>
      </w:r>
      <w:r w:rsidR="00801AF0">
        <w:rPr>
          <w:rFonts w:ascii="Arial" w:hAnsi="Arial" w:cs="Arial"/>
          <w:lang w:val="ru-RU" w:eastAsia="ru-RU"/>
        </w:rPr>
        <w:t>ы</w:t>
      </w:r>
      <w:r w:rsidRPr="002675ED">
        <w:rPr>
          <w:rFonts w:ascii="Arial" w:hAnsi="Arial" w:cs="Arial"/>
          <w:lang w:val="ru-RU" w:eastAsia="ru-RU"/>
        </w:rPr>
        <w:t xml:space="preserve"> не </w:t>
      </w:r>
      <w:r w:rsidR="00801AF0">
        <w:rPr>
          <w:rFonts w:ascii="Arial" w:hAnsi="Arial" w:cs="Arial"/>
          <w:lang w:val="ru-RU" w:eastAsia="ru-RU"/>
        </w:rPr>
        <w:t>формировал</w:t>
      </w:r>
      <w:r w:rsidR="005C3F14">
        <w:rPr>
          <w:rFonts w:ascii="Arial" w:hAnsi="Arial" w:cs="Arial"/>
          <w:lang w:val="ru-RU" w:eastAsia="ru-RU"/>
        </w:rPr>
        <w:t>ис</w:t>
      </w:r>
      <w:r w:rsidR="00801AF0">
        <w:rPr>
          <w:rFonts w:ascii="Arial" w:hAnsi="Arial" w:cs="Arial"/>
          <w:lang w:val="ru-RU" w:eastAsia="ru-RU"/>
        </w:rPr>
        <w:t>ь</w:t>
      </w:r>
      <w:r w:rsidRPr="002675ED">
        <w:rPr>
          <w:rFonts w:ascii="Arial" w:hAnsi="Arial" w:cs="Arial"/>
          <w:lang w:val="ru-RU" w:eastAsia="ru-RU"/>
        </w:rPr>
        <w:t xml:space="preserve"> нул</w:t>
      </w:r>
      <w:r w:rsidR="005C3F14">
        <w:rPr>
          <w:rFonts w:ascii="Arial" w:hAnsi="Arial" w:cs="Arial"/>
          <w:lang w:val="ru-RU" w:eastAsia="ru-RU"/>
        </w:rPr>
        <w:t>и</w:t>
      </w:r>
      <w:r w:rsidRPr="002675ED">
        <w:rPr>
          <w:rFonts w:ascii="Arial" w:hAnsi="Arial" w:cs="Arial"/>
          <w:lang w:val="ru-RU" w:eastAsia="ru-RU"/>
        </w:rPr>
        <w:t xml:space="preserve">, как </w:t>
      </w:r>
      <w:r w:rsidR="005C3F14">
        <w:rPr>
          <w:rFonts w:ascii="Arial" w:hAnsi="Arial" w:cs="Arial"/>
          <w:lang w:val="ru-RU" w:eastAsia="ru-RU"/>
        </w:rPr>
        <w:t>описано</w:t>
      </w:r>
      <w:r w:rsidRPr="002675ED">
        <w:rPr>
          <w:rFonts w:ascii="Arial" w:hAnsi="Arial" w:cs="Arial"/>
          <w:lang w:val="ru-RU" w:eastAsia="ru-RU"/>
        </w:rPr>
        <w:t xml:space="preserve"> формулой (41) (см. 7.4.1.2.1 и определение нуля в 3.1.1.19). Кроме того, </w:t>
      </w:r>
      <w:r w:rsidR="005C3F14">
        <w:rPr>
          <w:rFonts w:ascii="Arial" w:hAnsi="Arial" w:cs="Arial"/>
          <w:lang w:val="ru-RU" w:eastAsia="ru-RU"/>
        </w:rPr>
        <w:t>измерительное расстояние между</w:t>
      </w:r>
      <w:r w:rsidRPr="002675ED">
        <w:rPr>
          <w:rFonts w:ascii="Arial" w:hAnsi="Arial" w:cs="Arial"/>
          <w:lang w:val="ru-RU" w:eastAsia="ru-RU"/>
        </w:rPr>
        <w:t xml:space="preserve"> антенн</w:t>
      </w:r>
      <w:r w:rsidR="005C3F14">
        <w:rPr>
          <w:rFonts w:ascii="Arial" w:hAnsi="Arial" w:cs="Arial"/>
          <w:lang w:val="ru-RU" w:eastAsia="ru-RU"/>
        </w:rPr>
        <w:t>ами</w:t>
      </w:r>
      <w:r w:rsidRPr="002675ED">
        <w:rPr>
          <w:rFonts w:ascii="Arial" w:hAnsi="Arial" w:cs="Arial"/>
          <w:lang w:val="ru-RU" w:eastAsia="ru-RU"/>
        </w:rPr>
        <w:t xml:space="preserve"> выбрано </w:t>
      </w:r>
      <w:r w:rsidR="005C3F14">
        <w:rPr>
          <w:rFonts w:ascii="Arial" w:hAnsi="Arial" w:cs="Arial"/>
          <w:lang w:val="ru-RU" w:eastAsia="ru-RU"/>
        </w:rPr>
        <w:t>для уменьшения взаимного влияния антенн друг на друга</w:t>
      </w:r>
      <w:r w:rsidRPr="002675ED">
        <w:rPr>
          <w:rFonts w:ascii="Arial" w:hAnsi="Arial" w:cs="Arial"/>
          <w:lang w:val="ru-RU" w:eastAsia="ru-RU"/>
        </w:rPr>
        <w:t xml:space="preserve">, как описано в </w:t>
      </w:r>
      <w:r w:rsidR="0072696D">
        <w:rPr>
          <w:rFonts w:ascii="Arial" w:hAnsi="Arial" w:cs="Arial"/>
          <w:lang w:val="ru-RU" w:eastAsia="ru-RU"/>
        </w:rPr>
        <w:t>С</w:t>
      </w:r>
      <w:r w:rsidRPr="002675ED">
        <w:rPr>
          <w:rFonts w:ascii="Arial" w:hAnsi="Arial" w:cs="Arial"/>
          <w:lang w:val="ru-RU" w:eastAsia="ru-RU"/>
        </w:rPr>
        <w:t>.5.</w:t>
      </w:r>
    </w:p>
    <w:p w14:paraId="1114433D" w14:textId="77777777" w:rsidR="00471C14" w:rsidRPr="003174C5" w:rsidRDefault="00471C14" w:rsidP="003174C5">
      <w:pPr>
        <w:widowControl w:val="0"/>
        <w:tabs>
          <w:tab w:val="left" w:pos="874"/>
        </w:tabs>
        <w:spacing w:after="260" w:line="360" w:lineRule="auto"/>
        <w:ind w:firstLine="709"/>
        <w:rPr>
          <w:rFonts w:ascii="Arial" w:hAnsi="Arial" w:cs="Arial"/>
          <w:b/>
          <w:bCs/>
          <w:lang w:val="ru-RU" w:eastAsia="ru-RU"/>
        </w:rPr>
      </w:pPr>
      <w:bookmarkStart w:id="174" w:name="_Toc147930345"/>
      <w:r w:rsidRPr="003174C5">
        <w:rPr>
          <w:rFonts w:ascii="Arial" w:hAnsi="Arial" w:cs="Arial"/>
          <w:b/>
          <w:bCs/>
          <w:lang w:val="ru-RU" w:eastAsia="ru-RU"/>
        </w:rPr>
        <w:t>B.3</w:t>
      </w:r>
      <w:r w:rsidRPr="003174C5">
        <w:rPr>
          <w:rFonts w:ascii="Arial" w:hAnsi="Arial" w:cs="Arial"/>
          <w:b/>
          <w:bCs/>
          <w:lang w:val="ru-RU" w:eastAsia="ru-RU"/>
        </w:rPr>
        <w:tab/>
        <w:t>Частоты</w:t>
      </w:r>
      <w:bookmarkEnd w:id="174"/>
    </w:p>
    <w:p w14:paraId="516431DB" w14:textId="3459567D" w:rsidR="00471C14" w:rsidRPr="005C3F14" w:rsidRDefault="00471C14" w:rsidP="005C3F14">
      <w:pPr>
        <w:widowControl w:val="0"/>
        <w:tabs>
          <w:tab w:val="left" w:pos="874"/>
        </w:tabs>
        <w:spacing w:after="260" w:line="360" w:lineRule="auto"/>
        <w:ind w:firstLine="709"/>
        <w:rPr>
          <w:rFonts w:ascii="Arial" w:hAnsi="Arial" w:cs="Arial"/>
          <w:lang w:val="ru-RU" w:eastAsia="ru-RU"/>
        </w:rPr>
      </w:pPr>
      <w:r w:rsidRPr="005C3F14">
        <w:rPr>
          <w:rFonts w:ascii="Arial" w:hAnsi="Arial" w:cs="Arial"/>
          <w:lang w:val="ru-RU" w:eastAsia="ru-RU"/>
        </w:rPr>
        <w:t>Измерения</w:t>
      </w:r>
      <w:r w:rsidR="005C3F14">
        <w:rPr>
          <w:rFonts w:ascii="Arial" w:hAnsi="Arial" w:cs="Arial"/>
          <w:lang w:val="ru-RU" w:eastAsia="ru-RU"/>
        </w:rPr>
        <w:t xml:space="preserve"> коэффициента калибровки</w:t>
      </w:r>
      <w:r w:rsidRPr="005C3F14">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C3F14">
        <w:rPr>
          <w:rFonts w:ascii="Arial" w:hAnsi="Arial" w:cs="Arial"/>
          <w:lang w:val="ru-RU" w:eastAsia="ru-RU"/>
        </w:rPr>
        <w:t xml:space="preserve"> </w:t>
      </w:r>
      <w:r w:rsidR="005C3F14">
        <w:rPr>
          <w:rFonts w:ascii="Arial" w:hAnsi="Arial" w:cs="Arial"/>
          <w:lang w:val="ru-RU" w:eastAsia="ru-RU"/>
        </w:rPr>
        <w:t>резонансных диполей</w:t>
      </w:r>
      <w:r w:rsidRPr="005C3F14">
        <w:rPr>
          <w:rFonts w:ascii="Arial" w:hAnsi="Arial" w:cs="Arial"/>
          <w:lang w:val="ru-RU" w:eastAsia="ru-RU"/>
        </w:rPr>
        <w:t xml:space="preserve"> </w:t>
      </w:r>
      <w:r w:rsidR="0070098D">
        <w:rPr>
          <w:rFonts w:ascii="Arial" w:hAnsi="Arial" w:cs="Arial"/>
          <w:lang w:val="ru-RU" w:eastAsia="ru-RU"/>
        </w:rPr>
        <w:t>выполняют,</w:t>
      </w:r>
      <w:r w:rsidRPr="005C3F14">
        <w:rPr>
          <w:rFonts w:ascii="Arial" w:hAnsi="Arial" w:cs="Arial"/>
          <w:lang w:val="ru-RU" w:eastAsia="ru-RU"/>
        </w:rPr>
        <w:t xml:space="preserve"> </w:t>
      </w:r>
      <w:r w:rsidR="0070098D">
        <w:rPr>
          <w:rFonts w:ascii="Arial" w:hAnsi="Arial" w:cs="Arial"/>
          <w:lang w:val="ru-RU" w:eastAsia="ru-RU"/>
        </w:rPr>
        <w:t>как минимум,</w:t>
      </w:r>
      <w:r w:rsidRPr="005C3F14">
        <w:rPr>
          <w:rFonts w:ascii="Arial" w:hAnsi="Arial" w:cs="Arial"/>
          <w:lang w:val="ru-RU" w:eastAsia="ru-RU"/>
        </w:rPr>
        <w:t xml:space="preserve"> на следующих частотах, соответствующих диапазону рабочих частот антенны, в МГц:</w:t>
      </w:r>
    </w:p>
    <w:p w14:paraId="345C4B27" w14:textId="1C993466" w:rsidR="00471C14" w:rsidRPr="005C3F14" w:rsidRDefault="00471C14" w:rsidP="005C3F14">
      <w:pPr>
        <w:widowControl w:val="0"/>
        <w:tabs>
          <w:tab w:val="left" w:pos="874"/>
        </w:tabs>
        <w:spacing w:after="260" w:line="360" w:lineRule="auto"/>
        <w:ind w:firstLine="709"/>
        <w:rPr>
          <w:rFonts w:ascii="Arial" w:hAnsi="Arial" w:cs="Arial"/>
          <w:lang w:val="ru-RU" w:eastAsia="ru-RU"/>
        </w:rPr>
      </w:pPr>
      <w:r w:rsidRPr="005C3F14">
        <w:rPr>
          <w:rFonts w:ascii="Arial" w:hAnsi="Arial" w:cs="Arial"/>
          <w:lang w:val="ru-RU" w:eastAsia="ru-RU"/>
        </w:rPr>
        <w:t>30, 35, 40, 45, 50, 60, 70, 80, 90, 100, 120, 140, 160, 180, 200, 250, 300, 400, 500, 600, 700, 800, 900, 1 000.</w:t>
      </w:r>
    </w:p>
    <w:p w14:paraId="53BBF580" w14:textId="4AEE5099" w:rsidR="00471C14" w:rsidRPr="005C3F14" w:rsidRDefault="00471C14" w:rsidP="005C3F14">
      <w:pPr>
        <w:widowControl w:val="0"/>
        <w:tabs>
          <w:tab w:val="left" w:pos="874"/>
        </w:tabs>
        <w:spacing w:after="260" w:line="360" w:lineRule="auto"/>
        <w:ind w:firstLine="709"/>
        <w:rPr>
          <w:rFonts w:ascii="Arial" w:hAnsi="Arial" w:cs="Arial"/>
          <w:lang w:val="ru-RU" w:eastAsia="ru-RU"/>
        </w:rPr>
      </w:pPr>
      <w:r w:rsidRPr="0070098D">
        <w:rPr>
          <w:rFonts w:ascii="Arial" w:hAnsi="Arial" w:cs="Arial"/>
          <w:spacing w:val="60"/>
          <w:sz w:val="22"/>
          <w:szCs w:val="22"/>
          <w:lang w:val="ru-RU"/>
        </w:rPr>
        <w:lastRenderedPageBreak/>
        <w:t xml:space="preserve">Примечание </w:t>
      </w:r>
      <w:r w:rsidRPr="0070098D">
        <w:rPr>
          <w:rFonts w:ascii="Arial" w:hAnsi="Arial" w:cs="Arial"/>
          <w:sz w:val="22"/>
          <w:szCs w:val="22"/>
          <w:lang w:val="ru-RU" w:eastAsia="ru-RU"/>
        </w:rPr>
        <w:t>– Эт</w:t>
      </w:r>
      <w:r w:rsidR="0023492E">
        <w:rPr>
          <w:rFonts w:ascii="Arial" w:hAnsi="Arial" w:cs="Arial"/>
          <w:sz w:val="22"/>
          <w:szCs w:val="22"/>
          <w:lang w:val="ru-RU" w:eastAsia="ru-RU"/>
        </w:rPr>
        <w:t xml:space="preserve">и </w:t>
      </w:r>
      <w:r w:rsidRPr="0070098D">
        <w:rPr>
          <w:rFonts w:ascii="Arial" w:hAnsi="Arial" w:cs="Arial"/>
          <w:sz w:val="22"/>
          <w:szCs w:val="22"/>
          <w:lang w:val="ru-RU" w:eastAsia="ru-RU"/>
        </w:rPr>
        <w:t xml:space="preserve">24 </w:t>
      </w:r>
      <w:r w:rsidR="0023492E">
        <w:rPr>
          <w:rFonts w:ascii="Arial" w:hAnsi="Arial" w:cs="Arial"/>
          <w:sz w:val="22"/>
          <w:szCs w:val="22"/>
          <w:lang w:val="ru-RU" w:eastAsia="ru-RU"/>
        </w:rPr>
        <w:t xml:space="preserve">номинала </w:t>
      </w:r>
      <w:r w:rsidRPr="0070098D">
        <w:rPr>
          <w:rFonts w:ascii="Arial" w:hAnsi="Arial" w:cs="Arial"/>
          <w:sz w:val="22"/>
          <w:szCs w:val="22"/>
          <w:lang w:val="ru-RU" w:eastAsia="ru-RU"/>
        </w:rPr>
        <w:t>частот указан</w:t>
      </w:r>
      <w:r w:rsidR="0023492E">
        <w:rPr>
          <w:rFonts w:ascii="Arial" w:hAnsi="Arial" w:cs="Arial"/>
          <w:sz w:val="22"/>
          <w:szCs w:val="22"/>
          <w:lang w:val="ru-RU" w:eastAsia="ru-RU"/>
        </w:rPr>
        <w:t>ы</w:t>
      </w:r>
      <w:r w:rsidRPr="0070098D">
        <w:rPr>
          <w:rFonts w:ascii="Arial" w:hAnsi="Arial" w:cs="Arial"/>
          <w:sz w:val="22"/>
          <w:szCs w:val="22"/>
          <w:lang w:val="ru-RU" w:eastAsia="ru-RU"/>
        </w:rPr>
        <w:t xml:space="preserve"> в разделе 5.4.3 CISPR 16-1-4:2010</w:t>
      </w:r>
      <w:r w:rsidR="0023492E">
        <w:rPr>
          <w:rFonts w:ascii="Arial" w:hAnsi="Arial" w:cs="Arial"/>
          <w:sz w:val="22"/>
          <w:szCs w:val="22"/>
          <w:lang w:val="ru-RU" w:eastAsia="ru-RU"/>
        </w:rPr>
        <w:t xml:space="preserve"> </w:t>
      </w:r>
      <w:r w:rsidR="0023492E" w:rsidRPr="0070098D">
        <w:rPr>
          <w:rFonts w:ascii="Arial" w:hAnsi="Arial" w:cs="Arial"/>
          <w:sz w:val="22"/>
          <w:szCs w:val="22"/>
          <w:lang w:val="ru-RU" w:eastAsia="ru-RU"/>
        </w:rPr>
        <w:t>для измерений</w:t>
      </w:r>
      <w:r w:rsidR="0023492E">
        <w:rPr>
          <w:rFonts w:ascii="Arial" w:hAnsi="Arial" w:cs="Arial"/>
          <w:sz w:val="22"/>
          <w:szCs w:val="22"/>
          <w:lang w:val="ru-RU" w:eastAsia="ru-RU"/>
        </w:rPr>
        <w:t xml:space="preserve"> нормализованного затухания площадки </w:t>
      </w:r>
      <w:r w:rsidR="0023492E" w:rsidRPr="0070098D">
        <w:rPr>
          <w:rFonts w:ascii="Arial" w:hAnsi="Arial" w:cs="Arial"/>
          <w:sz w:val="22"/>
          <w:szCs w:val="22"/>
          <w:lang w:val="ru-RU" w:eastAsia="ru-RU"/>
        </w:rPr>
        <w:t>NSA</w:t>
      </w:r>
      <w:r w:rsidRPr="0070098D">
        <w:rPr>
          <w:rFonts w:ascii="Arial" w:hAnsi="Arial" w:cs="Arial"/>
          <w:sz w:val="22"/>
          <w:szCs w:val="22"/>
          <w:lang w:val="ru-RU" w:eastAsia="ru-RU"/>
        </w:rPr>
        <w:t>. Некоторые клиенты калибровочных лабораторий также запрашивают калибровку резонансных диполей на частотах 125 МГц, 150 МГц и 175 МГц</w:t>
      </w:r>
    </w:p>
    <w:p w14:paraId="6CC623A3" w14:textId="5CCD913B" w:rsidR="00471C14" w:rsidRPr="003174C5" w:rsidRDefault="00471C14" w:rsidP="003174C5">
      <w:pPr>
        <w:widowControl w:val="0"/>
        <w:tabs>
          <w:tab w:val="left" w:pos="874"/>
        </w:tabs>
        <w:spacing w:after="260" w:line="360" w:lineRule="auto"/>
        <w:ind w:firstLine="709"/>
        <w:rPr>
          <w:rFonts w:ascii="Arial" w:hAnsi="Arial" w:cs="Arial"/>
          <w:b/>
          <w:bCs/>
          <w:lang w:val="ru-RU" w:eastAsia="ru-RU"/>
        </w:rPr>
      </w:pPr>
      <w:bookmarkStart w:id="175" w:name="_Toc147930346"/>
      <w:r w:rsidRPr="003174C5">
        <w:rPr>
          <w:rFonts w:ascii="Arial" w:hAnsi="Arial" w:cs="Arial"/>
          <w:b/>
          <w:bCs/>
          <w:lang w:val="ru-RU" w:eastAsia="ru-RU"/>
        </w:rPr>
        <w:t>B.4</w:t>
      </w:r>
      <w:r w:rsidRPr="003174C5">
        <w:rPr>
          <w:rFonts w:ascii="Arial" w:hAnsi="Arial" w:cs="Arial"/>
          <w:b/>
          <w:bCs/>
          <w:lang w:val="ru-RU" w:eastAsia="ru-RU"/>
        </w:rPr>
        <w:tab/>
        <w:t>Измерени</w:t>
      </w:r>
      <w:r w:rsidR="00265F72">
        <w:rPr>
          <w:rFonts w:ascii="Arial" w:hAnsi="Arial" w:cs="Arial"/>
          <w:b/>
          <w:bCs/>
          <w:lang w:val="ru-RU" w:eastAsia="ru-RU"/>
        </w:rPr>
        <w:t>я коэффициента калибровки, зависящего от высоты</w:t>
      </w:r>
      <w:r w:rsidRPr="003174C5">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r>
          <m:rPr>
            <m:sty m:val="bi"/>
          </m:rPr>
          <w:rPr>
            <w:rFonts w:ascii="Cambria Math" w:hAnsi="Cambria Math" w:cs="Arial"/>
            <w:lang w:val="ru-RU" w:eastAsia="ru-RU"/>
          </w:rPr>
          <m:t>(h,p)</m:t>
        </m:r>
      </m:oMath>
      <w:r w:rsidR="00265F72">
        <w:rPr>
          <w:rFonts w:ascii="Arial" w:hAnsi="Arial" w:cs="Arial"/>
          <w:b/>
          <w:lang w:val="ru-RU" w:eastAsia="ru-RU"/>
        </w:rPr>
        <w:t>,</w:t>
      </w:r>
      <w:r w:rsidRPr="003174C5">
        <w:rPr>
          <w:rFonts w:ascii="Arial" w:hAnsi="Arial" w:cs="Arial"/>
          <w:b/>
          <w:bCs/>
          <w:lang w:val="ru-RU" w:eastAsia="ru-RU"/>
        </w:rPr>
        <w:t xml:space="preserve"> биконических </w:t>
      </w:r>
      <w:r w:rsidR="00265F72" w:rsidRPr="003174C5">
        <w:rPr>
          <w:rFonts w:ascii="Arial" w:hAnsi="Arial" w:cs="Arial"/>
          <w:b/>
          <w:bCs/>
          <w:lang w:val="ru-RU" w:eastAsia="ru-RU"/>
        </w:rPr>
        <w:t xml:space="preserve">антенн </w:t>
      </w:r>
      <w:r w:rsidRPr="003174C5">
        <w:rPr>
          <w:rFonts w:ascii="Arial" w:hAnsi="Arial" w:cs="Arial"/>
          <w:b/>
          <w:bCs/>
          <w:lang w:val="ru-RU" w:eastAsia="ru-RU"/>
        </w:rPr>
        <w:t xml:space="preserve">и </w:t>
      </w:r>
      <w:r w:rsidR="00265F72">
        <w:rPr>
          <w:rFonts w:ascii="Arial" w:hAnsi="Arial" w:cs="Arial"/>
          <w:b/>
          <w:bCs/>
          <w:lang w:val="ru-RU" w:eastAsia="ru-RU"/>
        </w:rPr>
        <w:t>резонансных</w:t>
      </w:r>
      <w:r w:rsidRPr="003174C5">
        <w:rPr>
          <w:rFonts w:ascii="Arial" w:hAnsi="Arial" w:cs="Arial"/>
          <w:b/>
          <w:bCs/>
          <w:lang w:val="ru-RU" w:eastAsia="ru-RU"/>
        </w:rPr>
        <w:t xml:space="preserve"> дипол</w:t>
      </w:r>
      <w:r w:rsidR="00265F72">
        <w:rPr>
          <w:rFonts w:ascii="Arial" w:hAnsi="Arial" w:cs="Arial"/>
          <w:b/>
          <w:bCs/>
          <w:lang w:val="ru-RU" w:eastAsia="ru-RU"/>
        </w:rPr>
        <w:t xml:space="preserve">ей, а также </w:t>
      </w:r>
      <w:r w:rsidR="004D6D72">
        <w:rPr>
          <w:rFonts w:ascii="Arial" w:hAnsi="Arial" w:cs="Arial"/>
          <w:b/>
          <w:bCs/>
          <w:lang w:val="ru-RU" w:eastAsia="ru-RU"/>
        </w:rPr>
        <w:t>расчет</w:t>
      </w:r>
      <w:r w:rsidR="00265F72">
        <w:rPr>
          <w:rFonts w:ascii="Arial" w:hAnsi="Arial" w:cs="Arial"/>
          <w:b/>
          <w:bCs/>
          <w:lang w:val="ru-RU" w:eastAsia="ru-RU"/>
        </w:rPr>
        <w:t xml:space="preserve"> коэффициента калибровки</w:t>
      </w:r>
      <w:r w:rsidRPr="003174C5">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oMath>
      <w:r w:rsidRPr="003174C5">
        <w:rPr>
          <w:rFonts w:ascii="Arial" w:hAnsi="Arial" w:cs="Arial"/>
          <w:b/>
          <w:bCs/>
          <w:lang w:val="ru-RU" w:eastAsia="ru-RU"/>
        </w:rPr>
        <w:t xml:space="preserve"> путем усреднения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r>
          <m:rPr>
            <m:sty m:val="bi"/>
          </m:rPr>
          <w:rPr>
            <w:rFonts w:ascii="Cambria Math" w:hAnsi="Cambria Math" w:cs="Arial"/>
            <w:lang w:val="ru-RU" w:eastAsia="ru-RU"/>
          </w:rPr>
          <m:t>(h,p)</m:t>
        </m:r>
      </m:oMath>
      <w:r w:rsidR="002A6BA3">
        <w:rPr>
          <w:rFonts w:ascii="Arial" w:hAnsi="Arial" w:cs="Arial"/>
          <w:b/>
          <w:bCs/>
          <w:lang w:val="ru-RU" w:eastAsia="ru-RU"/>
        </w:rPr>
        <w:t xml:space="preserve"> в диапазоне частот </w:t>
      </w:r>
      <w:r w:rsidRPr="003174C5">
        <w:rPr>
          <w:rFonts w:ascii="Arial" w:hAnsi="Arial" w:cs="Arial"/>
          <w:b/>
          <w:bCs/>
          <w:lang w:val="ru-RU" w:eastAsia="ru-RU"/>
        </w:rPr>
        <w:t>от 30 до 300 МГц</w:t>
      </w:r>
      <w:bookmarkEnd w:id="175"/>
    </w:p>
    <w:p w14:paraId="085212E3" w14:textId="77777777" w:rsidR="00471C14" w:rsidRPr="00265F72" w:rsidRDefault="00471C14" w:rsidP="00265F72">
      <w:pPr>
        <w:widowControl w:val="0"/>
        <w:tabs>
          <w:tab w:val="left" w:pos="874"/>
        </w:tabs>
        <w:spacing w:after="260" w:line="360" w:lineRule="auto"/>
        <w:ind w:firstLine="709"/>
        <w:rPr>
          <w:rFonts w:ascii="Arial" w:hAnsi="Arial" w:cs="Arial"/>
          <w:b/>
          <w:bCs/>
          <w:lang w:val="ru-RU" w:eastAsia="ru-RU"/>
        </w:rPr>
      </w:pPr>
      <w:bookmarkStart w:id="176" w:name="_Toc147930347"/>
      <w:r w:rsidRPr="00265F72">
        <w:rPr>
          <w:rFonts w:ascii="Arial" w:hAnsi="Arial" w:cs="Arial"/>
          <w:b/>
          <w:bCs/>
          <w:lang w:val="ru-RU" w:eastAsia="ru-RU"/>
        </w:rPr>
        <w:t>B.4.1</w:t>
      </w:r>
      <w:r w:rsidRPr="00265F72">
        <w:rPr>
          <w:rFonts w:ascii="Arial" w:hAnsi="Arial" w:cs="Arial"/>
          <w:b/>
          <w:bCs/>
          <w:lang w:val="ru-RU" w:eastAsia="ru-RU"/>
        </w:rPr>
        <w:tab/>
        <w:t>Общие положения</w:t>
      </w:r>
      <w:bookmarkEnd w:id="176"/>
    </w:p>
    <w:p w14:paraId="4FAB4CE1" w14:textId="5538A9DA" w:rsidR="00471C14" w:rsidRPr="00265F72" w:rsidRDefault="002A6BA3" w:rsidP="00265F7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 настоящем пункте описаны измерения</w:t>
      </w:r>
      <w:r w:rsidR="00265F72">
        <w:rPr>
          <w:rFonts w:ascii="Arial" w:hAnsi="Arial" w:cs="Arial"/>
          <w:lang w:val="ru-RU" w:eastAsia="ru-RU"/>
        </w:rPr>
        <w:t xml:space="preserve"> коэффициента калибровки, зависящего от высоты</w:t>
      </w:r>
      <w:r w:rsidR="00471C14" w:rsidRPr="00265F72">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(h,p)</m:t>
        </m:r>
      </m:oMath>
      <w:r w:rsidR="00265F72">
        <w:rPr>
          <w:rFonts w:ascii="Arial" w:hAnsi="Arial" w:cs="Arial"/>
          <w:lang w:val="ru-RU" w:eastAsia="ru-RU"/>
        </w:rPr>
        <w:t>,</w:t>
      </w:r>
      <w:r w:rsidR="00471C14" w:rsidRPr="00265F72">
        <w:rPr>
          <w:rFonts w:ascii="Arial" w:hAnsi="Arial" w:cs="Arial"/>
          <w:lang w:val="ru-RU" w:eastAsia="ru-RU"/>
        </w:rPr>
        <w:t xml:space="preserve"> метод</w:t>
      </w:r>
      <w:r>
        <w:rPr>
          <w:rFonts w:ascii="Arial" w:hAnsi="Arial" w:cs="Arial"/>
          <w:lang w:val="ru-RU" w:eastAsia="ru-RU"/>
        </w:rPr>
        <w:t>ом</w:t>
      </w:r>
      <w:r w:rsidR="00471C14" w:rsidRPr="00265F72">
        <w:rPr>
          <w:rFonts w:ascii="Arial" w:hAnsi="Arial" w:cs="Arial"/>
          <w:lang w:val="ru-RU" w:eastAsia="ru-RU"/>
        </w:rPr>
        <w:t xml:space="preserve"> эталонной антенны или метод</w:t>
      </w:r>
      <w:r>
        <w:rPr>
          <w:rFonts w:ascii="Arial" w:hAnsi="Arial" w:cs="Arial"/>
          <w:lang w:val="ru-RU" w:eastAsia="ru-RU"/>
        </w:rPr>
        <w:t>ом</w:t>
      </w:r>
      <w:r w:rsidR="00471C14" w:rsidRPr="00265F72">
        <w:rPr>
          <w:rFonts w:ascii="Arial" w:hAnsi="Arial" w:cs="Arial"/>
          <w:lang w:val="ru-RU" w:eastAsia="ru-RU"/>
        </w:rPr>
        <w:t xml:space="preserve"> трёх антенн в диапазоне частот от 30 до 300 МГц</w:t>
      </w:r>
      <w:r>
        <w:rPr>
          <w:rFonts w:ascii="Arial" w:hAnsi="Arial" w:cs="Arial"/>
          <w:lang w:val="ru-RU" w:eastAsia="ru-RU"/>
        </w:rPr>
        <w:t xml:space="preserve">, а также </w:t>
      </w:r>
      <w:r w:rsidR="00471C14" w:rsidRPr="00265F72">
        <w:rPr>
          <w:rFonts w:ascii="Arial" w:hAnsi="Arial" w:cs="Arial"/>
          <w:lang w:val="ru-RU" w:eastAsia="ru-RU"/>
        </w:rPr>
        <w:t xml:space="preserve"> </w:t>
      </w:r>
      <w:r w:rsidR="004D6D72">
        <w:rPr>
          <w:rFonts w:ascii="Arial" w:hAnsi="Arial" w:cs="Arial"/>
          <w:lang w:val="ru-RU" w:eastAsia="ru-RU"/>
        </w:rPr>
        <w:t>методика расчета коэффициента калибровки</w:t>
      </w:r>
      <w:r w:rsidR="00471C14" w:rsidRPr="00265F72">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265F72">
        <w:rPr>
          <w:rFonts w:ascii="Arial" w:hAnsi="Arial" w:cs="Arial"/>
          <w:lang w:val="ru-RU" w:eastAsia="ru-RU"/>
        </w:rPr>
        <w:t xml:space="preserve"> из достаточного </w:t>
      </w:r>
      <w:r w:rsidR="004D6D72">
        <w:rPr>
          <w:rFonts w:ascii="Arial" w:hAnsi="Arial" w:cs="Arial"/>
          <w:lang w:val="ru-RU" w:eastAsia="ru-RU"/>
        </w:rPr>
        <w:t>объема</w:t>
      </w:r>
      <w:r w:rsidR="00471C14" w:rsidRPr="00265F72">
        <w:rPr>
          <w:rFonts w:ascii="Arial" w:hAnsi="Arial" w:cs="Arial"/>
          <w:lang w:val="ru-RU" w:eastAsia="ru-RU"/>
        </w:rPr>
        <w:t xml:space="preserve"> результатов</w:t>
      </w:r>
      <w:r w:rsidR="004D6D72">
        <w:rPr>
          <w:rFonts w:ascii="Arial" w:hAnsi="Arial" w:cs="Arial"/>
          <w:lang w:val="ru-RU" w:eastAsia="ru-RU"/>
        </w:rPr>
        <w:t xml:space="preserve"> измерений</w:t>
      </w:r>
      <w:r w:rsidR="00471C14" w:rsidRPr="00265F72">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(h,p)</m:t>
        </m:r>
      </m:oMath>
      <w:r w:rsidR="007875C0">
        <w:rPr>
          <w:rFonts w:ascii="Arial" w:hAnsi="Arial" w:cs="Arial"/>
          <w:lang w:val="ru-RU" w:eastAsia="ru-RU"/>
        </w:rPr>
        <w:t xml:space="preserve"> в диапазоне высот</w:t>
      </w:r>
      <w:r w:rsidR="00471C14" w:rsidRPr="00265F72">
        <w:rPr>
          <w:rFonts w:ascii="Arial" w:hAnsi="Arial" w:cs="Arial"/>
          <w:lang w:val="ru-RU" w:eastAsia="ru-RU"/>
        </w:rPr>
        <w:t>. См. [24] для получения дополнительной информации об использовании этого метода. Площадка для калибровки должна соответствовать требованиям к площадке</w:t>
      </w:r>
      <w:r w:rsidR="007875C0">
        <w:rPr>
          <w:rFonts w:ascii="Arial" w:hAnsi="Arial" w:cs="Arial"/>
          <w:lang w:val="ru-RU" w:eastAsia="ru-RU"/>
        </w:rPr>
        <w:t xml:space="preserve"> </w:t>
      </w:r>
      <w:r w:rsidR="007875C0">
        <w:rPr>
          <w:rFonts w:ascii="Arial" w:hAnsi="Arial" w:cs="Arial"/>
          <w:lang w:eastAsia="ru-RU"/>
        </w:rPr>
        <w:t>CALTS</w:t>
      </w:r>
      <w:r w:rsidR="00471C14" w:rsidRPr="00265F72">
        <w:rPr>
          <w:rFonts w:ascii="Arial" w:hAnsi="Arial" w:cs="Arial"/>
          <w:lang w:val="ru-RU" w:eastAsia="ru-RU"/>
        </w:rPr>
        <w:t xml:space="preserve"> в соответствии с пунктом 4.6 CISPR 16-1-5:2014</w:t>
      </w:r>
    </w:p>
    <w:p w14:paraId="79B13956" w14:textId="41711F82" w:rsidR="00471C14" w:rsidRPr="00265F72" w:rsidRDefault="00471C14" w:rsidP="00265F72">
      <w:pPr>
        <w:widowControl w:val="0"/>
        <w:tabs>
          <w:tab w:val="left" w:pos="874"/>
        </w:tabs>
        <w:spacing w:after="260" w:line="360" w:lineRule="auto"/>
        <w:ind w:firstLine="709"/>
        <w:rPr>
          <w:rFonts w:ascii="Arial" w:hAnsi="Arial" w:cs="Arial"/>
          <w:lang w:val="ru-RU" w:eastAsia="ru-RU"/>
        </w:rPr>
      </w:pPr>
      <w:r w:rsidRPr="00265F72">
        <w:rPr>
          <w:rFonts w:ascii="Arial" w:hAnsi="Arial" w:cs="Arial"/>
          <w:lang w:val="ru-RU" w:eastAsia="ru-RU"/>
        </w:rPr>
        <w:t xml:space="preserve">Калибровка биконических антенн должна выполняться, по крайней мере, на </w:t>
      </w:r>
      <w:r w:rsidR="007875C0">
        <w:rPr>
          <w:rFonts w:ascii="Arial" w:hAnsi="Arial" w:cs="Arial"/>
          <w:lang w:val="ru-RU" w:eastAsia="ru-RU"/>
        </w:rPr>
        <w:t>номиналах</w:t>
      </w:r>
      <w:r w:rsidRPr="00265F72">
        <w:rPr>
          <w:rFonts w:ascii="Arial" w:hAnsi="Arial" w:cs="Arial"/>
          <w:lang w:val="ru-RU" w:eastAsia="ru-RU"/>
        </w:rPr>
        <w:t xml:space="preserve"> частот, указанных в B.3, но </w:t>
      </w:r>
      <w:r w:rsidR="007875C0">
        <w:rPr>
          <w:rFonts w:ascii="Arial" w:hAnsi="Arial" w:cs="Arial"/>
          <w:lang w:val="ru-RU" w:eastAsia="ru-RU"/>
        </w:rPr>
        <w:t>предпочтительнее по п.</w:t>
      </w:r>
      <w:r w:rsidRPr="00265F72">
        <w:rPr>
          <w:rFonts w:ascii="Arial" w:hAnsi="Arial" w:cs="Arial"/>
          <w:lang w:val="ru-RU" w:eastAsia="ru-RU"/>
        </w:rPr>
        <w:t xml:space="preserve"> 6.1.1, </w:t>
      </w:r>
      <w:r w:rsidR="007875C0">
        <w:rPr>
          <w:rFonts w:ascii="Arial" w:hAnsi="Arial" w:cs="Arial"/>
          <w:lang w:val="ru-RU" w:eastAsia="ru-RU"/>
        </w:rPr>
        <w:t>т.е. в полосе</w:t>
      </w:r>
      <w:r w:rsidRPr="00265F72">
        <w:rPr>
          <w:rFonts w:ascii="Arial" w:hAnsi="Arial" w:cs="Arial"/>
          <w:lang w:val="ru-RU" w:eastAsia="ru-RU"/>
        </w:rPr>
        <w:t xml:space="preserve"> частот от 30 до 300 МГц. Калибровка </w:t>
      </w:r>
      <w:r w:rsidR="007875C0">
        <w:rPr>
          <w:rFonts w:ascii="Arial" w:hAnsi="Arial" w:cs="Arial"/>
          <w:lang w:val="ru-RU" w:eastAsia="ru-RU"/>
        </w:rPr>
        <w:t>резонансных диполей</w:t>
      </w:r>
      <w:r w:rsidRPr="00265F72">
        <w:rPr>
          <w:rFonts w:ascii="Arial" w:hAnsi="Arial" w:cs="Arial"/>
          <w:lang w:val="ru-RU" w:eastAsia="ru-RU"/>
        </w:rPr>
        <w:t xml:space="preserve"> должна выполняться на частотах, указанных в В.3. Для частот выше 300 МГц </w:t>
      </w:r>
      <w:r w:rsidR="00B1313E">
        <w:rPr>
          <w:rFonts w:ascii="Arial" w:hAnsi="Arial" w:cs="Arial"/>
          <w:lang w:val="ru-RU" w:eastAsia="ru-RU"/>
        </w:rPr>
        <w:t xml:space="preserve">методика </w:t>
      </w:r>
      <w:r w:rsidRPr="00265F72">
        <w:rPr>
          <w:rFonts w:ascii="Arial" w:hAnsi="Arial" w:cs="Arial"/>
          <w:lang w:val="ru-RU" w:eastAsia="ru-RU"/>
        </w:rPr>
        <w:t>измерени</w:t>
      </w:r>
      <w:r w:rsidR="00B1313E">
        <w:rPr>
          <w:rFonts w:ascii="Arial" w:hAnsi="Arial" w:cs="Arial"/>
          <w:lang w:val="ru-RU" w:eastAsia="ru-RU"/>
        </w:rPr>
        <w:t>й</w:t>
      </w:r>
      <w:r w:rsidRPr="00265F72">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265F72">
        <w:rPr>
          <w:rFonts w:ascii="Arial" w:hAnsi="Arial" w:cs="Arial"/>
          <w:lang w:val="ru-RU" w:eastAsia="ru-RU"/>
        </w:rPr>
        <w:t xml:space="preserve"> </w:t>
      </w:r>
      <w:r w:rsidR="00CA16B6">
        <w:rPr>
          <w:rFonts w:ascii="Arial" w:hAnsi="Arial" w:cs="Arial"/>
          <w:lang w:val="ru-RU" w:eastAsia="ru-RU"/>
        </w:rPr>
        <w:t>резонансных диполей</w:t>
      </w:r>
      <w:r w:rsidRPr="00265F72">
        <w:rPr>
          <w:rFonts w:ascii="Arial" w:hAnsi="Arial" w:cs="Arial"/>
          <w:lang w:val="ru-RU" w:eastAsia="ru-RU"/>
        </w:rPr>
        <w:t xml:space="preserve"> описано в В.5.</w:t>
      </w:r>
    </w:p>
    <w:p w14:paraId="1EF1A423" w14:textId="5E8E0383" w:rsidR="00471C14" w:rsidRPr="00CA16B6" w:rsidRDefault="00471C14" w:rsidP="00CA16B6">
      <w:pPr>
        <w:widowControl w:val="0"/>
        <w:tabs>
          <w:tab w:val="left" w:pos="874"/>
        </w:tabs>
        <w:spacing w:after="260" w:line="360" w:lineRule="auto"/>
        <w:ind w:firstLine="709"/>
        <w:rPr>
          <w:rFonts w:ascii="Arial" w:hAnsi="Arial" w:cs="Arial"/>
          <w:b/>
          <w:bCs/>
          <w:lang w:val="ru-RU" w:eastAsia="ru-RU"/>
        </w:rPr>
      </w:pPr>
      <w:bookmarkStart w:id="177" w:name="_Toc147930348"/>
      <w:r w:rsidRPr="00CA16B6">
        <w:rPr>
          <w:rFonts w:ascii="Arial" w:hAnsi="Arial" w:cs="Arial"/>
          <w:b/>
          <w:bCs/>
          <w:lang w:val="ru-RU" w:eastAsia="ru-RU"/>
        </w:rPr>
        <w:t>B.4.2</w:t>
      </w:r>
      <w:r w:rsidRPr="00CA16B6">
        <w:rPr>
          <w:rFonts w:ascii="Arial" w:hAnsi="Arial" w:cs="Arial"/>
          <w:b/>
          <w:bCs/>
          <w:lang w:val="ru-RU" w:eastAsia="ru-RU"/>
        </w:rPr>
        <w:tab/>
        <w:t>Измерени</w:t>
      </w:r>
      <w:r w:rsidR="00CA16B6">
        <w:rPr>
          <w:rFonts w:ascii="Arial" w:hAnsi="Arial" w:cs="Arial"/>
          <w:b/>
          <w:bCs/>
          <w:lang w:val="ru-RU" w:eastAsia="ru-RU"/>
        </w:rPr>
        <w:t>я коэффициента калибровки, зависящего от высоты</w:t>
      </w:r>
      <w:r w:rsidRPr="00CA16B6">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r>
          <m:rPr>
            <m:sty m:val="bi"/>
          </m:rPr>
          <w:rPr>
            <w:rFonts w:ascii="Cambria Math" w:hAnsi="Cambria Math" w:cs="Arial"/>
            <w:lang w:val="ru-RU" w:eastAsia="ru-RU"/>
          </w:rPr>
          <m:t>(h,H)</m:t>
        </m:r>
      </m:oMath>
      <w:r w:rsidR="00CA16B6">
        <w:rPr>
          <w:rFonts w:ascii="Arial" w:hAnsi="Arial" w:cs="Arial"/>
          <w:b/>
          <w:bCs/>
          <w:lang w:val="ru-RU" w:eastAsia="ru-RU"/>
        </w:rPr>
        <w:t xml:space="preserve">, методом </w:t>
      </w:r>
      <w:r w:rsidRPr="00CA16B6">
        <w:rPr>
          <w:rFonts w:ascii="Arial" w:hAnsi="Arial" w:cs="Arial"/>
          <w:b/>
          <w:bCs/>
          <w:lang w:val="ru-RU" w:eastAsia="ru-RU"/>
        </w:rPr>
        <w:t xml:space="preserve">эталонной антенны и </w:t>
      </w:r>
      <w:r w:rsidR="00CA16B6">
        <w:rPr>
          <w:rFonts w:ascii="Arial" w:hAnsi="Arial" w:cs="Arial"/>
          <w:b/>
          <w:bCs/>
          <w:lang w:val="ru-RU" w:eastAsia="ru-RU"/>
        </w:rPr>
        <w:t>расчет коэффициента калибровки в свободном пространстве</w:t>
      </w:r>
      <w:r w:rsidRPr="00CA16B6">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oMath>
      <w:bookmarkEnd w:id="177"/>
    </w:p>
    <w:p w14:paraId="37328AFD" w14:textId="69FFF41A" w:rsidR="00471C14" w:rsidRPr="00CA16B6" w:rsidRDefault="00471C14" w:rsidP="00CA16B6">
      <w:pPr>
        <w:widowControl w:val="0"/>
        <w:tabs>
          <w:tab w:val="left" w:pos="874"/>
        </w:tabs>
        <w:spacing w:after="260" w:line="360" w:lineRule="auto"/>
        <w:ind w:firstLine="709"/>
        <w:rPr>
          <w:rFonts w:ascii="Arial" w:hAnsi="Arial" w:cs="Arial"/>
          <w:b/>
          <w:bCs/>
          <w:lang w:val="ru-RU" w:eastAsia="ru-RU"/>
        </w:rPr>
      </w:pPr>
      <w:r w:rsidRPr="00CA16B6">
        <w:rPr>
          <w:rFonts w:ascii="Arial" w:hAnsi="Arial" w:cs="Arial"/>
          <w:b/>
          <w:bCs/>
          <w:lang w:val="ru-RU" w:eastAsia="ru-RU"/>
        </w:rPr>
        <w:t>B.4.2.1</w:t>
      </w:r>
      <w:r w:rsidRPr="00CA16B6">
        <w:rPr>
          <w:rFonts w:ascii="Arial" w:hAnsi="Arial" w:cs="Arial"/>
          <w:b/>
          <w:bCs/>
          <w:lang w:val="ru-RU" w:eastAsia="ru-RU"/>
        </w:rPr>
        <w:tab/>
        <w:t>Измерени</w:t>
      </w:r>
      <w:r w:rsidR="00032215">
        <w:rPr>
          <w:rFonts w:ascii="Arial" w:hAnsi="Arial" w:cs="Arial"/>
          <w:b/>
          <w:bCs/>
          <w:lang w:val="ru-RU" w:eastAsia="ru-RU"/>
        </w:rPr>
        <w:t>я</w:t>
      </w:r>
      <w:r w:rsidRPr="00CA16B6">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r>
          <m:rPr>
            <m:sty m:val="bi"/>
          </m:rPr>
          <w:rPr>
            <w:rFonts w:ascii="Cambria Math" w:hAnsi="Cambria Math" w:cs="Arial"/>
            <w:lang w:val="ru-RU" w:eastAsia="ru-RU"/>
          </w:rPr>
          <m:t>(h,H)</m:t>
        </m:r>
      </m:oMath>
      <w:r w:rsidRPr="00CA16B6">
        <w:rPr>
          <w:rFonts w:ascii="Arial" w:hAnsi="Arial" w:cs="Arial"/>
          <w:b/>
          <w:bCs/>
          <w:lang w:val="ru-RU" w:eastAsia="ru-RU"/>
        </w:rPr>
        <w:t xml:space="preserve"> метод</w:t>
      </w:r>
      <w:r w:rsidR="00032215">
        <w:rPr>
          <w:rFonts w:ascii="Arial" w:hAnsi="Arial" w:cs="Arial"/>
          <w:b/>
          <w:bCs/>
          <w:lang w:val="ru-RU" w:eastAsia="ru-RU"/>
        </w:rPr>
        <w:t>ом</w:t>
      </w:r>
      <w:r w:rsidRPr="00CA16B6">
        <w:rPr>
          <w:rFonts w:ascii="Arial" w:hAnsi="Arial" w:cs="Arial"/>
          <w:b/>
          <w:bCs/>
          <w:lang w:val="ru-RU" w:eastAsia="ru-RU"/>
        </w:rPr>
        <w:t xml:space="preserve"> эталонной антенны</w:t>
      </w:r>
    </w:p>
    <w:p w14:paraId="1EBB8F5A" w14:textId="12632D7A" w:rsidR="00471C14" w:rsidRPr="00032215" w:rsidRDefault="00FD1761" w:rsidP="00032215">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Для выполнения измерений требуется комплект</w:t>
      </w:r>
      <w:r w:rsidR="00471C14" w:rsidRPr="00032215">
        <w:rPr>
          <w:rFonts w:ascii="Arial" w:hAnsi="Arial" w:cs="Arial"/>
          <w:lang w:val="ru-RU" w:eastAsia="ru-RU"/>
        </w:rPr>
        <w:t xml:space="preserve"> эталонных антенн</w:t>
      </w:r>
      <w:r w:rsidR="00FC1663">
        <w:rPr>
          <w:rFonts w:ascii="Arial" w:hAnsi="Arial" w:cs="Arial"/>
          <w:lang w:val="ru-RU" w:eastAsia="ru-RU"/>
        </w:rPr>
        <w:t xml:space="preserve"> </w:t>
      </w:r>
      <w:r w:rsidR="00FC1663" w:rsidRPr="00FC1663">
        <w:rPr>
          <w:rFonts w:ascii="Arial" w:hAnsi="Arial" w:cs="Arial"/>
          <w:lang w:val="ru-RU" w:eastAsia="ru-RU"/>
        </w:rPr>
        <w:t>(</w:t>
      </w:r>
      <w:r w:rsidR="00FC1663">
        <w:rPr>
          <w:rFonts w:ascii="Arial" w:hAnsi="Arial" w:cs="Arial"/>
          <w:lang w:eastAsia="ru-RU"/>
        </w:rPr>
        <w:t>STA</w:t>
      </w:r>
      <w:r w:rsidR="00FC1663" w:rsidRPr="00FC1663">
        <w:rPr>
          <w:rFonts w:ascii="Arial" w:hAnsi="Arial" w:cs="Arial"/>
          <w:lang w:val="ru-RU" w:eastAsia="ru-RU"/>
        </w:rPr>
        <w:t>)</w:t>
      </w:r>
      <w:r w:rsidR="00F67CEC">
        <w:rPr>
          <w:rFonts w:ascii="Arial" w:hAnsi="Arial" w:cs="Arial"/>
          <w:lang w:val="ru-RU" w:eastAsia="ru-RU"/>
        </w:rPr>
        <w:t>,</w:t>
      </w:r>
      <w:r w:rsidR="00471C14" w:rsidRPr="00032215">
        <w:rPr>
          <w:rFonts w:ascii="Arial" w:hAnsi="Arial" w:cs="Arial"/>
          <w:lang w:val="ru-RU" w:eastAsia="ru-RU"/>
        </w:rPr>
        <w:t xml:space="preserve"> коэффициент калибровки </w:t>
      </w:r>
      <w:r w:rsidR="00F67CEC">
        <w:rPr>
          <w:rFonts w:ascii="Arial" w:hAnsi="Arial" w:cs="Arial"/>
          <w:lang w:val="ru-RU" w:eastAsia="ru-RU"/>
        </w:rPr>
        <w:t>на</w:t>
      </w:r>
      <w:r w:rsidR="00F67CEC" w:rsidRPr="00032215">
        <w:rPr>
          <w:rFonts w:ascii="Arial" w:hAnsi="Arial" w:cs="Arial"/>
          <w:lang w:val="ru-RU" w:eastAsia="ru-RU"/>
        </w:rPr>
        <w:t xml:space="preserve"> горизонтальной поляризации</w:t>
      </w:r>
      <w:r w:rsidR="00D877F7">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(STA|h,H)</m:t>
        </m:r>
      </m:oMath>
      <w:r w:rsidR="00471C14" w:rsidRPr="00032215">
        <w:rPr>
          <w:rFonts w:ascii="Arial" w:hAnsi="Arial" w:cs="Arial"/>
          <w:lang w:val="ru-RU" w:eastAsia="ru-RU"/>
        </w:rPr>
        <w:t xml:space="preserve"> </w:t>
      </w:r>
      <w:r w:rsidR="00F67CEC">
        <w:rPr>
          <w:rFonts w:ascii="Arial" w:hAnsi="Arial" w:cs="Arial"/>
          <w:lang w:val="ru-RU" w:eastAsia="ru-RU"/>
        </w:rPr>
        <w:t xml:space="preserve">которых известен и точно измерен </w:t>
      </w:r>
      <w:r w:rsidR="00FC1663">
        <w:rPr>
          <w:rFonts w:ascii="Arial" w:hAnsi="Arial" w:cs="Arial"/>
          <w:lang w:val="ru-RU" w:eastAsia="ru-RU"/>
        </w:rPr>
        <w:t>как функция</w:t>
      </w:r>
      <w:r w:rsidR="00F67CEC">
        <w:rPr>
          <w:rFonts w:ascii="Arial" w:hAnsi="Arial" w:cs="Arial"/>
          <w:lang w:val="ru-RU" w:eastAsia="ru-RU"/>
        </w:rPr>
        <w:t xml:space="preserve"> </w:t>
      </w:r>
      <w:r w:rsidR="00D877F7">
        <w:rPr>
          <w:rFonts w:ascii="Arial" w:hAnsi="Arial" w:cs="Arial"/>
          <w:lang w:val="ru-RU" w:eastAsia="ru-RU"/>
        </w:rPr>
        <w:t xml:space="preserve">частоты и </w:t>
      </w:r>
      <w:r w:rsidR="00471C14" w:rsidRPr="00032215">
        <w:rPr>
          <w:rFonts w:ascii="Arial" w:hAnsi="Arial" w:cs="Arial"/>
          <w:lang w:val="ru-RU" w:eastAsia="ru-RU"/>
        </w:rPr>
        <w:t xml:space="preserve">высоты </w:t>
      </w:r>
      <w:r w:rsidR="00FC1663">
        <w:rPr>
          <w:rFonts w:ascii="Arial" w:hAnsi="Arial" w:cs="Arial"/>
          <w:lang w:val="ru-RU" w:eastAsia="ru-RU"/>
        </w:rPr>
        <w:t xml:space="preserve">подъема </w:t>
      </w:r>
      <w:r w:rsidR="00471C14" w:rsidRPr="00032215">
        <w:rPr>
          <w:rFonts w:ascii="Arial" w:hAnsi="Arial" w:cs="Arial"/>
          <w:lang w:val="ru-RU" w:eastAsia="ru-RU"/>
        </w:rPr>
        <w:t xml:space="preserve">антенны. Для достижения наименьшей неопределенности в качестве эталонной антенны </w:t>
      </w:r>
      <w:r w:rsidR="00471C14" w:rsidRPr="00032215">
        <w:rPr>
          <w:rFonts w:ascii="Arial" w:hAnsi="Arial" w:cs="Arial"/>
          <w:lang w:val="ru-RU" w:eastAsia="ru-RU"/>
        </w:rPr>
        <w:lastRenderedPageBreak/>
        <w:t xml:space="preserve">рекомендуется использовать расчетные широкополосные или </w:t>
      </w:r>
      <w:r w:rsidR="00F67CEC">
        <w:rPr>
          <w:rFonts w:ascii="Arial" w:hAnsi="Arial" w:cs="Arial"/>
          <w:lang w:val="ru-RU" w:eastAsia="ru-RU"/>
        </w:rPr>
        <w:t>резонансные</w:t>
      </w:r>
      <w:r w:rsidR="00471C14" w:rsidRPr="00032215">
        <w:rPr>
          <w:rFonts w:ascii="Arial" w:hAnsi="Arial" w:cs="Arial"/>
          <w:lang w:val="ru-RU" w:eastAsia="ru-RU"/>
        </w:rPr>
        <w:t xml:space="preserve"> дипол</w:t>
      </w:r>
      <w:r w:rsidR="00F67CEC">
        <w:rPr>
          <w:rFonts w:ascii="Arial" w:hAnsi="Arial" w:cs="Arial"/>
          <w:lang w:val="ru-RU" w:eastAsia="ru-RU"/>
        </w:rPr>
        <w:t>и</w:t>
      </w:r>
      <w:r w:rsidR="00471C14" w:rsidRPr="00032215">
        <w:rPr>
          <w:rFonts w:ascii="Arial" w:hAnsi="Arial" w:cs="Arial"/>
          <w:lang w:val="ru-RU" w:eastAsia="ru-RU"/>
        </w:rPr>
        <w:t xml:space="preserve">. </w:t>
      </w:r>
    </w:p>
    <w:p w14:paraId="1C772F89" w14:textId="3AF98B1F" w:rsidR="00471C14" w:rsidRPr="00032215" w:rsidRDefault="00540960" w:rsidP="00032215">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Размещение</w:t>
      </w:r>
      <w:r w:rsidR="00471C14" w:rsidRPr="00032215">
        <w:rPr>
          <w:rFonts w:ascii="Arial" w:hAnsi="Arial" w:cs="Arial"/>
          <w:lang w:val="ru-RU" w:eastAsia="ru-RU"/>
        </w:rPr>
        <w:t xml:space="preserve"> антенн</w:t>
      </w:r>
      <w:r>
        <w:rPr>
          <w:rFonts w:ascii="Arial" w:hAnsi="Arial" w:cs="Arial"/>
          <w:lang w:val="ru-RU" w:eastAsia="ru-RU"/>
        </w:rPr>
        <w:t xml:space="preserve"> при измерениях</w:t>
      </w:r>
      <w:r w:rsidR="00471C14" w:rsidRPr="00032215">
        <w:rPr>
          <w:rFonts w:ascii="Arial" w:hAnsi="Arial" w:cs="Arial"/>
          <w:lang w:val="ru-RU" w:eastAsia="ru-RU"/>
        </w:rPr>
        <w:t xml:space="preserve"> метод</w:t>
      </w:r>
      <w:r>
        <w:rPr>
          <w:rFonts w:ascii="Arial" w:hAnsi="Arial" w:cs="Arial"/>
          <w:lang w:val="ru-RU" w:eastAsia="ru-RU"/>
        </w:rPr>
        <w:t>ом</w:t>
      </w:r>
      <w:r w:rsidR="00471C14" w:rsidRPr="00032215">
        <w:rPr>
          <w:rFonts w:ascii="Arial" w:hAnsi="Arial" w:cs="Arial"/>
          <w:lang w:val="ru-RU" w:eastAsia="ru-RU"/>
        </w:rPr>
        <w:t xml:space="preserve"> эталонной антенны показано на рисунке 12 (см. 7.4.3.1). Для </w:t>
      </w:r>
      <w:r>
        <w:rPr>
          <w:rFonts w:ascii="Arial" w:hAnsi="Arial" w:cs="Arial"/>
          <w:lang w:val="ru-RU" w:eastAsia="ru-RU"/>
        </w:rPr>
        <w:t>измерений</w:t>
      </w:r>
      <w:r w:rsidR="00471C14" w:rsidRPr="00032215">
        <w:rPr>
          <w:rFonts w:ascii="Arial" w:hAnsi="Arial" w:cs="Arial"/>
          <w:lang w:val="ru-RU" w:eastAsia="ru-RU"/>
        </w:rPr>
        <w:t xml:space="preserve"> коэффициента калибровки</w:t>
      </w:r>
      <w:r>
        <w:rPr>
          <w:rFonts w:ascii="Arial" w:hAnsi="Arial" w:cs="Arial"/>
          <w:lang w:val="ru-RU" w:eastAsia="ru-RU"/>
        </w:rPr>
        <w:t>,</w:t>
      </w:r>
      <w:r w:rsidR="00471C14" w:rsidRPr="00032215">
        <w:rPr>
          <w:rFonts w:ascii="Arial" w:hAnsi="Arial" w:cs="Arial"/>
          <w:lang w:val="ru-RU" w:eastAsia="ru-RU"/>
        </w:rPr>
        <w:t xml:space="preserve"> </w:t>
      </w:r>
      <w:r w:rsidRPr="00032215">
        <w:rPr>
          <w:rFonts w:ascii="Arial" w:hAnsi="Arial" w:cs="Arial"/>
          <w:lang w:val="ru-RU" w:eastAsia="ru-RU"/>
        </w:rPr>
        <w:t>зависящего от высоты</w:t>
      </w:r>
      <m:oMath>
        <m:r>
          <w:rPr>
            <w:rFonts w:ascii="Cambria Math" w:hAnsi="Cambria Math" w:cs="Arial"/>
            <w:lang w:val="ru-RU" w:eastAsia="ru-RU"/>
          </w:rPr>
          <m:t xml:space="preserve"> </m:t>
        </m:r>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(STA|</m:t>
        </m:r>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1</m:t>
            </m:r>
          </m:sub>
        </m:sSub>
        <m:r>
          <w:rPr>
            <w:rFonts w:ascii="Cambria Math" w:hAnsi="Cambria Math" w:cs="Arial"/>
            <w:lang w:val="ru-RU" w:eastAsia="ru-RU"/>
          </w:rPr>
          <m:t>,H)</m:t>
        </m:r>
      </m:oMath>
      <w:r w:rsidR="00471C14" w:rsidRPr="00032215">
        <w:rPr>
          <w:rFonts w:ascii="Arial" w:hAnsi="Arial" w:cs="Arial"/>
          <w:lang w:val="ru-RU" w:eastAsia="ru-RU"/>
        </w:rPr>
        <w:t xml:space="preserve">, </w:t>
      </w:r>
      <w:r>
        <w:rPr>
          <w:rFonts w:ascii="Arial" w:hAnsi="Arial" w:cs="Arial"/>
          <w:lang w:val="ru-RU" w:eastAsia="ru-RU"/>
        </w:rPr>
        <w:t>определение которого дано</w:t>
      </w:r>
      <w:r w:rsidR="00471C14" w:rsidRPr="00032215">
        <w:rPr>
          <w:rFonts w:ascii="Arial" w:hAnsi="Arial" w:cs="Arial"/>
          <w:lang w:val="ru-RU" w:eastAsia="ru-RU"/>
        </w:rPr>
        <w:t xml:space="preserve"> в 3.1.2.4, горизонтально поляризованная</w:t>
      </w:r>
      <w:r>
        <w:rPr>
          <w:rFonts w:ascii="Arial" w:hAnsi="Arial" w:cs="Arial"/>
          <w:lang w:val="ru-RU" w:eastAsia="ru-RU"/>
        </w:rPr>
        <w:t xml:space="preserve"> </w:t>
      </w:r>
      <w:r w:rsidR="00DA3DF3">
        <w:rPr>
          <w:rFonts w:ascii="Arial" w:hAnsi="Arial" w:cs="Arial"/>
          <w:lang w:val="ru-RU" w:eastAsia="ru-RU"/>
        </w:rPr>
        <w:t xml:space="preserve">калибруемая </w:t>
      </w:r>
      <w:r>
        <w:rPr>
          <w:rFonts w:ascii="Arial" w:hAnsi="Arial" w:cs="Arial"/>
          <w:lang w:val="ru-RU" w:eastAsia="ru-RU"/>
        </w:rPr>
        <w:t>антенна</w:t>
      </w:r>
      <w:r w:rsidR="00471C14" w:rsidRPr="00032215">
        <w:rPr>
          <w:rFonts w:ascii="Arial" w:hAnsi="Arial" w:cs="Arial"/>
          <w:lang w:val="ru-RU" w:eastAsia="ru-RU"/>
        </w:rPr>
        <w:t xml:space="preserve"> AUC должна быть поднята на высоту </w:t>
      </w:r>
      <m:oMath>
        <m:sSub>
          <m:sSubPr>
            <m:ctrlPr>
              <w:rPr>
                <w:rFonts w:ascii="Cambria Math" w:hAnsi="Cambria Math" w:cs="Arial"/>
                <w:i/>
                <w:lang w:val="ru-RU" w:eastAsia="ru-RU"/>
              </w:rPr>
            </m:ctrlPr>
          </m:sSubPr>
          <m:e>
            <m:r>
              <w:rPr>
                <w:rFonts w:ascii="Cambria Math" w:hAnsi="Cambria Math" w:cs="Arial"/>
                <w:lang w:val="ru-RU" w:eastAsia="ru-RU"/>
              </w:rPr>
              <m:t>h</m:t>
            </m:r>
          </m:e>
          <m:sub>
            <m:r>
              <w:rPr>
                <w:rFonts w:ascii="Cambria Math" w:hAnsi="Cambria Math" w:cs="Arial"/>
                <w:lang w:val="ru-RU" w:eastAsia="ru-RU"/>
              </w:rPr>
              <m:t>1</m:t>
            </m:r>
          </m:sub>
        </m:sSub>
      </m:oMath>
      <w:r w:rsidR="00DA3DF3">
        <w:rPr>
          <w:rFonts w:ascii="Arial" w:hAnsi="Arial" w:cs="Arial"/>
          <w:lang w:val="ru-RU" w:eastAsia="ru-RU"/>
        </w:rPr>
        <w:t xml:space="preserve"> </w:t>
      </w:r>
      <w:r w:rsidR="00471C14" w:rsidRPr="00032215">
        <w:rPr>
          <w:rFonts w:ascii="Arial" w:hAnsi="Arial" w:cs="Arial"/>
          <w:lang w:val="ru-RU" w:eastAsia="ru-RU"/>
        </w:rPr>
        <w:t xml:space="preserve">над металлической пластиной заземления </w:t>
      </w:r>
      <w:r w:rsidR="00DA3DF3">
        <w:rPr>
          <w:rFonts w:ascii="Arial" w:hAnsi="Arial" w:cs="Arial"/>
          <w:lang w:val="ru-RU" w:eastAsia="ru-RU"/>
        </w:rPr>
        <w:t xml:space="preserve">площадки </w:t>
      </w:r>
      <w:r w:rsidR="00471C14" w:rsidRPr="00032215">
        <w:rPr>
          <w:rFonts w:ascii="Arial" w:hAnsi="Arial" w:cs="Arial"/>
          <w:lang w:val="ru-RU" w:eastAsia="ru-RU"/>
        </w:rPr>
        <w:t xml:space="preserve">CALTS. Парная биконическая антенна устанавливается на расстоянии </w:t>
      </w:r>
      <m:oMath>
        <m:r>
          <w:rPr>
            <w:rFonts w:ascii="Cambria Math" w:hAnsi="Cambria Math" w:cs="Arial"/>
            <w:lang w:val="ru-RU" w:eastAsia="ru-RU"/>
          </w:rPr>
          <m:t>d</m:t>
        </m:r>
      </m:oMath>
      <w:r w:rsidR="00355194" w:rsidRPr="00032215">
        <w:rPr>
          <w:rFonts w:ascii="Arial" w:hAnsi="Arial" w:cs="Arial"/>
          <w:lang w:val="ru-RU" w:eastAsia="ru-RU"/>
        </w:rPr>
        <w:t xml:space="preserve"> </w:t>
      </w:r>
      <w:r w:rsidR="00471C14" w:rsidRPr="00032215">
        <w:rPr>
          <w:rFonts w:ascii="Arial" w:hAnsi="Arial" w:cs="Arial"/>
          <w:lang w:val="ru-RU" w:eastAsia="ru-RU"/>
        </w:rPr>
        <w:t xml:space="preserve">от калибруемой антенны AUC, а высота </w:t>
      </w:r>
      <m:oMath>
        <m:sSub>
          <m:sSubPr>
            <m:ctrlPr>
              <w:rPr>
                <w:rFonts w:ascii="Cambria Math" w:hAnsi="Cambria Math" w:cs="Arial"/>
                <w:i/>
                <w:lang w:val="ru-RU" w:eastAsia="ru-RU"/>
              </w:rPr>
            </m:ctrlPr>
          </m:sSubPr>
          <m:e>
            <m:r>
              <w:rPr>
                <w:rFonts w:ascii="Cambria Math" w:hAnsi="Cambria Math" w:cs="Arial"/>
                <w:lang w:val="ru-RU" w:eastAsia="ru-RU"/>
              </w:rPr>
              <m:t>h</m:t>
            </m:r>
          </m:e>
          <m:sub>
            <m:r>
              <w:rPr>
                <w:rFonts w:ascii="Cambria Math" w:hAnsi="Cambria Math" w:cs="Arial"/>
                <w:lang w:val="ru-RU" w:eastAsia="ru-RU"/>
              </w:rPr>
              <m:t>2</m:t>
            </m:r>
          </m:sub>
        </m:sSub>
      </m:oMath>
      <w:r w:rsidR="00DA3DF3">
        <w:rPr>
          <w:rFonts w:ascii="Arial" w:hAnsi="Arial" w:cs="Arial"/>
          <w:lang w:val="ru-RU" w:eastAsia="ru-RU"/>
        </w:rPr>
        <w:t xml:space="preserve"> </w:t>
      </w:r>
      <w:r w:rsidR="00471C14" w:rsidRPr="00032215">
        <w:rPr>
          <w:rFonts w:ascii="Arial" w:hAnsi="Arial" w:cs="Arial"/>
          <w:lang w:val="ru-RU" w:eastAsia="ru-RU"/>
        </w:rPr>
        <w:t xml:space="preserve">выбирается таким образом, чтобы сигнал, принимаемый калибруемой антенной, не находился в нуле (см. определение нуля в 3.1.1.19). Формула (41) (см. 7.4.1.2.1) полезна для </w:t>
      </w:r>
      <w:r w:rsidR="00355194">
        <w:rPr>
          <w:rFonts w:ascii="Arial" w:hAnsi="Arial" w:cs="Arial"/>
          <w:lang w:val="ru-RU" w:eastAsia="ru-RU"/>
        </w:rPr>
        <w:t>расчета диапазона частот, в котором формируются</w:t>
      </w:r>
      <w:r w:rsidR="00471C14" w:rsidRPr="00032215">
        <w:rPr>
          <w:rFonts w:ascii="Arial" w:hAnsi="Arial" w:cs="Arial"/>
          <w:lang w:val="ru-RU" w:eastAsia="ru-RU"/>
        </w:rPr>
        <w:t xml:space="preserve"> нул</w:t>
      </w:r>
      <w:r w:rsidR="00355194">
        <w:rPr>
          <w:rFonts w:ascii="Arial" w:hAnsi="Arial" w:cs="Arial"/>
          <w:lang w:val="ru-RU" w:eastAsia="ru-RU"/>
        </w:rPr>
        <w:t>и</w:t>
      </w:r>
      <w:r w:rsidR="00471C14" w:rsidRPr="00032215">
        <w:rPr>
          <w:rFonts w:ascii="Arial" w:hAnsi="Arial" w:cs="Arial"/>
          <w:lang w:val="ru-RU" w:eastAsia="ru-RU"/>
        </w:rPr>
        <w:t xml:space="preserve">. Примеры </w:t>
      </w:r>
      <m:oMath>
        <m:r>
          <w:rPr>
            <w:rFonts w:ascii="Cambria Math" w:hAnsi="Cambria Math" w:cs="Arial"/>
            <w:lang w:val="ru-RU" w:eastAsia="ru-RU"/>
          </w:rPr>
          <m:t>d</m:t>
        </m:r>
      </m:oMath>
      <w:r w:rsidR="00355194" w:rsidRPr="00355194">
        <w:rPr>
          <w:rFonts w:ascii="Arial" w:hAnsi="Arial" w:cs="Arial"/>
          <w:lang w:val="ru-RU" w:eastAsia="ru-RU"/>
        </w:rPr>
        <w:t xml:space="preserve"> </w:t>
      </w:r>
      <w:r w:rsidR="00471C14" w:rsidRPr="00032215">
        <w:rPr>
          <w:rFonts w:ascii="Arial" w:hAnsi="Arial" w:cs="Arial"/>
          <w:lang w:val="ru-RU" w:eastAsia="ru-RU"/>
        </w:rPr>
        <w:t xml:space="preserve">и </w:t>
      </w:r>
      <m:oMath>
        <m:sSub>
          <m:sSubPr>
            <m:ctrlPr>
              <w:rPr>
                <w:rFonts w:ascii="Cambria Math" w:hAnsi="Cambria Math" w:cs="Arial"/>
                <w:i/>
                <w:lang w:val="ru-RU" w:eastAsia="ru-RU"/>
              </w:rPr>
            </m:ctrlPr>
          </m:sSubPr>
          <m:e>
            <m:r>
              <w:rPr>
                <w:rFonts w:ascii="Cambria Math" w:hAnsi="Cambria Math" w:cs="Arial"/>
                <w:lang w:val="ru-RU" w:eastAsia="ru-RU"/>
              </w:rPr>
              <m:t>h</m:t>
            </m:r>
          </m:e>
          <m:sub>
            <m:r>
              <w:rPr>
                <w:rFonts w:ascii="Cambria Math" w:hAnsi="Cambria Math" w:cs="Arial"/>
                <w:lang w:val="ru-RU" w:eastAsia="ru-RU"/>
              </w:rPr>
              <m:t>2</m:t>
            </m:r>
          </m:sub>
        </m:sSub>
      </m:oMath>
      <w:r w:rsidR="00471C14" w:rsidRPr="00032215">
        <w:rPr>
          <w:rFonts w:ascii="Arial" w:hAnsi="Arial" w:cs="Arial"/>
          <w:lang w:val="ru-RU" w:eastAsia="ru-RU"/>
        </w:rPr>
        <w:t xml:space="preserve">, подходящих для </w:t>
      </w:r>
      <m:oMath>
        <m:sSub>
          <m:sSubPr>
            <m:ctrlPr>
              <w:rPr>
                <w:rFonts w:ascii="Cambria Math" w:hAnsi="Cambria Math" w:cs="Arial"/>
                <w:i/>
                <w:lang w:val="ru-RU" w:eastAsia="ru-RU"/>
              </w:rPr>
            </m:ctrlPr>
          </m:sSubPr>
          <m:e>
            <m:r>
              <w:rPr>
                <w:rFonts w:ascii="Cambria Math" w:hAnsi="Cambria Math" w:cs="Arial"/>
                <w:lang w:val="ru-RU" w:eastAsia="ru-RU"/>
              </w:rPr>
              <m:t>h</m:t>
            </m:r>
          </m:e>
          <m:sub>
            <m:r>
              <w:rPr>
                <w:rFonts w:ascii="Cambria Math" w:hAnsi="Cambria Math" w:cs="Arial"/>
                <w:lang w:val="ru-RU" w:eastAsia="ru-RU"/>
              </w:rPr>
              <m:t>1</m:t>
            </m:r>
          </m:sub>
        </m:sSub>
      </m:oMath>
      <w:r w:rsidR="00471C14" w:rsidRPr="00032215">
        <w:rPr>
          <w:rFonts w:ascii="Arial" w:hAnsi="Arial" w:cs="Arial"/>
          <w:lang w:val="ru-RU" w:eastAsia="ru-RU"/>
        </w:rPr>
        <w:t xml:space="preserve">, приведены в таблице B.1 и таблице B.2. </w:t>
      </w:r>
      <w:r w:rsidR="004C3870">
        <w:rPr>
          <w:rFonts w:ascii="Arial" w:hAnsi="Arial" w:cs="Arial"/>
          <w:lang w:val="ru-RU" w:eastAsia="ru-RU"/>
        </w:rPr>
        <w:t>Далее должны быть измерены</w:t>
      </w:r>
      <w:r w:rsidR="00471C14" w:rsidRPr="00032215">
        <w:rPr>
          <w:rFonts w:ascii="Arial" w:hAnsi="Arial" w:cs="Arial"/>
          <w:lang w:val="ru-RU" w:eastAsia="ru-RU"/>
        </w:rPr>
        <w:t xml:space="preserve"> напряжения</w:t>
      </w:r>
      <w:r w:rsidR="00BE17EE">
        <w:rPr>
          <w:rFonts w:ascii="Arial" w:hAnsi="Arial" w:cs="Arial"/>
          <w:lang w:val="ru-RU" w:eastAsia="ru-RU"/>
        </w:rPr>
        <w:t xml:space="preserve"> на выходе калибруемой антенны</w:t>
      </w:r>
      <w:r w:rsidR="00471C14" w:rsidRPr="00032215">
        <w:rPr>
          <w:rFonts w:ascii="Arial" w:hAnsi="Arial" w:cs="Arial"/>
          <w:lang w:val="ru-RU" w:eastAsia="ru-RU"/>
        </w:rPr>
        <w:t xml:space="preserve"> </w:t>
      </w:r>
      <m:oMath>
        <m:sSub>
          <m:sSubPr>
            <m:ctrlPr>
              <w:rPr>
                <w:rFonts w:ascii="Cambria Math" w:hAnsi="Cambria Math" w:cs="Arial"/>
                <w:i/>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oMath>
      <w:r w:rsidR="00BE17EE">
        <w:rPr>
          <w:rFonts w:ascii="Arial" w:hAnsi="Arial" w:cs="Arial"/>
          <w:lang w:val="ru-RU" w:eastAsia="ru-RU"/>
        </w:rPr>
        <w:t xml:space="preserve">, а также на выходе эталонной антенны </w:t>
      </w:r>
      <m:oMath>
        <m:sSub>
          <m:sSubPr>
            <m:ctrlPr>
              <w:rPr>
                <w:rFonts w:ascii="Cambria Math" w:hAnsi="Cambria Math" w:cs="Arial"/>
                <w:i/>
                <w:lang w:val="ru-RU" w:eastAsia="ru-RU"/>
              </w:rPr>
            </m:ctrlPr>
          </m:sSubPr>
          <m:e>
            <m:r>
              <w:rPr>
                <w:rFonts w:ascii="Cambria Math" w:hAnsi="Cambria Math" w:cs="Arial"/>
                <w:lang w:val="ru-RU" w:eastAsia="ru-RU"/>
              </w:rPr>
              <m:t>U</m:t>
            </m:r>
          </m:e>
          <m:sub>
            <m:r>
              <w:rPr>
                <w:rFonts w:ascii="Cambria Math" w:hAnsi="Cambria Math" w:cs="Arial"/>
                <w:lang w:val="ru-RU" w:eastAsia="ru-RU"/>
              </w:rPr>
              <m:t>STA</m:t>
            </m:r>
          </m:sub>
        </m:sSub>
      </m:oMath>
      <w:r w:rsidR="00BE17EE">
        <w:rPr>
          <w:rFonts w:ascii="Arial" w:hAnsi="Arial" w:cs="Arial"/>
          <w:lang w:val="ru-RU" w:eastAsia="ru-RU"/>
        </w:rPr>
        <w:t>, которой замещают калибруемую.</w:t>
      </w:r>
      <w:r w:rsidR="004C3870" w:rsidRPr="004C3870">
        <w:rPr>
          <w:rFonts w:ascii="Arial" w:hAnsi="Arial" w:cs="Arial"/>
          <w:lang w:val="ru-RU" w:eastAsia="ru-RU"/>
        </w:rPr>
        <w:t xml:space="preserve"> </w:t>
      </w:r>
      <w:r w:rsidR="00BE17EE">
        <w:rPr>
          <w:rFonts w:ascii="Arial" w:hAnsi="Arial" w:cs="Arial"/>
          <w:lang w:val="ru-RU" w:eastAsia="ru-RU"/>
        </w:rPr>
        <w:t xml:space="preserve">Коэффициент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AUC</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oMath>
      <w:r w:rsidR="000863C2" w:rsidRPr="000863C2">
        <w:rPr>
          <w:rFonts w:ascii="Arial" w:hAnsi="Arial" w:cs="Arial"/>
          <w:lang w:val="ru-RU" w:eastAsia="ru-RU"/>
        </w:rPr>
        <w:t xml:space="preserve"> </w:t>
      </w:r>
      <w:r w:rsidR="00BE17EE">
        <w:rPr>
          <w:rFonts w:ascii="Arial" w:hAnsi="Arial" w:cs="Arial"/>
          <w:lang w:val="ru-RU" w:eastAsia="ru-RU"/>
        </w:rPr>
        <w:t xml:space="preserve">может быть получен по </w:t>
      </w:r>
      <w:r w:rsidR="00471C14" w:rsidRPr="00032215">
        <w:rPr>
          <w:rFonts w:ascii="Arial" w:hAnsi="Arial" w:cs="Arial"/>
          <w:lang w:val="ru-RU" w:eastAsia="ru-RU"/>
        </w:rPr>
        <w:t>формул</w:t>
      </w:r>
      <w:r w:rsidR="00BE17EE">
        <w:rPr>
          <w:rFonts w:ascii="Arial" w:hAnsi="Arial" w:cs="Arial"/>
          <w:lang w:val="ru-RU" w:eastAsia="ru-RU"/>
        </w:rPr>
        <w:t xml:space="preserve">е </w:t>
      </w:r>
      <w:r w:rsidR="00471C14" w:rsidRPr="00032215">
        <w:rPr>
          <w:rFonts w:ascii="Arial" w:hAnsi="Arial" w:cs="Arial"/>
          <w:lang w:val="ru-RU" w:eastAsia="ru-RU"/>
        </w:rPr>
        <w:t xml:space="preserve">(49) (см. 7.4.3.1). </w:t>
      </w:r>
    </w:p>
    <w:p w14:paraId="23676B52" w14:textId="43962FE6" w:rsidR="00471C14" w:rsidRPr="000863C2" w:rsidRDefault="000863C2" w:rsidP="000863C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Составляющие</w:t>
      </w:r>
      <w:r w:rsidR="00471C14" w:rsidRPr="000863C2">
        <w:rPr>
          <w:rFonts w:ascii="Arial" w:hAnsi="Arial" w:cs="Arial"/>
          <w:lang w:val="ru-RU" w:eastAsia="ru-RU"/>
        </w:rPr>
        <w:t xml:space="preserve"> неопределенности</w:t>
      </w:r>
      <w:r>
        <w:rPr>
          <w:rFonts w:ascii="Arial" w:hAnsi="Arial" w:cs="Arial"/>
          <w:lang w:val="ru-RU" w:eastAsia="ru-RU"/>
        </w:rPr>
        <w:t xml:space="preserve"> при реализации измерений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AUC</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oMath>
      <w:r w:rsidRPr="000863C2">
        <w:rPr>
          <w:rFonts w:ascii="Arial" w:hAnsi="Arial" w:cs="Arial"/>
          <w:lang w:val="ru-RU" w:eastAsia="ru-RU"/>
        </w:rPr>
        <w:t xml:space="preserve"> </w:t>
      </w:r>
      <w:r w:rsidR="00471C14" w:rsidRPr="000863C2">
        <w:rPr>
          <w:rFonts w:ascii="Arial" w:hAnsi="Arial" w:cs="Arial"/>
          <w:lang w:val="ru-RU" w:eastAsia="ru-RU"/>
        </w:rPr>
        <w:t>метод</w:t>
      </w:r>
      <w:r>
        <w:rPr>
          <w:rFonts w:ascii="Arial" w:hAnsi="Arial" w:cs="Arial"/>
          <w:lang w:val="ru-RU" w:eastAsia="ru-RU"/>
        </w:rPr>
        <w:t>ом</w:t>
      </w:r>
      <w:r w:rsidR="00471C14" w:rsidRPr="000863C2">
        <w:rPr>
          <w:rFonts w:ascii="Arial" w:hAnsi="Arial" w:cs="Arial"/>
          <w:lang w:val="ru-RU" w:eastAsia="ru-RU"/>
        </w:rPr>
        <w:t xml:space="preserve"> эталонной антенны описаны в 7.4.3.2, а </w:t>
      </w:r>
      <w:r w:rsidR="00F650BC">
        <w:rPr>
          <w:rFonts w:ascii="Arial" w:hAnsi="Arial" w:cs="Arial"/>
          <w:lang w:val="ru-RU" w:eastAsia="ru-RU"/>
        </w:rPr>
        <w:t>пример</w:t>
      </w:r>
      <w:r w:rsidR="00471C14" w:rsidRPr="000863C2">
        <w:rPr>
          <w:rFonts w:ascii="Arial" w:hAnsi="Arial" w:cs="Arial"/>
          <w:lang w:val="ru-RU" w:eastAsia="ru-RU"/>
        </w:rPr>
        <w:t xml:space="preserve"> </w:t>
      </w:r>
      <w:r w:rsidR="00F650BC">
        <w:rPr>
          <w:rFonts w:ascii="Arial" w:hAnsi="Arial" w:cs="Arial"/>
          <w:lang w:val="ru-RU" w:eastAsia="ru-RU"/>
        </w:rPr>
        <w:t>бюджета неопределенности</w:t>
      </w:r>
      <w:r w:rsidR="00471C14" w:rsidRPr="000863C2">
        <w:rPr>
          <w:rFonts w:ascii="Arial" w:hAnsi="Arial" w:cs="Arial"/>
          <w:lang w:val="ru-RU" w:eastAsia="ru-RU"/>
        </w:rPr>
        <w:t xml:space="preserve"> </w:t>
      </w:r>
      <w:r w:rsidR="00F650BC">
        <w:rPr>
          <w:rFonts w:ascii="Arial" w:hAnsi="Arial" w:cs="Arial"/>
          <w:lang w:val="ru-RU" w:eastAsia="ru-RU"/>
        </w:rPr>
        <w:t>систематизирован</w:t>
      </w:r>
      <w:r w:rsidR="00471C14" w:rsidRPr="000863C2">
        <w:rPr>
          <w:rFonts w:ascii="Arial" w:hAnsi="Arial" w:cs="Arial"/>
          <w:lang w:val="ru-RU" w:eastAsia="ru-RU"/>
        </w:rPr>
        <w:t xml:space="preserve"> в таблице В.3.</w:t>
      </w:r>
    </w:p>
    <w:p w14:paraId="734CF44D" w14:textId="73844EDD" w:rsidR="00471C14" w:rsidRPr="00F650BC" w:rsidRDefault="00471C14" w:rsidP="00F650BC">
      <w:pPr>
        <w:widowControl w:val="0"/>
        <w:tabs>
          <w:tab w:val="left" w:pos="874"/>
        </w:tabs>
        <w:spacing w:after="260" w:line="360" w:lineRule="auto"/>
        <w:rPr>
          <w:rFonts w:ascii="Arial" w:hAnsi="Arial" w:cs="Arial"/>
          <w:sz w:val="22"/>
          <w:szCs w:val="22"/>
          <w:lang w:val="ru-RU" w:eastAsia="ru-RU"/>
        </w:rPr>
      </w:pPr>
      <w:r w:rsidRPr="00F650BC">
        <w:rPr>
          <w:rFonts w:ascii="Arial" w:hAnsi="Arial" w:cs="Arial"/>
          <w:spacing w:val="60"/>
          <w:sz w:val="22"/>
          <w:szCs w:val="22"/>
          <w:lang w:val="ru-RU"/>
        </w:rPr>
        <w:t xml:space="preserve">Таблица </w:t>
      </w:r>
      <w:r w:rsidRPr="00F650BC">
        <w:rPr>
          <w:rFonts w:ascii="Arial" w:hAnsi="Arial" w:cs="Arial"/>
          <w:sz w:val="22"/>
          <w:szCs w:val="22"/>
          <w:lang w:val="ru-RU" w:eastAsia="ru-RU"/>
        </w:rPr>
        <w:t xml:space="preserve">B.1 – </w:t>
      </w:r>
      <w:r w:rsidR="008F6353">
        <w:rPr>
          <w:rFonts w:ascii="Arial" w:hAnsi="Arial" w:cs="Arial"/>
          <w:sz w:val="22"/>
          <w:szCs w:val="22"/>
          <w:lang w:val="ru-RU" w:eastAsia="ru-RU"/>
        </w:rPr>
        <w:t>Параметры установки</w:t>
      </w:r>
      <w:r w:rsidRPr="00F650BC">
        <w:rPr>
          <w:rFonts w:ascii="Arial" w:hAnsi="Arial" w:cs="Arial"/>
          <w:sz w:val="22"/>
          <w:szCs w:val="22"/>
          <w:lang w:val="ru-RU" w:eastAsia="ru-RU"/>
        </w:rPr>
        <w:t xml:space="preserve"> антенн</w:t>
      </w:r>
      <w:r w:rsidR="008F6353">
        <w:rPr>
          <w:rFonts w:ascii="Arial" w:hAnsi="Arial" w:cs="Arial"/>
          <w:sz w:val="22"/>
          <w:szCs w:val="22"/>
          <w:lang w:val="ru-RU" w:eastAsia="ru-RU"/>
        </w:rPr>
        <w:t xml:space="preserve"> при измерениях </w:t>
      </w:r>
      <w:r w:rsidR="007955DD">
        <w:rPr>
          <w:rFonts w:ascii="Arial" w:hAnsi="Arial" w:cs="Arial"/>
          <w:sz w:val="22"/>
          <w:szCs w:val="22"/>
          <w:lang w:val="ru-RU" w:eastAsia="ru-RU"/>
        </w:rPr>
        <w:t>резонансных</w:t>
      </w:r>
      <w:r w:rsidR="007955DD" w:rsidRPr="00F650BC">
        <w:rPr>
          <w:rFonts w:ascii="Arial" w:hAnsi="Arial" w:cs="Arial"/>
          <w:sz w:val="22"/>
          <w:szCs w:val="22"/>
          <w:lang w:val="ru-RU" w:eastAsia="ru-RU"/>
        </w:rPr>
        <w:t xml:space="preserve"> дипол</w:t>
      </w:r>
      <w:r w:rsidR="007955DD">
        <w:rPr>
          <w:rFonts w:ascii="Arial" w:hAnsi="Arial" w:cs="Arial"/>
          <w:sz w:val="22"/>
          <w:szCs w:val="22"/>
          <w:lang w:val="ru-RU" w:eastAsia="ru-RU"/>
        </w:rPr>
        <w:t>ей</w:t>
      </w:r>
      <w:r w:rsidR="007955DD" w:rsidRPr="00F650BC">
        <w:rPr>
          <w:rFonts w:ascii="Arial" w:hAnsi="Arial" w:cs="Arial"/>
          <w:sz w:val="22"/>
          <w:szCs w:val="22"/>
          <w:lang w:val="ru-RU" w:eastAsia="ru-RU"/>
        </w:rPr>
        <w:t xml:space="preserve"> </w:t>
      </w:r>
      <w:r w:rsidR="008F6353">
        <w:rPr>
          <w:rFonts w:ascii="Arial" w:hAnsi="Arial" w:cs="Arial"/>
          <w:sz w:val="22"/>
          <w:szCs w:val="22"/>
          <w:lang w:val="ru-RU" w:eastAsia="ru-RU"/>
        </w:rPr>
        <w:t>методом</w:t>
      </w:r>
      <w:r w:rsidRPr="00F650BC">
        <w:rPr>
          <w:rFonts w:ascii="Arial" w:hAnsi="Arial" w:cs="Arial"/>
          <w:sz w:val="22"/>
          <w:szCs w:val="22"/>
          <w:lang w:val="ru-RU" w:eastAsia="ru-RU"/>
        </w:rPr>
        <w:t xml:space="preserve"> эталонной антенны с усреднением</w:t>
      </w:r>
      <w:r w:rsidR="00A85C59">
        <w:rPr>
          <w:rFonts w:ascii="Arial" w:hAnsi="Arial" w:cs="Arial"/>
          <w:sz w:val="22"/>
          <w:szCs w:val="22"/>
          <w:lang w:val="ru-RU" w:eastAsia="ru-RU"/>
        </w:rPr>
        <w:t xml:space="preserve"> коэффициента калибровки</w:t>
      </w:r>
      <w:r w:rsidRPr="00F650BC">
        <w:rPr>
          <w:rFonts w:ascii="Arial" w:hAnsi="Arial" w:cs="Arial"/>
          <w:sz w:val="22"/>
          <w:szCs w:val="22"/>
          <w:lang w:val="ru-RU" w:eastAsia="ru-RU"/>
        </w:rPr>
        <w:t xml:space="preserve">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r>
          <w:rPr>
            <w:rFonts w:ascii="Cambria Math" w:hAnsi="Cambria Math" w:cs="Arial"/>
            <w:sz w:val="22"/>
            <w:szCs w:val="22"/>
            <w:lang w:val="ru-RU" w:eastAsia="ru-RU"/>
          </w:rPr>
          <m:t>(h,H)</m:t>
        </m:r>
      </m:oMath>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711"/>
        <w:gridCol w:w="2385"/>
        <w:gridCol w:w="1711"/>
        <w:gridCol w:w="1833"/>
      </w:tblGrid>
      <w:tr w:rsidR="00471C14" w:rsidRPr="00471C14" w14:paraId="435198BB" w14:textId="77777777" w:rsidTr="00455EDB">
        <w:trPr>
          <w:trHeight w:val="696"/>
        </w:trPr>
        <w:tc>
          <w:tcPr>
            <w:tcW w:w="1711" w:type="dxa"/>
            <w:tcBorders>
              <w:bottom w:val="double" w:sz="4" w:space="0" w:color="auto"/>
            </w:tcBorders>
            <w:vAlign w:val="center"/>
          </w:tcPr>
          <w:p w14:paraId="6A451107" w14:textId="77777777" w:rsidR="00471C14" w:rsidRPr="00F650BC" w:rsidRDefault="00471C14" w:rsidP="00471C14">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Частота, МГц</w:t>
            </w:r>
          </w:p>
        </w:tc>
        <w:tc>
          <w:tcPr>
            <w:tcW w:w="1711" w:type="dxa"/>
            <w:tcBorders>
              <w:bottom w:val="double" w:sz="4" w:space="0" w:color="auto"/>
            </w:tcBorders>
            <w:vAlign w:val="center"/>
          </w:tcPr>
          <w:p w14:paraId="76AB1879" w14:textId="184447CB" w:rsidR="00471C14" w:rsidRPr="00F650BC" w:rsidRDefault="008F6353" w:rsidP="00471C14">
            <w:pPr>
              <w:widowControl w:val="0"/>
              <w:jc w:val="center"/>
              <w:rPr>
                <w:rFonts w:ascii="Arial" w:hAnsi="Arial" w:cs="Arial"/>
                <w:bCs/>
                <w:iCs/>
                <w:color w:val="000000"/>
                <w:sz w:val="22"/>
                <w:szCs w:val="22"/>
                <w:lang w:val="ru-RU" w:eastAsia="ru-RU"/>
              </w:rPr>
            </w:pPr>
            <m:oMath>
              <m:r>
                <w:rPr>
                  <w:rFonts w:ascii="Cambria Math" w:hAnsi="Cambria Math" w:cs="Arial"/>
                  <w:lang w:val="ru-RU" w:eastAsia="ru-RU"/>
                </w:rPr>
                <m:t>d</m:t>
              </m:r>
            </m:oMath>
            <w:r w:rsidR="00471C14" w:rsidRPr="00F650BC">
              <w:rPr>
                <w:rFonts w:ascii="Arial" w:hAnsi="Arial" w:cs="Arial"/>
                <w:bCs/>
                <w:iCs/>
                <w:color w:val="000000"/>
                <w:sz w:val="22"/>
                <w:szCs w:val="22"/>
                <w:lang w:val="ru-RU" w:eastAsia="ru-RU"/>
              </w:rPr>
              <w:t>,</w:t>
            </w:r>
            <w:r w:rsidR="002370BF">
              <w:rPr>
                <w:rFonts w:ascii="Arial" w:hAnsi="Arial" w:cs="Arial"/>
                <w:bCs/>
                <w:iCs/>
                <w:color w:val="000000"/>
                <w:sz w:val="22"/>
                <w:szCs w:val="22"/>
                <w:lang w:val="ru-RU" w:eastAsia="ru-RU"/>
              </w:rPr>
              <w:t xml:space="preserve"> </w:t>
            </w:r>
            <w:r w:rsidR="00471C14" w:rsidRPr="00F650BC">
              <w:rPr>
                <w:rFonts w:ascii="Arial" w:hAnsi="Arial" w:cs="Arial"/>
                <w:bCs/>
                <w:iCs/>
                <w:color w:val="000000"/>
                <w:sz w:val="22"/>
                <w:szCs w:val="22"/>
                <w:lang w:val="ru-RU" w:eastAsia="ru-RU"/>
              </w:rPr>
              <w:t>м</w:t>
            </w:r>
          </w:p>
        </w:tc>
        <w:tc>
          <w:tcPr>
            <w:tcW w:w="2385" w:type="dxa"/>
            <w:tcBorders>
              <w:bottom w:val="double" w:sz="4" w:space="0" w:color="auto"/>
            </w:tcBorders>
            <w:vAlign w:val="center"/>
          </w:tcPr>
          <w:p w14:paraId="1CD6DF7B" w14:textId="553A6983" w:rsidR="00471C14" w:rsidRPr="00F650BC" w:rsidRDefault="00C21E06" w:rsidP="00471C14">
            <w:pPr>
              <w:widowControl w:val="0"/>
              <w:jc w:val="center"/>
              <w:rPr>
                <w:rFonts w:ascii="Arial" w:hAnsi="Arial" w:cs="Arial"/>
                <w:bCs/>
                <w:iCs/>
                <w:color w:val="000000"/>
                <w:sz w:val="22"/>
                <w:szCs w:val="22"/>
                <w:lang w:val="ru-RU" w:eastAsia="ru-RU"/>
              </w:rPr>
            </w:pPr>
            <m:oMath>
              <m:sSub>
                <m:sSubPr>
                  <m:ctrlPr>
                    <w:rPr>
                      <w:rFonts w:ascii="Cambria Math" w:hAnsi="Cambria Math" w:cs="Arial"/>
                      <w:bCs/>
                      <w:i/>
                      <w:color w:val="000000"/>
                      <w:sz w:val="22"/>
                      <w:szCs w:val="22"/>
                      <w:lang w:val="ru-RU" w:eastAsia="ru-RU"/>
                    </w:rPr>
                  </m:ctrlPr>
                </m:sSubPr>
                <m:e>
                  <m:r>
                    <w:rPr>
                      <w:rFonts w:ascii="Cambria Math" w:hAnsi="Cambria Math" w:cs="Arial"/>
                      <w:color w:val="000000"/>
                      <w:sz w:val="22"/>
                      <w:szCs w:val="22"/>
                      <w:lang w:val="ru-RU" w:eastAsia="ru-RU"/>
                    </w:rPr>
                    <m:t>h</m:t>
                  </m:r>
                </m:e>
                <m:sub>
                  <m:r>
                    <w:rPr>
                      <w:rFonts w:ascii="Cambria Math" w:hAnsi="Cambria Math" w:cs="Arial"/>
                      <w:color w:val="000000"/>
                      <w:sz w:val="22"/>
                      <w:szCs w:val="22"/>
                      <w:lang w:val="ru-RU" w:eastAsia="ru-RU"/>
                    </w:rPr>
                    <m:t>1</m:t>
                  </m:r>
                </m:sub>
              </m:sSub>
            </m:oMath>
            <w:r w:rsidR="00471C14" w:rsidRPr="00F650BC">
              <w:rPr>
                <w:rFonts w:ascii="Arial" w:hAnsi="Arial" w:cs="Arial"/>
                <w:bCs/>
                <w:iCs/>
                <w:color w:val="000000"/>
                <w:sz w:val="22"/>
                <w:szCs w:val="22"/>
                <w:lang w:val="ru-RU" w:eastAsia="ru-RU"/>
              </w:rPr>
              <w:t>,</w:t>
            </w:r>
            <w:r w:rsidR="002370BF">
              <w:rPr>
                <w:rFonts w:ascii="Arial" w:hAnsi="Arial" w:cs="Arial"/>
                <w:bCs/>
                <w:iCs/>
                <w:color w:val="000000"/>
                <w:sz w:val="22"/>
                <w:szCs w:val="22"/>
                <w:lang w:val="ru-RU" w:eastAsia="ru-RU"/>
              </w:rPr>
              <w:t xml:space="preserve"> </w:t>
            </w:r>
            <w:r w:rsidR="00471C14" w:rsidRPr="00F650BC">
              <w:rPr>
                <w:rFonts w:ascii="Arial" w:hAnsi="Arial" w:cs="Arial"/>
                <w:bCs/>
                <w:iCs/>
                <w:color w:val="000000"/>
                <w:sz w:val="22"/>
                <w:szCs w:val="22"/>
                <w:lang w:val="ru-RU" w:eastAsia="ru-RU"/>
              </w:rPr>
              <w:t>м</w:t>
            </w:r>
          </w:p>
        </w:tc>
        <w:tc>
          <w:tcPr>
            <w:tcW w:w="1711" w:type="dxa"/>
            <w:tcBorders>
              <w:bottom w:val="double" w:sz="4" w:space="0" w:color="auto"/>
            </w:tcBorders>
            <w:vAlign w:val="center"/>
          </w:tcPr>
          <w:p w14:paraId="7A483F88" w14:textId="59F76549" w:rsidR="00471C14" w:rsidRPr="00F650BC" w:rsidRDefault="00C21E06" w:rsidP="00471C14">
            <w:pPr>
              <w:widowControl w:val="0"/>
              <w:jc w:val="center"/>
              <w:rPr>
                <w:rFonts w:ascii="Arial" w:hAnsi="Arial" w:cs="Arial"/>
                <w:bCs/>
                <w:iCs/>
                <w:color w:val="000000"/>
                <w:sz w:val="22"/>
                <w:szCs w:val="22"/>
                <w:lang w:val="ru-RU" w:eastAsia="ru-RU"/>
              </w:rPr>
            </w:pPr>
            <m:oMath>
              <m:sSup>
                <m:sSupPr>
                  <m:ctrlPr>
                    <w:rPr>
                      <w:rFonts w:ascii="Cambria Math" w:hAnsi="Cambria Math" w:cs="Arial"/>
                      <w:bCs/>
                      <w:iCs/>
                      <w:color w:val="000000"/>
                      <w:sz w:val="22"/>
                      <w:szCs w:val="22"/>
                      <w:lang w:val="ru-RU" w:eastAsia="ru-RU"/>
                    </w:rPr>
                  </m:ctrlPr>
                </m:sSupPr>
                <m:e>
                  <m:sSub>
                    <m:sSubPr>
                      <m:ctrlPr>
                        <w:rPr>
                          <w:rFonts w:ascii="Cambria Math" w:hAnsi="Cambria Math" w:cs="Arial"/>
                          <w:bCs/>
                          <w:i/>
                          <w:color w:val="000000"/>
                          <w:sz w:val="22"/>
                          <w:szCs w:val="22"/>
                          <w:lang w:val="ru-RU" w:eastAsia="ru-RU"/>
                        </w:rPr>
                      </m:ctrlPr>
                    </m:sSubPr>
                    <m:e>
                      <m:r>
                        <w:rPr>
                          <w:rFonts w:ascii="Cambria Math" w:hAnsi="Cambria Math" w:cs="Arial"/>
                          <w:color w:val="000000"/>
                          <w:sz w:val="22"/>
                          <w:szCs w:val="22"/>
                          <w:lang w:val="ru-RU" w:eastAsia="ru-RU"/>
                        </w:rPr>
                        <m:t>h</m:t>
                      </m:r>
                    </m:e>
                    <m:sub>
                      <m:r>
                        <w:rPr>
                          <w:rFonts w:ascii="Cambria Math" w:hAnsi="Cambria Math" w:cs="Arial"/>
                          <w:color w:val="000000"/>
                          <w:sz w:val="22"/>
                          <w:szCs w:val="22"/>
                          <w:lang w:val="ru-RU" w:eastAsia="ru-RU"/>
                        </w:rPr>
                        <m:t>2</m:t>
                      </m:r>
                    </m:sub>
                  </m:sSub>
                </m:e>
                <m:sup>
                  <m:r>
                    <m:rPr>
                      <m:sty m:val="p"/>
                    </m:rPr>
                    <w:rPr>
                      <w:rFonts w:ascii="Cambria Math" w:hAnsi="Cambria Math" w:cs="Arial"/>
                      <w:color w:val="000000"/>
                      <w:sz w:val="22"/>
                      <w:szCs w:val="22"/>
                      <w:lang w:val="ru-RU" w:eastAsia="ru-RU"/>
                    </w:rPr>
                    <m:t>*</m:t>
                  </m:r>
                </m:sup>
              </m:sSup>
            </m:oMath>
            <w:r w:rsidR="00471C14" w:rsidRPr="00F650BC">
              <w:rPr>
                <w:rFonts w:ascii="Arial" w:hAnsi="Arial" w:cs="Arial"/>
                <w:bCs/>
                <w:iCs/>
                <w:color w:val="000000"/>
                <w:sz w:val="22"/>
                <w:szCs w:val="22"/>
                <w:lang w:val="ru-RU" w:eastAsia="ru-RU"/>
              </w:rPr>
              <w:t>,</w:t>
            </w:r>
            <w:r w:rsidR="002370BF">
              <w:rPr>
                <w:rFonts w:ascii="Arial" w:hAnsi="Arial" w:cs="Arial"/>
                <w:bCs/>
                <w:iCs/>
                <w:color w:val="000000"/>
                <w:sz w:val="22"/>
                <w:szCs w:val="22"/>
                <w:lang w:val="ru-RU" w:eastAsia="ru-RU"/>
              </w:rPr>
              <w:t xml:space="preserve"> </w:t>
            </w:r>
            <w:r w:rsidR="00471C14" w:rsidRPr="00F650BC">
              <w:rPr>
                <w:rFonts w:ascii="Arial" w:hAnsi="Arial" w:cs="Arial"/>
                <w:bCs/>
                <w:iCs/>
                <w:color w:val="000000"/>
                <w:sz w:val="22"/>
                <w:szCs w:val="22"/>
                <w:lang w:val="ru-RU" w:eastAsia="ru-RU"/>
              </w:rPr>
              <w:t>м</w:t>
            </w:r>
          </w:p>
        </w:tc>
        <w:tc>
          <w:tcPr>
            <w:tcW w:w="1833" w:type="dxa"/>
            <w:tcBorders>
              <w:bottom w:val="double" w:sz="4" w:space="0" w:color="auto"/>
            </w:tcBorders>
            <w:vAlign w:val="center"/>
          </w:tcPr>
          <w:p w14:paraId="40BA3A0B" w14:textId="7EF6176F" w:rsidR="00471C14" w:rsidRPr="00F650BC" w:rsidRDefault="00C21E06" w:rsidP="00471C14">
            <w:pPr>
              <w:widowControl w:val="0"/>
              <w:jc w:val="center"/>
              <w:rPr>
                <w:rFonts w:ascii="Arial" w:hAnsi="Arial" w:cs="Arial"/>
                <w:bCs/>
                <w:iCs/>
                <w:color w:val="000000"/>
                <w:sz w:val="22"/>
                <w:szCs w:val="22"/>
                <w:lang w:val="ru-RU" w:eastAsia="ru-RU"/>
              </w:rPr>
            </w:pPr>
            <m:oMath>
              <m:sSub>
                <m:sSubPr>
                  <m:ctrlPr>
                    <w:rPr>
                      <w:rFonts w:ascii="Cambria Math" w:hAnsi="Cambria Math" w:cs="Arial"/>
                      <w:bCs/>
                      <w:i/>
                      <w:color w:val="000000"/>
                      <w:sz w:val="22"/>
                      <w:szCs w:val="22"/>
                      <w:lang w:val="ru-RU" w:eastAsia="ru-RU"/>
                    </w:rPr>
                  </m:ctrlPr>
                </m:sSubPr>
                <m:e>
                  <m:r>
                    <w:rPr>
                      <w:rFonts w:ascii="Cambria Math" w:hAnsi="Cambria Math" w:cs="Arial"/>
                      <w:color w:val="000000"/>
                      <w:sz w:val="22"/>
                      <w:szCs w:val="22"/>
                      <w:lang w:val="ru-RU" w:eastAsia="ru-RU"/>
                    </w:rPr>
                    <m:t>∆h</m:t>
                  </m:r>
                </m:e>
                <m:sub>
                  <m:r>
                    <w:rPr>
                      <w:rFonts w:ascii="Cambria Math" w:hAnsi="Cambria Math" w:cs="Arial"/>
                      <w:color w:val="000000"/>
                      <w:sz w:val="22"/>
                      <w:szCs w:val="22"/>
                      <w:lang w:val="ru-RU" w:eastAsia="ru-RU"/>
                    </w:rPr>
                    <m:t>1</m:t>
                  </m:r>
                </m:sub>
              </m:sSub>
            </m:oMath>
            <w:r w:rsidR="00471C14" w:rsidRPr="00F650BC">
              <w:rPr>
                <w:rFonts w:ascii="Arial" w:hAnsi="Arial" w:cs="Arial"/>
                <w:bCs/>
                <w:iCs/>
                <w:color w:val="000000"/>
                <w:sz w:val="22"/>
                <w:szCs w:val="22"/>
                <w:lang w:val="ru-RU" w:eastAsia="ru-RU"/>
              </w:rPr>
              <w:t>,</w:t>
            </w:r>
            <w:r w:rsidR="002370BF">
              <w:rPr>
                <w:rFonts w:ascii="Arial" w:hAnsi="Arial" w:cs="Arial"/>
                <w:bCs/>
                <w:iCs/>
                <w:color w:val="000000"/>
                <w:sz w:val="22"/>
                <w:szCs w:val="22"/>
                <w:lang w:val="ru-RU" w:eastAsia="ru-RU"/>
              </w:rPr>
              <w:t xml:space="preserve"> </w:t>
            </w:r>
            <w:r w:rsidR="00471C14" w:rsidRPr="00F650BC">
              <w:rPr>
                <w:rFonts w:ascii="Arial" w:hAnsi="Arial" w:cs="Arial"/>
                <w:bCs/>
                <w:iCs/>
                <w:color w:val="000000"/>
                <w:sz w:val="22"/>
                <w:szCs w:val="22"/>
                <w:lang w:val="ru-RU" w:eastAsia="ru-RU"/>
              </w:rPr>
              <w:t>м</w:t>
            </w:r>
          </w:p>
        </w:tc>
      </w:tr>
      <w:tr w:rsidR="00471C14" w:rsidRPr="00471C14" w14:paraId="0CEB3482" w14:textId="77777777" w:rsidTr="00455EDB">
        <w:trPr>
          <w:trHeight w:val="937"/>
        </w:trPr>
        <w:tc>
          <w:tcPr>
            <w:tcW w:w="1711" w:type="dxa"/>
            <w:tcBorders>
              <w:top w:val="double" w:sz="4" w:space="0" w:color="auto"/>
            </w:tcBorders>
            <w:vAlign w:val="center"/>
          </w:tcPr>
          <w:p w14:paraId="2C5D0484" w14:textId="7F949FD3" w:rsidR="00471C14" w:rsidRPr="00F650BC" w:rsidRDefault="00A85C59" w:rsidP="00471C14">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00471C14" w:rsidRPr="00F650BC">
              <w:rPr>
                <w:rFonts w:ascii="Arial" w:hAnsi="Arial" w:cs="Arial"/>
                <w:bCs/>
                <w:iCs/>
                <w:color w:val="000000"/>
                <w:sz w:val="22"/>
                <w:szCs w:val="22"/>
                <w:lang w:val="ru-RU" w:eastAsia="ru-RU"/>
              </w:rPr>
              <w:t>30 до 120</w:t>
            </w:r>
          </w:p>
        </w:tc>
        <w:tc>
          <w:tcPr>
            <w:tcW w:w="1711" w:type="dxa"/>
            <w:tcBorders>
              <w:top w:val="double" w:sz="4" w:space="0" w:color="auto"/>
            </w:tcBorders>
            <w:vAlign w:val="center"/>
          </w:tcPr>
          <w:p w14:paraId="078319D8" w14:textId="77777777" w:rsidR="00471C14" w:rsidRPr="00F650BC" w:rsidRDefault="00471C14" w:rsidP="00471C14">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10</w:t>
            </w:r>
          </w:p>
        </w:tc>
        <w:tc>
          <w:tcPr>
            <w:tcW w:w="2385" w:type="dxa"/>
            <w:tcBorders>
              <w:top w:val="double" w:sz="4" w:space="0" w:color="auto"/>
            </w:tcBorders>
            <w:vAlign w:val="center"/>
          </w:tcPr>
          <w:p w14:paraId="4B83176F" w14:textId="2A887DCE" w:rsidR="00471C14" w:rsidRPr="00F650BC" w:rsidRDefault="002370BF" w:rsidP="00471C14">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m:oMath>
              <m:d>
                <m:dPr>
                  <m:ctrlPr>
                    <w:rPr>
                      <w:rFonts w:ascii="Cambria Math" w:hAnsi="Cambria Math" w:cs="Arial"/>
                      <w:bCs/>
                      <w:iCs/>
                      <w:color w:val="000000"/>
                      <w:sz w:val="22"/>
                      <w:szCs w:val="22"/>
                      <w:lang w:val="ru-RU" w:eastAsia="ru-RU"/>
                    </w:rPr>
                  </m:ctrlPr>
                </m:dPr>
                <m:e>
                  <m:r>
                    <m:rPr>
                      <m:sty m:val="p"/>
                    </m:rPr>
                    <w:rPr>
                      <w:rFonts w:ascii="Cambria Math" w:hAnsi="Cambria Math" w:cs="Arial"/>
                      <w:color w:val="000000"/>
                      <w:sz w:val="22"/>
                      <w:szCs w:val="22"/>
                      <w:lang w:val="ru-RU" w:eastAsia="ru-RU"/>
                    </w:rPr>
                    <m:t>6-</m:t>
                  </m:r>
                  <m:f>
                    <m:fPr>
                      <m:ctrlPr>
                        <w:rPr>
                          <w:rFonts w:ascii="Cambria Math" w:hAnsi="Cambria Math" w:cs="Arial"/>
                          <w:bCs/>
                          <w:iCs/>
                          <w:color w:val="000000"/>
                          <w:sz w:val="22"/>
                          <w:szCs w:val="22"/>
                          <w:lang w:val="ru-RU" w:eastAsia="ru-RU"/>
                        </w:rPr>
                      </m:ctrlPr>
                    </m:fPr>
                    <m:num>
                      <m:r>
                        <m:rPr>
                          <m:sty m:val="p"/>
                        </m:rPr>
                        <w:rPr>
                          <w:rFonts w:ascii="Cambria Math" w:hAnsi="Cambria Math" w:cs="Arial"/>
                          <w:color w:val="000000"/>
                          <w:sz w:val="22"/>
                          <w:szCs w:val="22"/>
                          <w:lang w:val="ru-RU" w:eastAsia="ru-RU"/>
                        </w:rPr>
                        <m:t>λ</m:t>
                      </m:r>
                    </m:num>
                    <m:den>
                      <m:r>
                        <m:rPr>
                          <m:sty m:val="p"/>
                        </m:rPr>
                        <w:rPr>
                          <w:rFonts w:ascii="Cambria Math" w:hAnsi="Cambria Math" w:cs="Arial"/>
                          <w:color w:val="000000"/>
                          <w:sz w:val="22"/>
                          <w:szCs w:val="22"/>
                          <w:lang w:val="ru-RU" w:eastAsia="ru-RU"/>
                        </w:rPr>
                        <m:t>2</m:t>
                      </m:r>
                    </m:den>
                  </m:f>
                </m:e>
              </m:d>
            </m:oMath>
            <w:r>
              <w:rPr>
                <w:rFonts w:ascii="Arial" w:hAnsi="Arial" w:cs="Arial"/>
                <w:bCs/>
                <w:iCs/>
                <w:color w:val="000000"/>
                <w:sz w:val="22"/>
                <w:szCs w:val="22"/>
                <w:lang w:val="ru-RU" w:eastAsia="ru-RU"/>
              </w:rPr>
              <w:t xml:space="preserve"> до 6</w:t>
            </w:r>
          </w:p>
        </w:tc>
        <w:tc>
          <w:tcPr>
            <w:tcW w:w="1711" w:type="dxa"/>
            <w:tcBorders>
              <w:top w:val="double" w:sz="4" w:space="0" w:color="auto"/>
            </w:tcBorders>
            <w:vAlign w:val="center"/>
          </w:tcPr>
          <w:p w14:paraId="7F26DE5A" w14:textId="77777777" w:rsidR="00471C14" w:rsidRPr="00F650BC" w:rsidRDefault="00471C14" w:rsidP="00471C14">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2</w:t>
            </w:r>
          </w:p>
        </w:tc>
        <w:tc>
          <w:tcPr>
            <w:tcW w:w="1833" w:type="dxa"/>
            <w:vMerge w:val="restart"/>
            <w:tcBorders>
              <w:top w:val="double" w:sz="4" w:space="0" w:color="auto"/>
            </w:tcBorders>
            <w:vAlign w:val="center"/>
          </w:tcPr>
          <w:p w14:paraId="112D2B84" w14:textId="77777777" w:rsidR="00471C14" w:rsidRPr="00F650BC" w:rsidRDefault="00471C14" w:rsidP="00471C14">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0,1</w:t>
            </w:r>
          </w:p>
        </w:tc>
      </w:tr>
      <w:tr w:rsidR="00471C14" w:rsidRPr="00471C14" w14:paraId="279D32BE" w14:textId="77777777" w:rsidTr="002370BF">
        <w:trPr>
          <w:trHeight w:val="647"/>
        </w:trPr>
        <w:tc>
          <w:tcPr>
            <w:tcW w:w="1711" w:type="dxa"/>
            <w:vAlign w:val="center"/>
          </w:tcPr>
          <w:p w14:paraId="364A12A1" w14:textId="03C45E69" w:rsidR="00471C14" w:rsidRPr="00F650BC" w:rsidRDefault="00A85C59" w:rsidP="00471C14">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00471C14" w:rsidRPr="00F650BC">
              <w:rPr>
                <w:rFonts w:ascii="Arial" w:hAnsi="Arial" w:cs="Arial"/>
                <w:bCs/>
                <w:iCs/>
                <w:color w:val="000000"/>
                <w:sz w:val="22"/>
                <w:szCs w:val="22"/>
                <w:lang w:val="ru-RU" w:eastAsia="ru-RU"/>
              </w:rPr>
              <w:t>120 до 200</w:t>
            </w:r>
          </w:p>
        </w:tc>
        <w:tc>
          <w:tcPr>
            <w:tcW w:w="1711" w:type="dxa"/>
            <w:vAlign w:val="center"/>
          </w:tcPr>
          <w:p w14:paraId="52B97531" w14:textId="77777777" w:rsidR="00471C14" w:rsidRPr="00F650BC" w:rsidRDefault="00471C14" w:rsidP="00471C14">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10</w:t>
            </w:r>
          </w:p>
        </w:tc>
        <w:tc>
          <w:tcPr>
            <w:tcW w:w="2385" w:type="dxa"/>
            <w:vAlign w:val="center"/>
          </w:tcPr>
          <w:p w14:paraId="2FD1B650" w14:textId="70BDDE4B" w:rsidR="00471C14" w:rsidRPr="00F650BC" w:rsidRDefault="002370BF" w:rsidP="00471C14">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00471C14" w:rsidRPr="00F650BC">
              <w:rPr>
                <w:rFonts w:ascii="Arial" w:hAnsi="Arial" w:cs="Arial"/>
                <w:bCs/>
                <w:iCs/>
                <w:color w:val="000000"/>
                <w:sz w:val="22"/>
                <w:szCs w:val="22"/>
                <w:lang w:val="ru-RU" w:eastAsia="ru-RU"/>
              </w:rPr>
              <w:t>2,5 до 5</w:t>
            </w:r>
          </w:p>
        </w:tc>
        <w:tc>
          <w:tcPr>
            <w:tcW w:w="1711" w:type="dxa"/>
            <w:vAlign w:val="center"/>
          </w:tcPr>
          <w:p w14:paraId="1B4BE8EA" w14:textId="77777777" w:rsidR="00471C14" w:rsidRPr="00F650BC" w:rsidRDefault="00471C14" w:rsidP="00471C14">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w:t>
            </w:r>
          </w:p>
        </w:tc>
        <w:tc>
          <w:tcPr>
            <w:tcW w:w="1833" w:type="dxa"/>
            <w:vMerge/>
            <w:vAlign w:val="center"/>
          </w:tcPr>
          <w:p w14:paraId="4A332848" w14:textId="77777777" w:rsidR="00471C14" w:rsidRPr="00F650BC" w:rsidRDefault="00471C14" w:rsidP="00471C14">
            <w:pPr>
              <w:widowControl w:val="0"/>
              <w:jc w:val="center"/>
              <w:rPr>
                <w:rFonts w:ascii="Arial" w:hAnsi="Arial" w:cs="Arial"/>
                <w:bCs/>
                <w:iCs/>
                <w:color w:val="000000"/>
                <w:sz w:val="22"/>
                <w:szCs w:val="22"/>
                <w:lang w:val="ru-RU" w:eastAsia="ru-RU"/>
              </w:rPr>
            </w:pPr>
          </w:p>
        </w:tc>
      </w:tr>
      <w:tr w:rsidR="00471C14" w:rsidRPr="00471C14" w14:paraId="12B2120D" w14:textId="77777777" w:rsidTr="002370BF">
        <w:trPr>
          <w:trHeight w:val="789"/>
        </w:trPr>
        <w:tc>
          <w:tcPr>
            <w:tcW w:w="1711" w:type="dxa"/>
            <w:vAlign w:val="center"/>
          </w:tcPr>
          <w:p w14:paraId="54B05BAB" w14:textId="1F66A642" w:rsidR="00471C14" w:rsidRPr="00F650BC" w:rsidRDefault="00A85C59" w:rsidP="00471C14">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00471C14" w:rsidRPr="00F650BC">
              <w:rPr>
                <w:rFonts w:ascii="Arial" w:hAnsi="Arial" w:cs="Arial"/>
                <w:bCs/>
                <w:iCs/>
                <w:color w:val="000000"/>
                <w:sz w:val="22"/>
                <w:szCs w:val="22"/>
                <w:lang w:val="ru-RU" w:eastAsia="ru-RU"/>
              </w:rPr>
              <w:t>200 до 300</w:t>
            </w:r>
          </w:p>
        </w:tc>
        <w:tc>
          <w:tcPr>
            <w:tcW w:w="1711" w:type="dxa"/>
            <w:vAlign w:val="center"/>
          </w:tcPr>
          <w:p w14:paraId="0CB99540" w14:textId="77777777" w:rsidR="00471C14" w:rsidRPr="00F650BC" w:rsidRDefault="00471C14" w:rsidP="00471C14">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10</w:t>
            </w:r>
          </w:p>
        </w:tc>
        <w:tc>
          <w:tcPr>
            <w:tcW w:w="2385" w:type="dxa"/>
            <w:vAlign w:val="center"/>
          </w:tcPr>
          <w:p w14:paraId="469F81D4" w14:textId="3F05D67C" w:rsidR="00471C14" w:rsidRPr="00F650BC" w:rsidRDefault="002370BF" w:rsidP="00471C14">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00471C14" w:rsidRPr="00F650BC">
              <w:rPr>
                <w:rFonts w:ascii="Arial" w:hAnsi="Arial" w:cs="Arial"/>
                <w:bCs/>
                <w:iCs/>
                <w:color w:val="000000"/>
                <w:sz w:val="22"/>
                <w:szCs w:val="22"/>
                <w:lang w:val="ru-RU" w:eastAsia="ru-RU"/>
              </w:rPr>
              <w:t>2,5 до 3,5</w:t>
            </w:r>
          </w:p>
        </w:tc>
        <w:tc>
          <w:tcPr>
            <w:tcW w:w="1711" w:type="dxa"/>
            <w:vAlign w:val="center"/>
          </w:tcPr>
          <w:p w14:paraId="70448A17" w14:textId="77777777" w:rsidR="00471C14" w:rsidRPr="00F650BC" w:rsidRDefault="00471C14" w:rsidP="00471C14">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w:t>
            </w:r>
          </w:p>
        </w:tc>
        <w:tc>
          <w:tcPr>
            <w:tcW w:w="1833" w:type="dxa"/>
            <w:vMerge/>
            <w:vAlign w:val="center"/>
          </w:tcPr>
          <w:p w14:paraId="107279A9" w14:textId="77777777" w:rsidR="00471C14" w:rsidRPr="00F650BC" w:rsidRDefault="00471C14" w:rsidP="00471C14">
            <w:pPr>
              <w:widowControl w:val="0"/>
              <w:jc w:val="center"/>
              <w:rPr>
                <w:rFonts w:ascii="Arial" w:hAnsi="Arial" w:cs="Arial"/>
                <w:bCs/>
                <w:iCs/>
                <w:color w:val="000000"/>
                <w:sz w:val="22"/>
                <w:szCs w:val="22"/>
                <w:lang w:val="ru-RU" w:eastAsia="ru-RU"/>
              </w:rPr>
            </w:pPr>
          </w:p>
        </w:tc>
      </w:tr>
      <w:tr w:rsidR="00471C14" w:rsidRPr="00DA1162" w14:paraId="3252619A" w14:textId="77777777" w:rsidTr="002370BF">
        <w:trPr>
          <w:trHeight w:val="608"/>
        </w:trPr>
        <w:tc>
          <w:tcPr>
            <w:tcW w:w="9351" w:type="dxa"/>
            <w:gridSpan w:val="5"/>
            <w:vAlign w:val="center"/>
          </w:tcPr>
          <w:p w14:paraId="546B4567" w14:textId="1DB76813" w:rsidR="00471C14" w:rsidRPr="00F650BC" w:rsidRDefault="002370BF" w:rsidP="002370BF">
            <w:pPr>
              <w:widowControl w:val="0"/>
              <w:rPr>
                <w:rFonts w:ascii="Arial" w:hAnsi="Arial" w:cs="Arial"/>
                <w:bCs/>
                <w:iCs/>
                <w:color w:val="000000"/>
                <w:sz w:val="22"/>
                <w:szCs w:val="22"/>
                <w:lang w:val="ru-RU" w:eastAsia="ru-RU"/>
              </w:rPr>
            </w:pPr>
            <m:oMath>
              <m:r>
                <m:rPr>
                  <m:sty m:val="p"/>
                </m:rPr>
                <w:rPr>
                  <w:rFonts w:ascii="Cambria Math" w:hAnsi="Cambria Math" w:cs="Arial"/>
                  <w:color w:val="000000"/>
                  <w:sz w:val="22"/>
                  <w:szCs w:val="22"/>
                  <w:lang w:val="ru-RU" w:eastAsia="ru-RU"/>
                </w:rPr>
                <m:t>*</m:t>
              </m:r>
            </m:oMath>
            <w:r w:rsidR="00471C14" w:rsidRPr="00F650BC">
              <w:rPr>
                <w:rFonts w:ascii="Arial" w:hAnsi="Arial" w:cs="Arial"/>
                <w:bCs/>
                <w:iCs/>
                <w:color w:val="000000"/>
                <w:sz w:val="22"/>
                <w:szCs w:val="22"/>
                <w:lang w:val="ru-RU" w:eastAsia="ru-RU"/>
              </w:rPr>
              <w:t xml:space="preserve">  </w:t>
            </w:r>
            <w:r>
              <w:rPr>
                <w:rFonts w:ascii="Arial" w:hAnsi="Arial" w:cs="Arial"/>
                <w:bCs/>
                <w:iCs/>
                <w:color w:val="000000"/>
                <w:sz w:val="22"/>
                <w:szCs w:val="22"/>
                <w:lang w:val="ru-RU" w:eastAsia="ru-RU"/>
              </w:rPr>
              <w:t>– Примечание</w:t>
            </w:r>
            <w:proofErr w:type="gramStart"/>
            <w:r w:rsidR="008F6353">
              <w:rPr>
                <w:rFonts w:ascii="Arial" w:hAnsi="Arial" w:cs="Arial"/>
                <w:bCs/>
                <w:iCs/>
                <w:color w:val="000000"/>
                <w:sz w:val="22"/>
                <w:szCs w:val="22"/>
                <w:lang w:val="ru-RU" w:eastAsia="ru-RU"/>
              </w:rPr>
              <w:t>: Д</w:t>
            </w:r>
            <w:r w:rsidR="008F6353" w:rsidRPr="00F650BC">
              <w:rPr>
                <w:rFonts w:ascii="Arial" w:hAnsi="Arial" w:cs="Arial"/>
                <w:bCs/>
                <w:iCs/>
                <w:color w:val="000000"/>
                <w:sz w:val="22"/>
                <w:szCs w:val="22"/>
                <w:lang w:val="ru-RU" w:eastAsia="ru-RU"/>
              </w:rPr>
              <w:t>ля</w:t>
            </w:r>
            <w:proofErr w:type="gramEnd"/>
            <w:r w:rsidR="00471C14" w:rsidRPr="00F650BC">
              <w:rPr>
                <w:rFonts w:ascii="Arial" w:hAnsi="Arial" w:cs="Arial"/>
                <w:bCs/>
                <w:iCs/>
                <w:color w:val="000000"/>
                <w:sz w:val="22"/>
                <w:szCs w:val="22"/>
                <w:lang w:val="ru-RU" w:eastAsia="ru-RU"/>
              </w:rPr>
              <w:t xml:space="preserve"> каждой высоты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008F6353">
              <w:rPr>
                <w:rFonts w:ascii="Arial" w:hAnsi="Arial" w:cs="Arial"/>
                <w:lang w:val="ru-RU" w:eastAsia="ru-RU"/>
              </w:rPr>
              <w:t xml:space="preserve"> </w:t>
            </w:r>
            <w:r w:rsidR="00471C14" w:rsidRPr="00F650BC">
              <w:rPr>
                <w:rFonts w:ascii="Arial" w:hAnsi="Arial" w:cs="Arial"/>
                <w:bCs/>
                <w:iCs/>
                <w:color w:val="000000"/>
                <w:sz w:val="22"/>
                <w:szCs w:val="22"/>
                <w:lang w:val="ru-RU" w:eastAsia="ru-RU"/>
              </w:rPr>
              <w:t xml:space="preserve">устанавливается высота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2</m:t>
                  </m:r>
                </m:sub>
              </m:sSub>
            </m:oMath>
            <w:r w:rsidR="00471C14" w:rsidRPr="00F650BC">
              <w:rPr>
                <w:rFonts w:ascii="Arial" w:hAnsi="Arial" w:cs="Arial"/>
                <w:bCs/>
                <w:iCs/>
                <w:color w:val="000000"/>
                <w:sz w:val="22"/>
                <w:szCs w:val="22"/>
                <w:lang w:val="ru-RU" w:eastAsia="ru-RU"/>
              </w:rPr>
              <w:t>, чтобы избежать нулевого сигнала (см. определение нуля в 3.1.1.19).</w:t>
            </w:r>
          </w:p>
        </w:tc>
      </w:tr>
    </w:tbl>
    <w:p w14:paraId="1D771AFA" w14:textId="77777777" w:rsidR="00471C14" w:rsidRPr="00471C14" w:rsidRDefault="00471C14" w:rsidP="00471C14">
      <w:pPr>
        <w:widowControl w:val="0"/>
        <w:jc w:val="center"/>
        <w:rPr>
          <w:rFonts w:ascii="Arial" w:hAnsi="Arial" w:cs="Arial"/>
          <w:color w:val="000000"/>
          <w:sz w:val="18"/>
          <w:szCs w:val="18"/>
          <w:lang w:val="ru-RU" w:eastAsia="ru-RU"/>
        </w:rPr>
      </w:pPr>
    </w:p>
    <w:p w14:paraId="156DAE92" w14:textId="77777777" w:rsidR="00A85C59" w:rsidRDefault="00A85C59" w:rsidP="00F650BC">
      <w:pPr>
        <w:widowControl w:val="0"/>
        <w:tabs>
          <w:tab w:val="left" w:pos="874"/>
        </w:tabs>
        <w:spacing w:after="260" w:line="360" w:lineRule="auto"/>
        <w:rPr>
          <w:rFonts w:ascii="Arial" w:hAnsi="Arial" w:cs="Arial"/>
          <w:spacing w:val="60"/>
          <w:sz w:val="22"/>
          <w:szCs w:val="22"/>
          <w:lang w:val="ru-RU"/>
        </w:rPr>
      </w:pPr>
    </w:p>
    <w:p w14:paraId="670442C8" w14:textId="2D5577A5" w:rsidR="00A85C59" w:rsidRPr="00F650BC" w:rsidRDefault="00F650BC" w:rsidP="00A85C59">
      <w:pPr>
        <w:widowControl w:val="0"/>
        <w:tabs>
          <w:tab w:val="left" w:pos="874"/>
        </w:tabs>
        <w:spacing w:after="260" w:line="360" w:lineRule="auto"/>
        <w:rPr>
          <w:rFonts w:ascii="Arial" w:hAnsi="Arial" w:cs="Arial"/>
          <w:sz w:val="22"/>
          <w:szCs w:val="22"/>
          <w:lang w:val="ru-RU" w:eastAsia="ru-RU"/>
        </w:rPr>
      </w:pPr>
      <w:r w:rsidRPr="00F650BC">
        <w:rPr>
          <w:rFonts w:ascii="Arial" w:hAnsi="Arial" w:cs="Arial"/>
          <w:spacing w:val="60"/>
          <w:sz w:val="22"/>
          <w:szCs w:val="22"/>
          <w:lang w:val="ru-RU"/>
        </w:rPr>
        <w:lastRenderedPageBreak/>
        <w:t xml:space="preserve">Таблица </w:t>
      </w:r>
      <w:r w:rsidR="00471C14" w:rsidRPr="00F650BC">
        <w:rPr>
          <w:rFonts w:ascii="Arial" w:hAnsi="Arial" w:cs="Arial"/>
          <w:sz w:val="22"/>
          <w:szCs w:val="22"/>
          <w:lang w:val="ru-RU" w:eastAsia="ru-RU"/>
        </w:rPr>
        <w:t xml:space="preserve">B.2 – </w:t>
      </w:r>
      <w:r w:rsidR="00A85C59">
        <w:rPr>
          <w:rFonts w:ascii="Arial" w:hAnsi="Arial" w:cs="Arial"/>
          <w:sz w:val="22"/>
          <w:szCs w:val="22"/>
          <w:lang w:val="ru-RU" w:eastAsia="ru-RU"/>
        </w:rPr>
        <w:t>Параметры установки</w:t>
      </w:r>
      <w:r w:rsidR="00A85C59" w:rsidRPr="00F650BC">
        <w:rPr>
          <w:rFonts w:ascii="Arial" w:hAnsi="Arial" w:cs="Arial"/>
          <w:sz w:val="22"/>
          <w:szCs w:val="22"/>
          <w:lang w:val="ru-RU" w:eastAsia="ru-RU"/>
        </w:rPr>
        <w:t xml:space="preserve"> антенн</w:t>
      </w:r>
      <w:r w:rsidR="00A85C59">
        <w:rPr>
          <w:rFonts w:ascii="Arial" w:hAnsi="Arial" w:cs="Arial"/>
          <w:sz w:val="22"/>
          <w:szCs w:val="22"/>
          <w:lang w:val="ru-RU" w:eastAsia="ru-RU"/>
        </w:rPr>
        <w:t xml:space="preserve"> при измерениях </w:t>
      </w:r>
      <w:r w:rsidR="007955DD">
        <w:rPr>
          <w:rFonts w:ascii="Arial" w:hAnsi="Arial" w:cs="Arial"/>
          <w:sz w:val="22"/>
          <w:szCs w:val="22"/>
          <w:lang w:val="ru-RU" w:eastAsia="ru-RU"/>
        </w:rPr>
        <w:t>биконических антенн</w:t>
      </w:r>
      <w:r w:rsidR="007955DD" w:rsidRPr="00F650BC">
        <w:rPr>
          <w:rFonts w:ascii="Arial" w:hAnsi="Arial" w:cs="Arial"/>
          <w:sz w:val="22"/>
          <w:szCs w:val="22"/>
          <w:lang w:val="ru-RU" w:eastAsia="ru-RU"/>
        </w:rPr>
        <w:t xml:space="preserve"> </w:t>
      </w:r>
      <w:r w:rsidR="00A85C59">
        <w:rPr>
          <w:rFonts w:ascii="Arial" w:hAnsi="Arial" w:cs="Arial"/>
          <w:sz w:val="22"/>
          <w:szCs w:val="22"/>
          <w:lang w:val="ru-RU" w:eastAsia="ru-RU"/>
        </w:rPr>
        <w:t>методом</w:t>
      </w:r>
      <w:r w:rsidR="00A85C59" w:rsidRPr="00F650BC">
        <w:rPr>
          <w:rFonts w:ascii="Arial" w:hAnsi="Arial" w:cs="Arial"/>
          <w:sz w:val="22"/>
          <w:szCs w:val="22"/>
          <w:lang w:val="ru-RU" w:eastAsia="ru-RU"/>
        </w:rPr>
        <w:t xml:space="preserve"> эталонной антенны с усреднением</w:t>
      </w:r>
      <w:r w:rsidR="00A85C59">
        <w:rPr>
          <w:rFonts w:ascii="Arial" w:hAnsi="Arial" w:cs="Arial"/>
          <w:sz w:val="22"/>
          <w:szCs w:val="22"/>
          <w:lang w:val="ru-RU" w:eastAsia="ru-RU"/>
        </w:rPr>
        <w:t xml:space="preserve"> коэффициента калибровки</w:t>
      </w:r>
      <w:r w:rsidR="00A85C59" w:rsidRPr="00F650BC">
        <w:rPr>
          <w:rFonts w:ascii="Arial" w:hAnsi="Arial" w:cs="Arial"/>
          <w:sz w:val="22"/>
          <w:szCs w:val="22"/>
          <w:lang w:val="ru-RU" w:eastAsia="ru-RU"/>
        </w:rPr>
        <w:t xml:space="preserve">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r>
          <w:rPr>
            <w:rFonts w:ascii="Cambria Math" w:hAnsi="Cambria Math" w:cs="Arial"/>
            <w:sz w:val="22"/>
            <w:szCs w:val="22"/>
            <w:lang w:val="ru-RU" w:eastAsia="ru-RU"/>
          </w:rPr>
          <m:t>(h,H)</m:t>
        </m:r>
      </m:oMath>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A85C59" w:rsidRPr="00471C14" w14:paraId="2C4DB2CA" w14:textId="77777777" w:rsidTr="00455EDB">
        <w:trPr>
          <w:trHeight w:val="749"/>
        </w:trPr>
        <w:tc>
          <w:tcPr>
            <w:tcW w:w="1868" w:type="dxa"/>
            <w:tcBorders>
              <w:bottom w:val="double" w:sz="4" w:space="0" w:color="auto"/>
            </w:tcBorders>
            <w:vAlign w:val="center"/>
          </w:tcPr>
          <w:p w14:paraId="67E942C2" w14:textId="1CA58D52" w:rsidR="00A85C59" w:rsidRPr="00F650BC" w:rsidRDefault="00A85C59" w:rsidP="00A85C59">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Частота, МГц</w:t>
            </w:r>
          </w:p>
        </w:tc>
        <w:tc>
          <w:tcPr>
            <w:tcW w:w="1869" w:type="dxa"/>
            <w:tcBorders>
              <w:bottom w:val="double" w:sz="4" w:space="0" w:color="auto"/>
            </w:tcBorders>
            <w:vAlign w:val="center"/>
          </w:tcPr>
          <w:p w14:paraId="7AB2FEE4" w14:textId="16377910" w:rsidR="00A85C59" w:rsidRPr="00F650BC" w:rsidRDefault="00A85C59" w:rsidP="00A85C59">
            <w:pPr>
              <w:widowControl w:val="0"/>
              <w:jc w:val="center"/>
              <w:rPr>
                <w:rFonts w:ascii="Arial" w:hAnsi="Arial" w:cs="Arial"/>
                <w:bCs/>
                <w:iCs/>
                <w:color w:val="000000"/>
                <w:sz w:val="22"/>
                <w:szCs w:val="22"/>
                <w:lang w:val="ru-RU" w:eastAsia="ru-RU"/>
              </w:rPr>
            </w:pPr>
            <m:oMath>
              <m:r>
                <w:rPr>
                  <w:rFonts w:ascii="Cambria Math" w:hAnsi="Cambria Math" w:cs="Arial"/>
                  <w:lang w:val="ru-RU" w:eastAsia="ru-RU"/>
                </w:rPr>
                <m:t>d</m:t>
              </m:r>
            </m:oMath>
            <w:r w:rsidRPr="00F650BC">
              <w:rPr>
                <w:rFonts w:ascii="Arial" w:hAnsi="Arial" w:cs="Arial"/>
                <w:bCs/>
                <w:iCs/>
                <w:color w:val="000000"/>
                <w:sz w:val="22"/>
                <w:szCs w:val="22"/>
                <w:lang w:val="ru-RU" w:eastAsia="ru-RU"/>
              </w:rPr>
              <w:t>,</w:t>
            </w:r>
            <w:r>
              <w:rPr>
                <w:rFonts w:ascii="Arial" w:hAnsi="Arial" w:cs="Arial"/>
                <w:bCs/>
                <w:iCs/>
                <w:color w:val="000000"/>
                <w:sz w:val="22"/>
                <w:szCs w:val="22"/>
                <w:lang w:val="ru-RU" w:eastAsia="ru-RU"/>
              </w:rPr>
              <w:t xml:space="preserve"> </w:t>
            </w:r>
            <w:r w:rsidRPr="00F650BC">
              <w:rPr>
                <w:rFonts w:ascii="Arial" w:hAnsi="Arial" w:cs="Arial"/>
                <w:bCs/>
                <w:iCs/>
                <w:color w:val="000000"/>
                <w:sz w:val="22"/>
                <w:szCs w:val="22"/>
                <w:lang w:val="ru-RU" w:eastAsia="ru-RU"/>
              </w:rPr>
              <w:t>м</w:t>
            </w:r>
          </w:p>
        </w:tc>
        <w:tc>
          <w:tcPr>
            <w:tcW w:w="1869" w:type="dxa"/>
            <w:tcBorders>
              <w:bottom w:val="double" w:sz="4" w:space="0" w:color="auto"/>
            </w:tcBorders>
            <w:vAlign w:val="center"/>
          </w:tcPr>
          <w:p w14:paraId="3FE958AE" w14:textId="5C15A891" w:rsidR="00A85C59" w:rsidRPr="00F650BC" w:rsidRDefault="00C21E06" w:rsidP="00A85C59">
            <w:pPr>
              <w:widowControl w:val="0"/>
              <w:jc w:val="center"/>
              <w:rPr>
                <w:rFonts w:ascii="Arial" w:hAnsi="Arial" w:cs="Arial"/>
                <w:bCs/>
                <w:iCs/>
                <w:color w:val="000000"/>
                <w:sz w:val="22"/>
                <w:szCs w:val="22"/>
                <w:lang w:val="ru-RU" w:eastAsia="ru-RU"/>
              </w:rPr>
            </w:pPr>
            <m:oMath>
              <m:sSub>
                <m:sSubPr>
                  <m:ctrlPr>
                    <w:rPr>
                      <w:rFonts w:ascii="Cambria Math" w:hAnsi="Cambria Math" w:cs="Arial"/>
                      <w:bCs/>
                      <w:i/>
                      <w:color w:val="000000"/>
                      <w:sz w:val="22"/>
                      <w:szCs w:val="22"/>
                      <w:lang w:val="ru-RU" w:eastAsia="ru-RU"/>
                    </w:rPr>
                  </m:ctrlPr>
                </m:sSubPr>
                <m:e>
                  <m:r>
                    <w:rPr>
                      <w:rFonts w:ascii="Cambria Math" w:hAnsi="Cambria Math" w:cs="Arial"/>
                      <w:color w:val="000000"/>
                      <w:sz w:val="22"/>
                      <w:szCs w:val="22"/>
                      <w:lang w:val="ru-RU" w:eastAsia="ru-RU"/>
                    </w:rPr>
                    <m:t>h</m:t>
                  </m:r>
                </m:e>
                <m:sub>
                  <m:r>
                    <w:rPr>
                      <w:rFonts w:ascii="Cambria Math" w:hAnsi="Cambria Math" w:cs="Arial"/>
                      <w:color w:val="000000"/>
                      <w:sz w:val="22"/>
                      <w:szCs w:val="22"/>
                      <w:lang w:val="ru-RU" w:eastAsia="ru-RU"/>
                    </w:rPr>
                    <m:t>1</m:t>
                  </m:r>
                </m:sub>
              </m:sSub>
            </m:oMath>
            <w:r w:rsidR="00A85C59" w:rsidRPr="00F650BC">
              <w:rPr>
                <w:rFonts w:ascii="Arial" w:hAnsi="Arial" w:cs="Arial"/>
                <w:bCs/>
                <w:iCs/>
                <w:color w:val="000000"/>
                <w:sz w:val="22"/>
                <w:szCs w:val="22"/>
                <w:lang w:val="ru-RU" w:eastAsia="ru-RU"/>
              </w:rPr>
              <w:t>,</w:t>
            </w:r>
            <w:r w:rsidR="00A85C59">
              <w:rPr>
                <w:rFonts w:ascii="Arial" w:hAnsi="Arial" w:cs="Arial"/>
                <w:bCs/>
                <w:iCs/>
                <w:color w:val="000000"/>
                <w:sz w:val="22"/>
                <w:szCs w:val="22"/>
                <w:lang w:val="ru-RU" w:eastAsia="ru-RU"/>
              </w:rPr>
              <w:t xml:space="preserve"> </w:t>
            </w:r>
            <w:r w:rsidR="00A85C59" w:rsidRPr="00F650BC">
              <w:rPr>
                <w:rFonts w:ascii="Arial" w:hAnsi="Arial" w:cs="Arial"/>
                <w:bCs/>
                <w:iCs/>
                <w:color w:val="000000"/>
                <w:sz w:val="22"/>
                <w:szCs w:val="22"/>
                <w:lang w:val="ru-RU" w:eastAsia="ru-RU"/>
              </w:rPr>
              <w:t>м</w:t>
            </w:r>
          </w:p>
        </w:tc>
        <w:tc>
          <w:tcPr>
            <w:tcW w:w="1869" w:type="dxa"/>
            <w:tcBorders>
              <w:bottom w:val="double" w:sz="4" w:space="0" w:color="auto"/>
            </w:tcBorders>
            <w:vAlign w:val="center"/>
          </w:tcPr>
          <w:p w14:paraId="75FBDBC2" w14:textId="3EDE9584" w:rsidR="00A85C59" w:rsidRPr="00F650BC" w:rsidRDefault="00C21E06" w:rsidP="00A85C59">
            <w:pPr>
              <w:widowControl w:val="0"/>
              <w:jc w:val="center"/>
              <w:rPr>
                <w:rFonts w:ascii="Arial" w:hAnsi="Arial" w:cs="Arial"/>
                <w:bCs/>
                <w:iCs/>
                <w:color w:val="000000"/>
                <w:sz w:val="22"/>
                <w:szCs w:val="22"/>
                <w:lang w:val="ru-RU" w:eastAsia="ru-RU"/>
              </w:rPr>
            </w:pPr>
            <m:oMath>
              <m:sSup>
                <m:sSupPr>
                  <m:ctrlPr>
                    <w:rPr>
                      <w:rFonts w:ascii="Cambria Math" w:hAnsi="Cambria Math" w:cs="Arial"/>
                      <w:bCs/>
                      <w:iCs/>
                      <w:color w:val="000000"/>
                      <w:sz w:val="22"/>
                      <w:szCs w:val="22"/>
                      <w:lang w:val="ru-RU" w:eastAsia="ru-RU"/>
                    </w:rPr>
                  </m:ctrlPr>
                </m:sSupPr>
                <m:e>
                  <m:sSub>
                    <m:sSubPr>
                      <m:ctrlPr>
                        <w:rPr>
                          <w:rFonts w:ascii="Cambria Math" w:hAnsi="Cambria Math" w:cs="Arial"/>
                          <w:bCs/>
                          <w:i/>
                          <w:color w:val="000000"/>
                          <w:sz w:val="22"/>
                          <w:szCs w:val="22"/>
                          <w:lang w:val="ru-RU" w:eastAsia="ru-RU"/>
                        </w:rPr>
                      </m:ctrlPr>
                    </m:sSubPr>
                    <m:e>
                      <m:r>
                        <w:rPr>
                          <w:rFonts w:ascii="Cambria Math" w:hAnsi="Cambria Math" w:cs="Arial"/>
                          <w:color w:val="000000"/>
                          <w:sz w:val="22"/>
                          <w:szCs w:val="22"/>
                          <w:lang w:val="ru-RU" w:eastAsia="ru-RU"/>
                        </w:rPr>
                        <m:t>h</m:t>
                      </m:r>
                    </m:e>
                    <m:sub>
                      <m:r>
                        <w:rPr>
                          <w:rFonts w:ascii="Cambria Math" w:hAnsi="Cambria Math" w:cs="Arial"/>
                          <w:color w:val="000000"/>
                          <w:sz w:val="22"/>
                          <w:szCs w:val="22"/>
                          <w:lang w:val="ru-RU" w:eastAsia="ru-RU"/>
                        </w:rPr>
                        <m:t>2</m:t>
                      </m:r>
                    </m:sub>
                  </m:sSub>
                </m:e>
                <m:sup>
                  <m:r>
                    <m:rPr>
                      <m:sty m:val="p"/>
                    </m:rPr>
                    <w:rPr>
                      <w:rFonts w:ascii="Cambria Math" w:hAnsi="Cambria Math" w:cs="Arial"/>
                      <w:color w:val="000000"/>
                      <w:sz w:val="22"/>
                      <w:szCs w:val="22"/>
                      <w:lang w:val="ru-RU" w:eastAsia="ru-RU"/>
                    </w:rPr>
                    <m:t>*</m:t>
                  </m:r>
                </m:sup>
              </m:sSup>
            </m:oMath>
            <w:r w:rsidR="00A85C59" w:rsidRPr="00F650BC">
              <w:rPr>
                <w:rFonts w:ascii="Arial" w:hAnsi="Arial" w:cs="Arial"/>
                <w:bCs/>
                <w:iCs/>
                <w:color w:val="000000"/>
                <w:sz w:val="22"/>
                <w:szCs w:val="22"/>
                <w:lang w:val="ru-RU" w:eastAsia="ru-RU"/>
              </w:rPr>
              <w:t>,</w:t>
            </w:r>
            <w:r w:rsidR="00A85C59">
              <w:rPr>
                <w:rFonts w:ascii="Arial" w:hAnsi="Arial" w:cs="Arial"/>
                <w:bCs/>
                <w:iCs/>
                <w:color w:val="000000"/>
                <w:sz w:val="22"/>
                <w:szCs w:val="22"/>
                <w:lang w:val="ru-RU" w:eastAsia="ru-RU"/>
              </w:rPr>
              <w:t xml:space="preserve"> </w:t>
            </w:r>
            <w:r w:rsidR="00A85C59" w:rsidRPr="00F650BC">
              <w:rPr>
                <w:rFonts w:ascii="Arial" w:hAnsi="Arial" w:cs="Arial"/>
                <w:bCs/>
                <w:iCs/>
                <w:color w:val="000000"/>
                <w:sz w:val="22"/>
                <w:szCs w:val="22"/>
                <w:lang w:val="ru-RU" w:eastAsia="ru-RU"/>
              </w:rPr>
              <w:t>м</w:t>
            </w:r>
          </w:p>
        </w:tc>
        <w:tc>
          <w:tcPr>
            <w:tcW w:w="1869" w:type="dxa"/>
            <w:tcBorders>
              <w:bottom w:val="double" w:sz="4" w:space="0" w:color="auto"/>
            </w:tcBorders>
            <w:vAlign w:val="center"/>
          </w:tcPr>
          <w:p w14:paraId="5A2A856E" w14:textId="29D7F59C" w:rsidR="00A85C59" w:rsidRPr="00F650BC" w:rsidRDefault="00C21E06" w:rsidP="00A85C59">
            <w:pPr>
              <w:widowControl w:val="0"/>
              <w:jc w:val="center"/>
              <w:rPr>
                <w:rFonts w:ascii="Arial" w:hAnsi="Arial" w:cs="Arial"/>
                <w:bCs/>
                <w:iCs/>
                <w:color w:val="000000"/>
                <w:sz w:val="22"/>
                <w:szCs w:val="22"/>
                <w:lang w:val="ru-RU" w:eastAsia="ru-RU"/>
              </w:rPr>
            </w:pPr>
            <m:oMath>
              <m:sSub>
                <m:sSubPr>
                  <m:ctrlPr>
                    <w:rPr>
                      <w:rFonts w:ascii="Cambria Math" w:hAnsi="Cambria Math" w:cs="Arial"/>
                      <w:bCs/>
                      <w:i/>
                      <w:color w:val="000000"/>
                      <w:sz w:val="22"/>
                      <w:szCs w:val="22"/>
                      <w:lang w:val="ru-RU" w:eastAsia="ru-RU"/>
                    </w:rPr>
                  </m:ctrlPr>
                </m:sSubPr>
                <m:e>
                  <m:r>
                    <w:rPr>
                      <w:rFonts w:ascii="Cambria Math" w:hAnsi="Cambria Math" w:cs="Arial"/>
                      <w:color w:val="000000"/>
                      <w:sz w:val="22"/>
                      <w:szCs w:val="22"/>
                      <w:lang w:val="ru-RU" w:eastAsia="ru-RU"/>
                    </w:rPr>
                    <m:t>∆h</m:t>
                  </m:r>
                </m:e>
                <m:sub>
                  <m:r>
                    <w:rPr>
                      <w:rFonts w:ascii="Cambria Math" w:hAnsi="Cambria Math" w:cs="Arial"/>
                      <w:color w:val="000000"/>
                      <w:sz w:val="22"/>
                      <w:szCs w:val="22"/>
                      <w:lang w:val="ru-RU" w:eastAsia="ru-RU"/>
                    </w:rPr>
                    <m:t>1</m:t>
                  </m:r>
                </m:sub>
              </m:sSub>
            </m:oMath>
            <w:r w:rsidR="00A85C59" w:rsidRPr="00F650BC">
              <w:rPr>
                <w:rFonts w:ascii="Arial" w:hAnsi="Arial" w:cs="Arial"/>
                <w:bCs/>
                <w:iCs/>
                <w:color w:val="000000"/>
                <w:sz w:val="22"/>
                <w:szCs w:val="22"/>
                <w:lang w:val="ru-RU" w:eastAsia="ru-RU"/>
              </w:rPr>
              <w:t>,</w:t>
            </w:r>
            <w:r w:rsidR="00A85C59">
              <w:rPr>
                <w:rFonts w:ascii="Arial" w:hAnsi="Arial" w:cs="Arial"/>
                <w:bCs/>
                <w:iCs/>
                <w:color w:val="000000"/>
                <w:sz w:val="22"/>
                <w:szCs w:val="22"/>
                <w:lang w:val="ru-RU" w:eastAsia="ru-RU"/>
              </w:rPr>
              <w:t xml:space="preserve"> </w:t>
            </w:r>
            <w:r w:rsidR="00A85C59" w:rsidRPr="00F650BC">
              <w:rPr>
                <w:rFonts w:ascii="Arial" w:hAnsi="Arial" w:cs="Arial"/>
                <w:bCs/>
                <w:iCs/>
                <w:color w:val="000000"/>
                <w:sz w:val="22"/>
                <w:szCs w:val="22"/>
                <w:lang w:val="ru-RU" w:eastAsia="ru-RU"/>
              </w:rPr>
              <w:t>м</w:t>
            </w:r>
          </w:p>
        </w:tc>
      </w:tr>
      <w:tr w:rsidR="00A85C59" w:rsidRPr="00471C14" w14:paraId="0867FAFB" w14:textId="77777777" w:rsidTr="00455EDB">
        <w:trPr>
          <w:trHeight w:val="1008"/>
        </w:trPr>
        <w:tc>
          <w:tcPr>
            <w:tcW w:w="1868" w:type="dxa"/>
            <w:tcBorders>
              <w:top w:val="double" w:sz="4" w:space="0" w:color="auto"/>
            </w:tcBorders>
            <w:vAlign w:val="center"/>
          </w:tcPr>
          <w:p w14:paraId="3BD0C374" w14:textId="04A311E0" w:rsidR="00A85C59" w:rsidRPr="00F650BC" w:rsidRDefault="00A85C59" w:rsidP="00A85C59">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Pr="00F650BC">
              <w:rPr>
                <w:rFonts w:ascii="Arial" w:hAnsi="Arial" w:cs="Arial"/>
                <w:bCs/>
                <w:iCs/>
                <w:color w:val="000000"/>
                <w:sz w:val="22"/>
                <w:szCs w:val="22"/>
                <w:lang w:val="ru-RU" w:eastAsia="ru-RU"/>
              </w:rPr>
              <w:t>30 до 120</w:t>
            </w:r>
          </w:p>
        </w:tc>
        <w:tc>
          <w:tcPr>
            <w:tcW w:w="1869" w:type="dxa"/>
            <w:tcBorders>
              <w:top w:val="double" w:sz="4" w:space="0" w:color="auto"/>
            </w:tcBorders>
            <w:vAlign w:val="center"/>
          </w:tcPr>
          <w:p w14:paraId="52E70B56" w14:textId="77777777" w:rsidR="00A85C59" w:rsidRPr="00F650BC" w:rsidRDefault="00A85C59" w:rsidP="00A85C59">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10</w:t>
            </w:r>
          </w:p>
        </w:tc>
        <w:tc>
          <w:tcPr>
            <w:tcW w:w="1869" w:type="dxa"/>
            <w:tcBorders>
              <w:top w:val="double" w:sz="4" w:space="0" w:color="auto"/>
            </w:tcBorders>
            <w:vAlign w:val="center"/>
          </w:tcPr>
          <w:p w14:paraId="04AAC60D" w14:textId="2A4C63B5" w:rsidR="00A85C59" w:rsidRPr="00F650BC" w:rsidRDefault="00A85C59" w:rsidP="00A85C59">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Pr="00F650BC">
              <w:rPr>
                <w:rFonts w:ascii="Arial" w:hAnsi="Arial" w:cs="Arial"/>
                <w:bCs/>
                <w:iCs/>
                <w:color w:val="000000"/>
                <w:sz w:val="22"/>
                <w:szCs w:val="22"/>
                <w:lang w:val="ru-RU" w:eastAsia="ru-RU"/>
              </w:rPr>
              <w:t>1 до 4</w:t>
            </w:r>
          </w:p>
        </w:tc>
        <w:tc>
          <w:tcPr>
            <w:tcW w:w="1869" w:type="dxa"/>
            <w:tcBorders>
              <w:top w:val="double" w:sz="4" w:space="0" w:color="auto"/>
            </w:tcBorders>
            <w:vAlign w:val="center"/>
          </w:tcPr>
          <w:p w14:paraId="267C921A" w14:textId="77777777" w:rsidR="00A85C59" w:rsidRPr="00F650BC" w:rsidRDefault="00A85C59" w:rsidP="00A85C59">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2</w:t>
            </w:r>
          </w:p>
        </w:tc>
        <w:tc>
          <w:tcPr>
            <w:tcW w:w="1869" w:type="dxa"/>
            <w:vMerge w:val="restart"/>
            <w:tcBorders>
              <w:top w:val="double" w:sz="4" w:space="0" w:color="auto"/>
            </w:tcBorders>
            <w:vAlign w:val="center"/>
          </w:tcPr>
          <w:p w14:paraId="13FDBDD3" w14:textId="77777777" w:rsidR="00A85C59" w:rsidRPr="00F650BC" w:rsidRDefault="00A85C59" w:rsidP="00A85C59">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0,1</w:t>
            </w:r>
          </w:p>
        </w:tc>
      </w:tr>
      <w:tr w:rsidR="00A85C59" w:rsidRPr="00471C14" w14:paraId="4800DE29" w14:textId="77777777" w:rsidTr="00A85C59">
        <w:trPr>
          <w:trHeight w:val="697"/>
        </w:trPr>
        <w:tc>
          <w:tcPr>
            <w:tcW w:w="1868" w:type="dxa"/>
            <w:vAlign w:val="center"/>
          </w:tcPr>
          <w:p w14:paraId="181432EC" w14:textId="11055A39" w:rsidR="00A85C59" w:rsidRPr="00F650BC" w:rsidRDefault="00A85C59" w:rsidP="00A85C59">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Pr="00F650BC">
              <w:rPr>
                <w:rFonts w:ascii="Arial" w:hAnsi="Arial" w:cs="Arial"/>
                <w:bCs/>
                <w:iCs/>
                <w:color w:val="000000"/>
                <w:sz w:val="22"/>
                <w:szCs w:val="22"/>
                <w:lang w:val="ru-RU" w:eastAsia="ru-RU"/>
              </w:rPr>
              <w:t>120 до 200</w:t>
            </w:r>
          </w:p>
        </w:tc>
        <w:tc>
          <w:tcPr>
            <w:tcW w:w="1869" w:type="dxa"/>
            <w:vAlign w:val="center"/>
          </w:tcPr>
          <w:p w14:paraId="59F24300" w14:textId="77777777" w:rsidR="00A85C59" w:rsidRPr="00F650BC" w:rsidRDefault="00A85C59" w:rsidP="00A85C59">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10</w:t>
            </w:r>
          </w:p>
        </w:tc>
        <w:tc>
          <w:tcPr>
            <w:tcW w:w="1869" w:type="dxa"/>
            <w:vAlign w:val="center"/>
          </w:tcPr>
          <w:p w14:paraId="3E014AD7" w14:textId="4F99F098" w:rsidR="00A85C59" w:rsidRPr="00F650BC" w:rsidRDefault="00A85C59" w:rsidP="00A85C59">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Pr="00F650BC">
              <w:rPr>
                <w:rFonts w:ascii="Arial" w:hAnsi="Arial" w:cs="Arial"/>
                <w:bCs/>
                <w:iCs/>
                <w:color w:val="000000"/>
                <w:sz w:val="22"/>
                <w:szCs w:val="22"/>
                <w:lang w:val="ru-RU" w:eastAsia="ru-RU"/>
              </w:rPr>
              <w:t>2,5 до 4</w:t>
            </w:r>
          </w:p>
        </w:tc>
        <w:tc>
          <w:tcPr>
            <w:tcW w:w="1869" w:type="dxa"/>
            <w:vAlign w:val="center"/>
          </w:tcPr>
          <w:p w14:paraId="52A0ECE7" w14:textId="77777777" w:rsidR="00A85C59" w:rsidRPr="00F650BC" w:rsidRDefault="00A85C59" w:rsidP="00A85C59">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w:t>
            </w:r>
          </w:p>
        </w:tc>
        <w:tc>
          <w:tcPr>
            <w:tcW w:w="1869" w:type="dxa"/>
            <w:vMerge/>
            <w:vAlign w:val="center"/>
          </w:tcPr>
          <w:p w14:paraId="02AD28BF" w14:textId="77777777" w:rsidR="00A85C59" w:rsidRPr="00F650BC" w:rsidRDefault="00A85C59" w:rsidP="00A85C59">
            <w:pPr>
              <w:widowControl w:val="0"/>
              <w:jc w:val="center"/>
              <w:rPr>
                <w:rFonts w:ascii="Arial" w:hAnsi="Arial" w:cs="Arial"/>
                <w:bCs/>
                <w:iCs/>
                <w:color w:val="000000"/>
                <w:sz w:val="22"/>
                <w:szCs w:val="22"/>
                <w:lang w:val="ru-RU" w:eastAsia="ru-RU"/>
              </w:rPr>
            </w:pPr>
          </w:p>
        </w:tc>
      </w:tr>
      <w:tr w:rsidR="00A85C59" w:rsidRPr="00471C14" w14:paraId="510044E8" w14:textId="77777777" w:rsidTr="00A85C59">
        <w:trPr>
          <w:trHeight w:val="849"/>
        </w:trPr>
        <w:tc>
          <w:tcPr>
            <w:tcW w:w="1868" w:type="dxa"/>
            <w:vAlign w:val="center"/>
          </w:tcPr>
          <w:p w14:paraId="64579C44" w14:textId="0F998D44" w:rsidR="00A85C59" w:rsidRPr="00F650BC" w:rsidRDefault="00A85C59" w:rsidP="00A85C59">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Pr="00F650BC">
              <w:rPr>
                <w:rFonts w:ascii="Arial" w:hAnsi="Arial" w:cs="Arial"/>
                <w:bCs/>
                <w:iCs/>
                <w:color w:val="000000"/>
                <w:sz w:val="22"/>
                <w:szCs w:val="22"/>
                <w:lang w:val="ru-RU" w:eastAsia="ru-RU"/>
              </w:rPr>
              <w:t>200 до 300</w:t>
            </w:r>
          </w:p>
        </w:tc>
        <w:tc>
          <w:tcPr>
            <w:tcW w:w="1869" w:type="dxa"/>
            <w:vAlign w:val="center"/>
          </w:tcPr>
          <w:p w14:paraId="1012D797" w14:textId="77777777" w:rsidR="00A85C59" w:rsidRPr="00F650BC" w:rsidRDefault="00A85C59" w:rsidP="00A85C59">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10</w:t>
            </w:r>
          </w:p>
        </w:tc>
        <w:tc>
          <w:tcPr>
            <w:tcW w:w="1869" w:type="dxa"/>
            <w:vAlign w:val="center"/>
          </w:tcPr>
          <w:p w14:paraId="3DE56B23" w14:textId="5FAFC8E4" w:rsidR="00A85C59" w:rsidRPr="00F650BC" w:rsidRDefault="00A85C59" w:rsidP="00A85C59">
            <w:pPr>
              <w:widowControl w:val="0"/>
              <w:jc w:val="center"/>
              <w:rPr>
                <w:rFonts w:ascii="Arial" w:hAnsi="Arial" w:cs="Arial"/>
                <w:bCs/>
                <w:iCs/>
                <w:color w:val="000000"/>
                <w:sz w:val="22"/>
                <w:szCs w:val="22"/>
                <w:lang w:val="ru-RU" w:eastAsia="ru-RU"/>
              </w:rPr>
            </w:pPr>
            <w:r>
              <w:rPr>
                <w:rFonts w:ascii="Arial" w:hAnsi="Arial" w:cs="Arial"/>
                <w:bCs/>
                <w:iCs/>
                <w:color w:val="000000"/>
                <w:sz w:val="22"/>
                <w:szCs w:val="22"/>
                <w:lang w:val="ru-RU" w:eastAsia="ru-RU"/>
              </w:rPr>
              <w:t xml:space="preserve">от </w:t>
            </w:r>
            <w:r w:rsidRPr="00F650BC">
              <w:rPr>
                <w:rFonts w:ascii="Arial" w:hAnsi="Arial" w:cs="Arial"/>
                <w:bCs/>
                <w:iCs/>
                <w:color w:val="000000"/>
                <w:sz w:val="22"/>
                <w:szCs w:val="22"/>
                <w:lang w:val="ru-RU" w:eastAsia="ru-RU"/>
              </w:rPr>
              <w:t>2,5 до 3,5</w:t>
            </w:r>
          </w:p>
        </w:tc>
        <w:tc>
          <w:tcPr>
            <w:tcW w:w="1869" w:type="dxa"/>
            <w:vAlign w:val="center"/>
          </w:tcPr>
          <w:p w14:paraId="254BE8CC" w14:textId="77777777" w:rsidR="00A85C59" w:rsidRPr="00F650BC" w:rsidRDefault="00A85C59" w:rsidP="00A85C59">
            <w:pPr>
              <w:widowControl w:val="0"/>
              <w:jc w:val="center"/>
              <w:rPr>
                <w:rFonts w:ascii="Arial" w:hAnsi="Arial" w:cs="Arial"/>
                <w:bCs/>
                <w:iCs/>
                <w:color w:val="000000"/>
                <w:sz w:val="22"/>
                <w:szCs w:val="22"/>
                <w:lang w:val="ru-RU" w:eastAsia="ru-RU"/>
              </w:rPr>
            </w:pPr>
            <w:r w:rsidRPr="00F650BC">
              <w:rPr>
                <w:rFonts w:ascii="Arial" w:hAnsi="Arial" w:cs="Arial"/>
                <w:bCs/>
                <w:iCs/>
                <w:color w:val="000000"/>
                <w:sz w:val="22"/>
                <w:szCs w:val="22"/>
                <w:lang w:val="ru-RU" w:eastAsia="ru-RU"/>
              </w:rPr>
              <w:t>1</w:t>
            </w:r>
          </w:p>
        </w:tc>
        <w:tc>
          <w:tcPr>
            <w:tcW w:w="1869" w:type="dxa"/>
            <w:vMerge/>
            <w:vAlign w:val="center"/>
          </w:tcPr>
          <w:p w14:paraId="6C2E8DBC" w14:textId="77777777" w:rsidR="00A85C59" w:rsidRPr="00F650BC" w:rsidRDefault="00A85C59" w:rsidP="00A85C59">
            <w:pPr>
              <w:widowControl w:val="0"/>
              <w:jc w:val="center"/>
              <w:rPr>
                <w:rFonts w:ascii="Arial" w:hAnsi="Arial" w:cs="Arial"/>
                <w:bCs/>
                <w:iCs/>
                <w:color w:val="000000"/>
                <w:sz w:val="22"/>
                <w:szCs w:val="22"/>
                <w:lang w:val="ru-RU" w:eastAsia="ru-RU"/>
              </w:rPr>
            </w:pPr>
          </w:p>
        </w:tc>
      </w:tr>
      <w:tr w:rsidR="00471C14" w:rsidRPr="00DA1162" w14:paraId="12EDCFF0" w14:textId="77777777" w:rsidTr="00A85C59">
        <w:trPr>
          <w:trHeight w:val="655"/>
        </w:trPr>
        <w:tc>
          <w:tcPr>
            <w:tcW w:w="9344" w:type="dxa"/>
            <w:gridSpan w:val="5"/>
            <w:vAlign w:val="center"/>
          </w:tcPr>
          <w:p w14:paraId="1260496F" w14:textId="6E6E0210" w:rsidR="00471C14" w:rsidRPr="00F650BC" w:rsidRDefault="007955DD" w:rsidP="007955DD">
            <w:pPr>
              <w:widowControl w:val="0"/>
              <w:rPr>
                <w:rFonts w:ascii="Arial" w:hAnsi="Arial" w:cs="Arial"/>
                <w:bCs/>
                <w:iCs/>
                <w:color w:val="000000"/>
                <w:sz w:val="22"/>
                <w:szCs w:val="22"/>
                <w:lang w:val="ru-RU" w:eastAsia="ru-RU"/>
              </w:rPr>
            </w:pPr>
            <m:oMath>
              <m:r>
                <m:rPr>
                  <m:sty m:val="p"/>
                </m:rPr>
                <w:rPr>
                  <w:rFonts w:ascii="Cambria Math" w:hAnsi="Cambria Math" w:cs="Arial"/>
                  <w:color w:val="000000"/>
                  <w:sz w:val="22"/>
                  <w:szCs w:val="22"/>
                  <w:lang w:val="ru-RU" w:eastAsia="ru-RU"/>
                </w:rPr>
                <m:t>*</m:t>
              </m:r>
            </m:oMath>
            <w:r w:rsidRPr="00F650BC">
              <w:rPr>
                <w:rFonts w:ascii="Arial" w:hAnsi="Arial" w:cs="Arial"/>
                <w:bCs/>
                <w:iCs/>
                <w:color w:val="000000"/>
                <w:sz w:val="22"/>
                <w:szCs w:val="22"/>
                <w:lang w:val="ru-RU" w:eastAsia="ru-RU"/>
              </w:rPr>
              <w:t xml:space="preserve">  </w:t>
            </w:r>
            <w:r>
              <w:rPr>
                <w:rFonts w:ascii="Arial" w:hAnsi="Arial" w:cs="Arial"/>
                <w:bCs/>
                <w:iCs/>
                <w:color w:val="000000"/>
                <w:sz w:val="22"/>
                <w:szCs w:val="22"/>
                <w:lang w:val="ru-RU" w:eastAsia="ru-RU"/>
              </w:rPr>
              <w:t>– Примечание</w:t>
            </w:r>
            <w:proofErr w:type="gramStart"/>
            <w:r>
              <w:rPr>
                <w:rFonts w:ascii="Arial" w:hAnsi="Arial" w:cs="Arial"/>
                <w:bCs/>
                <w:iCs/>
                <w:color w:val="000000"/>
                <w:sz w:val="22"/>
                <w:szCs w:val="22"/>
                <w:lang w:val="ru-RU" w:eastAsia="ru-RU"/>
              </w:rPr>
              <w:t>: Д</w:t>
            </w:r>
            <w:r w:rsidRPr="00F650BC">
              <w:rPr>
                <w:rFonts w:ascii="Arial" w:hAnsi="Arial" w:cs="Arial"/>
                <w:bCs/>
                <w:iCs/>
                <w:color w:val="000000"/>
                <w:sz w:val="22"/>
                <w:szCs w:val="22"/>
                <w:lang w:val="ru-RU" w:eastAsia="ru-RU"/>
              </w:rPr>
              <w:t>ля</w:t>
            </w:r>
            <w:proofErr w:type="gramEnd"/>
            <w:r w:rsidRPr="00F650BC">
              <w:rPr>
                <w:rFonts w:ascii="Arial" w:hAnsi="Arial" w:cs="Arial"/>
                <w:bCs/>
                <w:iCs/>
                <w:color w:val="000000"/>
                <w:sz w:val="22"/>
                <w:szCs w:val="22"/>
                <w:lang w:val="ru-RU" w:eastAsia="ru-RU"/>
              </w:rPr>
              <w:t xml:space="preserve"> каждой высоты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Pr>
                <w:rFonts w:ascii="Arial" w:hAnsi="Arial" w:cs="Arial"/>
                <w:lang w:val="ru-RU" w:eastAsia="ru-RU"/>
              </w:rPr>
              <w:t xml:space="preserve"> </w:t>
            </w:r>
            <w:r w:rsidRPr="00F650BC">
              <w:rPr>
                <w:rFonts w:ascii="Arial" w:hAnsi="Arial" w:cs="Arial"/>
                <w:bCs/>
                <w:iCs/>
                <w:color w:val="000000"/>
                <w:sz w:val="22"/>
                <w:szCs w:val="22"/>
                <w:lang w:val="ru-RU" w:eastAsia="ru-RU"/>
              </w:rPr>
              <w:t xml:space="preserve">устанавливается высота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2</m:t>
                  </m:r>
                </m:sub>
              </m:sSub>
            </m:oMath>
            <w:r w:rsidRPr="00F650BC">
              <w:rPr>
                <w:rFonts w:ascii="Arial" w:hAnsi="Arial" w:cs="Arial"/>
                <w:bCs/>
                <w:iCs/>
                <w:color w:val="000000"/>
                <w:sz w:val="22"/>
                <w:szCs w:val="22"/>
                <w:lang w:val="ru-RU" w:eastAsia="ru-RU"/>
              </w:rPr>
              <w:t>, чтобы избежать нулевого сигнала (см. определение нуля в 3.1.1.19).</w:t>
            </w:r>
          </w:p>
        </w:tc>
      </w:tr>
    </w:tbl>
    <w:p w14:paraId="484EEEE6" w14:textId="77777777" w:rsidR="00471C14" w:rsidRPr="00471C14" w:rsidRDefault="00471C14" w:rsidP="00471C14">
      <w:pPr>
        <w:widowControl w:val="0"/>
        <w:jc w:val="center"/>
        <w:rPr>
          <w:rFonts w:ascii="Arial" w:hAnsi="Arial" w:cs="Arial"/>
          <w:color w:val="000000"/>
          <w:sz w:val="18"/>
          <w:szCs w:val="18"/>
          <w:lang w:val="ru-RU" w:eastAsia="ru-RU"/>
        </w:rPr>
      </w:pPr>
    </w:p>
    <w:p w14:paraId="172FB6B0" w14:textId="3DDBD246" w:rsidR="00471C14" w:rsidRPr="00F650BC" w:rsidRDefault="00F650BC" w:rsidP="00F650BC">
      <w:pPr>
        <w:widowControl w:val="0"/>
        <w:tabs>
          <w:tab w:val="left" w:pos="874"/>
        </w:tabs>
        <w:spacing w:after="260" w:line="360" w:lineRule="auto"/>
        <w:rPr>
          <w:rFonts w:ascii="Arial" w:hAnsi="Arial" w:cs="Arial"/>
          <w:sz w:val="22"/>
          <w:szCs w:val="22"/>
          <w:lang w:val="ru-RU" w:eastAsia="ru-RU"/>
        </w:rPr>
      </w:pPr>
      <w:r w:rsidRPr="00F650BC">
        <w:rPr>
          <w:rFonts w:ascii="Arial" w:hAnsi="Arial" w:cs="Arial"/>
          <w:spacing w:val="60"/>
          <w:sz w:val="22"/>
          <w:szCs w:val="22"/>
          <w:lang w:val="ru-RU"/>
        </w:rPr>
        <w:t xml:space="preserve">Таблица </w:t>
      </w:r>
      <w:r w:rsidR="00471C14" w:rsidRPr="00F650BC">
        <w:rPr>
          <w:rFonts w:ascii="Arial" w:hAnsi="Arial" w:cs="Arial"/>
          <w:sz w:val="22"/>
          <w:szCs w:val="22"/>
          <w:lang w:val="ru-RU" w:eastAsia="ru-RU"/>
        </w:rPr>
        <w:t xml:space="preserve">B.3 – </w:t>
      </w:r>
      <w:r w:rsidR="00972BAD">
        <w:rPr>
          <w:rFonts w:ascii="Arial" w:hAnsi="Arial" w:cs="Arial"/>
          <w:sz w:val="22"/>
          <w:szCs w:val="22"/>
          <w:lang w:val="ru-RU" w:eastAsia="ru-RU"/>
        </w:rPr>
        <w:t>Пример бюджета неопределенности измерений коэффициента калибровки</w:t>
      </w:r>
      <w:r w:rsidR="00471C14" w:rsidRPr="00F650BC">
        <w:rPr>
          <w:rFonts w:ascii="Arial" w:hAnsi="Arial" w:cs="Arial"/>
          <w:sz w:val="22"/>
          <w:szCs w:val="22"/>
          <w:lang w:val="ru-RU" w:eastAsia="ru-RU"/>
        </w:rPr>
        <w:t xml:space="preserve">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d>
          <m:dPr>
            <m:ctrlPr>
              <w:rPr>
                <w:rFonts w:ascii="Cambria Math" w:hAnsi="Cambria Math" w:cs="Arial"/>
                <w:i/>
                <w:iCs/>
                <w:sz w:val="22"/>
                <w:szCs w:val="22"/>
                <w:lang w:val="ru-RU" w:eastAsia="ru-RU"/>
              </w:rPr>
            </m:ctrlPr>
          </m:dPr>
          <m:e>
            <m:r>
              <w:rPr>
                <w:rFonts w:ascii="Cambria Math" w:hAnsi="Cambria Math" w:cs="Arial"/>
                <w:sz w:val="22"/>
                <w:szCs w:val="22"/>
                <w:lang w:val="ru-RU" w:eastAsia="ru-RU"/>
              </w:rPr>
              <m:t>h,H</m:t>
            </m:r>
          </m:e>
        </m:d>
        <m:r>
          <m:rPr>
            <m:sty m:val="p"/>
          </m:rPr>
          <w:rPr>
            <w:rFonts w:ascii="Cambria Math" w:hAnsi="Cambria Math" w:cs="Arial"/>
            <w:sz w:val="22"/>
            <w:szCs w:val="22"/>
            <w:lang w:val="ru-RU" w:eastAsia="ru-RU"/>
          </w:rPr>
          <m:t xml:space="preserve"> </m:t>
        </m:r>
      </m:oMath>
      <w:r w:rsidR="00471C14" w:rsidRPr="00F650BC">
        <w:rPr>
          <w:rFonts w:ascii="Arial" w:hAnsi="Arial" w:cs="Arial"/>
          <w:sz w:val="22"/>
          <w:szCs w:val="22"/>
          <w:lang w:val="ru-RU" w:eastAsia="ru-RU"/>
        </w:rPr>
        <w:t>биконической антенны, измеренной методом эталонной антенны в диапазоне частот от 30 до 300 МГц</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6"/>
        <w:gridCol w:w="1701"/>
        <w:gridCol w:w="1134"/>
        <w:gridCol w:w="1417"/>
        <w:gridCol w:w="709"/>
        <w:gridCol w:w="1134"/>
      </w:tblGrid>
      <w:tr w:rsidR="00471C14" w:rsidRPr="007955DD" w14:paraId="2E260D66" w14:textId="77777777" w:rsidTr="00455EDB">
        <w:trPr>
          <w:jc w:val="center"/>
        </w:trPr>
        <w:tc>
          <w:tcPr>
            <w:tcW w:w="2122" w:type="dxa"/>
            <w:tcBorders>
              <w:bottom w:val="double" w:sz="4" w:space="0" w:color="auto"/>
            </w:tcBorders>
            <w:vAlign w:val="center"/>
          </w:tcPr>
          <w:p w14:paraId="1C803C35" w14:textId="77777777" w:rsidR="00471C14" w:rsidRPr="007955DD" w:rsidRDefault="00471C14" w:rsidP="00972BAD">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 xml:space="preserve">Источник неопределенности или величина </w:t>
            </w: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X</m:t>
                  </m:r>
                </m:e>
                <m:sub>
                  <m:r>
                    <m:rPr>
                      <m:sty m:val="p"/>
                    </m:rPr>
                    <w:rPr>
                      <w:rFonts w:ascii="Cambria Math" w:hAnsi="Cambria Math" w:cs="Arial"/>
                      <w:color w:val="000000"/>
                      <w:sz w:val="20"/>
                      <w:szCs w:val="20"/>
                      <w:lang w:val="ru-RU" w:eastAsia="ru-RU"/>
                    </w:rPr>
                    <m:t>i</m:t>
                  </m:r>
                </m:sub>
              </m:sSub>
            </m:oMath>
          </w:p>
        </w:tc>
        <w:tc>
          <w:tcPr>
            <w:tcW w:w="1276" w:type="dxa"/>
            <w:tcBorders>
              <w:bottom w:val="double" w:sz="4" w:space="0" w:color="auto"/>
            </w:tcBorders>
            <w:vAlign w:val="center"/>
          </w:tcPr>
          <w:p w14:paraId="7E926E8E" w14:textId="77777777" w:rsidR="00471C14" w:rsidRPr="007955DD" w:rsidRDefault="00471C14" w:rsidP="00972BAD">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Величина, дБ</w:t>
            </w:r>
          </w:p>
        </w:tc>
        <w:tc>
          <w:tcPr>
            <w:tcW w:w="1701" w:type="dxa"/>
            <w:tcBorders>
              <w:bottom w:val="double" w:sz="4" w:space="0" w:color="auto"/>
            </w:tcBorders>
            <w:vAlign w:val="center"/>
          </w:tcPr>
          <w:p w14:paraId="52A82B5B" w14:textId="1580D14D" w:rsidR="00471C14" w:rsidRPr="007955DD" w:rsidRDefault="003E7428" w:rsidP="00972BAD">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Закон распределения</w:t>
            </w:r>
          </w:p>
        </w:tc>
        <w:tc>
          <w:tcPr>
            <w:tcW w:w="1134" w:type="dxa"/>
            <w:tcBorders>
              <w:bottom w:val="double" w:sz="4" w:space="0" w:color="auto"/>
            </w:tcBorders>
            <w:vAlign w:val="center"/>
          </w:tcPr>
          <w:p w14:paraId="18941FF2" w14:textId="77777777" w:rsidR="00471C14" w:rsidRPr="007955DD" w:rsidRDefault="00471C14" w:rsidP="00972BAD">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Делитель</w:t>
            </w:r>
          </w:p>
        </w:tc>
        <w:tc>
          <w:tcPr>
            <w:tcW w:w="1417" w:type="dxa"/>
            <w:tcBorders>
              <w:bottom w:val="double" w:sz="4" w:space="0" w:color="auto"/>
            </w:tcBorders>
            <w:vAlign w:val="center"/>
          </w:tcPr>
          <w:p w14:paraId="059A513F" w14:textId="77777777" w:rsidR="00471C14" w:rsidRPr="007955DD" w:rsidRDefault="00471C14" w:rsidP="00972BAD">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Чувствительность</w:t>
            </w:r>
          </w:p>
        </w:tc>
        <w:tc>
          <w:tcPr>
            <w:tcW w:w="709" w:type="dxa"/>
            <w:tcBorders>
              <w:bottom w:val="double" w:sz="4" w:space="0" w:color="auto"/>
            </w:tcBorders>
            <w:vAlign w:val="center"/>
          </w:tcPr>
          <w:p w14:paraId="0C2B988F" w14:textId="77777777" w:rsidR="00471C14" w:rsidRPr="007955DD" w:rsidRDefault="00C21E06" w:rsidP="00972BAD">
            <w:pPr>
              <w:widowControl w:val="0"/>
              <w:jc w:val="center"/>
              <w:rPr>
                <w:rFonts w:ascii="Arial" w:hAnsi="Arial" w:cs="Arial"/>
                <w:color w:val="000000"/>
                <w:sz w:val="20"/>
                <w:szCs w:val="20"/>
                <w:lang w:val="ru-RU" w:eastAsia="ru-RU"/>
              </w:rPr>
            </w:pPr>
            <m:oMathPara>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u</m:t>
                    </m:r>
                  </m:e>
                  <m:sub>
                    <m:r>
                      <m:rPr>
                        <m:sty m:val="p"/>
                      </m:rPr>
                      <w:rPr>
                        <w:rFonts w:ascii="Cambria Math" w:hAnsi="Cambria Math" w:cs="Arial"/>
                        <w:color w:val="000000"/>
                        <w:sz w:val="20"/>
                        <w:szCs w:val="20"/>
                        <w:lang w:val="ru-RU" w:eastAsia="ru-RU"/>
                      </w:rPr>
                      <m:t>i</m:t>
                    </m:r>
                  </m:sub>
                </m:sSub>
              </m:oMath>
            </m:oMathPara>
          </w:p>
        </w:tc>
        <w:tc>
          <w:tcPr>
            <w:tcW w:w="1134" w:type="dxa"/>
            <w:tcBorders>
              <w:bottom w:val="double" w:sz="4" w:space="0" w:color="auto"/>
            </w:tcBorders>
            <w:vAlign w:val="center"/>
          </w:tcPr>
          <w:p w14:paraId="7F88620A" w14:textId="5F9F7C38" w:rsidR="00471C14" w:rsidRPr="00C6297F" w:rsidRDefault="00471C14" w:rsidP="00972BAD">
            <w:pPr>
              <w:widowControl w:val="0"/>
              <w:jc w:val="center"/>
              <w:rPr>
                <w:rFonts w:ascii="Arial" w:hAnsi="Arial" w:cs="Arial"/>
                <w:color w:val="000000"/>
                <w:sz w:val="20"/>
                <w:szCs w:val="20"/>
                <w:lang w:eastAsia="ru-RU"/>
              </w:rPr>
            </w:pPr>
            <w:r w:rsidRPr="007955DD">
              <w:rPr>
                <w:rFonts w:ascii="Arial" w:hAnsi="Arial" w:cs="Arial"/>
                <w:color w:val="000000"/>
                <w:sz w:val="20"/>
                <w:szCs w:val="20"/>
                <w:lang w:val="ru-RU" w:eastAsia="ru-RU"/>
              </w:rPr>
              <w:t>Примечание</w:t>
            </w:r>
            <w:r w:rsidR="00C6297F" w:rsidRPr="00C6297F">
              <w:rPr>
                <w:rFonts w:ascii="Arial" w:hAnsi="Arial" w:cs="Arial"/>
                <w:color w:val="000000"/>
                <w:sz w:val="20"/>
                <w:szCs w:val="20"/>
                <w:vertAlign w:val="superscript"/>
                <w:lang w:eastAsia="ru-RU"/>
              </w:rPr>
              <w:t>a</w:t>
            </w:r>
          </w:p>
        </w:tc>
      </w:tr>
      <w:tr w:rsidR="00471C14" w:rsidRPr="007955DD" w14:paraId="7E063E7E" w14:textId="77777777" w:rsidTr="00455EDB">
        <w:trPr>
          <w:jc w:val="center"/>
        </w:trPr>
        <w:tc>
          <w:tcPr>
            <w:tcW w:w="2122" w:type="dxa"/>
            <w:tcBorders>
              <w:top w:val="double" w:sz="4" w:space="0" w:color="auto"/>
            </w:tcBorders>
            <w:vAlign w:val="center"/>
          </w:tcPr>
          <w:p w14:paraId="04DCCDF6" w14:textId="369CF5C1" w:rsidR="00471C14" w:rsidRPr="007955DD" w:rsidRDefault="00471C14" w:rsidP="00471C14">
            <w:pPr>
              <w:widowControl w:val="0"/>
              <w:rPr>
                <w:rFonts w:ascii="Arial" w:hAnsi="Arial" w:cs="Arial"/>
                <w:color w:val="000000"/>
                <w:sz w:val="20"/>
                <w:szCs w:val="20"/>
                <w:lang w:val="ru-RU" w:eastAsia="ru-RU"/>
              </w:rPr>
            </w:pPr>
            <w:r w:rsidRPr="007955DD">
              <w:rPr>
                <w:rFonts w:ascii="Arial" w:hAnsi="Arial" w:cs="Arial"/>
                <w:color w:val="000000"/>
                <w:sz w:val="20"/>
                <w:szCs w:val="20"/>
                <w:lang w:val="ru-RU" w:eastAsia="ru-RU"/>
              </w:rPr>
              <w:t xml:space="preserve">Неопределенность </w:t>
            </w:r>
            <w:r w:rsidR="00E267B8">
              <w:rPr>
                <w:rFonts w:ascii="Arial" w:hAnsi="Arial" w:cs="Arial"/>
                <w:color w:val="000000"/>
                <w:sz w:val="20"/>
                <w:szCs w:val="20"/>
                <w:lang w:val="ru-RU" w:eastAsia="ru-RU"/>
              </w:rPr>
              <w:t xml:space="preserve">измерений </w:t>
            </w:r>
            <w:r w:rsidRPr="007955DD">
              <w:rPr>
                <w:rFonts w:ascii="Arial" w:hAnsi="Arial" w:cs="Arial"/>
                <w:color w:val="000000"/>
                <w:sz w:val="20"/>
                <w:szCs w:val="20"/>
                <w:lang w:val="ru-RU" w:eastAsia="ru-RU"/>
              </w:rPr>
              <w:t xml:space="preserve">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r>
                <w:rPr>
                  <w:rFonts w:ascii="Cambria Math" w:hAnsi="Cambria Math" w:cs="Arial"/>
                  <w:sz w:val="22"/>
                  <w:szCs w:val="22"/>
                  <w:lang w:val="ru-RU" w:eastAsia="ru-RU"/>
                </w:rPr>
                <m:t>(STA|</m:t>
              </m:r>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h</m:t>
                  </m:r>
                </m:e>
                <m:sub>
                  <m:r>
                    <w:rPr>
                      <w:rFonts w:ascii="Cambria Math" w:hAnsi="Cambria Math" w:cs="Arial"/>
                      <w:sz w:val="22"/>
                      <w:szCs w:val="22"/>
                      <w:lang w:val="ru-RU" w:eastAsia="ru-RU"/>
                    </w:rPr>
                    <m:t>1</m:t>
                  </m:r>
                </m:sub>
              </m:sSub>
              <m:r>
                <w:rPr>
                  <w:rFonts w:ascii="Cambria Math" w:hAnsi="Cambria Math" w:cs="Arial"/>
                  <w:sz w:val="22"/>
                  <w:szCs w:val="22"/>
                  <w:lang w:val="ru-RU" w:eastAsia="ru-RU"/>
                </w:rPr>
                <m:t>,H)</m:t>
              </m:r>
            </m:oMath>
          </w:p>
        </w:tc>
        <w:tc>
          <w:tcPr>
            <w:tcW w:w="1276" w:type="dxa"/>
            <w:tcBorders>
              <w:top w:val="double" w:sz="4" w:space="0" w:color="auto"/>
            </w:tcBorders>
            <w:vAlign w:val="center"/>
          </w:tcPr>
          <w:p w14:paraId="25D609EB"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0,35</w:t>
            </w:r>
          </w:p>
        </w:tc>
        <w:tc>
          <w:tcPr>
            <w:tcW w:w="1701" w:type="dxa"/>
            <w:tcBorders>
              <w:top w:val="double" w:sz="4" w:space="0" w:color="auto"/>
            </w:tcBorders>
            <w:vAlign w:val="center"/>
          </w:tcPr>
          <w:p w14:paraId="1F475503" w14:textId="46D2C34F" w:rsidR="00471C14" w:rsidRPr="007955DD" w:rsidRDefault="0029578F" w:rsidP="00471C14">
            <w:pPr>
              <w:widowControl w:val="0"/>
              <w:jc w:val="center"/>
              <w:rPr>
                <w:rFonts w:ascii="Arial" w:hAnsi="Arial" w:cs="Arial"/>
                <w:color w:val="000000"/>
                <w:sz w:val="20"/>
                <w:szCs w:val="20"/>
                <w:lang w:val="ru-RU" w:eastAsia="ru-RU"/>
              </w:rPr>
            </w:pPr>
            <w:r w:rsidRPr="0029578F">
              <w:rPr>
                <w:rFonts w:ascii="Arial" w:hAnsi="Arial" w:cs="Arial"/>
                <w:color w:val="000000"/>
                <w:sz w:val="20"/>
                <w:szCs w:val="20"/>
                <w:lang w:val="ru-RU" w:eastAsia="ru-RU"/>
              </w:rPr>
              <w:t>Нормальный</w:t>
            </w:r>
          </w:p>
        </w:tc>
        <w:tc>
          <w:tcPr>
            <w:tcW w:w="1134" w:type="dxa"/>
            <w:tcBorders>
              <w:top w:val="double" w:sz="4" w:space="0" w:color="auto"/>
            </w:tcBorders>
            <w:vAlign w:val="center"/>
          </w:tcPr>
          <w:p w14:paraId="0E95295D"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2</w:t>
            </w:r>
          </w:p>
        </w:tc>
        <w:tc>
          <w:tcPr>
            <w:tcW w:w="1417" w:type="dxa"/>
            <w:tcBorders>
              <w:top w:val="double" w:sz="4" w:space="0" w:color="auto"/>
            </w:tcBorders>
            <w:vAlign w:val="center"/>
          </w:tcPr>
          <w:p w14:paraId="0B607D06"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tcBorders>
              <w:top w:val="double" w:sz="4" w:space="0" w:color="auto"/>
            </w:tcBorders>
            <w:vAlign w:val="center"/>
          </w:tcPr>
          <w:p w14:paraId="0FA9176A"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0,18</w:t>
            </w:r>
          </w:p>
        </w:tc>
        <w:tc>
          <w:tcPr>
            <w:tcW w:w="1134" w:type="dxa"/>
            <w:tcBorders>
              <w:top w:val="double" w:sz="4" w:space="0" w:color="auto"/>
            </w:tcBorders>
            <w:vAlign w:val="center"/>
          </w:tcPr>
          <w:p w14:paraId="64F3F4E1"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N19)</w:t>
            </w:r>
          </w:p>
        </w:tc>
      </w:tr>
      <w:tr w:rsidR="00471C14" w:rsidRPr="007955DD" w14:paraId="47DEE899" w14:textId="77777777" w:rsidTr="00E267B8">
        <w:trPr>
          <w:jc w:val="center"/>
        </w:trPr>
        <w:tc>
          <w:tcPr>
            <w:tcW w:w="2122" w:type="dxa"/>
            <w:vAlign w:val="center"/>
          </w:tcPr>
          <w:p w14:paraId="5098510C" w14:textId="683ED2F4" w:rsidR="00471C14" w:rsidRPr="007955DD" w:rsidRDefault="00471C14" w:rsidP="00471C14">
            <w:pPr>
              <w:widowControl w:val="0"/>
              <w:rPr>
                <w:rFonts w:ascii="Arial" w:hAnsi="Arial" w:cs="Arial"/>
                <w:color w:val="000000"/>
                <w:sz w:val="20"/>
                <w:szCs w:val="20"/>
                <w:lang w:val="ru-RU" w:eastAsia="ru-RU"/>
              </w:rPr>
            </w:pPr>
            <w:r w:rsidRPr="007955DD">
              <w:rPr>
                <w:rFonts w:ascii="Arial" w:hAnsi="Arial" w:cs="Arial"/>
                <w:color w:val="000000"/>
                <w:sz w:val="20"/>
                <w:szCs w:val="20"/>
                <w:lang w:val="ru-RU" w:eastAsia="ru-RU"/>
              </w:rPr>
              <w:t>Рассогласование</w:t>
            </w:r>
            <w:r w:rsidR="00E267B8">
              <w:rPr>
                <w:rFonts w:ascii="Arial" w:hAnsi="Arial" w:cs="Arial"/>
                <w:color w:val="000000"/>
                <w:sz w:val="20"/>
                <w:szCs w:val="20"/>
                <w:lang w:val="ru-RU" w:eastAsia="ru-RU"/>
              </w:rPr>
              <w:t xml:space="preserve"> эталонной антенны</w:t>
            </w:r>
            <w:r w:rsidRPr="007955DD">
              <w:rPr>
                <w:rFonts w:ascii="Arial" w:hAnsi="Arial" w:cs="Arial"/>
                <w:color w:val="000000"/>
                <w:sz w:val="20"/>
                <w:szCs w:val="20"/>
                <w:lang w:eastAsia="ru-RU"/>
              </w:rPr>
              <w:t xml:space="preserve"> </w:t>
            </w:r>
          </w:p>
        </w:tc>
        <w:tc>
          <w:tcPr>
            <w:tcW w:w="1276" w:type="dxa"/>
            <w:vAlign w:val="center"/>
          </w:tcPr>
          <w:p w14:paraId="7E6A1B23"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0,06</w:t>
            </w:r>
          </w:p>
        </w:tc>
        <w:tc>
          <w:tcPr>
            <w:tcW w:w="1701" w:type="dxa"/>
            <w:vAlign w:val="center"/>
          </w:tcPr>
          <w:p w14:paraId="47A00F7E" w14:textId="2F7CF2E9"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U-образн</w:t>
            </w:r>
            <w:r w:rsidR="0029578F">
              <w:rPr>
                <w:rFonts w:ascii="Arial" w:hAnsi="Arial" w:cs="Arial"/>
                <w:color w:val="000000"/>
                <w:sz w:val="20"/>
                <w:szCs w:val="20"/>
                <w:lang w:val="ru-RU" w:eastAsia="ru-RU"/>
              </w:rPr>
              <w:t>ый</w:t>
            </w:r>
          </w:p>
        </w:tc>
        <w:tc>
          <w:tcPr>
            <w:tcW w:w="1134" w:type="dxa"/>
            <w:vAlign w:val="center"/>
          </w:tcPr>
          <w:p w14:paraId="627F1F53"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2</m:t>
                    </m:r>
                  </m:e>
                </m:rad>
              </m:oMath>
            </m:oMathPara>
          </w:p>
        </w:tc>
        <w:tc>
          <w:tcPr>
            <w:tcW w:w="1417" w:type="dxa"/>
            <w:vAlign w:val="center"/>
          </w:tcPr>
          <w:p w14:paraId="41E1A917"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0920AD74"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0,04</w:t>
            </w:r>
          </w:p>
        </w:tc>
        <w:tc>
          <w:tcPr>
            <w:tcW w:w="1134" w:type="dxa"/>
            <w:vAlign w:val="center"/>
          </w:tcPr>
          <w:p w14:paraId="45AAE34D"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N10)</w:t>
            </w:r>
          </w:p>
        </w:tc>
      </w:tr>
      <w:tr w:rsidR="00471C14" w:rsidRPr="007955DD" w14:paraId="4B73DFD1" w14:textId="77777777" w:rsidTr="00E267B8">
        <w:trPr>
          <w:jc w:val="center"/>
        </w:trPr>
        <w:tc>
          <w:tcPr>
            <w:tcW w:w="2122" w:type="dxa"/>
            <w:vAlign w:val="center"/>
          </w:tcPr>
          <w:p w14:paraId="4D8E1770" w14:textId="1384C9CF" w:rsidR="00471C14" w:rsidRPr="007955DD" w:rsidRDefault="00CD1AE3" w:rsidP="00471C14">
            <w:pPr>
              <w:widowControl w:val="0"/>
              <w:rPr>
                <w:rFonts w:ascii="Arial" w:hAnsi="Arial" w:cs="Arial"/>
                <w:color w:val="000000"/>
                <w:sz w:val="20"/>
                <w:szCs w:val="20"/>
                <w:lang w:eastAsia="ru-RU"/>
              </w:rPr>
            </w:pPr>
            <w:r>
              <w:rPr>
                <w:rFonts w:ascii="Arial" w:hAnsi="Arial" w:cs="Arial"/>
                <w:color w:val="000000"/>
                <w:sz w:val="20"/>
                <w:szCs w:val="20"/>
                <w:lang w:val="ru-RU" w:eastAsia="ru-RU"/>
              </w:rPr>
              <w:t>Ошибки ориентации эталонной антенны</w:t>
            </w:r>
          </w:p>
        </w:tc>
        <w:tc>
          <w:tcPr>
            <w:tcW w:w="1276" w:type="dxa"/>
            <w:vAlign w:val="center"/>
          </w:tcPr>
          <w:p w14:paraId="5F260611"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701" w:type="dxa"/>
            <w:vAlign w:val="center"/>
          </w:tcPr>
          <w:p w14:paraId="50C3A6F9" w14:textId="5C5AD22B" w:rsidR="00471C14" w:rsidRPr="0029578F"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sidR="0029578F">
              <w:rPr>
                <w:rFonts w:ascii="Arial" w:hAnsi="Arial" w:cs="Arial"/>
                <w:color w:val="000000"/>
                <w:sz w:val="20"/>
                <w:szCs w:val="20"/>
                <w:lang w:val="ru-RU" w:eastAsia="ru-RU"/>
              </w:rPr>
              <w:t>ый</w:t>
            </w:r>
          </w:p>
        </w:tc>
        <w:tc>
          <w:tcPr>
            <w:tcW w:w="1134" w:type="dxa"/>
            <w:vAlign w:val="center"/>
          </w:tcPr>
          <w:p w14:paraId="7CE96E67"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223D5E5B"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27598321"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134" w:type="dxa"/>
            <w:vAlign w:val="center"/>
          </w:tcPr>
          <w:p w14:paraId="30085A10"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N10)</w:t>
            </w:r>
          </w:p>
        </w:tc>
      </w:tr>
      <w:tr w:rsidR="00471C14" w:rsidRPr="007955DD" w14:paraId="4B8C02B8" w14:textId="77777777" w:rsidTr="00E267B8">
        <w:trPr>
          <w:jc w:val="center"/>
        </w:trPr>
        <w:tc>
          <w:tcPr>
            <w:tcW w:w="2122" w:type="dxa"/>
            <w:vAlign w:val="center"/>
          </w:tcPr>
          <w:p w14:paraId="375E441F" w14:textId="4D2FC2CA" w:rsidR="00471C14" w:rsidRPr="007955DD" w:rsidRDefault="00E267B8" w:rsidP="00471C14">
            <w:pPr>
              <w:widowControl w:val="0"/>
              <w:rPr>
                <w:rFonts w:ascii="Arial" w:hAnsi="Arial" w:cs="Arial"/>
                <w:color w:val="000000"/>
                <w:sz w:val="20"/>
                <w:szCs w:val="20"/>
                <w:lang w:val="ru-RU" w:eastAsia="ru-RU"/>
              </w:rPr>
            </w:pPr>
            <w:r>
              <w:rPr>
                <w:rFonts w:ascii="Arial" w:hAnsi="Arial" w:cs="Arial"/>
                <w:color w:val="000000"/>
                <w:sz w:val="20"/>
                <w:szCs w:val="20"/>
                <w:lang w:val="ru-RU" w:eastAsia="ru-RU"/>
              </w:rPr>
              <w:t>Поляризационные потери эталонной антенны</w:t>
            </w:r>
            <w:r w:rsidR="00471C14" w:rsidRPr="007955DD">
              <w:rPr>
                <w:rFonts w:ascii="Arial" w:hAnsi="Arial" w:cs="Arial"/>
                <w:color w:val="000000"/>
                <w:sz w:val="20"/>
                <w:szCs w:val="20"/>
                <w:lang w:val="ru-RU" w:eastAsia="ru-RU"/>
              </w:rPr>
              <w:t xml:space="preserve"> </w:t>
            </w:r>
          </w:p>
        </w:tc>
        <w:tc>
          <w:tcPr>
            <w:tcW w:w="1276" w:type="dxa"/>
            <w:vAlign w:val="center"/>
          </w:tcPr>
          <w:p w14:paraId="36682205"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701" w:type="dxa"/>
            <w:vAlign w:val="center"/>
          </w:tcPr>
          <w:p w14:paraId="53EDDB9A" w14:textId="3EB074C3"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670E8F37"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34991CE1"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70F5ACCA"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134" w:type="dxa"/>
            <w:vAlign w:val="center"/>
          </w:tcPr>
          <w:p w14:paraId="1BF2C569"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N16)</w:t>
            </w:r>
          </w:p>
        </w:tc>
      </w:tr>
      <w:tr w:rsidR="00471C14" w:rsidRPr="007955DD" w14:paraId="340D72C3" w14:textId="77777777" w:rsidTr="00E267B8">
        <w:trPr>
          <w:jc w:val="center"/>
        </w:trPr>
        <w:tc>
          <w:tcPr>
            <w:tcW w:w="2122" w:type="dxa"/>
            <w:vAlign w:val="center"/>
          </w:tcPr>
          <w:p w14:paraId="555121D0" w14:textId="1106588A" w:rsidR="00471C14" w:rsidRPr="007955DD" w:rsidRDefault="00471C14" w:rsidP="00471C14">
            <w:pPr>
              <w:widowControl w:val="0"/>
              <w:rPr>
                <w:rFonts w:ascii="Arial" w:hAnsi="Arial" w:cs="Arial"/>
                <w:color w:val="000000"/>
                <w:sz w:val="20"/>
                <w:szCs w:val="20"/>
                <w:lang w:val="ru-RU" w:eastAsia="ru-RU"/>
              </w:rPr>
            </w:pPr>
            <w:r w:rsidRPr="007955DD">
              <w:rPr>
                <w:rFonts w:ascii="Arial" w:hAnsi="Arial" w:cs="Arial"/>
                <w:color w:val="000000"/>
                <w:sz w:val="20"/>
                <w:szCs w:val="20"/>
                <w:lang w:val="ru-RU" w:eastAsia="ru-RU"/>
              </w:rPr>
              <w:t xml:space="preserve">Влияние площадки и мачты на эталонную антенну при калибровке </w:t>
            </w:r>
            <w:r w:rsidR="00CD1AE3">
              <w:rPr>
                <w:rFonts w:ascii="Arial" w:hAnsi="Arial" w:cs="Arial"/>
                <w:color w:val="000000"/>
                <w:sz w:val="20"/>
                <w:szCs w:val="20"/>
                <w:lang w:val="ru-RU" w:eastAsia="ru-RU"/>
              </w:rPr>
              <w:t xml:space="preserve">антенны </w:t>
            </w:r>
            <w:r w:rsidRPr="007955DD">
              <w:rPr>
                <w:rFonts w:ascii="Arial" w:hAnsi="Arial" w:cs="Arial"/>
                <w:color w:val="000000"/>
                <w:sz w:val="20"/>
                <w:szCs w:val="20"/>
                <w:lang w:eastAsia="ru-RU"/>
              </w:rPr>
              <w:t>AUC</w:t>
            </w:r>
          </w:p>
        </w:tc>
        <w:tc>
          <w:tcPr>
            <w:tcW w:w="1276" w:type="dxa"/>
            <w:vAlign w:val="center"/>
          </w:tcPr>
          <w:p w14:paraId="248B01A7"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0,3</w:t>
            </w:r>
          </w:p>
        </w:tc>
        <w:tc>
          <w:tcPr>
            <w:tcW w:w="1701" w:type="dxa"/>
            <w:vAlign w:val="center"/>
          </w:tcPr>
          <w:p w14:paraId="03CB3C63" w14:textId="466A11DC"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26D857D7"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54AE9D95"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49E04C19"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0,17</w:t>
            </w:r>
          </w:p>
        </w:tc>
        <w:tc>
          <w:tcPr>
            <w:tcW w:w="1134" w:type="dxa"/>
            <w:vAlign w:val="center"/>
          </w:tcPr>
          <w:p w14:paraId="3CD4354C"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N20)</w:t>
            </w:r>
          </w:p>
        </w:tc>
      </w:tr>
      <w:tr w:rsidR="00471C14" w:rsidRPr="007955DD" w14:paraId="11123C71" w14:textId="77777777" w:rsidTr="00E267B8">
        <w:trPr>
          <w:jc w:val="center"/>
        </w:trPr>
        <w:tc>
          <w:tcPr>
            <w:tcW w:w="2122" w:type="dxa"/>
            <w:vAlign w:val="center"/>
          </w:tcPr>
          <w:p w14:paraId="02F867A1" w14:textId="183FF8B9" w:rsidR="00471C14" w:rsidRPr="007955DD" w:rsidRDefault="00471C14" w:rsidP="00471C14">
            <w:pPr>
              <w:widowControl w:val="0"/>
              <w:rPr>
                <w:rFonts w:ascii="Arial" w:hAnsi="Arial" w:cs="Arial"/>
                <w:color w:val="000000"/>
                <w:sz w:val="20"/>
                <w:szCs w:val="20"/>
                <w:lang w:val="ru-RU" w:eastAsia="ru-RU"/>
              </w:rPr>
            </w:pPr>
            <w:r w:rsidRPr="007955DD">
              <w:rPr>
                <w:rFonts w:ascii="Arial" w:hAnsi="Arial" w:cs="Arial"/>
                <w:color w:val="000000"/>
                <w:sz w:val="20"/>
                <w:szCs w:val="20"/>
                <w:lang w:val="ru-RU" w:eastAsia="ru-RU"/>
              </w:rPr>
              <w:t xml:space="preserve">Эффекты ближнего поля и </w:t>
            </w:r>
            <w:r w:rsidR="00CD1AE3">
              <w:rPr>
                <w:rFonts w:ascii="Arial" w:hAnsi="Arial" w:cs="Arial"/>
                <w:color w:val="000000"/>
                <w:sz w:val="20"/>
                <w:szCs w:val="20"/>
                <w:lang w:val="ru-RU" w:eastAsia="ru-RU"/>
              </w:rPr>
              <w:t>взаимодействие</w:t>
            </w:r>
            <w:r w:rsidRPr="007955DD">
              <w:rPr>
                <w:rFonts w:ascii="Arial" w:hAnsi="Arial" w:cs="Arial"/>
                <w:color w:val="000000"/>
                <w:sz w:val="20"/>
                <w:szCs w:val="20"/>
                <w:lang w:val="ru-RU" w:eastAsia="ru-RU"/>
              </w:rPr>
              <w:t xml:space="preserve"> антенн</w:t>
            </w:r>
          </w:p>
        </w:tc>
        <w:tc>
          <w:tcPr>
            <w:tcW w:w="1276" w:type="dxa"/>
            <w:vAlign w:val="center"/>
          </w:tcPr>
          <w:p w14:paraId="0EAC353A"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0,1</w:t>
            </w:r>
          </w:p>
        </w:tc>
        <w:tc>
          <w:tcPr>
            <w:tcW w:w="1701" w:type="dxa"/>
            <w:vAlign w:val="center"/>
          </w:tcPr>
          <w:p w14:paraId="7F82AC37" w14:textId="0FD44311"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5315A906"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01022C84"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4B72758E"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0,06</w:t>
            </w:r>
          </w:p>
        </w:tc>
        <w:tc>
          <w:tcPr>
            <w:tcW w:w="1134" w:type="dxa"/>
            <w:vAlign w:val="center"/>
          </w:tcPr>
          <w:p w14:paraId="0114ABDF"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N21)</w:t>
            </w:r>
          </w:p>
        </w:tc>
      </w:tr>
      <w:tr w:rsidR="00471C14" w:rsidRPr="007955DD" w14:paraId="0D06FA44" w14:textId="77777777" w:rsidTr="00E267B8">
        <w:trPr>
          <w:jc w:val="center"/>
        </w:trPr>
        <w:tc>
          <w:tcPr>
            <w:tcW w:w="2122" w:type="dxa"/>
            <w:vAlign w:val="center"/>
          </w:tcPr>
          <w:p w14:paraId="03A577E6" w14:textId="5192E9E6" w:rsidR="00471C14" w:rsidRPr="007955DD" w:rsidRDefault="00471C14" w:rsidP="00471C14">
            <w:pPr>
              <w:widowControl w:val="0"/>
              <w:rPr>
                <w:rFonts w:ascii="Arial" w:hAnsi="Arial" w:cs="Arial"/>
                <w:color w:val="000000"/>
                <w:sz w:val="20"/>
                <w:szCs w:val="20"/>
                <w:lang w:val="ru-RU" w:eastAsia="ru-RU"/>
              </w:rPr>
            </w:pPr>
            <w:r w:rsidRPr="007955DD">
              <w:rPr>
                <w:rFonts w:ascii="Arial" w:hAnsi="Arial" w:cs="Arial"/>
                <w:color w:val="000000"/>
                <w:sz w:val="20"/>
                <w:szCs w:val="20"/>
                <w:lang w:val="ru-RU" w:eastAsia="ru-RU"/>
              </w:rPr>
              <w:t>Общ</w:t>
            </w:r>
            <w:r w:rsidR="00B55248">
              <w:rPr>
                <w:rFonts w:ascii="Arial" w:hAnsi="Arial" w:cs="Arial"/>
                <w:color w:val="000000"/>
                <w:sz w:val="20"/>
                <w:szCs w:val="20"/>
                <w:lang w:val="ru-RU" w:eastAsia="ru-RU"/>
              </w:rPr>
              <w:t xml:space="preserve">ая составляющая </w:t>
            </w:r>
            <w:r w:rsidRPr="007955DD">
              <w:rPr>
                <w:rFonts w:ascii="Arial" w:hAnsi="Arial" w:cs="Arial"/>
                <w:color w:val="000000"/>
                <w:sz w:val="20"/>
                <w:szCs w:val="20"/>
                <w:lang w:val="ru-RU" w:eastAsia="ru-RU"/>
              </w:rPr>
              <w:t>неопределенности измерени</w:t>
            </w:r>
            <w:r w:rsidR="00B55248">
              <w:rPr>
                <w:rFonts w:ascii="Arial" w:hAnsi="Arial" w:cs="Arial"/>
                <w:color w:val="000000"/>
                <w:sz w:val="20"/>
                <w:szCs w:val="20"/>
                <w:lang w:val="ru-RU" w:eastAsia="ru-RU"/>
              </w:rPr>
              <w:t>й</w:t>
            </w:r>
            <w:r w:rsidRPr="007955DD">
              <w:rPr>
                <w:rFonts w:ascii="Arial" w:hAnsi="Arial" w:cs="Arial"/>
                <w:color w:val="000000"/>
                <w:sz w:val="20"/>
                <w:szCs w:val="20"/>
                <w:lang w:val="ru-RU" w:eastAsia="ru-RU"/>
              </w:rPr>
              <w:t xml:space="preserve"> </w:t>
            </w: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U</m:t>
                  </m:r>
                </m:e>
                <m:sub>
                  <m:r>
                    <w:rPr>
                      <w:rFonts w:ascii="Cambria Math" w:hAnsi="Cambria Math" w:cs="Arial"/>
                      <w:sz w:val="22"/>
                      <w:szCs w:val="22"/>
                      <w:lang w:eastAsia="ru-RU"/>
                    </w:rPr>
                    <m:t>STA</m:t>
                  </m:r>
                </m:sub>
              </m:sSub>
              <m:r>
                <w:rPr>
                  <w:rFonts w:ascii="Cambria Math" w:hAnsi="Cambria Math" w:cs="Arial"/>
                  <w:sz w:val="22"/>
                  <w:szCs w:val="22"/>
                  <w:lang w:val="ru-RU" w:eastAsia="ru-RU"/>
                </w:rPr>
                <m:t>-</m:t>
              </m:r>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U</m:t>
                  </m:r>
                </m:e>
                <m:sub>
                  <m:r>
                    <w:rPr>
                      <w:rFonts w:ascii="Cambria Math" w:hAnsi="Cambria Math" w:cs="Arial"/>
                      <w:sz w:val="22"/>
                      <w:szCs w:val="22"/>
                      <w:lang w:val="ru-RU" w:eastAsia="ru-RU"/>
                    </w:rPr>
                    <m:t>AUC</m:t>
                  </m:r>
                </m:sub>
              </m:sSub>
            </m:oMath>
          </w:p>
        </w:tc>
        <w:tc>
          <w:tcPr>
            <w:tcW w:w="1276" w:type="dxa"/>
            <w:vAlign w:val="center"/>
          </w:tcPr>
          <w:p w14:paraId="7DF55E0C"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0,26</w:t>
            </w:r>
          </w:p>
        </w:tc>
        <w:tc>
          <w:tcPr>
            <w:tcW w:w="1701" w:type="dxa"/>
            <w:vAlign w:val="center"/>
          </w:tcPr>
          <w:p w14:paraId="4925F05A" w14:textId="706BDEA3" w:rsidR="00471C14" w:rsidRPr="007955DD" w:rsidRDefault="0029578F" w:rsidP="00471C14">
            <w:pPr>
              <w:widowControl w:val="0"/>
              <w:jc w:val="center"/>
              <w:rPr>
                <w:rFonts w:ascii="Arial" w:hAnsi="Arial" w:cs="Arial"/>
                <w:color w:val="000000"/>
                <w:sz w:val="20"/>
                <w:szCs w:val="20"/>
                <w:lang w:val="ru-RU" w:eastAsia="ru-RU"/>
              </w:rPr>
            </w:pPr>
            <w:r w:rsidRPr="0029578F">
              <w:rPr>
                <w:rFonts w:ascii="Arial" w:hAnsi="Arial" w:cs="Arial"/>
                <w:color w:val="000000"/>
                <w:sz w:val="20"/>
                <w:szCs w:val="20"/>
                <w:lang w:val="ru-RU" w:eastAsia="ru-RU"/>
              </w:rPr>
              <w:t>Нормальный</w:t>
            </w:r>
          </w:p>
        </w:tc>
        <w:tc>
          <w:tcPr>
            <w:tcW w:w="1134" w:type="dxa"/>
            <w:vAlign w:val="center"/>
          </w:tcPr>
          <w:p w14:paraId="4F8283D6"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2</w:t>
            </w:r>
          </w:p>
        </w:tc>
        <w:tc>
          <w:tcPr>
            <w:tcW w:w="1417" w:type="dxa"/>
            <w:vAlign w:val="center"/>
          </w:tcPr>
          <w:p w14:paraId="5D088C18"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2BF36F61"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0,13</w:t>
            </w:r>
          </w:p>
        </w:tc>
        <w:tc>
          <w:tcPr>
            <w:tcW w:w="1134" w:type="dxa"/>
            <w:vAlign w:val="center"/>
          </w:tcPr>
          <w:p w14:paraId="35049CFA"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См. Таблицу 7 (7.2.3)</w:t>
            </w:r>
          </w:p>
        </w:tc>
      </w:tr>
      <w:tr w:rsidR="00471C14" w:rsidRPr="007955DD" w14:paraId="48EA7059" w14:textId="77777777" w:rsidTr="00E267B8">
        <w:trPr>
          <w:jc w:val="center"/>
        </w:trPr>
        <w:tc>
          <w:tcPr>
            <w:tcW w:w="2122" w:type="dxa"/>
            <w:vAlign w:val="center"/>
          </w:tcPr>
          <w:p w14:paraId="5FBBB534" w14:textId="482B5F63" w:rsidR="00471C14" w:rsidRPr="007955DD" w:rsidRDefault="00BB62DD" w:rsidP="00471C14">
            <w:pPr>
              <w:widowControl w:val="0"/>
              <w:rPr>
                <w:rFonts w:ascii="Arial" w:hAnsi="Arial" w:cs="Arial"/>
                <w:color w:val="000000"/>
                <w:sz w:val="20"/>
                <w:szCs w:val="20"/>
                <w:lang w:val="ru-RU" w:eastAsia="ru-RU"/>
              </w:rPr>
            </w:pPr>
            <w:r>
              <w:rPr>
                <w:rFonts w:ascii="Arial" w:hAnsi="Arial" w:cs="Arial"/>
                <w:color w:val="000000"/>
                <w:sz w:val="20"/>
                <w:szCs w:val="20"/>
                <w:lang w:val="ru-RU" w:eastAsia="ru-RU"/>
              </w:rPr>
              <w:t xml:space="preserve">Повторяемость величины </w:t>
            </w: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U</m:t>
                  </m:r>
                </m:e>
                <m:sub>
                  <m:r>
                    <w:rPr>
                      <w:rFonts w:ascii="Cambria Math" w:hAnsi="Cambria Math" w:cs="Arial"/>
                      <w:sz w:val="22"/>
                      <w:szCs w:val="22"/>
                      <w:lang w:eastAsia="ru-RU"/>
                    </w:rPr>
                    <m:t>STA</m:t>
                  </m:r>
                </m:sub>
              </m:sSub>
              <m:r>
                <w:rPr>
                  <w:rFonts w:ascii="Cambria Math" w:hAnsi="Cambria Math" w:cs="Arial"/>
                  <w:sz w:val="22"/>
                  <w:szCs w:val="22"/>
                  <w:lang w:val="ru-RU" w:eastAsia="ru-RU"/>
                </w:rPr>
                <m:t>-</m:t>
              </m:r>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U</m:t>
                  </m:r>
                </m:e>
                <m:sub>
                  <m:r>
                    <w:rPr>
                      <w:rFonts w:ascii="Cambria Math" w:hAnsi="Cambria Math" w:cs="Arial"/>
                      <w:sz w:val="22"/>
                      <w:szCs w:val="22"/>
                      <w:lang w:val="ru-RU" w:eastAsia="ru-RU"/>
                    </w:rPr>
                    <m:t>AUC</m:t>
                  </m:r>
                </m:sub>
              </m:sSub>
            </m:oMath>
          </w:p>
        </w:tc>
        <w:tc>
          <w:tcPr>
            <w:tcW w:w="1276" w:type="dxa"/>
            <w:vAlign w:val="center"/>
          </w:tcPr>
          <w:p w14:paraId="3F237610"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0,10</w:t>
            </w:r>
          </w:p>
        </w:tc>
        <w:tc>
          <w:tcPr>
            <w:tcW w:w="1701" w:type="dxa"/>
            <w:vAlign w:val="center"/>
          </w:tcPr>
          <w:p w14:paraId="4E752C69" w14:textId="0FEDBC73" w:rsidR="00471C14" w:rsidRPr="007955DD" w:rsidRDefault="0029578F" w:rsidP="00471C14">
            <w:pPr>
              <w:widowControl w:val="0"/>
              <w:jc w:val="center"/>
              <w:rPr>
                <w:rFonts w:ascii="Arial" w:hAnsi="Arial" w:cs="Arial"/>
                <w:color w:val="000000"/>
                <w:sz w:val="20"/>
                <w:szCs w:val="20"/>
                <w:lang w:val="ru-RU" w:eastAsia="ru-RU"/>
              </w:rPr>
            </w:pPr>
            <w:r w:rsidRPr="0029578F">
              <w:rPr>
                <w:rFonts w:ascii="Arial" w:hAnsi="Arial" w:cs="Arial"/>
                <w:color w:val="000000"/>
                <w:sz w:val="20"/>
                <w:szCs w:val="20"/>
                <w:lang w:val="ru-RU" w:eastAsia="ru-RU"/>
              </w:rPr>
              <w:t>Нормальный</w:t>
            </w:r>
          </w:p>
        </w:tc>
        <w:tc>
          <w:tcPr>
            <w:tcW w:w="1134" w:type="dxa"/>
            <w:vAlign w:val="center"/>
          </w:tcPr>
          <w:p w14:paraId="0035A7DE"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2</w:t>
            </w:r>
          </w:p>
        </w:tc>
        <w:tc>
          <w:tcPr>
            <w:tcW w:w="1417" w:type="dxa"/>
            <w:vAlign w:val="center"/>
          </w:tcPr>
          <w:p w14:paraId="25759C75"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2BFFFFCF"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0,05</w:t>
            </w:r>
          </w:p>
        </w:tc>
        <w:tc>
          <w:tcPr>
            <w:tcW w:w="1134" w:type="dxa"/>
            <w:vAlign w:val="center"/>
          </w:tcPr>
          <w:p w14:paraId="17057F1E"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N21)</w:t>
            </w:r>
          </w:p>
        </w:tc>
      </w:tr>
      <w:tr w:rsidR="00471C14" w:rsidRPr="007955DD" w14:paraId="12769D05" w14:textId="77777777" w:rsidTr="00E267B8">
        <w:trPr>
          <w:jc w:val="center"/>
        </w:trPr>
        <w:tc>
          <w:tcPr>
            <w:tcW w:w="2122" w:type="dxa"/>
            <w:vAlign w:val="center"/>
          </w:tcPr>
          <w:p w14:paraId="64E4E6FD" w14:textId="77777777" w:rsidR="00471C14" w:rsidRPr="007955DD" w:rsidRDefault="00471C14" w:rsidP="00471C14">
            <w:pPr>
              <w:widowControl w:val="0"/>
              <w:rPr>
                <w:rFonts w:ascii="Arial" w:hAnsi="Arial" w:cs="Arial"/>
                <w:color w:val="000000"/>
                <w:sz w:val="20"/>
                <w:szCs w:val="20"/>
                <w:lang w:val="ru-RU" w:eastAsia="ru-RU"/>
              </w:rPr>
            </w:pPr>
            <w:r w:rsidRPr="007955DD">
              <w:rPr>
                <w:rFonts w:ascii="Arial" w:hAnsi="Arial" w:cs="Arial"/>
                <w:color w:val="000000"/>
                <w:sz w:val="20"/>
                <w:szCs w:val="20"/>
                <w:lang w:val="ru-RU" w:eastAsia="ru-RU"/>
              </w:rPr>
              <w:lastRenderedPageBreak/>
              <w:t>Рассогласование калибруемой антенны</w:t>
            </w:r>
          </w:p>
        </w:tc>
        <w:tc>
          <w:tcPr>
            <w:tcW w:w="1276" w:type="dxa"/>
            <w:vAlign w:val="center"/>
          </w:tcPr>
          <w:p w14:paraId="3C7E5DE3"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0,16</w:t>
            </w:r>
          </w:p>
        </w:tc>
        <w:tc>
          <w:tcPr>
            <w:tcW w:w="1701" w:type="dxa"/>
            <w:vAlign w:val="center"/>
          </w:tcPr>
          <w:p w14:paraId="56E4AF78" w14:textId="3EADC7FE"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U-образн</w:t>
            </w:r>
            <w:r w:rsidR="0029578F">
              <w:rPr>
                <w:rFonts w:ascii="Arial" w:hAnsi="Arial" w:cs="Arial"/>
                <w:color w:val="000000"/>
                <w:sz w:val="20"/>
                <w:szCs w:val="20"/>
                <w:lang w:val="ru-RU" w:eastAsia="ru-RU"/>
              </w:rPr>
              <w:t>ый</w:t>
            </w:r>
          </w:p>
        </w:tc>
        <w:tc>
          <w:tcPr>
            <w:tcW w:w="1134" w:type="dxa"/>
            <w:vAlign w:val="center"/>
          </w:tcPr>
          <w:p w14:paraId="1E2C7EEA"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2</m:t>
                    </m:r>
                  </m:e>
                </m:rad>
              </m:oMath>
            </m:oMathPara>
          </w:p>
        </w:tc>
        <w:tc>
          <w:tcPr>
            <w:tcW w:w="1417" w:type="dxa"/>
            <w:vAlign w:val="center"/>
          </w:tcPr>
          <w:p w14:paraId="2C0D9533"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2021963A"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0,11</w:t>
            </w:r>
          </w:p>
        </w:tc>
        <w:tc>
          <w:tcPr>
            <w:tcW w:w="1134" w:type="dxa"/>
            <w:vAlign w:val="center"/>
          </w:tcPr>
          <w:p w14:paraId="438CFA99"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N10)</w:t>
            </w:r>
          </w:p>
        </w:tc>
      </w:tr>
      <w:tr w:rsidR="00471C14" w:rsidRPr="007955DD" w14:paraId="6071BA8C" w14:textId="77777777" w:rsidTr="00E267B8">
        <w:trPr>
          <w:jc w:val="center"/>
        </w:trPr>
        <w:tc>
          <w:tcPr>
            <w:tcW w:w="2122" w:type="dxa"/>
            <w:vAlign w:val="center"/>
          </w:tcPr>
          <w:p w14:paraId="6B728FB2" w14:textId="40D0616C" w:rsidR="00471C14" w:rsidRPr="007955DD" w:rsidRDefault="00BB62DD" w:rsidP="00471C14">
            <w:pPr>
              <w:widowControl w:val="0"/>
              <w:rPr>
                <w:rFonts w:ascii="Arial" w:hAnsi="Arial" w:cs="Arial"/>
                <w:color w:val="000000"/>
                <w:sz w:val="20"/>
                <w:szCs w:val="20"/>
                <w:lang w:val="ru-RU" w:eastAsia="ru-RU"/>
              </w:rPr>
            </w:pPr>
            <w:r>
              <w:rPr>
                <w:rFonts w:ascii="Arial" w:hAnsi="Arial" w:cs="Arial"/>
                <w:color w:val="000000"/>
                <w:sz w:val="20"/>
                <w:szCs w:val="20"/>
                <w:lang w:val="ru-RU" w:eastAsia="ru-RU"/>
              </w:rPr>
              <w:t xml:space="preserve">Ошибки ориентации </w:t>
            </w:r>
            <w:r w:rsidR="00471C14" w:rsidRPr="007955DD">
              <w:rPr>
                <w:rFonts w:ascii="Arial" w:hAnsi="Arial" w:cs="Arial"/>
                <w:color w:val="000000"/>
                <w:sz w:val="20"/>
                <w:szCs w:val="20"/>
                <w:lang w:val="ru-RU" w:eastAsia="ru-RU"/>
              </w:rPr>
              <w:t>калибруемой антенны</w:t>
            </w:r>
          </w:p>
        </w:tc>
        <w:tc>
          <w:tcPr>
            <w:tcW w:w="1276" w:type="dxa"/>
            <w:vAlign w:val="center"/>
          </w:tcPr>
          <w:p w14:paraId="24FF996D"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701" w:type="dxa"/>
            <w:vAlign w:val="center"/>
          </w:tcPr>
          <w:p w14:paraId="7CADA484" w14:textId="5220E23D"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2C8D4574"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42AE4364"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325C1B69"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134" w:type="dxa"/>
            <w:vAlign w:val="center"/>
          </w:tcPr>
          <w:p w14:paraId="12945AF2"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N15)</w:t>
            </w:r>
          </w:p>
        </w:tc>
      </w:tr>
      <w:tr w:rsidR="00471C14" w:rsidRPr="007955DD" w14:paraId="4DF11363" w14:textId="77777777" w:rsidTr="00E267B8">
        <w:trPr>
          <w:jc w:val="center"/>
        </w:trPr>
        <w:tc>
          <w:tcPr>
            <w:tcW w:w="2122" w:type="dxa"/>
            <w:vAlign w:val="center"/>
          </w:tcPr>
          <w:p w14:paraId="060E7563" w14:textId="6A5343CB" w:rsidR="00471C14" w:rsidRPr="007955DD" w:rsidRDefault="00BB62DD" w:rsidP="00471C14">
            <w:pPr>
              <w:widowControl w:val="0"/>
              <w:rPr>
                <w:rFonts w:ascii="Arial" w:hAnsi="Arial" w:cs="Arial"/>
                <w:color w:val="000000"/>
                <w:sz w:val="20"/>
                <w:szCs w:val="20"/>
                <w:lang w:val="ru-RU" w:eastAsia="ru-RU"/>
              </w:rPr>
            </w:pPr>
            <w:r>
              <w:rPr>
                <w:rFonts w:ascii="Arial" w:hAnsi="Arial" w:cs="Arial"/>
                <w:color w:val="000000"/>
                <w:sz w:val="20"/>
                <w:szCs w:val="20"/>
                <w:lang w:val="ru-RU" w:eastAsia="ru-RU"/>
              </w:rPr>
              <w:t xml:space="preserve">Поляризационные потери </w:t>
            </w:r>
            <w:r w:rsidR="00471C14" w:rsidRPr="007955DD">
              <w:rPr>
                <w:rFonts w:ascii="Arial" w:hAnsi="Arial" w:cs="Arial"/>
                <w:color w:val="000000"/>
                <w:sz w:val="20"/>
                <w:szCs w:val="20"/>
                <w:lang w:val="ru-RU" w:eastAsia="ru-RU"/>
              </w:rPr>
              <w:t>калибруемой антенны</w:t>
            </w:r>
          </w:p>
        </w:tc>
        <w:tc>
          <w:tcPr>
            <w:tcW w:w="1276" w:type="dxa"/>
            <w:vAlign w:val="center"/>
          </w:tcPr>
          <w:p w14:paraId="73BA1959"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701" w:type="dxa"/>
            <w:vAlign w:val="center"/>
          </w:tcPr>
          <w:p w14:paraId="456B68FD" w14:textId="15ABD236"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44A77CEA"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686FF007"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29582046"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134" w:type="dxa"/>
            <w:vAlign w:val="center"/>
          </w:tcPr>
          <w:p w14:paraId="34DAEE34"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N16)</w:t>
            </w:r>
          </w:p>
        </w:tc>
      </w:tr>
      <w:tr w:rsidR="00471C14" w:rsidRPr="007955DD" w14:paraId="7DAD63FD" w14:textId="77777777" w:rsidTr="00E267B8">
        <w:trPr>
          <w:jc w:val="center"/>
        </w:trPr>
        <w:tc>
          <w:tcPr>
            <w:tcW w:w="2122" w:type="dxa"/>
            <w:vAlign w:val="center"/>
          </w:tcPr>
          <w:p w14:paraId="34819648" w14:textId="744B8ABE" w:rsidR="00471C14" w:rsidRPr="007955DD" w:rsidRDefault="00BB62DD" w:rsidP="00471C14">
            <w:pPr>
              <w:widowControl w:val="0"/>
              <w:rPr>
                <w:rFonts w:ascii="Arial" w:hAnsi="Arial" w:cs="Arial"/>
                <w:color w:val="000000"/>
                <w:sz w:val="20"/>
                <w:szCs w:val="20"/>
                <w:lang w:val="ru-RU" w:eastAsia="ru-RU"/>
              </w:rPr>
            </w:pPr>
            <w:r>
              <w:rPr>
                <w:rFonts w:ascii="Arial" w:hAnsi="Arial" w:cs="Arial"/>
                <w:color w:val="000000"/>
                <w:sz w:val="20"/>
                <w:szCs w:val="20"/>
                <w:lang w:val="ru-RU" w:eastAsia="ru-RU"/>
              </w:rPr>
              <w:t>Отличие расстояний</w:t>
            </w:r>
            <w:r w:rsidR="00471C14" w:rsidRPr="007955DD">
              <w:rPr>
                <w:rFonts w:ascii="Arial" w:hAnsi="Arial" w:cs="Arial"/>
                <w:color w:val="000000"/>
                <w:sz w:val="20"/>
                <w:szCs w:val="20"/>
                <w:lang w:val="ru-RU" w:eastAsia="ru-RU"/>
              </w:rPr>
              <w:t xml:space="preserve"> </w:t>
            </w:r>
            <w:r w:rsidR="00705531">
              <w:rPr>
                <w:rFonts w:ascii="Arial" w:hAnsi="Arial" w:cs="Arial"/>
                <w:color w:val="000000"/>
                <w:sz w:val="20"/>
                <w:szCs w:val="20"/>
                <w:lang w:val="ru-RU" w:eastAsia="ru-RU"/>
              </w:rPr>
              <w:t>при измерениях</w:t>
            </w:r>
            <w:r w:rsidR="00471C14" w:rsidRPr="007955DD">
              <w:rPr>
                <w:rFonts w:ascii="Arial" w:hAnsi="Arial" w:cs="Arial"/>
                <w:color w:val="000000"/>
                <w:sz w:val="20"/>
                <w:szCs w:val="20"/>
                <w:lang w:val="ru-RU" w:eastAsia="ru-RU"/>
              </w:rPr>
              <w:t xml:space="preserve"> калибруемой и эталонной антенн</w:t>
            </w:r>
          </w:p>
        </w:tc>
        <w:tc>
          <w:tcPr>
            <w:tcW w:w="1276" w:type="dxa"/>
            <w:vAlign w:val="center"/>
          </w:tcPr>
          <w:p w14:paraId="6A6F0F69"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0,04</w:t>
            </w:r>
          </w:p>
        </w:tc>
        <w:tc>
          <w:tcPr>
            <w:tcW w:w="1701" w:type="dxa"/>
            <w:vAlign w:val="center"/>
          </w:tcPr>
          <w:p w14:paraId="41AF2562" w14:textId="14250638"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7739EC33"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04276B4C"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774C055E"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0,03</w:t>
            </w:r>
          </w:p>
        </w:tc>
        <w:tc>
          <w:tcPr>
            <w:tcW w:w="1134" w:type="dxa"/>
            <w:vAlign w:val="center"/>
          </w:tcPr>
          <w:p w14:paraId="3A76E148"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N22)</w:t>
            </w:r>
          </w:p>
        </w:tc>
      </w:tr>
      <w:tr w:rsidR="00471C14" w:rsidRPr="007955DD" w14:paraId="68A697EC" w14:textId="77777777" w:rsidTr="00E267B8">
        <w:trPr>
          <w:jc w:val="center"/>
        </w:trPr>
        <w:tc>
          <w:tcPr>
            <w:tcW w:w="2122" w:type="dxa"/>
            <w:vAlign w:val="center"/>
          </w:tcPr>
          <w:p w14:paraId="7FE1E322" w14:textId="59958779" w:rsidR="00471C14" w:rsidRPr="007955DD" w:rsidRDefault="003B2532" w:rsidP="00471C14">
            <w:pPr>
              <w:widowControl w:val="0"/>
              <w:rPr>
                <w:rFonts w:ascii="Arial" w:hAnsi="Arial" w:cs="Arial"/>
                <w:color w:val="000000"/>
                <w:sz w:val="20"/>
                <w:szCs w:val="20"/>
                <w:lang w:val="ru-RU" w:eastAsia="ru-RU"/>
              </w:rPr>
            </w:pPr>
            <w:r>
              <w:rPr>
                <w:rFonts w:ascii="Arial" w:hAnsi="Arial" w:cs="Arial"/>
                <w:color w:val="000000"/>
                <w:sz w:val="20"/>
                <w:szCs w:val="20"/>
                <w:lang w:val="ru-RU" w:eastAsia="ru-RU"/>
              </w:rPr>
              <w:t>Отличие высот</w:t>
            </w:r>
            <w:r w:rsidRPr="007955DD">
              <w:rPr>
                <w:rFonts w:ascii="Arial" w:hAnsi="Arial" w:cs="Arial"/>
                <w:color w:val="000000"/>
                <w:sz w:val="20"/>
                <w:szCs w:val="20"/>
                <w:lang w:val="ru-RU" w:eastAsia="ru-RU"/>
              </w:rPr>
              <w:t xml:space="preserve"> </w:t>
            </w:r>
            <w:r>
              <w:rPr>
                <w:rFonts w:ascii="Arial" w:hAnsi="Arial" w:cs="Arial"/>
                <w:color w:val="000000"/>
                <w:sz w:val="20"/>
                <w:szCs w:val="20"/>
                <w:lang w:val="ru-RU" w:eastAsia="ru-RU"/>
              </w:rPr>
              <w:t>при измерениях</w:t>
            </w:r>
            <w:r w:rsidRPr="007955DD">
              <w:rPr>
                <w:rFonts w:ascii="Arial" w:hAnsi="Arial" w:cs="Arial"/>
                <w:color w:val="000000"/>
                <w:sz w:val="20"/>
                <w:szCs w:val="20"/>
                <w:lang w:val="ru-RU" w:eastAsia="ru-RU"/>
              </w:rPr>
              <w:t xml:space="preserve"> калибруемой и эталонной антенн</w:t>
            </w:r>
          </w:p>
        </w:tc>
        <w:tc>
          <w:tcPr>
            <w:tcW w:w="1276" w:type="dxa"/>
            <w:vAlign w:val="center"/>
          </w:tcPr>
          <w:p w14:paraId="17D383DE"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0,01</w:t>
            </w:r>
          </w:p>
        </w:tc>
        <w:tc>
          <w:tcPr>
            <w:tcW w:w="1701" w:type="dxa"/>
            <w:vAlign w:val="center"/>
          </w:tcPr>
          <w:p w14:paraId="2876A082" w14:textId="37BEACEC"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69F8724A"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7B4583A1"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34D7B645"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0,01</w:t>
            </w:r>
          </w:p>
        </w:tc>
        <w:tc>
          <w:tcPr>
            <w:tcW w:w="1134" w:type="dxa"/>
            <w:vAlign w:val="center"/>
          </w:tcPr>
          <w:p w14:paraId="5278356E"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N23)</w:t>
            </w:r>
          </w:p>
        </w:tc>
      </w:tr>
      <w:tr w:rsidR="00471C14" w:rsidRPr="007955DD" w14:paraId="5EF0B577" w14:textId="77777777" w:rsidTr="00E267B8">
        <w:trPr>
          <w:jc w:val="center"/>
        </w:trPr>
        <w:tc>
          <w:tcPr>
            <w:tcW w:w="2122" w:type="dxa"/>
            <w:vAlign w:val="center"/>
          </w:tcPr>
          <w:p w14:paraId="5A1F2634" w14:textId="55376E03" w:rsidR="00471C14" w:rsidRPr="007955DD" w:rsidRDefault="003B2532" w:rsidP="00471C14">
            <w:pPr>
              <w:widowControl w:val="0"/>
              <w:rPr>
                <w:rFonts w:ascii="Arial" w:hAnsi="Arial" w:cs="Arial"/>
                <w:color w:val="000000"/>
                <w:sz w:val="20"/>
                <w:szCs w:val="20"/>
                <w:lang w:val="ru-RU" w:eastAsia="ru-RU"/>
              </w:rPr>
            </w:pPr>
            <w:r>
              <w:rPr>
                <w:rFonts w:ascii="Arial" w:hAnsi="Arial" w:cs="Arial"/>
                <w:color w:val="000000"/>
                <w:sz w:val="20"/>
                <w:szCs w:val="20"/>
                <w:lang w:val="ru-RU" w:eastAsia="ru-RU"/>
              </w:rPr>
              <w:t xml:space="preserve">Отличие </w:t>
            </w:r>
            <w:r w:rsidR="00471C14" w:rsidRPr="007955DD">
              <w:rPr>
                <w:rFonts w:ascii="Arial" w:hAnsi="Arial" w:cs="Arial"/>
                <w:color w:val="000000"/>
                <w:sz w:val="20"/>
                <w:szCs w:val="20"/>
                <w:lang w:val="ru-RU" w:eastAsia="ru-RU"/>
              </w:rPr>
              <w:t>положени</w:t>
            </w:r>
            <w:r>
              <w:rPr>
                <w:rFonts w:ascii="Arial" w:hAnsi="Arial" w:cs="Arial"/>
                <w:color w:val="000000"/>
                <w:sz w:val="20"/>
                <w:szCs w:val="20"/>
                <w:lang w:val="ru-RU" w:eastAsia="ru-RU"/>
              </w:rPr>
              <w:t xml:space="preserve">й </w:t>
            </w:r>
            <w:r w:rsidR="00471C14" w:rsidRPr="007955DD">
              <w:rPr>
                <w:rFonts w:ascii="Arial" w:hAnsi="Arial" w:cs="Arial"/>
                <w:color w:val="000000"/>
                <w:sz w:val="20"/>
                <w:szCs w:val="20"/>
                <w:lang w:val="ru-RU" w:eastAsia="ru-RU"/>
              </w:rPr>
              <w:t>фазовых центров</w:t>
            </w:r>
            <w:r>
              <w:rPr>
                <w:rFonts w:ascii="Arial" w:hAnsi="Arial" w:cs="Arial"/>
                <w:color w:val="000000"/>
                <w:sz w:val="20"/>
                <w:szCs w:val="20"/>
                <w:lang w:val="ru-RU" w:eastAsia="ru-RU"/>
              </w:rPr>
              <w:t xml:space="preserve"> антенн</w:t>
            </w:r>
          </w:p>
        </w:tc>
        <w:tc>
          <w:tcPr>
            <w:tcW w:w="1276" w:type="dxa"/>
            <w:vAlign w:val="center"/>
          </w:tcPr>
          <w:p w14:paraId="78098130"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701" w:type="dxa"/>
            <w:vAlign w:val="center"/>
          </w:tcPr>
          <w:p w14:paraId="1FAE08A6" w14:textId="0011F0A2"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728E85AB"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60AAE841"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179CFEA0"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134" w:type="dxa"/>
            <w:vAlign w:val="center"/>
          </w:tcPr>
          <w:p w14:paraId="7CE10102"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N17)</w:t>
            </w:r>
          </w:p>
        </w:tc>
      </w:tr>
      <w:tr w:rsidR="00471C14" w:rsidRPr="007955DD" w14:paraId="79BCD23F" w14:textId="77777777" w:rsidTr="00E267B8">
        <w:trPr>
          <w:jc w:val="center"/>
        </w:trPr>
        <w:tc>
          <w:tcPr>
            <w:tcW w:w="2122" w:type="dxa"/>
            <w:vAlign w:val="center"/>
          </w:tcPr>
          <w:p w14:paraId="536E8D4A" w14:textId="77E88793" w:rsidR="00471C14" w:rsidRPr="007955DD" w:rsidRDefault="003B2532" w:rsidP="00471C14">
            <w:pPr>
              <w:widowControl w:val="0"/>
              <w:rPr>
                <w:rFonts w:ascii="Arial" w:hAnsi="Arial" w:cs="Arial"/>
                <w:color w:val="000000"/>
                <w:sz w:val="20"/>
                <w:szCs w:val="20"/>
                <w:lang w:val="ru-RU" w:eastAsia="ru-RU"/>
              </w:rPr>
            </w:pPr>
            <w:r>
              <w:rPr>
                <w:rFonts w:ascii="Arial" w:hAnsi="Arial" w:cs="Arial"/>
                <w:color w:val="000000"/>
                <w:sz w:val="20"/>
                <w:szCs w:val="20"/>
                <w:lang w:val="ru-RU" w:eastAsia="ru-RU"/>
              </w:rPr>
              <w:t>Неопределенность из-за</w:t>
            </w:r>
            <w:r w:rsidR="00471C14" w:rsidRPr="007955DD">
              <w:rPr>
                <w:rFonts w:ascii="Arial" w:hAnsi="Arial" w:cs="Arial"/>
                <w:color w:val="000000"/>
                <w:sz w:val="20"/>
                <w:szCs w:val="20"/>
                <w:lang w:val="ru-RU" w:eastAsia="ru-RU"/>
              </w:rPr>
              <w:t xml:space="preserve"> несовершенства площадки</w:t>
            </w:r>
          </w:p>
        </w:tc>
        <w:tc>
          <w:tcPr>
            <w:tcW w:w="1276" w:type="dxa"/>
            <w:vAlign w:val="center"/>
          </w:tcPr>
          <w:p w14:paraId="532F41C6"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0,2</w:t>
            </w:r>
          </w:p>
        </w:tc>
        <w:tc>
          <w:tcPr>
            <w:tcW w:w="1701" w:type="dxa"/>
            <w:vAlign w:val="center"/>
          </w:tcPr>
          <w:p w14:paraId="56FB265D" w14:textId="4F687B85"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7BFBAB07"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00DD254E"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3EECDB42"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0,12</w:t>
            </w:r>
          </w:p>
        </w:tc>
        <w:tc>
          <w:tcPr>
            <w:tcW w:w="1134" w:type="dxa"/>
            <w:vAlign w:val="center"/>
          </w:tcPr>
          <w:p w14:paraId="1FA4361E"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N24)</w:t>
            </w:r>
          </w:p>
        </w:tc>
      </w:tr>
      <w:tr w:rsidR="00471C14" w:rsidRPr="007955DD" w14:paraId="4863B0A3" w14:textId="77777777" w:rsidTr="00E267B8">
        <w:trPr>
          <w:jc w:val="center"/>
        </w:trPr>
        <w:tc>
          <w:tcPr>
            <w:tcW w:w="2122" w:type="dxa"/>
            <w:vAlign w:val="center"/>
          </w:tcPr>
          <w:p w14:paraId="5BDAA150" w14:textId="76711B87" w:rsidR="00471C14" w:rsidRPr="007955DD" w:rsidRDefault="003B2532" w:rsidP="00471C14">
            <w:pPr>
              <w:widowControl w:val="0"/>
              <w:rPr>
                <w:rFonts w:ascii="Arial" w:hAnsi="Arial" w:cs="Arial"/>
                <w:color w:val="000000"/>
                <w:sz w:val="20"/>
                <w:szCs w:val="20"/>
                <w:lang w:val="ru-RU" w:eastAsia="ru-RU"/>
              </w:rPr>
            </w:pPr>
            <w:r>
              <w:rPr>
                <w:rFonts w:ascii="Arial" w:hAnsi="Arial" w:cs="Arial"/>
                <w:color w:val="000000"/>
                <w:sz w:val="20"/>
                <w:szCs w:val="20"/>
                <w:lang w:val="ru-RU" w:eastAsia="ru-RU"/>
              </w:rPr>
              <w:t xml:space="preserve">Отличие взаимодействий </w:t>
            </w:r>
            <w:r w:rsidR="00DD2E32">
              <w:rPr>
                <w:rFonts w:ascii="Arial" w:hAnsi="Arial" w:cs="Arial"/>
                <w:color w:val="000000"/>
                <w:sz w:val="20"/>
                <w:szCs w:val="20"/>
                <w:lang w:val="ru-RU" w:eastAsia="ru-RU"/>
              </w:rPr>
              <w:t xml:space="preserve">эталонной и калибруемой </w:t>
            </w:r>
            <w:r>
              <w:rPr>
                <w:rFonts w:ascii="Arial" w:hAnsi="Arial" w:cs="Arial"/>
                <w:color w:val="000000"/>
                <w:sz w:val="20"/>
                <w:szCs w:val="20"/>
                <w:lang w:val="ru-RU" w:eastAsia="ru-RU"/>
              </w:rPr>
              <w:t>антенн с пластиной заземления</w:t>
            </w:r>
            <w:r w:rsidR="00471C14" w:rsidRPr="007955DD">
              <w:rPr>
                <w:rFonts w:ascii="Arial" w:hAnsi="Arial" w:cs="Arial"/>
                <w:color w:val="000000"/>
                <w:sz w:val="20"/>
                <w:szCs w:val="20"/>
                <w:lang w:val="ru-RU" w:eastAsia="ru-RU"/>
              </w:rPr>
              <w:t xml:space="preserve"> и </w:t>
            </w:r>
            <w:r>
              <w:rPr>
                <w:rFonts w:ascii="Arial" w:hAnsi="Arial" w:cs="Arial"/>
                <w:color w:val="000000"/>
                <w:sz w:val="20"/>
                <w:szCs w:val="20"/>
                <w:lang w:val="ru-RU" w:eastAsia="ru-RU"/>
              </w:rPr>
              <w:t xml:space="preserve">отличие взаимодействий </w:t>
            </w:r>
            <w:r w:rsidR="00DD2E32">
              <w:rPr>
                <w:rFonts w:ascii="Arial" w:hAnsi="Arial" w:cs="Arial"/>
                <w:color w:val="000000"/>
                <w:sz w:val="20"/>
                <w:szCs w:val="20"/>
                <w:lang w:val="ru-RU" w:eastAsia="ru-RU"/>
              </w:rPr>
              <w:t>эталонной и калибруемой антенн с излучающей антенной</w:t>
            </w:r>
          </w:p>
        </w:tc>
        <w:tc>
          <w:tcPr>
            <w:tcW w:w="1276" w:type="dxa"/>
            <w:vAlign w:val="center"/>
          </w:tcPr>
          <w:p w14:paraId="6D6B5F96"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701" w:type="dxa"/>
            <w:vAlign w:val="center"/>
          </w:tcPr>
          <w:p w14:paraId="4B3F026A" w14:textId="1301DC89" w:rsidR="00471C14" w:rsidRPr="007955DD" w:rsidRDefault="0029578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4B4C7F56" w14:textId="77777777" w:rsidR="00471C14" w:rsidRPr="007955DD"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50BDF67C"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1</w:t>
            </w:r>
          </w:p>
        </w:tc>
        <w:tc>
          <w:tcPr>
            <w:tcW w:w="709" w:type="dxa"/>
            <w:vAlign w:val="center"/>
          </w:tcPr>
          <w:p w14:paraId="22A5D0A2"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w:t>
            </w:r>
          </w:p>
        </w:tc>
        <w:tc>
          <w:tcPr>
            <w:tcW w:w="1134" w:type="dxa"/>
            <w:vAlign w:val="center"/>
          </w:tcPr>
          <w:p w14:paraId="4E41ABAB" w14:textId="77777777" w:rsidR="00471C14" w:rsidRPr="007955DD" w:rsidRDefault="00471C14" w:rsidP="00471C14">
            <w:pPr>
              <w:widowControl w:val="0"/>
              <w:jc w:val="center"/>
              <w:rPr>
                <w:rFonts w:ascii="Arial" w:hAnsi="Arial" w:cs="Arial"/>
                <w:color w:val="000000"/>
                <w:sz w:val="20"/>
                <w:szCs w:val="20"/>
                <w:lang w:val="ru-RU" w:eastAsia="ru-RU"/>
              </w:rPr>
            </w:pPr>
          </w:p>
        </w:tc>
      </w:tr>
      <w:tr w:rsidR="00471C14" w:rsidRPr="007955DD" w14:paraId="24790223" w14:textId="77777777" w:rsidTr="00E267B8">
        <w:trPr>
          <w:jc w:val="center"/>
        </w:trPr>
        <w:tc>
          <w:tcPr>
            <w:tcW w:w="7650" w:type="dxa"/>
            <w:gridSpan w:val="5"/>
          </w:tcPr>
          <w:p w14:paraId="337C3E2C" w14:textId="67AF60CB" w:rsidR="00471C14" w:rsidRPr="007955DD" w:rsidRDefault="00471C14" w:rsidP="00471C14">
            <w:pPr>
              <w:widowControl w:val="0"/>
              <w:rPr>
                <w:rFonts w:ascii="Arial" w:hAnsi="Arial" w:cs="Arial"/>
                <w:color w:val="000000"/>
                <w:sz w:val="20"/>
                <w:szCs w:val="20"/>
                <w:lang w:val="ru-RU" w:eastAsia="ru-RU"/>
              </w:rPr>
            </w:pPr>
            <w:r w:rsidRPr="007955DD">
              <w:rPr>
                <w:rFonts w:ascii="Arial" w:hAnsi="Arial" w:cs="Arial"/>
                <w:color w:val="000000"/>
                <w:sz w:val="20"/>
                <w:szCs w:val="20"/>
                <w:lang w:val="ru-RU" w:eastAsia="ru-RU"/>
              </w:rPr>
              <w:t>Суммарная стандартная неопределенность,</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с</m:t>
                  </m:r>
                </m:sub>
              </m:sSub>
            </m:oMath>
          </w:p>
        </w:tc>
        <w:tc>
          <w:tcPr>
            <w:tcW w:w="709" w:type="dxa"/>
            <w:vAlign w:val="center"/>
          </w:tcPr>
          <w:p w14:paraId="4069F979"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0,34</w:t>
            </w:r>
          </w:p>
        </w:tc>
        <w:tc>
          <w:tcPr>
            <w:tcW w:w="1134" w:type="dxa"/>
            <w:vAlign w:val="center"/>
          </w:tcPr>
          <w:p w14:paraId="3C94687B" w14:textId="77777777" w:rsidR="00471C14" w:rsidRPr="007955DD" w:rsidRDefault="00471C14" w:rsidP="00471C14">
            <w:pPr>
              <w:widowControl w:val="0"/>
              <w:jc w:val="center"/>
              <w:rPr>
                <w:rFonts w:ascii="Arial" w:hAnsi="Arial" w:cs="Arial"/>
                <w:color w:val="000000"/>
                <w:sz w:val="20"/>
                <w:szCs w:val="20"/>
                <w:lang w:val="ru-RU" w:eastAsia="ru-RU"/>
              </w:rPr>
            </w:pPr>
          </w:p>
        </w:tc>
      </w:tr>
      <w:tr w:rsidR="00471C14" w:rsidRPr="007955DD" w14:paraId="07EF2F41" w14:textId="77777777" w:rsidTr="00E267B8">
        <w:trPr>
          <w:jc w:val="center"/>
        </w:trPr>
        <w:tc>
          <w:tcPr>
            <w:tcW w:w="7650" w:type="dxa"/>
            <w:gridSpan w:val="5"/>
          </w:tcPr>
          <w:p w14:paraId="5153CF2E" w14:textId="57CE66B5" w:rsidR="00471C14" w:rsidRPr="007955DD" w:rsidRDefault="00471C14" w:rsidP="00471C14">
            <w:pPr>
              <w:widowControl w:val="0"/>
              <w:rPr>
                <w:rFonts w:ascii="Arial" w:hAnsi="Arial" w:cs="Arial"/>
                <w:color w:val="000000"/>
                <w:sz w:val="20"/>
                <w:szCs w:val="20"/>
                <w:lang w:val="ru-RU" w:eastAsia="ru-RU"/>
              </w:rPr>
            </w:pPr>
            <w:r w:rsidRPr="007955DD">
              <w:rPr>
                <w:rFonts w:ascii="Arial" w:hAnsi="Arial" w:cs="Arial"/>
                <w:color w:val="000000"/>
                <w:sz w:val="20"/>
                <w:szCs w:val="20"/>
                <w:lang w:val="ru-RU" w:eastAsia="ru-RU"/>
              </w:rPr>
              <w:t xml:space="preserve">Расширенная неопределенность, </w:t>
            </w:r>
            <m:oMath>
              <m:sSup>
                <m:sSupPr>
                  <m:ctrlPr>
                    <w:rPr>
                      <w:rFonts w:ascii="Cambria Math" w:hAnsi="Cambria Math" w:cs="Arial"/>
                      <w:i/>
                      <w:iCs/>
                      <w:color w:val="000000"/>
                      <w:sz w:val="20"/>
                      <w:szCs w:val="20"/>
                      <w:lang w:val="ru-RU" w:eastAsia="ru-RU"/>
                    </w:rPr>
                  </m:ctrlPr>
                </m:sSupPr>
                <m:e>
                  <m:r>
                    <w:rPr>
                      <w:rFonts w:ascii="Cambria Math" w:hAnsi="Cambria Math" w:cs="Arial"/>
                      <w:color w:val="000000"/>
                      <w:sz w:val="20"/>
                      <w:szCs w:val="20"/>
                      <w:lang w:eastAsia="ru-RU"/>
                    </w:rPr>
                    <m:t>U</m:t>
                  </m:r>
                </m:e>
                <m:sup>
                  <m:r>
                    <w:rPr>
                      <w:rFonts w:ascii="Cambria Math" w:hAnsi="Cambria Math" w:cs="Arial"/>
                      <w:color w:val="000000"/>
                      <w:sz w:val="20"/>
                      <w:szCs w:val="20"/>
                      <w:lang w:val="ru-RU" w:eastAsia="ru-RU"/>
                    </w:rPr>
                    <m:t>b</m:t>
                  </m:r>
                </m:sup>
              </m:sSup>
            </m:oMath>
            <w:r w:rsidRPr="00A558CA">
              <w:rPr>
                <w:rFonts w:ascii="Arial" w:hAnsi="Arial" w:cs="Arial"/>
                <w:i/>
                <w:iCs/>
                <w:color w:val="000000"/>
                <w:sz w:val="20"/>
                <w:szCs w:val="20"/>
                <w:lang w:val="ru-RU" w:eastAsia="ru-RU"/>
              </w:rPr>
              <w:t xml:space="preserve"> (k = 2)</w:t>
            </w:r>
          </w:p>
        </w:tc>
        <w:tc>
          <w:tcPr>
            <w:tcW w:w="709" w:type="dxa"/>
            <w:vAlign w:val="center"/>
          </w:tcPr>
          <w:p w14:paraId="17400915" w14:textId="77777777" w:rsidR="00471C14" w:rsidRPr="007955DD" w:rsidRDefault="00471C14"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0,67</w:t>
            </w:r>
          </w:p>
        </w:tc>
        <w:tc>
          <w:tcPr>
            <w:tcW w:w="1134" w:type="dxa"/>
            <w:vAlign w:val="center"/>
          </w:tcPr>
          <w:p w14:paraId="0EA9174A" w14:textId="77777777" w:rsidR="00471C14" w:rsidRPr="007955DD" w:rsidRDefault="00471C14" w:rsidP="00471C14">
            <w:pPr>
              <w:widowControl w:val="0"/>
              <w:jc w:val="center"/>
              <w:rPr>
                <w:rFonts w:ascii="Arial" w:hAnsi="Arial" w:cs="Arial"/>
                <w:color w:val="000000"/>
                <w:sz w:val="20"/>
                <w:szCs w:val="20"/>
                <w:lang w:val="ru-RU" w:eastAsia="ru-RU"/>
              </w:rPr>
            </w:pPr>
          </w:p>
        </w:tc>
      </w:tr>
      <w:tr w:rsidR="00471C14" w:rsidRPr="00DA1162" w14:paraId="370BBF63" w14:textId="77777777" w:rsidTr="00E267B8">
        <w:trPr>
          <w:jc w:val="center"/>
        </w:trPr>
        <w:tc>
          <w:tcPr>
            <w:tcW w:w="9493" w:type="dxa"/>
            <w:gridSpan w:val="7"/>
            <w:vAlign w:val="center"/>
          </w:tcPr>
          <w:p w14:paraId="7DF47B05" w14:textId="562F5A16" w:rsidR="00471C14" w:rsidRPr="002A4381" w:rsidRDefault="00471C14" w:rsidP="00471C14">
            <w:pPr>
              <w:widowControl w:val="0"/>
              <w:rPr>
                <w:rFonts w:ascii="Arial" w:hAnsi="Arial" w:cs="Arial"/>
                <w:color w:val="000000"/>
                <w:sz w:val="20"/>
                <w:szCs w:val="20"/>
                <w:lang w:val="ru-RU" w:eastAsia="ru-RU"/>
              </w:rPr>
            </w:pPr>
            <w:r w:rsidRPr="002A4381">
              <w:rPr>
                <w:rFonts w:ascii="Arial" w:hAnsi="Arial" w:cs="Arial"/>
                <w:color w:val="000000"/>
                <w:sz w:val="20"/>
                <w:szCs w:val="20"/>
                <w:lang w:val="ru-RU" w:eastAsia="ru-RU"/>
              </w:rPr>
              <w:t>Метод эталонной антенны на калибровочной площадке</w:t>
            </w:r>
            <w:r w:rsidR="00DD2E32" w:rsidRPr="002A4381">
              <w:rPr>
                <w:rFonts w:ascii="Arial" w:hAnsi="Arial" w:cs="Arial"/>
                <w:color w:val="000000"/>
                <w:sz w:val="20"/>
                <w:szCs w:val="20"/>
                <w:lang w:val="ru-RU" w:eastAsia="ru-RU"/>
              </w:rPr>
              <w:t xml:space="preserve"> </w:t>
            </w:r>
            <w:r w:rsidR="00DD2E32" w:rsidRPr="002A4381">
              <w:rPr>
                <w:rFonts w:ascii="Arial" w:hAnsi="Arial" w:cs="Arial"/>
                <w:color w:val="000000"/>
                <w:sz w:val="20"/>
                <w:szCs w:val="20"/>
                <w:lang w:eastAsia="ru-RU"/>
              </w:rPr>
              <w:t>CALTS</w:t>
            </w:r>
            <w:r w:rsidRPr="002A4381">
              <w:rPr>
                <w:rFonts w:ascii="Arial" w:hAnsi="Arial" w:cs="Arial"/>
                <w:color w:val="000000"/>
                <w:sz w:val="20"/>
                <w:szCs w:val="20"/>
                <w:lang w:val="ru-RU" w:eastAsia="ru-RU"/>
              </w:rPr>
              <w:t xml:space="preserve">: см. рисунок 12 (7.4.3.1), </w:t>
            </w:r>
            <m:oMath>
              <m:r>
                <w:rPr>
                  <w:rFonts w:ascii="Cambria Math" w:hAnsi="Cambria Math" w:cs="Arial"/>
                  <w:sz w:val="20"/>
                  <w:szCs w:val="20"/>
                  <w:lang w:val="ru-RU" w:eastAsia="ru-RU"/>
                </w:rPr>
                <m:t>d</m:t>
              </m:r>
            </m:oMath>
            <w:r w:rsidRPr="002A4381">
              <w:rPr>
                <w:rFonts w:ascii="Arial" w:hAnsi="Arial" w:cs="Arial"/>
                <w:color w:val="000000"/>
                <w:sz w:val="20"/>
                <w:szCs w:val="20"/>
                <w:lang w:val="ru-RU" w:eastAsia="ru-RU"/>
              </w:rPr>
              <w:t xml:space="preserve"> = 10 м, </w:t>
            </w:r>
            <w:r w:rsidR="002A4381">
              <w:rPr>
                <w:rFonts w:ascii="Arial" w:hAnsi="Arial" w:cs="Arial"/>
                <w:color w:val="000000"/>
                <w:sz w:val="20"/>
                <w:szCs w:val="20"/>
                <w:lang w:val="ru-RU" w:eastAsia="ru-RU"/>
              </w:rPr>
              <w:t xml:space="preserve"> </w:t>
            </w:r>
            <m:oMath>
              <m:sSub>
                <m:sSubPr>
                  <m:ctrlPr>
                    <w:rPr>
                      <w:rFonts w:ascii="Cambria Math" w:hAnsi="Cambria Math" w:cs="Arial"/>
                      <w:bCs/>
                      <w:i/>
                      <w:color w:val="000000"/>
                      <w:sz w:val="20"/>
                      <w:szCs w:val="20"/>
                      <w:lang w:val="ru-RU" w:eastAsia="ru-RU"/>
                    </w:rPr>
                  </m:ctrlPr>
                </m:sSubPr>
                <m:e>
                  <m:r>
                    <w:rPr>
                      <w:rFonts w:ascii="Cambria Math" w:hAnsi="Cambria Math" w:cs="Arial"/>
                      <w:color w:val="000000"/>
                      <w:sz w:val="20"/>
                      <w:szCs w:val="20"/>
                      <w:lang w:val="ru-RU" w:eastAsia="ru-RU"/>
                    </w:rPr>
                    <m:t>h</m:t>
                  </m:r>
                </m:e>
                <m:sub>
                  <m:r>
                    <w:rPr>
                      <w:rFonts w:ascii="Cambria Math" w:hAnsi="Cambria Math" w:cs="Arial"/>
                      <w:color w:val="000000"/>
                      <w:sz w:val="20"/>
                      <w:szCs w:val="20"/>
                      <w:lang w:val="ru-RU" w:eastAsia="ru-RU"/>
                    </w:rPr>
                    <m:t>1</m:t>
                  </m:r>
                </m:sub>
              </m:sSub>
            </m:oMath>
            <w:r w:rsidRPr="002A4381">
              <w:rPr>
                <w:rFonts w:ascii="Arial" w:hAnsi="Arial" w:cs="Arial"/>
                <w:color w:val="000000"/>
                <w:sz w:val="20"/>
                <w:szCs w:val="20"/>
                <w:lang w:val="ru-RU" w:eastAsia="ru-RU"/>
              </w:rPr>
              <w:t xml:space="preserve"> = высота калибруемой антенны над металлической пластиной заземления, </w:t>
            </w:r>
            <m:oMath>
              <m:sSub>
                <m:sSubPr>
                  <m:ctrlPr>
                    <w:rPr>
                      <w:rFonts w:ascii="Cambria Math" w:hAnsi="Cambria Math" w:cs="Arial"/>
                      <w:bCs/>
                      <w:i/>
                      <w:color w:val="000000"/>
                      <w:sz w:val="20"/>
                      <w:szCs w:val="20"/>
                      <w:lang w:val="ru-RU" w:eastAsia="ru-RU"/>
                    </w:rPr>
                  </m:ctrlPr>
                </m:sSubPr>
                <m:e>
                  <m:r>
                    <w:rPr>
                      <w:rFonts w:ascii="Cambria Math" w:hAnsi="Cambria Math" w:cs="Arial"/>
                      <w:color w:val="000000"/>
                      <w:sz w:val="20"/>
                      <w:szCs w:val="20"/>
                      <w:lang w:val="ru-RU" w:eastAsia="ru-RU"/>
                    </w:rPr>
                    <m:t>h</m:t>
                  </m:r>
                </m:e>
                <m:sub>
                  <m:r>
                    <w:rPr>
                      <w:rFonts w:ascii="Cambria Math" w:hAnsi="Cambria Math" w:cs="Arial"/>
                      <w:color w:val="000000"/>
                      <w:sz w:val="20"/>
                      <w:szCs w:val="20"/>
                      <w:lang w:val="ru-RU" w:eastAsia="ru-RU"/>
                    </w:rPr>
                    <m:t>2</m:t>
                  </m:r>
                </m:sub>
              </m:sSub>
            </m:oMath>
            <w:r w:rsidRPr="002A4381">
              <w:rPr>
                <w:rFonts w:ascii="Arial" w:hAnsi="Arial" w:cs="Arial"/>
                <w:color w:val="000000"/>
                <w:sz w:val="20"/>
                <w:szCs w:val="20"/>
                <w:lang w:val="ru-RU" w:eastAsia="ru-RU"/>
              </w:rPr>
              <w:t xml:space="preserve">= высота антенны, выбранная таким образом, чтобы </w:t>
            </w:r>
            <w:r w:rsidR="008B041C" w:rsidRPr="002A4381">
              <w:rPr>
                <w:rFonts w:ascii="Arial" w:hAnsi="Arial" w:cs="Arial"/>
                <w:color w:val="000000"/>
                <w:sz w:val="20"/>
                <w:szCs w:val="20"/>
                <w:lang w:val="ru-RU" w:eastAsia="ru-RU"/>
              </w:rPr>
              <w:t>при измерениях</w:t>
            </w:r>
            <w:r w:rsidRPr="002A4381">
              <w:rPr>
                <w:rFonts w:ascii="Arial" w:hAnsi="Arial" w:cs="Arial"/>
                <w:color w:val="000000"/>
                <w:sz w:val="20"/>
                <w:szCs w:val="20"/>
                <w:lang w:val="ru-RU" w:eastAsia="ru-RU"/>
              </w:rPr>
              <w:t xml:space="preserve"> калибруем</w:t>
            </w:r>
            <w:r w:rsidR="008B041C" w:rsidRPr="002A4381">
              <w:rPr>
                <w:rFonts w:ascii="Arial" w:hAnsi="Arial" w:cs="Arial"/>
                <w:color w:val="000000"/>
                <w:sz w:val="20"/>
                <w:szCs w:val="20"/>
                <w:lang w:val="ru-RU" w:eastAsia="ru-RU"/>
              </w:rPr>
              <w:t>ой</w:t>
            </w:r>
            <w:r w:rsidRPr="002A4381">
              <w:rPr>
                <w:rFonts w:ascii="Arial" w:hAnsi="Arial" w:cs="Arial"/>
                <w:color w:val="000000"/>
                <w:sz w:val="20"/>
                <w:szCs w:val="20"/>
                <w:lang w:val="ru-RU" w:eastAsia="ru-RU"/>
              </w:rPr>
              <w:t xml:space="preserve"> антенн</w:t>
            </w:r>
            <w:r w:rsidR="008B041C" w:rsidRPr="002A4381">
              <w:rPr>
                <w:rFonts w:ascii="Arial" w:hAnsi="Arial" w:cs="Arial"/>
                <w:color w:val="000000"/>
                <w:sz w:val="20"/>
                <w:szCs w:val="20"/>
                <w:lang w:val="ru-RU" w:eastAsia="ru-RU"/>
              </w:rPr>
              <w:t>ы не формировались нули</w:t>
            </w:r>
            <w:r w:rsidRPr="002A4381">
              <w:rPr>
                <w:rFonts w:ascii="Arial" w:hAnsi="Arial" w:cs="Arial"/>
                <w:color w:val="000000"/>
                <w:sz w:val="20"/>
                <w:szCs w:val="20"/>
                <w:lang w:val="ru-RU" w:eastAsia="ru-RU"/>
              </w:rPr>
              <w:t>, как указано в таблице В.2.</w:t>
            </w:r>
          </w:p>
          <w:p w14:paraId="272067AD" w14:textId="77777777" w:rsidR="00471C14" w:rsidRPr="002A4381" w:rsidRDefault="00C21E06" w:rsidP="00471C14">
            <w:pPr>
              <w:widowControl w:val="0"/>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val="ru-RU" w:eastAsia="ru-RU"/>
                    </w:rPr>
                    <m:t>a</m:t>
                  </m:r>
                </m:sup>
              </m:sSup>
              <m:r>
                <m:rPr>
                  <m:sty m:val="p"/>
                </m:rPr>
                <w:rPr>
                  <w:rFonts w:ascii="Cambria Math" w:hAnsi="Cambria Math" w:cs="Arial"/>
                  <w:color w:val="000000"/>
                  <w:sz w:val="20"/>
                  <w:szCs w:val="20"/>
                  <w:lang w:val="ru-RU" w:eastAsia="ru-RU"/>
                </w:rPr>
                <m:t xml:space="preserve">   </m:t>
              </m:r>
            </m:oMath>
            <w:r w:rsidR="00471C14" w:rsidRPr="002A4381">
              <w:rPr>
                <w:rFonts w:ascii="Arial" w:hAnsi="Arial" w:cs="Arial"/>
                <w:color w:val="000000"/>
                <w:sz w:val="20"/>
                <w:szCs w:val="20"/>
                <w:lang w:val="ru-RU" w:eastAsia="ru-RU"/>
              </w:rPr>
              <w:t>Примечания пронумерованы в соответствии с пунктами в E.2.</w:t>
            </w:r>
          </w:p>
          <w:p w14:paraId="2136313D" w14:textId="624662E6" w:rsidR="00471C14" w:rsidRPr="007955DD" w:rsidRDefault="00C21E06" w:rsidP="00471C14">
            <w:pPr>
              <w:widowControl w:val="0"/>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val="ru-RU" w:eastAsia="ru-RU"/>
                    </w:rPr>
                    <m:t>b</m:t>
                  </m:r>
                </m:sup>
              </m:sSup>
              <m:r>
                <m:rPr>
                  <m:sty m:val="p"/>
                </m:rPr>
                <w:rPr>
                  <w:rFonts w:ascii="Cambria Math" w:hAnsi="Cambria Math" w:cs="Arial"/>
                  <w:color w:val="000000"/>
                  <w:sz w:val="20"/>
                  <w:szCs w:val="20"/>
                  <w:lang w:val="ru-RU" w:eastAsia="ru-RU"/>
                </w:rPr>
                <m:t xml:space="preserve">   </m:t>
              </m:r>
            </m:oMath>
            <w:r w:rsidR="002A4381" w:rsidRPr="002A4381">
              <w:rPr>
                <w:rFonts w:ascii="Arial" w:hAnsi="Arial" w:cs="Arial"/>
                <w:color w:val="000000"/>
                <w:sz w:val="20"/>
                <w:szCs w:val="20"/>
                <w:lang w:val="ru-RU" w:eastAsia="ru-RU"/>
              </w:rPr>
              <w:t>Если основные составляющие неопределенности измерений в этой таблице не соответствуют функции нормального распределения, расширенную неопределенность следует оценить с помощью компьютерного моделирования, например, методом Монте-Карло. Однако, в этой таблице приведены значения суммарной стандартной неопределённости, полученной в результате расчета корня из суммы квадратов, поскольку некоторые калибровочные лаборатории могут не использовать моделирование методом Монте-Карло</w:t>
            </w:r>
            <w:r w:rsidR="00471C14" w:rsidRPr="002A4381">
              <w:rPr>
                <w:rFonts w:ascii="Arial" w:hAnsi="Arial" w:cs="Arial"/>
                <w:color w:val="000000"/>
                <w:sz w:val="20"/>
                <w:szCs w:val="20"/>
                <w:lang w:val="ru-RU" w:eastAsia="ru-RU"/>
              </w:rPr>
              <w:t>.</w:t>
            </w:r>
          </w:p>
        </w:tc>
      </w:tr>
    </w:tbl>
    <w:p w14:paraId="58BA04B7" w14:textId="77777777" w:rsidR="00471C14" w:rsidRPr="00293E46" w:rsidRDefault="00471C14" w:rsidP="00293E46">
      <w:pPr>
        <w:widowControl w:val="0"/>
        <w:spacing w:line="360" w:lineRule="auto"/>
        <w:jc w:val="center"/>
        <w:rPr>
          <w:rFonts w:ascii="Arial" w:hAnsi="Arial" w:cs="Arial"/>
          <w:color w:val="000000"/>
          <w:lang w:val="ru-RU" w:eastAsia="ru-RU"/>
        </w:rPr>
      </w:pPr>
    </w:p>
    <w:p w14:paraId="19CE4D96" w14:textId="1C69E1C2" w:rsidR="00D64A1C" w:rsidRPr="00DD3859" w:rsidRDefault="00471C14" w:rsidP="00D64A1C">
      <w:pPr>
        <w:widowControl w:val="0"/>
        <w:tabs>
          <w:tab w:val="left" w:pos="874"/>
        </w:tabs>
        <w:spacing w:after="260" w:line="360" w:lineRule="auto"/>
        <w:ind w:firstLine="709"/>
        <w:rPr>
          <w:rFonts w:ascii="Arial" w:hAnsi="Arial" w:cs="Arial"/>
          <w:b/>
          <w:bCs/>
          <w:lang w:val="ru-RU" w:eastAsia="ru-RU"/>
        </w:rPr>
      </w:pPr>
      <w:r w:rsidRPr="00DD3859">
        <w:rPr>
          <w:rFonts w:ascii="Arial" w:hAnsi="Arial" w:cs="Arial"/>
          <w:b/>
          <w:bCs/>
          <w:lang w:val="ru-RU" w:eastAsia="ru-RU"/>
        </w:rPr>
        <w:t>B.4.2.2</w:t>
      </w:r>
      <w:r w:rsidRPr="00DD3859">
        <w:rPr>
          <w:rFonts w:ascii="Arial" w:hAnsi="Arial" w:cs="Arial"/>
          <w:b/>
          <w:bCs/>
          <w:lang w:val="ru-RU" w:eastAsia="ru-RU"/>
        </w:rPr>
        <w:tab/>
      </w:r>
      <w:r w:rsidR="00DD3859">
        <w:rPr>
          <w:rFonts w:ascii="Arial" w:hAnsi="Arial" w:cs="Arial"/>
          <w:b/>
          <w:bCs/>
          <w:lang w:val="ru-RU" w:eastAsia="ru-RU"/>
        </w:rPr>
        <w:t>Расчет коэффициента калибровки</w:t>
      </w:r>
      <w:r w:rsidRPr="00DD3859">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oMath>
      <w:r w:rsidRPr="00DD3859">
        <w:rPr>
          <w:rFonts w:ascii="Arial" w:hAnsi="Arial" w:cs="Arial"/>
          <w:b/>
          <w:bCs/>
          <w:lang w:val="ru-RU" w:eastAsia="ru-RU"/>
        </w:rPr>
        <w:t xml:space="preserve"> путем усреднения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oMath>
      <w:r w:rsidR="00D64A1C" w:rsidRPr="00E76F46">
        <w:rPr>
          <w:rFonts w:ascii="Arial" w:hAnsi="Arial" w:cs="Arial"/>
          <w:b/>
          <w:bCs/>
          <w:i/>
          <w:iCs/>
          <w:lang w:val="ru-RU" w:eastAsia="ru-RU"/>
        </w:rPr>
        <w:t>(</w:t>
      </w:r>
      <w:proofErr w:type="gramStart"/>
      <w:r w:rsidR="00D64A1C" w:rsidRPr="00E76F46">
        <w:rPr>
          <w:rFonts w:ascii="Arial" w:hAnsi="Arial" w:cs="Arial"/>
          <w:b/>
          <w:bCs/>
          <w:i/>
          <w:iCs/>
          <w:lang w:val="ru-RU" w:eastAsia="ru-RU"/>
        </w:rPr>
        <w:t>h,p</w:t>
      </w:r>
      <w:proofErr w:type="gramEnd"/>
      <w:r w:rsidR="00D64A1C" w:rsidRPr="00E76F46">
        <w:rPr>
          <w:rFonts w:ascii="Arial" w:hAnsi="Arial" w:cs="Arial"/>
          <w:b/>
          <w:bCs/>
          <w:i/>
          <w:iCs/>
          <w:lang w:val="ru-RU" w:eastAsia="ru-RU"/>
        </w:rPr>
        <w:t>)</w:t>
      </w:r>
    </w:p>
    <w:p w14:paraId="2C3FA394" w14:textId="6CC23E48" w:rsidR="00471C14" w:rsidRPr="00DD3859" w:rsidRDefault="00471C14" w:rsidP="00DD3859">
      <w:pPr>
        <w:widowControl w:val="0"/>
        <w:tabs>
          <w:tab w:val="left" w:pos="874"/>
        </w:tabs>
        <w:spacing w:after="260" w:line="360" w:lineRule="auto"/>
        <w:ind w:firstLine="709"/>
        <w:rPr>
          <w:rFonts w:ascii="Arial" w:hAnsi="Arial" w:cs="Arial"/>
          <w:lang w:val="ru-RU" w:eastAsia="ru-RU"/>
        </w:rPr>
      </w:pPr>
      <w:r w:rsidRPr="00DD3859">
        <w:rPr>
          <w:rFonts w:ascii="Arial" w:hAnsi="Arial" w:cs="Arial"/>
          <w:lang w:val="ru-RU" w:eastAsia="ru-RU"/>
        </w:rPr>
        <w:t xml:space="preserve">Для </w:t>
      </w:r>
      <w:r w:rsidR="00D22EF7">
        <w:rPr>
          <w:rFonts w:ascii="Arial" w:hAnsi="Arial" w:cs="Arial"/>
          <w:lang w:val="ru-RU" w:eastAsia="ru-RU"/>
        </w:rPr>
        <w:t>расчета коэффициента калибровки</w:t>
      </w:r>
      <w:r w:rsidRPr="00DD3859">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D22EF7">
        <w:rPr>
          <w:rFonts w:ascii="Arial" w:hAnsi="Arial" w:cs="Arial"/>
          <w:lang w:val="ru-RU" w:eastAsia="ru-RU"/>
        </w:rPr>
        <w:t xml:space="preserve"> необходимо коэффициент </w:t>
      </w:r>
      <w:r w:rsidR="00D22EF7">
        <w:rPr>
          <w:rFonts w:ascii="Arial" w:hAnsi="Arial" w:cs="Arial"/>
          <w:lang w:val="ru-RU" w:eastAsia="ru-RU"/>
        </w:rPr>
        <w:lastRenderedPageBreak/>
        <w:t>калибровки, зависящий от высоты</w:t>
      </w:r>
      <w:r w:rsidRPr="00DD3859">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 H)</m:t>
        </m:r>
      </m:oMath>
      <w:r w:rsidR="00D22EF7">
        <w:rPr>
          <w:rFonts w:ascii="Arial" w:hAnsi="Arial" w:cs="Arial"/>
          <w:iCs/>
          <w:lang w:val="ru-RU" w:eastAsia="ru-RU"/>
        </w:rPr>
        <w:t>,</w:t>
      </w:r>
      <w:r w:rsidR="00D22EF7">
        <w:rPr>
          <w:rFonts w:ascii="Arial" w:hAnsi="Arial" w:cs="Arial"/>
          <w:lang w:val="ru-RU" w:eastAsia="ru-RU"/>
        </w:rPr>
        <w:t xml:space="preserve"> </w:t>
      </w:r>
      <w:r w:rsidRPr="00DD3859">
        <w:rPr>
          <w:rFonts w:ascii="Arial" w:hAnsi="Arial" w:cs="Arial"/>
          <w:lang w:val="ru-RU" w:eastAsia="ru-RU"/>
        </w:rPr>
        <w:t>калибруем</w:t>
      </w:r>
      <w:r w:rsidR="00D22EF7">
        <w:rPr>
          <w:rFonts w:ascii="Arial" w:hAnsi="Arial" w:cs="Arial"/>
          <w:lang w:val="ru-RU" w:eastAsia="ru-RU"/>
        </w:rPr>
        <w:t>ой</w:t>
      </w:r>
      <w:r w:rsidRPr="00DD3859">
        <w:rPr>
          <w:rFonts w:ascii="Arial" w:hAnsi="Arial" w:cs="Arial"/>
          <w:lang w:val="ru-RU" w:eastAsia="ru-RU"/>
        </w:rPr>
        <w:t xml:space="preserve"> антенн</w:t>
      </w:r>
      <w:r w:rsidR="00D22EF7">
        <w:rPr>
          <w:rFonts w:ascii="Arial" w:hAnsi="Arial" w:cs="Arial"/>
          <w:lang w:val="ru-RU" w:eastAsia="ru-RU"/>
        </w:rPr>
        <w:t>ы измерять</w:t>
      </w:r>
      <w:r w:rsidR="00FF7197" w:rsidRPr="00FF7197">
        <w:rPr>
          <w:rFonts w:ascii="Arial" w:hAnsi="Arial" w:cs="Arial"/>
          <w:lang w:val="ru-RU" w:eastAsia="ru-RU"/>
        </w:rPr>
        <w:t xml:space="preserve"> </w:t>
      </w:r>
      <w:r w:rsidR="00FF7197">
        <w:rPr>
          <w:rFonts w:ascii="Arial" w:hAnsi="Arial" w:cs="Arial"/>
          <w:lang w:val="ru-RU" w:eastAsia="ru-RU"/>
        </w:rPr>
        <w:t>в требуемом интервале</w:t>
      </w:r>
      <w:r w:rsidR="00FF7197" w:rsidRPr="00DD3859">
        <w:rPr>
          <w:rFonts w:ascii="Arial" w:hAnsi="Arial" w:cs="Arial"/>
          <w:lang w:val="ru-RU" w:eastAsia="ru-RU"/>
        </w:rPr>
        <w:t xml:space="preserve"> высот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00D22EF7">
        <w:rPr>
          <w:rFonts w:ascii="Arial" w:hAnsi="Arial" w:cs="Arial"/>
          <w:lang w:val="ru-RU" w:eastAsia="ru-RU"/>
        </w:rPr>
        <w:t xml:space="preserve"> с </w:t>
      </w:r>
      <w:r w:rsidRPr="00DD3859">
        <w:rPr>
          <w:rFonts w:ascii="Arial" w:hAnsi="Arial" w:cs="Arial"/>
          <w:lang w:val="ru-RU" w:eastAsia="ru-RU"/>
        </w:rPr>
        <w:t xml:space="preserve"> шагом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DD3859">
        <w:rPr>
          <w:rFonts w:ascii="Arial" w:hAnsi="Arial" w:cs="Arial"/>
          <w:lang w:val="ru-RU" w:eastAsia="ru-RU"/>
        </w:rPr>
        <w:t>, как показано в таблиц</w:t>
      </w:r>
      <w:r w:rsidR="001600A8">
        <w:rPr>
          <w:rFonts w:ascii="Arial" w:hAnsi="Arial" w:cs="Arial"/>
          <w:lang w:val="ru-RU" w:eastAsia="ru-RU"/>
        </w:rPr>
        <w:t>ах</w:t>
      </w:r>
      <w:r w:rsidRPr="00DD3859">
        <w:rPr>
          <w:rFonts w:ascii="Arial" w:hAnsi="Arial" w:cs="Arial"/>
          <w:lang w:val="ru-RU" w:eastAsia="ru-RU"/>
        </w:rPr>
        <w:t xml:space="preserve"> В.1 и В.2. </w:t>
      </w:r>
      <w:r w:rsidR="00CF7546">
        <w:rPr>
          <w:rFonts w:ascii="Arial" w:hAnsi="Arial" w:cs="Arial"/>
          <w:lang w:val="ru-RU" w:eastAsia="ru-RU"/>
        </w:rPr>
        <w:t>Далее</w:t>
      </w:r>
      <w:r w:rsidRPr="00DD3859">
        <w:rPr>
          <w:rFonts w:ascii="Arial" w:hAnsi="Arial" w:cs="Arial"/>
          <w:lang w:val="ru-RU" w:eastAsia="ru-RU"/>
        </w:rPr>
        <w:t xml:space="preserve"> коэффициент калибровки в свободном пространстве,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DD3859">
        <w:rPr>
          <w:rFonts w:ascii="Arial" w:hAnsi="Arial" w:cs="Arial"/>
          <w:lang w:val="ru-RU" w:eastAsia="ru-RU"/>
        </w:rPr>
        <w:t xml:space="preserve">, </w:t>
      </w:r>
      <w:r w:rsidR="00FF7197" w:rsidRPr="00FF7197">
        <w:rPr>
          <w:rFonts w:ascii="Arial" w:hAnsi="Arial" w:cs="Arial"/>
          <w:lang w:val="ru-RU" w:eastAsia="ru-RU"/>
        </w:rPr>
        <w:t>дБ (м</w:t>
      </w:r>
      <w:r w:rsidR="00FF7197" w:rsidRPr="00FF7197">
        <w:rPr>
          <w:rFonts w:ascii="Arial" w:hAnsi="Arial" w:cs="Arial"/>
          <w:vertAlign w:val="superscript"/>
          <w:lang w:val="ru-RU" w:eastAsia="ru-RU"/>
        </w:rPr>
        <w:t>-1</w:t>
      </w:r>
      <w:r w:rsidR="00FF7197" w:rsidRPr="00FF7197">
        <w:rPr>
          <w:rFonts w:ascii="Arial" w:hAnsi="Arial" w:cs="Arial"/>
          <w:lang w:val="ru-RU" w:eastAsia="ru-RU"/>
        </w:rPr>
        <w:t>)</w:t>
      </w:r>
      <w:r w:rsidR="00FF7197">
        <w:rPr>
          <w:rFonts w:ascii="Arial" w:hAnsi="Arial" w:cs="Arial"/>
          <w:lang w:val="ru-RU" w:eastAsia="ru-RU"/>
        </w:rPr>
        <w:t xml:space="preserve">, </w:t>
      </w:r>
      <w:r w:rsidR="00CF7546">
        <w:rPr>
          <w:rFonts w:ascii="Arial" w:hAnsi="Arial" w:cs="Arial"/>
          <w:lang w:val="ru-RU" w:eastAsia="ru-RU"/>
        </w:rPr>
        <w:t>рассчитывается</w:t>
      </w:r>
      <w:r w:rsidRPr="00DD3859">
        <w:rPr>
          <w:rFonts w:ascii="Arial" w:hAnsi="Arial" w:cs="Arial"/>
          <w:lang w:val="ru-RU" w:eastAsia="ru-RU"/>
        </w:rPr>
        <w:t xml:space="preserve"> по формуле:</w:t>
      </w:r>
    </w:p>
    <w:tbl>
      <w:tblPr>
        <w:tblW w:w="9503" w:type="dxa"/>
        <w:tblInd w:w="-5" w:type="dxa"/>
        <w:tblLook w:val="04A0" w:firstRow="1" w:lastRow="0" w:firstColumn="1" w:lastColumn="0" w:noHBand="0" w:noVBand="1"/>
      </w:tblPr>
      <w:tblGrid>
        <w:gridCol w:w="8510"/>
        <w:gridCol w:w="993"/>
      </w:tblGrid>
      <w:tr w:rsidR="00471C14" w:rsidRPr="00DD3859" w14:paraId="00A1DB6C" w14:textId="77777777" w:rsidTr="001B0A43">
        <w:trPr>
          <w:trHeight w:val="502"/>
        </w:trPr>
        <w:tc>
          <w:tcPr>
            <w:tcW w:w="8510" w:type="dxa"/>
            <w:vAlign w:val="center"/>
          </w:tcPr>
          <w:p w14:paraId="20734174" w14:textId="69CB65B3" w:rsidR="00471C14" w:rsidRPr="00DD3859" w:rsidRDefault="00C21E06" w:rsidP="00FF7197">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av</m:t>
                  </m:r>
                </m:sub>
              </m:sSub>
              <m:r>
                <w:rPr>
                  <w:rFonts w:ascii="Cambria Math" w:hAnsi="Cambria Math" w:cs="Arial"/>
                  <w:lang w:val="ru-RU" w:eastAsia="ru-RU"/>
                </w:rPr>
                <m:t>=</m:t>
              </m:r>
              <m:f>
                <m:fPr>
                  <m:ctrlPr>
                    <w:rPr>
                      <w:rFonts w:ascii="Cambria Math" w:hAnsi="Cambria Math" w:cs="Arial"/>
                      <w:i/>
                      <w:iCs/>
                      <w:lang w:val="ru-RU" w:eastAsia="ru-RU"/>
                    </w:rPr>
                  </m:ctrlPr>
                </m:fPr>
                <m:num>
                  <m:r>
                    <w:rPr>
                      <w:rFonts w:ascii="Cambria Math" w:hAnsi="Cambria Math" w:cs="Arial"/>
                      <w:lang w:val="ru-RU" w:eastAsia="ru-RU"/>
                    </w:rPr>
                    <m:t>1</m:t>
                  </m:r>
                </m:num>
                <m:den>
                  <m:r>
                    <w:rPr>
                      <w:rFonts w:ascii="Cambria Math" w:hAnsi="Cambria Math" w:cs="Arial"/>
                      <w:lang w:val="ru-RU" w:eastAsia="ru-RU"/>
                    </w:rPr>
                    <m:t>N</m:t>
                  </m:r>
                </m:den>
              </m:f>
              <m:nary>
                <m:naryPr>
                  <m:chr m:val="∑"/>
                  <m:limLoc m:val="undOvr"/>
                  <m:ctrlPr>
                    <w:rPr>
                      <w:rFonts w:ascii="Cambria Math" w:hAnsi="Cambria Math" w:cs="Arial"/>
                      <w:i/>
                      <w:iCs/>
                      <w:lang w:val="ru-RU" w:eastAsia="ru-RU"/>
                    </w:rPr>
                  </m:ctrlPr>
                </m:naryPr>
                <m:sub>
                  <m:r>
                    <w:rPr>
                      <w:rFonts w:ascii="Cambria Math" w:hAnsi="Cambria Math" w:cs="Arial"/>
                      <w:lang w:val="ru-RU" w:eastAsia="ru-RU"/>
                    </w:rPr>
                    <m:t>i=1</m:t>
                  </m:r>
                </m:sub>
                <m:sup>
                  <m:r>
                    <w:rPr>
                      <w:rFonts w:ascii="Cambria Math" w:hAnsi="Cambria Math" w:cs="Arial"/>
                      <w:lang w:val="ru-RU" w:eastAsia="ru-RU"/>
                    </w:rPr>
                    <m:t>N</m:t>
                  </m:r>
                </m:sup>
                <m:e>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1</m:t>
                      </m:r>
                    </m:sub>
                  </m:sSub>
                  <m:d>
                    <m:dPr>
                      <m:ctrlPr>
                        <w:rPr>
                          <w:rFonts w:ascii="Cambria Math" w:hAnsi="Cambria Math" w:cs="Arial"/>
                          <w:i/>
                          <w:iCs/>
                          <w:lang w:val="ru-RU" w:eastAsia="ru-RU"/>
                        </w:rPr>
                      </m:ctrlPr>
                    </m:dPr>
                    <m:e>
                      <m:r>
                        <w:rPr>
                          <w:rFonts w:ascii="Cambria Math" w:hAnsi="Cambria Math" w:cs="Arial"/>
                          <w:lang w:val="ru-RU" w:eastAsia="ru-RU"/>
                        </w:rPr>
                        <m:t>i</m:t>
                      </m:r>
                    </m:e>
                  </m:d>
                  <m:r>
                    <w:rPr>
                      <w:rFonts w:ascii="Cambria Math" w:hAnsi="Cambria Math" w:cs="Arial"/>
                      <w:lang w:val="ru-RU" w:eastAsia="ru-RU"/>
                    </w:rPr>
                    <m:t>,H]</m:t>
                  </m:r>
                </m:e>
              </m:nary>
            </m:oMath>
            <w:r w:rsidR="00471C14" w:rsidRPr="00DD3859">
              <w:rPr>
                <w:rFonts w:ascii="Arial" w:hAnsi="Arial" w:cs="Arial"/>
                <w:lang w:val="ru-RU" w:eastAsia="ru-RU"/>
              </w:rPr>
              <w:t xml:space="preserve">, </w:t>
            </w:r>
          </w:p>
        </w:tc>
        <w:tc>
          <w:tcPr>
            <w:tcW w:w="993" w:type="dxa"/>
            <w:vAlign w:val="center"/>
          </w:tcPr>
          <w:p w14:paraId="00A2CD12" w14:textId="77777777" w:rsidR="00471C14" w:rsidRPr="00DD3859" w:rsidRDefault="00471C14" w:rsidP="001B0A43">
            <w:pPr>
              <w:widowControl w:val="0"/>
              <w:tabs>
                <w:tab w:val="left" w:pos="874"/>
              </w:tabs>
              <w:spacing w:after="260" w:line="360" w:lineRule="auto"/>
              <w:jc w:val="right"/>
              <w:rPr>
                <w:rFonts w:ascii="Arial" w:hAnsi="Arial" w:cs="Arial"/>
                <w:lang w:val="ru-RU" w:eastAsia="ru-RU"/>
              </w:rPr>
            </w:pPr>
            <w:r w:rsidRPr="00DD3859">
              <w:rPr>
                <w:rFonts w:ascii="Arial" w:hAnsi="Arial" w:cs="Arial"/>
                <w:lang w:val="ru-RU" w:eastAsia="ru-RU"/>
              </w:rPr>
              <w:t>(B.1)</w:t>
            </w:r>
          </w:p>
        </w:tc>
      </w:tr>
    </w:tbl>
    <w:p w14:paraId="5C6B7455" w14:textId="1E634E2C" w:rsidR="00471C14" w:rsidRPr="00DD3859" w:rsidRDefault="00471C14" w:rsidP="00FF7197">
      <w:pPr>
        <w:widowControl w:val="0"/>
        <w:tabs>
          <w:tab w:val="left" w:pos="874"/>
        </w:tabs>
        <w:spacing w:after="260" w:line="360" w:lineRule="auto"/>
        <w:rPr>
          <w:rFonts w:ascii="Arial" w:hAnsi="Arial" w:cs="Arial"/>
          <w:lang w:val="ru-RU" w:eastAsia="ru-RU"/>
        </w:rPr>
      </w:pPr>
      <w:r w:rsidRPr="00DD3859">
        <w:rPr>
          <w:rFonts w:ascii="Arial" w:hAnsi="Arial" w:cs="Arial"/>
          <w:lang w:val="ru-RU" w:eastAsia="ru-RU"/>
        </w:rPr>
        <w:t xml:space="preserve">где </w:t>
      </w:r>
      <m:oMath>
        <m:r>
          <w:rPr>
            <w:rFonts w:ascii="Cambria Math" w:hAnsi="Cambria Math" w:cs="Arial"/>
            <w:lang w:val="ru-RU" w:eastAsia="ru-RU"/>
          </w:rPr>
          <m:t>N</m:t>
        </m:r>
      </m:oMath>
      <w:r w:rsidR="002F2958" w:rsidRPr="00DD3859">
        <w:rPr>
          <w:rFonts w:ascii="Arial" w:hAnsi="Arial" w:cs="Arial"/>
          <w:lang w:val="ru-RU" w:eastAsia="ru-RU"/>
        </w:rPr>
        <w:t xml:space="preserve"> </w:t>
      </w:r>
      <w:r w:rsidR="002F2958">
        <w:rPr>
          <w:rFonts w:ascii="Arial" w:hAnsi="Arial" w:cs="Arial"/>
          <w:lang w:val="ru-RU" w:eastAsia="ru-RU"/>
        </w:rPr>
        <w:t>–</w:t>
      </w:r>
      <w:r w:rsidRPr="00DD3859">
        <w:rPr>
          <w:rFonts w:ascii="Arial" w:hAnsi="Arial" w:cs="Arial"/>
          <w:lang w:val="ru-RU" w:eastAsia="ru-RU"/>
        </w:rPr>
        <w:t xml:space="preserve"> </w:t>
      </w:r>
      <w:r w:rsidR="00E76F46">
        <w:rPr>
          <w:rFonts w:ascii="Arial" w:hAnsi="Arial" w:cs="Arial"/>
          <w:lang w:val="ru-RU" w:eastAsia="ru-RU"/>
        </w:rPr>
        <w:t xml:space="preserve">количество </w:t>
      </w:r>
      <w:r w:rsidR="002F2958">
        <w:rPr>
          <w:rFonts w:ascii="Arial" w:hAnsi="Arial" w:cs="Arial"/>
          <w:lang w:val="ru-RU" w:eastAsia="ru-RU"/>
        </w:rPr>
        <w:t xml:space="preserve">номиналов высот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DD3859">
        <w:rPr>
          <w:rFonts w:ascii="Arial" w:hAnsi="Arial" w:cs="Arial"/>
          <w:lang w:val="ru-RU" w:eastAsia="ru-RU"/>
        </w:rPr>
        <w:t>, при котор</w:t>
      </w:r>
      <w:r w:rsidR="002F2958">
        <w:rPr>
          <w:rFonts w:ascii="Arial" w:hAnsi="Arial" w:cs="Arial"/>
          <w:lang w:val="ru-RU" w:eastAsia="ru-RU"/>
        </w:rPr>
        <w:t>ых</w:t>
      </w:r>
      <w:r w:rsidRPr="00DD3859">
        <w:rPr>
          <w:rFonts w:ascii="Arial" w:hAnsi="Arial" w:cs="Arial"/>
          <w:lang w:val="ru-RU" w:eastAsia="ru-RU"/>
        </w:rPr>
        <w:t xml:space="preserve"> измеря</w:t>
      </w:r>
      <w:r w:rsidR="002F2958">
        <w:rPr>
          <w:rFonts w:ascii="Arial" w:hAnsi="Arial" w:cs="Arial"/>
          <w:lang w:val="ru-RU" w:eastAsia="ru-RU"/>
        </w:rPr>
        <w:t>ют</w:t>
      </w:r>
      <w:r w:rsidRPr="00DD3859">
        <w:rPr>
          <w:rFonts w:ascii="Arial" w:hAnsi="Arial" w:cs="Arial"/>
          <w:lang w:val="ru-RU" w:eastAsia="ru-RU"/>
        </w:rPr>
        <w:t xml:space="preserve"> коэффициент калибровки</w:t>
      </w:r>
      <w:r w:rsidR="002F2958">
        <w:rPr>
          <w:rFonts w:ascii="Arial" w:hAnsi="Arial" w:cs="Arial"/>
          <w:lang w:val="ru-RU" w:eastAsia="ru-RU"/>
        </w:rPr>
        <w:t xml:space="preserve"> антенны</w:t>
      </w:r>
      <w:r w:rsidRPr="00DD3859">
        <w:rPr>
          <w:rFonts w:ascii="Arial" w:hAnsi="Arial" w:cs="Arial"/>
          <w:lang w:val="ru-RU" w:eastAsia="ru-RU"/>
        </w:rPr>
        <w:t>.</w:t>
      </w:r>
    </w:p>
    <w:p w14:paraId="215ACBC4" w14:textId="31C2E7C4" w:rsidR="00471C14" w:rsidRPr="00DD3859" w:rsidRDefault="00471C14" w:rsidP="00DD3859">
      <w:pPr>
        <w:widowControl w:val="0"/>
        <w:tabs>
          <w:tab w:val="left" w:pos="874"/>
        </w:tabs>
        <w:spacing w:after="260" w:line="360" w:lineRule="auto"/>
        <w:ind w:firstLine="709"/>
        <w:rPr>
          <w:rFonts w:ascii="Arial" w:hAnsi="Arial" w:cs="Arial"/>
          <w:lang w:val="ru-RU" w:eastAsia="ru-RU"/>
        </w:rPr>
      </w:pPr>
      <w:r w:rsidRPr="00DD3859">
        <w:rPr>
          <w:rFonts w:ascii="Arial" w:hAnsi="Arial" w:cs="Arial"/>
          <w:lang w:val="ru-RU" w:eastAsia="ru-RU"/>
        </w:rPr>
        <w:t xml:space="preserve">Хотя в таблицах В.1 и В.2 </w:t>
      </w:r>
      <w:r w:rsidR="002F2958">
        <w:rPr>
          <w:rFonts w:ascii="Arial" w:hAnsi="Arial" w:cs="Arial"/>
          <w:lang w:val="ru-RU" w:eastAsia="ru-RU"/>
        </w:rPr>
        <w:t>указан шаг</w:t>
      </w:r>
      <w:r w:rsidR="008E4AE0">
        <w:rPr>
          <w:rFonts w:ascii="Arial" w:hAnsi="Arial" w:cs="Arial"/>
          <w:lang w:val="ru-RU" w:eastAsia="ru-RU"/>
        </w:rPr>
        <w:t xml:space="preserve"> перемещения по высоте</w:t>
      </w:r>
      <w:r w:rsidRPr="00DD3859">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Pr="00DD3859">
        <w:rPr>
          <w:rFonts w:ascii="Arial" w:hAnsi="Arial" w:cs="Arial"/>
          <w:lang w:val="ru-RU" w:eastAsia="ru-RU"/>
        </w:rPr>
        <w:t xml:space="preserve"> = 0,1 м, </w:t>
      </w:r>
      <w:r w:rsidR="00CF7546">
        <w:rPr>
          <w:rFonts w:ascii="Arial" w:hAnsi="Arial" w:cs="Arial"/>
          <w:lang w:val="ru-RU" w:eastAsia="ru-RU"/>
        </w:rPr>
        <w:t>в</w:t>
      </w:r>
      <w:r w:rsidRPr="00DD3859">
        <w:rPr>
          <w:rFonts w:ascii="Arial" w:hAnsi="Arial" w:cs="Arial"/>
          <w:lang w:val="ru-RU" w:eastAsia="ru-RU"/>
        </w:rPr>
        <w:t xml:space="preserve"> диапазон</w:t>
      </w:r>
      <w:r w:rsidR="00CF7546">
        <w:rPr>
          <w:rFonts w:ascii="Arial" w:hAnsi="Arial" w:cs="Arial"/>
          <w:lang w:val="ru-RU" w:eastAsia="ru-RU"/>
        </w:rPr>
        <w:t>е</w:t>
      </w:r>
      <w:r w:rsidRPr="00DD3859">
        <w:rPr>
          <w:rFonts w:ascii="Arial" w:hAnsi="Arial" w:cs="Arial"/>
          <w:lang w:val="ru-RU" w:eastAsia="ru-RU"/>
        </w:rPr>
        <w:t xml:space="preserve"> частот от 30 до 300 МГц</w:t>
      </w:r>
      <w:r w:rsidR="00CF7546">
        <w:rPr>
          <w:rFonts w:ascii="Arial" w:hAnsi="Arial" w:cs="Arial"/>
          <w:lang w:val="ru-RU" w:eastAsia="ru-RU"/>
        </w:rPr>
        <w:t xml:space="preserve"> этот шаг</w:t>
      </w:r>
      <w:r w:rsidRPr="00DD3859">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∆h</m:t>
            </m:r>
          </m:e>
          <m:sub>
            <m:r>
              <m:rPr>
                <m:sty m:val="p"/>
              </m:rPr>
              <w:rPr>
                <w:rFonts w:ascii="Cambria Math" w:hAnsi="Cambria Math" w:cs="Arial"/>
                <w:lang w:val="ru-RU" w:eastAsia="ru-RU"/>
              </w:rPr>
              <m:t>1</m:t>
            </m:r>
          </m:sub>
        </m:sSub>
      </m:oMath>
      <w:r w:rsidR="002F2958">
        <w:rPr>
          <w:rFonts w:ascii="Arial" w:hAnsi="Arial" w:cs="Arial"/>
          <w:lang w:val="ru-RU" w:eastAsia="ru-RU"/>
        </w:rPr>
        <w:t xml:space="preserve"> </w:t>
      </w:r>
      <w:r w:rsidRPr="00DD3859">
        <w:rPr>
          <w:rFonts w:ascii="Arial" w:hAnsi="Arial" w:cs="Arial"/>
          <w:lang w:val="ru-RU" w:eastAsia="ru-RU"/>
        </w:rPr>
        <w:t xml:space="preserve">может быть увеличен, опираясь на рисунок </w:t>
      </w:r>
      <w:r w:rsidR="008E4AE0">
        <w:rPr>
          <w:rFonts w:ascii="Arial" w:hAnsi="Arial" w:cs="Arial"/>
          <w:lang w:val="ru-RU" w:eastAsia="ru-RU"/>
        </w:rPr>
        <w:t>С</w:t>
      </w:r>
      <w:r w:rsidRPr="00DD3859">
        <w:rPr>
          <w:rFonts w:ascii="Arial" w:hAnsi="Arial" w:cs="Arial"/>
          <w:lang w:val="ru-RU" w:eastAsia="ru-RU"/>
        </w:rPr>
        <w:t xml:space="preserve">.6 (см. </w:t>
      </w:r>
      <w:r w:rsidR="008E4AE0">
        <w:rPr>
          <w:rFonts w:ascii="Arial" w:hAnsi="Arial" w:cs="Arial"/>
          <w:lang w:val="ru-RU" w:eastAsia="ru-RU"/>
        </w:rPr>
        <w:t>С</w:t>
      </w:r>
      <w:r w:rsidRPr="00DD3859">
        <w:rPr>
          <w:rFonts w:ascii="Arial" w:hAnsi="Arial" w:cs="Arial"/>
          <w:lang w:val="ru-RU" w:eastAsia="ru-RU"/>
        </w:rPr>
        <w:t xml:space="preserve">.6.1), для достижения </w:t>
      </w:r>
      <w:r w:rsidR="008E4AE0">
        <w:rPr>
          <w:rFonts w:ascii="Arial" w:hAnsi="Arial" w:cs="Arial"/>
          <w:lang w:val="ru-RU" w:eastAsia="ru-RU"/>
        </w:rPr>
        <w:t>гладкой</w:t>
      </w:r>
      <w:r w:rsidRPr="00DD3859">
        <w:rPr>
          <w:rFonts w:ascii="Arial" w:hAnsi="Arial" w:cs="Arial"/>
          <w:lang w:val="ru-RU" w:eastAsia="ru-RU"/>
        </w:rPr>
        <w:t xml:space="preserve"> графи</w:t>
      </w:r>
      <w:r w:rsidR="008E4AE0">
        <w:rPr>
          <w:rFonts w:ascii="Arial" w:hAnsi="Arial" w:cs="Arial"/>
          <w:lang w:val="ru-RU" w:eastAsia="ru-RU"/>
        </w:rPr>
        <w:t>ческой зависимости</w:t>
      </w:r>
      <w:r w:rsidRPr="00DD3859">
        <w:rPr>
          <w:rFonts w:ascii="Arial" w:hAnsi="Arial" w:cs="Arial"/>
          <w:lang w:val="ru-RU" w:eastAsia="ru-RU"/>
        </w:rPr>
        <w:t xml:space="preserve">. </w:t>
      </w:r>
      <w:r w:rsidR="008E4AE0">
        <w:rPr>
          <w:rFonts w:ascii="Arial" w:hAnsi="Arial" w:cs="Arial"/>
          <w:lang w:val="ru-RU" w:eastAsia="ru-RU"/>
        </w:rPr>
        <w:t>Измерения с шагом</w:t>
      </w:r>
      <w:r w:rsidRPr="00DD3859">
        <w:rPr>
          <w:rFonts w:ascii="Arial" w:hAnsi="Arial" w:cs="Arial"/>
          <w:lang w:val="ru-RU" w:eastAsia="ru-RU"/>
        </w:rPr>
        <w:t xml:space="preserve"> 0,1 м потребовал</w:t>
      </w:r>
      <w:r w:rsidR="008E4AE0">
        <w:rPr>
          <w:rFonts w:ascii="Arial" w:hAnsi="Arial" w:cs="Arial"/>
          <w:lang w:val="ru-RU" w:eastAsia="ru-RU"/>
        </w:rPr>
        <w:t>и</w:t>
      </w:r>
      <w:r w:rsidRPr="00DD3859">
        <w:rPr>
          <w:rFonts w:ascii="Arial" w:hAnsi="Arial" w:cs="Arial"/>
          <w:lang w:val="ru-RU" w:eastAsia="ru-RU"/>
        </w:rPr>
        <w:t xml:space="preserve"> </w:t>
      </w:r>
      <w:r w:rsidR="008E4AE0">
        <w:rPr>
          <w:rFonts w:ascii="Arial" w:hAnsi="Arial" w:cs="Arial"/>
          <w:lang w:val="ru-RU" w:eastAsia="ru-RU"/>
        </w:rPr>
        <w:t>бы значительных временных затрат</w:t>
      </w:r>
      <w:r w:rsidRPr="00DD3859">
        <w:rPr>
          <w:rFonts w:ascii="Arial" w:hAnsi="Arial" w:cs="Arial"/>
          <w:lang w:val="ru-RU" w:eastAsia="ru-RU"/>
        </w:rPr>
        <w:t xml:space="preserve">; больший шаг дает </w:t>
      </w:r>
      <w:r w:rsidR="00CF7546">
        <w:rPr>
          <w:rFonts w:ascii="Arial" w:hAnsi="Arial" w:cs="Arial"/>
          <w:lang w:val="ru-RU" w:eastAsia="ru-RU"/>
        </w:rPr>
        <w:t>необходимый объем</w:t>
      </w:r>
      <w:r w:rsidRPr="00DD3859">
        <w:rPr>
          <w:rFonts w:ascii="Arial" w:hAnsi="Arial" w:cs="Arial"/>
          <w:lang w:val="ru-RU" w:eastAsia="ru-RU"/>
        </w:rPr>
        <w:t xml:space="preserve"> данных для того, чтобы среднее значение было</w:t>
      </w:r>
      <w:r w:rsidR="00CF7546">
        <w:rPr>
          <w:rFonts w:ascii="Arial" w:hAnsi="Arial" w:cs="Arial"/>
          <w:lang w:val="ru-RU" w:eastAsia="ru-RU"/>
        </w:rPr>
        <w:t xml:space="preserve"> рассчитано достаточно</w:t>
      </w:r>
      <w:r w:rsidRPr="00DD3859">
        <w:rPr>
          <w:rFonts w:ascii="Arial" w:hAnsi="Arial" w:cs="Arial"/>
          <w:lang w:val="ru-RU" w:eastAsia="ru-RU"/>
        </w:rPr>
        <w:t xml:space="preserve"> точн</w:t>
      </w:r>
      <w:r w:rsidR="00CF7546">
        <w:rPr>
          <w:rFonts w:ascii="Arial" w:hAnsi="Arial" w:cs="Arial"/>
          <w:lang w:val="ru-RU" w:eastAsia="ru-RU"/>
        </w:rPr>
        <w:t>о</w:t>
      </w:r>
      <w:r w:rsidRPr="00DD3859">
        <w:rPr>
          <w:rFonts w:ascii="Arial" w:hAnsi="Arial" w:cs="Arial"/>
          <w:lang w:val="ru-RU" w:eastAsia="ru-RU"/>
        </w:rPr>
        <w:t>. Измеренный</w:t>
      </w:r>
      <w:r w:rsidR="00B8388B">
        <w:rPr>
          <w:rFonts w:ascii="Arial" w:hAnsi="Arial" w:cs="Arial"/>
          <w:lang w:val="ru-RU" w:eastAsia="ru-RU"/>
        </w:rPr>
        <w:t xml:space="preserve"> коэффициент калибровки</w:t>
      </w:r>
      <w:r w:rsidRPr="00DD3859">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 H)</m:t>
        </m:r>
      </m:oMath>
      <w:r w:rsidRPr="00DD3859">
        <w:rPr>
          <w:rFonts w:ascii="Arial" w:hAnsi="Arial" w:cs="Arial"/>
          <w:lang w:val="ru-RU" w:eastAsia="ru-RU"/>
        </w:rPr>
        <w:t xml:space="preserve"> должен быть </w:t>
      </w:r>
      <w:proofErr w:type="spellStart"/>
      <w:r w:rsidRPr="00DD3859">
        <w:rPr>
          <w:rFonts w:ascii="Arial" w:hAnsi="Arial" w:cs="Arial"/>
          <w:lang w:val="ru-RU" w:eastAsia="ru-RU"/>
        </w:rPr>
        <w:t>квазисимметричным</w:t>
      </w:r>
      <w:proofErr w:type="spellEnd"/>
      <w:r w:rsidRPr="00DD3859">
        <w:rPr>
          <w:rFonts w:ascii="Arial" w:hAnsi="Arial" w:cs="Arial"/>
          <w:lang w:val="ru-RU" w:eastAsia="ru-RU"/>
        </w:rPr>
        <w:t xml:space="preserve"> относительно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DD3859">
        <w:rPr>
          <w:rFonts w:ascii="Arial" w:hAnsi="Arial" w:cs="Arial"/>
          <w:lang w:val="ru-RU" w:eastAsia="ru-RU"/>
        </w:rPr>
        <w:t xml:space="preserve">, чтобы получить коэффициент калибровки в свободном пространстве, или диапазон высот должен составлять не менее </w:t>
      </w:r>
      <m:oMath>
        <m:f>
          <m:fPr>
            <m:ctrlPr>
              <w:rPr>
                <w:rFonts w:ascii="Cambria Math" w:hAnsi="Cambria Math" w:cs="Arial"/>
                <w:i/>
                <w:iCs/>
                <w:lang w:val="ru-RU" w:eastAsia="ru-RU"/>
              </w:rPr>
            </m:ctrlPr>
          </m:fPr>
          <m:num>
            <m:r>
              <w:rPr>
                <w:rFonts w:ascii="Cambria Math" w:hAnsi="Cambria Math" w:cs="Arial"/>
                <w:lang w:val="ru-RU" w:eastAsia="ru-RU"/>
              </w:rPr>
              <m:t>λ</m:t>
            </m:r>
          </m:num>
          <m:den>
            <m:r>
              <w:rPr>
                <w:rFonts w:ascii="Cambria Math" w:hAnsi="Cambria Math" w:cs="Arial"/>
                <w:lang w:val="ru-RU" w:eastAsia="ru-RU"/>
              </w:rPr>
              <m:t>2</m:t>
            </m:r>
          </m:den>
        </m:f>
      </m:oMath>
      <w:r w:rsidRPr="00DD3859">
        <w:rPr>
          <w:rFonts w:ascii="Arial" w:hAnsi="Arial" w:cs="Arial"/>
          <w:lang w:val="ru-RU" w:eastAsia="ru-RU"/>
        </w:rPr>
        <w:t>.</w:t>
      </w:r>
    </w:p>
    <w:p w14:paraId="3347D221" w14:textId="28C9DDAE" w:rsidR="00471C14" w:rsidRPr="00CF7546" w:rsidRDefault="00471C14" w:rsidP="00CF7546">
      <w:pPr>
        <w:widowControl w:val="0"/>
        <w:tabs>
          <w:tab w:val="left" w:pos="874"/>
        </w:tabs>
        <w:spacing w:after="260" w:line="360" w:lineRule="auto"/>
        <w:ind w:firstLine="709"/>
        <w:rPr>
          <w:rFonts w:ascii="Arial" w:hAnsi="Arial" w:cs="Arial"/>
          <w:lang w:val="ru-RU" w:eastAsia="ru-RU"/>
        </w:rPr>
      </w:pPr>
      <w:r w:rsidRPr="00CF7546">
        <w:rPr>
          <w:rFonts w:ascii="Arial" w:hAnsi="Arial" w:cs="Arial"/>
          <w:lang w:val="ru-RU" w:eastAsia="ru-RU"/>
        </w:rPr>
        <w:t>Неопределенност</w:t>
      </w:r>
      <w:r w:rsidR="00D045F0">
        <w:rPr>
          <w:rFonts w:ascii="Arial" w:hAnsi="Arial" w:cs="Arial"/>
          <w:lang w:val="ru-RU" w:eastAsia="ru-RU"/>
        </w:rPr>
        <w:t>ь</w:t>
      </w:r>
      <w:r w:rsidR="00BA0D7C">
        <w:rPr>
          <w:rFonts w:ascii="Arial" w:hAnsi="Arial" w:cs="Arial"/>
          <w:lang w:val="ru-RU" w:eastAsia="ru-RU"/>
        </w:rPr>
        <w:t xml:space="preserve"> измерений</w:t>
      </w:r>
      <w:r w:rsidRPr="00CF7546">
        <w:rPr>
          <w:rFonts w:ascii="Arial" w:hAnsi="Arial" w:cs="Arial"/>
          <w:lang w:val="ru-RU" w:eastAsia="ru-RU"/>
        </w:rPr>
        <w:t xml:space="preserve"> коэффициент</w:t>
      </w:r>
      <w:r w:rsidR="00BA0D7C">
        <w:rPr>
          <w:rFonts w:ascii="Arial" w:hAnsi="Arial" w:cs="Arial"/>
          <w:lang w:val="ru-RU" w:eastAsia="ru-RU"/>
        </w:rPr>
        <w:t>а</w:t>
      </w:r>
      <w:r w:rsidRPr="00CF7546">
        <w:rPr>
          <w:rFonts w:ascii="Arial" w:hAnsi="Arial" w:cs="Arial"/>
          <w:lang w:val="ru-RU" w:eastAsia="ru-RU"/>
        </w:rPr>
        <w:t xml:space="preserve"> калибровки антенны, </w:t>
      </w:r>
      <w:r w:rsidR="00BA0D7C">
        <w:rPr>
          <w:rFonts w:ascii="Arial" w:hAnsi="Arial" w:cs="Arial"/>
          <w:lang w:val="ru-RU" w:eastAsia="ru-RU"/>
        </w:rPr>
        <w:t>рассчитываемого по</w:t>
      </w:r>
      <w:r w:rsidRPr="00CF7546">
        <w:rPr>
          <w:rFonts w:ascii="Arial" w:hAnsi="Arial" w:cs="Arial"/>
          <w:lang w:val="ru-RU" w:eastAsia="ru-RU"/>
        </w:rPr>
        <w:t xml:space="preserve"> формул</w:t>
      </w:r>
      <w:r w:rsidR="00BA0D7C">
        <w:rPr>
          <w:rFonts w:ascii="Arial" w:hAnsi="Arial" w:cs="Arial"/>
          <w:lang w:val="ru-RU" w:eastAsia="ru-RU"/>
        </w:rPr>
        <w:t>е</w:t>
      </w:r>
      <w:r w:rsidRPr="00CF7546">
        <w:rPr>
          <w:rFonts w:ascii="Arial" w:hAnsi="Arial" w:cs="Arial"/>
          <w:lang w:val="ru-RU" w:eastAsia="ru-RU"/>
        </w:rPr>
        <w:t xml:space="preserve"> (B.1), </w:t>
      </w:r>
      <w:r w:rsidR="00BA0D7C">
        <w:rPr>
          <w:rFonts w:ascii="Arial" w:hAnsi="Arial" w:cs="Arial"/>
          <w:lang w:val="ru-RU" w:eastAsia="ru-RU"/>
        </w:rPr>
        <w:t>описыва</w:t>
      </w:r>
      <w:r w:rsidR="00D045F0">
        <w:rPr>
          <w:rFonts w:ascii="Arial" w:hAnsi="Arial" w:cs="Arial"/>
          <w:lang w:val="ru-RU" w:eastAsia="ru-RU"/>
        </w:rPr>
        <w:t>е</w:t>
      </w:r>
      <w:r w:rsidR="00BA0D7C">
        <w:rPr>
          <w:rFonts w:ascii="Arial" w:hAnsi="Arial" w:cs="Arial"/>
          <w:lang w:val="ru-RU" w:eastAsia="ru-RU"/>
        </w:rPr>
        <w:t>тся соотношением</w:t>
      </w:r>
      <w:r w:rsidRPr="00CF7546">
        <w:rPr>
          <w:rFonts w:ascii="Arial" w:hAnsi="Arial" w:cs="Arial"/>
          <w:lang w:val="ru-RU" w:eastAsia="ru-RU"/>
        </w:rPr>
        <w:t>:</w:t>
      </w:r>
    </w:p>
    <w:tbl>
      <w:tblPr>
        <w:tblW w:w="9503" w:type="dxa"/>
        <w:tblInd w:w="-5" w:type="dxa"/>
        <w:tblLayout w:type="fixed"/>
        <w:tblLook w:val="04A0" w:firstRow="1" w:lastRow="0" w:firstColumn="1" w:lastColumn="0" w:noHBand="0" w:noVBand="1"/>
      </w:tblPr>
      <w:tblGrid>
        <w:gridCol w:w="8510"/>
        <w:gridCol w:w="993"/>
      </w:tblGrid>
      <w:tr w:rsidR="00471C14" w:rsidRPr="00CF7546" w14:paraId="00982538" w14:textId="77777777" w:rsidTr="00BA0D7C">
        <w:trPr>
          <w:trHeight w:val="502"/>
        </w:trPr>
        <w:tc>
          <w:tcPr>
            <w:tcW w:w="8510" w:type="dxa"/>
            <w:vAlign w:val="center"/>
          </w:tcPr>
          <w:p w14:paraId="6555111B" w14:textId="5A25CA30" w:rsidR="00471C14" w:rsidRPr="00BA0D7C" w:rsidRDefault="00C21E06" w:rsidP="00BA0D7C">
            <w:pPr>
              <w:widowControl w:val="0"/>
              <w:tabs>
                <w:tab w:val="left" w:pos="874"/>
              </w:tabs>
              <w:spacing w:after="260" w:line="360" w:lineRule="auto"/>
              <w:ind w:firstLine="709"/>
              <w:jc w:val="center"/>
              <w:rPr>
                <w:rFonts w:ascii="Arial" w:hAnsi="Arial" w:cs="Arial"/>
                <w:i/>
                <w:lang w:val="ru-RU" w:eastAsia="ru-RU"/>
              </w:rPr>
            </w:pPr>
            <m:oMath>
              <m:sSubSup>
                <m:sSubSupPr>
                  <m:ctrlPr>
                    <w:rPr>
                      <w:rFonts w:ascii="Cambria Math" w:hAnsi="Cambria Math" w:cs="Arial"/>
                      <w:i/>
                      <w:lang w:val="ru-RU" w:eastAsia="ru-RU"/>
                    </w:rPr>
                  </m:ctrlPr>
                </m:sSubSupPr>
                <m:e>
                  <m:r>
                    <w:rPr>
                      <w:rFonts w:ascii="Cambria Math" w:hAnsi="Cambria Math" w:cs="Arial"/>
                      <w:lang w:val="ru-RU" w:eastAsia="ru-RU"/>
                    </w:rPr>
                    <m:t>u</m:t>
                  </m:r>
                </m:e>
                <m:sub>
                  <m:r>
                    <w:rPr>
                      <w:rFonts w:ascii="Cambria Math" w:hAnsi="Cambria Math" w:cs="Arial"/>
                      <w:lang w:val="ru-RU" w:eastAsia="ru-RU"/>
                    </w:rPr>
                    <m:t>c</m:t>
                  </m:r>
                </m:sub>
                <m:sup>
                  <m:r>
                    <w:rPr>
                      <w:rFonts w:ascii="Cambria Math" w:hAnsi="Cambria Math" w:cs="Arial"/>
                      <w:lang w:val="ru-RU" w:eastAsia="ru-RU"/>
                    </w:rPr>
                    <m:t>2</m:t>
                  </m:r>
                </m:sup>
              </m:sSubSup>
              <m:d>
                <m:dPr>
                  <m:ctrlPr>
                    <w:rPr>
                      <w:rFonts w:ascii="Cambria Math" w:hAnsi="Cambria Math" w:cs="Arial"/>
                      <w:i/>
                      <w:lang w:val="ru-RU" w:eastAsia="ru-RU"/>
                    </w:rPr>
                  </m:ctrlPr>
                </m:dPr>
                <m:e>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e>
              </m:d>
              <m:r>
                <w:rPr>
                  <w:rFonts w:ascii="Cambria Math" w:hAnsi="Cambria Math" w:cs="Arial"/>
                  <w:lang w:val="ru-RU" w:eastAsia="ru-RU"/>
                </w:rPr>
                <m:t>≈</m:t>
              </m:r>
              <m:sSubSup>
                <m:sSubSupPr>
                  <m:ctrlPr>
                    <w:rPr>
                      <w:rFonts w:ascii="Cambria Math" w:hAnsi="Cambria Math" w:cs="Arial"/>
                      <w:i/>
                      <w:lang w:val="ru-RU" w:eastAsia="ru-RU"/>
                    </w:rPr>
                  </m:ctrlPr>
                </m:sSubSupPr>
                <m:e>
                  <m:r>
                    <w:rPr>
                      <w:rFonts w:ascii="Cambria Math" w:hAnsi="Cambria Math" w:cs="Arial"/>
                      <w:lang w:val="ru-RU" w:eastAsia="ru-RU"/>
                    </w:rPr>
                    <m:t>c</m:t>
                  </m:r>
                </m:e>
                <m:sub>
                  <m:r>
                    <w:rPr>
                      <w:rFonts w:ascii="Cambria Math" w:hAnsi="Cambria Math" w:cs="Arial"/>
                      <w:lang w:val="ru-RU" w:eastAsia="ru-RU"/>
                    </w:rPr>
                    <m:t>hAF</m:t>
                  </m:r>
                </m:sub>
                <m:sup>
                  <m:r>
                    <w:rPr>
                      <w:rFonts w:ascii="Cambria Math" w:hAnsi="Cambria Math" w:cs="Arial"/>
                      <w:lang w:val="ru-RU" w:eastAsia="ru-RU"/>
                    </w:rPr>
                    <m:t>2</m:t>
                  </m:r>
                </m:sup>
              </m:sSubSup>
              <m:sSup>
                <m:sSupPr>
                  <m:ctrlPr>
                    <w:rPr>
                      <w:rFonts w:ascii="Cambria Math" w:hAnsi="Cambria Math" w:cs="Arial"/>
                      <w:i/>
                      <w:lang w:val="ru-RU" w:eastAsia="ru-RU"/>
                    </w:rPr>
                  </m:ctrlPr>
                </m:sSupPr>
                <m:e>
                  <m:r>
                    <w:rPr>
                      <w:rFonts w:ascii="Cambria Math" w:hAnsi="Cambria Math" w:cs="Arial"/>
                      <w:lang w:val="ru-RU" w:eastAsia="ru-RU"/>
                    </w:rPr>
                    <m:t>u</m:t>
                  </m:r>
                </m:e>
                <m:sup>
                  <m:r>
                    <w:rPr>
                      <w:rFonts w:ascii="Cambria Math" w:hAnsi="Cambria Math" w:cs="Arial"/>
                      <w:lang w:val="ru-RU" w:eastAsia="ru-RU"/>
                    </w:rPr>
                    <m:t>2</m:t>
                  </m:r>
                </m:sup>
              </m:sSup>
              <m:d>
                <m:dPr>
                  <m:begChr m:val="["/>
                  <m:endChr m:val="]"/>
                  <m:ctrlPr>
                    <w:rPr>
                      <w:rFonts w:ascii="Cambria Math" w:hAnsi="Cambria Math" w:cs="Arial"/>
                      <w:i/>
                      <w:lang w:val="ru-RU" w:eastAsia="ru-RU"/>
                    </w:rPr>
                  </m:ctrlPr>
                </m:dPr>
                <m:e>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lang w:val="ru-RU" w:eastAsia="ru-RU"/>
                        </w:rPr>
                      </m:ctrlPr>
                    </m:dPr>
                    <m:e>
                      <m:r>
                        <w:rPr>
                          <w:rFonts w:ascii="Cambria Math" w:hAnsi="Cambria Math" w:cs="Arial"/>
                          <w:lang w:val="ru-RU" w:eastAsia="ru-RU"/>
                        </w:rPr>
                        <m:t>h,H</m:t>
                      </m:r>
                    </m:e>
                  </m:d>
                </m:e>
              </m:d>
              <m:r>
                <w:rPr>
                  <w:rFonts w:ascii="Cambria Math" w:hAnsi="Cambria Math" w:cs="Arial"/>
                  <w:lang w:val="ru-RU" w:eastAsia="ru-RU"/>
                </w:rPr>
                <m:t>+</m:t>
              </m:r>
              <m:sSubSup>
                <m:sSubSupPr>
                  <m:ctrlPr>
                    <w:rPr>
                      <w:rFonts w:ascii="Cambria Math" w:hAnsi="Cambria Math" w:cs="Arial"/>
                      <w:i/>
                      <w:lang w:val="ru-RU" w:eastAsia="ru-RU"/>
                    </w:rPr>
                  </m:ctrlPr>
                </m:sSubSupPr>
                <m:e>
                  <m:r>
                    <w:rPr>
                      <w:rFonts w:ascii="Cambria Math" w:hAnsi="Cambria Math" w:cs="Arial"/>
                      <w:lang w:val="ru-RU" w:eastAsia="ru-RU"/>
                    </w:rPr>
                    <m:t>c</m:t>
                  </m:r>
                </m:e>
                <m:sub>
                  <m:r>
                    <w:rPr>
                      <w:rFonts w:ascii="Cambria Math" w:hAnsi="Cambria Math" w:cs="Arial"/>
                      <w:lang w:val="ru-RU" w:eastAsia="ru-RU"/>
                    </w:rPr>
                    <m:t>AV</m:t>
                  </m:r>
                </m:sub>
                <m:sup>
                  <m:r>
                    <w:rPr>
                      <w:rFonts w:ascii="Cambria Math" w:hAnsi="Cambria Math" w:cs="Arial"/>
                      <w:lang w:val="ru-RU" w:eastAsia="ru-RU"/>
                    </w:rPr>
                    <m:t>2</m:t>
                  </m:r>
                </m:sup>
              </m:sSubSup>
              <m:sSup>
                <m:sSupPr>
                  <m:ctrlPr>
                    <w:rPr>
                      <w:rFonts w:ascii="Cambria Math" w:hAnsi="Cambria Math" w:cs="Arial"/>
                      <w:i/>
                      <w:lang w:val="ru-RU" w:eastAsia="ru-RU"/>
                    </w:rPr>
                  </m:ctrlPr>
                </m:sSupPr>
                <m:e>
                  <m:r>
                    <w:rPr>
                      <w:rFonts w:ascii="Cambria Math" w:hAnsi="Cambria Math" w:cs="Arial"/>
                      <w:lang w:val="ru-RU" w:eastAsia="ru-RU"/>
                    </w:rPr>
                    <m:t>u</m:t>
                  </m:r>
                </m:e>
                <m:sup>
                  <m:r>
                    <w:rPr>
                      <w:rFonts w:ascii="Cambria Math" w:hAnsi="Cambria Math" w:cs="Arial"/>
                      <w:lang w:val="ru-RU" w:eastAsia="ru-RU"/>
                    </w:rPr>
                    <m:t>2</m:t>
                  </m:r>
                </m:sup>
              </m:sSup>
              <m:r>
                <w:rPr>
                  <w:rFonts w:ascii="Cambria Math" w:hAnsi="Cambria Math" w:cs="Arial"/>
                  <w:lang w:val="ru-RU" w:eastAsia="ru-RU"/>
                </w:rPr>
                <m:t>(</m:t>
              </m:r>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av</m:t>
                  </m:r>
                </m:sub>
              </m:sSub>
            </m:oMath>
            <w:r w:rsidR="00471C14" w:rsidRPr="00BA0D7C">
              <w:rPr>
                <w:rFonts w:ascii="Arial" w:hAnsi="Arial" w:cs="Arial"/>
                <w:i/>
                <w:lang w:val="ru-RU" w:eastAsia="ru-RU"/>
              </w:rPr>
              <w:t>)</w:t>
            </w:r>
          </w:p>
        </w:tc>
        <w:tc>
          <w:tcPr>
            <w:tcW w:w="993" w:type="dxa"/>
            <w:vAlign w:val="center"/>
          </w:tcPr>
          <w:p w14:paraId="0B7E1FD7" w14:textId="77777777" w:rsidR="00471C14" w:rsidRPr="00CF7546" w:rsidRDefault="00471C14" w:rsidP="00BA0D7C">
            <w:pPr>
              <w:widowControl w:val="0"/>
              <w:tabs>
                <w:tab w:val="left" w:pos="30"/>
              </w:tabs>
              <w:spacing w:after="260" w:line="360" w:lineRule="auto"/>
              <w:jc w:val="right"/>
              <w:rPr>
                <w:rFonts w:ascii="Arial" w:hAnsi="Arial" w:cs="Arial"/>
                <w:lang w:val="ru-RU" w:eastAsia="ru-RU"/>
              </w:rPr>
            </w:pPr>
            <w:r w:rsidRPr="00CF7546">
              <w:rPr>
                <w:rFonts w:ascii="Arial" w:hAnsi="Arial" w:cs="Arial"/>
                <w:lang w:val="ru-RU" w:eastAsia="ru-RU"/>
              </w:rPr>
              <w:t>(B.2)</w:t>
            </w:r>
          </w:p>
        </w:tc>
      </w:tr>
    </w:tbl>
    <w:p w14:paraId="67D88BF7" w14:textId="48ECC127" w:rsidR="00471C14" w:rsidRPr="00CF7546" w:rsidRDefault="00471C14" w:rsidP="00BA0D7C">
      <w:pPr>
        <w:widowControl w:val="0"/>
        <w:tabs>
          <w:tab w:val="left" w:pos="874"/>
        </w:tabs>
        <w:spacing w:after="260" w:line="360" w:lineRule="auto"/>
        <w:rPr>
          <w:rFonts w:ascii="Arial" w:hAnsi="Arial" w:cs="Arial"/>
          <w:lang w:val="ru-RU" w:eastAsia="ru-RU"/>
        </w:rPr>
      </w:pPr>
      <w:r w:rsidRPr="00CF7546">
        <w:rPr>
          <w:rFonts w:ascii="Arial" w:hAnsi="Arial" w:cs="Arial"/>
          <w:lang w:val="ru-RU" w:eastAsia="ru-RU"/>
        </w:rPr>
        <w:t xml:space="preserve">где </w:t>
      </w:r>
      <m:oMath>
        <m:r>
          <w:rPr>
            <w:rFonts w:ascii="Cambria Math" w:hAnsi="Cambria Math" w:cs="Arial"/>
            <w:lang w:val="ru-RU" w:eastAsia="ru-RU"/>
          </w:rPr>
          <m:t>u</m:t>
        </m:r>
        <m:d>
          <m:dPr>
            <m:begChr m:val="["/>
            <m:endChr m:val="]"/>
            <m:ctrlPr>
              <w:rPr>
                <w:rFonts w:ascii="Cambria Math" w:hAnsi="Cambria Math" w:cs="Arial"/>
                <w:i/>
                <w:iCs/>
                <w:lang w:val="ru-RU" w:eastAsia="ru-RU"/>
              </w:rPr>
            </m:ctrlPr>
          </m:dPr>
          <m:e>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h,H</m:t>
                </m:r>
              </m:e>
            </m:d>
          </m:e>
        </m:d>
      </m:oMath>
      <w:r w:rsidRPr="00CF7546">
        <w:rPr>
          <w:rFonts w:ascii="Arial" w:hAnsi="Arial" w:cs="Arial"/>
          <w:lang w:val="ru-RU" w:eastAsia="ru-RU"/>
        </w:rPr>
        <w:t xml:space="preserve">- составляющая неопределенности, </w:t>
      </w:r>
      <w:r w:rsidR="00007AE5">
        <w:rPr>
          <w:rFonts w:ascii="Arial" w:hAnsi="Arial" w:cs="Arial"/>
          <w:lang w:val="ru-RU" w:eastAsia="ru-RU"/>
        </w:rPr>
        <w:t>связанная</w:t>
      </w:r>
      <w:r w:rsidRPr="00CF7546">
        <w:rPr>
          <w:rFonts w:ascii="Arial" w:hAnsi="Arial" w:cs="Arial"/>
          <w:lang w:val="ru-RU" w:eastAsia="ru-RU"/>
        </w:rPr>
        <w:t xml:space="preserve"> </w:t>
      </w:r>
      <w:r w:rsidR="00007AE5">
        <w:rPr>
          <w:rFonts w:ascii="Arial" w:hAnsi="Arial" w:cs="Arial"/>
          <w:lang w:val="ru-RU" w:eastAsia="ru-RU"/>
        </w:rPr>
        <w:t>с</w:t>
      </w:r>
      <w:r w:rsidRPr="00CF7546">
        <w:rPr>
          <w:rFonts w:ascii="Arial" w:hAnsi="Arial" w:cs="Arial"/>
          <w:lang w:val="ru-RU" w:eastAsia="ru-RU"/>
        </w:rPr>
        <w:t xml:space="preserve"> измерениям</w:t>
      </w:r>
      <w:r w:rsidR="00007AE5">
        <w:rPr>
          <w:rFonts w:ascii="Arial" w:hAnsi="Arial" w:cs="Arial"/>
          <w:lang w:val="ru-RU" w:eastAsia="ru-RU"/>
        </w:rPr>
        <w:t>и</w:t>
      </w:r>
      <w:r w:rsidRPr="00CF7546">
        <w:rPr>
          <w:rFonts w:ascii="Arial" w:hAnsi="Arial" w:cs="Arial"/>
          <w:lang w:val="ru-RU" w:eastAsia="ru-RU"/>
        </w:rPr>
        <w:t xml:space="preserve"> коэффициента калибровки, зависящ</w:t>
      </w:r>
      <w:r w:rsidR="00007AE5">
        <w:rPr>
          <w:rFonts w:ascii="Arial" w:hAnsi="Arial" w:cs="Arial"/>
          <w:lang w:val="ru-RU" w:eastAsia="ru-RU"/>
        </w:rPr>
        <w:t>его</w:t>
      </w:r>
      <w:r w:rsidRPr="00CF7546">
        <w:rPr>
          <w:rFonts w:ascii="Arial" w:hAnsi="Arial" w:cs="Arial"/>
          <w:lang w:val="ru-RU" w:eastAsia="ru-RU"/>
        </w:rPr>
        <w:t xml:space="preserve"> от высоты, описанно</w:t>
      </w:r>
      <w:r w:rsidR="00007AE5">
        <w:rPr>
          <w:rFonts w:ascii="Arial" w:hAnsi="Arial" w:cs="Arial"/>
          <w:lang w:val="ru-RU" w:eastAsia="ru-RU"/>
        </w:rPr>
        <w:t>го</w:t>
      </w:r>
      <w:r w:rsidRPr="00CF7546">
        <w:rPr>
          <w:rFonts w:ascii="Arial" w:hAnsi="Arial" w:cs="Arial"/>
          <w:lang w:val="ru-RU" w:eastAsia="ru-RU"/>
        </w:rPr>
        <w:t xml:space="preserve"> в B.4.2.1,</w:t>
      </w:r>
      <w:r w:rsidR="00007AE5">
        <w:rPr>
          <w:rFonts w:ascii="Arial" w:hAnsi="Arial" w:cs="Arial"/>
          <w:lang w:val="ru-RU" w:eastAsia="ru-RU"/>
        </w:rPr>
        <w:t xml:space="preserve"> </w:t>
      </w:r>
      <w:r w:rsidRPr="00CF7546">
        <w:rPr>
          <w:rFonts w:ascii="Arial" w:hAnsi="Arial" w:cs="Arial"/>
          <w:lang w:val="ru-RU" w:eastAsia="ru-RU"/>
        </w:rPr>
        <w:t xml:space="preserve">и </w:t>
      </w:r>
      <m:oMath>
        <m:r>
          <w:rPr>
            <w:rFonts w:ascii="Cambria Math" w:hAnsi="Cambria Math" w:cs="Arial"/>
            <w:lang w:val="ru-RU" w:eastAsia="ru-RU"/>
          </w:rPr>
          <m:t>u(</m:t>
        </m:r>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av</m:t>
            </m:r>
          </m:sub>
        </m:sSub>
        <m:r>
          <w:rPr>
            <w:rFonts w:ascii="Cambria Math" w:hAnsi="Cambria Math" w:cs="Arial"/>
            <w:lang w:val="ru-RU" w:eastAsia="ru-RU"/>
          </w:rPr>
          <m:t>)</m:t>
        </m:r>
      </m:oMath>
      <w:r w:rsidRPr="00CF7546">
        <w:rPr>
          <w:rFonts w:ascii="Arial" w:hAnsi="Arial" w:cs="Arial"/>
          <w:lang w:val="ru-RU" w:eastAsia="ru-RU"/>
        </w:rPr>
        <w:t xml:space="preserve"> </w:t>
      </w:r>
      <w:r w:rsidR="00D045F0">
        <w:rPr>
          <w:rFonts w:ascii="Arial" w:hAnsi="Arial" w:cs="Arial"/>
          <w:lang w:val="ru-RU" w:eastAsia="ru-RU"/>
        </w:rPr>
        <w:t xml:space="preserve">– </w:t>
      </w:r>
      <w:r w:rsidRPr="00CF7546">
        <w:rPr>
          <w:rFonts w:ascii="Arial" w:hAnsi="Arial" w:cs="Arial"/>
          <w:lang w:val="ru-RU" w:eastAsia="ru-RU"/>
        </w:rPr>
        <w:t xml:space="preserve">теоретическое отклонение коэффициента калибровки, заданное формулой (В.1), от действительного значения коэффициента калибровки  в свободном пространстве,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CF7546">
        <w:rPr>
          <w:rFonts w:ascii="Arial" w:hAnsi="Arial" w:cs="Arial"/>
          <w:lang w:val="ru-RU" w:eastAsia="ru-RU"/>
        </w:rPr>
        <w:t xml:space="preserve">. </w:t>
      </w:r>
    </w:p>
    <w:p w14:paraId="797E6C87" w14:textId="6329FFF3" w:rsidR="00471C14" w:rsidRPr="00CF7546" w:rsidRDefault="00471C14" w:rsidP="00CF7546">
      <w:pPr>
        <w:widowControl w:val="0"/>
        <w:tabs>
          <w:tab w:val="left" w:pos="874"/>
        </w:tabs>
        <w:spacing w:after="260" w:line="360" w:lineRule="auto"/>
        <w:ind w:firstLine="709"/>
        <w:rPr>
          <w:rFonts w:ascii="Arial" w:hAnsi="Arial" w:cs="Arial"/>
          <w:lang w:val="ru-RU" w:eastAsia="ru-RU"/>
        </w:rPr>
      </w:pPr>
      <w:r w:rsidRPr="00CF7546">
        <w:rPr>
          <w:rFonts w:ascii="Arial" w:hAnsi="Arial" w:cs="Arial"/>
          <w:lang w:val="ru-RU" w:eastAsia="ru-RU"/>
        </w:rPr>
        <w:t xml:space="preserve">Если </w:t>
      </w:r>
      <w:r w:rsidR="00CE0C2C">
        <w:rPr>
          <w:rFonts w:ascii="Arial" w:hAnsi="Arial" w:cs="Arial"/>
          <w:lang w:val="ru-RU" w:eastAsia="ru-RU"/>
        </w:rPr>
        <w:t>результаты измерений</w:t>
      </w:r>
      <w:r w:rsidRPr="00CF7546">
        <w:rPr>
          <w:rFonts w:ascii="Arial" w:hAnsi="Arial" w:cs="Arial"/>
          <w:lang w:val="ru-RU" w:eastAsia="ru-RU"/>
        </w:rPr>
        <w:t xml:space="preserve"> </w:t>
      </w:r>
      <m:oMath>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lang w:val="ru-RU" w:eastAsia="ru-RU"/>
              </w:rPr>
            </m:ctrlPr>
          </m:dPr>
          <m:e>
            <m:r>
              <w:rPr>
                <w:rFonts w:ascii="Cambria Math" w:hAnsi="Cambria Math" w:cs="Arial"/>
                <w:lang w:val="ru-RU" w:eastAsia="ru-RU"/>
              </w:rPr>
              <m:t>h,H</m:t>
            </m:r>
          </m:e>
        </m:d>
      </m:oMath>
      <w:r w:rsidR="00295136">
        <w:rPr>
          <w:rFonts w:ascii="Arial" w:hAnsi="Arial" w:cs="Arial"/>
          <w:lang w:val="ru-RU" w:eastAsia="ru-RU"/>
        </w:rPr>
        <w:t xml:space="preserve"> </w:t>
      </w:r>
      <w:r w:rsidR="0053177E">
        <w:rPr>
          <w:rFonts w:ascii="Arial" w:hAnsi="Arial" w:cs="Arial"/>
          <w:lang w:val="ru-RU" w:eastAsia="ru-RU"/>
        </w:rPr>
        <w:t>соответствуют</w:t>
      </w:r>
      <w:r w:rsidRPr="00CF7546">
        <w:rPr>
          <w:rFonts w:ascii="Arial" w:hAnsi="Arial" w:cs="Arial"/>
          <w:lang w:val="ru-RU" w:eastAsia="ru-RU"/>
        </w:rPr>
        <w:t xml:space="preserve"> нормальному </w:t>
      </w:r>
      <w:r w:rsidR="00CE0C2C">
        <w:rPr>
          <w:rFonts w:ascii="Arial" w:hAnsi="Arial" w:cs="Arial"/>
          <w:lang w:val="ru-RU" w:eastAsia="ru-RU"/>
        </w:rPr>
        <w:t xml:space="preserve">закону </w:t>
      </w:r>
      <w:r w:rsidRPr="00CF7546">
        <w:rPr>
          <w:rFonts w:ascii="Arial" w:hAnsi="Arial" w:cs="Arial"/>
          <w:lang w:val="ru-RU" w:eastAsia="ru-RU"/>
        </w:rPr>
        <w:t>распределени</w:t>
      </w:r>
      <w:r w:rsidR="00CE0C2C">
        <w:rPr>
          <w:rFonts w:ascii="Arial" w:hAnsi="Arial" w:cs="Arial"/>
          <w:lang w:val="ru-RU" w:eastAsia="ru-RU"/>
        </w:rPr>
        <w:t>я</w:t>
      </w:r>
      <w:r w:rsidRPr="00CF7546">
        <w:rPr>
          <w:rFonts w:ascii="Arial" w:hAnsi="Arial" w:cs="Arial"/>
          <w:lang w:val="ru-RU" w:eastAsia="ru-RU"/>
        </w:rPr>
        <w:t xml:space="preserve"> независимо от высоты антенны </w:t>
      </w:r>
      <m:oMath>
        <m:r>
          <w:rPr>
            <w:rFonts w:ascii="Cambria Math" w:hAnsi="Cambria Math" w:cs="Arial"/>
            <w:lang w:val="ru-RU" w:eastAsia="ru-RU"/>
          </w:rPr>
          <m:t>h</m:t>
        </m:r>
      </m:oMath>
      <w:r w:rsidRPr="00CF7546">
        <w:rPr>
          <w:rFonts w:ascii="Arial" w:hAnsi="Arial" w:cs="Arial"/>
          <w:lang w:val="ru-RU" w:eastAsia="ru-RU"/>
        </w:rPr>
        <w:t xml:space="preserve">, то коэффициент чувствительности </w:t>
      </w:r>
      <m:oMath>
        <m:sSubSup>
          <m:sSubSupPr>
            <m:ctrlPr>
              <w:rPr>
                <w:rFonts w:ascii="Cambria Math" w:hAnsi="Cambria Math" w:cs="Arial"/>
                <w:i/>
                <w:iCs/>
                <w:lang w:val="ru-RU" w:eastAsia="ru-RU"/>
              </w:rPr>
            </m:ctrlPr>
          </m:sSubSupPr>
          <m:e>
            <m:r>
              <w:rPr>
                <w:rFonts w:ascii="Cambria Math" w:hAnsi="Cambria Math" w:cs="Arial"/>
                <w:lang w:val="ru-RU" w:eastAsia="ru-RU"/>
              </w:rPr>
              <m:t>c</m:t>
            </m:r>
          </m:e>
          <m:sub>
            <m:r>
              <w:rPr>
                <w:rFonts w:ascii="Cambria Math" w:hAnsi="Cambria Math" w:cs="Arial"/>
                <w:lang w:val="ru-RU" w:eastAsia="ru-RU"/>
              </w:rPr>
              <m:t>hAF</m:t>
            </m:r>
          </m:sub>
          <m:sup>
            <m:r>
              <w:rPr>
                <w:rFonts w:ascii="Cambria Math" w:hAnsi="Cambria Math" w:cs="Arial"/>
                <w:lang w:val="ru-RU" w:eastAsia="ru-RU"/>
              </w:rPr>
              <m:t xml:space="preserve"> </m:t>
            </m:r>
          </m:sup>
        </m:sSubSup>
      </m:oMath>
      <w:r w:rsidRPr="00CF7546">
        <w:rPr>
          <w:rFonts w:ascii="Arial" w:hAnsi="Arial" w:cs="Arial"/>
          <w:lang w:val="ru-RU" w:eastAsia="ru-RU"/>
        </w:rPr>
        <w:t xml:space="preserve"> (В.2)</w:t>
      </w:r>
      <w:r w:rsidR="000134CD">
        <w:rPr>
          <w:rFonts w:ascii="Arial" w:hAnsi="Arial" w:cs="Arial"/>
          <w:lang w:val="ru-RU" w:eastAsia="ru-RU"/>
        </w:rPr>
        <w:t>, как обычно,</w:t>
      </w:r>
      <w:r w:rsidRPr="00CF7546">
        <w:rPr>
          <w:rFonts w:ascii="Arial" w:hAnsi="Arial" w:cs="Arial"/>
          <w:lang w:val="ru-RU" w:eastAsia="ru-RU"/>
        </w:rPr>
        <w:t xml:space="preserve"> считается равным</w:t>
      </w:r>
      <w:r w:rsidR="00295136">
        <w:rPr>
          <w:rFonts w:ascii="Arial" w:hAnsi="Arial" w:cs="Arial"/>
          <w:lang w:val="ru-RU" w:eastAsia="ru-RU"/>
        </w:rPr>
        <w:t xml:space="preserve"> </w:t>
      </w:r>
      <m:oMath>
        <m:f>
          <m:fPr>
            <m:ctrlPr>
              <w:rPr>
                <w:rFonts w:ascii="Cambria Math" w:hAnsi="Cambria Math" w:cs="Arial"/>
                <w:i/>
                <w:iCs/>
                <w:lang w:val="ru-RU" w:eastAsia="ru-RU"/>
              </w:rPr>
            </m:ctrlPr>
          </m:fPr>
          <m:num>
            <m:r>
              <w:rPr>
                <w:rFonts w:ascii="Cambria Math" w:hAnsi="Cambria Math" w:cs="Arial"/>
                <w:lang w:val="ru-RU" w:eastAsia="ru-RU"/>
              </w:rPr>
              <m:t>1</m:t>
            </m:r>
          </m:num>
          <m:den>
            <m:rad>
              <m:radPr>
                <m:degHide m:val="1"/>
                <m:ctrlPr>
                  <w:rPr>
                    <w:rFonts w:ascii="Cambria Math" w:hAnsi="Cambria Math" w:cs="Arial"/>
                    <w:i/>
                    <w:iCs/>
                    <w:lang w:val="ru-RU" w:eastAsia="ru-RU"/>
                  </w:rPr>
                </m:ctrlPr>
              </m:radPr>
              <m:deg/>
              <m:e>
                <m:r>
                  <w:rPr>
                    <w:rFonts w:ascii="Cambria Math" w:hAnsi="Cambria Math" w:cs="Arial"/>
                    <w:lang w:val="ru-RU" w:eastAsia="ru-RU"/>
                  </w:rPr>
                  <m:t>N</m:t>
                </m:r>
              </m:e>
            </m:rad>
          </m:den>
        </m:f>
      </m:oMath>
      <w:r w:rsidR="00CE0C2C">
        <w:rPr>
          <w:rFonts w:ascii="Arial" w:hAnsi="Arial" w:cs="Arial"/>
          <w:lang w:val="ru-RU" w:eastAsia="ru-RU"/>
        </w:rPr>
        <w:t xml:space="preserve"> </w:t>
      </w:r>
      <w:r w:rsidRPr="00CF7546">
        <w:rPr>
          <w:rFonts w:ascii="Arial" w:hAnsi="Arial" w:cs="Arial"/>
          <w:lang w:val="ru-RU" w:eastAsia="ru-RU"/>
        </w:rPr>
        <w:t>(</w:t>
      </w:r>
      <m:oMath>
        <m:r>
          <w:rPr>
            <w:rFonts w:ascii="Cambria Math" w:hAnsi="Cambria Math" w:cs="Arial"/>
            <w:lang w:val="ru-RU" w:eastAsia="ru-RU"/>
          </w:rPr>
          <m:t>N</m:t>
        </m:r>
      </m:oMath>
      <w:r w:rsidRPr="00CF7546">
        <w:rPr>
          <w:rFonts w:ascii="Arial" w:hAnsi="Arial" w:cs="Arial"/>
          <w:lang w:val="ru-RU" w:eastAsia="ru-RU"/>
        </w:rPr>
        <w:t xml:space="preserve"> - количество измерений). Однако теоретическое значение (т.е. ожидаемое значение) </w:t>
      </w:r>
      <m:oMath>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lang w:val="ru-RU" w:eastAsia="ru-RU"/>
              </w:rPr>
            </m:ctrlPr>
          </m:dPr>
          <m:e>
            <m:r>
              <w:rPr>
                <w:rFonts w:ascii="Cambria Math" w:hAnsi="Cambria Math" w:cs="Arial"/>
                <w:lang w:val="ru-RU" w:eastAsia="ru-RU"/>
              </w:rPr>
              <m:t>h,H</m:t>
            </m:r>
          </m:e>
        </m:d>
      </m:oMath>
      <w:r w:rsidRPr="00CF7546">
        <w:rPr>
          <w:rFonts w:ascii="Arial" w:hAnsi="Arial" w:cs="Arial"/>
          <w:lang w:val="ru-RU" w:eastAsia="ru-RU"/>
        </w:rPr>
        <w:t xml:space="preserve"> </w:t>
      </w:r>
      <w:r w:rsidRPr="00CF7546">
        <w:rPr>
          <w:rFonts w:ascii="Arial" w:hAnsi="Arial" w:cs="Arial"/>
          <w:lang w:val="ru-RU" w:eastAsia="ru-RU"/>
        </w:rPr>
        <w:lastRenderedPageBreak/>
        <w:t xml:space="preserve">зависит от высоты антенны, и отклонение также может </w:t>
      </w:r>
      <w:r w:rsidR="000134CD">
        <w:rPr>
          <w:rFonts w:ascii="Arial" w:hAnsi="Arial" w:cs="Arial"/>
          <w:lang w:val="ru-RU" w:eastAsia="ru-RU"/>
        </w:rPr>
        <w:t>зависеть</w:t>
      </w:r>
      <w:r w:rsidRPr="00CF7546">
        <w:rPr>
          <w:rFonts w:ascii="Arial" w:hAnsi="Arial" w:cs="Arial"/>
          <w:lang w:val="ru-RU" w:eastAsia="ru-RU"/>
        </w:rPr>
        <w:t xml:space="preserve"> от высоты антенны. Соответственно, в настоящем стандарте </w:t>
      </w:r>
      <m:oMath>
        <m:sSubSup>
          <m:sSubSupPr>
            <m:ctrlPr>
              <w:rPr>
                <w:rFonts w:ascii="Cambria Math" w:hAnsi="Cambria Math" w:cs="Arial"/>
                <w:i/>
                <w:iCs/>
                <w:lang w:val="ru-RU" w:eastAsia="ru-RU"/>
              </w:rPr>
            </m:ctrlPr>
          </m:sSubSupPr>
          <m:e>
            <m:r>
              <w:rPr>
                <w:rFonts w:ascii="Cambria Math" w:hAnsi="Cambria Math" w:cs="Arial"/>
                <w:lang w:val="ru-RU" w:eastAsia="ru-RU"/>
              </w:rPr>
              <m:t>c</m:t>
            </m:r>
          </m:e>
          <m:sub>
            <m:r>
              <w:rPr>
                <w:rFonts w:ascii="Cambria Math" w:hAnsi="Cambria Math" w:cs="Arial"/>
                <w:lang w:val="ru-RU" w:eastAsia="ru-RU"/>
              </w:rPr>
              <m:t>hAF</m:t>
            </m:r>
          </m:sub>
          <m:sup>
            <m:r>
              <w:rPr>
                <w:rFonts w:ascii="Cambria Math" w:hAnsi="Cambria Math" w:cs="Arial"/>
                <w:lang w:val="ru-RU" w:eastAsia="ru-RU"/>
              </w:rPr>
              <m:t xml:space="preserve"> </m:t>
            </m:r>
          </m:sup>
        </m:sSubSup>
        <m:r>
          <w:rPr>
            <w:rFonts w:ascii="Cambria Math" w:hAnsi="Cambria Math" w:cs="Arial"/>
            <w:lang w:val="ru-RU" w:eastAsia="ru-RU"/>
          </w:rPr>
          <m:t>=</m:t>
        </m:r>
        <m:r>
          <m:rPr>
            <m:sty m:val="p"/>
          </m:rPr>
          <w:rPr>
            <w:rFonts w:ascii="Cambria Math" w:hAnsi="Cambria Math" w:cs="Arial"/>
            <w:lang w:val="ru-RU" w:eastAsia="ru-RU"/>
          </w:rPr>
          <m:t>1</m:t>
        </m:r>
      </m:oMath>
      <w:r w:rsidR="000134CD">
        <w:rPr>
          <w:rFonts w:ascii="Arial" w:hAnsi="Arial" w:cs="Arial"/>
          <w:lang w:val="ru-RU" w:eastAsia="ru-RU"/>
        </w:rPr>
        <w:t xml:space="preserve"> используется </w:t>
      </w:r>
      <w:r w:rsidRPr="00CF7546">
        <w:rPr>
          <w:rFonts w:ascii="Arial" w:hAnsi="Arial" w:cs="Arial"/>
          <w:lang w:val="ru-RU" w:eastAsia="ru-RU"/>
        </w:rPr>
        <w:t xml:space="preserve">в качестве </w:t>
      </w:r>
      <w:r w:rsidR="000134CD">
        <w:rPr>
          <w:rFonts w:ascii="Arial" w:hAnsi="Arial" w:cs="Arial"/>
          <w:lang w:val="ru-RU" w:eastAsia="ru-RU"/>
        </w:rPr>
        <w:t>расширенной</w:t>
      </w:r>
      <w:r w:rsidRPr="00CF7546">
        <w:rPr>
          <w:rFonts w:ascii="Arial" w:hAnsi="Arial" w:cs="Arial"/>
          <w:lang w:val="ru-RU" w:eastAsia="ru-RU"/>
        </w:rPr>
        <w:t xml:space="preserve"> оценки. Таким образом, коэффициенты чувствительности в уравнении (B.2) задаются формулой</w:t>
      </w:r>
    </w:p>
    <w:tbl>
      <w:tblPr>
        <w:tblW w:w="9391" w:type="dxa"/>
        <w:tblInd w:w="-5" w:type="dxa"/>
        <w:tblLook w:val="04A0" w:firstRow="1" w:lastRow="0" w:firstColumn="1" w:lastColumn="0" w:noHBand="0" w:noVBand="1"/>
      </w:tblPr>
      <w:tblGrid>
        <w:gridCol w:w="8652"/>
        <w:gridCol w:w="739"/>
      </w:tblGrid>
      <w:tr w:rsidR="00471C14" w:rsidRPr="00CF7546" w14:paraId="38E11EEA" w14:textId="77777777" w:rsidTr="00640EBB">
        <w:trPr>
          <w:trHeight w:val="502"/>
        </w:trPr>
        <w:tc>
          <w:tcPr>
            <w:tcW w:w="8652" w:type="dxa"/>
            <w:vAlign w:val="center"/>
          </w:tcPr>
          <w:p w14:paraId="02166EA2" w14:textId="0A3FF5FC" w:rsidR="00471C14" w:rsidRPr="00640EBB" w:rsidRDefault="00C21E06" w:rsidP="00640EBB">
            <w:pPr>
              <w:widowControl w:val="0"/>
              <w:tabs>
                <w:tab w:val="left" w:pos="874"/>
              </w:tabs>
              <w:spacing w:after="260" w:line="360" w:lineRule="auto"/>
              <w:ind w:firstLine="709"/>
              <w:rPr>
                <w:rFonts w:ascii="Arial" w:hAnsi="Arial" w:cs="Arial"/>
                <w:i/>
                <w:lang w:val="ru-RU" w:eastAsia="ru-RU"/>
              </w:rPr>
            </w:pPr>
            <m:oMathPara>
              <m:oMath>
                <m:sSubSup>
                  <m:sSubSupPr>
                    <m:ctrlPr>
                      <w:rPr>
                        <w:rFonts w:ascii="Cambria Math" w:hAnsi="Cambria Math" w:cs="Arial"/>
                        <w:i/>
                        <w:lang w:val="ru-RU" w:eastAsia="ru-RU"/>
                      </w:rPr>
                    </m:ctrlPr>
                  </m:sSubSupPr>
                  <m:e>
                    <m:r>
                      <w:rPr>
                        <w:rFonts w:ascii="Cambria Math" w:hAnsi="Cambria Math" w:cs="Arial"/>
                        <w:lang w:val="ru-RU" w:eastAsia="ru-RU"/>
                      </w:rPr>
                      <m:t>c</m:t>
                    </m:r>
                  </m:e>
                  <m:sub>
                    <m:r>
                      <w:rPr>
                        <w:rFonts w:ascii="Cambria Math" w:hAnsi="Cambria Math" w:cs="Arial"/>
                        <w:lang w:val="ru-RU" w:eastAsia="ru-RU"/>
                      </w:rPr>
                      <m:t>hAF</m:t>
                    </m:r>
                  </m:sub>
                  <m:sup>
                    <m:r>
                      <w:rPr>
                        <w:rFonts w:ascii="Cambria Math" w:hAnsi="Cambria Math" w:cs="Arial"/>
                        <w:lang w:val="ru-RU" w:eastAsia="ru-RU"/>
                      </w:rPr>
                      <m:t xml:space="preserve"> </m:t>
                    </m:r>
                  </m:sup>
                </m:sSubSup>
                <m:r>
                  <w:rPr>
                    <w:rFonts w:ascii="Cambria Math" w:hAnsi="Cambria Math" w:cs="Arial"/>
                    <w:lang w:val="ru-RU" w:eastAsia="ru-RU"/>
                  </w:rPr>
                  <m:t>=</m:t>
                </m:r>
                <m:sSub>
                  <m:sSubPr>
                    <m:ctrlPr>
                      <w:rPr>
                        <w:rFonts w:ascii="Cambria Math" w:hAnsi="Cambria Math" w:cs="Arial"/>
                        <w:i/>
                        <w:lang w:val="ru-RU" w:eastAsia="ru-RU"/>
                      </w:rPr>
                    </m:ctrlPr>
                  </m:sSubPr>
                  <m:e>
                    <m:r>
                      <w:rPr>
                        <w:rFonts w:ascii="Cambria Math" w:hAnsi="Cambria Math" w:cs="Arial"/>
                        <w:lang w:val="ru-RU" w:eastAsia="ru-RU"/>
                      </w:rPr>
                      <m:t>c</m:t>
                    </m:r>
                  </m:e>
                  <m:sub>
                    <m:r>
                      <w:rPr>
                        <w:rFonts w:ascii="Cambria Math" w:hAnsi="Cambria Math" w:cs="Arial"/>
                        <w:lang w:val="ru-RU" w:eastAsia="ru-RU"/>
                      </w:rPr>
                      <m:t>AV</m:t>
                    </m:r>
                  </m:sub>
                </m:sSub>
                <m:r>
                  <w:rPr>
                    <w:rFonts w:ascii="Cambria Math" w:hAnsi="Cambria Math" w:cs="Arial"/>
                    <w:lang w:val="ru-RU" w:eastAsia="ru-RU"/>
                  </w:rPr>
                  <m:t>=1</m:t>
                </m:r>
              </m:oMath>
            </m:oMathPara>
          </w:p>
        </w:tc>
        <w:tc>
          <w:tcPr>
            <w:tcW w:w="739" w:type="dxa"/>
            <w:vAlign w:val="center"/>
          </w:tcPr>
          <w:p w14:paraId="319EEC6F" w14:textId="77777777" w:rsidR="00471C14" w:rsidRPr="00CF7546" w:rsidRDefault="00471C14" w:rsidP="00640EBB">
            <w:pPr>
              <w:widowControl w:val="0"/>
              <w:tabs>
                <w:tab w:val="left" w:pos="0"/>
              </w:tabs>
              <w:spacing w:after="260" w:line="360" w:lineRule="auto"/>
              <w:rPr>
                <w:rFonts w:ascii="Arial" w:hAnsi="Arial" w:cs="Arial"/>
                <w:lang w:val="ru-RU" w:eastAsia="ru-RU"/>
              </w:rPr>
            </w:pPr>
            <w:r w:rsidRPr="00CF7546">
              <w:rPr>
                <w:rFonts w:ascii="Arial" w:hAnsi="Arial" w:cs="Arial"/>
                <w:lang w:val="ru-RU" w:eastAsia="ru-RU"/>
              </w:rPr>
              <w:t>(B.3)</w:t>
            </w:r>
          </w:p>
        </w:tc>
      </w:tr>
    </w:tbl>
    <w:p w14:paraId="2F6BD784" w14:textId="79F16171" w:rsidR="00471C14" w:rsidRPr="00640EBB" w:rsidRDefault="00471C14" w:rsidP="00640EBB">
      <w:pPr>
        <w:widowControl w:val="0"/>
        <w:tabs>
          <w:tab w:val="left" w:pos="874"/>
        </w:tabs>
        <w:spacing w:after="260" w:line="360" w:lineRule="auto"/>
        <w:ind w:firstLine="709"/>
        <w:rPr>
          <w:rFonts w:ascii="Arial" w:hAnsi="Arial" w:cs="Arial"/>
          <w:lang w:val="ru-RU" w:eastAsia="ru-RU"/>
        </w:rPr>
      </w:pPr>
      <w:r w:rsidRPr="00640EBB">
        <w:rPr>
          <w:rFonts w:ascii="Arial" w:hAnsi="Arial" w:cs="Arial"/>
          <w:lang w:val="ru-RU" w:eastAsia="ru-RU"/>
        </w:rPr>
        <w:t>Пример неопределенности</w:t>
      </w:r>
      <w:r w:rsidR="00E44F05">
        <w:rPr>
          <w:rFonts w:ascii="Arial" w:hAnsi="Arial" w:cs="Arial"/>
          <w:lang w:val="ru-RU" w:eastAsia="ru-RU"/>
        </w:rPr>
        <w:t xml:space="preserve"> измерений коэффициента калибровки</w:t>
      </w:r>
      <w:r w:rsidRPr="00640EBB">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640EBB">
        <w:rPr>
          <w:rFonts w:ascii="Arial" w:hAnsi="Arial" w:cs="Arial"/>
          <w:lang w:val="ru-RU" w:eastAsia="ru-RU"/>
        </w:rPr>
        <w:t xml:space="preserve">, </w:t>
      </w:r>
      <w:r w:rsidR="00816C83">
        <w:rPr>
          <w:rFonts w:ascii="Arial" w:hAnsi="Arial" w:cs="Arial"/>
          <w:lang w:val="ru-RU" w:eastAsia="ru-RU"/>
        </w:rPr>
        <w:t xml:space="preserve">рассчитанного </w:t>
      </w:r>
      <w:r w:rsidRPr="00640EBB">
        <w:rPr>
          <w:rFonts w:ascii="Arial" w:hAnsi="Arial" w:cs="Arial"/>
          <w:lang w:val="ru-RU" w:eastAsia="ru-RU"/>
        </w:rPr>
        <w:t>эт</w:t>
      </w:r>
      <w:r w:rsidR="00816C83">
        <w:rPr>
          <w:rFonts w:ascii="Arial" w:hAnsi="Arial" w:cs="Arial"/>
          <w:lang w:val="ru-RU" w:eastAsia="ru-RU"/>
        </w:rPr>
        <w:t>им</w:t>
      </w:r>
      <w:r w:rsidRPr="00640EBB">
        <w:rPr>
          <w:rFonts w:ascii="Arial" w:hAnsi="Arial" w:cs="Arial"/>
          <w:lang w:val="ru-RU" w:eastAsia="ru-RU"/>
        </w:rPr>
        <w:t xml:space="preserve"> метод</w:t>
      </w:r>
      <w:r w:rsidR="00816C83">
        <w:rPr>
          <w:rFonts w:ascii="Arial" w:hAnsi="Arial" w:cs="Arial"/>
          <w:lang w:val="ru-RU" w:eastAsia="ru-RU"/>
        </w:rPr>
        <w:t>ом</w:t>
      </w:r>
      <w:r w:rsidRPr="00640EBB">
        <w:rPr>
          <w:rFonts w:ascii="Arial" w:hAnsi="Arial" w:cs="Arial"/>
          <w:lang w:val="ru-RU" w:eastAsia="ru-RU"/>
        </w:rPr>
        <w:t xml:space="preserve">, приведен в таблице B.4. Хотя метод </w:t>
      </w:r>
      <w:r w:rsidR="00A25A33">
        <w:rPr>
          <w:rFonts w:ascii="Arial" w:hAnsi="Arial" w:cs="Arial"/>
          <w:lang w:val="ru-RU" w:eastAsia="ru-RU"/>
        </w:rPr>
        <w:t>расчета</w:t>
      </w:r>
      <w:r w:rsidR="00A25A33" w:rsidRPr="00640EBB">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A25A33" w:rsidRPr="00640EBB">
        <w:rPr>
          <w:rFonts w:ascii="Arial" w:hAnsi="Arial" w:cs="Arial"/>
          <w:lang w:val="ru-RU" w:eastAsia="ru-RU"/>
        </w:rPr>
        <w:t xml:space="preserve"> </w:t>
      </w:r>
      <w:r w:rsidR="00A25A33">
        <w:rPr>
          <w:rFonts w:ascii="Arial" w:hAnsi="Arial" w:cs="Arial"/>
          <w:lang w:val="ru-RU" w:eastAsia="ru-RU"/>
        </w:rPr>
        <w:t xml:space="preserve">по результатам </w:t>
      </w:r>
      <w:r w:rsidRPr="00640EBB">
        <w:rPr>
          <w:rFonts w:ascii="Arial" w:hAnsi="Arial" w:cs="Arial"/>
          <w:lang w:val="ru-RU" w:eastAsia="ru-RU"/>
        </w:rPr>
        <w:t>усреднения коэффициента калибровки антенны</w:t>
      </w:r>
      <w:r w:rsidR="00E44F05">
        <w:rPr>
          <w:rFonts w:ascii="Arial" w:hAnsi="Arial" w:cs="Arial"/>
          <w:lang w:val="ru-RU" w:eastAsia="ru-RU"/>
        </w:rPr>
        <w:t xml:space="preserve">, зависящего от высоты, </w:t>
      </w:r>
      <w:r w:rsidRPr="00640EBB">
        <w:rPr>
          <w:rFonts w:ascii="Arial" w:hAnsi="Arial" w:cs="Arial"/>
          <w:lang w:val="ru-RU" w:eastAsia="ru-RU"/>
        </w:rPr>
        <w:t xml:space="preserve">более трудоемкий, </w:t>
      </w:r>
      <w:r w:rsidR="00C0173F">
        <w:rPr>
          <w:rFonts w:ascii="Arial" w:hAnsi="Arial" w:cs="Arial"/>
          <w:lang w:val="ru-RU" w:eastAsia="ru-RU"/>
        </w:rPr>
        <w:t>нежели</w:t>
      </w:r>
      <w:r w:rsidRPr="00640EBB">
        <w:rPr>
          <w:rFonts w:ascii="Arial" w:hAnsi="Arial" w:cs="Arial"/>
          <w:lang w:val="ru-RU" w:eastAsia="ru-RU"/>
        </w:rPr>
        <w:t xml:space="preserve"> метод эталонной антенны </w:t>
      </w:r>
      <w:r w:rsidR="00E44F05">
        <w:rPr>
          <w:rFonts w:ascii="Arial" w:hAnsi="Arial" w:cs="Arial"/>
          <w:lang w:val="ru-RU" w:eastAsia="ru-RU"/>
        </w:rPr>
        <w:t>для</w:t>
      </w:r>
      <w:r w:rsidRPr="00640EBB">
        <w:rPr>
          <w:rFonts w:ascii="Arial" w:hAnsi="Arial" w:cs="Arial"/>
          <w:lang w:val="ru-RU" w:eastAsia="ru-RU"/>
        </w:rPr>
        <w:t xml:space="preserve"> вертикальной поляризации</w:t>
      </w:r>
      <w:r w:rsidR="00C0173F">
        <w:rPr>
          <w:rFonts w:ascii="Arial" w:hAnsi="Arial" w:cs="Arial"/>
          <w:lang w:val="ru-RU" w:eastAsia="ru-RU"/>
        </w:rPr>
        <w:t xml:space="preserve"> (см.</w:t>
      </w:r>
      <w:r w:rsidRPr="00640EBB">
        <w:rPr>
          <w:rFonts w:ascii="Arial" w:hAnsi="Arial" w:cs="Arial"/>
          <w:lang w:val="ru-RU" w:eastAsia="ru-RU"/>
        </w:rPr>
        <w:t xml:space="preserve"> раздел 9.3</w:t>
      </w:r>
      <w:r w:rsidR="00C0173F">
        <w:rPr>
          <w:rFonts w:ascii="Arial" w:hAnsi="Arial" w:cs="Arial"/>
          <w:lang w:val="ru-RU" w:eastAsia="ru-RU"/>
        </w:rPr>
        <w:t>)</w:t>
      </w:r>
      <w:r w:rsidRPr="00640EBB">
        <w:rPr>
          <w:rFonts w:ascii="Arial" w:hAnsi="Arial" w:cs="Arial"/>
          <w:lang w:val="ru-RU" w:eastAsia="ru-RU"/>
        </w:rPr>
        <w:t>, он необходим,</w:t>
      </w:r>
      <w:r w:rsidR="00A558CA">
        <w:rPr>
          <w:rFonts w:ascii="Arial" w:hAnsi="Arial" w:cs="Arial"/>
          <w:lang w:val="ru-RU" w:eastAsia="ru-RU"/>
        </w:rPr>
        <w:t xml:space="preserve"> </w:t>
      </w:r>
      <w:r w:rsidRPr="00640EBB">
        <w:rPr>
          <w:rFonts w:ascii="Arial" w:hAnsi="Arial" w:cs="Arial"/>
          <w:lang w:val="ru-RU" w:eastAsia="ru-RU"/>
        </w:rPr>
        <w:t xml:space="preserve">по крайней мере, для </w:t>
      </w:r>
      <w:r w:rsidR="00816C83">
        <w:rPr>
          <w:rFonts w:ascii="Arial" w:hAnsi="Arial" w:cs="Arial"/>
          <w:lang w:val="ru-RU" w:eastAsia="ru-RU"/>
        </w:rPr>
        <w:t>сопоставления</w:t>
      </w:r>
      <w:r w:rsidRPr="00640EBB">
        <w:rPr>
          <w:rFonts w:ascii="Arial" w:hAnsi="Arial" w:cs="Arial"/>
          <w:lang w:val="ru-RU" w:eastAsia="ru-RU"/>
        </w:rPr>
        <w:t xml:space="preserve"> результатов </w:t>
      </w:r>
      <w:r w:rsidR="00816C83">
        <w:rPr>
          <w:rFonts w:ascii="Arial" w:hAnsi="Arial" w:cs="Arial"/>
          <w:lang w:val="ru-RU" w:eastAsia="ru-RU"/>
        </w:rPr>
        <w:t xml:space="preserve">измерений </w:t>
      </w:r>
      <w:r w:rsidRPr="00640EBB">
        <w:rPr>
          <w:rFonts w:ascii="Arial" w:hAnsi="Arial" w:cs="Arial"/>
          <w:lang w:val="ru-RU" w:eastAsia="ru-RU"/>
        </w:rPr>
        <w:t xml:space="preserve">и уверенности в том, что </w:t>
      </w:r>
      <w:r w:rsidR="00A25A33">
        <w:rPr>
          <w:rFonts w:ascii="Arial" w:hAnsi="Arial" w:cs="Arial"/>
          <w:lang w:val="ru-RU" w:eastAsia="ru-RU"/>
        </w:rPr>
        <w:t>вариаци</w:t>
      </w:r>
      <w:r w:rsidR="00C0173F">
        <w:rPr>
          <w:rFonts w:ascii="Arial" w:hAnsi="Arial" w:cs="Arial"/>
          <w:lang w:val="ru-RU" w:eastAsia="ru-RU"/>
        </w:rPr>
        <w:t>и</w:t>
      </w:r>
      <w:r w:rsidRPr="00640EBB">
        <w:rPr>
          <w:rFonts w:ascii="Arial" w:hAnsi="Arial" w:cs="Arial"/>
          <w:lang w:val="ru-RU" w:eastAsia="ru-RU"/>
        </w:rPr>
        <w:t xml:space="preserve"> поля и отражения от мачты и кабеля в методе 9.3 находятся в пределах </w:t>
      </w:r>
      <w:r w:rsidR="00C0173F" w:rsidRPr="00C0173F">
        <w:rPr>
          <w:rFonts w:ascii="Arial" w:hAnsi="Arial" w:cs="Arial"/>
          <w:lang w:val="ru-RU" w:eastAsia="ru-RU"/>
        </w:rPr>
        <w:t>допустим</w:t>
      </w:r>
      <w:r w:rsidR="00816C83">
        <w:rPr>
          <w:rFonts w:ascii="Arial" w:hAnsi="Arial" w:cs="Arial"/>
          <w:lang w:val="ru-RU" w:eastAsia="ru-RU"/>
        </w:rPr>
        <w:t xml:space="preserve">ых значений </w:t>
      </w:r>
      <w:r w:rsidR="00C0173F" w:rsidRPr="00C0173F">
        <w:rPr>
          <w:rFonts w:ascii="Arial" w:hAnsi="Arial" w:cs="Arial"/>
          <w:lang w:val="ru-RU" w:eastAsia="ru-RU"/>
        </w:rPr>
        <w:t xml:space="preserve"> неопределенности</w:t>
      </w:r>
      <w:r w:rsidRPr="00640EBB">
        <w:rPr>
          <w:rFonts w:ascii="Arial" w:hAnsi="Arial" w:cs="Arial"/>
          <w:lang w:val="ru-RU" w:eastAsia="ru-RU"/>
        </w:rPr>
        <w:t>. Графики</w:t>
      </w:r>
      <w:r w:rsidRPr="00397609">
        <w:rPr>
          <w:rFonts w:ascii="Arial" w:hAnsi="Arial" w:cs="Arial"/>
          <w:i/>
          <w:iCs/>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640EBB">
        <w:rPr>
          <w:rFonts w:ascii="Arial" w:hAnsi="Arial" w:cs="Arial"/>
          <w:lang w:val="ru-RU" w:eastAsia="ru-RU"/>
        </w:rPr>
        <w:t xml:space="preserve">, полученные обоими методами, приведены на рисунке F.2 CISPR 16-1-5:2014, </w:t>
      </w:r>
      <w:r w:rsidR="00816C83">
        <w:rPr>
          <w:rFonts w:ascii="Arial" w:hAnsi="Arial" w:cs="Arial"/>
          <w:lang w:val="ru-RU" w:eastAsia="ru-RU"/>
        </w:rPr>
        <w:t>иллюстрирующе</w:t>
      </w:r>
      <w:r w:rsidR="00310CE6">
        <w:rPr>
          <w:rFonts w:ascii="Arial" w:hAnsi="Arial" w:cs="Arial"/>
          <w:lang w:val="ru-RU" w:eastAsia="ru-RU"/>
        </w:rPr>
        <w:t>м</w:t>
      </w:r>
      <w:r w:rsidRPr="00640EBB">
        <w:rPr>
          <w:rFonts w:ascii="Arial" w:hAnsi="Arial" w:cs="Arial"/>
          <w:lang w:val="ru-RU" w:eastAsia="ru-RU"/>
        </w:rPr>
        <w:t xml:space="preserve"> </w:t>
      </w:r>
      <w:r w:rsidR="00C0173F">
        <w:rPr>
          <w:rFonts w:ascii="Arial" w:hAnsi="Arial" w:cs="Arial"/>
          <w:lang w:val="ru-RU" w:eastAsia="ru-RU"/>
        </w:rPr>
        <w:t>сходимость</w:t>
      </w:r>
      <w:r w:rsidRPr="00640EBB">
        <w:rPr>
          <w:rFonts w:ascii="Arial" w:hAnsi="Arial" w:cs="Arial"/>
          <w:lang w:val="ru-RU" w:eastAsia="ru-RU"/>
        </w:rPr>
        <w:t xml:space="preserve"> более чем 0,2 дБ.</w:t>
      </w:r>
    </w:p>
    <w:p w14:paraId="5737BAFE" w14:textId="1C1A24DE" w:rsidR="00471C14" w:rsidRPr="00640EBB" w:rsidRDefault="00471C14" w:rsidP="00640EBB">
      <w:pPr>
        <w:widowControl w:val="0"/>
        <w:tabs>
          <w:tab w:val="left" w:pos="874"/>
        </w:tabs>
        <w:spacing w:after="260" w:line="360" w:lineRule="auto"/>
        <w:rPr>
          <w:rFonts w:ascii="Arial" w:hAnsi="Arial" w:cs="Arial"/>
          <w:sz w:val="22"/>
          <w:szCs w:val="22"/>
          <w:lang w:val="ru-RU" w:eastAsia="ru-RU"/>
        </w:rPr>
      </w:pPr>
      <w:r w:rsidRPr="00640EBB">
        <w:rPr>
          <w:rFonts w:ascii="Arial" w:hAnsi="Arial" w:cs="Arial"/>
          <w:spacing w:val="60"/>
          <w:sz w:val="22"/>
          <w:szCs w:val="22"/>
          <w:lang w:val="ru-RU"/>
        </w:rPr>
        <w:t>Таблица</w:t>
      </w:r>
      <w:r w:rsidRPr="00640EBB">
        <w:rPr>
          <w:rFonts w:ascii="Arial" w:hAnsi="Arial" w:cs="Arial"/>
          <w:sz w:val="22"/>
          <w:szCs w:val="22"/>
          <w:lang w:val="ru-RU" w:eastAsia="ru-RU"/>
        </w:rPr>
        <w:t xml:space="preserve"> B.4 – </w:t>
      </w:r>
      <w:r w:rsidR="003E7428" w:rsidRPr="00640EBB">
        <w:rPr>
          <w:rFonts w:ascii="Arial" w:hAnsi="Arial" w:cs="Arial"/>
          <w:sz w:val="22"/>
          <w:szCs w:val="22"/>
          <w:lang w:val="ru-RU" w:eastAsia="ru-RU"/>
        </w:rPr>
        <w:t xml:space="preserve">Пример бюджета неопределенности измерений для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oMath>
      <w:r w:rsidR="003E7428" w:rsidRPr="00640EBB">
        <w:rPr>
          <w:rFonts w:ascii="Arial" w:hAnsi="Arial" w:cs="Arial"/>
          <w:sz w:val="22"/>
          <w:szCs w:val="22"/>
          <w:lang w:val="ru-RU" w:eastAsia="ru-RU"/>
        </w:rPr>
        <w:t xml:space="preserve"> биконической антенны</w:t>
      </w:r>
      <w:r w:rsidR="00397609" w:rsidRPr="00F650BC">
        <w:rPr>
          <w:rFonts w:ascii="Arial" w:hAnsi="Arial" w:cs="Arial"/>
          <w:sz w:val="22"/>
          <w:szCs w:val="22"/>
          <w:lang w:val="ru-RU" w:eastAsia="ru-RU"/>
        </w:rPr>
        <w:t xml:space="preserve">, измеренной методом эталонной антенны </w:t>
      </w:r>
      <w:r w:rsidR="003E7428" w:rsidRPr="00640EBB">
        <w:rPr>
          <w:rFonts w:ascii="Arial" w:hAnsi="Arial" w:cs="Arial"/>
          <w:sz w:val="22"/>
          <w:szCs w:val="22"/>
          <w:lang w:val="ru-RU" w:eastAsia="ru-RU"/>
        </w:rPr>
        <w:t xml:space="preserve">с усреднением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d>
          <m:dPr>
            <m:ctrlPr>
              <w:rPr>
                <w:rFonts w:ascii="Cambria Math" w:hAnsi="Cambria Math" w:cs="Arial"/>
                <w:i/>
                <w:iCs/>
                <w:sz w:val="22"/>
                <w:szCs w:val="22"/>
                <w:lang w:val="ru-RU" w:eastAsia="ru-RU"/>
              </w:rPr>
            </m:ctrlPr>
          </m:dPr>
          <m:e>
            <m:r>
              <w:rPr>
                <w:rFonts w:ascii="Cambria Math" w:hAnsi="Cambria Math" w:cs="Arial"/>
                <w:sz w:val="22"/>
                <w:szCs w:val="22"/>
                <w:lang w:val="ru-RU" w:eastAsia="ru-RU"/>
              </w:rPr>
              <m:t>h,H</m:t>
            </m:r>
          </m:e>
        </m:d>
      </m:oMath>
      <w:r w:rsidR="003E7428" w:rsidRPr="003E7428">
        <w:rPr>
          <w:rFonts w:ascii="Arial" w:hAnsi="Arial" w:cs="Arial"/>
          <w:iCs/>
          <w:sz w:val="22"/>
          <w:szCs w:val="22"/>
          <w:lang w:val="ru-RU" w:eastAsia="ru-RU"/>
        </w:rPr>
        <w:t xml:space="preserve"> </w:t>
      </w:r>
      <w:r w:rsidR="00397609" w:rsidRPr="00F650BC">
        <w:rPr>
          <w:rFonts w:ascii="Arial" w:hAnsi="Arial" w:cs="Arial"/>
          <w:sz w:val="22"/>
          <w:szCs w:val="22"/>
          <w:lang w:val="ru-RU" w:eastAsia="ru-RU"/>
        </w:rPr>
        <w:t>в диапазоне частот до 300 МГц</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1163"/>
        <w:gridCol w:w="1700"/>
        <w:gridCol w:w="1115"/>
        <w:gridCol w:w="1422"/>
        <w:gridCol w:w="970"/>
        <w:gridCol w:w="1157"/>
      </w:tblGrid>
      <w:tr w:rsidR="00C6297F" w:rsidRPr="003E7428" w14:paraId="3E413CF2" w14:textId="77777777" w:rsidTr="00455EDB">
        <w:trPr>
          <w:trHeight w:val="721"/>
        </w:trPr>
        <w:tc>
          <w:tcPr>
            <w:tcW w:w="1971" w:type="dxa"/>
            <w:tcBorders>
              <w:bottom w:val="double" w:sz="4" w:space="0" w:color="auto"/>
            </w:tcBorders>
            <w:vAlign w:val="center"/>
          </w:tcPr>
          <w:p w14:paraId="100D8C86" w14:textId="77777777" w:rsidR="00471C14" w:rsidRPr="003E7428" w:rsidRDefault="00471C14" w:rsidP="00471C14">
            <w:pPr>
              <w:spacing w:before="100" w:beforeAutospacing="1" w:after="100" w:afterAutospacing="1"/>
              <w:jc w:val="center"/>
              <w:rPr>
                <w:rFonts w:ascii="Arial" w:hAnsi="Arial" w:cs="Arial"/>
                <w:sz w:val="20"/>
                <w:szCs w:val="20"/>
                <w:lang w:val="ru-RU" w:eastAsia="ru-RU"/>
              </w:rPr>
            </w:pPr>
            <w:r w:rsidRPr="003E7428">
              <w:rPr>
                <w:rFonts w:ascii="Arial" w:hAnsi="Arial" w:cs="Arial"/>
                <w:sz w:val="20"/>
                <w:szCs w:val="20"/>
                <w:lang w:val="ru-RU" w:eastAsia="ru-RU"/>
              </w:rPr>
              <w:t xml:space="preserve">Источник неопределенности или величина </w:t>
            </w:r>
            <m:oMath>
              <m:sSub>
                <m:sSubPr>
                  <m:ctrlPr>
                    <w:rPr>
                      <w:rFonts w:ascii="Cambria Math" w:hAnsi="Cambria Math" w:cs="Arial"/>
                      <w:sz w:val="20"/>
                      <w:szCs w:val="20"/>
                      <w:lang w:val="ru-RU" w:eastAsia="ru-RU"/>
                    </w:rPr>
                  </m:ctrlPr>
                </m:sSubPr>
                <m:e>
                  <m:r>
                    <m:rPr>
                      <m:sty m:val="p"/>
                    </m:rPr>
                    <w:rPr>
                      <w:rFonts w:ascii="Cambria Math" w:hAnsi="Cambria Math" w:cs="Arial"/>
                      <w:sz w:val="20"/>
                      <w:szCs w:val="20"/>
                      <w:lang w:eastAsia="ru-RU"/>
                    </w:rPr>
                    <m:t>X</m:t>
                  </m:r>
                </m:e>
                <m:sub>
                  <m:r>
                    <m:rPr>
                      <m:sty m:val="p"/>
                    </m:rPr>
                    <w:rPr>
                      <w:rFonts w:ascii="Cambria Math" w:hAnsi="Cambria Math" w:cs="Arial"/>
                      <w:sz w:val="20"/>
                      <w:szCs w:val="20"/>
                      <w:lang w:val="ru-RU" w:eastAsia="ru-RU"/>
                    </w:rPr>
                    <m:t>i</m:t>
                  </m:r>
                </m:sub>
              </m:sSub>
            </m:oMath>
          </w:p>
        </w:tc>
        <w:tc>
          <w:tcPr>
            <w:tcW w:w="1163" w:type="dxa"/>
            <w:tcBorders>
              <w:bottom w:val="double" w:sz="4" w:space="0" w:color="auto"/>
            </w:tcBorders>
            <w:vAlign w:val="center"/>
          </w:tcPr>
          <w:p w14:paraId="72D4B9E2"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Значение, дБ</w:t>
            </w:r>
          </w:p>
        </w:tc>
        <w:tc>
          <w:tcPr>
            <w:tcW w:w="1700" w:type="dxa"/>
            <w:tcBorders>
              <w:bottom w:val="double" w:sz="4" w:space="0" w:color="auto"/>
            </w:tcBorders>
            <w:vAlign w:val="center"/>
          </w:tcPr>
          <w:p w14:paraId="65EBFEB2" w14:textId="793D1A88" w:rsidR="00471C14" w:rsidRPr="003E7428" w:rsidRDefault="003E7428"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Закон распределения</w:t>
            </w:r>
          </w:p>
        </w:tc>
        <w:tc>
          <w:tcPr>
            <w:tcW w:w="1115" w:type="dxa"/>
            <w:tcBorders>
              <w:bottom w:val="double" w:sz="4" w:space="0" w:color="auto"/>
            </w:tcBorders>
            <w:vAlign w:val="center"/>
          </w:tcPr>
          <w:p w14:paraId="2996EC93"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Делитель</w:t>
            </w:r>
          </w:p>
        </w:tc>
        <w:tc>
          <w:tcPr>
            <w:tcW w:w="1422" w:type="dxa"/>
            <w:tcBorders>
              <w:bottom w:val="double" w:sz="4" w:space="0" w:color="auto"/>
            </w:tcBorders>
            <w:vAlign w:val="center"/>
          </w:tcPr>
          <w:p w14:paraId="1DFE8B30" w14:textId="56C16348"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Чувствительность</w:t>
            </w:r>
          </w:p>
        </w:tc>
        <w:tc>
          <w:tcPr>
            <w:tcW w:w="970" w:type="dxa"/>
            <w:tcBorders>
              <w:bottom w:val="double" w:sz="4" w:space="0" w:color="auto"/>
            </w:tcBorders>
            <w:vAlign w:val="center"/>
          </w:tcPr>
          <w:p w14:paraId="492E645D" w14:textId="77777777" w:rsidR="00471C14" w:rsidRPr="003E7428" w:rsidRDefault="00C21E06" w:rsidP="00471C14">
            <w:pPr>
              <w:widowControl w:val="0"/>
              <w:jc w:val="center"/>
              <w:rPr>
                <w:rFonts w:ascii="Arial" w:hAnsi="Arial" w:cs="Arial"/>
                <w:color w:val="000000"/>
                <w:sz w:val="20"/>
                <w:szCs w:val="20"/>
                <w:lang w:val="ru-RU" w:eastAsia="ru-RU"/>
              </w:rPr>
            </w:pP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u</m:t>
                  </m:r>
                </m:e>
                <m:sub>
                  <m:r>
                    <m:rPr>
                      <m:sty m:val="p"/>
                    </m:rPr>
                    <w:rPr>
                      <w:rFonts w:ascii="Cambria Math" w:hAnsi="Cambria Math" w:cs="Arial"/>
                      <w:color w:val="000000"/>
                      <w:sz w:val="20"/>
                      <w:szCs w:val="20"/>
                      <w:lang w:val="ru-RU" w:eastAsia="ru-RU"/>
                    </w:rPr>
                    <m:t>i</m:t>
                  </m:r>
                </m:sub>
              </m:sSub>
            </m:oMath>
            <w:r w:rsidR="00471C14" w:rsidRPr="003E7428">
              <w:rPr>
                <w:rFonts w:ascii="Arial" w:hAnsi="Arial" w:cs="Arial"/>
                <w:color w:val="000000"/>
                <w:sz w:val="20"/>
                <w:szCs w:val="20"/>
                <w:lang w:val="ru-RU" w:eastAsia="ru-RU"/>
              </w:rPr>
              <w:t>, дБ</w:t>
            </w:r>
          </w:p>
        </w:tc>
        <w:tc>
          <w:tcPr>
            <w:tcW w:w="1157" w:type="dxa"/>
            <w:tcBorders>
              <w:bottom w:val="double" w:sz="4" w:space="0" w:color="auto"/>
            </w:tcBorders>
            <w:vAlign w:val="center"/>
          </w:tcPr>
          <w:p w14:paraId="13CD18E8" w14:textId="6639EA04" w:rsidR="00471C14" w:rsidRPr="00AA40D1" w:rsidRDefault="00471C14" w:rsidP="00471C14">
            <w:pPr>
              <w:widowControl w:val="0"/>
              <w:jc w:val="center"/>
              <w:rPr>
                <w:rFonts w:ascii="Arial" w:eastAsia="Calibri" w:hAnsi="Arial" w:cs="Arial"/>
                <w:color w:val="000000"/>
                <w:sz w:val="20"/>
                <w:szCs w:val="20"/>
                <w:lang w:val="ru-RU" w:eastAsia="ru-RU"/>
              </w:rPr>
            </w:pPr>
            <w:r w:rsidRPr="003E7428">
              <w:rPr>
                <w:rFonts w:ascii="Arial" w:eastAsia="Calibri" w:hAnsi="Arial" w:cs="Arial"/>
                <w:color w:val="000000"/>
                <w:sz w:val="20"/>
                <w:szCs w:val="20"/>
                <w:lang w:val="ru-RU" w:eastAsia="ru-RU"/>
              </w:rPr>
              <w:t>Примечания</w:t>
            </w:r>
            <w:r w:rsidR="00AA40D1" w:rsidRPr="00AA40D1">
              <w:rPr>
                <w:rFonts w:ascii="Arial" w:eastAsia="Calibri" w:hAnsi="Arial" w:cs="Arial"/>
                <w:color w:val="000000"/>
                <w:sz w:val="20"/>
                <w:szCs w:val="20"/>
                <w:vertAlign w:val="superscript"/>
                <w:lang w:eastAsia="ru-RU"/>
              </w:rPr>
              <w:t>a</w:t>
            </w:r>
          </w:p>
        </w:tc>
      </w:tr>
      <w:tr w:rsidR="00C6297F" w:rsidRPr="003E7428" w14:paraId="00406A14" w14:textId="77777777" w:rsidTr="00455EDB">
        <w:tc>
          <w:tcPr>
            <w:tcW w:w="1971" w:type="dxa"/>
            <w:tcBorders>
              <w:top w:val="double" w:sz="4" w:space="0" w:color="auto"/>
            </w:tcBorders>
            <w:vAlign w:val="center"/>
          </w:tcPr>
          <w:p w14:paraId="67CBE063" w14:textId="77777777" w:rsidR="00471C14" w:rsidRPr="003E7428" w:rsidRDefault="00471C14" w:rsidP="00C6297F">
            <w:pPr>
              <w:widowControl w:val="0"/>
              <w:jc w:val="left"/>
              <w:rPr>
                <w:rFonts w:ascii="Arial" w:hAnsi="Arial" w:cs="Arial"/>
                <w:color w:val="000000"/>
                <w:sz w:val="20"/>
                <w:szCs w:val="20"/>
                <w:lang w:val="ru-RU" w:eastAsia="ru-RU"/>
              </w:rPr>
            </w:pPr>
            <w:r w:rsidRPr="003E7428">
              <w:rPr>
                <w:rFonts w:ascii="Arial" w:hAnsi="Arial" w:cs="Arial"/>
                <w:color w:val="000000"/>
                <w:sz w:val="20"/>
                <w:szCs w:val="20"/>
                <w:lang w:val="ru-RU" w:eastAsia="ru-RU"/>
              </w:rPr>
              <w:t>Расширенная неопределенность при калибровке антенны для</w:t>
            </w:r>
          </w:p>
          <w:p w14:paraId="136C12F4" w14:textId="6E16F06C" w:rsidR="00471C14" w:rsidRPr="00AA40D1" w:rsidRDefault="00C21E06" w:rsidP="00C6297F">
            <w:pPr>
              <w:widowControl w:val="0"/>
              <w:jc w:val="left"/>
              <w:rPr>
                <w:rFonts w:ascii="Arial" w:hAnsi="Arial" w:cs="Arial"/>
                <w:color w:val="000000"/>
                <w:sz w:val="20"/>
                <w:szCs w:val="20"/>
                <w:lang w:val="ru-RU" w:eastAsia="ru-RU"/>
              </w:rPr>
            </w:pPr>
            <m:oMath>
              <m:sSub>
                <m:sSubPr>
                  <m:ctrlPr>
                    <w:rPr>
                      <w:rFonts w:ascii="Cambria Math" w:hAnsi="Cambria Math" w:cs="Arial"/>
                      <w:i/>
                      <w:iCs/>
                      <w:sz w:val="20"/>
                      <w:szCs w:val="20"/>
                      <w:lang w:val="ru-RU" w:eastAsia="ru-RU"/>
                    </w:rPr>
                  </m:ctrlPr>
                </m:sSubPr>
                <m:e>
                  <m:r>
                    <w:rPr>
                      <w:rFonts w:ascii="Cambria Math" w:hAnsi="Cambria Math" w:cs="Arial"/>
                      <w:sz w:val="20"/>
                      <w:szCs w:val="20"/>
                      <w:lang w:val="ru-RU" w:eastAsia="ru-RU"/>
                    </w:rPr>
                    <m:t>F</m:t>
                  </m:r>
                </m:e>
                <m:sub>
                  <m:r>
                    <w:rPr>
                      <w:rFonts w:ascii="Cambria Math" w:hAnsi="Cambria Math" w:cs="Arial"/>
                      <w:sz w:val="20"/>
                      <w:szCs w:val="20"/>
                      <w:lang w:val="ru-RU" w:eastAsia="ru-RU"/>
                    </w:rPr>
                    <m:t>a</m:t>
                  </m:r>
                </m:sub>
              </m:sSub>
              <m:d>
                <m:dPr>
                  <m:ctrlPr>
                    <w:rPr>
                      <w:rFonts w:ascii="Cambria Math" w:hAnsi="Cambria Math" w:cs="Arial"/>
                      <w:i/>
                      <w:iCs/>
                      <w:sz w:val="20"/>
                      <w:szCs w:val="20"/>
                      <w:lang w:val="ru-RU" w:eastAsia="ru-RU"/>
                    </w:rPr>
                  </m:ctrlPr>
                </m:dPr>
                <m:e>
                  <m:r>
                    <w:rPr>
                      <w:rFonts w:ascii="Cambria Math" w:hAnsi="Cambria Math" w:cs="Arial"/>
                      <w:sz w:val="20"/>
                      <w:szCs w:val="20"/>
                      <w:lang w:val="ru-RU" w:eastAsia="ru-RU"/>
                    </w:rPr>
                    <m:t>h,H</m:t>
                  </m:r>
                </m:e>
              </m:d>
            </m:oMath>
            <w:r w:rsidR="00AA40D1" w:rsidRPr="00AA40D1">
              <w:rPr>
                <w:rFonts w:ascii="Arial" w:hAnsi="Arial" w:cs="Arial"/>
                <w:iCs/>
                <w:sz w:val="20"/>
                <w:szCs w:val="20"/>
                <w:lang w:val="ru-RU" w:eastAsia="ru-RU"/>
              </w:rPr>
              <w:t xml:space="preserve"> </w:t>
            </w:r>
          </w:p>
        </w:tc>
        <w:tc>
          <w:tcPr>
            <w:tcW w:w="1163" w:type="dxa"/>
            <w:tcBorders>
              <w:top w:val="double" w:sz="4" w:space="0" w:color="auto"/>
            </w:tcBorders>
            <w:vAlign w:val="center"/>
          </w:tcPr>
          <w:p w14:paraId="341FDE14"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0,74</w:t>
            </w:r>
          </w:p>
        </w:tc>
        <w:tc>
          <w:tcPr>
            <w:tcW w:w="1700" w:type="dxa"/>
            <w:tcBorders>
              <w:top w:val="double" w:sz="4" w:space="0" w:color="auto"/>
            </w:tcBorders>
            <w:vAlign w:val="center"/>
          </w:tcPr>
          <w:p w14:paraId="45976B06" w14:textId="0505C7F6" w:rsidR="00471C14" w:rsidRPr="003E7428" w:rsidRDefault="00C6297F" w:rsidP="00471C14">
            <w:pPr>
              <w:widowControl w:val="0"/>
              <w:jc w:val="center"/>
              <w:rPr>
                <w:rFonts w:ascii="Arial" w:hAnsi="Arial" w:cs="Arial"/>
                <w:color w:val="000000"/>
                <w:sz w:val="20"/>
                <w:szCs w:val="20"/>
                <w:lang w:val="ru-RU" w:eastAsia="ru-RU"/>
              </w:rPr>
            </w:pPr>
            <w:r>
              <w:rPr>
                <w:rFonts w:ascii="Arial" w:hAnsi="Arial" w:cs="Arial"/>
                <w:color w:val="000000"/>
                <w:sz w:val="20"/>
                <w:szCs w:val="20"/>
                <w:lang w:val="ru-RU" w:eastAsia="ru-RU"/>
              </w:rPr>
              <w:t>Нормальный</w:t>
            </w:r>
          </w:p>
        </w:tc>
        <w:tc>
          <w:tcPr>
            <w:tcW w:w="1115" w:type="dxa"/>
            <w:tcBorders>
              <w:top w:val="double" w:sz="4" w:space="0" w:color="auto"/>
            </w:tcBorders>
            <w:vAlign w:val="center"/>
          </w:tcPr>
          <w:p w14:paraId="5CF1A323"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2</w:t>
            </w:r>
          </w:p>
        </w:tc>
        <w:tc>
          <w:tcPr>
            <w:tcW w:w="1422" w:type="dxa"/>
            <w:tcBorders>
              <w:top w:val="double" w:sz="4" w:space="0" w:color="auto"/>
            </w:tcBorders>
            <w:vAlign w:val="center"/>
          </w:tcPr>
          <w:p w14:paraId="3D0C6D60"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1</w:t>
            </w:r>
          </w:p>
        </w:tc>
        <w:tc>
          <w:tcPr>
            <w:tcW w:w="970" w:type="dxa"/>
            <w:tcBorders>
              <w:top w:val="double" w:sz="4" w:space="0" w:color="auto"/>
            </w:tcBorders>
            <w:vAlign w:val="center"/>
          </w:tcPr>
          <w:p w14:paraId="20CCD8CA"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0,37</w:t>
            </w:r>
          </w:p>
        </w:tc>
        <w:tc>
          <w:tcPr>
            <w:tcW w:w="1157" w:type="dxa"/>
            <w:tcBorders>
              <w:top w:val="double" w:sz="4" w:space="0" w:color="auto"/>
            </w:tcBorders>
            <w:vAlign w:val="center"/>
          </w:tcPr>
          <w:p w14:paraId="6DA579D9"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N39)</w:t>
            </w:r>
          </w:p>
        </w:tc>
      </w:tr>
      <w:tr w:rsidR="00C6297F" w:rsidRPr="003E7428" w14:paraId="1F367108" w14:textId="77777777" w:rsidTr="00AA40D1">
        <w:tc>
          <w:tcPr>
            <w:tcW w:w="1971" w:type="dxa"/>
            <w:vAlign w:val="center"/>
          </w:tcPr>
          <w:p w14:paraId="423238A3" w14:textId="12F74698" w:rsidR="00471C14" w:rsidRPr="003E7428" w:rsidRDefault="00471C14" w:rsidP="00C6297F">
            <w:pPr>
              <w:widowControl w:val="0"/>
              <w:jc w:val="left"/>
              <w:rPr>
                <w:rFonts w:ascii="Arial" w:hAnsi="Arial" w:cs="Arial"/>
                <w:color w:val="000000"/>
                <w:sz w:val="20"/>
                <w:szCs w:val="20"/>
                <w:lang w:val="ru-RU" w:eastAsia="ru-RU"/>
              </w:rPr>
            </w:pPr>
            <w:r w:rsidRPr="003E7428">
              <w:rPr>
                <w:rFonts w:ascii="Arial" w:hAnsi="Arial" w:cs="Arial"/>
                <w:color w:val="000000"/>
                <w:sz w:val="20"/>
                <w:szCs w:val="20"/>
                <w:lang w:val="ru-RU" w:eastAsia="ru-RU"/>
              </w:rPr>
              <w:t xml:space="preserve">Теоретическое отклонение от </w:t>
            </w:r>
            <w:r w:rsidR="00C6297F">
              <w:rPr>
                <w:rFonts w:ascii="Arial" w:hAnsi="Arial" w:cs="Arial"/>
                <w:color w:val="000000"/>
                <w:sz w:val="20"/>
                <w:szCs w:val="20"/>
                <w:lang w:val="ru-RU" w:eastAsia="ru-RU"/>
              </w:rPr>
              <w:t xml:space="preserve">коэффициента </w:t>
            </w:r>
            <w:r w:rsidR="00AA40D1">
              <w:rPr>
                <w:rFonts w:ascii="Arial" w:hAnsi="Arial" w:cs="Arial"/>
                <w:color w:val="000000"/>
                <w:sz w:val="20"/>
                <w:szCs w:val="20"/>
                <w:lang w:val="ru-RU" w:eastAsia="ru-RU"/>
              </w:rPr>
              <w:t>калибровки</w:t>
            </w:r>
            <w:r w:rsidR="00C6297F">
              <w:rPr>
                <w:rFonts w:ascii="Arial" w:hAnsi="Arial" w:cs="Arial"/>
                <w:color w:val="000000"/>
                <w:sz w:val="20"/>
                <w:szCs w:val="20"/>
                <w:lang w:val="ru-RU" w:eastAsia="ru-RU"/>
              </w:rPr>
              <w:t xml:space="preserve"> в </w:t>
            </w:r>
            <w:r w:rsidRPr="003E7428">
              <w:rPr>
                <w:rFonts w:ascii="Arial" w:hAnsi="Arial" w:cs="Arial"/>
                <w:color w:val="000000"/>
                <w:sz w:val="20"/>
                <w:szCs w:val="20"/>
                <w:lang w:val="ru-RU" w:eastAsia="ru-RU"/>
              </w:rPr>
              <w:t>свободно</w:t>
            </w:r>
            <w:r w:rsidR="00AA40D1">
              <w:rPr>
                <w:rFonts w:ascii="Arial" w:hAnsi="Arial" w:cs="Arial"/>
                <w:color w:val="000000"/>
                <w:sz w:val="20"/>
                <w:szCs w:val="20"/>
                <w:lang w:val="ru-RU" w:eastAsia="ru-RU"/>
              </w:rPr>
              <w:t xml:space="preserve">м </w:t>
            </w:r>
            <w:r w:rsidRPr="003E7428">
              <w:rPr>
                <w:rFonts w:ascii="Arial" w:hAnsi="Arial" w:cs="Arial"/>
                <w:color w:val="000000"/>
                <w:sz w:val="20"/>
                <w:szCs w:val="20"/>
                <w:lang w:val="ru-RU" w:eastAsia="ru-RU"/>
              </w:rPr>
              <w:t>пространств</w:t>
            </w:r>
            <w:r w:rsidR="00AA40D1">
              <w:rPr>
                <w:rFonts w:ascii="Arial" w:hAnsi="Arial" w:cs="Arial"/>
                <w:color w:val="000000"/>
                <w:sz w:val="20"/>
                <w:szCs w:val="20"/>
                <w:lang w:val="ru-RU" w:eastAsia="ru-RU"/>
              </w:rPr>
              <w:t>е</w:t>
            </w:r>
            <w:r w:rsidRPr="003E7428">
              <w:rPr>
                <w:rFonts w:ascii="Arial" w:hAnsi="Arial" w:cs="Arial"/>
                <w:color w:val="000000"/>
                <w:sz w:val="20"/>
                <w:szCs w:val="20"/>
                <w:lang w:val="ru-RU" w:eastAsia="ru-RU"/>
              </w:rPr>
              <w:t xml:space="preserve"> </w:t>
            </w: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eastAsia="ru-RU"/>
                    </w:rPr>
                    <m:t>F</m:t>
                  </m:r>
                </m:e>
                <m:sub>
                  <m:r>
                    <m:rPr>
                      <m:sty m:val="p"/>
                    </m:rPr>
                    <w:rPr>
                      <w:rFonts w:ascii="Cambria Math" w:hAnsi="Cambria Math" w:cs="Arial"/>
                      <w:color w:val="000000"/>
                      <w:sz w:val="20"/>
                      <w:szCs w:val="20"/>
                      <w:lang w:val="ru-RU" w:eastAsia="ru-RU"/>
                    </w:rPr>
                    <m:t>a</m:t>
                  </m:r>
                </m:sub>
              </m:sSub>
            </m:oMath>
          </w:p>
        </w:tc>
        <w:tc>
          <w:tcPr>
            <w:tcW w:w="1163" w:type="dxa"/>
            <w:vAlign w:val="center"/>
          </w:tcPr>
          <w:p w14:paraId="1BB3A7F9"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0,15</w:t>
            </w:r>
          </w:p>
        </w:tc>
        <w:tc>
          <w:tcPr>
            <w:tcW w:w="1700" w:type="dxa"/>
            <w:vAlign w:val="center"/>
          </w:tcPr>
          <w:p w14:paraId="563FCCC1" w14:textId="378D07B6" w:rsidR="00471C14" w:rsidRPr="003E7428" w:rsidRDefault="00C6297F" w:rsidP="00471C14">
            <w:pPr>
              <w:widowControl w:val="0"/>
              <w:jc w:val="center"/>
              <w:rPr>
                <w:rFonts w:ascii="Arial" w:hAnsi="Arial" w:cs="Arial"/>
                <w:color w:val="000000"/>
                <w:sz w:val="20"/>
                <w:szCs w:val="20"/>
                <w:lang w:val="ru-RU" w:eastAsia="ru-RU"/>
              </w:rPr>
            </w:pPr>
            <w:r w:rsidRPr="007955DD">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15" w:type="dxa"/>
            <w:vAlign w:val="center"/>
          </w:tcPr>
          <w:p w14:paraId="689EE506" w14:textId="77777777" w:rsidR="00471C14" w:rsidRPr="003E7428"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422" w:type="dxa"/>
            <w:vAlign w:val="center"/>
          </w:tcPr>
          <w:p w14:paraId="32C4FA03"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1</w:t>
            </w:r>
          </w:p>
        </w:tc>
        <w:tc>
          <w:tcPr>
            <w:tcW w:w="970" w:type="dxa"/>
            <w:vAlign w:val="center"/>
          </w:tcPr>
          <w:p w14:paraId="49B80EF8"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0,09</w:t>
            </w:r>
          </w:p>
        </w:tc>
        <w:tc>
          <w:tcPr>
            <w:tcW w:w="1157" w:type="dxa"/>
            <w:vAlign w:val="center"/>
          </w:tcPr>
          <w:p w14:paraId="35231DAE"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N40)</w:t>
            </w:r>
          </w:p>
        </w:tc>
      </w:tr>
      <w:tr w:rsidR="00C6297F" w:rsidRPr="003E7428" w14:paraId="49518C97" w14:textId="77777777" w:rsidTr="00AA40D1">
        <w:tc>
          <w:tcPr>
            <w:tcW w:w="7371" w:type="dxa"/>
            <w:gridSpan w:val="5"/>
            <w:vAlign w:val="center"/>
          </w:tcPr>
          <w:p w14:paraId="069B0B10" w14:textId="1FC55F2E" w:rsidR="00471C14" w:rsidRPr="003E7428" w:rsidRDefault="00471C14" w:rsidP="00A558CA">
            <w:pPr>
              <w:widowControl w:val="0"/>
              <w:jc w:val="left"/>
              <w:rPr>
                <w:rFonts w:ascii="Arial" w:hAnsi="Arial" w:cs="Arial"/>
                <w:color w:val="000000"/>
                <w:sz w:val="20"/>
                <w:szCs w:val="20"/>
                <w:lang w:val="ru-RU" w:eastAsia="ru-RU"/>
              </w:rPr>
            </w:pPr>
            <w:r w:rsidRPr="003E7428">
              <w:rPr>
                <w:rFonts w:ascii="Arial" w:hAnsi="Arial" w:cs="Arial"/>
                <w:color w:val="000000"/>
                <w:sz w:val="20"/>
                <w:szCs w:val="20"/>
                <w:lang w:val="ru-RU" w:eastAsia="ru-RU"/>
              </w:rPr>
              <w:t xml:space="preserve">Суммарная стандартная неопределённость, </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с</m:t>
                  </m:r>
                </m:sub>
              </m:sSub>
            </m:oMath>
          </w:p>
        </w:tc>
        <w:tc>
          <w:tcPr>
            <w:tcW w:w="970" w:type="dxa"/>
            <w:vAlign w:val="center"/>
          </w:tcPr>
          <w:p w14:paraId="05041F69"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0,38</w:t>
            </w:r>
          </w:p>
        </w:tc>
        <w:tc>
          <w:tcPr>
            <w:tcW w:w="1157" w:type="dxa"/>
            <w:vAlign w:val="center"/>
          </w:tcPr>
          <w:p w14:paraId="0A35B446" w14:textId="77777777" w:rsidR="00471C14" w:rsidRPr="003E7428" w:rsidRDefault="00471C14" w:rsidP="00471C14">
            <w:pPr>
              <w:widowControl w:val="0"/>
              <w:jc w:val="center"/>
              <w:rPr>
                <w:rFonts w:ascii="Arial" w:hAnsi="Arial" w:cs="Arial"/>
                <w:color w:val="000000"/>
                <w:sz w:val="20"/>
                <w:szCs w:val="20"/>
                <w:lang w:val="ru-RU" w:eastAsia="ru-RU"/>
              </w:rPr>
            </w:pPr>
          </w:p>
        </w:tc>
      </w:tr>
      <w:tr w:rsidR="00C6297F" w:rsidRPr="003E7428" w14:paraId="401AD639" w14:textId="77777777" w:rsidTr="00AA40D1">
        <w:tc>
          <w:tcPr>
            <w:tcW w:w="7371" w:type="dxa"/>
            <w:gridSpan w:val="5"/>
            <w:vAlign w:val="center"/>
          </w:tcPr>
          <w:p w14:paraId="588B484F" w14:textId="77777777" w:rsidR="00471C14" w:rsidRPr="003E7428" w:rsidRDefault="00471C14" w:rsidP="00A558CA">
            <w:pPr>
              <w:widowControl w:val="0"/>
              <w:jc w:val="left"/>
              <w:rPr>
                <w:rFonts w:ascii="Arial" w:hAnsi="Arial" w:cs="Arial"/>
                <w:color w:val="000000"/>
                <w:sz w:val="20"/>
                <w:szCs w:val="20"/>
                <w:lang w:val="ru-RU" w:eastAsia="ru-RU"/>
              </w:rPr>
            </w:pPr>
            <w:r w:rsidRPr="003E7428">
              <w:rPr>
                <w:rFonts w:ascii="Arial" w:hAnsi="Arial" w:cs="Arial"/>
                <w:color w:val="000000"/>
                <w:sz w:val="20"/>
                <w:szCs w:val="20"/>
                <w:lang w:val="ru-RU" w:eastAsia="ru-RU"/>
              </w:rPr>
              <w:t xml:space="preserve">Расширенная неопределенность, </w:t>
            </w:r>
            <w:r w:rsidRPr="00A558CA">
              <w:rPr>
                <w:rFonts w:ascii="Arial" w:hAnsi="Arial" w:cs="Arial"/>
                <w:i/>
                <w:iCs/>
                <w:color w:val="000000"/>
                <w:sz w:val="20"/>
                <w:szCs w:val="20"/>
                <w:lang w:val="ru-RU" w:eastAsia="ru-RU"/>
              </w:rPr>
              <w:t>U (k = 2)</w:t>
            </w:r>
          </w:p>
        </w:tc>
        <w:tc>
          <w:tcPr>
            <w:tcW w:w="970" w:type="dxa"/>
            <w:vAlign w:val="center"/>
          </w:tcPr>
          <w:p w14:paraId="7261D52A" w14:textId="77777777" w:rsidR="00471C14" w:rsidRPr="003E7428" w:rsidRDefault="00471C14" w:rsidP="00471C14">
            <w:pPr>
              <w:widowControl w:val="0"/>
              <w:jc w:val="center"/>
              <w:rPr>
                <w:rFonts w:ascii="Arial" w:hAnsi="Arial" w:cs="Arial"/>
                <w:color w:val="000000"/>
                <w:sz w:val="20"/>
                <w:szCs w:val="20"/>
                <w:lang w:val="ru-RU" w:eastAsia="ru-RU"/>
              </w:rPr>
            </w:pPr>
            <w:r w:rsidRPr="003E7428">
              <w:rPr>
                <w:rFonts w:ascii="Arial" w:hAnsi="Arial" w:cs="Arial"/>
                <w:color w:val="000000"/>
                <w:sz w:val="20"/>
                <w:szCs w:val="20"/>
                <w:lang w:val="ru-RU" w:eastAsia="ru-RU"/>
              </w:rPr>
              <w:t>0,76</w:t>
            </w:r>
          </w:p>
        </w:tc>
        <w:tc>
          <w:tcPr>
            <w:tcW w:w="1157" w:type="dxa"/>
            <w:vAlign w:val="center"/>
          </w:tcPr>
          <w:p w14:paraId="2E3B9DA0" w14:textId="77777777" w:rsidR="00471C14" w:rsidRPr="003E7428" w:rsidRDefault="00471C14" w:rsidP="00471C14">
            <w:pPr>
              <w:widowControl w:val="0"/>
              <w:jc w:val="center"/>
              <w:rPr>
                <w:rFonts w:ascii="Arial" w:hAnsi="Arial" w:cs="Arial"/>
                <w:color w:val="000000"/>
                <w:sz w:val="20"/>
                <w:szCs w:val="20"/>
                <w:lang w:val="ru-RU" w:eastAsia="ru-RU"/>
              </w:rPr>
            </w:pPr>
          </w:p>
        </w:tc>
      </w:tr>
      <w:tr w:rsidR="00471C14" w:rsidRPr="00DA1162" w14:paraId="6A962BA5" w14:textId="77777777" w:rsidTr="00AA40D1">
        <w:tc>
          <w:tcPr>
            <w:tcW w:w="9498" w:type="dxa"/>
            <w:gridSpan w:val="7"/>
            <w:vAlign w:val="center"/>
          </w:tcPr>
          <w:p w14:paraId="60990D0A" w14:textId="3D6F9AA0" w:rsidR="00471C14" w:rsidRPr="003E7428" w:rsidRDefault="00C21E06" w:rsidP="00C6297F">
            <w:pPr>
              <w:widowControl w:val="0"/>
              <w:jc w:val="left"/>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eastAsia="ru-RU"/>
                    </w:rPr>
                    <m:t>a</m:t>
                  </m:r>
                </m:sup>
              </m:sSup>
              <m:r>
                <m:rPr>
                  <m:sty m:val="p"/>
                </m:rPr>
                <w:rPr>
                  <w:rFonts w:ascii="Cambria Math" w:hAnsi="Cambria Math" w:cs="Arial"/>
                  <w:color w:val="000000"/>
                  <w:sz w:val="20"/>
                  <w:szCs w:val="20"/>
                  <w:lang w:val="ru-RU" w:eastAsia="ru-RU"/>
                </w:rPr>
                <m:t xml:space="preserve"> </m:t>
              </m:r>
            </m:oMath>
            <w:r w:rsidR="00471C14" w:rsidRPr="003E7428">
              <w:rPr>
                <w:rFonts w:ascii="Arial" w:hAnsi="Arial" w:cs="Arial"/>
                <w:color w:val="000000"/>
                <w:sz w:val="20"/>
                <w:szCs w:val="20"/>
                <w:lang w:val="ru-RU" w:eastAsia="ru-RU"/>
              </w:rPr>
              <w:t xml:space="preserve">Примечания пронумерованы в соответствии </w:t>
            </w:r>
            <w:r w:rsidR="00A558CA" w:rsidRPr="003E7428">
              <w:rPr>
                <w:rFonts w:ascii="Arial" w:hAnsi="Arial" w:cs="Arial"/>
                <w:color w:val="000000"/>
                <w:sz w:val="20"/>
                <w:szCs w:val="20"/>
                <w:lang w:val="ru-RU" w:eastAsia="ru-RU"/>
              </w:rPr>
              <w:t>с пунктами</w:t>
            </w:r>
            <w:r w:rsidR="00471C14" w:rsidRPr="003E7428">
              <w:rPr>
                <w:rFonts w:ascii="Arial" w:hAnsi="Arial" w:cs="Arial"/>
                <w:color w:val="000000"/>
                <w:sz w:val="20"/>
                <w:szCs w:val="20"/>
                <w:lang w:val="ru-RU" w:eastAsia="ru-RU"/>
              </w:rPr>
              <w:t xml:space="preserve"> в E.2.</w:t>
            </w:r>
          </w:p>
        </w:tc>
      </w:tr>
    </w:tbl>
    <w:p w14:paraId="1E15522E" w14:textId="77777777" w:rsidR="00471C14" w:rsidRPr="00293E46" w:rsidRDefault="00471C14" w:rsidP="00293E46">
      <w:pPr>
        <w:widowControl w:val="0"/>
        <w:spacing w:line="360" w:lineRule="auto"/>
        <w:jc w:val="left"/>
        <w:rPr>
          <w:rFonts w:ascii="Arial" w:hAnsi="Arial" w:cs="Arial"/>
          <w:color w:val="000000"/>
          <w:lang w:val="ru-RU" w:eastAsia="ru-RU"/>
        </w:rPr>
      </w:pPr>
    </w:p>
    <w:p w14:paraId="32FE5E24" w14:textId="7C4303C8" w:rsidR="00471C14" w:rsidRPr="00310CE6" w:rsidRDefault="00471C14" w:rsidP="00310CE6">
      <w:pPr>
        <w:widowControl w:val="0"/>
        <w:tabs>
          <w:tab w:val="left" w:pos="874"/>
        </w:tabs>
        <w:spacing w:after="260" w:line="360" w:lineRule="auto"/>
        <w:ind w:firstLine="709"/>
        <w:rPr>
          <w:rFonts w:ascii="Arial" w:hAnsi="Arial" w:cs="Arial"/>
          <w:b/>
          <w:bCs/>
          <w:lang w:val="ru-RU" w:eastAsia="ru-RU"/>
        </w:rPr>
      </w:pPr>
      <w:r w:rsidRPr="00310CE6">
        <w:rPr>
          <w:rFonts w:ascii="Arial" w:hAnsi="Arial" w:cs="Arial"/>
          <w:b/>
          <w:bCs/>
          <w:lang w:val="ru-RU" w:eastAsia="ru-RU"/>
        </w:rPr>
        <w:t>B.4.2.3</w:t>
      </w:r>
      <w:r w:rsidRPr="00310CE6">
        <w:rPr>
          <w:rFonts w:ascii="Arial" w:hAnsi="Arial" w:cs="Arial"/>
          <w:b/>
          <w:bCs/>
          <w:lang w:val="ru-RU" w:eastAsia="ru-RU"/>
        </w:rPr>
        <w:tab/>
        <w:t>Калибровка биконической антенны на фиксированной высоте 6 м метод</w:t>
      </w:r>
      <w:r w:rsidR="00310CE6">
        <w:rPr>
          <w:rFonts w:ascii="Arial" w:hAnsi="Arial" w:cs="Arial"/>
          <w:b/>
          <w:bCs/>
          <w:lang w:val="ru-RU" w:eastAsia="ru-RU"/>
        </w:rPr>
        <w:t>ом</w:t>
      </w:r>
      <w:r w:rsidRPr="00310CE6">
        <w:rPr>
          <w:rFonts w:ascii="Arial" w:hAnsi="Arial" w:cs="Arial"/>
          <w:b/>
          <w:bCs/>
          <w:lang w:val="ru-RU" w:eastAsia="ru-RU"/>
        </w:rPr>
        <w:t xml:space="preserve"> эталонной антенны</w:t>
      </w:r>
    </w:p>
    <w:p w14:paraId="1D02BE78" w14:textId="57A16FAC" w:rsidR="00471C14" w:rsidRPr="00310CE6" w:rsidRDefault="00310CE6" w:rsidP="00310CE6">
      <w:pPr>
        <w:widowControl w:val="0"/>
        <w:tabs>
          <w:tab w:val="left" w:pos="874"/>
        </w:tabs>
        <w:spacing w:after="260" w:line="360" w:lineRule="auto"/>
        <w:ind w:firstLine="709"/>
        <w:rPr>
          <w:rFonts w:ascii="Arial" w:hAnsi="Arial" w:cs="Arial"/>
          <w:lang w:val="ru-RU" w:eastAsia="ru-RU"/>
        </w:rPr>
      </w:pPr>
      <w:r w:rsidRPr="00310CE6">
        <w:rPr>
          <w:rFonts w:ascii="Arial" w:hAnsi="Arial" w:cs="Arial"/>
          <w:lang w:val="ru-RU" w:eastAsia="ru-RU"/>
        </w:rPr>
        <w:t xml:space="preserve">Этот метод является частным случаем метода B.4.2.1, но </w:t>
      </w:r>
      <w:r w:rsidR="007F1849">
        <w:rPr>
          <w:rFonts w:ascii="Arial" w:hAnsi="Arial" w:cs="Arial"/>
          <w:lang w:val="ru-RU" w:eastAsia="ru-RU"/>
        </w:rPr>
        <w:t xml:space="preserve">реализуется он с </w:t>
      </w:r>
      <w:r w:rsidR="007F1849">
        <w:rPr>
          <w:rFonts w:ascii="Arial" w:hAnsi="Arial" w:cs="Arial"/>
          <w:lang w:val="ru-RU" w:eastAsia="ru-RU"/>
        </w:rPr>
        <w:lastRenderedPageBreak/>
        <w:t>помощью</w:t>
      </w:r>
      <w:r w:rsidRPr="00310CE6">
        <w:rPr>
          <w:rFonts w:ascii="Arial" w:hAnsi="Arial" w:cs="Arial"/>
          <w:lang w:val="ru-RU" w:eastAsia="ru-RU"/>
        </w:rPr>
        <w:t xml:space="preserve"> одн</w:t>
      </w:r>
      <w:r w:rsidR="007F1849">
        <w:rPr>
          <w:rFonts w:ascii="Arial" w:hAnsi="Arial" w:cs="Arial"/>
          <w:lang w:val="ru-RU" w:eastAsia="ru-RU"/>
        </w:rPr>
        <w:t>ой</w:t>
      </w:r>
      <w:r w:rsidRPr="00310CE6">
        <w:rPr>
          <w:rFonts w:ascii="Arial" w:hAnsi="Arial" w:cs="Arial"/>
          <w:lang w:val="ru-RU" w:eastAsia="ru-RU"/>
        </w:rPr>
        <w:t xml:space="preserve"> мачт</w:t>
      </w:r>
      <w:r w:rsidR="007F1849">
        <w:rPr>
          <w:rFonts w:ascii="Arial" w:hAnsi="Arial" w:cs="Arial"/>
          <w:lang w:val="ru-RU" w:eastAsia="ru-RU"/>
        </w:rPr>
        <w:t>ы</w:t>
      </w:r>
      <w:r w:rsidR="00B324A8">
        <w:rPr>
          <w:rFonts w:ascii="Arial" w:hAnsi="Arial" w:cs="Arial"/>
          <w:lang w:val="ru-RU" w:eastAsia="ru-RU"/>
        </w:rPr>
        <w:t xml:space="preserve">, на которую попеременно на </w:t>
      </w:r>
      <w:r w:rsidR="00B324A8" w:rsidRPr="00310CE6">
        <w:rPr>
          <w:rFonts w:ascii="Arial" w:hAnsi="Arial" w:cs="Arial"/>
          <w:lang w:val="ru-RU" w:eastAsia="ru-RU"/>
        </w:rPr>
        <w:t>фиксированной высоте 6 м</w:t>
      </w:r>
      <w:r w:rsidR="00B324A8" w:rsidRPr="00D52E35">
        <w:rPr>
          <w:rFonts w:ascii="Arial" w:hAnsi="Arial" w:cs="Arial"/>
          <w:lang w:val="ru-RU" w:eastAsia="ru-RU"/>
        </w:rPr>
        <w:t xml:space="preserve"> </w:t>
      </w:r>
      <w:r w:rsidR="00B324A8">
        <w:rPr>
          <w:rFonts w:ascii="Arial" w:hAnsi="Arial" w:cs="Arial"/>
          <w:lang w:val="ru-RU" w:eastAsia="ru-RU"/>
        </w:rPr>
        <w:t>над пластиной заземления</w:t>
      </w:r>
      <w:r w:rsidR="00B324A8" w:rsidRPr="00310CE6">
        <w:rPr>
          <w:rFonts w:ascii="Arial" w:hAnsi="Arial" w:cs="Arial"/>
          <w:lang w:val="ru-RU" w:eastAsia="ru-RU"/>
        </w:rPr>
        <w:t xml:space="preserve"> </w:t>
      </w:r>
      <w:r w:rsidR="00B324A8">
        <w:rPr>
          <w:rFonts w:ascii="Arial" w:hAnsi="Arial" w:cs="Arial"/>
          <w:lang w:val="ru-RU" w:eastAsia="ru-RU"/>
        </w:rPr>
        <w:t>устанавливаются</w:t>
      </w:r>
      <w:r w:rsidRPr="00310CE6">
        <w:rPr>
          <w:rFonts w:ascii="Arial" w:hAnsi="Arial" w:cs="Arial"/>
          <w:lang w:val="ru-RU" w:eastAsia="ru-RU"/>
        </w:rPr>
        <w:t xml:space="preserve"> </w:t>
      </w:r>
      <w:r>
        <w:rPr>
          <w:rFonts w:ascii="Arial" w:hAnsi="Arial" w:cs="Arial"/>
          <w:lang w:val="ru-RU" w:eastAsia="ru-RU"/>
        </w:rPr>
        <w:t>калибруем</w:t>
      </w:r>
      <w:r w:rsidR="00B324A8">
        <w:rPr>
          <w:rFonts w:ascii="Arial" w:hAnsi="Arial" w:cs="Arial"/>
          <w:lang w:val="ru-RU" w:eastAsia="ru-RU"/>
        </w:rPr>
        <w:t>ая</w:t>
      </w:r>
      <w:r>
        <w:rPr>
          <w:rFonts w:ascii="Arial" w:hAnsi="Arial" w:cs="Arial"/>
          <w:lang w:val="ru-RU" w:eastAsia="ru-RU"/>
        </w:rPr>
        <w:t xml:space="preserve"> </w:t>
      </w:r>
      <w:r w:rsidRPr="00310CE6">
        <w:rPr>
          <w:rFonts w:ascii="Arial" w:hAnsi="Arial" w:cs="Arial"/>
          <w:lang w:val="ru-RU" w:eastAsia="ru-RU"/>
        </w:rPr>
        <w:t xml:space="preserve">AUC и </w:t>
      </w:r>
      <w:r>
        <w:rPr>
          <w:rFonts w:ascii="Arial" w:hAnsi="Arial" w:cs="Arial"/>
          <w:lang w:val="ru-RU" w:eastAsia="ru-RU"/>
        </w:rPr>
        <w:t>эталонн</w:t>
      </w:r>
      <w:r w:rsidR="00B324A8">
        <w:rPr>
          <w:rFonts w:ascii="Arial" w:hAnsi="Arial" w:cs="Arial"/>
          <w:lang w:val="ru-RU" w:eastAsia="ru-RU"/>
        </w:rPr>
        <w:t>ая</w:t>
      </w:r>
      <w:r>
        <w:rPr>
          <w:rFonts w:ascii="Arial" w:hAnsi="Arial" w:cs="Arial"/>
          <w:lang w:val="ru-RU" w:eastAsia="ru-RU"/>
        </w:rPr>
        <w:t xml:space="preserve"> </w:t>
      </w:r>
      <w:r w:rsidRPr="00310CE6">
        <w:rPr>
          <w:rFonts w:ascii="Arial" w:hAnsi="Arial" w:cs="Arial"/>
          <w:lang w:val="ru-RU" w:eastAsia="ru-RU"/>
        </w:rPr>
        <w:t xml:space="preserve">STA </w:t>
      </w:r>
      <w:r>
        <w:rPr>
          <w:rFonts w:ascii="Arial" w:hAnsi="Arial" w:cs="Arial"/>
          <w:lang w:val="ru-RU" w:eastAsia="ru-RU"/>
        </w:rPr>
        <w:t>антеннами</w:t>
      </w:r>
      <w:r w:rsidR="00B324A8">
        <w:rPr>
          <w:rFonts w:ascii="Arial" w:hAnsi="Arial" w:cs="Arial"/>
          <w:lang w:val="ru-RU" w:eastAsia="ru-RU"/>
        </w:rPr>
        <w:t xml:space="preserve"> </w:t>
      </w:r>
      <w:r w:rsidRPr="00310CE6">
        <w:rPr>
          <w:rFonts w:ascii="Arial" w:hAnsi="Arial" w:cs="Arial"/>
          <w:lang w:val="ru-RU" w:eastAsia="ru-RU"/>
        </w:rPr>
        <w:t xml:space="preserve">[44]. </w:t>
      </w:r>
      <w:r w:rsidR="00293E46">
        <w:rPr>
          <w:rFonts w:ascii="Arial" w:hAnsi="Arial" w:cs="Arial"/>
          <w:lang w:val="ru-RU" w:eastAsia="ru-RU"/>
        </w:rPr>
        <w:t>Парная</w:t>
      </w:r>
      <w:r w:rsidRPr="00310CE6">
        <w:rPr>
          <w:rFonts w:ascii="Arial" w:hAnsi="Arial" w:cs="Arial"/>
          <w:lang w:val="ru-RU" w:eastAsia="ru-RU"/>
        </w:rPr>
        <w:t xml:space="preserve"> биконическая антенна </w:t>
      </w:r>
      <w:r w:rsidR="00A86118">
        <w:rPr>
          <w:rFonts w:ascii="Arial" w:hAnsi="Arial" w:cs="Arial"/>
          <w:lang w:val="ru-RU" w:eastAsia="ru-RU"/>
        </w:rPr>
        <w:t>размещается</w:t>
      </w:r>
      <w:r w:rsidRPr="00310CE6">
        <w:rPr>
          <w:rFonts w:ascii="Arial" w:hAnsi="Arial" w:cs="Arial"/>
          <w:lang w:val="ru-RU" w:eastAsia="ru-RU"/>
        </w:rPr>
        <w:t xml:space="preserve"> непосредственно под </w:t>
      </w:r>
      <w:r w:rsidR="00B324A8">
        <w:rPr>
          <w:rFonts w:ascii="Arial" w:hAnsi="Arial" w:cs="Arial"/>
          <w:lang w:val="ru-RU" w:eastAsia="ru-RU"/>
        </w:rPr>
        <w:t xml:space="preserve">антеннами </w:t>
      </w:r>
      <w:r w:rsidRPr="00310CE6">
        <w:rPr>
          <w:rFonts w:ascii="Arial" w:hAnsi="Arial" w:cs="Arial"/>
          <w:lang w:val="ru-RU" w:eastAsia="ru-RU"/>
        </w:rPr>
        <w:t xml:space="preserve">AUC </w:t>
      </w:r>
      <w:r w:rsidR="00A86118">
        <w:rPr>
          <w:rFonts w:ascii="Arial" w:hAnsi="Arial" w:cs="Arial"/>
          <w:lang w:val="ru-RU" w:eastAsia="ru-RU"/>
        </w:rPr>
        <w:t>и</w:t>
      </w:r>
      <w:r w:rsidRPr="00310CE6">
        <w:rPr>
          <w:rFonts w:ascii="Arial" w:hAnsi="Arial" w:cs="Arial"/>
          <w:lang w:val="ru-RU" w:eastAsia="ru-RU"/>
        </w:rPr>
        <w:t xml:space="preserve"> STA на высоте </w:t>
      </w:r>
      <w:r w:rsidR="00B324A8">
        <w:rPr>
          <w:rFonts w:ascii="Arial" w:hAnsi="Arial" w:cs="Arial"/>
          <w:lang w:val="ru-RU" w:eastAsia="ru-RU"/>
        </w:rPr>
        <w:t xml:space="preserve">(относительно ее фазового центра) </w:t>
      </w:r>
      <w:r w:rsidRPr="00310CE6">
        <w:rPr>
          <w:rFonts w:ascii="Arial" w:hAnsi="Arial" w:cs="Arial"/>
          <w:lang w:val="ru-RU" w:eastAsia="ru-RU"/>
        </w:rPr>
        <w:t xml:space="preserve">0,32 м над </w:t>
      </w:r>
      <w:r w:rsidR="007F1849">
        <w:rPr>
          <w:rFonts w:ascii="Arial" w:hAnsi="Arial" w:cs="Arial"/>
          <w:lang w:val="ru-RU" w:eastAsia="ru-RU"/>
        </w:rPr>
        <w:t>пластиной заземления</w:t>
      </w:r>
      <w:r w:rsidRPr="00310CE6">
        <w:rPr>
          <w:rFonts w:ascii="Arial" w:hAnsi="Arial" w:cs="Arial"/>
          <w:lang w:val="ru-RU" w:eastAsia="ru-RU"/>
        </w:rPr>
        <w:t xml:space="preserve">. Основное преимущество этого метода заключается в том, что можно использовать </w:t>
      </w:r>
      <w:r w:rsidR="007F1849">
        <w:rPr>
          <w:rFonts w:ascii="Arial" w:hAnsi="Arial" w:cs="Arial"/>
          <w:lang w:val="ru-RU" w:eastAsia="ru-RU"/>
        </w:rPr>
        <w:t>пластину заземления</w:t>
      </w:r>
      <w:r w:rsidRPr="00310CE6">
        <w:rPr>
          <w:rFonts w:ascii="Arial" w:hAnsi="Arial" w:cs="Arial"/>
          <w:lang w:val="ru-RU" w:eastAsia="ru-RU"/>
        </w:rPr>
        <w:t xml:space="preserve"> меньшего размера, например, 15 </w:t>
      </w:r>
      <w:r w:rsidR="007F1849">
        <w:rPr>
          <w:rFonts w:ascii="Arial" w:hAnsi="Arial" w:cs="Arial"/>
          <w:lang w:val="ru-RU" w:eastAsia="ru-RU"/>
        </w:rPr>
        <w:t>×</w:t>
      </w:r>
      <w:r w:rsidRPr="00310CE6">
        <w:rPr>
          <w:rFonts w:ascii="Arial" w:hAnsi="Arial" w:cs="Arial"/>
          <w:lang w:val="ru-RU" w:eastAsia="ru-RU"/>
        </w:rPr>
        <w:t>15 м</w:t>
      </w:r>
      <w:r w:rsidR="00471C14" w:rsidRPr="00310CE6">
        <w:rPr>
          <w:rFonts w:ascii="Arial" w:hAnsi="Arial" w:cs="Arial"/>
          <w:lang w:val="ru-RU" w:eastAsia="ru-RU"/>
        </w:rPr>
        <w:t>.</w:t>
      </w:r>
    </w:p>
    <w:p w14:paraId="0D51BB97" w14:textId="4A7DA600" w:rsidR="00471C14" w:rsidRPr="00310CE6" w:rsidRDefault="00A86118" w:rsidP="00310CE6">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Эталонная антенна </w:t>
      </w:r>
      <w:r w:rsidR="00471C14" w:rsidRPr="00310CE6">
        <w:rPr>
          <w:rFonts w:ascii="Arial" w:hAnsi="Arial" w:cs="Arial"/>
          <w:lang w:val="ru-RU" w:eastAsia="ru-RU"/>
        </w:rPr>
        <w:t xml:space="preserve">STA представляет собой широкополосную расчетную дипольную антенну [11]. </w:t>
      </w:r>
      <w:r w:rsidR="00F73E65" w:rsidRPr="00F73E65">
        <w:rPr>
          <w:rFonts w:ascii="Arial" w:hAnsi="Arial" w:cs="Arial"/>
          <w:lang w:val="ru-RU" w:eastAsia="ru-RU"/>
        </w:rPr>
        <w:t xml:space="preserve">Важно, чтобы </w:t>
      </w:r>
      <w:r w:rsidR="00F73E65">
        <w:rPr>
          <w:rFonts w:ascii="Arial" w:hAnsi="Arial" w:cs="Arial"/>
          <w:lang w:val="ru-RU" w:eastAsia="ru-RU"/>
        </w:rPr>
        <w:t>парная</w:t>
      </w:r>
      <w:r w:rsidR="00F73E65" w:rsidRPr="00F73E65">
        <w:rPr>
          <w:rFonts w:ascii="Arial" w:hAnsi="Arial" w:cs="Arial"/>
          <w:lang w:val="ru-RU" w:eastAsia="ru-RU"/>
        </w:rPr>
        <w:t xml:space="preserve"> антенна и ее кабель не перемещались между измерениями </w:t>
      </w:r>
      <w:r w:rsidR="00F73E65">
        <w:rPr>
          <w:rFonts w:ascii="Arial" w:hAnsi="Arial" w:cs="Arial"/>
          <w:lang w:val="ru-RU" w:eastAsia="ru-RU"/>
        </w:rPr>
        <w:t xml:space="preserve">напряжений на выходе калибруемой </w:t>
      </w:r>
      <w:r w:rsidR="00F73E65" w:rsidRPr="00F73E65">
        <w:rPr>
          <w:rFonts w:ascii="Arial" w:hAnsi="Arial" w:cs="Arial"/>
          <w:lang w:val="ru-RU" w:eastAsia="ru-RU"/>
        </w:rPr>
        <w:t>AUC и</w:t>
      </w:r>
      <w:r w:rsidR="00F73E65">
        <w:rPr>
          <w:rFonts w:ascii="Arial" w:hAnsi="Arial" w:cs="Arial"/>
          <w:lang w:val="ru-RU" w:eastAsia="ru-RU"/>
        </w:rPr>
        <w:t xml:space="preserve"> эталонной</w:t>
      </w:r>
      <w:r w:rsidR="00F73E65" w:rsidRPr="00F73E65">
        <w:rPr>
          <w:rFonts w:ascii="Arial" w:hAnsi="Arial" w:cs="Arial"/>
          <w:lang w:val="ru-RU" w:eastAsia="ru-RU"/>
        </w:rPr>
        <w:t xml:space="preserve"> STA</w:t>
      </w:r>
      <w:r w:rsidR="00F73E65">
        <w:rPr>
          <w:rFonts w:ascii="Arial" w:hAnsi="Arial" w:cs="Arial"/>
          <w:lang w:val="ru-RU" w:eastAsia="ru-RU"/>
        </w:rPr>
        <w:t xml:space="preserve"> антенн</w:t>
      </w:r>
      <w:r w:rsidR="00F73E65" w:rsidRPr="00F73E65">
        <w:rPr>
          <w:rFonts w:ascii="Arial" w:hAnsi="Arial" w:cs="Arial"/>
          <w:lang w:val="ru-RU" w:eastAsia="ru-RU"/>
        </w:rPr>
        <w:t xml:space="preserve">. Для </w:t>
      </w:r>
      <w:r w:rsidR="00A619C7">
        <w:rPr>
          <w:rFonts w:ascii="Arial" w:hAnsi="Arial" w:cs="Arial"/>
          <w:lang w:val="ru-RU" w:eastAsia="ru-RU"/>
        </w:rPr>
        <w:t>установки парной</w:t>
      </w:r>
      <w:r w:rsidR="00F73E65" w:rsidRPr="00F73E65">
        <w:rPr>
          <w:rFonts w:ascii="Arial" w:hAnsi="Arial" w:cs="Arial"/>
          <w:lang w:val="ru-RU" w:eastAsia="ru-RU"/>
        </w:rPr>
        <w:t xml:space="preserve"> антенны можно использовать пенополистирол. Количество металла на антенной мачте должно быть минимальным, например, необходим короткий болт </w:t>
      </w:r>
      <w:r w:rsidR="00A619C7">
        <w:rPr>
          <w:rFonts w:ascii="Arial" w:hAnsi="Arial" w:cs="Arial"/>
          <w:lang w:val="ru-RU" w:eastAsia="ru-RU"/>
        </w:rPr>
        <w:t>(</w:t>
      </w:r>
      <w:r w:rsidR="00F73E65" w:rsidRPr="00F73E65">
        <w:rPr>
          <w:rFonts w:ascii="Arial" w:hAnsi="Arial" w:cs="Arial"/>
          <w:lang w:val="ru-RU" w:eastAsia="ru-RU"/>
        </w:rPr>
        <w:t xml:space="preserve">см. </w:t>
      </w:r>
      <w:r w:rsidR="00A619C7">
        <w:rPr>
          <w:rFonts w:ascii="Arial" w:hAnsi="Arial" w:cs="Arial"/>
          <w:lang w:val="ru-RU" w:eastAsia="ru-RU"/>
        </w:rPr>
        <w:t>рекомендации по выбору антенных мачт</w:t>
      </w:r>
      <w:r w:rsidR="00F73E65" w:rsidRPr="00F73E65">
        <w:rPr>
          <w:rFonts w:ascii="Arial" w:hAnsi="Arial" w:cs="Arial"/>
          <w:lang w:val="ru-RU" w:eastAsia="ru-RU"/>
        </w:rPr>
        <w:t xml:space="preserve"> в разделе 6.2.5</w:t>
      </w:r>
      <w:r w:rsidR="00A619C7">
        <w:rPr>
          <w:rFonts w:ascii="Arial" w:hAnsi="Arial" w:cs="Arial"/>
          <w:lang w:val="ru-RU" w:eastAsia="ru-RU"/>
        </w:rPr>
        <w:t>)</w:t>
      </w:r>
      <w:r w:rsidR="00F73E65" w:rsidRPr="00F73E65">
        <w:rPr>
          <w:rFonts w:ascii="Arial" w:hAnsi="Arial" w:cs="Arial"/>
          <w:lang w:val="ru-RU" w:eastAsia="ru-RU"/>
        </w:rPr>
        <w:t xml:space="preserve">. Если используется моторизованная мачта, рекомендуется, чтобы двигатель находился под </w:t>
      </w:r>
      <w:r w:rsidR="00DC4AC0">
        <w:rPr>
          <w:rFonts w:ascii="Arial" w:hAnsi="Arial" w:cs="Arial"/>
          <w:lang w:val="ru-RU" w:eastAsia="ru-RU"/>
        </w:rPr>
        <w:t>пластиной заземления</w:t>
      </w:r>
      <w:r w:rsidR="00471C14" w:rsidRPr="00310CE6">
        <w:rPr>
          <w:rFonts w:ascii="Arial" w:hAnsi="Arial" w:cs="Arial"/>
          <w:lang w:val="ru-RU" w:eastAsia="ru-RU"/>
        </w:rPr>
        <w:t>.</w:t>
      </w:r>
    </w:p>
    <w:p w14:paraId="139659F6" w14:textId="71DEB85C" w:rsidR="00471C14" w:rsidRPr="00DC4AC0" w:rsidRDefault="00471C14" w:rsidP="00DC4AC0">
      <w:pPr>
        <w:widowControl w:val="0"/>
        <w:tabs>
          <w:tab w:val="left" w:pos="874"/>
        </w:tabs>
        <w:spacing w:after="260" w:line="360" w:lineRule="auto"/>
        <w:ind w:firstLine="709"/>
        <w:rPr>
          <w:rFonts w:ascii="Arial" w:hAnsi="Arial" w:cs="Arial"/>
          <w:b/>
          <w:bCs/>
          <w:lang w:val="ru-RU" w:eastAsia="ru-RU"/>
        </w:rPr>
      </w:pPr>
      <w:bookmarkStart w:id="178" w:name="_Toc147930349"/>
      <w:r w:rsidRPr="00DC4AC0">
        <w:rPr>
          <w:rFonts w:ascii="Arial" w:hAnsi="Arial" w:cs="Arial"/>
          <w:b/>
          <w:bCs/>
          <w:lang w:val="ru-RU" w:eastAsia="ru-RU"/>
        </w:rPr>
        <w:t>B.4.3</w:t>
      </w:r>
      <w:r w:rsidRPr="00DC4AC0">
        <w:rPr>
          <w:rFonts w:ascii="Arial" w:hAnsi="Arial" w:cs="Arial"/>
          <w:b/>
          <w:bCs/>
          <w:lang w:val="ru-RU" w:eastAsia="ru-RU"/>
        </w:rPr>
        <w:tab/>
        <w:t>Измерени</w:t>
      </w:r>
      <w:r w:rsidR="00DC4AC0">
        <w:rPr>
          <w:rFonts w:ascii="Arial" w:hAnsi="Arial" w:cs="Arial"/>
          <w:b/>
          <w:bCs/>
          <w:lang w:val="ru-RU" w:eastAsia="ru-RU"/>
        </w:rPr>
        <w:t>я коэффициента калибровки, зависящего от высоты,</w:t>
      </w:r>
      <w:r w:rsidRPr="00DC4AC0">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r>
          <m:rPr>
            <m:sty m:val="bi"/>
          </m:rPr>
          <w:rPr>
            <w:rFonts w:ascii="Cambria Math" w:hAnsi="Cambria Math" w:cs="Arial"/>
            <w:lang w:val="ru-RU" w:eastAsia="ru-RU"/>
          </w:rPr>
          <m:t>(h,H)</m:t>
        </m:r>
        <m:r>
          <m:rPr>
            <m:sty m:val="b"/>
          </m:rPr>
          <w:rPr>
            <w:rFonts w:ascii="Cambria Math" w:hAnsi="Cambria Math" w:cs="Arial"/>
            <w:lang w:val="ru-RU" w:eastAsia="ru-RU"/>
          </w:rPr>
          <m:t xml:space="preserve"> </m:t>
        </m:r>
      </m:oMath>
      <w:r w:rsidRPr="00DC4AC0">
        <w:rPr>
          <w:rFonts w:ascii="Arial" w:hAnsi="Arial" w:cs="Arial"/>
          <w:b/>
          <w:bCs/>
          <w:lang w:val="ru-RU" w:eastAsia="ru-RU"/>
        </w:rPr>
        <w:t xml:space="preserve"> метод</w:t>
      </w:r>
      <w:r w:rsidR="00DC4AC0">
        <w:rPr>
          <w:rFonts w:ascii="Arial" w:hAnsi="Arial" w:cs="Arial"/>
          <w:b/>
          <w:bCs/>
          <w:lang w:val="ru-RU" w:eastAsia="ru-RU"/>
        </w:rPr>
        <w:t xml:space="preserve">ом </w:t>
      </w:r>
      <w:r w:rsidRPr="00DC4AC0">
        <w:rPr>
          <w:rFonts w:ascii="Arial" w:hAnsi="Arial" w:cs="Arial"/>
          <w:b/>
          <w:bCs/>
          <w:lang w:val="ru-RU" w:eastAsia="ru-RU"/>
        </w:rPr>
        <w:t xml:space="preserve">трех антенн и </w:t>
      </w:r>
      <w:r w:rsidR="00DC4AC0">
        <w:rPr>
          <w:rFonts w:ascii="Arial" w:hAnsi="Arial" w:cs="Arial"/>
          <w:b/>
          <w:bCs/>
          <w:lang w:val="ru-RU" w:eastAsia="ru-RU"/>
        </w:rPr>
        <w:t>расчет коэффициента калибровки</w:t>
      </w:r>
      <w:r w:rsidRPr="00DC4AC0">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oMath>
      <w:bookmarkEnd w:id="178"/>
    </w:p>
    <w:p w14:paraId="0A05FE7F" w14:textId="742408DB" w:rsidR="00471C14" w:rsidRPr="00DC4AC0" w:rsidRDefault="00471C14" w:rsidP="00DC4AC0">
      <w:pPr>
        <w:widowControl w:val="0"/>
        <w:tabs>
          <w:tab w:val="left" w:pos="874"/>
        </w:tabs>
        <w:spacing w:after="260" w:line="360" w:lineRule="auto"/>
        <w:ind w:firstLine="709"/>
        <w:rPr>
          <w:rFonts w:ascii="Arial" w:hAnsi="Arial" w:cs="Arial"/>
          <w:b/>
          <w:bCs/>
          <w:lang w:val="ru-RU" w:eastAsia="ru-RU"/>
        </w:rPr>
      </w:pPr>
      <w:r w:rsidRPr="00DC4AC0">
        <w:rPr>
          <w:rFonts w:ascii="Arial" w:hAnsi="Arial" w:cs="Arial"/>
          <w:b/>
          <w:bCs/>
          <w:lang w:val="ru-RU" w:eastAsia="ru-RU"/>
        </w:rPr>
        <w:t>B.4.3.1</w:t>
      </w:r>
      <w:r w:rsidRPr="00DC4AC0">
        <w:rPr>
          <w:rFonts w:ascii="Arial" w:hAnsi="Arial" w:cs="Arial"/>
          <w:b/>
          <w:bCs/>
          <w:lang w:val="ru-RU" w:eastAsia="ru-RU"/>
        </w:rPr>
        <w:tab/>
        <w:t>Измерени</w:t>
      </w:r>
      <w:r w:rsidR="00ED086B">
        <w:rPr>
          <w:rFonts w:ascii="Arial" w:hAnsi="Arial" w:cs="Arial"/>
          <w:b/>
          <w:bCs/>
          <w:lang w:val="ru-RU" w:eastAsia="ru-RU"/>
        </w:rPr>
        <w:t>я</w:t>
      </w:r>
      <w:r w:rsidRPr="00DC4AC0">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r>
          <m:rPr>
            <m:sty m:val="bi"/>
          </m:rPr>
          <w:rPr>
            <w:rFonts w:ascii="Cambria Math" w:hAnsi="Cambria Math" w:cs="Arial"/>
            <w:lang w:val="ru-RU" w:eastAsia="ru-RU"/>
          </w:rPr>
          <m:t>(h,H)</m:t>
        </m:r>
        <m:r>
          <m:rPr>
            <m:sty m:val="b"/>
          </m:rPr>
          <w:rPr>
            <w:rFonts w:ascii="Cambria Math" w:hAnsi="Cambria Math" w:cs="Arial"/>
            <w:lang w:val="ru-RU" w:eastAsia="ru-RU"/>
          </w:rPr>
          <m:t xml:space="preserve"> </m:t>
        </m:r>
      </m:oMath>
      <w:r w:rsidRPr="00DC4AC0">
        <w:rPr>
          <w:rFonts w:ascii="Arial" w:hAnsi="Arial" w:cs="Arial"/>
          <w:b/>
          <w:bCs/>
          <w:lang w:val="ru-RU" w:eastAsia="ru-RU"/>
        </w:rPr>
        <w:t>метод</w:t>
      </w:r>
      <w:r w:rsidR="00ED086B">
        <w:rPr>
          <w:rFonts w:ascii="Arial" w:hAnsi="Arial" w:cs="Arial"/>
          <w:b/>
          <w:bCs/>
          <w:lang w:val="ru-RU" w:eastAsia="ru-RU"/>
        </w:rPr>
        <w:t>ом</w:t>
      </w:r>
      <w:r w:rsidRPr="00DC4AC0">
        <w:rPr>
          <w:rFonts w:ascii="Arial" w:hAnsi="Arial" w:cs="Arial"/>
          <w:b/>
          <w:bCs/>
          <w:lang w:val="ru-RU" w:eastAsia="ru-RU"/>
        </w:rPr>
        <w:t xml:space="preserve"> трех антенн</w:t>
      </w:r>
    </w:p>
    <w:p w14:paraId="23011698" w14:textId="77777777" w:rsidR="00471C14" w:rsidRPr="00471C14" w:rsidRDefault="00471C14" w:rsidP="00471C14">
      <w:pPr>
        <w:widowControl w:val="0"/>
        <w:ind w:firstLine="567"/>
        <w:jc w:val="left"/>
        <w:rPr>
          <w:rFonts w:ascii="Arial" w:hAnsi="Arial" w:cs="Arial"/>
          <w:b/>
          <w:bCs/>
          <w:color w:val="000000"/>
          <w:sz w:val="18"/>
          <w:szCs w:val="18"/>
          <w:lang w:val="ru-RU" w:eastAsia="ru-RU"/>
        </w:rPr>
      </w:pPr>
    </w:p>
    <w:p w14:paraId="7BCC917E" w14:textId="6C221D8E" w:rsidR="00471C14" w:rsidRPr="00DC4AC0" w:rsidRDefault="00471C14" w:rsidP="00DC4AC0">
      <w:pPr>
        <w:widowControl w:val="0"/>
        <w:tabs>
          <w:tab w:val="left" w:pos="874"/>
        </w:tabs>
        <w:spacing w:after="260" w:line="360" w:lineRule="auto"/>
        <w:ind w:firstLine="709"/>
        <w:rPr>
          <w:rFonts w:ascii="Arial" w:hAnsi="Arial" w:cs="Arial"/>
          <w:lang w:val="ru-RU" w:eastAsia="ru-RU"/>
        </w:rPr>
      </w:pPr>
      <w:r w:rsidRPr="00DC4AC0">
        <w:rPr>
          <w:rFonts w:ascii="Arial" w:hAnsi="Arial" w:cs="Arial"/>
          <w:lang w:val="ru-RU" w:eastAsia="ru-RU"/>
        </w:rPr>
        <w:t>В качестве альтернативы методу</w:t>
      </w:r>
      <w:r w:rsidR="00AF6021">
        <w:rPr>
          <w:rFonts w:ascii="Arial" w:hAnsi="Arial" w:cs="Arial"/>
          <w:lang w:val="ru-RU" w:eastAsia="ru-RU"/>
        </w:rPr>
        <w:t>, описанному в</w:t>
      </w:r>
      <w:r w:rsidRPr="00DC4AC0">
        <w:rPr>
          <w:rFonts w:ascii="Arial" w:hAnsi="Arial" w:cs="Arial"/>
          <w:lang w:val="ru-RU" w:eastAsia="ru-RU"/>
        </w:rPr>
        <w:t xml:space="preserve"> B.4.2, в случае отсутствия эталонной антенны, </w:t>
      </w:r>
      <w:r w:rsidR="00AF6021">
        <w:rPr>
          <w:rFonts w:ascii="Arial" w:hAnsi="Arial" w:cs="Arial"/>
          <w:lang w:val="ru-RU" w:eastAsia="ru-RU"/>
        </w:rPr>
        <w:t xml:space="preserve">измерения </w:t>
      </w:r>
      <w:r w:rsidRPr="00DC4AC0">
        <w:rPr>
          <w:rFonts w:ascii="Arial" w:hAnsi="Arial" w:cs="Arial"/>
          <w:lang w:val="ru-RU" w:eastAsia="ru-RU"/>
        </w:rPr>
        <w:t xml:space="preserve">можно </w:t>
      </w:r>
      <w:r w:rsidR="00AF6021">
        <w:rPr>
          <w:rFonts w:ascii="Arial" w:hAnsi="Arial" w:cs="Arial"/>
          <w:lang w:val="ru-RU" w:eastAsia="ru-RU"/>
        </w:rPr>
        <w:t>выполнить</w:t>
      </w:r>
      <w:r w:rsidRPr="00DC4AC0">
        <w:rPr>
          <w:rFonts w:ascii="Arial" w:hAnsi="Arial" w:cs="Arial"/>
          <w:lang w:val="ru-RU" w:eastAsia="ru-RU"/>
        </w:rPr>
        <w:t xml:space="preserve"> метод</w:t>
      </w:r>
      <w:r w:rsidR="00AF6021">
        <w:rPr>
          <w:rFonts w:ascii="Arial" w:hAnsi="Arial" w:cs="Arial"/>
          <w:lang w:val="ru-RU" w:eastAsia="ru-RU"/>
        </w:rPr>
        <w:t>ом</w:t>
      </w:r>
      <w:r w:rsidRPr="00DC4AC0">
        <w:rPr>
          <w:rFonts w:ascii="Arial" w:hAnsi="Arial" w:cs="Arial"/>
          <w:lang w:val="ru-RU" w:eastAsia="ru-RU"/>
        </w:rPr>
        <w:t xml:space="preserve"> трёх антенн</w:t>
      </w:r>
      <w:r w:rsidR="00AF6021">
        <w:rPr>
          <w:rFonts w:ascii="Arial" w:hAnsi="Arial" w:cs="Arial"/>
          <w:lang w:val="ru-RU" w:eastAsia="ru-RU"/>
        </w:rPr>
        <w:t xml:space="preserve"> ТАМ</w:t>
      </w:r>
      <w:r w:rsidRPr="00DC4AC0">
        <w:rPr>
          <w:rFonts w:ascii="Arial" w:hAnsi="Arial" w:cs="Arial"/>
          <w:lang w:val="ru-RU" w:eastAsia="ru-RU"/>
        </w:rPr>
        <w:t xml:space="preserve">. </w:t>
      </w:r>
      <w:r w:rsidR="00B06A2D">
        <w:rPr>
          <w:rFonts w:ascii="Arial" w:hAnsi="Arial" w:cs="Arial"/>
          <w:lang w:val="ru-RU" w:eastAsia="ru-RU"/>
        </w:rPr>
        <w:t>Методика измерений аналогична</w:t>
      </w:r>
      <w:r w:rsidRPr="00DC4AC0">
        <w:rPr>
          <w:rFonts w:ascii="Arial" w:hAnsi="Arial" w:cs="Arial"/>
          <w:lang w:val="ru-RU" w:eastAsia="ru-RU"/>
        </w:rPr>
        <w:t xml:space="preserve"> </w:t>
      </w:r>
      <w:r w:rsidR="00AF6021">
        <w:rPr>
          <w:rFonts w:ascii="Arial" w:hAnsi="Arial" w:cs="Arial"/>
          <w:lang w:val="ru-RU" w:eastAsia="ru-RU"/>
        </w:rPr>
        <w:t>изложенной</w:t>
      </w:r>
      <w:r w:rsidRPr="00DC4AC0">
        <w:rPr>
          <w:rFonts w:ascii="Arial" w:hAnsi="Arial" w:cs="Arial"/>
          <w:lang w:val="ru-RU" w:eastAsia="ru-RU"/>
        </w:rPr>
        <w:t xml:space="preserve"> в B.4.2, за исключением того, что </w:t>
      </w:r>
      <m:oMath>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lang w:val="ru-RU" w:eastAsia="ru-RU"/>
              </w:rPr>
            </m:ctrlPr>
          </m:dPr>
          <m:e>
            <m:r>
              <w:rPr>
                <w:rFonts w:ascii="Cambria Math" w:hAnsi="Cambria Math" w:cs="Arial"/>
                <w:lang w:val="ru-RU" w:eastAsia="ru-RU"/>
              </w:rPr>
              <m:t>h,H</m:t>
            </m:r>
          </m:e>
        </m:d>
      </m:oMath>
      <w:r w:rsidRPr="00DC4AC0">
        <w:rPr>
          <w:rFonts w:ascii="Arial" w:hAnsi="Arial" w:cs="Arial"/>
          <w:lang w:val="ru-RU" w:eastAsia="ru-RU"/>
        </w:rPr>
        <w:t xml:space="preserve"> измеря</w:t>
      </w:r>
      <w:r w:rsidR="00B06A2D">
        <w:rPr>
          <w:rFonts w:ascii="Arial" w:hAnsi="Arial" w:cs="Arial"/>
          <w:lang w:val="ru-RU" w:eastAsia="ru-RU"/>
        </w:rPr>
        <w:t xml:space="preserve">ют </w:t>
      </w:r>
      <w:r w:rsidRPr="00DC4AC0">
        <w:rPr>
          <w:rFonts w:ascii="Arial" w:hAnsi="Arial" w:cs="Arial"/>
          <w:lang w:val="ru-RU" w:eastAsia="ru-RU"/>
        </w:rPr>
        <w:t>метод</w:t>
      </w:r>
      <w:r w:rsidR="00B06A2D">
        <w:rPr>
          <w:rFonts w:ascii="Arial" w:hAnsi="Arial" w:cs="Arial"/>
          <w:lang w:val="ru-RU" w:eastAsia="ru-RU"/>
        </w:rPr>
        <w:t>ом</w:t>
      </w:r>
      <w:r w:rsidRPr="00DC4AC0">
        <w:rPr>
          <w:rFonts w:ascii="Arial" w:hAnsi="Arial" w:cs="Arial"/>
          <w:lang w:val="ru-RU" w:eastAsia="ru-RU"/>
        </w:rPr>
        <w:t xml:space="preserve"> трёх антенн (</w:t>
      </w:r>
      <w:r w:rsidR="00B06A2D">
        <w:rPr>
          <w:rFonts w:ascii="Arial" w:hAnsi="Arial" w:cs="Arial"/>
          <w:lang w:val="ru-RU" w:eastAsia="ru-RU"/>
        </w:rPr>
        <w:t>см.</w:t>
      </w:r>
      <w:r w:rsidRPr="00DC4AC0">
        <w:rPr>
          <w:rFonts w:ascii="Arial" w:hAnsi="Arial" w:cs="Arial"/>
          <w:lang w:val="ru-RU" w:eastAsia="ru-RU"/>
        </w:rPr>
        <w:t xml:space="preserve"> 7.4.1.2), а не метод</w:t>
      </w:r>
      <w:r w:rsidR="00B06A2D">
        <w:rPr>
          <w:rFonts w:ascii="Arial" w:hAnsi="Arial" w:cs="Arial"/>
          <w:lang w:val="ru-RU" w:eastAsia="ru-RU"/>
        </w:rPr>
        <w:t>ом</w:t>
      </w:r>
      <w:r w:rsidRPr="00DC4AC0">
        <w:rPr>
          <w:rFonts w:ascii="Arial" w:hAnsi="Arial" w:cs="Arial"/>
          <w:lang w:val="ru-RU" w:eastAsia="ru-RU"/>
        </w:rPr>
        <w:t xml:space="preserve"> эталонной антенны (</w:t>
      </w:r>
      <w:r w:rsidR="00B06A2D">
        <w:rPr>
          <w:rFonts w:ascii="Arial" w:hAnsi="Arial" w:cs="Arial"/>
          <w:lang w:val="ru-RU" w:eastAsia="ru-RU"/>
        </w:rPr>
        <w:t>см.</w:t>
      </w:r>
      <w:r w:rsidRPr="00DC4AC0">
        <w:rPr>
          <w:rFonts w:ascii="Arial" w:hAnsi="Arial" w:cs="Arial"/>
          <w:lang w:val="ru-RU" w:eastAsia="ru-RU"/>
        </w:rPr>
        <w:t xml:space="preserve"> 7.4.3). </w:t>
      </w:r>
      <w:r w:rsidR="00B06A2D">
        <w:rPr>
          <w:rFonts w:ascii="Arial" w:hAnsi="Arial" w:cs="Arial"/>
          <w:lang w:val="ru-RU" w:eastAsia="ru-RU"/>
        </w:rPr>
        <w:t>В</w:t>
      </w:r>
      <w:r w:rsidR="00B06A2D" w:rsidRPr="00DC4AC0">
        <w:rPr>
          <w:rFonts w:ascii="Arial" w:hAnsi="Arial" w:cs="Arial"/>
          <w:lang w:val="ru-RU" w:eastAsia="ru-RU"/>
        </w:rPr>
        <w:t xml:space="preserve"> качестве двух парных антенн рекомендуется использовать </w:t>
      </w:r>
      <w:r w:rsidR="00B06A2D">
        <w:rPr>
          <w:rFonts w:ascii="Arial" w:hAnsi="Arial" w:cs="Arial"/>
          <w:lang w:val="ru-RU" w:eastAsia="ru-RU"/>
        </w:rPr>
        <w:t>б</w:t>
      </w:r>
      <w:r w:rsidRPr="00DC4AC0">
        <w:rPr>
          <w:rFonts w:ascii="Arial" w:hAnsi="Arial" w:cs="Arial"/>
          <w:lang w:val="ru-RU" w:eastAsia="ru-RU"/>
        </w:rPr>
        <w:t xml:space="preserve">иконические антенны, поскольку они являются широкополосными. Высота </w:t>
      </w:r>
      <w:r w:rsidR="00257FDA">
        <w:rPr>
          <w:rFonts w:ascii="Arial" w:hAnsi="Arial" w:cs="Arial"/>
          <w:lang w:val="ru-RU" w:eastAsia="ru-RU"/>
        </w:rPr>
        <w:t xml:space="preserve">установки </w:t>
      </w:r>
      <w:r w:rsidRPr="00DC4AC0">
        <w:rPr>
          <w:rFonts w:ascii="Arial" w:hAnsi="Arial" w:cs="Arial"/>
          <w:lang w:val="ru-RU" w:eastAsia="ru-RU"/>
        </w:rPr>
        <w:t xml:space="preserve">антенны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3</m:t>
            </m:r>
          </m:sub>
        </m:sSub>
      </m:oMath>
      <w:r w:rsidRPr="00DC4AC0">
        <w:rPr>
          <w:rFonts w:ascii="Arial" w:hAnsi="Arial" w:cs="Arial"/>
          <w:lang w:val="ru-RU" w:eastAsia="ru-RU"/>
        </w:rPr>
        <w:t xml:space="preserve"> должна быть равн</w:t>
      </w:r>
      <w:r w:rsidR="00257FDA">
        <w:rPr>
          <w:rFonts w:ascii="Arial" w:hAnsi="Arial" w:cs="Arial"/>
          <w:lang w:val="ru-RU" w:eastAsia="ru-RU"/>
        </w:rPr>
        <w:t>а высоте</w:t>
      </w:r>
      <w:r w:rsidRPr="00DC4AC0">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2</m:t>
            </m:r>
          </m:sub>
        </m:sSub>
      </m:oMath>
      <w:r w:rsidRPr="00DC4AC0">
        <w:rPr>
          <w:rFonts w:ascii="Arial" w:hAnsi="Arial" w:cs="Arial"/>
          <w:lang w:val="ru-RU" w:eastAsia="ru-RU"/>
        </w:rPr>
        <w:t xml:space="preserve"> из B.4.2.</w:t>
      </w:r>
    </w:p>
    <w:p w14:paraId="71F68B87" w14:textId="7C34C6A8" w:rsidR="00471C14" w:rsidRDefault="00471C14" w:rsidP="00ED2A63">
      <w:pPr>
        <w:widowControl w:val="0"/>
        <w:tabs>
          <w:tab w:val="left" w:pos="874"/>
        </w:tabs>
        <w:spacing w:after="260" w:line="360" w:lineRule="auto"/>
        <w:ind w:firstLine="709"/>
        <w:rPr>
          <w:rFonts w:ascii="Arial" w:hAnsi="Arial" w:cs="Arial"/>
          <w:lang w:val="ru-RU" w:eastAsia="ru-RU"/>
        </w:rPr>
      </w:pPr>
      <w:r w:rsidRPr="00DC4AC0">
        <w:rPr>
          <w:rFonts w:ascii="Arial" w:hAnsi="Arial" w:cs="Arial"/>
          <w:lang w:val="ru-RU" w:eastAsia="ru-RU"/>
        </w:rPr>
        <w:t xml:space="preserve">Анализ неопределенности </w:t>
      </w:r>
      <w:r w:rsidR="00257FDA">
        <w:rPr>
          <w:rFonts w:ascii="Arial" w:hAnsi="Arial" w:cs="Arial"/>
          <w:lang w:val="ru-RU" w:eastAsia="ru-RU"/>
        </w:rPr>
        <w:t>измерений</w:t>
      </w:r>
      <w:r w:rsidRPr="00DC4AC0">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H</m:t>
            </m:r>
          </m:e>
        </m:d>
      </m:oMath>
      <w:r w:rsidRPr="00DC4AC0">
        <w:rPr>
          <w:rFonts w:ascii="Arial" w:hAnsi="Arial" w:cs="Arial"/>
          <w:lang w:val="ru-RU" w:eastAsia="ru-RU"/>
        </w:rPr>
        <w:t xml:space="preserve"> должен проводиться в соответствии с положениями </w:t>
      </w:r>
      <w:r w:rsidR="00257FDA">
        <w:rPr>
          <w:rFonts w:ascii="Arial" w:hAnsi="Arial" w:cs="Arial"/>
          <w:lang w:val="ru-RU" w:eastAsia="ru-RU"/>
        </w:rPr>
        <w:t>п.</w:t>
      </w:r>
      <w:r w:rsidRPr="00DC4AC0">
        <w:rPr>
          <w:rFonts w:ascii="Arial" w:hAnsi="Arial" w:cs="Arial"/>
          <w:lang w:val="ru-RU" w:eastAsia="ru-RU"/>
        </w:rPr>
        <w:t xml:space="preserve"> 7.4.1.2.2. Пример </w:t>
      </w:r>
      <w:r w:rsidR="00257FDA">
        <w:rPr>
          <w:rFonts w:ascii="Arial" w:hAnsi="Arial" w:cs="Arial"/>
          <w:lang w:val="ru-RU" w:eastAsia="ru-RU"/>
        </w:rPr>
        <w:t>бюджета</w:t>
      </w:r>
      <w:r w:rsidRPr="00DC4AC0">
        <w:rPr>
          <w:rFonts w:ascii="Arial" w:hAnsi="Arial" w:cs="Arial"/>
          <w:lang w:val="ru-RU" w:eastAsia="ru-RU"/>
        </w:rPr>
        <w:t xml:space="preserve"> неопределенности </w:t>
      </w:r>
      <w:r w:rsidRPr="00ED2A63">
        <w:rPr>
          <w:rFonts w:ascii="Arial" w:hAnsi="Arial" w:cs="Arial"/>
          <w:lang w:val="ru-RU" w:eastAsia="ru-RU"/>
        </w:rPr>
        <w:t xml:space="preserve">приведен в таблице B.5. </w:t>
      </w:r>
    </w:p>
    <w:p w14:paraId="0FB61218" w14:textId="56E0EE52" w:rsidR="001B0A43" w:rsidRDefault="001B0A43" w:rsidP="00ED2A63">
      <w:pPr>
        <w:widowControl w:val="0"/>
        <w:tabs>
          <w:tab w:val="left" w:pos="874"/>
        </w:tabs>
        <w:spacing w:after="260" w:line="360" w:lineRule="auto"/>
        <w:ind w:firstLine="709"/>
        <w:rPr>
          <w:rFonts w:ascii="Arial" w:hAnsi="Arial" w:cs="Arial"/>
          <w:lang w:val="ru-RU" w:eastAsia="ru-RU"/>
        </w:rPr>
      </w:pPr>
    </w:p>
    <w:p w14:paraId="1A53A485" w14:textId="1F0F756A" w:rsidR="00471C14" w:rsidRPr="00ED2A63" w:rsidRDefault="00257FDA" w:rsidP="00ED2A63">
      <w:pPr>
        <w:widowControl w:val="0"/>
        <w:tabs>
          <w:tab w:val="left" w:pos="874"/>
        </w:tabs>
        <w:spacing w:after="260" w:line="360" w:lineRule="auto"/>
        <w:rPr>
          <w:rFonts w:ascii="Arial" w:hAnsi="Arial" w:cs="Arial"/>
          <w:sz w:val="22"/>
          <w:szCs w:val="22"/>
          <w:lang w:val="ru-RU" w:eastAsia="ru-RU"/>
        </w:rPr>
      </w:pPr>
      <w:r w:rsidRPr="00303562">
        <w:rPr>
          <w:rFonts w:ascii="Arial" w:hAnsi="Arial" w:cs="Arial"/>
          <w:spacing w:val="60"/>
          <w:sz w:val="22"/>
          <w:szCs w:val="22"/>
          <w:lang w:val="ru-RU"/>
        </w:rPr>
        <w:lastRenderedPageBreak/>
        <w:t>Таблица</w:t>
      </w:r>
      <w:r w:rsidRPr="00640EBB">
        <w:rPr>
          <w:rFonts w:ascii="Arial" w:hAnsi="Arial" w:cs="Arial"/>
          <w:sz w:val="22"/>
          <w:szCs w:val="22"/>
          <w:lang w:val="ru-RU" w:eastAsia="ru-RU"/>
        </w:rPr>
        <w:t xml:space="preserve"> </w:t>
      </w:r>
      <w:r w:rsidR="00471C14" w:rsidRPr="00257FDA">
        <w:rPr>
          <w:rFonts w:ascii="Arial" w:hAnsi="Arial" w:cs="Arial"/>
          <w:sz w:val="22"/>
          <w:szCs w:val="22"/>
          <w:lang w:val="ru-RU" w:eastAsia="ru-RU"/>
        </w:rPr>
        <w:t xml:space="preserve">B.5 – Пример бюджета неопределенности </w:t>
      </w:r>
      <w:r w:rsidR="00ED2A63">
        <w:rPr>
          <w:rFonts w:ascii="Arial" w:hAnsi="Arial" w:cs="Arial"/>
          <w:sz w:val="22"/>
          <w:szCs w:val="22"/>
          <w:lang w:val="ru-RU" w:eastAsia="ru-RU"/>
        </w:rPr>
        <w:t>коэффициента калибровки</w:t>
      </w:r>
      <w:r w:rsidR="00471C14" w:rsidRPr="00257FDA">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d>
          <m:dPr>
            <m:ctrlPr>
              <w:rPr>
                <w:rFonts w:ascii="Cambria Math" w:hAnsi="Cambria Math" w:cs="Arial"/>
                <w:sz w:val="22"/>
                <w:szCs w:val="22"/>
                <w:lang w:val="ru-RU" w:eastAsia="ru-RU"/>
              </w:rPr>
            </m:ctrlPr>
          </m:dPr>
          <m:e>
            <m:r>
              <w:rPr>
                <w:rFonts w:ascii="Cambria Math" w:hAnsi="Cambria Math" w:cs="Arial"/>
                <w:sz w:val="22"/>
                <w:szCs w:val="22"/>
                <w:lang w:val="ru-RU" w:eastAsia="ru-RU"/>
              </w:rPr>
              <m:t>h</m:t>
            </m:r>
            <m:r>
              <m:rPr>
                <m:sty m:val="p"/>
              </m:rPr>
              <w:rPr>
                <w:rFonts w:ascii="Cambria Math" w:hAnsi="Cambria Math" w:cs="Arial"/>
                <w:sz w:val="22"/>
                <w:szCs w:val="22"/>
                <w:lang w:val="ru-RU" w:eastAsia="ru-RU"/>
              </w:rPr>
              <m:t>,</m:t>
            </m:r>
            <m:r>
              <w:rPr>
                <w:rFonts w:ascii="Cambria Math" w:hAnsi="Cambria Math" w:cs="Arial"/>
                <w:sz w:val="22"/>
                <w:szCs w:val="22"/>
                <w:lang w:val="ru-RU" w:eastAsia="ru-RU"/>
              </w:rPr>
              <m:t>H</m:t>
            </m:r>
          </m:e>
        </m:d>
      </m:oMath>
      <w:r w:rsidR="00471C14" w:rsidRPr="00257FDA">
        <w:rPr>
          <w:rFonts w:ascii="Arial" w:hAnsi="Arial" w:cs="Arial"/>
          <w:sz w:val="22"/>
          <w:szCs w:val="22"/>
          <w:lang w:val="ru-RU" w:eastAsia="ru-RU"/>
        </w:rPr>
        <w:t xml:space="preserve"> биконической антенны, </w:t>
      </w:r>
      <w:r w:rsidR="00ED2A63">
        <w:rPr>
          <w:rFonts w:ascii="Arial" w:hAnsi="Arial" w:cs="Arial"/>
          <w:sz w:val="22"/>
          <w:szCs w:val="22"/>
          <w:lang w:val="ru-RU" w:eastAsia="ru-RU"/>
        </w:rPr>
        <w:t xml:space="preserve">измеренного методом </w:t>
      </w:r>
      <w:r w:rsidR="00471C14" w:rsidRPr="00257FDA">
        <w:rPr>
          <w:rFonts w:ascii="Arial" w:hAnsi="Arial" w:cs="Arial"/>
          <w:sz w:val="22"/>
          <w:szCs w:val="22"/>
          <w:lang w:val="ru-RU" w:eastAsia="ru-RU"/>
        </w:rPr>
        <w:t xml:space="preserve">трёх антенн с </w:t>
      </w:r>
      <w:r w:rsidR="00ED2A63">
        <w:rPr>
          <w:rFonts w:ascii="Arial" w:hAnsi="Arial" w:cs="Arial"/>
          <w:sz w:val="22"/>
          <w:szCs w:val="22"/>
          <w:lang w:val="ru-RU" w:eastAsia="ru-RU"/>
        </w:rPr>
        <w:t>установками</w:t>
      </w:r>
      <w:r w:rsidR="00471C14" w:rsidRPr="00257FDA">
        <w:rPr>
          <w:rFonts w:ascii="Arial" w:hAnsi="Arial" w:cs="Arial"/>
          <w:sz w:val="22"/>
          <w:szCs w:val="22"/>
          <w:lang w:val="ru-RU" w:eastAsia="ru-RU"/>
        </w:rPr>
        <w:t xml:space="preserve"> антенны</w:t>
      </w:r>
      <w:r w:rsidR="00ED2A63">
        <w:rPr>
          <w:rFonts w:ascii="Arial" w:hAnsi="Arial" w:cs="Arial"/>
          <w:sz w:val="22"/>
          <w:szCs w:val="22"/>
          <w:lang w:val="ru-RU" w:eastAsia="ru-RU"/>
        </w:rPr>
        <w:t xml:space="preserve"> </w:t>
      </w:r>
      <w:r w:rsidR="00471C14" w:rsidRPr="00257FDA">
        <w:rPr>
          <w:rFonts w:ascii="Arial" w:hAnsi="Arial" w:cs="Arial"/>
          <w:sz w:val="22"/>
          <w:szCs w:val="22"/>
          <w:lang w:val="ru-RU" w:eastAsia="ru-RU"/>
        </w:rPr>
        <w:t>в</w:t>
      </w:r>
      <w:r w:rsidR="00ED2A63">
        <w:rPr>
          <w:rFonts w:ascii="Arial" w:hAnsi="Arial" w:cs="Arial"/>
          <w:sz w:val="22"/>
          <w:szCs w:val="22"/>
          <w:lang w:val="ru-RU" w:eastAsia="ru-RU"/>
        </w:rPr>
        <w:t xml:space="preserve"> соответствии с</w:t>
      </w:r>
      <w:r w:rsidR="00471C14" w:rsidRPr="00257FDA">
        <w:rPr>
          <w:rFonts w:ascii="Arial" w:hAnsi="Arial" w:cs="Arial"/>
          <w:sz w:val="22"/>
          <w:szCs w:val="22"/>
          <w:lang w:val="ru-RU" w:eastAsia="ru-RU"/>
        </w:rPr>
        <w:t xml:space="preserve"> таблице</w:t>
      </w:r>
      <w:r w:rsidR="00ED2A63">
        <w:rPr>
          <w:rFonts w:ascii="Arial" w:hAnsi="Arial" w:cs="Arial"/>
          <w:sz w:val="22"/>
          <w:szCs w:val="22"/>
          <w:lang w:val="ru-RU" w:eastAsia="ru-RU"/>
        </w:rPr>
        <w:t>й</w:t>
      </w:r>
      <w:r w:rsidR="00471C14" w:rsidRPr="00257FDA">
        <w:rPr>
          <w:rFonts w:ascii="Arial" w:hAnsi="Arial" w:cs="Arial"/>
          <w:sz w:val="22"/>
          <w:szCs w:val="22"/>
          <w:lang w:val="ru-RU" w:eastAsia="ru-RU"/>
        </w:rPr>
        <w:t xml:space="preserve"> B.2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701"/>
        <w:gridCol w:w="1276"/>
        <w:gridCol w:w="1276"/>
        <w:gridCol w:w="708"/>
        <w:gridCol w:w="1134"/>
      </w:tblGrid>
      <w:tr w:rsidR="00471C14" w:rsidRPr="00303562" w14:paraId="3B2B0A01" w14:textId="77777777" w:rsidTr="00455EDB">
        <w:tc>
          <w:tcPr>
            <w:tcW w:w="1985" w:type="dxa"/>
            <w:tcBorders>
              <w:bottom w:val="double" w:sz="4" w:space="0" w:color="auto"/>
            </w:tcBorders>
            <w:vAlign w:val="center"/>
          </w:tcPr>
          <w:p w14:paraId="15DB3A24" w14:textId="77777777" w:rsidR="00471C14" w:rsidRPr="00303562" w:rsidRDefault="00471C14" w:rsidP="00471C14">
            <w:pPr>
              <w:spacing w:before="100" w:beforeAutospacing="1" w:after="100" w:afterAutospacing="1"/>
              <w:jc w:val="center"/>
              <w:rPr>
                <w:rFonts w:ascii="Arial" w:hAnsi="Arial" w:cs="Arial"/>
                <w:sz w:val="20"/>
                <w:szCs w:val="20"/>
                <w:lang w:val="ru-RU" w:eastAsia="ru-RU"/>
              </w:rPr>
            </w:pPr>
            <w:r w:rsidRPr="00303562">
              <w:rPr>
                <w:rFonts w:ascii="Arial" w:hAnsi="Arial" w:cs="Arial"/>
                <w:sz w:val="20"/>
                <w:szCs w:val="20"/>
                <w:lang w:val="ru-RU" w:eastAsia="ru-RU"/>
              </w:rPr>
              <w:t xml:space="preserve">Источник неопределенности или величина </w:t>
            </w:r>
            <m:oMath>
              <m:sSub>
                <m:sSubPr>
                  <m:ctrlPr>
                    <w:rPr>
                      <w:rFonts w:ascii="Cambria Math" w:hAnsi="Cambria Math" w:cs="Arial"/>
                      <w:sz w:val="20"/>
                      <w:szCs w:val="20"/>
                      <w:lang w:val="ru-RU" w:eastAsia="ru-RU"/>
                    </w:rPr>
                  </m:ctrlPr>
                </m:sSubPr>
                <m:e>
                  <m:r>
                    <m:rPr>
                      <m:sty m:val="p"/>
                    </m:rPr>
                    <w:rPr>
                      <w:rFonts w:ascii="Cambria Math" w:hAnsi="Cambria Math" w:cs="Arial"/>
                      <w:sz w:val="20"/>
                      <w:szCs w:val="20"/>
                      <w:lang w:eastAsia="ru-RU"/>
                    </w:rPr>
                    <m:t>X</m:t>
                  </m:r>
                </m:e>
                <m:sub>
                  <m:r>
                    <m:rPr>
                      <m:sty m:val="p"/>
                    </m:rPr>
                    <w:rPr>
                      <w:rFonts w:ascii="Cambria Math" w:hAnsi="Cambria Math" w:cs="Arial"/>
                      <w:sz w:val="20"/>
                      <w:szCs w:val="20"/>
                      <w:lang w:val="ru-RU" w:eastAsia="ru-RU"/>
                    </w:rPr>
                    <m:t>i</m:t>
                  </m:r>
                </m:sub>
              </m:sSub>
            </m:oMath>
          </w:p>
        </w:tc>
        <w:tc>
          <w:tcPr>
            <w:tcW w:w="1559" w:type="dxa"/>
            <w:tcBorders>
              <w:bottom w:val="double" w:sz="4" w:space="0" w:color="auto"/>
            </w:tcBorders>
            <w:vAlign w:val="center"/>
          </w:tcPr>
          <w:p w14:paraId="165236EB"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Значение, дБ</w:t>
            </w:r>
          </w:p>
        </w:tc>
        <w:tc>
          <w:tcPr>
            <w:tcW w:w="1701" w:type="dxa"/>
            <w:tcBorders>
              <w:bottom w:val="double" w:sz="4" w:space="0" w:color="auto"/>
            </w:tcBorders>
            <w:vAlign w:val="center"/>
          </w:tcPr>
          <w:p w14:paraId="6B11A5EB"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Закон распределения</w:t>
            </w:r>
          </w:p>
        </w:tc>
        <w:tc>
          <w:tcPr>
            <w:tcW w:w="1276" w:type="dxa"/>
            <w:tcBorders>
              <w:bottom w:val="double" w:sz="4" w:space="0" w:color="auto"/>
            </w:tcBorders>
            <w:vAlign w:val="center"/>
          </w:tcPr>
          <w:p w14:paraId="1F170C54"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Делитель</w:t>
            </w:r>
          </w:p>
        </w:tc>
        <w:tc>
          <w:tcPr>
            <w:tcW w:w="1276" w:type="dxa"/>
            <w:tcBorders>
              <w:bottom w:val="double" w:sz="4" w:space="0" w:color="auto"/>
            </w:tcBorders>
            <w:vAlign w:val="center"/>
          </w:tcPr>
          <w:p w14:paraId="5240B1FB"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Чувствительность</w:t>
            </w:r>
          </w:p>
        </w:tc>
        <w:tc>
          <w:tcPr>
            <w:tcW w:w="708" w:type="dxa"/>
            <w:tcBorders>
              <w:bottom w:val="double" w:sz="4" w:space="0" w:color="auto"/>
            </w:tcBorders>
            <w:vAlign w:val="center"/>
          </w:tcPr>
          <w:p w14:paraId="16F8BE42" w14:textId="77777777" w:rsidR="00471C14" w:rsidRPr="00303562" w:rsidRDefault="00C21E06" w:rsidP="00471C14">
            <w:pPr>
              <w:widowControl w:val="0"/>
              <w:jc w:val="center"/>
              <w:rPr>
                <w:rFonts w:ascii="Arial" w:hAnsi="Arial" w:cs="Arial"/>
                <w:color w:val="000000"/>
                <w:sz w:val="20"/>
                <w:szCs w:val="20"/>
                <w:lang w:val="ru-RU" w:eastAsia="ru-RU"/>
              </w:rPr>
            </w:pP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u</m:t>
                  </m:r>
                </m:e>
                <m:sub>
                  <m:r>
                    <m:rPr>
                      <m:sty m:val="p"/>
                    </m:rPr>
                    <w:rPr>
                      <w:rFonts w:ascii="Cambria Math" w:hAnsi="Cambria Math" w:cs="Arial"/>
                      <w:color w:val="000000"/>
                      <w:sz w:val="20"/>
                      <w:szCs w:val="20"/>
                      <w:lang w:val="ru-RU" w:eastAsia="ru-RU"/>
                    </w:rPr>
                    <m:t>i</m:t>
                  </m:r>
                </m:sub>
              </m:sSub>
            </m:oMath>
            <w:r w:rsidR="00471C14" w:rsidRPr="00303562">
              <w:rPr>
                <w:rFonts w:ascii="Arial" w:hAnsi="Arial" w:cs="Arial"/>
                <w:color w:val="000000"/>
                <w:sz w:val="20"/>
                <w:szCs w:val="20"/>
                <w:lang w:val="ru-RU" w:eastAsia="ru-RU"/>
              </w:rPr>
              <w:t>, дБ</w:t>
            </w:r>
          </w:p>
        </w:tc>
        <w:tc>
          <w:tcPr>
            <w:tcW w:w="1134" w:type="dxa"/>
            <w:tcBorders>
              <w:bottom w:val="double" w:sz="4" w:space="0" w:color="auto"/>
            </w:tcBorders>
            <w:vAlign w:val="center"/>
          </w:tcPr>
          <w:p w14:paraId="5FA795CF" w14:textId="628E9FE3" w:rsidR="00471C14" w:rsidRPr="001D497D" w:rsidRDefault="00471C14" w:rsidP="00471C14">
            <w:pPr>
              <w:widowControl w:val="0"/>
              <w:jc w:val="center"/>
              <w:rPr>
                <w:rFonts w:ascii="Arial" w:eastAsia="Calibri" w:hAnsi="Arial" w:cs="Arial"/>
                <w:color w:val="000000"/>
                <w:sz w:val="20"/>
                <w:szCs w:val="20"/>
                <w:lang w:val="ru-RU" w:eastAsia="ru-RU"/>
              </w:rPr>
            </w:pPr>
            <w:r w:rsidRPr="00303562">
              <w:rPr>
                <w:rFonts w:ascii="Arial" w:eastAsia="Calibri" w:hAnsi="Arial" w:cs="Arial"/>
                <w:color w:val="000000"/>
                <w:sz w:val="20"/>
                <w:szCs w:val="20"/>
                <w:lang w:val="ru-RU" w:eastAsia="ru-RU"/>
              </w:rPr>
              <w:t>Примечания</w:t>
            </w:r>
            <w:r w:rsidR="001D497D" w:rsidRPr="001D497D">
              <w:rPr>
                <w:rFonts w:ascii="Arial" w:eastAsia="Calibri" w:hAnsi="Arial" w:cs="Arial"/>
                <w:color w:val="000000"/>
                <w:sz w:val="20"/>
                <w:szCs w:val="20"/>
                <w:vertAlign w:val="superscript"/>
                <w:lang w:eastAsia="ru-RU"/>
              </w:rPr>
              <w:t>a</w:t>
            </w:r>
          </w:p>
        </w:tc>
      </w:tr>
      <w:tr w:rsidR="00471C14" w:rsidRPr="00303562" w14:paraId="5EA823A3" w14:textId="77777777" w:rsidTr="00455EDB">
        <w:tc>
          <w:tcPr>
            <w:tcW w:w="1985" w:type="dxa"/>
            <w:tcBorders>
              <w:top w:val="double" w:sz="4" w:space="0" w:color="auto"/>
            </w:tcBorders>
            <w:vAlign w:val="center"/>
          </w:tcPr>
          <w:p w14:paraId="7D2BA01A" w14:textId="6B69E818" w:rsidR="00471C14" w:rsidRPr="005E1942" w:rsidRDefault="00471C14" w:rsidP="005E1942">
            <w:pPr>
              <w:spacing w:before="100" w:beforeAutospacing="1" w:after="100" w:afterAutospacing="1"/>
              <w:jc w:val="left"/>
              <w:rPr>
                <w:rFonts w:ascii="Arial" w:hAnsi="Arial" w:cs="Arial"/>
                <w:sz w:val="20"/>
                <w:szCs w:val="20"/>
                <w:lang w:val="ru-RU" w:eastAsia="ru-RU"/>
              </w:rPr>
            </w:pPr>
            <w:r w:rsidRPr="00303562">
              <w:rPr>
                <w:rFonts w:ascii="Arial" w:hAnsi="Arial" w:cs="Arial"/>
                <w:sz w:val="20"/>
                <w:szCs w:val="20"/>
                <w:lang w:val="ru-RU" w:eastAsia="ru-RU"/>
              </w:rPr>
              <w:t>Общ</w:t>
            </w:r>
            <w:r w:rsidR="005E1942">
              <w:rPr>
                <w:rFonts w:ascii="Arial" w:hAnsi="Arial" w:cs="Arial"/>
                <w:sz w:val="20"/>
                <w:szCs w:val="20"/>
                <w:lang w:val="ru-RU" w:eastAsia="ru-RU"/>
              </w:rPr>
              <w:t>ая</w:t>
            </w:r>
            <w:r w:rsidRPr="00303562">
              <w:rPr>
                <w:rFonts w:ascii="Arial" w:hAnsi="Arial" w:cs="Arial"/>
                <w:sz w:val="20"/>
                <w:szCs w:val="20"/>
                <w:lang w:val="ru-RU" w:eastAsia="ru-RU"/>
              </w:rPr>
              <w:t xml:space="preserve"> </w:t>
            </w:r>
            <w:r w:rsidR="005E1942">
              <w:rPr>
                <w:rFonts w:ascii="Arial" w:hAnsi="Arial" w:cs="Arial"/>
                <w:sz w:val="20"/>
                <w:szCs w:val="20"/>
                <w:lang w:val="ru-RU" w:eastAsia="ru-RU"/>
              </w:rPr>
              <w:t>составляющая</w:t>
            </w:r>
            <w:r w:rsidRPr="00303562">
              <w:rPr>
                <w:rFonts w:ascii="Arial" w:hAnsi="Arial" w:cs="Arial"/>
                <w:sz w:val="20"/>
                <w:szCs w:val="20"/>
                <w:lang w:val="ru-RU" w:eastAsia="ru-RU"/>
              </w:rPr>
              <w:t xml:space="preserve"> неопределенности измерени</w:t>
            </w:r>
            <w:r w:rsidR="005E1942">
              <w:rPr>
                <w:rFonts w:ascii="Arial" w:hAnsi="Arial" w:cs="Arial"/>
                <w:sz w:val="20"/>
                <w:szCs w:val="20"/>
                <w:lang w:val="ru-RU" w:eastAsia="ru-RU"/>
              </w:rPr>
              <w:t>й</w:t>
            </w:r>
            <w:r w:rsidRPr="00303562">
              <w:rPr>
                <w:rFonts w:ascii="Arial" w:hAnsi="Arial" w:cs="Arial"/>
                <w:sz w:val="20"/>
                <w:szCs w:val="20"/>
                <w:lang w:val="ru-RU" w:eastAsia="ru-RU"/>
              </w:rPr>
              <w:t xml:space="preserve"> потерь, вносимых площадкой</w:t>
            </w:r>
            <w:r w:rsidR="005E1942">
              <w:rPr>
                <w:rFonts w:ascii="Arial" w:hAnsi="Arial" w:cs="Arial"/>
                <w:sz w:val="20"/>
                <w:szCs w:val="20"/>
                <w:lang w:val="ru-RU" w:eastAsia="ru-RU"/>
              </w:rPr>
              <w:t xml:space="preserve"> </w:t>
            </w:r>
            <w:r w:rsidR="005E1942">
              <w:rPr>
                <w:rFonts w:ascii="Arial" w:hAnsi="Arial" w:cs="Arial"/>
                <w:sz w:val="20"/>
                <w:szCs w:val="20"/>
                <w:lang w:eastAsia="ru-RU"/>
              </w:rPr>
              <w:t>SIL</w:t>
            </w:r>
          </w:p>
        </w:tc>
        <w:tc>
          <w:tcPr>
            <w:tcW w:w="1559" w:type="dxa"/>
            <w:tcBorders>
              <w:top w:val="double" w:sz="4" w:space="0" w:color="auto"/>
            </w:tcBorders>
            <w:vAlign w:val="center"/>
          </w:tcPr>
          <w:p w14:paraId="0DA9FA30"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0,26</w:t>
            </w:r>
          </w:p>
        </w:tc>
        <w:tc>
          <w:tcPr>
            <w:tcW w:w="1701" w:type="dxa"/>
            <w:tcBorders>
              <w:top w:val="double" w:sz="4" w:space="0" w:color="auto"/>
            </w:tcBorders>
            <w:vAlign w:val="center"/>
          </w:tcPr>
          <w:p w14:paraId="4CEFB6EA" w14:textId="1271284E"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Нормальный</w:t>
            </w:r>
          </w:p>
        </w:tc>
        <w:tc>
          <w:tcPr>
            <w:tcW w:w="1276" w:type="dxa"/>
            <w:tcBorders>
              <w:top w:val="double" w:sz="4" w:space="0" w:color="auto"/>
            </w:tcBorders>
            <w:vAlign w:val="center"/>
          </w:tcPr>
          <w:p w14:paraId="234900AF"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2</w:t>
            </w:r>
          </w:p>
        </w:tc>
        <w:tc>
          <w:tcPr>
            <w:tcW w:w="1276" w:type="dxa"/>
            <w:tcBorders>
              <w:top w:val="double" w:sz="4" w:space="0" w:color="auto"/>
            </w:tcBorders>
            <w:vAlign w:val="center"/>
          </w:tcPr>
          <w:p w14:paraId="42ABEC9A"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tcBorders>
              <w:top w:val="double" w:sz="4" w:space="0" w:color="auto"/>
            </w:tcBorders>
            <w:vAlign w:val="center"/>
          </w:tcPr>
          <w:p w14:paraId="58A09E2B"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0,11</w:t>
            </w:r>
          </w:p>
        </w:tc>
        <w:tc>
          <w:tcPr>
            <w:tcW w:w="1134" w:type="dxa"/>
            <w:tcBorders>
              <w:top w:val="double" w:sz="4" w:space="0" w:color="auto"/>
            </w:tcBorders>
            <w:vAlign w:val="center"/>
          </w:tcPr>
          <w:p w14:paraId="24E0C9BD"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См. Таблицу 7 (7.2.3)</w:t>
            </w:r>
          </w:p>
        </w:tc>
      </w:tr>
      <w:tr w:rsidR="00471C14" w:rsidRPr="00303562" w14:paraId="62091E98" w14:textId="77777777" w:rsidTr="00303562">
        <w:tc>
          <w:tcPr>
            <w:tcW w:w="1985" w:type="dxa"/>
            <w:vAlign w:val="center"/>
          </w:tcPr>
          <w:p w14:paraId="736C0518" w14:textId="21EBFAB6" w:rsidR="00471C14" w:rsidRPr="00303562" w:rsidRDefault="00053FB3" w:rsidP="005E1942">
            <w:pPr>
              <w:spacing w:before="100" w:beforeAutospacing="1" w:after="100" w:afterAutospacing="1"/>
              <w:jc w:val="left"/>
              <w:rPr>
                <w:rFonts w:ascii="Arial" w:hAnsi="Arial" w:cs="Arial"/>
                <w:sz w:val="20"/>
                <w:szCs w:val="20"/>
                <w:lang w:val="ru-RU" w:eastAsia="ru-RU"/>
              </w:rPr>
            </w:pPr>
            <w:r>
              <w:rPr>
                <w:rFonts w:ascii="Arial" w:hAnsi="Arial" w:cs="Arial"/>
                <w:sz w:val="20"/>
                <w:szCs w:val="20"/>
                <w:lang w:val="ru-RU" w:eastAsia="ru-RU"/>
              </w:rPr>
              <w:t>Повторяемость величины</w:t>
            </w:r>
            <w:r w:rsidR="00471C14" w:rsidRPr="00303562">
              <w:rPr>
                <w:rFonts w:ascii="Arial" w:hAnsi="Arial" w:cs="Arial"/>
                <w:sz w:val="20"/>
                <w:szCs w:val="20"/>
                <w:lang w:val="ru-RU" w:eastAsia="ru-RU"/>
              </w:rPr>
              <w:t xml:space="preserve"> потерь, вносимых площадкой</w:t>
            </w:r>
            <w:r>
              <w:rPr>
                <w:rFonts w:ascii="Arial" w:hAnsi="Arial" w:cs="Arial"/>
                <w:sz w:val="20"/>
                <w:szCs w:val="20"/>
                <w:lang w:val="ru-RU" w:eastAsia="ru-RU"/>
              </w:rPr>
              <w:t xml:space="preserve"> </w:t>
            </w:r>
            <w:r>
              <w:rPr>
                <w:rFonts w:ascii="Arial" w:hAnsi="Arial" w:cs="Arial"/>
                <w:sz w:val="20"/>
                <w:szCs w:val="20"/>
                <w:lang w:eastAsia="ru-RU"/>
              </w:rPr>
              <w:t>SIL</w:t>
            </w:r>
          </w:p>
        </w:tc>
        <w:tc>
          <w:tcPr>
            <w:tcW w:w="1559" w:type="dxa"/>
            <w:vAlign w:val="center"/>
          </w:tcPr>
          <w:p w14:paraId="120C649B"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0,10</w:t>
            </w:r>
          </w:p>
        </w:tc>
        <w:tc>
          <w:tcPr>
            <w:tcW w:w="1701" w:type="dxa"/>
            <w:vAlign w:val="center"/>
          </w:tcPr>
          <w:p w14:paraId="007C3D98" w14:textId="740000B5"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Нормальный</w:t>
            </w:r>
          </w:p>
        </w:tc>
        <w:tc>
          <w:tcPr>
            <w:tcW w:w="1276" w:type="dxa"/>
            <w:vAlign w:val="center"/>
          </w:tcPr>
          <w:p w14:paraId="395394EF"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2</w:t>
            </w:r>
          </w:p>
        </w:tc>
        <w:tc>
          <w:tcPr>
            <w:tcW w:w="1276" w:type="dxa"/>
            <w:vAlign w:val="center"/>
          </w:tcPr>
          <w:p w14:paraId="56856ED0"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57F90CA2"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0,04</w:t>
            </w:r>
          </w:p>
        </w:tc>
        <w:tc>
          <w:tcPr>
            <w:tcW w:w="1134" w:type="dxa"/>
            <w:vAlign w:val="center"/>
          </w:tcPr>
          <w:p w14:paraId="08669259"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N6)</w:t>
            </w:r>
          </w:p>
        </w:tc>
      </w:tr>
      <w:tr w:rsidR="00471C14" w:rsidRPr="00303562" w14:paraId="66AF247E" w14:textId="77777777" w:rsidTr="00303562">
        <w:tc>
          <w:tcPr>
            <w:tcW w:w="1985" w:type="dxa"/>
            <w:vAlign w:val="center"/>
          </w:tcPr>
          <w:p w14:paraId="12E7AB40" w14:textId="77777777" w:rsidR="00471C14" w:rsidRPr="00303562" w:rsidRDefault="00471C14" w:rsidP="005E1942">
            <w:pPr>
              <w:spacing w:before="100" w:beforeAutospacing="1" w:after="100" w:afterAutospacing="1"/>
              <w:jc w:val="left"/>
              <w:rPr>
                <w:rFonts w:ascii="Arial" w:hAnsi="Arial" w:cs="Arial"/>
                <w:sz w:val="20"/>
                <w:szCs w:val="20"/>
                <w:lang w:val="ru-RU" w:eastAsia="ru-RU"/>
              </w:rPr>
            </w:pPr>
            <w:r w:rsidRPr="00303562">
              <w:rPr>
                <w:rFonts w:ascii="Arial" w:hAnsi="Arial" w:cs="Arial"/>
                <w:sz w:val="20"/>
                <w:szCs w:val="20"/>
                <w:lang w:val="ru-RU" w:eastAsia="ru-RU"/>
              </w:rPr>
              <w:t>Рассогласован</w:t>
            </w:r>
            <w:r w:rsidRPr="00303562">
              <w:rPr>
                <w:rFonts w:ascii="Arial" w:hAnsi="Arial" w:cs="Arial"/>
                <w:color w:val="000000"/>
                <w:sz w:val="20"/>
                <w:szCs w:val="20"/>
                <w:lang w:val="ru-RU" w:eastAsia="ru-RU"/>
              </w:rPr>
              <w:t>ие</w:t>
            </w:r>
            <w:r w:rsidRPr="00303562">
              <w:rPr>
                <w:rFonts w:ascii="Arial" w:hAnsi="Arial" w:cs="Arial"/>
                <w:sz w:val="20"/>
                <w:szCs w:val="20"/>
                <w:lang w:val="ru-RU" w:eastAsia="ru-RU"/>
              </w:rPr>
              <w:t xml:space="preserve"> передающей антенны</w:t>
            </w:r>
          </w:p>
        </w:tc>
        <w:tc>
          <w:tcPr>
            <w:tcW w:w="1559" w:type="dxa"/>
            <w:vAlign w:val="center"/>
          </w:tcPr>
          <w:p w14:paraId="5CA17DA8"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0,16</w:t>
            </w:r>
          </w:p>
        </w:tc>
        <w:tc>
          <w:tcPr>
            <w:tcW w:w="1701" w:type="dxa"/>
            <w:vAlign w:val="center"/>
          </w:tcPr>
          <w:p w14:paraId="3A5E73D8" w14:textId="405BEB73"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U-образн</w:t>
            </w:r>
            <w:r w:rsidR="00303562" w:rsidRPr="00303562">
              <w:rPr>
                <w:rFonts w:ascii="Arial" w:hAnsi="Arial" w:cs="Arial"/>
                <w:color w:val="000000"/>
                <w:sz w:val="20"/>
                <w:szCs w:val="20"/>
                <w:lang w:val="ru-RU" w:eastAsia="ru-RU"/>
              </w:rPr>
              <w:t>ый</w:t>
            </w:r>
          </w:p>
        </w:tc>
        <w:tc>
          <w:tcPr>
            <w:tcW w:w="1276" w:type="dxa"/>
            <w:vAlign w:val="center"/>
          </w:tcPr>
          <w:p w14:paraId="548EE8D4"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2</m:t>
                    </m:r>
                  </m:e>
                </m:rad>
              </m:oMath>
            </m:oMathPara>
          </w:p>
        </w:tc>
        <w:tc>
          <w:tcPr>
            <w:tcW w:w="1276" w:type="dxa"/>
            <w:vAlign w:val="center"/>
          </w:tcPr>
          <w:p w14:paraId="0986F22C"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19053DB4"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0,10</w:t>
            </w:r>
          </w:p>
        </w:tc>
        <w:tc>
          <w:tcPr>
            <w:tcW w:w="1134" w:type="dxa"/>
            <w:vAlign w:val="center"/>
          </w:tcPr>
          <w:p w14:paraId="791CF34F"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N10)</w:t>
            </w:r>
          </w:p>
        </w:tc>
      </w:tr>
      <w:tr w:rsidR="00471C14" w:rsidRPr="00303562" w14:paraId="5358DD13" w14:textId="77777777" w:rsidTr="00303562">
        <w:tc>
          <w:tcPr>
            <w:tcW w:w="1985" w:type="dxa"/>
            <w:vAlign w:val="center"/>
          </w:tcPr>
          <w:p w14:paraId="6817ED48" w14:textId="2A234C7C" w:rsidR="00471C14" w:rsidRPr="00303562" w:rsidRDefault="00471C14" w:rsidP="005E1942">
            <w:pPr>
              <w:spacing w:before="100" w:beforeAutospacing="1" w:after="100" w:afterAutospacing="1"/>
              <w:jc w:val="left"/>
              <w:rPr>
                <w:rFonts w:ascii="Arial" w:hAnsi="Arial" w:cs="Arial"/>
                <w:sz w:val="20"/>
                <w:szCs w:val="20"/>
                <w:lang w:val="ru-RU" w:eastAsia="ru-RU"/>
              </w:rPr>
            </w:pPr>
            <w:r w:rsidRPr="00303562">
              <w:rPr>
                <w:rFonts w:ascii="Arial" w:hAnsi="Arial" w:cs="Arial"/>
                <w:sz w:val="20"/>
                <w:szCs w:val="20"/>
                <w:lang w:val="ru-RU" w:eastAsia="ru-RU"/>
              </w:rPr>
              <w:t>Рассогласован</w:t>
            </w:r>
            <w:r w:rsidRPr="00303562">
              <w:rPr>
                <w:rFonts w:ascii="Arial" w:hAnsi="Arial" w:cs="Arial"/>
                <w:color w:val="000000"/>
                <w:sz w:val="20"/>
                <w:szCs w:val="20"/>
                <w:lang w:val="ru-RU" w:eastAsia="ru-RU"/>
              </w:rPr>
              <w:t>ие</w:t>
            </w:r>
            <w:r w:rsidR="005E1942">
              <w:rPr>
                <w:rFonts w:ascii="Arial" w:hAnsi="Arial" w:cs="Arial"/>
                <w:color w:val="000000"/>
                <w:sz w:val="20"/>
                <w:szCs w:val="20"/>
                <w:lang w:val="ru-RU" w:eastAsia="ru-RU"/>
              </w:rPr>
              <w:t xml:space="preserve"> </w:t>
            </w:r>
            <w:r w:rsidRPr="00303562">
              <w:rPr>
                <w:rFonts w:ascii="Arial" w:hAnsi="Arial" w:cs="Arial"/>
                <w:sz w:val="20"/>
                <w:szCs w:val="20"/>
                <w:lang w:val="ru-RU" w:eastAsia="ru-RU"/>
              </w:rPr>
              <w:t>приемной антенны</w:t>
            </w:r>
          </w:p>
        </w:tc>
        <w:tc>
          <w:tcPr>
            <w:tcW w:w="1559" w:type="dxa"/>
            <w:vAlign w:val="center"/>
          </w:tcPr>
          <w:p w14:paraId="78F6D87E"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0,16</w:t>
            </w:r>
          </w:p>
        </w:tc>
        <w:tc>
          <w:tcPr>
            <w:tcW w:w="1701" w:type="dxa"/>
            <w:vAlign w:val="center"/>
          </w:tcPr>
          <w:p w14:paraId="30DC44D9" w14:textId="401A4B19"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U-образн</w:t>
            </w:r>
            <w:r w:rsidR="00303562" w:rsidRPr="00303562">
              <w:rPr>
                <w:rFonts w:ascii="Arial" w:hAnsi="Arial" w:cs="Arial"/>
                <w:color w:val="000000"/>
                <w:sz w:val="20"/>
                <w:szCs w:val="20"/>
                <w:lang w:val="ru-RU" w:eastAsia="ru-RU"/>
              </w:rPr>
              <w:t>ый</w:t>
            </w:r>
          </w:p>
        </w:tc>
        <w:tc>
          <w:tcPr>
            <w:tcW w:w="1276" w:type="dxa"/>
            <w:vAlign w:val="center"/>
          </w:tcPr>
          <w:p w14:paraId="0D4A020A"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2</m:t>
                    </m:r>
                  </m:e>
                </m:rad>
              </m:oMath>
            </m:oMathPara>
          </w:p>
        </w:tc>
        <w:tc>
          <w:tcPr>
            <w:tcW w:w="1276" w:type="dxa"/>
            <w:vAlign w:val="center"/>
          </w:tcPr>
          <w:p w14:paraId="6B3CFEDD"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1E0A5E32"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0,10</w:t>
            </w:r>
          </w:p>
        </w:tc>
        <w:tc>
          <w:tcPr>
            <w:tcW w:w="1134" w:type="dxa"/>
            <w:vAlign w:val="center"/>
          </w:tcPr>
          <w:p w14:paraId="0ECC6C06"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N10)</w:t>
            </w:r>
          </w:p>
        </w:tc>
      </w:tr>
      <w:tr w:rsidR="00471C14" w:rsidRPr="00303562" w14:paraId="5883C124" w14:textId="77777777" w:rsidTr="00303562">
        <w:tc>
          <w:tcPr>
            <w:tcW w:w="1985" w:type="dxa"/>
            <w:vAlign w:val="center"/>
          </w:tcPr>
          <w:p w14:paraId="1325F2E7" w14:textId="210F6B94" w:rsidR="00471C14" w:rsidRPr="00321E6F" w:rsidRDefault="00471C14" w:rsidP="005E1942">
            <w:pPr>
              <w:widowControl w:val="0"/>
              <w:jc w:val="left"/>
              <w:rPr>
                <w:rFonts w:ascii="Arial" w:hAnsi="Arial" w:cs="Arial"/>
                <w:color w:val="000000"/>
                <w:sz w:val="20"/>
                <w:szCs w:val="20"/>
                <w:lang w:val="ru-RU" w:eastAsia="ru-RU"/>
              </w:rPr>
            </w:pPr>
            <w:r w:rsidRPr="00303562">
              <w:rPr>
                <w:rFonts w:ascii="Arial" w:hAnsi="Arial" w:cs="Arial"/>
                <w:color w:val="000000"/>
                <w:sz w:val="20"/>
                <w:szCs w:val="20"/>
                <w:lang w:val="ru-RU" w:eastAsia="ru-RU"/>
              </w:rPr>
              <w:t>Потери, вносимые переходником, используемым при измерении потерь, вносимых площадкой</w:t>
            </w:r>
            <w:r w:rsidR="00321E6F">
              <w:rPr>
                <w:rFonts w:ascii="Arial" w:hAnsi="Arial" w:cs="Arial"/>
                <w:color w:val="000000"/>
                <w:sz w:val="20"/>
                <w:szCs w:val="20"/>
                <w:lang w:val="ru-RU" w:eastAsia="ru-RU"/>
              </w:rPr>
              <w:t xml:space="preserve"> </w:t>
            </w:r>
            <w:r w:rsidR="00321E6F">
              <w:rPr>
                <w:rFonts w:ascii="Arial" w:hAnsi="Arial" w:cs="Arial"/>
                <w:color w:val="000000"/>
                <w:sz w:val="20"/>
                <w:szCs w:val="20"/>
                <w:lang w:eastAsia="ru-RU"/>
              </w:rPr>
              <w:t>SIL</w:t>
            </w:r>
          </w:p>
        </w:tc>
        <w:tc>
          <w:tcPr>
            <w:tcW w:w="1559" w:type="dxa"/>
            <w:vAlign w:val="center"/>
          </w:tcPr>
          <w:p w14:paraId="31E448F5"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0,06</w:t>
            </w:r>
          </w:p>
        </w:tc>
        <w:tc>
          <w:tcPr>
            <w:tcW w:w="1701" w:type="dxa"/>
            <w:vAlign w:val="center"/>
          </w:tcPr>
          <w:p w14:paraId="1DCFABF5" w14:textId="23AF27CF"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Прямоугольный</w:t>
            </w:r>
          </w:p>
        </w:tc>
        <w:tc>
          <w:tcPr>
            <w:tcW w:w="1276" w:type="dxa"/>
            <w:vAlign w:val="center"/>
          </w:tcPr>
          <w:p w14:paraId="43049E63"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276" w:type="dxa"/>
            <w:vAlign w:val="center"/>
          </w:tcPr>
          <w:p w14:paraId="233D0147"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7666B4F1"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0,03</w:t>
            </w:r>
          </w:p>
        </w:tc>
        <w:tc>
          <w:tcPr>
            <w:tcW w:w="1134" w:type="dxa"/>
            <w:vAlign w:val="center"/>
          </w:tcPr>
          <w:p w14:paraId="5D386B93"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N11)</w:t>
            </w:r>
          </w:p>
        </w:tc>
      </w:tr>
      <w:tr w:rsidR="00471C14" w:rsidRPr="00303562" w14:paraId="5E3DAF24" w14:textId="77777777" w:rsidTr="00303562">
        <w:tc>
          <w:tcPr>
            <w:tcW w:w="1985" w:type="dxa"/>
            <w:vAlign w:val="center"/>
          </w:tcPr>
          <w:p w14:paraId="51955AA5" w14:textId="77777777" w:rsidR="00471C14" w:rsidRPr="00303562" w:rsidRDefault="00471C14" w:rsidP="005E1942">
            <w:pPr>
              <w:widowControl w:val="0"/>
              <w:jc w:val="left"/>
              <w:rPr>
                <w:rFonts w:ascii="Arial" w:hAnsi="Arial" w:cs="Arial"/>
                <w:color w:val="000000"/>
                <w:sz w:val="20"/>
                <w:szCs w:val="20"/>
                <w:lang w:val="ru-RU" w:eastAsia="ru-RU"/>
              </w:rPr>
            </w:pPr>
            <w:r w:rsidRPr="00303562">
              <w:rPr>
                <w:rFonts w:ascii="Arial" w:hAnsi="Arial" w:cs="Arial"/>
                <w:color w:val="000000"/>
                <w:sz w:val="20"/>
                <w:szCs w:val="20"/>
                <w:lang w:val="ru-RU" w:eastAsia="ru-RU"/>
              </w:rPr>
              <w:t>Влияние площадки и мачт</w:t>
            </w:r>
          </w:p>
        </w:tc>
        <w:tc>
          <w:tcPr>
            <w:tcW w:w="1559" w:type="dxa"/>
            <w:vAlign w:val="center"/>
          </w:tcPr>
          <w:p w14:paraId="69C33A3D"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1,0</w:t>
            </w:r>
          </w:p>
        </w:tc>
        <w:tc>
          <w:tcPr>
            <w:tcW w:w="1701" w:type="dxa"/>
            <w:vAlign w:val="center"/>
          </w:tcPr>
          <w:p w14:paraId="019E2F40" w14:textId="681BADD0"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Прямоугольный</w:t>
            </w:r>
          </w:p>
        </w:tc>
        <w:tc>
          <w:tcPr>
            <w:tcW w:w="1276" w:type="dxa"/>
            <w:vAlign w:val="center"/>
          </w:tcPr>
          <w:p w14:paraId="2C874BBF"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276" w:type="dxa"/>
            <w:vAlign w:val="center"/>
          </w:tcPr>
          <w:p w14:paraId="5D719948"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6A123BA7"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0,50</w:t>
            </w:r>
          </w:p>
        </w:tc>
        <w:tc>
          <w:tcPr>
            <w:tcW w:w="1134" w:type="dxa"/>
            <w:vAlign w:val="center"/>
          </w:tcPr>
          <w:p w14:paraId="58876BC1"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N20)</w:t>
            </w:r>
          </w:p>
        </w:tc>
      </w:tr>
      <w:tr w:rsidR="00471C14" w:rsidRPr="00303562" w14:paraId="5491B95D" w14:textId="77777777" w:rsidTr="00303562">
        <w:tc>
          <w:tcPr>
            <w:tcW w:w="1985" w:type="dxa"/>
            <w:vAlign w:val="center"/>
          </w:tcPr>
          <w:p w14:paraId="7F74E4B8" w14:textId="56A71E11" w:rsidR="00471C14" w:rsidRPr="00303562" w:rsidRDefault="00321E6F" w:rsidP="005E1942">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Ошибки</w:t>
            </w:r>
            <w:r w:rsidR="00BB60C1">
              <w:rPr>
                <w:rFonts w:ascii="Arial" w:hAnsi="Arial" w:cs="Arial"/>
                <w:color w:val="000000"/>
                <w:sz w:val="20"/>
                <w:szCs w:val="20"/>
                <w:lang w:val="ru-RU" w:eastAsia="ru-RU"/>
              </w:rPr>
              <w:t xml:space="preserve"> в определении</w:t>
            </w:r>
            <w:r w:rsidR="00471C14" w:rsidRPr="00303562">
              <w:rPr>
                <w:rFonts w:ascii="Arial" w:hAnsi="Arial" w:cs="Arial"/>
                <w:color w:val="000000"/>
                <w:sz w:val="20"/>
                <w:szCs w:val="20"/>
                <w:lang w:val="ru-RU" w:eastAsia="ru-RU"/>
              </w:rPr>
              <w:t xml:space="preserve"> расстояния между антеннами</w:t>
            </w:r>
          </w:p>
        </w:tc>
        <w:tc>
          <w:tcPr>
            <w:tcW w:w="1559" w:type="dxa"/>
            <w:vAlign w:val="center"/>
          </w:tcPr>
          <w:p w14:paraId="42777595"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0,04</w:t>
            </w:r>
          </w:p>
        </w:tc>
        <w:tc>
          <w:tcPr>
            <w:tcW w:w="1701" w:type="dxa"/>
            <w:vAlign w:val="center"/>
          </w:tcPr>
          <w:p w14:paraId="7BE6B003" w14:textId="481A043A"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Прямоугольный</w:t>
            </w:r>
          </w:p>
        </w:tc>
        <w:tc>
          <w:tcPr>
            <w:tcW w:w="1276" w:type="dxa"/>
            <w:vAlign w:val="center"/>
          </w:tcPr>
          <w:p w14:paraId="5BFB6FF4"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276" w:type="dxa"/>
            <w:vAlign w:val="center"/>
          </w:tcPr>
          <w:p w14:paraId="5802D010"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7EF4C947"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0,02</w:t>
            </w:r>
          </w:p>
        </w:tc>
        <w:tc>
          <w:tcPr>
            <w:tcW w:w="1134" w:type="dxa"/>
            <w:vAlign w:val="center"/>
          </w:tcPr>
          <w:p w14:paraId="0FDAB656"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N22)</w:t>
            </w:r>
          </w:p>
        </w:tc>
      </w:tr>
      <w:tr w:rsidR="00471C14" w:rsidRPr="00303562" w14:paraId="5FA76DE2" w14:textId="77777777" w:rsidTr="00303562">
        <w:trPr>
          <w:trHeight w:val="681"/>
        </w:trPr>
        <w:tc>
          <w:tcPr>
            <w:tcW w:w="1985" w:type="dxa"/>
            <w:vAlign w:val="center"/>
          </w:tcPr>
          <w:p w14:paraId="7581007F" w14:textId="1A94A243" w:rsidR="00471C14" w:rsidRPr="00303562" w:rsidRDefault="00BB60C1" w:rsidP="005E1942">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Ошибки в определении</w:t>
            </w:r>
            <w:r w:rsidRPr="00303562">
              <w:rPr>
                <w:rFonts w:ascii="Arial" w:hAnsi="Arial" w:cs="Arial"/>
                <w:color w:val="000000"/>
                <w:sz w:val="20"/>
                <w:szCs w:val="20"/>
                <w:lang w:val="ru-RU" w:eastAsia="ru-RU"/>
              </w:rPr>
              <w:t xml:space="preserve"> </w:t>
            </w:r>
            <w:r w:rsidR="00471C14" w:rsidRPr="00303562">
              <w:rPr>
                <w:rFonts w:ascii="Arial" w:hAnsi="Arial" w:cs="Arial"/>
                <w:color w:val="000000"/>
                <w:sz w:val="20"/>
                <w:szCs w:val="20"/>
                <w:lang w:val="ru-RU" w:eastAsia="ru-RU"/>
              </w:rPr>
              <w:t>высоты антенны</w:t>
            </w:r>
          </w:p>
        </w:tc>
        <w:tc>
          <w:tcPr>
            <w:tcW w:w="1559" w:type="dxa"/>
            <w:vAlign w:val="center"/>
          </w:tcPr>
          <w:p w14:paraId="70FCEE90"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0,01</w:t>
            </w:r>
          </w:p>
        </w:tc>
        <w:tc>
          <w:tcPr>
            <w:tcW w:w="1701" w:type="dxa"/>
            <w:vAlign w:val="center"/>
          </w:tcPr>
          <w:p w14:paraId="3258EFD7" w14:textId="74780470"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Прямоугольный</w:t>
            </w:r>
          </w:p>
        </w:tc>
        <w:tc>
          <w:tcPr>
            <w:tcW w:w="1276" w:type="dxa"/>
            <w:vAlign w:val="center"/>
          </w:tcPr>
          <w:p w14:paraId="18F5E9BE"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276" w:type="dxa"/>
            <w:vAlign w:val="center"/>
          </w:tcPr>
          <w:p w14:paraId="2D14E14F"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151471E3"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0,01</w:t>
            </w:r>
          </w:p>
        </w:tc>
        <w:tc>
          <w:tcPr>
            <w:tcW w:w="1134" w:type="dxa"/>
            <w:vAlign w:val="center"/>
          </w:tcPr>
          <w:p w14:paraId="4C61D14E"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N23)</w:t>
            </w:r>
          </w:p>
        </w:tc>
      </w:tr>
      <w:tr w:rsidR="00471C14" w:rsidRPr="00303562" w14:paraId="779060CB" w14:textId="77777777" w:rsidTr="00303562">
        <w:trPr>
          <w:trHeight w:val="555"/>
        </w:trPr>
        <w:tc>
          <w:tcPr>
            <w:tcW w:w="1985" w:type="dxa"/>
            <w:vAlign w:val="center"/>
          </w:tcPr>
          <w:p w14:paraId="352F5B0F" w14:textId="4CD5270F" w:rsidR="00471C14" w:rsidRPr="00303562" w:rsidRDefault="00BB60C1" w:rsidP="005E1942">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Ошибки в определении</w:t>
            </w:r>
            <w:r w:rsidRPr="00303562">
              <w:rPr>
                <w:rFonts w:ascii="Arial" w:hAnsi="Arial" w:cs="Arial"/>
                <w:color w:val="000000"/>
                <w:sz w:val="20"/>
                <w:szCs w:val="20"/>
                <w:lang w:val="ru-RU" w:eastAsia="ru-RU"/>
              </w:rPr>
              <w:t xml:space="preserve"> </w:t>
            </w:r>
            <w:r w:rsidR="00471C14" w:rsidRPr="00303562">
              <w:rPr>
                <w:rFonts w:ascii="Arial" w:hAnsi="Arial" w:cs="Arial"/>
                <w:color w:val="000000"/>
                <w:sz w:val="20"/>
                <w:szCs w:val="20"/>
                <w:lang w:val="ru-RU" w:eastAsia="ru-RU"/>
              </w:rPr>
              <w:t>ориентации антенны</w:t>
            </w:r>
          </w:p>
        </w:tc>
        <w:tc>
          <w:tcPr>
            <w:tcW w:w="1559" w:type="dxa"/>
            <w:vAlign w:val="center"/>
          </w:tcPr>
          <w:p w14:paraId="74C50DC3"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w:t>
            </w:r>
          </w:p>
        </w:tc>
        <w:tc>
          <w:tcPr>
            <w:tcW w:w="1701" w:type="dxa"/>
            <w:vAlign w:val="center"/>
          </w:tcPr>
          <w:p w14:paraId="46ADDE56" w14:textId="6ADF9CFD"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Прямоугольный</w:t>
            </w:r>
          </w:p>
        </w:tc>
        <w:tc>
          <w:tcPr>
            <w:tcW w:w="1276" w:type="dxa"/>
            <w:vAlign w:val="center"/>
          </w:tcPr>
          <w:p w14:paraId="173763AF"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276" w:type="dxa"/>
            <w:vAlign w:val="center"/>
          </w:tcPr>
          <w:p w14:paraId="42F7ED44"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3C56287D"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w:t>
            </w:r>
          </w:p>
        </w:tc>
        <w:tc>
          <w:tcPr>
            <w:tcW w:w="1134" w:type="dxa"/>
            <w:vAlign w:val="center"/>
          </w:tcPr>
          <w:p w14:paraId="505C14A2"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N15)</w:t>
            </w:r>
          </w:p>
        </w:tc>
      </w:tr>
      <w:tr w:rsidR="00471C14" w:rsidRPr="00303562" w14:paraId="46F8BECA" w14:textId="77777777" w:rsidTr="00303562">
        <w:trPr>
          <w:trHeight w:val="464"/>
        </w:trPr>
        <w:tc>
          <w:tcPr>
            <w:tcW w:w="1985" w:type="dxa"/>
            <w:vAlign w:val="center"/>
          </w:tcPr>
          <w:p w14:paraId="7F4BC6AE" w14:textId="254F7B97" w:rsidR="00471C14" w:rsidRPr="00303562" w:rsidRDefault="005131DD" w:rsidP="005E1942">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 xml:space="preserve">Отличие </w:t>
            </w:r>
            <w:r w:rsidRPr="007955DD">
              <w:rPr>
                <w:rFonts w:ascii="Arial" w:hAnsi="Arial" w:cs="Arial"/>
                <w:color w:val="000000"/>
                <w:sz w:val="20"/>
                <w:szCs w:val="20"/>
                <w:lang w:val="ru-RU" w:eastAsia="ru-RU"/>
              </w:rPr>
              <w:t>положени</w:t>
            </w:r>
            <w:r>
              <w:rPr>
                <w:rFonts w:ascii="Arial" w:hAnsi="Arial" w:cs="Arial"/>
                <w:color w:val="000000"/>
                <w:sz w:val="20"/>
                <w:szCs w:val="20"/>
                <w:lang w:val="ru-RU" w:eastAsia="ru-RU"/>
              </w:rPr>
              <w:t xml:space="preserve">й </w:t>
            </w:r>
            <w:r w:rsidRPr="007955DD">
              <w:rPr>
                <w:rFonts w:ascii="Arial" w:hAnsi="Arial" w:cs="Arial"/>
                <w:color w:val="000000"/>
                <w:sz w:val="20"/>
                <w:szCs w:val="20"/>
                <w:lang w:val="ru-RU" w:eastAsia="ru-RU"/>
              </w:rPr>
              <w:t>фазовых центров</w:t>
            </w:r>
            <w:r>
              <w:rPr>
                <w:rFonts w:ascii="Arial" w:hAnsi="Arial" w:cs="Arial"/>
                <w:color w:val="000000"/>
                <w:sz w:val="20"/>
                <w:szCs w:val="20"/>
                <w:lang w:val="ru-RU" w:eastAsia="ru-RU"/>
              </w:rPr>
              <w:t xml:space="preserve"> антенн</w:t>
            </w:r>
            <w:r w:rsidRPr="00303562">
              <w:rPr>
                <w:rFonts w:ascii="Arial" w:hAnsi="Arial" w:cs="Arial"/>
                <w:color w:val="000000"/>
                <w:sz w:val="20"/>
                <w:szCs w:val="20"/>
                <w:lang w:val="ru-RU" w:eastAsia="ru-RU"/>
              </w:rPr>
              <w:t xml:space="preserve"> </w:t>
            </w:r>
          </w:p>
        </w:tc>
        <w:tc>
          <w:tcPr>
            <w:tcW w:w="1559" w:type="dxa"/>
            <w:vAlign w:val="center"/>
          </w:tcPr>
          <w:p w14:paraId="1911F055"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w:t>
            </w:r>
          </w:p>
        </w:tc>
        <w:tc>
          <w:tcPr>
            <w:tcW w:w="1701" w:type="dxa"/>
            <w:vAlign w:val="center"/>
          </w:tcPr>
          <w:p w14:paraId="39657BE7" w14:textId="6BBF6E3F"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 xml:space="preserve">Прямоугольный </w:t>
            </w:r>
          </w:p>
        </w:tc>
        <w:tc>
          <w:tcPr>
            <w:tcW w:w="1276" w:type="dxa"/>
            <w:vAlign w:val="center"/>
          </w:tcPr>
          <w:p w14:paraId="054F0E56"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276" w:type="dxa"/>
            <w:vAlign w:val="center"/>
          </w:tcPr>
          <w:p w14:paraId="44E59C4F"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37AA5CD7"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w:t>
            </w:r>
          </w:p>
        </w:tc>
        <w:tc>
          <w:tcPr>
            <w:tcW w:w="1134" w:type="dxa"/>
            <w:vAlign w:val="center"/>
          </w:tcPr>
          <w:p w14:paraId="1DB86B4A"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N17)</w:t>
            </w:r>
          </w:p>
        </w:tc>
      </w:tr>
      <w:tr w:rsidR="00471C14" w:rsidRPr="00303562" w14:paraId="05E623FC" w14:textId="77777777" w:rsidTr="00303562">
        <w:trPr>
          <w:trHeight w:val="463"/>
        </w:trPr>
        <w:tc>
          <w:tcPr>
            <w:tcW w:w="1985" w:type="dxa"/>
            <w:vAlign w:val="center"/>
          </w:tcPr>
          <w:p w14:paraId="4FBC1B1B" w14:textId="62F4A028" w:rsidR="00471C14" w:rsidRPr="00303562" w:rsidRDefault="005131DD" w:rsidP="005E1942">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П</w:t>
            </w:r>
            <w:r w:rsidR="00471C14" w:rsidRPr="00303562">
              <w:rPr>
                <w:rFonts w:ascii="Arial" w:hAnsi="Arial" w:cs="Arial"/>
                <w:color w:val="000000"/>
                <w:sz w:val="20"/>
                <w:szCs w:val="20"/>
                <w:lang w:val="ru-RU" w:eastAsia="ru-RU"/>
              </w:rPr>
              <w:t>оляризаци</w:t>
            </w:r>
            <w:r>
              <w:rPr>
                <w:rFonts w:ascii="Arial" w:hAnsi="Arial" w:cs="Arial"/>
                <w:color w:val="000000"/>
                <w:sz w:val="20"/>
                <w:szCs w:val="20"/>
                <w:lang w:val="ru-RU" w:eastAsia="ru-RU"/>
              </w:rPr>
              <w:t>онные потери</w:t>
            </w:r>
          </w:p>
        </w:tc>
        <w:tc>
          <w:tcPr>
            <w:tcW w:w="1559" w:type="dxa"/>
            <w:vAlign w:val="center"/>
          </w:tcPr>
          <w:p w14:paraId="7E68BED6"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w:t>
            </w:r>
          </w:p>
        </w:tc>
        <w:tc>
          <w:tcPr>
            <w:tcW w:w="1701" w:type="dxa"/>
            <w:vAlign w:val="center"/>
          </w:tcPr>
          <w:p w14:paraId="136E0464" w14:textId="4580DAB0"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Прямоугольный</w:t>
            </w:r>
          </w:p>
        </w:tc>
        <w:tc>
          <w:tcPr>
            <w:tcW w:w="1276" w:type="dxa"/>
            <w:vAlign w:val="center"/>
          </w:tcPr>
          <w:p w14:paraId="7EAB327C"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276" w:type="dxa"/>
            <w:vAlign w:val="center"/>
          </w:tcPr>
          <w:p w14:paraId="08BCCE2A" w14:textId="77777777" w:rsidR="00471C14" w:rsidRPr="00303562" w:rsidRDefault="00C21E06" w:rsidP="00471C14">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8" w:type="dxa"/>
            <w:vAlign w:val="center"/>
          </w:tcPr>
          <w:p w14:paraId="4E3DD256"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w:t>
            </w:r>
          </w:p>
        </w:tc>
        <w:tc>
          <w:tcPr>
            <w:tcW w:w="1134" w:type="dxa"/>
            <w:vAlign w:val="center"/>
          </w:tcPr>
          <w:p w14:paraId="34BB061C"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N16)</w:t>
            </w:r>
          </w:p>
        </w:tc>
      </w:tr>
      <w:tr w:rsidR="00471C14" w:rsidRPr="00303562" w14:paraId="63B879C9" w14:textId="77777777" w:rsidTr="00303562">
        <w:tc>
          <w:tcPr>
            <w:tcW w:w="1985" w:type="dxa"/>
            <w:vAlign w:val="center"/>
          </w:tcPr>
          <w:p w14:paraId="68FF3CC8" w14:textId="35485730" w:rsidR="00471C14" w:rsidRPr="00303562" w:rsidRDefault="005131DD" w:rsidP="005E1942">
            <w:pPr>
              <w:widowControl w:val="0"/>
              <w:jc w:val="left"/>
              <w:rPr>
                <w:rFonts w:ascii="Arial" w:hAnsi="Arial" w:cs="Arial"/>
                <w:color w:val="000000"/>
                <w:sz w:val="20"/>
                <w:szCs w:val="20"/>
                <w:lang w:val="ru-RU" w:eastAsia="ru-RU"/>
              </w:rPr>
            </w:pPr>
            <w:r w:rsidRPr="007955DD">
              <w:rPr>
                <w:rFonts w:ascii="Arial" w:hAnsi="Arial" w:cs="Arial"/>
                <w:color w:val="000000"/>
                <w:sz w:val="20"/>
                <w:szCs w:val="20"/>
                <w:lang w:val="ru-RU" w:eastAsia="ru-RU"/>
              </w:rPr>
              <w:t xml:space="preserve">Эффекты ближнего поля и </w:t>
            </w:r>
            <w:r>
              <w:rPr>
                <w:rFonts w:ascii="Arial" w:hAnsi="Arial" w:cs="Arial"/>
                <w:color w:val="000000"/>
                <w:sz w:val="20"/>
                <w:szCs w:val="20"/>
                <w:lang w:val="ru-RU" w:eastAsia="ru-RU"/>
              </w:rPr>
              <w:t>взаимодействие</w:t>
            </w:r>
            <w:r w:rsidRPr="007955DD">
              <w:rPr>
                <w:rFonts w:ascii="Arial" w:hAnsi="Arial" w:cs="Arial"/>
                <w:color w:val="000000"/>
                <w:sz w:val="20"/>
                <w:szCs w:val="20"/>
                <w:lang w:val="ru-RU" w:eastAsia="ru-RU"/>
              </w:rPr>
              <w:t xml:space="preserve"> антенн</w:t>
            </w:r>
          </w:p>
        </w:tc>
        <w:tc>
          <w:tcPr>
            <w:tcW w:w="1559" w:type="dxa"/>
            <w:vAlign w:val="center"/>
          </w:tcPr>
          <w:p w14:paraId="22CBB460"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0,1</w:t>
            </w:r>
          </w:p>
        </w:tc>
        <w:tc>
          <w:tcPr>
            <w:tcW w:w="1701" w:type="dxa"/>
            <w:vAlign w:val="center"/>
          </w:tcPr>
          <w:p w14:paraId="7BD39A0B" w14:textId="237C28C9" w:rsidR="00471C14" w:rsidRPr="00303562" w:rsidRDefault="00303562"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Прямоугольный</w:t>
            </w:r>
          </w:p>
        </w:tc>
        <w:tc>
          <w:tcPr>
            <w:tcW w:w="1276" w:type="dxa"/>
            <w:vAlign w:val="center"/>
          </w:tcPr>
          <w:p w14:paraId="7FC989A9" w14:textId="77777777" w:rsidR="00471C14" w:rsidRPr="00303562"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276" w:type="dxa"/>
            <w:vAlign w:val="center"/>
          </w:tcPr>
          <w:p w14:paraId="71B3075C"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1</w:t>
            </w:r>
          </w:p>
        </w:tc>
        <w:tc>
          <w:tcPr>
            <w:tcW w:w="708" w:type="dxa"/>
            <w:vAlign w:val="center"/>
          </w:tcPr>
          <w:p w14:paraId="7C2E5512"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0,06</w:t>
            </w:r>
          </w:p>
        </w:tc>
        <w:tc>
          <w:tcPr>
            <w:tcW w:w="1134" w:type="dxa"/>
            <w:vAlign w:val="center"/>
          </w:tcPr>
          <w:p w14:paraId="18828F19"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N21)</w:t>
            </w:r>
          </w:p>
        </w:tc>
      </w:tr>
      <w:tr w:rsidR="00471C14" w:rsidRPr="00303562" w14:paraId="19BEE713" w14:textId="77777777" w:rsidTr="00303562">
        <w:tc>
          <w:tcPr>
            <w:tcW w:w="7797" w:type="dxa"/>
            <w:gridSpan w:val="5"/>
            <w:vAlign w:val="center"/>
          </w:tcPr>
          <w:p w14:paraId="37250DB4" w14:textId="4C383BAF" w:rsidR="00471C14" w:rsidRPr="00303562" w:rsidRDefault="00471C14" w:rsidP="00471C14">
            <w:pPr>
              <w:widowControl w:val="0"/>
              <w:rPr>
                <w:rFonts w:ascii="Arial" w:hAnsi="Arial" w:cs="Arial"/>
                <w:color w:val="000000"/>
                <w:sz w:val="20"/>
                <w:szCs w:val="20"/>
                <w:lang w:val="ru-RU" w:eastAsia="ru-RU"/>
              </w:rPr>
            </w:pPr>
            <w:r w:rsidRPr="00303562">
              <w:rPr>
                <w:rFonts w:ascii="Arial" w:hAnsi="Arial" w:cs="Arial"/>
                <w:color w:val="000000"/>
                <w:sz w:val="20"/>
                <w:szCs w:val="20"/>
                <w:lang w:val="ru-RU" w:eastAsia="ru-RU"/>
              </w:rPr>
              <w:t>Суммарная стандартная неопределенность,</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с</m:t>
                  </m:r>
                </m:sub>
              </m:sSub>
            </m:oMath>
          </w:p>
        </w:tc>
        <w:tc>
          <w:tcPr>
            <w:tcW w:w="708" w:type="dxa"/>
            <w:vAlign w:val="center"/>
          </w:tcPr>
          <w:p w14:paraId="238B8BA2"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0,54</w:t>
            </w:r>
          </w:p>
        </w:tc>
        <w:tc>
          <w:tcPr>
            <w:tcW w:w="1134" w:type="dxa"/>
            <w:vAlign w:val="center"/>
          </w:tcPr>
          <w:p w14:paraId="3B788624" w14:textId="77777777" w:rsidR="00471C14" w:rsidRPr="00303562" w:rsidRDefault="00471C14" w:rsidP="00471C14">
            <w:pPr>
              <w:widowControl w:val="0"/>
              <w:jc w:val="center"/>
              <w:rPr>
                <w:rFonts w:ascii="Arial" w:hAnsi="Arial" w:cs="Arial"/>
                <w:color w:val="000000"/>
                <w:sz w:val="20"/>
                <w:szCs w:val="20"/>
                <w:lang w:val="ru-RU" w:eastAsia="ru-RU"/>
              </w:rPr>
            </w:pPr>
          </w:p>
        </w:tc>
      </w:tr>
      <w:tr w:rsidR="00471C14" w:rsidRPr="00303562" w14:paraId="0C64A8C6" w14:textId="77777777" w:rsidTr="00303562">
        <w:tc>
          <w:tcPr>
            <w:tcW w:w="7797" w:type="dxa"/>
            <w:gridSpan w:val="5"/>
            <w:vAlign w:val="center"/>
          </w:tcPr>
          <w:p w14:paraId="4BB38F21" w14:textId="7BFB0D3D" w:rsidR="00471C14" w:rsidRPr="00303562" w:rsidRDefault="00471C14" w:rsidP="00471C14">
            <w:pPr>
              <w:widowControl w:val="0"/>
              <w:rPr>
                <w:rFonts w:ascii="Arial" w:hAnsi="Arial" w:cs="Arial"/>
                <w:color w:val="000000"/>
                <w:sz w:val="20"/>
                <w:szCs w:val="20"/>
                <w:lang w:val="ru-RU" w:eastAsia="ru-RU"/>
              </w:rPr>
            </w:pPr>
            <w:r w:rsidRPr="00303562">
              <w:rPr>
                <w:rFonts w:ascii="Arial" w:hAnsi="Arial" w:cs="Arial"/>
                <w:color w:val="000000"/>
                <w:sz w:val="20"/>
                <w:szCs w:val="20"/>
                <w:lang w:val="ru-RU" w:eastAsia="ru-RU"/>
              </w:rPr>
              <w:t>Расширенная неопределенность,</w:t>
            </w:r>
            <w:r w:rsidRPr="00303562">
              <w:rPr>
                <w:rFonts w:ascii="Arial" w:hAnsi="Arial" w:cs="Arial"/>
                <w:i/>
                <w:iCs/>
                <w:color w:val="000000"/>
                <w:sz w:val="20"/>
                <w:szCs w:val="20"/>
                <w:lang w:val="ru-RU" w:eastAsia="ru-RU"/>
              </w:rPr>
              <w:t xml:space="preserve"> </w:t>
            </w:r>
            <m:oMath>
              <m:sSup>
                <m:sSupPr>
                  <m:ctrlPr>
                    <w:rPr>
                      <w:rFonts w:ascii="Cambria Math" w:hAnsi="Cambria Math" w:cs="Arial"/>
                      <w:i/>
                      <w:iCs/>
                      <w:color w:val="000000"/>
                      <w:sz w:val="20"/>
                      <w:szCs w:val="20"/>
                      <w:lang w:val="ru-RU" w:eastAsia="ru-RU"/>
                    </w:rPr>
                  </m:ctrlPr>
                </m:sSupPr>
                <m:e>
                  <m:r>
                    <w:rPr>
                      <w:rFonts w:ascii="Cambria Math" w:hAnsi="Cambria Math" w:cs="Arial"/>
                      <w:color w:val="000000"/>
                      <w:sz w:val="20"/>
                      <w:szCs w:val="20"/>
                      <w:lang w:eastAsia="ru-RU"/>
                    </w:rPr>
                    <m:t>U</m:t>
                  </m:r>
                </m:e>
                <m:sup>
                  <m:r>
                    <w:rPr>
                      <w:rFonts w:ascii="Cambria Math" w:hAnsi="Cambria Math" w:cs="Arial"/>
                      <w:color w:val="000000"/>
                      <w:sz w:val="20"/>
                      <w:szCs w:val="20"/>
                      <w:lang w:val="ru-RU" w:eastAsia="ru-RU"/>
                    </w:rPr>
                    <m:t>b</m:t>
                  </m:r>
                </m:sup>
              </m:sSup>
            </m:oMath>
            <w:r w:rsidRPr="00303562">
              <w:rPr>
                <w:rFonts w:ascii="Arial" w:hAnsi="Arial" w:cs="Arial"/>
                <w:i/>
                <w:iCs/>
                <w:color w:val="000000"/>
                <w:sz w:val="20"/>
                <w:szCs w:val="20"/>
                <w:lang w:val="ru-RU" w:eastAsia="ru-RU"/>
              </w:rPr>
              <w:t xml:space="preserve"> (k = 2)</w:t>
            </w:r>
          </w:p>
        </w:tc>
        <w:tc>
          <w:tcPr>
            <w:tcW w:w="708" w:type="dxa"/>
            <w:vAlign w:val="center"/>
          </w:tcPr>
          <w:p w14:paraId="4286CCEA" w14:textId="77777777" w:rsidR="00471C14" w:rsidRPr="00303562" w:rsidRDefault="00471C14" w:rsidP="00471C14">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1,07</w:t>
            </w:r>
          </w:p>
        </w:tc>
        <w:tc>
          <w:tcPr>
            <w:tcW w:w="1134" w:type="dxa"/>
            <w:vAlign w:val="center"/>
          </w:tcPr>
          <w:p w14:paraId="48700460" w14:textId="77777777" w:rsidR="00471C14" w:rsidRPr="00303562" w:rsidRDefault="00471C14" w:rsidP="00471C14">
            <w:pPr>
              <w:widowControl w:val="0"/>
              <w:jc w:val="center"/>
              <w:rPr>
                <w:rFonts w:ascii="Arial" w:hAnsi="Arial" w:cs="Arial"/>
                <w:color w:val="000000"/>
                <w:sz w:val="20"/>
                <w:szCs w:val="20"/>
                <w:lang w:val="ru-RU" w:eastAsia="ru-RU"/>
              </w:rPr>
            </w:pPr>
          </w:p>
        </w:tc>
      </w:tr>
      <w:tr w:rsidR="00471C14" w:rsidRPr="00DA1162" w14:paraId="1D6907FD" w14:textId="77777777" w:rsidTr="00F024FF">
        <w:trPr>
          <w:trHeight w:val="430"/>
        </w:trPr>
        <w:tc>
          <w:tcPr>
            <w:tcW w:w="9639" w:type="dxa"/>
            <w:gridSpan w:val="7"/>
            <w:vAlign w:val="center"/>
          </w:tcPr>
          <w:p w14:paraId="0CAB7BDD" w14:textId="4ACE2C84" w:rsidR="00471C14" w:rsidRPr="00303562" w:rsidRDefault="00471C14" w:rsidP="00471C14">
            <w:pPr>
              <w:widowControl w:val="0"/>
              <w:rPr>
                <w:rFonts w:ascii="Arial" w:hAnsi="Arial" w:cs="Arial"/>
                <w:color w:val="000000"/>
                <w:sz w:val="20"/>
                <w:szCs w:val="20"/>
                <w:lang w:val="ru-RU" w:eastAsia="ru-RU"/>
              </w:rPr>
            </w:pPr>
            <w:r w:rsidRPr="00303562">
              <w:rPr>
                <w:rFonts w:ascii="Arial" w:hAnsi="Arial" w:cs="Arial"/>
                <w:color w:val="000000"/>
                <w:sz w:val="20"/>
                <w:szCs w:val="20"/>
                <w:lang w:val="ru-RU" w:eastAsia="ru-RU"/>
              </w:rPr>
              <w:t xml:space="preserve">Метод трёх антенн </w:t>
            </w:r>
            <w:r w:rsidR="005131DD">
              <w:rPr>
                <w:rFonts w:ascii="Arial" w:hAnsi="Arial" w:cs="Arial"/>
                <w:color w:val="000000"/>
                <w:sz w:val="20"/>
                <w:szCs w:val="20"/>
                <w:lang w:val="ru-RU" w:eastAsia="ru-RU"/>
              </w:rPr>
              <w:t xml:space="preserve">ТАМ </w:t>
            </w:r>
            <w:r w:rsidRPr="00303562">
              <w:rPr>
                <w:rFonts w:ascii="Arial" w:hAnsi="Arial" w:cs="Arial"/>
                <w:color w:val="000000"/>
                <w:sz w:val="20"/>
                <w:szCs w:val="20"/>
                <w:lang w:val="ru-RU" w:eastAsia="ru-RU"/>
              </w:rPr>
              <w:t>на площадке</w:t>
            </w:r>
            <w:r w:rsidR="005131DD">
              <w:rPr>
                <w:rFonts w:ascii="Arial" w:hAnsi="Arial" w:cs="Arial"/>
                <w:color w:val="000000"/>
                <w:sz w:val="20"/>
                <w:szCs w:val="20"/>
                <w:lang w:val="ru-RU" w:eastAsia="ru-RU"/>
              </w:rPr>
              <w:t xml:space="preserve"> </w:t>
            </w:r>
            <w:r w:rsidR="005131DD">
              <w:rPr>
                <w:rFonts w:ascii="Arial" w:hAnsi="Arial" w:cs="Arial"/>
                <w:color w:val="000000"/>
                <w:sz w:val="20"/>
                <w:szCs w:val="20"/>
                <w:lang w:eastAsia="ru-RU"/>
              </w:rPr>
              <w:t>CALTS</w:t>
            </w:r>
            <w:r w:rsidRPr="00303562">
              <w:rPr>
                <w:rFonts w:ascii="Arial" w:hAnsi="Arial" w:cs="Arial"/>
                <w:color w:val="000000"/>
                <w:sz w:val="20"/>
                <w:szCs w:val="20"/>
                <w:lang w:val="ru-RU" w:eastAsia="ru-RU"/>
              </w:rPr>
              <w:t xml:space="preserve">: см. рисунок 10 (7.4.1.2.1), </w:t>
            </w:r>
            <w:r w:rsidRPr="005131DD">
              <w:rPr>
                <w:rFonts w:ascii="Arial" w:hAnsi="Arial" w:cs="Arial"/>
                <w:i/>
                <w:iCs/>
                <w:color w:val="000000"/>
                <w:sz w:val="20"/>
                <w:szCs w:val="20"/>
                <w:lang w:val="ru-RU" w:eastAsia="ru-RU"/>
              </w:rPr>
              <w:t>d</w:t>
            </w:r>
            <w:r w:rsidRPr="00303562">
              <w:rPr>
                <w:rFonts w:ascii="Arial" w:hAnsi="Arial" w:cs="Arial"/>
                <w:color w:val="000000"/>
                <w:sz w:val="20"/>
                <w:szCs w:val="20"/>
                <w:lang w:val="ru-RU" w:eastAsia="ru-RU"/>
              </w:rPr>
              <w:t xml:space="preserve"> = 10 м, </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h</m:t>
                  </m:r>
                </m:e>
                <m:sub>
                  <m:r>
                    <w:rPr>
                      <w:rFonts w:ascii="Cambria Math" w:hAnsi="Cambria Math" w:cs="Arial"/>
                      <w:color w:val="000000"/>
                      <w:sz w:val="20"/>
                      <w:szCs w:val="20"/>
                      <w:lang w:val="ru-RU" w:eastAsia="ru-RU"/>
                    </w:rPr>
                    <m:t>1</m:t>
                  </m:r>
                </m:sub>
              </m:sSub>
            </m:oMath>
            <w:r w:rsidRPr="00303562">
              <w:rPr>
                <w:rFonts w:ascii="Arial" w:hAnsi="Arial" w:cs="Arial"/>
                <w:color w:val="000000"/>
                <w:sz w:val="20"/>
                <w:szCs w:val="20"/>
                <w:lang w:val="ru-RU" w:eastAsia="ru-RU"/>
              </w:rPr>
              <w:t xml:space="preserve"> = высота калибруемой антенны над металлической пластиной заземления, </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h</m:t>
                  </m:r>
                </m:e>
                <m:sub>
                  <m:r>
                    <w:rPr>
                      <w:rFonts w:ascii="Cambria Math" w:hAnsi="Cambria Math" w:cs="Arial"/>
                      <w:color w:val="000000"/>
                      <w:sz w:val="20"/>
                      <w:szCs w:val="20"/>
                      <w:lang w:val="ru-RU" w:eastAsia="ru-RU"/>
                    </w:rPr>
                    <m:t>2</m:t>
                  </m:r>
                </m:sub>
              </m:sSub>
            </m:oMath>
            <w:r w:rsidRPr="005131DD">
              <w:rPr>
                <w:rFonts w:ascii="Arial" w:hAnsi="Arial" w:cs="Arial"/>
                <w:i/>
                <w:iCs/>
                <w:color w:val="000000"/>
                <w:sz w:val="20"/>
                <w:szCs w:val="20"/>
                <w:lang w:val="ru-RU" w:eastAsia="ru-RU"/>
              </w:rPr>
              <w:t xml:space="preserve"> = </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h</m:t>
                  </m:r>
                </m:e>
                <m:sub>
                  <m:r>
                    <w:rPr>
                      <w:rFonts w:ascii="Cambria Math" w:hAnsi="Cambria Math" w:cs="Arial"/>
                      <w:color w:val="000000"/>
                      <w:sz w:val="20"/>
                      <w:szCs w:val="20"/>
                      <w:lang w:val="ru-RU" w:eastAsia="ru-RU"/>
                    </w:rPr>
                    <m:t>3</m:t>
                  </m:r>
                </m:sub>
              </m:sSub>
            </m:oMath>
            <w:r w:rsidRPr="00303562">
              <w:rPr>
                <w:rFonts w:ascii="Arial" w:hAnsi="Arial" w:cs="Arial"/>
                <w:color w:val="000000"/>
                <w:sz w:val="20"/>
                <w:szCs w:val="20"/>
                <w:lang w:val="ru-RU" w:eastAsia="ru-RU"/>
              </w:rPr>
              <w:t xml:space="preserve"> = </w:t>
            </w:r>
            <w:r w:rsidR="001D497D" w:rsidRPr="002A4381">
              <w:rPr>
                <w:rFonts w:ascii="Arial" w:hAnsi="Arial" w:cs="Arial"/>
                <w:color w:val="000000"/>
                <w:sz w:val="20"/>
                <w:szCs w:val="20"/>
                <w:lang w:val="ru-RU" w:eastAsia="ru-RU"/>
              </w:rPr>
              <w:t>высота антенны, выбранная таким образом, чтобы при измерениях калибруемой антенны не формировались нули</w:t>
            </w:r>
            <w:r w:rsidRPr="00303562">
              <w:rPr>
                <w:rFonts w:ascii="Arial" w:hAnsi="Arial" w:cs="Arial"/>
                <w:color w:val="000000"/>
                <w:sz w:val="20"/>
                <w:szCs w:val="20"/>
                <w:lang w:val="ru-RU" w:eastAsia="ru-RU"/>
              </w:rPr>
              <w:t xml:space="preserve">, как указано в таблице </w:t>
            </w:r>
            <w:r w:rsidRPr="00303562">
              <w:rPr>
                <w:rFonts w:ascii="Arial" w:hAnsi="Arial" w:cs="Arial"/>
                <w:color w:val="000000"/>
                <w:sz w:val="20"/>
                <w:szCs w:val="20"/>
                <w:lang w:eastAsia="ru-RU"/>
              </w:rPr>
              <w:t>B</w:t>
            </w:r>
            <w:r w:rsidRPr="00303562">
              <w:rPr>
                <w:rFonts w:ascii="Arial" w:hAnsi="Arial" w:cs="Arial"/>
                <w:color w:val="000000"/>
                <w:sz w:val="20"/>
                <w:szCs w:val="20"/>
                <w:lang w:val="ru-RU" w:eastAsia="ru-RU"/>
              </w:rPr>
              <w:t>.2.</w:t>
            </w:r>
          </w:p>
          <w:p w14:paraId="29BB8F26" w14:textId="77777777" w:rsidR="00471C14" w:rsidRPr="00303562" w:rsidRDefault="00C21E06" w:rsidP="00471C14">
            <w:pPr>
              <w:widowControl w:val="0"/>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val="ru-RU" w:eastAsia="ru-RU"/>
                    </w:rPr>
                    <m:t>a</m:t>
                  </m:r>
                </m:sup>
              </m:sSup>
              <m:r>
                <m:rPr>
                  <m:sty m:val="p"/>
                </m:rPr>
                <w:rPr>
                  <w:rFonts w:ascii="Cambria Math" w:hAnsi="Cambria Math" w:cs="Arial"/>
                  <w:color w:val="000000"/>
                  <w:sz w:val="20"/>
                  <w:szCs w:val="20"/>
                  <w:lang w:val="ru-RU" w:eastAsia="ru-RU"/>
                </w:rPr>
                <m:t xml:space="preserve">   </m:t>
              </m:r>
            </m:oMath>
            <w:r w:rsidR="00471C14" w:rsidRPr="00303562">
              <w:rPr>
                <w:rFonts w:ascii="Arial" w:hAnsi="Arial" w:cs="Arial"/>
                <w:color w:val="000000"/>
                <w:sz w:val="20"/>
                <w:szCs w:val="20"/>
                <w:lang w:val="ru-RU" w:eastAsia="ru-RU"/>
              </w:rPr>
              <w:t>Примечания пронумерованы в соответствии с пунктами в E.2.</w:t>
            </w:r>
          </w:p>
          <w:p w14:paraId="1B6F71AF" w14:textId="1FC1B13C" w:rsidR="00471C14" w:rsidRPr="00303562" w:rsidRDefault="00C21E06" w:rsidP="00471C14">
            <w:pPr>
              <w:widowControl w:val="0"/>
              <w:ind w:left="284" w:hanging="284"/>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val="ru-RU" w:eastAsia="ru-RU"/>
                    </w:rPr>
                    <m:t>b</m:t>
                  </m:r>
                </m:sup>
              </m:sSup>
              <m:r>
                <m:rPr>
                  <m:sty m:val="p"/>
                </m:rPr>
                <w:rPr>
                  <w:rFonts w:ascii="Cambria Math" w:hAnsi="Cambria Math" w:cs="Arial"/>
                  <w:color w:val="000000"/>
                  <w:sz w:val="20"/>
                  <w:szCs w:val="20"/>
                  <w:lang w:val="ru-RU" w:eastAsia="ru-RU"/>
                </w:rPr>
                <m:t xml:space="preserve">   </m:t>
              </m:r>
            </m:oMath>
            <w:r w:rsidR="00F024FF" w:rsidRPr="002A4381">
              <w:rPr>
                <w:rFonts w:ascii="Arial" w:hAnsi="Arial" w:cs="Arial"/>
                <w:color w:val="000000"/>
                <w:sz w:val="20"/>
                <w:szCs w:val="20"/>
                <w:lang w:val="ru-RU" w:eastAsia="ru-RU"/>
              </w:rPr>
              <w:t>Если основные составляющие неопределенности измерений в этой таблице не соответствуют функции нормального распределения, расширенную неопределенность следует оценить с помощью компьютерного моделирования, например, методом Монте-Карло. Однако, в этой таблице приведены значения суммарной стандартной неопределённости, полученной в результате расчета корня из суммы квадратов, поскольку некоторые калибровочные лаборатории могут не использовать моделирование методом Монте-Карло.</w:t>
            </w:r>
          </w:p>
        </w:tc>
      </w:tr>
    </w:tbl>
    <w:p w14:paraId="61643E57" w14:textId="77777777" w:rsidR="00471C14" w:rsidRPr="0065477D" w:rsidRDefault="00471C14" w:rsidP="0065477D">
      <w:pPr>
        <w:widowControl w:val="0"/>
        <w:spacing w:line="360" w:lineRule="auto"/>
        <w:jc w:val="left"/>
        <w:rPr>
          <w:rFonts w:ascii="Arial" w:hAnsi="Arial" w:cs="Arial"/>
          <w:color w:val="000000"/>
          <w:lang w:val="ru-RU" w:eastAsia="ru-RU"/>
        </w:rPr>
      </w:pPr>
    </w:p>
    <w:p w14:paraId="5DB869BE" w14:textId="740A9B2C" w:rsidR="00471C14" w:rsidRPr="0065477D" w:rsidRDefault="00471C14" w:rsidP="0065477D">
      <w:pPr>
        <w:widowControl w:val="0"/>
        <w:tabs>
          <w:tab w:val="left" w:pos="874"/>
        </w:tabs>
        <w:spacing w:after="260" w:line="360" w:lineRule="auto"/>
        <w:ind w:firstLine="709"/>
        <w:rPr>
          <w:rFonts w:ascii="Arial" w:hAnsi="Arial" w:cs="Arial"/>
          <w:lang w:val="ru-RU" w:eastAsia="ru-RU"/>
        </w:rPr>
      </w:pPr>
      <w:r w:rsidRPr="0065477D">
        <w:rPr>
          <w:rFonts w:ascii="Arial" w:hAnsi="Arial" w:cs="Arial"/>
          <w:b/>
          <w:bCs/>
          <w:lang w:val="ru-RU" w:eastAsia="ru-RU"/>
        </w:rPr>
        <w:t>B.4.3.2</w:t>
      </w:r>
      <w:r w:rsidRPr="0065477D">
        <w:rPr>
          <w:rFonts w:ascii="Arial" w:hAnsi="Arial" w:cs="Arial"/>
          <w:b/>
          <w:bCs/>
          <w:lang w:val="ru-RU" w:eastAsia="ru-RU"/>
        </w:rPr>
        <w:tab/>
      </w:r>
      <w:r w:rsidR="0065477D">
        <w:rPr>
          <w:rFonts w:ascii="Arial" w:hAnsi="Arial" w:cs="Arial"/>
          <w:b/>
          <w:bCs/>
          <w:lang w:val="ru-RU" w:eastAsia="ru-RU"/>
        </w:rPr>
        <w:t>Расчет коэффициента калибровки</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 xml:space="preserve"> F</m:t>
            </m:r>
          </m:e>
          <m:sub>
            <m:r>
              <m:rPr>
                <m:sty m:val="bi"/>
              </m:rPr>
              <w:rPr>
                <w:rFonts w:ascii="Cambria Math" w:hAnsi="Cambria Math" w:cs="Arial"/>
                <w:lang w:val="ru-RU" w:eastAsia="ru-RU"/>
              </w:rPr>
              <m:t>a</m:t>
            </m:r>
          </m:sub>
        </m:sSub>
      </m:oMath>
      <w:r w:rsidRPr="0065477D">
        <w:rPr>
          <w:rFonts w:ascii="Arial" w:hAnsi="Arial" w:cs="Arial"/>
          <w:b/>
          <w:bCs/>
          <w:lang w:val="ru-RU" w:eastAsia="ru-RU"/>
        </w:rPr>
        <w:t xml:space="preserve"> путем усреднения </w:t>
      </w:r>
      <m:oMath>
        <m:sSub>
          <m:sSubPr>
            <m:ctrlPr>
              <w:rPr>
                <w:rFonts w:ascii="Cambria Math" w:hAnsi="Cambria Math" w:cs="Arial"/>
                <w:i/>
                <w:i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r>
          <w:rPr>
            <w:rFonts w:ascii="Cambria Math" w:hAnsi="Cambria Math" w:cs="Arial"/>
            <w:lang w:val="ru-RU" w:eastAsia="ru-RU"/>
          </w:rPr>
          <m:t>(</m:t>
        </m:r>
        <m:r>
          <m:rPr>
            <m:sty m:val="bi"/>
          </m:rPr>
          <w:rPr>
            <w:rFonts w:ascii="Cambria Math" w:hAnsi="Cambria Math" w:cs="Arial"/>
            <w:lang w:val="ru-RU" w:eastAsia="ru-RU"/>
          </w:rPr>
          <m:t>h</m:t>
        </m:r>
        <m:r>
          <w:rPr>
            <w:rFonts w:ascii="Cambria Math" w:hAnsi="Cambria Math" w:cs="Arial"/>
            <w:lang w:val="ru-RU" w:eastAsia="ru-RU"/>
          </w:rPr>
          <m:t>,</m:t>
        </m:r>
        <m:r>
          <m:rPr>
            <m:sty m:val="bi"/>
          </m:rPr>
          <w:rPr>
            <w:rFonts w:ascii="Cambria Math" w:hAnsi="Cambria Math" w:cs="Arial"/>
            <w:lang w:val="ru-RU" w:eastAsia="ru-RU"/>
          </w:rPr>
          <m:t>p</m:t>
        </m:r>
        <m:r>
          <w:rPr>
            <w:rFonts w:ascii="Cambria Math" w:hAnsi="Cambria Math" w:cs="Arial"/>
            <w:lang w:val="ru-RU" w:eastAsia="ru-RU"/>
          </w:rPr>
          <m:t>)</m:t>
        </m:r>
      </m:oMath>
      <w:r w:rsidRPr="0065477D">
        <w:rPr>
          <w:rFonts w:ascii="Arial" w:hAnsi="Arial" w:cs="Arial"/>
          <w:lang w:val="ru-RU" w:eastAsia="ru-RU"/>
        </w:rPr>
        <w:t xml:space="preserve"> </w:t>
      </w:r>
    </w:p>
    <w:p w14:paraId="30A028F2" w14:textId="2F38C6F8" w:rsidR="00471C14" w:rsidRPr="0065477D" w:rsidRDefault="001876C7" w:rsidP="0065477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Коэффициент калибровки</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oMath>
      <w:r>
        <w:rPr>
          <w:rFonts w:ascii="Arial" w:hAnsi="Arial" w:cs="Arial"/>
          <w:lang w:val="ru-RU" w:eastAsia="ru-RU"/>
        </w:rPr>
        <w:t>,</w:t>
      </w:r>
      <w:r w:rsidR="00471C14" w:rsidRPr="0065477D">
        <w:rPr>
          <w:rFonts w:ascii="Arial" w:hAnsi="Arial" w:cs="Arial"/>
          <w:lang w:val="ru-RU" w:eastAsia="ru-RU"/>
        </w:rPr>
        <w:t xml:space="preserve"> полученный путем усреднения результатов измерений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(h,H)</m:t>
        </m:r>
      </m:oMath>
      <w:r w:rsidR="00471C14" w:rsidRPr="0065477D">
        <w:rPr>
          <w:rFonts w:ascii="Arial" w:hAnsi="Arial" w:cs="Arial"/>
          <w:lang w:val="ru-RU" w:eastAsia="ru-RU"/>
        </w:rPr>
        <w:t xml:space="preserve">  методом трёх антенн, может быть </w:t>
      </w:r>
      <w:r>
        <w:rPr>
          <w:rFonts w:ascii="Arial" w:hAnsi="Arial" w:cs="Arial"/>
          <w:lang w:val="ru-RU" w:eastAsia="ru-RU"/>
        </w:rPr>
        <w:t>определен</w:t>
      </w:r>
      <w:r w:rsidR="00471C14" w:rsidRPr="0065477D">
        <w:rPr>
          <w:rFonts w:ascii="Arial" w:hAnsi="Arial" w:cs="Arial"/>
          <w:lang w:val="ru-RU" w:eastAsia="ru-RU"/>
        </w:rPr>
        <w:t xml:space="preserve"> </w:t>
      </w:r>
      <w:r>
        <w:rPr>
          <w:rFonts w:ascii="Arial" w:hAnsi="Arial" w:cs="Arial"/>
          <w:lang w:val="ru-RU" w:eastAsia="ru-RU"/>
        </w:rPr>
        <w:t>по</w:t>
      </w:r>
      <w:r w:rsidR="00471C14" w:rsidRPr="0065477D">
        <w:rPr>
          <w:rFonts w:ascii="Arial" w:hAnsi="Arial" w:cs="Arial"/>
          <w:lang w:val="ru-RU" w:eastAsia="ru-RU"/>
        </w:rPr>
        <w:t xml:space="preserve"> формул</w:t>
      </w:r>
      <w:r>
        <w:rPr>
          <w:rFonts w:ascii="Arial" w:hAnsi="Arial" w:cs="Arial"/>
          <w:lang w:val="ru-RU" w:eastAsia="ru-RU"/>
        </w:rPr>
        <w:t>е</w:t>
      </w:r>
      <w:r w:rsidR="00471C14" w:rsidRPr="0065477D">
        <w:rPr>
          <w:rFonts w:ascii="Arial" w:hAnsi="Arial" w:cs="Arial"/>
          <w:lang w:val="ru-RU" w:eastAsia="ru-RU"/>
        </w:rPr>
        <w:t xml:space="preserve"> (B.1) аналогично тому, как это сделано в </w:t>
      </w:r>
      <w:r>
        <w:rPr>
          <w:rFonts w:ascii="Arial" w:hAnsi="Arial" w:cs="Arial"/>
          <w:lang w:val="ru-RU" w:eastAsia="ru-RU"/>
        </w:rPr>
        <w:t xml:space="preserve">п. </w:t>
      </w:r>
      <w:r w:rsidR="00471C14" w:rsidRPr="0065477D">
        <w:rPr>
          <w:rFonts w:ascii="Arial" w:hAnsi="Arial" w:cs="Arial"/>
          <w:lang w:val="ru-RU" w:eastAsia="ru-RU"/>
        </w:rPr>
        <w:t>B 4.2.2. Неопределенност</w:t>
      </w:r>
      <w:r w:rsidR="007238FF">
        <w:rPr>
          <w:rFonts w:ascii="Arial" w:hAnsi="Arial" w:cs="Arial"/>
          <w:lang w:val="ru-RU" w:eastAsia="ru-RU"/>
        </w:rPr>
        <w:t xml:space="preserve">ь измерений </w:t>
      </w:r>
      <w:r w:rsidR="00471C14" w:rsidRPr="0065477D">
        <w:rPr>
          <w:rFonts w:ascii="Arial" w:hAnsi="Arial" w:cs="Arial"/>
          <w:lang w:val="ru-RU" w:eastAsia="ru-RU"/>
        </w:rPr>
        <w:t xml:space="preserve"> коэффициент</w:t>
      </w:r>
      <w:r w:rsidR="001106FE">
        <w:rPr>
          <w:rFonts w:ascii="Arial" w:hAnsi="Arial" w:cs="Arial"/>
          <w:lang w:val="ru-RU" w:eastAsia="ru-RU"/>
        </w:rPr>
        <w:t>а</w:t>
      </w:r>
      <w:r w:rsidR="00471C14" w:rsidRPr="0065477D">
        <w:rPr>
          <w:rFonts w:ascii="Arial" w:hAnsi="Arial" w:cs="Arial"/>
          <w:lang w:val="ru-RU" w:eastAsia="ru-RU"/>
        </w:rPr>
        <w:t xml:space="preserve"> калибровки антенны, полученн</w:t>
      </w:r>
      <w:r w:rsidR="00C66E28">
        <w:rPr>
          <w:rFonts w:ascii="Arial" w:hAnsi="Arial" w:cs="Arial"/>
          <w:lang w:val="ru-RU" w:eastAsia="ru-RU"/>
        </w:rPr>
        <w:t xml:space="preserve">ая </w:t>
      </w:r>
      <w:r w:rsidR="00471C14" w:rsidRPr="0065477D">
        <w:rPr>
          <w:rFonts w:ascii="Arial" w:hAnsi="Arial" w:cs="Arial"/>
          <w:lang w:val="ru-RU" w:eastAsia="ru-RU"/>
        </w:rPr>
        <w:t xml:space="preserve">из формулы (B.1), </w:t>
      </w:r>
      <w:r w:rsidR="001106FE">
        <w:rPr>
          <w:rFonts w:ascii="Arial" w:hAnsi="Arial" w:cs="Arial"/>
          <w:lang w:val="ru-RU" w:eastAsia="ru-RU"/>
        </w:rPr>
        <w:t>описывается</w:t>
      </w:r>
      <w:r w:rsidR="00471C14" w:rsidRPr="0065477D">
        <w:rPr>
          <w:rFonts w:ascii="Arial" w:hAnsi="Arial" w:cs="Arial"/>
          <w:lang w:val="ru-RU" w:eastAsia="ru-RU"/>
        </w:rPr>
        <w:t xml:space="preserve"> формулами (B.2) и (B.3). Пример </w:t>
      </w:r>
      <w:r w:rsidR="001106FE">
        <w:rPr>
          <w:rFonts w:ascii="Arial" w:hAnsi="Arial" w:cs="Arial"/>
          <w:lang w:val="ru-RU" w:eastAsia="ru-RU"/>
        </w:rPr>
        <w:t xml:space="preserve">бюджета </w:t>
      </w:r>
      <w:r w:rsidR="00471C14" w:rsidRPr="0065477D">
        <w:rPr>
          <w:rFonts w:ascii="Arial" w:hAnsi="Arial" w:cs="Arial"/>
          <w:lang w:val="ru-RU" w:eastAsia="ru-RU"/>
        </w:rPr>
        <w:t>неопределенности</w:t>
      </w:r>
      <w:r w:rsidR="001106FE">
        <w:rPr>
          <w:rFonts w:ascii="Arial" w:hAnsi="Arial" w:cs="Arial"/>
          <w:lang w:val="ru-RU" w:eastAsia="ru-RU"/>
        </w:rPr>
        <w:t xml:space="preserve"> измерений</w:t>
      </w:r>
      <w:r w:rsidR="00471C14" w:rsidRPr="0065477D">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oMath>
      <w:r w:rsidR="00471C14" w:rsidRPr="0065477D">
        <w:rPr>
          <w:rFonts w:ascii="Arial" w:hAnsi="Arial" w:cs="Arial"/>
          <w:lang w:val="ru-RU" w:eastAsia="ru-RU"/>
        </w:rPr>
        <w:t xml:space="preserve">, </w:t>
      </w:r>
      <w:r w:rsidR="001106FE">
        <w:rPr>
          <w:rFonts w:ascii="Arial" w:hAnsi="Arial" w:cs="Arial"/>
          <w:lang w:val="ru-RU" w:eastAsia="ru-RU"/>
        </w:rPr>
        <w:t>определенного</w:t>
      </w:r>
      <w:r w:rsidR="00471C14" w:rsidRPr="0065477D">
        <w:rPr>
          <w:rFonts w:ascii="Arial" w:hAnsi="Arial" w:cs="Arial"/>
          <w:lang w:val="ru-RU" w:eastAsia="ru-RU"/>
        </w:rPr>
        <w:t xml:space="preserve"> этим </w:t>
      </w:r>
      <w:r w:rsidR="001106FE">
        <w:rPr>
          <w:rFonts w:ascii="Arial" w:hAnsi="Arial" w:cs="Arial"/>
          <w:lang w:val="ru-RU" w:eastAsia="ru-RU"/>
        </w:rPr>
        <w:t>методом</w:t>
      </w:r>
      <w:r w:rsidR="00471C14" w:rsidRPr="0065477D">
        <w:rPr>
          <w:rFonts w:ascii="Arial" w:hAnsi="Arial" w:cs="Arial"/>
          <w:lang w:val="ru-RU" w:eastAsia="ru-RU"/>
        </w:rPr>
        <w:t>, приведен в таблице B.6.</w:t>
      </w:r>
    </w:p>
    <w:p w14:paraId="0B4F9BA4" w14:textId="7BA70C01" w:rsidR="00471C14" w:rsidRPr="0065477D" w:rsidRDefault="00471C14" w:rsidP="0065477D">
      <w:pPr>
        <w:widowControl w:val="0"/>
        <w:tabs>
          <w:tab w:val="left" w:pos="874"/>
        </w:tabs>
        <w:spacing w:after="260" w:line="360" w:lineRule="auto"/>
        <w:rPr>
          <w:rFonts w:ascii="Arial" w:hAnsi="Arial" w:cs="Arial"/>
          <w:sz w:val="22"/>
          <w:szCs w:val="22"/>
          <w:lang w:val="ru-RU" w:eastAsia="ru-RU"/>
        </w:rPr>
      </w:pPr>
      <w:r w:rsidRPr="00B57410">
        <w:rPr>
          <w:rFonts w:ascii="Arial" w:hAnsi="Arial" w:cs="Arial"/>
          <w:spacing w:val="60"/>
          <w:sz w:val="22"/>
          <w:szCs w:val="22"/>
          <w:lang w:val="ru-RU"/>
        </w:rPr>
        <w:t>Таблица</w:t>
      </w:r>
      <w:r w:rsidR="00B57410">
        <w:rPr>
          <w:rFonts w:ascii="Arial" w:hAnsi="Arial" w:cs="Arial"/>
          <w:sz w:val="22"/>
          <w:szCs w:val="22"/>
          <w:lang w:val="ru-RU" w:eastAsia="ru-RU"/>
        </w:rPr>
        <w:t xml:space="preserve"> </w:t>
      </w:r>
      <w:r w:rsidRPr="0065477D">
        <w:rPr>
          <w:rFonts w:ascii="Arial" w:hAnsi="Arial" w:cs="Arial"/>
          <w:sz w:val="22"/>
          <w:szCs w:val="22"/>
          <w:lang w:val="ru-RU" w:eastAsia="ru-RU"/>
        </w:rPr>
        <w:t xml:space="preserve">B.6 – Пример бюджета неопределенности </w:t>
      </w:r>
      <w:r w:rsidR="001106FE">
        <w:rPr>
          <w:rFonts w:ascii="Arial" w:hAnsi="Arial" w:cs="Arial"/>
          <w:sz w:val="22"/>
          <w:szCs w:val="22"/>
          <w:lang w:val="ru-RU" w:eastAsia="ru-RU"/>
        </w:rPr>
        <w:t>коэффициента калибровки</w:t>
      </w:r>
      <w:r w:rsidRPr="0065477D">
        <w:rPr>
          <w:rFonts w:ascii="Arial" w:hAnsi="Arial" w:cs="Arial"/>
          <w:sz w:val="22"/>
          <w:szCs w:val="22"/>
          <w:lang w:val="ru-RU" w:eastAsia="ru-RU"/>
        </w:rPr>
        <w:t xml:space="preserve">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 xml:space="preserve"> F</m:t>
            </m:r>
          </m:e>
          <m:sub>
            <m:r>
              <w:rPr>
                <w:rFonts w:ascii="Cambria Math" w:hAnsi="Cambria Math" w:cs="Arial"/>
                <w:sz w:val="22"/>
                <w:szCs w:val="22"/>
                <w:lang w:val="ru-RU" w:eastAsia="ru-RU"/>
              </w:rPr>
              <m:t>a</m:t>
            </m:r>
          </m:sub>
        </m:sSub>
      </m:oMath>
      <w:r w:rsidRPr="0065477D">
        <w:rPr>
          <w:rFonts w:ascii="Arial" w:hAnsi="Arial" w:cs="Arial"/>
          <w:sz w:val="22"/>
          <w:szCs w:val="22"/>
          <w:lang w:val="ru-RU" w:eastAsia="ru-RU"/>
        </w:rPr>
        <w:t xml:space="preserve"> биконической антенны, </w:t>
      </w:r>
      <w:r w:rsidR="001106FE">
        <w:rPr>
          <w:rFonts w:ascii="Arial" w:hAnsi="Arial" w:cs="Arial"/>
          <w:sz w:val="22"/>
          <w:szCs w:val="22"/>
          <w:lang w:val="ru-RU" w:eastAsia="ru-RU"/>
        </w:rPr>
        <w:t xml:space="preserve">измеренного </w:t>
      </w:r>
      <w:r w:rsidRPr="0065477D">
        <w:rPr>
          <w:rFonts w:ascii="Arial" w:hAnsi="Arial" w:cs="Arial"/>
          <w:sz w:val="22"/>
          <w:szCs w:val="22"/>
          <w:lang w:val="ru-RU" w:eastAsia="ru-RU"/>
        </w:rPr>
        <w:t>метод</w:t>
      </w:r>
      <w:r w:rsidR="001106FE">
        <w:rPr>
          <w:rFonts w:ascii="Arial" w:hAnsi="Arial" w:cs="Arial"/>
          <w:sz w:val="22"/>
          <w:szCs w:val="22"/>
          <w:lang w:val="ru-RU" w:eastAsia="ru-RU"/>
        </w:rPr>
        <w:t>ом</w:t>
      </w:r>
      <w:r w:rsidRPr="0065477D">
        <w:rPr>
          <w:rFonts w:ascii="Arial" w:hAnsi="Arial" w:cs="Arial"/>
          <w:sz w:val="22"/>
          <w:szCs w:val="22"/>
          <w:lang w:val="ru-RU" w:eastAsia="ru-RU"/>
        </w:rPr>
        <w:t xml:space="preserve"> трёх антенн с усреднением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 xml:space="preserve"> F</m:t>
            </m:r>
          </m:e>
          <m:sub>
            <m:r>
              <w:rPr>
                <w:rFonts w:ascii="Cambria Math" w:hAnsi="Cambria Math" w:cs="Arial"/>
                <w:sz w:val="22"/>
                <w:szCs w:val="22"/>
                <w:lang w:val="ru-RU" w:eastAsia="ru-RU"/>
              </w:rPr>
              <m:t>a</m:t>
            </m:r>
          </m:sub>
        </m:sSub>
        <m:r>
          <w:rPr>
            <w:rFonts w:ascii="Cambria Math" w:hAnsi="Cambria Math" w:cs="Arial"/>
            <w:sz w:val="22"/>
            <w:szCs w:val="22"/>
            <w:lang w:val="ru-RU" w:eastAsia="ru-RU"/>
          </w:rPr>
          <m:t>(h,H)</m:t>
        </m:r>
      </m:oMath>
      <w:r w:rsidRPr="0065477D">
        <w:rPr>
          <w:rFonts w:ascii="Arial" w:hAnsi="Arial" w:cs="Arial"/>
          <w:sz w:val="22"/>
          <w:szCs w:val="22"/>
          <w:lang w:val="ru-RU" w:eastAsia="ru-RU"/>
        </w:rPr>
        <w:t xml:space="preserve">  в диапазоне частот ниже 300 МГц</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701"/>
        <w:gridCol w:w="1276"/>
        <w:gridCol w:w="1134"/>
        <w:gridCol w:w="850"/>
        <w:gridCol w:w="1134"/>
      </w:tblGrid>
      <w:tr w:rsidR="00B57410" w:rsidRPr="00303562" w14:paraId="5872889D" w14:textId="77777777" w:rsidTr="00455EDB">
        <w:tc>
          <w:tcPr>
            <w:tcW w:w="1985" w:type="dxa"/>
            <w:tcBorders>
              <w:bottom w:val="double" w:sz="4" w:space="0" w:color="auto"/>
            </w:tcBorders>
            <w:vAlign w:val="center"/>
          </w:tcPr>
          <w:p w14:paraId="0B2DE41D" w14:textId="77777777" w:rsidR="00B57410" w:rsidRPr="00303562" w:rsidRDefault="00B57410" w:rsidP="00916A59">
            <w:pPr>
              <w:spacing w:before="100" w:beforeAutospacing="1" w:after="100" w:afterAutospacing="1"/>
              <w:jc w:val="center"/>
              <w:rPr>
                <w:rFonts w:ascii="Arial" w:hAnsi="Arial" w:cs="Arial"/>
                <w:sz w:val="20"/>
                <w:szCs w:val="20"/>
                <w:lang w:val="ru-RU" w:eastAsia="ru-RU"/>
              </w:rPr>
            </w:pPr>
            <w:r w:rsidRPr="00303562">
              <w:rPr>
                <w:rFonts w:ascii="Arial" w:hAnsi="Arial" w:cs="Arial"/>
                <w:sz w:val="20"/>
                <w:szCs w:val="20"/>
                <w:lang w:val="ru-RU" w:eastAsia="ru-RU"/>
              </w:rPr>
              <w:t xml:space="preserve">Источник неопределенности или величина </w:t>
            </w:r>
            <m:oMath>
              <m:sSub>
                <m:sSubPr>
                  <m:ctrlPr>
                    <w:rPr>
                      <w:rFonts w:ascii="Cambria Math" w:hAnsi="Cambria Math" w:cs="Arial"/>
                      <w:sz w:val="20"/>
                      <w:szCs w:val="20"/>
                      <w:lang w:val="ru-RU" w:eastAsia="ru-RU"/>
                    </w:rPr>
                  </m:ctrlPr>
                </m:sSubPr>
                <m:e>
                  <m:r>
                    <m:rPr>
                      <m:sty m:val="p"/>
                    </m:rPr>
                    <w:rPr>
                      <w:rFonts w:ascii="Cambria Math" w:hAnsi="Cambria Math" w:cs="Arial"/>
                      <w:sz w:val="20"/>
                      <w:szCs w:val="20"/>
                      <w:lang w:eastAsia="ru-RU"/>
                    </w:rPr>
                    <m:t>X</m:t>
                  </m:r>
                </m:e>
                <m:sub>
                  <m:r>
                    <m:rPr>
                      <m:sty m:val="p"/>
                    </m:rPr>
                    <w:rPr>
                      <w:rFonts w:ascii="Cambria Math" w:hAnsi="Cambria Math" w:cs="Arial"/>
                      <w:sz w:val="20"/>
                      <w:szCs w:val="20"/>
                      <w:lang w:val="ru-RU" w:eastAsia="ru-RU"/>
                    </w:rPr>
                    <m:t>i</m:t>
                  </m:r>
                </m:sub>
              </m:sSub>
            </m:oMath>
          </w:p>
        </w:tc>
        <w:tc>
          <w:tcPr>
            <w:tcW w:w="1559" w:type="dxa"/>
            <w:tcBorders>
              <w:bottom w:val="double" w:sz="4" w:space="0" w:color="auto"/>
            </w:tcBorders>
            <w:vAlign w:val="center"/>
          </w:tcPr>
          <w:p w14:paraId="7A94EBEC" w14:textId="77777777" w:rsidR="00B57410" w:rsidRPr="00303562" w:rsidRDefault="00B57410" w:rsidP="00916A59">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Значение, дБ</w:t>
            </w:r>
          </w:p>
        </w:tc>
        <w:tc>
          <w:tcPr>
            <w:tcW w:w="1701" w:type="dxa"/>
            <w:tcBorders>
              <w:bottom w:val="double" w:sz="4" w:space="0" w:color="auto"/>
            </w:tcBorders>
            <w:vAlign w:val="center"/>
          </w:tcPr>
          <w:p w14:paraId="3E2BB033" w14:textId="77777777" w:rsidR="00B57410" w:rsidRPr="00303562" w:rsidRDefault="00B57410" w:rsidP="00916A59">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Закон распределения</w:t>
            </w:r>
          </w:p>
        </w:tc>
        <w:tc>
          <w:tcPr>
            <w:tcW w:w="1276" w:type="dxa"/>
            <w:tcBorders>
              <w:bottom w:val="double" w:sz="4" w:space="0" w:color="auto"/>
            </w:tcBorders>
            <w:vAlign w:val="center"/>
          </w:tcPr>
          <w:p w14:paraId="2D136AEC" w14:textId="77777777" w:rsidR="00B57410" w:rsidRPr="00303562" w:rsidRDefault="00B57410" w:rsidP="00916A59">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Делитель</w:t>
            </w:r>
          </w:p>
        </w:tc>
        <w:tc>
          <w:tcPr>
            <w:tcW w:w="1134" w:type="dxa"/>
            <w:tcBorders>
              <w:bottom w:val="double" w:sz="4" w:space="0" w:color="auto"/>
            </w:tcBorders>
            <w:vAlign w:val="center"/>
          </w:tcPr>
          <w:p w14:paraId="5CF9A3C5" w14:textId="77777777" w:rsidR="00B57410" w:rsidRPr="00303562" w:rsidRDefault="00B57410" w:rsidP="00916A59">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Чувствительность</w:t>
            </w:r>
          </w:p>
        </w:tc>
        <w:tc>
          <w:tcPr>
            <w:tcW w:w="850" w:type="dxa"/>
            <w:tcBorders>
              <w:bottom w:val="double" w:sz="4" w:space="0" w:color="auto"/>
            </w:tcBorders>
            <w:vAlign w:val="center"/>
          </w:tcPr>
          <w:p w14:paraId="700C93B5" w14:textId="77777777" w:rsidR="00B57410" w:rsidRPr="00303562" w:rsidRDefault="00C21E06" w:rsidP="00916A59">
            <w:pPr>
              <w:widowControl w:val="0"/>
              <w:jc w:val="center"/>
              <w:rPr>
                <w:rFonts w:ascii="Arial" w:hAnsi="Arial" w:cs="Arial"/>
                <w:color w:val="000000"/>
                <w:sz w:val="20"/>
                <w:szCs w:val="20"/>
                <w:lang w:val="ru-RU" w:eastAsia="ru-RU"/>
              </w:rPr>
            </w:pP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u</m:t>
                  </m:r>
                </m:e>
                <m:sub>
                  <m:r>
                    <m:rPr>
                      <m:sty m:val="p"/>
                    </m:rPr>
                    <w:rPr>
                      <w:rFonts w:ascii="Cambria Math" w:hAnsi="Cambria Math" w:cs="Arial"/>
                      <w:color w:val="000000"/>
                      <w:sz w:val="20"/>
                      <w:szCs w:val="20"/>
                      <w:lang w:val="ru-RU" w:eastAsia="ru-RU"/>
                    </w:rPr>
                    <m:t>i</m:t>
                  </m:r>
                </m:sub>
              </m:sSub>
            </m:oMath>
            <w:r w:rsidR="00B57410" w:rsidRPr="00303562">
              <w:rPr>
                <w:rFonts w:ascii="Arial" w:hAnsi="Arial" w:cs="Arial"/>
                <w:color w:val="000000"/>
                <w:sz w:val="20"/>
                <w:szCs w:val="20"/>
                <w:lang w:val="ru-RU" w:eastAsia="ru-RU"/>
              </w:rPr>
              <w:t>, дБ</w:t>
            </w:r>
          </w:p>
        </w:tc>
        <w:tc>
          <w:tcPr>
            <w:tcW w:w="1134" w:type="dxa"/>
            <w:tcBorders>
              <w:bottom w:val="double" w:sz="4" w:space="0" w:color="auto"/>
            </w:tcBorders>
            <w:vAlign w:val="center"/>
          </w:tcPr>
          <w:p w14:paraId="2D8B6A1C" w14:textId="77777777" w:rsidR="00B57410" w:rsidRPr="001D497D" w:rsidRDefault="00B57410" w:rsidP="00916A59">
            <w:pPr>
              <w:widowControl w:val="0"/>
              <w:jc w:val="center"/>
              <w:rPr>
                <w:rFonts w:ascii="Arial" w:eastAsia="Calibri" w:hAnsi="Arial" w:cs="Arial"/>
                <w:color w:val="000000"/>
                <w:sz w:val="20"/>
                <w:szCs w:val="20"/>
                <w:lang w:val="ru-RU" w:eastAsia="ru-RU"/>
              </w:rPr>
            </w:pPr>
            <w:r w:rsidRPr="00303562">
              <w:rPr>
                <w:rFonts w:ascii="Arial" w:eastAsia="Calibri" w:hAnsi="Arial" w:cs="Arial"/>
                <w:color w:val="000000"/>
                <w:sz w:val="20"/>
                <w:szCs w:val="20"/>
                <w:lang w:val="ru-RU" w:eastAsia="ru-RU"/>
              </w:rPr>
              <w:t>Примечания</w:t>
            </w:r>
            <w:r w:rsidRPr="001D497D">
              <w:rPr>
                <w:rFonts w:ascii="Arial" w:eastAsia="Calibri" w:hAnsi="Arial" w:cs="Arial"/>
                <w:color w:val="000000"/>
                <w:sz w:val="20"/>
                <w:szCs w:val="20"/>
                <w:vertAlign w:val="superscript"/>
                <w:lang w:eastAsia="ru-RU"/>
              </w:rPr>
              <w:t>a</w:t>
            </w:r>
          </w:p>
        </w:tc>
      </w:tr>
      <w:tr w:rsidR="00593CA7" w:rsidRPr="0065477D" w14:paraId="78CF7D00" w14:textId="77777777" w:rsidTr="00455EDB">
        <w:tc>
          <w:tcPr>
            <w:tcW w:w="1985" w:type="dxa"/>
            <w:tcBorders>
              <w:top w:val="double" w:sz="4" w:space="0" w:color="auto"/>
            </w:tcBorders>
            <w:vAlign w:val="center"/>
          </w:tcPr>
          <w:p w14:paraId="56F879AB" w14:textId="77777777" w:rsidR="00593CA7" w:rsidRPr="003E7428" w:rsidRDefault="00593CA7" w:rsidP="00593CA7">
            <w:pPr>
              <w:widowControl w:val="0"/>
              <w:jc w:val="left"/>
              <w:rPr>
                <w:rFonts w:ascii="Arial" w:hAnsi="Arial" w:cs="Arial"/>
                <w:color w:val="000000"/>
                <w:sz w:val="20"/>
                <w:szCs w:val="20"/>
                <w:lang w:val="ru-RU" w:eastAsia="ru-RU"/>
              </w:rPr>
            </w:pPr>
            <w:r w:rsidRPr="003E7428">
              <w:rPr>
                <w:rFonts w:ascii="Arial" w:hAnsi="Arial" w:cs="Arial"/>
                <w:color w:val="000000"/>
                <w:sz w:val="20"/>
                <w:szCs w:val="20"/>
                <w:lang w:val="ru-RU" w:eastAsia="ru-RU"/>
              </w:rPr>
              <w:t>Расширенная неопределенность при калибровке антенны для</w:t>
            </w:r>
          </w:p>
          <w:p w14:paraId="3E6EF40F" w14:textId="1560691E" w:rsidR="00593CA7" w:rsidRPr="00593CA7" w:rsidRDefault="00C21E06" w:rsidP="00593CA7">
            <w:pPr>
              <w:widowControl w:val="0"/>
              <w:jc w:val="left"/>
              <w:rPr>
                <w:rFonts w:ascii="Arial" w:hAnsi="Arial" w:cs="Arial"/>
                <w:i/>
                <w:iCs/>
                <w:color w:val="000000"/>
                <w:sz w:val="20"/>
                <w:szCs w:val="20"/>
                <w:lang w:val="ru-RU" w:eastAsia="ru-RU"/>
              </w:rPr>
            </w:pPr>
            <m:oMath>
              <m:sSub>
                <m:sSubPr>
                  <m:ctrlPr>
                    <w:rPr>
                      <w:rFonts w:ascii="Cambria Math" w:hAnsi="Cambria Math" w:cs="Arial"/>
                      <w:i/>
                      <w:iCs/>
                      <w:sz w:val="20"/>
                      <w:szCs w:val="20"/>
                      <w:lang w:val="ru-RU" w:eastAsia="ru-RU"/>
                    </w:rPr>
                  </m:ctrlPr>
                </m:sSubPr>
                <m:e>
                  <m:r>
                    <w:rPr>
                      <w:rFonts w:ascii="Cambria Math" w:hAnsi="Cambria Math" w:cs="Arial"/>
                      <w:sz w:val="20"/>
                      <w:szCs w:val="20"/>
                      <w:lang w:val="ru-RU" w:eastAsia="ru-RU"/>
                    </w:rPr>
                    <m:t>F</m:t>
                  </m:r>
                </m:e>
                <m:sub>
                  <m:r>
                    <w:rPr>
                      <w:rFonts w:ascii="Cambria Math" w:hAnsi="Cambria Math" w:cs="Arial"/>
                      <w:sz w:val="20"/>
                      <w:szCs w:val="20"/>
                      <w:lang w:val="ru-RU" w:eastAsia="ru-RU"/>
                    </w:rPr>
                    <m:t>a</m:t>
                  </m:r>
                </m:sub>
              </m:sSub>
              <m:d>
                <m:dPr>
                  <m:ctrlPr>
                    <w:rPr>
                      <w:rFonts w:ascii="Cambria Math" w:hAnsi="Cambria Math" w:cs="Arial"/>
                      <w:i/>
                      <w:iCs/>
                      <w:sz w:val="20"/>
                      <w:szCs w:val="20"/>
                      <w:lang w:val="ru-RU" w:eastAsia="ru-RU"/>
                    </w:rPr>
                  </m:ctrlPr>
                </m:dPr>
                <m:e>
                  <m:r>
                    <w:rPr>
                      <w:rFonts w:ascii="Cambria Math" w:hAnsi="Cambria Math" w:cs="Arial"/>
                      <w:sz w:val="20"/>
                      <w:szCs w:val="20"/>
                      <w:lang w:val="ru-RU" w:eastAsia="ru-RU"/>
                    </w:rPr>
                    <m:t>h,H</m:t>
                  </m:r>
                </m:e>
              </m:d>
            </m:oMath>
            <w:r w:rsidR="00593CA7" w:rsidRPr="00AA40D1">
              <w:rPr>
                <w:rFonts w:ascii="Arial" w:hAnsi="Arial" w:cs="Arial"/>
                <w:iCs/>
                <w:sz w:val="20"/>
                <w:szCs w:val="20"/>
                <w:lang w:val="ru-RU" w:eastAsia="ru-RU"/>
              </w:rPr>
              <w:t xml:space="preserve"> </w:t>
            </w:r>
          </w:p>
        </w:tc>
        <w:tc>
          <w:tcPr>
            <w:tcW w:w="1559" w:type="dxa"/>
            <w:tcBorders>
              <w:top w:val="double" w:sz="4" w:space="0" w:color="auto"/>
            </w:tcBorders>
            <w:vAlign w:val="center"/>
          </w:tcPr>
          <w:p w14:paraId="4195B9B1" w14:textId="77777777" w:rsidR="00593CA7" w:rsidRPr="0065477D" w:rsidRDefault="00593CA7" w:rsidP="00593CA7">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1,07</w:t>
            </w:r>
          </w:p>
        </w:tc>
        <w:tc>
          <w:tcPr>
            <w:tcW w:w="1701" w:type="dxa"/>
            <w:tcBorders>
              <w:top w:val="double" w:sz="4" w:space="0" w:color="auto"/>
            </w:tcBorders>
            <w:vAlign w:val="center"/>
          </w:tcPr>
          <w:p w14:paraId="280197C4" w14:textId="350AD16D" w:rsidR="00593CA7" w:rsidRPr="0065477D" w:rsidRDefault="00593CA7" w:rsidP="00593CA7">
            <w:pPr>
              <w:widowControl w:val="0"/>
              <w:jc w:val="center"/>
              <w:rPr>
                <w:rFonts w:ascii="Arial" w:hAnsi="Arial" w:cs="Arial"/>
                <w:color w:val="000000"/>
                <w:sz w:val="20"/>
                <w:szCs w:val="20"/>
                <w:lang w:val="ru-RU" w:eastAsia="ru-RU"/>
              </w:rPr>
            </w:pPr>
            <w:r>
              <w:rPr>
                <w:rFonts w:ascii="Arial" w:hAnsi="Arial" w:cs="Arial"/>
                <w:color w:val="000000"/>
                <w:sz w:val="20"/>
                <w:szCs w:val="20"/>
                <w:lang w:val="ru-RU" w:eastAsia="ru-RU"/>
              </w:rPr>
              <w:t>Нормальный</w:t>
            </w:r>
          </w:p>
        </w:tc>
        <w:tc>
          <w:tcPr>
            <w:tcW w:w="1276" w:type="dxa"/>
            <w:tcBorders>
              <w:top w:val="double" w:sz="4" w:space="0" w:color="auto"/>
            </w:tcBorders>
            <w:vAlign w:val="center"/>
          </w:tcPr>
          <w:p w14:paraId="6027F339" w14:textId="77777777" w:rsidR="00593CA7" w:rsidRPr="0065477D" w:rsidRDefault="00593CA7" w:rsidP="00593CA7">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2</w:t>
            </w:r>
          </w:p>
        </w:tc>
        <w:tc>
          <w:tcPr>
            <w:tcW w:w="1134" w:type="dxa"/>
            <w:tcBorders>
              <w:top w:val="double" w:sz="4" w:space="0" w:color="auto"/>
            </w:tcBorders>
            <w:vAlign w:val="center"/>
          </w:tcPr>
          <w:p w14:paraId="77AAB44F" w14:textId="77777777" w:rsidR="00593CA7" w:rsidRPr="0065477D" w:rsidRDefault="00593CA7" w:rsidP="00593CA7">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1</w:t>
            </w:r>
          </w:p>
        </w:tc>
        <w:tc>
          <w:tcPr>
            <w:tcW w:w="850" w:type="dxa"/>
            <w:tcBorders>
              <w:top w:val="double" w:sz="4" w:space="0" w:color="auto"/>
            </w:tcBorders>
            <w:vAlign w:val="center"/>
          </w:tcPr>
          <w:p w14:paraId="6AD43C66" w14:textId="77777777" w:rsidR="00593CA7" w:rsidRPr="0065477D" w:rsidRDefault="00593CA7" w:rsidP="00593CA7">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0,54</w:t>
            </w:r>
          </w:p>
        </w:tc>
        <w:tc>
          <w:tcPr>
            <w:tcW w:w="1134" w:type="dxa"/>
            <w:tcBorders>
              <w:top w:val="double" w:sz="4" w:space="0" w:color="auto"/>
            </w:tcBorders>
            <w:vAlign w:val="center"/>
          </w:tcPr>
          <w:p w14:paraId="6B1DFF13" w14:textId="77777777" w:rsidR="00593CA7" w:rsidRPr="0065477D" w:rsidRDefault="00593CA7" w:rsidP="00593CA7">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N39)</w:t>
            </w:r>
          </w:p>
        </w:tc>
      </w:tr>
      <w:tr w:rsidR="00593CA7" w:rsidRPr="0065477D" w14:paraId="516D1C42" w14:textId="77777777" w:rsidTr="00916A59">
        <w:tc>
          <w:tcPr>
            <w:tcW w:w="1985" w:type="dxa"/>
            <w:vAlign w:val="center"/>
          </w:tcPr>
          <w:p w14:paraId="4AFB6801" w14:textId="4E8D068D" w:rsidR="00593CA7" w:rsidRPr="0065477D" w:rsidRDefault="00593CA7" w:rsidP="00593CA7">
            <w:pPr>
              <w:widowControl w:val="0"/>
              <w:jc w:val="left"/>
              <w:rPr>
                <w:rFonts w:ascii="Arial" w:hAnsi="Arial" w:cs="Arial"/>
                <w:color w:val="000000"/>
                <w:sz w:val="20"/>
                <w:szCs w:val="20"/>
                <w:lang w:val="ru-RU" w:eastAsia="ru-RU"/>
              </w:rPr>
            </w:pPr>
            <w:r w:rsidRPr="003E7428">
              <w:rPr>
                <w:rFonts w:ascii="Arial" w:hAnsi="Arial" w:cs="Arial"/>
                <w:color w:val="000000"/>
                <w:sz w:val="20"/>
                <w:szCs w:val="20"/>
                <w:lang w:val="ru-RU" w:eastAsia="ru-RU"/>
              </w:rPr>
              <w:t xml:space="preserve">Теоретическое отклонение от </w:t>
            </w:r>
            <w:r>
              <w:rPr>
                <w:rFonts w:ascii="Arial" w:hAnsi="Arial" w:cs="Arial"/>
                <w:color w:val="000000"/>
                <w:sz w:val="20"/>
                <w:szCs w:val="20"/>
                <w:lang w:val="ru-RU" w:eastAsia="ru-RU"/>
              </w:rPr>
              <w:t xml:space="preserve">коэффициента калибровки в </w:t>
            </w:r>
            <w:r w:rsidRPr="003E7428">
              <w:rPr>
                <w:rFonts w:ascii="Arial" w:hAnsi="Arial" w:cs="Arial"/>
                <w:color w:val="000000"/>
                <w:sz w:val="20"/>
                <w:szCs w:val="20"/>
                <w:lang w:val="ru-RU" w:eastAsia="ru-RU"/>
              </w:rPr>
              <w:t>свободно</w:t>
            </w:r>
            <w:r>
              <w:rPr>
                <w:rFonts w:ascii="Arial" w:hAnsi="Arial" w:cs="Arial"/>
                <w:color w:val="000000"/>
                <w:sz w:val="20"/>
                <w:szCs w:val="20"/>
                <w:lang w:val="ru-RU" w:eastAsia="ru-RU"/>
              </w:rPr>
              <w:t xml:space="preserve">м </w:t>
            </w:r>
            <w:r w:rsidRPr="003E7428">
              <w:rPr>
                <w:rFonts w:ascii="Arial" w:hAnsi="Arial" w:cs="Arial"/>
                <w:color w:val="000000"/>
                <w:sz w:val="20"/>
                <w:szCs w:val="20"/>
                <w:lang w:val="ru-RU" w:eastAsia="ru-RU"/>
              </w:rPr>
              <w:t>пространств</w:t>
            </w:r>
            <w:r>
              <w:rPr>
                <w:rFonts w:ascii="Arial" w:hAnsi="Arial" w:cs="Arial"/>
                <w:color w:val="000000"/>
                <w:sz w:val="20"/>
                <w:szCs w:val="20"/>
                <w:lang w:val="ru-RU" w:eastAsia="ru-RU"/>
              </w:rPr>
              <w:t>е</w:t>
            </w:r>
            <w:r w:rsidRPr="003E7428">
              <w:rPr>
                <w:rFonts w:ascii="Arial" w:hAnsi="Arial" w:cs="Arial"/>
                <w:color w:val="000000"/>
                <w:sz w:val="20"/>
                <w:szCs w:val="20"/>
                <w:lang w:val="ru-RU" w:eastAsia="ru-RU"/>
              </w:rPr>
              <w:t xml:space="preserve"> </w:t>
            </w: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eastAsia="ru-RU"/>
                    </w:rPr>
                    <m:t>F</m:t>
                  </m:r>
                </m:e>
                <m:sub>
                  <m:r>
                    <m:rPr>
                      <m:sty m:val="p"/>
                    </m:rPr>
                    <w:rPr>
                      <w:rFonts w:ascii="Cambria Math" w:hAnsi="Cambria Math" w:cs="Arial"/>
                      <w:color w:val="000000"/>
                      <w:sz w:val="20"/>
                      <w:szCs w:val="20"/>
                      <w:lang w:val="ru-RU" w:eastAsia="ru-RU"/>
                    </w:rPr>
                    <m:t>a</m:t>
                  </m:r>
                </m:sub>
              </m:sSub>
            </m:oMath>
          </w:p>
        </w:tc>
        <w:tc>
          <w:tcPr>
            <w:tcW w:w="1559" w:type="dxa"/>
            <w:vAlign w:val="center"/>
          </w:tcPr>
          <w:p w14:paraId="29D1C3B5" w14:textId="77777777" w:rsidR="00593CA7" w:rsidRPr="0065477D" w:rsidRDefault="00593CA7" w:rsidP="00593CA7">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0,15</w:t>
            </w:r>
          </w:p>
        </w:tc>
        <w:tc>
          <w:tcPr>
            <w:tcW w:w="1701" w:type="dxa"/>
            <w:vAlign w:val="center"/>
          </w:tcPr>
          <w:p w14:paraId="6F4DCC52" w14:textId="1E94B149" w:rsidR="00593CA7" w:rsidRPr="0065477D" w:rsidRDefault="00593CA7" w:rsidP="00593CA7">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Прямоугольный</w:t>
            </w:r>
          </w:p>
        </w:tc>
        <w:tc>
          <w:tcPr>
            <w:tcW w:w="1276" w:type="dxa"/>
            <w:vAlign w:val="center"/>
          </w:tcPr>
          <w:p w14:paraId="16A45044" w14:textId="77777777" w:rsidR="00593CA7" w:rsidRPr="0065477D" w:rsidRDefault="00C21E06" w:rsidP="00593CA7">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134" w:type="dxa"/>
            <w:vAlign w:val="center"/>
          </w:tcPr>
          <w:p w14:paraId="38A7F887" w14:textId="77777777" w:rsidR="00593CA7" w:rsidRPr="0065477D" w:rsidRDefault="00593CA7" w:rsidP="00593CA7">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1</w:t>
            </w:r>
          </w:p>
        </w:tc>
        <w:tc>
          <w:tcPr>
            <w:tcW w:w="850" w:type="dxa"/>
            <w:vAlign w:val="center"/>
          </w:tcPr>
          <w:p w14:paraId="1EF612E2" w14:textId="77777777" w:rsidR="00593CA7" w:rsidRPr="0065477D" w:rsidRDefault="00593CA7" w:rsidP="00593CA7">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0,09</w:t>
            </w:r>
          </w:p>
        </w:tc>
        <w:tc>
          <w:tcPr>
            <w:tcW w:w="1134" w:type="dxa"/>
            <w:vAlign w:val="center"/>
          </w:tcPr>
          <w:p w14:paraId="613F38A6" w14:textId="77777777" w:rsidR="00593CA7" w:rsidRPr="0065477D" w:rsidRDefault="00593CA7" w:rsidP="00593CA7">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N40)</w:t>
            </w:r>
          </w:p>
        </w:tc>
      </w:tr>
      <w:tr w:rsidR="00471C14" w:rsidRPr="0065477D" w14:paraId="4A9E94B8" w14:textId="77777777" w:rsidTr="00B57410">
        <w:tc>
          <w:tcPr>
            <w:tcW w:w="7655" w:type="dxa"/>
            <w:gridSpan w:val="5"/>
          </w:tcPr>
          <w:p w14:paraId="61E1F5A7" w14:textId="0D82FF1E" w:rsidR="00471C14" w:rsidRPr="0065477D" w:rsidRDefault="00471C14" w:rsidP="00471C14">
            <w:pPr>
              <w:widowControl w:val="0"/>
              <w:jc w:val="left"/>
              <w:rPr>
                <w:rFonts w:ascii="Arial" w:hAnsi="Arial" w:cs="Arial"/>
                <w:color w:val="000000"/>
                <w:sz w:val="20"/>
                <w:szCs w:val="20"/>
                <w:lang w:val="ru-RU" w:eastAsia="ru-RU"/>
              </w:rPr>
            </w:pPr>
            <w:r w:rsidRPr="0065477D">
              <w:rPr>
                <w:rFonts w:ascii="Arial" w:hAnsi="Arial" w:cs="Arial"/>
                <w:color w:val="000000"/>
                <w:sz w:val="20"/>
                <w:szCs w:val="20"/>
                <w:lang w:val="ru-RU" w:eastAsia="ru-RU"/>
              </w:rPr>
              <w:t xml:space="preserve">Суммарная стандартная неопределенность, </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с</m:t>
                  </m:r>
                </m:sub>
              </m:sSub>
            </m:oMath>
          </w:p>
        </w:tc>
        <w:tc>
          <w:tcPr>
            <w:tcW w:w="850" w:type="dxa"/>
          </w:tcPr>
          <w:p w14:paraId="3499F42A" w14:textId="77777777" w:rsidR="00471C14" w:rsidRPr="0065477D" w:rsidRDefault="00471C14" w:rsidP="00471C14">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0,54</w:t>
            </w:r>
          </w:p>
        </w:tc>
        <w:tc>
          <w:tcPr>
            <w:tcW w:w="1134" w:type="dxa"/>
          </w:tcPr>
          <w:p w14:paraId="1138C9B3" w14:textId="77777777" w:rsidR="00471C14" w:rsidRPr="0065477D" w:rsidRDefault="00471C14" w:rsidP="00471C14">
            <w:pPr>
              <w:widowControl w:val="0"/>
              <w:jc w:val="center"/>
              <w:rPr>
                <w:rFonts w:ascii="Arial" w:hAnsi="Arial" w:cs="Arial"/>
                <w:color w:val="000000"/>
                <w:sz w:val="20"/>
                <w:szCs w:val="20"/>
                <w:lang w:val="ru-RU" w:eastAsia="ru-RU"/>
              </w:rPr>
            </w:pPr>
          </w:p>
        </w:tc>
      </w:tr>
      <w:tr w:rsidR="00471C14" w:rsidRPr="0065477D" w14:paraId="4DCC9466" w14:textId="77777777" w:rsidTr="00B57410">
        <w:tc>
          <w:tcPr>
            <w:tcW w:w="7655" w:type="dxa"/>
            <w:gridSpan w:val="5"/>
          </w:tcPr>
          <w:p w14:paraId="40BC35A1" w14:textId="77777777" w:rsidR="00471C14" w:rsidRPr="0065477D" w:rsidRDefault="00471C14" w:rsidP="00471C14">
            <w:pPr>
              <w:widowControl w:val="0"/>
              <w:jc w:val="left"/>
              <w:rPr>
                <w:rFonts w:ascii="Arial" w:hAnsi="Arial" w:cs="Arial"/>
                <w:color w:val="000000"/>
                <w:sz w:val="20"/>
                <w:szCs w:val="20"/>
                <w:lang w:val="ru-RU" w:eastAsia="ru-RU"/>
              </w:rPr>
            </w:pPr>
            <w:r w:rsidRPr="0065477D">
              <w:rPr>
                <w:rFonts w:ascii="Arial" w:hAnsi="Arial" w:cs="Arial"/>
                <w:color w:val="000000"/>
                <w:sz w:val="20"/>
                <w:szCs w:val="20"/>
                <w:lang w:val="ru-RU" w:eastAsia="ru-RU"/>
              </w:rPr>
              <w:t xml:space="preserve">Расширенная неопределенность, </w:t>
            </w:r>
            <w:r w:rsidRPr="001106FE">
              <w:rPr>
                <w:rFonts w:ascii="Arial" w:hAnsi="Arial" w:cs="Arial"/>
                <w:i/>
                <w:iCs/>
                <w:color w:val="000000"/>
                <w:sz w:val="20"/>
                <w:szCs w:val="20"/>
                <w:lang w:val="ru-RU" w:eastAsia="ru-RU"/>
              </w:rPr>
              <w:t>U (k = 2)</w:t>
            </w:r>
          </w:p>
        </w:tc>
        <w:tc>
          <w:tcPr>
            <w:tcW w:w="850" w:type="dxa"/>
          </w:tcPr>
          <w:p w14:paraId="0F6232B7" w14:textId="77777777" w:rsidR="00471C14" w:rsidRPr="0065477D" w:rsidRDefault="00471C14" w:rsidP="00471C14">
            <w:pPr>
              <w:widowControl w:val="0"/>
              <w:jc w:val="center"/>
              <w:rPr>
                <w:rFonts w:ascii="Arial" w:hAnsi="Arial" w:cs="Arial"/>
                <w:color w:val="000000"/>
                <w:sz w:val="20"/>
                <w:szCs w:val="20"/>
                <w:lang w:val="ru-RU" w:eastAsia="ru-RU"/>
              </w:rPr>
            </w:pPr>
            <w:r w:rsidRPr="0065477D">
              <w:rPr>
                <w:rFonts w:ascii="Arial" w:hAnsi="Arial" w:cs="Arial"/>
                <w:color w:val="000000"/>
                <w:sz w:val="20"/>
                <w:szCs w:val="20"/>
                <w:lang w:val="ru-RU" w:eastAsia="ru-RU"/>
              </w:rPr>
              <w:t>1,09</w:t>
            </w:r>
          </w:p>
        </w:tc>
        <w:tc>
          <w:tcPr>
            <w:tcW w:w="1134" w:type="dxa"/>
          </w:tcPr>
          <w:p w14:paraId="4540460F" w14:textId="77777777" w:rsidR="00471C14" w:rsidRPr="0065477D" w:rsidRDefault="00471C14" w:rsidP="00471C14">
            <w:pPr>
              <w:widowControl w:val="0"/>
              <w:jc w:val="center"/>
              <w:rPr>
                <w:rFonts w:ascii="Arial" w:hAnsi="Arial" w:cs="Arial"/>
                <w:color w:val="000000"/>
                <w:sz w:val="20"/>
                <w:szCs w:val="20"/>
                <w:lang w:val="ru-RU" w:eastAsia="ru-RU"/>
              </w:rPr>
            </w:pPr>
          </w:p>
        </w:tc>
      </w:tr>
      <w:tr w:rsidR="00471C14" w:rsidRPr="00DA1162" w14:paraId="2FA4CAD8" w14:textId="77777777" w:rsidTr="00B57410">
        <w:tc>
          <w:tcPr>
            <w:tcW w:w="9639" w:type="dxa"/>
            <w:gridSpan w:val="7"/>
          </w:tcPr>
          <w:p w14:paraId="3C65FCEC" w14:textId="0F778B41" w:rsidR="00471C14" w:rsidRPr="0065477D" w:rsidRDefault="00C21E06" w:rsidP="00471C14">
            <w:pPr>
              <w:widowControl w:val="0"/>
              <w:jc w:val="left"/>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eastAsia="ru-RU"/>
                    </w:rPr>
                    <m:t>a</m:t>
                  </m:r>
                </m:sup>
              </m:sSup>
              <m:r>
                <m:rPr>
                  <m:sty m:val="p"/>
                </m:rPr>
                <w:rPr>
                  <w:rFonts w:ascii="Cambria Math" w:hAnsi="Cambria Math" w:cs="Arial"/>
                  <w:color w:val="000000"/>
                  <w:sz w:val="20"/>
                  <w:szCs w:val="20"/>
                  <w:lang w:val="ru-RU" w:eastAsia="ru-RU"/>
                </w:rPr>
                <m:t xml:space="preserve"> </m:t>
              </m:r>
            </m:oMath>
            <w:r w:rsidR="00B57410" w:rsidRPr="00303562">
              <w:rPr>
                <w:rFonts w:ascii="Arial" w:hAnsi="Arial" w:cs="Arial"/>
                <w:color w:val="000000"/>
                <w:sz w:val="20"/>
                <w:szCs w:val="20"/>
                <w:lang w:val="ru-RU" w:eastAsia="ru-RU"/>
              </w:rPr>
              <w:t>Примечания пронумерованы в соответствии с пунктами в E.2.</w:t>
            </w:r>
          </w:p>
        </w:tc>
      </w:tr>
    </w:tbl>
    <w:p w14:paraId="49E13239" w14:textId="230146BE" w:rsidR="00593CA7" w:rsidRDefault="00593CA7" w:rsidP="00593CA7">
      <w:pPr>
        <w:widowControl w:val="0"/>
        <w:tabs>
          <w:tab w:val="left" w:pos="874"/>
        </w:tabs>
        <w:spacing w:after="260" w:line="360" w:lineRule="auto"/>
        <w:ind w:firstLine="709"/>
        <w:rPr>
          <w:rFonts w:ascii="Arial" w:hAnsi="Arial" w:cs="Arial"/>
          <w:b/>
          <w:bCs/>
          <w:lang w:val="ru-RU" w:eastAsia="ru-RU"/>
        </w:rPr>
      </w:pPr>
      <w:bookmarkStart w:id="179" w:name="_Toc147930350"/>
    </w:p>
    <w:p w14:paraId="0303A119" w14:textId="3D47E6CB" w:rsidR="00220EED" w:rsidRDefault="00220EED" w:rsidP="00593CA7">
      <w:pPr>
        <w:widowControl w:val="0"/>
        <w:tabs>
          <w:tab w:val="left" w:pos="874"/>
        </w:tabs>
        <w:spacing w:after="260" w:line="360" w:lineRule="auto"/>
        <w:ind w:firstLine="709"/>
        <w:rPr>
          <w:rFonts w:ascii="Arial" w:hAnsi="Arial" w:cs="Arial"/>
          <w:b/>
          <w:bCs/>
          <w:lang w:val="ru-RU" w:eastAsia="ru-RU"/>
        </w:rPr>
      </w:pPr>
    </w:p>
    <w:p w14:paraId="0A6DC1C2" w14:textId="71BFF9B4" w:rsidR="00220EED" w:rsidRDefault="00220EED" w:rsidP="00593CA7">
      <w:pPr>
        <w:widowControl w:val="0"/>
        <w:tabs>
          <w:tab w:val="left" w:pos="874"/>
        </w:tabs>
        <w:spacing w:after="260" w:line="360" w:lineRule="auto"/>
        <w:ind w:firstLine="709"/>
        <w:rPr>
          <w:rFonts w:ascii="Arial" w:hAnsi="Arial" w:cs="Arial"/>
          <w:b/>
          <w:bCs/>
          <w:lang w:val="ru-RU" w:eastAsia="ru-RU"/>
        </w:rPr>
      </w:pPr>
    </w:p>
    <w:p w14:paraId="6CDB5A96" w14:textId="77777777" w:rsidR="00220EED" w:rsidRDefault="00220EED" w:rsidP="00593CA7">
      <w:pPr>
        <w:widowControl w:val="0"/>
        <w:tabs>
          <w:tab w:val="left" w:pos="874"/>
        </w:tabs>
        <w:spacing w:after="260" w:line="360" w:lineRule="auto"/>
        <w:ind w:firstLine="709"/>
        <w:rPr>
          <w:rFonts w:ascii="Arial" w:hAnsi="Arial" w:cs="Arial"/>
          <w:b/>
          <w:bCs/>
          <w:lang w:val="ru-RU" w:eastAsia="ru-RU"/>
        </w:rPr>
      </w:pPr>
    </w:p>
    <w:p w14:paraId="60068387" w14:textId="16079360" w:rsidR="00471C14" w:rsidRPr="00593CA7" w:rsidRDefault="00471C14" w:rsidP="00593CA7">
      <w:pPr>
        <w:widowControl w:val="0"/>
        <w:tabs>
          <w:tab w:val="left" w:pos="874"/>
        </w:tabs>
        <w:spacing w:after="260" w:line="360" w:lineRule="auto"/>
        <w:ind w:firstLine="709"/>
        <w:rPr>
          <w:rFonts w:ascii="Arial" w:hAnsi="Arial" w:cs="Arial"/>
          <w:b/>
          <w:bCs/>
          <w:lang w:val="ru-RU" w:eastAsia="ru-RU"/>
        </w:rPr>
      </w:pPr>
      <w:r w:rsidRPr="00593CA7">
        <w:rPr>
          <w:rFonts w:ascii="Arial" w:hAnsi="Arial" w:cs="Arial"/>
          <w:b/>
          <w:bCs/>
          <w:lang w:val="ru-RU" w:eastAsia="ru-RU"/>
        </w:rPr>
        <w:lastRenderedPageBreak/>
        <w:t>B.5</w:t>
      </w:r>
      <w:r w:rsidRPr="00593CA7">
        <w:rPr>
          <w:rFonts w:ascii="Arial" w:hAnsi="Arial" w:cs="Arial"/>
          <w:b/>
          <w:bCs/>
          <w:lang w:val="ru-RU" w:eastAsia="ru-RU"/>
        </w:rPr>
        <w:tab/>
        <w:t>Измерени</w:t>
      </w:r>
      <w:r w:rsidR="00D64A1C">
        <w:rPr>
          <w:rFonts w:ascii="Arial" w:hAnsi="Arial" w:cs="Arial"/>
          <w:b/>
          <w:bCs/>
          <w:lang w:val="ru-RU" w:eastAsia="ru-RU"/>
        </w:rPr>
        <w:t>я</w:t>
      </w:r>
      <w:r w:rsidR="00593CA7">
        <w:rPr>
          <w:rFonts w:ascii="Arial" w:hAnsi="Arial" w:cs="Arial"/>
          <w:b/>
          <w:bCs/>
          <w:lang w:val="ru-RU" w:eastAsia="ru-RU"/>
        </w:rPr>
        <w:t xml:space="preserve"> коэффициент</w:t>
      </w:r>
      <w:r w:rsidR="00C9039E">
        <w:rPr>
          <w:rFonts w:ascii="Arial" w:hAnsi="Arial" w:cs="Arial"/>
          <w:b/>
          <w:bCs/>
          <w:lang w:val="ru-RU" w:eastAsia="ru-RU"/>
        </w:rPr>
        <w:t>а калибровки</w:t>
      </w:r>
      <w:r w:rsidRPr="00593CA7">
        <w:rPr>
          <w:rFonts w:ascii="Arial" w:hAnsi="Arial" w:cs="Arial"/>
          <w:b/>
          <w:bCs/>
          <w:lang w:val="ru-RU" w:eastAsia="ru-RU"/>
        </w:rPr>
        <w:t xml:space="preserve"> </w:t>
      </w:r>
      <m:oMath>
        <m:sSub>
          <m:sSubPr>
            <m:ctrlPr>
              <w:rPr>
                <w:rFonts w:ascii="Cambria Math" w:hAnsi="Cambria Math" w:cs="Arial"/>
                <w:b/>
                <w:bCs/>
                <w:lang w:val="ru-RU" w:eastAsia="ru-RU"/>
              </w:rPr>
            </m:ctrlPr>
          </m:sSubPr>
          <m:e>
            <m:r>
              <m:rPr>
                <m:sty m:val="b"/>
              </m:rPr>
              <w:rPr>
                <w:rFonts w:ascii="Cambria Math" w:hAnsi="Cambria Math" w:cs="Arial"/>
                <w:lang w:val="ru-RU" w:eastAsia="ru-RU"/>
              </w:rPr>
              <m:t xml:space="preserve"> F</m:t>
            </m:r>
          </m:e>
          <m:sub>
            <m:r>
              <m:rPr>
                <m:sty m:val="b"/>
              </m:rPr>
              <w:rPr>
                <w:rFonts w:ascii="Cambria Math" w:hAnsi="Cambria Math" w:cs="Arial"/>
                <w:lang w:val="ru-RU" w:eastAsia="ru-RU"/>
              </w:rPr>
              <m:t>a</m:t>
            </m:r>
          </m:sub>
        </m:sSub>
      </m:oMath>
      <w:r w:rsidRPr="00593CA7">
        <w:rPr>
          <w:rFonts w:ascii="Arial" w:hAnsi="Arial" w:cs="Arial"/>
          <w:b/>
          <w:bCs/>
          <w:lang w:val="ru-RU" w:eastAsia="ru-RU"/>
        </w:rPr>
        <w:t xml:space="preserve"> </w:t>
      </w:r>
      <w:r w:rsidR="00C9039E">
        <w:rPr>
          <w:rFonts w:ascii="Arial" w:hAnsi="Arial" w:cs="Arial"/>
          <w:b/>
          <w:bCs/>
          <w:lang w:val="ru-RU" w:eastAsia="ru-RU"/>
        </w:rPr>
        <w:t>резонансных</w:t>
      </w:r>
      <w:r w:rsidRPr="00593CA7">
        <w:rPr>
          <w:rFonts w:ascii="Arial" w:hAnsi="Arial" w:cs="Arial"/>
          <w:b/>
          <w:bCs/>
          <w:lang w:val="ru-RU" w:eastAsia="ru-RU"/>
        </w:rPr>
        <w:t xml:space="preserve"> диполей, </w:t>
      </w:r>
      <w:r w:rsidR="00C9039E">
        <w:rPr>
          <w:rFonts w:ascii="Arial" w:hAnsi="Arial" w:cs="Arial"/>
          <w:b/>
          <w:bCs/>
          <w:lang w:val="ru-RU" w:eastAsia="ru-RU"/>
        </w:rPr>
        <w:t>установленных</w:t>
      </w:r>
      <w:r w:rsidRPr="00593CA7">
        <w:rPr>
          <w:rFonts w:ascii="Arial" w:hAnsi="Arial" w:cs="Arial"/>
          <w:b/>
          <w:bCs/>
          <w:lang w:val="ru-RU" w:eastAsia="ru-RU"/>
        </w:rPr>
        <w:t xml:space="preserve"> высоко над </w:t>
      </w:r>
      <w:r w:rsidR="00C9039E">
        <w:rPr>
          <w:rFonts w:ascii="Arial" w:hAnsi="Arial" w:cs="Arial"/>
          <w:b/>
          <w:bCs/>
          <w:lang w:val="ru-RU" w:eastAsia="ru-RU"/>
        </w:rPr>
        <w:t>пластиной заземления,</w:t>
      </w:r>
      <w:r w:rsidRPr="00593CA7">
        <w:rPr>
          <w:rFonts w:ascii="Arial" w:hAnsi="Arial" w:cs="Arial"/>
          <w:b/>
          <w:bCs/>
          <w:lang w:val="ru-RU" w:eastAsia="ru-RU"/>
        </w:rPr>
        <w:t xml:space="preserve"> в диапазоне частот от 30 до 1000 МГц</w:t>
      </w:r>
      <w:bookmarkEnd w:id="179"/>
    </w:p>
    <w:p w14:paraId="74F0C1AF" w14:textId="22D11A15" w:rsidR="00471C14" w:rsidRPr="00C9039E" w:rsidRDefault="00471C14" w:rsidP="00C9039E">
      <w:pPr>
        <w:widowControl w:val="0"/>
        <w:tabs>
          <w:tab w:val="left" w:pos="874"/>
        </w:tabs>
        <w:spacing w:after="260" w:line="360" w:lineRule="auto"/>
        <w:ind w:firstLine="709"/>
        <w:rPr>
          <w:rFonts w:ascii="Arial" w:hAnsi="Arial" w:cs="Arial"/>
          <w:b/>
          <w:bCs/>
          <w:lang w:val="ru-RU" w:eastAsia="ru-RU"/>
        </w:rPr>
      </w:pPr>
      <w:bookmarkStart w:id="180" w:name="_Toc147930351"/>
      <w:r w:rsidRPr="00C9039E">
        <w:rPr>
          <w:rFonts w:ascii="Arial" w:hAnsi="Arial" w:cs="Arial"/>
          <w:b/>
          <w:bCs/>
          <w:lang w:val="ru-RU" w:eastAsia="ru-RU"/>
        </w:rPr>
        <w:t>B.5.1</w:t>
      </w:r>
      <w:r w:rsidRPr="00C9039E">
        <w:rPr>
          <w:rFonts w:ascii="Arial" w:hAnsi="Arial" w:cs="Arial"/>
          <w:b/>
          <w:bCs/>
          <w:lang w:val="ru-RU" w:eastAsia="ru-RU"/>
        </w:rPr>
        <w:tab/>
        <w:t>Общие положения</w:t>
      </w:r>
      <w:bookmarkEnd w:id="180"/>
    </w:p>
    <w:p w14:paraId="53434924" w14:textId="0AAAF1AB" w:rsidR="00471C14" w:rsidRPr="00C9039E" w:rsidRDefault="00C9039E" w:rsidP="00C9039E">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Как правило</w:t>
      </w:r>
      <w:r w:rsidR="00471C14" w:rsidRPr="00C9039E">
        <w:rPr>
          <w:rFonts w:ascii="Arial" w:hAnsi="Arial" w:cs="Arial"/>
          <w:lang w:val="ru-RU" w:eastAsia="ru-RU"/>
        </w:rPr>
        <w:t xml:space="preserve">, калибровка </w:t>
      </w:r>
      <w:r w:rsidR="001A5A1A">
        <w:rPr>
          <w:rFonts w:ascii="Arial" w:hAnsi="Arial" w:cs="Arial"/>
          <w:lang w:val="ru-RU" w:eastAsia="ru-RU"/>
        </w:rPr>
        <w:t>резонансных диполей</w:t>
      </w:r>
      <w:r w:rsidR="00471C14" w:rsidRPr="00C9039E">
        <w:rPr>
          <w:rFonts w:ascii="Arial" w:hAnsi="Arial" w:cs="Arial"/>
          <w:lang w:val="ru-RU" w:eastAsia="ru-RU"/>
        </w:rPr>
        <w:t xml:space="preserve"> </w:t>
      </w:r>
      <w:r>
        <w:rPr>
          <w:rFonts w:ascii="Arial" w:hAnsi="Arial" w:cs="Arial"/>
          <w:lang w:val="ru-RU" w:eastAsia="ru-RU"/>
        </w:rPr>
        <w:t>с целью определения их коэффициента калибровки</w:t>
      </w:r>
      <w:r w:rsidR="00471C14" w:rsidRPr="00C9039E">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oMath>
      <w:r w:rsidR="00471C14" w:rsidRPr="00C9039E">
        <w:rPr>
          <w:rFonts w:ascii="Arial" w:hAnsi="Arial" w:cs="Arial"/>
          <w:lang w:val="ru-RU" w:eastAsia="ru-RU"/>
        </w:rPr>
        <w:t xml:space="preserve"> может быть выполнена над металлической пластиной заземления на высоте, где </w:t>
      </w:r>
      <w:r w:rsidR="00CC4971">
        <w:rPr>
          <w:rFonts w:ascii="Arial" w:hAnsi="Arial" w:cs="Arial"/>
          <w:lang w:val="ru-RU" w:eastAsia="ru-RU"/>
        </w:rPr>
        <w:t>ее взаимодействие</w:t>
      </w:r>
      <w:r w:rsidR="00471C14" w:rsidRPr="00C9039E">
        <w:rPr>
          <w:rFonts w:ascii="Arial" w:hAnsi="Arial" w:cs="Arial"/>
          <w:lang w:val="ru-RU" w:eastAsia="ru-RU"/>
        </w:rPr>
        <w:t xml:space="preserve"> с </w:t>
      </w:r>
      <w:r w:rsidR="00C17CD5">
        <w:rPr>
          <w:rFonts w:ascii="Arial" w:hAnsi="Arial" w:cs="Arial"/>
          <w:lang w:val="ru-RU" w:eastAsia="ru-RU"/>
        </w:rPr>
        <w:t>изображением</w:t>
      </w:r>
      <w:r w:rsidR="00471C14" w:rsidRPr="00C9039E">
        <w:rPr>
          <w:rFonts w:ascii="Arial" w:hAnsi="Arial" w:cs="Arial"/>
          <w:lang w:val="ru-RU" w:eastAsia="ru-RU"/>
        </w:rPr>
        <w:t xml:space="preserve"> антенны на пластине заземления невелика, и</w:t>
      </w:r>
      <w:r w:rsidR="001A5A1A">
        <w:rPr>
          <w:rFonts w:ascii="Arial" w:hAnsi="Arial" w:cs="Arial"/>
          <w:lang w:val="ru-RU" w:eastAsia="ru-RU"/>
        </w:rPr>
        <w:t>, как следствие,</w:t>
      </w:r>
      <w:r w:rsidR="00471C14" w:rsidRPr="00C9039E">
        <w:rPr>
          <w:rFonts w:ascii="Arial" w:hAnsi="Arial" w:cs="Arial"/>
          <w:lang w:val="ru-RU" w:eastAsia="ru-RU"/>
        </w:rPr>
        <w:t xml:space="preserve"> этот эффект может быть </w:t>
      </w:r>
      <w:r w:rsidR="00CC4971">
        <w:rPr>
          <w:rFonts w:ascii="Arial" w:hAnsi="Arial" w:cs="Arial"/>
          <w:lang w:val="ru-RU" w:eastAsia="ru-RU"/>
        </w:rPr>
        <w:t xml:space="preserve">учтен </w:t>
      </w:r>
      <w:r w:rsidR="001A5A1A">
        <w:rPr>
          <w:rFonts w:ascii="Arial" w:hAnsi="Arial" w:cs="Arial"/>
          <w:lang w:val="ru-RU" w:eastAsia="ru-RU"/>
        </w:rPr>
        <w:t>в виде частной</w:t>
      </w:r>
      <w:r w:rsidR="00CC4971">
        <w:rPr>
          <w:rFonts w:ascii="Arial" w:hAnsi="Arial" w:cs="Arial"/>
          <w:lang w:val="ru-RU" w:eastAsia="ru-RU"/>
        </w:rPr>
        <w:t xml:space="preserve"> составляющ</w:t>
      </w:r>
      <w:r w:rsidR="001A5A1A">
        <w:rPr>
          <w:rFonts w:ascii="Arial" w:hAnsi="Arial" w:cs="Arial"/>
          <w:lang w:val="ru-RU" w:eastAsia="ru-RU"/>
        </w:rPr>
        <w:t>ей</w:t>
      </w:r>
      <w:r w:rsidR="00CC4971">
        <w:rPr>
          <w:rFonts w:ascii="Arial" w:hAnsi="Arial" w:cs="Arial"/>
          <w:lang w:val="ru-RU" w:eastAsia="ru-RU"/>
        </w:rPr>
        <w:t xml:space="preserve"> </w:t>
      </w:r>
      <w:r w:rsidR="00471C14" w:rsidRPr="00C9039E">
        <w:rPr>
          <w:rFonts w:ascii="Arial" w:hAnsi="Arial" w:cs="Arial"/>
          <w:lang w:val="ru-RU" w:eastAsia="ru-RU"/>
        </w:rPr>
        <w:t>неопределенности</w:t>
      </w:r>
      <w:r w:rsidR="00CC4971">
        <w:rPr>
          <w:rFonts w:ascii="Arial" w:hAnsi="Arial" w:cs="Arial"/>
          <w:lang w:val="ru-RU" w:eastAsia="ru-RU"/>
        </w:rPr>
        <w:t xml:space="preserve"> измерений</w:t>
      </w:r>
      <w:r w:rsidR="00471C14" w:rsidRPr="00C9039E">
        <w:rPr>
          <w:rFonts w:ascii="Arial" w:hAnsi="Arial" w:cs="Arial"/>
          <w:lang w:val="ru-RU" w:eastAsia="ru-RU"/>
        </w:rPr>
        <w:t xml:space="preserve">. </w:t>
      </w:r>
      <w:r w:rsidR="00CC4971">
        <w:rPr>
          <w:rFonts w:ascii="Arial" w:hAnsi="Arial" w:cs="Arial"/>
          <w:lang w:val="ru-RU" w:eastAsia="ru-RU"/>
        </w:rPr>
        <w:t>На частотах ниже</w:t>
      </w:r>
      <w:r w:rsidR="00471C14" w:rsidRPr="00C9039E">
        <w:rPr>
          <w:rFonts w:ascii="Arial" w:hAnsi="Arial" w:cs="Arial"/>
          <w:lang w:val="ru-RU" w:eastAsia="ru-RU"/>
        </w:rPr>
        <w:t xml:space="preserve"> 80 МГц высота </w:t>
      </w:r>
      <w:r w:rsidR="00CC4971">
        <w:rPr>
          <w:rFonts w:ascii="Arial" w:hAnsi="Arial" w:cs="Arial"/>
          <w:lang w:val="ru-RU" w:eastAsia="ru-RU"/>
        </w:rPr>
        <w:t>установки антенны будет составлять</w:t>
      </w:r>
      <w:r w:rsidR="00471C14" w:rsidRPr="00C9039E">
        <w:rPr>
          <w:rFonts w:ascii="Arial" w:hAnsi="Arial" w:cs="Arial"/>
          <w:lang w:val="ru-RU" w:eastAsia="ru-RU"/>
        </w:rPr>
        <w:t xml:space="preserve"> более 6 м, поэтому используются высоты, приблизительно кратные λ/4, </w:t>
      </w:r>
      <w:r w:rsidR="00CC4971">
        <w:rPr>
          <w:rFonts w:ascii="Arial" w:hAnsi="Arial" w:cs="Arial"/>
          <w:lang w:val="ru-RU" w:eastAsia="ru-RU"/>
        </w:rPr>
        <w:t>для</w:t>
      </w:r>
      <w:r w:rsidR="00471C14" w:rsidRPr="00C9039E">
        <w:rPr>
          <w:rFonts w:ascii="Arial" w:hAnsi="Arial" w:cs="Arial"/>
          <w:lang w:val="ru-RU" w:eastAsia="ru-RU"/>
        </w:rPr>
        <w:t xml:space="preserve"> которых коэффициент калибровки приближается к </w:t>
      </w:r>
      <w:r w:rsidR="00C17CD5">
        <w:rPr>
          <w:rFonts w:ascii="Arial" w:hAnsi="Arial" w:cs="Arial"/>
          <w:lang w:val="ru-RU" w:eastAsia="ru-RU"/>
        </w:rPr>
        <w:t>коэффициенту калибровки в свободном пространстве</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oMath>
      <w:r w:rsidR="00471C14" w:rsidRPr="00C9039E">
        <w:rPr>
          <w:rFonts w:ascii="Arial" w:hAnsi="Arial" w:cs="Arial"/>
          <w:lang w:val="ru-RU" w:eastAsia="ru-RU"/>
        </w:rPr>
        <w:t xml:space="preserve">; этот подход основан на формировании идеального </w:t>
      </w:r>
      <w:r w:rsidR="00C17CD5">
        <w:rPr>
          <w:rFonts w:ascii="Arial" w:hAnsi="Arial" w:cs="Arial"/>
          <w:lang w:val="ru-RU" w:eastAsia="ru-RU"/>
        </w:rPr>
        <w:t>изображения</w:t>
      </w:r>
      <w:r w:rsidR="00471C14" w:rsidRPr="00C9039E">
        <w:rPr>
          <w:rFonts w:ascii="Arial" w:hAnsi="Arial" w:cs="Arial"/>
          <w:lang w:val="ru-RU" w:eastAsia="ru-RU"/>
        </w:rPr>
        <w:t xml:space="preserve"> на большой пластине заземления.</w:t>
      </w:r>
    </w:p>
    <w:p w14:paraId="5759B993" w14:textId="0B0D64B0" w:rsidR="00471C14" w:rsidRPr="00C9039E" w:rsidRDefault="001A5A1A" w:rsidP="00C9039E">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Параметры установки</w:t>
      </w:r>
      <w:r w:rsidR="00471C14" w:rsidRPr="00C9039E">
        <w:rPr>
          <w:rFonts w:ascii="Arial" w:hAnsi="Arial" w:cs="Arial"/>
          <w:lang w:val="ru-RU" w:eastAsia="ru-RU"/>
        </w:rPr>
        <w:t xml:space="preserve"> антенн </w:t>
      </w:r>
      <w:r>
        <w:rPr>
          <w:rFonts w:ascii="Arial" w:hAnsi="Arial" w:cs="Arial"/>
          <w:lang w:val="ru-RU" w:eastAsia="ru-RU"/>
        </w:rPr>
        <w:t>при</w:t>
      </w:r>
      <w:r w:rsidR="00471C14" w:rsidRPr="00C9039E">
        <w:rPr>
          <w:rFonts w:ascii="Arial" w:hAnsi="Arial" w:cs="Arial"/>
          <w:lang w:val="ru-RU" w:eastAsia="ru-RU"/>
        </w:rPr>
        <w:t xml:space="preserve"> калибровк</w:t>
      </w:r>
      <w:r>
        <w:rPr>
          <w:rFonts w:ascii="Arial" w:hAnsi="Arial" w:cs="Arial"/>
          <w:lang w:val="ru-RU" w:eastAsia="ru-RU"/>
        </w:rPr>
        <w:t>е</w:t>
      </w:r>
      <w:r w:rsidR="00471C14" w:rsidRPr="00C9039E">
        <w:rPr>
          <w:rFonts w:ascii="Arial" w:hAnsi="Arial" w:cs="Arial"/>
          <w:lang w:val="ru-RU" w:eastAsia="ru-RU"/>
        </w:rPr>
        <w:t xml:space="preserve"> должн</w:t>
      </w:r>
      <w:r>
        <w:rPr>
          <w:rFonts w:ascii="Arial" w:hAnsi="Arial" w:cs="Arial"/>
          <w:lang w:val="ru-RU" w:eastAsia="ru-RU"/>
        </w:rPr>
        <w:t>ы</w:t>
      </w:r>
      <w:r w:rsidR="00471C14" w:rsidRPr="00C9039E">
        <w:rPr>
          <w:rFonts w:ascii="Arial" w:hAnsi="Arial" w:cs="Arial"/>
          <w:lang w:val="ru-RU" w:eastAsia="ru-RU"/>
        </w:rPr>
        <w:t xml:space="preserve"> определяться с учетом таблицы В.1 (см. В.6.1) для минимизации </w:t>
      </w:r>
      <w:r w:rsidR="00916A59">
        <w:rPr>
          <w:rFonts w:ascii="Arial" w:hAnsi="Arial" w:cs="Arial"/>
          <w:lang w:val="ru-RU" w:eastAsia="ru-RU"/>
        </w:rPr>
        <w:t>взаимодействия</w:t>
      </w:r>
      <w:r w:rsidR="00471C14" w:rsidRPr="00C9039E">
        <w:rPr>
          <w:rFonts w:ascii="Arial" w:hAnsi="Arial" w:cs="Arial"/>
          <w:lang w:val="ru-RU" w:eastAsia="ru-RU"/>
        </w:rPr>
        <w:t xml:space="preserve"> с </w:t>
      </w:r>
      <w:r w:rsidR="00916A59">
        <w:rPr>
          <w:rFonts w:ascii="Arial" w:hAnsi="Arial" w:cs="Arial"/>
          <w:lang w:val="ru-RU" w:eastAsia="ru-RU"/>
        </w:rPr>
        <w:t>изображением</w:t>
      </w:r>
      <w:r w:rsidR="00471C14" w:rsidRPr="00C9039E">
        <w:rPr>
          <w:rFonts w:ascii="Arial" w:hAnsi="Arial" w:cs="Arial"/>
          <w:lang w:val="ru-RU" w:eastAsia="ru-RU"/>
        </w:rPr>
        <w:t xml:space="preserve"> антенны, и формулы (41) (см. 7.4.1.2.1) для исключения </w:t>
      </w:r>
      <w:r w:rsidR="00916A59">
        <w:rPr>
          <w:rFonts w:ascii="Arial" w:hAnsi="Arial" w:cs="Arial"/>
          <w:lang w:val="ru-RU" w:eastAsia="ru-RU"/>
        </w:rPr>
        <w:t xml:space="preserve">формирования </w:t>
      </w:r>
      <w:r w:rsidR="00471C14" w:rsidRPr="00C9039E">
        <w:rPr>
          <w:rFonts w:ascii="Arial" w:hAnsi="Arial" w:cs="Arial"/>
          <w:lang w:val="ru-RU" w:eastAsia="ru-RU"/>
        </w:rPr>
        <w:t xml:space="preserve">нулей </w:t>
      </w:r>
      <w:r w:rsidR="00916A59">
        <w:rPr>
          <w:rFonts w:ascii="Arial" w:hAnsi="Arial" w:cs="Arial"/>
          <w:lang w:val="ru-RU" w:eastAsia="ru-RU"/>
        </w:rPr>
        <w:t xml:space="preserve">при установке </w:t>
      </w:r>
      <w:r w:rsidR="00471C14" w:rsidRPr="00C9039E">
        <w:rPr>
          <w:rFonts w:ascii="Arial" w:hAnsi="Arial" w:cs="Arial"/>
          <w:lang w:val="ru-RU" w:eastAsia="ru-RU"/>
        </w:rPr>
        <w:t xml:space="preserve">приемной антенны (см. определение нуля в 3.1.1.19). В подпунктах B.5.2 и B.5.3 представлены рекомендации по наиболее </w:t>
      </w:r>
      <w:r w:rsidR="00916A59">
        <w:rPr>
          <w:rFonts w:ascii="Arial" w:hAnsi="Arial" w:cs="Arial"/>
          <w:lang w:val="ru-RU" w:eastAsia="ru-RU"/>
        </w:rPr>
        <w:t>оптимальн</w:t>
      </w:r>
      <w:r w:rsidR="00534903">
        <w:rPr>
          <w:rFonts w:ascii="Arial" w:hAnsi="Arial" w:cs="Arial"/>
          <w:lang w:val="ru-RU" w:eastAsia="ru-RU"/>
        </w:rPr>
        <w:t>ы</w:t>
      </w:r>
      <w:r w:rsidR="00333FD2">
        <w:rPr>
          <w:rFonts w:ascii="Arial" w:hAnsi="Arial" w:cs="Arial"/>
          <w:lang w:val="ru-RU" w:eastAsia="ru-RU"/>
        </w:rPr>
        <w:t>м</w:t>
      </w:r>
      <w:r w:rsidR="00916A59">
        <w:rPr>
          <w:rFonts w:ascii="Arial" w:hAnsi="Arial" w:cs="Arial"/>
          <w:lang w:val="ru-RU" w:eastAsia="ru-RU"/>
        </w:rPr>
        <w:t xml:space="preserve"> </w:t>
      </w:r>
      <w:r w:rsidR="00534903">
        <w:rPr>
          <w:rFonts w:ascii="Arial" w:hAnsi="Arial" w:cs="Arial"/>
          <w:lang w:val="ru-RU" w:eastAsia="ru-RU"/>
        </w:rPr>
        <w:t>параметрам установки</w:t>
      </w:r>
      <w:r w:rsidR="00916A59">
        <w:rPr>
          <w:rFonts w:ascii="Arial" w:hAnsi="Arial" w:cs="Arial"/>
          <w:lang w:val="ru-RU" w:eastAsia="ru-RU"/>
        </w:rPr>
        <w:t xml:space="preserve"> </w:t>
      </w:r>
      <w:r w:rsidR="00471C14" w:rsidRPr="00C9039E">
        <w:rPr>
          <w:rFonts w:ascii="Arial" w:hAnsi="Arial" w:cs="Arial"/>
          <w:lang w:val="ru-RU" w:eastAsia="ru-RU"/>
        </w:rPr>
        <w:t>антенн; при правильной оценке неопределенности</w:t>
      </w:r>
      <w:r w:rsidR="00E7174D">
        <w:rPr>
          <w:rFonts w:ascii="Arial" w:hAnsi="Arial" w:cs="Arial"/>
          <w:lang w:val="ru-RU" w:eastAsia="ru-RU"/>
        </w:rPr>
        <w:t xml:space="preserve"> измерений</w:t>
      </w:r>
      <w:r w:rsidR="00471C14" w:rsidRPr="00C9039E">
        <w:rPr>
          <w:rFonts w:ascii="Arial" w:hAnsi="Arial" w:cs="Arial"/>
          <w:lang w:val="ru-RU" w:eastAsia="ru-RU"/>
        </w:rPr>
        <w:t xml:space="preserve"> можно использовать и друг</w:t>
      </w:r>
      <w:r w:rsidR="00E7174D">
        <w:rPr>
          <w:rFonts w:ascii="Arial" w:hAnsi="Arial" w:cs="Arial"/>
          <w:lang w:val="ru-RU" w:eastAsia="ru-RU"/>
        </w:rPr>
        <w:t>ую конфигурацию</w:t>
      </w:r>
      <w:r w:rsidR="00471C14" w:rsidRPr="00C9039E">
        <w:rPr>
          <w:rFonts w:ascii="Arial" w:hAnsi="Arial" w:cs="Arial"/>
          <w:lang w:val="ru-RU" w:eastAsia="ru-RU"/>
        </w:rPr>
        <w:t>.</w:t>
      </w:r>
    </w:p>
    <w:p w14:paraId="283131E4" w14:textId="3C735504" w:rsidR="00471C14" w:rsidRPr="00C9039E" w:rsidRDefault="00E7174D" w:rsidP="00C9039E">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w:t>
      </w:r>
      <w:r w:rsidR="00471C14" w:rsidRPr="00C9039E">
        <w:rPr>
          <w:rFonts w:ascii="Arial" w:hAnsi="Arial" w:cs="Arial"/>
          <w:lang w:val="ru-RU" w:eastAsia="ru-RU"/>
        </w:rPr>
        <w:t xml:space="preserve">лощадка </w:t>
      </w:r>
      <w:r>
        <w:rPr>
          <w:rFonts w:ascii="Arial" w:hAnsi="Arial" w:cs="Arial"/>
          <w:lang w:val="ru-RU" w:eastAsia="ru-RU"/>
        </w:rPr>
        <w:t xml:space="preserve">для калибровки антенн </w:t>
      </w:r>
      <w:r w:rsidR="00471C14" w:rsidRPr="00C9039E">
        <w:rPr>
          <w:rFonts w:ascii="Arial" w:hAnsi="Arial" w:cs="Arial"/>
          <w:lang w:val="ru-RU" w:eastAsia="ru-RU"/>
        </w:rPr>
        <w:t xml:space="preserve">должна </w:t>
      </w:r>
      <w:r>
        <w:rPr>
          <w:rFonts w:ascii="Arial" w:hAnsi="Arial" w:cs="Arial"/>
          <w:lang w:val="ru-RU" w:eastAsia="ru-RU"/>
        </w:rPr>
        <w:t>удовлетворять</w:t>
      </w:r>
      <w:r w:rsidR="00471C14" w:rsidRPr="00C9039E">
        <w:rPr>
          <w:rFonts w:ascii="Arial" w:hAnsi="Arial" w:cs="Arial"/>
          <w:lang w:val="ru-RU" w:eastAsia="ru-RU"/>
        </w:rPr>
        <w:t xml:space="preserve"> требованиям</w:t>
      </w:r>
      <w:r>
        <w:rPr>
          <w:rFonts w:ascii="Arial" w:hAnsi="Arial" w:cs="Arial"/>
          <w:lang w:val="ru-RU" w:eastAsia="ru-RU"/>
        </w:rPr>
        <w:t>, предъявляемым</w:t>
      </w:r>
      <w:r w:rsidR="00471C14" w:rsidRPr="00C9039E">
        <w:rPr>
          <w:rFonts w:ascii="Arial" w:hAnsi="Arial" w:cs="Arial"/>
          <w:lang w:val="ru-RU" w:eastAsia="ru-RU"/>
        </w:rPr>
        <w:t xml:space="preserve"> к</w:t>
      </w:r>
      <w:r>
        <w:rPr>
          <w:rFonts w:ascii="Arial" w:hAnsi="Arial" w:cs="Arial"/>
          <w:lang w:val="ru-RU" w:eastAsia="ru-RU"/>
        </w:rPr>
        <w:t xml:space="preserve"> площадкам типа</w:t>
      </w:r>
      <w:r w:rsidR="00471C14" w:rsidRPr="00C9039E">
        <w:rPr>
          <w:rFonts w:ascii="Arial" w:hAnsi="Arial" w:cs="Arial"/>
          <w:lang w:val="ru-RU" w:eastAsia="ru-RU"/>
        </w:rPr>
        <w:t xml:space="preserve"> CALTS, указанным в CISPR 16-1-5.</w:t>
      </w:r>
    </w:p>
    <w:p w14:paraId="0253CA7A" w14:textId="422E6409" w:rsidR="00471C14" w:rsidRPr="00E7174D" w:rsidRDefault="00471C14" w:rsidP="00E7174D">
      <w:pPr>
        <w:widowControl w:val="0"/>
        <w:tabs>
          <w:tab w:val="left" w:pos="874"/>
        </w:tabs>
        <w:spacing w:after="260" w:line="360" w:lineRule="auto"/>
        <w:ind w:firstLine="709"/>
        <w:rPr>
          <w:rFonts w:ascii="Arial" w:hAnsi="Arial" w:cs="Arial"/>
          <w:b/>
          <w:bCs/>
          <w:lang w:val="ru-RU" w:eastAsia="ru-RU"/>
        </w:rPr>
      </w:pPr>
      <w:bookmarkStart w:id="181" w:name="_Toc147930352"/>
      <w:r w:rsidRPr="00E7174D">
        <w:rPr>
          <w:rFonts w:ascii="Arial" w:hAnsi="Arial" w:cs="Arial"/>
          <w:b/>
          <w:bCs/>
          <w:lang w:val="ru-RU" w:eastAsia="ru-RU"/>
        </w:rPr>
        <w:t>B.5.2</w:t>
      </w:r>
      <w:r w:rsidRPr="00E7174D">
        <w:rPr>
          <w:rFonts w:ascii="Arial" w:hAnsi="Arial" w:cs="Arial"/>
          <w:b/>
          <w:bCs/>
          <w:lang w:val="ru-RU" w:eastAsia="ru-RU"/>
        </w:rPr>
        <w:tab/>
        <w:t>Измерени</w:t>
      </w:r>
      <w:r w:rsidR="00D64A1C">
        <w:rPr>
          <w:rFonts w:ascii="Arial" w:hAnsi="Arial" w:cs="Arial"/>
          <w:b/>
          <w:bCs/>
          <w:lang w:val="ru-RU" w:eastAsia="ru-RU"/>
        </w:rPr>
        <w:t>я</w:t>
      </w:r>
      <w:r w:rsidRPr="00E7174D">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 xml:space="preserve"> F</m:t>
            </m:r>
          </m:e>
          <m:sub>
            <m:r>
              <m:rPr>
                <m:sty m:val="bi"/>
              </m:rPr>
              <w:rPr>
                <w:rFonts w:ascii="Cambria Math" w:hAnsi="Cambria Math" w:cs="Arial"/>
                <w:lang w:val="ru-RU" w:eastAsia="ru-RU"/>
              </w:rPr>
              <m:t>a</m:t>
            </m:r>
          </m:sub>
        </m:sSub>
      </m:oMath>
      <w:r w:rsidRPr="00E7174D">
        <w:rPr>
          <w:rFonts w:ascii="Arial" w:hAnsi="Arial" w:cs="Arial"/>
          <w:b/>
          <w:bCs/>
          <w:lang w:val="ru-RU" w:eastAsia="ru-RU"/>
        </w:rPr>
        <w:t xml:space="preserve"> метод</w:t>
      </w:r>
      <w:r w:rsidR="00E7174D">
        <w:rPr>
          <w:rFonts w:ascii="Arial" w:hAnsi="Arial" w:cs="Arial"/>
          <w:b/>
          <w:bCs/>
          <w:lang w:val="ru-RU" w:eastAsia="ru-RU"/>
        </w:rPr>
        <w:t>ом</w:t>
      </w:r>
      <w:r w:rsidRPr="00E7174D">
        <w:rPr>
          <w:rFonts w:ascii="Arial" w:hAnsi="Arial" w:cs="Arial"/>
          <w:b/>
          <w:bCs/>
          <w:lang w:val="ru-RU" w:eastAsia="ru-RU"/>
        </w:rPr>
        <w:t xml:space="preserve"> эталонной антенны</w:t>
      </w:r>
      <w:bookmarkEnd w:id="181"/>
    </w:p>
    <w:p w14:paraId="638B6B35" w14:textId="486A3A48" w:rsidR="00471C14" w:rsidRPr="00E7174D" w:rsidRDefault="00390E75" w:rsidP="00E7174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 этом</w:t>
      </w:r>
      <w:r w:rsidR="00471C14" w:rsidRPr="00E7174D">
        <w:rPr>
          <w:rFonts w:ascii="Arial" w:hAnsi="Arial" w:cs="Arial"/>
          <w:lang w:val="ru-RU" w:eastAsia="ru-RU"/>
        </w:rPr>
        <w:t xml:space="preserve"> подраздел</w:t>
      </w:r>
      <w:r>
        <w:rPr>
          <w:rFonts w:ascii="Arial" w:hAnsi="Arial" w:cs="Arial"/>
          <w:lang w:val="ru-RU" w:eastAsia="ru-RU"/>
        </w:rPr>
        <w:t>е</w:t>
      </w:r>
      <w:r w:rsidR="00471C14" w:rsidRPr="00E7174D">
        <w:rPr>
          <w:rFonts w:ascii="Arial" w:hAnsi="Arial" w:cs="Arial"/>
          <w:lang w:val="ru-RU" w:eastAsia="ru-RU"/>
        </w:rPr>
        <w:t xml:space="preserve"> </w:t>
      </w:r>
      <w:r w:rsidR="00E469C3">
        <w:rPr>
          <w:rFonts w:ascii="Arial" w:hAnsi="Arial" w:cs="Arial"/>
          <w:lang w:val="ru-RU" w:eastAsia="ru-RU"/>
        </w:rPr>
        <w:t>описан порядок измерений методом эталонной антенны</w:t>
      </w:r>
      <w:r w:rsidR="00471C14" w:rsidRPr="00E7174D">
        <w:rPr>
          <w:rFonts w:ascii="Arial" w:hAnsi="Arial" w:cs="Arial"/>
          <w:lang w:val="ru-RU" w:eastAsia="ru-RU"/>
        </w:rPr>
        <w:t xml:space="preserve"> SAM </w:t>
      </w:r>
      <w:r w:rsidR="00E469C3" w:rsidRPr="00E7174D">
        <w:rPr>
          <w:rFonts w:ascii="Arial" w:hAnsi="Arial" w:cs="Arial"/>
          <w:lang w:val="ru-RU" w:eastAsia="ru-RU"/>
        </w:rPr>
        <w:t xml:space="preserve">над пластиной заземления </w:t>
      </w:r>
      <w:r w:rsidR="00E469C3">
        <w:rPr>
          <w:rFonts w:ascii="Arial" w:hAnsi="Arial" w:cs="Arial"/>
          <w:lang w:val="ru-RU" w:eastAsia="ru-RU"/>
        </w:rPr>
        <w:t xml:space="preserve">на </w:t>
      </w:r>
      <w:r w:rsidR="00471C14" w:rsidRPr="00E7174D">
        <w:rPr>
          <w:rFonts w:ascii="Arial" w:hAnsi="Arial" w:cs="Arial"/>
          <w:lang w:val="ru-RU" w:eastAsia="ru-RU"/>
        </w:rPr>
        <w:t>горизонтальной поляризаци</w:t>
      </w:r>
      <w:r w:rsidR="00E469C3">
        <w:rPr>
          <w:rFonts w:ascii="Arial" w:hAnsi="Arial" w:cs="Arial"/>
          <w:lang w:val="ru-RU" w:eastAsia="ru-RU"/>
        </w:rPr>
        <w:t>и</w:t>
      </w:r>
      <w:r w:rsidR="00471C14" w:rsidRPr="00E7174D">
        <w:rPr>
          <w:rFonts w:ascii="Arial" w:hAnsi="Arial" w:cs="Arial"/>
          <w:lang w:val="ru-RU" w:eastAsia="ru-RU"/>
        </w:rPr>
        <w:t xml:space="preserve">. Рекомендуется </w:t>
      </w:r>
      <w:r w:rsidR="006F4027">
        <w:rPr>
          <w:rFonts w:ascii="Arial" w:hAnsi="Arial" w:cs="Arial"/>
          <w:lang w:val="ru-RU" w:eastAsia="ru-RU"/>
        </w:rPr>
        <w:t>размещать</w:t>
      </w:r>
      <w:r w:rsidR="00471C14" w:rsidRPr="00E7174D">
        <w:rPr>
          <w:rFonts w:ascii="Arial" w:hAnsi="Arial" w:cs="Arial"/>
          <w:lang w:val="ru-RU" w:eastAsia="ru-RU"/>
        </w:rPr>
        <w:t xml:space="preserve"> антенн</w:t>
      </w:r>
      <w:r w:rsidR="006F4027">
        <w:rPr>
          <w:rFonts w:ascii="Arial" w:hAnsi="Arial" w:cs="Arial"/>
          <w:lang w:val="ru-RU" w:eastAsia="ru-RU"/>
        </w:rPr>
        <w:t>ы</w:t>
      </w:r>
      <w:r w:rsidR="00E469C3">
        <w:rPr>
          <w:rFonts w:ascii="Arial" w:hAnsi="Arial" w:cs="Arial"/>
          <w:lang w:val="ru-RU" w:eastAsia="ru-RU"/>
        </w:rPr>
        <w:t xml:space="preserve"> в соответствии с</w:t>
      </w:r>
      <w:r w:rsidR="00471C14" w:rsidRPr="00E7174D">
        <w:rPr>
          <w:rFonts w:ascii="Arial" w:hAnsi="Arial" w:cs="Arial"/>
          <w:lang w:val="ru-RU" w:eastAsia="ru-RU"/>
        </w:rPr>
        <w:t xml:space="preserve"> таблице</w:t>
      </w:r>
      <w:r w:rsidR="00E469C3">
        <w:rPr>
          <w:rFonts w:ascii="Arial" w:hAnsi="Arial" w:cs="Arial"/>
          <w:lang w:val="ru-RU" w:eastAsia="ru-RU"/>
        </w:rPr>
        <w:t>й</w:t>
      </w:r>
      <w:r w:rsidR="00471C14" w:rsidRPr="00E7174D">
        <w:rPr>
          <w:rFonts w:ascii="Arial" w:hAnsi="Arial" w:cs="Arial"/>
          <w:lang w:val="ru-RU" w:eastAsia="ru-RU"/>
        </w:rPr>
        <w:t xml:space="preserve"> B.7, котор</w:t>
      </w:r>
      <w:r w:rsidR="006F4027">
        <w:rPr>
          <w:rFonts w:ascii="Arial" w:hAnsi="Arial" w:cs="Arial"/>
          <w:lang w:val="ru-RU" w:eastAsia="ru-RU"/>
        </w:rPr>
        <w:t>ая</w:t>
      </w:r>
      <w:r w:rsidR="00471C14" w:rsidRPr="00E7174D">
        <w:rPr>
          <w:rFonts w:ascii="Arial" w:hAnsi="Arial" w:cs="Arial"/>
          <w:lang w:val="ru-RU" w:eastAsia="ru-RU"/>
        </w:rPr>
        <w:t xml:space="preserve"> следуют принципу, изложенному в таблице В.1 (см. В.6.1), </w:t>
      </w:r>
      <w:r w:rsidR="006F4027">
        <w:rPr>
          <w:rFonts w:ascii="Arial" w:hAnsi="Arial" w:cs="Arial"/>
          <w:lang w:val="ru-RU" w:eastAsia="ru-RU"/>
        </w:rPr>
        <w:t>согласно которому</w:t>
      </w:r>
      <w:r w:rsidR="00471C14" w:rsidRPr="00E7174D">
        <w:rPr>
          <w:rFonts w:ascii="Arial" w:hAnsi="Arial" w:cs="Arial"/>
          <w:lang w:val="ru-RU" w:eastAsia="ru-RU"/>
        </w:rPr>
        <w:t xml:space="preserve"> на определенных высотах коэффициент калибровки антенны равен</w:t>
      </w:r>
      <w:r w:rsidR="006F4027">
        <w:rPr>
          <w:rFonts w:ascii="Arial" w:hAnsi="Arial" w:cs="Arial"/>
          <w:lang w:val="ru-RU" w:eastAsia="ru-RU"/>
        </w:rPr>
        <w:t xml:space="preserve"> коэффициенту калибровки в свободном пространстве</w:t>
      </w:r>
      <w:r w:rsidR="00471C14" w:rsidRPr="00E7174D">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oMath>
      <w:r w:rsidR="00471C14" w:rsidRPr="00E7174D">
        <w:rPr>
          <w:rFonts w:ascii="Arial" w:hAnsi="Arial" w:cs="Arial"/>
          <w:lang w:val="ru-RU" w:eastAsia="ru-RU"/>
        </w:rPr>
        <w:t xml:space="preserve">. Калибруемая и эталонная антенны должны быть </w:t>
      </w:r>
      <w:r w:rsidR="00471C14" w:rsidRPr="00E7174D">
        <w:rPr>
          <w:rFonts w:ascii="Arial" w:hAnsi="Arial" w:cs="Arial"/>
          <w:lang w:val="ru-RU" w:eastAsia="ru-RU"/>
        </w:rPr>
        <w:lastRenderedPageBreak/>
        <w:t xml:space="preserve">попеременно </w:t>
      </w:r>
      <w:r w:rsidR="002B48EB">
        <w:rPr>
          <w:rFonts w:ascii="Arial" w:hAnsi="Arial" w:cs="Arial"/>
          <w:lang w:val="ru-RU" w:eastAsia="ru-RU"/>
        </w:rPr>
        <w:t>установлены</w:t>
      </w:r>
      <w:r w:rsidR="00471C14" w:rsidRPr="00E7174D">
        <w:rPr>
          <w:rFonts w:ascii="Arial" w:hAnsi="Arial" w:cs="Arial"/>
          <w:lang w:val="ru-RU" w:eastAsia="ru-RU"/>
        </w:rPr>
        <w:t xml:space="preserve"> на высоте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1</m:t>
            </m:r>
          </m:sub>
        </m:sSub>
      </m:oMath>
      <w:r w:rsidR="00471C14" w:rsidRPr="00E7174D">
        <w:rPr>
          <w:rFonts w:ascii="Arial" w:hAnsi="Arial" w:cs="Arial"/>
          <w:lang w:val="ru-RU" w:eastAsia="ru-RU"/>
        </w:rPr>
        <w:t xml:space="preserve"> над пластиной заземления, в то время как передающая антенна должна быть </w:t>
      </w:r>
      <w:r w:rsidR="002B48EB">
        <w:rPr>
          <w:rFonts w:ascii="Arial" w:hAnsi="Arial" w:cs="Arial"/>
          <w:lang w:val="ru-RU" w:eastAsia="ru-RU"/>
        </w:rPr>
        <w:t>установлена</w:t>
      </w:r>
      <w:r w:rsidR="00471C14" w:rsidRPr="00E7174D">
        <w:rPr>
          <w:rFonts w:ascii="Arial" w:hAnsi="Arial" w:cs="Arial"/>
          <w:lang w:val="ru-RU" w:eastAsia="ru-RU"/>
        </w:rPr>
        <w:t xml:space="preserve"> на</w:t>
      </w:r>
      <w:r w:rsidR="002B48EB">
        <w:rPr>
          <w:rFonts w:ascii="Arial" w:hAnsi="Arial" w:cs="Arial"/>
          <w:lang w:val="ru-RU" w:eastAsia="ru-RU"/>
        </w:rPr>
        <w:t xml:space="preserve"> высоте</w:t>
      </w:r>
      <w:r w:rsidR="00471C14" w:rsidRPr="00E7174D">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2</m:t>
            </m:r>
          </m:sub>
        </m:sSub>
      </m:oMath>
      <w:r w:rsidR="00471C14" w:rsidRPr="00E7174D">
        <w:rPr>
          <w:rFonts w:ascii="Arial" w:hAnsi="Arial" w:cs="Arial"/>
          <w:lang w:val="ru-RU" w:eastAsia="ru-RU"/>
        </w:rPr>
        <w:t xml:space="preserve">. Передающая антенна может быть биконической. </w:t>
      </w:r>
      <w:r w:rsidR="002B48EB">
        <w:rPr>
          <w:rFonts w:ascii="Arial" w:hAnsi="Arial" w:cs="Arial"/>
          <w:lang w:val="ru-RU" w:eastAsia="ru-RU"/>
        </w:rPr>
        <w:t>Коэффициент калибровки</w:t>
      </w:r>
      <w:r w:rsidR="00471C14" w:rsidRPr="00E7174D">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oMath>
      <w:r w:rsidR="00471C14" w:rsidRPr="00E7174D">
        <w:rPr>
          <w:rFonts w:ascii="Arial" w:hAnsi="Arial" w:cs="Arial"/>
          <w:lang w:val="ru-RU" w:eastAsia="ru-RU"/>
        </w:rPr>
        <w:t xml:space="preserve"> антенны </w:t>
      </w:r>
      <w:r w:rsidR="002B48EB">
        <w:rPr>
          <w:rFonts w:ascii="Arial" w:hAnsi="Arial" w:cs="Arial"/>
          <w:lang w:eastAsia="ru-RU"/>
        </w:rPr>
        <w:t>AUC</w:t>
      </w:r>
      <w:r w:rsidR="002B48EB">
        <w:rPr>
          <w:rFonts w:ascii="Arial" w:hAnsi="Arial" w:cs="Arial"/>
          <w:lang w:val="ru-RU" w:eastAsia="ru-RU"/>
        </w:rPr>
        <w:t xml:space="preserve"> </w:t>
      </w:r>
      <w:r w:rsidR="00471C14" w:rsidRPr="00E7174D">
        <w:rPr>
          <w:rFonts w:ascii="Arial" w:hAnsi="Arial" w:cs="Arial"/>
          <w:lang w:val="ru-RU" w:eastAsia="ru-RU"/>
        </w:rPr>
        <w:t>определ</w:t>
      </w:r>
      <w:r w:rsidR="002B48EB">
        <w:rPr>
          <w:rFonts w:ascii="Arial" w:hAnsi="Arial" w:cs="Arial"/>
          <w:lang w:val="ru-RU" w:eastAsia="ru-RU"/>
        </w:rPr>
        <w:t>яется</w:t>
      </w:r>
      <w:r w:rsidR="00471C14" w:rsidRPr="00E7174D">
        <w:rPr>
          <w:rFonts w:ascii="Arial" w:hAnsi="Arial" w:cs="Arial"/>
          <w:lang w:val="ru-RU" w:eastAsia="ru-RU"/>
        </w:rPr>
        <w:t xml:space="preserve"> по </w:t>
      </w:r>
      <w:r w:rsidR="002B48EB">
        <w:rPr>
          <w:rFonts w:ascii="Arial" w:hAnsi="Arial" w:cs="Arial"/>
          <w:lang w:val="ru-RU" w:eastAsia="ru-RU"/>
        </w:rPr>
        <w:t>результатам измерений напряжения</w:t>
      </w:r>
      <w:r w:rsidR="00D751D1">
        <w:rPr>
          <w:rFonts w:ascii="Arial" w:hAnsi="Arial" w:cs="Arial"/>
          <w:lang w:val="ru-RU" w:eastAsia="ru-RU"/>
        </w:rPr>
        <w:t xml:space="preserve"> на выходе антенн по формуле</w:t>
      </w:r>
      <w:r w:rsidR="00471C14" w:rsidRPr="00E7174D">
        <w:rPr>
          <w:rFonts w:ascii="Arial" w:hAnsi="Arial" w:cs="Arial"/>
          <w:lang w:val="ru-RU" w:eastAsia="ru-RU"/>
        </w:rPr>
        <w:t xml:space="preserve"> (49) (см. 7.4.3.1). Для эталонной антенны следует использовать значение</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r>
          <w:rPr>
            <w:rFonts w:ascii="Cambria Math" w:hAnsi="Cambria Math" w:cs="Arial"/>
            <w:lang w:val="ru-RU" w:eastAsia="ru-RU"/>
          </w:rPr>
          <m:t>(h,H)</m:t>
        </m:r>
      </m:oMath>
      <w:r w:rsidR="00471C14" w:rsidRPr="00E7174D">
        <w:rPr>
          <w:rFonts w:ascii="Arial" w:hAnsi="Arial" w:cs="Arial"/>
          <w:lang w:val="ru-RU" w:eastAsia="ru-RU"/>
        </w:rPr>
        <w:t>.</w:t>
      </w:r>
      <w:r w:rsidR="00D751D1">
        <w:rPr>
          <w:rFonts w:ascii="Arial" w:hAnsi="Arial" w:cs="Arial"/>
          <w:lang w:val="ru-RU" w:eastAsia="ru-RU"/>
        </w:rPr>
        <w:t xml:space="preserve"> </w:t>
      </w:r>
      <w:r w:rsidR="00471C14" w:rsidRPr="00E7174D">
        <w:rPr>
          <w:rFonts w:ascii="Arial" w:hAnsi="Arial" w:cs="Arial"/>
          <w:lang w:val="ru-RU" w:eastAsia="ru-RU"/>
        </w:rPr>
        <w:t xml:space="preserve">Пример неопределенности </w:t>
      </w:r>
      <w:r w:rsidR="00D751D1">
        <w:rPr>
          <w:rFonts w:ascii="Arial" w:hAnsi="Arial" w:cs="Arial"/>
          <w:lang w:val="ru-RU" w:eastAsia="ru-RU"/>
        </w:rPr>
        <w:t xml:space="preserve">измерений </w:t>
      </w:r>
      <w:r w:rsidR="00471C14" w:rsidRPr="00E7174D">
        <w:rPr>
          <w:rFonts w:ascii="Arial" w:hAnsi="Arial" w:cs="Arial"/>
          <w:lang w:val="ru-RU" w:eastAsia="ru-RU"/>
        </w:rPr>
        <w:t>при калибровке дипольной антенны приведен в таблице B.8.</w:t>
      </w:r>
    </w:p>
    <w:p w14:paraId="769CB5A2" w14:textId="1A02DD86" w:rsidR="00471C14" w:rsidRPr="00D751D1" w:rsidRDefault="00D751D1" w:rsidP="00D751D1">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На частотах свыше</w:t>
      </w:r>
      <w:r w:rsidR="00471C14" w:rsidRPr="00D751D1">
        <w:rPr>
          <w:rFonts w:ascii="Arial" w:hAnsi="Arial" w:cs="Arial"/>
          <w:lang w:val="ru-RU" w:eastAsia="ru-RU"/>
        </w:rPr>
        <w:t xml:space="preserve"> 500 МГц </w:t>
      </w:r>
      <w:r w:rsidR="008E172C" w:rsidRPr="008E172C">
        <w:rPr>
          <w:rFonts w:ascii="Arial" w:hAnsi="Arial" w:cs="Arial"/>
          <w:lang w:val="ru-RU" w:eastAsia="ru-RU"/>
        </w:rPr>
        <w:t xml:space="preserve">за счет уменьшения расстояния между антеннами достигается более высокий уровень </w:t>
      </w:r>
      <w:r w:rsidR="00471C14" w:rsidRPr="00D751D1">
        <w:rPr>
          <w:rFonts w:ascii="Arial" w:hAnsi="Arial" w:cs="Arial"/>
          <w:lang w:val="ru-RU" w:eastAsia="ru-RU"/>
        </w:rPr>
        <w:t xml:space="preserve">сигнал/шум; </w:t>
      </w:r>
      <w:r w:rsidR="008E172C">
        <w:rPr>
          <w:rFonts w:ascii="Arial" w:hAnsi="Arial" w:cs="Arial"/>
          <w:lang w:val="ru-RU" w:eastAsia="ru-RU"/>
        </w:rPr>
        <w:t xml:space="preserve">можно </w:t>
      </w:r>
      <w:r w:rsidR="008E172C" w:rsidRPr="00D751D1">
        <w:rPr>
          <w:rFonts w:ascii="Arial" w:hAnsi="Arial" w:cs="Arial"/>
          <w:lang w:val="ru-RU" w:eastAsia="ru-RU"/>
        </w:rPr>
        <w:t xml:space="preserve">более точно </w:t>
      </w:r>
      <w:r w:rsidR="008E172C">
        <w:rPr>
          <w:rFonts w:ascii="Arial" w:hAnsi="Arial" w:cs="Arial"/>
          <w:lang w:val="ru-RU" w:eastAsia="ru-RU"/>
        </w:rPr>
        <w:t xml:space="preserve">измерить </w:t>
      </w:r>
      <w:r w:rsidR="00471C14" w:rsidRPr="00D751D1">
        <w:rPr>
          <w:rFonts w:ascii="Arial" w:hAnsi="Arial" w:cs="Arial"/>
          <w:lang w:val="ru-RU" w:eastAsia="ru-RU"/>
        </w:rPr>
        <w:t xml:space="preserve">уменьшенное расстояние, а также </w:t>
      </w:r>
      <w:r w:rsidR="008E172C">
        <w:rPr>
          <w:rFonts w:ascii="Arial" w:hAnsi="Arial" w:cs="Arial"/>
          <w:lang w:val="ru-RU" w:eastAsia="ru-RU"/>
        </w:rPr>
        <w:t>проще</w:t>
      </w:r>
      <w:r w:rsidR="00471C14" w:rsidRPr="00D751D1">
        <w:rPr>
          <w:rFonts w:ascii="Arial" w:hAnsi="Arial" w:cs="Arial"/>
          <w:lang w:val="ru-RU" w:eastAsia="ru-RU"/>
        </w:rPr>
        <w:t xml:space="preserve"> выбрать ровный участок пластины заземления. Например, </w:t>
      </w:r>
      <w:r w:rsidR="0084486D">
        <w:rPr>
          <w:rFonts w:ascii="Arial" w:hAnsi="Arial" w:cs="Arial"/>
          <w:lang w:val="ru-RU" w:eastAsia="ru-RU"/>
        </w:rPr>
        <w:t>значения</w:t>
      </w:r>
      <w:r w:rsidR="00471C14" w:rsidRPr="00D751D1">
        <w:rPr>
          <w:rFonts w:ascii="Arial" w:hAnsi="Arial" w:cs="Arial"/>
          <w:lang w:val="ru-RU" w:eastAsia="ru-RU"/>
        </w:rPr>
        <w:t xml:space="preserve"> </w:t>
      </w:r>
      <m:oMath>
        <m:r>
          <w:rPr>
            <w:rFonts w:ascii="Cambria Math" w:hAnsi="Cambria Math" w:cs="Arial"/>
            <w:lang w:val="ru-RU" w:eastAsia="ru-RU"/>
          </w:rPr>
          <m:t>d</m:t>
        </m:r>
      </m:oMath>
      <w:r w:rsidR="00471C14" w:rsidRPr="00D751D1">
        <w:rPr>
          <w:rFonts w:ascii="Arial" w:hAnsi="Arial" w:cs="Arial"/>
          <w:lang w:val="ru-RU" w:eastAsia="ru-RU"/>
        </w:rPr>
        <w:t xml:space="preserve"> = 1,2 м и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1</m:t>
            </m:r>
          </m:sub>
        </m:sSub>
      </m:oMath>
      <w:r w:rsidR="00471C14" w:rsidRPr="00D751D1">
        <w:rPr>
          <w:rFonts w:ascii="Arial" w:hAnsi="Arial" w:cs="Arial"/>
          <w:i/>
          <w:iCs/>
          <w:lang w:val="ru-RU" w:eastAsia="ru-RU"/>
        </w:rPr>
        <w:t xml:space="preserve"> =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2</m:t>
            </m:r>
          </m:sub>
        </m:sSub>
      </m:oMath>
      <w:r w:rsidR="00471C14" w:rsidRPr="00D751D1">
        <w:rPr>
          <w:rFonts w:ascii="Arial" w:hAnsi="Arial" w:cs="Arial"/>
          <w:lang w:val="ru-RU" w:eastAsia="ru-RU"/>
        </w:rPr>
        <w:t xml:space="preserve"> = 1,9 м мо</w:t>
      </w:r>
      <w:r w:rsidR="0084486D">
        <w:rPr>
          <w:rFonts w:ascii="Arial" w:hAnsi="Arial" w:cs="Arial"/>
          <w:lang w:val="ru-RU" w:eastAsia="ru-RU"/>
        </w:rPr>
        <w:t>гут</w:t>
      </w:r>
      <w:r w:rsidR="00471C14" w:rsidRPr="00D751D1">
        <w:rPr>
          <w:rFonts w:ascii="Arial" w:hAnsi="Arial" w:cs="Arial"/>
          <w:lang w:val="ru-RU" w:eastAsia="ru-RU"/>
        </w:rPr>
        <w:t xml:space="preserve"> использовать</w:t>
      </w:r>
      <w:r w:rsidR="0084486D">
        <w:rPr>
          <w:rFonts w:ascii="Arial" w:hAnsi="Arial" w:cs="Arial"/>
          <w:lang w:val="ru-RU" w:eastAsia="ru-RU"/>
        </w:rPr>
        <w:t xml:space="preserve">ся для </w:t>
      </w:r>
      <w:r w:rsidR="00471C14" w:rsidRPr="00D751D1">
        <w:rPr>
          <w:rFonts w:ascii="Arial" w:hAnsi="Arial" w:cs="Arial"/>
          <w:lang w:val="ru-RU" w:eastAsia="ru-RU"/>
        </w:rPr>
        <w:t>диапазон</w:t>
      </w:r>
      <w:r w:rsidR="0084486D">
        <w:rPr>
          <w:rFonts w:ascii="Arial" w:hAnsi="Arial" w:cs="Arial"/>
          <w:lang w:val="ru-RU" w:eastAsia="ru-RU"/>
        </w:rPr>
        <w:t>а</w:t>
      </w:r>
      <w:r w:rsidR="00471C14" w:rsidRPr="00D751D1">
        <w:rPr>
          <w:rFonts w:ascii="Arial" w:hAnsi="Arial" w:cs="Arial"/>
          <w:lang w:val="ru-RU" w:eastAsia="ru-RU"/>
        </w:rPr>
        <w:t xml:space="preserve"> частот от 600 до 1000 МГц (что дает </w:t>
      </w:r>
      <w:r w:rsidR="0084486D">
        <w:rPr>
          <w:rFonts w:ascii="Arial" w:hAnsi="Arial" w:cs="Arial"/>
          <w:lang w:val="ru-RU" w:eastAsia="ru-RU"/>
        </w:rPr>
        <w:t xml:space="preserve">почти </w:t>
      </w:r>
      <w:r w:rsidR="00471C14" w:rsidRPr="00D751D1">
        <w:rPr>
          <w:rFonts w:ascii="Arial" w:hAnsi="Arial" w:cs="Arial"/>
          <w:lang w:val="ru-RU" w:eastAsia="ru-RU"/>
        </w:rPr>
        <w:t>максимальный сигнал с шагом в 100 МГц).</w:t>
      </w:r>
    </w:p>
    <w:p w14:paraId="74F0EF79" w14:textId="1050A8F4" w:rsidR="00471C14" w:rsidRPr="000E717A" w:rsidRDefault="00471C14" w:rsidP="000E717A">
      <w:pPr>
        <w:widowControl w:val="0"/>
        <w:tabs>
          <w:tab w:val="left" w:pos="874"/>
        </w:tabs>
        <w:spacing w:after="260" w:line="360" w:lineRule="auto"/>
        <w:rPr>
          <w:rFonts w:ascii="Arial" w:hAnsi="Arial" w:cs="Arial"/>
          <w:sz w:val="22"/>
          <w:szCs w:val="22"/>
          <w:lang w:val="ru-RU" w:eastAsia="ru-RU"/>
        </w:rPr>
      </w:pPr>
      <w:r w:rsidRPr="000E717A">
        <w:rPr>
          <w:rFonts w:ascii="Arial" w:hAnsi="Arial" w:cs="Arial"/>
          <w:spacing w:val="60"/>
          <w:sz w:val="22"/>
          <w:szCs w:val="22"/>
          <w:lang w:val="ru-RU"/>
        </w:rPr>
        <w:t>Таблица</w:t>
      </w:r>
      <w:r w:rsidRPr="000E717A">
        <w:rPr>
          <w:rFonts w:ascii="Arial" w:hAnsi="Arial" w:cs="Arial"/>
          <w:sz w:val="22"/>
          <w:szCs w:val="22"/>
          <w:lang w:val="ru-RU" w:eastAsia="ru-RU"/>
        </w:rPr>
        <w:t xml:space="preserve"> B.7 – Параметры </w:t>
      </w:r>
      <w:r w:rsidR="004F28E3">
        <w:rPr>
          <w:rFonts w:ascii="Arial" w:hAnsi="Arial" w:cs="Arial"/>
          <w:sz w:val="22"/>
          <w:szCs w:val="22"/>
          <w:lang w:val="ru-RU" w:eastAsia="ru-RU"/>
        </w:rPr>
        <w:t xml:space="preserve">установки </w:t>
      </w:r>
      <w:r w:rsidRPr="000E717A">
        <w:rPr>
          <w:rFonts w:ascii="Arial" w:hAnsi="Arial" w:cs="Arial"/>
          <w:sz w:val="22"/>
          <w:szCs w:val="22"/>
          <w:lang w:val="ru-RU" w:eastAsia="ru-RU"/>
        </w:rPr>
        <w:t>антенн</w:t>
      </w:r>
      <w:r w:rsidR="004F28E3">
        <w:rPr>
          <w:rFonts w:ascii="Arial" w:hAnsi="Arial" w:cs="Arial"/>
          <w:sz w:val="22"/>
          <w:szCs w:val="22"/>
          <w:lang w:val="ru-RU" w:eastAsia="ru-RU"/>
        </w:rPr>
        <w:t xml:space="preserve"> при измерениях коэффициента калибровки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 xml:space="preserve"> F</m:t>
            </m:r>
          </m:e>
          <m:sub>
            <m:r>
              <w:rPr>
                <w:rFonts w:ascii="Cambria Math" w:hAnsi="Cambria Math" w:cs="Arial"/>
                <w:sz w:val="22"/>
                <w:szCs w:val="22"/>
                <w:lang w:val="ru-RU" w:eastAsia="ru-RU"/>
              </w:rPr>
              <m:t>a</m:t>
            </m:r>
          </m:sub>
        </m:sSub>
      </m:oMath>
      <w:r w:rsidR="004F28E3">
        <w:rPr>
          <w:rFonts w:ascii="Arial" w:hAnsi="Arial" w:cs="Arial"/>
          <w:iCs/>
          <w:sz w:val="22"/>
          <w:szCs w:val="22"/>
          <w:lang w:val="ru-RU" w:eastAsia="ru-RU"/>
        </w:rPr>
        <w:t xml:space="preserve"> резонансных диполей </w:t>
      </w:r>
      <w:r w:rsidRPr="000E717A">
        <w:rPr>
          <w:rFonts w:ascii="Arial" w:hAnsi="Arial" w:cs="Arial"/>
          <w:sz w:val="22"/>
          <w:szCs w:val="22"/>
          <w:lang w:val="ru-RU" w:eastAsia="ru-RU"/>
        </w:rPr>
        <w:t>метод</w:t>
      </w:r>
      <w:r w:rsidR="004F28E3">
        <w:rPr>
          <w:rFonts w:ascii="Arial" w:hAnsi="Arial" w:cs="Arial"/>
          <w:sz w:val="22"/>
          <w:szCs w:val="22"/>
          <w:lang w:val="ru-RU" w:eastAsia="ru-RU"/>
        </w:rPr>
        <w:t>ом</w:t>
      </w:r>
      <w:r w:rsidRPr="000E717A">
        <w:rPr>
          <w:rFonts w:ascii="Arial" w:hAnsi="Arial" w:cs="Arial"/>
          <w:sz w:val="22"/>
          <w:szCs w:val="22"/>
          <w:lang w:val="ru-RU" w:eastAsia="ru-RU"/>
        </w:rPr>
        <w:t xml:space="preserve"> эталонной антенны на </w:t>
      </w:r>
      <w:r w:rsidR="004F28E3">
        <w:rPr>
          <w:rFonts w:ascii="Arial" w:hAnsi="Arial" w:cs="Arial"/>
          <w:sz w:val="22"/>
          <w:szCs w:val="22"/>
          <w:lang w:val="ru-RU" w:eastAsia="ru-RU"/>
        </w:rPr>
        <w:t>фиксированных</w:t>
      </w:r>
      <w:r w:rsidRPr="000E717A">
        <w:rPr>
          <w:rFonts w:ascii="Arial" w:hAnsi="Arial" w:cs="Arial"/>
          <w:sz w:val="22"/>
          <w:szCs w:val="22"/>
          <w:lang w:val="ru-RU" w:eastAsia="ru-RU"/>
        </w:rPr>
        <w:t xml:space="preserve"> частотах в диапазоне от 30 до 1000 МГц</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118"/>
        <w:gridCol w:w="2324"/>
        <w:gridCol w:w="2345"/>
        <w:gridCol w:w="7"/>
      </w:tblGrid>
      <w:tr w:rsidR="00253073" w:rsidRPr="000E717A" w14:paraId="70D6204C" w14:textId="77777777" w:rsidTr="00455EDB">
        <w:trPr>
          <w:gridAfter w:val="1"/>
          <w:wAfter w:w="7" w:type="dxa"/>
        </w:trPr>
        <w:tc>
          <w:tcPr>
            <w:tcW w:w="1555" w:type="dxa"/>
            <w:tcBorders>
              <w:bottom w:val="double" w:sz="4" w:space="0" w:color="auto"/>
            </w:tcBorders>
            <w:vAlign w:val="center"/>
          </w:tcPr>
          <w:p w14:paraId="5A1FFD40"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Частота, МГц</w:t>
            </w:r>
          </w:p>
        </w:tc>
        <w:tc>
          <w:tcPr>
            <w:tcW w:w="3118" w:type="dxa"/>
            <w:tcBorders>
              <w:bottom w:val="double" w:sz="4" w:space="0" w:color="auto"/>
            </w:tcBorders>
            <w:vAlign w:val="center"/>
          </w:tcPr>
          <w:p w14:paraId="184369AD" w14:textId="5D8A841F" w:rsidR="00471C14" w:rsidRPr="000E717A" w:rsidRDefault="003E4C95" w:rsidP="00471C14">
            <w:pPr>
              <w:widowControl w:val="0"/>
              <w:jc w:val="center"/>
              <w:rPr>
                <w:rFonts w:ascii="Arial" w:hAnsi="Arial" w:cs="Arial"/>
                <w:color w:val="000000"/>
                <w:sz w:val="22"/>
                <w:szCs w:val="22"/>
                <w:lang w:val="ru-RU" w:eastAsia="ru-RU"/>
              </w:rPr>
            </w:pPr>
            <w:r>
              <w:rPr>
                <w:rFonts w:ascii="Arial" w:hAnsi="Arial" w:cs="Arial"/>
                <w:color w:val="000000"/>
                <w:sz w:val="22"/>
                <w:szCs w:val="22"/>
                <w:lang w:val="ru-RU" w:eastAsia="ru-RU"/>
              </w:rPr>
              <w:t>В</w:t>
            </w:r>
            <w:r w:rsidR="00471C14" w:rsidRPr="000E717A">
              <w:rPr>
                <w:rFonts w:ascii="Arial" w:hAnsi="Arial" w:cs="Arial"/>
                <w:color w:val="000000"/>
                <w:sz w:val="22"/>
                <w:szCs w:val="22"/>
                <w:lang w:val="ru-RU" w:eastAsia="ru-RU"/>
              </w:rPr>
              <w:t>ысота калибруемой антенны</w:t>
            </w:r>
            <w:r>
              <w:rPr>
                <w:rFonts w:ascii="Arial" w:hAnsi="Arial" w:cs="Arial"/>
                <w:color w:val="000000"/>
                <w:sz w:val="22"/>
                <w:szCs w:val="22"/>
                <w:lang w:val="ru-RU" w:eastAsia="ru-RU"/>
              </w:rPr>
              <w:t xml:space="preserve"> </w:t>
            </w:r>
            <m:oMath>
              <m:sSub>
                <m:sSubPr>
                  <m:ctrlPr>
                    <w:rPr>
                      <w:rFonts w:ascii="Cambria Math" w:hAnsi="Cambria Math" w:cs="Arial"/>
                      <w:i/>
                      <w:iCs/>
                      <w:color w:val="000000"/>
                      <w:sz w:val="22"/>
                      <w:szCs w:val="22"/>
                      <w:lang w:val="ru-RU" w:eastAsia="ru-RU"/>
                    </w:rPr>
                  </m:ctrlPr>
                </m:sSubPr>
                <m:e>
                  <m:r>
                    <w:rPr>
                      <w:rFonts w:ascii="Cambria Math" w:hAnsi="Cambria Math" w:cs="Arial"/>
                      <w:color w:val="000000"/>
                      <w:sz w:val="22"/>
                      <w:szCs w:val="22"/>
                      <w:lang w:val="ru-RU" w:eastAsia="ru-RU"/>
                    </w:rPr>
                    <m:t>h</m:t>
                  </m:r>
                </m:e>
                <m:sub>
                  <m:r>
                    <w:rPr>
                      <w:rFonts w:ascii="Cambria Math" w:hAnsi="Cambria Math" w:cs="Arial"/>
                      <w:color w:val="000000"/>
                      <w:sz w:val="22"/>
                      <w:szCs w:val="22"/>
                      <w:lang w:val="ru-RU" w:eastAsia="ru-RU"/>
                    </w:rPr>
                    <m:t>1</m:t>
                  </m:r>
                </m:sub>
              </m:sSub>
            </m:oMath>
            <w:r>
              <w:rPr>
                <w:rFonts w:ascii="Arial" w:hAnsi="Arial" w:cs="Arial"/>
                <w:iCs/>
                <w:color w:val="000000"/>
                <w:sz w:val="22"/>
                <w:szCs w:val="22"/>
                <w:lang w:val="ru-RU" w:eastAsia="ru-RU"/>
              </w:rPr>
              <w:t xml:space="preserve"> </w:t>
            </w:r>
            <w:r>
              <w:rPr>
                <w:rFonts w:ascii="Arial" w:hAnsi="Arial" w:cs="Arial"/>
                <w:color w:val="000000"/>
                <w:sz w:val="22"/>
                <w:szCs w:val="22"/>
                <w:lang w:val="ru-RU" w:eastAsia="ru-RU"/>
              </w:rPr>
              <w:t>с допуском</w:t>
            </w:r>
            <m:oMath>
              <m:r>
                <m:rPr>
                  <m:sty m:val="p"/>
                </m:rPr>
                <w:rPr>
                  <w:rFonts w:ascii="Cambria Math" w:hAnsi="Cambria Math" w:cs="Arial"/>
                  <w:color w:val="000000"/>
                  <w:sz w:val="22"/>
                  <w:szCs w:val="22"/>
                  <w:lang w:val="ru-RU" w:eastAsia="ru-RU"/>
                </w:rPr>
                <m:t xml:space="preserve"> ±0,01</m:t>
              </m:r>
              <m:sSup>
                <m:sSupPr>
                  <m:ctrlPr>
                    <w:rPr>
                      <w:rFonts w:ascii="Cambria Math" w:hAnsi="Cambria Math" w:cs="Arial"/>
                      <w:color w:val="000000"/>
                      <w:sz w:val="22"/>
                      <w:szCs w:val="22"/>
                      <w:lang w:val="ru-RU" w:eastAsia="ru-RU"/>
                    </w:rPr>
                  </m:ctrlPr>
                </m:sSupPr>
                <m:e>
                  <m:r>
                    <m:rPr>
                      <m:sty m:val="p"/>
                    </m:rPr>
                    <w:rPr>
                      <w:rFonts w:ascii="Cambria Math" w:hAnsi="Cambria Math" w:cs="Arial"/>
                      <w:color w:val="000000"/>
                      <w:sz w:val="22"/>
                      <w:szCs w:val="22"/>
                      <w:lang w:val="ru-RU" w:eastAsia="ru-RU"/>
                    </w:rPr>
                    <m:t>λ</m:t>
                  </m:r>
                </m:e>
                <m:sup>
                  <m:r>
                    <m:rPr>
                      <m:sty m:val="p"/>
                    </m:rPr>
                    <w:rPr>
                      <w:rFonts w:ascii="Cambria Math" w:hAnsi="Cambria Math" w:cs="Arial"/>
                      <w:color w:val="000000"/>
                      <w:sz w:val="22"/>
                      <w:szCs w:val="22"/>
                      <w:lang w:val="ru-RU" w:eastAsia="ru-RU"/>
                    </w:rPr>
                    <m:t>а</m:t>
                  </m:r>
                </m:sup>
              </m:sSup>
            </m:oMath>
            <w:r w:rsidR="00471C14" w:rsidRPr="000E717A">
              <w:rPr>
                <w:rFonts w:ascii="Arial" w:hAnsi="Arial" w:cs="Arial"/>
                <w:color w:val="000000"/>
                <w:sz w:val="22"/>
                <w:szCs w:val="22"/>
                <w:lang w:val="ru-RU" w:eastAsia="ru-RU"/>
              </w:rPr>
              <w:t xml:space="preserve"> ,м</w:t>
            </w:r>
          </w:p>
        </w:tc>
        <w:tc>
          <w:tcPr>
            <w:tcW w:w="2324" w:type="dxa"/>
            <w:tcBorders>
              <w:bottom w:val="double" w:sz="4" w:space="0" w:color="auto"/>
            </w:tcBorders>
            <w:vAlign w:val="center"/>
          </w:tcPr>
          <w:p w14:paraId="6D39DB20" w14:textId="45C63499" w:rsidR="00471C14" w:rsidRPr="000E717A" w:rsidRDefault="003E4C95" w:rsidP="00471C14">
            <w:pPr>
              <w:widowControl w:val="0"/>
              <w:jc w:val="center"/>
              <w:rPr>
                <w:rFonts w:ascii="Arial" w:hAnsi="Arial" w:cs="Arial"/>
                <w:color w:val="000000"/>
                <w:sz w:val="22"/>
                <w:szCs w:val="22"/>
                <w:lang w:val="ru-RU" w:eastAsia="ru-RU"/>
              </w:rPr>
            </w:pPr>
            <w:r>
              <w:rPr>
                <w:rFonts w:ascii="Arial" w:hAnsi="Arial" w:cs="Arial"/>
                <w:color w:val="000000"/>
                <w:sz w:val="22"/>
                <w:szCs w:val="22"/>
                <w:lang w:val="ru-RU" w:eastAsia="ru-RU"/>
              </w:rPr>
              <w:t>Высота установки второй (парной)</w:t>
            </w:r>
            <w:r w:rsidR="00471C14" w:rsidRPr="000E717A">
              <w:rPr>
                <w:rFonts w:ascii="Arial" w:hAnsi="Arial" w:cs="Arial"/>
                <w:color w:val="000000"/>
                <w:sz w:val="22"/>
                <w:szCs w:val="22"/>
                <w:lang w:val="ru-RU" w:eastAsia="ru-RU"/>
              </w:rPr>
              <w:t xml:space="preserve"> антенн</w:t>
            </w:r>
            <w:r>
              <w:rPr>
                <w:rFonts w:ascii="Arial" w:hAnsi="Arial" w:cs="Arial"/>
                <w:color w:val="000000"/>
                <w:sz w:val="22"/>
                <w:szCs w:val="22"/>
                <w:lang w:val="ru-RU" w:eastAsia="ru-RU"/>
              </w:rPr>
              <w:t>ы</w:t>
            </w:r>
            <w:r w:rsidR="00471C14" w:rsidRPr="000E717A">
              <w:rPr>
                <w:rFonts w:ascii="Arial" w:hAnsi="Arial" w:cs="Arial"/>
                <w:color w:val="000000"/>
                <w:sz w:val="22"/>
                <w:szCs w:val="22"/>
                <w:lang w:val="ru-RU" w:eastAsia="ru-RU"/>
              </w:rPr>
              <w:t xml:space="preserve"> </w:t>
            </w:r>
            <m:oMath>
              <m:sSub>
                <m:sSubPr>
                  <m:ctrlPr>
                    <w:rPr>
                      <w:rFonts w:ascii="Cambria Math" w:hAnsi="Cambria Math" w:cs="Arial"/>
                      <w:i/>
                      <w:iCs/>
                      <w:color w:val="000000"/>
                      <w:sz w:val="22"/>
                      <w:szCs w:val="22"/>
                      <w:lang w:val="ru-RU" w:eastAsia="ru-RU"/>
                    </w:rPr>
                  </m:ctrlPr>
                </m:sSubPr>
                <m:e>
                  <m:r>
                    <w:rPr>
                      <w:rFonts w:ascii="Cambria Math" w:hAnsi="Cambria Math" w:cs="Arial"/>
                      <w:color w:val="000000"/>
                      <w:sz w:val="22"/>
                      <w:szCs w:val="22"/>
                      <w:lang w:val="ru-RU" w:eastAsia="ru-RU"/>
                    </w:rPr>
                    <m:t>h</m:t>
                  </m:r>
                </m:e>
                <m:sub>
                  <m:r>
                    <w:rPr>
                      <w:rFonts w:ascii="Cambria Math" w:hAnsi="Cambria Math" w:cs="Arial"/>
                      <w:color w:val="000000"/>
                      <w:sz w:val="22"/>
                      <w:szCs w:val="22"/>
                      <w:lang w:val="ru-RU" w:eastAsia="ru-RU"/>
                    </w:rPr>
                    <m:t>2</m:t>
                  </m:r>
                </m:sub>
              </m:sSub>
            </m:oMath>
            <w:r w:rsidR="00471C14" w:rsidRPr="003E4C95">
              <w:rPr>
                <w:rFonts w:ascii="Arial" w:hAnsi="Arial" w:cs="Arial"/>
                <w:color w:val="000000"/>
                <w:sz w:val="22"/>
                <w:szCs w:val="22"/>
                <w:lang w:val="ru-RU" w:eastAsia="ru-RU"/>
              </w:rPr>
              <w:t xml:space="preserve"> , </w:t>
            </w:r>
            <w:r w:rsidR="00471C14" w:rsidRPr="000E717A">
              <w:rPr>
                <w:rFonts w:ascii="Arial" w:hAnsi="Arial" w:cs="Arial"/>
                <w:color w:val="000000"/>
                <w:sz w:val="22"/>
                <w:szCs w:val="22"/>
                <w:lang w:val="ru-RU" w:eastAsia="ru-RU"/>
              </w:rPr>
              <w:t>м</w:t>
            </w:r>
          </w:p>
        </w:tc>
        <w:tc>
          <w:tcPr>
            <w:tcW w:w="2345" w:type="dxa"/>
            <w:tcBorders>
              <w:bottom w:val="double" w:sz="4" w:space="0" w:color="auto"/>
            </w:tcBorders>
            <w:vAlign w:val="center"/>
          </w:tcPr>
          <w:p w14:paraId="5F984D30" w14:textId="08D4E386" w:rsidR="00471C14" w:rsidRPr="000E717A" w:rsidRDefault="00253073" w:rsidP="00471C14">
            <w:pPr>
              <w:widowControl w:val="0"/>
              <w:jc w:val="center"/>
              <w:rPr>
                <w:rFonts w:ascii="Arial" w:hAnsi="Arial" w:cs="Arial"/>
                <w:color w:val="000000"/>
                <w:sz w:val="22"/>
                <w:szCs w:val="22"/>
                <w:lang w:val="ru-RU" w:eastAsia="ru-RU"/>
              </w:rPr>
            </w:pPr>
            <w:r>
              <w:rPr>
                <w:rFonts w:ascii="Arial" w:hAnsi="Arial" w:cs="Arial"/>
                <w:color w:val="000000"/>
                <w:sz w:val="22"/>
                <w:szCs w:val="22"/>
                <w:lang w:val="ru-RU" w:eastAsia="ru-RU"/>
              </w:rPr>
              <w:t>Измерительное расстояние</w:t>
            </w:r>
            <w:r w:rsidR="000E717A" w:rsidRPr="000E717A">
              <w:rPr>
                <w:rFonts w:ascii="Arial" w:hAnsi="Arial" w:cs="Arial"/>
                <w:color w:val="000000"/>
                <w:sz w:val="22"/>
                <w:szCs w:val="22"/>
                <w:vertAlign w:val="superscript"/>
                <w:lang w:eastAsia="ru-RU"/>
              </w:rPr>
              <w:t>b</w:t>
            </w:r>
            <w:r w:rsidR="000E717A">
              <w:rPr>
                <w:rFonts w:ascii="Arial" w:hAnsi="Arial" w:cs="Arial"/>
                <w:color w:val="000000"/>
                <w:sz w:val="22"/>
                <w:szCs w:val="22"/>
                <w:lang w:val="ru-RU" w:eastAsia="ru-RU"/>
              </w:rPr>
              <w:t>, м</w:t>
            </w:r>
          </w:p>
        </w:tc>
      </w:tr>
      <w:tr w:rsidR="00253073" w:rsidRPr="000E717A" w14:paraId="4E6D04C1" w14:textId="77777777" w:rsidTr="00455EDB">
        <w:trPr>
          <w:gridAfter w:val="1"/>
          <w:wAfter w:w="7" w:type="dxa"/>
        </w:trPr>
        <w:tc>
          <w:tcPr>
            <w:tcW w:w="1555" w:type="dxa"/>
            <w:tcBorders>
              <w:top w:val="double" w:sz="4" w:space="0" w:color="auto"/>
            </w:tcBorders>
            <w:vAlign w:val="center"/>
          </w:tcPr>
          <w:p w14:paraId="61A1F918"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30</w:t>
            </w:r>
          </w:p>
          <w:p w14:paraId="1DDE06B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35</w:t>
            </w:r>
          </w:p>
          <w:p w14:paraId="69B4F4D2"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40</w:t>
            </w:r>
          </w:p>
          <w:p w14:paraId="5E2101A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45</w:t>
            </w:r>
          </w:p>
          <w:p w14:paraId="3349CDB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50</w:t>
            </w:r>
          </w:p>
          <w:p w14:paraId="3166DCF3"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60</w:t>
            </w:r>
          </w:p>
        </w:tc>
        <w:tc>
          <w:tcPr>
            <w:tcW w:w="3118" w:type="dxa"/>
            <w:tcBorders>
              <w:top w:val="double" w:sz="4" w:space="0" w:color="auto"/>
            </w:tcBorders>
            <w:vAlign w:val="center"/>
          </w:tcPr>
          <w:p w14:paraId="52371178"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4,92</w:t>
            </w:r>
            <m:oMath>
              <m:r>
                <m:rPr>
                  <m:sty m:val="p"/>
                </m:rPr>
                <w:rPr>
                  <w:rFonts w:ascii="Cambria Math" w:hAnsi="Cambria Math" w:cs="Arial"/>
                  <w:color w:val="000000"/>
                  <w:sz w:val="22"/>
                  <w:szCs w:val="22"/>
                  <w:lang w:val="ru-RU" w:eastAsia="ru-RU"/>
                </w:rPr>
                <m:t>±</m:t>
              </m:r>
            </m:oMath>
            <w:r w:rsidRPr="000E717A">
              <w:rPr>
                <w:rFonts w:ascii="Arial" w:hAnsi="Arial" w:cs="Arial"/>
                <w:color w:val="000000"/>
                <w:sz w:val="22"/>
                <w:szCs w:val="22"/>
                <w:lang w:val="ru-RU" w:eastAsia="ru-RU"/>
              </w:rPr>
              <w:t>0,10</w:t>
            </w:r>
          </w:p>
          <w:p w14:paraId="25A61577"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4,21</w:t>
            </w:r>
            <m:oMath>
              <m:r>
                <m:rPr>
                  <m:sty m:val="p"/>
                </m:rPr>
                <w:rPr>
                  <w:rFonts w:ascii="Cambria Math" w:hAnsi="Cambria Math" w:cs="Arial"/>
                  <w:color w:val="000000"/>
                  <w:sz w:val="22"/>
                  <w:szCs w:val="22"/>
                  <w:lang w:val="ru-RU" w:eastAsia="ru-RU"/>
                </w:rPr>
                <m:t>±</m:t>
              </m:r>
            </m:oMath>
            <w:r w:rsidRPr="000E717A">
              <w:rPr>
                <w:rFonts w:ascii="Arial" w:hAnsi="Arial" w:cs="Arial"/>
                <w:color w:val="000000"/>
                <w:sz w:val="22"/>
                <w:szCs w:val="22"/>
                <w:lang w:val="ru-RU" w:eastAsia="ru-RU"/>
              </w:rPr>
              <w:t>0,09</w:t>
            </w:r>
          </w:p>
          <w:p w14:paraId="6F924D2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3,69</w:t>
            </w:r>
            <m:oMath>
              <m:r>
                <m:rPr>
                  <m:sty m:val="p"/>
                </m:rPr>
                <w:rPr>
                  <w:rFonts w:ascii="Cambria Math" w:hAnsi="Cambria Math" w:cs="Arial"/>
                  <w:color w:val="000000"/>
                  <w:sz w:val="22"/>
                  <w:szCs w:val="22"/>
                  <w:lang w:val="ru-RU" w:eastAsia="ru-RU"/>
                </w:rPr>
                <m:t>±</m:t>
              </m:r>
            </m:oMath>
            <w:r w:rsidRPr="000E717A">
              <w:rPr>
                <w:rFonts w:ascii="Arial" w:hAnsi="Arial" w:cs="Arial"/>
                <w:color w:val="000000"/>
                <w:sz w:val="22"/>
                <w:szCs w:val="22"/>
                <w:lang w:val="ru-RU" w:eastAsia="ru-RU"/>
              </w:rPr>
              <w:t>0,08</w:t>
            </w:r>
          </w:p>
          <w:p w14:paraId="5AA67941"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3,28</w:t>
            </w:r>
            <m:oMath>
              <m:r>
                <m:rPr>
                  <m:sty m:val="p"/>
                </m:rPr>
                <w:rPr>
                  <w:rFonts w:ascii="Cambria Math" w:hAnsi="Cambria Math" w:cs="Arial"/>
                  <w:color w:val="000000"/>
                  <w:sz w:val="22"/>
                  <w:szCs w:val="22"/>
                  <w:lang w:val="ru-RU" w:eastAsia="ru-RU"/>
                </w:rPr>
                <m:t>±</m:t>
              </m:r>
            </m:oMath>
            <w:r w:rsidRPr="000E717A">
              <w:rPr>
                <w:rFonts w:ascii="Arial" w:hAnsi="Arial" w:cs="Arial"/>
                <w:color w:val="000000"/>
                <w:sz w:val="22"/>
                <w:szCs w:val="22"/>
                <w:lang w:val="ru-RU" w:eastAsia="ru-RU"/>
              </w:rPr>
              <w:t>0,07</w:t>
            </w:r>
          </w:p>
          <w:p w14:paraId="3F869359"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2,95</w:t>
            </w:r>
            <m:oMath>
              <m:r>
                <m:rPr>
                  <m:sty m:val="p"/>
                </m:rPr>
                <w:rPr>
                  <w:rFonts w:ascii="Cambria Math" w:hAnsi="Cambria Math" w:cs="Arial"/>
                  <w:color w:val="000000"/>
                  <w:sz w:val="22"/>
                  <w:szCs w:val="22"/>
                  <w:lang w:val="ru-RU" w:eastAsia="ru-RU"/>
                </w:rPr>
                <m:t>±</m:t>
              </m:r>
            </m:oMath>
            <w:r w:rsidRPr="000E717A">
              <w:rPr>
                <w:rFonts w:ascii="Arial" w:hAnsi="Arial" w:cs="Arial"/>
                <w:color w:val="000000"/>
                <w:sz w:val="22"/>
                <w:szCs w:val="22"/>
                <w:lang w:val="ru-RU" w:eastAsia="ru-RU"/>
              </w:rPr>
              <w:t>0,06</w:t>
            </w:r>
          </w:p>
          <w:p w14:paraId="28CF83E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2,46</w:t>
            </w:r>
            <m:oMath>
              <m:r>
                <m:rPr>
                  <m:sty m:val="p"/>
                </m:rPr>
                <w:rPr>
                  <w:rFonts w:ascii="Cambria Math" w:hAnsi="Cambria Math" w:cs="Arial"/>
                  <w:color w:val="000000"/>
                  <w:sz w:val="22"/>
                  <w:szCs w:val="22"/>
                  <w:lang w:val="ru-RU" w:eastAsia="ru-RU"/>
                </w:rPr>
                <m:t>±</m:t>
              </m:r>
            </m:oMath>
            <w:r w:rsidRPr="000E717A">
              <w:rPr>
                <w:rFonts w:ascii="Arial" w:hAnsi="Arial" w:cs="Arial"/>
                <w:color w:val="000000"/>
                <w:sz w:val="22"/>
                <w:szCs w:val="22"/>
                <w:lang w:val="ru-RU" w:eastAsia="ru-RU"/>
              </w:rPr>
              <w:t>0,05</w:t>
            </w:r>
          </w:p>
        </w:tc>
        <w:tc>
          <w:tcPr>
            <w:tcW w:w="2324" w:type="dxa"/>
            <w:tcBorders>
              <w:top w:val="double" w:sz="4" w:space="0" w:color="auto"/>
            </w:tcBorders>
            <w:vAlign w:val="center"/>
          </w:tcPr>
          <w:p w14:paraId="3C0485E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14916C86"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29FD0B5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6BA937C9"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55CE0DC8"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5CF3A3EC"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tc>
        <w:tc>
          <w:tcPr>
            <w:tcW w:w="2345" w:type="dxa"/>
            <w:tcBorders>
              <w:top w:val="double" w:sz="4" w:space="0" w:color="auto"/>
            </w:tcBorders>
            <w:vAlign w:val="center"/>
          </w:tcPr>
          <w:p w14:paraId="09E46EA7"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20</w:t>
            </w:r>
          </w:p>
          <w:p w14:paraId="1B75AEF3"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20</w:t>
            </w:r>
          </w:p>
          <w:p w14:paraId="0CC54F30"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20</w:t>
            </w:r>
          </w:p>
          <w:p w14:paraId="087B8CAD"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20</w:t>
            </w:r>
          </w:p>
          <w:p w14:paraId="06D0911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20</w:t>
            </w:r>
          </w:p>
          <w:p w14:paraId="0A5A8A01"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20</w:t>
            </w:r>
          </w:p>
        </w:tc>
      </w:tr>
      <w:tr w:rsidR="00253073" w:rsidRPr="000E717A" w14:paraId="26691D4E" w14:textId="77777777" w:rsidTr="003E4C95">
        <w:trPr>
          <w:gridAfter w:val="1"/>
          <w:wAfter w:w="7" w:type="dxa"/>
        </w:trPr>
        <w:tc>
          <w:tcPr>
            <w:tcW w:w="1555" w:type="dxa"/>
            <w:vAlign w:val="center"/>
          </w:tcPr>
          <w:p w14:paraId="475C4963"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60</w:t>
            </w:r>
          </w:p>
          <w:p w14:paraId="3A783CAC"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70</w:t>
            </w:r>
          </w:p>
          <w:p w14:paraId="31BC66EE"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80</w:t>
            </w:r>
          </w:p>
          <w:p w14:paraId="23C58723"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90</w:t>
            </w:r>
          </w:p>
          <w:p w14:paraId="6BDE18E9"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100</w:t>
            </w:r>
          </w:p>
        </w:tc>
        <w:tc>
          <w:tcPr>
            <w:tcW w:w="3118" w:type="dxa"/>
            <w:vAlign w:val="center"/>
          </w:tcPr>
          <w:p w14:paraId="426EA29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2,46</w:t>
            </w:r>
            <m:oMath>
              <m:r>
                <m:rPr>
                  <m:sty m:val="p"/>
                </m:rPr>
                <w:rPr>
                  <w:rFonts w:ascii="Cambria Math" w:hAnsi="Cambria Math" w:cs="Arial"/>
                  <w:color w:val="000000"/>
                  <w:sz w:val="22"/>
                  <w:szCs w:val="22"/>
                  <w:lang w:val="ru-RU" w:eastAsia="ru-RU"/>
                </w:rPr>
                <m:t>±</m:t>
              </m:r>
            </m:oMath>
            <w:r w:rsidRPr="000E717A">
              <w:rPr>
                <w:rFonts w:ascii="Arial" w:hAnsi="Arial" w:cs="Arial"/>
                <w:color w:val="000000"/>
                <w:sz w:val="22"/>
                <w:szCs w:val="22"/>
                <w:lang w:val="ru-RU" w:eastAsia="ru-RU"/>
              </w:rPr>
              <w:t>0,05</w:t>
            </w:r>
          </w:p>
          <w:p w14:paraId="296190E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2,11</w:t>
            </w:r>
            <m:oMath>
              <m:r>
                <m:rPr>
                  <m:sty m:val="p"/>
                </m:rPr>
                <w:rPr>
                  <w:rFonts w:ascii="Cambria Math" w:hAnsi="Cambria Math" w:cs="Arial"/>
                  <w:color w:val="000000"/>
                  <w:sz w:val="22"/>
                  <w:szCs w:val="22"/>
                  <w:lang w:val="ru-RU" w:eastAsia="ru-RU"/>
                </w:rPr>
                <m:t>±</m:t>
              </m:r>
            </m:oMath>
            <w:r w:rsidRPr="000E717A">
              <w:rPr>
                <w:rFonts w:ascii="Arial" w:hAnsi="Arial" w:cs="Arial"/>
                <w:color w:val="000000"/>
                <w:sz w:val="22"/>
                <w:szCs w:val="22"/>
                <w:lang w:val="ru-RU" w:eastAsia="ru-RU"/>
              </w:rPr>
              <w:t>0,04</w:t>
            </w:r>
          </w:p>
          <w:p w14:paraId="1F00609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5,25</w:t>
            </w:r>
          </w:p>
          <w:p w14:paraId="6C86013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5</w:t>
            </w:r>
          </w:p>
          <w:p w14:paraId="6BEA0AC0"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5</w:t>
            </w:r>
          </w:p>
        </w:tc>
        <w:tc>
          <w:tcPr>
            <w:tcW w:w="2324" w:type="dxa"/>
            <w:vAlign w:val="center"/>
          </w:tcPr>
          <w:p w14:paraId="0CAB4B2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226FFF0D"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3D98594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w:t>
            </w:r>
          </w:p>
          <w:p w14:paraId="18A6FF66"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w:t>
            </w:r>
          </w:p>
          <w:p w14:paraId="59A09B68"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 или 2</w:t>
            </w:r>
          </w:p>
        </w:tc>
        <w:tc>
          <w:tcPr>
            <w:tcW w:w="2345" w:type="dxa"/>
            <w:vAlign w:val="center"/>
          </w:tcPr>
          <w:p w14:paraId="0176DD32"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481076A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3AA55E1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75180AE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3666F24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tc>
      </w:tr>
      <w:tr w:rsidR="00253073" w:rsidRPr="000E717A" w14:paraId="0F1D00E9" w14:textId="77777777" w:rsidTr="003E4C95">
        <w:trPr>
          <w:gridAfter w:val="1"/>
          <w:wAfter w:w="7" w:type="dxa"/>
        </w:trPr>
        <w:tc>
          <w:tcPr>
            <w:tcW w:w="1555" w:type="dxa"/>
            <w:vAlign w:val="center"/>
          </w:tcPr>
          <w:p w14:paraId="299603D1"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120</w:t>
            </w:r>
          </w:p>
          <w:p w14:paraId="7B1D3187"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125</w:t>
            </w:r>
          </w:p>
          <w:p w14:paraId="2A02089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140</w:t>
            </w:r>
          </w:p>
          <w:p w14:paraId="2B1189E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150</w:t>
            </w:r>
          </w:p>
          <w:p w14:paraId="5AE49AC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160</w:t>
            </w:r>
          </w:p>
          <w:p w14:paraId="0F132DD9"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175</w:t>
            </w:r>
          </w:p>
        </w:tc>
        <w:tc>
          <w:tcPr>
            <w:tcW w:w="3118" w:type="dxa"/>
            <w:vAlign w:val="center"/>
          </w:tcPr>
          <w:p w14:paraId="6DD297F9"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431D29DC"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50DBC73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w:t>
            </w:r>
          </w:p>
          <w:p w14:paraId="1A778C10"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w:t>
            </w:r>
          </w:p>
          <w:p w14:paraId="774502EC"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w:t>
            </w:r>
          </w:p>
          <w:p w14:paraId="2D8E120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w:t>
            </w:r>
          </w:p>
        </w:tc>
        <w:tc>
          <w:tcPr>
            <w:tcW w:w="2324" w:type="dxa"/>
            <w:vAlign w:val="center"/>
          </w:tcPr>
          <w:p w14:paraId="3E560E14"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p w14:paraId="0666DAF4"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p w14:paraId="32EA734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p w14:paraId="6754F37C"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p w14:paraId="410DB89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p w14:paraId="466F127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tc>
        <w:tc>
          <w:tcPr>
            <w:tcW w:w="2345" w:type="dxa"/>
            <w:vAlign w:val="center"/>
          </w:tcPr>
          <w:p w14:paraId="2E24D72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565F685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25326B4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1A4B74C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5BCC40F9"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45E57742"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tc>
      </w:tr>
      <w:tr w:rsidR="00253073" w:rsidRPr="000E717A" w14:paraId="34116F95" w14:textId="77777777" w:rsidTr="003E4C95">
        <w:trPr>
          <w:gridAfter w:val="1"/>
          <w:wAfter w:w="7" w:type="dxa"/>
        </w:trPr>
        <w:tc>
          <w:tcPr>
            <w:tcW w:w="1555" w:type="dxa"/>
            <w:vAlign w:val="center"/>
          </w:tcPr>
          <w:p w14:paraId="66B8ADA1"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180</w:t>
            </w:r>
          </w:p>
          <w:p w14:paraId="55E9E229"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200</w:t>
            </w:r>
          </w:p>
          <w:p w14:paraId="08963596"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250</w:t>
            </w:r>
          </w:p>
          <w:p w14:paraId="0592642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300</w:t>
            </w:r>
          </w:p>
        </w:tc>
        <w:tc>
          <w:tcPr>
            <w:tcW w:w="3118" w:type="dxa"/>
            <w:vAlign w:val="center"/>
          </w:tcPr>
          <w:p w14:paraId="5C1A0463"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w:t>
            </w:r>
          </w:p>
          <w:p w14:paraId="6D273556"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3</w:t>
            </w:r>
          </w:p>
          <w:p w14:paraId="14360940"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w:t>
            </w:r>
          </w:p>
          <w:p w14:paraId="780D8A07"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2</w:t>
            </w:r>
          </w:p>
        </w:tc>
        <w:tc>
          <w:tcPr>
            <w:tcW w:w="2324" w:type="dxa"/>
            <w:vAlign w:val="center"/>
          </w:tcPr>
          <w:p w14:paraId="3A752E12"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p w14:paraId="3C75485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p w14:paraId="7A664A90"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p w14:paraId="41475F4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1,5</w:t>
            </w:r>
          </w:p>
        </w:tc>
        <w:tc>
          <w:tcPr>
            <w:tcW w:w="2345" w:type="dxa"/>
            <w:vAlign w:val="center"/>
          </w:tcPr>
          <w:p w14:paraId="6A1F5FC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50AAB447"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3FD2F736"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p w14:paraId="1B62B048"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w:t>
            </w:r>
          </w:p>
        </w:tc>
      </w:tr>
      <w:tr w:rsidR="00253073" w:rsidRPr="000E717A" w14:paraId="198790E2" w14:textId="77777777" w:rsidTr="003E4C95">
        <w:trPr>
          <w:gridAfter w:val="1"/>
          <w:wAfter w:w="7" w:type="dxa"/>
        </w:trPr>
        <w:tc>
          <w:tcPr>
            <w:tcW w:w="1555" w:type="dxa"/>
            <w:vAlign w:val="center"/>
          </w:tcPr>
          <w:p w14:paraId="1BF26E2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400</w:t>
            </w:r>
          </w:p>
          <w:p w14:paraId="3E78FC3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lastRenderedPageBreak/>
              <w:t>500</w:t>
            </w:r>
          </w:p>
        </w:tc>
        <w:tc>
          <w:tcPr>
            <w:tcW w:w="3118" w:type="dxa"/>
            <w:vAlign w:val="center"/>
          </w:tcPr>
          <w:p w14:paraId="42711509"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lastRenderedPageBreak/>
              <w:t>2</w:t>
            </w:r>
          </w:p>
          <w:p w14:paraId="0740DD8E"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lastRenderedPageBreak/>
              <w:t>2</w:t>
            </w:r>
          </w:p>
        </w:tc>
        <w:tc>
          <w:tcPr>
            <w:tcW w:w="2324" w:type="dxa"/>
            <w:vAlign w:val="center"/>
          </w:tcPr>
          <w:p w14:paraId="5E80378C"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lastRenderedPageBreak/>
              <w:t>1</w:t>
            </w:r>
          </w:p>
          <w:p w14:paraId="77DFE114"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lastRenderedPageBreak/>
              <w:t>1</w:t>
            </w:r>
          </w:p>
        </w:tc>
        <w:tc>
          <w:tcPr>
            <w:tcW w:w="2345" w:type="dxa"/>
            <w:vAlign w:val="center"/>
          </w:tcPr>
          <w:p w14:paraId="62CAB9B2"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lastRenderedPageBreak/>
              <w:t>10</w:t>
            </w:r>
          </w:p>
          <w:p w14:paraId="1642BE34"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lastRenderedPageBreak/>
              <w:t>10</w:t>
            </w:r>
          </w:p>
        </w:tc>
      </w:tr>
      <w:tr w:rsidR="00253073" w:rsidRPr="000E717A" w14:paraId="35638D39" w14:textId="77777777" w:rsidTr="003E4C95">
        <w:trPr>
          <w:gridAfter w:val="1"/>
          <w:wAfter w:w="7" w:type="dxa"/>
        </w:trPr>
        <w:tc>
          <w:tcPr>
            <w:tcW w:w="1555" w:type="dxa"/>
            <w:vAlign w:val="center"/>
          </w:tcPr>
          <w:p w14:paraId="00CDE63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lastRenderedPageBreak/>
              <w:t>600</w:t>
            </w:r>
          </w:p>
          <w:p w14:paraId="7605F46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700</w:t>
            </w:r>
          </w:p>
          <w:p w14:paraId="5D7E934C"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800</w:t>
            </w:r>
          </w:p>
          <w:p w14:paraId="5BE5BBAD"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900</w:t>
            </w:r>
          </w:p>
          <w:p w14:paraId="175DB95C"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1000</w:t>
            </w:r>
          </w:p>
        </w:tc>
        <w:tc>
          <w:tcPr>
            <w:tcW w:w="3118" w:type="dxa"/>
            <w:vAlign w:val="center"/>
          </w:tcPr>
          <w:p w14:paraId="019CCC47"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p w14:paraId="775568B3"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p w14:paraId="229EA1FA"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p w14:paraId="3AB8B81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p w14:paraId="5B7AC350"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tc>
        <w:tc>
          <w:tcPr>
            <w:tcW w:w="2324" w:type="dxa"/>
            <w:vAlign w:val="center"/>
          </w:tcPr>
          <w:p w14:paraId="0FA3AB0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p w14:paraId="14E60D82"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p w14:paraId="58A0EA66"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p w14:paraId="304D3168"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p w14:paraId="1C6D4145"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1,9</w:t>
            </w:r>
          </w:p>
        </w:tc>
        <w:tc>
          <w:tcPr>
            <w:tcW w:w="2345" w:type="dxa"/>
            <w:vAlign w:val="center"/>
          </w:tcPr>
          <w:p w14:paraId="266DA96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1,2</w:t>
            </w:r>
          </w:p>
          <w:p w14:paraId="58092DEF"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1,2</w:t>
            </w:r>
          </w:p>
          <w:p w14:paraId="73340F46"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1,2</w:t>
            </w:r>
          </w:p>
          <w:p w14:paraId="2F3AEE63"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1,2</w:t>
            </w:r>
          </w:p>
          <w:p w14:paraId="02D80C7B" w14:textId="77777777" w:rsidR="00471C14" w:rsidRPr="000E717A" w:rsidRDefault="00471C14" w:rsidP="00471C14">
            <w:pPr>
              <w:widowControl w:val="0"/>
              <w:jc w:val="center"/>
              <w:rPr>
                <w:rFonts w:ascii="Arial" w:hAnsi="Arial" w:cs="Arial"/>
                <w:color w:val="000000"/>
                <w:sz w:val="22"/>
                <w:szCs w:val="22"/>
                <w:lang w:val="ru-RU" w:eastAsia="ru-RU"/>
              </w:rPr>
            </w:pPr>
            <w:r w:rsidRPr="000E717A">
              <w:rPr>
                <w:rFonts w:ascii="Arial" w:hAnsi="Arial" w:cs="Arial"/>
                <w:color w:val="000000"/>
                <w:sz w:val="22"/>
                <w:szCs w:val="22"/>
                <w:lang w:val="ru-RU" w:eastAsia="ru-RU"/>
              </w:rPr>
              <w:t>1,2</w:t>
            </w:r>
          </w:p>
        </w:tc>
      </w:tr>
      <w:tr w:rsidR="00471C14" w:rsidRPr="009D086D" w14:paraId="1DD72B75" w14:textId="77777777" w:rsidTr="003E4C95">
        <w:tc>
          <w:tcPr>
            <w:tcW w:w="9349" w:type="dxa"/>
            <w:gridSpan w:val="5"/>
            <w:vAlign w:val="center"/>
          </w:tcPr>
          <w:p w14:paraId="472D8293" w14:textId="0022E68B" w:rsidR="00471C14" w:rsidRPr="000E717A" w:rsidRDefault="00C21E06" w:rsidP="00253073">
            <w:pPr>
              <w:widowControl w:val="0"/>
              <w:rPr>
                <w:rFonts w:ascii="Arial" w:hAnsi="Arial" w:cs="Arial"/>
                <w:color w:val="000000"/>
                <w:sz w:val="22"/>
                <w:szCs w:val="22"/>
                <w:lang w:val="ru-RU" w:eastAsia="ru-RU"/>
              </w:rPr>
            </w:pPr>
            <m:oMath>
              <m:sSup>
                <m:sSupPr>
                  <m:ctrlPr>
                    <w:rPr>
                      <w:rFonts w:ascii="Cambria Math" w:hAnsi="Cambria Math" w:cs="Arial"/>
                      <w:color w:val="000000"/>
                      <w:sz w:val="22"/>
                      <w:szCs w:val="22"/>
                      <w:lang w:val="ru-RU" w:eastAsia="ru-RU"/>
                    </w:rPr>
                  </m:ctrlPr>
                </m:sSupPr>
                <m:e>
                  <m:r>
                    <m:rPr>
                      <m:sty m:val="p"/>
                    </m:rPr>
                    <w:rPr>
                      <w:rFonts w:ascii="Cambria Math" w:hAnsi="Cambria Math" w:cs="Arial"/>
                      <w:color w:val="000000"/>
                      <w:sz w:val="22"/>
                      <w:szCs w:val="22"/>
                      <w:lang w:val="ru-RU" w:eastAsia="ru-RU"/>
                    </w:rPr>
                    <m:t xml:space="preserve"> </m:t>
                  </m:r>
                </m:e>
                <m:sup>
                  <m:r>
                    <m:rPr>
                      <m:sty m:val="p"/>
                    </m:rPr>
                    <w:rPr>
                      <w:rFonts w:ascii="Cambria Math" w:hAnsi="Cambria Math" w:cs="Arial"/>
                      <w:color w:val="000000"/>
                      <w:sz w:val="22"/>
                      <w:szCs w:val="22"/>
                      <w:lang w:eastAsia="ru-RU"/>
                    </w:rPr>
                    <m:t>a</m:t>
                  </m:r>
                </m:sup>
              </m:sSup>
            </m:oMath>
            <w:r w:rsidR="00471C14" w:rsidRPr="000E717A">
              <w:rPr>
                <w:rFonts w:ascii="Arial" w:hAnsi="Arial" w:cs="Arial"/>
                <w:color w:val="000000"/>
                <w:sz w:val="22"/>
                <w:szCs w:val="22"/>
                <w:lang w:val="ru-RU" w:eastAsia="ru-RU"/>
              </w:rPr>
              <w:t xml:space="preserve"> </w:t>
            </w:r>
            <w:r w:rsidR="00253073">
              <w:rPr>
                <w:rFonts w:ascii="Arial" w:hAnsi="Arial" w:cs="Arial"/>
                <w:color w:val="000000"/>
                <w:sz w:val="22"/>
                <w:szCs w:val="22"/>
                <w:lang w:val="ru-RU" w:eastAsia="ru-RU"/>
              </w:rPr>
              <w:t>В диапазоне частот от</w:t>
            </w:r>
            <w:r w:rsidR="00471C14" w:rsidRPr="000E717A">
              <w:rPr>
                <w:rFonts w:ascii="Arial" w:hAnsi="Arial" w:cs="Arial"/>
                <w:color w:val="000000"/>
                <w:sz w:val="22"/>
                <w:szCs w:val="22"/>
                <w:lang w:val="ru-RU" w:eastAsia="ru-RU"/>
              </w:rPr>
              <w:t xml:space="preserve"> 30 до 70 МГц высота </w:t>
            </w:r>
            <w:r w:rsidR="00253073">
              <w:rPr>
                <w:rFonts w:ascii="Arial" w:hAnsi="Arial" w:cs="Arial"/>
                <w:color w:val="000000"/>
                <w:sz w:val="22"/>
                <w:szCs w:val="22"/>
                <w:lang w:val="ru-RU" w:eastAsia="ru-RU"/>
              </w:rPr>
              <w:t>установки равна</w:t>
            </w:r>
            <w:r w:rsidR="00471C14" w:rsidRPr="000E717A">
              <w:rPr>
                <w:rFonts w:ascii="Arial" w:hAnsi="Arial" w:cs="Arial"/>
                <w:color w:val="000000"/>
                <w:sz w:val="22"/>
                <w:szCs w:val="22"/>
                <w:lang w:val="ru-RU" w:eastAsia="ru-RU"/>
              </w:rPr>
              <w:t xml:space="preserve"> λ/2. На частоте 80 МГц во</w:t>
            </w:r>
            <w:r w:rsidR="00253073">
              <w:rPr>
                <w:rFonts w:ascii="Arial" w:hAnsi="Arial" w:cs="Arial"/>
                <w:color w:val="000000"/>
                <w:sz w:val="22"/>
                <w:szCs w:val="22"/>
                <w:lang w:val="ru-RU" w:eastAsia="ru-RU"/>
              </w:rPr>
              <w:t xml:space="preserve"> </w:t>
            </w:r>
            <w:r w:rsidR="00471C14" w:rsidRPr="000E717A">
              <w:rPr>
                <w:rFonts w:ascii="Arial" w:hAnsi="Arial" w:cs="Arial"/>
                <w:color w:val="000000"/>
                <w:sz w:val="22"/>
                <w:szCs w:val="22"/>
                <w:lang w:val="ru-RU" w:eastAsia="ru-RU"/>
              </w:rPr>
              <w:t>избежани</w:t>
            </w:r>
            <w:r w:rsidR="00253073">
              <w:rPr>
                <w:rFonts w:ascii="Arial" w:hAnsi="Arial" w:cs="Arial"/>
                <w:color w:val="000000"/>
                <w:sz w:val="22"/>
                <w:szCs w:val="22"/>
                <w:lang w:val="ru-RU" w:eastAsia="ru-RU"/>
              </w:rPr>
              <w:t>е</w:t>
            </w:r>
            <w:r w:rsidR="00471C14" w:rsidRPr="000E717A">
              <w:rPr>
                <w:rFonts w:ascii="Arial" w:hAnsi="Arial" w:cs="Arial"/>
                <w:color w:val="000000"/>
                <w:sz w:val="22"/>
                <w:szCs w:val="22"/>
                <w:lang w:val="ru-RU" w:eastAsia="ru-RU"/>
              </w:rPr>
              <w:t xml:space="preserve"> </w:t>
            </w:r>
            <w:r w:rsidR="00253073">
              <w:rPr>
                <w:rFonts w:ascii="Arial" w:hAnsi="Arial" w:cs="Arial"/>
                <w:color w:val="000000"/>
                <w:sz w:val="22"/>
                <w:szCs w:val="22"/>
                <w:lang w:val="ru-RU" w:eastAsia="ru-RU"/>
              </w:rPr>
              <w:t xml:space="preserve">установки антенны на </w:t>
            </w:r>
            <w:r w:rsidR="00471C14" w:rsidRPr="000E717A">
              <w:rPr>
                <w:rFonts w:ascii="Arial" w:hAnsi="Arial" w:cs="Arial"/>
                <w:color w:val="000000"/>
                <w:sz w:val="22"/>
                <w:szCs w:val="22"/>
                <w:lang w:val="ru-RU" w:eastAsia="ru-RU"/>
              </w:rPr>
              <w:t>высот</w:t>
            </w:r>
            <w:r w:rsidR="00253073">
              <w:rPr>
                <w:rFonts w:ascii="Arial" w:hAnsi="Arial" w:cs="Arial"/>
                <w:color w:val="000000"/>
                <w:sz w:val="22"/>
                <w:szCs w:val="22"/>
                <w:lang w:val="ru-RU" w:eastAsia="ru-RU"/>
              </w:rPr>
              <w:t>у</w:t>
            </w:r>
            <w:r w:rsidR="00471C14" w:rsidRPr="000E717A">
              <w:rPr>
                <w:rFonts w:ascii="Arial" w:hAnsi="Arial" w:cs="Arial"/>
                <w:color w:val="000000"/>
                <w:sz w:val="22"/>
                <w:szCs w:val="22"/>
                <w:lang w:val="ru-RU" w:eastAsia="ru-RU"/>
              </w:rPr>
              <w:t xml:space="preserve"> более 6 м, высота </w:t>
            </w:r>
            <w:r w:rsidR="00E00CF4">
              <w:rPr>
                <w:rFonts w:ascii="Arial" w:hAnsi="Arial" w:cs="Arial"/>
                <w:color w:val="000000"/>
                <w:sz w:val="22"/>
                <w:szCs w:val="22"/>
                <w:lang w:val="ru-RU" w:eastAsia="ru-RU"/>
              </w:rPr>
              <w:t>устанавливают на уровне</w:t>
            </w:r>
            <w:r w:rsidR="00471C14" w:rsidRPr="000E717A">
              <w:rPr>
                <w:rFonts w:ascii="Arial" w:hAnsi="Arial" w:cs="Arial"/>
                <w:color w:val="000000"/>
                <w:sz w:val="22"/>
                <w:szCs w:val="22"/>
                <w:lang w:val="ru-RU" w:eastAsia="ru-RU"/>
              </w:rPr>
              <w:t xml:space="preserve"> 1,4λ, при которой ошибка из-за </w:t>
            </w:r>
            <w:r w:rsidR="00E00CF4">
              <w:rPr>
                <w:rFonts w:ascii="Arial" w:hAnsi="Arial" w:cs="Arial"/>
                <w:color w:val="000000"/>
                <w:sz w:val="22"/>
                <w:szCs w:val="22"/>
                <w:lang w:val="ru-RU" w:eastAsia="ru-RU"/>
              </w:rPr>
              <w:t>взаимодействия с пластиной</w:t>
            </w:r>
            <w:r w:rsidR="00471C14" w:rsidRPr="000E717A">
              <w:rPr>
                <w:rFonts w:ascii="Arial" w:hAnsi="Arial" w:cs="Arial"/>
                <w:color w:val="000000"/>
                <w:sz w:val="22"/>
                <w:szCs w:val="22"/>
                <w:lang w:val="ru-RU" w:eastAsia="ru-RU"/>
              </w:rPr>
              <w:t xml:space="preserve"> </w:t>
            </w:r>
            <w:r w:rsidR="00B102A2">
              <w:rPr>
                <w:rFonts w:ascii="Arial" w:hAnsi="Arial" w:cs="Arial"/>
                <w:color w:val="000000"/>
                <w:sz w:val="22"/>
                <w:szCs w:val="22"/>
                <w:lang w:val="ru-RU" w:eastAsia="ru-RU"/>
              </w:rPr>
              <w:t xml:space="preserve">заземления </w:t>
            </w:r>
            <w:r w:rsidR="00471C14" w:rsidRPr="000E717A">
              <w:rPr>
                <w:rFonts w:ascii="Arial" w:hAnsi="Arial" w:cs="Arial"/>
                <w:color w:val="000000"/>
                <w:sz w:val="22"/>
                <w:szCs w:val="22"/>
                <w:lang w:val="ru-RU" w:eastAsia="ru-RU"/>
              </w:rPr>
              <w:t xml:space="preserve">составляет ±0,4 дБ. Однако, если эталонная антенна представляет собой </w:t>
            </w:r>
            <w:r w:rsidR="00E00CF4">
              <w:rPr>
                <w:rFonts w:ascii="Arial" w:hAnsi="Arial" w:cs="Arial"/>
                <w:color w:val="000000"/>
                <w:sz w:val="22"/>
                <w:szCs w:val="22"/>
                <w:lang w:val="ru-RU" w:eastAsia="ru-RU"/>
              </w:rPr>
              <w:t>резонансный диполь</w:t>
            </w:r>
            <w:r w:rsidR="00471C14" w:rsidRPr="000E717A">
              <w:rPr>
                <w:rFonts w:ascii="Arial" w:hAnsi="Arial" w:cs="Arial"/>
                <w:color w:val="000000"/>
                <w:sz w:val="22"/>
                <w:szCs w:val="22"/>
                <w:lang w:val="ru-RU" w:eastAsia="ru-RU"/>
              </w:rPr>
              <w:t xml:space="preserve">, эта ошибка в значительной степени </w:t>
            </w:r>
            <w:r w:rsidR="00E00CF4">
              <w:rPr>
                <w:rFonts w:ascii="Arial" w:hAnsi="Arial" w:cs="Arial"/>
                <w:color w:val="000000"/>
                <w:sz w:val="22"/>
                <w:szCs w:val="22"/>
                <w:lang w:val="ru-RU" w:eastAsia="ru-RU"/>
              </w:rPr>
              <w:t>будет нивелирована</w:t>
            </w:r>
            <w:r w:rsidR="00471C14" w:rsidRPr="000E717A">
              <w:rPr>
                <w:rFonts w:ascii="Arial" w:hAnsi="Arial" w:cs="Arial"/>
                <w:color w:val="000000"/>
                <w:sz w:val="22"/>
                <w:szCs w:val="22"/>
                <w:lang w:val="ru-RU" w:eastAsia="ru-RU"/>
              </w:rPr>
              <w:t>.</w:t>
            </w:r>
          </w:p>
          <w:p w14:paraId="37F71B18" w14:textId="7B8C482F" w:rsidR="00471C14" w:rsidRPr="000E717A" w:rsidRDefault="00C21E06" w:rsidP="00253073">
            <w:pPr>
              <w:widowControl w:val="0"/>
              <w:rPr>
                <w:rFonts w:ascii="Arial" w:hAnsi="Arial" w:cs="Arial"/>
                <w:color w:val="000000"/>
                <w:sz w:val="22"/>
                <w:szCs w:val="22"/>
                <w:lang w:val="ru-RU" w:eastAsia="ru-RU"/>
              </w:rPr>
            </w:pPr>
            <m:oMath>
              <m:sSup>
                <m:sSupPr>
                  <m:ctrlPr>
                    <w:rPr>
                      <w:rFonts w:ascii="Cambria Math" w:hAnsi="Cambria Math" w:cs="Arial"/>
                      <w:color w:val="000000"/>
                      <w:sz w:val="22"/>
                      <w:szCs w:val="22"/>
                      <w:lang w:eastAsia="ru-RU"/>
                    </w:rPr>
                  </m:ctrlPr>
                </m:sSupPr>
                <m:e>
                  <m:r>
                    <m:rPr>
                      <m:sty m:val="p"/>
                    </m:rPr>
                    <w:rPr>
                      <w:rFonts w:ascii="Cambria Math" w:hAnsi="Cambria Math" w:cs="Arial"/>
                      <w:color w:val="000000"/>
                      <w:sz w:val="22"/>
                      <w:szCs w:val="22"/>
                      <w:lang w:val="ru-RU" w:eastAsia="ru-RU"/>
                    </w:rPr>
                    <m:t xml:space="preserve"> </m:t>
                  </m:r>
                </m:e>
                <m:sup>
                  <m:r>
                    <m:rPr>
                      <m:sty m:val="p"/>
                    </m:rPr>
                    <w:rPr>
                      <w:rFonts w:ascii="Cambria Math" w:hAnsi="Cambria Math" w:cs="Arial"/>
                      <w:color w:val="000000"/>
                      <w:sz w:val="22"/>
                      <w:szCs w:val="22"/>
                      <w:lang w:eastAsia="ru-RU"/>
                    </w:rPr>
                    <m:t>b</m:t>
                  </m:r>
                </m:sup>
              </m:sSup>
            </m:oMath>
            <w:r w:rsidR="00471C14" w:rsidRPr="000E717A">
              <w:rPr>
                <w:rFonts w:ascii="Arial" w:hAnsi="Arial" w:cs="Arial"/>
                <w:color w:val="000000"/>
                <w:sz w:val="22"/>
                <w:szCs w:val="22"/>
                <w:lang w:val="ru-RU" w:eastAsia="ru-RU"/>
              </w:rPr>
              <w:t xml:space="preserve"> В сноске </w:t>
            </w:r>
            <w:r w:rsidR="00471C14" w:rsidRPr="000E717A">
              <w:rPr>
                <w:rFonts w:ascii="Arial" w:hAnsi="Arial" w:cs="Arial"/>
                <w:color w:val="000000"/>
                <w:sz w:val="22"/>
                <w:szCs w:val="22"/>
                <w:lang w:eastAsia="ru-RU"/>
              </w:rPr>
              <w:t>c</w:t>
            </w:r>
            <w:r w:rsidR="00471C14" w:rsidRPr="000E717A">
              <w:rPr>
                <w:rFonts w:ascii="Arial" w:hAnsi="Arial" w:cs="Arial"/>
                <w:color w:val="000000"/>
                <w:sz w:val="22"/>
                <w:szCs w:val="22"/>
                <w:lang w:val="ru-RU" w:eastAsia="ru-RU"/>
              </w:rPr>
              <w:t xml:space="preserve"> таблицы 1 (см. 4.5) указано </w:t>
            </w:r>
            <w:r w:rsidR="00E00CF4">
              <w:rPr>
                <w:rFonts w:ascii="Arial" w:hAnsi="Arial" w:cs="Arial"/>
                <w:color w:val="000000"/>
                <w:sz w:val="22"/>
                <w:szCs w:val="22"/>
                <w:lang w:val="ru-RU" w:eastAsia="ru-RU"/>
              </w:rPr>
              <w:t>измерительное расстояние</w:t>
            </w:r>
            <w:r w:rsidR="00471C14" w:rsidRPr="000E717A">
              <w:rPr>
                <w:rFonts w:ascii="Arial" w:hAnsi="Arial" w:cs="Arial"/>
                <w:color w:val="000000"/>
                <w:sz w:val="22"/>
                <w:szCs w:val="22"/>
                <w:lang w:val="ru-RU" w:eastAsia="ru-RU"/>
              </w:rPr>
              <w:t xml:space="preserve"> не менее 2</w:t>
            </w:r>
            <w:r w:rsidR="00471C14" w:rsidRPr="000E717A">
              <w:rPr>
                <w:rFonts w:ascii="Arial" w:hAnsi="Arial" w:cs="Arial"/>
                <w:color w:val="000000"/>
                <w:sz w:val="22"/>
                <w:szCs w:val="22"/>
                <w:lang w:eastAsia="ru-RU"/>
              </w:rPr>
              <w:t>λ</w:t>
            </w:r>
            <w:r w:rsidR="00471C14" w:rsidRPr="000E717A">
              <w:rPr>
                <w:rFonts w:ascii="Arial" w:hAnsi="Arial" w:cs="Arial"/>
                <w:color w:val="000000"/>
                <w:sz w:val="22"/>
                <w:szCs w:val="22"/>
                <w:lang w:val="ru-RU" w:eastAsia="ru-RU"/>
              </w:rPr>
              <w:t xml:space="preserve">; однако </w:t>
            </w:r>
            <w:r w:rsidR="009D086D">
              <w:rPr>
                <w:rFonts w:ascii="Arial" w:hAnsi="Arial" w:cs="Arial"/>
                <w:color w:val="000000"/>
                <w:sz w:val="22"/>
                <w:szCs w:val="22"/>
                <w:lang w:val="ru-RU" w:eastAsia="ru-RU"/>
              </w:rPr>
              <w:t xml:space="preserve">при измерениях </w:t>
            </w:r>
            <w:r w:rsidR="00471C14" w:rsidRPr="000E717A">
              <w:rPr>
                <w:rFonts w:ascii="Arial" w:hAnsi="Arial" w:cs="Arial"/>
                <w:color w:val="000000"/>
                <w:sz w:val="22"/>
                <w:szCs w:val="22"/>
                <w:lang w:val="ru-RU" w:eastAsia="ru-RU"/>
              </w:rPr>
              <w:t xml:space="preserve">в </w:t>
            </w:r>
            <w:r w:rsidR="009D086D">
              <w:rPr>
                <w:rFonts w:ascii="Arial" w:hAnsi="Arial" w:cs="Arial"/>
                <w:color w:val="000000"/>
                <w:sz w:val="22"/>
                <w:szCs w:val="22"/>
                <w:lang w:val="ru-RU" w:eastAsia="ru-RU"/>
              </w:rPr>
              <w:t>полосе</w:t>
            </w:r>
            <w:r w:rsidR="00471C14" w:rsidRPr="000E717A">
              <w:rPr>
                <w:rFonts w:ascii="Arial" w:hAnsi="Arial" w:cs="Arial"/>
                <w:color w:val="000000"/>
                <w:sz w:val="22"/>
                <w:szCs w:val="22"/>
                <w:lang w:val="ru-RU" w:eastAsia="ru-RU"/>
              </w:rPr>
              <w:t xml:space="preserve"> частот рекомендуется фиксированное расстояние, чтобы избежать </w:t>
            </w:r>
            <w:r w:rsidR="009D086D">
              <w:rPr>
                <w:rFonts w:ascii="Arial" w:hAnsi="Arial" w:cs="Arial"/>
                <w:color w:val="000000"/>
                <w:sz w:val="22"/>
                <w:szCs w:val="22"/>
                <w:lang w:val="ru-RU" w:eastAsia="ru-RU"/>
              </w:rPr>
              <w:t xml:space="preserve">слишком </w:t>
            </w:r>
            <w:r w:rsidR="00471C14" w:rsidRPr="000E717A">
              <w:rPr>
                <w:rFonts w:ascii="Arial" w:hAnsi="Arial" w:cs="Arial"/>
                <w:color w:val="000000"/>
                <w:sz w:val="22"/>
                <w:szCs w:val="22"/>
                <w:lang w:val="ru-RU" w:eastAsia="ru-RU"/>
              </w:rPr>
              <w:t xml:space="preserve">частого перемещения мачты. Вместо 20 м можно </w:t>
            </w:r>
            <w:r w:rsidR="009D086D">
              <w:rPr>
                <w:rFonts w:ascii="Arial" w:hAnsi="Arial" w:cs="Arial"/>
                <w:color w:val="000000"/>
                <w:sz w:val="22"/>
                <w:szCs w:val="22"/>
                <w:lang w:val="ru-RU" w:eastAsia="ru-RU"/>
              </w:rPr>
              <w:t>выполнять измерения на</w:t>
            </w:r>
            <w:r w:rsidR="00471C14" w:rsidRPr="000E717A">
              <w:rPr>
                <w:rFonts w:ascii="Arial" w:hAnsi="Arial" w:cs="Arial"/>
                <w:color w:val="000000"/>
                <w:sz w:val="22"/>
                <w:szCs w:val="22"/>
                <w:lang w:val="ru-RU" w:eastAsia="ru-RU"/>
              </w:rPr>
              <w:t xml:space="preserve"> расстояни</w:t>
            </w:r>
            <w:r w:rsidR="009D086D">
              <w:rPr>
                <w:rFonts w:ascii="Arial" w:hAnsi="Arial" w:cs="Arial"/>
                <w:color w:val="000000"/>
                <w:sz w:val="22"/>
                <w:szCs w:val="22"/>
                <w:lang w:val="ru-RU" w:eastAsia="ru-RU"/>
              </w:rPr>
              <w:t>и</w:t>
            </w:r>
            <w:r w:rsidR="00471C14" w:rsidRPr="000E717A">
              <w:rPr>
                <w:rFonts w:ascii="Arial" w:hAnsi="Arial" w:cs="Arial"/>
                <w:color w:val="000000"/>
                <w:sz w:val="22"/>
                <w:szCs w:val="22"/>
                <w:lang w:val="ru-RU" w:eastAsia="ru-RU"/>
              </w:rPr>
              <w:t xml:space="preserve"> в 10 м, но в таком случае возникает ошибка в коэффициенте калибровки из-за </w:t>
            </w:r>
            <w:r w:rsidR="009D086D">
              <w:rPr>
                <w:rFonts w:ascii="Arial" w:hAnsi="Arial" w:cs="Arial"/>
                <w:color w:val="000000"/>
                <w:sz w:val="22"/>
                <w:szCs w:val="22"/>
                <w:lang w:val="ru-RU" w:eastAsia="ru-RU"/>
              </w:rPr>
              <w:t>взаимодействия</w:t>
            </w:r>
            <w:r w:rsidR="00471C14" w:rsidRPr="000E717A">
              <w:rPr>
                <w:rFonts w:ascii="Arial" w:hAnsi="Arial" w:cs="Arial"/>
                <w:color w:val="000000"/>
                <w:sz w:val="22"/>
                <w:szCs w:val="22"/>
                <w:lang w:val="ru-RU" w:eastAsia="ru-RU"/>
              </w:rPr>
              <w:t xml:space="preserve"> антенн, которая на частоте 30 МГц составляет 0,25 дБ, см. рисунок В.5 a) (см. В.5). </w:t>
            </w:r>
          </w:p>
        </w:tc>
      </w:tr>
    </w:tbl>
    <w:p w14:paraId="62AAE2C5" w14:textId="77777777" w:rsidR="00471C14" w:rsidRPr="00471C14" w:rsidRDefault="00471C14" w:rsidP="00471C14">
      <w:pPr>
        <w:widowControl w:val="0"/>
        <w:jc w:val="left"/>
        <w:rPr>
          <w:rFonts w:ascii="Arial" w:hAnsi="Arial" w:cs="Arial"/>
          <w:color w:val="000000"/>
          <w:sz w:val="18"/>
          <w:szCs w:val="18"/>
          <w:lang w:val="ru-RU" w:eastAsia="ru-RU"/>
        </w:rPr>
      </w:pPr>
    </w:p>
    <w:p w14:paraId="50CA9368" w14:textId="44C9966D" w:rsidR="00471C14" w:rsidRPr="009D086D" w:rsidRDefault="00471C14" w:rsidP="009D086D">
      <w:pPr>
        <w:widowControl w:val="0"/>
        <w:tabs>
          <w:tab w:val="left" w:pos="874"/>
        </w:tabs>
        <w:spacing w:after="260" w:line="360" w:lineRule="auto"/>
        <w:rPr>
          <w:rFonts w:ascii="Arial" w:hAnsi="Arial" w:cs="Arial"/>
          <w:sz w:val="22"/>
          <w:szCs w:val="22"/>
          <w:lang w:val="ru-RU" w:eastAsia="ru-RU"/>
        </w:rPr>
      </w:pPr>
      <w:r w:rsidRPr="009D086D">
        <w:rPr>
          <w:rFonts w:ascii="Arial" w:hAnsi="Arial" w:cs="Arial"/>
          <w:spacing w:val="60"/>
          <w:sz w:val="22"/>
          <w:szCs w:val="22"/>
          <w:lang w:val="ru-RU"/>
        </w:rPr>
        <w:t>Таблица</w:t>
      </w:r>
      <w:r w:rsidRPr="009D086D">
        <w:rPr>
          <w:rFonts w:ascii="Arial" w:hAnsi="Arial" w:cs="Arial"/>
          <w:sz w:val="22"/>
          <w:szCs w:val="22"/>
          <w:lang w:val="ru-RU" w:eastAsia="ru-RU"/>
        </w:rPr>
        <w:t xml:space="preserve"> B.8 – Пример бюджета неопределенности </w:t>
      </w:r>
      <w:r w:rsidR="009D086D">
        <w:rPr>
          <w:rFonts w:ascii="Arial" w:hAnsi="Arial" w:cs="Arial"/>
          <w:sz w:val="22"/>
          <w:szCs w:val="22"/>
          <w:lang w:val="ru-RU" w:eastAsia="ru-RU"/>
        </w:rPr>
        <w:t>коэффициента калибровки</w:t>
      </w:r>
      <w:r w:rsidRPr="009D086D">
        <w:rPr>
          <w:rFonts w:ascii="Arial" w:hAnsi="Arial" w:cs="Arial"/>
          <w:sz w:val="22"/>
          <w:szCs w:val="22"/>
          <w:lang w:val="ru-RU" w:eastAsia="ru-RU"/>
        </w:rPr>
        <w:t xml:space="preserve"> </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r>
          <m:rPr>
            <m:sty m:val="p"/>
          </m:rPr>
          <w:rPr>
            <w:rFonts w:ascii="Cambria Math" w:hAnsi="Cambria Math" w:cs="Arial"/>
            <w:sz w:val="22"/>
            <w:szCs w:val="22"/>
            <w:lang w:val="ru-RU" w:eastAsia="ru-RU"/>
          </w:rPr>
          <m:t xml:space="preserve"> </m:t>
        </m:r>
      </m:oMath>
      <w:r w:rsidRPr="009D086D">
        <w:rPr>
          <w:rFonts w:ascii="Arial" w:hAnsi="Arial" w:cs="Arial"/>
          <w:sz w:val="22"/>
          <w:szCs w:val="22"/>
          <w:lang w:val="ru-RU" w:eastAsia="ru-RU"/>
        </w:rPr>
        <w:t>расчетной дипольной антенны, измеренно</w:t>
      </w:r>
      <w:r w:rsidR="00E623AE">
        <w:rPr>
          <w:rFonts w:ascii="Arial" w:hAnsi="Arial" w:cs="Arial"/>
          <w:sz w:val="22"/>
          <w:szCs w:val="22"/>
          <w:lang w:val="ru-RU" w:eastAsia="ru-RU"/>
        </w:rPr>
        <w:t>й</w:t>
      </w:r>
      <w:r w:rsidRPr="009D086D">
        <w:rPr>
          <w:rFonts w:ascii="Arial" w:hAnsi="Arial" w:cs="Arial"/>
          <w:sz w:val="22"/>
          <w:szCs w:val="22"/>
          <w:lang w:val="ru-RU" w:eastAsia="ru-RU"/>
        </w:rPr>
        <w:t xml:space="preserve"> методом эталонной антенны</w:t>
      </w:r>
      <w:r w:rsidR="00063C5B">
        <w:rPr>
          <w:rFonts w:ascii="Arial" w:hAnsi="Arial" w:cs="Arial"/>
          <w:sz w:val="22"/>
          <w:szCs w:val="22"/>
          <w:lang w:val="ru-RU" w:eastAsia="ru-RU"/>
        </w:rPr>
        <w:t xml:space="preserve"> при размещении</w:t>
      </w:r>
      <w:r w:rsidRPr="009D086D">
        <w:rPr>
          <w:rFonts w:ascii="Arial" w:hAnsi="Arial" w:cs="Arial"/>
          <w:sz w:val="22"/>
          <w:szCs w:val="22"/>
          <w:lang w:val="ru-RU" w:eastAsia="ru-RU"/>
        </w:rPr>
        <w:t xml:space="preserve"> антенн</w:t>
      </w:r>
      <w:r w:rsidR="00063C5B">
        <w:rPr>
          <w:rFonts w:ascii="Arial" w:hAnsi="Arial" w:cs="Arial"/>
          <w:sz w:val="22"/>
          <w:szCs w:val="22"/>
          <w:lang w:val="ru-RU" w:eastAsia="ru-RU"/>
        </w:rPr>
        <w:t xml:space="preserve"> в соответствии с таблицей</w:t>
      </w:r>
      <w:r w:rsidRPr="009D086D">
        <w:rPr>
          <w:rFonts w:ascii="Arial" w:hAnsi="Arial" w:cs="Arial"/>
          <w:sz w:val="22"/>
          <w:szCs w:val="22"/>
          <w:lang w:val="ru-RU" w:eastAsia="ru-RU"/>
        </w:rPr>
        <w:t xml:space="preserve"> B.7</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1701"/>
        <w:gridCol w:w="1134"/>
        <w:gridCol w:w="1422"/>
        <w:gridCol w:w="708"/>
        <w:gridCol w:w="1131"/>
      </w:tblGrid>
      <w:tr w:rsidR="00063C5B" w:rsidRPr="00063C5B" w14:paraId="2555571D" w14:textId="77777777" w:rsidTr="00455EDB">
        <w:trPr>
          <w:jc w:val="center"/>
        </w:trPr>
        <w:tc>
          <w:tcPr>
            <w:tcW w:w="2122" w:type="dxa"/>
            <w:tcBorders>
              <w:bottom w:val="double" w:sz="4" w:space="0" w:color="auto"/>
            </w:tcBorders>
            <w:vAlign w:val="center"/>
          </w:tcPr>
          <w:p w14:paraId="0685CF95" w14:textId="4A9DEF85" w:rsidR="00063C5B" w:rsidRPr="00063C5B" w:rsidRDefault="00063C5B" w:rsidP="00063C5B">
            <w:pPr>
              <w:widowControl w:val="0"/>
              <w:jc w:val="center"/>
              <w:rPr>
                <w:rFonts w:ascii="Arial" w:hAnsi="Arial" w:cs="Arial"/>
                <w:color w:val="000000"/>
                <w:sz w:val="20"/>
                <w:szCs w:val="20"/>
                <w:lang w:val="ru-RU" w:eastAsia="ru-RU"/>
              </w:rPr>
            </w:pPr>
            <w:r w:rsidRPr="00303562">
              <w:rPr>
                <w:rFonts w:ascii="Arial" w:hAnsi="Arial" w:cs="Arial"/>
                <w:sz w:val="20"/>
                <w:szCs w:val="20"/>
                <w:lang w:val="ru-RU" w:eastAsia="ru-RU"/>
              </w:rPr>
              <w:t xml:space="preserve">Источник неопределенности или величина </w:t>
            </w:r>
            <m:oMath>
              <m:sSub>
                <m:sSubPr>
                  <m:ctrlPr>
                    <w:rPr>
                      <w:rFonts w:ascii="Cambria Math" w:hAnsi="Cambria Math" w:cs="Arial"/>
                      <w:sz w:val="20"/>
                      <w:szCs w:val="20"/>
                      <w:lang w:val="ru-RU" w:eastAsia="ru-RU"/>
                    </w:rPr>
                  </m:ctrlPr>
                </m:sSubPr>
                <m:e>
                  <m:r>
                    <m:rPr>
                      <m:sty m:val="p"/>
                    </m:rPr>
                    <w:rPr>
                      <w:rFonts w:ascii="Cambria Math" w:hAnsi="Cambria Math" w:cs="Arial"/>
                      <w:sz w:val="20"/>
                      <w:szCs w:val="20"/>
                      <w:lang w:eastAsia="ru-RU"/>
                    </w:rPr>
                    <m:t>X</m:t>
                  </m:r>
                </m:e>
                <m:sub>
                  <m:r>
                    <m:rPr>
                      <m:sty m:val="p"/>
                    </m:rPr>
                    <w:rPr>
                      <w:rFonts w:ascii="Cambria Math" w:hAnsi="Cambria Math" w:cs="Arial"/>
                      <w:sz w:val="20"/>
                      <w:szCs w:val="20"/>
                      <w:lang w:val="ru-RU" w:eastAsia="ru-RU"/>
                    </w:rPr>
                    <m:t>i</m:t>
                  </m:r>
                </m:sub>
              </m:sSub>
            </m:oMath>
          </w:p>
        </w:tc>
        <w:tc>
          <w:tcPr>
            <w:tcW w:w="1275" w:type="dxa"/>
            <w:tcBorders>
              <w:bottom w:val="double" w:sz="4" w:space="0" w:color="auto"/>
            </w:tcBorders>
            <w:vAlign w:val="center"/>
          </w:tcPr>
          <w:p w14:paraId="56792F97" w14:textId="51E5F8CF" w:rsidR="00063C5B" w:rsidRPr="00063C5B" w:rsidRDefault="00063C5B" w:rsidP="00063C5B">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Значение, дБ</w:t>
            </w:r>
          </w:p>
        </w:tc>
        <w:tc>
          <w:tcPr>
            <w:tcW w:w="1701" w:type="dxa"/>
            <w:tcBorders>
              <w:bottom w:val="double" w:sz="4" w:space="0" w:color="auto"/>
            </w:tcBorders>
            <w:vAlign w:val="center"/>
          </w:tcPr>
          <w:p w14:paraId="022390FF" w14:textId="1C3B7B3C" w:rsidR="00063C5B" w:rsidRPr="00063C5B" w:rsidRDefault="00063C5B" w:rsidP="00063C5B">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Закон распределения</w:t>
            </w:r>
          </w:p>
        </w:tc>
        <w:tc>
          <w:tcPr>
            <w:tcW w:w="1134" w:type="dxa"/>
            <w:tcBorders>
              <w:bottom w:val="double" w:sz="4" w:space="0" w:color="auto"/>
            </w:tcBorders>
            <w:vAlign w:val="center"/>
          </w:tcPr>
          <w:p w14:paraId="297E31A6" w14:textId="086CF94E" w:rsidR="00063C5B" w:rsidRPr="00063C5B" w:rsidRDefault="00063C5B" w:rsidP="00063C5B">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Делитель</w:t>
            </w:r>
          </w:p>
        </w:tc>
        <w:tc>
          <w:tcPr>
            <w:tcW w:w="1422" w:type="dxa"/>
            <w:tcBorders>
              <w:bottom w:val="double" w:sz="4" w:space="0" w:color="auto"/>
            </w:tcBorders>
            <w:vAlign w:val="center"/>
          </w:tcPr>
          <w:p w14:paraId="69436AD2" w14:textId="6BD92151" w:rsidR="00063C5B" w:rsidRPr="00063C5B" w:rsidRDefault="00063C5B" w:rsidP="00063C5B">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Чувствительность</w:t>
            </w:r>
          </w:p>
        </w:tc>
        <w:tc>
          <w:tcPr>
            <w:tcW w:w="708" w:type="dxa"/>
            <w:tcBorders>
              <w:bottom w:val="double" w:sz="4" w:space="0" w:color="auto"/>
            </w:tcBorders>
            <w:vAlign w:val="center"/>
          </w:tcPr>
          <w:p w14:paraId="5A65F000" w14:textId="452036F7" w:rsidR="00063C5B" w:rsidRPr="00063C5B" w:rsidRDefault="00C21E06" w:rsidP="00063C5B">
            <w:pPr>
              <w:widowControl w:val="0"/>
              <w:jc w:val="center"/>
              <w:rPr>
                <w:rFonts w:ascii="Arial" w:hAnsi="Arial" w:cs="Arial"/>
                <w:color w:val="000000"/>
                <w:sz w:val="20"/>
                <w:szCs w:val="20"/>
                <w:lang w:val="ru-RU" w:eastAsia="ru-RU"/>
              </w:rPr>
            </w:pP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u</m:t>
                  </m:r>
                </m:e>
                <m:sub>
                  <m:r>
                    <m:rPr>
                      <m:sty m:val="p"/>
                    </m:rPr>
                    <w:rPr>
                      <w:rFonts w:ascii="Cambria Math" w:hAnsi="Cambria Math" w:cs="Arial"/>
                      <w:color w:val="000000"/>
                      <w:sz w:val="20"/>
                      <w:szCs w:val="20"/>
                      <w:lang w:val="ru-RU" w:eastAsia="ru-RU"/>
                    </w:rPr>
                    <m:t>i</m:t>
                  </m:r>
                </m:sub>
              </m:sSub>
            </m:oMath>
            <w:r w:rsidR="00063C5B" w:rsidRPr="00303562">
              <w:rPr>
                <w:rFonts w:ascii="Arial" w:hAnsi="Arial" w:cs="Arial"/>
                <w:color w:val="000000"/>
                <w:sz w:val="20"/>
                <w:szCs w:val="20"/>
                <w:lang w:val="ru-RU" w:eastAsia="ru-RU"/>
              </w:rPr>
              <w:t>, дБ</w:t>
            </w:r>
          </w:p>
        </w:tc>
        <w:tc>
          <w:tcPr>
            <w:tcW w:w="1131" w:type="dxa"/>
            <w:tcBorders>
              <w:bottom w:val="double" w:sz="4" w:space="0" w:color="auto"/>
            </w:tcBorders>
            <w:vAlign w:val="center"/>
          </w:tcPr>
          <w:p w14:paraId="13B5178E" w14:textId="395C170D" w:rsidR="00063C5B" w:rsidRPr="00063C5B" w:rsidRDefault="00063C5B" w:rsidP="00063C5B">
            <w:pPr>
              <w:widowControl w:val="0"/>
              <w:jc w:val="center"/>
              <w:rPr>
                <w:rFonts w:ascii="Arial" w:hAnsi="Arial" w:cs="Arial"/>
                <w:color w:val="000000"/>
                <w:sz w:val="20"/>
                <w:szCs w:val="20"/>
                <w:lang w:val="ru-RU" w:eastAsia="ru-RU"/>
              </w:rPr>
            </w:pPr>
            <w:r w:rsidRPr="00303562">
              <w:rPr>
                <w:rFonts w:ascii="Arial" w:eastAsia="Calibri" w:hAnsi="Arial" w:cs="Arial"/>
                <w:color w:val="000000"/>
                <w:sz w:val="20"/>
                <w:szCs w:val="20"/>
                <w:lang w:val="ru-RU" w:eastAsia="ru-RU"/>
              </w:rPr>
              <w:t>Примечания</w:t>
            </w:r>
            <w:r w:rsidRPr="001D497D">
              <w:rPr>
                <w:rFonts w:ascii="Arial" w:eastAsia="Calibri" w:hAnsi="Arial" w:cs="Arial"/>
                <w:color w:val="000000"/>
                <w:sz w:val="20"/>
                <w:szCs w:val="20"/>
                <w:vertAlign w:val="superscript"/>
                <w:lang w:eastAsia="ru-RU"/>
              </w:rPr>
              <w:t>a</w:t>
            </w:r>
          </w:p>
        </w:tc>
      </w:tr>
      <w:tr w:rsidR="00471C14" w:rsidRPr="00063C5B" w14:paraId="19F7F5A9" w14:textId="77777777" w:rsidTr="00455EDB">
        <w:trPr>
          <w:jc w:val="center"/>
        </w:trPr>
        <w:tc>
          <w:tcPr>
            <w:tcW w:w="2122" w:type="dxa"/>
            <w:tcBorders>
              <w:top w:val="double" w:sz="4" w:space="0" w:color="auto"/>
            </w:tcBorders>
            <w:vAlign w:val="center"/>
          </w:tcPr>
          <w:p w14:paraId="55FBB3AC" w14:textId="33310DEB" w:rsidR="00471C14" w:rsidRPr="00C11C52" w:rsidRDefault="00471C14" w:rsidP="007A3CFB">
            <w:pPr>
              <w:widowControl w:val="0"/>
              <w:jc w:val="left"/>
              <w:rPr>
                <w:rFonts w:ascii="Arial" w:hAnsi="Arial" w:cs="Arial"/>
                <w:i/>
                <w:color w:val="000000"/>
                <w:sz w:val="20"/>
                <w:szCs w:val="20"/>
                <w:lang w:val="ru-RU" w:eastAsia="ru-RU"/>
              </w:rPr>
            </w:pPr>
            <w:r w:rsidRPr="00063C5B">
              <w:rPr>
                <w:rFonts w:ascii="Arial" w:hAnsi="Arial" w:cs="Arial"/>
                <w:color w:val="000000"/>
                <w:sz w:val="20"/>
                <w:szCs w:val="20"/>
                <w:lang w:val="ru-RU" w:eastAsia="ru-RU"/>
              </w:rPr>
              <w:t xml:space="preserve">Неопределенность </w:t>
            </w:r>
            <w:r w:rsidR="00C11C52">
              <w:rPr>
                <w:rFonts w:ascii="Arial" w:hAnsi="Arial" w:cs="Arial"/>
                <w:color w:val="000000"/>
                <w:sz w:val="20"/>
                <w:szCs w:val="20"/>
                <w:lang w:val="ru-RU" w:eastAsia="ru-RU"/>
              </w:rPr>
              <w:t>измерений коэффициента калибровки эталонной антенны</w:t>
            </w:r>
            <w:r w:rsidRPr="00063C5B">
              <w:rPr>
                <w:rFonts w:ascii="Arial" w:hAnsi="Arial" w:cs="Arial"/>
                <w:color w:val="000000"/>
                <w:sz w:val="20"/>
                <w:szCs w:val="20"/>
                <w:lang w:val="ru-RU" w:eastAsia="ru-RU"/>
              </w:rPr>
              <w:t xml:space="preserve"> </w:t>
            </w:r>
            <m:oMath>
              <m:sSub>
                <m:sSubPr>
                  <m:ctrlPr>
                    <w:rPr>
                      <w:rFonts w:ascii="Cambria Math" w:hAnsi="Cambria Math" w:cs="Arial"/>
                      <w:i/>
                      <w:iCs/>
                      <w:sz w:val="20"/>
                      <w:szCs w:val="20"/>
                      <w:lang w:val="ru-RU" w:eastAsia="ru-RU"/>
                    </w:rPr>
                  </m:ctrlPr>
                </m:sSubPr>
                <m:e>
                  <m:r>
                    <w:rPr>
                      <w:rFonts w:ascii="Cambria Math" w:hAnsi="Cambria Math" w:cs="Arial"/>
                      <w:sz w:val="20"/>
                      <w:szCs w:val="20"/>
                      <w:lang w:val="ru-RU" w:eastAsia="ru-RU"/>
                    </w:rPr>
                    <m:t xml:space="preserve"> F</m:t>
                  </m:r>
                </m:e>
                <m:sub>
                  <m:r>
                    <w:rPr>
                      <w:rFonts w:ascii="Cambria Math" w:hAnsi="Cambria Math" w:cs="Arial"/>
                      <w:sz w:val="20"/>
                      <w:szCs w:val="20"/>
                      <w:lang w:val="ru-RU" w:eastAsia="ru-RU"/>
                    </w:rPr>
                    <m:t>a</m:t>
                  </m:r>
                </m:sub>
              </m:sSub>
              <m:r>
                <w:rPr>
                  <w:rFonts w:ascii="Cambria Math" w:hAnsi="Cambria Math" w:cs="Arial"/>
                  <w:sz w:val="20"/>
                  <w:szCs w:val="20"/>
                  <w:lang w:val="ru-RU" w:eastAsia="ru-RU"/>
                </w:rPr>
                <m:t>(</m:t>
              </m:r>
              <m:r>
                <w:rPr>
                  <w:rFonts w:ascii="Cambria Math" w:hAnsi="Cambria Math" w:cs="Arial"/>
                  <w:sz w:val="20"/>
                  <w:szCs w:val="20"/>
                  <w:lang w:eastAsia="ru-RU"/>
                </w:rPr>
                <m:t>STA</m:t>
              </m:r>
              <m:r>
                <w:rPr>
                  <w:rFonts w:ascii="Cambria Math" w:hAnsi="Cambria Math" w:cs="Arial"/>
                  <w:sz w:val="20"/>
                  <w:szCs w:val="20"/>
                  <w:lang w:val="ru-RU" w:eastAsia="ru-RU"/>
                </w:rPr>
                <m:t>)</m:t>
              </m:r>
            </m:oMath>
          </w:p>
        </w:tc>
        <w:tc>
          <w:tcPr>
            <w:tcW w:w="1275" w:type="dxa"/>
            <w:tcBorders>
              <w:top w:val="double" w:sz="4" w:space="0" w:color="auto"/>
            </w:tcBorders>
            <w:vAlign w:val="center"/>
          </w:tcPr>
          <w:p w14:paraId="3428B9E8"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0,15</w:t>
            </w:r>
          </w:p>
        </w:tc>
        <w:tc>
          <w:tcPr>
            <w:tcW w:w="1701" w:type="dxa"/>
            <w:tcBorders>
              <w:top w:val="double" w:sz="4" w:space="0" w:color="auto"/>
            </w:tcBorders>
            <w:vAlign w:val="center"/>
          </w:tcPr>
          <w:p w14:paraId="1970CCC1" w14:textId="3696C6CD" w:rsidR="00471C14" w:rsidRPr="00063C5B" w:rsidRDefault="00063C5B" w:rsidP="00471C14">
            <w:pPr>
              <w:widowControl w:val="0"/>
              <w:jc w:val="center"/>
              <w:rPr>
                <w:rFonts w:ascii="Arial" w:hAnsi="Arial" w:cs="Arial"/>
                <w:color w:val="000000"/>
                <w:sz w:val="20"/>
                <w:szCs w:val="20"/>
                <w:lang w:val="ru-RU" w:eastAsia="ru-RU"/>
              </w:rPr>
            </w:pPr>
            <w:r>
              <w:rPr>
                <w:rFonts w:ascii="Arial" w:hAnsi="Arial" w:cs="Arial"/>
                <w:color w:val="000000"/>
                <w:sz w:val="20"/>
                <w:szCs w:val="20"/>
                <w:lang w:val="ru-RU" w:eastAsia="ru-RU"/>
              </w:rPr>
              <w:t>Нормальный</w:t>
            </w:r>
          </w:p>
        </w:tc>
        <w:tc>
          <w:tcPr>
            <w:tcW w:w="1134" w:type="dxa"/>
            <w:tcBorders>
              <w:top w:val="double" w:sz="4" w:space="0" w:color="auto"/>
            </w:tcBorders>
            <w:vAlign w:val="center"/>
          </w:tcPr>
          <w:p w14:paraId="176BC8EE"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2</w:t>
            </w:r>
          </w:p>
        </w:tc>
        <w:tc>
          <w:tcPr>
            <w:tcW w:w="1422" w:type="dxa"/>
            <w:tcBorders>
              <w:top w:val="double" w:sz="4" w:space="0" w:color="auto"/>
            </w:tcBorders>
            <w:vAlign w:val="center"/>
          </w:tcPr>
          <w:p w14:paraId="1D080A82"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tcBorders>
              <w:top w:val="double" w:sz="4" w:space="0" w:color="auto"/>
            </w:tcBorders>
            <w:vAlign w:val="center"/>
          </w:tcPr>
          <w:p w14:paraId="5887F1F8"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0,08</w:t>
            </w:r>
          </w:p>
        </w:tc>
        <w:tc>
          <w:tcPr>
            <w:tcW w:w="1131" w:type="dxa"/>
            <w:tcBorders>
              <w:top w:val="double" w:sz="4" w:space="0" w:color="auto"/>
            </w:tcBorders>
            <w:vAlign w:val="center"/>
          </w:tcPr>
          <w:p w14:paraId="725AA1A4"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N25)</w:t>
            </w:r>
          </w:p>
        </w:tc>
      </w:tr>
      <w:tr w:rsidR="00471C14" w:rsidRPr="00063C5B" w14:paraId="7670CC50" w14:textId="77777777" w:rsidTr="00063C5B">
        <w:trPr>
          <w:jc w:val="center"/>
        </w:trPr>
        <w:tc>
          <w:tcPr>
            <w:tcW w:w="2122" w:type="dxa"/>
            <w:vAlign w:val="center"/>
          </w:tcPr>
          <w:p w14:paraId="58980938" w14:textId="5A56BBBD" w:rsidR="00471C14" w:rsidRPr="00063C5B" w:rsidRDefault="00471C14" w:rsidP="007A3CFB">
            <w:pPr>
              <w:widowControl w:val="0"/>
              <w:jc w:val="left"/>
              <w:rPr>
                <w:rFonts w:ascii="Arial" w:hAnsi="Arial" w:cs="Arial"/>
                <w:color w:val="000000"/>
                <w:sz w:val="20"/>
                <w:szCs w:val="20"/>
                <w:lang w:val="ru-RU" w:eastAsia="ru-RU"/>
              </w:rPr>
            </w:pPr>
            <w:r w:rsidRPr="00063C5B">
              <w:rPr>
                <w:rFonts w:ascii="Arial" w:hAnsi="Arial" w:cs="Arial"/>
                <w:color w:val="000000"/>
                <w:sz w:val="20"/>
                <w:szCs w:val="20"/>
                <w:lang w:val="ru-RU" w:eastAsia="ru-RU"/>
              </w:rPr>
              <w:t>Рассогласование</w:t>
            </w:r>
            <w:r w:rsidR="00EA7ADF">
              <w:rPr>
                <w:rFonts w:ascii="Arial" w:hAnsi="Arial" w:cs="Arial"/>
                <w:color w:val="000000"/>
                <w:sz w:val="20"/>
                <w:szCs w:val="20"/>
                <w:lang w:val="ru-RU" w:eastAsia="ru-RU"/>
              </w:rPr>
              <w:t xml:space="preserve"> эталонной антенны </w:t>
            </w:r>
            <w:r w:rsidR="00EA7ADF" w:rsidRPr="00063C5B">
              <w:rPr>
                <w:rFonts w:ascii="Arial" w:hAnsi="Arial" w:cs="Arial"/>
                <w:color w:val="000000"/>
                <w:sz w:val="20"/>
                <w:szCs w:val="20"/>
                <w:lang w:eastAsia="ru-RU"/>
              </w:rPr>
              <w:t>STA</w:t>
            </w:r>
          </w:p>
        </w:tc>
        <w:tc>
          <w:tcPr>
            <w:tcW w:w="1275" w:type="dxa"/>
            <w:vAlign w:val="center"/>
          </w:tcPr>
          <w:p w14:paraId="5BA6855B"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0,06</w:t>
            </w:r>
          </w:p>
        </w:tc>
        <w:tc>
          <w:tcPr>
            <w:tcW w:w="1701" w:type="dxa"/>
            <w:vAlign w:val="center"/>
          </w:tcPr>
          <w:p w14:paraId="1E56CFFF" w14:textId="1609A576"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U-образн</w:t>
            </w:r>
            <w:r w:rsidR="00063C5B">
              <w:rPr>
                <w:rFonts w:ascii="Arial" w:hAnsi="Arial" w:cs="Arial"/>
                <w:color w:val="000000"/>
                <w:sz w:val="20"/>
                <w:szCs w:val="20"/>
                <w:lang w:val="ru-RU" w:eastAsia="ru-RU"/>
              </w:rPr>
              <w:t>ый</w:t>
            </w:r>
          </w:p>
        </w:tc>
        <w:tc>
          <w:tcPr>
            <w:tcW w:w="1134" w:type="dxa"/>
            <w:vAlign w:val="center"/>
          </w:tcPr>
          <w:p w14:paraId="03763E9C" w14:textId="77777777" w:rsidR="00471C14" w:rsidRPr="00063C5B"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2</m:t>
                    </m:r>
                  </m:e>
                </m:rad>
              </m:oMath>
            </m:oMathPara>
          </w:p>
        </w:tc>
        <w:tc>
          <w:tcPr>
            <w:tcW w:w="1422" w:type="dxa"/>
            <w:vAlign w:val="center"/>
          </w:tcPr>
          <w:p w14:paraId="6A4C9965"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17A5B6C6"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0,04</w:t>
            </w:r>
          </w:p>
        </w:tc>
        <w:tc>
          <w:tcPr>
            <w:tcW w:w="1131" w:type="dxa"/>
            <w:vAlign w:val="center"/>
          </w:tcPr>
          <w:p w14:paraId="4B617FCE"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N10)</w:t>
            </w:r>
          </w:p>
        </w:tc>
      </w:tr>
      <w:tr w:rsidR="00471C14" w:rsidRPr="00063C5B" w14:paraId="6F349FD2" w14:textId="77777777" w:rsidTr="00063C5B">
        <w:trPr>
          <w:jc w:val="center"/>
        </w:trPr>
        <w:tc>
          <w:tcPr>
            <w:tcW w:w="2122" w:type="dxa"/>
            <w:vAlign w:val="center"/>
          </w:tcPr>
          <w:p w14:paraId="605B0808" w14:textId="5879C59A" w:rsidR="00471C14" w:rsidRPr="00EA7ADF" w:rsidRDefault="00EA7ADF"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Ошибки ориентации эталонной антенны</w:t>
            </w:r>
            <w:r w:rsidR="00471C14" w:rsidRPr="00EA7ADF">
              <w:rPr>
                <w:rFonts w:ascii="Arial" w:hAnsi="Arial" w:cs="Arial"/>
                <w:color w:val="000000"/>
                <w:sz w:val="20"/>
                <w:szCs w:val="20"/>
                <w:lang w:val="ru-RU" w:eastAsia="ru-RU"/>
              </w:rPr>
              <w:t xml:space="preserve"> </w:t>
            </w:r>
            <w:r w:rsidR="00471C14" w:rsidRPr="00063C5B">
              <w:rPr>
                <w:rFonts w:ascii="Arial" w:hAnsi="Arial" w:cs="Arial"/>
                <w:color w:val="000000"/>
                <w:sz w:val="20"/>
                <w:szCs w:val="20"/>
                <w:lang w:eastAsia="ru-RU"/>
              </w:rPr>
              <w:t>STA</w:t>
            </w:r>
          </w:p>
        </w:tc>
        <w:tc>
          <w:tcPr>
            <w:tcW w:w="1275" w:type="dxa"/>
            <w:vAlign w:val="center"/>
          </w:tcPr>
          <w:p w14:paraId="1F4FF532"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701" w:type="dxa"/>
            <w:vAlign w:val="center"/>
          </w:tcPr>
          <w:p w14:paraId="597E5448" w14:textId="61B3F8E3"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sidR="00063C5B">
              <w:rPr>
                <w:rFonts w:ascii="Arial" w:hAnsi="Arial" w:cs="Arial"/>
                <w:color w:val="000000"/>
                <w:sz w:val="20"/>
                <w:szCs w:val="20"/>
                <w:lang w:val="ru-RU" w:eastAsia="ru-RU"/>
              </w:rPr>
              <w:t>ый</w:t>
            </w:r>
          </w:p>
        </w:tc>
        <w:tc>
          <w:tcPr>
            <w:tcW w:w="1134" w:type="dxa"/>
            <w:vAlign w:val="center"/>
          </w:tcPr>
          <w:p w14:paraId="5E74352E" w14:textId="77777777" w:rsidR="00471C14" w:rsidRPr="00063C5B"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2B291C8C"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633903D8"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131" w:type="dxa"/>
            <w:vAlign w:val="center"/>
          </w:tcPr>
          <w:p w14:paraId="1D555F45"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N15)</w:t>
            </w:r>
          </w:p>
        </w:tc>
      </w:tr>
      <w:tr w:rsidR="00471C14" w:rsidRPr="00063C5B" w14:paraId="6E8F77B1" w14:textId="77777777" w:rsidTr="00063C5B">
        <w:trPr>
          <w:jc w:val="center"/>
        </w:trPr>
        <w:tc>
          <w:tcPr>
            <w:tcW w:w="2122" w:type="dxa"/>
            <w:vAlign w:val="center"/>
          </w:tcPr>
          <w:p w14:paraId="50E43F9D" w14:textId="47E0AE59" w:rsidR="00471C14" w:rsidRPr="00063C5B" w:rsidRDefault="00EA7ADF"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П</w:t>
            </w:r>
            <w:r w:rsidR="00471C14" w:rsidRPr="00063C5B">
              <w:rPr>
                <w:rFonts w:ascii="Arial" w:hAnsi="Arial" w:cs="Arial"/>
                <w:color w:val="000000"/>
                <w:sz w:val="20"/>
                <w:szCs w:val="20"/>
                <w:lang w:val="ru-RU" w:eastAsia="ru-RU"/>
              </w:rPr>
              <w:t>оляризаци</w:t>
            </w:r>
            <w:r>
              <w:rPr>
                <w:rFonts w:ascii="Arial" w:hAnsi="Arial" w:cs="Arial"/>
                <w:color w:val="000000"/>
                <w:sz w:val="20"/>
                <w:szCs w:val="20"/>
                <w:lang w:val="ru-RU" w:eastAsia="ru-RU"/>
              </w:rPr>
              <w:t>онный потери эталонной антенны</w:t>
            </w:r>
            <w:r w:rsidR="00471C14" w:rsidRPr="00063C5B">
              <w:rPr>
                <w:rFonts w:ascii="Arial" w:hAnsi="Arial" w:cs="Arial"/>
                <w:color w:val="000000"/>
                <w:sz w:val="20"/>
                <w:szCs w:val="20"/>
                <w:lang w:val="ru-RU" w:eastAsia="ru-RU"/>
              </w:rPr>
              <w:t xml:space="preserve"> STA</w:t>
            </w:r>
          </w:p>
        </w:tc>
        <w:tc>
          <w:tcPr>
            <w:tcW w:w="1275" w:type="dxa"/>
            <w:vAlign w:val="center"/>
          </w:tcPr>
          <w:p w14:paraId="5F693B7B"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701" w:type="dxa"/>
            <w:vAlign w:val="center"/>
          </w:tcPr>
          <w:p w14:paraId="631BC888" w14:textId="6B0948E9" w:rsidR="00471C14" w:rsidRPr="00063C5B" w:rsidRDefault="00063C5B"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3BE8E3FF" w14:textId="77777777" w:rsidR="00471C14" w:rsidRPr="00063C5B"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707F7843"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65359F3E"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131" w:type="dxa"/>
            <w:vAlign w:val="center"/>
          </w:tcPr>
          <w:p w14:paraId="552B05EF"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N16)</w:t>
            </w:r>
          </w:p>
        </w:tc>
      </w:tr>
      <w:tr w:rsidR="00471C14" w:rsidRPr="00063C5B" w14:paraId="0A922736" w14:textId="77777777" w:rsidTr="00063C5B">
        <w:trPr>
          <w:jc w:val="center"/>
        </w:trPr>
        <w:tc>
          <w:tcPr>
            <w:tcW w:w="2122" w:type="dxa"/>
            <w:vAlign w:val="center"/>
          </w:tcPr>
          <w:p w14:paraId="10EFA14A" w14:textId="77777777" w:rsidR="00471C14" w:rsidRPr="00063C5B" w:rsidRDefault="00471C14" w:rsidP="007A3CFB">
            <w:pPr>
              <w:widowControl w:val="0"/>
              <w:jc w:val="left"/>
              <w:rPr>
                <w:rFonts w:ascii="Arial" w:hAnsi="Arial" w:cs="Arial"/>
                <w:color w:val="000000"/>
                <w:sz w:val="20"/>
                <w:szCs w:val="20"/>
                <w:lang w:val="ru-RU" w:eastAsia="ru-RU"/>
              </w:rPr>
            </w:pPr>
            <w:r w:rsidRPr="00063C5B">
              <w:rPr>
                <w:rFonts w:ascii="Arial" w:hAnsi="Arial" w:cs="Arial"/>
                <w:color w:val="000000"/>
                <w:sz w:val="20"/>
                <w:szCs w:val="20"/>
                <w:lang w:val="ru-RU" w:eastAsia="ru-RU"/>
              </w:rPr>
              <w:t>Влияние площадки и мачты на эталонную антенну при калибровке антенны</w:t>
            </w:r>
          </w:p>
        </w:tc>
        <w:tc>
          <w:tcPr>
            <w:tcW w:w="1275" w:type="dxa"/>
            <w:vAlign w:val="center"/>
          </w:tcPr>
          <w:p w14:paraId="540B3B38"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0,3</w:t>
            </w:r>
          </w:p>
        </w:tc>
        <w:tc>
          <w:tcPr>
            <w:tcW w:w="1701" w:type="dxa"/>
            <w:vAlign w:val="center"/>
          </w:tcPr>
          <w:p w14:paraId="4DEBBB0B" w14:textId="314208EE" w:rsidR="00471C14" w:rsidRPr="00063C5B" w:rsidRDefault="00063C5B"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67737DD2" w14:textId="77777777" w:rsidR="00471C14" w:rsidRPr="00063C5B"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54AEBF8C"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4EF74B08"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0,17</w:t>
            </w:r>
          </w:p>
        </w:tc>
        <w:tc>
          <w:tcPr>
            <w:tcW w:w="1131" w:type="dxa"/>
            <w:vAlign w:val="center"/>
          </w:tcPr>
          <w:p w14:paraId="00063E56"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N20)</w:t>
            </w:r>
          </w:p>
        </w:tc>
      </w:tr>
      <w:tr w:rsidR="007A3CFB" w:rsidRPr="00063C5B" w14:paraId="405BFB43" w14:textId="77777777" w:rsidTr="00063C5B">
        <w:trPr>
          <w:jc w:val="center"/>
        </w:trPr>
        <w:tc>
          <w:tcPr>
            <w:tcW w:w="2122" w:type="dxa"/>
            <w:vAlign w:val="center"/>
          </w:tcPr>
          <w:p w14:paraId="23F6FE6A" w14:textId="10B5DE56" w:rsidR="007A3CFB" w:rsidRPr="00063C5B" w:rsidRDefault="007A3CFB" w:rsidP="007A3CFB">
            <w:pPr>
              <w:widowControl w:val="0"/>
              <w:jc w:val="left"/>
              <w:rPr>
                <w:rFonts w:ascii="Arial" w:hAnsi="Arial" w:cs="Arial"/>
                <w:color w:val="000000"/>
                <w:sz w:val="20"/>
                <w:szCs w:val="20"/>
                <w:lang w:val="ru-RU" w:eastAsia="ru-RU"/>
              </w:rPr>
            </w:pPr>
            <w:r w:rsidRPr="007955DD">
              <w:rPr>
                <w:rFonts w:ascii="Arial" w:hAnsi="Arial" w:cs="Arial"/>
                <w:color w:val="000000"/>
                <w:sz w:val="20"/>
                <w:szCs w:val="20"/>
                <w:lang w:val="ru-RU" w:eastAsia="ru-RU"/>
              </w:rPr>
              <w:t xml:space="preserve">Эффекты ближнего поля и </w:t>
            </w:r>
            <w:r>
              <w:rPr>
                <w:rFonts w:ascii="Arial" w:hAnsi="Arial" w:cs="Arial"/>
                <w:color w:val="000000"/>
                <w:sz w:val="20"/>
                <w:szCs w:val="20"/>
                <w:lang w:val="ru-RU" w:eastAsia="ru-RU"/>
              </w:rPr>
              <w:t>взаимодействие</w:t>
            </w:r>
            <w:r w:rsidRPr="007955DD">
              <w:rPr>
                <w:rFonts w:ascii="Arial" w:hAnsi="Arial" w:cs="Arial"/>
                <w:color w:val="000000"/>
                <w:sz w:val="20"/>
                <w:szCs w:val="20"/>
                <w:lang w:val="ru-RU" w:eastAsia="ru-RU"/>
              </w:rPr>
              <w:t xml:space="preserve"> антенн</w:t>
            </w:r>
          </w:p>
        </w:tc>
        <w:tc>
          <w:tcPr>
            <w:tcW w:w="1275" w:type="dxa"/>
            <w:vAlign w:val="center"/>
          </w:tcPr>
          <w:p w14:paraId="558AE7B1"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0,1</w:t>
            </w:r>
          </w:p>
        </w:tc>
        <w:tc>
          <w:tcPr>
            <w:tcW w:w="1701" w:type="dxa"/>
            <w:vAlign w:val="center"/>
          </w:tcPr>
          <w:p w14:paraId="4CE747FE" w14:textId="1241CC78"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5FC1BB2E" w14:textId="77777777" w:rsidR="007A3CFB" w:rsidRPr="00063C5B" w:rsidRDefault="00C21E06" w:rsidP="007A3CF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2636C0BC"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1D8CAACA"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0,06</w:t>
            </w:r>
          </w:p>
        </w:tc>
        <w:tc>
          <w:tcPr>
            <w:tcW w:w="1131" w:type="dxa"/>
            <w:vAlign w:val="center"/>
          </w:tcPr>
          <w:p w14:paraId="3880CD97"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N21)</w:t>
            </w:r>
          </w:p>
        </w:tc>
      </w:tr>
      <w:tr w:rsidR="007A3CFB" w:rsidRPr="00063C5B" w14:paraId="6105E0F3" w14:textId="77777777" w:rsidTr="00063C5B">
        <w:trPr>
          <w:jc w:val="center"/>
        </w:trPr>
        <w:tc>
          <w:tcPr>
            <w:tcW w:w="2122" w:type="dxa"/>
            <w:vAlign w:val="center"/>
          </w:tcPr>
          <w:p w14:paraId="23C31847" w14:textId="2C1F512D" w:rsidR="007A3CFB" w:rsidRPr="00063C5B" w:rsidRDefault="007A3CFB" w:rsidP="007A3CFB">
            <w:pPr>
              <w:widowControl w:val="0"/>
              <w:jc w:val="left"/>
              <w:rPr>
                <w:rFonts w:ascii="Arial" w:hAnsi="Arial" w:cs="Arial"/>
                <w:color w:val="000000"/>
                <w:sz w:val="20"/>
                <w:szCs w:val="20"/>
                <w:lang w:val="ru-RU" w:eastAsia="ru-RU"/>
              </w:rPr>
            </w:pPr>
            <w:r w:rsidRPr="007955DD">
              <w:rPr>
                <w:rFonts w:ascii="Arial" w:hAnsi="Arial" w:cs="Arial"/>
                <w:color w:val="000000"/>
                <w:sz w:val="20"/>
                <w:szCs w:val="20"/>
                <w:lang w:val="ru-RU" w:eastAsia="ru-RU"/>
              </w:rPr>
              <w:t>Общ</w:t>
            </w:r>
            <w:r>
              <w:rPr>
                <w:rFonts w:ascii="Arial" w:hAnsi="Arial" w:cs="Arial"/>
                <w:color w:val="000000"/>
                <w:sz w:val="20"/>
                <w:szCs w:val="20"/>
                <w:lang w:val="ru-RU" w:eastAsia="ru-RU"/>
              </w:rPr>
              <w:t xml:space="preserve">ая составляющая </w:t>
            </w:r>
            <w:r w:rsidRPr="007955DD">
              <w:rPr>
                <w:rFonts w:ascii="Arial" w:hAnsi="Arial" w:cs="Arial"/>
                <w:color w:val="000000"/>
                <w:sz w:val="20"/>
                <w:szCs w:val="20"/>
                <w:lang w:val="ru-RU" w:eastAsia="ru-RU"/>
              </w:rPr>
              <w:t>неопределенности измерени</w:t>
            </w:r>
            <w:r>
              <w:rPr>
                <w:rFonts w:ascii="Arial" w:hAnsi="Arial" w:cs="Arial"/>
                <w:color w:val="000000"/>
                <w:sz w:val="20"/>
                <w:szCs w:val="20"/>
                <w:lang w:val="ru-RU" w:eastAsia="ru-RU"/>
              </w:rPr>
              <w:t>й</w:t>
            </w:r>
            <w:r w:rsidRPr="007955DD">
              <w:rPr>
                <w:rFonts w:ascii="Arial" w:hAnsi="Arial" w:cs="Arial"/>
                <w:color w:val="000000"/>
                <w:sz w:val="20"/>
                <w:szCs w:val="20"/>
                <w:lang w:val="ru-RU" w:eastAsia="ru-RU"/>
              </w:rPr>
              <w:t xml:space="preserve"> </w:t>
            </w: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U</m:t>
                  </m:r>
                </m:e>
                <m:sub>
                  <m:r>
                    <w:rPr>
                      <w:rFonts w:ascii="Cambria Math" w:hAnsi="Cambria Math" w:cs="Arial"/>
                      <w:sz w:val="22"/>
                      <w:szCs w:val="22"/>
                      <w:lang w:eastAsia="ru-RU"/>
                    </w:rPr>
                    <m:t>STA</m:t>
                  </m:r>
                </m:sub>
              </m:sSub>
              <m:r>
                <w:rPr>
                  <w:rFonts w:ascii="Cambria Math" w:hAnsi="Cambria Math" w:cs="Arial"/>
                  <w:sz w:val="22"/>
                  <w:szCs w:val="22"/>
                  <w:lang w:val="ru-RU" w:eastAsia="ru-RU"/>
                </w:rPr>
                <m:t>-</m:t>
              </m:r>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U</m:t>
                  </m:r>
                </m:e>
                <m:sub>
                  <m:r>
                    <w:rPr>
                      <w:rFonts w:ascii="Cambria Math" w:hAnsi="Cambria Math" w:cs="Arial"/>
                      <w:sz w:val="22"/>
                      <w:szCs w:val="22"/>
                      <w:lang w:val="ru-RU" w:eastAsia="ru-RU"/>
                    </w:rPr>
                    <m:t>AUC</m:t>
                  </m:r>
                </m:sub>
              </m:sSub>
            </m:oMath>
          </w:p>
        </w:tc>
        <w:tc>
          <w:tcPr>
            <w:tcW w:w="1275" w:type="dxa"/>
            <w:vAlign w:val="center"/>
          </w:tcPr>
          <w:p w14:paraId="0E871498"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0,26</w:t>
            </w:r>
          </w:p>
        </w:tc>
        <w:tc>
          <w:tcPr>
            <w:tcW w:w="1701" w:type="dxa"/>
            <w:vAlign w:val="center"/>
          </w:tcPr>
          <w:p w14:paraId="6F2DB28E" w14:textId="22151076"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4727D949"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2</w:t>
            </w:r>
          </w:p>
        </w:tc>
        <w:tc>
          <w:tcPr>
            <w:tcW w:w="1422" w:type="dxa"/>
            <w:vAlign w:val="center"/>
          </w:tcPr>
          <w:p w14:paraId="5EC7AE58"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2D78443B"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0,13</w:t>
            </w:r>
          </w:p>
        </w:tc>
        <w:tc>
          <w:tcPr>
            <w:tcW w:w="1131" w:type="dxa"/>
            <w:vAlign w:val="center"/>
          </w:tcPr>
          <w:p w14:paraId="79DE523D"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См. Таблицу 7 (7.2.3)</w:t>
            </w:r>
          </w:p>
        </w:tc>
      </w:tr>
      <w:tr w:rsidR="007A3CFB" w:rsidRPr="00063C5B" w14:paraId="12E54E79" w14:textId="77777777" w:rsidTr="00063C5B">
        <w:trPr>
          <w:jc w:val="center"/>
        </w:trPr>
        <w:tc>
          <w:tcPr>
            <w:tcW w:w="2122" w:type="dxa"/>
            <w:vAlign w:val="center"/>
          </w:tcPr>
          <w:p w14:paraId="3993AE9B" w14:textId="4879ED36" w:rsidR="007A3CFB" w:rsidRPr="00063C5B" w:rsidRDefault="007A3CFB"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 xml:space="preserve">Повторяемость величины </w:t>
            </w: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U</m:t>
                  </m:r>
                </m:e>
                <m:sub>
                  <m:r>
                    <w:rPr>
                      <w:rFonts w:ascii="Cambria Math" w:hAnsi="Cambria Math" w:cs="Arial"/>
                      <w:sz w:val="22"/>
                      <w:szCs w:val="22"/>
                      <w:lang w:eastAsia="ru-RU"/>
                    </w:rPr>
                    <m:t>STA</m:t>
                  </m:r>
                </m:sub>
              </m:sSub>
              <m:r>
                <w:rPr>
                  <w:rFonts w:ascii="Cambria Math" w:hAnsi="Cambria Math" w:cs="Arial"/>
                  <w:sz w:val="22"/>
                  <w:szCs w:val="22"/>
                  <w:lang w:val="ru-RU" w:eastAsia="ru-RU"/>
                </w:rPr>
                <m:t>-</m:t>
              </m:r>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U</m:t>
                  </m:r>
                </m:e>
                <m:sub>
                  <m:r>
                    <w:rPr>
                      <w:rFonts w:ascii="Cambria Math" w:hAnsi="Cambria Math" w:cs="Arial"/>
                      <w:sz w:val="22"/>
                      <w:szCs w:val="22"/>
                      <w:lang w:val="ru-RU" w:eastAsia="ru-RU"/>
                    </w:rPr>
                    <m:t>AUC</m:t>
                  </m:r>
                </m:sub>
              </m:sSub>
            </m:oMath>
          </w:p>
        </w:tc>
        <w:tc>
          <w:tcPr>
            <w:tcW w:w="1275" w:type="dxa"/>
            <w:vAlign w:val="center"/>
          </w:tcPr>
          <w:p w14:paraId="719E5276"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lastRenderedPageBreak/>
              <w:t>0,10</w:t>
            </w:r>
          </w:p>
        </w:tc>
        <w:tc>
          <w:tcPr>
            <w:tcW w:w="1701" w:type="dxa"/>
            <w:vAlign w:val="center"/>
          </w:tcPr>
          <w:p w14:paraId="61CE771F" w14:textId="7A5168EB" w:rsidR="007A3CFB" w:rsidRPr="00063C5B" w:rsidRDefault="007A3CFB" w:rsidP="007A3CFB">
            <w:pPr>
              <w:widowControl w:val="0"/>
              <w:jc w:val="center"/>
              <w:rPr>
                <w:rFonts w:ascii="Arial" w:hAnsi="Arial" w:cs="Arial"/>
                <w:color w:val="000000"/>
                <w:sz w:val="20"/>
                <w:szCs w:val="20"/>
                <w:lang w:val="ru-RU" w:eastAsia="ru-RU"/>
              </w:rPr>
            </w:pPr>
            <w:r>
              <w:rPr>
                <w:rFonts w:ascii="Arial" w:hAnsi="Arial" w:cs="Arial"/>
                <w:color w:val="000000"/>
                <w:sz w:val="20"/>
                <w:szCs w:val="20"/>
                <w:lang w:val="ru-RU" w:eastAsia="ru-RU"/>
              </w:rPr>
              <w:t>Нормальный</w:t>
            </w:r>
          </w:p>
        </w:tc>
        <w:tc>
          <w:tcPr>
            <w:tcW w:w="1134" w:type="dxa"/>
            <w:vAlign w:val="center"/>
          </w:tcPr>
          <w:p w14:paraId="48BCBCA6"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2</w:t>
            </w:r>
          </w:p>
        </w:tc>
        <w:tc>
          <w:tcPr>
            <w:tcW w:w="1422" w:type="dxa"/>
            <w:vAlign w:val="center"/>
          </w:tcPr>
          <w:p w14:paraId="0B9E04B9"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4827ED92"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0,05</w:t>
            </w:r>
          </w:p>
        </w:tc>
        <w:tc>
          <w:tcPr>
            <w:tcW w:w="1131" w:type="dxa"/>
            <w:vAlign w:val="center"/>
          </w:tcPr>
          <w:p w14:paraId="3ED1D501"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N6)</w:t>
            </w:r>
          </w:p>
        </w:tc>
      </w:tr>
      <w:tr w:rsidR="007A3CFB" w:rsidRPr="00063C5B" w14:paraId="07D50CD9" w14:textId="77777777" w:rsidTr="00063C5B">
        <w:trPr>
          <w:jc w:val="center"/>
        </w:trPr>
        <w:tc>
          <w:tcPr>
            <w:tcW w:w="2122" w:type="dxa"/>
            <w:vAlign w:val="center"/>
          </w:tcPr>
          <w:p w14:paraId="020039E6" w14:textId="088DFD7F" w:rsidR="007A3CFB" w:rsidRPr="00063C5B" w:rsidRDefault="007A3CFB" w:rsidP="007A3CFB">
            <w:pPr>
              <w:widowControl w:val="0"/>
              <w:jc w:val="left"/>
              <w:rPr>
                <w:rFonts w:ascii="Arial" w:hAnsi="Arial" w:cs="Arial"/>
                <w:color w:val="000000"/>
                <w:sz w:val="20"/>
                <w:szCs w:val="20"/>
                <w:lang w:val="ru-RU" w:eastAsia="ru-RU"/>
              </w:rPr>
            </w:pPr>
            <w:r w:rsidRPr="007955DD">
              <w:rPr>
                <w:rFonts w:ascii="Arial" w:hAnsi="Arial" w:cs="Arial"/>
                <w:color w:val="000000"/>
                <w:sz w:val="20"/>
                <w:szCs w:val="20"/>
                <w:lang w:val="ru-RU" w:eastAsia="ru-RU"/>
              </w:rPr>
              <w:t>Рассогласование калибруемой антенны</w:t>
            </w:r>
          </w:p>
        </w:tc>
        <w:tc>
          <w:tcPr>
            <w:tcW w:w="1275" w:type="dxa"/>
            <w:vAlign w:val="center"/>
          </w:tcPr>
          <w:p w14:paraId="5DB9DA09"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0,10</w:t>
            </w:r>
          </w:p>
        </w:tc>
        <w:tc>
          <w:tcPr>
            <w:tcW w:w="1701" w:type="dxa"/>
            <w:vAlign w:val="center"/>
          </w:tcPr>
          <w:p w14:paraId="3DEE6EED" w14:textId="22BFA129"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U-образн</w:t>
            </w:r>
            <w:r>
              <w:rPr>
                <w:rFonts w:ascii="Arial" w:hAnsi="Arial" w:cs="Arial"/>
                <w:color w:val="000000"/>
                <w:sz w:val="20"/>
                <w:szCs w:val="20"/>
                <w:lang w:val="ru-RU" w:eastAsia="ru-RU"/>
              </w:rPr>
              <w:t>ый</w:t>
            </w:r>
          </w:p>
        </w:tc>
        <w:tc>
          <w:tcPr>
            <w:tcW w:w="1134" w:type="dxa"/>
            <w:vAlign w:val="center"/>
          </w:tcPr>
          <w:p w14:paraId="7F225AE7" w14:textId="77777777" w:rsidR="007A3CFB" w:rsidRPr="00063C5B" w:rsidRDefault="00C21E06" w:rsidP="007A3CF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2</m:t>
                    </m:r>
                  </m:e>
                </m:rad>
              </m:oMath>
            </m:oMathPara>
          </w:p>
        </w:tc>
        <w:tc>
          <w:tcPr>
            <w:tcW w:w="1422" w:type="dxa"/>
            <w:vAlign w:val="center"/>
          </w:tcPr>
          <w:p w14:paraId="640643D5"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5F651C37"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0,07</w:t>
            </w:r>
          </w:p>
        </w:tc>
        <w:tc>
          <w:tcPr>
            <w:tcW w:w="1131" w:type="dxa"/>
            <w:vAlign w:val="center"/>
          </w:tcPr>
          <w:p w14:paraId="44F86204"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N10)</w:t>
            </w:r>
          </w:p>
        </w:tc>
      </w:tr>
      <w:tr w:rsidR="007A3CFB" w:rsidRPr="00063C5B" w14:paraId="4027E5AD" w14:textId="77777777" w:rsidTr="00063C5B">
        <w:trPr>
          <w:jc w:val="center"/>
        </w:trPr>
        <w:tc>
          <w:tcPr>
            <w:tcW w:w="2122" w:type="dxa"/>
            <w:vAlign w:val="center"/>
          </w:tcPr>
          <w:p w14:paraId="135A88B2" w14:textId="4A42B28C" w:rsidR="007A3CFB" w:rsidRPr="00063C5B" w:rsidRDefault="007A3CFB"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 xml:space="preserve">Ошибки ориентации </w:t>
            </w:r>
            <w:r w:rsidRPr="007955DD">
              <w:rPr>
                <w:rFonts w:ascii="Arial" w:hAnsi="Arial" w:cs="Arial"/>
                <w:color w:val="000000"/>
                <w:sz w:val="20"/>
                <w:szCs w:val="20"/>
                <w:lang w:val="ru-RU" w:eastAsia="ru-RU"/>
              </w:rPr>
              <w:t>калибруемой антенны</w:t>
            </w:r>
          </w:p>
        </w:tc>
        <w:tc>
          <w:tcPr>
            <w:tcW w:w="1275" w:type="dxa"/>
            <w:vAlign w:val="center"/>
          </w:tcPr>
          <w:p w14:paraId="133AE06B"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701" w:type="dxa"/>
            <w:vAlign w:val="center"/>
          </w:tcPr>
          <w:p w14:paraId="54C034D9" w14:textId="3967BBDB"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6CB849B6" w14:textId="77777777" w:rsidR="007A3CFB" w:rsidRPr="00063C5B" w:rsidRDefault="00C21E06" w:rsidP="007A3CF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74F0C5FF"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53E8C3A4"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131" w:type="dxa"/>
            <w:vAlign w:val="center"/>
          </w:tcPr>
          <w:p w14:paraId="23A65C19"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N15)</w:t>
            </w:r>
          </w:p>
        </w:tc>
      </w:tr>
      <w:tr w:rsidR="007A3CFB" w:rsidRPr="00063C5B" w14:paraId="298C0352" w14:textId="77777777" w:rsidTr="00063C5B">
        <w:trPr>
          <w:jc w:val="center"/>
        </w:trPr>
        <w:tc>
          <w:tcPr>
            <w:tcW w:w="2122" w:type="dxa"/>
            <w:vAlign w:val="center"/>
          </w:tcPr>
          <w:p w14:paraId="55A2F956" w14:textId="7BC894A6" w:rsidR="007A3CFB" w:rsidRPr="00063C5B" w:rsidRDefault="007A3CFB"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 xml:space="preserve">Поляризационные потери </w:t>
            </w:r>
            <w:r w:rsidRPr="007955DD">
              <w:rPr>
                <w:rFonts w:ascii="Arial" w:hAnsi="Arial" w:cs="Arial"/>
                <w:color w:val="000000"/>
                <w:sz w:val="20"/>
                <w:szCs w:val="20"/>
                <w:lang w:val="ru-RU" w:eastAsia="ru-RU"/>
              </w:rPr>
              <w:t>калибруемой антенны</w:t>
            </w:r>
          </w:p>
        </w:tc>
        <w:tc>
          <w:tcPr>
            <w:tcW w:w="1275" w:type="dxa"/>
            <w:vAlign w:val="center"/>
          </w:tcPr>
          <w:p w14:paraId="684429C3"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701" w:type="dxa"/>
            <w:vAlign w:val="center"/>
          </w:tcPr>
          <w:p w14:paraId="1A030FA9" w14:textId="6CE29048"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027C7681" w14:textId="77777777" w:rsidR="007A3CFB" w:rsidRPr="00063C5B" w:rsidRDefault="00C21E06" w:rsidP="007A3CF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7BDAD780"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158A42E4"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131" w:type="dxa"/>
            <w:vAlign w:val="center"/>
          </w:tcPr>
          <w:p w14:paraId="7434D2E8"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N16)</w:t>
            </w:r>
          </w:p>
        </w:tc>
      </w:tr>
      <w:tr w:rsidR="007A3CFB" w:rsidRPr="00063C5B" w14:paraId="414EA031" w14:textId="77777777" w:rsidTr="00063C5B">
        <w:trPr>
          <w:jc w:val="center"/>
        </w:trPr>
        <w:tc>
          <w:tcPr>
            <w:tcW w:w="2122" w:type="dxa"/>
            <w:vAlign w:val="center"/>
          </w:tcPr>
          <w:p w14:paraId="7B683023" w14:textId="58FBA4CE" w:rsidR="007A3CFB" w:rsidRPr="00063C5B" w:rsidRDefault="007A3CFB"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Отличие расстояний</w:t>
            </w:r>
            <w:r w:rsidRPr="007955DD">
              <w:rPr>
                <w:rFonts w:ascii="Arial" w:hAnsi="Arial" w:cs="Arial"/>
                <w:color w:val="000000"/>
                <w:sz w:val="20"/>
                <w:szCs w:val="20"/>
                <w:lang w:val="ru-RU" w:eastAsia="ru-RU"/>
              </w:rPr>
              <w:t xml:space="preserve"> </w:t>
            </w:r>
            <w:r>
              <w:rPr>
                <w:rFonts w:ascii="Arial" w:hAnsi="Arial" w:cs="Arial"/>
                <w:color w:val="000000"/>
                <w:sz w:val="20"/>
                <w:szCs w:val="20"/>
                <w:lang w:val="ru-RU" w:eastAsia="ru-RU"/>
              </w:rPr>
              <w:t>при измерениях</w:t>
            </w:r>
            <w:r w:rsidRPr="007955DD">
              <w:rPr>
                <w:rFonts w:ascii="Arial" w:hAnsi="Arial" w:cs="Arial"/>
                <w:color w:val="000000"/>
                <w:sz w:val="20"/>
                <w:szCs w:val="20"/>
                <w:lang w:val="ru-RU" w:eastAsia="ru-RU"/>
              </w:rPr>
              <w:t xml:space="preserve"> калибруемой и эталонной антенн</w:t>
            </w:r>
          </w:p>
        </w:tc>
        <w:tc>
          <w:tcPr>
            <w:tcW w:w="1275" w:type="dxa"/>
            <w:vAlign w:val="center"/>
          </w:tcPr>
          <w:p w14:paraId="670B9644"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0,04</w:t>
            </w:r>
          </w:p>
        </w:tc>
        <w:tc>
          <w:tcPr>
            <w:tcW w:w="1701" w:type="dxa"/>
            <w:vAlign w:val="center"/>
          </w:tcPr>
          <w:p w14:paraId="429089BE" w14:textId="282B4401"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3E010C19" w14:textId="77777777" w:rsidR="007A3CFB" w:rsidRPr="00063C5B" w:rsidRDefault="00C21E06" w:rsidP="007A3CF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4939FF43"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5102818F"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0,02</w:t>
            </w:r>
          </w:p>
        </w:tc>
        <w:tc>
          <w:tcPr>
            <w:tcW w:w="1131" w:type="dxa"/>
            <w:vAlign w:val="center"/>
          </w:tcPr>
          <w:p w14:paraId="68312B15"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N22)</w:t>
            </w:r>
          </w:p>
        </w:tc>
      </w:tr>
      <w:tr w:rsidR="007A3CFB" w:rsidRPr="00063C5B" w14:paraId="0D2A43FC" w14:textId="77777777" w:rsidTr="00063C5B">
        <w:trPr>
          <w:jc w:val="center"/>
        </w:trPr>
        <w:tc>
          <w:tcPr>
            <w:tcW w:w="2122" w:type="dxa"/>
            <w:vAlign w:val="center"/>
          </w:tcPr>
          <w:p w14:paraId="0064504C" w14:textId="48EE6075" w:rsidR="007A3CFB" w:rsidRPr="00063C5B" w:rsidRDefault="007A3CFB"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Отличие высот</w:t>
            </w:r>
            <w:r w:rsidRPr="007955DD">
              <w:rPr>
                <w:rFonts w:ascii="Arial" w:hAnsi="Arial" w:cs="Arial"/>
                <w:color w:val="000000"/>
                <w:sz w:val="20"/>
                <w:szCs w:val="20"/>
                <w:lang w:val="ru-RU" w:eastAsia="ru-RU"/>
              </w:rPr>
              <w:t xml:space="preserve"> </w:t>
            </w:r>
            <w:r>
              <w:rPr>
                <w:rFonts w:ascii="Arial" w:hAnsi="Arial" w:cs="Arial"/>
                <w:color w:val="000000"/>
                <w:sz w:val="20"/>
                <w:szCs w:val="20"/>
                <w:lang w:val="ru-RU" w:eastAsia="ru-RU"/>
              </w:rPr>
              <w:t>при измерениях</w:t>
            </w:r>
            <w:r w:rsidRPr="007955DD">
              <w:rPr>
                <w:rFonts w:ascii="Arial" w:hAnsi="Arial" w:cs="Arial"/>
                <w:color w:val="000000"/>
                <w:sz w:val="20"/>
                <w:szCs w:val="20"/>
                <w:lang w:val="ru-RU" w:eastAsia="ru-RU"/>
              </w:rPr>
              <w:t xml:space="preserve"> калибруемой и эталонной антенн</w:t>
            </w:r>
          </w:p>
        </w:tc>
        <w:tc>
          <w:tcPr>
            <w:tcW w:w="1275" w:type="dxa"/>
            <w:vAlign w:val="center"/>
          </w:tcPr>
          <w:p w14:paraId="23691494"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0,01</w:t>
            </w:r>
          </w:p>
        </w:tc>
        <w:tc>
          <w:tcPr>
            <w:tcW w:w="1701" w:type="dxa"/>
            <w:vAlign w:val="center"/>
          </w:tcPr>
          <w:p w14:paraId="1147489D" w14:textId="12593351"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76B95E89" w14:textId="77777777" w:rsidR="007A3CFB" w:rsidRPr="00063C5B" w:rsidRDefault="00C21E06" w:rsidP="007A3CF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406CB41E"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2546B09A"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0,01</w:t>
            </w:r>
          </w:p>
        </w:tc>
        <w:tc>
          <w:tcPr>
            <w:tcW w:w="1131" w:type="dxa"/>
            <w:vAlign w:val="center"/>
          </w:tcPr>
          <w:p w14:paraId="23F1C549"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N23)</w:t>
            </w:r>
          </w:p>
        </w:tc>
      </w:tr>
      <w:tr w:rsidR="007A3CFB" w:rsidRPr="00063C5B" w14:paraId="2123B763" w14:textId="77777777" w:rsidTr="00063C5B">
        <w:trPr>
          <w:jc w:val="center"/>
        </w:trPr>
        <w:tc>
          <w:tcPr>
            <w:tcW w:w="2122" w:type="dxa"/>
            <w:vAlign w:val="center"/>
          </w:tcPr>
          <w:p w14:paraId="297ED272" w14:textId="7BF73860" w:rsidR="007A3CFB" w:rsidRPr="00063C5B" w:rsidRDefault="007A3CFB"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 xml:space="preserve">Отличие </w:t>
            </w:r>
            <w:r w:rsidRPr="007955DD">
              <w:rPr>
                <w:rFonts w:ascii="Arial" w:hAnsi="Arial" w:cs="Arial"/>
                <w:color w:val="000000"/>
                <w:sz w:val="20"/>
                <w:szCs w:val="20"/>
                <w:lang w:val="ru-RU" w:eastAsia="ru-RU"/>
              </w:rPr>
              <w:t>положени</w:t>
            </w:r>
            <w:r>
              <w:rPr>
                <w:rFonts w:ascii="Arial" w:hAnsi="Arial" w:cs="Arial"/>
                <w:color w:val="000000"/>
                <w:sz w:val="20"/>
                <w:szCs w:val="20"/>
                <w:lang w:val="ru-RU" w:eastAsia="ru-RU"/>
              </w:rPr>
              <w:t xml:space="preserve">й </w:t>
            </w:r>
            <w:r w:rsidRPr="007955DD">
              <w:rPr>
                <w:rFonts w:ascii="Arial" w:hAnsi="Arial" w:cs="Arial"/>
                <w:color w:val="000000"/>
                <w:sz w:val="20"/>
                <w:szCs w:val="20"/>
                <w:lang w:val="ru-RU" w:eastAsia="ru-RU"/>
              </w:rPr>
              <w:t>фазовых центров</w:t>
            </w:r>
            <w:r>
              <w:rPr>
                <w:rFonts w:ascii="Arial" w:hAnsi="Arial" w:cs="Arial"/>
                <w:color w:val="000000"/>
                <w:sz w:val="20"/>
                <w:szCs w:val="20"/>
                <w:lang w:val="ru-RU" w:eastAsia="ru-RU"/>
              </w:rPr>
              <w:t xml:space="preserve"> антенн</w:t>
            </w:r>
          </w:p>
        </w:tc>
        <w:tc>
          <w:tcPr>
            <w:tcW w:w="1275" w:type="dxa"/>
            <w:vAlign w:val="center"/>
          </w:tcPr>
          <w:p w14:paraId="015C263A"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701" w:type="dxa"/>
            <w:vAlign w:val="center"/>
          </w:tcPr>
          <w:p w14:paraId="47332522" w14:textId="75E7F336"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10246DAF" w14:textId="77777777" w:rsidR="007A3CFB" w:rsidRPr="00063C5B" w:rsidRDefault="00C21E06" w:rsidP="007A3CF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609099D4"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266A5041"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131" w:type="dxa"/>
            <w:vAlign w:val="center"/>
          </w:tcPr>
          <w:p w14:paraId="57959937"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N17)</w:t>
            </w:r>
          </w:p>
        </w:tc>
      </w:tr>
      <w:tr w:rsidR="007A3CFB" w:rsidRPr="00063C5B" w14:paraId="6831E35F" w14:textId="77777777" w:rsidTr="00063C5B">
        <w:trPr>
          <w:jc w:val="center"/>
        </w:trPr>
        <w:tc>
          <w:tcPr>
            <w:tcW w:w="2122" w:type="dxa"/>
            <w:vAlign w:val="center"/>
          </w:tcPr>
          <w:p w14:paraId="723F13B9" w14:textId="563AACD7" w:rsidR="007A3CFB" w:rsidRPr="00063C5B" w:rsidRDefault="007A3CFB"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Неопределенность из-за</w:t>
            </w:r>
            <w:r w:rsidRPr="007955DD">
              <w:rPr>
                <w:rFonts w:ascii="Arial" w:hAnsi="Arial" w:cs="Arial"/>
                <w:color w:val="000000"/>
                <w:sz w:val="20"/>
                <w:szCs w:val="20"/>
                <w:lang w:val="ru-RU" w:eastAsia="ru-RU"/>
              </w:rPr>
              <w:t xml:space="preserve"> несовершенства площадки</w:t>
            </w:r>
          </w:p>
        </w:tc>
        <w:tc>
          <w:tcPr>
            <w:tcW w:w="1275" w:type="dxa"/>
            <w:vAlign w:val="center"/>
          </w:tcPr>
          <w:p w14:paraId="78E49A56"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0,2</w:t>
            </w:r>
          </w:p>
        </w:tc>
        <w:tc>
          <w:tcPr>
            <w:tcW w:w="1701" w:type="dxa"/>
            <w:vAlign w:val="center"/>
          </w:tcPr>
          <w:p w14:paraId="7501D870" w14:textId="31712ACA"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62D942FC" w14:textId="77777777" w:rsidR="007A3CFB" w:rsidRPr="00063C5B" w:rsidRDefault="00C21E06" w:rsidP="007A3CF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43EBB8F4"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452348B3"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0,12</w:t>
            </w:r>
          </w:p>
        </w:tc>
        <w:tc>
          <w:tcPr>
            <w:tcW w:w="1131" w:type="dxa"/>
            <w:vAlign w:val="center"/>
          </w:tcPr>
          <w:p w14:paraId="75A8CF9E"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N24)</w:t>
            </w:r>
          </w:p>
        </w:tc>
      </w:tr>
      <w:tr w:rsidR="007A3CFB" w:rsidRPr="00063C5B" w14:paraId="52830350" w14:textId="77777777" w:rsidTr="00063C5B">
        <w:trPr>
          <w:jc w:val="center"/>
        </w:trPr>
        <w:tc>
          <w:tcPr>
            <w:tcW w:w="2122" w:type="dxa"/>
            <w:vAlign w:val="center"/>
          </w:tcPr>
          <w:p w14:paraId="5CECA0D5" w14:textId="24059896" w:rsidR="007A3CFB" w:rsidRPr="00063C5B" w:rsidRDefault="007A3CFB" w:rsidP="007A3CF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Отличие взаимодействий эталонной и калибруемой антенн с пластиной заземления</w:t>
            </w:r>
            <w:r w:rsidRPr="007955DD">
              <w:rPr>
                <w:rFonts w:ascii="Arial" w:hAnsi="Arial" w:cs="Arial"/>
                <w:color w:val="000000"/>
                <w:sz w:val="20"/>
                <w:szCs w:val="20"/>
                <w:lang w:val="ru-RU" w:eastAsia="ru-RU"/>
              </w:rPr>
              <w:t xml:space="preserve"> и </w:t>
            </w:r>
            <w:r>
              <w:rPr>
                <w:rFonts w:ascii="Arial" w:hAnsi="Arial" w:cs="Arial"/>
                <w:color w:val="000000"/>
                <w:sz w:val="20"/>
                <w:szCs w:val="20"/>
                <w:lang w:val="ru-RU" w:eastAsia="ru-RU"/>
              </w:rPr>
              <w:t>отличие взаимодействий эталонной и калибруемой антенн с излучающей антенной</w:t>
            </w:r>
          </w:p>
        </w:tc>
        <w:tc>
          <w:tcPr>
            <w:tcW w:w="1275" w:type="dxa"/>
            <w:vAlign w:val="center"/>
          </w:tcPr>
          <w:p w14:paraId="7CE2E5BD"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701" w:type="dxa"/>
            <w:vAlign w:val="center"/>
          </w:tcPr>
          <w:p w14:paraId="2794861D" w14:textId="147D7626"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07E9C328" w14:textId="77777777" w:rsidR="007A3CFB" w:rsidRPr="00063C5B" w:rsidRDefault="00C21E06" w:rsidP="007A3CF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22" w:type="dxa"/>
            <w:vAlign w:val="center"/>
          </w:tcPr>
          <w:p w14:paraId="2DF086FC"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1</w:t>
            </w:r>
          </w:p>
        </w:tc>
        <w:tc>
          <w:tcPr>
            <w:tcW w:w="708" w:type="dxa"/>
            <w:vAlign w:val="center"/>
          </w:tcPr>
          <w:p w14:paraId="7F7746E3" w14:textId="77777777" w:rsidR="007A3CFB" w:rsidRPr="00063C5B" w:rsidRDefault="007A3CFB" w:rsidP="007A3CF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w:t>
            </w:r>
          </w:p>
        </w:tc>
        <w:tc>
          <w:tcPr>
            <w:tcW w:w="1131" w:type="dxa"/>
            <w:vAlign w:val="center"/>
          </w:tcPr>
          <w:p w14:paraId="1DE76E66" w14:textId="77777777" w:rsidR="007A3CFB" w:rsidRPr="00063C5B" w:rsidRDefault="007A3CFB" w:rsidP="007A3CFB">
            <w:pPr>
              <w:widowControl w:val="0"/>
              <w:jc w:val="center"/>
              <w:rPr>
                <w:rFonts w:ascii="Arial" w:hAnsi="Arial" w:cs="Arial"/>
                <w:color w:val="000000"/>
                <w:sz w:val="20"/>
                <w:szCs w:val="20"/>
                <w:lang w:val="ru-RU" w:eastAsia="ru-RU"/>
              </w:rPr>
            </w:pPr>
          </w:p>
        </w:tc>
      </w:tr>
      <w:tr w:rsidR="00471C14" w:rsidRPr="00063C5B" w14:paraId="4E8D7A62" w14:textId="77777777" w:rsidTr="00063C5B">
        <w:trPr>
          <w:jc w:val="center"/>
        </w:trPr>
        <w:tc>
          <w:tcPr>
            <w:tcW w:w="7654" w:type="dxa"/>
            <w:gridSpan w:val="5"/>
            <w:vAlign w:val="center"/>
          </w:tcPr>
          <w:p w14:paraId="0723001D" w14:textId="597105AA" w:rsidR="00471C14" w:rsidRPr="00063C5B" w:rsidRDefault="00471C14" w:rsidP="00471C14">
            <w:pPr>
              <w:widowControl w:val="0"/>
              <w:rPr>
                <w:rFonts w:ascii="Arial" w:hAnsi="Arial" w:cs="Arial"/>
                <w:color w:val="000000"/>
                <w:sz w:val="20"/>
                <w:szCs w:val="20"/>
                <w:lang w:val="ru-RU" w:eastAsia="ru-RU"/>
              </w:rPr>
            </w:pPr>
            <w:r w:rsidRPr="00063C5B">
              <w:rPr>
                <w:rFonts w:ascii="Arial" w:hAnsi="Arial" w:cs="Arial"/>
                <w:color w:val="000000"/>
                <w:sz w:val="20"/>
                <w:szCs w:val="20"/>
                <w:lang w:val="ru-RU" w:eastAsia="ru-RU"/>
              </w:rPr>
              <w:t>Суммарная стандартная неопределенность,</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с</m:t>
                  </m:r>
                </m:sub>
              </m:sSub>
            </m:oMath>
          </w:p>
        </w:tc>
        <w:tc>
          <w:tcPr>
            <w:tcW w:w="708" w:type="dxa"/>
            <w:vAlign w:val="center"/>
          </w:tcPr>
          <w:p w14:paraId="64C80929"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0,28</w:t>
            </w:r>
          </w:p>
        </w:tc>
        <w:tc>
          <w:tcPr>
            <w:tcW w:w="1131" w:type="dxa"/>
            <w:vAlign w:val="center"/>
          </w:tcPr>
          <w:p w14:paraId="691465AD" w14:textId="77777777" w:rsidR="00471C14" w:rsidRPr="00063C5B" w:rsidRDefault="00471C14" w:rsidP="00471C14">
            <w:pPr>
              <w:widowControl w:val="0"/>
              <w:jc w:val="center"/>
              <w:rPr>
                <w:rFonts w:ascii="Arial" w:hAnsi="Arial" w:cs="Arial"/>
                <w:color w:val="000000"/>
                <w:sz w:val="20"/>
                <w:szCs w:val="20"/>
                <w:lang w:val="ru-RU" w:eastAsia="ru-RU"/>
              </w:rPr>
            </w:pPr>
          </w:p>
        </w:tc>
      </w:tr>
      <w:tr w:rsidR="00471C14" w:rsidRPr="00063C5B" w14:paraId="69991EAB" w14:textId="77777777" w:rsidTr="00063C5B">
        <w:trPr>
          <w:jc w:val="center"/>
        </w:trPr>
        <w:tc>
          <w:tcPr>
            <w:tcW w:w="7654" w:type="dxa"/>
            <w:gridSpan w:val="5"/>
            <w:vAlign w:val="center"/>
          </w:tcPr>
          <w:p w14:paraId="249CE7F5" w14:textId="6FF6B0E9" w:rsidR="00471C14" w:rsidRPr="00063C5B" w:rsidRDefault="00471C14" w:rsidP="00471C14">
            <w:pPr>
              <w:widowControl w:val="0"/>
              <w:rPr>
                <w:rFonts w:ascii="Arial" w:hAnsi="Arial" w:cs="Arial"/>
                <w:color w:val="000000"/>
                <w:sz w:val="20"/>
                <w:szCs w:val="20"/>
                <w:lang w:val="ru-RU" w:eastAsia="ru-RU"/>
              </w:rPr>
            </w:pPr>
            <w:r w:rsidRPr="00063C5B">
              <w:rPr>
                <w:rFonts w:ascii="Arial" w:hAnsi="Arial" w:cs="Arial"/>
                <w:color w:val="000000"/>
                <w:sz w:val="20"/>
                <w:szCs w:val="20"/>
                <w:lang w:val="ru-RU" w:eastAsia="ru-RU"/>
              </w:rPr>
              <w:t xml:space="preserve">Расширенная неопределенность, </w:t>
            </w:r>
            <m:oMath>
              <m:sSup>
                <m:sSupPr>
                  <m:ctrlPr>
                    <w:rPr>
                      <w:rFonts w:ascii="Cambria Math" w:hAnsi="Cambria Math" w:cs="Arial"/>
                      <w:i/>
                      <w:iCs/>
                      <w:color w:val="000000"/>
                      <w:sz w:val="20"/>
                      <w:szCs w:val="20"/>
                      <w:lang w:val="ru-RU" w:eastAsia="ru-RU"/>
                    </w:rPr>
                  </m:ctrlPr>
                </m:sSupPr>
                <m:e>
                  <m:r>
                    <w:rPr>
                      <w:rFonts w:ascii="Cambria Math" w:hAnsi="Cambria Math" w:cs="Arial"/>
                      <w:color w:val="000000"/>
                      <w:sz w:val="20"/>
                      <w:szCs w:val="20"/>
                      <w:lang w:eastAsia="ru-RU"/>
                    </w:rPr>
                    <m:t>U</m:t>
                  </m:r>
                </m:e>
                <m:sup>
                  <m:r>
                    <w:rPr>
                      <w:rFonts w:ascii="Cambria Math" w:hAnsi="Cambria Math" w:cs="Arial"/>
                      <w:color w:val="000000"/>
                      <w:sz w:val="20"/>
                      <w:szCs w:val="20"/>
                      <w:lang w:val="ru-RU" w:eastAsia="ru-RU"/>
                    </w:rPr>
                    <m:t>b</m:t>
                  </m:r>
                </m:sup>
              </m:sSup>
            </m:oMath>
            <w:r w:rsidRPr="007A3CFB">
              <w:rPr>
                <w:rFonts w:ascii="Arial" w:hAnsi="Arial" w:cs="Arial"/>
                <w:i/>
                <w:iCs/>
                <w:color w:val="000000"/>
                <w:sz w:val="20"/>
                <w:szCs w:val="20"/>
                <w:lang w:val="ru-RU" w:eastAsia="ru-RU"/>
              </w:rPr>
              <w:t xml:space="preserve"> (k = 2)</w:t>
            </w:r>
          </w:p>
        </w:tc>
        <w:tc>
          <w:tcPr>
            <w:tcW w:w="708" w:type="dxa"/>
            <w:vAlign w:val="center"/>
          </w:tcPr>
          <w:p w14:paraId="327B5A20" w14:textId="77777777" w:rsidR="00471C14" w:rsidRPr="00063C5B" w:rsidRDefault="00471C14" w:rsidP="00471C14">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0,56</w:t>
            </w:r>
          </w:p>
        </w:tc>
        <w:tc>
          <w:tcPr>
            <w:tcW w:w="1131" w:type="dxa"/>
            <w:vAlign w:val="center"/>
          </w:tcPr>
          <w:p w14:paraId="413D5956" w14:textId="77777777" w:rsidR="00471C14" w:rsidRPr="00063C5B" w:rsidRDefault="00471C14" w:rsidP="00471C14">
            <w:pPr>
              <w:widowControl w:val="0"/>
              <w:jc w:val="center"/>
              <w:rPr>
                <w:rFonts w:ascii="Arial" w:hAnsi="Arial" w:cs="Arial"/>
                <w:color w:val="000000"/>
                <w:sz w:val="20"/>
                <w:szCs w:val="20"/>
                <w:lang w:val="ru-RU" w:eastAsia="ru-RU"/>
              </w:rPr>
            </w:pPr>
          </w:p>
        </w:tc>
      </w:tr>
      <w:tr w:rsidR="00471C14" w:rsidRPr="00DA1162" w14:paraId="0B3FDAD6" w14:textId="77777777" w:rsidTr="00063C5B">
        <w:trPr>
          <w:jc w:val="center"/>
        </w:trPr>
        <w:tc>
          <w:tcPr>
            <w:tcW w:w="9493" w:type="dxa"/>
            <w:gridSpan w:val="7"/>
            <w:vAlign w:val="center"/>
          </w:tcPr>
          <w:p w14:paraId="323A6B93" w14:textId="14799EE7" w:rsidR="00471C14" w:rsidRPr="00063C5B" w:rsidRDefault="00471C14" w:rsidP="00471C14">
            <w:pPr>
              <w:widowControl w:val="0"/>
              <w:rPr>
                <w:rFonts w:ascii="Arial" w:hAnsi="Arial" w:cs="Arial"/>
                <w:color w:val="000000"/>
                <w:sz w:val="20"/>
                <w:szCs w:val="20"/>
                <w:lang w:val="ru-RU" w:eastAsia="ru-RU"/>
              </w:rPr>
            </w:pPr>
            <w:r w:rsidRPr="00063C5B">
              <w:rPr>
                <w:rFonts w:ascii="Arial" w:hAnsi="Arial" w:cs="Arial"/>
                <w:color w:val="000000"/>
                <w:sz w:val="20"/>
                <w:szCs w:val="20"/>
                <w:lang w:val="ru-RU" w:eastAsia="ru-RU"/>
              </w:rPr>
              <w:t>Метод эталонной антенны на площадке</w:t>
            </w:r>
            <w:r w:rsidR="007A3CFB">
              <w:rPr>
                <w:rFonts w:ascii="Arial" w:hAnsi="Arial" w:cs="Arial"/>
                <w:color w:val="000000"/>
                <w:sz w:val="20"/>
                <w:szCs w:val="20"/>
                <w:lang w:val="ru-RU" w:eastAsia="ru-RU"/>
              </w:rPr>
              <w:t xml:space="preserve"> </w:t>
            </w:r>
            <w:r w:rsidR="007A3CFB">
              <w:rPr>
                <w:rFonts w:ascii="Arial" w:hAnsi="Arial" w:cs="Arial"/>
                <w:color w:val="000000"/>
                <w:sz w:val="20"/>
                <w:szCs w:val="20"/>
                <w:lang w:eastAsia="ru-RU"/>
              </w:rPr>
              <w:t>CALTS</w:t>
            </w:r>
            <w:r w:rsidRPr="00063C5B">
              <w:rPr>
                <w:rFonts w:ascii="Arial" w:hAnsi="Arial" w:cs="Arial"/>
                <w:color w:val="000000"/>
                <w:sz w:val="20"/>
                <w:szCs w:val="20"/>
                <w:lang w:val="ru-RU" w:eastAsia="ru-RU"/>
              </w:rPr>
              <w:t xml:space="preserve">: см. рисунок 12 (7.4.3.1), d = 10 м или 20 м, </w:t>
            </w: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h</m:t>
                  </m:r>
                </m:e>
                <m:sub>
                  <m:r>
                    <m:rPr>
                      <m:sty m:val="p"/>
                    </m:rPr>
                    <w:rPr>
                      <w:rFonts w:ascii="Cambria Math" w:hAnsi="Cambria Math" w:cs="Arial"/>
                      <w:color w:val="000000"/>
                      <w:sz w:val="20"/>
                      <w:szCs w:val="20"/>
                      <w:lang w:val="ru-RU" w:eastAsia="ru-RU"/>
                    </w:rPr>
                    <m:t>1</m:t>
                  </m:r>
                </m:sub>
              </m:sSub>
            </m:oMath>
            <w:r w:rsidRPr="00063C5B">
              <w:rPr>
                <w:rFonts w:ascii="Arial" w:hAnsi="Arial" w:cs="Arial"/>
                <w:color w:val="000000"/>
                <w:sz w:val="20"/>
                <w:szCs w:val="20"/>
                <w:lang w:val="ru-RU" w:eastAsia="ru-RU"/>
              </w:rPr>
              <w:t xml:space="preserve"> и </w:t>
            </w: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h</m:t>
                  </m:r>
                </m:e>
                <m:sub>
                  <m:r>
                    <m:rPr>
                      <m:sty m:val="p"/>
                    </m:rPr>
                    <w:rPr>
                      <w:rFonts w:ascii="Cambria Math" w:hAnsi="Cambria Math" w:cs="Arial"/>
                      <w:color w:val="000000"/>
                      <w:sz w:val="20"/>
                      <w:szCs w:val="20"/>
                      <w:lang w:val="ru-RU" w:eastAsia="ru-RU"/>
                    </w:rPr>
                    <m:t>2</m:t>
                  </m:r>
                </m:sub>
              </m:sSub>
            </m:oMath>
            <w:r w:rsidRPr="00063C5B">
              <w:rPr>
                <w:rFonts w:ascii="Arial" w:hAnsi="Arial" w:cs="Arial"/>
                <w:color w:val="000000"/>
                <w:sz w:val="20"/>
                <w:szCs w:val="20"/>
                <w:lang w:val="ru-RU" w:eastAsia="ru-RU"/>
              </w:rPr>
              <w:t xml:space="preserve"> выбираются в соответствии с Таблицей </w:t>
            </w:r>
            <w:r w:rsidRPr="00063C5B">
              <w:rPr>
                <w:rFonts w:ascii="Arial" w:hAnsi="Arial" w:cs="Arial"/>
                <w:color w:val="000000"/>
                <w:sz w:val="20"/>
                <w:szCs w:val="20"/>
                <w:lang w:eastAsia="ru-RU"/>
              </w:rPr>
              <w:t>B</w:t>
            </w:r>
            <w:r w:rsidRPr="00063C5B">
              <w:rPr>
                <w:rFonts w:ascii="Arial" w:hAnsi="Arial" w:cs="Arial"/>
                <w:color w:val="000000"/>
                <w:sz w:val="20"/>
                <w:szCs w:val="20"/>
                <w:lang w:val="ru-RU" w:eastAsia="ru-RU"/>
              </w:rPr>
              <w:t>.7.</w:t>
            </w:r>
          </w:p>
          <w:p w14:paraId="063DBDFF" w14:textId="77777777" w:rsidR="00471C14" w:rsidRPr="00063C5B" w:rsidRDefault="00C21E06" w:rsidP="00471C14">
            <w:pPr>
              <w:widowControl w:val="0"/>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val="ru-RU" w:eastAsia="ru-RU"/>
                    </w:rPr>
                    <m:t>a</m:t>
                  </m:r>
                </m:sup>
              </m:sSup>
              <m:r>
                <m:rPr>
                  <m:sty m:val="p"/>
                </m:rPr>
                <w:rPr>
                  <w:rFonts w:ascii="Cambria Math" w:hAnsi="Cambria Math" w:cs="Arial"/>
                  <w:color w:val="000000"/>
                  <w:sz w:val="20"/>
                  <w:szCs w:val="20"/>
                  <w:lang w:val="ru-RU" w:eastAsia="ru-RU"/>
                </w:rPr>
                <m:t xml:space="preserve">   </m:t>
              </m:r>
            </m:oMath>
            <w:r w:rsidR="00471C14" w:rsidRPr="00063C5B">
              <w:rPr>
                <w:rFonts w:ascii="Arial" w:hAnsi="Arial" w:cs="Arial"/>
                <w:color w:val="000000"/>
                <w:sz w:val="20"/>
                <w:szCs w:val="20"/>
                <w:lang w:val="ru-RU" w:eastAsia="ru-RU"/>
              </w:rPr>
              <w:t>Примечания пронумерованы в соответствии с пунктами в E.2.</w:t>
            </w:r>
          </w:p>
          <w:p w14:paraId="09AEA014" w14:textId="46A9C0A1" w:rsidR="00471C14" w:rsidRPr="00063C5B" w:rsidRDefault="00C21E06" w:rsidP="00471C14">
            <w:pPr>
              <w:widowControl w:val="0"/>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val="ru-RU" w:eastAsia="ru-RU"/>
                    </w:rPr>
                    <m:t>b</m:t>
                  </m:r>
                </m:sup>
              </m:sSup>
              <m:r>
                <m:rPr>
                  <m:sty m:val="p"/>
                </m:rPr>
                <w:rPr>
                  <w:rFonts w:ascii="Cambria Math" w:hAnsi="Cambria Math" w:cs="Arial"/>
                  <w:color w:val="000000"/>
                  <w:sz w:val="20"/>
                  <w:szCs w:val="20"/>
                  <w:lang w:val="ru-RU" w:eastAsia="ru-RU"/>
                </w:rPr>
                <m:t xml:space="preserve">   </m:t>
              </m:r>
            </m:oMath>
            <w:r w:rsidR="00C11C52" w:rsidRPr="002A4381">
              <w:rPr>
                <w:rFonts w:ascii="Arial" w:hAnsi="Arial" w:cs="Arial"/>
                <w:color w:val="000000"/>
                <w:sz w:val="20"/>
                <w:szCs w:val="20"/>
                <w:lang w:val="ru-RU" w:eastAsia="ru-RU"/>
              </w:rPr>
              <w:t>Если основные составляющие неопределенности измерений в этой таблице не соответствуют функции нормального распределения, расширенную неопределенность следует оценить с помощью компьютерного моделирования, например, методом Монте-Карло. Однако, в этой таблице приведены значения суммарной стандартной неопределённости, полученной в результате расчета корня из суммы квадратов, поскольку некоторые калибровочные лаборатории могут не использовать моделирование методом Монте-Карло.</w:t>
            </w:r>
          </w:p>
        </w:tc>
      </w:tr>
    </w:tbl>
    <w:p w14:paraId="76154F3E" w14:textId="77777777" w:rsidR="007A3CFB" w:rsidRDefault="007A3CFB" w:rsidP="007A3CFB">
      <w:pPr>
        <w:widowControl w:val="0"/>
        <w:tabs>
          <w:tab w:val="left" w:pos="874"/>
        </w:tabs>
        <w:spacing w:after="260" w:line="360" w:lineRule="auto"/>
        <w:ind w:firstLine="709"/>
        <w:rPr>
          <w:rFonts w:ascii="Arial" w:hAnsi="Arial" w:cs="Arial"/>
          <w:b/>
          <w:bCs/>
          <w:lang w:val="ru-RU" w:eastAsia="ru-RU"/>
        </w:rPr>
      </w:pPr>
      <w:bookmarkStart w:id="182" w:name="_Toc147930353"/>
    </w:p>
    <w:p w14:paraId="2BBB06BB" w14:textId="5B756B4D" w:rsidR="00471C14" w:rsidRPr="007A3CFB" w:rsidRDefault="00471C14" w:rsidP="007A3CFB">
      <w:pPr>
        <w:widowControl w:val="0"/>
        <w:tabs>
          <w:tab w:val="left" w:pos="874"/>
        </w:tabs>
        <w:spacing w:after="260" w:line="360" w:lineRule="auto"/>
        <w:ind w:firstLine="709"/>
        <w:rPr>
          <w:rFonts w:ascii="Arial" w:hAnsi="Arial" w:cs="Arial"/>
          <w:b/>
          <w:bCs/>
          <w:lang w:val="ru-RU" w:eastAsia="ru-RU"/>
        </w:rPr>
      </w:pPr>
      <w:r w:rsidRPr="007A3CFB">
        <w:rPr>
          <w:rFonts w:ascii="Arial" w:hAnsi="Arial" w:cs="Arial"/>
          <w:b/>
          <w:bCs/>
          <w:lang w:val="ru-RU" w:eastAsia="ru-RU"/>
        </w:rPr>
        <w:t>B.5.3</w:t>
      </w:r>
      <w:r w:rsidRPr="007A3CFB">
        <w:rPr>
          <w:rFonts w:ascii="Arial" w:hAnsi="Arial" w:cs="Arial"/>
          <w:b/>
          <w:bCs/>
          <w:lang w:val="ru-RU" w:eastAsia="ru-RU"/>
        </w:rPr>
        <w:tab/>
        <w:t>Измерени</w:t>
      </w:r>
      <w:r w:rsidR="007A3CFB">
        <w:rPr>
          <w:rFonts w:ascii="Arial" w:hAnsi="Arial" w:cs="Arial"/>
          <w:b/>
          <w:bCs/>
          <w:lang w:val="ru-RU" w:eastAsia="ru-RU"/>
        </w:rPr>
        <w:t>я коэффициента калибровки</w:t>
      </w:r>
      <w:r w:rsidRPr="007A3CFB">
        <w:rPr>
          <w:rFonts w:ascii="Arial" w:hAnsi="Arial" w:cs="Arial"/>
          <w:b/>
          <w:bCs/>
          <w:lang w:val="ru-RU" w:eastAsia="ru-RU"/>
        </w:rPr>
        <w:t xml:space="preserve"> </w:t>
      </w:r>
      <m:oMath>
        <m:sSub>
          <m:sSubPr>
            <m:ctrlPr>
              <w:rPr>
                <w:rFonts w:ascii="Cambria Math" w:hAnsi="Cambria Math" w:cs="Arial"/>
                <w:b/>
                <w:bCs/>
                <w:i/>
                <w:iCs/>
                <w:lang w:val="ru-RU" w:eastAsia="ru-RU"/>
              </w:rPr>
            </m:ctrlPr>
          </m:sSubPr>
          <m:e>
            <m:r>
              <m:rPr>
                <m:sty m:val="bi"/>
              </m:rPr>
              <w:rPr>
                <w:rFonts w:ascii="Cambria Math" w:hAnsi="Cambria Math" w:cs="Arial"/>
                <w:lang w:val="ru-RU" w:eastAsia="ru-RU"/>
              </w:rPr>
              <m:t xml:space="preserve"> F</m:t>
            </m:r>
          </m:e>
          <m:sub>
            <m:r>
              <m:rPr>
                <m:sty m:val="bi"/>
              </m:rPr>
              <w:rPr>
                <w:rFonts w:ascii="Cambria Math" w:hAnsi="Cambria Math" w:cs="Arial"/>
                <w:lang w:val="ru-RU" w:eastAsia="ru-RU"/>
              </w:rPr>
              <m:t>a</m:t>
            </m:r>
          </m:sub>
        </m:sSub>
      </m:oMath>
      <w:r w:rsidRPr="007A3CFB">
        <w:rPr>
          <w:rFonts w:ascii="Arial" w:hAnsi="Arial" w:cs="Arial"/>
          <w:b/>
          <w:bCs/>
          <w:lang w:val="ru-RU" w:eastAsia="ru-RU"/>
        </w:rPr>
        <w:t xml:space="preserve"> метод</w:t>
      </w:r>
      <w:r w:rsidR="007A3CFB">
        <w:rPr>
          <w:rFonts w:ascii="Arial" w:hAnsi="Arial" w:cs="Arial"/>
          <w:b/>
          <w:bCs/>
          <w:lang w:val="ru-RU" w:eastAsia="ru-RU"/>
        </w:rPr>
        <w:t>ом</w:t>
      </w:r>
      <w:r w:rsidRPr="007A3CFB">
        <w:rPr>
          <w:rFonts w:ascii="Arial" w:hAnsi="Arial" w:cs="Arial"/>
          <w:b/>
          <w:bCs/>
          <w:lang w:val="ru-RU" w:eastAsia="ru-RU"/>
        </w:rPr>
        <w:t xml:space="preserve"> трёх антенн</w:t>
      </w:r>
      <w:bookmarkEnd w:id="182"/>
    </w:p>
    <w:p w14:paraId="40FDF63F" w14:textId="7E3D9DEB" w:rsidR="00471C14" w:rsidRPr="000C4459" w:rsidRDefault="003E6697" w:rsidP="000C4459">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Антенны устанавливаются в положение, соответствующее горизонтальной поляризации,</w:t>
      </w:r>
      <w:r w:rsidR="00471C14" w:rsidRPr="000C4459">
        <w:rPr>
          <w:rFonts w:ascii="Arial" w:hAnsi="Arial" w:cs="Arial"/>
          <w:lang w:val="ru-RU" w:eastAsia="ru-RU"/>
        </w:rPr>
        <w:t xml:space="preserve"> как показано на рисунке 10 (см. 7.4.1.2.1). Желательно использовать </w:t>
      </w:r>
      <w:r w:rsidR="00471C14" w:rsidRPr="000C4459">
        <w:rPr>
          <w:rFonts w:ascii="Arial" w:hAnsi="Arial" w:cs="Arial"/>
          <w:lang w:val="ru-RU" w:eastAsia="ru-RU"/>
        </w:rPr>
        <w:lastRenderedPageBreak/>
        <w:t xml:space="preserve">две биконические антенны вместе с </w:t>
      </w:r>
      <w:r>
        <w:rPr>
          <w:rFonts w:ascii="Arial" w:hAnsi="Arial" w:cs="Arial"/>
          <w:lang w:val="ru-RU" w:eastAsia="ru-RU"/>
        </w:rPr>
        <w:t xml:space="preserve">резонансным диполем в качестве калибруемой антенны </w:t>
      </w:r>
      <w:r>
        <w:rPr>
          <w:rFonts w:ascii="Arial" w:hAnsi="Arial" w:cs="Arial"/>
          <w:lang w:eastAsia="ru-RU"/>
        </w:rPr>
        <w:t>AUC</w:t>
      </w:r>
      <w:r w:rsidR="00471C14" w:rsidRPr="000C4459">
        <w:rPr>
          <w:rFonts w:ascii="Arial" w:hAnsi="Arial" w:cs="Arial"/>
          <w:lang w:val="ru-RU" w:eastAsia="ru-RU"/>
        </w:rPr>
        <w:t>. Три пары антенн должны быть расположены так, как показано на рисунке 10</w:t>
      </w:r>
      <w:r w:rsidR="00A27F8C">
        <w:rPr>
          <w:rFonts w:ascii="Arial" w:hAnsi="Arial" w:cs="Arial"/>
          <w:lang w:val="ru-RU" w:eastAsia="ru-RU"/>
        </w:rPr>
        <w:t>,</w:t>
      </w:r>
      <w:r w:rsidR="00471C14" w:rsidRPr="000C4459">
        <w:rPr>
          <w:rFonts w:ascii="Arial" w:hAnsi="Arial" w:cs="Arial"/>
          <w:lang w:val="ru-RU" w:eastAsia="ru-RU"/>
        </w:rPr>
        <w:t xml:space="preserve"> </w:t>
      </w:r>
      <w:r w:rsidR="00A27F8C">
        <w:rPr>
          <w:rFonts w:ascii="Arial" w:hAnsi="Arial" w:cs="Arial"/>
          <w:lang w:val="ru-RU" w:eastAsia="ru-RU"/>
        </w:rPr>
        <w:t xml:space="preserve">в соответствии с установками антенн по </w:t>
      </w:r>
      <w:r w:rsidR="00471C14" w:rsidRPr="000C4459">
        <w:rPr>
          <w:rFonts w:ascii="Arial" w:hAnsi="Arial" w:cs="Arial"/>
          <w:lang w:val="ru-RU" w:eastAsia="ru-RU"/>
        </w:rPr>
        <w:t>таблице B.7, где парные антенны должны быть расположены на</w:t>
      </w:r>
      <w:r w:rsidR="00A27F8C">
        <w:rPr>
          <w:rFonts w:ascii="Arial" w:hAnsi="Arial" w:cs="Arial"/>
          <w:lang w:val="ru-RU" w:eastAsia="ru-RU"/>
        </w:rPr>
        <w:t xml:space="preserve"> высотах</w:t>
      </w:r>
      <w:r w:rsidR="00471C14" w:rsidRPr="000C4459">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2</m:t>
            </m:r>
          </m:sub>
        </m:sSub>
      </m:oMath>
      <w:r w:rsidR="00471C14" w:rsidRPr="000C4459">
        <w:rPr>
          <w:rFonts w:ascii="Arial" w:hAnsi="Arial" w:cs="Arial"/>
          <w:lang w:val="ru-RU" w:eastAsia="ru-RU"/>
        </w:rPr>
        <w:t xml:space="preserve"> и</w:t>
      </w:r>
      <w:r w:rsidR="00A27F8C">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3</m:t>
            </m:r>
          </m:sub>
        </m:sSub>
      </m:oMath>
      <w:r w:rsidR="00471C14" w:rsidRPr="00A27F8C">
        <w:rPr>
          <w:rFonts w:ascii="Arial" w:hAnsi="Arial" w:cs="Arial"/>
          <w:i/>
          <w:iCs/>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2</m:t>
            </m:r>
          </m:sub>
        </m:sSub>
      </m:oMath>
      <w:r w:rsidR="00471C14" w:rsidRPr="000C4459">
        <w:rPr>
          <w:rFonts w:ascii="Arial" w:hAnsi="Arial" w:cs="Arial"/>
          <w:lang w:val="ru-RU" w:eastAsia="ru-RU"/>
        </w:rPr>
        <w:t>).</w:t>
      </w:r>
      <w:r w:rsidR="00ED17BB">
        <w:rPr>
          <w:rFonts w:ascii="Arial" w:hAnsi="Arial" w:cs="Arial"/>
          <w:lang w:val="ru-RU" w:eastAsia="ru-RU"/>
        </w:rPr>
        <w:t xml:space="preserve"> Коэффициент калибровки</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oMath>
      <w:r w:rsidR="00471C14" w:rsidRPr="000C4459">
        <w:rPr>
          <w:rFonts w:ascii="Arial" w:hAnsi="Arial" w:cs="Arial"/>
          <w:lang w:val="ru-RU" w:eastAsia="ru-RU"/>
        </w:rPr>
        <w:t xml:space="preserve"> каждой антенны можно оценить по </w:t>
      </w:r>
      <w:r w:rsidR="00ED17BB">
        <w:rPr>
          <w:rFonts w:ascii="Arial" w:hAnsi="Arial" w:cs="Arial"/>
          <w:lang w:val="ru-RU" w:eastAsia="ru-RU"/>
        </w:rPr>
        <w:t>результатам измерений</w:t>
      </w:r>
      <w:r w:rsidR="00471C14" w:rsidRPr="000C4459">
        <w:rPr>
          <w:rFonts w:ascii="Arial" w:hAnsi="Arial" w:cs="Arial"/>
          <w:lang w:val="ru-RU" w:eastAsia="ru-RU"/>
        </w:rPr>
        <w:t xml:space="preserve"> вносимых потерь, используя формулу (39) (см. 7.4.1.2.1). Также могут быть использованы параметры таблицы С.1 (см. С.6.1).</w:t>
      </w:r>
    </w:p>
    <w:p w14:paraId="69DC9F35" w14:textId="3687F8FE" w:rsidR="00471C14" w:rsidRPr="000C4459" w:rsidRDefault="00471C14" w:rsidP="000C4459">
      <w:pPr>
        <w:widowControl w:val="0"/>
        <w:tabs>
          <w:tab w:val="left" w:pos="874"/>
        </w:tabs>
        <w:spacing w:after="260" w:line="360" w:lineRule="auto"/>
        <w:ind w:firstLine="709"/>
        <w:rPr>
          <w:rFonts w:ascii="Arial" w:hAnsi="Arial" w:cs="Arial"/>
          <w:lang w:val="ru-RU" w:eastAsia="ru-RU"/>
        </w:rPr>
      </w:pPr>
      <w:r w:rsidRPr="000C4459">
        <w:rPr>
          <w:rFonts w:ascii="Arial" w:hAnsi="Arial" w:cs="Arial"/>
          <w:lang w:val="ru-RU" w:eastAsia="ru-RU"/>
        </w:rPr>
        <w:t xml:space="preserve">Пример </w:t>
      </w:r>
      <w:r w:rsidR="00ED17BB">
        <w:rPr>
          <w:rFonts w:ascii="Arial" w:hAnsi="Arial" w:cs="Arial"/>
          <w:lang w:val="ru-RU" w:eastAsia="ru-RU"/>
        </w:rPr>
        <w:t xml:space="preserve">бюджета </w:t>
      </w:r>
      <w:r w:rsidRPr="000C4459">
        <w:rPr>
          <w:rFonts w:ascii="Arial" w:hAnsi="Arial" w:cs="Arial"/>
          <w:lang w:val="ru-RU" w:eastAsia="ru-RU"/>
        </w:rPr>
        <w:t xml:space="preserve">неопределенности </w:t>
      </w:r>
      <w:r w:rsidR="00ED17BB">
        <w:rPr>
          <w:rFonts w:ascii="Arial" w:hAnsi="Arial" w:cs="Arial"/>
          <w:lang w:val="ru-RU" w:eastAsia="ru-RU"/>
        </w:rPr>
        <w:t>измерений коэффициента</w:t>
      </w:r>
      <w:r w:rsidRPr="000C4459">
        <w:rPr>
          <w:rFonts w:ascii="Arial" w:hAnsi="Arial" w:cs="Arial"/>
          <w:lang w:val="ru-RU" w:eastAsia="ru-RU"/>
        </w:rPr>
        <w:t xml:space="preserve"> калибровк</w:t>
      </w:r>
      <w:r w:rsidR="00ED17BB">
        <w:rPr>
          <w:rFonts w:ascii="Arial" w:hAnsi="Arial" w:cs="Arial"/>
          <w:lang w:val="ru-RU" w:eastAsia="ru-RU"/>
        </w:rPr>
        <w:t>и</w:t>
      </w:r>
      <w:r w:rsidRPr="000C4459">
        <w:rPr>
          <w:rFonts w:ascii="Arial" w:hAnsi="Arial" w:cs="Arial"/>
          <w:lang w:val="ru-RU" w:eastAsia="ru-RU"/>
        </w:rPr>
        <w:t xml:space="preserve"> </w:t>
      </w:r>
      <w:r w:rsidR="00ED17BB">
        <w:rPr>
          <w:rFonts w:ascii="Arial" w:hAnsi="Arial" w:cs="Arial"/>
          <w:lang w:val="ru-RU" w:eastAsia="ru-RU"/>
        </w:rPr>
        <w:t>резонансного диполя</w:t>
      </w:r>
      <w:r w:rsidRPr="000C4459">
        <w:rPr>
          <w:rFonts w:ascii="Arial" w:hAnsi="Arial" w:cs="Arial"/>
          <w:lang w:val="ru-RU" w:eastAsia="ru-RU"/>
        </w:rPr>
        <w:t xml:space="preserve"> приведен в таблице B.9.</w:t>
      </w:r>
    </w:p>
    <w:p w14:paraId="4FD4A9AA" w14:textId="442707DB" w:rsidR="00471C14" w:rsidRPr="002E6DA8" w:rsidRDefault="002E6DA8" w:rsidP="002E6DA8">
      <w:pPr>
        <w:widowControl w:val="0"/>
        <w:tabs>
          <w:tab w:val="left" w:pos="874"/>
        </w:tabs>
        <w:spacing w:after="260" w:line="360" w:lineRule="auto"/>
        <w:rPr>
          <w:rFonts w:ascii="Arial" w:hAnsi="Arial" w:cs="Arial"/>
          <w:sz w:val="22"/>
          <w:szCs w:val="22"/>
          <w:lang w:val="ru-RU" w:eastAsia="ru-RU"/>
        </w:rPr>
      </w:pPr>
      <w:r w:rsidRPr="009D086D">
        <w:rPr>
          <w:rFonts w:ascii="Arial" w:hAnsi="Arial" w:cs="Arial"/>
          <w:spacing w:val="60"/>
          <w:sz w:val="22"/>
          <w:szCs w:val="22"/>
          <w:lang w:val="ru-RU"/>
        </w:rPr>
        <w:t>Таблица</w:t>
      </w:r>
      <w:r w:rsidRPr="009D086D">
        <w:rPr>
          <w:rFonts w:ascii="Arial" w:hAnsi="Arial" w:cs="Arial"/>
          <w:sz w:val="22"/>
          <w:szCs w:val="22"/>
          <w:lang w:val="ru-RU" w:eastAsia="ru-RU"/>
        </w:rPr>
        <w:t xml:space="preserve"> </w:t>
      </w:r>
      <w:r w:rsidR="00471C14" w:rsidRPr="002E6DA8">
        <w:rPr>
          <w:rFonts w:ascii="Arial" w:hAnsi="Arial" w:cs="Arial"/>
          <w:sz w:val="22"/>
          <w:szCs w:val="22"/>
          <w:lang w:val="ru-RU" w:eastAsia="ru-RU"/>
        </w:rPr>
        <w:t xml:space="preserve">B.9 – Пример бюджета неопределенности </w:t>
      </w:r>
      <w:r>
        <w:rPr>
          <w:rFonts w:ascii="Arial" w:hAnsi="Arial" w:cs="Arial"/>
          <w:sz w:val="22"/>
          <w:szCs w:val="22"/>
          <w:lang w:val="ru-RU" w:eastAsia="ru-RU"/>
        </w:rPr>
        <w:t>коэффициента калибровки</w:t>
      </w:r>
      <m:oMath>
        <m:sSub>
          <m:sSubPr>
            <m:ctrlPr>
              <w:rPr>
                <w:rFonts w:ascii="Cambria Math" w:hAnsi="Cambria Math" w:cs="Arial"/>
                <w:i/>
                <w:iCs/>
                <w:sz w:val="22"/>
                <w:szCs w:val="22"/>
                <w:lang w:val="ru-RU" w:eastAsia="ru-RU"/>
              </w:rPr>
            </m:ctrlPr>
          </m:sSubPr>
          <m:e>
            <m:r>
              <w:rPr>
                <w:rFonts w:ascii="Cambria Math" w:hAnsi="Cambria Math" w:cs="Arial"/>
                <w:sz w:val="22"/>
                <w:szCs w:val="22"/>
                <w:lang w:val="ru-RU" w:eastAsia="ru-RU"/>
              </w:rPr>
              <m:t xml:space="preserve"> F</m:t>
            </m:r>
          </m:e>
          <m:sub>
            <m:r>
              <w:rPr>
                <w:rFonts w:ascii="Cambria Math" w:hAnsi="Cambria Math" w:cs="Arial"/>
                <w:sz w:val="22"/>
                <w:szCs w:val="22"/>
                <w:lang w:val="ru-RU" w:eastAsia="ru-RU"/>
              </w:rPr>
              <m:t>a</m:t>
            </m:r>
          </m:sub>
        </m:sSub>
      </m:oMath>
      <w:r w:rsidR="00471C14" w:rsidRPr="002E6DA8">
        <w:rPr>
          <w:rFonts w:ascii="Arial" w:hAnsi="Arial" w:cs="Arial"/>
          <w:sz w:val="22"/>
          <w:szCs w:val="22"/>
          <w:lang w:val="ru-RU" w:eastAsia="ru-RU"/>
        </w:rPr>
        <w:t xml:space="preserve"> </w:t>
      </w:r>
      <w:r>
        <w:rPr>
          <w:rFonts w:ascii="Arial" w:hAnsi="Arial" w:cs="Arial"/>
          <w:sz w:val="22"/>
          <w:szCs w:val="22"/>
          <w:lang w:val="ru-RU" w:eastAsia="ru-RU"/>
        </w:rPr>
        <w:t>резонансного диполя</w:t>
      </w:r>
      <w:r w:rsidR="00471C14" w:rsidRPr="002E6DA8">
        <w:rPr>
          <w:rFonts w:ascii="Arial" w:hAnsi="Arial" w:cs="Arial"/>
          <w:sz w:val="22"/>
          <w:szCs w:val="22"/>
          <w:lang w:val="ru-RU" w:eastAsia="ru-RU"/>
        </w:rPr>
        <w:t xml:space="preserve">, </w:t>
      </w:r>
      <w:r>
        <w:rPr>
          <w:rFonts w:ascii="Arial" w:hAnsi="Arial" w:cs="Arial"/>
          <w:sz w:val="22"/>
          <w:szCs w:val="22"/>
          <w:lang w:val="ru-RU" w:eastAsia="ru-RU"/>
        </w:rPr>
        <w:t>измеренного методом</w:t>
      </w:r>
      <w:r w:rsidR="00471C14" w:rsidRPr="002E6DA8">
        <w:rPr>
          <w:rFonts w:ascii="Arial" w:hAnsi="Arial" w:cs="Arial"/>
          <w:sz w:val="22"/>
          <w:szCs w:val="22"/>
          <w:lang w:val="ru-RU" w:eastAsia="ru-RU"/>
        </w:rPr>
        <w:t xml:space="preserve"> трёх антенн </w:t>
      </w:r>
      <w:r>
        <w:rPr>
          <w:rFonts w:ascii="Arial" w:hAnsi="Arial" w:cs="Arial"/>
          <w:sz w:val="22"/>
          <w:szCs w:val="22"/>
          <w:lang w:val="ru-RU" w:eastAsia="ru-RU"/>
        </w:rPr>
        <w:t>при размещении</w:t>
      </w:r>
      <w:r w:rsidRPr="009D086D">
        <w:rPr>
          <w:rFonts w:ascii="Arial" w:hAnsi="Arial" w:cs="Arial"/>
          <w:sz w:val="22"/>
          <w:szCs w:val="22"/>
          <w:lang w:val="ru-RU" w:eastAsia="ru-RU"/>
        </w:rPr>
        <w:t xml:space="preserve"> антенн</w:t>
      </w:r>
      <w:r>
        <w:rPr>
          <w:rFonts w:ascii="Arial" w:hAnsi="Arial" w:cs="Arial"/>
          <w:sz w:val="22"/>
          <w:szCs w:val="22"/>
          <w:lang w:val="ru-RU" w:eastAsia="ru-RU"/>
        </w:rPr>
        <w:t xml:space="preserve"> в соответствии с таблицей</w:t>
      </w:r>
      <w:r w:rsidRPr="009D086D">
        <w:rPr>
          <w:rFonts w:ascii="Arial" w:hAnsi="Arial" w:cs="Arial"/>
          <w:sz w:val="22"/>
          <w:szCs w:val="22"/>
          <w:lang w:val="ru-RU" w:eastAsia="ru-RU"/>
        </w:rPr>
        <w:t xml:space="preserve"> B.7</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1701"/>
        <w:gridCol w:w="1134"/>
        <w:gridCol w:w="1413"/>
        <w:gridCol w:w="709"/>
        <w:gridCol w:w="850"/>
      </w:tblGrid>
      <w:tr w:rsidR="002E6DA8" w:rsidRPr="002E6DA8" w14:paraId="51CB0752" w14:textId="77777777" w:rsidTr="00455EDB">
        <w:trPr>
          <w:jc w:val="center"/>
        </w:trPr>
        <w:tc>
          <w:tcPr>
            <w:tcW w:w="1985" w:type="dxa"/>
            <w:tcBorders>
              <w:bottom w:val="double" w:sz="4" w:space="0" w:color="auto"/>
            </w:tcBorders>
            <w:vAlign w:val="center"/>
          </w:tcPr>
          <w:p w14:paraId="2C7DD0CD" w14:textId="4B845C34" w:rsidR="002E6DA8" w:rsidRPr="002E6DA8" w:rsidRDefault="002E6DA8" w:rsidP="002E6DA8">
            <w:pPr>
              <w:spacing w:before="100" w:beforeAutospacing="1" w:after="100" w:afterAutospacing="1"/>
              <w:jc w:val="center"/>
              <w:rPr>
                <w:rFonts w:ascii="Arial" w:hAnsi="Arial" w:cs="Arial"/>
                <w:sz w:val="20"/>
                <w:szCs w:val="20"/>
                <w:lang w:val="ru-RU" w:eastAsia="ru-RU"/>
              </w:rPr>
            </w:pPr>
            <w:r w:rsidRPr="00303562">
              <w:rPr>
                <w:rFonts w:ascii="Arial" w:hAnsi="Arial" w:cs="Arial"/>
                <w:sz w:val="20"/>
                <w:szCs w:val="20"/>
                <w:lang w:val="ru-RU" w:eastAsia="ru-RU"/>
              </w:rPr>
              <w:t xml:space="preserve">Источник неопределенности или величина </w:t>
            </w:r>
            <m:oMath>
              <m:sSub>
                <m:sSubPr>
                  <m:ctrlPr>
                    <w:rPr>
                      <w:rFonts w:ascii="Cambria Math" w:hAnsi="Cambria Math" w:cs="Arial"/>
                      <w:sz w:val="20"/>
                      <w:szCs w:val="20"/>
                      <w:lang w:val="ru-RU" w:eastAsia="ru-RU"/>
                    </w:rPr>
                  </m:ctrlPr>
                </m:sSubPr>
                <m:e>
                  <m:r>
                    <m:rPr>
                      <m:sty m:val="p"/>
                    </m:rPr>
                    <w:rPr>
                      <w:rFonts w:ascii="Cambria Math" w:hAnsi="Cambria Math" w:cs="Arial"/>
                      <w:sz w:val="20"/>
                      <w:szCs w:val="20"/>
                      <w:lang w:eastAsia="ru-RU"/>
                    </w:rPr>
                    <m:t>X</m:t>
                  </m:r>
                </m:e>
                <m:sub>
                  <m:r>
                    <m:rPr>
                      <m:sty m:val="p"/>
                    </m:rPr>
                    <w:rPr>
                      <w:rFonts w:ascii="Cambria Math" w:hAnsi="Cambria Math" w:cs="Arial"/>
                      <w:sz w:val="20"/>
                      <w:szCs w:val="20"/>
                      <w:lang w:val="ru-RU" w:eastAsia="ru-RU"/>
                    </w:rPr>
                    <m:t>i</m:t>
                  </m:r>
                </m:sub>
              </m:sSub>
            </m:oMath>
          </w:p>
        </w:tc>
        <w:tc>
          <w:tcPr>
            <w:tcW w:w="1417" w:type="dxa"/>
            <w:tcBorders>
              <w:bottom w:val="double" w:sz="4" w:space="0" w:color="auto"/>
            </w:tcBorders>
            <w:vAlign w:val="center"/>
          </w:tcPr>
          <w:p w14:paraId="71C00D7B" w14:textId="26E47E1C" w:rsidR="002E6DA8" w:rsidRPr="002E6DA8" w:rsidRDefault="002E6DA8" w:rsidP="002E6DA8">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Значение, дБ</w:t>
            </w:r>
          </w:p>
        </w:tc>
        <w:tc>
          <w:tcPr>
            <w:tcW w:w="1701" w:type="dxa"/>
            <w:tcBorders>
              <w:bottom w:val="double" w:sz="4" w:space="0" w:color="auto"/>
            </w:tcBorders>
            <w:vAlign w:val="center"/>
          </w:tcPr>
          <w:p w14:paraId="6FD20CAF" w14:textId="329C23F9" w:rsidR="002E6DA8" w:rsidRPr="002E6DA8" w:rsidRDefault="002E6DA8" w:rsidP="002E6DA8">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Закон распределения</w:t>
            </w:r>
          </w:p>
        </w:tc>
        <w:tc>
          <w:tcPr>
            <w:tcW w:w="1134" w:type="dxa"/>
            <w:tcBorders>
              <w:bottom w:val="double" w:sz="4" w:space="0" w:color="auto"/>
            </w:tcBorders>
            <w:vAlign w:val="center"/>
          </w:tcPr>
          <w:p w14:paraId="683D9014" w14:textId="0BB74C69" w:rsidR="002E6DA8" w:rsidRPr="002E6DA8" w:rsidRDefault="002E6DA8" w:rsidP="002E6DA8">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Делитель</w:t>
            </w:r>
          </w:p>
        </w:tc>
        <w:tc>
          <w:tcPr>
            <w:tcW w:w="1413" w:type="dxa"/>
            <w:tcBorders>
              <w:bottom w:val="double" w:sz="4" w:space="0" w:color="auto"/>
            </w:tcBorders>
            <w:vAlign w:val="center"/>
          </w:tcPr>
          <w:p w14:paraId="1CCD4EDF" w14:textId="652DB920" w:rsidR="002E6DA8" w:rsidRPr="002E6DA8" w:rsidRDefault="002E6DA8" w:rsidP="002E6DA8">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Чувствительность</w:t>
            </w:r>
          </w:p>
        </w:tc>
        <w:tc>
          <w:tcPr>
            <w:tcW w:w="709" w:type="dxa"/>
            <w:tcBorders>
              <w:bottom w:val="double" w:sz="4" w:space="0" w:color="auto"/>
            </w:tcBorders>
            <w:vAlign w:val="center"/>
          </w:tcPr>
          <w:p w14:paraId="0B57814E" w14:textId="49838D43" w:rsidR="002E6DA8" w:rsidRPr="002E6DA8" w:rsidRDefault="00C21E06" w:rsidP="002E6DA8">
            <w:pPr>
              <w:widowControl w:val="0"/>
              <w:jc w:val="center"/>
              <w:rPr>
                <w:rFonts w:ascii="Arial" w:hAnsi="Arial" w:cs="Arial"/>
                <w:color w:val="000000"/>
                <w:sz w:val="20"/>
                <w:szCs w:val="20"/>
                <w:lang w:val="ru-RU" w:eastAsia="ru-RU"/>
              </w:rPr>
            </w:pP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u</m:t>
                  </m:r>
                </m:e>
                <m:sub>
                  <m:r>
                    <m:rPr>
                      <m:sty m:val="p"/>
                    </m:rPr>
                    <w:rPr>
                      <w:rFonts w:ascii="Cambria Math" w:hAnsi="Cambria Math" w:cs="Arial"/>
                      <w:color w:val="000000"/>
                      <w:sz w:val="20"/>
                      <w:szCs w:val="20"/>
                      <w:lang w:val="ru-RU" w:eastAsia="ru-RU"/>
                    </w:rPr>
                    <m:t>i</m:t>
                  </m:r>
                </m:sub>
              </m:sSub>
            </m:oMath>
            <w:r w:rsidR="002E6DA8" w:rsidRPr="00303562">
              <w:rPr>
                <w:rFonts w:ascii="Arial" w:hAnsi="Arial" w:cs="Arial"/>
                <w:color w:val="000000"/>
                <w:sz w:val="20"/>
                <w:szCs w:val="20"/>
                <w:lang w:val="ru-RU" w:eastAsia="ru-RU"/>
              </w:rPr>
              <w:t>, дБ</w:t>
            </w:r>
          </w:p>
        </w:tc>
        <w:tc>
          <w:tcPr>
            <w:tcW w:w="850" w:type="dxa"/>
            <w:tcBorders>
              <w:bottom w:val="double" w:sz="4" w:space="0" w:color="auto"/>
            </w:tcBorders>
            <w:vAlign w:val="center"/>
          </w:tcPr>
          <w:p w14:paraId="37083AF8" w14:textId="6476AA2C" w:rsidR="002E6DA8" w:rsidRPr="002E6DA8" w:rsidRDefault="002E6DA8" w:rsidP="002E6DA8">
            <w:pPr>
              <w:widowControl w:val="0"/>
              <w:jc w:val="center"/>
              <w:rPr>
                <w:rFonts w:ascii="Arial" w:eastAsia="Calibri" w:hAnsi="Arial" w:cs="Arial"/>
                <w:color w:val="000000"/>
                <w:sz w:val="20"/>
                <w:szCs w:val="20"/>
                <w:lang w:val="ru-RU" w:eastAsia="ru-RU"/>
              </w:rPr>
            </w:pPr>
            <w:r w:rsidRPr="00303562">
              <w:rPr>
                <w:rFonts w:ascii="Arial" w:eastAsia="Calibri" w:hAnsi="Arial" w:cs="Arial"/>
                <w:color w:val="000000"/>
                <w:sz w:val="20"/>
                <w:szCs w:val="20"/>
                <w:lang w:val="ru-RU" w:eastAsia="ru-RU"/>
              </w:rPr>
              <w:t>Примечания</w:t>
            </w:r>
            <w:r w:rsidRPr="001D497D">
              <w:rPr>
                <w:rFonts w:ascii="Arial" w:eastAsia="Calibri" w:hAnsi="Arial" w:cs="Arial"/>
                <w:color w:val="000000"/>
                <w:sz w:val="20"/>
                <w:szCs w:val="20"/>
                <w:vertAlign w:val="superscript"/>
                <w:lang w:eastAsia="ru-RU"/>
              </w:rPr>
              <w:t>a</w:t>
            </w:r>
          </w:p>
        </w:tc>
      </w:tr>
      <w:tr w:rsidR="006F7F1B" w:rsidRPr="002E6DA8" w14:paraId="4C65B2F8" w14:textId="77777777" w:rsidTr="00455EDB">
        <w:trPr>
          <w:jc w:val="center"/>
        </w:trPr>
        <w:tc>
          <w:tcPr>
            <w:tcW w:w="1985" w:type="dxa"/>
            <w:tcBorders>
              <w:top w:val="double" w:sz="4" w:space="0" w:color="auto"/>
            </w:tcBorders>
            <w:vAlign w:val="center"/>
          </w:tcPr>
          <w:p w14:paraId="74E4BCB6" w14:textId="74ED83F9" w:rsidR="006F7F1B" w:rsidRPr="002E6DA8" w:rsidRDefault="006F7F1B" w:rsidP="006F7F1B">
            <w:pPr>
              <w:spacing w:before="100" w:beforeAutospacing="1" w:after="100" w:afterAutospacing="1"/>
              <w:jc w:val="left"/>
              <w:rPr>
                <w:rFonts w:ascii="Arial" w:hAnsi="Arial" w:cs="Arial"/>
                <w:sz w:val="20"/>
                <w:szCs w:val="20"/>
                <w:lang w:val="ru-RU" w:eastAsia="ru-RU"/>
              </w:rPr>
            </w:pPr>
            <w:r w:rsidRPr="00303562">
              <w:rPr>
                <w:rFonts w:ascii="Arial" w:hAnsi="Arial" w:cs="Arial"/>
                <w:sz w:val="20"/>
                <w:szCs w:val="20"/>
                <w:lang w:val="ru-RU" w:eastAsia="ru-RU"/>
              </w:rPr>
              <w:t>Общ</w:t>
            </w:r>
            <w:r>
              <w:rPr>
                <w:rFonts w:ascii="Arial" w:hAnsi="Arial" w:cs="Arial"/>
                <w:sz w:val="20"/>
                <w:szCs w:val="20"/>
                <w:lang w:val="ru-RU" w:eastAsia="ru-RU"/>
              </w:rPr>
              <w:t>ая</w:t>
            </w:r>
            <w:r w:rsidRPr="00303562">
              <w:rPr>
                <w:rFonts w:ascii="Arial" w:hAnsi="Arial" w:cs="Arial"/>
                <w:sz w:val="20"/>
                <w:szCs w:val="20"/>
                <w:lang w:val="ru-RU" w:eastAsia="ru-RU"/>
              </w:rPr>
              <w:t xml:space="preserve"> </w:t>
            </w:r>
            <w:r>
              <w:rPr>
                <w:rFonts w:ascii="Arial" w:hAnsi="Arial" w:cs="Arial"/>
                <w:sz w:val="20"/>
                <w:szCs w:val="20"/>
                <w:lang w:val="ru-RU" w:eastAsia="ru-RU"/>
              </w:rPr>
              <w:t>составляющая</w:t>
            </w:r>
            <w:r w:rsidRPr="00303562">
              <w:rPr>
                <w:rFonts w:ascii="Arial" w:hAnsi="Arial" w:cs="Arial"/>
                <w:sz w:val="20"/>
                <w:szCs w:val="20"/>
                <w:lang w:val="ru-RU" w:eastAsia="ru-RU"/>
              </w:rPr>
              <w:t xml:space="preserve"> неопределенности измерени</w:t>
            </w:r>
            <w:r>
              <w:rPr>
                <w:rFonts w:ascii="Arial" w:hAnsi="Arial" w:cs="Arial"/>
                <w:sz w:val="20"/>
                <w:szCs w:val="20"/>
                <w:lang w:val="ru-RU" w:eastAsia="ru-RU"/>
              </w:rPr>
              <w:t>й</w:t>
            </w:r>
            <w:r w:rsidRPr="00303562">
              <w:rPr>
                <w:rFonts w:ascii="Arial" w:hAnsi="Arial" w:cs="Arial"/>
                <w:sz w:val="20"/>
                <w:szCs w:val="20"/>
                <w:lang w:val="ru-RU" w:eastAsia="ru-RU"/>
              </w:rPr>
              <w:t xml:space="preserve"> потерь, вносимых площадкой</w:t>
            </w:r>
            <w:r>
              <w:rPr>
                <w:rFonts w:ascii="Arial" w:hAnsi="Arial" w:cs="Arial"/>
                <w:sz w:val="20"/>
                <w:szCs w:val="20"/>
                <w:lang w:val="ru-RU" w:eastAsia="ru-RU"/>
              </w:rPr>
              <w:t xml:space="preserve"> </w:t>
            </w:r>
            <w:r>
              <w:rPr>
                <w:rFonts w:ascii="Arial" w:hAnsi="Arial" w:cs="Arial"/>
                <w:sz w:val="20"/>
                <w:szCs w:val="20"/>
                <w:lang w:eastAsia="ru-RU"/>
              </w:rPr>
              <w:t>SIL</w:t>
            </w:r>
          </w:p>
        </w:tc>
        <w:tc>
          <w:tcPr>
            <w:tcW w:w="1417" w:type="dxa"/>
            <w:tcBorders>
              <w:top w:val="double" w:sz="4" w:space="0" w:color="auto"/>
            </w:tcBorders>
            <w:vAlign w:val="center"/>
          </w:tcPr>
          <w:p w14:paraId="06288FDA"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0,26</w:t>
            </w:r>
          </w:p>
        </w:tc>
        <w:tc>
          <w:tcPr>
            <w:tcW w:w="1701" w:type="dxa"/>
            <w:tcBorders>
              <w:top w:val="double" w:sz="4" w:space="0" w:color="auto"/>
            </w:tcBorders>
            <w:vAlign w:val="center"/>
          </w:tcPr>
          <w:p w14:paraId="5D2349E1" w14:textId="63CBAA91" w:rsidR="006F7F1B" w:rsidRPr="002E6DA8" w:rsidRDefault="006F7F1B" w:rsidP="006F7F1B">
            <w:pPr>
              <w:widowControl w:val="0"/>
              <w:jc w:val="center"/>
              <w:rPr>
                <w:rFonts w:ascii="Arial" w:hAnsi="Arial" w:cs="Arial"/>
                <w:color w:val="000000"/>
                <w:sz w:val="20"/>
                <w:szCs w:val="20"/>
                <w:lang w:val="ru-RU" w:eastAsia="ru-RU"/>
              </w:rPr>
            </w:pPr>
            <w:r>
              <w:rPr>
                <w:rFonts w:ascii="Arial" w:hAnsi="Arial" w:cs="Arial"/>
                <w:color w:val="000000"/>
                <w:sz w:val="20"/>
                <w:szCs w:val="20"/>
                <w:lang w:val="ru-RU" w:eastAsia="ru-RU"/>
              </w:rPr>
              <w:t>Нормальный</w:t>
            </w:r>
          </w:p>
        </w:tc>
        <w:tc>
          <w:tcPr>
            <w:tcW w:w="1134" w:type="dxa"/>
            <w:tcBorders>
              <w:top w:val="double" w:sz="4" w:space="0" w:color="auto"/>
            </w:tcBorders>
            <w:vAlign w:val="center"/>
          </w:tcPr>
          <w:p w14:paraId="2DD6129C"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2</w:t>
            </w:r>
          </w:p>
        </w:tc>
        <w:tc>
          <w:tcPr>
            <w:tcW w:w="1413" w:type="dxa"/>
            <w:tcBorders>
              <w:top w:val="double" w:sz="4" w:space="0" w:color="auto"/>
            </w:tcBorders>
            <w:vAlign w:val="center"/>
          </w:tcPr>
          <w:p w14:paraId="0894A44C"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tcBorders>
              <w:top w:val="double" w:sz="4" w:space="0" w:color="auto"/>
            </w:tcBorders>
            <w:vAlign w:val="center"/>
          </w:tcPr>
          <w:p w14:paraId="496F9EDF"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0,11</w:t>
            </w:r>
          </w:p>
        </w:tc>
        <w:tc>
          <w:tcPr>
            <w:tcW w:w="850" w:type="dxa"/>
            <w:tcBorders>
              <w:top w:val="double" w:sz="4" w:space="0" w:color="auto"/>
            </w:tcBorders>
            <w:vAlign w:val="center"/>
          </w:tcPr>
          <w:p w14:paraId="5A2EB1BE"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См. Таблицу 7 (7.2.3)</w:t>
            </w:r>
          </w:p>
        </w:tc>
      </w:tr>
      <w:tr w:rsidR="006F7F1B" w:rsidRPr="002E6DA8" w14:paraId="5434ACEF" w14:textId="77777777" w:rsidTr="002E6DA8">
        <w:trPr>
          <w:jc w:val="center"/>
        </w:trPr>
        <w:tc>
          <w:tcPr>
            <w:tcW w:w="1985" w:type="dxa"/>
            <w:vAlign w:val="center"/>
          </w:tcPr>
          <w:p w14:paraId="748FB1FA" w14:textId="57412A01" w:rsidR="006F7F1B" w:rsidRPr="002E6DA8" w:rsidRDefault="006F7F1B" w:rsidP="006F7F1B">
            <w:pPr>
              <w:spacing w:before="100" w:beforeAutospacing="1" w:after="100" w:afterAutospacing="1"/>
              <w:jc w:val="left"/>
              <w:rPr>
                <w:rFonts w:ascii="Arial" w:hAnsi="Arial" w:cs="Arial"/>
                <w:sz w:val="20"/>
                <w:szCs w:val="20"/>
                <w:lang w:val="ru-RU" w:eastAsia="ru-RU"/>
              </w:rPr>
            </w:pPr>
            <w:r>
              <w:rPr>
                <w:rFonts w:ascii="Arial" w:hAnsi="Arial" w:cs="Arial"/>
                <w:sz w:val="20"/>
                <w:szCs w:val="20"/>
                <w:lang w:val="ru-RU" w:eastAsia="ru-RU"/>
              </w:rPr>
              <w:t>Повторяемость величины</w:t>
            </w:r>
            <w:r w:rsidRPr="00303562">
              <w:rPr>
                <w:rFonts w:ascii="Arial" w:hAnsi="Arial" w:cs="Arial"/>
                <w:sz w:val="20"/>
                <w:szCs w:val="20"/>
                <w:lang w:val="ru-RU" w:eastAsia="ru-RU"/>
              </w:rPr>
              <w:t xml:space="preserve"> потерь, вносимых площадкой</w:t>
            </w:r>
            <w:r>
              <w:rPr>
                <w:rFonts w:ascii="Arial" w:hAnsi="Arial" w:cs="Arial"/>
                <w:sz w:val="20"/>
                <w:szCs w:val="20"/>
                <w:lang w:val="ru-RU" w:eastAsia="ru-RU"/>
              </w:rPr>
              <w:t xml:space="preserve"> </w:t>
            </w:r>
            <w:r>
              <w:rPr>
                <w:rFonts w:ascii="Arial" w:hAnsi="Arial" w:cs="Arial"/>
                <w:sz w:val="20"/>
                <w:szCs w:val="20"/>
                <w:lang w:eastAsia="ru-RU"/>
              </w:rPr>
              <w:t>SIL</w:t>
            </w:r>
          </w:p>
        </w:tc>
        <w:tc>
          <w:tcPr>
            <w:tcW w:w="1417" w:type="dxa"/>
            <w:vAlign w:val="center"/>
          </w:tcPr>
          <w:p w14:paraId="47ABB483"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0,10</w:t>
            </w:r>
          </w:p>
        </w:tc>
        <w:tc>
          <w:tcPr>
            <w:tcW w:w="1701" w:type="dxa"/>
            <w:vAlign w:val="center"/>
          </w:tcPr>
          <w:p w14:paraId="2138E6A0" w14:textId="2982700E" w:rsidR="006F7F1B" w:rsidRPr="002E6DA8" w:rsidRDefault="006F7F1B" w:rsidP="006F7F1B">
            <w:pPr>
              <w:widowControl w:val="0"/>
              <w:jc w:val="center"/>
              <w:rPr>
                <w:rFonts w:ascii="Arial" w:hAnsi="Arial" w:cs="Arial"/>
                <w:color w:val="000000"/>
                <w:sz w:val="20"/>
                <w:szCs w:val="20"/>
                <w:lang w:val="ru-RU" w:eastAsia="ru-RU"/>
              </w:rPr>
            </w:pPr>
            <w:r>
              <w:rPr>
                <w:rFonts w:ascii="Arial" w:hAnsi="Arial" w:cs="Arial"/>
                <w:color w:val="000000"/>
                <w:sz w:val="20"/>
                <w:szCs w:val="20"/>
                <w:lang w:val="ru-RU" w:eastAsia="ru-RU"/>
              </w:rPr>
              <w:t>Нормальный</w:t>
            </w:r>
          </w:p>
        </w:tc>
        <w:tc>
          <w:tcPr>
            <w:tcW w:w="1134" w:type="dxa"/>
            <w:vAlign w:val="center"/>
          </w:tcPr>
          <w:p w14:paraId="1EF44438"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2</w:t>
            </w:r>
          </w:p>
        </w:tc>
        <w:tc>
          <w:tcPr>
            <w:tcW w:w="1413" w:type="dxa"/>
            <w:vAlign w:val="center"/>
          </w:tcPr>
          <w:p w14:paraId="1BE9E5BF"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771F9C36"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0,04</w:t>
            </w:r>
          </w:p>
        </w:tc>
        <w:tc>
          <w:tcPr>
            <w:tcW w:w="850" w:type="dxa"/>
            <w:vAlign w:val="center"/>
          </w:tcPr>
          <w:p w14:paraId="12B8BCEE"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N6)</w:t>
            </w:r>
          </w:p>
        </w:tc>
      </w:tr>
      <w:tr w:rsidR="006F7F1B" w:rsidRPr="002E6DA8" w14:paraId="48CC5C8D" w14:textId="77777777" w:rsidTr="002E6DA8">
        <w:trPr>
          <w:jc w:val="center"/>
        </w:trPr>
        <w:tc>
          <w:tcPr>
            <w:tcW w:w="1985" w:type="dxa"/>
            <w:vAlign w:val="center"/>
          </w:tcPr>
          <w:p w14:paraId="03DB28B1" w14:textId="54BC8B3D" w:rsidR="006F7F1B" w:rsidRPr="002E6DA8" w:rsidRDefault="006F7F1B" w:rsidP="006F7F1B">
            <w:pPr>
              <w:spacing w:before="100" w:beforeAutospacing="1" w:after="100" w:afterAutospacing="1"/>
              <w:jc w:val="left"/>
              <w:rPr>
                <w:rFonts w:ascii="Arial" w:hAnsi="Arial" w:cs="Arial"/>
                <w:sz w:val="20"/>
                <w:szCs w:val="20"/>
                <w:lang w:val="ru-RU" w:eastAsia="ru-RU"/>
              </w:rPr>
            </w:pPr>
            <w:r w:rsidRPr="00303562">
              <w:rPr>
                <w:rFonts w:ascii="Arial" w:hAnsi="Arial" w:cs="Arial"/>
                <w:sz w:val="20"/>
                <w:szCs w:val="20"/>
                <w:lang w:val="ru-RU" w:eastAsia="ru-RU"/>
              </w:rPr>
              <w:t>Рассогласован</w:t>
            </w:r>
            <w:r w:rsidRPr="00303562">
              <w:rPr>
                <w:rFonts w:ascii="Arial" w:hAnsi="Arial" w:cs="Arial"/>
                <w:color w:val="000000"/>
                <w:sz w:val="20"/>
                <w:szCs w:val="20"/>
                <w:lang w:val="ru-RU" w:eastAsia="ru-RU"/>
              </w:rPr>
              <w:t>ие</w:t>
            </w:r>
            <w:r w:rsidRPr="00303562">
              <w:rPr>
                <w:rFonts w:ascii="Arial" w:hAnsi="Arial" w:cs="Arial"/>
                <w:sz w:val="20"/>
                <w:szCs w:val="20"/>
                <w:lang w:val="ru-RU" w:eastAsia="ru-RU"/>
              </w:rPr>
              <w:t xml:space="preserve"> передающей антенны</w:t>
            </w:r>
          </w:p>
        </w:tc>
        <w:tc>
          <w:tcPr>
            <w:tcW w:w="1417" w:type="dxa"/>
            <w:vAlign w:val="center"/>
          </w:tcPr>
          <w:p w14:paraId="09B4B5F1"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0,10</w:t>
            </w:r>
          </w:p>
        </w:tc>
        <w:tc>
          <w:tcPr>
            <w:tcW w:w="1701" w:type="dxa"/>
            <w:vAlign w:val="center"/>
          </w:tcPr>
          <w:p w14:paraId="74B49565" w14:textId="50767B60"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U-образн</w:t>
            </w:r>
            <w:r>
              <w:rPr>
                <w:rFonts w:ascii="Arial" w:hAnsi="Arial" w:cs="Arial"/>
                <w:color w:val="000000"/>
                <w:sz w:val="20"/>
                <w:szCs w:val="20"/>
                <w:lang w:val="ru-RU" w:eastAsia="ru-RU"/>
              </w:rPr>
              <w:t>ый</w:t>
            </w:r>
          </w:p>
        </w:tc>
        <w:tc>
          <w:tcPr>
            <w:tcW w:w="1134" w:type="dxa"/>
            <w:vAlign w:val="center"/>
          </w:tcPr>
          <w:p w14:paraId="4ED44265"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2</m:t>
                    </m:r>
                  </m:e>
                </m:rad>
              </m:oMath>
            </m:oMathPara>
          </w:p>
        </w:tc>
        <w:tc>
          <w:tcPr>
            <w:tcW w:w="1413" w:type="dxa"/>
            <w:vAlign w:val="center"/>
          </w:tcPr>
          <w:p w14:paraId="4003FC86"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73FB86BB"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0,06</w:t>
            </w:r>
          </w:p>
        </w:tc>
        <w:tc>
          <w:tcPr>
            <w:tcW w:w="850" w:type="dxa"/>
            <w:vAlign w:val="center"/>
          </w:tcPr>
          <w:p w14:paraId="136C9CE9"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N10)</w:t>
            </w:r>
          </w:p>
        </w:tc>
      </w:tr>
      <w:tr w:rsidR="006F7F1B" w:rsidRPr="002E6DA8" w14:paraId="041B5C31" w14:textId="77777777" w:rsidTr="002E6DA8">
        <w:trPr>
          <w:jc w:val="center"/>
        </w:trPr>
        <w:tc>
          <w:tcPr>
            <w:tcW w:w="1985" w:type="dxa"/>
            <w:vAlign w:val="center"/>
          </w:tcPr>
          <w:p w14:paraId="6307791E" w14:textId="256BFA6A" w:rsidR="006F7F1B" w:rsidRPr="002E6DA8" w:rsidRDefault="006F7F1B" w:rsidP="006F7F1B">
            <w:pPr>
              <w:spacing w:before="100" w:beforeAutospacing="1" w:after="100" w:afterAutospacing="1"/>
              <w:jc w:val="left"/>
              <w:rPr>
                <w:rFonts w:ascii="Arial" w:hAnsi="Arial" w:cs="Arial"/>
                <w:sz w:val="20"/>
                <w:szCs w:val="20"/>
                <w:lang w:val="ru-RU" w:eastAsia="ru-RU"/>
              </w:rPr>
            </w:pPr>
            <w:r w:rsidRPr="00303562">
              <w:rPr>
                <w:rFonts w:ascii="Arial" w:hAnsi="Arial" w:cs="Arial"/>
                <w:sz w:val="20"/>
                <w:szCs w:val="20"/>
                <w:lang w:val="ru-RU" w:eastAsia="ru-RU"/>
              </w:rPr>
              <w:t>Рассогласован</w:t>
            </w:r>
            <w:r w:rsidRPr="00303562">
              <w:rPr>
                <w:rFonts w:ascii="Arial" w:hAnsi="Arial" w:cs="Arial"/>
                <w:color w:val="000000"/>
                <w:sz w:val="20"/>
                <w:szCs w:val="20"/>
                <w:lang w:val="ru-RU" w:eastAsia="ru-RU"/>
              </w:rPr>
              <w:t>ие</w:t>
            </w:r>
            <w:r>
              <w:rPr>
                <w:rFonts w:ascii="Arial" w:hAnsi="Arial" w:cs="Arial"/>
                <w:color w:val="000000"/>
                <w:sz w:val="20"/>
                <w:szCs w:val="20"/>
                <w:lang w:val="ru-RU" w:eastAsia="ru-RU"/>
              </w:rPr>
              <w:t xml:space="preserve"> </w:t>
            </w:r>
            <w:r w:rsidRPr="00303562">
              <w:rPr>
                <w:rFonts w:ascii="Arial" w:hAnsi="Arial" w:cs="Arial"/>
                <w:sz w:val="20"/>
                <w:szCs w:val="20"/>
                <w:lang w:val="ru-RU" w:eastAsia="ru-RU"/>
              </w:rPr>
              <w:t>приемной антенны</w:t>
            </w:r>
          </w:p>
        </w:tc>
        <w:tc>
          <w:tcPr>
            <w:tcW w:w="1417" w:type="dxa"/>
            <w:vAlign w:val="center"/>
          </w:tcPr>
          <w:p w14:paraId="30BE6351"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0,10</w:t>
            </w:r>
          </w:p>
        </w:tc>
        <w:tc>
          <w:tcPr>
            <w:tcW w:w="1701" w:type="dxa"/>
            <w:vAlign w:val="center"/>
          </w:tcPr>
          <w:p w14:paraId="12F4F817" w14:textId="12DDB4C8"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U-образн</w:t>
            </w:r>
            <w:r>
              <w:rPr>
                <w:rFonts w:ascii="Arial" w:hAnsi="Arial" w:cs="Arial"/>
                <w:color w:val="000000"/>
                <w:sz w:val="20"/>
                <w:szCs w:val="20"/>
                <w:lang w:val="ru-RU" w:eastAsia="ru-RU"/>
              </w:rPr>
              <w:t>ый</w:t>
            </w:r>
          </w:p>
        </w:tc>
        <w:tc>
          <w:tcPr>
            <w:tcW w:w="1134" w:type="dxa"/>
            <w:vAlign w:val="center"/>
          </w:tcPr>
          <w:p w14:paraId="5ADE3FC7"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2</m:t>
                    </m:r>
                  </m:e>
                </m:rad>
              </m:oMath>
            </m:oMathPara>
          </w:p>
        </w:tc>
        <w:tc>
          <w:tcPr>
            <w:tcW w:w="1413" w:type="dxa"/>
            <w:vAlign w:val="center"/>
          </w:tcPr>
          <w:p w14:paraId="1B41A2B1"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400B1B45"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0,06</w:t>
            </w:r>
          </w:p>
        </w:tc>
        <w:tc>
          <w:tcPr>
            <w:tcW w:w="850" w:type="dxa"/>
            <w:vAlign w:val="center"/>
          </w:tcPr>
          <w:p w14:paraId="0521FE09"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N10)</w:t>
            </w:r>
          </w:p>
        </w:tc>
      </w:tr>
      <w:tr w:rsidR="006F7F1B" w:rsidRPr="002E6DA8" w14:paraId="016CBFD0" w14:textId="77777777" w:rsidTr="002E6DA8">
        <w:trPr>
          <w:jc w:val="center"/>
        </w:trPr>
        <w:tc>
          <w:tcPr>
            <w:tcW w:w="1985" w:type="dxa"/>
            <w:vAlign w:val="center"/>
          </w:tcPr>
          <w:p w14:paraId="28AC6AC4" w14:textId="567E4D01" w:rsidR="006F7F1B" w:rsidRPr="002E6DA8" w:rsidRDefault="006F7F1B" w:rsidP="006F7F1B">
            <w:pPr>
              <w:widowControl w:val="0"/>
              <w:jc w:val="left"/>
              <w:rPr>
                <w:rFonts w:ascii="Arial" w:hAnsi="Arial" w:cs="Arial"/>
                <w:color w:val="000000"/>
                <w:sz w:val="20"/>
                <w:szCs w:val="20"/>
                <w:lang w:val="ru-RU" w:eastAsia="ru-RU"/>
              </w:rPr>
            </w:pPr>
            <w:r w:rsidRPr="00303562">
              <w:rPr>
                <w:rFonts w:ascii="Arial" w:hAnsi="Arial" w:cs="Arial"/>
                <w:color w:val="000000"/>
                <w:sz w:val="20"/>
                <w:szCs w:val="20"/>
                <w:lang w:val="ru-RU" w:eastAsia="ru-RU"/>
              </w:rPr>
              <w:t>Потери, вносимые переходником, используемым при измерении потерь, вносимых площадкой</w:t>
            </w:r>
            <w:r>
              <w:rPr>
                <w:rFonts w:ascii="Arial" w:hAnsi="Arial" w:cs="Arial"/>
                <w:color w:val="000000"/>
                <w:sz w:val="20"/>
                <w:szCs w:val="20"/>
                <w:lang w:val="ru-RU" w:eastAsia="ru-RU"/>
              </w:rPr>
              <w:t xml:space="preserve"> </w:t>
            </w:r>
            <w:r>
              <w:rPr>
                <w:rFonts w:ascii="Arial" w:hAnsi="Arial" w:cs="Arial"/>
                <w:color w:val="000000"/>
                <w:sz w:val="20"/>
                <w:szCs w:val="20"/>
                <w:lang w:eastAsia="ru-RU"/>
              </w:rPr>
              <w:t>SIL</w:t>
            </w:r>
          </w:p>
        </w:tc>
        <w:tc>
          <w:tcPr>
            <w:tcW w:w="1417" w:type="dxa"/>
            <w:vAlign w:val="center"/>
          </w:tcPr>
          <w:p w14:paraId="7988A60F"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0,06</w:t>
            </w:r>
          </w:p>
        </w:tc>
        <w:tc>
          <w:tcPr>
            <w:tcW w:w="1701" w:type="dxa"/>
            <w:vAlign w:val="center"/>
          </w:tcPr>
          <w:p w14:paraId="0A578AE2" w14:textId="6E4ECEA9" w:rsidR="006F7F1B" w:rsidRPr="002E6DA8" w:rsidRDefault="006F7F1B" w:rsidP="006F7F1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5B77B646"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413" w:type="dxa"/>
            <w:vAlign w:val="center"/>
          </w:tcPr>
          <w:p w14:paraId="1A9881C9"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67B7B424"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0,03</w:t>
            </w:r>
          </w:p>
        </w:tc>
        <w:tc>
          <w:tcPr>
            <w:tcW w:w="850" w:type="dxa"/>
            <w:vAlign w:val="center"/>
          </w:tcPr>
          <w:p w14:paraId="0D86A4CB"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N11)</w:t>
            </w:r>
          </w:p>
        </w:tc>
      </w:tr>
      <w:tr w:rsidR="006F7F1B" w:rsidRPr="002E6DA8" w14:paraId="02855DFF" w14:textId="77777777" w:rsidTr="002E6DA8">
        <w:trPr>
          <w:jc w:val="center"/>
        </w:trPr>
        <w:tc>
          <w:tcPr>
            <w:tcW w:w="1985" w:type="dxa"/>
            <w:vAlign w:val="center"/>
          </w:tcPr>
          <w:p w14:paraId="44074DA7" w14:textId="7A6633D0" w:rsidR="006F7F1B" w:rsidRPr="002E6DA8" w:rsidRDefault="006F7F1B" w:rsidP="006F7F1B">
            <w:pPr>
              <w:widowControl w:val="0"/>
              <w:jc w:val="left"/>
              <w:rPr>
                <w:rFonts w:ascii="Arial" w:hAnsi="Arial" w:cs="Arial"/>
                <w:color w:val="000000"/>
                <w:sz w:val="20"/>
                <w:szCs w:val="20"/>
                <w:lang w:val="ru-RU" w:eastAsia="ru-RU"/>
              </w:rPr>
            </w:pPr>
            <w:r w:rsidRPr="00303562">
              <w:rPr>
                <w:rFonts w:ascii="Arial" w:hAnsi="Arial" w:cs="Arial"/>
                <w:color w:val="000000"/>
                <w:sz w:val="20"/>
                <w:szCs w:val="20"/>
                <w:lang w:val="ru-RU" w:eastAsia="ru-RU"/>
              </w:rPr>
              <w:t>Влияние площадки и мачт</w:t>
            </w:r>
          </w:p>
        </w:tc>
        <w:tc>
          <w:tcPr>
            <w:tcW w:w="1417" w:type="dxa"/>
            <w:vAlign w:val="center"/>
          </w:tcPr>
          <w:p w14:paraId="673AD742"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1,0</w:t>
            </w:r>
          </w:p>
        </w:tc>
        <w:tc>
          <w:tcPr>
            <w:tcW w:w="1701" w:type="dxa"/>
            <w:vAlign w:val="center"/>
          </w:tcPr>
          <w:p w14:paraId="5760F13E" w14:textId="1FE277C0" w:rsidR="006F7F1B" w:rsidRPr="002E6DA8" w:rsidRDefault="006F7F1B" w:rsidP="006F7F1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3D13B170"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413" w:type="dxa"/>
            <w:vAlign w:val="center"/>
          </w:tcPr>
          <w:p w14:paraId="378AEE54"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67E5E1C8"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0,50</w:t>
            </w:r>
          </w:p>
        </w:tc>
        <w:tc>
          <w:tcPr>
            <w:tcW w:w="850" w:type="dxa"/>
            <w:vAlign w:val="center"/>
          </w:tcPr>
          <w:p w14:paraId="7913AA9E"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N20)</w:t>
            </w:r>
          </w:p>
        </w:tc>
      </w:tr>
      <w:tr w:rsidR="006F7F1B" w:rsidRPr="002E6DA8" w14:paraId="5E94E1B7" w14:textId="77777777" w:rsidTr="002E6DA8">
        <w:trPr>
          <w:jc w:val="center"/>
        </w:trPr>
        <w:tc>
          <w:tcPr>
            <w:tcW w:w="1985" w:type="dxa"/>
            <w:vAlign w:val="center"/>
          </w:tcPr>
          <w:p w14:paraId="5173B702" w14:textId="251AC854" w:rsidR="006F7F1B" w:rsidRPr="002E6DA8" w:rsidRDefault="006F7F1B" w:rsidP="006F7F1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Ошибки в определении</w:t>
            </w:r>
            <w:r w:rsidRPr="00303562">
              <w:rPr>
                <w:rFonts w:ascii="Arial" w:hAnsi="Arial" w:cs="Arial"/>
                <w:color w:val="000000"/>
                <w:sz w:val="20"/>
                <w:szCs w:val="20"/>
                <w:lang w:val="ru-RU" w:eastAsia="ru-RU"/>
              </w:rPr>
              <w:t xml:space="preserve"> расстояния между антеннами</w:t>
            </w:r>
          </w:p>
        </w:tc>
        <w:tc>
          <w:tcPr>
            <w:tcW w:w="1417" w:type="dxa"/>
            <w:vAlign w:val="center"/>
          </w:tcPr>
          <w:p w14:paraId="5F40AA7C"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0,04</w:t>
            </w:r>
          </w:p>
        </w:tc>
        <w:tc>
          <w:tcPr>
            <w:tcW w:w="1701" w:type="dxa"/>
            <w:vAlign w:val="center"/>
          </w:tcPr>
          <w:p w14:paraId="4ED930F6" w14:textId="24C406E0" w:rsidR="006F7F1B" w:rsidRPr="002E6DA8" w:rsidRDefault="006F7F1B" w:rsidP="006F7F1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7D382601"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413" w:type="dxa"/>
            <w:vAlign w:val="center"/>
          </w:tcPr>
          <w:p w14:paraId="6E16EFFE"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0101D864"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0,02</w:t>
            </w:r>
          </w:p>
        </w:tc>
        <w:tc>
          <w:tcPr>
            <w:tcW w:w="850" w:type="dxa"/>
            <w:vAlign w:val="center"/>
          </w:tcPr>
          <w:p w14:paraId="3ED72435"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N22)</w:t>
            </w:r>
          </w:p>
        </w:tc>
      </w:tr>
      <w:tr w:rsidR="006F7F1B" w:rsidRPr="002E6DA8" w14:paraId="22D544EE" w14:textId="77777777" w:rsidTr="002E6DA8">
        <w:trPr>
          <w:trHeight w:val="681"/>
          <w:jc w:val="center"/>
        </w:trPr>
        <w:tc>
          <w:tcPr>
            <w:tcW w:w="1985" w:type="dxa"/>
            <w:vAlign w:val="center"/>
          </w:tcPr>
          <w:p w14:paraId="10A41455" w14:textId="57EF6084" w:rsidR="006F7F1B" w:rsidRPr="002E6DA8" w:rsidRDefault="006F7F1B" w:rsidP="006F7F1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Ошибки в определении</w:t>
            </w:r>
            <w:r w:rsidRPr="00303562">
              <w:rPr>
                <w:rFonts w:ascii="Arial" w:hAnsi="Arial" w:cs="Arial"/>
                <w:color w:val="000000"/>
                <w:sz w:val="20"/>
                <w:szCs w:val="20"/>
                <w:lang w:val="ru-RU" w:eastAsia="ru-RU"/>
              </w:rPr>
              <w:t xml:space="preserve"> высоты антенны</w:t>
            </w:r>
          </w:p>
        </w:tc>
        <w:tc>
          <w:tcPr>
            <w:tcW w:w="1417" w:type="dxa"/>
            <w:vAlign w:val="center"/>
          </w:tcPr>
          <w:p w14:paraId="01ACB51C"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0,01</w:t>
            </w:r>
          </w:p>
        </w:tc>
        <w:tc>
          <w:tcPr>
            <w:tcW w:w="1701" w:type="dxa"/>
            <w:vAlign w:val="center"/>
          </w:tcPr>
          <w:p w14:paraId="59AC9770" w14:textId="69F7C087" w:rsidR="006F7F1B" w:rsidRPr="002E6DA8" w:rsidRDefault="006F7F1B" w:rsidP="006F7F1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4D3A7A3B"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413" w:type="dxa"/>
            <w:vAlign w:val="center"/>
          </w:tcPr>
          <w:p w14:paraId="57701268"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017F0BFB"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0,01</w:t>
            </w:r>
          </w:p>
        </w:tc>
        <w:tc>
          <w:tcPr>
            <w:tcW w:w="850" w:type="dxa"/>
            <w:vAlign w:val="center"/>
          </w:tcPr>
          <w:p w14:paraId="01FB5AC1"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N23)</w:t>
            </w:r>
          </w:p>
        </w:tc>
      </w:tr>
      <w:tr w:rsidR="006F7F1B" w:rsidRPr="002E6DA8" w14:paraId="33B905FE" w14:textId="77777777" w:rsidTr="002E6DA8">
        <w:trPr>
          <w:trHeight w:val="555"/>
          <w:jc w:val="center"/>
        </w:trPr>
        <w:tc>
          <w:tcPr>
            <w:tcW w:w="1985" w:type="dxa"/>
            <w:vAlign w:val="center"/>
          </w:tcPr>
          <w:p w14:paraId="6AC220E1" w14:textId="352DDE5B" w:rsidR="006F7F1B" w:rsidRPr="002E6DA8" w:rsidRDefault="006F7F1B" w:rsidP="006F7F1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Ошибки в определении</w:t>
            </w:r>
            <w:r w:rsidRPr="00303562">
              <w:rPr>
                <w:rFonts w:ascii="Arial" w:hAnsi="Arial" w:cs="Arial"/>
                <w:color w:val="000000"/>
                <w:sz w:val="20"/>
                <w:szCs w:val="20"/>
                <w:lang w:val="ru-RU" w:eastAsia="ru-RU"/>
              </w:rPr>
              <w:t xml:space="preserve"> </w:t>
            </w:r>
            <w:r w:rsidRPr="00303562">
              <w:rPr>
                <w:rFonts w:ascii="Arial" w:hAnsi="Arial" w:cs="Arial"/>
                <w:color w:val="000000"/>
                <w:sz w:val="20"/>
                <w:szCs w:val="20"/>
                <w:lang w:val="ru-RU" w:eastAsia="ru-RU"/>
              </w:rPr>
              <w:lastRenderedPageBreak/>
              <w:t>ориентации антенны</w:t>
            </w:r>
          </w:p>
        </w:tc>
        <w:tc>
          <w:tcPr>
            <w:tcW w:w="1417" w:type="dxa"/>
            <w:vAlign w:val="center"/>
          </w:tcPr>
          <w:p w14:paraId="3474550F"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lastRenderedPageBreak/>
              <w:t>-</w:t>
            </w:r>
          </w:p>
        </w:tc>
        <w:tc>
          <w:tcPr>
            <w:tcW w:w="1701" w:type="dxa"/>
            <w:vAlign w:val="center"/>
          </w:tcPr>
          <w:p w14:paraId="6DEFDF3D" w14:textId="3F9B23CB" w:rsidR="006F7F1B" w:rsidRPr="002E6DA8" w:rsidRDefault="006F7F1B" w:rsidP="006F7F1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2654093E"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413" w:type="dxa"/>
            <w:vAlign w:val="center"/>
          </w:tcPr>
          <w:p w14:paraId="00F36086"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13CAB5B8"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w:t>
            </w:r>
          </w:p>
        </w:tc>
        <w:tc>
          <w:tcPr>
            <w:tcW w:w="850" w:type="dxa"/>
            <w:vAlign w:val="center"/>
          </w:tcPr>
          <w:p w14:paraId="62AA20CB"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N15)</w:t>
            </w:r>
          </w:p>
        </w:tc>
      </w:tr>
      <w:tr w:rsidR="006F7F1B" w:rsidRPr="002E6DA8" w14:paraId="7367CF35" w14:textId="77777777" w:rsidTr="002E6DA8">
        <w:trPr>
          <w:trHeight w:val="943"/>
          <w:jc w:val="center"/>
        </w:trPr>
        <w:tc>
          <w:tcPr>
            <w:tcW w:w="1985" w:type="dxa"/>
            <w:vAlign w:val="center"/>
          </w:tcPr>
          <w:p w14:paraId="5C27B531" w14:textId="20455891" w:rsidR="006F7F1B" w:rsidRPr="002E6DA8" w:rsidRDefault="006F7F1B" w:rsidP="006F7F1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 xml:space="preserve">Отличие </w:t>
            </w:r>
            <w:r w:rsidRPr="007955DD">
              <w:rPr>
                <w:rFonts w:ascii="Arial" w:hAnsi="Arial" w:cs="Arial"/>
                <w:color w:val="000000"/>
                <w:sz w:val="20"/>
                <w:szCs w:val="20"/>
                <w:lang w:val="ru-RU" w:eastAsia="ru-RU"/>
              </w:rPr>
              <w:t>положени</w:t>
            </w:r>
            <w:r>
              <w:rPr>
                <w:rFonts w:ascii="Arial" w:hAnsi="Arial" w:cs="Arial"/>
                <w:color w:val="000000"/>
                <w:sz w:val="20"/>
                <w:szCs w:val="20"/>
                <w:lang w:val="ru-RU" w:eastAsia="ru-RU"/>
              </w:rPr>
              <w:t xml:space="preserve">й </w:t>
            </w:r>
            <w:r w:rsidRPr="007955DD">
              <w:rPr>
                <w:rFonts w:ascii="Arial" w:hAnsi="Arial" w:cs="Arial"/>
                <w:color w:val="000000"/>
                <w:sz w:val="20"/>
                <w:szCs w:val="20"/>
                <w:lang w:val="ru-RU" w:eastAsia="ru-RU"/>
              </w:rPr>
              <w:t>фазовых центров</w:t>
            </w:r>
            <w:r>
              <w:rPr>
                <w:rFonts w:ascii="Arial" w:hAnsi="Arial" w:cs="Arial"/>
                <w:color w:val="000000"/>
                <w:sz w:val="20"/>
                <w:szCs w:val="20"/>
                <w:lang w:val="ru-RU" w:eastAsia="ru-RU"/>
              </w:rPr>
              <w:t xml:space="preserve"> антенн</w:t>
            </w:r>
            <w:r w:rsidRPr="00303562">
              <w:rPr>
                <w:rFonts w:ascii="Arial" w:hAnsi="Arial" w:cs="Arial"/>
                <w:color w:val="000000"/>
                <w:sz w:val="20"/>
                <w:szCs w:val="20"/>
                <w:lang w:val="ru-RU" w:eastAsia="ru-RU"/>
              </w:rPr>
              <w:t xml:space="preserve"> </w:t>
            </w:r>
          </w:p>
        </w:tc>
        <w:tc>
          <w:tcPr>
            <w:tcW w:w="1417" w:type="dxa"/>
            <w:vAlign w:val="center"/>
          </w:tcPr>
          <w:p w14:paraId="7A5F036C"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w:t>
            </w:r>
          </w:p>
          <w:p w14:paraId="2A133248" w14:textId="77777777" w:rsidR="006F7F1B" w:rsidRPr="002E6DA8" w:rsidRDefault="006F7F1B" w:rsidP="006F7F1B">
            <w:pPr>
              <w:widowControl w:val="0"/>
              <w:jc w:val="center"/>
              <w:rPr>
                <w:rFonts w:ascii="Arial" w:hAnsi="Arial" w:cs="Arial"/>
                <w:color w:val="000000"/>
                <w:sz w:val="20"/>
                <w:szCs w:val="20"/>
                <w:lang w:val="ru-RU" w:eastAsia="ru-RU"/>
              </w:rPr>
            </w:pPr>
          </w:p>
        </w:tc>
        <w:tc>
          <w:tcPr>
            <w:tcW w:w="1701" w:type="dxa"/>
            <w:vAlign w:val="center"/>
          </w:tcPr>
          <w:p w14:paraId="3D7CCB4C" w14:textId="7D852F3D" w:rsidR="006F7F1B" w:rsidRPr="002E6DA8" w:rsidRDefault="006F7F1B" w:rsidP="006F7F1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779005F6"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413" w:type="dxa"/>
            <w:vAlign w:val="center"/>
          </w:tcPr>
          <w:p w14:paraId="6B41A906"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50FE325B"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w:t>
            </w:r>
          </w:p>
        </w:tc>
        <w:tc>
          <w:tcPr>
            <w:tcW w:w="850" w:type="dxa"/>
            <w:vAlign w:val="center"/>
          </w:tcPr>
          <w:p w14:paraId="42DEAB8B"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N17)</w:t>
            </w:r>
          </w:p>
        </w:tc>
      </w:tr>
      <w:tr w:rsidR="006F7F1B" w:rsidRPr="002E6DA8" w14:paraId="0906EB85" w14:textId="77777777" w:rsidTr="002E6DA8">
        <w:trPr>
          <w:trHeight w:val="943"/>
          <w:jc w:val="center"/>
        </w:trPr>
        <w:tc>
          <w:tcPr>
            <w:tcW w:w="1985" w:type="dxa"/>
            <w:vAlign w:val="center"/>
          </w:tcPr>
          <w:p w14:paraId="70850AAE" w14:textId="476BE8A3" w:rsidR="006F7F1B" w:rsidRPr="002E6DA8" w:rsidRDefault="006F7F1B" w:rsidP="006F7F1B">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П</w:t>
            </w:r>
            <w:r w:rsidRPr="00303562">
              <w:rPr>
                <w:rFonts w:ascii="Arial" w:hAnsi="Arial" w:cs="Arial"/>
                <w:color w:val="000000"/>
                <w:sz w:val="20"/>
                <w:szCs w:val="20"/>
                <w:lang w:val="ru-RU" w:eastAsia="ru-RU"/>
              </w:rPr>
              <w:t>оляризаци</w:t>
            </w:r>
            <w:r>
              <w:rPr>
                <w:rFonts w:ascii="Arial" w:hAnsi="Arial" w:cs="Arial"/>
                <w:color w:val="000000"/>
                <w:sz w:val="20"/>
                <w:szCs w:val="20"/>
                <w:lang w:val="ru-RU" w:eastAsia="ru-RU"/>
              </w:rPr>
              <w:t>онные потери</w:t>
            </w:r>
          </w:p>
        </w:tc>
        <w:tc>
          <w:tcPr>
            <w:tcW w:w="1417" w:type="dxa"/>
            <w:vAlign w:val="center"/>
          </w:tcPr>
          <w:p w14:paraId="3AF79ABD"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w:t>
            </w:r>
          </w:p>
        </w:tc>
        <w:tc>
          <w:tcPr>
            <w:tcW w:w="1701" w:type="dxa"/>
            <w:vAlign w:val="center"/>
          </w:tcPr>
          <w:p w14:paraId="47F8234B" w14:textId="2B52F8AC" w:rsidR="006F7F1B" w:rsidRPr="002E6DA8" w:rsidRDefault="006F7F1B" w:rsidP="006F7F1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156EDDE6"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413" w:type="dxa"/>
            <w:vAlign w:val="center"/>
          </w:tcPr>
          <w:p w14:paraId="59437860" w14:textId="77777777" w:rsidR="006F7F1B" w:rsidRPr="002E6DA8" w:rsidRDefault="00C21E06" w:rsidP="006F7F1B">
            <w:pPr>
              <w:widowControl w:val="0"/>
              <w:jc w:val="center"/>
              <w:rPr>
                <w:rFonts w:ascii="Arial" w:hAnsi="Arial" w:cs="Arial"/>
                <w:color w:val="000000"/>
                <w:sz w:val="20"/>
                <w:szCs w:val="20"/>
                <w:lang w:val="ru-RU" w:eastAsia="ru-RU"/>
              </w:rPr>
            </w:pPr>
            <m:oMathPara>
              <m:oMath>
                <m:f>
                  <m:fPr>
                    <m:ctrlPr>
                      <w:rPr>
                        <w:rFonts w:ascii="Cambria Math" w:hAnsi="Cambria Math" w:cs="Arial"/>
                        <w:color w:val="000000"/>
                        <w:sz w:val="20"/>
                        <w:szCs w:val="20"/>
                        <w:lang w:val="ru-RU" w:eastAsia="ru-RU"/>
                      </w:rPr>
                    </m:ctrlPr>
                  </m:fPr>
                  <m:num>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num>
                  <m:den>
                    <m:r>
                      <m:rPr>
                        <m:sty m:val="p"/>
                      </m:rPr>
                      <w:rPr>
                        <w:rFonts w:ascii="Cambria Math" w:hAnsi="Cambria Math" w:cs="Arial"/>
                        <w:color w:val="000000"/>
                        <w:sz w:val="20"/>
                        <w:szCs w:val="20"/>
                        <w:lang w:val="ru-RU" w:eastAsia="ru-RU"/>
                      </w:rPr>
                      <m:t>2</m:t>
                    </m:r>
                  </m:den>
                </m:f>
              </m:oMath>
            </m:oMathPara>
          </w:p>
        </w:tc>
        <w:tc>
          <w:tcPr>
            <w:tcW w:w="709" w:type="dxa"/>
            <w:vAlign w:val="center"/>
          </w:tcPr>
          <w:p w14:paraId="0C6DE115"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w:t>
            </w:r>
          </w:p>
        </w:tc>
        <w:tc>
          <w:tcPr>
            <w:tcW w:w="850" w:type="dxa"/>
            <w:vAlign w:val="center"/>
          </w:tcPr>
          <w:p w14:paraId="6E608CD0"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N16)</w:t>
            </w:r>
          </w:p>
        </w:tc>
      </w:tr>
      <w:tr w:rsidR="006F7F1B" w:rsidRPr="002E6DA8" w14:paraId="2E78F6C2" w14:textId="77777777" w:rsidTr="002E6DA8">
        <w:trPr>
          <w:jc w:val="center"/>
        </w:trPr>
        <w:tc>
          <w:tcPr>
            <w:tcW w:w="1985" w:type="dxa"/>
            <w:vAlign w:val="center"/>
          </w:tcPr>
          <w:p w14:paraId="69860CC7" w14:textId="54E00C5F" w:rsidR="006F7F1B" w:rsidRPr="002E6DA8" w:rsidRDefault="006F7F1B" w:rsidP="006F7F1B">
            <w:pPr>
              <w:widowControl w:val="0"/>
              <w:jc w:val="left"/>
              <w:rPr>
                <w:rFonts w:ascii="Arial" w:hAnsi="Arial" w:cs="Arial"/>
                <w:color w:val="000000"/>
                <w:sz w:val="20"/>
                <w:szCs w:val="20"/>
                <w:lang w:val="ru-RU" w:eastAsia="ru-RU"/>
              </w:rPr>
            </w:pPr>
            <w:r w:rsidRPr="007955DD">
              <w:rPr>
                <w:rFonts w:ascii="Arial" w:hAnsi="Arial" w:cs="Arial"/>
                <w:color w:val="000000"/>
                <w:sz w:val="20"/>
                <w:szCs w:val="20"/>
                <w:lang w:val="ru-RU" w:eastAsia="ru-RU"/>
              </w:rPr>
              <w:t xml:space="preserve">Эффекты ближнего поля и </w:t>
            </w:r>
            <w:r>
              <w:rPr>
                <w:rFonts w:ascii="Arial" w:hAnsi="Arial" w:cs="Arial"/>
                <w:color w:val="000000"/>
                <w:sz w:val="20"/>
                <w:szCs w:val="20"/>
                <w:lang w:val="ru-RU" w:eastAsia="ru-RU"/>
              </w:rPr>
              <w:t>взаимодействие</w:t>
            </w:r>
            <w:r w:rsidRPr="007955DD">
              <w:rPr>
                <w:rFonts w:ascii="Arial" w:hAnsi="Arial" w:cs="Arial"/>
                <w:color w:val="000000"/>
                <w:sz w:val="20"/>
                <w:szCs w:val="20"/>
                <w:lang w:val="ru-RU" w:eastAsia="ru-RU"/>
              </w:rPr>
              <w:t xml:space="preserve"> антенн</w:t>
            </w:r>
          </w:p>
        </w:tc>
        <w:tc>
          <w:tcPr>
            <w:tcW w:w="1417" w:type="dxa"/>
            <w:vAlign w:val="center"/>
          </w:tcPr>
          <w:p w14:paraId="56A528BA"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0,1</w:t>
            </w:r>
          </w:p>
        </w:tc>
        <w:tc>
          <w:tcPr>
            <w:tcW w:w="1701" w:type="dxa"/>
            <w:vAlign w:val="center"/>
          </w:tcPr>
          <w:p w14:paraId="191839C5" w14:textId="4D7C0032" w:rsidR="006F7F1B" w:rsidRPr="002E6DA8" w:rsidRDefault="006F7F1B" w:rsidP="006F7F1B">
            <w:pPr>
              <w:widowControl w:val="0"/>
              <w:jc w:val="center"/>
              <w:rPr>
                <w:rFonts w:ascii="Arial" w:hAnsi="Arial" w:cs="Arial"/>
                <w:color w:val="000000"/>
                <w:sz w:val="20"/>
                <w:szCs w:val="20"/>
                <w:lang w:val="ru-RU" w:eastAsia="ru-RU"/>
              </w:rPr>
            </w:pPr>
            <w:r w:rsidRPr="00063C5B">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516CF802" w14:textId="77777777" w:rsidR="006F7F1B" w:rsidRPr="002E6DA8" w:rsidRDefault="00C21E06" w:rsidP="006F7F1B">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color w:val="000000"/>
                        <w:sz w:val="20"/>
                        <w:szCs w:val="20"/>
                        <w:lang w:val="ru-RU" w:eastAsia="ru-RU"/>
                      </w:rPr>
                    </m:ctrlPr>
                  </m:radPr>
                  <m:deg/>
                  <m:e>
                    <m:r>
                      <m:rPr>
                        <m:sty m:val="p"/>
                      </m:rPr>
                      <w:rPr>
                        <w:rFonts w:ascii="Cambria Math" w:hAnsi="Cambria Math" w:cs="Arial"/>
                        <w:color w:val="000000"/>
                        <w:sz w:val="20"/>
                        <w:szCs w:val="20"/>
                        <w:lang w:val="ru-RU" w:eastAsia="ru-RU"/>
                      </w:rPr>
                      <m:t>3</m:t>
                    </m:r>
                  </m:e>
                </m:rad>
              </m:oMath>
            </m:oMathPara>
          </w:p>
        </w:tc>
        <w:tc>
          <w:tcPr>
            <w:tcW w:w="1413" w:type="dxa"/>
            <w:vAlign w:val="center"/>
          </w:tcPr>
          <w:p w14:paraId="5C733C77"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1</w:t>
            </w:r>
          </w:p>
        </w:tc>
        <w:tc>
          <w:tcPr>
            <w:tcW w:w="709" w:type="dxa"/>
            <w:vAlign w:val="center"/>
          </w:tcPr>
          <w:p w14:paraId="4BE395F8"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0,06</w:t>
            </w:r>
          </w:p>
        </w:tc>
        <w:tc>
          <w:tcPr>
            <w:tcW w:w="850" w:type="dxa"/>
            <w:vAlign w:val="center"/>
          </w:tcPr>
          <w:p w14:paraId="74FD24C8" w14:textId="77777777" w:rsidR="006F7F1B" w:rsidRPr="002E6DA8" w:rsidRDefault="006F7F1B" w:rsidP="006F7F1B">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N21)</w:t>
            </w:r>
          </w:p>
        </w:tc>
      </w:tr>
      <w:tr w:rsidR="00471C14" w:rsidRPr="002E6DA8" w14:paraId="4B81E432" w14:textId="77777777" w:rsidTr="002E6DA8">
        <w:trPr>
          <w:jc w:val="center"/>
        </w:trPr>
        <w:tc>
          <w:tcPr>
            <w:tcW w:w="7650" w:type="dxa"/>
            <w:gridSpan w:val="5"/>
            <w:vAlign w:val="center"/>
          </w:tcPr>
          <w:p w14:paraId="719F2BBE" w14:textId="073BEAF4" w:rsidR="00471C14" w:rsidRPr="002E6DA8" w:rsidRDefault="00471C14" w:rsidP="00471C14">
            <w:pPr>
              <w:widowControl w:val="0"/>
              <w:rPr>
                <w:rFonts w:ascii="Arial" w:hAnsi="Arial" w:cs="Arial"/>
                <w:color w:val="000000"/>
                <w:sz w:val="20"/>
                <w:szCs w:val="20"/>
                <w:lang w:val="ru-RU" w:eastAsia="ru-RU"/>
              </w:rPr>
            </w:pPr>
            <w:r w:rsidRPr="002E6DA8">
              <w:rPr>
                <w:rFonts w:ascii="Arial" w:hAnsi="Arial" w:cs="Arial"/>
                <w:color w:val="000000"/>
                <w:sz w:val="20"/>
                <w:szCs w:val="20"/>
                <w:lang w:val="ru-RU" w:eastAsia="ru-RU"/>
              </w:rPr>
              <w:t>Суммарная стандартная неопределенность</w:t>
            </w:r>
            <w:r w:rsidR="006F7F1B" w:rsidRPr="00063C5B">
              <w:rPr>
                <w:rFonts w:ascii="Arial" w:hAnsi="Arial" w:cs="Arial"/>
                <w:color w:val="000000"/>
                <w:sz w:val="20"/>
                <w:szCs w:val="20"/>
                <w:lang w:val="ru-RU" w:eastAsia="ru-RU"/>
              </w:rPr>
              <w:t>,</w:t>
            </w:r>
            <w:r w:rsidR="006F7F1B">
              <w:rPr>
                <w:rFonts w:ascii="Arial" w:hAnsi="Arial" w:cs="Arial"/>
                <w:color w:val="000000"/>
                <w:sz w:val="20"/>
                <w:szCs w:val="20"/>
                <w:lang w:val="ru-RU" w:eastAsia="ru-RU"/>
              </w:rPr>
              <w:t xml:space="preserve"> </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с</m:t>
                  </m:r>
                </m:sub>
              </m:sSub>
            </m:oMath>
          </w:p>
        </w:tc>
        <w:tc>
          <w:tcPr>
            <w:tcW w:w="709" w:type="dxa"/>
            <w:vAlign w:val="center"/>
          </w:tcPr>
          <w:p w14:paraId="025E0BDE" w14:textId="77777777" w:rsidR="00471C14" w:rsidRPr="002E6DA8" w:rsidRDefault="00471C14" w:rsidP="00471C14">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0,52</w:t>
            </w:r>
          </w:p>
        </w:tc>
        <w:tc>
          <w:tcPr>
            <w:tcW w:w="850" w:type="dxa"/>
            <w:vAlign w:val="center"/>
          </w:tcPr>
          <w:p w14:paraId="6CF9F03A" w14:textId="77777777" w:rsidR="00471C14" w:rsidRPr="002E6DA8" w:rsidRDefault="00471C14" w:rsidP="00471C14">
            <w:pPr>
              <w:widowControl w:val="0"/>
              <w:jc w:val="center"/>
              <w:rPr>
                <w:rFonts w:ascii="Arial" w:hAnsi="Arial" w:cs="Arial"/>
                <w:color w:val="000000"/>
                <w:sz w:val="20"/>
                <w:szCs w:val="20"/>
                <w:lang w:val="ru-RU" w:eastAsia="ru-RU"/>
              </w:rPr>
            </w:pPr>
          </w:p>
        </w:tc>
      </w:tr>
      <w:tr w:rsidR="00471C14" w:rsidRPr="002E6DA8" w14:paraId="5D11B0B0" w14:textId="77777777" w:rsidTr="002E6DA8">
        <w:trPr>
          <w:jc w:val="center"/>
        </w:trPr>
        <w:tc>
          <w:tcPr>
            <w:tcW w:w="7650" w:type="dxa"/>
            <w:gridSpan w:val="5"/>
            <w:vAlign w:val="center"/>
          </w:tcPr>
          <w:p w14:paraId="511C3E23" w14:textId="07CACF32" w:rsidR="00471C14" w:rsidRPr="002E6DA8" w:rsidRDefault="00471C14" w:rsidP="00471C14">
            <w:pPr>
              <w:widowControl w:val="0"/>
              <w:rPr>
                <w:rFonts w:ascii="Arial" w:hAnsi="Arial" w:cs="Arial"/>
                <w:color w:val="000000"/>
                <w:sz w:val="20"/>
                <w:szCs w:val="20"/>
                <w:lang w:val="ru-RU" w:eastAsia="ru-RU"/>
              </w:rPr>
            </w:pPr>
            <w:r w:rsidRPr="002E6DA8">
              <w:rPr>
                <w:rFonts w:ascii="Arial" w:hAnsi="Arial" w:cs="Arial"/>
                <w:color w:val="000000"/>
                <w:sz w:val="20"/>
                <w:szCs w:val="20"/>
                <w:lang w:val="ru-RU" w:eastAsia="ru-RU"/>
              </w:rPr>
              <w:t xml:space="preserve">Расширенная неопределенность, </w:t>
            </w:r>
            <m:oMath>
              <m:sSup>
                <m:sSupPr>
                  <m:ctrlPr>
                    <w:rPr>
                      <w:rFonts w:ascii="Cambria Math" w:hAnsi="Cambria Math" w:cs="Arial"/>
                      <w:i/>
                      <w:iCs/>
                      <w:color w:val="000000"/>
                      <w:sz w:val="20"/>
                      <w:szCs w:val="20"/>
                      <w:lang w:val="ru-RU" w:eastAsia="ru-RU"/>
                    </w:rPr>
                  </m:ctrlPr>
                </m:sSupPr>
                <m:e>
                  <m:r>
                    <w:rPr>
                      <w:rFonts w:ascii="Cambria Math" w:hAnsi="Cambria Math" w:cs="Arial"/>
                      <w:color w:val="000000"/>
                      <w:sz w:val="20"/>
                      <w:szCs w:val="20"/>
                      <w:lang w:eastAsia="ru-RU"/>
                    </w:rPr>
                    <m:t>U</m:t>
                  </m:r>
                </m:e>
                <m:sup>
                  <m:r>
                    <w:rPr>
                      <w:rFonts w:ascii="Cambria Math" w:hAnsi="Cambria Math" w:cs="Arial"/>
                      <w:color w:val="000000"/>
                      <w:sz w:val="20"/>
                      <w:szCs w:val="20"/>
                      <w:lang w:val="ru-RU" w:eastAsia="ru-RU"/>
                    </w:rPr>
                    <m:t>b</m:t>
                  </m:r>
                </m:sup>
              </m:sSup>
            </m:oMath>
            <w:r w:rsidRPr="00CC5DFF">
              <w:rPr>
                <w:rFonts w:ascii="Arial" w:hAnsi="Arial" w:cs="Arial"/>
                <w:i/>
                <w:iCs/>
                <w:color w:val="000000"/>
                <w:sz w:val="20"/>
                <w:szCs w:val="20"/>
                <w:lang w:val="ru-RU" w:eastAsia="ru-RU"/>
              </w:rPr>
              <w:t xml:space="preserve"> (k = 2)</w:t>
            </w:r>
          </w:p>
        </w:tc>
        <w:tc>
          <w:tcPr>
            <w:tcW w:w="709" w:type="dxa"/>
            <w:vAlign w:val="center"/>
          </w:tcPr>
          <w:p w14:paraId="438894BD" w14:textId="77777777" w:rsidR="00471C14" w:rsidRPr="002E6DA8" w:rsidRDefault="00471C14" w:rsidP="00471C14">
            <w:pPr>
              <w:widowControl w:val="0"/>
              <w:jc w:val="center"/>
              <w:rPr>
                <w:rFonts w:ascii="Arial" w:hAnsi="Arial" w:cs="Arial"/>
                <w:color w:val="000000"/>
                <w:sz w:val="20"/>
                <w:szCs w:val="20"/>
                <w:lang w:val="ru-RU" w:eastAsia="ru-RU"/>
              </w:rPr>
            </w:pPr>
            <w:r w:rsidRPr="002E6DA8">
              <w:rPr>
                <w:rFonts w:ascii="Arial" w:hAnsi="Arial" w:cs="Arial"/>
                <w:color w:val="000000"/>
                <w:sz w:val="20"/>
                <w:szCs w:val="20"/>
                <w:lang w:val="ru-RU" w:eastAsia="ru-RU"/>
              </w:rPr>
              <w:t>1,05</w:t>
            </w:r>
          </w:p>
        </w:tc>
        <w:tc>
          <w:tcPr>
            <w:tcW w:w="850" w:type="dxa"/>
            <w:vAlign w:val="center"/>
          </w:tcPr>
          <w:p w14:paraId="69BEF032" w14:textId="77777777" w:rsidR="00471C14" w:rsidRPr="002E6DA8" w:rsidRDefault="00471C14" w:rsidP="00471C14">
            <w:pPr>
              <w:widowControl w:val="0"/>
              <w:jc w:val="center"/>
              <w:rPr>
                <w:rFonts w:ascii="Arial" w:hAnsi="Arial" w:cs="Arial"/>
                <w:color w:val="000000"/>
                <w:sz w:val="20"/>
                <w:szCs w:val="20"/>
                <w:lang w:val="ru-RU" w:eastAsia="ru-RU"/>
              </w:rPr>
            </w:pPr>
          </w:p>
        </w:tc>
      </w:tr>
      <w:tr w:rsidR="00471C14" w:rsidRPr="00DA1162" w14:paraId="51258FE1" w14:textId="77777777" w:rsidTr="002E6DA8">
        <w:trPr>
          <w:trHeight w:val="856"/>
          <w:jc w:val="center"/>
        </w:trPr>
        <w:tc>
          <w:tcPr>
            <w:tcW w:w="9209" w:type="dxa"/>
            <w:gridSpan w:val="7"/>
            <w:vAlign w:val="center"/>
          </w:tcPr>
          <w:p w14:paraId="0AB439D1" w14:textId="1E22858B" w:rsidR="00471C14" w:rsidRPr="002E6DA8" w:rsidRDefault="00CC5DFF" w:rsidP="00471C14">
            <w:pPr>
              <w:widowControl w:val="0"/>
              <w:rPr>
                <w:rFonts w:ascii="Arial" w:hAnsi="Arial" w:cs="Arial"/>
                <w:color w:val="000000"/>
                <w:sz w:val="20"/>
                <w:szCs w:val="20"/>
                <w:lang w:val="ru-RU" w:eastAsia="ru-RU"/>
              </w:rPr>
            </w:pPr>
            <w:r w:rsidRPr="00303562">
              <w:rPr>
                <w:rFonts w:ascii="Arial" w:hAnsi="Arial" w:cs="Arial"/>
                <w:color w:val="000000"/>
                <w:sz w:val="20"/>
                <w:szCs w:val="20"/>
                <w:lang w:val="ru-RU" w:eastAsia="ru-RU"/>
              </w:rPr>
              <w:t xml:space="preserve">Метод трёх антенн </w:t>
            </w:r>
            <w:r>
              <w:rPr>
                <w:rFonts w:ascii="Arial" w:hAnsi="Arial" w:cs="Arial"/>
                <w:color w:val="000000"/>
                <w:sz w:val="20"/>
                <w:szCs w:val="20"/>
                <w:lang w:val="ru-RU" w:eastAsia="ru-RU"/>
              </w:rPr>
              <w:t xml:space="preserve">ТАМ </w:t>
            </w:r>
            <w:r w:rsidRPr="00303562">
              <w:rPr>
                <w:rFonts w:ascii="Arial" w:hAnsi="Arial" w:cs="Arial"/>
                <w:color w:val="000000"/>
                <w:sz w:val="20"/>
                <w:szCs w:val="20"/>
                <w:lang w:val="ru-RU" w:eastAsia="ru-RU"/>
              </w:rPr>
              <w:t>на площадке</w:t>
            </w:r>
            <w:r>
              <w:rPr>
                <w:rFonts w:ascii="Arial" w:hAnsi="Arial" w:cs="Arial"/>
                <w:color w:val="000000"/>
                <w:sz w:val="20"/>
                <w:szCs w:val="20"/>
                <w:lang w:val="ru-RU" w:eastAsia="ru-RU"/>
              </w:rPr>
              <w:t xml:space="preserve"> </w:t>
            </w:r>
            <w:r>
              <w:rPr>
                <w:rFonts w:ascii="Arial" w:hAnsi="Arial" w:cs="Arial"/>
                <w:color w:val="000000"/>
                <w:sz w:val="20"/>
                <w:szCs w:val="20"/>
                <w:lang w:eastAsia="ru-RU"/>
              </w:rPr>
              <w:t>CALTS</w:t>
            </w:r>
            <w:r w:rsidRPr="00303562">
              <w:rPr>
                <w:rFonts w:ascii="Arial" w:hAnsi="Arial" w:cs="Arial"/>
                <w:color w:val="000000"/>
                <w:sz w:val="20"/>
                <w:szCs w:val="20"/>
                <w:lang w:val="ru-RU" w:eastAsia="ru-RU"/>
              </w:rPr>
              <w:t xml:space="preserve">: см. рисунок 10 (7.4.1.2.1), </w:t>
            </w:r>
            <w:r w:rsidRPr="005131DD">
              <w:rPr>
                <w:rFonts w:ascii="Arial" w:hAnsi="Arial" w:cs="Arial"/>
                <w:i/>
                <w:iCs/>
                <w:color w:val="000000"/>
                <w:sz w:val="20"/>
                <w:szCs w:val="20"/>
                <w:lang w:val="ru-RU" w:eastAsia="ru-RU"/>
              </w:rPr>
              <w:t>d</w:t>
            </w:r>
            <w:r w:rsidRPr="00303562">
              <w:rPr>
                <w:rFonts w:ascii="Arial" w:hAnsi="Arial" w:cs="Arial"/>
                <w:color w:val="000000"/>
                <w:sz w:val="20"/>
                <w:szCs w:val="20"/>
                <w:lang w:val="ru-RU" w:eastAsia="ru-RU"/>
              </w:rPr>
              <w:t xml:space="preserve"> = 10 </w:t>
            </w:r>
            <w:r w:rsidR="00AE3619">
              <w:rPr>
                <w:rFonts w:ascii="Arial" w:hAnsi="Arial" w:cs="Arial"/>
                <w:color w:val="000000"/>
                <w:sz w:val="20"/>
                <w:szCs w:val="20"/>
                <w:lang w:val="ru-RU" w:eastAsia="ru-RU"/>
              </w:rPr>
              <w:t xml:space="preserve">или 20 </w:t>
            </w:r>
            <w:r w:rsidRPr="00303562">
              <w:rPr>
                <w:rFonts w:ascii="Arial" w:hAnsi="Arial" w:cs="Arial"/>
                <w:color w:val="000000"/>
                <w:sz w:val="20"/>
                <w:szCs w:val="20"/>
                <w:lang w:val="ru-RU" w:eastAsia="ru-RU"/>
              </w:rPr>
              <w:t xml:space="preserve">м, </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h</m:t>
                  </m:r>
                </m:e>
                <m:sub>
                  <m:r>
                    <w:rPr>
                      <w:rFonts w:ascii="Cambria Math" w:hAnsi="Cambria Math" w:cs="Arial"/>
                      <w:color w:val="000000"/>
                      <w:sz w:val="20"/>
                      <w:szCs w:val="20"/>
                      <w:lang w:val="ru-RU" w:eastAsia="ru-RU"/>
                    </w:rPr>
                    <m:t>1</m:t>
                  </m:r>
                </m:sub>
              </m:sSub>
            </m:oMath>
            <w:r w:rsidR="00AE3619">
              <w:rPr>
                <w:rFonts w:ascii="Arial" w:hAnsi="Arial" w:cs="Arial"/>
                <w:color w:val="000000"/>
                <w:sz w:val="20"/>
                <w:szCs w:val="20"/>
                <w:lang w:val="ru-RU" w:eastAsia="ru-RU"/>
              </w:rPr>
              <w:t xml:space="preserve">, </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h</m:t>
                  </m:r>
                </m:e>
                <m:sub>
                  <m:r>
                    <w:rPr>
                      <w:rFonts w:ascii="Cambria Math" w:hAnsi="Cambria Math" w:cs="Arial"/>
                      <w:color w:val="000000"/>
                      <w:sz w:val="20"/>
                      <w:szCs w:val="20"/>
                      <w:lang w:val="ru-RU" w:eastAsia="ru-RU"/>
                    </w:rPr>
                    <m:t>2</m:t>
                  </m:r>
                </m:sub>
              </m:sSub>
            </m:oMath>
            <w:r w:rsidR="00AE3619">
              <w:rPr>
                <w:rFonts w:ascii="Arial" w:hAnsi="Arial" w:cs="Arial"/>
                <w:iCs/>
                <w:color w:val="000000"/>
                <w:sz w:val="20"/>
                <w:szCs w:val="20"/>
                <w:lang w:val="ru-RU" w:eastAsia="ru-RU"/>
              </w:rPr>
              <w:t>,</w:t>
            </w:r>
            <w:r w:rsidRPr="005131DD">
              <w:rPr>
                <w:rFonts w:ascii="Arial" w:hAnsi="Arial" w:cs="Arial"/>
                <w:i/>
                <w:iCs/>
                <w:color w:val="000000"/>
                <w:sz w:val="20"/>
                <w:szCs w:val="20"/>
                <w:lang w:val="ru-RU" w:eastAsia="ru-RU"/>
              </w:rPr>
              <w:t xml:space="preserve"> </w:t>
            </w:r>
            <m:oMath>
              <m:sSub>
                <m:sSubPr>
                  <m:ctrlPr>
                    <w:rPr>
                      <w:rFonts w:ascii="Cambria Math" w:hAnsi="Cambria Math" w:cs="Arial"/>
                      <w:i/>
                      <w:iCs/>
                      <w:color w:val="000000"/>
                      <w:sz w:val="20"/>
                      <w:szCs w:val="20"/>
                      <w:lang w:val="ru-RU" w:eastAsia="ru-RU"/>
                    </w:rPr>
                  </m:ctrlPr>
                </m:sSubPr>
                <m:e>
                  <m:r>
                    <w:rPr>
                      <w:rFonts w:ascii="Cambria Math" w:hAnsi="Cambria Math" w:cs="Arial"/>
                      <w:color w:val="000000"/>
                      <w:sz w:val="20"/>
                      <w:szCs w:val="20"/>
                      <w:lang w:val="ru-RU" w:eastAsia="ru-RU"/>
                    </w:rPr>
                    <m:t>h</m:t>
                  </m:r>
                </m:e>
                <m:sub>
                  <m:r>
                    <w:rPr>
                      <w:rFonts w:ascii="Cambria Math" w:hAnsi="Cambria Math" w:cs="Arial"/>
                      <w:color w:val="000000"/>
                      <w:sz w:val="20"/>
                      <w:szCs w:val="20"/>
                      <w:lang w:val="ru-RU" w:eastAsia="ru-RU"/>
                    </w:rPr>
                    <m:t>3</m:t>
                  </m:r>
                </m:sub>
              </m:sSub>
            </m:oMath>
            <w:r w:rsidRPr="00303562">
              <w:rPr>
                <w:rFonts w:ascii="Arial" w:hAnsi="Arial" w:cs="Arial"/>
                <w:color w:val="000000"/>
                <w:sz w:val="20"/>
                <w:szCs w:val="20"/>
                <w:lang w:val="ru-RU" w:eastAsia="ru-RU"/>
              </w:rPr>
              <w:t xml:space="preserve"> </w:t>
            </w:r>
            <w:r w:rsidR="00AE3619">
              <w:rPr>
                <w:rFonts w:ascii="Arial" w:hAnsi="Arial" w:cs="Arial"/>
                <w:color w:val="000000"/>
                <w:sz w:val="20"/>
                <w:szCs w:val="20"/>
                <w:lang w:val="ru-RU" w:eastAsia="ru-RU"/>
              </w:rPr>
              <w:t>выбираются в соответствии с таблицей В.7</w:t>
            </w:r>
            <w:r w:rsidR="00471C14" w:rsidRPr="002E6DA8">
              <w:rPr>
                <w:rFonts w:ascii="Arial" w:hAnsi="Arial" w:cs="Arial"/>
                <w:color w:val="000000"/>
                <w:sz w:val="20"/>
                <w:szCs w:val="20"/>
                <w:lang w:val="ru-RU" w:eastAsia="ru-RU"/>
              </w:rPr>
              <w:t>.</w:t>
            </w:r>
          </w:p>
          <w:p w14:paraId="3F1AAD4A" w14:textId="77777777" w:rsidR="00471C14" w:rsidRPr="002E6DA8" w:rsidRDefault="00C21E06" w:rsidP="00471C14">
            <w:pPr>
              <w:widowControl w:val="0"/>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val="ru-RU" w:eastAsia="ru-RU"/>
                    </w:rPr>
                    <m:t>a</m:t>
                  </m:r>
                </m:sup>
              </m:sSup>
              <m:r>
                <m:rPr>
                  <m:sty m:val="p"/>
                </m:rPr>
                <w:rPr>
                  <w:rFonts w:ascii="Cambria Math" w:hAnsi="Cambria Math" w:cs="Arial"/>
                  <w:color w:val="000000"/>
                  <w:sz w:val="20"/>
                  <w:szCs w:val="20"/>
                  <w:lang w:val="ru-RU" w:eastAsia="ru-RU"/>
                </w:rPr>
                <m:t xml:space="preserve">   </m:t>
              </m:r>
            </m:oMath>
            <w:r w:rsidR="00471C14" w:rsidRPr="002E6DA8">
              <w:rPr>
                <w:rFonts w:ascii="Arial" w:hAnsi="Arial" w:cs="Arial"/>
                <w:color w:val="000000"/>
                <w:sz w:val="20"/>
                <w:szCs w:val="20"/>
                <w:lang w:val="ru-RU" w:eastAsia="ru-RU"/>
              </w:rPr>
              <w:t>Примечания пронумерованы в соответствии с пунктами в E.2.</w:t>
            </w:r>
          </w:p>
          <w:p w14:paraId="7D76C9B8" w14:textId="4D9C088B" w:rsidR="00471C14" w:rsidRPr="002E6DA8" w:rsidRDefault="00C21E06" w:rsidP="00471C14">
            <w:pPr>
              <w:widowControl w:val="0"/>
              <w:ind w:left="284" w:hanging="284"/>
              <w:rPr>
                <w:rFonts w:ascii="Arial" w:hAnsi="Arial" w:cs="Arial"/>
                <w:color w:val="000000"/>
                <w:sz w:val="20"/>
                <w:szCs w:val="20"/>
                <w:lang w:val="ru-RU" w:eastAsia="ru-RU"/>
              </w:rPr>
            </w:pPr>
            <m:oMath>
              <m:sSup>
                <m:sSupPr>
                  <m:ctrlPr>
                    <w:rPr>
                      <w:rFonts w:ascii="Cambria Math" w:hAnsi="Cambria Math" w:cs="Arial"/>
                      <w:color w:val="000000"/>
                      <w:sz w:val="20"/>
                      <w:szCs w:val="20"/>
                      <w:lang w:val="ru-RU" w:eastAsia="ru-RU"/>
                    </w:rPr>
                  </m:ctrlPr>
                </m:sSupPr>
                <m:e>
                  <m:r>
                    <m:rPr>
                      <m:sty m:val="p"/>
                    </m:rPr>
                    <w:rPr>
                      <w:rFonts w:ascii="Cambria Math" w:hAnsi="Cambria Math" w:cs="Arial"/>
                      <w:color w:val="000000"/>
                      <w:sz w:val="20"/>
                      <w:szCs w:val="20"/>
                      <w:lang w:val="ru-RU" w:eastAsia="ru-RU"/>
                    </w:rPr>
                    <m:t xml:space="preserve"> </m:t>
                  </m:r>
                </m:e>
                <m:sup>
                  <m:r>
                    <m:rPr>
                      <m:sty m:val="p"/>
                    </m:rPr>
                    <w:rPr>
                      <w:rFonts w:ascii="Cambria Math" w:hAnsi="Cambria Math" w:cs="Arial"/>
                      <w:color w:val="000000"/>
                      <w:sz w:val="20"/>
                      <w:szCs w:val="20"/>
                      <w:lang w:val="ru-RU" w:eastAsia="ru-RU"/>
                    </w:rPr>
                    <m:t>b</m:t>
                  </m:r>
                </m:sup>
              </m:sSup>
              <m:r>
                <m:rPr>
                  <m:sty m:val="p"/>
                </m:rPr>
                <w:rPr>
                  <w:rFonts w:ascii="Cambria Math" w:hAnsi="Cambria Math" w:cs="Arial"/>
                  <w:color w:val="000000"/>
                  <w:sz w:val="20"/>
                  <w:szCs w:val="20"/>
                  <w:lang w:val="ru-RU" w:eastAsia="ru-RU"/>
                </w:rPr>
                <m:t xml:space="preserve">   </m:t>
              </m:r>
            </m:oMath>
            <w:r w:rsidR="006F7F1B" w:rsidRPr="002A4381">
              <w:rPr>
                <w:rFonts w:ascii="Arial" w:hAnsi="Arial" w:cs="Arial"/>
                <w:color w:val="000000"/>
                <w:sz w:val="20"/>
                <w:szCs w:val="20"/>
                <w:lang w:val="ru-RU" w:eastAsia="ru-RU"/>
              </w:rPr>
              <w:t>Если основные составляющие неопределенности измерений в этой таблице не соответствуют функции нормального распределения, расширенную неопределенность следует оценить с помощью компьютерного моделирования, например, методом Монте-Карло. Однако, в этой таблице приведены значения суммарной стандартной неопределённости, полученной в результате расчета корня из суммы квадратов, поскольку некоторые калибровочные лаборатории могут не использовать моделирование методом Монте-Карло</w:t>
            </w:r>
            <w:r w:rsidR="00471C14" w:rsidRPr="002E6DA8">
              <w:rPr>
                <w:rFonts w:ascii="Arial" w:hAnsi="Arial" w:cs="Arial"/>
                <w:color w:val="000000"/>
                <w:sz w:val="20"/>
                <w:szCs w:val="20"/>
                <w:lang w:val="ru-RU" w:eastAsia="ru-RU"/>
              </w:rPr>
              <w:t>.</w:t>
            </w:r>
          </w:p>
        </w:tc>
      </w:tr>
    </w:tbl>
    <w:p w14:paraId="290D8448" w14:textId="77777777" w:rsidR="00471C14" w:rsidRPr="00471C14" w:rsidRDefault="00471C14" w:rsidP="00471C14">
      <w:pPr>
        <w:widowControl w:val="0"/>
        <w:jc w:val="left"/>
        <w:rPr>
          <w:rFonts w:ascii="Arial" w:hAnsi="Arial" w:cs="Arial"/>
          <w:color w:val="000000"/>
          <w:sz w:val="18"/>
          <w:szCs w:val="18"/>
          <w:lang w:val="ru-RU" w:eastAsia="ru-RU"/>
        </w:rPr>
      </w:pPr>
    </w:p>
    <w:p w14:paraId="069873F5" w14:textId="77777777" w:rsidR="00471C14" w:rsidRPr="00471C14" w:rsidRDefault="00471C14" w:rsidP="00471C14">
      <w:pPr>
        <w:jc w:val="left"/>
        <w:rPr>
          <w:rFonts w:ascii="Arial" w:hAnsi="Arial" w:cs="Arial"/>
          <w:color w:val="000000"/>
          <w:sz w:val="18"/>
          <w:szCs w:val="18"/>
          <w:lang w:val="ru-RU" w:eastAsia="ru-RU"/>
        </w:rPr>
      </w:pPr>
      <w:r w:rsidRPr="00471C14">
        <w:rPr>
          <w:rFonts w:ascii="Arial" w:hAnsi="Arial" w:cs="Arial"/>
          <w:color w:val="000000"/>
          <w:sz w:val="18"/>
          <w:szCs w:val="18"/>
          <w:lang w:val="ru-RU" w:eastAsia="ru-RU"/>
        </w:rPr>
        <w:br w:type="page"/>
      </w:r>
    </w:p>
    <w:p w14:paraId="6132AEBF" w14:textId="77777777" w:rsidR="001B0A43" w:rsidRDefault="00471C14" w:rsidP="001B0A43">
      <w:pPr>
        <w:pStyle w:val="1"/>
        <w:numPr>
          <w:ilvl w:val="0"/>
          <w:numId w:val="0"/>
        </w:numPr>
        <w:jc w:val="center"/>
        <w:rPr>
          <w:rFonts w:cs="Arial"/>
          <w:sz w:val="24"/>
        </w:rPr>
      </w:pPr>
      <w:bookmarkStart w:id="183" w:name="_Toc147930354"/>
      <w:bookmarkStart w:id="184" w:name="_Toc184137813"/>
      <w:r w:rsidRPr="006054C4">
        <w:rPr>
          <w:rFonts w:cs="Arial"/>
          <w:sz w:val="24"/>
        </w:rPr>
        <w:lastRenderedPageBreak/>
        <w:t>Приложение С</w:t>
      </w:r>
      <w:bookmarkEnd w:id="183"/>
      <w:r w:rsidR="006054C4">
        <w:rPr>
          <w:rFonts w:cs="Arial"/>
          <w:sz w:val="24"/>
        </w:rPr>
        <w:t xml:space="preserve"> </w:t>
      </w:r>
    </w:p>
    <w:p w14:paraId="2F31CC2C" w14:textId="77777777" w:rsidR="001B0A43" w:rsidRDefault="00471C14" w:rsidP="001B0A43">
      <w:pPr>
        <w:pStyle w:val="1"/>
        <w:numPr>
          <w:ilvl w:val="0"/>
          <w:numId w:val="0"/>
        </w:numPr>
        <w:jc w:val="center"/>
        <w:rPr>
          <w:rFonts w:cs="Arial"/>
          <w:sz w:val="24"/>
        </w:rPr>
      </w:pPr>
      <w:r w:rsidRPr="006054C4">
        <w:rPr>
          <w:rFonts w:cs="Arial"/>
          <w:sz w:val="24"/>
        </w:rPr>
        <w:t>(</w:t>
      </w:r>
      <w:r w:rsidR="006054C4">
        <w:rPr>
          <w:rFonts w:cs="Arial"/>
          <w:sz w:val="24"/>
        </w:rPr>
        <w:t>Справочное</w:t>
      </w:r>
      <w:r w:rsidRPr="006054C4">
        <w:rPr>
          <w:rFonts w:cs="Arial"/>
          <w:sz w:val="24"/>
        </w:rPr>
        <w:t>)</w:t>
      </w:r>
      <w:r w:rsidR="006054C4">
        <w:rPr>
          <w:rFonts w:cs="Arial"/>
          <w:sz w:val="24"/>
        </w:rPr>
        <w:t xml:space="preserve"> </w:t>
      </w:r>
      <w:bookmarkStart w:id="185" w:name="_Toc147930355"/>
    </w:p>
    <w:p w14:paraId="36B1BA0D" w14:textId="03620E26" w:rsidR="00471C14" w:rsidRPr="006054C4" w:rsidRDefault="00471C14" w:rsidP="006054C4">
      <w:pPr>
        <w:pStyle w:val="1"/>
        <w:numPr>
          <w:ilvl w:val="0"/>
          <w:numId w:val="0"/>
        </w:numPr>
        <w:spacing w:line="360" w:lineRule="auto"/>
        <w:jc w:val="center"/>
        <w:rPr>
          <w:rFonts w:cs="Arial"/>
          <w:sz w:val="24"/>
        </w:rPr>
      </w:pPr>
      <w:r w:rsidRPr="006054C4">
        <w:rPr>
          <w:rFonts w:cs="Arial"/>
          <w:sz w:val="24"/>
        </w:rPr>
        <w:t>Обоснование уравнений</w:t>
      </w:r>
      <w:r w:rsidR="007F111B">
        <w:rPr>
          <w:rFonts w:cs="Arial"/>
          <w:sz w:val="24"/>
        </w:rPr>
        <w:t xml:space="preserve"> измерения коэффициента калибровки</w:t>
      </w:r>
      <w:r w:rsidR="00A64A79">
        <w:rPr>
          <w:rFonts w:cs="Arial"/>
          <w:sz w:val="24"/>
        </w:rPr>
        <w:t>, а также</w:t>
      </w:r>
      <w:r w:rsidRPr="006054C4">
        <w:rPr>
          <w:rFonts w:cs="Arial"/>
          <w:sz w:val="24"/>
        </w:rPr>
        <w:t xml:space="preserve"> характеристик</w:t>
      </w:r>
      <w:r w:rsidR="007F111B">
        <w:rPr>
          <w:rFonts w:cs="Arial"/>
          <w:sz w:val="24"/>
        </w:rPr>
        <w:t>и</w:t>
      </w:r>
      <w:r w:rsidRPr="006054C4">
        <w:rPr>
          <w:rFonts w:cs="Arial"/>
          <w:sz w:val="24"/>
        </w:rPr>
        <w:t xml:space="preserve"> антенн</w:t>
      </w:r>
      <w:r w:rsidR="007F111B">
        <w:rPr>
          <w:rFonts w:cs="Arial"/>
          <w:sz w:val="24"/>
        </w:rPr>
        <w:t>, необходимые</w:t>
      </w:r>
      <w:r w:rsidRPr="006054C4">
        <w:rPr>
          <w:rFonts w:cs="Arial"/>
          <w:sz w:val="24"/>
        </w:rPr>
        <w:t xml:space="preserve"> для </w:t>
      </w:r>
      <w:r w:rsidR="00A64A79">
        <w:rPr>
          <w:rFonts w:cs="Arial"/>
          <w:sz w:val="24"/>
        </w:rPr>
        <w:t>анализа</w:t>
      </w:r>
      <w:r w:rsidRPr="006054C4">
        <w:rPr>
          <w:rFonts w:cs="Arial"/>
          <w:sz w:val="24"/>
        </w:rPr>
        <w:t xml:space="preserve"> </w:t>
      </w:r>
      <w:r w:rsidR="007F111B">
        <w:rPr>
          <w:rFonts w:cs="Arial"/>
          <w:sz w:val="24"/>
        </w:rPr>
        <w:t>неопределённости измерений</w:t>
      </w:r>
      <w:r w:rsidRPr="006054C4">
        <w:rPr>
          <w:rFonts w:cs="Arial"/>
          <w:sz w:val="24"/>
        </w:rPr>
        <w:t xml:space="preserve"> в диапазоне частот</w:t>
      </w:r>
      <w:r w:rsidR="001B0A43">
        <w:rPr>
          <w:rFonts w:cs="Arial"/>
          <w:sz w:val="24"/>
        </w:rPr>
        <w:t xml:space="preserve"> </w:t>
      </w:r>
      <w:r w:rsidRPr="006054C4">
        <w:rPr>
          <w:rFonts w:cs="Arial"/>
          <w:sz w:val="24"/>
        </w:rPr>
        <w:t xml:space="preserve">от 30 МГц </w:t>
      </w:r>
      <w:r w:rsidR="00A64A79" w:rsidRPr="006054C4">
        <w:rPr>
          <w:rFonts w:cs="Arial"/>
          <w:sz w:val="24"/>
        </w:rPr>
        <w:t xml:space="preserve">до </w:t>
      </w:r>
      <w:r w:rsidR="00A64A79">
        <w:rPr>
          <w:rFonts w:cs="Arial"/>
          <w:sz w:val="24"/>
        </w:rPr>
        <w:t>1</w:t>
      </w:r>
      <w:r w:rsidRPr="006054C4">
        <w:rPr>
          <w:rFonts w:cs="Arial"/>
          <w:sz w:val="24"/>
        </w:rPr>
        <w:t xml:space="preserve"> ГГц</w:t>
      </w:r>
      <w:bookmarkEnd w:id="184"/>
      <w:bookmarkEnd w:id="185"/>
    </w:p>
    <w:p w14:paraId="5B3B5665" w14:textId="77777777" w:rsidR="00471C14" w:rsidRPr="00A64A79" w:rsidRDefault="00471C14" w:rsidP="00A64A79">
      <w:pPr>
        <w:widowControl w:val="0"/>
        <w:tabs>
          <w:tab w:val="left" w:pos="874"/>
        </w:tabs>
        <w:spacing w:after="260" w:line="360" w:lineRule="auto"/>
        <w:ind w:firstLine="709"/>
        <w:rPr>
          <w:rFonts w:ascii="Arial" w:hAnsi="Arial" w:cs="Arial"/>
          <w:b/>
          <w:bCs/>
          <w:lang w:val="ru-RU" w:eastAsia="ru-RU"/>
        </w:rPr>
      </w:pPr>
      <w:bookmarkStart w:id="186" w:name="_Toc147930356"/>
      <w:r w:rsidRPr="00A64A79">
        <w:rPr>
          <w:rFonts w:ascii="Arial" w:hAnsi="Arial" w:cs="Arial"/>
          <w:b/>
          <w:bCs/>
          <w:lang w:val="ru-RU" w:eastAsia="ru-RU"/>
        </w:rPr>
        <w:t>С.1</w:t>
      </w:r>
      <w:r w:rsidRPr="00A64A79">
        <w:rPr>
          <w:rFonts w:ascii="Arial" w:hAnsi="Arial" w:cs="Arial"/>
          <w:b/>
          <w:bCs/>
          <w:lang w:val="ru-RU" w:eastAsia="ru-RU"/>
        </w:rPr>
        <w:tab/>
        <w:t>Общие положения</w:t>
      </w:r>
      <w:bookmarkEnd w:id="186"/>
      <w:r w:rsidRPr="00A64A79">
        <w:rPr>
          <w:rFonts w:ascii="Arial" w:hAnsi="Arial" w:cs="Arial"/>
          <w:b/>
          <w:bCs/>
          <w:lang w:val="ru-RU" w:eastAsia="ru-RU"/>
        </w:rPr>
        <w:t xml:space="preserve"> </w:t>
      </w:r>
    </w:p>
    <w:p w14:paraId="0E6E3A16" w14:textId="1309BA83" w:rsidR="00471C14" w:rsidRPr="00A64A79" w:rsidRDefault="00471C14" w:rsidP="00A64A79">
      <w:pPr>
        <w:widowControl w:val="0"/>
        <w:tabs>
          <w:tab w:val="left" w:pos="874"/>
        </w:tabs>
        <w:spacing w:after="260" w:line="360" w:lineRule="auto"/>
        <w:ind w:firstLine="709"/>
        <w:rPr>
          <w:rFonts w:ascii="Arial" w:hAnsi="Arial" w:cs="Arial"/>
          <w:lang w:val="ru-RU" w:eastAsia="ru-RU"/>
        </w:rPr>
      </w:pPr>
      <w:r w:rsidRPr="00A64A79">
        <w:rPr>
          <w:rFonts w:ascii="Arial" w:hAnsi="Arial" w:cs="Arial"/>
          <w:lang w:val="ru-RU" w:eastAsia="ru-RU"/>
        </w:rPr>
        <w:t>В этом приложении приведен</w:t>
      </w:r>
      <w:r w:rsidR="00B4139A">
        <w:rPr>
          <w:rFonts w:ascii="Arial" w:hAnsi="Arial" w:cs="Arial"/>
          <w:lang w:val="ru-RU" w:eastAsia="ru-RU"/>
        </w:rPr>
        <w:t>о</w:t>
      </w:r>
      <w:r w:rsidRPr="00A64A79">
        <w:rPr>
          <w:rFonts w:ascii="Arial" w:hAnsi="Arial" w:cs="Arial"/>
          <w:lang w:val="ru-RU" w:eastAsia="ru-RU"/>
        </w:rPr>
        <w:t xml:space="preserve"> кратк</w:t>
      </w:r>
      <w:r w:rsidR="00B4139A">
        <w:rPr>
          <w:rFonts w:ascii="Arial" w:hAnsi="Arial" w:cs="Arial"/>
          <w:lang w:val="ru-RU" w:eastAsia="ru-RU"/>
        </w:rPr>
        <w:t xml:space="preserve">ое </w:t>
      </w:r>
      <w:r w:rsidRPr="00A64A79">
        <w:rPr>
          <w:rFonts w:ascii="Arial" w:hAnsi="Arial" w:cs="Arial"/>
          <w:lang w:val="ru-RU" w:eastAsia="ru-RU"/>
        </w:rPr>
        <w:t>обосновани</w:t>
      </w:r>
      <w:r w:rsidR="00B4139A">
        <w:rPr>
          <w:rFonts w:ascii="Arial" w:hAnsi="Arial" w:cs="Arial"/>
          <w:lang w:val="ru-RU" w:eastAsia="ru-RU"/>
        </w:rPr>
        <w:t>е</w:t>
      </w:r>
      <w:r w:rsidRPr="00A64A79">
        <w:rPr>
          <w:rFonts w:ascii="Arial" w:hAnsi="Arial" w:cs="Arial"/>
          <w:lang w:val="ru-RU" w:eastAsia="ru-RU"/>
        </w:rPr>
        <w:t xml:space="preserve"> формул, </w:t>
      </w:r>
      <w:r w:rsidR="00B4139A">
        <w:rPr>
          <w:rFonts w:ascii="Arial" w:hAnsi="Arial" w:cs="Arial"/>
          <w:lang w:val="ru-RU" w:eastAsia="ru-RU"/>
        </w:rPr>
        <w:t>которые используются</w:t>
      </w:r>
      <w:r w:rsidRPr="00A64A79">
        <w:rPr>
          <w:rFonts w:ascii="Arial" w:hAnsi="Arial" w:cs="Arial"/>
          <w:lang w:val="ru-RU" w:eastAsia="ru-RU"/>
        </w:rPr>
        <w:t xml:space="preserve"> в различных методах калибровки антенн, </w:t>
      </w:r>
      <w:r w:rsidR="0035360E">
        <w:rPr>
          <w:rFonts w:ascii="Arial" w:hAnsi="Arial" w:cs="Arial"/>
          <w:lang w:val="ru-RU" w:eastAsia="ru-RU"/>
        </w:rPr>
        <w:t>регламентированных</w:t>
      </w:r>
      <w:r w:rsidRPr="00A64A79">
        <w:rPr>
          <w:rFonts w:ascii="Arial" w:hAnsi="Arial" w:cs="Arial"/>
          <w:lang w:val="ru-RU" w:eastAsia="ru-RU"/>
        </w:rPr>
        <w:t xml:space="preserve"> настоящ</w:t>
      </w:r>
      <w:r w:rsidR="0035360E">
        <w:rPr>
          <w:rFonts w:ascii="Arial" w:hAnsi="Arial" w:cs="Arial"/>
          <w:lang w:val="ru-RU" w:eastAsia="ru-RU"/>
        </w:rPr>
        <w:t>и</w:t>
      </w:r>
      <w:r w:rsidRPr="00A64A79">
        <w:rPr>
          <w:rFonts w:ascii="Arial" w:hAnsi="Arial" w:cs="Arial"/>
          <w:lang w:val="ru-RU" w:eastAsia="ru-RU"/>
        </w:rPr>
        <w:t>м стандарт</w:t>
      </w:r>
      <w:r w:rsidR="0035360E">
        <w:rPr>
          <w:rFonts w:ascii="Arial" w:hAnsi="Arial" w:cs="Arial"/>
          <w:lang w:val="ru-RU" w:eastAsia="ru-RU"/>
        </w:rPr>
        <w:t>ом</w:t>
      </w:r>
      <w:r w:rsidRPr="00A64A79">
        <w:rPr>
          <w:rFonts w:ascii="Arial" w:hAnsi="Arial" w:cs="Arial"/>
          <w:lang w:val="ru-RU" w:eastAsia="ru-RU"/>
        </w:rPr>
        <w:t>. Эта информация может быть полезна для понимания применимости каждого метода</w:t>
      </w:r>
      <w:r w:rsidR="0035360E">
        <w:rPr>
          <w:rFonts w:ascii="Arial" w:hAnsi="Arial" w:cs="Arial"/>
          <w:lang w:val="ru-RU" w:eastAsia="ru-RU"/>
        </w:rPr>
        <w:t>, а также</w:t>
      </w:r>
      <w:r w:rsidRPr="00A64A79">
        <w:rPr>
          <w:rFonts w:ascii="Arial" w:hAnsi="Arial" w:cs="Arial"/>
          <w:lang w:val="ru-RU" w:eastAsia="ru-RU"/>
        </w:rPr>
        <w:t xml:space="preserve"> </w:t>
      </w:r>
      <w:r w:rsidR="00B4139A">
        <w:rPr>
          <w:rFonts w:ascii="Arial" w:hAnsi="Arial" w:cs="Arial"/>
          <w:lang w:val="ru-RU" w:eastAsia="ru-RU"/>
        </w:rPr>
        <w:t xml:space="preserve">для </w:t>
      </w:r>
      <w:r w:rsidRPr="00A64A79">
        <w:rPr>
          <w:rFonts w:ascii="Arial" w:hAnsi="Arial" w:cs="Arial"/>
          <w:lang w:val="ru-RU" w:eastAsia="ru-RU"/>
        </w:rPr>
        <w:t>оценки</w:t>
      </w:r>
      <w:r w:rsidR="0035360E">
        <w:rPr>
          <w:rFonts w:ascii="Arial" w:hAnsi="Arial" w:cs="Arial"/>
          <w:lang w:val="ru-RU" w:eastAsia="ru-RU"/>
        </w:rPr>
        <w:t xml:space="preserve"> соответствующей</w:t>
      </w:r>
      <w:r w:rsidRPr="00A64A79">
        <w:rPr>
          <w:rFonts w:ascii="Arial" w:hAnsi="Arial" w:cs="Arial"/>
          <w:lang w:val="ru-RU" w:eastAsia="ru-RU"/>
        </w:rPr>
        <w:t xml:space="preserve"> неопределенност</w:t>
      </w:r>
      <w:r w:rsidR="0035360E">
        <w:rPr>
          <w:rFonts w:ascii="Arial" w:hAnsi="Arial" w:cs="Arial"/>
          <w:lang w:val="ru-RU" w:eastAsia="ru-RU"/>
        </w:rPr>
        <w:t>и измерений</w:t>
      </w:r>
      <w:r w:rsidRPr="00A64A79">
        <w:rPr>
          <w:rFonts w:ascii="Arial" w:hAnsi="Arial" w:cs="Arial"/>
          <w:lang w:val="ru-RU" w:eastAsia="ru-RU"/>
        </w:rPr>
        <w:t>.</w:t>
      </w:r>
    </w:p>
    <w:p w14:paraId="35B705DB" w14:textId="1E6242A5" w:rsidR="00471C14" w:rsidRPr="00A64A79" w:rsidRDefault="00B4139A" w:rsidP="00A64A79">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Кроме того, в</w:t>
      </w:r>
      <w:r w:rsidR="00471C14" w:rsidRPr="00A64A79">
        <w:rPr>
          <w:rFonts w:ascii="Arial" w:hAnsi="Arial" w:cs="Arial"/>
          <w:lang w:val="ru-RU" w:eastAsia="ru-RU"/>
        </w:rPr>
        <w:t xml:space="preserve"> этом приложении содержится информация об общих характеристиках антенн, </w:t>
      </w:r>
      <w:r w:rsidR="0035360E">
        <w:rPr>
          <w:rFonts w:ascii="Arial" w:hAnsi="Arial" w:cs="Arial"/>
          <w:lang w:val="ru-RU" w:eastAsia="ru-RU"/>
        </w:rPr>
        <w:t>применяемых для измерений излучаемых индустриальных радиопомех</w:t>
      </w:r>
      <w:r w:rsidR="006348BE">
        <w:rPr>
          <w:rFonts w:ascii="Arial" w:hAnsi="Arial" w:cs="Arial"/>
          <w:lang w:val="ru-RU" w:eastAsia="ru-RU"/>
        </w:rPr>
        <w:t xml:space="preserve"> при испытаниях на ЭМС</w:t>
      </w:r>
      <w:r w:rsidR="00471C14" w:rsidRPr="00A64A79">
        <w:rPr>
          <w:rFonts w:ascii="Arial" w:hAnsi="Arial" w:cs="Arial"/>
          <w:lang w:val="ru-RU" w:eastAsia="ru-RU"/>
        </w:rPr>
        <w:t xml:space="preserve"> в диапазоне частот от 30 МГц до 18 ГГц</w:t>
      </w:r>
      <w:r w:rsidR="001177EA">
        <w:rPr>
          <w:rFonts w:ascii="Arial" w:hAnsi="Arial" w:cs="Arial"/>
          <w:lang w:val="ru-RU" w:eastAsia="ru-RU"/>
        </w:rPr>
        <w:t xml:space="preserve">. Данная информация </w:t>
      </w:r>
      <w:r w:rsidR="00471C14" w:rsidRPr="00A64A79">
        <w:rPr>
          <w:rFonts w:ascii="Arial" w:hAnsi="Arial" w:cs="Arial"/>
          <w:lang w:val="ru-RU" w:eastAsia="ru-RU"/>
        </w:rPr>
        <w:t xml:space="preserve">может </w:t>
      </w:r>
      <w:r w:rsidR="00161EC1">
        <w:rPr>
          <w:rFonts w:ascii="Arial" w:hAnsi="Arial" w:cs="Arial"/>
          <w:lang w:val="ru-RU" w:eastAsia="ru-RU"/>
        </w:rPr>
        <w:t>быть полезна</w:t>
      </w:r>
      <w:r w:rsidR="00471C14" w:rsidRPr="00A64A79">
        <w:rPr>
          <w:rFonts w:ascii="Arial" w:hAnsi="Arial" w:cs="Arial"/>
          <w:lang w:val="ru-RU" w:eastAsia="ru-RU"/>
        </w:rPr>
        <w:t xml:space="preserve"> для </w:t>
      </w:r>
      <w:r w:rsidR="001177EA">
        <w:rPr>
          <w:rFonts w:ascii="Arial" w:hAnsi="Arial" w:cs="Arial"/>
          <w:lang w:val="ru-RU" w:eastAsia="ru-RU"/>
        </w:rPr>
        <w:t xml:space="preserve">определения </w:t>
      </w:r>
      <w:r w:rsidR="006348BE">
        <w:rPr>
          <w:rFonts w:ascii="Arial" w:hAnsi="Arial" w:cs="Arial"/>
          <w:lang w:val="ru-RU" w:eastAsia="ru-RU"/>
        </w:rPr>
        <w:t>параметров установки</w:t>
      </w:r>
      <w:r w:rsidR="00471C14" w:rsidRPr="00A64A79">
        <w:rPr>
          <w:rFonts w:ascii="Arial" w:hAnsi="Arial" w:cs="Arial"/>
          <w:lang w:val="ru-RU" w:eastAsia="ru-RU"/>
        </w:rPr>
        <w:t xml:space="preserve"> антенн</w:t>
      </w:r>
      <w:r w:rsidR="006348BE">
        <w:rPr>
          <w:rFonts w:ascii="Arial" w:hAnsi="Arial" w:cs="Arial"/>
          <w:lang w:val="ru-RU" w:eastAsia="ru-RU"/>
        </w:rPr>
        <w:t>, а также</w:t>
      </w:r>
      <w:r w:rsidR="00471C14" w:rsidRPr="00A64A79">
        <w:rPr>
          <w:rFonts w:ascii="Arial" w:hAnsi="Arial" w:cs="Arial"/>
          <w:lang w:val="ru-RU" w:eastAsia="ru-RU"/>
        </w:rPr>
        <w:t xml:space="preserve"> </w:t>
      </w:r>
      <w:r w:rsidR="001177EA">
        <w:rPr>
          <w:rFonts w:ascii="Arial" w:hAnsi="Arial" w:cs="Arial"/>
          <w:lang w:val="ru-RU" w:eastAsia="ru-RU"/>
        </w:rPr>
        <w:t xml:space="preserve">для </w:t>
      </w:r>
      <w:r w:rsidR="00471C14" w:rsidRPr="00A64A79">
        <w:rPr>
          <w:rFonts w:ascii="Arial" w:hAnsi="Arial" w:cs="Arial"/>
          <w:lang w:val="ru-RU" w:eastAsia="ru-RU"/>
        </w:rPr>
        <w:t xml:space="preserve">оценки </w:t>
      </w:r>
      <w:r w:rsidR="006348BE" w:rsidRPr="00A64A79">
        <w:rPr>
          <w:rFonts w:ascii="Arial" w:hAnsi="Arial" w:cs="Arial"/>
          <w:lang w:val="ru-RU" w:eastAsia="ru-RU"/>
        </w:rPr>
        <w:t>неопределенност</w:t>
      </w:r>
      <w:r w:rsidR="006348BE">
        <w:rPr>
          <w:rFonts w:ascii="Arial" w:hAnsi="Arial" w:cs="Arial"/>
          <w:lang w:val="ru-RU" w:eastAsia="ru-RU"/>
        </w:rPr>
        <w:t xml:space="preserve">и </w:t>
      </w:r>
      <w:r w:rsidR="00471C14" w:rsidRPr="00A64A79">
        <w:rPr>
          <w:rFonts w:ascii="Arial" w:hAnsi="Arial" w:cs="Arial"/>
          <w:lang w:val="ru-RU" w:eastAsia="ru-RU"/>
        </w:rPr>
        <w:t xml:space="preserve">измерений </w:t>
      </w:r>
      <w:r w:rsidR="00161EC1">
        <w:rPr>
          <w:rFonts w:ascii="Arial" w:hAnsi="Arial" w:cs="Arial"/>
          <w:lang w:val="ru-RU" w:eastAsia="ru-RU"/>
        </w:rPr>
        <w:t xml:space="preserve">их </w:t>
      </w:r>
      <w:r w:rsidR="006348BE">
        <w:rPr>
          <w:rFonts w:ascii="Arial" w:hAnsi="Arial" w:cs="Arial"/>
          <w:lang w:val="ru-RU" w:eastAsia="ru-RU"/>
        </w:rPr>
        <w:t>коэффициента</w:t>
      </w:r>
      <w:r w:rsidR="00471C14" w:rsidRPr="00A64A79">
        <w:rPr>
          <w:rFonts w:ascii="Arial" w:hAnsi="Arial" w:cs="Arial"/>
          <w:lang w:val="ru-RU" w:eastAsia="ru-RU"/>
        </w:rPr>
        <w:t xml:space="preserve"> калибровки.</w:t>
      </w:r>
    </w:p>
    <w:p w14:paraId="49686E50" w14:textId="14E0353D" w:rsidR="00471C14" w:rsidRPr="00A64A79" w:rsidRDefault="00471C14" w:rsidP="00A64A79">
      <w:pPr>
        <w:widowControl w:val="0"/>
        <w:tabs>
          <w:tab w:val="left" w:pos="874"/>
        </w:tabs>
        <w:spacing w:after="260" w:line="360" w:lineRule="auto"/>
        <w:ind w:firstLine="709"/>
        <w:rPr>
          <w:rFonts w:ascii="Arial" w:hAnsi="Arial" w:cs="Arial"/>
          <w:b/>
          <w:bCs/>
          <w:lang w:val="ru-RU" w:eastAsia="ru-RU"/>
        </w:rPr>
      </w:pPr>
      <w:bookmarkStart w:id="187" w:name="_Toc147930357"/>
      <w:r w:rsidRPr="00A64A79">
        <w:rPr>
          <w:rFonts w:ascii="Arial" w:hAnsi="Arial" w:cs="Arial"/>
          <w:b/>
          <w:bCs/>
          <w:lang w:val="ru-RU" w:eastAsia="ru-RU"/>
        </w:rPr>
        <w:t>С.2</w:t>
      </w:r>
      <w:r w:rsidRPr="00A64A79">
        <w:rPr>
          <w:rFonts w:ascii="Arial" w:hAnsi="Arial" w:cs="Arial"/>
          <w:b/>
          <w:bCs/>
          <w:lang w:val="ru-RU" w:eastAsia="ru-RU"/>
        </w:rPr>
        <w:tab/>
        <w:t>Коэффициент калибровки и коэффициент усиления антенн</w:t>
      </w:r>
      <w:bookmarkEnd w:id="187"/>
    </w:p>
    <w:p w14:paraId="465CBF0A" w14:textId="16A5B536" w:rsidR="00471C14" w:rsidRPr="00A64A79" w:rsidRDefault="00471C14" w:rsidP="00A64A79">
      <w:pPr>
        <w:widowControl w:val="0"/>
        <w:tabs>
          <w:tab w:val="left" w:pos="874"/>
        </w:tabs>
        <w:spacing w:after="260" w:line="360" w:lineRule="auto"/>
        <w:ind w:firstLine="709"/>
        <w:rPr>
          <w:rFonts w:ascii="Arial" w:hAnsi="Arial" w:cs="Arial"/>
          <w:b/>
          <w:bCs/>
          <w:lang w:val="ru-RU" w:eastAsia="ru-RU"/>
        </w:rPr>
      </w:pPr>
      <w:bookmarkStart w:id="188" w:name="_Toc147930358"/>
      <w:r w:rsidRPr="00A64A79">
        <w:rPr>
          <w:rFonts w:ascii="Arial" w:hAnsi="Arial" w:cs="Arial"/>
          <w:b/>
          <w:bCs/>
          <w:lang w:val="ru-RU" w:eastAsia="ru-RU"/>
        </w:rPr>
        <w:t>С.2.1</w:t>
      </w:r>
      <w:r w:rsidRPr="00A64A79">
        <w:rPr>
          <w:rFonts w:ascii="Arial" w:hAnsi="Arial" w:cs="Arial"/>
          <w:b/>
          <w:bCs/>
          <w:lang w:val="ru-RU" w:eastAsia="ru-RU"/>
        </w:rPr>
        <w:tab/>
      </w:r>
      <w:r w:rsidR="001177EA">
        <w:rPr>
          <w:rFonts w:ascii="Arial" w:hAnsi="Arial" w:cs="Arial"/>
          <w:b/>
          <w:bCs/>
          <w:lang w:val="ru-RU" w:eastAsia="ru-RU"/>
        </w:rPr>
        <w:t>Соотношения</w:t>
      </w:r>
      <w:r w:rsidRPr="00A64A79">
        <w:rPr>
          <w:rFonts w:ascii="Arial" w:hAnsi="Arial" w:cs="Arial"/>
          <w:b/>
          <w:bCs/>
          <w:lang w:val="ru-RU" w:eastAsia="ru-RU"/>
        </w:rPr>
        <w:t xml:space="preserve"> между коэффициентом калибровки и коэффициентом усиления антенны в условиях свободного пространства</w:t>
      </w:r>
      <w:bookmarkEnd w:id="188"/>
    </w:p>
    <w:p w14:paraId="6F19C383" w14:textId="6256E8F0" w:rsidR="00471C14" w:rsidRPr="001177EA" w:rsidRDefault="00471C14" w:rsidP="001177EA">
      <w:pPr>
        <w:widowControl w:val="0"/>
        <w:tabs>
          <w:tab w:val="left" w:pos="874"/>
        </w:tabs>
        <w:spacing w:after="260" w:line="360" w:lineRule="auto"/>
        <w:ind w:firstLine="709"/>
        <w:rPr>
          <w:rFonts w:ascii="Arial" w:hAnsi="Arial" w:cs="Arial"/>
          <w:lang w:val="ru-RU" w:eastAsia="ru-RU"/>
        </w:rPr>
      </w:pPr>
      <w:r w:rsidRPr="001177EA">
        <w:rPr>
          <w:rFonts w:ascii="Arial" w:hAnsi="Arial" w:cs="Arial"/>
          <w:lang w:val="ru-RU" w:eastAsia="ru-RU"/>
        </w:rPr>
        <w:t xml:space="preserve">Антенна состоит из излучающих элементов и в некоторых случаях включает в себя </w:t>
      </w:r>
      <w:r w:rsidR="00246B2A">
        <w:rPr>
          <w:rFonts w:ascii="Arial" w:hAnsi="Arial" w:cs="Arial"/>
          <w:lang w:val="ru-RU" w:eastAsia="ru-RU"/>
        </w:rPr>
        <w:t>подключенные элементы</w:t>
      </w:r>
      <w:r w:rsidRPr="001177EA">
        <w:rPr>
          <w:rFonts w:ascii="Arial" w:hAnsi="Arial" w:cs="Arial"/>
          <w:lang w:val="ru-RU" w:eastAsia="ru-RU"/>
        </w:rPr>
        <w:t>, такие как симметрирующее устройство и аттенюатор</w:t>
      </w:r>
      <w:r w:rsidR="005352E6">
        <w:rPr>
          <w:rFonts w:ascii="Arial" w:hAnsi="Arial" w:cs="Arial"/>
          <w:lang w:val="ru-RU" w:eastAsia="ru-RU"/>
        </w:rPr>
        <w:t>ы</w:t>
      </w:r>
      <w:r w:rsidRPr="001177EA">
        <w:rPr>
          <w:rFonts w:ascii="Arial" w:hAnsi="Arial" w:cs="Arial"/>
          <w:lang w:val="ru-RU" w:eastAsia="ru-RU"/>
        </w:rPr>
        <w:t xml:space="preserve"> [</w:t>
      </w:r>
      <w:r w:rsidR="00177EA0">
        <w:rPr>
          <w:rFonts w:ascii="Arial" w:hAnsi="Arial" w:cs="Arial"/>
          <w:lang w:val="ru-RU" w:eastAsia="ru-RU"/>
        </w:rPr>
        <w:t>точки подключения антенных элементов</w:t>
      </w:r>
      <w:r w:rsidRPr="001177EA">
        <w:rPr>
          <w:rFonts w:ascii="Arial" w:hAnsi="Arial" w:cs="Arial"/>
          <w:lang w:val="ru-RU" w:eastAsia="ru-RU"/>
        </w:rPr>
        <w:t xml:space="preserve">]. Когда электромагнитная волна с напряженностью электрического поля </w:t>
      </w:r>
      <m:oMath>
        <m:r>
          <w:rPr>
            <w:rFonts w:ascii="Cambria Math" w:hAnsi="Cambria Math" w:cs="Arial"/>
            <w:lang w:val="ru-RU" w:eastAsia="ru-RU"/>
          </w:rPr>
          <m:t>e</m:t>
        </m:r>
      </m:oMath>
      <w:r w:rsidR="005352E6">
        <w:rPr>
          <w:rFonts w:ascii="Arial" w:hAnsi="Arial" w:cs="Arial"/>
          <w:lang w:val="ru-RU" w:eastAsia="ru-RU"/>
        </w:rPr>
        <w:t>,</w:t>
      </w:r>
      <w:r w:rsidRPr="001177EA">
        <w:rPr>
          <w:rFonts w:ascii="Arial" w:hAnsi="Arial" w:cs="Arial"/>
          <w:lang w:val="ru-RU" w:eastAsia="ru-RU"/>
        </w:rPr>
        <w:t xml:space="preserve"> мкВ/м</w:t>
      </w:r>
      <w:r w:rsidR="005352E6">
        <w:rPr>
          <w:rFonts w:ascii="Arial" w:hAnsi="Arial" w:cs="Arial"/>
          <w:lang w:val="ru-RU" w:eastAsia="ru-RU"/>
        </w:rPr>
        <w:t>,</w:t>
      </w:r>
      <w:r w:rsidRPr="001177EA">
        <w:rPr>
          <w:rFonts w:ascii="Arial" w:hAnsi="Arial" w:cs="Arial"/>
          <w:lang w:val="ru-RU" w:eastAsia="ru-RU"/>
        </w:rPr>
        <w:t xml:space="preserve"> падает на антенну под углом </w:t>
      </w:r>
      <m:oMath>
        <m:r>
          <w:rPr>
            <w:rFonts w:ascii="Cambria Math" w:hAnsi="Cambria Math" w:cs="Arial"/>
            <w:lang w:val="ru-RU" w:eastAsia="ru-RU"/>
          </w:rPr>
          <m:t>ξ</m:t>
        </m:r>
      </m:oMath>
      <w:r w:rsidRPr="001177EA">
        <w:rPr>
          <w:rFonts w:ascii="Arial" w:hAnsi="Arial" w:cs="Arial"/>
          <w:lang w:val="ru-RU" w:eastAsia="ru-RU"/>
        </w:rPr>
        <w:t xml:space="preserve"> </w:t>
      </w:r>
      <w:r w:rsidR="005352E6">
        <w:rPr>
          <w:rFonts w:ascii="Arial" w:hAnsi="Arial" w:cs="Arial"/>
          <w:lang w:val="ru-RU" w:eastAsia="ru-RU"/>
        </w:rPr>
        <w:t>относительно ее геометрической оси</w:t>
      </w:r>
      <w:r w:rsidRPr="001177EA">
        <w:rPr>
          <w:rFonts w:ascii="Arial" w:hAnsi="Arial" w:cs="Arial"/>
          <w:lang w:val="ru-RU" w:eastAsia="ru-RU"/>
        </w:rPr>
        <w:t>, как показано на рисунке C.1 a), на подключенной нагрузке</w:t>
      </w:r>
      <w:r w:rsidR="00177EA0">
        <w:rPr>
          <w:rFonts w:ascii="Arial" w:hAnsi="Arial" w:cs="Arial"/>
          <w:lang w:val="ru-RU" w:eastAsia="ru-RU"/>
        </w:rPr>
        <w:t xml:space="preserve"> </w:t>
      </w:r>
      <m:oMath>
        <m:sSub>
          <m:sSubPr>
            <m:ctrlPr>
              <w:rPr>
                <w:rFonts w:ascii="Cambria Math" w:hAnsi="Cambria Math" w:cs="Arial"/>
                <w:lang w:val="ru-RU" w:eastAsia="ru-RU"/>
              </w:rPr>
            </m:ctrlPr>
          </m:sSubPr>
          <m:e>
            <m:r>
              <m:rPr>
                <m:sty m:val="p"/>
              </m:rPr>
              <w:rPr>
                <w:rFonts w:ascii="Cambria Math" w:hAnsi="Cambria Math" w:cs="Arial"/>
                <w:lang w:val="ru-RU" w:eastAsia="ru-RU"/>
              </w:rPr>
              <m:t>Z</m:t>
            </m:r>
          </m:e>
          <m:sub>
            <m:r>
              <m:rPr>
                <m:sty m:val="p"/>
              </m:rPr>
              <w:rPr>
                <w:rFonts w:ascii="Cambria Math" w:hAnsi="Cambria Math" w:cs="Arial"/>
                <w:lang w:val="ru-RU" w:eastAsia="ru-RU"/>
              </w:rPr>
              <m:t>0</m:t>
            </m:r>
          </m:sub>
        </m:sSub>
      </m:oMath>
      <w:r w:rsidR="00246B2A">
        <w:rPr>
          <w:rFonts w:ascii="Arial" w:hAnsi="Arial" w:cs="Arial"/>
          <w:lang w:val="ru-RU" w:eastAsia="ru-RU"/>
        </w:rPr>
        <w:t xml:space="preserve"> </w:t>
      </w:r>
      <w:r w:rsidR="005352E6">
        <w:rPr>
          <w:rFonts w:ascii="Arial" w:hAnsi="Arial" w:cs="Arial"/>
          <w:lang w:val="ru-RU" w:eastAsia="ru-RU"/>
        </w:rPr>
        <w:t>возбуждается переменное</w:t>
      </w:r>
      <w:r w:rsidRPr="001177EA">
        <w:rPr>
          <w:rFonts w:ascii="Arial" w:hAnsi="Arial" w:cs="Arial"/>
          <w:lang w:val="ru-RU" w:eastAsia="ru-RU"/>
        </w:rPr>
        <w:t xml:space="preserve"> напряжение </w:t>
      </w:r>
      <m:oMath>
        <m:r>
          <w:rPr>
            <w:rFonts w:ascii="Cambria Math" w:hAnsi="Cambria Math" w:cs="Arial"/>
            <w:lang w:val="ru-RU" w:eastAsia="ru-RU"/>
          </w:rPr>
          <m:t>v</m:t>
        </m:r>
        <m:r>
          <m:rPr>
            <m:sty m:val="p"/>
          </m:rPr>
          <w:rPr>
            <w:rFonts w:ascii="Cambria Math" w:hAnsi="Cambria Math" w:cs="Arial"/>
            <w:lang w:val="ru-RU" w:eastAsia="ru-RU"/>
          </w:rPr>
          <m:t>(</m:t>
        </m:r>
        <m:r>
          <w:rPr>
            <w:rFonts w:ascii="Cambria Math" w:hAnsi="Cambria Math" w:cs="Arial"/>
            <w:lang w:val="ru-RU" w:eastAsia="ru-RU"/>
          </w:rPr>
          <m:t>ξ</m:t>
        </m:r>
        <m:r>
          <m:rPr>
            <m:sty m:val="p"/>
          </m:rPr>
          <w:rPr>
            <w:rFonts w:ascii="Cambria Math" w:hAnsi="Cambria Math" w:cs="Arial"/>
            <w:lang w:val="ru-RU" w:eastAsia="ru-RU"/>
          </w:rPr>
          <m:t>)</m:t>
        </m:r>
      </m:oMath>
      <w:r w:rsidR="005352E6">
        <w:rPr>
          <w:rFonts w:ascii="Arial" w:hAnsi="Arial" w:cs="Arial"/>
          <w:lang w:val="ru-RU" w:eastAsia="ru-RU"/>
        </w:rPr>
        <w:t>,</w:t>
      </w:r>
      <w:r w:rsidRPr="001177EA">
        <w:rPr>
          <w:rFonts w:ascii="Arial" w:hAnsi="Arial" w:cs="Arial"/>
          <w:lang w:val="ru-RU" w:eastAsia="ru-RU"/>
        </w:rPr>
        <w:t xml:space="preserve"> мкВ</w:t>
      </w:r>
      <w:r w:rsidR="00BE0E46">
        <w:rPr>
          <w:rFonts w:ascii="Arial" w:hAnsi="Arial" w:cs="Arial"/>
          <w:lang w:val="ru-RU" w:eastAsia="ru-RU"/>
        </w:rPr>
        <w:t>. Соотношение этих величин определяет</w:t>
      </w:r>
      <w:r w:rsidRPr="001177EA">
        <w:rPr>
          <w:rFonts w:ascii="Arial" w:hAnsi="Arial" w:cs="Arial"/>
          <w:lang w:val="ru-RU" w:eastAsia="ru-RU"/>
        </w:rPr>
        <w:t xml:space="preserve"> констант</w:t>
      </w:r>
      <w:r w:rsidR="00BE0E46">
        <w:rPr>
          <w:rFonts w:ascii="Arial" w:hAnsi="Arial" w:cs="Arial"/>
          <w:lang w:val="ru-RU" w:eastAsia="ru-RU"/>
        </w:rPr>
        <w:t>у</w:t>
      </w:r>
      <w:r w:rsidRPr="001177EA">
        <w:rPr>
          <w:rFonts w:ascii="Arial" w:hAnsi="Arial" w:cs="Arial"/>
          <w:lang w:val="ru-RU" w:eastAsia="ru-RU"/>
        </w:rPr>
        <w:t xml:space="preserve"> </w:t>
      </w:r>
      <m:oMath>
        <m:r>
          <w:rPr>
            <w:rFonts w:ascii="Cambria Math" w:hAnsi="Cambria Math" w:cs="Arial"/>
            <w:lang w:val="ru-RU" w:eastAsia="ru-RU"/>
          </w:rPr>
          <m:t>Φ</m:t>
        </m:r>
      </m:oMath>
      <w:r w:rsidR="00BE0E46">
        <w:rPr>
          <w:rFonts w:ascii="Arial" w:hAnsi="Arial" w:cs="Arial"/>
          <w:lang w:val="ru-RU" w:eastAsia="ru-RU"/>
        </w:rPr>
        <w:t>:</w:t>
      </w:r>
    </w:p>
    <w:tbl>
      <w:tblPr>
        <w:tblW w:w="9361" w:type="dxa"/>
        <w:tblInd w:w="-5" w:type="dxa"/>
        <w:tblLayout w:type="fixed"/>
        <w:tblLook w:val="04A0" w:firstRow="1" w:lastRow="0" w:firstColumn="1" w:lastColumn="0" w:noHBand="0" w:noVBand="1"/>
      </w:tblPr>
      <w:tblGrid>
        <w:gridCol w:w="8369"/>
        <w:gridCol w:w="992"/>
      </w:tblGrid>
      <w:tr w:rsidR="00471C14" w:rsidRPr="001177EA" w14:paraId="56ACE506" w14:textId="77777777" w:rsidTr="001177EA">
        <w:trPr>
          <w:trHeight w:val="502"/>
        </w:trPr>
        <w:tc>
          <w:tcPr>
            <w:tcW w:w="8369" w:type="dxa"/>
            <w:vAlign w:val="center"/>
          </w:tcPr>
          <w:p w14:paraId="4A6E7379" w14:textId="1326E4A4" w:rsidR="00471C14" w:rsidRPr="001177EA" w:rsidRDefault="001177EA" w:rsidP="001177EA">
            <w:pPr>
              <w:widowControl w:val="0"/>
              <w:tabs>
                <w:tab w:val="left" w:pos="874"/>
              </w:tabs>
              <w:spacing w:after="260" w:line="360" w:lineRule="auto"/>
              <w:ind w:firstLine="709"/>
              <w:jc w:val="center"/>
              <w:rPr>
                <w:rFonts w:ascii="Arial" w:hAnsi="Arial" w:cs="Arial"/>
                <w:i/>
                <w:lang w:val="ru-RU" w:eastAsia="ru-RU"/>
              </w:rPr>
            </w:pPr>
            <m:oMath>
              <m:r>
                <w:rPr>
                  <w:rFonts w:ascii="Cambria Math" w:hAnsi="Cambria Math" w:cs="Arial"/>
                  <w:lang w:val="ru-RU" w:eastAsia="ru-RU"/>
                </w:rPr>
                <w:lastRenderedPageBreak/>
                <m:t>Φ</m:t>
              </m:r>
              <m:d>
                <m:dPr>
                  <m:ctrlPr>
                    <w:rPr>
                      <w:rFonts w:ascii="Cambria Math" w:hAnsi="Cambria Math" w:cs="Arial"/>
                      <w:i/>
                      <w:lang w:val="ru-RU" w:eastAsia="ru-RU"/>
                    </w:rPr>
                  </m:ctrlPr>
                </m:dPr>
                <m:e>
                  <m:r>
                    <w:rPr>
                      <w:rFonts w:ascii="Cambria Math" w:hAnsi="Cambria Math" w:cs="Arial"/>
                      <w:lang w:val="ru-RU" w:eastAsia="ru-RU"/>
                    </w:rPr>
                    <m:t>ξ</m:t>
                  </m:r>
                </m:e>
              </m:d>
              <m:r>
                <w:rPr>
                  <w:rFonts w:ascii="Cambria Math" w:hAnsi="Cambria Math" w:cs="Arial"/>
                  <w:lang w:val="ru-RU" w:eastAsia="ru-RU"/>
                </w:rPr>
                <m:t>=</m:t>
              </m:r>
              <m:d>
                <m:dPr>
                  <m:begChr m:val="|"/>
                  <m:endChr m:val="|"/>
                  <m:ctrlPr>
                    <w:rPr>
                      <w:rFonts w:ascii="Cambria Math" w:hAnsi="Cambria Math" w:cs="Arial"/>
                      <w:i/>
                      <w:lang w:val="ru-RU" w:eastAsia="ru-RU"/>
                    </w:rPr>
                  </m:ctrlPr>
                </m:dPr>
                <m:e>
                  <m:f>
                    <m:fPr>
                      <m:ctrlPr>
                        <w:rPr>
                          <w:rFonts w:ascii="Cambria Math" w:hAnsi="Cambria Math" w:cs="Arial"/>
                          <w:i/>
                          <w:lang w:val="ru-RU" w:eastAsia="ru-RU"/>
                        </w:rPr>
                      </m:ctrlPr>
                    </m:fPr>
                    <m:num>
                      <m:r>
                        <w:rPr>
                          <w:rFonts w:ascii="Cambria Math" w:hAnsi="Cambria Math" w:cs="Arial"/>
                          <w:lang w:val="ru-RU" w:eastAsia="ru-RU"/>
                        </w:rPr>
                        <m:t>e</m:t>
                      </m:r>
                    </m:num>
                    <m:den>
                      <m:r>
                        <w:rPr>
                          <w:rFonts w:ascii="Cambria Math" w:hAnsi="Cambria Math" w:cs="Arial"/>
                          <w:lang w:val="ru-RU" w:eastAsia="ru-RU"/>
                        </w:rPr>
                        <m:t>v</m:t>
                      </m:r>
                      <m:d>
                        <m:dPr>
                          <m:ctrlPr>
                            <w:rPr>
                              <w:rFonts w:ascii="Cambria Math" w:hAnsi="Cambria Math" w:cs="Arial"/>
                              <w:i/>
                              <w:lang w:val="ru-RU" w:eastAsia="ru-RU"/>
                            </w:rPr>
                          </m:ctrlPr>
                        </m:dPr>
                        <m:e>
                          <m:r>
                            <w:rPr>
                              <w:rFonts w:ascii="Cambria Math" w:hAnsi="Cambria Math" w:cs="Arial"/>
                              <w:lang w:val="ru-RU" w:eastAsia="ru-RU"/>
                            </w:rPr>
                            <m:t>ξ</m:t>
                          </m:r>
                        </m:e>
                      </m:d>
                    </m:den>
                  </m:f>
                </m:e>
              </m:d>
              <m:r>
                <w:rPr>
                  <w:rFonts w:ascii="Cambria Math" w:hAnsi="Cambria Math" w:cs="Arial"/>
                  <w:lang w:val="ru-RU" w:eastAsia="ru-RU"/>
                </w:rPr>
                <m:t xml:space="preserve"> </m:t>
              </m:r>
            </m:oMath>
            <w:r w:rsidR="00471C14" w:rsidRPr="001177EA">
              <w:rPr>
                <w:rFonts w:ascii="Arial" w:hAnsi="Arial" w:cs="Arial"/>
                <w:i/>
                <w:lang w:val="ru-RU" w:eastAsia="ru-RU"/>
              </w:rPr>
              <w:t xml:space="preserve"> </w:t>
            </w:r>
            <w:r w:rsidR="00727DA6">
              <w:rPr>
                <w:rFonts w:ascii="Arial" w:hAnsi="Arial" w:cs="Arial"/>
                <w:i/>
                <w:lang w:val="ru-RU" w:eastAsia="ru-RU"/>
              </w:rPr>
              <w:t xml:space="preserve">, </w:t>
            </w:r>
            <w:r w:rsidR="00727DA6" w:rsidRPr="00727DA6">
              <w:rPr>
                <w:rFonts w:ascii="Arial" w:hAnsi="Arial" w:cs="Arial"/>
                <w:iCs/>
                <w:lang w:val="ru-RU" w:eastAsia="ru-RU"/>
              </w:rPr>
              <w:t>м</w:t>
            </w:r>
            <w:r w:rsidR="00727DA6" w:rsidRPr="00727DA6">
              <w:rPr>
                <w:rFonts w:ascii="Arial" w:hAnsi="Arial" w:cs="Arial"/>
                <w:iCs/>
                <w:vertAlign w:val="superscript"/>
                <w:lang w:val="ru-RU" w:eastAsia="ru-RU"/>
              </w:rPr>
              <w:t>-1</w:t>
            </w:r>
          </w:p>
        </w:tc>
        <w:tc>
          <w:tcPr>
            <w:tcW w:w="992" w:type="dxa"/>
            <w:vAlign w:val="center"/>
          </w:tcPr>
          <w:p w14:paraId="0A50BE9B" w14:textId="77777777" w:rsidR="00471C14" w:rsidRPr="001177EA" w:rsidRDefault="00471C14" w:rsidP="001177EA">
            <w:pPr>
              <w:widowControl w:val="0"/>
              <w:tabs>
                <w:tab w:val="left" w:pos="0"/>
              </w:tabs>
              <w:spacing w:after="260" w:line="360" w:lineRule="auto"/>
              <w:jc w:val="right"/>
              <w:rPr>
                <w:rFonts w:ascii="Arial" w:hAnsi="Arial" w:cs="Arial"/>
                <w:lang w:val="ru-RU" w:eastAsia="ru-RU"/>
              </w:rPr>
            </w:pPr>
            <w:r w:rsidRPr="001177EA">
              <w:rPr>
                <w:rFonts w:ascii="Arial" w:hAnsi="Arial" w:cs="Arial"/>
                <w:lang w:val="ru-RU" w:eastAsia="ru-RU"/>
              </w:rPr>
              <w:t>(С.1)</w:t>
            </w:r>
          </w:p>
        </w:tc>
      </w:tr>
    </w:tbl>
    <w:p w14:paraId="41DAF12B" w14:textId="322D5EF5" w:rsidR="00471C14" w:rsidRPr="001177EA" w:rsidRDefault="00471C14" w:rsidP="006225EF">
      <w:pPr>
        <w:widowControl w:val="0"/>
        <w:tabs>
          <w:tab w:val="left" w:pos="874"/>
        </w:tabs>
        <w:spacing w:after="260" w:line="360" w:lineRule="auto"/>
        <w:rPr>
          <w:rFonts w:ascii="Arial" w:hAnsi="Arial" w:cs="Arial"/>
          <w:lang w:val="ru-RU" w:eastAsia="ru-RU"/>
        </w:rPr>
      </w:pPr>
      <w:r w:rsidRPr="001177EA">
        <w:rPr>
          <w:rFonts w:ascii="Arial" w:hAnsi="Arial" w:cs="Arial"/>
          <w:lang w:val="ru-RU" w:eastAsia="ru-RU"/>
        </w:rPr>
        <w:t xml:space="preserve">где предполагается, что направление распространения и поляризация электромагнитной волны находятся в E-плоскости антенны. </w:t>
      </w:r>
      <w:r w:rsidR="00BE0E46">
        <w:rPr>
          <w:rFonts w:ascii="Arial" w:hAnsi="Arial" w:cs="Arial"/>
          <w:lang w:val="ru-RU" w:eastAsia="ru-RU"/>
        </w:rPr>
        <w:t>Констант</w:t>
      </w:r>
      <w:r w:rsidR="00727DA6">
        <w:rPr>
          <w:rFonts w:ascii="Arial" w:hAnsi="Arial" w:cs="Arial"/>
          <w:lang w:val="ru-RU" w:eastAsia="ru-RU"/>
        </w:rPr>
        <w:t>у</w:t>
      </w:r>
      <w:r w:rsidRPr="001177EA">
        <w:rPr>
          <w:rFonts w:ascii="Arial" w:hAnsi="Arial" w:cs="Arial"/>
          <w:lang w:val="ru-RU" w:eastAsia="ru-RU"/>
        </w:rPr>
        <w:t xml:space="preserve"> </w:t>
      </w:r>
      <m:oMath>
        <m:r>
          <w:rPr>
            <w:rFonts w:ascii="Cambria Math" w:hAnsi="Cambria Math" w:cs="Arial"/>
            <w:lang w:val="ru-RU" w:eastAsia="ru-RU"/>
          </w:rPr>
          <m:t>Φ</m:t>
        </m:r>
      </m:oMath>
      <w:r w:rsidRPr="001177EA">
        <w:rPr>
          <w:rFonts w:ascii="Arial" w:hAnsi="Arial" w:cs="Arial"/>
          <w:lang w:val="ru-RU" w:eastAsia="ru-RU"/>
        </w:rPr>
        <w:t xml:space="preserve"> в формуле (С.1) обычно </w:t>
      </w:r>
      <w:r w:rsidR="00727DA6">
        <w:rPr>
          <w:rFonts w:ascii="Arial" w:hAnsi="Arial" w:cs="Arial"/>
          <w:lang w:val="ru-RU" w:eastAsia="ru-RU"/>
        </w:rPr>
        <w:t>определяют как</w:t>
      </w:r>
      <w:r w:rsidRPr="001177EA">
        <w:rPr>
          <w:rFonts w:ascii="Arial" w:hAnsi="Arial" w:cs="Arial"/>
          <w:lang w:val="ru-RU" w:eastAsia="ru-RU"/>
        </w:rPr>
        <w:t xml:space="preserve"> коэффициент калибровки антенны и выража</w:t>
      </w:r>
      <w:r w:rsidR="00727DA6">
        <w:rPr>
          <w:rFonts w:ascii="Arial" w:hAnsi="Arial" w:cs="Arial"/>
          <w:lang w:val="ru-RU" w:eastAsia="ru-RU"/>
        </w:rPr>
        <w:t>ют</w:t>
      </w:r>
      <w:r w:rsidRPr="001177EA">
        <w:rPr>
          <w:rFonts w:ascii="Arial" w:hAnsi="Arial" w:cs="Arial"/>
          <w:lang w:val="ru-RU" w:eastAsia="ru-RU"/>
        </w:rPr>
        <w:t xml:space="preserve"> в логарифмическо</w:t>
      </w:r>
      <w:r w:rsidR="00727DA6">
        <w:rPr>
          <w:rFonts w:ascii="Arial" w:hAnsi="Arial" w:cs="Arial"/>
          <w:lang w:val="ru-RU" w:eastAsia="ru-RU"/>
        </w:rPr>
        <w:t>м масштабе в виде:</w:t>
      </w:r>
      <w:r w:rsidR="00C31D00">
        <w:rPr>
          <w:rFonts w:ascii="Arial" w:hAnsi="Arial" w:cs="Arial"/>
          <w:lang w:val="ru-RU" w:eastAsia="ru-RU"/>
        </w:rPr>
        <w:t xml:space="preserve"> </w:t>
      </w:r>
    </w:p>
    <w:tbl>
      <w:tblPr>
        <w:tblW w:w="9492" w:type="dxa"/>
        <w:tblInd w:w="-5" w:type="dxa"/>
        <w:tblLook w:val="04A0" w:firstRow="1" w:lastRow="0" w:firstColumn="1" w:lastColumn="0" w:noHBand="0" w:noVBand="1"/>
      </w:tblPr>
      <w:tblGrid>
        <w:gridCol w:w="8510"/>
        <w:gridCol w:w="982"/>
      </w:tblGrid>
      <w:tr w:rsidR="00471C14" w:rsidRPr="001177EA" w14:paraId="1577791B" w14:textId="77777777" w:rsidTr="006225EF">
        <w:trPr>
          <w:trHeight w:val="502"/>
        </w:trPr>
        <w:tc>
          <w:tcPr>
            <w:tcW w:w="8510" w:type="dxa"/>
            <w:vAlign w:val="center"/>
          </w:tcPr>
          <w:p w14:paraId="0762DE3C" w14:textId="32F78FB1" w:rsidR="00471C14" w:rsidRPr="001177EA" w:rsidRDefault="00C21E06" w:rsidP="00727DA6">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ξ</m:t>
                  </m:r>
                </m:e>
              </m:d>
              <m:r>
                <w:rPr>
                  <w:rFonts w:ascii="Cambria Math" w:hAnsi="Cambria Math" w:cs="Arial"/>
                  <w:lang w:val="ru-RU" w:eastAsia="ru-RU"/>
                </w:rPr>
                <m:t>=20lg</m:t>
              </m:r>
              <m:d>
                <m:dPr>
                  <m:begChr m:val="["/>
                  <m:endChr m:val="]"/>
                  <m:ctrlPr>
                    <w:rPr>
                      <w:rFonts w:ascii="Cambria Math" w:hAnsi="Cambria Math" w:cs="Arial"/>
                      <w:i/>
                      <w:iCs/>
                      <w:lang w:val="ru-RU" w:eastAsia="ru-RU"/>
                    </w:rPr>
                  </m:ctrlPr>
                </m:dPr>
                <m:e>
                  <m:r>
                    <w:rPr>
                      <w:rFonts w:ascii="Cambria Math" w:hAnsi="Cambria Math" w:cs="Arial"/>
                      <w:lang w:val="ru-RU" w:eastAsia="ru-RU"/>
                    </w:rPr>
                    <m:t>Φ(ξ)</m:t>
                  </m:r>
                </m:e>
              </m:d>
              <m:r>
                <w:rPr>
                  <w:rFonts w:ascii="Cambria Math" w:hAnsi="Cambria Math" w:cs="Arial"/>
                  <w:lang w:val="ru-RU" w:eastAsia="ru-RU"/>
                </w:rPr>
                <m:t>=E-U</m:t>
              </m:r>
              <m:d>
                <m:dPr>
                  <m:ctrlPr>
                    <w:rPr>
                      <w:rFonts w:ascii="Cambria Math" w:hAnsi="Cambria Math" w:cs="Arial"/>
                      <w:i/>
                      <w:iCs/>
                      <w:lang w:val="ru-RU" w:eastAsia="ru-RU"/>
                    </w:rPr>
                  </m:ctrlPr>
                </m:dPr>
                <m:e>
                  <m:r>
                    <w:rPr>
                      <w:rFonts w:ascii="Cambria Math" w:hAnsi="Cambria Math" w:cs="Arial"/>
                      <w:lang w:val="ru-RU" w:eastAsia="ru-RU"/>
                    </w:rPr>
                    <m:t>ξ</m:t>
                  </m:r>
                </m:e>
              </m:d>
              <m:r>
                <m:rPr>
                  <m:sty m:val="p"/>
                </m:rPr>
                <w:rPr>
                  <w:rFonts w:ascii="Cambria Math" w:hAnsi="Cambria Math" w:cs="Arial"/>
                  <w:lang w:val="ru-RU" w:eastAsia="ru-RU"/>
                </w:rPr>
                <m:t>,</m:t>
              </m:r>
            </m:oMath>
            <w:r w:rsidR="00727DA6">
              <w:rPr>
                <w:rFonts w:ascii="Arial" w:hAnsi="Arial" w:cs="Arial"/>
                <w:lang w:val="ru-RU" w:eastAsia="ru-RU"/>
              </w:rPr>
              <w:t xml:space="preserve"> </w:t>
            </w:r>
            <w:r w:rsidR="00727DA6" w:rsidRPr="00727DA6">
              <w:rPr>
                <w:rFonts w:ascii="Arial" w:hAnsi="Arial" w:cs="Arial"/>
                <w:lang w:val="ru-RU" w:eastAsia="ru-RU"/>
              </w:rPr>
              <w:t>дБ(м</w:t>
            </w:r>
            <w:r w:rsidR="00727DA6" w:rsidRPr="00727DA6">
              <w:rPr>
                <w:rFonts w:ascii="Arial" w:hAnsi="Arial" w:cs="Arial"/>
                <w:vertAlign w:val="superscript"/>
                <w:lang w:val="ru-RU" w:eastAsia="ru-RU"/>
              </w:rPr>
              <w:t>-1</w:t>
            </w:r>
            <w:r w:rsidR="00727DA6" w:rsidRPr="00727DA6">
              <w:rPr>
                <w:rFonts w:ascii="Arial" w:hAnsi="Arial" w:cs="Arial"/>
                <w:lang w:val="ru-RU" w:eastAsia="ru-RU"/>
              </w:rPr>
              <w:t>)</w:t>
            </w:r>
          </w:p>
        </w:tc>
        <w:tc>
          <w:tcPr>
            <w:tcW w:w="982" w:type="dxa"/>
            <w:vAlign w:val="center"/>
          </w:tcPr>
          <w:p w14:paraId="76F44E94" w14:textId="77777777" w:rsidR="00471C14" w:rsidRPr="001177EA" w:rsidRDefault="00471C14" w:rsidP="006225EF">
            <w:pPr>
              <w:widowControl w:val="0"/>
              <w:tabs>
                <w:tab w:val="left" w:pos="0"/>
              </w:tabs>
              <w:spacing w:after="260" w:line="360" w:lineRule="auto"/>
              <w:jc w:val="right"/>
              <w:rPr>
                <w:rFonts w:ascii="Arial" w:hAnsi="Arial" w:cs="Arial"/>
                <w:lang w:val="ru-RU" w:eastAsia="ru-RU"/>
              </w:rPr>
            </w:pPr>
            <w:r w:rsidRPr="001177EA">
              <w:rPr>
                <w:rFonts w:ascii="Arial" w:hAnsi="Arial" w:cs="Arial"/>
                <w:lang w:val="ru-RU" w:eastAsia="ru-RU"/>
              </w:rPr>
              <w:t>(С.2)</w:t>
            </w:r>
          </w:p>
        </w:tc>
      </w:tr>
    </w:tbl>
    <w:p w14:paraId="236DC5AB" w14:textId="358251BE" w:rsidR="00471C14" w:rsidRPr="001177EA" w:rsidRDefault="000D5EB7" w:rsidP="00727DA6">
      <w:pPr>
        <w:widowControl w:val="0"/>
        <w:tabs>
          <w:tab w:val="left" w:pos="874"/>
        </w:tabs>
        <w:spacing w:after="260" w:line="360" w:lineRule="auto"/>
        <w:rPr>
          <w:rFonts w:ascii="Arial" w:hAnsi="Arial" w:cs="Arial"/>
          <w:lang w:val="ru-RU" w:eastAsia="ru-RU"/>
        </w:rPr>
      </w:pPr>
      <w:r>
        <w:rPr>
          <w:rFonts w:ascii="Arial" w:hAnsi="Arial" w:cs="Arial"/>
          <w:lang w:val="ru-RU" w:eastAsia="ru-RU"/>
        </w:rPr>
        <w:t>г</w:t>
      </w:r>
      <w:r w:rsidR="00471C14" w:rsidRPr="001177EA">
        <w:rPr>
          <w:rFonts w:ascii="Arial" w:hAnsi="Arial" w:cs="Arial"/>
          <w:lang w:val="ru-RU" w:eastAsia="ru-RU"/>
        </w:rPr>
        <w:t>де</w:t>
      </w:r>
      <w:r w:rsidR="00C31D00">
        <w:rPr>
          <w:rFonts w:ascii="Arial" w:hAnsi="Arial" w:cs="Arial"/>
          <w:lang w:val="ru-RU" w:eastAsia="ru-RU"/>
        </w:rPr>
        <w:t xml:space="preserve"> </w:t>
      </w:r>
    </w:p>
    <w:tbl>
      <w:tblPr>
        <w:tblW w:w="9492" w:type="dxa"/>
        <w:tblInd w:w="-5" w:type="dxa"/>
        <w:tblLook w:val="04A0" w:firstRow="1" w:lastRow="0" w:firstColumn="1" w:lastColumn="0" w:noHBand="0" w:noVBand="1"/>
      </w:tblPr>
      <w:tblGrid>
        <w:gridCol w:w="8510"/>
        <w:gridCol w:w="982"/>
      </w:tblGrid>
      <w:tr w:rsidR="00471C14" w:rsidRPr="001177EA" w14:paraId="3D7E7811" w14:textId="77777777" w:rsidTr="006225EF">
        <w:trPr>
          <w:trHeight w:val="502"/>
        </w:trPr>
        <w:tc>
          <w:tcPr>
            <w:tcW w:w="8510" w:type="dxa"/>
            <w:vAlign w:val="center"/>
          </w:tcPr>
          <w:p w14:paraId="45450830" w14:textId="0D2EA6F9" w:rsidR="00471C14" w:rsidRPr="001177EA" w:rsidRDefault="006225EF" w:rsidP="000D5EB7">
            <w:pPr>
              <w:widowControl w:val="0"/>
              <w:tabs>
                <w:tab w:val="left" w:pos="874"/>
              </w:tabs>
              <w:spacing w:after="260" w:line="360" w:lineRule="auto"/>
              <w:ind w:firstLine="709"/>
              <w:jc w:val="center"/>
              <w:rPr>
                <w:rFonts w:ascii="Arial" w:hAnsi="Arial" w:cs="Arial"/>
                <w:lang w:val="ru-RU" w:eastAsia="ru-RU"/>
              </w:rPr>
            </w:pPr>
            <m:oMath>
              <m:r>
                <w:rPr>
                  <w:rFonts w:ascii="Cambria Math" w:hAnsi="Cambria Math" w:cs="Arial"/>
                  <w:lang w:val="ru-RU" w:eastAsia="ru-RU"/>
                </w:rPr>
                <m:t>E=20</m:t>
              </m:r>
              <m:func>
                <m:funcPr>
                  <m:ctrlPr>
                    <w:rPr>
                      <w:rFonts w:ascii="Cambria Math" w:hAnsi="Cambria Math" w:cs="Arial"/>
                      <w:i/>
                      <w:iCs/>
                      <w:lang w:val="ru-RU" w:eastAsia="ru-RU"/>
                    </w:rPr>
                  </m:ctrlPr>
                </m:funcPr>
                <m:fName>
                  <m:r>
                    <w:rPr>
                      <w:rFonts w:ascii="Cambria Math" w:hAnsi="Cambria Math" w:cs="Arial"/>
                      <w:lang w:val="ru-RU" w:eastAsia="ru-RU"/>
                    </w:rPr>
                    <m:t>lg</m:t>
                  </m:r>
                </m:fName>
                <m:e>
                  <m:d>
                    <m:dPr>
                      <m:ctrlPr>
                        <w:rPr>
                          <w:rFonts w:ascii="Cambria Math" w:hAnsi="Cambria Math" w:cs="Arial"/>
                          <w:i/>
                          <w:iCs/>
                          <w:lang w:val="ru-RU" w:eastAsia="ru-RU"/>
                        </w:rPr>
                      </m:ctrlPr>
                    </m:dPr>
                    <m:e>
                      <m:d>
                        <m:dPr>
                          <m:begChr m:val="|"/>
                          <m:endChr m:val="|"/>
                          <m:ctrlPr>
                            <w:rPr>
                              <w:rFonts w:ascii="Cambria Math" w:hAnsi="Cambria Math" w:cs="Arial"/>
                              <w:i/>
                              <w:iCs/>
                              <w:lang w:val="ru-RU" w:eastAsia="ru-RU"/>
                            </w:rPr>
                          </m:ctrlPr>
                        </m:dPr>
                        <m:e>
                          <m:r>
                            <w:rPr>
                              <w:rFonts w:ascii="Cambria Math" w:hAnsi="Cambria Math" w:cs="Arial"/>
                              <w:lang w:val="ru-RU" w:eastAsia="ru-RU"/>
                            </w:rPr>
                            <m:t>e</m:t>
                          </m:r>
                        </m:e>
                      </m:d>
                    </m:e>
                  </m:d>
                </m:e>
              </m:func>
              <m:r>
                <m:rPr>
                  <m:sty m:val="p"/>
                </m:rPr>
                <w:rPr>
                  <w:rFonts w:ascii="Cambria Math" w:hAnsi="Cambria Math" w:cs="Arial"/>
                  <w:lang w:val="ru-RU" w:eastAsia="ru-RU"/>
                </w:rPr>
                <m:t xml:space="preserve">, </m:t>
              </m:r>
            </m:oMath>
            <w:r w:rsidR="00C31D00" w:rsidRPr="00C31D00">
              <w:rPr>
                <w:rFonts w:ascii="Arial" w:hAnsi="Arial" w:cs="Arial"/>
                <w:lang w:val="ru-RU" w:eastAsia="ru-RU"/>
              </w:rPr>
              <w:t>дБ</w:t>
            </w:r>
            <w:r w:rsidR="00C31D00">
              <w:rPr>
                <w:rFonts w:ascii="Arial" w:hAnsi="Arial" w:cs="Arial"/>
                <w:lang w:val="ru-RU" w:eastAsia="ru-RU"/>
              </w:rPr>
              <w:t xml:space="preserve"> (</w:t>
            </w:r>
            <w:r w:rsidR="00C31D00" w:rsidRPr="00C31D00">
              <w:rPr>
                <w:rFonts w:ascii="Arial" w:hAnsi="Arial" w:cs="Arial"/>
                <w:lang w:val="ru-RU" w:eastAsia="ru-RU"/>
              </w:rPr>
              <w:t>мкВ</w:t>
            </w:r>
            <w:r w:rsidR="00C31D00">
              <w:rPr>
                <w:rFonts w:ascii="Arial" w:hAnsi="Arial" w:cs="Arial"/>
                <w:lang w:val="ru-RU" w:eastAsia="ru-RU"/>
              </w:rPr>
              <w:t>/</w:t>
            </w:r>
            <w:r w:rsidR="00C31D00" w:rsidRPr="00C31D00">
              <w:rPr>
                <w:rFonts w:ascii="Arial" w:hAnsi="Arial" w:cs="Arial"/>
                <w:lang w:val="ru-RU" w:eastAsia="ru-RU"/>
              </w:rPr>
              <w:t>м</w:t>
            </w:r>
            <w:r w:rsidR="00C31D00">
              <w:rPr>
                <w:rFonts w:ascii="Arial" w:hAnsi="Arial" w:cs="Arial"/>
                <w:lang w:val="ru-RU" w:eastAsia="ru-RU"/>
              </w:rPr>
              <w:t xml:space="preserve">), и </w:t>
            </w:r>
            <m:oMath>
              <m:r>
                <w:rPr>
                  <w:rFonts w:ascii="Cambria Math" w:hAnsi="Cambria Math" w:cs="Arial"/>
                  <w:lang w:val="ru-RU" w:eastAsia="ru-RU"/>
                </w:rPr>
                <m:t>U</m:t>
              </m:r>
              <m:d>
                <m:dPr>
                  <m:ctrlPr>
                    <w:rPr>
                      <w:rFonts w:ascii="Cambria Math" w:hAnsi="Cambria Math" w:cs="Arial"/>
                      <w:i/>
                      <w:iCs/>
                      <w:lang w:val="ru-RU" w:eastAsia="ru-RU"/>
                    </w:rPr>
                  </m:ctrlPr>
                </m:dPr>
                <m:e>
                  <m:r>
                    <w:rPr>
                      <w:rFonts w:ascii="Cambria Math" w:hAnsi="Cambria Math" w:cs="Arial"/>
                      <w:lang w:val="ru-RU" w:eastAsia="ru-RU"/>
                    </w:rPr>
                    <m:t>ξ</m:t>
                  </m:r>
                </m:e>
              </m:d>
              <m:r>
                <w:rPr>
                  <w:rFonts w:ascii="Cambria Math" w:hAnsi="Cambria Math" w:cs="Arial"/>
                  <w:lang w:val="ru-RU" w:eastAsia="ru-RU"/>
                </w:rPr>
                <m:t>=20</m:t>
              </m:r>
              <m:func>
                <m:funcPr>
                  <m:ctrlPr>
                    <w:rPr>
                      <w:rFonts w:ascii="Cambria Math" w:hAnsi="Cambria Math" w:cs="Arial"/>
                      <w:i/>
                      <w:iCs/>
                      <w:lang w:val="ru-RU" w:eastAsia="ru-RU"/>
                    </w:rPr>
                  </m:ctrlPr>
                </m:funcPr>
                <m:fName>
                  <m:r>
                    <w:rPr>
                      <w:rFonts w:ascii="Cambria Math" w:hAnsi="Cambria Math" w:cs="Arial"/>
                      <w:lang w:val="ru-RU" w:eastAsia="ru-RU"/>
                    </w:rPr>
                    <m:t>lg</m:t>
                  </m:r>
                </m:fName>
                <m:e>
                  <m:d>
                    <m:dPr>
                      <m:ctrlPr>
                        <w:rPr>
                          <w:rFonts w:ascii="Cambria Math" w:hAnsi="Cambria Math" w:cs="Arial"/>
                          <w:i/>
                          <w:iCs/>
                          <w:lang w:val="ru-RU" w:eastAsia="ru-RU"/>
                        </w:rPr>
                      </m:ctrlPr>
                    </m:dPr>
                    <m:e>
                      <m:d>
                        <m:dPr>
                          <m:begChr m:val="|"/>
                          <m:endChr m:val="|"/>
                          <m:ctrlPr>
                            <w:rPr>
                              <w:rFonts w:ascii="Cambria Math" w:hAnsi="Cambria Math" w:cs="Arial"/>
                              <w:i/>
                              <w:iCs/>
                              <w:lang w:val="ru-RU" w:eastAsia="ru-RU"/>
                            </w:rPr>
                          </m:ctrlPr>
                        </m:dPr>
                        <m:e>
                          <m:r>
                            <w:rPr>
                              <w:rFonts w:ascii="Cambria Math" w:hAnsi="Cambria Math" w:cs="Arial"/>
                              <w:lang w:val="ru-RU" w:eastAsia="ru-RU"/>
                            </w:rPr>
                            <m:t>v</m:t>
                          </m:r>
                          <m:d>
                            <m:dPr>
                              <m:ctrlPr>
                                <w:rPr>
                                  <w:rFonts w:ascii="Cambria Math" w:hAnsi="Cambria Math" w:cs="Arial"/>
                                  <w:i/>
                                  <w:iCs/>
                                  <w:lang w:val="ru-RU" w:eastAsia="ru-RU"/>
                                </w:rPr>
                              </m:ctrlPr>
                            </m:dPr>
                            <m:e>
                              <m:r>
                                <w:rPr>
                                  <w:rFonts w:ascii="Cambria Math" w:hAnsi="Cambria Math" w:cs="Arial"/>
                                  <w:lang w:val="ru-RU" w:eastAsia="ru-RU"/>
                                </w:rPr>
                                <m:t>ξ</m:t>
                              </m:r>
                            </m:e>
                          </m:d>
                        </m:e>
                      </m:d>
                    </m:e>
                  </m:d>
                  <m:r>
                    <w:rPr>
                      <w:rFonts w:ascii="Cambria Math" w:hAnsi="Cambria Math" w:cs="Arial"/>
                      <w:lang w:val="ru-RU" w:eastAsia="ru-RU"/>
                    </w:rPr>
                    <m:t>,</m:t>
                  </m:r>
                </m:e>
              </m:func>
            </m:oMath>
            <w:r w:rsidR="00C31D00">
              <w:rPr>
                <w:rFonts w:ascii="Arial" w:hAnsi="Arial" w:cs="Arial"/>
                <w:lang w:val="ru-RU" w:eastAsia="ru-RU"/>
              </w:rPr>
              <w:t xml:space="preserve"> </w:t>
            </w:r>
            <w:r w:rsidR="00C31D00" w:rsidRPr="00C31D00">
              <w:rPr>
                <w:rFonts w:ascii="Arial" w:hAnsi="Arial" w:cs="Arial"/>
                <w:lang w:val="ru-RU" w:eastAsia="ru-RU"/>
              </w:rPr>
              <w:t>дБ(мкВ)</w:t>
            </w:r>
          </w:p>
        </w:tc>
        <w:tc>
          <w:tcPr>
            <w:tcW w:w="982" w:type="dxa"/>
            <w:vAlign w:val="center"/>
          </w:tcPr>
          <w:p w14:paraId="0457F5D4" w14:textId="77777777" w:rsidR="00471C14" w:rsidRPr="001177EA" w:rsidRDefault="00471C14" w:rsidP="006225EF">
            <w:pPr>
              <w:widowControl w:val="0"/>
              <w:tabs>
                <w:tab w:val="left" w:pos="0"/>
              </w:tabs>
              <w:spacing w:after="260" w:line="360" w:lineRule="auto"/>
              <w:jc w:val="right"/>
              <w:rPr>
                <w:rFonts w:ascii="Arial" w:hAnsi="Arial" w:cs="Arial"/>
                <w:lang w:val="ru-RU" w:eastAsia="ru-RU"/>
              </w:rPr>
            </w:pPr>
            <w:r w:rsidRPr="001177EA">
              <w:rPr>
                <w:rFonts w:ascii="Arial" w:hAnsi="Arial" w:cs="Arial"/>
                <w:lang w:val="ru-RU" w:eastAsia="ru-RU"/>
              </w:rPr>
              <w:t>(С.3)</w:t>
            </w:r>
          </w:p>
        </w:tc>
      </w:tr>
    </w:tbl>
    <w:p w14:paraId="37D10AE7" w14:textId="44B91D00" w:rsidR="00471C14" w:rsidRPr="0024770C" w:rsidRDefault="00471C14" w:rsidP="0024770C">
      <w:pPr>
        <w:widowControl w:val="0"/>
        <w:tabs>
          <w:tab w:val="left" w:pos="874"/>
        </w:tabs>
        <w:spacing w:after="260" w:line="360" w:lineRule="auto"/>
        <w:ind w:firstLine="709"/>
        <w:rPr>
          <w:rFonts w:ascii="Arial" w:hAnsi="Arial" w:cs="Arial"/>
          <w:lang w:val="ru-RU" w:eastAsia="ru-RU"/>
        </w:rPr>
      </w:pPr>
      <w:r w:rsidRPr="0024770C">
        <w:rPr>
          <w:rFonts w:ascii="Arial" w:hAnsi="Arial" w:cs="Arial"/>
          <w:lang w:val="ru-RU" w:eastAsia="ru-RU"/>
        </w:rPr>
        <w:t>Калибровка</w:t>
      </w:r>
      <w:r w:rsidR="008F2369">
        <w:rPr>
          <w:rFonts w:ascii="Arial" w:hAnsi="Arial" w:cs="Arial"/>
          <w:lang w:val="ru-RU" w:eastAsia="ru-RU"/>
        </w:rPr>
        <w:t xml:space="preserve"> </w:t>
      </w:r>
      <w:r w:rsidRPr="0024770C">
        <w:rPr>
          <w:rFonts w:ascii="Arial" w:hAnsi="Arial" w:cs="Arial"/>
          <w:lang w:val="ru-RU" w:eastAsia="ru-RU"/>
        </w:rPr>
        <w:t xml:space="preserve">– это процесс </w:t>
      </w:r>
      <w:r w:rsidR="001D2854">
        <w:rPr>
          <w:rFonts w:ascii="Arial" w:hAnsi="Arial" w:cs="Arial"/>
          <w:lang w:val="ru-RU" w:eastAsia="ru-RU"/>
        </w:rPr>
        <w:t>измерений</w:t>
      </w:r>
      <w:r w:rsidRPr="0024770C">
        <w:rPr>
          <w:rFonts w:ascii="Arial" w:hAnsi="Arial" w:cs="Arial"/>
          <w:lang w:val="ru-RU" w:eastAsia="ru-RU"/>
        </w:rPr>
        <w:t xml:space="preserve"> коэффициента калибровки антенны, </w:t>
      </w:r>
      <w:r w:rsidR="001D2854">
        <w:rPr>
          <w:rFonts w:ascii="Arial" w:hAnsi="Arial" w:cs="Arial"/>
          <w:lang w:val="ru-RU" w:eastAsia="ru-RU"/>
        </w:rPr>
        <w:t>главным образом,</w:t>
      </w:r>
      <w:r w:rsidRPr="0024770C">
        <w:rPr>
          <w:rFonts w:ascii="Arial" w:hAnsi="Arial" w:cs="Arial"/>
          <w:lang w:val="ru-RU" w:eastAsia="ru-RU"/>
        </w:rPr>
        <w:t xml:space="preserve"> в </w:t>
      </w:r>
      <w:r w:rsidR="00502ECC">
        <w:rPr>
          <w:rFonts w:ascii="Arial" w:hAnsi="Arial" w:cs="Arial"/>
          <w:lang w:val="ru-RU" w:eastAsia="ru-RU"/>
        </w:rPr>
        <w:t>направлении главного максимума</w:t>
      </w:r>
      <w:r w:rsidRPr="0024770C">
        <w:rPr>
          <w:rFonts w:ascii="Arial" w:hAnsi="Arial" w:cs="Arial"/>
          <w:lang w:val="ru-RU" w:eastAsia="ru-RU"/>
        </w:rPr>
        <w:t xml:space="preserve">, т.е. </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r>
          <w:rPr>
            <w:rFonts w:ascii="Cambria Math" w:hAnsi="Cambria Math" w:cs="Arial"/>
            <w:lang w:val="ru-RU" w:eastAsia="ru-RU"/>
          </w:rPr>
          <m:t xml:space="preserve"> (ξ = 0) = 20lg</m:t>
        </m:r>
        <m:d>
          <m:dPr>
            <m:begChr m:val="["/>
            <m:endChr m:val="]"/>
            <m:ctrlPr>
              <w:rPr>
                <w:rFonts w:ascii="Cambria Math" w:hAnsi="Cambria Math" w:cs="Arial"/>
                <w:i/>
                <w:iCs/>
                <w:lang w:val="ru-RU" w:eastAsia="ru-RU"/>
              </w:rPr>
            </m:ctrlPr>
          </m:dPr>
          <m:e>
            <m:r>
              <w:rPr>
                <w:rFonts w:ascii="Cambria Math" w:hAnsi="Cambria Math" w:cs="Arial"/>
                <w:lang w:val="ru-RU" w:eastAsia="ru-RU"/>
              </w:rPr>
              <m:t>Φ</m:t>
            </m:r>
            <m:d>
              <m:dPr>
                <m:ctrlPr>
                  <w:rPr>
                    <w:rFonts w:ascii="Cambria Math" w:hAnsi="Cambria Math" w:cs="Arial"/>
                    <w:i/>
                    <w:iCs/>
                    <w:lang w:val="ru-RU" w:eastAsia="ru-RU"/>
                  </w:rPr>
                </m:ctrlPr>
              </m:dPr>
              <m:e>
                <m:r>
                  <w:rPr>
                    <w:rFonts w:ascii="Cambria Math" w:hAnsi="Cambria Math" w:cs="Arial"/>
                    <w:lang w:val="ru-RU" w:eastAsia="ru-RU"/>
                  </w:rPr>
                  <m:t>ξ = 0</m:t>
                </m:r>
              </m:e>
            </m:d>
          </m:e>
        </m:d>
      </m:oMath>
      <w:r w:rsidRPr="0024770C">
        <w:rPr>
          <w:rFonts w:ascii="Arial" w:hAnsi="Arial" w:cs="Arial"/>
          <w:lang w:val="ru-RU" w:eastAsia="ru-RU"/>
        </w:rPr>
        <w:t xml:space="preserve">. В настоящем стандарте </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r>
          <w:rPr>
            <w:rFonts w:ascii="Cambria Math" w:hAnsi="Cambria Math" w:cs="Arial"/>
            <w:lang w:val="ru-RU" w:eastAsia="ru-RU"/>
          </w:rPr>
          <m:t>(ξ = 0)</m:t>
        </m:r>
        <m:r>
          <m:rPr>
            <m:sty m:val="p"/>
          </m:rPr>
          <w:rPr>
            <w:rFonts w:ascii="Cambria Math" w:hAnsi="Cambria Math" w:cs="Arial"/>
            <w:lang w:val="ru-RU" w:eastAsia="ru-RU"/>
          </w:rPr>
          <m:t xml:space="preserve"> </m:t>
        </m:r>
      </m:oMath>
      <w:r w:rsidRPr="0024770C">
        <w:rPr>
          <w:rFonts w:ascii="Arial" w:hAnsi="Arial" w:cs="Arial"/>
          <w:lang w:val="ru-RU" w:eastAsia="ru-RU"/>
        </w:rPr>
        <w:t xml:space="preserve"> обозначается просто </w:t>
      </w:r>
      <m:oMath>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oMath>
      <w:r w:rsidRPr="0024770C">
        <w:rPr>
          <w:rFonts w:ascii="Arial" w:hAnsi="Arial" w:cs="Arial"/>
          <w:lang w:val="ru-RU" w:eastAsia="ru-RU"/>
        </w:rPr>
        <w:t>.</w:t>
      </w:r>
    </w:p>
    <w:p w14:paraId="699C1AE1" w14:textId="2B30551F" w:rsidR="00471C14" w:rsidRPr="0024770C" w:rsidRDefault="00471C14" w:rsidP="0024770C">
      <w:pPr>
        <w:widowControl w:val="0"/>
        <w:tabs>
          <w:tab w:val="left" w:pos="874"/>
        </w:tabs>
        <w:spacing w:after="260" w:line="360" w:lineRule="auto"/>
        <w:ind w:firstLine="709"/>
        <w:rPr>
          <w:rFonts w:ascii="Arial" w:hAnsi="Arial" w:cs="Arial"/>
          <w:lang w:val="ru-RU" w:eastAsia="ru-RU"/>
        </w:rPr>
      </w:pPr>
      <w:r w:rsidRPr="0024770C">
        <w:rPr>
          <w:rFonts w:ascii="Arial" w:hAnsi="Arial" w:cs="Arial"/>
          <w:lang w:val="ru-RU" w:eastAsia="ru-RU"/>
        </w:rPr>
        <w:t xml:space="preserve">Когда </w:t>
      </w:r>
      <w:r w:rsidR="00333FAF">
        <w:rPr>
          <w:rFonts w:ascii="Arial" w:hAnsi="Arial" w:cs="Arial"/>
          <w:lang w:val="ru-RU" w:eastAsia="ru-RU"/>
        </w:rPr>
        <w:t>эквивалентная схем</w:t>
      </w:r>
      <w:r w:rsidR="00161EC1">
        <w:rPr>
          <w:rFonts w:ascii="Arial" w:hAnsi="Arial" w:cs="Arial"/>
          <w:lang w:val="ru-RU" w:eastAsia="ru-RU"/>
        </w:rPr>
        <w:t>а</w:t>
      </w:r>
      <w:r w:rsidRPr="0024770C">
        <w:rPr>
          <w:rFonts w:ascii="Arial" w:hAnsi="Arial" w:cs="Arial"/>
          <w:lang w:val="ru-RU" w:eastAsia="ru-RU"/>
        </w:rPr>
        <w:t xml:space="preserve"> </w:t>
      </w:r>
      <w:r w:rsidR="00295796">
        <w:rPr>
          <w:rFonts w:ascii="Arial" w:hAnsi="Arial" w:cs="Arial"/>
          <w:lang w:val="ru-RU" w:eastAsia="ru-RU"/>
        </w:rPr>
        <w:t xml:space="preserve">антенны </w:t>
      </w:r>
      <w:r w:rsidR="00333FAF">
        <w:rPr>
          <w:rFonts w:ascii="Arial" w:hAnsi="Arial" w:cs="Arial"/>
          <w:lang w:val="ru-RU" w:eastAsia="ru-RU"/>
        </w:rPr>
        <w:t>описывается</w:t>
      </w:r>
      <w:r w:rsidRPr="0024770C">
        <w:rPr>
          <w:rFonts w:ascii="Arial" w:hAnsi="Arial" w:cs="Arial"/>
          <w:lang w:val="ru-RU" w:eastAsia="ru-RU"/>
        </w:rPr>
        <w:t xml:space="preserve"> матрицей </w:t>
      </w:r>
      <w:r w:rsidR="00295796">
        <w:rPr>
          <w:rFonts w:ascii="Arial" w:hAnsi="Arial" w:cs="Arial"/>
          <w:lang w:val="ru-RU" w:eastAsia="ru-RU"/>
        </w:rPr>
        <w:t>передаточных функций</w:t>
      </w:r>
      <w:r w:rsidRPr="0024770C">
        <w:rPr>
          <w:rFonts w:ascii="Arial" w:hAnsi="Arial" w:cs="Arial"/>
          <w:lang w:val="ru-RU" w:eastAsia="ru-RU"/>
        </w:rPr>
        <w:t xml:space="preserve"> (ABCD), как показано на рисунке В.1b), </w:t>
      </w:r>
      <w:r w:rsidR="008C6001">
        <w:rPr>
          <w:rFonts w:ascii="Arial" w:hAnsi="Arial" w:cs="Arial"/>
          <w:lang w:val="ru-RU" w:eastAsia="ru-RU"/>
        </w:rPr>
        <w:t xml:space="preserve">ее </w:t>
      </w:r>
      <w:r w:rsidRPr="0024770C">
        <w:rPr>
          <w:rFonts w:ascii="Arial" w:hAnsi="Arial" w:cs="Arial"/>
          <w:lang w:val="ru-RU" w:eastAsia="ru-RU"/>
        </w:rPr>
        <w:t xml:space="preserve">коэффициент калибровки может быть </w:t>
      </w:r>
      <w:r w:rsidR="00295796">
        <w:rPr>
          <w:rFonts w:ascii="Arial" w:hAnsi="Arial" w:cs="Arial"/>
          <w:lang w:val="ru-RU" w:eastAsia="ru-RU"/>
        </w:rPr>
        <w:t>определен в виде</w:t>
      </w:r>
      <w:r w:rsidRPr="0024770C">
        <w:rPr>
          <w:rFonts w:ascii="Arial" w:hAnsi="Arial" w:cs="Arial"/>
          <w:lang w:val="ru-RU" w:eastAsia="ru-RU"/>
        </w:rPr>
        <w:t>:</w:t>
      </w:r>
    </w:p>
    <w:tbl>
      <w:tblPr>
        <w:tblW w:w="9776" w:type="dxa"/>
        <w:tblInd w:w="-5" w:type="dxa"/>
        <w:tblLook w:val="04A0" w:firstRow="1" w:lastRow="0" w:firstColumn="1" w:lastColumn="0" w:noHBand="0" w:noVBand="1"/>
      </w:tblPr>
      <w:tblGrid>
        <w:gridCol w:w="8794"/>
        <w:gridCol w:w="982"/>
      </w:tblGrid>
      <w:tr w:rsidR="00471C14" w:rsidRPr="0024770C" w14:paraId="5EB7FF6E" w14:textId="77777777" w:rsidTr="00471C14">
        <w:trPr>
          <w:trHeight w:val="502"/>
        </w:trPr>
        <w:tc>
          <w:tcPr>
            <w:tcW w:w="8794" w:type="dxa"/>
            <w:vAlign w:val="center"/>
          </w:tcPr>
          <w:p w14:paraId="24C01736" w14:textId="0F414FEB" w:rsidR="00471C14" w:rsidRPr="001408C8" w:rsidRDefault="001408C8" w:rsidP="0024770C">
            <w:pPr>
              <w:widowControl w:val="0"/>
              <w:tabs>
                <w:tab w:val="left" w:pos="874"/>
              </w:tabs>
              <w:spacing w:after="260" w:line="360" w:lineRule="auto"/>
              <w:rPr>
                <w:rFonts w:ascii="Arial" w:hAnsi="Arial" w:cs="Arial"/>
                <w:i/>
                <w:iCs/>
                <w:lang w:val="ru-RU" w:eastAsia="ru-RU"/>
              </w:rPr>
            </w:pPr>
            <m:oMathPara>
              <m:oMath>
                <m:r>
                  <w:rPr>
                    <w:rFonts w:ascii="Cambria Math" w:hAnsi="Cambria Math" w:cs="Arial"/>
                    <w:lang w:val="ru-RU" w:eastAsia="ru-RU"/>
                  </w:rPr>
                  <m:t>Φ</m:t>
                </m:r>
                <m:d>
                  <m:dPr>
                    <m:ctrlPr>
                      <w:rPr>
                        <w:rFonts w:ascii="Cambria Math" w:hAnsi="Cambria Math" w:cs="Arial"/>
                        <w:i/>
                        <w:iCs/>
                        <w:lang w:val="ru-RU" w:eastAsia="ru-RU"/>
                      </w:rPr>
                    </m:ctrlPr>
                  </m:dPr>
                  <m:e>
                    <m:r>
                      <w:rPr>
                        <w:rFonts w:ascii="Cambria Math" w:hAnsi="Cambria Math" w:cs="Arial"/>
                        <w:lang w:val="ru-RU" w:eastAsia="ru-RU"/>
                      </w:rPr>
                      <m:t>ξ</m:t>
                    </m:r>
                  </m:e>
                </m:d>
                <m:r>
                  <w:rPr>
                    <w:rFonts w:ascii="Cambria Math" w:hAnsi="Cambria Math" w:cs="Arial"/>
                    <w:lang w:val="ru-RU" w:eastAsia="ru-RU"/>
                  </w:rPr>
                  <m:t>=(C</m:t>
                </m:r>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r>
                  <w:rPr>
                    <w:rFonts w:ascii="Cambria Math" w:hAnsi="Cambria Math" w:cs="Arial"/>
                    <w:lang w:val="ru-RU" w:eastAsia="ru-RU"/>
                  </w:rPr>
                  <m:t>+D)</m:t>
                </m:r>
                <m:f>
                  <m:fPr>
                    <m:ctrlPr>
                      <w:rPr>
                        <w:rFonts w:ascii="Cambria Math" w:hAnsi="Cambria Math" w:cs="Arial"/>
                        <w:i/>
                        <w:iCs/>
                        <w:lang w:val="ru-RU" w:eastAsia="ru-RU"/>
                      </w:rPr>
                    </m:ctrlPr>
                  </m:fPr>
                  <m:num>
                    <m:sSubSup>
                      <m:sSubSupPr>
                        <m:ctrlPr>
                          <w:rPr>
                            <w:rFonts w:ascii="Cambria Math" w:hAnsi="Cambria Math" w:cs="Arial"/>
                            <w:i/>
                            <w:iCs/>
                            <w:lang w:val="ru-RU" w:eastAsia="ru-RU"/>
                          </w:rPr>
                        </m:ctrlPr>
                      </m:sSubSupPr>
                      <m:e>
                        <m:r>
                          <w:rPr>
                            <w:rFonts w:ascii="Cambria Math" w:hAnsi="Cambria Math" w:cs="Arial"/>
                            <w:lang w:val="ru-RU" w:eastAsia="ru-RU"/>
                          </w:rPr>
                          <m:t>Z</m:t>
                        </m:r>
                      </m:e>
                      <m:sub>
                        <m:r>
                          <w:rPr>
                            <w:rFonts w:ascii="Cambria Math" w:hAnsi="Cambria Math" w:cs="Arial"/>
                            <w:lang w:val="ru-RU" w:eastAsia="ru-RU"/>
                          </w:rPr>
                          <m:t>0</m:t>
                        </m:r>
                      </m:sub>
                      <m:sup>
                        <m:r>
                          <w:rPr>
                            <w:rFonts w:ascii="Cambria Math" w:hAnsi="Cambria Math" w:cs="Arial"/>
                            <w:lang w:val="ru-RU" w:eastAsia="ru-RU"/>
                          </w:rPr>
                          <m:t>'</m:t>
                        </m:r>
                      </m:sup>
                    </m:sSubSup>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a</m:t>
                        </m:r>
                      </m:sub>
                    </m:sSub>
                  </m:num>
                  <m:den>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r>
                      <w:rPr>
                        <w:rFonts w:ascii="Cambria Math" w:hAnsi="Cambria Math" w:cs="Arial"/>
                        <w:lang w:val="ru-RU" w:eastAsia="ru-RU"/>
                      </w:rPr>
                      <m:t>(ξ)</m:t>
                    </m:r>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den>
                </m:f>
              </m:oMath>
            </m:oMathPara>
          </w:p>
        </w:tc>
        <w:tc>
          <w:tcPr>
            <w:tcW w:w="982" w:type="dxa"/>
            <w:vAlign w:val="center"/>
          </w:tcPr>
          <w:p w14:paraId="7847348D" w14:textId="77777777" w:rsidR="00471C14" w:rsidRPr="0024770C" w:rsidRDefault="00471C14" w:rsidP="0024770C">
            <w:pPr>
              <w:widowControl w:val="0"/>
              <w:tabs>
                <w:tab w:val="left" w:pos="874"/>
              </w:tabs>
              <w:spacing w:after="260" w:line="360" w:lineRule="auto"/>
              <w:rPr>
                <w:rFonts w:ascii="Arial" w:hAnsi="Arial" w:cs="Arial"/>
                <w:lang w:val="ru-RU" w:eastAsia="ru-RU"/>
              </w:rPr>
            </w:pPr>
            <w:r w:rsidRPr="0024770C">
              <w:rPr>
                <w:rFonts w:ascii="Arial" w:hAnsi="Arial" w:cs="Arial"/>
                <w:lang w:val="ru-RU" w:eastAsia="ru-RU"/>
              </w:rPr>
              <w:t>(С.4)</w:t>
            </w:r>
          </w:p>
        </w:tc>
      </w:tr>
    </w:tbl>
    <w:p w14:paraId="269B6CE8" w14:textId="38BB9FCD" w:rsidR="008C6001" w:rsidRDefault="008C6001" w:rsidP="008C6001">
      <w:pPr>
        <w:widowControl w:val="0"/>
        <w:tabs>
          <w:tab w:val="left" w:pos="874"/>
        </w:tabs>
        <w:spacing w:after="260" w:line="360" w:lineRule="auto"/>
        <w:rPr>
          <w:rFonts w:ascii="Arial" w:hAnsi="Arial" w:cs="Arial"/>
          <w:lang w:val="ru-RU" w:eastAsia="ru-RU"/>
        </w:rPr>
      </w:pPr>
      <w:r>
        <w:rPr>
          <w:rFonts w:ascii="Arial" w:hAnsi="Arial" w:cs="Arial"/>
          <w:lang w:val="ru-RU" w:eastAsia="ru-RU"/>
        </w:rPr>
        <w:t xml:space="preserve">где </w:t>
      </w:r>
      <m:oMath>
        <m:sSub>
          <m:sSubPr>
            <m:ctrlPr>
              <w:rPr>
                <w:rFonts w:ascii="Cambria Math" w:hAnsi="Cambria Math" w:cs="Arial"/>
                <w:i/>
                <w:iCs/>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r>
          <w:rPr>
            <w:rFonts w:ascii="Cambria Math" w:hAnsi="Cambria Math" w:cs="Arial"/>
            <w:lang w:val="ru-RU" w:eastAsia="ru-RU"/>
          </w:rPr>
          <m:t>(ξ)</m:t>
        </m:r>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oMath>
      <w:r w:rsidR="00471C14" w:rsidRPr="0024770C">
        <w:rPr>
          <w:rFonts w:ascii="Arial" w:hAnsi="Arial" w:cs="Arial"/>
          <w:lang w:val="ru-RU" w:eastAsia="ru-RU"/>
        </w:rPr>
        <w:t xml:space="preserve"> и </w:t>
      </w:r>
      <m:oMath>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a</m:t>
            </m:r>
          </m:sub>
        </m:sSub>
      </m:oMath>
      <w:r w:rsidR="00471C14" w:rsidRPr="0024770C">
        <w:rPr>
          <w:rFonts w:ascii="Arial" w:hAnsi="Arial" w:cs="Arial"/>
          <w:lang w:val="ru-RU" w:eastAsia="ru-RU"/>
        </w:rPr>
        <w:t xml:space="preserve"> </w:t>
      </w:r>
      <w:r>
        <w:rPr>
          <w:rFonts w:ascii="Arial" w:hAnsi="Arial" w:cs="Arial"/>
          <w:lang w:val="ru-RU" w:eastAsia="ru-RU"/>
        </w:rPr>
        <w:t>-</w:t>
      </w:r>
      <w:r w:rsidR="00471C14" w:rsidRPr="0024770C">
        <w:rPr>
          <w:rFonts w:ascii="Arial" w:hAnsi="Arial" w:cs="Arial"/>
          <w:lang w:val="ru-RU" w:eastAsia="ru-RU"/>
        </w:rPr>
        <w:t xml:space="preserve"> эффективн</w:t>
      </w:r>
      <w:r>
        <w:rPr>
          <w:rFonts w:ascii="Arial" w:hAnsi="Arial" w:cs="Arial"/>
          <w:lang w:val="ru-RU" w:eastAsia="ru-RU"/>
        </w:rPr>
        <w:t>ая</w:t>
      </w:r>
      <w:r w:rsidR="00471C14" w:rsidRPr="0024770C">
        <w:rPr>
          <w:rFonts w:ascii="Arial" w:hAnsi="Arial" w:cs="Arial"/>
          <w:lang w:val="ru-RU" w:eastAsia="ru-RU"/>
        </w:rPr>
        <w:t xml:space="preserve"> длин</w:t>
      </w:r>
      <w:r>
        <w:rPr>
          <w:rFonts w:ascii="Arial" w:hAnsi="Arial" w:cs="Arial"/>
          <w:lang w:val="ru-RU" w:eastAsia="ru-RU"/>
        </w:rPr>
        <w:t>а</w:t>
      </w:r>
      <w:r w:rsidR="00471C14" w:rsidRPr="0024770C">
        <w:rPr>
          <w:rFonts w:ascii="Arial" w:hAnsi="Arial" w:cs="Arial"/>
          <w:lang w:val="ru-RU" w:eastAsia="ru-RU"/>
        </w:rPr>
        <w:t xml:space="preserve"> и </w:t>
      </w:r>
      <w:r>
        <w:rPr>
          <w:rFonts w:ascii="Arial" w:hAnsi="Arial" w:cs="Arial"/>
          <w:lang w:val="ru-RU" w:eastAsia="ru-RU"/>
        </w:rPr>
        <w:t>комплексное сопротивление</w:t>
      </w:r>
      <w:r w:rsidR="00471C14" w:rsidRPr="0024770C">
        <w:rPr>
          <w:rFonts w:ascii="Arial" w:hAnsi="Arial" w:cs="Arial"/>
          <w:lang w:val="ru-RU" w:eastAsia="ru-RU"/>
        </w:rPr>
        <w:t xml:space="preserve"> излучающих элементов</w:t>
      </w:r>
      <w:r>
        <w:rPr>
          <w:rFonts w:ascii="Arial" w:hAnsi="Arial" w:cs="Arial"/>
          <w:lang w:val="ru-RU" w:eastAsia="ru-RU"/>
        </w:rPr>
        <w:t xml:space="preserve"> антенны</w:t>
      </w:r>
      <w:r w:rsidR="00471C14" w:rsidRPr="0024770C">
        <w:rPr>
          <w:rFonts w:ascii="Arial" w:hAnsi="Arial" w:cs="Arial"/>
          <w:lang w:val="ru-RU" w:eastAsia="ru-RU"/>
        </w:rPr>
        <w:t>, как показано на рисунке С.1b)</w:t>
      </w:r>
      <w:r>
        <w:rPr>
          <w:rFonts w:ascii="Arial" w:hAnsi="Arial" w:cs="Arial"/>
          <w:lang w:val="ru-RU" w:eastAsia="ru-RU"/>
        </w:rPr>
        <w:t>;</w:t>
      </w:r>
    </w:p>
    <w:p w14:paraId="53CF02B1" w14:textId="37C8CB91" w:rsidR="00471C14" w:rsidRPr="0024770C" w:rsidRDefault="00C21E06" w:rsidP="008C6001">
      <w:pPr>
        <w:widowControl w:val="0"/>
        <w:tabs>
          <w:tab w:val="left" w:pos="874"/>
        </w:tabs>
        <w:spacing w:after="260" w:line="360" w:lineRule="auto"/>
        <w:rPr>
          <w:rFonts w:ascii="Arial" w:hAnsi="Arial" w:cs="Arial"/>
          <w:lang w:val="ru-RU" w:eastAsia="ru-RU"/>
        </w:rPr>
      </w:pPr>
      <m:oMath>
        <m:sSubSup>
          <m:sSubSupPr>
            <m:ctrlPr>
              <w:rPr>
                <w:rFonts w:ascii="Cambria Math" w:hAnsi="Cambria Math" w:cs="Arial"/>
                <w:i/>
                <w:iCs/>
                <w:lang w:val="ru-RU" w:eastAsia="ru-RU"/>
              </w:rPr>
            </m:ctrlPr>
          </m:sSubSupPr>
          <m:e>
            <m:r>
              <w:rPr>
                <w:rFonts w:ascii="Cambria Math" w:hAnsi="Cambria Math" w:cs="Arial"/>
                <w:lang w:val="ru-RU" w:eastAsia="ru-RU"/>
              </w:rPr>
              <m:t>Z</m:t>
            </m:r>
          </m:e>
          <m:sub>
            <m:r>
              <w:rPr>
                <w:rFonts w:ascii="Cambria Math" w:hAnsi="Cambria Math" w:cs="Arial"/>
                <w:lang w:val="ru-RU" w:eastAsia="ru-RU"/>
              </w:rPr>
              <m:t>0</m:t>
            </m:r>
          </m:sub>
          <m:sup>
            <m:r>
              <w:rPr>
                <w:rFonts w:ascii="Cambria Math" w:hAnsi="Cambria Math" w:cs="Arial"/>
                <w:lang w:val="ru-RU" w:eastAsia="ru-RU"/>
              </w:rPr>
              <m:t>'</m:t>
            </m:r>
          </m:sup>
        </m:sSubSup>
      </m:oMath>
      <w:r w:rsidR="00471C14" w:rsidRPr="0024770C">
        <w:rPr>
          <w:rFonts w:ascii="Arial" w:hAnsi="Arial" w:cs="Arial"/>
          <w:lang w:val="ru-RU" w:eastAsia="ru-RU"/>
        </w:rPr>
        <w:t xml:space="preserve"> </w:t>
      </w:r>
      <w:r w:rsidR="008C6001">
        <w:rPr>
          <w:rFonts w:ascii="Arial" w:hAnsi="Arial" w:cs="Arial"/>
          <w:lang w:val="ru-RU" w:eastAsia="ru-RU"/>
        </w:rPr>
        <w:t>- комплексное сопротивление</w:t>
      </w:r>
      <w:r w:rsidR="008C6001" w:rsidRPr="0024770C">
        <w:rPr>
          <w:rFonts w:ascii="Arial" w:hAnsi="Arial" w:cs="Arial"/>
          <w:lang w:val="ru-RU" w:eastAsia="ru-RU"/>
        </w:rPr>
        <w:t xml:space="preserve"> </w:t>
      </w:r>
      <w:r w:rsidR="00F53E88">
        <w:rPr>
          <w:rFonts w:ascii="Arial" w:hAnsi="Arial" w:cs="Arial"/>
          <w:lang w:val="ru-RU" w:eastAsia="ru-RU"/>
        </w:rPr>
        <w:t>цепи со стороны</w:t>
      </w:r>
      <w:r w:rsidR="00471C14" w:rsidRPr="0024770C">
        <w:rPr>
          <w:rFonts w:ascii="Arial" w:hAnsi="Arial" w:cs="Arial"/>
          <w:lang w:val="ru-RU" w:eastAsia="ru-RU"/>
        </w:rPr>
        <w:t xml:space="preserve"> излучающих элементов, котор</w:t>
      </w:r>
      <w:r w:rsidR="00F53E88">
        <w:rPr>
          <w:rFonts w:ascii="Arial" w:hAnsi="Arial" w:cs="Arial"/>
          <w:lang w:val="ru-RU" w:eastAsia="ru-RU"/>
        </w:rPr>
        <w:t>ое</w:t>
      </w:r>
      <w:r w:rsidR="00471C14" w:rsidRPr="0024770C">
        <w:rPr>
          <w:rFonts w:ascii="Arial" w:hAnsi="Arial" w:cs="Arial"/>
          <w:lang w:val="ru-RU" w:eastAsia="ru-RU"/>
        </w:rPr>
        <w:t xml:space="preserve"> </w:t>
      </w:r>
      <w:r w:rsidR="00F53E88">
        <w:rPr>
          <w:rFonts w:ascii="Arial" w:hAnsi="Arial" w:cs="Arial"/>
          <w:lang w:val="ru-RU" w:eastAsia="ru-RU"/>
        </w:rPr>
        <w:t>описывается в виде</w:t>
      </w:r>
      <w:r w:rsidR="00471C14" w:rsidRPr="0024770C">
        <w:rPr>
          <w:rFonts w:ascii="Arial" w:hAnsi="Arial" w:cs="Arial"/>
          <w:lang w:val="ru-RU" w:eastAsia="ru-RU"/>
        </w:rPr>
        <w:t>:</w:t>
      </w:r>
    </w:p>
    <w:tbl>
      <w:tblPr>
        <w:tblW w:w="9776" w:type="dxa"/>
        <w:tblInd w:w="-5" w:type="dxa"/>
        <w:tblLook w:val="04A0" w:firstRow="1" w:lastRow="0" w:firstColumn="1" w:lastColumn="0" w:noHBand="0" w:noVBand="1"/>
      </w:tblPr>
      <w:tblGrid>
        <w:gridCol w:w="8794"/>
        <w:gridCol w:w="982"/>
      </w:tblGrid>
      <w:tr w:rsidR="00471C14" w:rsidRPr="0024770C" w14:paraId="0BE89A5F" w14:textId="77777777" w:rsidTr="00471C14">
        <w:trPr>
          <w:trHeight w:val="502"/>
        </w:trPr>
        <w:tc>
          <w:tcPr>
            <w:tcW w:w="8794" w:type="dxa"/>
            <w:vAlign w:val="center"/>
          </w:tcPr>
          <w:p w14:paraId="47A71113" w14:textId="03BE657D" w:rsidR="00471C14" w:rsidRPr="0024770C" w:rsidRDefault="00C21E06" w:rsidP="0024770C">
            <w:pPr>
              <w:widowControl w:val="0"/>
              <w:tabs>
                <w:tab w:val="left" w:pos="874"/>
              </w:tabs>
              <w:spacing w:after="260" w:line="360" w:lineRule="auto"/>
              <w:rPr>
                <w:rFonts w:ascii="Arial" w:hAnsi="Arial" w:cs="Arial"/>
                <w:i/>
                <w:iCs/>
                <w:lang w:val="ru-RU" w:eastAsia="ru-RU"/>
              </w:rPr>
            </w:pPr>
            <m:oMathPara>
              <m:oMath>
                <m:sSubSup>
                  <m:sSubSupPr>
                    <m:ctrlPr>
                      <w:rPr>
                        <w:rFonts w:ascii="Cambria Math" w:hAnsi="Cambria Math" w:cs="Arial"/>
                        <w:i/>
                        <w:iCs/>
                        <w:lang w:val="ru-RU" w:eastAsia="ru-RU"/>
                      </w:rPr>
                    </m:ctrlPr>
                  </m:sSubSupPr>
                  <m:e>
                    <m:r>
                      <w:rPr>
                        <w:rFonts w:ascii="Cambria Math" w:hAnsi="Cambria Math" w:cs="Arial"/>
                        <w:lang w:val="ru-RU" w:eastAsia="ru-RU"/>
                      </w:rPr>
                      <m:t>Z</m:t>
                    </m:r>
                  </m:e>
                  <m:sub>
                    <m:r>
                      <w:rPr>
                        <w:rFonts w:ascii="Cambria Math" w:hAnsi="Cambria Math" w:cs="Arial"/>
                        <w:lang w:val="ru-RU" w:eastAsia="ru-RU"/>
                      </w:rPr>
                      <m:t>0</m:t>
                    </m:r>
                  </m:sub>
                  <m:sup>
                    <m:r>
                      <w:rPr>
                        <w:rFonts w:ascii="Cambria Math" w:hAnsi="Cambria Math" w:cs="Arial"/>
                        <w:lang w:val="ru-RU" w:eastAsia="ru-RU"/>
                      </w:rPr>
                      <m:t>'</m:t>
                    </m:r>
                  </m:sup>
                </m:sSubSup>
                <m:r>
                  <w:rPr>
                    <w:rFonts w:ascii="Cambria Math" w:hAnsi="Cambria Math" w:cs="Arial"/>
                    <w:lang w:val="ru-RU" w:eastAsia="ru-RU"/>
                  </w:rPr>
                  <m:t>=</m:t>
                </m:r>
                <m:f>
                  <m:fPr>
                    <m:ctrlPr>
                      <w:rPr>
                        <w:rFonts w:ascii="Cambria Math" w:hAnsi="Cambria Math" w:cs="Arial"/>
                        <w:i/>
                        <w:iCs/>
                        <w:lang w:val="ru-RU" w:eastAsia="ru-RU"/>
                      </w:rPr>
                    </m:ctrlPr>
                  </m:fPr>
                  <m:num>
                    <m:r>
                      <w:rPr>
                        <w:rFonts w:ascii="Cambria Math" w:hAnsi="Cambria Math" w:cs="Arial"/>
                        <w:lang w:val="ru-RU" w:eastAsia="ru-RU"/>
                      </w:rPr>
                      <m:t>A</m:t>
                    </m:r>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r>
                      <w:rPr>
                        <w:rFonts w:ascii="Cambria Math" w:hAnsi="Cambria Math" w:cs="Arial"/>
                        <w:lang w:val="ru-RU" w:eastAsia="ru-RU"/>
                      </w:rPr>
                      <m:t>+B</m:t>
                    </m:r>
                  </m:num>
                  <m:den>
                    <m:r>
                      <w:rPr>
                        <w:rFonts w:ascii="Cambria Math" w:hAnsi="Cambria Math" w:cs="Arial"/>
                        <w:lang w:val="ru-RU" w:eastAsia="ru-RU"/>
                      </w:rPr>
                      <m:t>C</m:t>
                    </m:r>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r>
                      <w:rPr>
                        <w:rFonts w:ascii="Cambria Math" w:hAnsi="Cambria Math" w:cs="Arial"/>
                        <w:lang w:val="ru-RU" w:eastAsia="ru-RU"/>
                      </w:rPr>
                      <m:t>+D</m:t>
                    </m:r>
                  </m:den>
                </m:f>
              </m:oMath>
            </m:oMathPara>
          </w:p>
        </w:tc>
        <w:tc>
          <w:tcPr>
            <w:tcW w:w="982" w:type="dxa"/>
            <w:vAlign w:val="center"/>
          </w:tcPr>
          <w:p w14:paraId="6F46D865" w14:textId="77777777" w:rsidR="00471C14" w:rsidRPr="0024770C" w:rsidRDefault="00471C14" w:rsidP="0024770C">
            <w:pPr>
              <w:widowControl w:val="0"/>
              <w:tabs>
                <w:tab w:val="left" w:pos="874"/>
              </w:tabs>
              <w:spacing w:after="260" w:line="360" w:lineRule="auto"/>
              <w:rPr>
                <w:rFonts w:ascii="Arial" w:hAnsi="Arial" w:cs="Arial"/>
                <w:lang w:val="ru-RU" w:eastAsia="ru-RU"/>
              </w:rPr>
            </w:pPr>
            <w:r w:rsidRPr="0024770C">
              <w:rPr>
                <w:rFonts w:ascii="Arial" w:hAnsi="Arial" w:cs="Arial"/>
                <w:lang w:val="ru-RU" w:eastAsia="ru-RU"/>
              </w:rPr>
              <w:t>(С.5)</w:t>
            </w:r>
          </w:p>
        </w:tc>
      </w:tr>
    </w:tbl>
    <w:p w14:paraId="7576F5C4" w14:textId="0836A272" w:rsidR="00471C14" w:rsidRPr="0024770C" w:rsidRDefault="00F53E88" w:rsidP="0024770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Из выражения</w:t>
      </w:r>
      <w:r w:rsidR="00471C14" w:rsidRPr="0024770C">
        <w:rPr>
          <w:rFonts w:ascii="Arial" w:hAnsi="Arial" w:cs="Arial"/>
          <w:lang w:val="ru-RU" w:eastAsia="ru-RU"/>
        </w:rPr>
        <w:t xml:space="preserve"> (С.4) </w:t>
      </w:r>
      <w:r w:rsidR="008F723F">
        <w:rPr>
          <w:rFonts w:ascii="Arial" w:hAnsi="Arial" w:cs="Arial"/>
          <w:lang w:val="ru-RU" w:eastAsia="ru-RU"/>
        </w:rPr>
        <w:t>следует</w:t>
      </w:r>
      <w:r w:rsidR="00471C14" w:rsidRPr="0024770C">
        <w:rPr>
          <w:rFonts w:ascii="Arial" w:hAnsi="Arial" w:cs="Arial"/>
          <w:lang w:val="ru-RU" w:eastAsia="ru-RU"/>
        </w:rPr>
        <w:t>, что, даже если излучающие элементы не изменены, коэффициент калибровки антенны меняется в зависимости от подключ</w:t>
      </w:r>
      <w:r w:rsidR="008F723F">
        <w:rPr>
          <w:rFonts w:ascii="Arial" w:hAnsi="Arial" w:cs="Arial"/>
          <w:lang w:val="ru-RU" w:eastAsia="ru-RU"/>
        </w:rPr>
        <w:t>аемой цепи</w:t>
      </w:r>
      <w:r w:rsidR="00471C14" w:rsidRPr="0024770C">
        <w:rPr>
          <w:rFonts w:ascii="Arial" w:hAnsi="Arial" w:cs="Arial"/>
          <w:lang w:val="ru-RU" w:eastAsia="ru-RU"/>
        </w:rPr>
        <w:t xml:space="preserve"> [т.е. </w:t>
      </w:r>
      <m:oMath>
        <m:sSubSup>
          <m:sSubSupPr>
            <m:ctrlPr>
              <w:rPr>
                <w:rFonts w:ascii="Cambria Math" w:hAnsi="Cambria Math" w:cs="Arial"/>
                <w:i/>
                <w:iCs/>
                <w:lang w:val="ru-RU" w:eastAsia="ru-RU"/>
              </w:rPr>
            </m:ctrlPr>
          </m:sSubSupPr>
          <m:e>
            <m:r>
              <w:rPr>
                <w:rFonts w:ascii="Cambria Math" w:hAnsi="Cambria Math" w:cs="Arial"/>
                <w:lang w:val="ru-RU" w:eastAsia="ru-RU"/>
              </w:rPr>
              <m:t>Z</m:t>
            </m:r>
          </m:e>
          <m:sub>
            <m:r>
              <w:rPr>
                <w:rFonts w:ascii="Cambria Math" w:hAnsi="Cambria Math" w:cs="Arial"/>
                <w:lang w:val="ru-RU" w:eastAsia="ru-RU"/>
              </w:rPr>
              <m:t>0</m:t>
            </m:r>
          </m:sub>
          <m:sup>
            <m:r>
              <w:rPr>
                <w:rFonts w:ascii="Cambria Math" w:hAnsi="Cambria Math" w:cs="Arial"/>
                <w:lang w:val="ru-RU" w:eastAsia="ru-RU"/>
              </w:rPr>
              <m:t>'</m:t>
            </m:r>
          </m:sup>
        </m:sSubSup>
      </m:oMath>
      <w:r w:rsidR="00471C14" w:rsidRPr="0024770C">
        <w:rPr>
          <w:rFonts w:ascii="Arial" w:hAnsi="Arial" w:cs="Arial"/>
          <w:lang w:val="ru-RU" w:eastAsia="ru-RU"/>
        </w:rPr>
        <w:t xml:space="preserve"> и </w:t>
      </w:r>
      <m:oMath>
        <m:r>
          <w:rPr>
            <w:rFonts w:ascii="Cambria Math" w:hAnsi="Cambria Math" w:cs="Arial"/>
            <w:lang w:val="ru-RU" w:eastAsia="ru-RU"/>
          </w:rPr>
          <m:t>(C</m:t>
        </m:r>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r>
          <w:rPr>
            <w:rFonts w:ascii="Cambria Math" w:hAnsi="Cambria Math" w:cs="Arial"/>
            <w:lang w:val="ru-RU" w:eastAsia="ru-RU"/>
          </w:rPr>
          <m:t>+ D)</m:t>
        </m:r>
      </m:oMath>
      <w:r w:rsidR="00471C14" w:rsidRPr="0024770C">
        <w:rPr>
          <w:rFonts w:ascii="Arial" w:hAnsi="Arial" w:cs="Arial"/>
          <w:lang w:val="ru-RU" w:eastAsia="ru-RU"/>
        </w:rPr>
        <w:t>] [64].</w:t>
      </w:r>
    </w:p>
    <w:p w14:paraId="6FBF5670" w14:textId="6DCBDF76" w:rsidR="00471C14" w:rsidRPr="008F723F" w:rsidRDefault="00BE66F8" w:rsidP="00BE66F8">
      <w:pPr>
        <w:widowControl w:val="0"/>
        <w:spacing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72322C2D" wp14:editId="1DE3C837">
            <wp:extent cx="4641337" cy="4184650"/>
            <wp:effectExtent l="0" t="0" r="698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5485" cy="4206422"/>
                    </a:xfrm>
                    <a:prstGeom prst="rect">
                      <a:avLst/>
                    </a:prstGeom>
                    <a:noFill/>
                    <a:ln>
                      <a:noFill/>
                    </a:ln>
                  </pic:spPr>
                </pic:pic>
              </a:graphicData>
            </a:graphic>
          </wp:inline>
        </w:drawing>
      </w:r>
    </w:p>
    <w:p w14:paraId="1A63F8CE" w14:textId="421FB243" w:rsidR="00471C14" w:rsidRPr="008F723F" w:rsidRDefault="00471C14" w:rsidP="00471C14">
      <w:pPr>
        <w:widowControl w:val="0"/>
        <w:jc w:val="center"/>
        <w:rPr>
          <w:rFonts w:ascii="Arial" w:hAnsi="Arial" w:cs="Arial"/>
          <w:lang w:val="ru-RU" w:eastAsia="ru-RU"/>
        </w:rPr>
      </w:pPr>
      <w:r w:rsidRPr="008F723F">
        <w:rPr>
          <w:rFonts w:ascii="Arial" w:hAnsi="Arial" w:cs="Arial"/>
          <w:lang w:val="ru-RU" w:eastAsia="ru-RU"/>
        </w:rPr>
        <w:t xml:space="preserve">Рисунок С.1 – Упрощенная </w:t>
      </w:r>
      <w:r w:rsidR="00BE66F8">
        <w:rPr>
          <w:rFonts w:ascii="Arial" w:hAnsi="Arial" w:cs="Arial"/>
          <w:lang w:val="ru-RU" w:eastAsia="ru-RU"/>
        </w:rPr>
        <w:t>схема</w:t>
      </w:r>
      <w:r w:rsidRPr="008F723F">
        <w:rPr>
          <w:rFonts w:ascii="Arial" w:hAnsi="Arial" w:cs="Arial"/>
          <w:lang w:val="ru-RU" w:eastAsia="ru-RU"/>
        </w:rPr>
        <w:t xml:space="preserve"> приемной антенны</w:t>
      </w:r>
    </w:p>
    <w:p w14:paraId="084CC2E4" w14:textId="77777777" w:rsidR="00471C14" w:rsidRPr="00BE66F8" w:rsidRDefault="00471C14" w:rsidP="00BE66F8">
      <w:pPr>
        <w:widowControl w:val="0"/>
        <w:spacing w:line="360" w:lineRule="auto"/>
        <w:jc w:val="center"/>
        <w:rPr>
          <w:rFonts w:ascii="Arial" w:hAnsi="Arial" w:cs="Arial"/>
          <w:color w:val="000000"/>
          <w:lang w:val="ru-RU" w:eastAsia="ru-RU"/>
        </w:rPr>
      </w:pPr>
    </w:p>
    <w:p w14:paraId="03DD6652" w14:textId="2564F5B3" w:rsidR="00471C14" w:rsidRPr="00BE66F8" w:rsidRDefault="00471C14" w:rsidP="00BE66F8">
      <w:pPr>
        <w:widowControl w:val="0"/>
        <w:tabs>
          <w:tab w:val="left" w:pos="874"/>
        </w:tabs>
        <w:spacing w:after="260" w:line="360" w:lineRule="auto"/>
        <w:ind w:firstLine="709"/>
        <w:rPr>
          <w:rFonts w:ascii="Arial" w:hAnsi="Arial" w:cs="Arial"/>
          <w:lang w:val="ru-RU" w:eastAsia="ru-RU"/>
        </w:rPr>
      </w:pPr>
      <w:r w:rsidRPr="00BE66F8">
        <w:rPr>
          <w:rFonts w:ascii="Arial" w:hAnsi="Arial" w:cs="Arial"/>
          <w:lang w:val="ru-RU" w:eastAsia="ru-RU"/>
        </w:rPr>
        <w:t xml:space="preserve">Обычно антенны характеризуют </w:t>
      </w:r>
      <w:r w:rsidR="000708F0" w:rsidRPr="00BE66F8">
        <w:rPr>
          <w:rFonts w:ascii="Arial" w:hAnsi="Arial" w:cs="Arial"/>
          <w:lang w:val="ru-RU" w:eastAsia="ru-RU"/>
        </w:rPr>
        <w:t>абсолютн</w:t>
      </w:r>
      <w:r w:rsidR="000708F0">
        <w:rPr>
          <w:rFonts w:ascii="Arial" w:hAnsi="Arial" w:cs="Arial"/>
          <w:lang w:val="ru-RU" w:eastAsia="ru-RU"/>
        </w:rPr>
        <w:t>ым</w:t>
      </w:r>
      <w:r w:rsidR="000708F0" w:rsidRPr="00BE66F8">
        <w:rPr>
          <w:rFonts w:ascii="Arial" w:hAnsi="Arial" w:cs="Arial"/>
          <w:lang w:val="ru-RU" w:eastAsia="ru-RU"/>
        </w:rPr>
        <w:t xml:space="preserve"> </w:t>
      </w:r>
      <w:r w:rsidRPr="00BE66F8">
        <w:rPr>
          <w:rFonts w:ascii="Arial" w:hAnsi="Arial" w:cs="Arial"/>
          <w:lang w:val="ru-RU" w:eastAsia="ru-RU"/>
        </w:rPr>
        <w:t>коэффициент</w:t>
      </w:r>
      <w:r w:rsidR="000708F0">
        <w:rPr>
          <w:rFonts w:ascii="Arial" w:hAnsi="Arial" w:cs="Arial"/>
          <w:lang w:val="ru-RU" w:eastAsia="ru-RU"/>
        </w:rPr>
        <w:t>ом</w:t>
      </w:r>
      <w:r w:rsidRPr="00BE66F8">
        <w:rPr>
          <w:rFonts w:ascii="Arial" w:hAnsi="Arial" w:cs="Arial"/>
          <w:lang w:val="ru-RU" w:eastAsia="ru-RU"/>
        </w:rPr>
        <w:t xml:space="preserve"> усиления [14], но коэффициент калибровки является более подходящим параметром, когда </w:t>
      </w:r>
      <w:r w:rsidR="000708F0">
        <w:rPr>
          <w:rFonts w:ascii="Arial" w:hAnsi="Arial" w:cs="Arial"/>
          <w:lang w:val="ru-RU" w:eastAsia="ru-RU"/>
        </w:rPr>
        <w:t>измеряемой величиной</w:t>
      </w:r>
      <w:r w:rsidRPr="00BE66F8">
        <w:rPr>
          <w:rFonts w:ascii="Arial" w:hAnsi="Arial" w:cs="Arial"/>
          <w:lang w:val="ru-RU" w:eastAsia="ru-RU"/>
        </w:rPr>
        <w:t xml:space="preserve"> является напряженность электрического поля</w:t>
      </w:r>
      <w:r w:rsidR="000708F0">
        <w:rPr>
          <w:rFonts w:ascii="Arial" w:hAnsi="Arial" w:cs="Arial"/>
          <w:lang w:val="ru-RU" w:eastAsia="ru-RU"/>
        </w:rPr>
        <w:t>, нормируемая</w:t>
      </w:r>
      <w:r w:rsidRPr="00BE66F8">
        <w:rPr>
          <w:rFonts w:ascii="Arial" w:hAnsi="Arial" w:cs="Arial"/>
          <w:lang w:val="ru-RU" w:eastAsia="ru-RU"/>
        </w:rPr>
        <w:t xml:space="preserve"> для оценки электромагнитной совместимости</w:t>
      </w:r>
      <w:r w:rsidR="003D38F5">
        <w:rPr>
          <w:rFonts w:ascii="Arial" w:hAnsi="Arial" w:cs="Arial"/>
          <w:lang w:val="ru-RU" w:eastAsia="ru-RU"/>
        </w:rPr>
        <w:t xml:space="preserve"> технических средств</w:t>
      </w:r>
      <w:r w:rsidRPr="00BE66F8">
        <w:rPr>
          <w:rFonts w:ascii="Arial" w:hAnsi="Arial" w:cs="Arial"/>
          <w:lang w:val="ru-RU" w:eastAsia="ru-RU"/>
        </w:rPr>
        <w:t xml:space="preserve">. Коэффициент калибровки антенны связан с </w:t>
      </w:r>
      <w:r w:rsidR="001408C8">
        <w:rPr>
          <w:rFonts w:ascii="Arial" w:hAnsi="Arial" w:cs="Arial"/>
          <w:lang w:val="ru-RU" w:eastAsia="ru-RU"/>
        </w:rPr>
        <w:t>фактическим (реализуемым)</w:t>
      </w:r>
      <w:r w:rsidRPr="00BE66F8">
        <w:rPr>
          <w:rFonts w:ascii="Arial" w:hAnsi="Arial" w:cs="Arial"/>
          <w:lang w:val="ru-RU" w:eastAsia="ru-RU"/>
        </w:rPr>
        <w:t xml:space="preserve"> коэффициентом усиления, который включает потери на рассогласование с </w:t>
      </w:r>
      <w:r w:rsidR="003D38F5">
        <w:rPr>
          <w:rFonts w:ascii="Arial" w:hAnsi="Arial" w:cs="Arial"/>
          <w:lang w:val="ru-RU" w:eastAsia="ru-RU"/>
        </w:rPr>
        <w:t>характеристическим сопротивлением</w:t>
      </w:r>
      <w:r w:rsidRPr="00BE66F8">
        <w:rPr>
          <w:rFonts w:ascii="Arial" w:hAnsi="Arial" w:cs="Arial"/>
          <w:lang w:val="ru-RU" w:eastAsia="ru-RU"/>
        </w:rPr>
        <w:t xml:space="preserve"> системы, </w:t>
      </w:r>
      <w:r w:rsidR="003D38F5">
        <w:rPr>
          <w:rFonts w:ascii="Arial" w:hAnsi="Arial" w:cs="Arial"/>
          <w:lang w:val="ru-RU" w:eastAsia="ru-RU"/>
        </w:rPr>
        <w:t xml:space="preserve">как правило, составляющим </w:t>
      </w:r>
      <w:r w:rsidRPr="00BE66F8">
        <w:rPr>
          <w:rFonts w:ascii="Arial" w:hAnsi="Arial" w:cs="Arial"/>
          <w:lang w:val="ru-RU" w:eastAsia="ru-RU"/>
        </w:rPr>
        <w:t>50 Ом. Для некоторых калибровочных лабораторий было бы удобно получить фактический коэффициент усиления с помощью метода трёх антенн</w:t>
      </w:r>
      <w:r w:rsidR="001408C8">
        <w:rPr>
          <w:rFonts w:ascii="Arial" w:hAnsi="Arial" w:cs="Arial"/>
          <w:lang w:val="ru-RU" w:eastAsia="ru-RU"/>
        </w:rPr>
        <w:t xml:space="preserve"> ТАМ</w:t>
      </w:r>
      <w:r w:rsidRPr="00BE66F8">
        <w:rPr>
          <w:rFonts w:ascii="Arial" w:hAnsi="Arial" w:cs="Arial"/>
          <w:lang w:val="ru-RU" w:eastAsia="ru-RU"/>
        </w:rPr>
        <w:t xml:space="preserve">, а затем </w:t>
      </w:r>
      <w:r w:rsidR="00F60E5F">
        <w:rPr>
          <w:rFonts w:ascii="Arial" w:hAnsi="Arial" w:cs="Arial"/>
          <w:lang w:val="ru-RU" w:eastAsia="ru-RU"/>
        </w:rPr>
        <w:t>пересчитать</w:t>
      </w:r>
      <w:r w:rsidRPr="00BE66F8">
        <w:rPr>
          <w:rFonts w:ascii="Arial" w:hAnsi="Arial" w:cs="Arial"/>
          <w:lang w:val="ru-RU" w:eastAsia="ru-RU"/>
        </w:rPr>
        <w:t xml:space="preserve"> его в коэффициент</w:t>
      </w:r>
      <w:r w:rsidR="001408C8">
        <w:rPr>
          <w:rFonts w:ascii="Arial" w:hAnsi="Arial" w:cs="Arial"/>
          <w:lang w:val="ru-RU" w:eastAsia="ru-RU"/>
        </w:rPr>
        <w:t xml:space="preserve"> калибровки</w:t>
      </w:r>
      <w:r w:rsidRPr="00BE66F8">
        <w:rPr>
          <w:rFonts w:ascii="Arial" w:hAnsi="Arial" w:cs="Arial"/>
          <w:lang w:val="ru-RU" w:eastAsia="ru-RU"/>
        </w:rPr>
        <w:t xml:space="preserve"> (т.е. </w:t>
      </w:r>
      <m:oMath>
        <m:r>
          <w:rPr>
            <w:rFonts w:ascii="Cambria Math" w:hAnsi="Cambria Math" w:cs="Arial"/>
            <w:lang w:val="ru-RU" w:eastAsia="ru-RU"/>
          </w:rPr>
          <m:t>Φ</m:t>
        </m:r>
      </m:oMath>
      <w:r w:rsidR="001408C8">
        <w:rPr>
          <w:rFonts w:ascii="Arial" w:hAnsi="Arial" w:cs="Arial"/>
          <w:lang w:val="ru-RU" w:eastAsia="ru-RU"/>
        </w:rPr>
        <w:t>, м</w:t>
      </w:r>
      <w:r w:rsidR="001408C8" w:rsidRPr="001408C8">
        <w:rPr>
          <w:rFonts w:ascii="Arial" w:hAnsi="Arial" w:cs="Arial"/>
          <w:vertAlign w:val="superscript"/>
          <w:lang w:val="ru-RU" w:eastAsia="ru-RU"/>
        </w:rPr>
        <w:t>-1</w:t>
      </w:r>
      <w:r w:rsidRPr="00BE66F8">
        <w:rPr>
          <w:rFonts w:ascii="Arial" w:hAnsi="Arial" w:cs="Arial"/>
          <w:lang w:val="ru-RU" w:eastAsia="ru-RU"/>
        </w:rPr>
        <w:t>), используя следующую формулу:</w:t>
      </w:r>
    </w:p>
    <w:tbl>
      <w:tblPr>
        <w:tblW w:w="9776" w:type="dxa"/>
        <w:tblInd w:w="-5" w:type="dxa"/>
        <w:tblLook w:val="04A0" w:firstRow="1" w:lastRow="0" w:firstColumn="1" w:lastColumn="0" w:noHBand="0" w:noVBand="1"/>
      </w:tblPr>
      <w:tblGrid>
        <w:gridCol w:w="8652"/>
        <w:gridCol w:w="1124"/>
      </w:tblGrid>
      <w:tr w:rsidR="00471C14" w:rsidRPr="00BE66F8" w14:paraId="2F857B0B" w14:textId="77777777" w:rsidTr="00471C14">
        <w:trPr>
          <w:trHeight w:val="502"/>
        </w:trPr>
        <w:tc>
          <w:tcPr>
            <w:tcW w:w="8652" w:type="dxa"/>
            <w:vAlign w:val="center"/>
          </w:tcPr>
          <w:p w14:paraId="5FAB01D2" w14:textId="06C635AA" w:rsidR="00471C14" w:rsidRPr="00F60E5F" w:rsidRDefault="00C21E06" w:rsidP="00BE66F8">
            <w:pPr>
              <w:widowControl w:val="0"/>
              <w:tabs>
                <w:tab w:val="left" w:pos="874"/>
              </w:tabs>
              <w:spacing w:after="260" w:line="360" w:lineRule="auto"/>
              <w:ind w:firstLine="709"/>
              <w:rPr>
                <w:rFonts w:ascii="Arial" w:hAnsi="Arial" w:cs="Arial"/>
                <w:i/>
                <w:iCs/>
                <w:lang w:val="ru-RU" w:eastAsia="ru-RU"/>
              </w:rPr>
            </w:pPr>
            <m:oMathPara>
              <m:oMath>
                <m:sSup>
                  <m:sSupPr>
                    <m:ctrlPr>
                      <w:rPr>
                        <w:rFonts w:ascii="Cambria Math" w:hAnsi="Cambria Math" w:cs="Arial"/>
                        <w:i/>
                        <w:iCs/>
                        <w:lang w:val="ru-RU" w:eastAsia="ru-RU"/>
                      </w:rPr>
                    </m:ctrlPr>
                  </m:sSupPr>
                  <m:e>
                    <m:r>
                      <w:rPr>
                        <w:rFonts w:ascii="Cambria Math" w:hAnsi="Cambria Math" w:cs="Arial"/>
                        <w:lang w:val="ru-RU" w:eastAsia="ru-RU"/>
                      </w:rPr>
                      <m:t xml:space="preserve"> Φ</m:t>
                    </m:r>
                  </m:e>
                  <m:sup>
                    <m:r>
                      <w:rPr>
                        <w:rFonts w:ascii="Cambria Math" w:hAnsi="Cambria Math" w:cs="Arial"/>
                        <w:lang w:val="ru-RU" w:eastAsia="ru-RU"/>
                      </w:rPr>
                      <m:t>2</m:t>
                    </m:r>
                  </m:sup>
                </m:sSup>
                <m:r>
                  <w:rPr>
                    <w:rFonts w:ascii="Cambria Math" w:hAnsi="Cambria Math" w:cs="Arial"/>
                    <w:lang w:val="ru-RU" w:eastAsia="ru-RU"/>
                  </w:rPr>
                  <m:t>=</m:t>
                </m:r>
                <m:f>
                  <m:fPr>
                    <m:ctrlPr>
                      <w:rPr>
                        <w:rFonts w:ascii="Cambria Math" w:hAnsi="Cambria Math" w:cs="Arial"/>
                        <w:i/>
                        <w:iCs/>
                        <w:lang w:val="ru-RU" w:eastAsia="ru-RU"/>
                      </w:rPr>
                    </m:ctrlPr>
                  </m:fPr>
                  <m:num>
                    <m:r>
                      <w:rPr>
                        <w:rFonts w:ascii="Cambria Math" w:hAnsi="Cambria Math" w:cs="Arial"/>
                        <w:lang w:val="ru-RU" w:eastAsia="ru-RU"/>
                      </w:rPr>
                      <m:t>4πη</m:t>
                    </m:r>
                  </m:num>
                  <m:den>
                    <m:sSup>
                      <m:sSupPr>
                        <m:ctrlPr>
                          <w:rPr>
                            <w:rFonts w:ascii="Cambria Math" w:hAnsi="Cambria Math" w:cs="Arial"/>
                            <w:i/>
                            <w:iCs/>
                            <w:lang w:val="ru-RU" w:eastAsia="ru-RU"/>
                          </w:rPr>
                        </m:ctrlPr>
                      </m:sSupPr>
                      <m:e>
                        <m:r>
                          <w:rPr>
                            <w:rFonts w:ascii="Cambria Math" w:hAnsi="Cambria Math" w:cs="Arial"/>
                            <w:lang w:val="ru-RU" w:eastAsia="ru-RU"/>
                          </w:rPr>
                          <m:t>λ</m:t>
                        </m:r>
                      </m:e>
                      <m:sup>
                        <m:r>
                          <w:rPr>
                            <w:rFonts w:ascii="Cambria Math" w:hAnsi="Cambria Math" w:cs="Arial"/>
                            <w:lang w:val="ru-RU" w:eastAsia="ru-RU"/>
                          </w:rPr>
                          <m:t>2</m:t>
                        </m:r>
                      </m:sup>
                    </m:sSup>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den>
                </m:f>
              </m:oMath>
            </m:oMathPara>
          </w:p>
        </w:tc>
        <w:tc>
          <w:tcPr>
            <w:tcW w:w="1124" w:type="dxa"/>
            <w:vAlign w:val="center"/>
          </w:tcPr>
          <w:p w14:paraId="3E71D1AC" w14:textId="77777777" w:rsidR="00471C14" w:rsidRPr="00BE66F8" w:rsidRDefault="00471C14" w:rsidP="00F60E5F">
            <w:pPr>
              <w:widowControl w:val="0"/>
              <w:tabs>
                <w:tab w:val="left" w:pos="874"/>
              </w:tabs>
              <w:spacing w:after="260" w:line="360" w:lineRule="auto"/>
              <w:rPr>
                <w:rFonts w:ascii="Arial" w:hAnsi="Arial" w:cs="Arial"/>
                <w:lang w:val="ru-RU" w:eastAsia="ru-RU"/>
              </w:rPr>
            </w:pPr>
            <w:r w:rsidRPr="00BE66F8">
              <w:rPr>
                <w:rFonts w:ascii="Arial" w:hAnsi="Arial" w:cs="Arial"/>
                <w:lang w:val="ru-RU" w:eastAsia="ru-RU"/>
              </w:rPr>
              <w:t>(С.6)</w:t>
            </w:r>
          </w:p>
        </w:tc>
      </w:tr>
    </w:tbl>
    <w:p w14:paraId="33D6DCB9" w14:textId="25795E5C" w:rsidR="00471C14" w:rsidRPr="00BE66F8" w:rsidRDefault="00471C14" w:rsidP="00F60E5F">
      <w:pPr>
        <w:widowControl w:val="0"/>
        <w:tabs>
          <w:tab w:val="left" w:pos="874"/>
        </w:tabs>
        <w:spacing w:after="260" w:line="360" w:lineRule="auto"/>
        <w:rPr>
          <w:rFonts w:ascii="Arial" w:hAnsi="Arial" w:cs="Arial"/>
          <w:lang w:val="ru-RU" w:eastAsia="ru-RU"/>
        </w:rPr>
      </w:pPr>
      <w:r w:rsidRPr="00BE66F8">
        <w:rPr>
          <w:rFonts w:ascii="Arial" w:hAnsi="Arial" w:cs="Arial"/>
          <w:lang w:val="ru-RU" w:eastAsia="ru-RU"/>
        </w:rPr>
        <w:t>где</w:t>
      </w:r>
      <w:r w:rsidR="00F60E5F">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oMath>
      <w:r w:rsidRPr="00BE66F8">
        <w:rPr>
          <w:rFonts w:ascii="Arial" w:hAnsi="Arial" w:cs="Arial"/>
          <w:lang w:val="ru-RU" w:eastAsia="ru-RU"/>
        </w:rPr>
        <w:t xml:space="preserve"> </w:t>
      </w:r>
      <w:r w:rsidR="00F60E5F">
        <w:rPr>
          <w:rFonts w:ascii="Arial" w:hAnsi="Arial" w:cs="Arial"/>
          <w:lang w:val="ru-RU" w:eastAsia="ru-RU"/>
        </w:rPr>
        <w:t>–</w:t>
      </w:r>
      <w:r w:rsidRPr="00BE66F8">
        <w:rPr>
          <w:rFonts w:ascii="Arial" w:hAnsi="Arial" w:cs="Arial"/>
          <w:lang w:val="ru-RU" w:eastAsia="ru-RU"/>
        </w:rPr>
        <w:t xml:space="preserve"> абсолютн</w:t>
      </w:r>
      <w:r w:rsidR="00F60E5F">
        <w:rPr>
          <w:rFonts w:ascii="Arial" w:hAnsi="Arial" w:cs="Arial"/>
          <w:lang w:val="ru-RU" w:eastAsia="ru-RU"/>
        </w:rPr>
        <w:t>ое</w:t>
      </w:r>
      <w:r w:rsidRPr="00BE66F8">
        <w:rPr>
          <w:rFonts w:ascii="Arial" w:hAnsi="Arial" w:cs="Arial"/>
          <w:lang w:val="ru-RU" w:eastAsia="ru-RU"/>
        </w:rPr>
        <w:t xml:space="preserve"> значение </w:t>
      </w:r>
      <w:r w:rsidR="00F60E5F">
        <w:rPr>
          <w:rFonts w:ascii="Arial" w:hAnsi="Arial" w:cs="Arial"/>
          <w:lang w:val="ru-RU" w:eastAsia="ru-RU"/>
        </w:rPr>
        <w:t>фактического коэффициента</w:t>
      </w:r>
      <w:r w:rsidRPr="00BE66F8">
        <w:rPr>
          <w:rFonts w:ascii="Arial" w:hAnsi="Arial" w:cs="Arial"/>
          <w:lang w:val="ru-RU" w:eastAsia="ru-RU"/>
        </w:rPr>
        <w:t xml:space="preserve"> усиления </w:t>
      </w:r>
      <w:r w:rsidR="00F60E5F">
        <w:rPr>
          <w:rFonts w:ascii="Arial" w:hAnsi="Arial" w:cs="Arial"/>
          <w:lang w:val="ru-RU" w:eastAsia="ru-RU"/>
        </w:rPr>
        <w:t xml:space="preserve">антенны </w:t>
      </w:r>
      <w:r w:rsidRPr="00BE66F8">
        <w:rPr>
          <w:rFonts w:ascii="Arial" w:hAnsi="Arial" w:cs="Arial"/>
          <w:lang w:val="ru-RU" w:eastAsia="ru-RU"/>
        </w:rPr>
        <w:t>в свободном пространстве;</w:t>
      </w:r>
    </w:p>
    <w:p w14:paraId="54DE64BF" w14:textId="1A732741" w:rsidR="00471C14" w:rsidRPr="00BE66F8" w:rsidRDefault="00F60E5F" w:rsidP="00BE66F8">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w:lastRenderedPageBreak/>
          <m:t>η</m:t>
        </m:r>
      </m:oMath>
      <w:r w:rsidR="00471C14" w:rsidRPr="00BE66F8">
        <w:rPr>
          <w:rFonts w:ascii="Arial" w:hAnsi="Arial" w:cs="Arial"/>
          <w:lang w:val="ru-RU" w:eastAsia="ru-RU"/>
        </w:rPr>
        <w:t xml:space="preserve"> </w:t>
      </w:r>
      <w:r>
        <w:rPr>
          <w:rFonts w:ascii="Arial" w:hAnsi="Arial" w:cs="Arial"/>
          <w:lang w:val="ru-RU" w:eastAsia="ru-RU"/>
        </w:rPr>
        <w:t>–</w:t>
      </w:r>
      <w:r w:rsidR="00471C14" w:rsidRPr="00BE66F8">
        <w:rPr>
          <w:rFonts w:ascii="Arial" w:hAnsi="Arial" w:cs="Arial"/>
          <w:lang w:val="ru-RU" w:eastAsia="ru-RU"/>
        </w:rPr>
        <w:t xml:space="preserve"> </w:t>
      </w:r>
      <w:r>
        <w:rPr>
          <w:rFonts w:ascii="Arial" w:hAnsi="Arial" w:cs="Arial"/>
          <w:lang w:val="ru-RU" w:eastAsia="ru-RU"/>
        </w:rPr>
        <w:t>волновое</w:t>
      </w:r>
      <w:r w:rsidR="00471C14" w:rsidRPr="00BE66F8">
        <w:rPr>
          <w:rFonts w:ascii="Arial" w:hAnsi="Arial" w:cs="Arial"/>
          <w:lang w:val="ru-RU" w:eastAsia="ru-RU"/>
        </w:rPr>
        <w:t xml:space="preserve"> сопротивление свободн</w:t>
      </w:r>
      <w:r w:rsidR="00D02C7B">
        <w:rPr>
          <w:rFonts w:ascii="Arial" w:hAnsi="Arial" w:cs="Arial"/>
          <w:lang w:val="ru-RU" w:eastAsia="ru-RU"/>
        </w:rPr>
        <w:t>ого</w:t>
      </w:r>
      <w:r w:rsidR="00471C14" w:rsidRPr="00BE66F8">
        <w:rPr>
          <w:rFonts w:ascii="Arial" w:hAnsi="Arial" w:cs="Arial"/>
          <w:lang w:val="ru-RU" w:eastAsia="ru-RU"/>
        </w:rPr>
        <w:t xml:space="preserve"> пространства, </w:t>
      </w:r>
      <w:r w:rsidR="00D02C7B">
        <w:rPr>
          <w:rFonts w:ascii="Arial" w:hAnsi="Arial" w:cs="Arial"/>
          <w:lang w:val="ru-RU" w:eastAsia="ru-RU"/>
        </w:rPr>
        <w:t>около</w:t>
      </w:r>
      <w:r w:rsidR="00471C14" w:rsidRPr="00BE66F8">
        <w:rPr>
          <w:rFonts w:ascii="Arial" w:hAnsi="Arial" w:cs="Arial"/>
          <w:lang w:val="ru-RU" w:eastAsia="ru-RU"/>
        </w:rPr>
        <w:t xml:space="preserve"> 377 Ом;</w:t>
      </w:r>
    </w:p>
    <w:p w14:paraId="72CBCE6C" w14:textId="0FBB046E" w:rsidR="00471C14" w:rsidRPr="00BE66F8" w:rsidRDefault="00C21E06" w:rsidP="00BE66F8">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oMath>
      <w:r w:rsidR="00471C14" w:rsidRPr="00BE66F8">
        <w:rPr>
          <w:rFonts w:ascii="Arial" w:hAnsi="Arial" w:cs="Arial"/>
          <w:lang w:val="ru-RU" w:eastAsia="ru-RU"/>
        </w:rPr>
        <w:t xml:space="preserve"> </w:t>
      </w:r>
      <w:r w:rsidR="00D02C7B">
        <w:rPr>
          <w:rFonts w:ascii="Arial" w:hAnsi="Arial" w:cs="Arial"/>
          <w:lang w:val="ru-RU" w:eastAsia="ru-RU"/>
        </w:rPr>
        <w:t>–</w:t>
      </w:r>
      <w:r w:rsidR="00471C14" w:rsidRPr="00BE66F8">
        <w:rPr>
          <w:rFonts w:ascii="Arial" w:hAnsi="Arial" w:cs="Arial"/>
          <w:lang w:val="ru-RU" w:eastAsia="ru-RU"/>
        </w:rPr>
        <w:t xml:space="preserve"> </w:t>
      </w:r>
      <w:r w:rsidR="00D02C7B">
        <w:rPr>
          <w:rFonts w:ascii="Arial" w:hAnsi="Arial" w:cs="Arial"/>
          <w:lang w:val="ru-RU" w:eastAsia="ru-RU"/>
        </w:rPr>
        <w:t>характеристическое</w:t>
      </w:r>
      <w:r w:rsidR="00471C14" w:rsidRPr="00BE66F8">
        <w:rPr>
          <w:rFonts w:ascii="Arial" w:hAnsi="Arial" w:cs="Arial"/>
          <w:lang w:val="ru-RU" w:eastAsia="ru-RU"/>
        </w:rPr>
        <w:t xml:space="preserve"> сопротивление (</w:t>
      </w:r>
      <w:r w:rsidR="00D02C7B">
        <w:rPr>
          <w:rFonts w:ascii="Arial" w:hAnsi="Arial" w:cs="Arial"/>
          <w:lang w:val="ru-RU" w:eastAsia="ru-RU"/>
        </w:rPr>
        <w:t>действительная часть</w:t>
      </w:r>
      <w:r w:rsidR="00471C14" w:rsidRPr="00BE66F8">
        <w:rPr>
          <w:rFonts w:ascii="Arial" w:hAnsi="Arial" w:cs="Arial"/>
          <w:lang w:val="ru-RU" w:eastAsia="ru-RU"/>
        </w:rPr>
        <w:t>) входно</w:t>
      </w:r>
      <w:r w:rsidR="00D02C7B">
        <w:rPr>
          <w:rFonts w:ascii="Arial" w:hAnsi="Arial" w:cs="Arial"/>
          <w:lang w:val="ru-RU" w:eastAsia="ru-RU"/>
        </w:rPr>
        <w:t>го</w:t>
      </w:r>
      <w:r w:rsidR="00471C14" w:rsidRPr="00BE66F8">
        <w:rPr>
          <w:rFonts w:ascii="Arial" w:hAnsi="Arial" w:cs="Arial"/>
          <w:lang w:val="ru-RU" w:eastAsia="ru-RU"/>
        </w:rPr>
        <w:t xml:space="preserve"> </w:t>
      </w:r>
      <w:r w:rsidR="00D02C7B">
        <w:rPr>
          <w:rFonts w:ascii="Arial" w:hAnsi="Arial" w:cs="Arial"/>
          <w:lang w:val="ru-RU" w:eastAsia="ru-RU"/>
        </w:rPr>
        <w:t>тракта</w:t>
      </w:r>
      <w:r w:rsidR="00471C14" w:rsidRPr="00BE66F8">
        <w:rPr>
          <w:rFonts w:ascii="Arial" w:hAnsi="Arial" w:cs="Arial"/>
          <w:lang w:val="ru-RU" w:eastAsia="ru-RU"/>
        </w:rPr>
        <w:t xml:space="preserve"> антенны, обычно 50 Ом;</w:t>
      </w:r>
    </w:p>
    <w:p w14:paraId="0FBAF9AD" w14:textId="43125BF6" w:rsidR="00471C14" w:rsidRPr="00BE66F8" w:rsidRDefault="00F60E5F" w:rsidP="00BE66F8">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λ</m:t>
        </m:r>
      </m:oMath>
      <w:r w:rsidR="00471C14" w:rsidRPr="00BE66F8">
        <w:rPr>
          <w:rFonts w:ascii="Arial" w:hAnsi="Arial" w:cs="Arial"/>
          <w:lang w:val="ru-RU" w:eastAsia="ru-RU"/>
        </w:rPr>
        <w:t xml:space="preserve"> </w:t>
      </w:r>
      <w:r w:rsidR="00D02C7B">
        <w:rPr>
          <w:rFonts w:ascii="Arial" w:hAnsi="Arial" w:cs="Arial"/>
          <w:lang w:val="ru-RU" w:eastAsia="ru-RU"/>
        </w:rPr>
        <w:t xml:space="preserve">– </w:t>
      </w:r>
      <w:r w:rsidR="00471C14" w:rsidRPr="00BE66F8">
        <w:rPr>
          <w:rFonts w:ascii="Arial" w:hAnsi="Arial" w:cs="Arial"/>
          <w:lang w:val="ru-RU" w:eastAsia="ru-RU"/>
        </w:rPr>
        <w:t>длина волны в свободном пространстве</w:t>
      </w:r>
      <w:r w:rsidR="00D02C7B">
        <w:rPr>
          <w:rFonts w:ascii="Arial" w:hAnsi="Arial" w:cs="Arial"/>
          <w:lang w:val="ru-RU" w:eastAsia="ru-RU"/>
        </w:rPr>
        <w:t>,</w:t>
      </w:r>
      <w:r w:rsidR="00471C14" w:rsidRPr="00BE66F8">
        <w:rPr>
          <w:rFonts w:ascii="Arial" w:hAnsi="Arial" w:cs="Arial"/>
          <w:lang w:val="ru-RU" w:eastAsia="ru-RU"/>
        </w:rPr>
        <w:t xml:space="preserve"> м.</w:t>
      </w:r>
    </w:p>
    <w:p w14:paraId="13091FD1" w14:textId="03BF94CD" w:rsidR="00471C14" w:rsidRPr="00BE66F8" w:rsidRDefault="00D74EC4" w:rsidP="00BE66F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w:t>
      </w:r>
      <w:r w:rsidR="00471C14" w:rsidRPr="00BE66F8">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oMath>
      <w:r w:rsidR="00471C14" w:rsidRPr="00BE66F8">
        <w:rPr>
          <w:rFonts w:ascii="Arial" w:hAnsi="Arial" w:cs="Arial"/>
          <w:lang w:val="ru-RU" w:eastAsia="ru-RU"/>
        </w:rPr>
        <w:t xml:space="preserve"> = 50 Ом, коэффициент калибровки антенны в свободном пространстве</w:t>
      </w:r>
      <w:r>
        <w:rPr>
          <w:rFonts w:ascii="Arial" w:hAnsi="Arial" w:cs="Arial"/>
          <w:lang w:val="ru-RU" w:eastAsia="ru-RU"/>
        </w:rPr>
        <w:t>,</w:t>
      </w:r>
      <w:r w:rsidR="00471C14" w:rsidRPr="00BE66F8">
        <w:rPr>
          <w:rFonts w:ascii="Arial" w:hAnsi="Arial" w:cs="Arial"/>
          <w:lang w:val="ru-RU" w:eastAsia="ru-RU"/>
        </w:rPr>
        <w:t xml:space="preserve"> дБ</w:t>
      </w:r>
      <w:r>
        <w:rPr>
          <w:rFonts w:ascii="Arial" w:hAnsi="Arial" w:cs="Arial"/>
          <w:lang w:val="ru-RU" w:eastAsia="ru-RU"/>
        </w:rPr>
        <w:t xml:space="preserve"> (м</w:t>
      </w:r>
      <w:r w:rsidRPr="00D74EC4">
        <w:rPr>
          <w:rFonts w:ascii="Arial" w:hAnsi="Arial" w:cs="Arial"/>
          <w:vertAlign w:val="superscript"/>
          <w:lang w:val="ru-RU" w:eastAsia="ru-RU"/>
        </w:rPr>
        <w:t>-1</w:t>
      </w:r>
      <w:r>
        <w:rPr>
          <w:rFonts w:ascii="Arial" w:hAnsi="Arial" w:cs="Arial"/>
          <w:lang w:val="ru-RU" w:eastAsia="ru-RU"/>
        </w:rPr>
        <w:t>), определяется выражением</w:t>
      </w:r>
      <w:r w:rsidR="00471C14" w:rsidRPr="00BE66F8">
        <w:rPr>
          <w:rFonts w:ascii="Arial" w:hAnsi="Arial" w:cs="Arial"/>
          <w:lang w:val="ru-RU" w:eastAsia="ru-RU"/>
        </w:rPr>
        <w:t>:</w:t>
      </w:r>
    </w:p>
    <w:tbl>
      <w:tblPr>
        <w:tblW w:w="9503" w:type="dxa"/>
        <w:tblInd w:w="-5" w:type="dxa"/>
        <w:tblLook w:val="04A0" w:firstRow="1" w:lastRow="0" w:firstColumn="1" w:lastColumn="0" w:noHBand="0" w:noVBand="1"/>
      </w:tblPr>
      <w:tblGrid>
        <w:gridCol w:w="8510"/>
        <w:gridCol w:w="993"/>
      </w:tblGrid>
      <w:tr w:rsidR="00471C14" w:rsidRPr="00BE66F8" w14:paraId="13285A9D" w14:textId="77777777" w:rsidTr="001B0A43">
        <w:trPr>
          <w:trHeight w:val="502"/>
        </w:trPr>
        <w:tc>
          <w:tcPr>
            <w:tcW w:w="8510" w:type="dxa"/>
            <w:vAlign w:val="center"/>
          </w:tcPr>
          <w:p w14:paraId="601650B8" w14:textId="203FBAD6" w:rsidR="00471C14" w:rsidRPr="00D74EC4" w:rsidRDefault="00C21E06" w:rsidP="00BE66F8">
            <w:pPr>
              <w:widowControl w:val="0"/>
              <w:tabs>
                <w:tab w:val="left" w:pos="874"/>
              </w:tabs>
              <w:spacing w:after="260" w:line="360" w:lineRule="auto"/>
              <w:ind w:firstLine="709"/>
              <w:rPr>
                <w:rFonts w:ascii="Arial" w:hAnsi="Arial" w:cs="Arial"/>
                <w:i/>
                <w:iCs/>
                <w:lang w:val="ru-RU" w:eastAsia="ru-RU"/>
              </w:rPr>
            </w:pPr>
            <m:oMathPara>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w:rPr>
                    <w:rFonts w:ascii="Cambria Math" w:hAnsi="Cambria Math" w:cs="Arial"/>
                    <w:lang w:val="ru-RU" w:eastAsia="ru-RU"/>
                  </w:rPr>
                  <m:t>=20</m:t>
                </m:r>
                <m:func>
                  <m:funcPr>
                    <m:ctrlPr>
                      <w:rPr>
                        <w:rFonts w:ascii="Cambria Math" w:hAnsi="Cambria Math" w:cs="Arial"/>
                        <w:i/>
                        <w:iCs/>
                        <w:lang w:val="ru-RU" w:eastAsia="ru-RU"/>
                      </w:rPr>
                    </m:ctrlPr>
                  </m:funcPr>
                  <m:fName>
                    <m:r>
                      <w:rPr>
                        <w:rFonts w:ascii="Cambria Math" w:hAnsi="Cambria Math" w:cs="Arial"/>
                        <w:lang w:val="ru-RU" w:eastAsia="ru-RU"/>
                      </w:rPr>
                      <m:t>lg</m:t>
                    </m:r>
                  </m:fName>
                  <m:e>
                    <m:d>
                      <m:dPr>
                        <m:ctrlPr>
                          <w:rPr>
                            <w:rFonts w:ascii="Cambria Math" w:hAnsi="Cambria Math" w:cs="Arial"/>
                            <w:i/>
                            <w:iCs/>
                            <w:lang w:val="ru-RU" w:eastAsia="ru-RU"/>
                          </w:rPr>
                        </m:ctrlPr>
                      </m:dPr>
                      <m:e>
                        <m:r>
                          <w:rPr>
                            <w:rFonts w:ascii="Cambria Math" w:hAnsi="Cambria Math" w:cs="Arial"/>
                            <w:lang w:val="ru-RU" w:eastAsia="ru-RU"/>
                          </w:rPr>
                          <m:t>Φ</m:t>
                        </m:r>
                      </m:e>
                    </m:d>
                  </m:e>
                </m:func>
                <m:r>
                  <w:rPr>
                    <w:rFonts w:ascii="Cambria Math" w:hAnsi="Cambria Math" w:cs="Arial"/>
                    <w:lang w:val="ru-RU" w:eastAsia="ru-RU"/>
                  </w:rPr>
                  <m:t>=-29,77+20</m:t>
                </m:r>
                <m:func>
                  <m:funcPr>
                    <m:ctrlPr>
                      <w:rPr>
                        <w:rFonts w:ascii="Cambria Math" w:hAnsi="Cambria Math" w:cs="Arial"/>
                        <w:i/>
                        <w:iCs/>
                        <w:lang w:val="ru-RU" w:eastAsia="ru-RU"/>
                      </w:rPr>
                    </m:ctrlPr>
                  </m:funcPr>
                  <m:fName>
                    <m:r>
                      <w:rPr>
                        <w:rFonts w:ascii="Cambria Math" w:hAnsi="Cambria Math" w:cs="Arial"/>
                        <w:lang w:val="ru-RU" w:eastAsia="ru-RU"/>
                      </w:rPr>
                      <m:t>lg</m:t>
                    </m:r>
                  </m:fName>
                  <m:e>
                    <m:d>
                      <m:dPr>
                        <m:ctrlPr>
                          <w:rPr>
                            <w:rFonts w:ascii="Cambria Math" w:hAnsi="Cambria Math" w:cs="Arial"/>
                            <w:i/>
                            <w:iCs/>
                            <w:lang w:val="ru-RU" w:eastAsia="ru-RU"/>
                          </w:rPr>
                        </m:ctrlPr>
                      </m:dPr>
                      <m:e>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МГц</m:t>
                            </m:r>
                          </m:sub>
                        </m:sSub>
                      </m:e>
                    </m:d>
                  </m:e>
                </m:func>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oMath>
            </m:oMathPara>
          </w:p>
        </w:tc>
        <w:tc>
          <w:tcPr>
            <w:tcW w:w="993" w:type="dxa"/>
            <w:vAlign w:val="center"/>
          </w:tcPr>
          <w:p w14:paraId="53237ABC" w14:textId="77777777" w:rsidR="00471C14" w:rsidRPr="00BE66F8" w:rsidRDefault="00471C14" w:rsidP="001B0A43">
            <w:pPr>
              <w:widowControl w:val="0"/>
              <w:tabs>
                <w:tab w:val="left" w:pos="874"/>
              </w:tabs>
              <w:spacing w:after="260" w:line="360" w:lineRule="auto"/>
              <w:jc w:val="right"/>
              <w:rPr>
                <w:rFonts w:ascii="Arial" w:hAnsi="Arial" w:cs="Arial"/>
                <w:lang w:val="ru-RU" w:eastAsia="ru-RU"/>
              </w:rPr>
            </w:pPr>
            <w:r w:rsidRPr="00BE66F8">
              <w:rPr>
                <w:rFonts w:ascii="Arial" w:hAnsi="Arial" w:cs="Arial"/>
                <w:lang w:val="ru-RU" w:eastAsia="ru-RU"/>
              </w:rPr>
              <w:t>(С.7)</w:t>
            </w:r>
          </w:p>
        </w:tc>
      </w:tr>
    </w:tbl>
    <w:p w14:paraId="51C43DBF" w14:textId="0B8C6436" w:rsidR="00471C14" w:rsidRPr="00BE66F8" w:rsidRDefault="00471C14" w:rsidP="00D74EC4">
      <w:pPr>
        <w:widowControl w:val="0"/>
        <w:tabs>
          <w:tab w:val="left" w:pos="874"/>
        </w:tabs>
        <w:spacing w:after="260" w:line="360" w:lineRule="auto"/>
        <w:rPr>
          <w:rFonts w:ascii="Arial" w:hAnsi="Arial" w:cs="Arial"/>
          <w:lang w:val="ru-RU" w:eastAsia="ru-RU"/>
        </w:rPr>
      </w:pPr>
      <w:r w:rsidRPr="00BE66F8">
        <w:rPr>
          <w:rFonts w:ascii="Arial" w:hAnsi="Arial" w:cs="Arial"/>
          <w:lang w:val="ru-RU" w:eastAsia="ru-RU"/>
        </w:rPr>
        <w:t xml:space="preserve">где </w:t>
      </w:r>
      <m:oMath>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r>
          <w:rPr>
            <w:rFonts w:ascii="Cambria Math" w:hAnsi="Cambria Math" w:cs="Arial"/>
            <w:lang w:val="ru-RU" w:eastAsia="ru-RU"/>
          </w:rPr>
          <m:t>=10</m:t>
        </m:r>
        <m:func>
          <m:funcPr>
            <m:ctrlPr>
              <w:rPr>
                <w:rFonts w:ascii="Cambria Math" w:hAnsi="Cambria Math" w:cs="Arial"/>
                <w:i/>
                <w:iCs/>
                <w:lang w:val="ru-RU" w:eastAsia="ru-RU"/>
              </w:rPr>
            </m:ctrlPr>
          </m:funcPr>
          <m:fName>
            <m:r>
              <w:rPr>
                <w:rFonts w:ascii="Cambria Math" w:hAnsi="Cambria Math" w:cs="Arial"/>
                <w:lang w:val="ru-RU" w:eastAsia="ru-RU"/>
              </w:rPr>
              <m:t>lg</m:t>
            </m:r>
          </m:fName>
          <m:e>
            <m:d>
              <m:dPr>
                <m:ctrlPr>
                  <w:rPr>
                    <w:rFonts w:ascii="Cambria Math" w:hAnsi="Cambria Math" w:cs="Arial"/>
                    <w:i/>
                    <w:iCs/>
                    <w:lang w:val="ru-RU" w:eastAsia="ru-RU"/>
                  </w:rPr>
                </m:ctrlPr>
              </m:dPr>
              <m:e>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e>
            </m:d>
          </m:e>
        </m:func>
      </m:oMath>
      <w:r w:rsidR="00D74EC4">
        <w:rPr>
          <w:rFonts w:ascii="Arial" w:hAnsi="Arial" w:cs="Arial"/>
          <w:lang w:val="ru-RU" w:eastAsia="ru-RU"/>
        </w:rPr>
        <w:t>, дБ</w:t>
      </w:r>
      <w:r w:rsidRPr="00BE66F8">
        <w:rPr>
          <w:rFonts w:ascii="Arial" w:hAnsi="Arial" w:cs="Arial"/>
          <w:lang w:val="ru-RU" w:eastAsia="ru-RU"/>
        </w:rPr>
        <w:t>.</w:t>
      </w:r>
    </w:p>
    <w:p w14:paraId="7081A2F9" w14:textId="2C27D72F" w:rsidR="00471C14" w:rsidRPr="00AF1832" w:rsidRDefault="00471C14" w:rsidP="00AF1832">
      <w:pPr>
        <w:widowControl w:val="0"/>
        <w:tabs>
          <w:tab w:val="left" w:pos="874"/>
        </w:tabs>
        <w:spacing w:after="260" w:line="360" w:lineRule="auto"/>
        <w:ind w:firstLine="709"/>
        <w:rPr>
          <w:rFonts w:ascii="Arial" w:hAnsi="Arial" w:cs="Arial"/>
          <w:lang w:val="ru-RU" w:eastAsia="ru-RU"/>
        </w:rPr>
      </w:pPr>
      <w:r w:rsidRPr="00AF1832">
        <w:rPr>
          <w:rFonts w:ascii="Arial" w:hAnsi="Arial" w:cs="Arial"/>
          <w:lang w:val="ru-RU" w:eastAsia="ru-RU"/>
        </w:rPr>
        <w:t xml:space="preserve">Коэффициент калибровки </w:t>
      </w:r>
      <w:r w:rsidR="00AF1832" w:rsidRPr="00AF1832">
        <w:rPr>
          <w:rFonts w:ascii="Arial" w:hAnsi="Arial" w:cs="Arial"/>
          <w:lang w:val="ru-RU" w:eastAsia="ru-RU"/>
        </w:rPr>
        <w:t xml:space="preserve">расчетной </w:t>
      </w:r>
      <w:r w:rsidRPr="00AF1832">
        <w:rPr>
          <w:rFonts w:ascii="Arial" w:hAnsi="Arial" w:cs="Arial"/>
          <w:lang w:val="ru-RU" w:eastAsia="ru-RU"/>
        </w:rPr>
        <w:t xml:space="preserve">антенны, </w:t>
      </w:r>
      <w:r w:rsidR="007303E7">
        <w:rPr>
          <w:rFonts w:ascii="Arial" w:hAnsi="Arial" w:cs="Arial"/>
          <w:lang w:val="ru-RU" w:eastAsia="ru-RU"/>
        </w:rPr>
        <w:t xml:space="preserve">например, </w:t>
      </w:r>
      <w:r w:rsidRPr="00AF1832">
        <w:rPr>
          <w:rFonts w:ascii="Arial" w:hAnsi="Arial" w:cs="Arial"/>
          <w:lang w:val="ru-RU" w:eastAsia="ru-RU"/>
        </w:rPr>
        <w:t>такой как расчетн</w:t>
      </w:r>
      <w:r w:rsidR="00AF1832">
        <w:rPr>
          <w:rFonts w:ascii="Arial" w:hAnsi="Arial" w:cs="Arial"/>
          <w:lang w:val="ru-RU" w:eastAsia="ru-RU"/>
        </w:rPr>
        <w:t>ый</w:t>
      </w:r>
      <w:r w:rsidRPr="00AF1832">
        <w:rPr>
          <w:rFonts w:ascii="Arial" w:hAnsi="Arial" w:cs="Arial"/>
          <w:lang w:val="ru-RU" w:eastAsia="ru-RU"/>
        </w:rPr>
        <w:t xml:space="preserve"> диполь</w:t>
      </w:r>
      <w:r w:rsidR="00AF1832">
        <w:rPr>
          <w:rFonts w:ascii="Arial" w:hAnsi="Arial" w:cs="Arial"/>
          <w:lang w:val="ru-RU" w:eastAsia="ru-RU"/>
        </w:rPr>
        <w:t xml:space="preserve"> по </w:t>
      </w:r>
      <w:r w:rsidRPr="00AF1832">
        <w:rPr>
          <w:rFonts w:ascii="Arial" w:hAnsi="Arial" w:cs="Arial"/>
          <w:lang w:val="ru-RU" w:eastAsia="ru-RU"/>
        </w:rPr>
        <w:t xml:space="preserve">CISPR 16-1-5, может быть определен путем численного моделирования с использованием метода моментов. Один из способов выполнить моделирование – </w:t>
      </w:r>
      <w:r w:rsidR="007303E7">
        <w:rPr>
          <w:rFonts w:ascii="Arial" w:hAnsi="Arial" w:cs="Arial"/>
          <w:lang w:val="ru-RU" w:eastAsia="ru-RU"/>
        </w:rPr>
        <w:t>формирование</w:t>
      </w:r>
      <w:r w:rsidRPr="00AF1832">
        <w:rPr>
          <w:rFonts w:ascii="Arial" w:hAnsi="Arial" w:cs="Arial"/>
          <w:lang w:val="ru-RU" w:eastAsia="ru-RU"/>
        </w:rPr>
        <w:t xml:space="preserve"> плоск</w:t>
      </w:r>
      <w:r w:rsidR="007303E7">
        <w:rPr>
          <w:rFonts w:ascii="Arial" w:hAnsi="Arial" w:cs="Arial"/>
          <w:lang w:val="ru-RU" w:eastAsia="ru-RU"/>
        </w:rPr>
        <w:t>ой</w:t>
      </w:r>
      <w:r w:rsidRPr="00AF1832">
        <w:rPr>
          <w:rFonts w:ascii="Arial" w:hAnsi="Arial" w:cs="Arial"/>
          <w:lang w:val="ru-RU" w:eastAsia="ru-RU"/>
        </w:rPr>
        <w:t xml:space="preserve"> волн</w:t>
      </w:r>
      <w:r w:rsidR="007303E7">
        <w:rPr>
          <w:rFonts w:ascii="Arial" w:hAnsi="Arial" w:cs="Arial"/>
          <w:lang w:val="ru-RU" w:eastAsia="ru-RU"/>
        </w:rPr>
        <w:t>ы</w:t>
      </w:r>
      <w:r w:rsidRPr="00AF1832">
        <w:rPr>
          <w:rFonts w:ascii="Arial" w:hAnsi="Arial" w:cs="Arial"/>
          <w:lang w:val="ru-RU" w:eastAsia="ru-RU"/>
        </w:rPr>
        <w:t>, падающ</w:t>
      </w:r>
      <w:r w:rsidR="007303E7">
        <w:rPr>
          <w:rFonts w:ascii="Arial" w:hAnsi="Arial" w:cs="Arial"/>
          <w:lang w:val="ru-RU" w:eastAsia="ru-RU"/>
        </w:rPr>
        <w:t>ей</w:t>
      </w:r>
      <w:r w:rsidRPr="00AF1832">
        <w:rPr>
          <w:rFonts w:ascii="Arial" w:hAnsi="Arial" w:cs="Arial"/>
          <w:lang w:val="ru-RU" w:eastAsia="ru-RU"/>
        </w:rPr>
        <w:t xml:space="preserve"> на интересующую антенну, и </w:t>
      </w:r>
      <w:r w:rsidR="007303E7">
        <w:rPr>
          <w:rFonts w:ascii="Arial" w:hAnsi="Arial" w:cs="Arial"/>
          <w:lang w:val="ru-RU" w:eastAsia="ru-RU"/>
        </w:rPr>
        <w:t>расчет</w:t>
      </w:r>
      <w:r w:rsidRPr="00AF1832">
        <w:rPr>
          <w:rFonts w:ascii="Arial" w:hAnsi="Arial" w:cs="Arial"/>
          <w:lang w:val="ru-RU" w:eastAsia="ru-RU"/>
        </w:rPr>
        <w:t xml:space="preserve"> коэффициент</w:t>
      </w:r>
      <w:r w:rsidR="007303E7">
        <w:rPr>
          <w:rFonts w:ascii="Arial" w:hAnsi="Arial" w:cs="Arial"/>
          <w:lang w:val="ru-RU" w:eastAsia="ru-RU"/>
        </w:rPr>
        <w:t xml:space="preserve">а калибровки </w:t>
      </w:r>
      <w:r w:rsidRPr="00AF1832">
        <w:rPr>
          <w:rFonts w:ascii="Arial" w:hAnsi="Arial" w:cs="Arial"/>
          <w:lang w:val="ru-RU" w:eastAsia="ru-RU"/>
        </w:rPr>
        <w:t xml:space="preserve">антенны </w:t>
      </w:r>
      <w:r w:rsidR="007303E7">
        <w:rPr>
          <w:rFonts w:ascii="Arial" w:hAnsi="Arial" w:cs="Arial"/>
          <w:lang w:val="ru-RU" w:eastAsia="ru-RU"/>
        </w:rPr>
        <w:t>по</w:t>
      </w:r>
      <w:r w:rsidRPr="00AF1832">
        <w:rPr>
          <w:rFonts w:ascii="Arial" w:hAnsi="Arial" w:cs="Arial"/>
          <w:lang w:val="ru-RU" w:eastAsia="ru-RU"/>
        </w:rPr>
        <w:t xml:space="preserve"> формул</w:t>
      </w:r>
      <w:r w:rsidR="007303E7">
        <w:rPr>
          <w:rFonts w:ascii="Arial" w:hAnsi="Arial" w:cs="Arial"/>
          <w:lang w:val="ru-RU" w:eastAsia="ru-RU"/>
        </w:rPr>
        <w:t>е</w:t>
      </w:r>
      <w:r w:rsidRPr="00AF1832">
        <w:rPr>
          <w:rFonts w:ascii="Arial" w:hAnsi="Arial" w:cs="Arial"/>
          <w:lang w:val="ru-RU" w:eastAsia="ru-RU"/>
        </w:rPr>
        <w:t xml:space="preserve"> (С.1) [48]. Другой способ </w:t>
      </w:r>
      <w:r w:rsidR="007303E7">
        <w:rPr>
          <w:rFonts w:ascii="Arial" w:hAnsi="Arial" w:cs="Arial"/>
          <w:lang w:val="ru-RU" w:eastAsia="ru-RU"/>
        </w:rPr>
        <w:t>-</w:t>
      </w:r>
      <w:r w:rsidRPr="00AF1832">
        <w:rPr>
          <w:rFonts w:ascii="Arial" w:hAnsi="Arial" w:cs="Arial"/>
          <w:lang w:val="ru-RU" w:eastAsia="ru-RU"/>
        </w:rPr>
        <w:t xml:space="preserve"> </w:t>
      </w:r>
      <w:r w:rsidR="007B583B" w:rsidRPr="00AF1832">
        <w:rPr>
          <w:rFonts w:ascii="Arial" w:hAnsi="Arial" w:cs="Arial"/>
          <w:lang w:val="ru-RU" w:eastAsia="ru-RU"/>
        </w:rPr>
        <w:t>моделировани</w:t>
      </w:r>
      <w:r w:rsidR="007B583B">
        <w:rPr>
          <w:rFonts w:ascii="Arial" w:hAnsi="Arial" w:cs="Arial"/>
          <w:lang w:val="ru-RU" w:eastAsia="ru-RU"/>
        </w:rPr>
        <w:t xml:space="preserve">е </w:t>
      </w:r>
      <w:r w:rsidRPr="00AF1832">
        <w:rPr>
          <w:rFonts w:ascii="Arial" w:hAnsi="Arial" w:cs="Arial"/>
          <w:lang w:val="ru-RU" w:eastAsia="ru-RU"/>
        </w:rPr>
        <w:t>двух идентичных антенн, достаточн</w:t>
      </w:r>
      <w:r w:rsidR="007B583B">
        <w:rPr>
          <w:rFonts w:ascii="Arial" w:hAnsi="Arial" w:cs="Arial"/>
          <w:lang w:val="ru-RU" w:eastAsia="ru-RU"/>
        </w:rPr>
        <w:t>о</w:t>
      </w:r>
      <w:r w:rsidRPr="00AF1832">
        <w:rPr>
          <w:rFonts w:ascii="Arial" w:hAnsi="Arial" w:cs="Arial"/>
          <w:lang w:val="ru-RU" w:eastAsia="ru-RU"/>
        </w:rPr>
        <w:t xml:space="preserve"> </w:t>
      </w:r>
      <w:r w:rsidR="007B583B">
        <w:rPr>
          <w:rFonts w:ascii="Arial" w:hAnsi="Arial" w:cs="Arial"/>
          <w:lang w:val="ru-RU" w:eastAsia="ru-RU"/>
        </w:rPr>
        <w:t>разнесенных между собой</w:t>
      </w:r>
      <w:r w:rsidRPr="00AF1832">
        <w:rPr>
          <w:rFonts w:ascii="Arial" w:hAnsi="Arial" w:cs="Arial"/>
          <w:lang w:val="ru-RU" w:eastAsia="ru-RU"/>
        </w:rPr>
        <w:t xml:space="preserve"> в свободно</w:t>
      </w:r>
      <w:r w:rsidR="007B583B">
        <w:rPr>
          <w:rFonts w:ascii="Arial" w:hAnsi="Arial" w:cs="Arial"/>
          <w:lang w:val="ru-RU" w:eastAsia="ru-RU"/>
        </w:rPr>
        <w:t xml:space="preserve">м </w:t>
      </w:r>
      <w:r w:rsidRPr="00AF1832">
        <w:rPr>
          <w:rFonts w:ascii="Arial" w:hAnsi="Arial" w:cs="Arial"/>
          <w:lang w:val="ru-RU" w:eastAsia="ru-RU"/>
        </w:rPr>
        <w:t>пространств</w:t>
      </w:r>
      <w:r w:rsidR="007B583B">
        <w:rPr>
          <w:rFonts w:ascii="Arial" w:hAnsi="Arial" w:cs="Arial"/>
          <w:lang w:val="ru-RU" w:eastAsia="ru-RU"/>
        </w:rPr>
        <w:t>е</w:t>
      </w:r>
      <w:r w:rsidRPr="00AF1832">
        <w:rPr>
          <w:rFonts w:ascii="Arial" w:hAnsi="Arial" w:cs="Arial"/>
          <w:lang w:val="ru-RU" w:eastAsia="ru-RU"/>
        </w:rPr>
        <w:t>.</w:t>
      </w:r>
    </w:p>
    <w:p w14:paraId="38561B73" w14:textId="07855D22" w:rsidR="00471C14" w:rsidRPr="007B583B" w:rsidRDefault="00471C14" w:rsidP="007B583B">
      <w:pPr>
        <w:widowControl w:val="0"/>
        <w:tabs>
          <w:tab w:val="left" w:pos="874"/>
        </w:tabs>
        <w:spacing w:after="260" w:line="360" w:lineRule="auto"/>
        <w:ind w:firstLine="709"/>
        <w:rPr>
          <w:rFonts w:ascii="Arial" w:hAnsi="Arial" w:cs="Arial"/>
          <w:b/>
          <w:bCs/>
          <w:lang w:val="ru-RU" w:eastAsia="ru-RU"/>
        </w:rPr>
      </w:pPr>
      <w:bookmarkStart w:id="189" w:name="_Toc147930359"/>
      <w:r w:rsidRPr="007B583B">
        <w:rPr>
          <w:rFonts w:ascii="Arial" w:hAnsi="Arial" w:cs="Arial"/>
          <w:b/>
          <w:bCs/>
          <w:lang w:val="ru-RU" w:eastAsia="ru-RU"/>
        </w:rPr>
        <w:t>C.2.2</w:t>
      </w:r>
      <w:r w:rsidRPr="007B583B">
        <w:rPr>
          <w:rFonts w:ascii="Arial" w:hAnsi="Arial" w:cs="Arial"/>
          <w:b/>
          <w:bCs/>
          <w:lang w:val="ru-RU" w:eastAsia="ru-RU"/>
        </w:rPr>
        <w:tab/>
        <w:t xml:space="preserve">Взаимосвязь между коэффициентом калибровки </w:t>
      </w:r>
      <w:r w:rsidR="007B583B">
        <w:rPr>
          <w:rFonts w:ascii="Arial" w:hAnsi="Arial" w:cs="Arial"/>
          <w:b/>
          <w:bCs/>
          <w:lang w:val="ru-RU" w:eastAsia="ru-RU"/>
        </w:rPr>
        <w:t>штыревой антенны</w:t>
      </w:r>
      <w:r w:rsidRPr="007B583B">
        <w:rPr>
          <w:rFonts w:ascii="Arial" w:hAnsi="Arial" w:cs="Arial"/>
          <w:b/>
          <w:bCs/>
          <w:lang w:val="ru-RU" w:eastAsia="ru-RU"/>
        </w:rPr>
        <w:t xml:space="preserve"> и </w:t>
      </w:r>
      <w:r w:rsidR="007B583B">
        <w:rPr>
          <w:rFonts w:ascii="Arial" w:hAnsi="Arial" w:cs="Arial"/>
          <w:b/>
          <w:bCs/>
          <w:lang w:val="ru-RU" w:eastAsia="ru-RU"/>
        </w:rPr>
        <w:t xml:space="preserve">ее </w:t>
      </w:r>
      <w:r w:rsidRPr="007B583B">
        <w:rPr>
          <w:rFonts w:ascii="Arial" w:hAnsi="Arial" w:cs="Arial"/>
          <w:b/>
          <w:bCs/>
          <w:lang w:val="ru-RU" w:eastAsia="ru-RU"/>
        </w:rPr>
        <w:t xml:space="preserve">коэффициентом усиления </w:t>
      </w:r>
      <w:r w:rsidR="007B583B">
        <w:rPr>
          <w:rFonts w:ascii="Arial" w:hAnsi="Arial" w:cs="Arial"/>
          <w:b/>
          <w:bCs/>
          <w:lang w:val="ru-RU" w:eastAsia="ru-RU"/>
        </w:rPr>
        <w:t>при установке</w:t>
      </w:r>
      <w:r w:rsidRPr="007B583B">
        <w:rPr>
          <w:rFonts w:ascii="Arial" w:hAnsi="Arial" w:cs="Arial"/>
          <w:b/>
          <w:bCs/>
          <w:lang w:val="ru-RU" w:eastAsia="ru-RU"/>
        </w:rPr>
        <w:t xml:space="preserve"> антенны на</w:t>
      </w:r>
      <w:r w:rsidR="00BB29CC">
        <w:rPr>
          <w:rFonts w:ascii="Arial" w:hAnsi="Arial" w:cs="Arial"/>
          <w:b/>
          <w:bCs/>
          <w:lang w:val="ru-RU" w:eastAsia="ru-RU"/>
        </w:rPr>
        <w:t>д</w:t>
      </w:r>
      <w:r w:rsidRPr="007B583B">
        <w:rPr>
          <w:rFonts w:ascii="Arial" w:hAnsi="Arial" w:cs="Arial"/>
          <w:b/>
          <w:bCs/>
          <w:lang w:val="ru-RU" w:eastAsia="ru-RU"/>
        </w:rPr>
        <w:t xml:space="preserve"> большой пластин</w:t>
      </w:r>
      <w:r w:rsidR="00BB29CC">
        <w:rPr>
          <w:rFonts w:ascii="Arial" w:hAnsi="Arial" w:cs="Arial"/>
          <w:b/>
          <w:bCs/>
          <w:lang w:val="ru-RU" w:eastAsia="ru-RU"/>
        </w:rPr>
        <w:t>ой</w:t>
      </w:r>
      <w:r w:rsidRPr="007B583B">
        <w:rPr>
          <w:rFonts w:ascii="Arial" w:hAnsi="Arial" w:cs="Arial"/>
          <w:b/>
          <w:bCs/>
          <w:lang w:val="ru-RU" w:eastAsia="ru-RU"/>
        </w:rPr>
        <w:t xml:space="preserve"> заземления</w:t>
      </w:r>
      <w:bookmarkEnd w:id="189"/>
    </w:p>
    <w:p w14:paraId="5A67E151" w14:textId="4CB42634" w:rsidR="00471C14" w:rsidRPr="00BB29CC" w:rsidRDefault="002D7212" w:rsidP="00BB29C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Штыревые антенны</w:t>
      </w:r>
      <w:r w:rsidRPr="002D7212">
        <w:rPr>
          <w:rFonts w:ascii="Arial" w:hAnsi="Arial" w:cs="Arial"/>
          <w:lang w:val="ru-RU" w:eastAsia="ru-RU"/>
        </w:rPr>
        <w:t xml:space="preserve"> </w:t>
      </w:r>
      <w:r w:rsidR="00FE6B27">
        <w:rPr>
          <w:rFonts w:ascii="Arial" w:hAnsi="Arial" w:cs="Arial"/>
          <w:lang w:val="ru-RU" w:eastAsia="ru-RU"/>
        </w:rPr>
        <w:t>применяют</w:t>
      </w:r>
      <w:r w:rsidRPr="002D7212">
        <w:rPr>
          <w:rFonts w:ascii="Arial" w:hAnsi="Arial" w:cs="Arial"/>
          <w:lang w:val="ru-RU" w:eastAsia="ru-RU"/>
        </w:rPr>
        <w:t xml:space="preserve"> таким образом, чтобы их основание находилось в электрическом контакте с </w:t>
      </w:r>
      <w:r w:rsidR="00C13204">
        <w:rPr>
          <w:rFonts w:ascii="Arial" w:hAnsi="Arial" w:cs="Arial"/>
          <w:lang w:val="ru-RU" w:eastAsia="ru-RU"/>
        </w:rPr>
        <w:t>«</w:t>
      </w:r>
      <w:r w:rsidRPr="002D7212">
        <w:rPr>
          <w:rFonts w:ascii="Arial" w:hAnsi="Arial" w:cs="Arial"/>
          <w:lang w:val="ru-RU" w:eastAsia="ru-RU"/>
        </w:rPr>
        <w:t>бесконечной</w:t>
      </w:r>
      <w:r w:rsidR="00C13204">
        <w:rPr>
          <w:rFonts w:ascii="Arial" w:hAnsi="Arial" w:cs="Arial"/>
          <w:lang w:val="ru-RU" w:eastAsia="ru-RU"/>
        </w:rPr>
        <w:t>»</w:t>
      </w:r>
      <w:r w:rsidRPr="002D7212">
        <w:rPr>
          <w:rFonts w:ascii="Arial" w:hAnsi="Arial" w:cs="Arial"/>
          <w:lang w:val="ru-RU" w:eastAsia="ru-RU"/>
        </w:rPr>
        <w:t xml:space="preserve"> (идеально проводящей) </w:t>
      </w:r>
      <w:r w:rsidR="00C13204">
        <w:rPr>
          <w:rFonts w:ascii="Arial" w:hAnsi="Arial" w:cs="Arial"/>
          <w:lang w:val="ru-RU" w:eastAsia="ru-RU"/>
        </w:rPr>
        <w:t>пластиной</w:t>
      </w:r>
      <w:r w:rsidRPr="002D7212">
        <w:rPr>
          <w:rFonts w:ascii="Arial" w:hAnsi="Arial" w:cs="Arial"/>
          <w:lang w:val="ru-RU" w:eastAsia="ru-RU"/>
        </w:rPr>
        <w:t xml:space="preserve"> заземления. В этих условиях</w:t>
      </w:r>
      <w:r w:rsidR="00C13204">
        <w:rPr>
          <w:rFonts w:ascii="Arial" w:hAnsi="Arial" w:cs="Arial"/>
          <w:lang w:val="ru-RU" w:eastAsia="ru-RU"/>
        </w:rPr>
        <w:t xml:space="preserve"> наличие информации о коэффициенте калибровки антенны</w:t>
      </w:r>
      <w:r w:rsidRPr="002D7212">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Pr>
          <w:rFonts w:ascii="Arial" w:hAnsi="Arial" w:cs="Arial"/>
          <w:iCs/>
          <w:lang w:val="ru-RU" w:eastAsia="ru-RU"/>
        </w:rPr>
        <w:t xml:space="preserve"> </w:t>
      </w:r>
      <w:r w:rsidR="00C13204">
        <w:rPr>
          <w:rFonts w:ascii="Arial" w:hAnsi="Arial" w:cs="Arial"/>
          <w:lang w:val="ru-RU" w:eastAsia="ru-RU"/>
        </w:rPr>
        <w:t>и</w:t>
      </w:r>
      <w:r w:rsidR="00C13204" w:rsidRPr="002D7212">
        <w:rPr>
          <w:rFonts w:ascii="Arial" w:hAnsi="Arial" w:cs="Arial"/>
          <w:lang w:val="ru-RU" w:eastAsia="ru-RU"/>
        </w:rPr>
        <w:t xml:space="preserve"> </w:t>
      </w:r>
      <w:r w:rsidR="00C13204">
        <w:rPr>
          <w:rFonts w:ascii="Arial" w:hAnsi="Arial" w:cs="Arial"/>
          <w:lang w:val="ru-RU" w:eastAsia="ru-RU"/>
        </w:rPr>
        <w:t xml:space="preserve">уровне </w:t>
      </w:r>
      <w:r w:rsidR="00C13204" w:rsidRPr="002D7212">
        <w:rPr>
          <w:rFonts w:ascii="Arial" w:hAnsi="Arial" w:cs="Arial"/>
          <w:lang w:val="ru-RU" w:eastAsia="ru-RU"/>
        </w:rPr>
        <w:t>напряжени</w:t>
      </w:r>
      <w:r w:rsidR="00C13204">
        <w:rPr>
          <w:rFonts w:ascii="Arial" w:hAnsi="Arial" w:cs="Arial"/>
          <w:lang w:val="ru-RU" w:eastAsia="ru-RU"/>
        </w:rPr>
        <w:t>я на</w:t>
      </w:r>
      <w:r w:rsidR="00C13204" w:rsidRPr="002D7212">
        <w:rPr>
          <w:rFonts w:ascii="Arial" w:hAnsi="Arial" w:cs="Arial"/>
          <w:lang w:val="ru-RU" w:eastAsia="ru-RU"/>
        </w:rPr>
        <w:t xml:space="preserve"> выход</w:t>
      </w:r>
      <w:r w:rsidR="00C13204">
        <w:rPr>
          <w:rFonts w:ascii="Arial" w:hAnsi="Arial" w:cs="Arial"/>
          <w:lang w:val="ru-RU" w:eastAsia="ru-RU"/>
        </w:rPr>
        <w:t>е</w:t>
      </w:r>
      <w:r w:rsidR="00C13204" w:rsidRPr="002D7212">
        <w:rPr>
          <w:rFonts w:ascii="Arial" w:hAnsi="Arial" w:cs="Arial"/>
          <w:lang w:val="ru-RU" w:eastAsia="ru-RU"/>
        </w:rPr>
        <w:t xml:space="preserve"> антенны</w:t>
      </w:r>
      <w:r w:rsidR="00C13204">
        <w:rPr>
          <w:rFonts w:ascii="Arial" w:hAnsi="Arial" w:cs="Arial"/>
          <w:lang w:val="ru-RU" w:eastAsia="ru-RU"/>
        </w:rPr>
        <w:t xml:space="preserve"> </w:t>
      </w:r>
      <w:r w:rsidR="00B55508">
        <w:rPr>
          <w:rFonts w:ascii="Arial" w:hAnsi="Arial" w:cs="Arial"/>
          <w:lang w:val="ru-RU" w:eastAsia="ru-RU"/>
        </w:rPr>
        <w:t>позволит</w:t>
      </w:r>
      <w:r w:rsidRPr="002D7212">
        <w:rPr>
          <w:rFonts w:ascii="Arial" w:hAnsi="Arial" w:cs="Arial"/>
          <w:lang w:val="ru-RU" w:eastAsia="ru-RU"/>
        </w:rPr>
        <w:t xml:space="preserve"> точно рассчитать напряженность принимаемого электрического поля. Многие </w:t>
      </w:r>
      <w:r w:rsidR="00737539">
        <w:rPr>
          <w:rFonts w:ascii="Arial" w:hAnsi="Arial" w:cs="Arial"/>
          <w:lang w:val="ru-RU" w:eastAsia="ru-RU"/>
        </w:rPr>
        <w:t>типы</w:t>
      </w:r>
      <w:r w:rsidRPr="002D7212">
        <w:rPr>
          <w:rFonts w:ascii="Arial" w:hAnsi="Arial" w:cs="Arial"/>
          <w:lang w:val="ru-RU" w:eastAsia="ru-RU"/>
        </w:rPr>
        <w:t xml:space="preserve"> антенн предназначены только для </w:t>
      </w:r>
      <w:r w:rsidR="00737539">
        <w:rPr>
          <w:rFonts w:ascii="Arial" w:hAnsi="Arial" w:cs="Arial"/>
          <w:lang w:val="ru-RU" w:eastAsia="ru-RU"/>
        </w:rPr>
        <w:t xml:space="preserve">работы в режиме </w:t>
      </w:r>
      <w:r w:rsidRPr="002D7212">
        <w:rPr>
          <w:rFonts w:ascii="Arial" w:hAnsi="Arial" w:cs="Arial"/>
          <w:lang w:val="ru-RU" w:eastAsia="ru-RU"/>
        </w:rPr>
        <w:t xml:space="preserve">приема, поэтому коэффициент усиления </w:t>
      </w:r>
      <w:r w:rsidR="00737539">
        <w:rPr>
          <w:rFonts w:ascii="Arial" w:hAnsi="Arial" w:cs="Arial"/>
          <w:lang w:val="ru-RU" w:eastAsia="ru-RU"/>
        </w:rPr>
        <w:t>на</w:t>
      </w:r>
      <w:r w:rsidRPr="002D7212">
        <w:rPr>
          <w:rFonts w:ascii="Arial" w:hAnsi="Arial" w:cs="Arial"/>
          <w:lang w:val="ru-RU" w:eastAsia="ru-RU"/>
        </w:rPr>
        <w:t xml:space="preserve"> передач</w:t>
      </w:r>
      <w:r w:rsidR="00737539">
        <w:rPr>
          <w:rFonts w:ascii="Arial" w:hAnsi="Arial" w:cs="Arial"/>
          <w:lang w:val="ru-RU" w:eastAsia="ru-RU"/>
        </w:rPr>
        <w:t>у</w:t>
      </w:r>
      <w:r w:rsidRPr="002D7212">
        <w:rPr>
          <w:rFonts w:ascii="Arial" w:hAnsi="Arial" w:cs="Arial"/>
          <w:lang w:val="ru-RU" w:eastAsia="ru-RU"/>
        </w:rPr>
        <w:t xml:space="preserve"> не имеет значения. Когда в качестве передающей антенны </w:t>
      </w:r>
      <w:r w:rsidR="00737539">
        <w:rPr>
          <w:rFonts w:ascii="Arial" w:hAnsi="Arial" w:cs="Arial"/>
          <w:lang w:val="ru-RU" w:eastAsia="ru-RU"/>
        </w:rPr>
        <w:t>будет</w:t>
      </w:r>
      <w:r w:rsidRPr="002D7212">
        <w:rPr>
          <w:rFonts w:ascii="Arial" w:hAnsi="Arial" w:cs="Arial"/>
          <w:lang w:val="ru-RU" w:eastAsia="ru-RU"/>
        </w:rPr>
        <w:t xml:space="preserve"> использова</w:t>
      </w:r>
      <w:r w:rsidR="00737539">
        <w:rPr>
          <w:rFonts w:ascii="Arial" w:hAnsi="Arial" w:cs="Arial"/>
          <w:lang w:val="ru-RU" w:eastAsia="ru-RU"/>
        </w:rPr>
        <w:t>н</w:t>
      </w:r>
      <w:r w:rsidRPr="002D7212">
        <w:rPr>
          <w:rFonts w:ascii="Arial" w:hAnsi="Arial" w:cs="Arial"/>
          <w:lang w:val="ru-RU" w:eastAsia="ru-RU"/>
        </w:rPr>
        <w:t xml:space="preserve"> </w:t>
      </w:r>
      <w:r w:rsidR="00737539">
        <w:rPr>
          <w:rFonts w:ascii="Arial" w:hAnsi="Arial" w:cs="Arial"/>
          <w:lang w:val="ru-RU" w:eastAsia="ru-RU"/>
        </w:rPr>
        <w:t>штырь</w:t>
      </w:r>
      <w:r w:rsidRPr="002D7212">
        <w:rPr>
          <w:rFonts w:ascii="Arial" w:hAnsi="Arial" w:cs="Arial"/>
          <w:lang w:val="ru-RU" w:eastAsia="ru-RU"/>
        </w:rPr>
        <w:t xml:space="preserve">, </w:t>
      </w:r>
      <w:r w:rsidR="00737539">
        <w:rPr>
          <w:rFonts w:ascii="Arial" w:hAnsi="Arial" w:cs="Arial"/>
          <w:lang w:val="ru-RU" w:eastAsia="ru-RU"/>
        </w:rPr>
        <w:t>фактический коэффициент</w:t>
      </w:r>
      <w:r w:rsidRPr="002D7212">
        <w:rPr>
          <w:rFonts w:ascii="Arial" w:hAnsi="Arial" w:cs="Arial"/>
          <w:lang w:val="ru-RU" w:eastAsia="ru-RU"/>
        </w:rPr>
        <w:t xml:space="preserve"> усилени</w:t>
      </w:r>
      <w:r w:rsidR="00737539">
        <w:rPr>
          <w:rFonts w:ascii="Arial" w:hAnsi="Arial" w:cs="Arial"/>
          <w:lang w:val="ru-RU" w:eastAsia="ru-RU"/>
        </w:rPr>
        <w:t>я</w:t>
      </w:r>
      <w:r w:rsidRPr="002D7212">
        <w:rPr>
          <w:rFonts w:ascii="Arial" w:hAnsi="Arial" w:cs="Arial"/>
          <w:lang w:val="ru-RU" w:eastAsia="ru-RU"/>
        </w:rPr>
        <w:t xml:space="preserve"> </w:t>
      </w:r>
      <w:r w:rsidR="00737539">
        <w:rPr>
          <w:rFonts w:ascii="Arial" w:hAnsi="Arial" w:cs="Arial"/>
          <w:lang w:val="ru-RU" w:eastAsia="ru-RU"/>
        </w:rPr>
        <w:t xml:space="preserve">антенны </w:t>
      </w:r>
      <w:r w:rsidRPr="002D7212">
        <w:rPr>
          <w:rFonts w:ascii="Arial" w:hAnsi="Arial" w:cs="Arial"/>
          <w:lang w:val="ru-RU" w:eastAsia="ru-RU"/>
        </w:rPr>
        <w:t>на</w:t>
      </w:r>
      <w:r w:rsidR="00737539">
        <w:rPr>
          <w:rFonts w:ascii="Arial" w:hAnsi="Arial" w:cs="Arial"/>
          <w:lang w:val="ru-RU" w:eastAsia="ru-RU"/>
        </w:rPr>
        <w:t>д</w:t>
      </w:r>
      <w:r w:rsidRPr="002D7212">
        <w:rPr>
          <w:rFonts w:ascii="Arial" w:hAnsi="Arial" w:cs="Arial"/>
          <w:lang w:val="ru-RU" w:eastAsia="ru-RU"/>
        </w:rPr>
        <w:t xml:space="preserve"> </w:t>
      </w:r>
      <w:r w:rsidR="002B476D">
        <w:rPr>
          <w:rFonts w:ascii="Arial" w:hAnsi="Arial" w:cs="Arial"/>
          <w:lang w:val="ru-RU" w:eastAsia="ru-RU"/>
        </w:rPr>
        <w:t>«</w:t>
      </w:r>
      <w:r w:rsidRPr="002D7212">
        <w:rPr>
          <w:rFonts w:ascii="Arial" w:hAnsi="Arial" w:cs="Arial"/>
          <w:lang w:val="ru-RU" w:eastAsia="ru-RU"/>
        </w:rPr>
        <w:t>бесконечной</w:t>
      </w:r>
      <w:r w:rsidR="002B476D">
        <w:rPr>
          <w:rFonts w:ascii="Arial" w:hAnsi="Arial" w:cs="Arial"/>
          <w:lang w:val="ru-RU" w:eastAsia="ru-RU"/>
        </w:rPr>
        <w:t>»</w:t>
      </w:r>
      <w:r w:rsidRPr="002D7212">
        <w:rPr>
          <w:rFonts w:ascii="Arial" w:hAnsi="Arial" w:cs="Arial"/>
          <w:lang w:val="ru-RU" w:eastAsia="ru-RU"/>
        </w:rPr>
        <w:t xml:space="preserve"> (идеально проводящей) </w:t>
      </w:r>
      <w:r w:rsidR="00737539">
        <w:rPr>
          <w:rFonts w:ascii="Arial" w:hAnsi="Arial" w:cs="Arial"/>
          <w:lang w:val="ru-RU" w:eastAsia="ru-RU"/>
        </w:rPr>
        <w:t>пластиной</w:t>
      </w:r>
      <w:r w:rsidRPr="002D7212">
        <w:rPr>
          <w:rFonts w:ascii="Arial" w:hAnsi="Arial" w:cs="Arial"/>
          <w:lang w:val="ru-RU" w:eastAsia="ru-RU"/>
        </w:rPr>
        <w:t xml:space="preserve"> заземления [66] </w:t>
      </w:r>
      <w:r w:rsidR="00AA6635">
        <w:rPr>
          <w:rFonts w:ascii="Arial" w:hAnsi="Arial" w:cs="Arial"/>
          <w:lang w:val="ru-RU" w:eastAsia="ru-RU"/>
        </w:rPr>
        <w:t>будет определяться</w:t>
      </w:r>
      <w:r w:rsidRPr="002D7212">
        <w:rPr>
          <w:rFonts w:ascii="Arial" w:hAnsi="Arial" w:cs="Arial"/>
          <w:lang w:val="ru-RU" w:eastAsia="ru-RU"/>
        </w:rPr>
        <w:t xml:space="preserve"> уравнением (С.8)</w:t>
      </w:r>
      <w:r w:rsidR="00471C14" w:rsidRPr="00BB29CC">
        <w:rPr>
          <w:rFonts w:ascii="Arial" w:hAnsi="Arial" w:cs="Arial"/>
          <w:lang w:val="ru-RU" w:eastAsia="ru-RU"/>
        </w:rPr>
        <w:t>.</w:t>
      </w:r>
    </w:p>
    <w:tbl>
      <w:tblPr>
        <w:tblW w:w="9776" w:type="dxa"/>
        <w:tblInd w:w="-5" w:type="dxa"/>
        <w:tblLook w:val="04A0" w:firstRow="1" w:lastRow="0" w:firstColumn="1" w:lastColumn="0" w:noHBand="0" w:noVBand="1"/>
      </w:tblPr>
      <w:tblGrid>
        <w:gridCol w:w="8510"/>
        <w:gridCol w:w="1266"/>
      </w:tblGrid>
      <w:tr w:rsidR="00471C14" w:rsidRPr="00BB29CC" w14:paraId="09EC59C5" w14:textId="77777777" w:rsidTr="00471C14">
        <w:trPr>
          <w:trHeight w:val="502"/>
        </w:trPr>
        <w:tc>
          <w:tcPr>
            <w:tcW w:w="8510" w:type="dxa"/>
            <w:vAlign w:val="center"/>
          </w:tcPr>
          <w:p w14:paraId="5E3BD8C2" w14:textId="756C80EC" w:rsidR="00471C14" w:rsidRPr="00BB29CC" w:rsidRDefault="00C21E06" w:rsidP="00BB29CC">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realized</m:t>
                  </m:r>
                </m:sub>
              </m:sSub>
              <m:r>
                <w:rPr>
                  <w:rFonts w:ascii="Cambria Math" w:hAnsi="Cambria Math" w:cs="Arial"/>
                  <w:lang w:val="ru-RU" w:eastAsia="ru-RU"/>
                </w:rPr>
                <m:t>=20</m:t>
              </m:r>
              <m:func>
                <m:funcPr>
                  <m:ctrlPr>
                    <w:rPr>
                      <w:rFonts w:ascii="Cambria Math" w:hAnsi="Cambria Math" w:cs="Arial"/>
                      <w:i/>
                      <w:iCs/>
                      <w:lang w:val="ru-RU" w:eastAsia="ru-RU"/>
                    </w:rPr>
                  </m:ctrlPr>
                </m:funcPr>
                <m:fName>
                  <m:r>
                    <w:rPr>
                      <w:rFonts w:ascii="Cambria Math" w:hAnsi="Cambria Math" w:cs="Arial"/>
                      <w:lang w:val="ru-RU" w:eastAsia="ru-RU"/>
                    </w:rPr>
                    <m:t>lg</m:t>
                  </m:r>
                </m:fName>
                <m:e>
                  <m:d>
                    <m:dPr>
                      <m:ctrlPr>
                        <w:rPr>
                          <w:rFonts w:ascii="Cambria Math" w:hAnsi="Cambria Math" w:cs="Arial"/>
                          <w:i/>
                          <w:iCs/>
                          <w:lang w:val="ru-RU" w:eastAsia="ru-RU"/>
                        </w:rPr>
                      </m:ctrlPr>
                    </m:dPr>
                    <m:e>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МГц</m:t>
                          </m:r>
                        </m:sub>
                      </m:sSub>
                    </m:e>
                  </m:d>
                </m:e>
              </m:func>
              <m:r>
                <w:rPr>
                  <w:rFonts w:ascii="Cambria Math" w:hAnsi="Cambria Math" w:cs="Arial"/>
                  <w:lang w:val="ru-RU" w:eastAsia="ru-RU"/>
                </w:rPr>
                <m:t>-29,77-</m:t>
              </m:r>
              <m:sSub>
                <m:sSubPr>
                  <m:ctrlPr>
                    <w:rPr>
                      <w:rFonts w:ascii="Cambria Math" w:hAnsi="Cambria Math" w:cs="Arial"/>
                      <w:i/>
                      <w:iCs/>
                      <w:lang w:val="ru-RU" w:eastAsia="ru-RU"/>
                    </w:rPr>
                  </m:ctrlPr>
                </m:sSubPr>
                <m:e>
                  <m:r>
                    <w:rPr>
                      <w:rFonts w:ascii="Cambria Math" w:hAnsi="Cambria Math" w:cs="Arial"/>
                      <w:lang w:val="ru-RU" w:eastAsia="ru-RU"/>
                    </w:rPr>
                    <m:t xml:space="preserve"> F</m:t>
                  </m:r>
                </m:e>
                <m:sub>
                  <m:r>
                    <w:rPr>
                      <w:rFonts w:ascii="Cambria Math" w:hAnsi="Cambria Math" w:cs="Arial"/>
                      <w:lang w:val="ru-RU" w:eastAsia="ru-RU"/>
                    </w:rPr>
                    <m:t>a</m:t>
                  </m:r>
                </m:sub>
              </m:sSub>
              <m:r>
                <w:rPr>
                  <w:rFonts w:ascii="Cambria Math" w:hAnsi="Cambria Math" w:cs="Arial"/>
                  <w:lang w:val="ru-RU" w:eastAsia="ru-RU"/>
                </w:rPr>
                <m:t>+6</m:t>
              </m:r>
            </m:oMath>
            <w:r w:rsidR="00471C14" w:rsidRPr="00BB29CC">
              <w:rPr>
                <w:rFonts w:ascii="Arial" w:hAnsi="Arial" w:cs="Arial"/>
                <w:lang w:val="ru-RU" w:eastAsia="ru-RU"/>
              </w:rPr>
              <w:t>, дБ</w:t>
            </w:r>
          </w:p>
        </w:tc>
        <w:tc>
          <w:tcPr>
            <w:tcW w:w="1266" w:type="dxa"/>
            <w:vAlign w:val="center"/>
          </w:tcPr>
          <w:p w14:paraId="38F77FBD" w14:textId="77777777" w:rsidR="00471C14" w:rsidRPr="00BB29CC" w:rsidRDefault="00471C14" w:rsidP="00BB29CC">
            <w:pPr>
              <w:widowControl w:val="0"/>
              <w:tabs>
                <w:tab w:val="left" w:pos="874"/>
              </w:tabs>
              <w:spacing w:after="260" w:line="360" w:lineRule="auto"/>
              <w:rPr>
                <w:rFonts w:ascii="Arial" w:hAnsi="Arial" w:cs="Arial"/>
                <w:lang w:val="ru-RU" w:eastAsia="ru-RU"/>
              </w:rPr>
            </w:pPr>
            <w:r w:rsidRPr="00BB29CC">
              <w:rPr>
                <w:rFonts w:ascii="Arial" w:hAnsi="Arial" w:cs="Arial"/>
                <w:lang w:val="ru-RU" w:eastAsia="ru-RU"/>
              </w:rPr>
              <w:t>(С.8)</w:t>
            </w:r>
          </w:p>
        </w:tc>
      </w:tr>
    </w:tbl>
    <w:p w14:paraId="4B3C8174" w14:textId="66336D62" w:rsidR="00471C14" w:rsidRPr="00BB29CC" w:rsidRDefault="00471C14" w:rsidP="00BB29CC">
      <w:pPr>
        <w:widowControl w:val="0"/>
        <w:tabs>
          <w:tab w:val="left" w:pos="874"/>
        </w:tabs>
        <w:spacing w:after="260" w:line="360" w:lineRule="auto"/>
        <w:ind w:firstLine="709"/>
        <w:rPr>
          <w:rFonts w:ascii="Arial" w:hAnsi="Arial" w:cs="Arial"/>
          <w:lang w:val="ru-RU" w:eastAsia="ru-RU"/>
        </w:rPr>
      </w:pPr>
      <w:r w:rsidRPr="00BB29CC">
        <w:rPr>
          <w:rFonts w:ascii="Arial" w:hAnsi="Arial" w:cs="Arial"/>
          <w:lang w:val="ru-RU" w:eastAsia="ru-RU"/>
        </w:rPr>
        <w:t>Когда пластина заземления электрически мала или имеет плохую проводимость, направление</w:t>
      </w:r>
      <w:r w:rsidR="005F7044">
        <w:rPr>
          <w:rFonts w:ascii="Arial" w:hAnsi="Arial" w:cs="Arial"/>
          <w:lang w:val="ru-RU" w:eastAsia="ru-RU"/>
        </w:rPr>
        <w:t>, в котором</w:t>
      </w:r>
      <w:r w:rsidRPr="00BB29CC">
        <w:rPr>
          <w:rFonts w:ascii="Arial" w:hAnsi="Arial" w:cs="Arial"/>
          <w:lang w:val="ru-RU" w:eastAsia="ru-RU"/>
        </w:rPr>
        <w:t xml:space="preserve"> коэффициент усиления </w:t>
      </w:r>
      <w:r w:rsidR="005F7044" w:rsidRPr="00BB29CC">
        <w:rPr>
          <w:rFonts w:ascii="Arial" w:hAnsi="Arial" w:cs="Arial"/>
          <w:lang w:val="ru-RU" w:eastAsia="ru-RU"/>
        </w:rPr>
        <w:t>максимал</w:t>
      </w:r>
      <w:r w:rsidR="005F7044">
        <w:rPr>
          <w:rFonts w:ascii="Arial" w:hAnsi="Arial" w:cs="Arial"/>
          <w:lang w:val="ru-RU" w:eastAsia="ru-RU"/>
        </w:rPr>
        <w:t>ен,</w:t>
      </w:r>
      <w:r w:rsidR="005F7044" w:rsidRPr="00BB29CC">
        <w:rPr>
          <w:rFonts w:ascii="Arial" w:hAnsi="Arial" w:cs="Arial"/>
          <w:lang w:val="ru-RU" w:eastAsia="ru-RU"/>
        </w:rPr>
        <w:t xml:space="preserve"> </w:t>
      </w:r>
      <w:r w:rsidRPr="00BB29CC">
        <w:rPr>
          <w:rFonts w:ascii="Arial" w:hAnsi="Arial" w:cs="Arial"/>
          <w:lang w:val="ru-RU" w:eastAsia="ru-RU"/>
        </w:rPr>
        <w:t xml:space="preserve">будет </w:t>
      </w:r>
      <w:r w:rsidR="005F7044">
        <w:rPr>
          <w:rFonts w:ascii="Arial" w:hAnsi="Arial" w:cs="Arial"/>
          <w:lang w:val="ru-RU" w:eastAsia="ru-RU"/>
        </w:rPr>
        <w:t>изменяться</w:t>
      </w:r>
      <w:r w:rsidRPr="00BB29CC">
        <w:rPr>
          <w:rFonts w:ascii="Arial" w:hAnsi="Arial" w:cs="Arial"/>
          <w:lang w:val="ru-RU" w:eastAsia="ru-RU"/>
        </w:rPr>
        <w:t xml:space="preserve">, и формула (С.8) </w:t>
      </w:r>
      <w:r w:rsidR="005F7044">
        <w:rPr>
          <w:rFonts w:ascii="Arial" w:hAnsi="Arial" w:cs="Arial"/>
          <w:lang w:val="ru-RU" w:eastAsia="ru-RU"/>
        </w:rPr>
        <w:t>больше не</w:t>
      </w:r>
      <w:r w:rsidRPr="00BB29CC">
        <w:rPr>
          <w:rFonts w:ascii="Arial" w:hAnsi="Arial" w:cs="Arial"/>
          <w:lang w:val="ru-RU" w:eastAsia="ru-RU"/>
        </w:rPr>
        <w:t xml:space="preserve"> </w:t>
      </w:r>
      <w:r w:rsidR="005F7044">
        <w:rPr>
          <w:rFonts w:ascii="Arial" w:hAnsi="Arial" w:cs="Arial"/>
          <w:lang w:val="ru-RU" w:eastAsia="ru-RU"/>
        </w:rPr>
        <w:t>применяется</w:t>
      </w:r>
      <w:r w:rsidRPr="00BB29CC">
        <w:rPr>
          <w:rFonts w:ascii="Arial" w:hAnsi="Arial" w:cs="Arial"/>
          <w:lang w:val="ru-RU" w:eastAsia="ru-RU"/>
        </w:rPr>
        <w:t xml:space="preserve">. В этом случае </w:t>
      </w:r>
      <w:r w:rsidR="005F7044">
        <w:rPr>
          <w:rFonts w:ascii="Arial" w:hAnsi="Arial" w:cs="Arial"/>
          <w:lang w:val="ru-RU" w:eastAsia="ru-RU"/>
        </w:rPr>
        <w:t>углов</w:t>
      </w:r>
      <w:r w:rsidR="002B476D">
        <w:rPr>
          <w:rFonts w:ascii="Arial" w:hAnsi="Arial" w:cs="Arial"/>
          <w:lang w:val="ru-RU" w:eastAsia="ru-RU"/>
        </w:rPr>
        <w:t>ая</w:t>
      </w:r>
      <w:r w:rsidR="005F7044">
        <w:rPr>
          <w:rFonts w:ascii="Arial" w:hAnsi="Arial" w:cs="Arial"/>
          <w:lang w:val="ru-RU" w:eastAsia="ru-RU"/>
        </w:rPr>
        <w:t xml:space="preserve"> </w:t>
      </w:r>
      <w:r w:rsidR="002B476D">
        <w:rPr>
          <w:rFonts w:ascii="Arial" w:hAnsi="Arial" w:cs="Arial"/>
          <w:lang w:val="ru-RU" w:eastAsia="ru-RU"/>
        </w:rPr>
        <w:t>зависимость</w:t>
      </w:r>
      <w:r w:rsidR="005F7044">
        <w:rPr>
          <w:rFonts w:ascii="Arial" w:hAnsi="Arial" w:cs="Arial"/>
          <w:lang w:val="ru-RU" w:eastAsia="ru-RU"/>
        </w:rPr>
        <w:t xml:space="preserve"> </w:t>
      </w:r>
      <w:r w:rsidRPr="00BB29CC">
        <w:rPr>
          <w:rFonts w:ascii="Arial" w:hAnsi="Arial" w:cs="Arial"/>
          <w:lang w:val="ru-RU" w:eastAsia="ru-RU"/>
        </w:rPr>
        <w:t>коэффициент</w:t>
      </w:r>
      <w:r w:rsidR="005F7044">
        <w:rPr>
          <w:rFonts w:ascii="Arial" w:hAnsi="Arial" w:cs="Arial"/>
          <w:lang w:val="ru-RU" w:eastAsia="ru-RU"/>
        </w:rPr>
        <w:t>а</w:t>
      </w:r>
      <w:r w:rsidRPr="00BB29CC">
        <w:rPr>
          <w:rFonts w:ascii="Arial" w:hAnsi="Arial" w:cs="Arial"/>
          <w:lang w:val="ru-RU" w:eastAsia="ru-RU"/>
        </w:rPr>
        <w:t xml:space="preserve"> усиления </w:t>
      </w:r>
      <w:r w:rsidR="00790C3A">
        <w:rPr>
          <w:rFonts w:ascii="Arial" w:hAnsi="Arial" w:cs="Arial"/>
          <w:lang w:val="ru-RU" w:eastAsia="ru-RU"/>
        </w:rPr>
        <w:t xml:space="preserve">в угломестной плоскости </w:t>
      </w:r>
      <w:r w:rsidR="005F7044">
        <w:rPr>
          <w:rFonts w:ascii="Arial" w:hAnsi="Arial" w:cs="Arial"/>
          <w:lang w:val="ru-RU" w:eastAsia="ru-RU"/>
        </w:rPr>
        <w:t xml:space="preserve">в </w:t>
      </w:r>
      <w:r w:rsidRPr="00BB29CC">
        <w:rPr>
          <w:rFonts w:ascii="Arial" w:hAnsi="Arial" w:cs="Arial"/>
          <w:lang w:val="ru-RU" w:eastAsia="ru-RU"/>
        </w:rPr>
        <w:t>дальней зон</w:t>
      </w:r>
      <w:r w:rsidR="005F7044">
        <w:rPr>
          <w:rFonts w:ascii="Arial" w:hAnsi="Arial" w:cs="Arial"/>
          <w:lang w:val="ru-RU" w:eastAsia="ru-RU"/>
        </w:rPr>
        <w:t xml:space="preserve">е (т.е. диаграмма направленности, нормированная </w:t>
      </w:r>
      <w:r w:rsidR="00790C3A">
        <w:rPr>
          <w:rFonts w:ascii="Arial" w:hAnsi="Arial" w:cs="Arial"/>
          <w:lang w:val="ru-RU" w:eastAsia="ru-RU"/>
        </w:rPr>
        <w:t>к</w:t>
      </w:r>
      <w:r w:rsidR="005F7044">
        <w:rPr>
          <w:rFonts w:ascii="Arial" w:hAnsi="Arial" w:cs="Arial"/>
          <w:lang w:val="ru-RU" w:eastAsia="ru-RU"/>
        </w:rPr>
        <w:t xml:space="preserve"> коэффициенту усиления)</w:t>
      </w:r>
      <w:r w:rsidRPr="00BB29CC">
        <w:rPr>
          <w:rFonts w:ascii="Arial" w:hAnsi="Arial" w:cs="Arial"/>
          <w:lang w:val="ru-RU" w:eastAsia="ru-RU"/>
        </w:rPr>
        <w:t xml:space="preserve"> будет зависеть от высоты точки </w:t>
      </w:r>
      <w:r w:rsidR="003771CF">
        <w:rPr>
          <w:rFonts w:ascii="Arial" w:hAnsi="Arial" w:cs="Arial"/>
          <w:lang w:val="ru-RU" w:eastAsia="ru-RU"/>
        </w:rPr>
        <w:t>излучения</w:t>
      </w:r>
      <w:r w:rsidRPr="00BB29CC">
        <w:rPr>
          <w:rFonts w:ascii="Arial" w:hAnsi="Arial" w:cs="Arial"/>
          <w:lang w:val="ru-RU" w:eastAsia="ru-RU"/>
        </w:rPr>
        <w:t xml:space="preserve"> и соотношения между </w:t>
      </w:r>
      <w:r w:rsidR="003771CF">
        <w:rPr>
          <w:rFonts w:ascii="Arial" w:hAnsi="Arial" w:cs="Arial"/>
          <w:lang w:val="ru-RU" w:eastAsia="ru-RU"/>
        </w:rPr>
        <w:t xml:space="preserve">сопротивлением </w:t>
      </w:r>
      <w:r w:rsidR="00A76D50">
        <w:rPr>
          <w:rFonts w:ascii="Arial" w:hAnsi="Arial" w:cs="Arial"/>
          <w:lang w:val="ru-RU" w:eastAsia="ru-RU"/>
        </w:rPr>
        <w:t>излучения антенны</w:t>
      </w:r>
      <w:r w:rsidR="003771CF">
        <w:rPr>
          <w:rFonts w:ascii="Arial" w:hAnsi="Arial" w:cs="Arial"/>
          <w:lang w:val="ru-RU" w:eastAsia="ru-RU"/>
        </w:rPr>
        <w:t xml:space="preserve"> </w:t>
      </w:r>
      <w:r w:rsidRPr="00BB29CC">
        <w:rPr>
          <w:rFonts w:ascii="Arial" w:hAnsi="Arial" w:cs="Arial"/>
          <w:lang w:val="ru-RU" w:eastAsia="ru-RU"/>
        </w:rPr>
        <w:t>и потенциалом</w:t>
      </w:r>
      <w:r w:rsidR="004A316B">
        <w:rPr>
          <w:rFonts w:ascii="Arial" w:hAnsi="Arial" w:cs="Arial"/>
          <w:lang w:val="ru-RU" w:eastAsia="ru-RU"/>
        </w:rPr>
        <w:t xml:space="preserve"> земли</w:t>
      </w:r>
      <w:r w:rsidRPr="00BB29CC">
        <w:rPr>
          <w:rFonts w:ascii="Arial" w:hAnsi="Arial" w:cs="Arial"/>
          <w:lang w:val="ru-RU" w:eastAsia="ru-RU"/>
        </w:rPr>
        <w:t xml:space="preserve">. Когда </w:t>
      </w:r>
      <w:r w:rsidR="005C3541">
        <w:rPr>
          <w:rFonts w:ascii="Arial" w:hAnsi="Arial" w:cs="Arial"/>
          <w:lang w:val="ru-RU" w:eastAsia="ru-RU"/>
        </w:rPr>
        <w:t>штыревые</w:t>
      </w:r>
      <w:r w:rsidRPr="00BB29CC">
        <w:rPr>
          <w:rFonts w:ascii="Arial" w:hAnsi="Arial" w:cs="Arial"/>
          <w:lang w:val="ru-RU" w:eastAsia="ru-RU"/>
        </w:rPr>
        <w:t xml:space="preserve"> антенны установлены на треноге (обычно с </w:t>
      </w:r>
      <w:r w:rsidR="005C3541">
        <w:rPr>
          <w:rFonts w:ascii="Arial" w:hAnsi="Arial" w:cs="Arial"/>
          <w:lang w:val="ru-RU" w:eastAsia="ru-RU"/>
        </w:rPr>
        <w:t>укороченной</w:t>
      </w:r>
      <w:r w:rsidRPr="00BB29CC">
        <w:rPr>
          <w:rFonts w:ascii="Arial" w:hAnsi="Arial" w:cs="Arial"/>
          <w:lang w:val="ru-RU" w:eastAsia="ru-RU"/>
        </w:rPr>
        <w:t xml:space="preserve"> пластиной заземления</w:t>
      </w:r>
      <w:r w:rsidR="002B476D">
        <w:rPr>
          <w:rFonts w:ascii="Arial" w:hAnsi="Arial" w:cs="Arial"/>
          <w:lang w:val="ru-RU" w:eastAsia="ru-RU"/>
        </w:rPr>
        <w:t xml:space="preserve"> с размерами</w:t>
      </w:r>
      <w:r w:rsidRPr="00BB29CC">
        <w:rPr>
          <w:rFonts w:ascii="Arial" w:hAnsi="Arial" w:cs="Arial"/>
          <w:lang w:val="ru-RU" w:eastAsia="ru-RU"/>
        </w:rPr>
        <w:t xml:space="preserve">, например, 0,6 </w:t>
      </w:r>
      <w:r w:rsidR="005C3541">
        <w:rPr>
          <w:rFonts w:ascii="Arial" w:hAnsi="Arial" w:cs="Arial"/>
          <w:lang w:val="ru-RU" w:eastAsia="ru-RU"/>
        </w:rPr>
        <w:t xml:space="preserve">× </w:t>
      </w:r>
      <w:r w:rsidRPr="00BB29CC">
        <w:rPr>
          <w:rFonts w:ascii="Arial" w:hAnsi="Arial" w:cs="Arial"/>
          <w:lang w:val="ru-RU" w:eastAsia="ru-RU"/>
        </w:rPr>
        <w:t xml:space="preserve">0,6 м), коаксиальный кабель действует как антенный элемент и влияет на </w:t>
      </w:r>
      <w:r w:rsidR="005C3541">
        <w:rPr>
          <w:rFonts w:ascii="Arial" w:hAnsi="Arial" w:cs="Arial"/>
          <w:lang w:val="ru-RU" w:eastAsia="ru-RU"/>
        </w:rPr>
        <w:t xml:space="preserve">уровень </w:t>
      </w:r>
      <w:r w:rsidRPr="00BB29CC">
        <w:rPr>
          <w:rFonts w:ascii="Arial" w:hAnsi="Arial" w:cs="Arial"/>
          <w:lang w:val="ru-RU" w:eastAsia="ru-RU"/>
        </w:rPr>
        <w:t>напряжени</w:t>
      </w:r>
      <w:r w:rsidR="005C3541">
        <w:rPr>
          <w:rFonts w:ascii="Arial" w:hAnsi="Arial" w:cs="Arial"/>
          <w:lang w:val="ru-RU" w:eastAsia="ru-RU"/>
        </w:rPr>
        <w:t>я</w:t>
      </w:r>
      <w:r w:rsidRPr="00BB29CC">
        <w:rPr>
          <w:rFonts w:ascii="Arial" w:hAnsi="Arial" w:cs="Arial"/>
          <w:lang w:val="ru-RU" w:eastAsia="ru-RU"/>
        </w:rPr>
        <w:t xml:space="preserve"> в точке </w:t>
      </w:r>
      <w:r w:rsidR="004A316B">
        <w:rPr>
          <w:rFonts w:ascii="Arial" w:hAnsi="Arial" w:cs="Arial"/>
          <w:lang w:val="ru-RU" w:eastAsia="ru-RU"/>
        </w:rPr>
        <w:t>возбуждения</w:t>
      </w:r>
      <w:r w:rsidR="005C3541">
        <w:rPr>
          <w:rFonts w:ascii="Arial" w:hAnsi="Arial" w:cs="Arial"/>
          <w:lang w:val="ru-RU" w:eastAsia="ru-RU"/>
        </w:rPr>
        <w:t xml:space="preserve"> антенны</w:t>
      </w:r>
      <w:r w:rsidRPr="00BB29CC">
        <w:rPr>
          <w:rFonts w:ascii="Arial" w:hAnsi="Arial" w:cs="Arial"/>
          <w:lang w:val="ru-RU" w:eastAsia="ru-RU"/>
        </w:rPr>
        <w:t xml:space="preserve">, </w:t>
      </w:r>
      <w:r w:rsidR="004A316B">
        <w:rPr>
          <w:rFonts w:ascii="Arial" w:hAnsi="Arial" w:cs="Arial"/>
          <w:lang w:val="ru-RU" w:eastAsia="ru-RU"/>
        </w:rPr>
        <w:t xml:space="preserve">т.е. увеличивает его </w:t>
      </w:r>
      <w:r w:rsidRPr="00BB29CC">
        <w:rPr>
          <w:rFonts w:ascii="Arial" w:hAnsi="Arial" w:cs="Arial"/>
          <w:lang w:val="ru-RU" w:eastAsia="ru-RU"/>
        </w:rPr>
        <w:t>выше общего уровня заземления.</w:t>
      </w:r>
    </w:p>
    <w:p w14:paraId="6B3F2364" w14:textId="50EDC3FB" w:rsidR="00471C14" w:rsidRPr="004A316B" w:rsidRDefault="00471C14" w:rsidP="004A316B">
      <w:pPr>
        <w:widowControl w:val="0"/>
        <w:tabs>
          <w:tab w:val="left" w:pos="874"/>
        </w:tabs>
        <w:spacing w:after="260" w:line="360" w:lineRule="auto"/>
        <w:ind w:firstLine="709"/>
        <w:rPr>
          <w:rFonts w:ascii="Arial" w:hAnsi="Arial" w:cs="Arial"/>
          <w:b/>
          <w:bCs/>
          <w:lang w:val="ru-RU" w:eastAsia="ru-RU"/>
        </w:rPr>
      </w:pPr>
      <w:bookmarkStart w:id="190" w:name="_Toc147930360"/>
      <w:r w:rsidRPr="004A316B">
        <w:rPr>
          <w:rFonts w:ascii="Arial" w:hAnsi="Arial" w:cs="Arial"/>
          <w:b/>
          <w:bCs/>
          <w:lang w:val="ru-RU" w:eastAsia="ru-RU"/>
        </w:rPr>
        <w:t>С.3</w:t>
      </w:r>
      <w:r w:rsidRPr="004A316B">
        <w:rPr>
          <w:rFonts w:ascii="Arial" w:hAnsi="Arial" w:cs="Arial"/>
          <w:b/>
          <w:bCs/>
          <w:lang w:val="ru-RU" w:eastAsia="ru-RU"/>
        </w:rPr>
        <w:tab/>
      </w:r>
      <w:r w:rsidR="004A316B">
        <w:rPr>
          <w:rFonts w:ascii="Arial" w:hAnsi="Arial" w:cs="Arial"/>
          <w:b/>
          <w:bCs/>
          <w:lang w:val="ru-RU" w:eastAsia="ru-RU"/>
        </w:rPr>
        <w:t>Выражения для расчета</w:t>
      </w:r>
      <w:r w:rsidRPr="004A316B">
        <w:rPr>
          <w:rFonts w:ascii="Arial" w:hAnsi="Arial" w:cs="Arial"/>
          <w:b/>
          <w:bCs/>
          <w:lang w:val="ru-RU" w:eastAsia="ru-RU"/>
        </w:rPr>
        <w:t xml:space="preserve"> вносимых потерь между антеннами</w:t>
      </w:r>
      <w:bookmarkEnd w:id="190"/>
    </w:p>
    <w:p w14:paraId="703DB4E0" w14:textId="131E83D1" w:rsidR="00471C14" w:rsidRPr="004A316B" w:rsidRDefault="00471C14" w:rsidP="004A316B">
      <w:pPr>
        <w:widowControl w:val="0"/>
        <w:tabs>
          <w:tab w:val="left" w:pos="874"/>
        </w:tabs>
        <w:spacing w:after="260" w:line="360" w:lineRule="auto"/>
        <w:ind w:firstLine="709"/>
        <w:rPr>
          <w:rFonts w:ascii="Arial" w:hAnsi="Arial" w:cs="Arial"/>
          <w:b/>
          <w:bCs/>
          <w:lang w:val="ru-RU" w:eastAsia="ru-RU"/>
        </w:rPr>
      </w:pPr>
      <w:bookmarkStart w:id="191" w:name="_Toc147930361"/>
      <w:r w:rsidRPr="004A316B">
        <w:rPr>
          <w:rFonts w:ascii="Arial" w:hAnsi="Arial" w:cs="Arial"/>
          <w:b/>
          <w:bCs/>
          <w:lang w:val="ru-RU" w:eastAsia="ru-RU"/>
        </w:rPr>
        <w:t>С.3.1</w:t>
      </w:r>
      <w:r w:rsidRPr="004A316B">
        <w:rPr>
          <w:rFonts w:ascii="Arial" w:hAnsi="Arial" w:cs="Arial"/>
          <w:b/>
          <w:bCs/>
          <w:lang w:val="ru-RU" w:eastAsia="ru-RU"/>
        </w:rPr>
        <w:tab/>
      </w:r>
      <w:r w:rsidR="00E25C3B">
        <w:rPr>
          <w:rFonts w:ascii="Arial" w:hAnsi="Arial" w:cs="Arial"/>
          <w:b/>
          <w:bCs/>
          <w:lang w:val="ru-RU" w:eastAsia="ru-RU"/>
        </w:rPr>
        <w:t>И</w:t>
      </w:r>
      <w:r w:rsidR="00E25C3B" w:rsidRPr="00BB6541">
        <w:rPr>
          <w:rFonts w:ascii="Arial" w:hAnsi="Arial" w:cs="Arial"/>
          <w:b/>
          <w:bCs/>
          <w:lang w:val="ru-RU" w:eastAsia="ru-RU"/>
        </w:rPr>
        <w:t>змерен</w:t>
      </w:r>
      <w:r w:rsidR="00E25C3B">
        <w:rPr>
          <w:rFonts w:ascii="Arial" w:hAnsi="Arial" w:cs="Arial"/>
          <w:b/>
          <w:bCs/>
          <w:lang w:val="ru-RU" w:eastAsia="ru-RU"/>
        </w:rPr>
        <w:t>ия</w:t>
      </w:r>
      <w:r w:rsidR="00E25C3B" w:rsidRPr="00BB6541">
        <w:rPr>
          <w:rFonts w:ascii="Arial" w:hAnsi="Arial" w:cs="Arial"/>
          <w:b/>
          <w:bCs/>
          <w:lang w:val="ru-RU" w:eastAsia="ru-RU"/>
        </w:rPr>
        <w:t xml:space="preserve"> </w:t>
      </w:r>
      <w:r w:rsidR="00E25C3B">
        <w:rPr>
          <w:rFonts w:ascii="Arial" w:hAnsi="Arial" w:cs="Arial"/>
          <w:b/>
          <w:bCs/>
          <w:lang w:val="ru-RU" w:eastAsia="ru-RU"/>
        </w:rPr>
        <w:t>в</w:t>
      </w:r>
      <w:r w:rsidR="00E25C3B" w:rsidRPr="00BB6541">
        <w:rPr>
          <w:rFonts w:ascii="Arial" w:hAnsi="Arial" w:cs="Arial"/>
          <w:b/>
          <w:bCs/>
          <w:lang w:val="ru-RU" w:eastAsia="ru-RU"/>
        </w:rPr>
        <w:t>носимы</w:t>
      </w:r>
      <w:r w:rsidR="00E25C3B">
        <w:rPr>
          <w:rFonts w:ascii="Arial" w:hAnsi="Arial" w:cs="Arial"/>
          <w:b/>
          <w:bCs/>
          <w:lang w:val="ru-RU" w:eastAsia="ru-RU"/>
        </w:rPr>
        <w:t>х</w:t>
      </w:r>
      <w:r w:rsidR="00E25C3B" w:rsidRPr="00BB6541">
        <w:rPr>
          <w:rFonts w:ascii="Arial" w:hAnsi="Arial" w:cs="Arial"/>
          <w:b/>
          <w:bCs/>
          <w:lang w:val="ru-RU" w:eastAsia="ru-RU"/>
        </w:rPr>
        <w:t xml:space="preserve"> потер</w:t>
      </w:r>
      <w:r w:rsidR="00E25C3B">
        <w:rPr>
          <w:rFonts w:ascii="Arial" w:hAnsi="Arial" w:cs="Arial"/>
          <w:b/>
          <w:bCs/>
          <w:lang w:val="ru-RU" w:eastAsia="ru-RU"/>
        </w:rPr>
        <w:t>ь площадки, предназначенной для калибровки</w:t>
      </w:r>
      <w:r w:rsidR="00726A41">
        <w:rPr>
          <w:rFonts w:ascii="Arial" w:hAnsi="Arial" w:cs="Arial"/>
          <w:b/>
          <w:bCs/>
          <w:lang w:val="ru-RU" w:eastAsia="ru-RU"/>
        </w:rPr>
        <w:t xml:space="preserve"> антенн </w:t>
      </w:r>
      <w:r w:rsidRPr="004A316B">
        <w:rPr>
          <w:rFonts w:ascii="Arial" w:hAnsi="Arial" w:cs="Arial"/>
          <w:b/>
          <w:bCs/>
          <w:lang w:val="ru-RU" w:eastAsia="ru-RU"/>
        </w:rPr>
        <w:t>в условиях свободного пространства</w:t>
      </w:r>
      <w:bookmarkEnd w:id="191"/>
    </w:p>
    <w:p w14:paraId="0A50F7D4" w14:textId="6F182ECD" w:rsidR="00471C14" w:rsidRPr="00726A41" w:rsidRDefault="00471C14" w:rsidP="00726A41">
      <w:pPr>
        <w:widowControl w:val="0"/>
        <w:tabs>
          <w:tab w:val="left" w:pos="874"/>
        </w:tabs>
        <w:spacing w:after="260" w:line="360" w:lineRule="auto"/>
        <w:ind w:firstLine="709"/>
        <w:rPr>
          <w:rFonts w:ascii="Arial" w:hAnsi="Arial" w:cs="Arial"/>
          <w:lang w:val="ru-RU" w:eastAsia="ru-RU"/>
        </w:rPr>
      </w:pPr>
      <w:r w:rsidRPr="00726A41">
        <w:rPr>
          <w:rFonts w:ascii="Arial" w:hAnsi="Arial" w:cs="Arial"/>
          <w:lang w:val="ru-RU" w:eastAsia="ru-RU"/>
        </w:rPr>
        <w:t>Калибровка обычно требует измерени</w:t>
      </w:r>
      <w:r w:rsidR="00904077">
        <w:rPr>
          <w:rFonts w:ascii="Arial" w:hAnsi="Arial" w:cs="Arial"/>
          <w:lang w:val="ru-RU" w:eastAsia="ru-RU"/>
        </w:rPr>
        <w:t>й</w:t>
      </w:r>
      <w:r w:rsidRPr="00726A41">
        <w:rPr>
          <w:rFonts w:ascii="Arial" w:hAnsi="Arial" w:cs="Arial"/>
          <w:lang w:val="ru-RU" w:eastAsia="ru-RU"/>
        </w:rPr>
        <w:t xml:space="preserve"> вносимых потерь между парой антенн </w:t>
      </w:r>
      <m:oMath>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 xml:space="preserve">, </m:t>
        </m:r>
        <m:r>
          <w:rPr>
            <w:rFonts w:ascii="Cambria Math" w:hAnsi="Cambria Math" w:cs="Arial"/>
            <w:lang w:val="ru-RU" w:eastAsia="ru-RU"/>
          </w:rPr>
          <m:t>j</m:t>
        </m:r>
        <m:r>
          <m:rPr>
            <m:sty m:val="p"/>
          </m:rPr>
          <w:rPr>
            <w:rFonts w:ascii="Cambria Math" w:hAnsi="Cambria Math" w:cs="Arial"/>
            <w:lang w:val="ru-RU" w:eastAsia="ru-RU"/>
          </w:rPr>
          <m:t>)</m:t>
        </m:r>
      </m:oMath>
      <w:r w:rsidRPr="00726A41">
        <w:rPr>
          <w:rFonts w:ascii="Arial" w:hAnsi="Arial" w:cs="Arial"/>
          <w:lang w:val="ru-RU" w:eastAsia="ru-RU"/>
        </w:rPr>
        <w:t xml:space="preserve">, как показано на рисунке С.2. Когда </w:t>
      </w:r>
      <w:r w:rsidR="00904077">
        <w:rPr>
          <w:rFonts w:ascii="Arial" w:hAnsi="Arial" w:cs="Arial"/>
          <w:lang w:val="ru-RU" w:eastAsia="ru-RU"/>
        </w:rPr>
        <w:t>к</w:t>
      </w:r>
      <w:r w:rsidRPr="00726A41">
        <w:rPr>
          <w:rFonts w:ascii="Arial" w:hAnsi="Arial" w:cs="Arial"/>
          <w:lang w:val="ru-RU" w:eastAsia="ru-RU"/>
        </w:rPr>
        <w:t xml:space="preserve"> передающ</w:t>
      </w:r>
      <w:r w:rsidR="00904077">
        <w:rPr>
          <w:rFonts w:ascii="Arial" w:hAnsi="Arial" w:cs="Arial"/>
          <w:lang w:val="ru-RU" w:eastAsia="ru-RU"/>
        </w:rPr>
        <w:t>ей</w:t>
      </w:r>
      <w:r w:rsidRPr="00726A41">
        <w:rPr>
          <w:rFonts w:ascii="Arial" w:hAnsi="Arial" w:cs="Arial"/>
          <w:lang w:val="ru-RU" w:eastAsia="ru-RU"/>
        </w:rPr>
        <w:t xml:space="preserve"> антенн</w:t>
      </w:r>
      <w:r w:rsidR="00904077">
        <w:rPr>
          <w:rFonts w:ascii="Arial" w:hAnsi="Arial" w:cs="Arial"/>
          <w:lang w:val="ru-RU" w:eastAsia="ru-RU"/>
        </w:rPr>
        <w:t>е</w:t>
      </w:r>
      <w:r w:rsidRPr="00726A41">
        <w:rPr>
          <w:rFonts w:ascii="Arial" w:hAnsi="Arial" w:cs="Arial"/>
          <w:lang w:val="ru-RU" w:eastAsia="ru-RU"/>
        </w:rPr>
        <w:t xml:space="preserve"> </w:t>
      </w:r>
      <w:r w:rsidR="00904077">
        <w:rPr>
          <w:rFonts w:ascii="Arial" w:hAnsi="Arial" w:cs="Arial"/>
          <w:lang w:val="ru-RU" w:eastAsia="ru-RU"/>
        </w:rPr>
        <w:t>подведена</w:t>
      </w:r>
      <w:r w:rsidRPr="00726A41">
        <w:rPr>
          <w:rFonts w:ascii="Arial" w:hAnsi="Arial" w:cs="Arial"/>
          <w:lang w:val="ru-RU" w:eastAsia="ru-RU"/>
        </w:rPr>
        <w:t xml:space="preserve"> мощность </w:t>
      </w:r>
      <m:oMath>
        <m:r>
          <w:rPr>
            <w:rFonts w:ascii="Cambria Math" w:hAnsi="Cambria Math" w:cs="Arial"/>
            <w:lang w:val="ru-RU" w:eastAsia="ru-RU"/>
          </w:rPr>
          <m:t>P</m:t>
        </m:r>
      </m:oMath>
      <w:r w:rsidRPr="00726A41">
        <w:rPr>
          <w:rFonts w:ascii="Arial" w:hAnsi="Arial" w:cs="Arial"/>
          <w:lang w:val="ru-RU" w:eastAsia="ru-RU"/>
        </w:rPr>
        <w:t xml:space="preserve"> от генератора сигналов, </w:t>
      </w:r>
      <w:r w:rsidR="00AD2078">
        <w:rPr>
          <w:rFonts w:ascii="Arial" w:hAnsi="Arial" w:cs="Arial"/>
          <w:lang w:val="ru-RU" w:eastAsia="ru-RU"/>
        </w:rPr>
        <w:t xml:space="preserve">то </w:t>
      </w:r>
      <w:r w:rsidRPr="00726A41">
        <w:rPr>
          <w:rFonts w:ascii="Arial" w:hAnsi="Arial" w:cs="Arial"/>
          <w:lang w:val="ru-RU" w:eastAsia="ru-RU"/>
        </w:rPr>
        <w:t>напряженность поля</w:t>
      </w:r>
      <w:r w:rsidR="00904077" w:rsidRPr="00726A41">
        <w:rPr>
          <w:rFonts w:ascii="Arial" w:hAnsi="Arial" w:cs="Arial"/>
          <w:lang w:val="ru-RU" w:eastAsia="ru-RU"/>
        </w:rPr>
        <w:t xml:space="preserve">, </w:t>
      </w:r>
      <m:oMath>
        <m:r>
          <w:rPr>
            <w:rFonts w:ascii="Cambria Math" w:hAnsi="Cambria Math" w:cs="Arial"/>
            <w:lang w:val="ru-RU" w:eastAsia="ru-RU"/>
          </w:rPr>
          <m:t>e</m:t>
        </m:r>
      </m:oMath>
      <w:r w:rsidR="00904077" w:rsidRPr="00726A41">
        <w:rPr>
          <w:rFonts w:ascii="Arial" w:hAnsi="Arial" w:cs="Arial"/>
          <w:lang w:val="ru-RU" w:eastAsia="ru-RU"/>
        </w:rPr>
        <w:t xml:space="preserve">, </w:t>
      </w:r>
      <w:r w:rsidRPr="00726A41">
        <w:rPr>
          <w:rFonts w:ascii="Arial" w:hAnsi="Arial" w:cs="Arial"/>
          <w:lang w:val="ru-RU" w:eastAsia="ru-RU"/>
        </w:rPr>
        <w:t xml:space="preserve"> </w:t>
      </w:r>
      <w:r w:rsidR="00904077">
        <w:rPr>
          <w:rFonts w:ascii="Arial" w:hAnsi="Arial" w:cs="Arial"/>
          <w:lang w:val="ru-RU" w:eastAsia="ru-RU"/>
        </w:rPr>
        <w:t>в точке размещения</w:t>
      </w:r>
      <w:r w:rsidRPr="00726A41">
        <w:rPr>
          <w:rFonts w:ascii="Arial" w:hAnsi="Arial" w:cs="Arial"/>
          <w:lang w:val="ru-RU" w:eastAsia="ru-RU"/>
        </w:rPr>
        <w:t xml:space="preserve"> приемной антенн</w:t>
      </w:r>
      <w:r w:rsidR="00904077">
        <w:rPr>
          <w:rFonts w:ascii="Arial" w:hAnsi="Arial" w:cs="Arial"/>
          <w:lang w:val="ru-RU" w:eastAsia="ru-RU"/>
        </w:rPr>
        <w:t xml:space="preserve">ы </w:t>
      </w:r>
      <w:r w:rsidR="00AD2078">
        <w:rPr>
          <w:rFonts w:ascii="Arial" w:hAnsi="Arial" w:cs="Arial"/>
          <w:lang w:val="ru-RU" w:eastAsia="ru-RU"/>
        </w:rPr>
        <w:t>с учетом результатов измерений выходного напряжения</w:t>
      </w:r>
      <w:r w:rsidRPr="00726A41">
        <w:rPr>
          <w:rFonts w:ascii="Arial" w:hAnsi="Arial" w:cs="Arial"/>
          <w:lang w:val="ru-RU" w:eastAsia="ru-RU"/>
        </w:rPr>
        <w:t xml:space="preserve"> приемник</w:t>
      </w:r>
      <w:r w:rsidR="00AD2078">
        <w:rPr>
          <w:rFonts w:ascii="Arial" w:hAnsi="Arial" w:cs="Arial"/>
          <w:lang w:val="ru-RU" w:eastAsia="ru-RU"/>
        </w:rPr>
        <w:t>ом</w:t>
      </w:r>
      <w:r w:rsidRPr="00726A41">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v</m:t>
            </m:r>
          </m:e>
          <m:sub>
            <m:r>
              <w:rPr>
                <w:rFonts w:ascii="Cambria Math" w:hAnsi="Cambria Math" w:cs="Arial"/>
                <w:lang w:val="ru-RU" w:eastAsia="ru-RU"/>
              </w:rPr>
              <m:t>s</m:t>
            </m:r>
          </m:sub>
        </m:sSub>
      </m:oMath>
      <w:r w:rsidRPr="00726A41">
        <w:rPr>
          <w:rFonts w:ascii="Arial" w:hAnsi="Arial" w:cs="Arial"/>
          <w:lang w:val="ru-RU" w:eastAsia="ru-RU"/>
        </w:rPr>
        <w:t xml:space="preserve">, </w:t>
      </w:r>
      <w:r w:rsidR="00AD2078">
        <w:rPr>
          <w:rFonts w:ascii="Arial" w:hAnsi="Arial" w:cs="Arial"/>
          <w:lang w:val="ru-RU" w:eastAsia="ru-RU"/>
        </w:rPr>
        <w:t>рассчитывается следующим образом</w:t>
      </w:r>
      <w:r w:rsidRPr="00726A41">
        <w:rPr>
          <w:rFonts w:ascii="Arial" w:hAnsi="Arial" w:cs="Arial"/>
          <w:lang w:val="ru-RU" w:eastAsia="ru-RU"/>
        </w:rPr>
        <w:t>:</w:t>
      </w:r>
    </w:p>
    <w:tbl>
      <w:tblPr>
        <w:tblW w:w="9361" w:type="dxa"/>
        <w:tblInd w:w="-5" w:type="dxa"/>
        <w:tblLayout w:type="fixed"/>
        <w:tblLook w:val="04A0" w:firstRow="1" w:lastRow="0" w:firstColumn="1" w:lastColumn="0" w:noHBand="0" w:noVBand="1"/>
      </w:tblPr>
      <w:tblGrid>
        <w:gridCol w:w="8184"/>
        <w:gridCol w:w="1177"/>
      </w:tblGrid>
      <w:tr w:rsidR="00471C14" w:rsidRPr="00726A41" w14:paraId="73D17776" w14:textId="77777777" w:rsidTr="00AD2078">
        <w:trPr>
          <w:trHeight w:val="502"/>
        </w:trPr>
        <w:tc>
          <w:tcPr>
            <w:tcW w:w="8184" w:type="dxa"/>
            <w:vAlign w:val="center"/>
          </w:tcPr>
          <w:p w14:paraId="5F403CA2" w14:textId="5FE59632" w:rsidR="00471C14" w:rsidRPr="00FE0B5F" w:rsidRDefault="00FE0B5F" w:rsidP="00FE0B5F">
            <w:pPr>
              <w:widowControl w:val="0"/>
              <w:tabs>
                <w:tab w:val="left" w:pos="874"/>
              </w:tabs>
              <w:spacing w:after="260" w:line="360" w:lineRule="auto"/>
              <w:ind w:firstLine="709"/>
              <w:jc w:val="center"/>
              <w:rPr>
                <w:rFonts w:ascii="Arial" w:hAnsi="Arial" w:cs="Arial"/>
                <w:lang w:val="ru-RU" w:eastAsia="ru-RU"/>
              </w:rPr>
            </w:pPr>
            <m:oMath>
              <m:r>
                <w:rPr>
                  <w:rFonts w:ascii="Cambria Math" w:hAnsi="Cambria Math" w:cs="Arial"/>
                  <w:lang w:val="ru-RU" w:eastAsia="ru-RU"/>
                </w:rPr>
                <m:t>e</m:t>
              </m:r>
              <m:d>
                <m:dPr>
                  <m:ctrlPr>
                    <w:rPr>
                      <w:rFonts w:ascii="Cambria Math" w:hAnsi="Cambria Math" w:cs="Arial"/>
                      <w:i/>
                      <w:iCs/>
                      <w:lang w:val="ru-RU" w:eastAsia="ru-RU"/>
                    </w:rPr>
                  </m:ctrlPr>
                </m:dPr>
                <m:e>
                  <m:r>
                    <w:rPr>
                      <w:rFonts w:ascii="Cambria Math" w:hAnsi="Cambria Math" w:cs="Arial"/>
                      <w:lang w:val="ru-RU" w:eastAsia="ru-RU"/>
                    </w:rPr>
                    <m:t>i,j</m:t>
                  </m:r>
                </m:e>
              </m:d>
              <m:r>
                <w:rPr>
                  <w:rFonts w:ascii="Cambria Math" w:hAnsi="Cambria Math" w:cs="Arial"/>
                  <w:lang w:val="ru-RU" w:eastAsia="ru-RU"/>
                </w:rPr>
                <m:t>=</m:t>
              </m:r>
              <m:f>
                <m:fPr>
                  <m:ctrlPr>
                    <w:rPr>
                      <w:rFonts w:ascii="Cambria Math" w:hAnsi="Cambria Math" w:cs="Arial"/>
                      <w:i/>
                      <w:iCs/>
                      <w:lang w:val="ru-RU" w:eastAsia="ru-RU"/>
                    </w:rPr>
                  </m:ctrlPr>
                </m:fPr>
                <m:num>
                  <m:r>
                    <w:rPr>
                      <w:rFonts w:ascii="Cambria Math" w:hAnsi="Cambria Math" w:cs="Arial"/>
                      <w:lang w:val="ru-RU" w:eastAsia="ru-RU"/>
                    </w:rPr>
                    <m:t>1</m:t>
                  </m:r>
                </m:num>
                <m:den>
                  <m:sSub>
                    <m:sSubPr>
                      <m:ctrlPr>
                        <w:rPr>
                          <w:rFonts w:ascii="Cambria Math" w:hAnsi="Cambria Math" w:cs="Arial"/>
                          <w:i/>
                          <w:iCs/>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den>
              </m:f>
              <m:rad>
                <m:radPr>
                  <m:degHide m:val="1"/>
                  <m:ctrlPr>
                    <w:rPr>
                      <w:rFonts w:ascii="Cambria Math" w:hAnsi="Cambria Math" w:cs="Arial"/>
                      <w:i/>
                      <w:iCs/>
                      <w:lang w:val="ru-RU" w:eastAsia="ru-RU"/>
                    </w:rPr>
                  </m:ctrlPr>
                </m:radPr>
                <m:deg/>
                <m:e>
                  <m:f>
                    <m:fPr>
                      <m:ctrlPr>
                        <w:rPr>
                          <w:rFonts w:ascii="Cambria Math" w:hAnsi="Cambria Math" w:cs="Arial"/>
                          <w:i/>
                          <w:iCs/>
                          <w:lang w:val="ru-RU" w:eastAsia="ru-RU"/>
                        </w:rPr>
                      </m:ctrlPr>
                    </m:fPr>
                    <m:num>
                      <m:r>
                        <w:rPr>
                          <w:rFonts w:ascii="Cambria Math" w:hAnsi="Cambria Math" w:cs="Arial"/>
                          <w:lang w:val="ru-RU" w:eastAsia="ru-RU"/>
                        </w:rPr>
                        <m:t>η</m:t>
                      </m:r>
                    </m:num>
                    <m:den>
                      <m:r>
                        <w:rPr>
                          <w:rFonts w:ascii="Cambria Math" w:hAnsi="Cambria Math" w:cs="Arial"/>
                          <w:lang w:val="ru-RU" w:eastAsia="ru-RU"/>
                        </w:rPr>
                        <m:t>4π</m:t>
                      </m:r>
                    </m:den>
                  </m:f>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r>
                    <w:rPr>
                      <w:rFonts w:ascii="Cambria Math" w:hAnsi="Cambria Math" w:cs="Arial"/>
                      <w:lang w:val="ru-RU" w:eastAsia="ru-RU"/>
                    </w:rPr>
                    <m:t>P</m:t>
                  </m:r>
                </m:e>
              </m:rad>
            </m:oMath>
            <w:r w:rsidR="00471C14" w:rsidRPr="00FE0B5F">
              <w:rPr>
                <w:rFonts w:ascii="Arial" w:hAnsi="Arial" w:cs="Arial"/>
                <w:i/>
                <w:iCs/>
                <w:lang w:val="ru-RU" w:eastAsia="ru-RU"/>
              </w:rPr>
              <w:t xml:space="preserve">, </w:t>
            </w:r>
            <w:r>
              <w:rPr>
                <w:rFonts w:ascii="Arial" w:hAnsi="Arial" w:cs="Arial"/>
                <w:lang w:val="ru-RU" w:eastAsia="ru-RU"/>
              </w:rPr>
              <w:t>В/м</w:t>
            </w:r>
          </w:p>
        </w:tc>
        <w:tc>
          <w:tcPr>
            <w:tcW w:w="1177" w:type="dxa"/>
            <w:vAlign w:val="center"/>
          </w:tcPr>
          <w:p w14:paraId="3E62EAAB" w14:textId="77777777" w:rsidR="00471C14" w:rsidRPr="00726A41" w:rsidRDefault="00471C14" w:rsidP="00AD2078">
            <w:pPr>
              <w:widowControl w:val="0"/>
              <w:tabs>
                <w:tab w:val="left" w:pos="0"/>
              </w:tabs>
              <w:spacing w:after="260" w:line="360" w:lineRule="auto"/>
              <w:jc w:val="right"/>
              <w:rPr>
                <w:rFonts w:ascii="Arial" w:hAnsi="Arial" w:cs="Arial"/>
                <w:lang w:val="ru-RU" w:eastAsia="ru-RU"/>
              </w:rPr>
            </w:pPr>
            <w:r w:rsidRPr="00726A41">
              <w:rPr>
                <w:rFonts w:ascii="Arial" w:hAnsi="Arial" w:cs="Arial"/>
                <w:lang w:val="ru-RU" w:eastAsia="ru-RU"/>
              </w:rPr>
              <w:t>(С.9)</w:t>
            </w:r>
          </w:p>
        </w:tc>
      </w:tr>
      <w:tr w:rsidR="00471C14" w:rsidRPr="00726A41" w14:paraId="3001CAFB" w14:textId="77777777" w:rsidTr="00AD2078">
        <w:trPr>
          <w:trHeight w:val="502"/>
        </w:trPr>
        <w:tc>
          <w:tcPr>
            <w:tcW w:w="8184" w:type="dxa"/>
            <w:vAlign w:val="center"/>
          </w:tcPr>
          <w:p w14:paraId="45E0E5CC" w14:textId="626052E4" w:rsidR="00471C14" w:rsidRPr="00FE0B5F" w:rsidRDefault="00C21E06" w:rsidP="00FE0B5F">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v</m:t>
                  </m:r>
                </m:e>
                <m:sub>
                  <m:r>
                    <w:rPr>
                      <w:rFonts w:ascii="Cambria Math" w:hAnsi="Cambria Math" w:cs="Arial"/>
                      <w:lang w:val="ru-RU" w:eastAsia="ru-RU"/>
                    </w:rPr>
                    <m:t>s</m:t>
                  </m:r>
                </m:sub>
              </m:sSub>
              <m:d>
                <m:dPr>
                  <m:ctrlPr>
                    <w:rPr>
                      <w:rFonts w:ascii="Cambria Math" w:hAnsi="Cambria Math" w:cs="Arial"/>
                      <w:i/>
                      <w:iCs/>
                      <w:lang w:val="ru-RU" w:eastAsia="ru-RU"/>
                    </w:rPr>
                  </m:ctrlPr>
                </m:dPr>
                <m:e>
                  <m:r>
                    <w:rPr>
                      <w:rFonts w:ascii="Cambria Math" w:hAnsi="Cambria Math" w:cs="Arial"/>
                      <w:lang w:val="ru-RU" w:eastAsia="ru-RU"/>
                    </w:rPr>
                    <m:t>i,j</m:t>
                  </m:r>
                </m:e>
              </m:d>
              <m:r>
                <w:rPr>
                  <w:rFonts w:ascii="Cambria Math" w:hAnsi="Cambria Math" w:cs="Arial"/>
                  <w:lang w:val="ru-RU" w:eastAsia="ru-RU"/>
                </w:rPr>
                <m:t>=</m:t>
              </m:r>
              <m:f>
                <m:fPr>
                  <m:ctrlPr>
                    <w:rPr>
                      <w:rFonts w:ascii="Cambria Math" w:hAnsi="Cambria Math" w:cs="Arial"/>
                      <w:i/>
                      <w:iCs/>
                      <w:lang w:val="ru-RU" w:eastAsia="ru-RU"/>
                    </w:rPr>
                  </m:ctrlPr>
                </m:fPr>
                <m:num>
                  <m:r>
                    <w:rPr>
                      <w:rFonts w:ascii="Cambria Math" w:hAnsi="Cambria Math" w:cs="Arial"/>
                      <w:lang w:val="ru-RU" w:eastAsia="ru-RU"/>
                    </w:rPr>
                    <m:t>e</m:t>
                  </m:r>
                  <m:d>
                    <m:dPr>
                      <m:ctrlPr>
                        <w:rPr>
                          <w:rFonts w:ascii="Cambria Math" w:hAnsi="Cambria Math" w:cs="Arial"/>
                          <w:i/>
                          <w:iCs/>
                          <w:lang w:val="ru-RU" w:eastAsia="ru-RU"/>
                        </w:rPr>
                      </m:ctrlPr>
                    </m:dPr>
                    <m:e>
                      <m:r>
                        <w:rPr>
                          <w:rFonts w:ascii="Cambria Math" w:hAnsi="Cambria Math" w:cs="Arial"/>
                          <w:lang w:val="ru-RU" w:eastAsia="ru-RU"/>
                        </w:rPr>
                        <m:t>i,j</m:t>
                      </m:r>
                    </m:e>
                  </m:d>
                </m:num>
                <m:den>
                  <m:r>
                    <w:rPr>
                      <w:rFonts w:ascii="Cambria Math" w:hAnsi="Cambria Math" w:cs="Arial"/>
                      <w:lang w:val="ru-RU" w:eastAsia="ru-RU"/>
                    </w:rPr>
                    <m:t>Ф(j|ξ)</m:t>
                  </m:r>
                </m:den>
              </m:f>
              <m:r>
                <w:rPr>
                  <w:rFonts w:ascii="Cambria Math" w:hAnsi="Cambria Math" w:cs="Arial"/>
                  <w:lang w:val="ru-RU" w:eastAsia="ru-RU"/>
                </w:rPr>
                <m:t>=</m:t>
              </m:r>
              <m:f>
                <m:fPr>
                  <m:ctrlPr>
                    <w:rPr>
                      <w:rFonts w:ascii="Cambria Math" w:hAnsi="Cambria Math" w:cs="Arial"/>
                      <w:i/>
                      <w:iCs/>
                      <w:lang w:val="ru-RU" w:eastAsia="ru-RU"/>
                    </w:rPr>
                  </m:ctrlPr>
                </m:fPr>
                <m:num>
                  <m:r>
                    <w:rPr>
                      <w:rFonts w:ascii="Cambria Math" w:hAnsi="Cambria Math" w:cs="Arial"/>
                      <w:lang w:val="ru-RU" w:eastAsia="ru-RU"/>
                    </w:rPr>
                    <m:t>1</m:t>
                  </m:r>
                </m:num>
                <m:den>
                  <m:sSub>
                    <m:sSubPr>
                      <m:ctrlPr>
                        <w:rPr>
                          <w:rFonts w:ascii="Cambria Math" w:hAnsi="Cambria Math" w:cs="Arial"/>
                          <w:i/>
                          <w:iCs/>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r>
                    <w:rPr>
                      <w:rFonts w:ascii="Cambria Math" w:hAnsi="Cambria Math" w:cs="Arial"/>
                      <w:lang w:val="ru-RU" w:eastAsia="ru-RU"/>
                    </w:rPr>
                    <m:t>Ф(j|ξ)</m:t>
                  </m:r>
                </m:den>
              </m:f>
              <m:rad>
                <m:radPr>
                  <m:degHide m:val="1"/>
                  <m:ctrlPr>
                    <w:rPr>
                      <w:rFonts w:ascii="Cambria Math" w:hAnsi="Cambria Math" w:cs="Arial"/>
                      <w:i/>
                      <w:iCs/>
                      <w:lang w:val="ru-RU" w:eastAsia="ru-RU"/>
                    </w:rPr>
                  </m:ctrlPr>
                </m:radPr>
                <m:deg/>
                <m:e>
                  <m:f>
                    <m:fPr>
                      <m:ctrlPr>
                        <w:rPr>
                          <w:rFonts w:ascii="Cambria Math" w:hAnsi="Cambria Math" w:cs="Arial"/>
                          <w:i/>
                          <w:iCs/>
                          <w:lang w:val="ru-RU" w:eastAsia="ru-RU"/>
                        </w:rPr>
                      </m:ctrlPr>
                    </m:fPr>
                    <m:num>
                      <m:r>
                        <w:rPr>
                          <w:rFonts w:ascii="Cambria Math" w:hAnsi="Cambria Math" w:cs="Arial"/>
                          <w:lang w:val="ru-RU" w:eastAsia="ru-RU"/>
                        </w:rPr>
                        <m:t>η</m:t>
                      </m:r>
                    </m:num>
                    <m:den>
                      <m:r>
                        <w:rPr>
                          <w:rFonts w:ascii="Cambria Math" w:hAnsi="Cambria Math" w:cs="Arial"/>
                          <w:lang w:val="ru-RU" w:eastAsia="ru-RU"/>
                        </w:rPr>
                        <m:t>4π</m:t>
                      </m:r>
                    </m:den>
                  </m:f>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r>
                    <w:rPr>
                      <w:rFonts w:ascii="Cambria Math" w:hAnsi="Cambria Math" w:cs="Arial"/>
                      <w:lang w:val="ru-RU" w:eastAsia="ru-RU"/>
                    </w:rPr>
                    <m:t>P</m:t>
                  </m:r>
                </m:e>
              </m:rad>
            </m:oMath>
            <w:r w:rsidR="00471C14" w:rsidRPr="00FE0B5F">
              <w:rPr>
                <w:rFonts w:ascii="Arial" w:hAnsi="Arial" w:cs="Arial"/>
                <w:i/>
                <w:iCs/>
                <w:lang w:val="ru-RU" w:eastAsia="ru-RU"/>
              </w:rPr>
              <w:t>,</w:t>
            </w:r>
            <w:r w:rsidR="00FE0B5F">
              <w:rPr>
                <w:rFonts w:ascii="Arial" w:hAnsi="Arial" w:cs="Arial"/>
                <w:lang w:val="ru-RU" w:eastAsia="ru-RU"/>
              </w:rPr>
              <w:t xml:space="preserve"> </w:t>
            </w:r>
            <w:proofErr w:type="gramStart"/>
            <w:r w:rsidR="00FE0B5F">
              <w:rPr>
                <w:rFonts w:ascii="Arial" w:hAnsi="Arial" w:cs="Arial"/>
                <w:lang w:val="ru-RU" w:eastAsia="ru-RU"/>
              </w:rPr>
              <w:t>В</w:t>
            </w:r>
            <w:proofErr w:type="gramEnd"/>
          </w:p>
        </w:tc>
        <w:tc>
          <w:tcPr>
            <w:tcW w:w="1177" w:type="dxa"/>
            <w:vAlign w:val="center"/>
          </w:tcPr>
          <w:p w14:paraId="5FDCADBB" w14:textId="77777777" w:rsidR="00471C14" w:rsidRPr="00726A41" w:rsidRDefault="00471C14" w:rsidP="00AD2078">
            <w:pPr>
              <w:widowControl w:val="0"/>
              <w:tabs>
                <w:tab w:val="left" w:pos="0"/>
              </w:tabs>
              <w:spacing w:after="260" w:line="360" w:lineRule="auto"/>
              <w:jc w:val="right"/>
              <w:rPr>
                <w:rFonts w:ascii="Arial" w:hAnsi="Arial" w:cs="Arial"/>
                <w:lang w:val="ru-RU" w:eastAsia="ru-RU"/>
              </w:rPr>
            </w:pPr>
            <w:r w:rsidRPr="00726A41">
              <w:rPr>
                <w:rFonts w:ascii="Arial" w:hAnsi="Arial" w:cs="Arial"/>
                <w:lang w:val="ru-RU" w:eastAsia="ru-RU"/>
              </w:rPr>
              <w:t>(С.10)</w:t>
            </w:r>
          </w:p>
        </w:tc>
      </w:tr>
    </w:tbl>
    <w:p w14:paraId="332951C4" w14:textId="18408765" w:rsidR="00471C14" w:rsidRPr="00726A41" w:rsidRDefault="00471C14" w:rsidP="00FE0B5F">
      <w:pPr>
        <w:widowControl w:val="0"/>
        <w:tabs>
          <w:tab w:val="left" w:pos="874"/>
        </w:tabs>
        <w:spacing w:after="260" w:line="360" w:lineRule="auto"/>
        <w:rPr>
          <w:rFonts w:ascii="Arial" w:hAnsi="Arial" w:cs="Arial"/>
          <w:lang w:val="ru-RU" w:eastAsia="ru-RU"/>
        </w:rPr>
      </w:pPr>
      <w:r w:rsidRPr="00726A41">
        <w:rPr>
          <w:rFonts w:ascii="Arial" w:hAnsi="Arial" w:cs="Arial"/>
          <w:lang w:val="ru-RU" w:eastAsia="ru-RU"/>
        </w:rPr>
        <w:t>где</w:t>
      </w:r>
      <w:r w:rsidR="00FE0B5F">
        <w:rPr>
          <w:rFonts w:ascii="Arial" w:hAnsi="Arial" w:cs="Arial"/>
          <w:lang w:val="ru-RU" w:eastAsia="ru-RU"/>
        </w:rPr>
        <w:t xml:space="preserve"> </w:t>
      </w:r>
      <m:oMath>
        <m:r>
          <w:rPr>
            <w:rFonts w:ascii="Cambria Math" w:hAnsi="Cambria Math" w:cs="Arial"/>
            <w:lang w:val="ru-RU" w:eastAsia="ru-RU"/>
          </w:rPr>
          <m:t>P</m:t>
        </m:r>
      </m:oMath>
      <w:r w:rsidRPr="00726A41">
        <w:rPr>
          <w:rFonts w:ascii="Arial" w:hAnsi="Arial" w:cs="Arial"/>
          <w:lang w:val="ru-RU" w:eastAsia="ru-RU"/>
        </w:rPr>
        <w:t xml:space="preserve"> </w:t>
      </w:r>
      <w:r w:rsidR="00FE0B5F">
        <w:rPr>
          <w:rFonts w:ascii="Arial" w:hAnsi="Arial" w:cs="Arial"/>
          <w:lang w:val="ru-RU" w:eastAsia="ru-RU"/>
        </w:rPr>
        <w:t xml:space="preserve">– </w:t>
      </w:r>
      <w:r w:rsidRPr="00726A41">
        <w:rPr>
          <w:rFonts w:ascii="Arial" w:hAnsi="Arial" w:cs="Arial"/>
          <w:lang w:val="ru-RU" w:eastAsia="ru-RU"/>
        </w:rPr>
        <w:t xml:space="preserve">мощность, </w:t>
      </w:r>
      <w:r w:rsidR="00FE0B5F">
        <w:rPr>
          <w:rFonts w:ascii="Arial" w:hAnsi="Arial" w:cs="Arial"/>
          <w:lang w:val="ru-RU" w:eastAsia="ru-RU"/>
        </w:rPr>
        <w:t>подводимая</w:t>
      </w:r>
      <w:r w:rsidR="00FE0B5F" w:rsidRPr="00726A41">
        <w:rPr>
          <w:rFonts w:ascii="Arial" w:hAnsi="Arial" w:cs="Arial"/>
          <w:lang w:val="ru-RU" w:eastAsia="ru-RU"/>
        </w:rPr>
        <w:t xml:space="preserve"> </w:t>
      </w:r>
      <w:r w:rsidR="00FE0B5F">
        <w:rPr>
          <w:rFonts w:ascii="Arial" w:hAnsi="Arial" w:cs="Arial"/>
          <w:lang w:val="ru-RU" w:eastAsia="ru-RU"/>
        </w:rPr>
        <w:t>к</w:t>
      </w:r>
      <w:r w:rsidRPr="00726A41">
        <w:rPr>
          <w:rFonts w:ascii="Arial" w:hAnsi="Arial" w:cs="Arial"/>
          <w:lang w:val="ru-RU" w:eastAsia="ru-RU"/>
        </w:rPr>
        <w:t xml:space="preserve"> передающ</w:t>
      </w:r>
      <w:r w:rsidR="00FE0B5F">
        <w:rPr>
          <w:rFonts w:ascii="Arial" w:hAnsi="Arial" w:cs="Arial"/>
          <w:lang w:val="ru-RU" w:eastAsia="ru-RU"/>
        </w:rPr>
        <w:t>ей</w:t>
      </w:r>
      <w:r w:rsidRPr="00726A41">
        <w:rPr>
          <w:rFonts w:ascii="Arial" w:hAnsi="Arial" w:cs="Arial"/>
          <w:lang w:val="ru-RU" w:eastAsia="ru-RU"/>
        </w:rPr>
        <w:t xml:space="preserve"> антенн</w:t>
      </w:r>
      <w:r w:rsidR="00FE0B5F">
        <w:rPr>
          <w:rFonts w:ascii="Arial" w:hAnsi="Arial" w:cs="Arial"/>
          <w:lang w:val="ru-RU" w:eastAsia="ru-RU"/>
        </w:rPr>
        <w:t>е,</w:t>
      </w:r>
      <w:r w:rsidRPr="00726A41">
        <w:rPr>
          <w:rFonts w:ascii="Arial" w:hAnsi="Arial" w:cs="Arial"/>
          <w:lang w:val="ru-RU" w:eastAsia="ru-RU"/>
        </w:rPr>
        <w:t xml:space="preserve"> Вт;</w:t>
      </w:r>
    </w:p>
    <w:p w14:paraId="5332A8BD" w14:textId="4B369297" w:rsidR="00471C14" w:rsidRPr="00726A41" w:rsidRDefault="00C21E06" w:rsidP="00726A41">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oMath>
      <w:r w:rsidR="00471C14" w:rsidRPr="00726A41">
        <w:rPr>
          <w:rFonts w:ascii="Arial" w:hAnsi="Arial" w:cs="Arial"/>
          <w:lang w:val="ru-RU" w:eastAsia="ru-RU"/>
        </w:rPr>
        <w:t xml:space="preserve"> </w:t>
      </w:r>
      <w:r w:rsidR="00FE0B5F">
        <w:rPr>
          <w:rFonts w:ascii="Arial" w:hAnsi="Arial" w:cs="Arial"/>
          <w:lang w:val="ru-RU" w:eastAsia="ru-RU"/>
        </w:rPr>
        <w:t xml:space="preserve">– </w:t>
      </w:r>
      <w:r w:rsidR="00471C14" w:rsidRPr="00726A41">
        <w:rPr>
          <w:rFonts w:ascii="Arial" w:hAnsi="Arial" w:cs="Arial"/>
          <w:lang w:val="ru-RU" w:eastAsia="ru-RU"/>
        </w:rPr>
        <w:t xml:space="preserve">расстояние между антеннами </w:t>
      </w:r>
      <m:oMath>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 xml:space="preserve">, </m:t>
        </m:r>
        <m:r>
          <w:rPr>
            <w:rFonts w:ascii="Cambria Math" w:hAnsi="Cambria Math" w:cs="Arial"/>
            <w:lang w:val="ru-RU" w:eastAsia="ru-RU"/>
          </w:rPr>
          <m:t>j</m:t>
        </m:r>
        <m:r>
          <m:rPr>
            <m:sty m:val="p"/>
          </m:rPr>
          <w:rPr>
            <w:rFonts w:ascii="Cambria Math" w:hAnsi="Cambria Math" w:cs="Arial"/>
            <w:lang w:val="ru-RU" w:eastAsia="ru-RU"/>
          </w:rPr>
          <m:t>)</m:t>
        </m:r>
      </m:oMath>
      <w:r w:rsidR="00FE0B5F">
        <w:rPr>
          <w:rFonts w:ascii="Arial" w:hAnsi="Arial" w:cs="Arial"/>
          <w:lang w:val="ru-RU" w:eastAsia="ru-RU"/>
        </w:rPr>
        <w:t>, м</w:t>
      </w:r>
      <w:r w:rsidR="00471C14" w:rsidRPr="00726A41">
        <w:rPr>
          <w:rFonts w:ascii="Arial" w:hAnsi="Arial" w:cs="Arial"/>
          <w:lang w:val="ru-RU" w:eastAsia="ru-RU"/>
        </w:rPr>
        <w:t>;</w:t>
      </w:r>
    </w:p>
    <w:p w14:paraId="59804103" w14:textId="42F65264" w:rsidR="00471C14" w:rsidRPr="00726A41" w:rsidRDefault="00C21E06" w:rsidP="00726A41">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oMath>
      <w:r w:rsidR="00471C14" w:rsidRPr="00726A41">
        <w:rPr>
          <w:rFonts w:ascii="Arial" w:hAnsi="Arial" w:cs="Arial"/>
          <w:lang w:val="ru-RU" w:eastAsia="ru-RU"/>
        </w:rPr>
        <w:t xml:space="preserve"> </w:t>
      </w:r>
      <w:r w:rsidR="00FE0B5F">
        <w:rPr>
          <w:rFonts w:ascii="Arial" w:hAnsi="Arial" w:cs="Arial"/>
          <w:lang w:val="ru-RU" w:eastAsia="ru-RU"/>
        </w:rPr>
        <w:t>– фактический</w:t>
      </w:r>
      <w:r w:rsidR="00471C14" w:rsidRPr="00726A41">
        <w:rPr>
          <w:rFonts w:ascii="Arial" w:hAnsi="Arial" w:cs="Arial"/>
          <w:lang w:val="ru-RU" w:eastAsia="ru-RU"/>
        </w:rPr>
        <w:t xml:space="preserve"> коэффициент усиления антенны </w:t>
      </w:r>
      <m:oMath>
        <m:r>
          <w:rPr>
            <w:rFonts w:ascii="Cambria Math" w:hAnsi="Cambria Math" w:cs="Arial"/>
            <w:lang w:val="ru-RU" w:eastAsia="ru-RU"/>
          </w:rPr>
          <m:t>i</m:t>
        </m:r>
      </m:oMath>
      <w:r w:rsidR="00471C14" w:rsidRPr="00726A41">
        <w:rPr>
          <w:rFonts w:ascii="Arial" w:hAnsi="Arial" w:cs="Arial"/>
          <w:lang w:val="ru-RU" w:eastAsia="ru-RU"/>
        </w:rPr>
        <w:t xml:space="preserve"> в направлении к приемной антенне </w:t>
      </w:r>
      <m:oMath>
        <m:r>
          <w:rPr>
            <w:rFonts w:ascii="Cambria Math" w:hAnsi="Cambria Math" w:cs="Arial"/>
            <w:lang w:val="ru-RU" w:eastAsia="ru-RU"/>
          </w:rPr>
          <m:t>j</m:t>
        </m:r>
      </m:oMath>
      <w:r w:rsidR="0011588C">
        <w:rPr>
          <w:rFonts w:ascii="Arial" w:hAnsi="Arial" w:cs="Arial"/>
          <w:lang w:val="ru-RU" w:eastAsia="ru-RU"/>
        </w:rPr>
        <w:t xml:space="preserve">. Помечается символом </w:t>
      </w:r>
      <m:oMath>
        <m:r>
          <w:rPr>
            <w:rFonts w:ascii="Cambria Math" w:hAnsi="Cambria Math" w:cs="Arial"/>
            <w:lang w:val="ru-RU" w:eastAsia="ru-RU"/>
          </w:rPr>
          <m:t>θ</m:t>
        </m:r>
      </m:oMath>
      <w:r w:rsidR="00471C14" w:rsidRPr="00726A41">
        <w:rPr>
          <w:rFonts w:ascii="Arial" w:hAnsi="Arial" w:cs="Arial"/>
          <w:lang w:val="ru-RU" w:eastAsia="ru-RU"/>
        </w:rPr>
        <w:t xml:space="preserve">, относящимся к направлению </w:t>
      </w:r>
      <w:r w:rsidR="00502ECC">
        <w:rPr>
          <w:rFonts w:ascii="Arial" w:hAnsi="Arial" w:cs="Arial"/>
          <w:lang w:val="ru-RU" w:eastAsia="ru-RU"/>
        </w:rPr>
        <w:lastRenderedPageBreak/>
        <w:t xml:space="preserve">главного максимума </w:t>
      </w:r>
      <w:r w:rsidR="0011588C">
        <w:rPr>
          <w:rFonts w:ascii="Arial" w:hAnsi="Arial" w:cs="Arial"/>
          <w:lang w:val="ru-RU" w:eastAsia="ru-RU"/>
        </w:rPr>
        <w:t>антенны</w:t>
      </w:r>
      <w:r w:rsidR="00471C14" w:rsidRPr="00726A41">
        <w:rPr>
          <w:rFonts w:ascii="Arial" w:hAnsi="Arial" w:cs="Arial"/>
          <w:lang w:val="ru-RU" w:eastAsia="ru-RU"/>
        </w:rPr>
        <w:t>.</w:t>
      </w:r>
      <w:r w:rsidR="004E28F5" w:rsidRPr="004E28F5">
        <w:rPr>
          <w:rFonts w:ascii="Arial" w:hAnsi="Arial" w:cs="Arial"/>
          <w:lang w:val="ru-RU" w:eastAsia="ru-RU"/>
        </w:rPr>
        <w:t xml:space="preserve"> </w:t>
      </w:r>
      <w:r w:rsidR="004E28F5">
        <w:rPr>
          <w:rFonts w:ascii="Arial" w:hAnsi="Arial" w:cs="Arial"/>
          <w:lang w:val="ru-RU" w:eastAsia="ru-RU"/>
        </w:rPr>
        <w:t>Фактический</w:t>
      </w:r>
      <w:r w:rsidR="004E28F5" w:rsidRPr="00726A41">
        <w:rPr>
          <w:rFonts w:ascii="Arial" w:hAnsi="Arial" w:cs="Arial"/>
          <w:lang w:val="ru-RU" w:eastAsia="ru-RU"/>
        </w:rPr>
        <w:t xml:space="preserve"> коэффициент усиления антенны</w:t>
      </w:r>
      <w:r w:rsidR="004E28F5">
        <w:rPr>
          <w:rFonts w:ascii="Arial" w:hAnsi="Arial" w:cs="Arial"/>
          <w:lang w:val="ru-RU" w:eastAsia="ru-RU"/>
        </w:rPr>
        <w:t xml:space="preserve"> рассчитывается как:</w:t>
      </w:r>
    </w:p>
    <w:p w14:paraId="284AEE94" w14:textId="7520E03E" w:rsidR="00471C14" w:rsidRPr="00726A41" w:rsidRDefault="00C21E06" w:rsidP="004E28F5">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r>
          <w:rPr>
            <w:rFonts w:ascii="Cambria Math" w:hAnsi="Cambria Math" w:cs="Arial"/>
            <w:lang w:val="ru-RU" w:eastAsia="ru-RU"/>
          </w:rPr>
          <m:t>{1-</m:t>
        </m:r>
        <m:sSup>
          <m:sSupPr>
            <m:ctrlPr>
              <w:rPr>
                <w:rFonts w:ascii="Cambria Math" w:hAnsi="Cambria Math" w:cs="Arial"/>
                <w:i/>
                <w:iCs/>
                <w:lang w:val="ru-RU" w:eastAsia="ru-RU"/>
              </w:rPr>
            </m:ctrlPr>
          </m:sSupPr>
          <m:e>
            <m:d>
              <m:dPr>
                <m:begChr m:val="|"/>
                <m:endChr m:val="|"/>
                <m:ctrlPr>
                  <w:rPr>
                    <w:rFonts w:ascii="Cambria Math" w:hAnsi="Cambria Math" w:cs="Arial"/>
                    <w:i/>
                    <w:iCs/>
                    <w:lang w:val="ru-RU" w:eastAsia="ru-RU"/>
                  </w:rPr>
                </m:ctrlPr>
              </m:dPr>
              <m:e>
                <m:r>
                  <w:rPr>
                    <w:rFonts w:ascii="Cambria Math" w:hAnsi="Cambria Math" w:cs="Arial"/>
                    <w:lang w:val="ru-RU" w:eastAsia="ru-RU"/>
                  </w:rPr>
                  <m:t>Г</m:t>
                </m:r>
                <m:d>
                  <m:dPr>
                    <m:ctrlPr>
                      <w:rPr>
                        <w:rFonts w:ascii="Cambria Math" w:hAnsi="Cambria Math" w:cs="Arial"/>
                        <w:i/>
                        <w:iCs/>
                        <w:lang w:val="ru-RU" w:eastAsia="ru-RU"/>
                      </w:rPr>
                    </m:ctrlPr>
                  </m:dPr>
                  <m:e>
                    <m:r>
                      <w:rPr>
                        <w:rFonts w:ascii="Cambria Math" w:hAnsi="Cambria Math" w:cs="Arial"/>
                        <w:lang w:val="ru-RU" w:eastAsia="ru-RU"/>
                      </w:rPr>
                      <m:t>i</m:t>
                    </m:r>
                  </m:e>
                </m:d>
              </m:e>
            </m:d>
          </m:e>
          <m:sup>
            <m:r>
              <w:rPr>
                <w:rFonts w:ascii="Cambria Math" w:hAnsi="Cambria Math" w:cs="Arial"/>
                <w:lang w:val="ru-RU" w:eastAsia="ru-RU"/>
              </w:rPr>
              <m:t>2</m:t>
            </m:r>
          </m:sup>
        </m:sSup>
        <m:r>
          <w:rPr>
            <w:rFonts w:ascii="Cambria Math" w:hAnsi="Cambria Math" w:cs="Arial"/>
            <w:lang w:val="ru-RU" w:eastAsia="ru-RU"/>
          </w:rPr>
          <m:t>}</m:t>
        </m:r>
      </m:oMath>
      <w:r w:rsidR="00471C14" w:rsidRPr="00726A41">
        <w:rPr>
          <w:rFonts w:ascii="Arial" w:hAnsi="Arial" w:cs="Arial"/>
          <w:lang w:val="ru-RU" w:eastAsia="ru-RU"/>
        </w:rPr>
        <w:t>,</w:t>
      </w:r>
    </w:p>
    <w:p w14:paraId="5DAF591D" w14:textId="51E3276B" w:rsidR="00471C14" w:rsidRPr="00726A41" w:rsidRDefault="00982C0A" w:rsidP="00726A41">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 представляет собой</w:t>
      </w:r>
      <w:r w:rsidR="00CB2209">
        <w:rPr>
          <w:rFonts w:ascii="Arial" w:hAnsi="Arial" w:cs="Arial"/>
          <w:lang w:val="ru-RU" w:eastAsia="ru-RU"/>
        </w:rPr>
        <w:t xml:space="preserve"> </w:t>
      </w:r>
      <w:r>
        <w:rPr>
          <w:rFonts w:ascii="Arial" w:hAnsi="Arial" w:cs="Arial"/>
          <w:lang w:val="ru-RU" w:eastAsia="ru-RU"/>
        </w:rPr>
        <w:t>коэффициент</w:t>
      </w:r>
      <w:r w:rsidR="00471C14" w:rsidRPr="00726A41">
        <w:rPr>
          <w:rFonts w:ascii="Arial" w:hAnsi="Arial" w:cs="Arial"/>
          <w:lang w:val="ru-RU" w:eastAsia="ru-RU"/>
        </w:rPr>
        <w:t xml:space="preserve"> усиления</w:t>
      </w:r>
      <w:r>
        <w:rPr>
          <w:rFonts w:ascii="Arial" w:hAnsi="Arial" w:cs="Arial"/>
          <w:lang w:val="ru-RU" w:eastAsia="ru-RU"/>
        </w:rPr>
        <w:t xml:space="preserve"> антенны</w:t>
      </w:r>
      <w:r w:rsidR="00471C14" w:rsidRPr="00726A41">
        <w:rPr>
          <w:rFonts w:ascii="Arial" w:hAnsi="Arial" w:cs="Arial"/>
          <w:lang w:val="ru-RU" w:eastAsia="ru-RU"/>
        </w:rPr>
        <w:t xml:space="preserve"> </w:t>
      </w:r>
      <m:oMath>
        <m:r>
          <w:rPr>
            <w:rFonts w:ascii="Cambria Math" w:hAnsi="Cambria Math" w:cs="Arial"/>
            <w:lang w:val="ru-RU" w:eastAsia="ru-RU"/>
          </w:rPr>
          <m:t>g</m:t>
        </m:r>
      </m:oMath>
      <w:r>
        <w:rPr>
          <w:rFonts w:ascii="Arial" w:hAnsi="Arial" w:cs="Arial"/>
          <w:lang w:val="ru-RU" w:eastAsia="ru-RU"/>
        </w:rPr>
        <w:t xml:space="preserve"> </w:t>
      </w:r>
      <w:r w:rsidR="00413200">
        <w:rPr>
          <w:rFonts w:ascii="Arial" w:hAnsi="Arial" w:cs="Arial"/>
          <w:lang w:val="ru-RU" w:eastAsia="ru-RU"/>
        </w:rPr>
        <w:t xml:space="preserve">с учетом коэффициента отражения входа </w:t>
      </w:r>
      <m:oMath>
        <m:r>
          <w:rPr>
            <w:rFonts w:ascii="Cambria Math" w:hAnsi="Cambria Math" w:cs="Arial"/>
            <w:lang w:val="ru-RU" w:eastAsia="ru-RU"/>
          </w:rPr>
          <m:t>Г</m:t>
        </m:r>
      </m:oMath>
      <w:r w:rsidR="00471C14" w:rsidRPr="00726A41">
        <w:rPr>
          <w:rFonts w:ascii="Arial" w:hAnsi="Arial" w:cs="Arial"/>
          <w:lang w:val="ru-RU" w:eastAsia="ru-RU"/>
        </w:rPr>
        <w:t xml:space="preserve"> антенны </w:t>
      </w:r>
      <m:oMath>
        <m:r>
          <w:rPr>
            <w:rFonts w:ascii="Cambria Math" w:hAnsi="Cambria Math" w:cs="Arial"/>
            <w:lang w:val="ru-RU" w:eastAsia="ru-RU"/>
          </w:rPr>
          <m:t>i</m:t>
        </m:r>
      </m:oMath>
      <w:r w:rsidR="00471C14" w:rsidRPr="00726A41">
        <w:rPr>
          <w:rFonts w:ascii="Arial" w:hAnsi="Arial" w:cs="Arial"/>
          <w:lang w:val="ru-RU" w:eastAsia="ru-RU"/>
        </w:rPr>
        <w:t>;</w:t>
      </w:r>
    </w:p>
    <w:p w14:paraId="2AFA93F7" w14:textId="2DA12D8B" w:rsidR="00471C14" w:rsidRPr="00726A41" w:rsidRDefault="005D6A24" w:rsidP="00726A41">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Φ(j|ξ)</m:t>
        </m:r>
      </m:oMath>
      <w:r w:rsidR="00471C14" w:rsidRPr="00726A41">
        <w:rPr>
          <w:rFonts w:ascii="Arial" w:hAnsi="Arial" w:cs="Arial"/>
          <w:lang w:val="ru-RU" w:eastAsia="ru-RU"/>
        </w:rPr>
        <w:t xml:space="preserve"> </w:t>
      </w:r>
      <w:r w:rsidR="0011588C">
        <w:rPr>
          <w:rFonts w:ascii="Arial" w:hAnsi="Arial" w:cs="Arial"/>
          <w:lang w:val="ru-RU" w:eastAsia="ru-RU"/>
        </w:rPr>
        <w:t>–</w:t>
      </w:r>
      <w:r w:rsidR="00471C14" w:rsidRPr="00726A41">
        <w:rPr>
          <w:rFonts w:ascii="Arial" w:hAnsi="Arial" w:cs="Arial"/>
          <w:lang w:val="ru-RU" w:eastAsia="ru-RU"/>
        </w:rPr>
        <w:t xml:space="preserve"> коэффициент калибровки антенны </w:t>
      </w:r>
      <m:oMath>
        <m:r>
          <w:rPr>
            <w:rFonts w:ascii="Cambria Math" w:hAnsi="Cambria Math" w:cs="Arial"/>
            <w:lang w:val="ru-RU" w:eastAsia="ru-RU"/>
          </w:rPr>
          <m:t>j</m:t>
        </m:r>
      </m:oMath>
      <w:r w:rsidR="0011588C">
        <w:rPr>
          <w:rFonts w:ascii="Arial" w:hAnsi="Arial" w:cs="Arial"/>
          <w:lang w:val="ru-RU" w:eastAsia="ru-RU"/>
        </w:rPr>
        <w:t>, 1/м,</w:t>
      </w:r>
      <w:r w:rsidR="00471C14" w:rsidRPr="00726A41">
        <w:rPr>
          <w:rFonts w:ascii="Arial" w:hAnsi="Arial" w:cs="Arial"/>
          <w:lang w:val="ru-RU" w:eastAsia="ru-RU"/>
        </w:rPr>
        <w:t xml:space="preserve"> </w:t>
      </w:r>
      <w:r>
        <w:rPr>
          <w:rFonts w:ascii="Arial" w:hAnsi="Arial" w:cs="Arial"/>
          <w:lang w:val="ru-RU" w:eastAsia="ru-RU"/>
        </w:rPr>
        <w:t>применительно к</w:t>
      </w:r>
      <w:r w:rsidR="00471C14" w:rsidRPr="00726A41">
        <w:rPr>
          <w:rFonts w:ascii="Arial" w:hAnsi="Arial" w:cs="Arial"/>
          <w:lang w:val="ru-RU" w:eastAsia="ru-RU"/>
        </w:rPr>
        <w:t xml:space="preserve"> электромагнитной волн</w:t>
      </w:r>
      <w:r>
        <w:rPr>
          <w:rFonts w:ascii="Arial" w:hAnsi="Arial" w:cs="Arial"/>
          <w:lang w:val="ru-RU" w:eastAsia="ru-RU"/>
        </w:rPr>
        <w:t>е</w:t>
      </w:r>
      <w:r w:rsidR="00471C14" w:rsidRPr="00726A41">
        <w:rPr>
          <w:rFonts w:ascii="Arial" w:hAnsi="Arial" w:cs="Arial"/>
          <w:lang w:val="ru-RU" w:eastAsia="ru-RU"/>
        </w:rPr>
        <w:t xml:space="preserve">, </w:t>
      </w:r>
      <w:r w:rsidR="00AF3CCB">
        <w:rPr>
          <w:rFonts w:ascii="Arial" w:hAnsi="Arial" w:cs="Arial"/>
          <w:lang w:val="ru-RU" w:eastAsia="ru-RU"/>
        </w:rPr>
        <w:t>приходящей</w:t>
      </w:r>
      <w:r w:rsidR="00471C14" w:rsidRPr="00726A41">
        <w:rPr>
          <w:rFonts w:ascii="Arial" w:hAnsi="Arial" w:cs="Arial"/>
          <w:lang w:val="ru-RU" w:eastAsia="ru-RU"/>
        </w:rPr>
        <w:t xml:space="preserve"> со стороны антенны </w:t>
      </w:r>
      <m:oMath>
        <m:r>
          <w:rPr>
            <w:rFonts w:ascii="Cambria Math" w:hAnsi="Cambria Math" w:cs="Arial"/>
            <w:lang w:val="ru-RU" w:eastAsia="ru-RU"/>
          </w:rPr>
          <m:t>i</m:t>
        </m:r>
      </m:oMath>
      <w:r>
        <w:rPr>
          <w:rFonts w:ascii="Arial" w:hAnsi="Arial" w:cs="Arial"/>
          <w:lang w:val="ru-RU" w:eastAsia="ru-RU"/>
        </w:rPr>
        <w:t>. Помечается символом</w:t>
      </w:r>
      <w:r w:rsidR="00471C14" w:rsidRPr="00726A41">
        <w:rPr>
          <w:rFonts w:ascii="Arial" w:hAnsi="Arial" w:cs="Arial"/>
          <w:lang w:val="ru-RU" w:eastAsia="ru-RU"/>
        </w:rPr>
        <w:t xml:space="preserve"> </w:t>
      </w:r>
      <m:oMath>
        <m:r>
          <w:rPr>
            <w:rFonts w:ascii="Cambria Math" w:hAnsi="Cambria Math" w:cs="Arial"/>
            <w:lang w:val="ru-RU" w:eastAsia="ru-RU"/>
          </w:rPr>
          <m:t>ξ</m:t>
        </m:r>
      </m:oMath>
      <w:r w:rsidR="00471C14" w:rsidRPr="00726A41">
        <w:rPr>
          <w:rFonts w:ascii="Arial" w:hAnsi="Arial" w:cs="Arial"/>
          <w:lang w:val="ru-RU" w:eastAsia="ru-RU"/>
        </w:rPr>
        <w:t xml:space="preserve">, относящимся к направлению </w:t>
      </w:r>
      <w:r w:rsidR="00405BBE">
        <w:rPr>
          <w:rFonts w:ascii="Arial" w:hAnsi="Arial" w:cs="Arial"/>
          <w:lang w:val="ru-RU" w:eastAsia="ru-RU"/>
        </w:rPr>
        <w:t xml:space="preserve">главного максимума </w:t>
      </w:r>
      <w:r>
        <w:rPr>
          <w:rFonts w:ascii="Arial" w:hAnsi="Arial" w:cs="Arial"/>
          <w:lang w:val="ru-RU" w:eastAsia="ru-RU"/>
        </w:rPr>
        <w:t>антенны</w:t>
      </w:r>
      <w:r w:rsidR="00471C14" w:rsidRPr="00726A41">
        <w:rPr>
          <w:rFonts w:ascii="Arial" w:hAnsi="Arial" w:cs="Arial"/>
          <w:lang w:val="ru-RU" w:eastAsia="ru-RU"/>
        </w:rPr>
        <w:t>.</w:t>
      </w:r>
    </w:p>
    <w:p w14:paraId="6A0B29D1" w14:textId="16EB0D5B" w:rsidR="00471C14" w:rsidRPr="002F734F" w:rsidRDefault="005A7B6F" w:rsidP="008D1694">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5D654E60" wp14:editId="690243AC">
            <wp:extent cx="5924550" cy="16700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4550" cy="1670050"/>
                    </a:xfrm>
                    <a:prstGeom prst="rect">
                      <a:avLst/>
                    </a:prstGeom>
                    <a:noFill/>
                    <a:ln>
                      <a:noFill/>
                    </a:ln>
                  </pic:spPr>
                </pic:pic>
              </a:graphicData>
            </a:graphic>
          </wp:inline>
        </w:drawing>
      </w:r>
    </w:p>
    <w:p w14:paraId="495034E1" w14:textId="5FBCF2A9" w:rsidR="00471C14" w:rsidRPr="002F734F" w:rsidRDefault="00471C14" w:rsidP="008D1694">
      <w:pPr>
        <w:widowControl w:val="0"/>
        <w:tabs>
          <w:tab w:val="left" w:pos="0"/>
        </w:tabs>
        <w:spacing w:after="260" w:line="360" w:lineRule="auto"/>
        <w:jc w:val="center"/>
        <w:rPr>
          <w:rFonts w:ascii="Arial" w:hAnsi="Arial" w:cs="Arial"/>
          <w:lang w:val="ru-RU" w:eastAsia="ru-RU"/>
        </w:rPr>
      </w:pPr>
      <w:r w:rsidRPr="002F734F">
        <w:rPr>
          <w:rFonts w:ascii="Arial" w:hAnsi="Arial" w:cs="Arial"/>
          <w:lang w:val="ru-RU" w:eastAsia="ru-RU"/>
        </w:rPr>
        <w:t xml:space="preserve">Рисунок С.2 – </w:t>
      </w:r>
      <w:r w:rsidR="002F734F">
        <w:rPr>
          <w:rFonts w:ascii="Arial" w:hAnsi="Arial" w:cs="Arial"/>
          <w:lang w:val="ru-RU" w:eastAsia="ru-RU"/>
        </w:rPr>
        <w:t>Схема измерений</w:t>
      </w:r>
      <w:r w:rsidRPr="002F734F">
        <w:rPr>
          <w:rFonts w:ascii="Arial" w:hAnsi="Arial" w:cs="Arial"/>
          <w:lang w:val="ru-RU" w:eastAsia="ru-RU"/>
        </w:rPr>
        <w:t xml:space="preserve"> вносимых потерь </w:t>
      </w:r>
      <w:r w:rsidR="002F734F">
        <w:rPr>
          <w:rFonts w:ascii="Arial" w:hAnsi="Arial" w:cs="Arial"/>
          <w:lang w:val="ru-RU" w:eastAsia="ru-RU"/>
        </w:rPr>
        <w:t>при</w:t>
      </w:r>
      <w:r w:rsidRPr="002F734F">
        <w:rPr>
          <w:rFonts w:ascii="Arial" w:hAnsi="Arial" w:cs="Arial"/>
          <w:lang w:val="ru-RU" w:eastAsia="ru-RU"/>
        </w:rPr>
        <w:t xml:space="preserve"> </w:t>
      </w:r>
      <w:r w:rsidR="002F734F">
        <w:rPr>
          <w:rFonts w:ascii="Arial" w:hAnsi="Arial" w:cs="Arial"/>
          <w:lang w:val="ru-RU" w:eastAsia="ru-RU"/>
        </w:rPr>
        <w:t>калибровке</w:t>
      </w:r>
      <w:r w:rsidRPr="002F734F">
        <w:rPr>
          <w:rFonts w:ascii="Arial" w:hAnsi="Arial" w:cs="Arial"/>
          <w:lang w:val="ru-RU" w:eastAsia="ru-RU"/>
        </w:rPr>
        <w:t xml:space="preserve"> антенны на площадке </w:t>
      </w:r>
      <w:r w:rsidR="002F734F">
        <w:rPr>
          <w:rFonts w:ascii="Arial" w:hAnsi="Arial" w:cs="Arial"/>
          <w:lang w:val="ru-RU" w:eastAsia="ru-RU"/>
        </w:rPr>
        <w:t xml:space="preserve">для калибровки </w:t>
      </w:r>
      <w:r w:rsidRPr="002F734F">
        <w:rPr>
          <w:rFonts w:ascii="Arial" w:hAnsi="Arial" w:cs="Arial"/>
          <w:lang w:val="ru-RU" w:eastAsia="ru-RU"/>
        </w:rPr>
        <w:t>в условиях свободного пространства</w:t>
      </w:r>
    </w:p>
    <w:p w14:paraId="2509828B" w14:textId="77777777" w:rsidR="00471C14" w:rsidRPr="008D1694" w:rsidRDefault="00471C14" w:rsidP="008D1694">
      <w:pPr>
        <w:widowControl w:val="0"/>
        <w:tabs>
          <w:tab w:val="left" w:pos="874"/>
        </w:tabs>
        <w:spacing w:after="260" w:line="360" w:lineRule="auto"/>
        <w:ind w:firstLine="709"/>
        <w:rPr>
          <w:rFonts w:ascii="Arial" w:hAnsi="Arial" w:cs="Arial"/>
          <w:lang w:val="ru-RU" w:eastAsia="ru-RU"/>
        </w:rPr>
      </w:pPr>
    </w:p>
    <w:p w14:paraId="78E1CA10" w14:textId="639801F5" w:rsidR="00471C14" w:rsidRPr="00EF5CB5" w:rsidRDefault="00471C14" w:rsidP="00EF5CB5">
      <w:pPr>
        <w:widowControl w:val="0"/>
        <w:tabs>
          <w:tab w:val="left" w:pos="874"/>
        </w:tabs>
        <w:spacing w:after="260" w:line="360" w:lineRule="auto"/>
        <w:ind w:firstLine="709"/>
        <w:rPr>
          <w:rFonts w:ascii="Arial" w:hAnsi="Arial" w:cs="Arial"/>
          <w:lang w:val="ru-RU" w:eastAsia="ru-RU"/>
        </w:rPr>
      </w:pPr>
      <w:r w:rsidRPr="00EF5CB5">
        <w:rPr>
          <w:rFonts w:ascii="Arial" w:hAnsi="Arial" w:cs="Arial"/>
          <w:lang w:val="ru-RU" w:eastAsia="ru-RU"/>
        </w:rPr>
        <w:t xml:space="preserve">Согласно формуле (С.6), </w:t>
      </w:r>
      <w:r w:rsidR="00A6366D">
        <w:rPr>
          <w:rFonts w:ascii="Arial" w:hAnsi="Arial" w:cs="Arial"/>
          <w:lang w:val="ru-RU" w:eastAsia="ru-RU"/>
        </w:rPr>
        <w:t>фактический</w:t>
      </w:r>
      <w:r w:rsidRPr="00EF5CB5">
        <w:rPr>
          <w:rFonts w:ascii="Arial" w:hAnsi="Arial" w:cs="Arial"/>
          <w:lang w:val="ru-RU" w:eastAsia="ru-RU"/>
        </w:rPr>
        <w:t xml:space="preserve"> коэффициент усиления </w:t>
      </w:r>
      <w:r w:rsidR="00AF3CCB">
        <w:rPr>
          <w:rFonts w:ascii="Arial" w:hAnsi="Arial" w:cs="Arial"/>
          <w:lang w:val="ru-RU" w:eastAsia="ru-RU"/>
        </w:rPr>
        <w:t>излучающей</w:t>
      </w:r>
      <w:r w:rsidRPr="00EF5CB5">
        <w:rPr>
          <w:rFonts w:ascii="Arial" w:hAnsi="Arial" w:cs="Arial"/>
          <w:lang w:val="ru-RU" w:eastAsia="ru-RU"/>
        </w:rPr>
        <w:t xml:space="preserve"> антенны,</w:t>
      </w:r>
      <m:oMath>
        <m:r>
          <m:rPr>
            <m:sty m:val="p"/>
          </m:rPr>
          <w:rPr>
            <w:rFonts w:ascii="Cambria Math" w:hAnsi="Cambria Math" w:cs="Arial"/>
            <w:lang w:val="ru-RU" w:eastAsia="ru-RU"/>
          </w:rPr>
          <m:t xml:space="preserve"> </m:t>
        </m:r>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oMath>
      <w:r w:rsidRPr="00EF5CB5">
        <w:rPr>
          <w:rFonts w:ascii="Arial" w:hAnsi="Arial" w:cs="Arial"/>
          <w:lang w:val="ru-RU" w:eastAsia="ru-RU"/>
        </w:rPr>
        <w:t xml:space="preserve">, в формуле (С.10), связан с коэффициентом калибровки, </w:t>
      </w:r>
      <w:r w:rsidRPr="00A6366D">
        <w:rPr>
          <w:rFonts w:ascii="Arial" w:hAnsi="Arial" w:cs="Arial"/>
          <w:i/>
          <w:iCs/>
          <w:lang w:val="ru-RU" w:eastAsia="ru-RU"/>
        </w:rPr>
        <w:t>Φ</w:t>
      </w:r>
      <m:oMath>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oMath>
      <w:r w:rsidRPr="00EF5CB5">
        <w:rPr>
          <w:rFonts w:ascii="Arial" w:hAnsi="Arial" w:cs="Arial"/>
          <w:lang w:val="ru-RU" w:eastAsia="ru-RU"/>
        </w:rPr>
        <w:t xml:space="preserve">, </w:t>
      </w:r>
      <w:r w:rsidR="0077684A">
        <w:rPr>
          <w:rFonts w:ascii="Arial" w:hAnsi="Arial" w:cs="Arial"/>
          <w:lang w:val="ru-RU" w:eastAsia="ru-RU"/>
        </w:rPr>
        <w:t>следующим образом</w:t>
      </w:r>
      <w:r w:rsidRPr="00EF5CB5">
        <w:rPr>
          <w:rFonts w:ascii="Arial" w:hAnsi="Arial" w:cs="Arial"/>
          <w:lang w:val="ru-RU" w:eastAsia="ru-RU"/>
        </w:rPr>
        <w:t>:</w:t>
      </w:r>
    </w:p>
    <w:tbl>
      <w:tblPr>
        <w:tblW w:w="9393" w:type="dxa"/>
        <w:tblInd w:w="-5" w:type="dxa"/>
        <w:tblLook w:val="04A0" w:firstRow="1" w:lastRow="0" w:firstColumn="1" w:lastColumn="0" w:noHBand="0" w:noVBand="1"/>
      </w:tblPr>
      <w:tblGrid>
        <w:gridCol w:w="8510"/>
        <w:gridCol w:w="883"/>
      </w:tblGrid>
      <w:tr w:rsidR="00471C14" w:rsidRPr="00EF5CB5" w14:paraId="0293231C" w14:textId="77777777" w:rsidTr="00EF5CB5">
        <w:trPr>
          <w:trHeight w:val="502"/>
        </w:trPr>
        <w:tc>
          <w:tcPr>
            <w:tcW w:w="8510" w:type="dxa"/>
            <w:vAlign w:val="center"/>
          </w:tcPr>
          <w:p w14:paraId="0911B12A" w14:textId="18A884B1" w:rsidR="00471C14" w:rsidRPr="00EF5CB5" w:rsidRDefault="00C21E06" w:rsidP="00EF5CB5">
            <w:pPr>
              <w:widowControl w:val="0"/>
              <w:tabs>
                <w:tab w:val="left" w:pos="874"/>
              </w:tabs>
              <w:spacing w:after="260" w:line="360" w:lineRule="auto"/>
              <w:ind w:firstLine="709"/>
              <w:rPr>
                <w:rFonts w:ascii="Arial" w:hAnsi="Arial" w:cs="Arial"/>
                <w:i/>
                <w:iCs/>
                <w:lang w:val="ru-RU" w:eastAsia="ru-RU"/>
              </w:rPr>
            </w:pPr>
            <m:oMathPara>
              <m:oMath>
                <m:sSub>
                  <m:sSubPr>
                    <m:ctrlPr>
                      <w:rPr>
                        <w:rFonts w:ascii="Cambria Math" w:hAnsi="Cambria Math" w:cs="Arial"/>
                        <w:i/>
                        <w:iCs/>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r>
                  <w:rPr>
                    <w:rFonts w:ascii="Cambria Math" w:hAnsi="Cambria Math" w:cs="Arial"/>
                    <w:lang w:val="ru-RU" w:eastAsia="ru-RU"/>
                  </w:rPr>
                  <m:t>=</m:t>
                </m:r>
                <m:f>
                  <m:fPr>
                    <m:ctrlPr>
                      <w:rPr>
                        <w:rFonts w:ascii="Cambria Math" w:hAnsi="Cambria Math" w:cs="Arial"/>
                        <w:i/>
                        <w:iCs/>
                        <w:lang w:val="ru-RU" w:eastAsia="ru-RU"/>
                      </w:rPr>
                    </m:ctrlPr>
                  </m:fPr>
                  <m:num>
                    <m:r>
                      <w:rPr>
                        <w:rFonts w:ascii="Cambria Math" w:hAnsi="Cambria Math" w:cs="Arial"/>
                        <w:lang w:val="ru-RU" w:eastAsia="ru-RU"/>
                      </w:rPr>
                      <m:t>4πη</m:t>
                    </m:r>
                  </m:num>
                  <m:den>
                    <m:sSup>
                      <m:sSupPr>
                        <m:ctrlPr>
                          <w:rPr>
                            <w:rFonts w:ascii="Cambria Math" w:hAnsi="Cambria Math" w:cs="Arial"/>
                            <w:i/>
                            <w:iCs/>
                            <w:lang w:val="ru-RU" w:eastAsia="ru-RU"/>
                          </w:rPr>
                        </m:ctrlPr>
                      </m:sSupPr>
                      <m:e>
                        <m:r>
                          <w:rPr>
                            <w:rFonts w:ascii="Cambria Math" w:hAnsi="Cambria Math" w:cs="Arial"/>
                            <w:lang w:val="ru-RU" w:eastAsia="ru-RU"/>
                          </w:rPr>
                          <m:t>λ</m:t>
                        </m:r>
                      </m:e>
                      <m:sup>
                        <m:r>
                          <w:rPr>
                            <w:rFonts w:ascii="Cambria Math" w:hAnsi="Cambria Math" w:cs="Arial"/>
                            <w:lang w:val="ru-RU" w:eastAsia="ru-RU"/>
                          </w:rPr>
                          <m:t>2</m:t>
                        </m:r>
                      </m:sup>
                    </m:sSup>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sSup>
                      <m:sSupPr>
                        <m:ctrlPr>
                          <w:rPr>
                            <w:rFonts w:ascii="Cambria Math" w:hAnsi="Cambria Math" w:cs="Arial"/>
                            <w:i/>
                            <w:iCs/>
                            <w:lang w:val="ru-RU" w:eastAsia="ru-RU"/>
                          </w:rPr>
                        </m:ctrlPr>
                      </m:sSupPr>
                      <m:e>
                        <m:r>
                          <w:rPr>
                            <w:rFonts w:ascii="Cambria Math" w:hAnsi="Cambria Math" w:cs="Arial"/>
                            <w:lang w:val="ru-RU" w:eastAsia="ru-RU"/>
                          </w:rPr>
                          <m:t>[Ф</m:t>
                        </m:r>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r>
                          <w:rPr>
                            <w:rFonts w:ascii="Cambria Math" w:hAnsi="Cambria Math" w:cs="Arial"/>
                            <w:lang w:val="ru-RU" w:eastAsia="ru-RU"/>
                          </w:rPr>
                          <m:t>]</m:t>
                        </m:r>
                      </m:e>
                      <m:sup>
                        <m:r>
                          <w:rPr>
                            <w:rFonts w:ascii="Cambria Math" w:hAnsi="Cambria Math" w:cs="Arial"/>
                            <w:lang w:val="ru-RU" w:eastAsia="ru-RU"/>
                          </w:rPr>
                          <m:t>2</m:t>
                        </m:r>
                      </m:sup>
                    </m:sSup>
                  </m:den>
                </m:f>
              </m:oMath>
            </m:oMathPara>
          </w:p>
        </w:tc>
        <w:tc>
          <w:tcPr>
            <w:tcW w:w="883" w:type="dxa"/>
            <w:vAlign w:val="center"/>
          </w:tcPr>
          <w:p w14:paraId="06C65AB9" w14:textId="77777777" w:rsidR="00471C14" w:rsidRPr="00EF5CB5" w:rsidRDefault="00471C14" w:rsidP="00EF5CB5">
            <w:pPr>
              <w:widowControl w:val="0"/>
              <w:tabs>
                <w:tab w:val="left" w:pos="0"/>
              </w:tabs>
              <w:spacing w:after="260" w:line="360" w:lineRule="auto"/>
              <w:jc w:val="right"/>
              <w:rPr>
                <w:rFonts w:ascii="Arial" w:hAnsi="Arial" w:cs="Arial"/>
                <w:lang w:val="ru-RU" w:eastAsia="ru-RU"/>
              </w:rPr>
            </w:pPr>
            <w:r w:rsidRPr="00EF5CB5">
              <w:rPr>
                <w:rFonts w:ascii="Arial" w:hAnsi="Arial" w:cs="Arial"/>
                <w:lang w:val="ru-RU" w:eastAsia="ru-RU"/>
              </w:rPr>
              <w:t>(С.11)</w:t>
            </w:r>
          </w:p>
        </w:tc>
      </w:tr>
    </w:tbl>
    <w:p w14:paraId="61B6899D" w14:textId="73AF9D41" w:rsidR="00471C14" w:rsidRPr="00EF5CB5" w:rsidRDefault="00471C14" w:rsidP="00832B23">
      <w:pPr>
        <w:widowControl w:val="0"/>
        <w:tabs>
          <w:tab w:val="left" w:pos="874"/>
        </w:tabs>
        <w:spacing w:after="260" w:line="360" w:lineRule="auto"/>
        <w:rPr>
          <w:rFonts w:ascii="Arial" w:hAnsi="Arial" w:cs="Arial"/>
          <w:lang w:val="ru-RU" w:eastAsia="ru-RU"/>
        </w:rPr>
      </w:pPr>
      <w:r w:rsidRPr="00EF5CB5">
        <w:rPr>
          <w:rFonts w:ascii="Arial" w:hAnsi="Arial" w:cs="Arial"/>
          <w:lang w:val="ru-RU" w:eastAsia="ru-RU"/>
        </w:rPr>
        <w:t>где</w:t>
      </w:r>
      <m:oMath>
        <m:r>
          <m:rPr>
            <m:sty m:val="p"/>
          </m:rPr>
          <w:rPr>
            <w:rFonts w:ascii="Cambria Math" w:hAnsi="Cambria Math" w:cs="Arial"/>
            <w:lang w:val="ru-RU" w:eastAsia="ru-RU"/>
          </w:rPr>
          <m:t xml:space="preserve"> </m:t>
        </m:r>
        <m:r>
          <w:rPr>
            <w:rFonts w:ascii="Cambria Math" w:hAnsi="Cambria Math" w:cs="Arial"/>
            <w:lang w:val="ru-RU" w:eastAsia="ru-RU"/>
          </w:rPr>
          <m:t>Ф</m:t>
        </m:r>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oMath>
      <w:r w:rsidRPr="00EF5CB5">
        <w:rPr>
          <w:rFonts w:ascii="Arial" w:hAnsi="Arial" w:cs="Arial"/>
          <w:lang w:val="ru-RU" w:eastAsia="ru-RU"/>
        </w:rPr>
        <w:t xml:space="preserve"> </w:t>
      </w:r>
      <w:r w:rsidR="00A6366D">
        <w:rPr>
          <w:rFonts w:ascii="Arial" w:hAnsi="Arial" w:cs="Arial"/>
          <w:lang w:val="ru-RU" w:eastAsia="ru-RU"/>
        </w:rPr>
        <w:t>–</w:t>
      </w:r>
      <w:r w:rsidRPr="00EF5CB5">
        <w:rPr>
          <w:rFonts w:ascii="Arial" w:hAnsi="Arial" w:cs="Arial"/>
          <w:lang w:val="ru-RU" w:eastAsia="ru-RU"/>
        </w:rPr>
        <w:t xml:space="preserve"> коэффициент калибровки антенны </w:t>
      </w:r>
      <m:oMath>
        <m:r>
          <w:rPr>
            <w:rFonts w:ascii="Cambria Math" w:hAnsi="Cambria Math" w:cs="Arial"/>
            <w:lang w:val="ru-RU" w:eastAsia="ru-RU"/>
          </w:rPr>
          <m:t>i</m:t>
        </m:r>
      </m:oMath>
      <w:r w:rsidR="00AF3CCB">
        <w:rPr>
          <w:rFonts w:ascii="Arial" w:hAnsi="Arial" w:cs="Arial"/>
          <w:lang w:val="ru-RU" w:eastAsia="ru-RU"/>
        </w:rPr>
        <w:t>, 1/м, применительно к</w:t>
      </w:r>
      <w:r w:rsidR="00AF3CCB" w:rsidRPr="00726A41">
        <w:rPr>
          <w:rFonts w:ascii="Arial" w:hAnsi="Arial" w:cs="Arial"/>
          <w:lang w:val="ru-RU" w:eastAsia="ru-RU"/>
        </w:rPr>
        <w:t xml:space="preserve"> электромагнитной волн</w:t>
      </w:r>
      <w:r w:rsidR="00AF3CCB">
        <w:rPr>
          <w:rFonts w:ascii="Arial" w:hAnsi="Arial" w:cs="Arial"/>
          <w:lang w:val="ru-RU" w:eastAsia="ru-RU"/>
        </w:rPr>
        <w:t>е</w:t>
      </w:r>
      <w:r w:rsidR="00AF3CCB" w:rsidRPr="00726A41">
        <w:rPr>
          <w:rFonts w:ascii="Arial" w:hAnsi="Arial" w:cs="Arial"/>
          <w:lang w:val="ru-RU" w:eastAsia="ru-RU"/>
        </w:rPr>
        <w:t xml:space="preserve">, </w:t>
      </w:r>
      <w:r w:rsidR="00AF3CCB">
        <w:rPr>
          <w:rFonts w:ascii="Arial" w:hAnsi="Arial" w:cs="Arial"/>
          <w:lang w:val="ru-RU" w:eastAsia="ru-RU"/>
        </w:rPr>
        <w:t>приходящей</w:t>
      </w:r>
      <w:r w:rsidR="00AF3CCB" w:rsidRPr="00726A41">
        <w:rPr>
          <w:rFonts w:ascii="Arial" w:hAnsi="Arial" w:cs="Arial"/>
          <w:lang w:val="ru-RU" w:eastAsia="ru-RU"/>
        </w:rPr>
        <w:t xml:space="preserve"> со стороны антенны </w:t>
      </w:r>
      <m:oMath>
        <m:r>
          <w:rPr>
            <w:rFonts w:ascii="Cambria Math" w:hAnsi="Cambria Math" w:cs="Arial"/>
            <w:lang w:val="ru-RU" w:eastAsia="ru-RU"/>
          </w:rPr>
          <m:t>j</m:t>
        </m:r>
      </m:oMath>
      <w:r w:rsidR="00AF3CCB">
        <w:rPr>
          <w:rFonts w:ascii="Arial" w:hAnsi="Arial" w:cs="Arial"/>
          <w:lang w:val="ru-RU" w:eastAsia="ru-RU"/>
        </w:rPr>
        <w:t>. Помечается символом</w:t>
      </w:r>
      <w:r w:rsidR="00AF3CCB" w:rsidRPr="00726A41">
        <w:rPr>
          <w:rFonts w:ascii="Arial" w:hAnsi="Arial" w:cs="Arial"/>
          <w:lang w:val="ru-RU" w:eastAsia="ru-RU"/>
        </w:rPr>
        <w:t xml:space="preserve"> </w:t>
      </w:r>
      <m:oMath>
        <m:r>
          <w:rPr>
            <w:rFonts w:ascii="Cambria Math" w:hAnsi="Cambria Math" w:cs="Arial"/>
            <w:lang w:val="ru-RU" w:eastAsia="ru-RU"/>
          </w:rPr>
          <m:t>θ</m:t>
        </m:r>
      </m:oMath>
      <w:r w:rsidR="00AF3CCB" w:rsidRPr="00726A41">
        <w:rPr>
          <w:rFonts w:ascii="Arial" w:hAnsi="Arial" w:cs="Arial"/>
          <w:lang w:val="ru-RU" w:eastAsia="ru-RU"/>
        </w:rPr>
        <w:t xml:space="preserve">, относящимся к направлению </w:t>
      </w:r>
      <w:r w:rsidR="00405BBE">
        <w:rPr>
          <w:rFonts w:ascii="Arial" w:hAnsi="Arial" w:cs="Arial"/>
          <w:lang w:val="ru-RU" w:eastAsia="ru-RU"/>
        </w:rPr>
        <w:t xml:space="preserve">главного максимума </w:t>
      </w:r>
      <w:r w:rsidR="00AF3CCB">
        <w:rPr>
          <w:rFonts w:ascii="Arial" w:hAnsi="Arial" w:cs="Arial"/>
          <w:lang w:val="ru-RU" w:eastAsia="ru-RU"/>
        </w:rPr>
        <w:t>антенны</w:t>
      </w:r>
      <w:r w:rsidR="00AF3CCB" w:rsidRPr="00726A41">
        <w:rPr>
          <w:rFonts w:ascii="Arial" w:hAnsi="Arial" w:cs="Arial"/>
          <w:lang w:val="ru-RU" w:eastAsia="ru-RU"/>
        </w:rPr>
        <w:t>.</w:t>
      </w:r>
    </w:p>
    <w:p w14:paraId="32CA3ED4" w14:textId="13D38651" w:rsidR="00471C14" w:rsidRPr="00EF5CB5" w:rsidRDefault="00471C14" w:rsidP="00EF5CB5">
      <w:pPr>
        <w:widowControl w:val="0"/>
        <w:tabs>
          <w:tab w:val="left" w:pos="874"/>
        </w:tabs>
        <w:spacing w:after="260" w:line="360" w:lineRule="auto"/>
        <w:ind w:firstLine="709"/>
        <w:rPr>
          <w:rFonts w:ascii="Arial" w:hAnsi="Arial" w:cs="Arial"/>
          <w:lang w:val="ru-RU" w:eastAsia="ru-RU"/>
        </w:rPr>
      </w:pPr>
      <w:r w:rsidRPr="00EF5CB5">
        <w:rPr>
          <w:rFonts w:ascii="Arial" w:hAnsi="Arial" w:cs="Arial"/>
          <w:lang w:val="ru-RU" w:eastAsia="ru-RU"/>
        </w:rPr>
        <w:t>Когда кабел</w:t>
      </w:r>
      <w:r w:rsidR="00FB79CE">
        <w:rPr>
          <w:rFonts w:ascii="Arial" w:hAnsi="Arial" w:cs="Arial"/>
          <w:lang w:val="ru-RU" w:eastAsia="ru-RU"/>
        </w:rPr>
        <w:t>ьные сборки</w:t>
      </w:r>
      <w:r w:rsidRPr="00EF5CB5">
        <w:rPr>
          <w:rFonts w:ascii="Arial" w:hAnsi="Arial" w:cs="Arial"/>
          <w:lang w:val="ru-RU" w:eastAsia="ru-RU"/>
        </w:rPr>
        <w:t xml:space="preserve"> </w:t>
      </w:r>
      <w:r w:rsidR="00FB79CE">
        <w:rPr>
          <w:rFonts w:ascii="Arial" w:hAnsi="Arial" w:cs="Arial"/>
          <w:lang w:val="ru-RU" w:eastAsia="ru-RU"/>
        </w:rPr>
        <w:t>отключены</w:t>
      </w:r>
      <w:r w:rsidRPr="00EF5CB5">
        <w:rPr>
          <w:rFonts w:ascii="Arial" w:hAnsi="Arial" w:cs="Arial"/>
          <w:lang w:val="ru-RU" w:eastAsia="ru-RU"/>
        </w:rPr>
        <w:t xml:space="preserve"> от антенн и соединены друг с другом напрямую, как показано на рисунке С.2b), измерительный приемник </w:t>
      </w:r>
      <w:r w:rsidR="00FB79CE">
        <w:rPr>
          <w:rFonts w:ascii="Arial" w:hAnsi="Arial" w:cs="Arial"/>
          <w:lang w:val="ru-RU" w:eastAsia="ru-RU"/>
        </w:rPr>
        <w:t>измеряет</w:t>
      </w:r>
      <w:r w:rsidRPr="00EF5CB5">
        <w:rPr>
          <w:rFonts w:ascii="Arial" w:hAnsi="Arial" w:cs="Arial"/>
          <w:lang w:val="ru-RU" w:eastAsia="ru-RU"/>
        </w:rPr>
        <w:t xml:space="preserve"> </w:t>
      </w:r>
      <w:r w:rsidRPr="00EF5CB5">
        <w:rPr>
          <w:rFonts w:ascii="Arial" w:hAnsi="Arial" w:cs="Arial"/>
          <w:lang w:val="ru-RU" w:eastAsia="ru-RU"/>
        </w:rPr>
        <w:lastRenderedPageBreak/>
        <w:t>напряжение</w:t>
      </w:r>
    </w:p>
    <w:tbl>
      <w:tblPr>
        <w:tblW w:w="9503" w:type="dxa"/>
        <w:tblInd w:w="-5" w:type="dxa"/>
        <w:tblLook w:val="04A0" w:firstRow="1" w:lastRow="0" w:firstColumn="1" w:lastColumn="0" w:noHBand="0" w:noVBand="1"/>
      </w:tblPr>
      <w:tblGrid>
        <w:gridCol w:w="8510"/>
        <w:gridCol w:w="993"/>
      </w:tblGrid>
      <w:tr w:rsidR="00471C14" w:rsidRPr="00EF5CB5" w14:paraId="020C48EF" w14:textId="77777777" w:rsidTr="00EF5CB5">
        <w:trPr>
          <w:trHeight w:val="502"/>
        </w:trPr>
        <w:tc>
          <w:tcPr>
            <w:tcW w:w="8510" w:type="dxa"/>
            <w:vAlign w:val="center"/>
          </w:tcPr>
          <w:p w14:paraId="13D91FFD" w14:textId="7B204049" w:rsidR="00471C14" w:rsidRPr="00EF5CB5" w:rsidRDefault="00C21E06" w:rsidP="00FB79CE">
            <w:pPr>
              <w:widowControl w:val="0"/>
              <w:tabs>
                <w:tab w:val="left" w:pos="874"/>
              </w:tabs>
              <w:spacing w:after="260" w:line="360" w:lineRule="auto"/>
              <w:ind w:firstLine="709"/>
              <w:jc w:val="center"/>
              <w:rPr>
                <w:rFonts w:ascii="Arial" w:hAnsi="Arial" w:cs="Arial"/>
                <w:i/>
                <w:iCs/>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v</m:t>
                  </m:r>
                </m:e>
                <m:sub>
                  <m:r>
                    <w:rPr>
                      <w:rFonts w:ascii="Cambria Math" w:hAnsi="Cambria Math" w:cs="Arial"/>
                      <w:lang w:val="ru-RU" w:eastAsia="ru-RU"/>
                    </w:rPr>
                    <m:t>D</m:t>
                  </m:r>
                </m:sub>
              </m:sSub>
              <m:r>
                <w:rPr>
                  <w:rFonts w:ascii="Cambria Math" w:hAnsi="Cambria Math" w:cs="Arial"/>
                  <w:lang w:val="ru-RU" w:eastAsia="ru-RU"/>
                </w:rPr>
                <m:t>=</m:t>
              </m:r>
              <m:rad>
                <m:radPr>
                  <m:degHide m:val="1"/>
                  <m:ctrlPr>
                    <w:rPr>
                      <w:rFonts w:ascii="Cambria Math" w:hAnsi="Cambria Math" w:cs="Arial"/>
                      <w:i/>
                      <w:iCs/>
                      <w:lang w:val="ru-RU" w:eastAsia="ru-RU"/>
                    </w:rPr>
                  </m:ctrlPr>
                </m:radPr>
                <m:deg/>
                <m:e>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r>
                    <w:rPr>
                      <w:rFonts w:ascii="Cambria Math" w:hAnsi="Cambria Math" w:cs="Arial"/>
                      <w:lang w:val="ru-RU" w:eastAsia="ru-RU"/>
                    </w:rPr>
                    <m:t>P</m:t>
                  </m:r>
                </m:e>
              </m:rad>
            </m:oMath>
            <w:r w:rsidR="00FB79CE">
              <w:rPr>
                <w:rFonts w:ascii="Arial" w:hAnsi="Arial" w:cs="Arial"/>
                <w:i/>
                <w:iCs/>
                <w:lang w:val="ru-RU" w:eastAsia="ru-RU"/>
              </w:rPr>
              <w:t xml:space="preserve">, </w:t>
            </w:r>
            <w:proofErr w:type="gramStart"/>
            <w:r w:rsidR="00FB79CE" w:rsidRPr="00FB79CE">
              <w:rPr>
                <w:rFonts w:ascii="Arial" w:hAnsi="Arial" w:cs="Arial"/>
                <w:lang w:val="ru-RU" w:eastAsia="ru-RU"/>
              </w:rPr>
              <w:t>В</w:t>
            </w:r>
            <w:proofErr w:type="gramEnd"/>
          </w:p>
        </w:tc>
        <w:tc>
          <w:tcPr>
            <w:tcW w:w="993" w:type="dxa"/>
            <w:vAlign w:val="center"/>
          </w:tcPr>
          <w:p w14:paraId="0BACDFA4" w14:textId="77777777" w:rsidR="00471C14" w:rsidRPr="00EF5CB5" w:rsidRDefault="00471C14" w:rsidP="00EF5CB5">
            <w:pPr>
              <w:widowControl w:val="0"/>
              <w:tabs>
                <w:tab w:val="left" w:pos="0"/>
              </w:tabs>
              <w:spacing w:after="260" w:line="360" w:lineRule="auto"/>
              <w:jc w:val="right"/>
              <w:rPr>
                <w:rFonts w:ascii="Arial" w:hAnsi="Arial" w:cs="Arial"/>
                <w:lang w:val="ru-RU" w:eastAsia="ru-RU"/>
              </w:rPr>
            </w:pPr>
            <w:r w:rsidRPr="00EF5CB5">
              <w:rPr>
                <w:rFonts w:ascii="Arial" w:hAnsi="Arial" w:cs="Arial"/>
                <w:lang w:val="ru-RU" w:eastAsia="ru-RU"/>
              </w:rPr>
              <w:t>(С.12)</w:t>
            </w:r>
          </w:p>
        </w:tc>
      </w:tr>
    </w:tbl>
    <w:p w14:paraId="2C56AEB3" w14:textId="500C444E" w:rsidR="00471C14" w:rsidRPr="00EF5CB5" w:rsidRDefault="00471C14" w:rsidP="00EF5CB5">
      <w:pPr>
        <w:widowControl w:val="0"/>
        <w:tabs>
          <w:tab w:val="left" w:pos="874"/>
        </w:tabs>
        <w:spacing w:after="260" w:line="360" w:lineRule="auto"/>
        <w:ind w:firstLine="709"/>
        <w:rPr>
          <w:rFonts w:ascii="Arial" w:hAnsi="Arial" w:cs="Arial"/>
          <w:lang w:val="ru-RU" w:eastAsia="ru-RU"/>
        </w:rPr>
      </w:pPr>
      <w:r w:rsidRPr="00EF5CB5">
        <w:rPr>
          <w:rFonts w:ascii="Arial" w:hAnsi="Arial" w:cs="Arial"/>
          <w:lang w:val="ru-RU" w:eastAsia="ru-RU"/>
        </w:rPr>
        <w:t xml:space="preserve">Формулы (С.10) – (С.12) </w:t>
      </w:r>
      <w:r w:rsidR="00FB79CE">
        <w:rPr>
          <w:rFonts w:ascii="Arial" w:hAnsi="Arial" w:cs="Arial"/>
          <w:lang w:val="ru-RU" w:eastAsia="ru-RU"/>
        </w:rPr>
        <w:t>описывают</w:t>
      </w:r>
      <w:r w:rsidRPr="00EF5CB5">
        <w:rPr>
          <w:rFonts w:ascii="Arial" w:hAnsi="Arial" w:cs="Arial"/>
          <w:lang w:val="ru-RU" w:eastAsia="ru-RU"/>
        </w:rPr>
        <w:t xml:space="preserve"> вносимые потери </w:t>
      </w:r>
      <m:oMath>
        <m:r>
          <w:rPr>
            <w:rFonts w:ascii="Cambria Math" w:hAnsi="Cambria Math" w:cs="Arial"/>
            <w:lang w:val="ru-RU" w:eastAsia="ru-RU"/>
          </w:rPr>
          <m:t>L</m:t>
        </m:r>
      </m:oMath>
      <w:r w:rsidR="00FB79CE">
        <w:rPr>
          <w:rFonts w:ascii="Arial" w:hAnsi="Arial" w:cs="Arial"/>
          <w:lang w:val="ru-RU" w:eastAsia="ru-RU"/>
        </w:rPr>
        <w:t xml:space="preserve"> </w:t>
      </w:r>
      <w:r w:rsidRPr="00EF5CB5">
        <w:rPr>
          <w:rFonts w:ascii="Arial" w:hAnsi="Arial" w:cs="Arial"/>
          <w:lang w:val="ru-RU" w:eastAsia="ru-RU"/>
        </w:rPr>
        <w:t xml:space="preserve">(безразмерные) между парой антенн </w:t>
      </w:r>
      <m:oMath>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 xml:space="preserve">, </m:t>
        </m:r>
        <m:r>
          <w:rPr>
            <w:rFonts w:ascii="Cambria Math" w:hAnsi="Cambria Math" w:cs="Arial"/>
            <w:lang w:val="ru-RU" w:eastAsia="ru-RU"/>
          </w:rPr>
          <m:t>j</m:t>
        </m:r>
        <m:r>
          <m:rPr>
            <m:sty m:val="p"/>
          </m:rPr>
          <w:rPr>
            <w:rFonts w:ascii="Cambria Math" w:hAnsi="Cambria Math" w:cs="Arial"/>
            <w:lang w:val="ru-RU" w:eastAsia="ru-RU"/>
          </w:rPr>
          <m:t>)</m:t>
        </m:r>
      </m:oMath>
      <w:r w:rsidR="00FB79CE">
        <w:rPr>
          <w:rFonts w:ascii="Arial" w:hAnsi="Arial" w:cs="Arial"/>
          <w:lang w:val="ru-RU" w:eastAsia="ru-RU"/>
        </w:rPr>
        <w:t xml:space="preserve"> </w:t>
      </w:r>
      <w:r w:rsidRPr="00EF5CB5">
        <w:rPr>
          <w:rFonts w:ascii="Arial" w:hAnsi="Arial" w:cs="Arial"/>
          <w:lang w:val="ru-RU" w:eastAsia="ru-RU"/>
        </w:rPr>
        <w:t xml:space="preserve"> </w:t>
      </w:r>
    </w:p>
    <w:tbl>
      <w:tblPr>
        <w:tblW w:w="9503" w:type="dxa"/>
        <w:tblInd w:w="-5" w:type="dxa"/>
        <w:tblLook w:val="04A0" w:firstRow="1" w:lastRow="0" w:firstColumn="1" w:lastColumn="0" w:noHBand="0" w:noVBand="1"/>
      </w:tblPr>
      <w:tblGrid>
        <w:gridCol w:w="8369"/>
        <w:gridCol w:w="1134"/>
      </w:tblGrid>
      <w:tr w:rsidR="00471C14" w:rsidRPr="00EF5CB5" w14:paraId="76EE3FE3" w14:textId="77777777" w:rsidTr="00EF5CB5">
        <w:trPr>
          <w:trHeight w:val="502"/>
        </w:trPr>
        <w:tc>
          <w:tcPr>
            <w:tcW w:w="8369" w:type="dxa"/>
            <w:vAlign w:val="center"/>
          </w:tcPr>
          <w:p w14:paraId="1478D383" w14:textId="0A4EECD9" w:rsidR="00471C14" w:rsidRPr="00EF5CB5" w:rsidRDefault="00EF5CB5" w:rsidP="00EF5CB5">
            <w:pPr>
              <w:widowControl w:val="0"/>
              <w:tabs>
                <w:tab w:val="left" w:pos="874"/>
              </w:tabs>
              <w:spacing w:after="260" w:line="360" w:lineRule="auto"/>
              <w:ind w:firstLine="709"/>
              <w:rPr>
                <w:rFonts w:ascii="Arial" w:hAnsi="Arial" w:cs="Arial"/>
                <w:i/>
                <w:iCs/>
                <w:lang w:val="ru-RU" w:eastAsia="ru-RU"/>
              </w:rPr>
            </w:pPr>
            <m:oMathPara>
              <m:oMathParaPr>
                <m:jc m:val="center"/>
              </m:oMathParaPr>
              <m:oMath>
                <m:r>
                  <w:rPr>
                    <w:rFonts w:ascii="Cambria Math" w:hAnsi="Cambria Math" w:cs="Arial"/>
                    <w:lang w:val="ru-RU" w:eastAsia="ru-RU"/>
                  </w:rPr>
                  <m:t>L</m:t>
                </m:r>
                <m:d>
                  <m:dPr>
                    <m:ctrlPr>
                      <w:rPr>
                        <w:rFonts w:ascii="Cambria Math" w:hAnsi="Cambria Math" w:cs="Arial"/>
                        <w:i/>
                        <w:iCs/>
                        <w:lang w:val="ru-RU" w:eastAsia="ru-RU"/>
                      </w:rPr>
                    </m:ctrlPr>
                  </m:dPr>
                  <m:e>
                    <m:r>
                      <w:rPr>
                        <w:rFonts w:ascii="Cambria Math" w:hAnsi="Cambria Math" w:cs="Arial"/>
                        <w:lang w:val="ru-RU" w:eastAsia="ru-RU"/>
                      </w:rPr>
                      <m:t>i,j</m:t>
                    </m:r>
                  </m:e>
                </m:d>
                <m:r>
                  <w:rPr>
                    <w:rFonts w:ascii="Cambria Math" w:hAnsi="Cambria Math" w:cs="Arial"/>
                    <w:lang w:val="ru-RU" w:eastAsia="ru-RU"/>
                  </w:rPr>
                  <m:t>≡</m:t>
                </m:r>
                <m:f>
                  <m:fPr>
                    <m:ctrlPr>
                      <w:rPr>
                        <w:rFonts w:ascii="Cambria Math" w:hAnsi="Cambria Math" w:cs="Arial"/>
                        <w:i/>
                        <w:iCs/>
                        <w:lang w:val="ru-RU" w:eastAsia="ru-RU"/>
                      </w:rPr>
                    </m:ctrlPr>
                  </m:fPr>
                  <m:num>
                    <m:sSub>
                      <m:sSubPr>
                        <m:ctrlPr>
                          <w:rPr>
                            <w:rFonts w:ascii="Cambria Math" w:hAnsi="Cambria Math" w:cs="Arial"/>
                            <w:i/>
                            <w:iCs/>
                            <w:lang w:val="ru-RU" w:eastAsia="ru-RU"/>
                          </w:rPr>
                        </m:ctrlPr>
                      </m:sSubPr>
                      <m:e>
                        <m:r>
                          <w:rPr>
                            <w:rFonts w:ascii="Cambria Math" w:hAnsi="Cambria Math" w:cs="Arial"/>
                            <w:lang w:val="ru-RU" w:eastAsia="ru-RU"/>
                          </w:rPr>
                          <m:t>v</m:t>
                        </m:r>
                      </m:e>
                      <m:sub>
                        <m:r>
                          <w:rPr>
                            <w:rFonts w:ascii="Cambria Math" w:hAnsi="Cambria Math" w:cs="Arial"/>
                            <w:lang w:val="ru-RU" w:eastAsia="ru-RU"/>
                          </w:rPr>
                          <m:t>D</m:t>
                        </m:r>
                      </m:sub>
                    </m:sSub>
                  </m:num>
                  <m:den>
                    <m:sSub>
                      <m:sSubPr>
                        <m:ctrlPr>
                          <w:rPr>
                            <w:rFonts w:ascii="Cambria Math" w:hAnsi="Cambria Math" w:cs="Arial"/>
                            <w:i/>
                            <w:iCs/>
                            <w:lang w:val="ru-RU" w:eastAsia="ru-RU"/>
                          </w:rPr>
                        </m:ctrlPr>
                      </m:sSubPr>
                      <m:e>
                        <m:r>
                          <w:rPr>
                            <w:rFonts w:ascii="Cambria Math" w:hAnsi="Cambria Math" w:cs="Arial"/>
                            <w:lang w:val="ru-RU" w:eastAsia="ru-RU"/>
                          </w:rPr>
                          <m:t>v</m:t>
                        </m:r>
                      </m:e>
                      <m:sub>
                        <m:r>
                          <w:rPr>
                            <w:rFonts w:ascii="Cambria Math" w:hAnsi="Cambria Math" w:cs="Arial"/>
                            <w:lang w:val="ru-RU" w:eastAsia="ru-RU"/>
                          </w:rPr>
                          <m:t>s</m:t>
                        </m:r>
                      </m:sub>
                    </m:sSub>
                    <m:d>
                      <m:dPr>
                        <m:ctrlPr>
                          <w:rPr>
                            <w:rFonts w:ascii="Cambria Math" w:hAnsi="Cambria Math" w:cs="Arial"/>
                            <w:i/>
                            <w:iCs/>
                            <w:lang w:val="ru-RU" w:eastAsia="ru-RU"/>
                          </w:rPr>
                        </m:ctrlPr>
                      </m:dPr>
                      <m:e>
                        <m:r>
                          <w:rPr>
                            <w:rFonts w:ascii="Cambria Math" w:hAnsi="Cambria Math" w:cs="Arial"/>
                            <w:lang w:val="ru-RU" w:eastAsia="ru-RU"/>
                          </w:rPr>
                          <m:t>i,j</m:t>
                        </m:r>
                      </m:e>
                    </m:d>
                  </m:den>
                </m:f>
                <m:r>
                  <w:rPr>
                    <w:rFonts w:ascii="Cambria Math" w:hAnsi="Cambria Math" w:cs="Arial"/>
                    <w:lang w:val="ru-RU" w:eastAsia="ru-RU"/>
                  </w:rPr>
                  <m:t>=</m:t>
                </m:r>
                <m:f>
                  <m:fPr>
                    <m:ctrlPr>
                      <w:rPr>
                        <w:rFonts w:ascii="Cambria Math" w:hAnsi="Cambria Math" w:cs="Arial"/>
                        <w:i/>
                        <w:iCs/>
                        <w:lang w:val="ru-RU" w:eastAsia="ru-RU"/>
                      </w:rPr>
                    </m:ctrlPr>
                  </m:fPr>
                  <m:num>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r>
                      <w:rPr>
                        <w:rFonts w:ascii="Cambria Math" w:hAnsi="Cambria Math" w:cs="Arial"/>
                        <w:lang w:val="ru-RU" w:eastAsia="ru-RU"/>
                      </w:rPr>
                      <m:t>λ</m:t>
                    </m:r>
                  </m:num>
                  <m:den>
                    <m:r>
                      <w:rPr>
                        <w:rFonts w:ascii="Cambria Math" w:hAnsi="Cambria Math" w:cs="Arial"/>
                        <w:lang w:val="ru-RU" w:eastAsia="ru-RU"/>
                      </w:rPr>
                      <m:t>η</m:t>
                    </m:r>
                  </m:den>
                </m:f>
                <m:sSub>
                  <m:sSubPr>
                    <m:ctrlPr>
                      <w:rPr>
                        <w:rFonts w:ascii="Cambria Math" w:hAnsi="Cambria Math" w:cs="Arial"/>
                        <w:i/>
                        <w:iCs/>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r>
                  <w:rPr>
                    <w:rFonts w:ascii="Cambria Math" w:hAnsi="Cambria Math" w:cs="Arial"/>
                    <w:lang w:val="ru-RU" w:eastAsia="ru-RU"/>
                  </w:rPr>
                  <m:t>Ф</m:t>
                </m:r>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r>
                  <w:rPr>
                    <w:rFonts w:ascii="Cambria Math" w:hAnsi="Cambria Math" w:cs="Arial"/>
                    <w:lang w:val="ru-RU" w:eastAsia="ru-RU"/>
                  </w:rPr>
                  <m:t>Ф</m:t>
                </m:r>
                <m:d>
                  <m:dPr>
                    <m:ctrlPr>
                      <w:rPr>
                        <w:rFonts w:ascii="Cambria Math" w:hAnsi="Cambria Math" w:cs="Arial"/>
                        <w:i/>
                        <w:iCs/>
                        <w:lang w:val="ru-RU" w:eastAsia="ru-RU"/>
                      </w:rPr>
                    </m:ctrlPr>
                  </m:dPr>
                  <m:e>
                    <m:r>
                      <w:rPr>
                        <w:rFonts w:ascii="Cambria Math" w:hAnsi="Cambria Math" w:cs="Arial"/>
                        <w:lang w:val="ru-RU" w:eastAsia="ru-RU"/>
                      </w:rPr>
                      <m:t>j</m:t>
                    </m:r>
                  </m:e>
                  <m:e>
                    <m:r>
                      <w:rPr>
                        <w:rFonts w:ascii="Cambria Math" w:hAnsi="Cambria Math" w:cs="Arial"/>
                        <w:lang w:val="ru-RU" w:eastAsia="ru-RU"/>
                      </w:rPr>
                      <m:t>ξ</m:t>
                    </m:r>
                  </m:e>
                </m:d>
                <m:r>
                  <w:rPr>
                    <w:rFonts w:ascii="Cambria Math" w:hAnsi="Cambria Math" w:cs="Arial"/>
                    <w:lang w:val="ru-RU" w:eastAsia="ru-RU"/>
                  </w:rPr>
                  <m:t>=</m:t>
                </m:r>
                <m:sSub>
                  <m:sSubPr>
                    <m:ctrlPr>
                      <w:rPr>
                        <w:rFonts w:ascii="Cambria Math" w:hAnsi="Cambria Math" w:cs="Arial"/>
                        <w:i/>
                        <w:iCs/>
                        <w:lang w:val="ru-RU" w:eastAsia="ru-RU"/>
                      </w:rPr>
                    </m:ctrlPr>
                  </m:sSubPr>
                  <m:e>
                    <m:r>
                      <w:rPr>
                        <w:rFonts w:ascii="Cambria Math" w:hAnsi="Cambria Math" w:cs="Arial"/>
                        <w:lang w:val="ru-RU" w:eastAsia="ru-RU"/>
                      </w:rPr>
                      <m:t>k</m:t>
                    </m:r>
                  </m:e>
                  <m:sub>
                    <m:r>
                      <w:rPr>
                        <w:rFonts w:ascii="Cambria Math" w:hAnsi="Cambria Math" w:cs="Arial"/>
                        <w:lang w:val="ru-RU" w:eastAsia="ru-RU"/>
                      </w:rPr>
                      <m:t>a</m:t>
                    </m:r>
                  </m:sub>
                </m:sSub>
                <m:r>
                  <w:rPr>
                    <w:rFonts w:ascii="Cambria Math" w:hAnsi="Cambria Math" w:cs="Arial"/>
                    <w:lang w:val="ru-RU" w:eastAsia="ru-RU"/>
                  </w:rPr>
                  <m:t>(i,j)Ф(i)Ф(j)</m:t>
                </m:r>
              </m:oMath>
            </m:oMathPara>
          </w:p>
        </w:tc>
        <w:tc>
          <w:tcPr>
            <w:tcW w:w="1134" w:type="dxa"/>
            <w:vAlign w:val="center"/>
          </w:tcPr>
          <w:p w14:paraId="7A5701D5" w14:textId="77777777" w:rsidR="00471C14" w:rsidRPr="00EF5CB5" w:rsidRDefault="00471C14" w:rsidP="00EF5CB5">
            <w:pPr>
              <w:widowControl w:val="0"/>
              <w:tabs>
                <w:tab w:val="left" w:pos="0"/>
              </w:tabs>
              <w:spacing w:after="260" w:line="360" w:lineRule="auto"/>
              <w:jc w:val="right"/>
              <w:rPr>
                <w:rFonts w:ascii="Arial" w:hAnsi="Arial" w:cs="Arial"/>
                <w:lang w:val="ru-RU" w:eastAsia="ru-RU"/>
              </w:rPr>
            </w:pPr>
            <w:r w:rsidRPr="00EF5CB5">
              <w:rPr>
                <w:rFonts w:ascii="Arial" w:hAnsi="Arial" w:cs="Arial"/>
                <w:lang w:val="ru-RU" w:eastAsia="ru-RU"/>
              </w:rPr>
              <w:t>(С.13)</w:t>
            </w:r>
          </w:p>
        </w:tc>
      </w:tr>
    </w:tbl>
    <w:p w14:paraId="2D15DCE1" w14:textId="77777777" w:rsidR="00471C14" w:rsidRPr="00EF5CB5" w:rsidRDefault="00471C14" w:rsidP="00832B23">
      <w:pPr>
        <w:widowControl w:val="0"/>
        <w:tabs>
          <w:tab w:val="left" w:pos="874"/>
        </w:tabs>
        <w:spacing w:after="260" w:line="360" w:lineRule="auto"/>
        <w:rPr>
          <w:rFonts w:ascii="Arial" w:hAnsi="Arial" w:cs="Arial"/>
          <w:lang w:val="ru-RU" w:eastAsia="ru-RU"/>
        </w:rPr>
      </w:pPr>
      <w:r w:rsidRPr="00EF5CB5">
        <w:rPr>
          <w:rFonts w:ascii="Arial" w:hAnsi="Arial" w:cs="Arial"/>
          <w:lang w:val="ru-RU" w:eastAsia="ru-RU"/>
        </w:rPr>
        <w:t>где</w:t>
      </w:r>
    </w:p>
    <w:tbl>
      <w:tblPr>
        <w:tblW w:w="9503" w:type="dxa"/>
        <w:tblInd w:w="-5" w:type="dxa"/>
        <w:tblLook w:val="04A0" w:firstRow="1" w:lastRow="0" w:firstColumn="1" w:lastColumn="0" w:noHBand="0" w:noVBand="1"/>
      </w:tblPr>
      <w:tblGrid>
        <w:gridCol w:w="8369"/>
        <w:gridCol w:w="1134"/>
      </w:tblGrid>
      <w:tr w:rsidR="00471C14" w:rsidRPr="00EF5CB5" w14:paraId="5DE2A6A1" w14:textId="77777777" w:rsidTr="00EF5CB5">
        <w:trPr>
          <w:trHeight w:val="502"/>
        </w:trPr>
        <w:tc>
          <w:tcPr>
            <w:tcW w:w="8369" w:type="dxa"/>
            <w:vAlign w:val="center"/>
          </w:tcPr>
          <w:p w14:paraId="3AC76F7E" w14:textId="1BE3FC7F" w:rsidR="00471C14" w:rsidRPr="00832B23" w:rsidRDefault="00C21E06" w:rsidP="00EF5CB5">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i/>
                      <w:iCs/>
                      <w:lang w:val="ru-RU" w:eastAsia="ru-RU"/>
                    </w:rPr>
                  </m:ctrlPr>
                </m:sSubPr>
                <m:e>
                  <m:r>
                    <w:rPr>
                      <w:rFonts w:ascii="Cambria Math" w:hAnsi="Cambria Math" w:cs="Arial"/>
                      <w:lang w:val="ru-RU" w:eastAsia="ru-RU"/>
                    </w:rPr>
                    <m:t>k</m:t>
                  </m:r>
                </m:e>
                <m:sub>
                  <m:r>
                    <w:rPr>
                      <w:rFonts w:ascii="Cambria Math" w:hAnsi="Cambria Math" w:cs="Arial"/>
                      <w:lang w:val="ru-RU" w:eastAsia="ru-RU"/>
                    </w:rPr>
                    <m:t>a</m:t>
                  </m:r>
                </m:sub>
              </m:sSub>
              <m:d>
                <m:dPr>
                  <m:ctrlPr>
                    <w:rPr>
                      <w:rFonts w:ascii="Cambria Math" w:hAnsi="Cambria Math" w:cs="Arial"/>
                      <w:i/>
                      <w:iCs/>
                      <w:lang w:val="ru-RU" w:eastAsia="ru-RU"/>
                    </w:rPr>
                  </m:ctrlPr>
                </m:dPr>
                <m:e>
                  <m:r>
                    <w:rPr>
                      <w:rFonts w:ascii="Cambria Math" w:hAnsi="Cambria Math" w:cs="Arial"/>
                      <w:lang w:val="ru-RU" w:eastAsia="ru-RU"/>
                    </w:rPr>
                    <m:t>i,j</m:t>
                  </m:r>
                </m:e>
              </m:d>
              <m:r>
                <w:rPr>
                  <w:rFonts w:ascii="Cambria Math" w:hAnsi="Cambria Math" w:cs="Arial"/>
                  <w:lang w:val="ru-RU" w:eastAsia="ru-RU"/>
                </w:rPr>
                <m:t>=</m:t>
              </m:r>
              <m:f>
                <m:fPr>
                  <m:ctrlPr>
                    <w:rPr>
                      <w:rFonts w:ascii="Cambria Math" w:hAnsi="Cambria Math" w:cs="Arial"/>
                      <w:i/>
                      <w:iCs/>
                      <w:lang w:val="ru-RU" w:eastAsia="ru-RU"/>
                    </w:rPr>
                  </m:ctrlPr>
                </m:fPr>
                <m:num>
                  <m:sSub>
                    <m:sSubPr>
                      <m:ctrlPr>
                        <w:rPr>
                          <w:rFonts w:ascii="Cambria Math" w:hAnsi="Cambria Math" w:cs="Arial"/>
                          <w:i/>
                          <w:iCs/>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r>
                    <w:rPr>
                      <w:rFonts w:ascii="Cambria Math" w:hAnsi="Cambria Math" w:cs="Arial"/>
                      <w:lang w:val="ru-RU" w:eastAsia="ru-RU"/>
                    </w:rPr>
                    <m:t>λ</m:t>
                  </m:r>
                </m:num>
                <m:den>
                  <m:r>
                    <w:rPr>
                      <w:rFonts w:ascii="Cambria Math" w:hAnsi="Cambria Math" w:cs="Arial"/>
                      <w:lang w:val="ru-RU" w:eastAsia="ru-RU"/>
                    </w:rPr>
                    <m:t>η</m:t>
                  </m:r>
                </m:den>
              </m:f>
              <m:sSub>
                <m:sSubPr>
                  <m:ctrlPr>
                    <w:rPr>
                      <w:rFonts w:ascii="Cambria Math" w:hAnsi="Cambria Math" w:cs="Arial"/>
                      <w:i/>
                      <w:iCs/>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f>
                <m:fPr>
                  <m:ctrlPr>
                    <w:rPr>
                      <w:rFonts w:ascii="Cambria Math" w:hAnsi="Cambria Math" w:cs="Arial"/>
                      <w:i/>
                      <w:iCs/>
                      <w:lang w:val="ru-RU" w:eastAsia="ru-RU"/>
                    </w:rPr>
                  </m:ctrlPr>
                </m:fPr>
                <m:num>
                  <m:r>
                    <w:rPr>
                      <w:rFonts w:ascii="Cambria Math" w:hAnsi="Cambria Math" w:cs="Arial"/>
                      <w:lang w:val="ru-RU" w:eastAsia="ru-RU"/>
                    </w:rPr>
                    <m:t>Ф</m:t>
                  </m:r>
                  <m:d>
                    <m:dPr>
                      <m:ctrlPr>
                        <w:rPr>
                          <w:rFonts w:ascii="Cambria Math" w:hAnsi="Cambria Math" w:cs="Arial"/>
                          <w:i/>
                          <w:iCs/>
                          <w:lang w:val="ru-RU" w:eastAsia="ru-RU"/>
                        </w:rPr>
                      </m:ctrlPr>
                    </m:dPr>
                    <m:e>
                      <m:r>
                        <w:rPr>
                          <w:rFonts w:ascii="Cambria Math" w:hAnsi="Cambria Math" w:cs="Arial"/>
                          <w:lang w:val="ru-RU" w:eastAsia="ru-RU"/>
                        </w:rPr>
                        <m:t>i</m:t>
                      </m:r>
                    </m:e>
                    <m:e>
                      <m:r>
                        <w:rPr>
                          <w:rFonts w:ascii="Cambria Math" w:hAnsi="Cambria Math" w:cs="Arial"/>
                          <w:lang w:val="ru-RU" w:eastAsia="ru-RU"/>
                        </w:rPr>
                        <m:t>θ</m:t>
                      </m:r>
                    </m:e>
                  </m:d>
                  <m:r>
                    <w:rPr>
                      <w:rFonts w:ascii="Cambria Math" w:hAnsi="Cambria Math" w:cs="Arial"/>
                      <w:lang w:val="ru-RU" w:eastAsia="ru-RU"/>
                    </w:rPr>
                    <m:t>Ф</m:t>
                  </m:r>
                  <m:d>
                    <m:dPr>
                      <m:ctrlPr>
                        <w:rPr>
                          <w:rFonts w:ascii="Cambria Math" w:hAnsi="Cambria Math" w:cs="Arial"/>
                          <w:i/>
                          <w:iCs/>
                          <w:lang w:val="ru-RU" w:eastAsia="ru-RU"/>
                        </w:rPr>
                      </m:ctrlPr>
                    </m:dPr>
                    <m:e>
                      <m:r>
                        <w:rPr>
                          <w:rFonts w:ascii="Cambria Math" w:hAnsi="Cambria Math" w:cs="Arial"/>
                          <w:lang w:val="ru-RU" w:eastAsia="ru-RU"/>
                        </w:rPr>
                        <m:t>j</m:t>
                      </m:r>
                    </m:e>
                    <m:e>
                      <m:r>
                        <w:rPr>
                          <w:rFonts w:ascii="Cambria Math" w:hAnsi="Cambria Math" w:cs="Arial"/>
                          <w:lang w:val="ru-RU" w:eastAsia="ru-RU"/>
                        </w:rPr>
                        <m:t>ξ</m:t>
                      </m:r>
                    </m:e>
                  </m:d>
                </m:num>
                <m:den>
                  <m:r>
                    <w:rPr>
                      <w:rFonts w:ascii="Cambria Math" w:hAnsi="Cambria Math" w:cs="Arial"/>
                      <w:lang w:val="ru-RU" w:eastAsia="ru-RU"/>
                    </w:rPr>
                    <m:t>Ф(i)Ф(j)</m:t>
                  </m:r>
                </m:den>
              </m:f>
            </m:oMath>
            <w:r w:rsidR="00471C14" w:rsidRPr="00EF5CB5">
              <w:rPr>
                <w:rFonts w:ascii="Arial" w:hAnsi="Arial" w:cs="Arial"/>
                <w:lang w:val="ru-RU" w:eastAsia="ru-RU"/>
              </w:rPr>
              <w:t>,</w:t>
            </w:r>
            <w:r w:rsidR="00832B23" w:rsidRPr="00832B23">
              <w:rPr>
                <w:rFonts w:ascii="Arial" w:hAnsi="Arial" w:cs="Arial"/>
                <w:lang w:val="ru-RU" w:eastAsia="ru-RU"/>
              </w:rPr>
              <w:t xml:space="preserve"> </w:t>
            </w:r>
            <w:r w:rsidR="00832B23">
              <w:rPr>
                <w:rFonts w:ascii="Arial" w:hAnsi="Arial" w:cs="Arial"/>
                <w:lang w:val="ru-RU" w:eastAsia="ru-RU"/>
              </w:rPr>
              <w:t>м</w:t>
            </w:r>
            <w:r w:rsidR="00832B23" w:rsidRPr="00832B23">
              <w:rPr>
                <w:rFonts w:ascii="Arial" w:hAnsi="Arial" w:cs="Arial"/>
                <w:vertAlign w:val="superscript"/>
                <w:lang w:val="ru-RU" w:eastAsia="ru-RU"/>
              </w:rPr>
              <w:t>2</w:t>
            </w:r>
          </w:p>
        </w:tc>
        <w:tc>
          <w:tcPr>
            <w:tcW w:w="1134" w:type="dxa"/>
            <w:vAlign w:val="center"/>
          </w:tcPr>
          <w:p w14:paraId="100D00C1" w14:textId="77777777" w:rsidR="00471C14" w:rsidRPr="00EF5CB5" w:rsidRDefault="00471C14" w:rsidP="00EF5CB5">
            <w:pPr>
              <w:widowControl w:val="0"/>
              <w:tabs>
                <w:tab w:val="left" w:pos="0"/>
              </w:tabs>
              <w:spacing w:after="260" w:line="360" w:lineRule="auto"/>
              <w:jc w:val="right"/>
              <w:rPr>
                <w:rFonts w:ascii="Arial" w:hAnsi="Arial" w:cs="Arial"/>
                <w:lang w:val="ru-RU" w:eastAsia="ru-RU"/>
              </w:rPr>
            </w:pPr>
            <w:r w:rsidRPr="00EF5CB5">
              <w:rPr>
                <w:rFonts w:ascii="Arial" w:hAnsi="Arial" w:cs="Arial"/>
                <w:lang w:val="ru-RU" w:eastAsia="ru-RU"/>
              </w:rPr>
              <w:t>(С.14)</w:t>
            </w:r>
          </w:p>
        </w:tc>
      </w:tr>
    </w:tbl>
    <w:p w14:paraId="5F1A3727" w14:textId="4A96AA13" w:rsidR="00471C14" w:rsidRPr="00EF5CB5" w:rsidRDefault="00471C14" w:rsidP="00832B23">
      <w:pPr>
        <w:widowControl w:val="0"/>
        <w:tabs>
          <w:tab w:val="left" w:pos="874"/>
        </w:tabs>
        <w:spacing w:after="260" w:line="360" w:lineRule="auto"/>
        <w:rPr>
          <w:rFonts w:ascii="Arial" w:hAnsi="Arial" w:cs="Arial"/>
          <w:lang w:val="ru-RU" w:eastAsia="ru-RU"/>
        </w:rPr>
      </w:pPr>
      <w:r w:rsidRPr="00EF5CB5">
        <w:rPr>
          <w:rFonts w:ascii="Arial" w:hAnsi="Arial" w:cs="Arial"/>
          <w:lang w:val="ru-RU" w:eastAsia="ru-RU"/>
        </w:rPr>
        <w:t xml:space="preserve">где </w:t>
      </w:r>
      <m:oMath>
        <m:r>
          <w:rPr>
            <w:rFonts w:ascii="Cambria Math" w:hAnsi="Cambria Math" w:cs="Arial"/>
            <w:lang w:val="ru-RU" w:eastAsia="ru-RU"/>
          </w:rPr>
          <m:t>Ф(i)</m:t>
        </m:r>
      </m:oMath>
      <w:r w:rsidRPr="00832B23">
        <w:rPr>
          <w:rFonts w:ascii="Arial" w:hAnsi="Arial" w:cs="Arial"/>
          <w:i/>
          <w:iCs/>
          <w:lang w:val="ru-RU" w:eastAsia="ru-RU"/>
        </w:rPr>
        <w:t xml:space="preserve"> ,</w:t>
      </w:r>
      <m:oMath>
        <m:r>
          <w:rPr>
            <w:rFonts w:ascii="Cambria Math" w:hAnsi="Cambria Math" w:cs="Arial"/>
            <w:lang w:val="ru-RU" w:eastAsia="ru-RU"/>
          </w:rPr>
          <m:t>Ф(j)</m:t>
        </m:r>
      </m:oMath>
      <w:r w:rsidRPr="00EF5CB5">
        <w:rPr>
          <w:rFonts w:ascii="Arial" w:hAnsi="Arial" w:cs="Arial"/>
          <w:lang w:val="ru-RU" w:eastAsia="ru-RU"/>
        </w:rPr>
        <w:t xml:space="preserve"> </w:t>
      </w:r>
      <w:r w:rsidR="00832B23">
        <w:rPr>
          <w:rFonts w:ascii="Arial" w:hAnsi="Arial" w:cs="Arial"/>
          <w:lang w:val="ru-RU" w:eastAsia="ru-RU"/>
        </w:rPr>
        <w:t>–</w:t>
      </w:r>
      <w:r w:rsidRPr="00EF5CB5">
        <w:rPr>
          <w:rFonts w:ascii="Arial" w:hAnsi="Arial" w:cs="Arial"/>
          <w:lang w:val="ru-RU" w:eastAsia="ru-RU"/>
        </w:rPr>
        <w:t xml:space="preserve"> коэффициент</w:t>
      </w:r>
      <w:r w:rsidR="00832B23">
        <w:rPr>
          <w:rFonts w:ascii="Arial" w:hAnsi="Arial" w:cs="Arial"/>
          <w:lang w:val="ru-RU" w:eastAsia="ru-RU"/>
        </w:rPr>
        <w:t>ы</w:t>
      </w:r>
      <w:r w:rsidRPr="00EF5CB5">
        <w:rPr>
          <w:rFonts w:ascii="Arial" w:hAnsi="Arial" w:cs="Arial"/>
          <w:lang w:val="ru-RU" w:eastAsia="ru-RU"/>
        </w:rPr>
        <w:t xml:space="preserve"> калибровки антенн </w:t>
      </w:r>
      <m:oMath>
        <m:r>
          <w:rPr>
            <w:rFonts w:ascii="Cambria Math" w:hAnsi="Cambria Math" w:cs="Arial"/>
            <w:lang w:val="ru-RU" w:eastAsia="ru-RU"/>
          </w:rPr>
          <m:t>i</m:t>
        </m:r>
      </m:oMath>
      <w:r w:rsidR="0024002A">
        <w:rPr>
          <w:rFonts w:ascii="Arial" w:hAnsi="Arial" w:cs="Arial"/>
          <w:iCs/>
          <w:lang w:val="ru-RU" w:eastAsia="ru-RU"/>
        </w:rPr>
        <w:t xml:space="preserve"> и </w:t>
      </w:r>
      <m:oMath>
        <m:r>
          <m:rPr>
            <m:sty m:val="p"/>
          </m:rPr>
          <w:rPr>
            <w:rFonts w:ascii="Cambria Math" w:hAnsi="Cambria Math" w:cs="Arial"/>
            <w:lang w:val="ru-RU" w:eastAsia="ru-RU"/>
          </w:rPr>
          <m:t xml:space="preserve"> </m:t>
        </m:r>
        <m:r>
          <w:rPr>
            <w:rFonts w:ascii="Cambria Math" w:hAnsi="Cambria Math" w:cs="Arial"/>
            <w:lang w:val="ru-RU" w:eastAsia="ru-RU"/>
          </w:rPr>
          <m:t>j</m:t>
        </m:r>
      </m:oMath>
      <w:r w:rsidR="00832B23">
        <w:rPr>
          <w:rFonts w:ascii="Arial" w:hAnsi="Arial" w:cs="Arial"/>
          <w:lang w:val="ru-RU" w:eastAsia="ru-RU"/>
        </w:rPr>
        <w:t xml:space="preserve"> </w:t>
      </w:r>
      <w:r w:rsidRPr="00EF5CB5">
        <w:rPr>
          <w:rFonts w:ascii="Arial" w:hAnsi="Arial" w:cs="Arial"/>
          <w:lang w:val="ru-RU" w:eastAsia="ru-RU"/>
        </w:rPr>
        <w:t xml:space="preserve">в свободном пространстве в </w:t>
      </w:r>
      <w:r w:rsidR="0024002A" w:rsidRPr="00EF5CB5">
        <w:rPr>
          <w:rFonts w:ascii="Arial" w:hAnsi="Arial" w:cs="Arial"/>
          <w:lang w:val="ru-RU" w:eastAsia="ru-RU"/>
        </w:rPr>
        <w:t>направлени</w:t>
      </w:r>
      <w:r w:rsidR="0024002A">
        <w:rPr>
          <w:rFonts w:ascii="Arial" w:hAnsi="Arial" w:cs="Arial"/>
          <w:lang w:val="ru-RU" w:eastAsia="ru-RU"/>
        </w:rPr>
        <w:t>и</w:t>
      </w:r>
      <w:r w:rsidR="0024002A" w:rsidRPr="00EF5CB5">
        <w:rPr>
          <w:rFonts w:ascii="Arial" w:hAnsi="Arial" w:cs="Arial"/>
          <w:lang w:val="ru-RU" w:eastAsia="ru-RU"/>
        </w:rPr>
        <w:t xml:space="preserve"> </w:t>
      </w:r>
      <w:r w:rsidRPr="00EF5CB5">
        <w:rPr>
          <w:rFonts w:ascii="Arial" w:hAnsi="Arial" w:cs="Arial"/>
          <w:lang w:val="ru-RU" w:eastAsia="ru-RU"/>
        </w:rPr>
        <w:t xml:space="preserve">их </w:t>
      </w:r>
      <w:r w:rsidR="00405BBE">
        <w:rPr>
          <w:rFonts w:ascii="Arial" w:hAnsi="Arial" w:cs="Arial"/>
          <w:lang w:val="ru-RU" w:eastAsia="ru-RU"/>
        </w:rPr>
        <w:t>главных максимумов</w:t>
      </w:r>
      <w:r w:rsidRPr="00EF5CB5">
        <w:rPr>
          <w:rFonts w:ascii="Arial" w:hAnsi="Arial" w:cs="Arial"/>
          <w:lang w:val="ru-RU" w:eastAsia="ru-RU"/>
        </w:rPr>
        <w:t xml:space="preserve">, </w:t>
      </w:r>
      <w:r w:rsidR="0024002A">
        <w:rPr>
          <w:rFonts w:ascii="Arial" w:hAnsi="Arial" w:cs="Arial"/>
          <w:lang w:val="ru-RU" w:eastAsia="ru-RU"/>
        </w:rPr>
        <w:t>1/м</w:t>
      </w:r>
      <w:r w:rsidRPr="00EF5CB5">
        <w:rPr>
          <w:rFonts w:ascii="Arial" w:hAnsi="Arial" w:cs="Arial"/>
          <w:lang w:val="ru-RU" w:eastAsia="ru-RU"/>
        </w:rPr>
        <w:t>.</w:t>
      </w:r>
    </w:p>
    <w:p w14:paraId="0BC2C49D" w14:textId="4427D7C7" w:rsidR="00471C14" w:rsidRPr="00EF5CB5" w:rsidRDefault="00471C14" w:rsidP="00EF5CB5">
      <w:pPr>
        <w:widowControl w:val="0"/>
        <w:tabs>
          <w:tab w:val="left" w:pos="874"/>
        </w:tabs>
        <w:spacing w:after="260" w:line="360" w:lineRule="auto"/>
        <w:ind w:firstLine="709"/>
        <w:rPr>
          <w:rFonts w:ascii="Arial" w:hAnsi="Arial" w:cs="Arial"/>
          <w:lang w:val="ru-RU" w:eastAsia="ru-RU"/>
        </w:rPr>
      </w:pPr>
      <w:r w:rsidRPr="00EF5CB5">
        <w:rPr>
          <w:rFonts w:ascii="Arial" w:hAnsi="Arial" w:cs="Arial"/>
          <w:lang w:val="ru-RU" w:eastAsia="ru-RU"/>
        </w:rPr>
        <w:t xml:space="preserve">Вносимые потери, заданные формулой (С.13), могут быть </w:t>
      </w:r>
      <w:r w:rsidR="0024002A">
        <w:rPr>
          <w:rFonts w:ascii="Arial" w:hAnsi="Arial" w:cs="Arial"/>
          <w:lang w:val="ru-RU" w:eastAsia="ru-RU"/>
        </w:rPr>
        <w:t>представлены</w:t>
      </w:r>
      <w:r w:rsidRPr="00EF5CB5">
        <w:rPr>
          <w:rFonts w:ascii="Arial" w:hAnsi="Arial" w:cs="Arial"/>
          <w:lang w:val="ru-RU" w:eastAsia="ru-RU"/>
        </w:rPr>
        <w:t xml:space="preserve"> в логарифмическ</w:t>
      </w:r>
      <w:r w:rsidR="0024002A">
        <w:rPr>
          <w:rFonts w:ascii="Arial" w:hAnsi="Arial" w:cs="Arial"/>
          <w:lang w:val="ru-RU" w:eastAsia="ru-RU"/>
        </w:rPr>
        <w:t xml:space="preserve">ом масштабе </w:t>
      </w:r>
      <w:r w:rsidRPr="00EF5CB5">
        <w:rPr>
          <w:rFonts w:ascii="Arial" w:hAnsi="Arial" w:cs="Arial"/>
          <w:lang w:val="ru-RU" w:eastAsia="ru-RU"/>
        </w:rPr>
        <w:t>как</w:t>
      </w:r>
    </w:p>
    <w:tbl>
      <w:tblPr>
        <w:tblW w:w="9503" w:type="dxa"/>
        <w:tblInd w:w="-5" w:type="dxa"/>
        <w:tblLook w:val="04A0" w:firstRow="1" w:lastRow="0" w:firstColumn="1" w:lastColumn="0" w:noHBand="0" w:noVBand="1"/>
      </w:tblPr>
      <w:tblGrid>
        <w:gridCol w:w="8510"/>
        <w:gridCol w:w="993"/>
      </w:tblGrid>
      <w:tr w:rsidR="00471C14" w:rsidRPr="00EF5CB5" w14:paraId="67B0DC82" w14:textId="77777777" w:rsidTr="00EF5CB5">
        <w:trPr>
          <w:trHeight w:val="502"/>
        </w:trPr>
        <w:tc>
          <w:tcPr>
            <w:tcW w:w="8510" w:type="dxa"/>
            <w:vAlign w:val="center"/>
          </w:tcPr>
          <w:p w14:paraId="49FD6EA9" w14:textId="7CC8765C" w:rsidR="00471C14" w:rsidRPr="00EF5CB5" w:rsidRDefault="00C21E06" w:rsidP="00EF5CB5">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i/>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i/>
                      <w:lang w:val="ru-RU" w:eastAsia="ru-RU"/>
                    </w:rPr>
                  </m:ctrlPr>
                </m:dPr>
                <m:e>
                  <m:r>
                    <w:rPr>
                      <w:rFonts w:ascii="Cambria Math" w:hAnsi="Cambria Math" w:cs="Arial"/>
                      <w:lang w:val="ru-RU" w:eastAsia="ru-RU"/>
                    </w:rPr>
                    <m:t>i,j</m:t>
                  </m:r>
                </m:e>
              </m:d>
              <m:r>
                <w:rPr>
                  <w:rFonts w:ascii="Cambria Math" w:hAnsi="Cambria Math" w:cs="Arial"/>
                  <w:lang w:val="ru-RU" w:eastAsia="ru-RU"/>
                </w:rPr>
                <m:t>≡20</m:t>
              </m:r>
              <m:func>
                <m:funcPr>
                  <m:ctrlPr>
                    <w:rPr>
                      <w:rFonts w:ascii="Cambria Math" w:hAnsi="Cambria Math" w:cs="Arial"/>
                      <w:i/>
                      <w:lang w:val="ru-RU" w:eastAsia="ru-RU"/>
                    </w:rPr>
                  </m:ctrlPr>
                </m:funcPr>
                <m:fName>
                  <m:r>
                    <w:rPr>
                      <w:rFonts w:ascii="Cambria Math" w:hAnsi="Cambria Math" w:cs="Arial"/>
                      <w:lang w:val="ru-RU" w:eastAsia="ru-RU"/>
                    </w:rPr>
                    <m:t>lg</m:t>
                  </m:r>
                </m:fName>
                <m:e>
                  <m:d>
                    <m:dPr>
                      <m:begChr m:val="["/>
                      <m:endChr m:val="]"/>
                      <m:ctrlPr>
                        <w:rPr>
                          <w:rFonts w:ascii="Cambria Math" w:hAnsi="Cambria Math" w:cs="Arial"/>
                          <w:i/>
                          <w:lang w:val="ru-RU" w:eastAsia="ru-RU"/>
                        </w:rPr>
                      </m:ctrlPr>
                    </m:dPr>
                    <m:e>
                      <m:r>
                        <w:rPr>
                          <w:rFonts w:ascii="Cambria Math" w:hAnsi="Cambria Math" w:cs="Arial"/>
                          <w:lang w:val="ru-RU" w:eastAsia="ru-RU"/>
                        </w:rPr>
                        <m:t>L</m:t>
                      </m:r>
                      <m:d>
                        <m:dPr>
                          <m:ctrlPr>
                            <w:rPr>
                              <w:rFonts w:ascii="Cambria Math" w:hAnsi="Cambria Math" w:cs="Arial"/>
                              <w:i/>
                              <w:lang w:val="ru-RU" w:eastAsia="ru-RU"/>
                            </w:rPr>
                          </m:ctrlPr>
                        </m:dPr>
                        <m:e>
                          <m:r>
                            <w:rPr>
                              <w:rFonts w:ascii="Cambria Math" w:hAnsi="Cambria Math" w:cs="Arial"/>
                              <w:lang w:val="ru-RU" w:eastAsia="ru-RU"/>
                            </w:rPr>
                            <m:t>i,j</m:t>
                          </m:r>
                        </m:e>
                      </m:d>
                    </m:e>
                  </m:d>
                </m:e>
              </m:func>
              <m:r>
                <w:rPr>
                  <w:rFonts w:ascii="Cambria Math" w:hAnsi="Cambria Math" w:cs="Arial"/>
                  <w:lang w:val="ru-RU" w:eastAsia="ru-RU"/>
                </w:rPr>
                <m:t>=</m:t>
              </m:r>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lang w:val="ru-RU" w:eastAsia="ru-RU"/>
                    </w:rPr>
                  </m:ctrlPr>
                </m:dPr>
                <m:e>
                  <m:r>
                    <w:rPr>
                      <w:rFonts w:ascii="Cambria Math" w:hAnsi="Cambria Math" w:cs="Arial"/>
                      <w:lang w:val="ru-RU" w:eastAsia="ru-RU"/>
                    </w:rPr>
                    <m:t>i</m:t>
                  </m:r>
                </m:e>
              </m:d>
              <m:r>
                <w:rPr>
                  <w:rFonts w:ascii="Cambria Math" w:hAnsi="Cambria Math" w:cs="Arial"/>
                  <w:lang w:val="ru-RU" w:eastAsia="ru-RU"/>
                </w:rPr>
                <m:t>+</m:t>
              </m:r>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i/>
                      <w:lang w:val="ru-RU" w:eastAsia="ru-RU"/>
                    </w:rPr>
                  </m:ctrlPr>
                </m:dPr>
                <m:e>
                  <m:r>
                    <w:rPr>
                      <w:rFonts w:ascii="Cambria Math" w:hAnsi="Cambria Math" w:cs="Arial"/>
                      <w:lang w:val="ru-RU" w:eastAsia="ru-RU"/>
                    </w:rPr>
                    <m:t>j</m:t>
                  </m:r>
                </m:e>
              </m:d>
              <m:r>
                <w:rPr>
                  <w:rFonts w:ascii="Cambria Math" w:hAnsi="Cambria Math" w:cs="Arial"/>
                  <w:lang w:val="ru-RU" w:eastAsia="ru-RU"/>
                </w:rPr>
                <m:t>+K(i,j)</m:t>
              </m:r>
            </m:oMath>
            <w:r w:rsidR="00471C14" w:rsidRPr="00EF5CB5">
              <w:rPr>
                <w:rFonts w:ascii="Arial" w:hAnsi="Arial" w:cs="Arial"/>
                <w:lang w:val="ru-RU" w:eastAsia="ru-RU"/>
              </w:rPr>
              <w:t>, дБ</w:t>
            </w:r>
          </w:p>
        </w:tc>
        <w:tc>
          <w:tcPr>
            <w:tcW w:w="993" w:type="dxa"/>
            <w:vAlign w:val="center"/>
          </w:tcPr>
          <w:p w14:paraId="1A8B2901" w14:textId="77777777" w:rsidR="00471C14" w:rsidRPr="00EF5CB5" w:rsidRDefault="00471C14" w:rsidP="00EF5CB5">
            <w:pPr>
              <w:widowControl w:val="0"/>
              <w:tabs>
                <w:tab w:val="left" w:pos="0"/>
              </w:tabs>
              <w:spacing w:after="260" w:line="360" w:lineRule="auto"/>
              <w:jc w:val="right"/>
              <w:rPr>
                <w:rFonts w:ascii="Arial" w:hAnsi="Arial" w:cs="Arial"/>
                <w:lang w:val="ru-RU" w:eastAsia="ru-RU"/>
              </w:rPr>
            </w:pPr>
            <w:r w:rsidRPr="00EF5CB5">
              <w:rPr>
                <w:rFonts w:ascii="Arial" w:hAnsi="Arial" w:cs="Arial"/>
                <w:lang w:val="ru-RU" w:eastAsia="ru-RU"/>
              </w:rPr>
              <w:t>(С.15)</w:t>
            </w:r>
          </w:p>
        </w:tc>
      </w:tr>
    </w:tbl>
    <w:p w14:paraId="66D3EB62" w14:textId="503F9CE2" w:rsidR="00471C14" w:rsidRPr="00EF5CB5" w:rsidRDefault="00471C14" w:rsidP="008509DC">
      <w:pPr>
        <w:widowControl w:val="0"/>
        <w:tabs>
          <w:tab w:val="left" w:pos="874"/>
        </w:tabs>
        <w:spacing w:after="260" w:line="360" w:lineRule="auto"/>
        <w:rPr>
          <w:rFonts w:ascii="Arial" w:hAnsi="Arial" w:cs="Arial"/>
          <w:lang w:val="ru-RU" w:eastAsia="ru-RU"/>
        </w:rPr>
      </w:pPr>
      <w:r w:rsidRPr="00EF5CB5">
        <w:rPr>
          <w:rFonts w:ascii="Arial" w:hAnsi="Arial" w:cs="Arial"/>
          <w:lang w:val="ru-RU" w:eastAsia="ru-RU"/>
        </w:rPr>
        <w:t>где</w:t>
      </w:r>
      <w:r w:rsidR="008509DC">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e>
        </m:d>
      </m:oMath>
      <w:r w:rsidRPr="00EF5CB5">
        <w:rPr>
          <w:rFonts w:ascii="Arial" w:hAnsi="Arial" w:cs="Arial"/>
          <w:lang w:val="ru-RU" w:eastAsia="ru-RU"/>
        </w:rPr>
        <w:t xml:space="preserve"> </w:t>
      </w:r>
      <w:r w:rsidR="008509DC">
        <w:rPr>
          <w:rFonts w:ascii="Arial" w:hAnsi="Arial" w:cs="Arial"/>
          <w:lang w:val="ru-RU" w:eastAsia="ru-RU"/>
        </w:rPr>
        <w:t>–</w:t>
      </w:r>
      <w:r w:rsidRPr="00EF5CB5">
        <w:rPr>
          <w:rFonts w:ascii="Arial" w:hAnsi="Arial" w:cs="Arial"/>
          <w:lang w:val="ru-RU" w:eastAsia="ru-RU"/>
        </w:rPr>
        <w:t xml:space="preserve"> </w:t>
      </w:r>
      <w:r w:rsidR="008509DC" w:rsidRPr="00EF5CB5">
        <w:rPr>
          <w:rFonts w:ascii="Arial" w:hAnsi="Arial" w:cs="Arial"/>
          <w:lang w:val="ru-RU" w:eastAsia="ru-RU"/>
        </w:rPr>
        <w:t>коэффициент</w:t>
      </w:r>
      <w:r w:rsidR="008509DC">
        <w:rPr>
          <w:rFonts w:ascii="Arial" w:hAnsi="Arial" w:cs="Arial"/>
          <w:lang w:val="ru-RU" w:eastAsia="ru-RU"/>
        </w:rPr>
        <w:t>ы</w:t>
      </w:r>
      <w:r w:rsidR="008509DC" w:rsidRPr="00EF5CB5">
        <w:rPr>
          <w:rFonts w:ascii="Arial" w:hAnsi="Arial" w:cs="Arial"/>
          <w:lang w:val="ru-RU" w:eastAsia="ru-RU"/>
        </w:rPr>
        <w:t xml:space="preserve"> калибровки антенн </w:t>
      </w:r>
      <m:oMath>
        <m:r>
          <w:rPr>
            <w:rFonts w:ascii="Cambria Math" w:hAnsi="Cambria Math" w:cs="Arial"/>
            <w:lang w:val="ru-RU" w:eastAsia="ru-RU"/>
          </w:rPr>
          <m:t>i</m:t>
        </m:r>
      </m:oMath>
      <w:r w:rsidR="008509DC">
        <w:rPr>
          <w:rFonts w:ascii="Arial" w:hAnsi="Arial" w:cs="Arial"/>
          <w:iCs/>
          <w:lang w:val="ru-RU" w:eastAsia="ru-RU"/>
        </w:rPr>
        <w:t xml:space="preserve"> и </w:t>
      </w:r>
      <m:oMath>
        <m:r>
          <m:rPr>
            <m:sty m:val="p"/>
          </m:rPr>
          <w:rPr>
            <w:rFonts w:ascii="Cambria Math" w:hAnsi="Cambria Math" w:cs="Arial"/>
            <w:lang w:val="ru-RU" w:eastAsia="ru-RU"/>
          </w:rPr>
          <m:t xml:space="preserve"> </m:t>
        </m:r>
        <m:r>
          <w:rPr>
            <w:rFonts w:ascii="Cambria Math" w:hAnsi="Cambria Math" w:cs="Arial"/>
            <w:lang w:val="ru-RU" w:eastAsia="ru-RU"/>
          </w:rPr>
          <m:t>j</m:t>
        </m:r>
      </m:oMath>
      <w:r w:rsidR="008509DC">
        <w:rPr>
          <w:rFonts w:ascii="Arial" w:hAnsi="Arial" w:cs="Arial"/>
          <w:lang w:val="ru-RU" w:eastAsia="ru-RU"/>
        </w:rPr>
        <w:t xml:space="preserve"> </w:t>
      </w:r>
      <w:r w:rsidR="008509DC" w:rsidRPr="00EF5CB5">
        <w:rPr>
          <w:rFonts w:ascii="Arial" w:hAnsi="Arial" w:cs="Arial"/>
          <w:lang w:val="ru-RU" w:eastAsia="ru-RU"/>
        </w:rPr>
        <w:t>в свободном пространстве в направлени</w:t>
      </w:r>
      <w:r w:rsidR="008509DC">
        <w:rPr>
          <w:rFonts w:ascii="Arial" w:hAnsi="Arial" w:cs="Arial"/>
          <w:lang w:val="ru-RU" w:eastAsia="ru-RU"/>
        </w:rPr>
        <w:t>и</w:t>
      </w:r>
      <w:r w:rsidR="008509DC" w:rsidRPr="00EF5CB5">
        <w:rPr>
          <w:rFonts w:ascii="Arial" w:hAnsi="Arial" w:cs="Arial"/>
          <w:lang w:val="ru-RU" w:eastAsia="ru-RU"/>
        </w:rPr>
        <w:t xml:space="preserve"> их </w:t>
      </w:r>
      <w:r w:rsidR="00405BBE">
        <w:rPr>
          <w:rFonts w:ascii="Arial" w:hAnsi="Arial" w:cs="Arial"/>
          <w:lang w:val="ru-RU" w:eastAsia="ru-RU"/>
        </w:rPr>
        <w:t>главных максимумов</w:t>
      </w:r>
      <w:r w:rsidR="008509DC" w:rsidRPr="00EF5CB5">
        <w:rPr>
          <w:rFonts w:ascii="Arial" w:hAnsi="Arial" w:cs="Arial"/>
          <w:lang w:val="ru-RU" w:eastAsia="ru-RU"/>
        </w:rPr>
        <w:t xml:space="preserve">, </w:t>
      </w:r>
      <w:r w:rsidR="008509DC">
        <w:rPr>
          <w:rFonts w:ascii="Arial" w:hAnsi="Arial" w:cs="Arial"/>
          <w:lang w:val="ru-RU" w:eastAsia="ru-RU"/>
        </w:rPr>
        <w:t>дБ (1/м), т.е.</w:t>
      </w:r>
    </w:p>
    <w:p w14:paraId="38F887BB" w14:textId="1063D278" w:rsidR="00594EB4" w:rsidRPr="008509DC" w:rsidRDefault="00C21E06" w:rsidP="00594EB4">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i</m:t>
                    </m:r>
                  </m:e>
                </m:d>
              </m:e>
            </m:d>
            <m:r>
              <m:rPr>
                <m:sty m:val="p"/>
              </m:rPr>
              <w:rPr>
                <w:rFonts w:ascii="Cambria Math" w:hAnsi="Cambria Math" w:cs="Arial"/>
                <w:lang w:val="ru-RU" w:eastAsia="ru-RU"/>
              </w:rPr>
              <m:t xml:space="preserve"> </m:t>
            </m:r>
          </m:e>
        </m:func>
      </m:oMath>
      <w:r w:rsidR="00594EB4">
        <w:rPr>
          <w:rFonts w:ascii="Arial" w:hAnsi="Arial" w:cs="Arial"/>
          <w:lang w:val="ru-RU" w:eastAsia="ru-RU"/>
        </w:rPr>
        <w:t xml:space="preserve"> и </w:t>
      </w:r>
      <m:oMath>
        <m:func>
          <m:funcPr>
            <m:ctrlPr>
              <w:rPr>
                <w:rFonts w:ascii="Cambria Math" w:hAnsi="Cambria Math" w:cs="Arial"/>
                <w:i/>
                <w:lang w:val="ru-RU" w:eastAsia="ru-RU"/>
              </w:rPr>
            </m:ctrlPr>
          </m:funcPr>
          <m:fName>
            <m:sSub>
              <m:sSubPr>
                <m:ctrlPr>
                  <w:rPr>
                    <w:rFonts w:ascii="Cambria Math" w:hAnsi="Cambria Math" w:cs="Arial"/>
                    <w:i/>
                    <w:lang w:val="ru-RU" w:eastAsia="ru-RU"/>
                  </w:rPr>
                </m:ctrlPr>
              </m:sSubPr>
              <m:e>
                <m:r>
                  <w:rPr>
                    <w:rFonts w:ascii="Cambria Math" w:hAnsi="Cambria Math" w:cs="Arial"/>
                    <w:lang w:eastAsia="ru-RU"/>
                  </w:rPr>
                  <m:t>F</m:t>
                </m:r>
              </m:e>
              <m:sub>
                <m:r>
                  <w:rPr>
                    <w:rFonts w:ascii="Cambria Math" w:hAnsi="Cambria Math" w:cs="Arial"/>
                    <w:lang w:val="ru-RU" w:eastAsia="ru-RU"/>
                  </w:rPr>
                  <m:t>a</m:t>
                </m:r>
              </m:sub>
            </m:sSub>
          </m:fName>
          <m:e>
            <m:d>
              <m:dPr>
                <m:ctrlPr>
                  <w:rPr>
                    <w:rFonts w:ascii="Cambria Math" w:hAnsi="Cambria Math" w:cs="Arial"/>
                    <w:i/>
                    <w:lang w:val="ru-RU" w:eastAsia="ru-RU"/>
                  </w:rPr>
                </m:ctrlPr>
              </m:dPr>
              <m:e>
                <m:r>
                  <w:rPr>
                    <w:rFonts w:ascii="Cambria Math" w:hAnsi="Cambria Math" w:cs="Arial"/>
                    <w:lang w:val="ru-RU" w:eastAsia="ru-RU"/>
                  </w:rPr>
                  <m:t>j</m:t>
                </m:r>
              </m:e>
            </m:d>
            <m:r>
              <w:rPr>
                <w:rFonts w:ascii="Cambria Math" w:hAnsi="Cambria Math" w:cs="Arial"/>
                <w:lang w:val="ru-RU" w:eastAsia="ru-RU"/>
              </w:rPr>
              <m:t>=20lg⁡[Ф</m:t>
            </m:r>
          </m:e>
        </m:func>
        <m:r>
          <w:rPr>
            <w:rFonts w:ascii="Cambria Math" w:hAnsi="Cambria Math" w:cs="Arial"/>
            <w:lang w:val="ru-RU" w:eastAsia="ru-RU"/>
          </w:rPr>
          <m:t>(j)]</m:t>
        </m:r>
      </m:oMath>
      <w:r w:rsidR="00594EB4">
        <w:rPr>
          <w:rFonts w:ascii="Arial" w:hAnsi="Arial" w:cs="Arial"/>
          <w:lang w:val="ru-RU" w:eastAsia="ru-RU"/>
        </w:rPr>
        <w:t>,</w:t>
      </w:r>
    </w:p>
    <w:p w14:paraId="6AF9FE18" w14:textId="75386ABD" w:rsidR="00471C14" w:rsidRPr="00594EB4" w:rsidRDefault="00594EB4" w:rsidP="001B0A43">
      <w:pPr>
        <w:widowControl w:val="0"/>
        <w:tabs>
          <w:tab w:val="left" w:pos="874"/>
        </w:tabs>
        <w:spacing w:after="260" w:line="360" w:lineRule="auto"/>
        <w:rPr>
          <w:rFonts w:ascii="Arial" w:hAnsi="Arial" w:cs="Arial"/>
          <w:lang w:val="ru-RU" w:eastAsia="ru-RU"/>
        </w:rPr>
      </w:pPr>
      <w:r>
        <w:rPr>
          <w:rFonts w:ascii="Arial" w:hAnsi="Arial" w:cs="Arial"/>
          <w:lang w:val="ru-RU" w:eastAsia="ru-RU"/>
        </w:rPr>
        <w:t>и</w:t>
      </w:r>
    </w:p>
    <w:tbl>
      <w:tblPr>
        <w:tblW w:w="9503" w:type="dxa"/>
        <w:tblInd w:w="-5" w:type="dxa"/>
        <w:tblLook w:val="04A0" w:firstRow="1" w:lastRow="0" w:firstColumn="1" w:lastColumn="0" w:noHBand="0" w:noVBand="1"/>
      </w:tblPr>
      <w:tblGrid>
        <w:gridCol w:w="8620"/>
        <w:gridCol w:w="883"/>
      </w:tblGrid>
      <w:tr w:rsidR="00471C14" w:rsidRPr="00EF5CB5" w14:paraId="44F37847" w14:textId="77777777" w:rsidTr="00471C14">
        <w:trPr>
          <w:trHeight w:val="502"/>
        </w:trPr>
        <w:tc>
          <w:tcPr>
            <w:tcW w:w="8652" w:type="dxa"/>
            <w:vAlign w:val="center"/>
          </w:tcPr>
          <w:p w14:paraId="1395C35A" w14:textId="79CCAE37" w:rsidR="00471C14" w:rsidRPr="00EF5CB5" w:rsidRDefault="00471C14" w:rsidP="00AD5B7F">
            <w:pPr>
              <w:widowControl w:val="0"/>
              <w:tabs>
                <w:tab w:val="left" w:pos="874"/>
              </w:tabs>
              <w:spacing w:after="260" w:line="360" w:lineRule="auto"/>
              <w:ind w:firstLine="709"/>
              <w:jc w:val="center"/>
              <w:rPr>
                <w:rFonts w:ascii="Arial" w:hAnsi="Arial" w:cs="Arial"/>
                <w:lang w:val="ru-RU" w:eastAsia="ru-RU"/>
              </w:rPr>
            </w:pPr>
            <m:oMath>
              <m:r>
                <w:rPr>
                  <w:rFonts w:ascii="Cambria Math" w:hAnsi="Cambria Math" w:cs="Arial"/>
                  <w:lang w:val="ru-RU" w:eastAsia="ru-RU"/>
                </w:rPr>
                <m:t>K</m:t>
              </m:r>
              <m:d>
                <m:dPr>
                  <m:ctrlPr>
                    <w:rPr>
                      <w:rFonts w:ascii="Cambria Math" w:hAnsi="Cambria Math" w:cs="Arial"/>
                      <w:i/>
                      <w:lang w:val="ru-RU" w:eastAsia="ru-RU"/>
                    </w:rPr>
                  </m:ctrlPr>
                </m:dPr>
                <m:e>
                  <m:r>
                    <w:rPr>
                      <w:rFonts w:ascii="Cambria Math" w:hAnsi="Cambria Math" w:cs="Arial"/>
                      <w:lang w:val="ru-RU" w:eastAsia="ru-RU"/>
                    </w:rPr>
                    <m:t>i,j</m:t>
                  </m:r>
                </m:e>
              </m:d>
              <m:r>
                <w:rPr>
                  <w:rFonts w:ascii="Cambria Math" w:hAnsi="Cambria Math" w:cs="Arial"/>
                  <w:lang w:val="ru-RU" w:eastAsia="ru-RU"/>
                </w:rPr>
                <m:t>≡20</m:t>
              </m:r>
              <m:func>
                <m:funcPr>
                  <m:ctrlPr>
                    <w:rPr>
                      <w:rFonts w:ascii="Cambria Math" w:hAnsi="Cambria Math" w:cs="Arial"/>
                      <w:i/>
                      <w:lang w:val="ru-RU" w:eastAsia="ru-RU"/>
                    </w:rPr>
                  </m:ctrlPr>
                </m:funcPr>
                <m:fName>
                  <m:r>
                    <w:rPr>
                      <w:rFonts w:ascii="Cambria Math" w:hAnsi="Cambria Math" w:cs="Arial"/>
                      <w:lang w:val="ru-RU" w:eastAsia="ru-RU"/>
                    </w:rPr>
                    <m:t>lg</m:t>
                  </m:r>
                </m:fName>
                <m:e>
                  <m:d>
                    <m:dPr>
                      <m:ctrlPr>
                        <w:rPr>
                          <w:rFonts w:ascii="Cambria Math" w:hAnsi="Cambria Math" w:cs="Arial"/>
                          <w:i/>
                          <w:lang w:val="ru-RU" w:eastAsia="ru-RU"/>
                        </w:rPr>
                      </m:ctrlPr>
                    </m:dPr>
                    <m:e>
                      <m:sSub>
                        <m:sSubPr>
                          <m:ctrlPr>
                            <w:rPr>
                              <w:rFonts w:ascii="Cambria Math" w:hAnsi="Cambria Math" w:cs="Arial"/>
                              <w:i/>
                              <w:lang w:val="ru-RU" w:eastAsia="ru-RU"/>
                            </w:rPr>
                          </m:ctrlPr>
                        </m:sSubPr>
                        <m:e>
                          <m:r>
                            <w:rPr>
                              <w:rFonts w:ascii="Cambria Math" w:hAnsi="Cambria Math" w:cs="Arial"/>
                              <w:lang w:val="ru-RU" w:eastAsia="ru-RU"/>
                            </w:rPr>
                            <m:t>k</m:t>
                          </m:r>
                        </m:e>
                        <m:sub>
                          <m:r>
                            <w:rPr>
                              <w:rFonts w:ascii="Cambria Math" w:hAnsi="Cambria Math" w:cs="Arial"/>
                              <w:lang w:val="ru-RU" w:eastAsia="ru-RU"/>
                            </w:rPr>
                            <m:t>a</m:t>
                          </m:r>
                        </m:sub>
                      </m:sSub>
                    </m:e>
                  </m:d>
                </m:e>
              </m:func>
              <m:r>
                <w:rPr>
                  <w:rFonts w:ascii="Cambria Math" w:hAnsi="Cambria Math" w:cs="Arial"/>
                  <w:lang w:val="ru-RU" w:eastAsia="ru-RU"/>
                </w:rPr>
                <m:t>=20lg</m:t>
              </m:r>
              <m:d>
                <m:dPr>
                  <m:ctrlPr>
                    <w:rPr>
                      <w:rFonts w:ascii="Cambria Math" w:hAnsi="Cambria Math" w:cs="Arial"/>
                      <w:i/>
                      <w:lang w:val="ru-RU" w:eastAsia="ru-RU"/>
                    </w:rPr>
                  </m:ctrlPr>
                </m:dPr>
                <m:e>
                  <m:f>
                    <m:fPr>
                      <m:ctrlPr>
                        <w:rPr>
                          <w:rFonts w:ascii="Cambria Math" w:hAnsi="Cambria Math" w:cs="Arial"/>
                          <w:i/>
                          <w:lang w:val="ru-RU" w:eastAsia="ru-RU"/>
                        </w:rPr>
                      </m:ctrlPr>
                    </m:fPr>
                    <m:num>
                      <m:sSub>
                        <m:sSubPr>
                          <m:ctrlPr>
                            <w:rPr>
                              <w:rFonts w:ascii="Cambria Math" w:hAnsi="Cambria Math" w:cs="Arial"/>
                              <w:i/>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r>
                        <w:rPr>
                          <w:rFonts w:ascii="Cambria Math" w:hAnsi="Cambria Math" w:cs="Arial"/>
                          <w:lang w:val="ru-RU" w:eastAsia="ru-RU"/>
                        </w:rPr>
                        <m:t>λ</m:t>
                      </m:r>
                    </m:num>
                    <m:den>
                      <m:r>
                        <w:rPr>
                          <w:rFonts w:ascii="Cambria Math" w:hAnsi="Cambria Math" w:cs="Arial"/>
                          <w:lang w:val="ru-RU" w:eastAsia="ru-RU"/>
                        </w:rPr>
                        <m:t>η</m:t>
                      </m:r>
                    </m:den>
                  </m:f>
                </m:e>
              </m:d>
              <m:r>
                <w:rPr>
                  <w:rFonts w:ascii="Cambria Math" w:hAnsi="Cambria Math" w:cs="Arial"/>
                  <w:lang w:val="ru-RU" w:eastAsia="ru-RU"/>
                </w:rPr>
                <m:t>-20lg⁡[</m:t>
              </m:r>
              <m:sSub>
                <m:sSubPr>
                  <m:ctrlPr>
                    <w:rPr>
                      <w:rFonts w:ascii="Cambria Math" w:hAnsi="Cambria Math" w:cs="Arial"/>
                      <w:i/>
                      <w:lang w:val="ru-RU" w:eastAsia="ru-RU"/>
                    </w:rPr>
                  </m:ctrlPr>
                </m:sSubPr>
                <m:e>
                  <m:r>
                    <w:rPr>
                      <w:rFonts w:ascii="Cambria Math" w:hAnsi="Cambria Math" w:cs="Arial"/>
                      <w:lang w:val="ru-RU" w:eastAsia="ru-RU"/>
                    </w:rPr>
                    <m:t>e</m:t>
                  </m:r>
                </m:e>
                <m:sub>
                  <m:r>
                    <w:rPr>
                      <w:rFonts w:ascii="Cambria Math" w:hAnsi="Cambria Math" w:cs="Arial"/>
                      <w:lang w:val="ru-RU" w:eastAsia="ru-RU"/>
                    </w:rPr>
                    <m:t>0</m:t>
                  </m:r>
                </m:sub>
              </m:sSub>
              <m:r>
                <w:rPr>
                  <w:rFonts w:ascii="Cambria Math" w:hAnsi="Cambria Math" w:cs="Arial"/>
                  <w:lang w:val="ru-RU" w:eastAsia="ru-RU"/>
                </w:rPr>
                <m:t>(i,j)]</m:t>
              </m:r>
            </m:oMath>
            <w:r w:rsidRPr="00EF5CB5">
              <w:rPr>
                <w:rFonts w:ascii="Arial" w:hAnsi="Arial" w:cs="Arial"/>
                <w:lang w:val="ru-RU" w:eastAsia="ru-RU"/>
              </w:rPr>
              <w:t xml:space="preserve">, </w:t>
            </w:r>
            <w:r w:rsidR="00AD5B7F">
              <w:rPr>
                <w:rFonts w:ascii="Arial" w:hAnsi="Arial" w:cs="Arial"/>
                <w:lang w:val="ru-RU" w:eastAsia="ru-RU"/>
              </w:rPr>
              <w:t>дБ (м</w:t>
            </w:r>
            <w:r w:rsidR="00AD5B7F" w:rsidRPr="00AD5B7F">
              <w:rPr>
                <w:rFonts w:ascii="Arial" w:hAnsi="Arial" w:cs="Arial"/>
                <w:vertAlign w:val="superscript"/>
                <w:lang w:val="ru-RU" w:eastAsia="ru-RU"/>
              </w:rPr>
              <w:t>2</w:t>
            </w:r>
            <w:r w:rsidR="00AD5B7F">
              <w:rPr>
                <w:rFonts w:ascii="Arial" w:hAnsi="Arial" w:cs="Arial"/>
                <w:lang w:val="ru-RU" w:eastAsia="ru-RU"/>
              </w:rPr>
              <w:t>)</w:t>
            </w:r>
          </w:p>
        </w:tc>
        <w:tc>
          <w:tcPr>
            <w:tcW w:w="851" w:type="dxa"/>
            <w:vAlign w:val="center"/>
          </w:tcPr>
          <w:p w14:paraId="73740512" w14:textId="77777777" w:rsidR="00471C14" w:rsidRPr="00EF5CB5" w:rsidRDefault="00471C14" w:rsidP="00EF5CB5">
            <w:pPr>
              <w:widowControl w:val="0"/>
              <w:tabs>
                <w:tab w:val="left" w:pos="0"/>
              </w:tabs>
              <w:spacing w:after="260" w:line="360" w:lineRule="auto"/>
              <w:jc w:val="right"/>
              <w:rPr>
                <w:rFonts w:ascii="Arial" w:hAnsi="Arial" w:cs="Arial"/>
                <w:lang w:val="ru-RU" w:eastAsia="ru-RU"/>
              </w:rPr>
            </w:pPr>
            <w:r w:rsidRPr="00EF5CB5">
              <w:rPr>
                <w:rFonts w:ascii="Arial" w:hAnsi="Arial" w:cs="Arial"/>
                <w:lang w:val="ru-RU" w:eastAsia="ru-RU"/>
              </w:rPr>
              <w:t>(С.16)</w:t>
            </w:r>
          </w:p>
        </w:tc>
      </w:tr>
    </w:tbl>
    <w:p w14:paraId="4B5A15A2" w14:textId="1192907E" w:rsidR="00471C14" w:rsidRPr="00EF5CB5" w:rsidRDefault="00AD5B7F" w:rsidP="00EF5CB5">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Показатель</w:t>
      </w:r>
      <w:r w:rsidR="00471C14" w:rsidRPr="00EF5CB5">
        <w:rPr>
          <w:rFonts w:ascii="Arial" w:hAnsi="Arial" w:cs="Arial"/>
          <w:lang w:val="ru-RU" w:eastAsia="ru-RU"/>
        </w:rPr>
        <w:t xml:space="preserve"> напряженности поля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00471C14" w:rsidRPr="00EF5CB5">
        <w:rPr>
          <w:rFonts w:ascii="Arial" w:hAnsi="Arial" w:cs="Arial"/>
          <w:lang w:val="ru-RU" w:eastAsia="ru-RU"/>
        </w:rPr>
        <w:t>, описанный выше, задается формулой</w:t>
      </w:r>
    </w:p>
    <w:tbl>
      <w:tblPr>
        <w:tblW w:w="9503" w:type="dxa"/>
        <w:tblInd w:w="-5" w:type="dxa"/>
        <w:tblLook w:val="04A0" w:firstRow="1" w:lastRow="0" w:firstColumn="1" w:lastColumn="0" w:noHBand="0" w:noVBand="1"/>
      </w:tblPr>
      <w:tblGrid>
        <w:gridCol w:w="8369"/>
        <w:gridCol w:w="1134"/>
      </w:tblGrid>
      <w:tr w:rsidR="00471C14" w:rsidRPr="00EF5CB5" w14:paraId="1C5C37C4" w14:textId="77777777" w:rsidTr="00EF5CB5">
        <w:trPr>
          <w:trHeight w:val="502"/>
        </w:trPr>
        <w:tc>
          <w:tcPr>
            <w:tcW w:w="8369" w:type="dxa"/>
            <w:vAlign w:val="center"/>
          </w:tcPr>
          <w:p w14:paraId="59FCB986" w14:textId="77777777" w:rsidR="00471C14" w:rsidRPr="00EF5CB5" w:rsidRDefault="00C21E06" w:rsidP="00EF5CB5">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r>
                      <w:rPr>
                        <w:rFonts w:ascii="Cambria Math" w:hAnsi="Cambria Math" w:cs="Arial"/>
                        <w:lang w:val="ru-RU" w:eastAsia="ru-RU"/>
                      </w:rPr>
                      <m:t>d</m:t>
                    </m:r>
                  </m:den>
                </m:f>
                <m:f>
                  <m:fPr>
                    <m:ctrlPr>
                      <w:rPr>
                        <w:rFonts w:ascii="Cambria Math" w:hAnsi="Cambria Math" w:cs="Arial"/>
                        <w:lang w:val="ru-RU" w:eastAsia="ru-RU"/>
                      </w:rPr>
                    </m:ctrlPr>
                  </m:fPr>
                  <m:num>
                    <m:r>
                      <w:rPr>
                        <w:rFonts w:ascii="Cambria Math" w:hAnsi="Cambria Math" w:cs="Arial"/>
                        <w:lang w:val="ru-RU" w:eastAsia="ru-RU"/>
                      </w:rPr>
                      <m:t>d</m:t>
                    </m:r>
                  </m:num>
                  <m:den>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den>
                </m:f>
                <m:f>
                  <m:fPr>
                    <m:ctrlPr>
                      <w:rPr>
                        <w:rFonts w:ascii="Cambria Math" w:hAnsi="Cambria Math" w:cs="Arial"/>
                        <w:lang w:val="ru-RU" w:eastAsia="ru-RU"/>
                      </w:rPr>
                    </m:ctrlPr>
                  </m:fPr>
                  <m:num>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num>
                  <m:den>
                    <m:r>
                      <m:rPr>
                        <m:sty m:val="p"/>
                      </m:rPr>
                      <w:rPr>
                        <w:rFonts w:ascii="Cambria Math" w:hAnsi="Cambria Math" w:cs="Arial"/>
                        <w:lang w:val="ru-RU" w:eastAsia="ru-RU"/>
                      </w:rPr>
                      <m:t>Ф</m:t>
                    </m:r>
                    <m:d>
                      <m:dPr>
                        <m:ctrlPr>
                          <w:rPr>
                            <w:rFonts w:ascii="Cambria Math" w:hAnsi="Cambria Math" w:cs="Arial"/>
                            <w:lang w:val="ru-RU" w:eastAsia="ru-RU"/>
                          </w:rPr>
                        </m:ctrlPr>
                      </m:dPr>
                      <m:e>
                        <m:r>
                          <m:rPr>
                            <m:sty m:val="p"/>
                          </m:rPr>
                          <w:rPr>
                            <w:rFonts w:ascii="Cambria Math" w:hAnsi="Cambria Math" w:cs="Arial"/>
                            <w:lang w:val="ru-RU" w:eastAsia="ru-RU"/>
                          </w:rPr>
                          <m:t>i</m:t>
                        </m:r>
                      </m:e>
                      <m:e>
                        <m:r>
                          <m:rPr>
                            <m:sty m:val="p"/>
                          </m:rPr>
                          <w:rPr>
                            <w:rFonts w:ascii="Cambria Math" w:hAnsi="Cambria Math" w:cs="Arial"/>
                            <w:lang w:val="ru-RU" w:eastAsia="ru-RU"/>
                          </w:rPr>
                          <m:t>θ</m:t>
                        </m:r>
                      </m:e>
                    </m:d>
                  </m:den>
                </m:f>
                <m:f>
                  <m:fPr>
                    <m:ctrlPr>
                      <w:rPr>
                        <w:rFonts w:ascii="Cambria Math" w:hAnsi="Cambria Math" w:cs="Arial"/>
                        <w:lang w:val="ru-RU" w:eastAsia="ru-RU"/>
                      </w:rPr>
                    </m:ctrlPr>
                  </m:fPr>
                  <m:num>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num>
                  <m:den>
                    <m:r>
                      <m:rPr>
                        <m:sty m:val="p"/>
                      </m:rPr>
                      <w:rPr>
                        <w:rFonts w:ascii="Cambria Math" w:hAnsi="Cambria Math" w:cs="Arial"/>
                        <w:lang w:val="ru-RU" w:eastAsia="ru-RU"/>
                      </w:rPr>
                      <m:t>Ф</m:t>
                    </m:r>
                    <m:d>
                      <m:dPr>
                        <m:ctrlPr>
                          <w:rPr>
                            <w:rFonts w:ascii="Cambria Math" w:hAnsi="Cambria Math" w:cs="Arial"/>
                            <w:lang w:val="ru-RU" w:eastAsia="ru-RU"/>
                          </w:rPr>
                        </m:ctrlPr>
                      </m:dPr>
                      <m:e>
                        <m:r>
                          <m:rPr>
                            <m:sty m:val="p"/>
                          </m:rPr>
                          <w:rPr>
                            <w:rFonts w:ascii="Cambria Math" w:hAnsi="Cambria Math" w:cs="Arial"/>
                            <w:lang w:val="ru-RU" w:eastAsia="ru-RU"/>
                          </w:rPr>
                          <m:t>j</m:t>
                        </m:r>
                      </m:e>
                      <m:e>
                        <m:r>
                          <m:rPr>
                            <m:sty m:val="p"/>
                          </m:rPr>
                          <w:rPr>
                            <w:rFonts w:ascii="Cambria Math" w:hAnsi="Cambria Math" w:cs="Arial"/>
                            <w:lang w:val="ru-RU" w:eastAsia="ru-RU"/>
                          </w:rPr>
                          <m:t>ξ</m:t>
                        </m:r>
                      </m:e>
                    </m:d>
                  </m:den>
                </m:f>
              </m:oMath>
            </m:oMathPara>
          </w:p>
        </w:tc>
        <w:tc>
          <w:tcPr>
            <w:tcW w:w="1134" w:type="dxa"/>
            <w:vAlign w:val="center"/>
          </w:tcPr>
          <w:p w14:paraId="4F662312" w14:textId="77777777" w:rsidR="00471C14" w:rsidRPr="00EF5CB5" w:rsidRDefault="00471C14" w:rsidP="00EF5CB5">
            <w:pPr>
              <w:widowControl w:val="0"/>
              <w:tabs>
                <w:tab w:val="left" w:pos="0"/>
              </w:tabs>
              <w:spacing w:after="260" w:line="360" w:lineRule="auto"/>
              <w:jc w:val="right"/>
              <w:rPr>
                <w:rFonts w:ascii="Arial" w:hAnsi="Arial" w:cs="Arial"/>
                <w:lang w:val="ru-RU" w:eastAsia="ru-RU"/>
              </w:rPr>
            </w:pPr>
            <w:r w:rsidRPr="00EF5CB5">
              <w:rPr>
                <w:rFonts w:ascii="Arial" w:hAnsi="Arial" w:cs="Arial"/>
                <w:lang w:val="ru-RU" w:eastAsia="ru-RU"/>
              </w:rPr>
              <w:t>(С.17)</w:t>
            </w:r>
          </w:p>
        </w:tc>
      </w:tr>
    </w:tbl>
    <w:p w14:paraId="1DC0F3FC" w14:textId="0AFC1C7D" w:rsidR="00471C14" w:rsidRPr="00EF5CB5" w:rsidRDefault="00471C14" w:rsidP="007A7B76">
      <w:pPr>
        <w:widowControl w:val="0"/>
        <w:tabs>
          <w:tab w:val="left" w:pos="874"/>
        </w:tabs>
        <w:spacing w:after="260" w:line="360" w:lineRule="auto"/>
        <w:rPr>
          <w:rFonts w:ascii="Arial" w:hAnsi="Arial" w:cs="Arial"/>
          <w:lang w:val="ru-RU" w:eastAsia="ru-RU"/>
        </w:rPr>
      </w:pPr>
      <w:r w:rsidRPr="00EF5CB5">
        <w:rPr>
          <w:rFonts w:ascii="Arial" w:hAnsi="Arial" w:cs="Arial"/>
          <w:lang w:val="ru-RU" w:eastAsia="ru-RU"/>
        </w:rPr>
        <w:t xml:space="preserve">где </w:t>
      </w:r>
      <m:oMath>
        <m:r>
          <w:rPr>
            <w:rFonts w:ascii="Cambria Math" w:hAnsi="Cambria Math" w:cs="Arial"/>
            <w:lang w:val="ru-RU" w:eastAsia="ru-RU"/>
          </w:rPr>
          <m:t>d</m:t>
        </m:r>
      </m:oMath>
      <w:r w:rsidR="007A7B76" w:rsidRPr="00EF5CB5">
        <w:rPr>
          <w:rFonts w:ascii="Arial" w:hAnsi="Arial" w:cs="Arial"/>
          <w:lang w:val="ru-RU" w:eastAsia="ru-RU"/>
        </w:rPr>
        <w:t xml:space="preserve"> </w:t>
      </w:r>
      <w:r w:rsidRPr="00EF5CB5">
        <w:rPr>
          <w:rFonts w:ascii="Arial" w:hAnsi="Arial" w:cs="Arial"/>
          <w:lang w:val="ru-RU" w:eastAsia="ru-RU"/>
        </w:rPr>
        <w:t>–</w:t>
      </w:r>
      <w:r w:rsidR="007A7B76">
        <w:rPr>
          <w:rFonts w:ascii="Arial" w:hAnsi="Arial" w:cs="Arial"/>
          <w:lang w:val="ru-RU" w:eastAsia="ru-RU"/>
        </w:rPr>
        <w:t xml:space="preserve"> </w:t>
      </w:r>
      <w:r w:rsidRPr="00EF5CB5">
        <w:rPr>
          <w:rFonts w:ascii="Arial" w:hAnsi="Arial" w:cs="Arial"/>
          <w:lang w:val="ru-RU" w:eastAsia="ru-RU"/>
        </w:rPr>
        <w:t xml:space="preserve">расстояние между антеннами. Если антенны </w:t>
      </w:r>
      <w:r w:rsidR="007A7B76">
        <w:rPr>
          <w:rFonts w:ascii="Arial" w:hAnsi="Arial" w:cs="Arial"/>
          <w:lang w:val="ru-RU" w:eastAsia="ru-RU"/>
        </w:rPr>
        <w:t>размещены</w:t>
      </w:r>
      <w:r w:rsidRPr="00EF5CB5">
        <w:rPr>
          <w:rFonts w:ascii="Arial" w:hAnsi="Arial" w:cs="Arial"/>
          <w:lang w:val="ru-RU" w:eastAsia="ru-RU"/>
        </w:rPr>
        <w:t xml:space="preserve"> так, как указано, и </w:t>
      </w:r>
      <w:r w:rsidRPr="00EF5CB5">
        <w:rPr>
          <w:rFonts w:ascii="Arial" w:hAnsi="Arial" w:cs="Arial"/>
          <w:lang w:val="ru-RU" w:eastAsia="ru-RU"/>
        </w:rPr>
        <w:lastRenderedPageBreak/>
        <w:t xml:space="preserve">их </w:t>
      </w:r>
      <w:r w:rsidR="00405BBE">
        <w:rPr>
          <w:rFonts w:ascii="Arial" w:hAnsi="Arial" w:cs="Arial"/>
          <w:lang w:val="ru-RU" w:eastAsia="ru-RU"/>
        </w:rPr>
        <w:t>направления главного максимума</w:t>
      </w:r>
      <w:r w:rsidR="00405BBE" w:rsidRPr="00EF5CB5">
        <w:rPr>
          <w:rFonts w:ascii="Arial" w:hAnsi="Arial" w:cs="Arial"/>
          <w:lang w:val="ru-RU" w:eastAsia="ru-RU"/>
        </w:rPr>
        <w:t xml:space="preserve"> </w:t>
      </w:r>
      <w:r w:rsidRPr="00EF5CB5">
        <w:rPr>
          <w:rFonts w:ascii="Arial" w:hAnsi="Arial" w:cs="Arial"/>
          <w:lang w:val="ru-RU" w:eastAsia="ru-RU"/>
        </w:rPr>
        <w:t xml:space="preserve">точно направлены друг </w:t>
      </w:r>
      <w:r w:rsidR="0077684A">
        <w:rPr>
          <w:rFonts w:ascii="Arial" w:hAnsi="Arial" w:cs="Arial"/>
          <w:lang w:val="ru-RU" w:eastAsia="ru-RU"/>
        </w:rPr>
        <w:t xml:space="preserve">к </w:t>
      </w:r>
      <w:r w:rsidRPr="00EF5CB5">
        <w:rPr>
          <w:rFonts w:ascii="Arial" w:hAnsi="Arial" w:cs="Arial"/>
          <w:lang w:val="ru-RU" w:eastAsia="ru-RU"/>
        </w:rPr>
        <w:t>друг</w:t>
      </w:r>
      <w:r w:rsidR="0077684A">
        <w:rPr>
          <w:rFonts w:ascii="Arial" w:hAnsi="Arial" w:cs="Arial"/>
          <w:lang w:val="ru-RU" w:eastAsia="ru-RU"/>
        </w:rPr>
        <w:t>у</w:t>
      </w:r>
      <w:r w:rsidRPr="00EF5CB5">
        <w:rPr>
          <w:rFonts w:ascii="Arial" w:hAnsi="Arial" w:cs="Arial"/>
          <w:lang w:val="ru-RU" w:eastAsia="ru-RU"/>
        </w:rPr>
        <w:t xml:space="preserve"> (т.е.</w:t>
      </w:r>
      <w:r w:rsidR="007A7B76">
        <w:rPr>
          <w:rFonts w:ascii="Arial" w:hAnsi="Arial" w:cs="Arial"/>
          <w:lang w:val="ru-RU" w:eastAsia="ru-RU"/>
        </w:rPr>
        <w:t xml:space="preserve"> </w:t>
      </w:r>
      <m:oMath>
        <m:r>
          <w:rPr>
            <w:rFonts w:ascii="Cambria Math" w:hAnsi="Cambria Math" w:cs="Arial"/>
            <w:lang w:val="ru-RU" w:eastAsia="ru-RU"/>
          </w:rPr>
          <m:t>θ=0, ξ = 0</m:t>
        </m:r>
      </m:oMath>
      <w:r w:rsidRPr="00EF5CB5">
        <w:rPr>
          <w:rFonts w:ascii="Arial" w:hAnsi="Arial" w:cs="Arial"/>
          <w:lang w:val="ru-RU" w:eastAsia="ru-RU"/>
        </w:rPr>
        <w:t>), то</w:t>
      </w:r>
    </w:p>
    <w:tbl>
      <w:tblPr>
        <w:tblW w:w="9503" w:type="dxa"/>
        <w:tblInd w:w="-5" w:type="dxa"/>
        <w:tblLook w:val="04A0" w:firstRow="1" w:lastRow="0" w:firstColumn="1" w:lastColumn="0" w:noHBand="0" w:noVBand="1"/>
      </w:tblPr>
      <w:tblGrid>
        <w:gridCol w:w="8369"/>
        <w:gridCol w:w="1134"/>
      </w:tblGrid>
      <w:tr w:rsidR="00471C14" w:rsidRPr="00EF5CB5" w14:paraId="77450F4E" w14:textId="77777777" w:rsidTr="00EF5CB5">
        <w:trPr>
          <w:trHeight w:val="502"/>
        </w:trPr>
        <w:tc>
          <w:tcPr>
            <w:tcW w:w="8369" w:type="dxa"/>
            <w:vAlign w:val="center"/>
          </w:tcPr>
          <w:p w14:paraId="0E5CC512" w14:textId="63704855" w:rsidR="00471C14" w:rsidRPr="00EF5CB5" w:rsidRDefault="00C21E06" w:rsidP="002A4113">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i/>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r>
                <w:rPr>
                  <w:rFonts w:ascii="Cambria Math" w:hAnsi="Cambria Math" w:cs="Arial"/>
                  <w:lang w:val="ru-RU" w:eastAsia="ru-RU"/>
                </w:rPr>
                <m:t>=d, Ф</m:t>
              </m:r>
              <m:d>
                <m:dPr>
                  <m:ctrlPr>
                    <w:rPr>
                      <w:rFonts w:ascii="Cambria Math" w:hAnsi="Cambria Math" w:cs="Arial"/>
                      <w:i/>
                      <w:lang w:val="ru-RU" w:eastAsia="ru-RU"/>
                    </w:rPr>
                  </m:ctrlPr>
                </m:dPr>
                <m:e>
                  <m:r>
                    <w:rPr>
                      <w:rFonts w:ascii="Cambria Math" w:hAnsi="Cambria Math" w:cs="Arial"/>
                      <w:lang w:val="ru-RU" w:eastAsia="ru-RU"/>
                    </w:rPr>
                    <m:t>i</m:t>
                  </m:r>
                </m:e>
                <m:e>
                  <m:r>
                    <w:rPr>
                      <w:rFonts w:ascii="Cambria Math" w:hAnsi="Cambria Math" w:cs="Arial"/>
                      <w:lang w:val="ru-RU" w:eastAsia="ru-RU"/>
                    </w:rPr>
                    <m:t>θ</m:t>
                  </m:r>
                </m:e>
              </m:d>
              <m:r>
                <w:rPr>
                  <w:rFonts w:ascii="Cambria Math" w:hAnsi="Cambria Math" w:cs="Arial"/>
                  <w:lang w:val="ru-RU" w:eastAsia="ru-RU"/>
                </w:rPr>
                <m:t>=Ф(i)</m:t>
              </m:r>
            </m:oMath>
            <w:r w:rsidR="00471C14" w:rsidRPr="00EF5CB5">
              <w:rPr>
                <w:rFonts w:ascii="Arial" w:hAnsi="Arial" w:cs="Arial"/>
                <w:lang w:val="ru-RU" w:eastAsia="ru-RU"/>
              </w:rPr>
              <w:t xml:space="preserve"> и </w:t>
            </w:r>
            <m:oMath>
              <m:r>
                <w:rPr>
                  <w:rFonts w:ascii="Cambria Math" w:hAnsi="Cambria Math" w:cs="Arial"/>
                  <w:lang w:val="ru-RU" w:eastAsia="ru-RU"/>
                </w:rPr>
                <m:t>Ф</m:t>
              </m:r>
              <m:d>
                <m:dPr>
                  <m:ctrlPr>
                    <w:rPr>
                      <w:rFonts w:ascii="Cambria Math" w:hAnsi="Cambria Math" w:cs="Arial"/>
                      <w:i/>
                      <w:iCs/>
                      <w:lang w:val="ru-RU" w:eastAsia="ru-RU"/>
                    </w:rPr>
                  </m:ctrlPr>
                </m:dPr>
                <m:e>
                  <m:r>
                    <w:rPr>
                      <w:rFonts w:ascii="Cambria Math" w:hAnsi="Cambria Math" w:cs="Arial"/>
                      <w:lang w:val="ru-RU" w:eastAsia="ru-RU"/>
                    </w:rPr>
                    <m:t>j</m:t>
                  </m:r>
                </m:e>
                <m:e>
                  <m:r>
                    <w:rPr>
                      <w:rFonts w:ascii="Cambria Math" w:hAnsi="Cambria Math" w:cs="Arial"/>
                      <w:lang w:val="ru-RU" w:eastAsia="ru-RU"/>
                    </w:rPr>
                    <m:t>ξ</m:t>
                  </m:r>
                </m:e>
              </m:d>
              <m:r>
                <w:rPr>
                  <w:rFonts w:ascii="Cambria Math" w:hAnsi="Cambria Math" w:cs="Arial"/>
                  <w:lang w:val="ru-RU" w:eastAsia="ru-RU"/>
                </w:rPr>
                <m:t>=Ф(j)</m:t>
              </m:r>
            </m:oMath>
          </w:p>
        </w:tc>
        <w:tc>
          <w:tcPr>
            <w:tcW w:w="1134" w:type="dxa"/>
            <w:vAlign w:val="center"/>
          </w:tcPr>
          <w:p w14:paraId="1800F1B3" w14:textId="77777777" w:rsidR="00471C14" w:rsidRPr="00EF5CB5" w:rsidRDefault="00471C14" w:rsidP="00EF5CB5">
            <w:pPr>
              <w:widowControl w:val="0"/>
              <w:tabs>
                <w:tab w:val="left" w:pos="0"/>
              </w:tabs>
              <w:spacing w:after="260" w:line="360" w:lineRule="auto"/>
              <w:jc w:val="right"/>
              <w:rPr>
                <w:rFonts w:ascii="Arial" w:hAnsi="Arial" w:cs="Arial"/>
                <w:lang w:val="ru-RU" w:eastAsia="ru-RU"/>
              </w:rPr>
            </w:pPr>
            <w:r w:rsidRPr="00EF5CB5">
              <w:rPr>
                <w:rFonts w:ascii="Arial" w:hAnsi="Arial" w:cs="Arial"/>
                <w:lang w:val="ru-RU" w:eastAsia="ru-RU"/>
              </w:rPr>
              <w:t>(С.18)</w:t>
            </w:r>
          </w:p>
        </w:tc>
      </w:tr>
    </w:tbl>
    <w:p w14:paraId="2F6914C7" w14:textId="3D2124FB" w:rsidR="00471C14" w:rsidRPr="00EF5CB5" w:rsidRDefault="00471C14" w:rsidP="002A4113">
      <w:pPr>
        <w:widowControl w:val="0"/>
        <w:tabs>
          <w:tab w:val="left" w:pos="874"/>
        </w:tabs>
        <w:spacing w:after="260" w:line="360" w:lineRule="auto"/>
        <w:rPr>
          <w:rFonts w:ascii="Arial" w:hAnsi="Arial" w:cs="Arial"/>
          <w:lang w:val="ru-RU" w:eastAsia="ru-RU"/>
        </w:rPr>
      </w:pPr>
      <w:r w:rsidRPr="00EF5CB5">
        <w:rPr>
          <w:rFonts w:ascii="Arial" w:hAnsi="Arial" w:cs="Arial"/>
          <w:lang w:val="ru-RU" w:eastAsia="ru-RU"/>
        </w:rPr>
        <w:t xml:space="preserve">тогда формула (С.16) </w:t>
      </w:r>
      <w:r w:rsidR="002A4113">
        <w:rPr>
          <w:rFonts w:ascii="Arial" w:hAnsi="Arial" w:cs="Arial"/>
          <w:lang w:val="ru-RU" w:eastAsia="ru-RU"/>
        </w:rPr>
        <w:t>представляет собой упрощенное</w:t>
      </w:r>
      <w:r w:rsidRPr="00EF5CB5">
        <w:rPr>
          <w:rFonts w:ascii="Arial" w:hAnsi="Arial" w:cs="Arial"/>
          <w:lang w:val="ru-RU" w:eastAsia="ru-RU"/>
        </w:rPr>
        <w:t xml:space="preserve"> выражение для </w:t>
      </w:r>
      <w:r w:rsidR="002A4113">
        <w:rPr>
          <w:rFonts w:ascii="Arial" w:hAnsi="Arial" w:cs="Arial"/>
          <w:lang w:val="ru-RU" w:eastAsia="ru-RU"/>
        </w:rPr>
        <w:t xml:space="preserve">расчета </w:t>
      </w:r>
      <w:r w:rsidRPr="00EF5CB5">
        <w:rPr>
          <w:rFonts w:ascii="Arial" w:hAnsi="Arial" w:cs="Arial"/>
          <w:lang w:val="ru-RU" w:eastAsia="ru-RU"/>
        </w:rPr>
        <w:t xml:space="preserve">коэффициента </w:t>
      </w:r>
      <m:oMath>
        <m:r>
          <w:rPr>
            <w:rFonts w:ascii="Cambria Math" w:hAnsi="Cambria Math" w:cs="Arial"/>
            <w:lang w:val="ru-RU" w:eastAsia="ru-RU"/>
          </w:rPr>
          <m:t>K</m:t>
        </m:r>
        <m:d>
          <m:dPr>
            <m:ctrlPr>
              <w:rPr>
                <w:rFonts w:ascii="Cambria Math" w:hAnsi="Cambria Math" w:cs="Arial"/>
                <w:i/>
                <w:lang w:val="ru-RU" w:eastAsia="ru-RU"/>
              </w:rPr>
            </m:ctrlPr>
          </m:dPr>
          <m:e>
            <m:r>
              <w:rPr>
                <w:rFonts w:ascii="Cambria Math" w:hAnsi="Cambria Math" w:cs="Arial"/>
                <w:lang w:val="ru-RU" w:eastAsia="ru-RU"/>
              </w:rPr>
              <m:t>i,j</m:t>
            </m:r>
          </m:e>
        </m:d>
      </m:oMath>
      <w:r w:rsidR="002A4113">
        <w:rPr>
          <w:rFonts w:ascii="Arial" w:hAnsi="Arial" w:cs="Arial"/>
          <w:lang w:val="ru-RU" w:eastAsia="ru-RU"/>
        </w:rPr>
        <w:t>:</w:t>
      </w:r>
    </w:p>
    <w:tbl>
      <w:tblPr>
        <w:tblW w:w="9503" w:type="dxa"/>
        <w:tblInd w:w="-5" w:type="dxa"/>
        <w:tblLook w:val="04A0" w:firstRow="1" w:lastRow="0" w:firstColumn="1" w:lastColumn="0" w:noHBand="0" w:noVBand="1"/>
      </w:tblPr>
      <w:tblGrid>
        <w:gridCol w:w="8369"/>
        <w:gridCol w:w="1134"/>
      </w:tblGrid>
      <w:tr w:rsidR="00471C14" w:rsidRPr="00EF5CB5" w14:paraId="7C8FD947" w14:textId="77777777" w:rsidTr="00BB6541">
        <w:trPr>
          <w:trHeight w:val="502"/>
        </w:trPr>
        <w:tc>
          <w:tcPr>
            <w:tcW w:w="8369" w:type="dxa"/>
            <w:vAlign w:val="center"/>
          </w:tcPr>
          <w:p w14:paraId="6D4EF06E" w14:textId="491B6B16" w:rsidR="00471C14" w:rsidRPr="00EF5CB5" w:rsidRDefault="00471C14" w:rsidP="00922BA6">
            <w:pPr>
              <w:widowControl w:val="0"/>
              <w:tabs>
                <w:tab w:val="left" w:pos="874"/>
              </w:tabs>
              <w:spacing w:after="260" w:line="360" w:lineRule="auto"/>
              <w:ind w:firstLine="709"/>
              <w:jc w:val="center"/>
              <w:rPr>
                <w:rFonts w:ascii="Arial" w:hAnsi="Arial" w:cs="Arial"/>
                <w:lang w:val="ru-RU" w:eastAsia="ru-RU"/>
              </w:rPr>
            </w:pPr>
            <m:oMath>
              <m:r>
                <w:rPr>
                  <w:rFonts w:ascii="Cambria Math" w:hAnsi="Cambria Math" w:cs="Arial"/>
                  <w:lang w:val="ru-RU" w:eastAsia="ru-RU"/>
                </w:rPr>
                <m:t>K</m:t>
              </m:r>
              <m:d>
                <m:dPr>
                  <m:ctrlPr>
                    <w:rPr>
                      <w:rFonts w:ascii="Cambria Math" w:hAnsi="Cambria Math" w:cs="Arial"/>
                      <w:i/>
                      <w:lang w:val="ru-RU" w:eastAsia="ru-RU"/>
                    </w:rPr>
                  </m:ctrlPr>
                </m:dPr>
                <m:e>
                  <m:r>
                    <w:rPr>
                      <w:rFonts w:ascii="Cambria Math" w:hAnsi="Cambria Math" w:cs="Arial"/>
                      <w:lang w:val="ru-RU" w:eastAsia="ru-RU"/>
                    </w:rPr>
                    <m:t>i,j</m:t>
                  </m:r>
                </m:e>
              </m:d>
              <m:r>
                <w:rPr>
                  <w:rFonts w:ascii="Cambria Math" w:hAnsi="Cambria Math" w:cs="Arial"/>
                  <w:lang w:val="ru-RU" w:eastAsia="ru-RU"/>
                </w:rPr>
                <m:t>=20lg</m:t>
              </m:r>
              <m:d>
                <m:dPr>
                  <m:ctrlPr>
                    <w:rPr>
                      <w:rFonts w:ascii="Cambria Math" w:hAnsi="Cambria Math" w:cs="Arial"/>
                      <w:i/>
                      <w:lang w:val="ru-RU" w:eastAsia="ru-RU"/>
                    </w:rPr>
                  </m:ctrlPr>
                </m:dPr>
                <m:e>
                  <m:f>
                    <m:fPr>
                      <m:ctrlPr>
                        <w:rPr>
                          <w:rFonts w:ascii="Cambria Math" w:hAnsi="Cambria Math" w:cs="Arial"/>
                          <w:i/>
                          <w:lang w:val="ru-RU" w:eastAsia="ru-RU"/>
                        </w:rPr>
                      </m:ctrlPr>
                    </m:fPr>
                    <m:num>
                      <m:sSub>
                        <m:sSubPr>
                          <m:ctrlPr>
                            <w:rPr>
                              <w:rFonts w:ascii="Cambria Math" w:hAnsi="Cambria Math" w:cs="Arial"/>
                              <w:i/>
                              <w:lang w:val="ru-RU" w:eastAsia="ru-RU"/>
                            </w:rPr>
                          </m:ctrlPr>
                        </m:sSubPr>
                        <m:e>
                          <m:r>
                            <w:rPr>
                              <w:rFonts w:ascii="Cambria Math" w:hAnsi="Cambria Math" w:cs="Arial"/>
                              <w:lang w:val="ru-RU" w:eastAsia="ru-RU"/>
                            </w:rPr>
                            <m:t>Z</m:t>
                          </m:r>
                        </m:e>
                        <m:sub>
                          <m:r>
                            <w:rPr>
                              <w:rFonts w:ascii="Cambria Math" w:hAnsi="Cambria Math" w:cs="Arial"/>
                              <w:lang w:val="ru-RU" w:eastAsia="ru-RU"/>
                            </w:rPr>
                            <m:t>0</m:t>
                          </m:r>
                        </m:sub>
                      </m:sSub>
                      <m:r>
                        <w:rPr>
                          <w:rFonts w:ascii="Cambria Math" w:hAnsi="Cambria Math" w:cs="Arial"/>
                          <w:lang w:val="ru-RU" w:eastAsia="ru-RU"/>
                        </w:rPr>
                        <m:t>λ</m:t>
                      </m:r>
                    </m:num>
                    <m:den>
                      <m:r>
                        <w:rPr>
                          <w:rFonts w:ascii="Cambria Math" w:hAnsi="Cambria Math" w:cs="Arial"/>
                          <w:lang w:val="ru-RU" w:eastAsia="ru-RU"/>
                        </w:rPr>
                        <m:t>η</m:t>
                      </m:r>
                    </m:den>
                  </m:f>
                </m:e>
              </m:d>
              <m:r>
                <w:rPr>
                  <w:rFonts w:ascii="Cambria Math" w:hAnsi="Cambria Math" w:cs="Arial"/>
                  <w:lang w:val="ru-RU" w:eastAsia="ru-RU"/>
                </w:rPr>
                <m:t>-20lg</m:t>
              </m:r>
              <m:d>
                <m:dPr>
                  <m:ctrlPr>
                    <w:rPr>
                      <w:rFonts w:ascii="Cambria Math" w:hAnsi="Cambria Math" w:cs="Arial"/>
                      <w:i/>
                      <w:lang w:val="ru-RU" w:eastAsia="ru-RU"/>
                    </w:rPr>
                  </m:ctrlPr>
                </m:dPr>
                <m:e>
                  <m:f>
                    <m:fPr>
                      <m:ctrlPr>
                        <w:rPr>
                          <w:rFonts w:ascii="Cambria Math" w:hAnsi="Cambria Math" w:cs="Arial"/>
                          <w:i/>
                          <w:lang w:val="ru-RU" w:eastAsia="ru-RU"/>
                        </w:rPr>
                      </m:ctrlPr>
                    </m:fPr>
                    <m:num>
                      <m:r>
                        <w:rPr>
                          <w:rFonts w:ascii="Cambria Math" w:hAnsi="Cambria Math" w:cs="Arial"/>
                          <w:lang w:val="ru-RU" w:eastAsia="ru-RU"/>
                        </w:rPr>
                        <m:t>1</m:t>
                      </m:r>
                    </m:num>
                    <m:den>
                      <m:r>
                        <w:rPr>
                          <w:rFonts w:ascii="Cambria Math" w:hAnsi="Cambria Math" w:cs="Arial"/>
                          <w:lang w:val="ru-RU" w:eastAsia="ru-RU"/>
                        </w:rPr>
                        <m:t>d</m:t>
                      </m:r>
                    </m:den>
                  </m:f>
                </m:e>
              </m:d>
              <m:r>
                <w:rPr>
                  <w:rFonts w:ascii="Cambria Math" w:hAnsi="Cambria Math" w:cs="Arial"/>
                  <w:lang w:val="ru-RU" w:eastAsia="ru-RU"/>
                </w:rPr>
                <m:t>=20lg</m:t>
              </m:r>
              <m:d>
                <m:dPr>
                  <m:ctrlPr>
                    <w:rPr>
                      <w:rFonts w:ascii="Cambria Math" w:hAnsi="Cambria Math" w:cs="Arial"/>
                      <w:i/>
                      <w:lang w:val="ru-RU" w:eastAsia="ru-RU"/>
                    </w:rPr>
                  </m:ctrlPr>
                </m:dPr>
                <m:e>
                  <m:f>
                    <m:fPr>
                      <m:ctrlPr>
                        <w:rPr>
                          <w:rFonts w:ascii="Cambria Math" w:hAnsi="Cambria Math" w:cs="Arial"/>
                          <w:i/>
                          <w:lang w:val="ru-RU" w:eastAsia="ru-RU"/>
                        </w:rPr>
                      </m:ctrlPr>
                    </m:fPr>
                    <m:num>
                      <m:r>
                        <w:rPr>
                          <w:rFonts w:ascii="Cambria Math" w:hAnsi="Cambria Math" w:cs="Arial"/>
                          <w:lang w:val="ru-RU" w:eastAsia="ru-RU"/>
                        </w:rPr>
                        <m:t>39,8</m:t>
                      </m:r>
                    </m:num>
                    <m:den>
                      <m:sSub>
                        <m:sSubPr>
                          <m:ctrlPr>
                            <w:rPr>
                              <w:rFonts w:ascii="Cambria Math" w:hAnsi="Cambria Math" w:cs="Arial"/>
                              <w:i/>
                              <w:lang w:val="ru-RU" w:eastAsia="ru-RU"/>
                            </w:rPr>
                          </m:ctrlPr>
                        </m:sSubPr>
                        <m:e>
                          <m:r>
                            <w:rPr>
                              <w:rFonts w:ascii="Cambria Math" w:hAnsi="Cambria Math" w:cs="Arial"/>
                              <w:lang w:val="ru-RU" w:eastAsia="ru-RU"/>
                            </w:rPr>
                            <m:t>f</m:t>
                          </m:r>
                        </m:e>
                        <m:sub>
                          <m:r>
                            <w:rPr>
                              <w:rFonts w:ascii="Cambria Math" w:hAnsi="Cambria Math" w:cs="Arial"/>
                              <w:lang w:val="ru-RU" w:eastAsia="ru-RU"/>
                            </w:rPr>
                            <m:t>МГц</m:t>
                          </m:r>
                        </m:sub>
                      </m:sSub>
                    </m:den>
                  </m:f>
                </m:e>
              </m:d>
              <m:r>
                <w:rPr>
                  <w:rFonts w:ascii="Cambria Math" w:hAnsi="Cambria Math" w:cs="Arial"/>
                  <w:lang w:val="ru-RU" w:eastAsia="ru-RU"/>
                </w:rPr>
                <m:t>-20lg⁡</m:t>
              </m:r>
              <m:d>
                <m:dPr>
                  <m:ctrlPr>
                    <w:rPr>
                      <w:rFonts w:ascii="Cambria Math" w:hAnsi="Cambria Math" w:cs="Arial"/>
                      <w:i/>
                      <w:lang w:val="ru-RU" w:eastAsia="ru-RU"/>
                    </w:rPr>
                  </m:ctrlPr>
                </m:dPr>
                <m:e>
                  <m:f>
                    <m:fPr>
                      <m:ctrlPr>
                        <w:rPr>
                          <w:rFonts w:ascii="Cambria Math" w:hAnsi="Cambria Math" w:cs="Arial"/>
                          <w:i/>
                          <w:lang w:val="ru-RU" w:eastAsia="ru-RU"/>
                        </w:rPr>
                      </m:ctrlPr>
                    </m:fPr>
                    <m:num>
                      <m:r>
                        <w:rPr>
                          <w:rFonts w:ascii="Cambria Math" w:hAnsi="Cambria Math" w:cs="Arial"/>
                          <w:lang w:val="ru-RU" w:eastAsia="ru-RU"/>
                        </w:rPr>
                        <m:t>1</m:t>
                      </m:r>
                    </m:num>
                    <m:den>
                      <m:r>
                        <w:rPr>
                          <w:rFonts w:ascii="Cambria Math" w:hAnsi="Cambria Math" w:cs="Arial"/>
                          <w:lang w:val="ru-RU" w:eastAsia="ru-RU"/>
                        </w:rPr>
                        <m:t>d</m:t>
                      </m:r>
                    </m:den>
                  </m:f>
                </m:e>
              </m:d>
            </m:oMath>
            <w:r w:rsidRPr="00A6366D">
              <w:rPr>
                <w:rFonts w:ascii="Arial" w:hAnsi="Arial" w:cs="Arial"/>
                <w:i/>
                <w:lang w:val="ru-RU" w:eastAsia="ru-RU"/>
              </w:rPr>
              <w:t>,</w:t>
            </w:r>
            <w:r w:rsidRPr="00EF5CB5">
              <w:rPr>
                <w:rFonts w:ascii="Arial" w:hAnsi="Arial" w:cs="Arial"/>
                <w:lang w:val="ru-RU" w:eastAsia="ru-RU"/>
              </w:rPr>
              <w:t xml:space="preserve"> д</w:t>
            </w:r>
            <w:r w:rsidR="00922BA6">
              <w:rPr>
                <w:rFonts w:ascii="Arial" w:hAnsi="Arial" w:cs="Arial"/>
                <w:lang w:val="ru-RU" w:eastAsia="ru-RU"/>
              </w:rPr>
              <w:t>Б (м</w:t>
            </w:r>
            <w:r w:rsidR="00922BA6" w:rsidRPr="00922BA6">
              <w:rPr>
                <w:rFonts w:ascii="Arial" w:hAnsi="Arial" w:cs="Arial"/>
                <w:vertAlign w:val="superscript"/>
                <w:lang w:val="ru-RU" w:eastAsia="ru-RU"/>
              </w:rPr>
              <w:t>2</w:t>
            </w:r>
            <w:r w:rsidR="00922BA6">
              <w:rPr>
                <w:rFonts w:ascii="Arial" w:hAnsi="Arial" w:cs="Arial"/>
                <w:lang w:val="ru-RU" w:eastAsia="ru-RU"/>
              </w:rPr>
              <w:t>)</w:t>
            </w:r>
          </w:p>
        </w:tc>
        <w:tc>
          <w:tcPr>
            <w:tcW w:w="1134" w:type="dxa"/>
            <w:vAlign w:val="center"/>
          </w:tcPr>
          <w:p w14:paraId="086A9983" w14:textId="77777777" w:rsidR="00471C14" w:rsidRPr="00EF5CB5" w:rsidRDefault="00471C14" w:rsidP="00EF5CB5">
            <w:pPr>
              <w:widowControl w:val="0"/>
              <w:tabs>
                <w:tab w:val="left" w:pos="0"/>
              </w:tabs>
              <w:spacing w:after="260" w:line="360" w:lineRule="auto"/>
              <w:jc w:val="right"/>
              <w:rPr>
                <w:rFonts w:ascii="Arial" w:hAnsi="Arial" w:cs="Arial"/>
                <w:lang w:val="ru-RU" w:eastAsia="ru-RU"/>
              </w:rPr>
            </w:pPr>
            <w:r w:rsidRPr="00EF5CB5">
              <w:rPr>
                <w:rFonts w:ascii="Arial" w:hAnsi="Arial" w:cs="Arial"/>
                <w:lang w:val="ru-RU" w:eastAsia="ru-RU"/>
              </w:rPr>
              <w:t>(С.19)</w:t>
            </w:r>
          </w:p>
        </w:tc>
      </w:tr>
    </w:tbl>
    <w:p w14:paraId="358F7CD1" w14:textId="169643F8" w:rsidR="00471C14" w:rsidRPr="00A740B3" w:rsidRDefault="009D2534" w:rsidP="00EF5CB5">
      <w:pPr>
        <w:widowControl w:val="0"/>
        <w:tabs>
          <w:tab w:val="left" w:pos="874"/>
        </w:tabs>
        <w:spacing w:after="260" w:line="360" w:lineRule="auto"/>
        <w:ind w:firstLine="709"/>
        <w:rPr>
          <w:rFonts w:ascii="Arial" w:hAnsi="Arial" w:cs="Arial"/>
          <w:lang w:val="ru-RU" w:eastAsia="ru-RU"/>
        </w:rPr>
      </w:pPr>
      <w:r w:rsidRPr="009D2534">
        <w:rPr>
          <w:rFonts w:ascii="Arial" w:hAnsi="Arial" w:cs="Arial"/>
          <w:lang w:val="ru-RU" w:eastAsia="ru-RU"/>
        </w:rPr>
        <w:t>Уравнение (С.15) является основным уравнением</w:t>
      </w:r>
      <w:r w:rsidR="00BB6541" w:rsidRPr="00BB6541">
        <w:rPr>
          <w:rFonts w:ascii="Arial" w:hAnsi="Arial" w:cs="Arial"/>
          <w:lang w:val="ru-RU" w:eastAsia="ru-RU"/>
        </w:rPr>
        <w:t xml:space="preserve"> </w:t>
      </w:r>
      <w:r w:rsidR="00BB6541">
        <w:rPr>
          <w:rFonts w:ascii="Arial" w:hAnsi="Arial" w:cs="Arial"/>
          <w:lang w:val="ru-RU" w:eastAsia="ru-RU"/>
        </w:rPr>
        <w:t>для</w:t>
      </w:r>
      <w:r w:rsidRPr="009D2534">
        <w:rPr>
          <w:rFonts w:ascii="Arial" w:hAnsi="Arial" w:cs="Arial"/>
          <w:lang w:val="ru-RU" w:eastAsia="ru-RU"/>
        </w:rPr>
        <w:t xml:space="preserve"> </w:t>
      </w:r>
      <w:r>
        <w:rPr>
          <w:rFonts w:ascii="Arial" w:hAnsi="Arial" w:cs="Arial"/>
          <w:lang w:val="ru-RU" w:eastAsia="ru-RU"/>
        </w:rPr>
        <w:t>измерени</w:t>
      </w:r>
      <w:r w:rsidR="00BB6541">
        <w:rPr>
          <w:rFonts w:ascii="Arial" w:hAnsi="Arial" w:cs="Arial"/>
          <w:lang w:val="ru-RU" w:eastAsia="ru-RU"/>
        </w:rPr>
        <w:t xml:space="preserve">й </w:t>
      </w:r>
      <w:r>
        <w:rPr>
          <w:rFonts w:ascii="Arial" w:hAnsi="Arial" w:cs="Arial"/>
          <w:lang w:val="ru-RU" w:eastAsia="ru-RU"/>
        </w:rPr>
        <w:t>коэффициента калибровки методом трех антенн</w:t>
      </w:r>
      <w:r w:rsidRPr="009D2534">
        <w:rPr>
          <w:rFonts w:ascii="Arial" w:hAnsi="Arial" w:cs="Arial"/>
          <w:lang w:val="ru-RU" w:eastAsia="ru-RU"/>
        </w:rPr>
        <w:t xml:space="preserve"> TAM</w:t>
      </w:r>
      <w:r w:rsidR="00BB6541">
        <w:rPr>
          <w:rFonts w:ascii="Arial" w:hAnsi="Arial" w:cs="Arial"/>
          <w:lang w:val="ru-RU" w:eastAsia="ru-RU"/>
        </w:rPr>
        <w:t xml:space="preserve"> </w:t>
      </w:r>
      <w:r w:rsidRPr="009D2534">
        <w:rPr>
          <w:rFonts w:ascii="Arial" w:hAnsi="Arial" w:cs="Arial"/>
          <w:lang w:val="ru-RU" w:eastAsia="ru-RU"/>
        </w:rPr>
        <w:t>в условиях свободного пространства</w:t>
      </w:r>
      <w:r>
        <w:rPr>
          <w:rFonts w:ascii="Arial" w:hAnsi="Arial" w:cs="Arial"/>
          <w:lang w:val="ru-RU" w:eastAsia="ru-RU"/>
        </w:rPr>
        <w:t xml:space="preserve"> на </w:t>
      </w:r>
      <w:r w:rsidRPr="009D2534">
        <w:rPr>
          <w:rFonts w:ascii="Arial" w:hAnsi="Arial" w:cs="Arial"/>
          <w:lang w:val="ru-RU" w:eastAsia="ru-RU"/>
        </w:rPr>
        <w:t>частот</w:t>
      </w:r>
      <w:r>
        <w:rPr>
          <w:rFonts w:ascii="Arial" w:hAnsi="Arial" w:cs="Arial"/>
          <w:lang w:val="ru-RU" w:eastAsia="ru-RU"/>
        </w:rPr>
        <w:t>ах</w:t>
      </w:r>
      <w:r w:rsidRPr="009D2534">
        <w:rPr>
          <w:rFonts w:ascii="Arial" w:hAnsi="Arial" w:cs="Arial"/>
          <w:lang w:val="ru-RU" w:eastAsia="ru-RU"/>
        </w:rPr>
        <w:t xml:space="preserve"> </w:t>
      </w:r>
      <w:r>
        <w:rPr>
          <w:rFonts w:ascii="Arial" w:hAnsi="Arial" w:cs="Arial"/>
          <w:lang w:val="ru-RU" w:eastAsia="ru-RU"/>
        </w:rPr>
        <w:t>с</w:t>
      </w:r>
      <w:r w:rsidRPr="009D2534">
        <w:rPr>
          <w:rFonts w:ascii="Arial" w:hAnsi="Arial" w:cs="Arial"/>
          <w:lang w:val="ru-RU" w:eastAsia="ru-RU"/>
        </w:rPr>
        <w:t xml:space="preserve">выше 30 МГц [см. также уравнение (22) из 7.3.2]. Однако, поскольку фактические </w:t>
      </w:r>
      <w:r>
        <w:rPr>
          <w:rFonts w:ascii="Arial" w:hAnsi="Arial" w:cs="Arial"/>
          <w:lang w:val="ru-RU" w:eastAsia="ru-RU"/>
        </w:rPr>
        <w:t>параметры установки</w:t>
      </w:r>
      <w:r w:rsidRPr="009D2534">
        <w:rPr>
          <w:rFonts w:ascii="Arial" w:hAnsi="Arial" w:cs="Arial"/>
          <w:lang w:val="ru-RU" w:eastAsia="ru-RU"/>
        </w:rPr>
        <w:t xml:space="preserve"> антенны могут незначительно отличаться от условий уравнения (C.18), ошибки, </w:t>
      </w:r>
      <w:r w:rsidR="0092737B">
        <w:rPr>
          <w:rFonts w:ascii="Arial" w:hAnsi="Arial" w:cs="Arial"/>
          <w:lang w:val="ru-RU" w:eastAsia="ru-RU"/>
        </w:rPr>
        <w:t>обусловленные</w:t>
      </w:r>
      <w:r w:rsidRPr="009D2534">
        <w:rPr>
          <w:rFonts w:ascii="Arial" w:hAnsi="Arial" w:cs="Arial"/>
          <w:lang w:val="ru-RU" w:eastAsia="ru-RU"/>
        </w:rPr>
        <w:t xml:space="preserve"> такими </w:t>
      </w:r>
      <w:r w:rsidR="0092737B">
        <w:rPr>
          <w:rFonts w:ascii="Arial" w:hAnsi="Arial" w:cs="Arial"/>
          <w:lang w:val="ru-RU" w:eastAsia="ru-RU"/>
        </w:rPr>
        <w:t>отличиями</w:t>
      </w:r>
      <w:r w:rsidRPr="009D2534">
        <w:rPr>
          <w:rFonts w:ascii="Arial" w:hAnsi="Arial" w:cs="Arial"/>
          <w:lang w:val="ru-RU" w:eastAsia="ru-RU"/>
        </w:rPr>
        <w:t>, следует учитывать при оценке неопределенности с использованием исходного уравнения (C.17)</w:t>
      </w:r>
      <w:r w:rsidR="00471C14" w:rsidRPr="00EF5CB5">
        <w:rPr>
          <w:rFonts w:ascii="Arial" w:hAnsi="Arial" w:cs="Arial"/>
          <w:lang w:val="ru-RU" w:eastAsia="ru-RU"/>
        </w:rPr>
        <w:t xml:space="preserve"> для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oMath>
      <w:r w:rsidR="00471C14" w:rsidRPr="00EF5CB5">
        <w:rPr>
          <w:rFonts w:ascii="Arial" w:hAnsi="Arial" w:cs="Arial"/>
          <w:lang w:val="ru-RU" w:eastAsia="ru-RU"/>
        </w:rPr>
        <w:t>.</w:t>
      </w:r>
    </w:p>
    <w:p w14:paraId="5CB439DD" w14:textId="6CA31CB7" w:rsidR="00471C14" w:rsidRPr="00BB6541" w:rsidRDefault="00471C14" w:rsidP="00BB6541">
      <w:pPr>
        <w:widowControl w:val="0"/>
        <w:tabs>
          <w:tab w:val="left" w:pos="874"/>
        </w:tabs>
        <w:spacing w:after="260" w:line="360" w:lineRule="auto"/>
        <w:ind w:firstLine="709"/>
        <w:rPr>
          <w:rFonts w:ascii="Arial" w:hAnsi="Arial" w:cs="Arial"/>
          <w:b/>
          <w:bCs/>
          <w:lang w:val="ru-RU" w:eastAsia="ru-RU"/>
        </w:rPr>
      </w:pPr>
      <w:bookmarkStart w:id="192" w:name="_Toc147930362"/>
      <w:r w:rsidRPr="00BB6541">
        <w:rPr>
          <w:rFonts w:ascii="Arial" w:hAnsi="Arial" w:cs="Arial"/>
          <w:b/>
          <w:bCs/>
          <w:lang w:val="ru-RU" w:eastAsia="ru-RU"/>
        </w:rPr>
        <w:t>С.3.2</w:t>
      </w:r>
      <w:r w:rsidRPr="00BB6541">
        <w:rPr>
          <w:rFonts w:ascii="Arial" w:hAnsi="Arial" w:cs="Arial"/>
          <w:b/>
          <w:bCs/>
          <w:lang w:val="ru-RU" w:eastAsia="ru-RU"/>
        </w:rPr>
        <w:tab/>
      </w:r>
      <w:r w:rsidR="00E25C3B">
        <w:rPr>
          <w:rFonts w:ascii="Arial" w:hAnsi="Arial" w:cs="Arial"/>
          <w:b/>
          <w:bCs/>
          <w:lang w:val="ru-RU" w:eastAsia="ru-RU"/>
        </w:rPr>
        <w:t>И</w:t>
      </w:r>
      <w:r w:rsidR="00E25C3B" w:rsidRPr="00BB6541">
        <w:rPr>
          <w:rFonts w:ascii="Arial" w:hAnsi="Arial" w:cs="Arial"/>
          <w:b/>
          <w:bCs/>
          <w:lang w:val="ru-RU" w:eastAsia="ru-RU"/>
        </w:rPr>
        <w:t>змерен</w:t>
      </w:r>
      <w:r w:rsidR="00E25C3B">
        <w:rPr>
          <w:rFonts w:ascii="Arial" w:hAnsi="Arial" w:cs="Arial"/>
          <w:b/>
          <w:bCs/>
          <w:lang w:val="ru-RU" w:eastAsia="ru-RU"/>
        </w:rPr>
        <w:t>ия</w:t>
      </w:r>
      <w:r w:rsidR="00E25C3B" w:rsidRPr="00BB6541">
        <w:rPr>
          <w:rFonts w:ascii="Arial" w:hAnsi="Arial" w:cs="Arial"/>
          <w:b/>
          <w:bCs/>
          <w:lang w:val="ru-RU" w:eastAsia="ru-RU"/>
        </w:rPr>
        <w:t xml:space="preserve"> </w:t>
      </w:r>
      <w:r w:rsidR="00E25C3B">
        <w:rPr>
          <w:rFonts w:ascii="Arial" w:hAnsi="Arial" w:cs="Arial"/>
          <w:b/>
          <w:bCs/>
          <w:lang w:val="ru-RU" w:eastAsia="ru-RU"/>
        </w:rPr>
        <w:t>в</w:t>
      </w:r>
      <w:r w:rsidRPr="00BB6541">
        <w:rPr>
          <w:rFonts w:ascii="Arial" w:hAnsi="Arial" w:cs="Arial"/>
          <w:b/>
          <w:bCs/>
          <w:lang w:val="ru-RU" w:eastAsia="ru-RU"/>
        </w:rPr>
        <w:t>носимы</w:t>
      </w:r>
      <w:r w:rsidR="00E25C3B">
        <w:rPr>
          <w:rFonts w:ascii="Arial" w:hAnsi="Arial" w:cs="Arial"/>
          <w:b/>
          <w:bCs/>
          <w:lang w:val="ru-RU" w:eastAsia="ru-RU"/>
        </w:rPr>
        <w:t>х</w:t>
      </w:r>
      <w:r w:rsidRPr="00BB6541">
        <w:rPr>
          <w:rFonts w:ascii="Arial" w:hAnsi="Arial" w:cs="Arial"/>
          <w:b/>
          <w:bCs/>
          <w:lang w:val="ru-RU" w:eastAsia="ru-RU"/>
        </w:rPr>
        <w:t xml:space="preserve"> потер</w:t>
      </w:r>
      <w:r w:rsidR="00E25C3B">
        <w:rPr>
          <w:rFonts w:ascii="Arial" w:hAnsi="Arial" w:cs="Arial"/>
          <w:b/>
          <w:bCs/>
          <w:lang w:val="ru-RU" w:eastAsia="ru-RU"/>
        </w:rPr>
        <w:t>ь</w:t>
      </w:r>
      <w:r w:rsidR="00BB6541">
        <w:rPr>
          <w:rFonts w:ascii="Arial" w:hAnsi="Arial" w:cs="Arial"/>
          <w:b/>
          <w:bCs/>
          <w:lang w:val="ru-RU" w:eastAsia="ru-RU"/>
        </w:rPr>
        <w:t xml:space="preserve"> площадки</w:t>
      </w:r>
      <w:r w:rsidRPr="00BB6541">
        <w:rPr>
          <w:rFonts w:ascii="Arial" w:hAnsi="Arial" w:cs="Arial"/>
          <w:b/>
          <w:bCs/>
          <w:lang w:val="ru-RU" w:eastAsia="ru-RU"/>
        </w:rPr>
        <w:t xml:space="preserve"> </w:t>
      </w:r>
      <w:r w:rsidR="00E25C3B">
        <w:rPr>
          <w:rFonts w:ascii="Arial" w:hAnsi="Arial" w:cs="Arial"/>
          <w:b/>
          <w:bCs/>
          <w:lang w:val="ru-RU" w:eastAsia="ru-RU"/>
        </w:rPr>
        <w:t>с</w:t>
      </w:r>
      <w:r w:rsidRPr="00BB6541">
        <w:rPr>
          <w:rFonts w:ascii="Arial" w:hAnsi="Arial" w:cs="Arial"/>
          <w:b/>
          <w:bCs/>
          <w:lang w:val="ru-RU" w:eastAsia="ru-RU"/>
        </w:rPr>
        <w:t xml:space="preserve"> металлической пластин</w:t>
      </w:r>
      <w:r w:rsidR="00BB6541">
        <w:rPr>
          <w:rFonts w:ascii="Arial" w:hAnsi="Arial" w:cs="Arial"/>
          <w:b/>
          <w:bCs/>
          <w:lang w:val="ru-RU" w:eastAsia="ru-RU"/>
        </w:rPr>
        <w:t>ой</w:t>
      </w:r>
      <w:r w:rsidRPr="00BB6541">
        <w:rPr>
          <w:rFonts w:ascii="Arial" w:hAnsi="Arial" w:cs="Arial"/>
          <w:b/>
          <w:bCs/>
          <w:lang w:val="ru-RU" w:eastAsia="ru-RU"/>
        </w:rPr>
        <w:t xml:space="preserve"> заземления</w:t>
      </w:r>
      <w:bookmarkEnd w:id="192"/>
    </w:p>
    <w:p w14:paraId="091CA842" w14:textId="633E91A3" w:rsidR="00471C14" w:rsidRPr="00BB6541" w:rsidRDefault="00471C14" w:rsidP="00BB6541">
      <w:pPr>
        <w:widowControl w:val="0"/>
        <w:tabs>
          <w:tab w:val="left" w:pos="874"/>
        </w:tabs>
        <w:spacing w:after="260" w:line="360" w:lineRule="auto"/>
        <w:ind w:firstLine="709"/>
        <w:rPr>
          <w:rFonts w:ascii="Arial" w:hAnsi="Arial" w:cs="Arial"/>
          <w:lang w:val="ru-RU" w:eastAsia="ru-RU"/>
        </w:rPr>
      </w:pPr>
      <w:r w:rsidRPr="00BB6541">
        <w:rPr>
          <w:rFonts w:ascii="Arial" w:hAnsi="Arial" w:cs="Arial"/>
          <w:lang w:val="ru-RU" w:eastAsia="ru-RU"/>
        </w:rPr>
        <w:t>На характеристики антенны оказывает влияние металлическая пластина заземления, на</w:t>
      </w:r>
      <w:r w:rsidR="00F41771">
        <w:rPr>
          <w:rFonts w:ascii="Arial" w:hAnsi="Arial" w:cs="Arial"/>
          <w:lang w:val="ru-RU" w:eastAsia="ru-RU"/>
        </w:rPr>
        <w:t>д</w:t>
      </w:r>
      <w:r w:rsidRPr="00BB6541">
        <w:rPr>
          <w:rFonts w:ascii="Arial" w:hAnsi="Arial" w:cs="Arial"/>
          <w:lang w:val="ru-RU" w:eastAsia="ru-RU"/>
        </w:rPr>
        <w:t xml:space="preserve"> которой она расположена, то есть </w:t>
      </w:r>
      <w:r w:rsidR="00F41771">
        <w:rPr>
          <w:rFonts w:ascii="Arial" w:hAnsi="Arial" w:cs="Arial"/>
          <w:lang w:val="ru-RU" w:eastAsia="ru-RU"/>
        </w:rPr>
        <w:t>имеет место взаимодействие</w:t>
      </w:r>
      <w:r w:rsidRPr="00BB6541">
        <w:rPr>
          <w:rFonts w:ascii="Arial" w:hAnsi="Arial" w:cs="Arial"/>
          <w:lang w:val="ru-RU" w:eastAsia="ru-RU"/>
        </w:rPr>
        <w:t xml:space="preserve"> антенн</w:t>
      </w:r>
      <w:r w:rsidR="00F41771">
        <w:rPr>
          <w:rFonts w:ascii="Arial" w:hAnsi="Arial" w:cs="Arial"/>
          <w:lang w:val="ru-RU" w:eastAsia="ru-RU"/>
        </w:rPr>
        <w:t>ы</w:t>
      </w:r>
      <w:r w:rsidRPr="00BB6541">
        <w:rPr>
          <w:rFonts w:ascii="Arial" w:hAnsi="Arial" w:cs="Arial"/>
          <w:lang w:val="ru-RU" w:eastAsia="ru-RU"/>
        </w:rPr>
        <w:t xml:space="preserve"> </w:t>
      </w:r>
      <w:r w:rsidR="000A4DCE">
        <w:rPr>
          <w:rFonts w:ascii="Arial" w:hAnsi="Arial" w:cs="Arial"/>
          <w:lang w:val="ru-RU" w:eastAsia="ru-RU"/>
        </w:rPr>
        <w:t>с</w:t>
      </w:r>
      <w:r w:rsidRPr="00BB6541">
        <w:rPr>
          <w:rFonts w:ascii="Arial" w:hAnsi="Arial" w:cs="Arial"/>
          <w:lang w:val="ru-RU" w:eastAsia="ru-RU"/>
        </w:rPr>
        <w:t xml:space="preserve"> ее </w:t>
      </w:r>
      <w:r w:rsidR="00476DBA">
        <w:rPr>
          <w:rFonts w:ascii="Arial" w:hAnsi="Arial" w:cs="Arial"/>
          <w:lang w:val="ru-RU" w:eastAsia="ru-RU"/>
        </w:rPr>
        <w:t>мнимым изображением (</w:t>
      </w:r>
      <w:r w:rsidRPr="00BB6541">
        <w:rPr>
          <w:rFonts w:ascii="Arial" w:hAnsi="Arial" w:cs="Arial"/>
          <w:lang w:val="ru-RU" w:eastAsia="ru-RU"/>
        </w:rPr>
        <w:t>отражение</w:t>
      </w:r>
      <w:r w:rsidR="000A4DCE">
        <w:rPr>
          <w:rFonts w:ascii="Arial" w:hAnsi="Arial" w:cs="Arial"/>
          <w:lang w:val="ru-RU" w:eastAsia="ru-RU"/>
        </w:rPr>
        <w:t>м</w:t>
      </w:r>
      <w:r w:rsidR="00476DBA">
        <w:rPr>
          <w:rFonts w:ascii="Arial" w:hAnsi="Arial" w:cs="Arial"/>
          <w:lang w:val="ru-RU" w:eastAsia="ru-RU"/>
        </w:rPr>
        <w:t>)</w:t>
      </w:r>
      <w:r w:rsidRPr="00BB6541">
        <w:rPr>
          <w:rFonts w:ascii="Arial" w:hAnsi="Arial" w:cs="Arial"/>
          <w:lang w:val="ru-RU" w:eastAsia="ru-RU"/>
        </w:rPr>
        <w:t xml:space="preserve">. </w:t>
      </w:r>
      <w:r w:rsidR="000A4DCE">
        <w:rPr>
          <w:rFonts w:ascii="Arial" w:hAnsi="Arial" w:cs="Arial"/>
          <w:lang w:val="ru-RU" w:eastAsia="ru-RU"/>
        </w:rPr>
        <w:t>Из-за этого значение</w:t>
      </w:r>
      <w:r w:rsidRPr="00BB6541">
        <w:rPr>
          <w:rFonts w:ascii="Arial" w:hAnsi="Arial" w:cs="Arial"/>
          <w:lang w:val="ru-RU" w:eastAsia="ru-RU"/>
        </w:rPr>
        <w:t xml:space="preserve"> коэффициент</w:t>
      </w:r>
      <w:r w:rsidR="000A4DCE">
        <w:rPr>
          <w:rFonts w:ascii="Arial" w:hAnsi="Arial" w:cs="Arial"/>
          <w:lang w:val="ru-RU" w:eastAsia="ru-RU"/>
        </w:rPr>
        <w:t>а</w:t>
      </w:r>
      <w:r w:rsidRPr="00BB6541">
        <w:rPr>
          <w:rFonts w:ascii="Arial" w:hAnsi="Arial" w:cs="Arial"/>
          <w:lang w:val="ru-RU" w:eastAsia="ru-RU"/>
        </w:rPr>
        <w:t xml:space="preserve"> калибровки антенн</w:t>
      </w:r>
      <w:r w:rsidR="004F1B5E">
        <w:rPr>
          <w:rFonts w:ascii="Arial" w:hAnsi="Arial" w:cs="Arial"/>
          <w:lang w:val="ru-RU" w:eastAsia="ru-RU"/>
        </w:rPr>
        <w:t>ы</w:t>
      </w:r>
      <w:r w:rsidRPr="00BB6541">
        <w:rPr>
          <w:rFonts w:ascii="Arial" w:hAnsi="Arial" w:cs="Arial"/>
          <w:lang w:val="ru-RU" w:eastAsia="ru-RU"/>
        </w:rPr>
        <w:t xml:space="preserve"> </w:t>
      </w:r>
      <w:r w:rsidR="000A4DCE">
        <w:rPr>
          <w:rFonts w:ascii="Arial" w:hAnsi="Arial" w:cs="Arial"/>
          <w:lang w:val="ru-RU" w:eastAsia="ru-RU"/>
        </w:rPr>
        <w:t xml:space="preserve">меняется в </w:t>
      </w:r>
      <w:r w:rsidRPr="00BB6541">
        <w:rPr>
          <w:rFonts w:ascii="Arial" w:hAnsi="Arial" w:cs="Arial"/>
          <w:lang w:val="ru-RU" w:eastAsia="ru-RU"/>
        </w:rPr>
        <w:t xml:space="preserve">зависимости от высоты </w:t>
      </w:r>
      <w:r w:rsidR="000A4DCE">
        <w:rPr>
          <w:rFonts w:ascii="Arial" w:hAnsi="Arial" w:cs="Arial"/>
          <w:lang w:val="ru-RU" w:eastAsia="ru-RU"/>
        </w:rPr>
        <w:t>ее установки</w:t>
      </w:r>
      <w:r w:rsidRPr="00BB6541">
        <w:rPr>
          <w:rFonts w:ascii="Arial" w:hAnsi="Arial" w:cs="Arial"/>
          <w:lang w:val="ru-RU" w:eastAsia="ru-RU"/>
        </w:rPr>
        <w:t xml:space="preserve"> </w:t>
      </w:r>
      <w:r w:rsidR="004F1B5E">
        <w:rPr>
          <w:rFonts w:ascii="Arial" w:hAnsi="Arial" w:cs="Arial"/>
          <w:lang w:val="ru-RU" w:eastAsia="ru-RU"/>
        </w:rPr>
        <w:t>над</w:t>
      </w:r>
      <w:r w:rsidR="00476DBA">
        <w:rPr>
          <w:rFonts w:ascii="Arial" w:hAnsi="Arial" w:cs="Arial"/>
          <w:lang w:val="ru-RU" w:eastAsia="ru-RU"/>
        </w:rPr>
        <w:t xml:space="preserve"> </w:t>
      </w:r>
      <w:r w:rsidR="000A4DCE">
        <w:rPr>
          <w:rFonts w:ascii="Arial" w:hAnsi="Arial" w:cs="Arial"/>
          <w:lang w:val="ru-RU" w:eastAsia="ru-RU"/>
        </w:rPr>
        <w:t>пластин</w:t>
      </w:r>
      <w:r w:rsidR="004F1B5E">
        <w:rPr>
          <w:rFonts w:ascii="Arial" w:hAnsi="Arial" w:cs="Arial"/>
          <w:lang w:val="ru-RU" w:eastAsia="ru-RU"/>
        </w:rPr>
        <w:t>ой</w:t>
      </w:r>
      <w:r w:rsidR="000A4DCE">
        <w:rPr>
          <w:rFonts w:ascii="Arial" w:hAnsi="Arial" w:cs="Arial"/>
          <w:lang w:val="ru-RU" w:eastAsia="ru-RU"/>
        </w:rPr>
        <w:t xml:space="preserve"> заземления</w:t>
      </w:r>
      <w:r w:rsidRPr="00BB6541">
        <w:rPr>
          <w:rFonts w:ascii="Arial" w:hAnsi="Arial" w:cs="Arial"/>
          <w:lang w:val="ru-RU" w:eastAsia="ru-RU"/>
        </w:rPr>
        <w:t xml:space="preserve">. Этот факт </w:t>
      </w:r>
      <w:r w:rsidR="00476DBA">
        <w:rPr>
          <w:rFonts w:ascii="Arial" w:hAnsi="Arial" w:cs="Arial"/>
          <w:lang w:val="ru-RU" w:eastAsia="ru-RU"/>
        </w:rPr>
        <w:t xml:space="preserve">приводит к изменению </w:t>
      </w:r>
      <w:r w:rsidRPr="00BB6541">
        <w:rPr>
          <w:rFonts w:ascii="Arial" w:hAnsi="Arial" w:cs="Arial"/>
          <w:lang w:val="ru-RU" w:eastAsia="ru-RU"/>
        </w:rPr>
        <w:t>выражени</w:t>
      </w:r>
      <w:r w:rsidR="00476DBA">
        <w:rPr>
          <w:rFonts w:ascii="Arial" w:hAnsi="Arial" w:cs="Arial"/>
          <w:lang w:val="ru-RU" w:eastAsia="ru-RU"/>
        </w:rPr>
        <w:t>я</w:t>
      </w:r>
      <w:r w:rsidRPr="00BB6541">
        <w:rPr>
          <w:rFonts w:ascii="Arial" w:hAnsi="Arial" w:cs="Arial"/>
          <w:lang w:val="ru-RU" w:eastAsia="ru-RU"/>
        </w:rPr>
        <w:t xml:space="preserve"> (С.15) в следующее выражение для вносимых потерь площадки, измеренных на</w:t>
      </w:r>
      <w:r w:rsidR="000A4DCE">
        <w:rPr>
          <w:rFonts w:ascii="Arial" w:hAnsi="Arial" w:cs="Arial"/>
          <w:lang w:val="ru-RU" w:eastAsia="ru-RU"/>
        </w:rPr>
        <w:t>д</w:t>
      </w:r>
      <w:r w:rsidRPr="00BB6541">
        <w:rPr>
          <w:rFonts w:ascii="Arial" w:hAnsi="Arial" w:cs="Arial"/>
          <w:lang w:val="ru-RU" w:eastAsia="ru-RU"/>
        </w:rPr>
        <w:t xml:space="preserve"> металлической пластин</w:t>
      </w:r>
      <w:r w:rsidR="000A4DCE">
        <w:rPr>
          <w:rFonts w:ascii="Arial" w:hAnsi="Arial" w:cs="Arial"/>
          <w:lang w:val="ru-RU" w:eastAsia="ru-RU"/>
        </w:rPr>
        <w:t>ой</w:t>
      </w:r>
      <w:r w:rsidRPr="00BB6541">
        <w:rPr>
          <w:rFonts w:ascii="Arial" w:hAnsi="Arial" w:cs="Arial"/>
          <w:lang w:val="ru-RU" w:eastAsia="ru-RU"/>
        </w:rPr>
        <w:t xml:space="preserve"> заземления, с </w:t>
      </w:r>
      <w:r w:rsidR="00476DBA">
        <w:rPr>
          <w:rFonts w:ascii="Arial" w:hAnsi="Arial" w:cs="Arial"/>
          <w:lang w:val="ru-RU" w:eastAsia="ru-RU"/>
        </w:rPr>
        <w:t>параметрами</w:t>
      </w:r>
      <w:r w:rsidR="000A4DCE">
        <w:rPr>
          <w:rFonts w:ascii="Arial" w:hAnsi="Arial" w:cs="Arial"/>
          <w:lang w:val="ru-RU" w:eastAsia="ru-RU"/>
        </w:rPr>
        <w:t xml:space="preserve"> установки</w:t>
      </w:r>
      <w:r w:rsidRPr="00BB6541">
        <w:rPr>
          <w:rFonts w:ascii="Arial" w:hAnsi="Arial" w:cs="Arial"/>
          <w:lang w:val="ru-RU" w:eastAsia="ru-RU"/>
        </w:rPr>
        <w:t xml:space="preserve">, </w:t>
      </w:r>
      <w:r w:rsidR="000A4DCE">
        <w:rPr>
          <w:rFonts w:ascii="Arial" w:hAnsi="Arial" w:cs="Arial"/>
          <w:lang w:val="ru-RU" w:eastAsia="ru-RU"/>
        </w:rPr>
        <w:t>представленными</w:t>
      </w:r>
      <w:r w:rsidRPr="00BB6541">
        <w:rPr>
          <w:rFonts w:ascii="Arial" w:hAnsi="Arial" w:cs="Arial"/>
          <w:lang w:val="ru-RU" w:eastAsia="ru-RU"/>
        </w:rPr>
        <w:t xml:space="preserve"> на рисунке С.3:</w:t>
      </w:r>
    </w:p>
    <w:tbl>
      <w:tblPr>
        <w:tblW w:w="9493" w:type="dxa"/>
        <w:tblInd w:w="-5" w:type="dxa"/>
        <w:tblLook w:val="04A0" w:firstRow="1" w:lastRow="0" w:firstColumn="1" w:lastColumn="0" w:noHBand="0" w:noVBand="1"/>
      </w:tblPr>
      <w:tblGrid>
        <w:gridCol w:w="8227"/>
        <w:gridCol w:w="1266"/>
      </w:tblGrid>
      <w:tr w:rsidR="00471C14" w:rsidRPr="00BB6541" w14:paraId="45FD400C" w14:textId="77777777" w:rsidTr="00BB6541">
        <w:trPr>
          <w:trHeight w:val="502"/>
        </w:trPr>
        <w:tc>
          <w:tcPr>
            <w:tcW w:w="8227" w:type="dxa"/>
            <w:vAlign w:val="center"/>
          </w:tcPr>
          <w:p w14:paraId="2B6F9EB4" w14:textId="1B8C9443" w:rsidR="00471C14" w:rsidRPr="00BB6541" w:rsidRDefault="00C21E06" w:rsidP="00F41771">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m:t>
              </m:r>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p</m:t>
                  </m:r>
                </m:e>
              </m:d>
            </m:oMath>
            <w:r w:rsidR="00F41771">
              <w:rPr>
                <w:rFonts w:ascii="Arial" w:hAnsi="Arial" w:cs="Arial"/>
                <w:lang w:val="ru-RU" w:eastAsia="ru-RU"/>
              </w:rPr>
              <w:t>, дБ,</w:t>
            </w:r>
          </w:p>
        </w:tc>
        <w:tc>
          <w:tcPr>
            <w:tcW w:w="1266" w:type="dxa"/>
            <w:vAlign w:val="center"/>
          </w:tcPr>
          <w:p w14:paraId="7428381A" w14:textId="77777777" w:rsidR="00471C14" w:rsidRPr="00BB6541" w:rsidRDefault="00471C14" w:rsidP="00BB6541">
            <w:pPr>
              <w:widowControl w:val="0"/>
              <w:tabs>
                <w:tab w:val="left" w:pos="0"/>
              </w:tabs>
              <w:spacing w:after="260" w:line="360" w:lineRule="auto"/>
              <w:jc w:val="right"/>
              <w:rPr>
                <w:rFonts w:ascii="Arial" w:hAnsi="Arial" w:cs="Arial"/>
                <w:lang w:val="ru-RU" w:eastAsia="ru-RU"/>
              </w:rPr>
            </w:pPr>
            <w:r w:rsidRPr="00BB6541">
              <w:rPr>
                <w:rFonts w:ascii="Arial" w:hAnsi="Arial" w:cs="Arial"/>
                <w:lang w:val="ru-RU" w:eastAsia="ru-RU"/>
              </w:rPr>
              <w:t>(С.20)</w:t>
            </w:r>
          </w:p>
        </w:tc>
      </w:tr>
    </w:tbl>
    <w:p w14:paraId="45D79E95" w14:textId="71414493" w:rsidR="00471C14" w:rsidRPr="00BB6541" w:rsidRDefault="00471C14" w:rsidP="00F41771">
      <w:pPr>
        <w:widowControl w:val="0"/>
        <w:tabs>
          <w:tab w:val="left" w:pos="874"/>
        </w:tabs>
        <w:spacing w:after="260" w:line="360" w:lineRule="auto"/>
        <w:rPr>
          <w:rFonts w:ascii="Arial" w:hAnsi="Arial" w:cs="Arial"/>
          <w:lang w:val="ru-RU" w:eastAsia="ru-RU"/>
        </w:rPr>
      </w:pPr>
      <w:r w:rsidRPr="00BB6541">
        <w:rPr>
          <w:rFonts w:ascii="Arial" w:hAnsi="Arial" w:cs="Arial"/>
          <w:lang w:val="ru-RU" w:eastAsia="ru-RU"/>
        </w:rPr>
        <w:t>где</w:t>
      </w:r>
      <w:r w:rsidR="00F41771">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e>
        </m:d>
      </m:oMath>
      <w:r w:rsidRPr="00BB6541">
        <w:rPr>
          <w:rFonts w:ascii="Arial" w:hAnsi="Arial" w:cs="Arial"/>
          <w:lang w:val="ru-RU" w:eastAsia="ru-RU"/>
        </w:rPr>
        <w:t xml:space="preserve"> –</w:t>
      </w:r>
      <w:r w:rsidR="0030622E">
        <w:rPr>
          <w:rFonts w:ascii="Arial" w:hAnsi="Arial" w:cs="Arial"/>
          <w:lang w:val="ru-RU" w:eastAsia="ru-RU"/>
        </w:rPr>
        <w:t xml:space="preserve"> </w:t>
      </w:r>
      <w:r w:rsidRPr="00BB6541">
        <w:rPr>
          <w:rFonts w:ascii="Arial" w:hAnsi="Arial" w:cs="Arial"/>
          <w:lang w:val="ru-RU" w:eastAsia="ru-RU"/>
        </w:rPr>
        <w:t>коэффициент калибровки антенн</w:t>
      </w:r>
      <w:r w:rsidR="0030622E">
        <w:rPr>
          <w:rFonts w:ascii="Arial" w:hAnsi="Arial" w:cs="Arial"/>
          <w:lang w:val="ru-RU" w:eastAsia="ru-RU"/>
        </w:rPr>
        <w:t>ы</w:t>
      </w:r>
      <w:r w:rsidR="008D1694" w:rsidRPr="00BB6541">
        <w:rPr>
          <w:rFonts w:ascii="Arial" w:hAnsi="Arial" w:cs="Arial"/>
          <w:lang w:val="ru-RU" w:eastAsia="ru-RU"/>
        </w:rPr>
        <w:t xml:space="preserve"> </w:t>
      </w:r>
      <m:oMath>
        <m:r>
          <w:rPr>
            <w:rFonts w:ascii="Cambria Math" w:hAnsi="Cambria Math" w:cs="Arial"/>
            <w:lang w:val="ru-RU" w:eastAsia="ru-RU"/>
          </w:rPr>
          <m:t>i</m:t>
        </m:r>
      </m:oMath>
      <w:r w:rsidR="008D1694">
        <w:rPr>
          <w:rFonts w:ascii="Arial" w:hAnsi="Arial" w:cs="Arial"/>
          <w:iCs/>
          <w:lang w:val="ru-RU" w:eastAsia="ru-RU"/>
        </w:rPr>
        <w:t>,</w:t>
      </w:r>
      <w:r w:rsidRPr="00BB6541">
        <w:rPr>
          <w:rFonts w:ascii="Arial" w:hAnsi="Arial" w:cs="Arial"/>
          <w:lang w:val="ru-RU" w:eastAsia="ru-RU"/>
        </w:rPr>
        <w:t xml:space="preserve"> зависящий от высоты, </w:t>
      </w:r>
      <w:r w:rsidR="008D1694" w:rsidRPr="00BB6541">
        <w:rPr>
          <w:rFonts w:ascii="Arial" w:hAnsi="Arial" w:cs="Arial"/>
          <w:lang w:val="ru-RU" w:eastAsia="ru-RU"/>
        </w:rPr>
        <w:t>дБ(</w:t>
      </w:r>
      <w:r w:rsidR="008D1694">
        <w:rPr>
          <w:rFonts w:ascii="Arial" w:hAnsi="Arial" w:cs="Arial"/>
          <w:lang w:val="ru-RU" w:eastAsia="ru-RU"/>
        </w:rPr>
        <w:t>1/м</w:t>
      </w:r>
      <w:r w:rsidR="008D1694" w:rsidRPr="00BB6541">
        <w:rPr>
          <w:rFonts w:ascii="Arial" w:hAnsi="Arial" w:cs="Arial"/>
          <w:lang w:val="ru-RU" w:eastAsia="ru-RU"/>
        </w:rPr>
        <w:t xml:space="preserve">), </w:t>
      </w:r>
      <w:r w:rsidR="0030622E">
        <w:rPr>
          <w:rFonts w:ascii="Arial" w:hAnsi="Arial" w:cs="Arial"/>
          <w:lang w:val="ru-RU" w:eastAsia="ru-RU"/>
        </w:rPr>
        <w:t xml:space="preserve">в направлении ее </w:t>
      </w:r>
      <w:r w:rsidR="00EB1E18">
        <w:rPr>
          <w:rFonts w:ascii="Arial" w:hAnsi="Arial" w:cs="Arial"/>
          <w:lang w:val="ru-RU" w:eastAsia="ru-RU"/>
        </w:rPr>
        <w:t>главного максимума</w:t>
      </w:r>
      <w:r w:rsidRPr="00BB6541">
        <w:rPr>
          <w:rFonts w:ascii="Arial" w:hAnsi="Arial" w:cs="Arial"/>
          <w:lang w:val="ru-RU" w:eastAsia="ru-RU"/>
        </w:rPr>
        <w:t xml:space="preserve">, антенна находится на высоте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oMath>
      <w:r w:rsidRPr="00BB6541">
        <w:rPr>
          <w:rFonts w:ascii="Arial" w:hAnsi="Arial" w:cs="Arial"/>
          <w:lang w:val="ru-RU" w:eastAsia="ru-RU"/>
        </w:rPr>
        <w:t xml:space="preserve"> и ориентирована по поляризации </w:t>
      </w:r>
      <m:oMath>
        <m:r>
          <w:rPr>
            <w:rFonts w:ascii="Cambria Math" w:hAnsi="Cambria Math" w:cs="Arial"/>
            <w:lang w:val="ru-RU" w:eastAsia="ru-RU"/>
          </w:rPr>
          <m:t>p</m:t>
        </m:r>
      </m:oMath>
      <w:r w:rsidRPr="00BB6541">
        <w:rPr>
          <w:rFonts w:ascii="Arial" w:hAnsi="Arial" w:cs="Arial"/>
          <w:lang w:val="ru-RU" w:eastAsia="ru-RU"/>
        </w:rPr>
        <w:t>;</w:t>
      </w:r>
    </w:p>
    <w:p w14:paraId="7BEB9038" w14:textId="2DC8FCD9" w:rsidR="00471C14" w:rsidRPr="00BB6541" w:rsidRDefault="00C21E06" w:rsidP="00BB6541">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e>
        </m:d>
      </m:oMath>
      <w:r w:rsidR="00471C14" w:rsidRPr="00BB6541">
        <w:rPr>
          <w:rFonts w:ascii="Arial" w:hAnsi="Arial" w:cs="Arial"/>
          <w:lang w:val="ru-RU" w:eastAsia="ru-RU"/>
        </w:rPr>
        <w:t xml:space="preserve"> –</w:t>
      </w:r>
      <w:r w:rsidR="0030622E">
        <w:rPr>
          <w:rFonts w:ascii="Arial" w:hAnsi="Arial" w:cs="Arial"/>
          <w:lang w:val="ru-RU" w:eastAsia="ru-RU"/>
        </w:rPr>
        <w:t xml:space="preserve"> </w:t>
      </w:r>
      <w:r w:rsidR="008D1694" w:rsidRPr="00BB6541">
        <w:rPr>
          <w:rFonts w:ascii="Arial" w:hAnsi="Arial" w:cs="Arial"/>
          <w:lang w:val="ru-RU" w:eastAsia="ru-RU"/>
        </w:rPr>
        <w:t>коэффициент калибровки антенн</w:t>
      </w:r>
      <w:r w:rsidR="008D1694">
        <w:rPr>
          <w:rFonts w:ascii="Arial" w:hAnsi="Arial" w:cs="Arial"/>
          <w:lang w:val="ru-RU" w:eastAsia="ru-RU"/>
        </w:rPr>
        <w:t>ы</w:t>
      </w:r>
      <w:r w:rsidR="008D1694" w:rsidRPr="00BB6541">
        <w:rPr>
          <w:rFonts w:ascii="Arial" w:hAnsi="Arial" w:cs="Arial"/>
          <w:lang w:val="ru-RU" w:eastAsia="ru-RU"/>
        </w:rPr>
        <w:t xml:space="preserve"> </w:t>
      </w:r>
      <m:oMath>
        <m:r>
          <w:rPr>
            <w:rFonts w:ascii="Cambria Math" w:hAnsi="Cambria Math" w:cs="Arial"/>
            <w:lang w:val="ru-RU" w:eastAsia="ru-RU"/>
          </w:rPr>
          <m:t>j</m:t>
        </m:r>
      </m:oMath>
      <w:r w:rsidR="008D1694">
        <w:rPr>
          <w:rFonts w:ascii="Arial" w:hAnsi="Arial" w:cs="Arial"/>
          <w:iCs/>
          <w:lang w:val="ru-RU" w:eastAsia="ru-RU"/>
        </w:rPr>
        <w:t>,</w:t>
      </w:r>
      <w:r w:rsidR="008D1694" w:rsidRPr="00BB6541">
        <w:rPr>
          <w:rFonts w:ascii="Arial" w:hAnsi="Arial" w:cs="Arial"/>
          <w:lang w:val="ru-RU" w:eastAsia="ru-RU"/>
        </w:rPr>
        <w:t xml:space="preserve"> зависящий от высоты, дБ(</w:t>
      </w:r>
      <w:r w:rsidR="008D1694">
        <w:rPr>
          <w:rFonts w:ascii="Arial" w:hAnsi="Arial" w:cs="Arial"/>
          <w:lang w:val="ru-RU" w:eastAsia="ru-RU"/>
        </w:rPr>
        <w:t>1/м</w:t>
      </w:r>
      <w:r w:rsidR="008D1694" w:rsidRPr="00BB6541">
        <w:rPr>
          <w:rFonts w:ascii="Arial" w:hAnsi="Arial" w:cs="Arial"/>
          <w:lang w:val="ru-RU" w:eastAsia="ru-RU"/>
        </w:rPr>
        <w:t xml:space="preserve">), </w:t>
      </w:r>
      <w:r w:rsidR="008D1694">
        <w:rPr>
          <w:rFonts w:ascii="Arial" w:hAnsi="Arial" w:cs="Arial"/>
          <w:lang w:val="ru-RU" w:eastAsia="ru-RU"/>
        </w:rPr>
        <w:t xml:space="preserve">в направлении ее </w:t>
      </w:r>
      <w:r w:rsidR="00EB1E18">
        <w:rPr>
          <w:rFonts w:ascii="Arial" w:hAnsi="Arial" w:cs="Arial"/>
          <w:lang w:val="ru-RU" w:eastAsia="ru-RU"/>
        </w:rPr>
        <w:t>главного максимума</w:t>
      </w:r>
      <w:r w:rsidR="0030622E" w:rsidRPr="00BB6541">
        <w:rPr>
          <w:rFonts w:ascii="Arial" w:hAnsi="Arial" w:cs="Arial"/>
          <w:lang w:val="ru-RU" w:eastAsia="ru-RU"/>
        </w:rPr>
        <w:t xml:space="preserve">, антенна находится на высоте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eastAsia="ru-RU"/>
              </w:rPr>
              <m:t>j</m:t>
            </m:r>
          </m:sub>
        </m:sSub>
      </m:oMath>
      <w:r w:rsidR="0030622E" w:rsidRPr="00BB6541">
        <w:rPr>
          <w:rFonts w:ascii="Arial" w:hAnsi="Arial" w:cs="Arial"/>
          <w:lang w:val="ru-RU" w:eastAsia="ru-RU"/>
        </w:rPr>
        <w:t xml:space="preserve"> и ориентирована по поляризации </w:t>
      </w:r>
      <m:oMath>
        <m:r>
          <w:rPr>
            <w:rFonts w:ascii="Cambria Math" w:hAnsi="Cambria Math" w:cs="Arial"/>
            <w:lang w:val="ru-RU" w:eastAsia="ru-RU"/>
          </w:rPr>
          <m:t>p</m:t>
        </m:r>
      </m:oMath>
      <w:r w:rsidR="00BB6541">
        <w:rPr>
          <w:rFonts w:ascii="Arial" w:hAnsi="Arial" w:cs="Arial"/>
          <w:lang w:val="ru-RU" w:eastAsia="ru-RU"/>
        </w:rPr>
        <w:t>.</w:t>
      </w:r>
    </w:p>
    <w:p w14:paraId="1A6EAF76" w14:textId="66A4CB20" w:rsidR="008D1694" w:rsidRDefault="00B26CDC" w:rsidP="00B26CDC">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6E15559B" wp14:editId="2364A1ED">
            <wp:extent cx="5933440" cy="1602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3440" cy="1602105"/>
                    </a:xfrm>
                    <a:prstGeom prst="rect">
                      <a:avLst/>
                    </a:prstGeom>
                    <a:noFill/>
                    <a:ln>
                      <a:noFill/>
                    </a:ln>
                  </pic:spPr>
                </pic:pic>
              </a:graphicData>
            </a:graphic>
          </wp:inline>
        </w:drawing>
      </w:r>
    </w:p>
    <w:p w14:paraId="6384C59C" w14:textId="196B4C7A" w:rsidR="00B26CDC" w:rsidRDefault="00B26CDC" w:rsidP="00B26CDC">
      <w:pPr>
        <w:widowControl w:val="0"/>
        <w:tabs>
          <w:tab w:val="left" w:pos="0"/>
        </w:tabs>
        <w:spacing w:after="260" w:line="360" w:lineRule="auto"/>
        <w:jc w:val="center"/>
        <w:rPr>
          <w:rFonts w:ascii="Arial" w:hAnsi="Arial" w:cs="Arial"/>
          <w:lang w:val="ru-RU" w:eastAsia="ru-RU"/>
        </w:rPr>
      </w:pPr>
      <w:r w:rsidRPr="008D1694">
        <w:rPr>
          <w:rFonts w:ascii="Arial" w:hAnsi="Arial" w:cs="Arial"/>
          <w:lang w:val="ru-RU" w:eastAsia="ru-RU"/>
        </w:rPr>
        <w:t xml:space="preserve">Рисунок С.3 – Измерение вносимых потерь </w:t>
      </w:r>
      <w:r w:rsidR="004F1B5E">
        <w:rPr>
          <w:rFonts w:ascii="Arial" w:hAnsi="Arial" w:cs="Arial"/>
          <w:lang w:val="ru-RU" w:eastAsia="ru-RU"/>
        </w:rPr>
        <w:t>при</w:t>
      </w:r>
      <w:r w:rsidRPr="008D1694">
        <w:rPr>
          <w:rFonts w:ascii="Arial" w:hAnsi="Arial" w:cs="Arial"/>
          <w:lang w:val="ru-RU" w:eastAsia="ru-RU"/>
        </w:rPr>
        <w:t xml:space="preserve"> калибровк</w:t>
      </w:r>
      <w:r w:rsidR="004F1B5E">
        <w:rPr>
          <w:rFonts w:ascii="Arial" w:hAnsi="Arial" w:cs="Arial"/>
          <w:lang w:val="ru-RU" w:eastAsia="ru-RU"/>
        </w:rPr>
        <w:t>е</w:t>
      </w:r>
      <w:r w:rsidRPr="008D1694">
        <w:rPr>
          <w:rFonts w:ascii="Arial" w:hAnsi="Arial" w:cs="Arial"/>
          <w:lang w:val="ru-RU" w:eastAsia="ru-RU"/>
        </w:rPr>
        <w:t xml:space="preserve"> антенн на</w:t>
      </w:r>
      <w:r w:rsidR="00084E36">
        <w:rPr>
          <w:rFonts w:ascii="Arial" w:hAnsi="Arial" w:cs="Arial"/>
          <w:lang w:val="ru-RU" w:eastAsia="ru-RU"/>
        </w:rPr>
        <w:t>д</w:t>
      </w:r>
      <w:r w:rsidRPr="008D1694">
        <w:rPr>
          <w:rFonts w:ascii="Arial" w:hAnsi="Arial" w:cs="Arial"/>
          <w:lang w:val="ru-RU" w:eastAsia="ru-RU"/>
        </w:rPr>
        <w:t xml:space="preserve"> металлической пластин</w:t>
      </w:r>
      <w:r w:rsidR="00084E36">
        <w:rPr>
          <w:rFonts w:ascii="Arial" w:hAnsi="Arial" w:cs="Arial"/>
          <w:lang w:val="ru-RU" w:eastAsia="ru-RU"/>
        </w:rPr>
        <w:t xml:space="preserve">ой </w:t>
      </w:r>
      <w:r w:rsidRPr="008D1694">
        <w:rPr>
          <w:rFonts w:ascii="Arial" w:hAnsi="Arial" w:cs="Arial"/>
          <w:lang w:val="ru-RU" w:eastAsia="ru-RU"/>
        </w:rPr>
        <w:t xml:space="preserve">заземления </w:t>
      </w:r>
    </w:p>
    <w:p w14:paraId="410D93B3" w14:textId="7D898DB4" w:rsidR="00471C14" w:rsidRPr="008D1694" w:rsidRDefault="00471C14" w:rsidP="008D1694">
      <w:pPr>
        <w:widowControl w:val="0"/>
        <w:tabs>
          <w:tab w:val="left" w:pos="874"/>
        </w:tabs>
        <w:spacing w:after="260" w:line="360" w:lineRule="auto"/>
        <w:ind w:firstLine="709"/>
        <w:rPr>
          <w:rFonts w:ascii="Arial" w:hAnsi="Arial" w:cs="Arial"/>
          <w:lang w:val="ru-RU" w:eastAsia="ru-RU"/>
        </w:rPr>
      </w:pPr>
      <w:r w:rsidRPr="008D1694">
        <w:rPr>
          <w:rFonts w:ascii="Arial" w:hAnsi="Arial" w:cs="Arial"/>
          <w:lang w:val="ru-RU" w:eastAsia="ru-RU"/>
        </w:rPr>
        <w:t>В отличи</w:t>
      </w:r>
      <w:r w:rsidR="00777AC7">
        <w:rPr>
          <w:rFonts w:ascii="Arial" w:hAnsi="Arial" w:cs="Arial"/>
          <w:lang w:val="ru-RU" w:eastAsia="ru-RU"/>
        </w:rPr>
        <w:t>е</w:t>
      </w:r>
      <w:r w:rsidRPr="008D1694">
        <w:rPr>
          <w:rFonts w:ascii="Arial" w:hAnsi="Arial" w:cs="Arial"/>
          <w:lang w:val="ru-RU" w:eastAsia="ru-RU"/>
        </w:rPr>
        <w:t xml:space="preserve"> от уравнения (С.18) параметр </w:t>
      </w:r>
      <m:oMath>
        <m:r>
          <w:rPr>
            <w:rFonts w:ascii="Cambria Math" w:hAnsi="Cambria Math" w:cs="Arial"/>
            <w:lang w:val="ru-RU" w:eastAsia="ru-RU"/>
          </w:rPr>
          <m:t>K</m:t>
        </m:r>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Pr="008D1694">
        <w:rPr>
          <w:rFonts w:ascii="Arial" w:hAnsi="Arial" w:cs="Arial"/>
          <w:lang w:val="ru-RU" w:eastAsia="ru-RU"/>
        </w:rPr>
        <w:t xml:space="preserve">, </w:t>
      </w:r>
      <w:r w:rsidR="00777AC7">
        <w:rPr>
          <w:rFonts w:ascii="Arial" w:hAnsi="Arial" w:cs="Arial"/>
          <w:lang w:val="ru-RU" w:eastAsia="ru-RU"/>
        </w:rPr>
        <w:t>дБ(м</w:t>
      </w:r>
      <w:r w:rsidR="00777AC7" w:rsidRPr="00B26CDC">
        <w:rPr>
          <w:rFonts w:ascii="Arial" w:hAnsi="Arial" w:cs="Arial"/>
          <w:vertAlign w:val="superscript"/>
          <w:lang w:val="ru-RU" w:eastAsia="ru-RU"/>
        </w:rPr>
        <w:t>2</w:t>
      </w:r>
      <w:r w:rsidR="00777AC7">
        <w:rPr>
          <w:rFonts w:ascii="Arial" w:hAnsi="Arial" w:cs="Arial"/>
          <w:lang w:val="ru-RU" w:eastAsia="ru-RU"/>
        </w:rPr>
        <w:t xml:space="preserve">), </w:t>
      </w:r>
      <w:r w:rsidRPr="008D1694">
        <w:rPr>
          <w:rFonts w:ascii="Arial" w:hAnsi="Arial" w:cs="Arial"/>
          <w:lang w:val="ru-RU" w:eastAsia="ru-RU"/>
        </w:rPr>
        <w:t xml:space="preserve">учитывающий отражения от </w:t>
      </w:r>
      <w:r w:rsidR="00B26CDC">
        <w:rPr>
          <w:rFonts w:ascii="Arial" w:hAnsi="Arial" w:cs="Arial"/>
          <w:lang w:val="ru-RU" w:eastAsia="ru-RU"/>
        </w:rPr>
        <w:t>подстилающей поверхности</w:t>
      </w:r>
      <w:r w:rsidRPr="008D1694">
        <w:rPr>
          <w:rFonts w:ascii="Arial" w:hAnsi="Arial" w:cs="Arial"/>
          <w:lang w:val="ru-RU" w:eastAsia="ru-RU"/>
        </w:rPr>
        <w:t xml:space="preserve">, </w:t>
      </w:r>
      <w:r w:rsidR="00B26CDC">
        <w:rPr>
          <w:rFonts w:ascii="Arial" w:hAnsi="Arial" w:cs="Arial"/>
          <w:lang w:val="ru-RU" w:eastAsia="ru-RU"/>
        </w:rPr>
        <w:t>описывается выражением:</w:t>
      </w:r>
    </w:p>
    <w:tbl>
      <w:tblPr>
        <w:tblW w:w="0" w:type="auto"/>
        <w:jc w:val="center"/>
        <w:tblLook w:val="04A0" w:firstRow="1" w:lastRow="0" w:firstColumn="1" w:lastColumn="0" w:noHBand="0" w:noVBand="1"/>
      </w:tblPr>
      <w:tblGrid>
        <w:gridCol w:w="7762"/>
        <w:gridCol w:w="1592"/>
      </w:tblGrid>
      <w:tr w:rsidR="00471C14" w:rsidRPr="008D1694" w14:paraId="29ADA6EB" w14:textId="77777777" w:rsidTr="00471C14">
        <w:trPr>
          <w:jc w:val="center"/>
        </w:trPr>
        <w:tc>
          <w:tcPr>
            <w:tcW w:w="8897" w:type="dxa"/>
            <w:vAlign w:val="center"/>
          </w:tcPr>
          <w:p w14:paraId="40E81B96" w14:textId="42C50EAC" w:rsidR="00471C14" w:rsidRPr="008D1694" w:rsidRDefault="00471C14" w:rsidP="00B26CDC">
            <w:pPr>
              <w:widowControl w:val="0"/>
              <w:tabs>
                <w:tab w:val="left" w:pos="874"/>
              </w:tabs>
              <w:spacing w:after="260" w:line="360" w:lineRule="auto"/>
              <w:ind w:firstLine="709"/>
              <w:jc w:val="center"/>
              <w:rPr>
                <w:rFonts w:ascii="Arial" w:hAnsi="Arial" w:cs="Arial"/>
                <w:lang w:val="ru-RU" w:eastAsia="ru-RU"/>
              </w:rPr>
            </w:pPr>
            <m:oMath>
              <m:r>
                <w:rPr>
                  <w:rFonts w:ascii="Cambria Math" w:hAnsi="Cambria Math" w:cs="Arial"/>
                  <w:lang w:val="ru-RU" w:eastAsia="ru-RU"/>
                </w:rPr>
                <m:t>K</m:t>
              </m:r>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p</m:t>
                  </m:r>
                </m:e>
              </m:d>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39,8</m:t>
                          </m:r>
                        </m:num>
                        <m:den>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MHz</m:t>
                              </m:r>
                            </m:sub>
                          </m:sSub>
                        </m:den>
                      </m:f>
                    </m:e>
                  </m:d>
                </m:e>
              </m:func>
              <m:r>
                <m:rPr>
                  <m:sty m:val="p"/>
                </m:rPr>
                <w:rPr>
                  <w:rFonts w:ascii="Cambria Math" w:hAnsi="Cambria Math" w:cs="Arial"/>
                  <w:lang w:val="ru-RU" w:eastAsia="ru-RU"/>
                </w:rPr>
                <m:t>-20lg⁡[</m:t>
              </m:r>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00B26CDC">
              <w:rPr>
                <w:rFonts w:ascii="Arial" w:hAnsi="Arial" w:cs="Arial"/>
                <w:lang w:val="ru-RU" w:eastAsia="ru-RU"/>
              </w:rPr>
              <w:t xml:space="preserve">, </w:t>
            </w:r>
          </w:p>
        </w:tc>
        <w:tc>
          <w:tcPr>
            <w:tcW w:w="674" w:type="dxa"/>
            <w:vAlign w:val="center"/>
          </w:tcPr>
          <w:p w14:paraId="23771000" w14:textId="77777777" w:rsidR="00471C14" w:rsidRPr="008D1694" w:rsidRDefault="00471C14" w:rsidP="008D1694">
            <w:pPr>
              <w:widowControl w:val="0"/>
              <w:tabs>
                <w:tab w:val="left" w:pos="874"/>
              </w:tabs>
              <w:spacing w:after="260" w:line="360" w:lineRule="auto"/>
              <w:ind w:firstLine="709"/>
              <w:rPr>
                <w:rFonts w:ascii="Arial" w:hAnsi="Arial" w:cs="Arial"/>
                <w:lang w:val="ru-RU" w:eastAsia="ru-RU"/>
              </w:rPr>
            </w:pPr>
            <w:r w:rsidRPr="008D1694">
              <w:rPr>
                <w:rFonts w:ascii="Arial" w:hAnsi="Arial" w:cs="Arial"/>
                <w:lang w:val="ru-RU" w:eastAsia="ru-RU"/>
              </w:rPr>
              <w:t>(С.21)</w:t>
            </w:r>
          </w:p>
        </w:tc>
      </w:tr>
    </w:tbl>
    <w:p w14:paraId="05E953D3" w14:textId="3B3A0B64" w:rsidR="00471C14" w:rsidRPr="008D1694" w:rsidRDefault="00471C14" w:rsidP="00777AC7">
      <w:pPr>
        <w:widowControl w:val="0"/>
        <w:tabs>
          <w:tab w:val="left" w:pos="874"/>
        </w:tabs>
        <w:spacing w:after="260" w:line="360" w:lineRule="auto"/>
        <w:rPr>
          <w:rFonts w:ascii="Arial" w:hAnsi="Arial" w:cs="Arial"/>
          <w:lang w:val="ru-RU" w:eastAsia="ru-RU"/>
        </w:rPr>
      </w:pPr>
      <w:r w:rsidRPr="008D1694">
        <w:rPr>
          <w:rFonts w:ascii="Arial" w:hAnsi="Arial" w:cs="Arial"/>
          <w:lang w:val="ru-RU" w:eastAsia="ru-RU"/>
        </w:rPr>
        <w:t xml:space="preserve">с </w:t>
      </w:r>
      <w:r w:rsidR="00777AC7">
        <w:rPr>
          <w:rFonts w:ascii="Arial" w:hAnsi="Arial" w:cs="Arial"/>
          <w:lang w:val="ru-RU" w:eastAsia="ru-RU"/>
        </w:rPr>
        <w:t>показателем</w:t>
      </w:r>
      <w:r w:rsidRPr="008D1694">
        <w:rPr>
          <w:rFonts w:ascii="Arial" w:hAnsi="Arial" w:cs="Arial"/>
          <w:lang w:val="ru-RU" w:eastAsia="ru-RU"/>
        </w:rPr>
        <w:t xml:space="preserve"> напряженности поля</w:t>
      </w:r>
      <w:r w:rsidR="00777AC7">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Pr="008D1694">
        <w:rPr>
          <w:rFonts w:ascii="Arial" w:hAnsi="Arial" w:cs="Arial"/>
          <w:lang w:val="ru-RU" w:eastAsia="ru-RU"/>
        </w:rPr>
        <w:t xml:space="preserve">, </w:t>
      </w:r>
      <w:r w:rsidR="00777AC7">
        <w:rPr>
          <w:rFonts w:ascii="Arial" w:hAnsi="Arial" w:cs="Arial"/>
          <w:lang w:val="ru-RU" w:eastAsia="ru-RU"/>
        </w:rPr>
        <w:t xml:space="preserve">1/м, определяемым по </w:t>
      </w:r>
      <w:r w:rsidRPr="008D1694">
        <w:rPr>
          <w:rFonts w:ascii="Arial" w:hAnsi="Arial" w:cs="Arial"/>
          <w:lang w:val="ru-RU" w:eastAsia="ru-RU"/>
        </w:rPr>
        <w:t>формул</w:t>
      </w:r>
      <w:r w:rsidR="00777AC7">
        <w:rPr>
          <w:rFonts w:ascii="Arial" w:hAnsi="Arial" w:cs="Arial"/>
          <w:lang w:val="ru-RU" w:eastAsia="ru-RU"/>
        </w:rPr>
        <w:t>е:</w:t>
      </w:r>
    </w:p>
    <w:tbl>
      <w:tblPr>
        <w:tblW w:w="0" w:type="auto"/>
        <w:jc w:val="center"/>
        <w:tblLook w:val="04A0" w:firstRow="1" w:lastRow="0" w:firstColumn="1" w:lastColumn="0" w:noHBand="0" w:noVBand="1"/>
      </w:tblPr>
      <w:tblGrid>
        <w:gridCol w:w="7762"/>
        <w:gridCol w:w="1592"/>
      </w:tblGrid>
      <w:tr w:rsidR="00471C14" w:rsidRPr="008D1694" w14:paraId="5250A8D5" w14:textId="77777777" w:rsidTr="00471C14">
        <w:trPr>
          <w:trHeight w:val="459"/>
          <w:jc w:val="center"/>
        </w:trPr>
        <w:tc>
          <w:tcPr>
            <w:tcW w:w="8897" w:type="dxa"/>
            <w:vAlign w:val="center"/>
          </w:tcPr>
          <w:p w14:paraId="63417FF2" w14:textId="709C53C0" w:rsidR="00471C14" w:rsidRPr="008D1694" w:rsidRDefault="00471C14" w:rsidP="008D1694">
            <w:pPr>
              <w:widowControl w:val="0"/>
              <w:tabs>
                <w:tab w:val="left" w:pos="874"/>
              </w:tabs>
              <w:spacing w:after="260" w:line="360" w:lineRule="auto"/>
              <w:ind w:firstLine="709"/>
              <w:rPr>
                <w:rFonts w:ascii="Arial" w:hAnsi="Arial" w:cs="Arial"/>
                <w:lang w:val="ru-RU" w:eastAsia="ru-RU"/>
              </w:rPr>
            </w:pPr>
            <m:oMathPara>
              <m:oMath>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num>
                      <m:den>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den>
                    </m:f>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ρ</m:t>
                        </m:r>
                      </m:e>
                      <m:sub>
                        <m:r>
                          <w:rPr>
                            <w:rFonts w:ascii="Cambria Math" w:hAnsi="Cambria Math" w:cs="Arial"/>
                            <w:lang w:val="ru-RU" w:eastAsia="ru-RU"/>
                          </w:rPr>
                          <m:t>p</m:t>
                        </m:r>
                      </m:sub>
                    </m:sSub>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r>
                      <m:rPr>
                        <m:sty m:val="p"/>
                      </m:rPr>
                      <w:rPr>
                        <w:rFonts w:ascii="Cambria Math" w:hAnsi="Cambria Math" w:cs="Arial"/>
                        <w:lang w:val="ru-RU" w:eastAsia="ru-RU"/>
                      </w:rPr>
                      <m:t xml:space="preserve"> </m:t>
                    </m:r>
                    <m:f>
                      <m:fPr>
                        <m:ctrlPr>
                          <w:rPr>
                            <w:rFonts w:ascii="Cambria Math" w:hAnsi="Cambria Math" w:cs="Arial"/>
                            <w:lang w:val="ru-RU" w:eastAsia="ru-RU"/>
                          </w:rPr>
                        </m:ctrlPr>
                      </m:fPr>
                      <m:num>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num>
                      <m:den>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den>
                    </m:f>
                  </m:e>
                </m:d>
              </m:oMath>
            </m:oMathPara>
          </w:p>
        </w:tc>
        <w:tc>
          <w:tcPr>
            <w:tcW w:w="674" w:type="dxa"/>
            <w:vAlign w:val="center"/>
          </w:tcPr>
          <w:p w14:paraId="62D64CE4" w14:textId="77777777" w:rsidR="00471C14" w:rsidRPr="008D1694" w:rsidRDefault="00471C14" w:rsidP="008D1694">
            <w:pPr>
              <w:widowControl w:val="0"/>
              <w:tabs>
                <w:tab w:val="left" w:pos="874"/>
              </w:tabs>
              <w:spacing w:after="260" w:line="360" w:lineRule="auto"/>
              <w:ind w:firstLine="709"/>
              <w:rPr>
                <w:rFonts w:ascii="Arial" w:hAnsi="Arial" w:cs="Arial"/>
                <w:lang w:val="ru-RU" w:eastAsia="ru-RU"/>
              </w:rPr>
            </w:pPr>
            <w:r w:rsidRPr="008D1694">
              <w:rPr>
                <w:rFonts w:ascii="Arial" w:hAnsi="Arial" w:cs="Arial"/>
                <w:lang w:val="ru-RU" w:eastAsia="ru-RU"/>
              </w:rPr>
              <w:t>(С.22)</w:t>
            </w:r>
          </w:p>
        </w:tc>
      </w:tr>
    </w:tbl>
    <w:p w14:paraId="28510838" w14:textId="27E8A9A8" w:rsidR="00471C14" w:rsidRPr="008D1694" w:rsidRDefault="00471C14" w:rsidP="00777AC7">
      <w:pPr>
        <w:widowControl w:val="0"/>
        <w:tabs>
          <w:tab w:val="left" w:pos="874"/>
        </w:tabs>
        <w:spacing w:after="260" w:line="360" w:lineRule="auto"/>
        <w:rPr>
          <w:rFonts w:ascii="Arial" w:hAnsi="Arial" w:cs="Arial"/>
          <w:lang w:val="ru-RU" w:eastAsia="ru-RU"/>
        </w:rPr>
      </w:pPr>
      <w:r w:rsidRPr="008D1694">
        <w:rPr>
          <w:rFonts w:ascii="Arial" w:hAnsi="Arial" w:cs="Arial"/>
          <w:lang w:val="ru-RU" w:eastAsia="ru-RU"/>
        </w:rPr>
        <w:t>где</w:t>
      </w:r>
      <w:r w:rsidR="00777AC7">
        <w:rPr>
          <w:rFonts w:ascii="Arial" w:hAnsi="Arial" w:cs="Arial"/>
          <w:lang w:val="ru-RU" w:eastAsia="ru-RU"/>
        </w:rPr>
        <w:t xml:space="preserve"> </w:t>
      </w:r>
      <m:oMath>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θ</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Pr="008D1694">
        <w:rPr>
          <w:rFonts w:ascii="Arial" w:hAnsi="Arial" w:cs="Arial"/>
          <w:lang w:val="ru-RU" w:eastAsia="ru-RU"/>
        </w:rPr>
        <w:t xml:space="preserve"> –</w:t>
      </w:r>
      <w:r w:rsidR="004753DF">
        <w:rPr>
          <w:rFonts w:ascii="Arial" w:hAnsi="Arial" w:cs="Arial"/>
          <w:lang w:val="ru-RU" w:eastAsia="ru-RU"/>
        </w:rPr>
        <w:t xml:space="preserve"> </w:t>
      </w:r>
      <w:r w:rsidR="004753DF" w:rsidRPr="00BB6541">
        <w:rPr>
          <w:rFonts w:ascii="Arial" w:hAnsi="Arial" w:cs="Arial"/>
          <w:lang w:val="ru-RU" w:eastAsia="ru-RU"/>
        </w:rPr>
        <w:t>коэффициент калибровки антенн</w:t>
      </w:r>
      <w:r w:rsidR="004753DF">
        <w:rPr>
          <w:rFonts w:ascii="Arial" w:hAnsi="Arial" w:cs="Arial"/>
          <w:lang w:val="ru-RU" w:eastAsia="ru-RU"/>
        </w:rPr>
        <w:t>ы</w:t>
      </w:r>
      <w:r w:rsidR="004753DF" w:rsidRPr="00BB6541">
        <w:rPr>
          <w:rFonts w:ascii="Arial" w:hAnsi="Arial" w:cs="Arial"/>
          <w:lang w:val="ru-RU" w:eastAsia="ru-RU"/>
        </w:rPr>
        <w:t xml:space="preserve"> </w:t>
      </w:r>
      <m:oMath>
        <m:r>
          <w:rPr>
            <w:rFonts w:ascii="Cambria Math" w:hAnsi="Cambria Math" w:cs="Arial"/>
            <w:lang w:val="ru-RU" w:eastAsia="ru-RU"/>
          </w:rPr>
          <m:t>i</m:t>
        </m:r>
      </m:oMath>
      <w:r w:rsidR="004753DF">
        <w:rPr>
          <w:rFonts w:ascii="Arial" w:hAnsi="Arial" w:cs="Arial"/>
          <w:iCs/>
          <w:lang w:val="ru-RU" w:eastAsia="ru-RU"/>
        </w:rPr>
        <w:t>,</w:t>
      </w:r>
      <w:r w:rsidR="004753DF" w:rsidRPr="00BB6541">
        <w:rPr>
          <w:rFonts w:ascii="Arial" w:hAnsi="Arial" w:cs="Arial"/>
          <w:lang w:val="ru-RU" w:eastAsia="ru-RU"/>
        </w:rPr>
        <w:t xml:space="preserve"> зависящий от высоты, дБ(</w:t>
      </w:r>
      <w:r w:rsidR="004753DF">
        <w:rPr>
          <w:rFonts w:ascii="Arial" w:hAnsi="Arial" w:cs="Arial"/>
          <w:lang w:val="ru-RU" w:eastAsia="ru-RU"/>
        </w:rPr>
        <w:t>1/м</w:t>
      </w:r>
      <w:r w:rsidR="004753DF" w:rsidRPr="00BB6541">
        <w:rPr>
          <w:rFonts w:ascii="Arial" w:hAnsi="Arial" w:cs="Arial"/>
          <w:lang w:val="ru-RU" w:eastAsia="ru-RU"/>
        </w:rPr>
        <w:t xml:space="preserve">), </w:t>
      </w:r>
      <w:r w:rsidR="004753DF">
        <w:rPr>
          <w:rFonts w:ascii="Arial" w:hAnsi="Arial" w:cs="Arial"/>
          <w:lang w:val="ru-RU" w:eastAsia="ru-RU"/>
        </w:rPr>
        <w:t xml:space="preserve">в направлении </w:t>
      </w:r>
      <m:oMath>
        <m:r>
          <w:rPr>
            <w:rFonts w:ascii="Cambria Math" w:hAnsi="Cambria Math" w:cs="Arial"/>
            <w:lang w:val="ru-RU" w:eastAsia="ru-RU"/>
          </w:rPr>
          <m:t>θ</m:t>
        </m:r>
      </m:oMath>
      <w:r w:rsidR="004753DF">
        <w:rPr>
          <w:rFonts w:ascii="Arial" w:hAnsi="Arial" w:cs="Arial"/>
          <w:lang w:val="ru-RU" w:eastAsia="ru-RU"/>
        </w:rPr>
        <w:t xml:space="preserve"> относительно </w:t>
      </w:r>
      <w:r w:rsidR="00EB1E18">
        <w:rPr>
          <w:rFonts w:ascii="Arial" w:hAnsi="Arial" w:cs="Arial"/>
          <w:lang w:val="ru-RU" w:eastAsia="ru-RU"/>
        </w:rPr>
        <w:t>направления ее главного максимума</w:t>
      </w:r>
      <w:r w:rsidR="004753DF" w:rsidRPr="00BB6541">
        <w:rPr>
          <w:rFonts w:ascii="Arial" w:hAnsi="Arial" w:cs="Arial"/>
          <w:lang w:val="ru-RU" w:eastAsia="ru-RU"/>
        </w:rPr>
        <w:t xml:space="preserve">, антенна находится на высоте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oMath>
      <w:r w:rsidR="004753DF" w:rsidRPr="00BB6541">
        <w:rPr>
          <w:rFonts w:ascii="Arial" w:hAnsi="Arial" w:cs="Arial"/>
          <w:lang w:val="ru-RU" w:eastAsia="ru-RU"/>
        </w:rPr>
        <w:t xml:space="preserve"> и ориентирована по поляризации </w:t>
      </w:r>
      <m:oMath>
        <m:r>
          <w:rPr>
            <w:rFonts w:ascii="Cambria Math" w:hAnsi="Cambria Math" w:cs="Arial"/>
            <w:lang w:val="ru-RU" w:eastAsia="ru-RU"/>
          </w:rPr>
          <m:t>p</m:t>
        </m:r>
      </m:oMath>
      <w:r w:rsidRPr="008D1694">
        <w:rPr>
          <w:rFonts w:ascii="Arial" w:hAnsi="Arial" w:cs="Arial"/>
          <w:lang w:val="ru-RU" w:eastAsia="ru-RU"/>
        </w:rPr>
        <w:t>;</w:t>
      </w:r>
    </w:p>
    <w:p w14:paraId="47B51D31" w14:textId="13C076EF" w:rsidR="00471C14" w:rsidRPr="008D1694" w:rsidRDefault="00471C14" w:rsidP="008D1694">
      <w:pPr>
        <w:widowControl w:val="0"/>
        <w:tabs>
          <w:tab w:val="left" w:pos="874"/>
        </w:tabs>
        <w:spacing w:after="260" w:line="360" w:lineRule="auto"/>
        <w:ind w:firstLine="709"/>
        <w:rPr>
          <w:rFonts w:ascii="Arial" w:hAnsi="Arial" w:cs="Arial"/>
          <w:lang w:val="ru-RU" w:eastAsia="ru-RU"/>
        </w:rPr>
      </w:pPr>
      <m:oMath>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ξ</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Pr="008D1694">
        <w:rPr>
          <w:rFonts w:ascii="Arial" w:hAnsi="Arial" w:cs="Arial"/>
          <w:lang w:val="ru-RU" w:eastAsia="ru-RU"/>
        </w:rPr>
        <w:t xml:space="preserve"> –</w:t>
      </w:r>
      <w:r w:rsidR="004753DF">
        <w:rPr>
          <w:rFonts w:ascii="Arial" w:hAnsi="Arial" w:cs="Arial"/>
          <w:lang w:val="ru-RU" w:eastAsia="ru-RU"/>
        </w:rPr>
        <w:t xml:space="preserve"> </w:t>
      </w:r>
      <w:r w:rsidR="004753DF" w:rsidRPr="00BB6541">
        <w:rPr>
          <w:rFonts w:ascii="Arial" w:hAnsi="Arial" w:cs="Arial"/>
          <w:lang w:val="ru-RU" w:eastAsia="ru-RU"/>
        </w:rPr>
        <w:t>коэффициент калибровки антенн</w:t>
      </w:r>
      <w:r w:rsidR="004753DF">
        <w:rPr>
          <w:rFonts w:ascii="Arial" w:hAnsi="Arial" w:cs="Arial"/>
          <w:lang w:val="ru-RU" w:eastAsia="ru-RU"/>
        </w:rPr>
        <w:t>ы</w:t>
      </w:r>
      <w:r w:rsidR="004753DF" w:rsidRPr="00BB6541">
        <w:rPr>
          <w:rFonts w:ascii="Arial" w:hAnsi="Arial" w:cs="Arial"/>
          <w:lang w:val="ru-RU" w:eastAsia="ru-RU"/>
        </w:rPr>
        <w:t xml:space="preserve"> </w:t>
      </w:r>
      <m:oMath>
        <m:r>
          <w:rPr>
            <w:rFonts w:ascii="Cambria Math" w:hAnsi="Cambria Math" w:cs="Arial"/>
            <w:lang w:val="ru-RU" w:eastAsia="ru-RU"/>
          </w:rPr>
          <m:t>j</m:t>
        </m:r>
      </m:oMath>
      <w:r w:rsidR="004753DF">
        <w:rPr>
          <w:rFonts w:ascii="Arial" w:hAnsi="Arial" w:cs="Arial"/>
          <w:iCs/>
          <w:lang w:val="ru-RU" w:eastAsia="ru-RU"/>
        </w:rPr>
        <w:t>,</w:t>
      </w:r>
      <w:r w:rsidR="004753DF" w:rsidRPr="00BB6541">
        <w:rPr>
          <w:rFonts w:ascii="Arial" w:hAnsi="Arial" w:cs="Arial"/>
          <w:lang w:val="ru-RU" w:eastAsia="ru-RU"/>
        </w:rPr>
        <w:t xml:space="preserve"> зависящий от высоты, дБ(</w:t>
      </w:r>
      <w:r w:rsidR="004753DF">
        <w:rPr>
          <w:rFonts w:ascii="Arial" w:hAnsi="Arial" w:cs="Arial"/>
          <w:lang w:val="ru-RU" w:eastAsia="ru-RU"/>
        </w:rPr>
        <w:t>1/м</w:t>
      </w:r>
      <w:r w:rsidR="004753DF" w:rsidRPr="00BB6541">
        <w:rPr>
          <w:rFonts w:ascii="Arial" w:hAnsi="Arial" w:cs="Arial"/>
          <w:lang w:val="ru-RU" w:eastAsia="ru-RU"/>
        </w:rPr>
        <w:t xml:space="preserve">), </w:t>
      </w:r>
      <w:r w:rsidR="004753DF">
        <w:rPr>
          <w:rFonts w:ascii="Arial" w:hAnsi="Arial" w:cs="Arial"/>
          <w:lang w:val="ru-RU" w:eastAsia="ru-RU"/>
        </w:rPr>
        <w:t xml:space="preserve">в направлении </w:t>
      </w:r>
      <m:oMath>
        <m:r>
          <w:rPr>
            <w:rFonts w:ascii="Cambria Math" w:hAnsi="Cambria Math" w:cs="Arial"/>
            <w:lang w:val="ru-RU" w:eastAsia="ru-RU"/>
          </w:rPr>
          <m:t>ξ</m:t>
        </m:r>
      </m:oMath>
      <w:r w:rsidR="004753DF">
        <w:rPr>
          <w:rFonts w:ascii="Arial" w:hAnsi="Arial" w:cs="Arial"/>
          <w:lang w:val="ru-RU" w:eastAsia="ru-RU"/>
        </w:rPr>
        <w:t xml:space="preserve"> относител</w:t>
      </w:r>
      <w:r w:rsidR="00EB1E18">
        <w:rPr>
          <w:rFonts w:ascii="Arial" w:hAnsi="Arial" w:cs="Arial"/>
          <w:lang w:val="ru-RU" w:eastAsia="ru-RU"/>
        </w:rPr>
        <w:t>ьно</w:t>
      </w:r>
      <w:r w:rsidR="004753DF">
        <w:rPr>
          <w:rFonts w:ascii="Arial" w:hAnsi="Arial" w:cs="Arial"/>
          <w:lang w:val="ru-RU" w:eastAsia="ru-RU"/>
        </w:rPr>
        <w:t xml:space="preserve"> </w:t>
      </w:r>
      <w:r w:rsidR="00EB1E18">
        <w:rPr>
          <w:rFonts w:ascii="Arial" w:hAnsi="Arial" w:cs="Arial"/>
          <w:lang w:val="ru-RU" w:eastAsia="ru-RU"/>
        </w:rPr>
        <w:t>направления ее главного максимума</w:t>
      </w:r>
      <w:r w:rsidR="004753DF" w:rsidRPr="00BB6541">
        <w:rPr>
          <w:rFonts w:ascii="Arial" w:hAnsi="Arial" w:cs="Arial"/>
          <w:lang w:val="ru-RU" w:eastAsia="ru-RU"/>
        </w:rPr>
        <w:t xml:space="preserve">, антенна находится на высоте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oMath>
      <w:r w:rsidR="004753DF" w:rsidRPr="00BB6541">
        <w:rPr>
          <w:rFonts w:ascii="Arial" w:hAnsi="Arial" w:cs="Arial"/>
          <w:lang w:val="ru-RU" w:eastAsia="ru-RU"/>
        </w:rPr>
        <w:t xml:space="preserve"> и ориентирована по поляризации </w:t>
      </w:r>
      <m:oMath>
        <m:r>
          <w:rPr>
            <w:rFonts w:ascii="Cambria Math" w:hAnsi="Cambria Math" w:cs="Arial"/>
            <w:lang w:val="ru-RU" w:eastAsia="ru-RU"/>
          </w:rPr>
          <m:t>p</m:t>
        </m:r>
      </m:oMath>
      <w:r w:rsidRPr="008D1694">
        <w:rPr>
          <w:rFonts w:ascii="Arial" w:hAnsi="Arial" w:cs="Arial"/>
          <w:lang w:val="ru-RU" w:eastAsia="ru-RU"/>
        </w:rPr>
        <w:t>;</w:t>
      </w:r>
    </w:p>
    <w:p w14:paraId="0A2DBA45" w14:textId="35EE746F" w:rsidR="00471C14" w:rsidRPr="008D1694" w:rsidRDefault="00C21E06" w:rsidP="008D1694">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oMath>
      <w:r w:rsidR="00471C14" w:rsidRPr="008D1694">
        <w:rPr>
          <w:rFonts w:ascii="Arial" w:hAnsi="Arial" w:cs="Arial"/>
          <w:lang w:val="ru-RU" w:eastAsia="ru-RU"/>
        </w:rPr>
        <w:t xml:space="preserve"> –</w:t>
      </w:r>
      <w:r w:rsidR="00391F17" w:rsidRPr="00391F17">
        <w:rPr>
          <w:rFonts w:ascii="Arial" w:hAnsi="Arial" w:cs="Arial"/>
          <w:lang w:val="ru-RU" w:eastAsia="ru-RU"/>
        </w:rPr>
        <w:t xml:space="preserve"> </w:t>
      </w:r>
      <w:r w:rsidR="00471C14" w:rsidRPr="008D1694">
        <w:rPr>
          <w:rFonts w:ascii="Arial" w:hAnsi="Arial" w:cs="Arial"/>
          <w:lang w:val="ru-RU" w:eastAsia="ru-RU"/>
        </w:rPr>
        <w:t xml:space="preserve">направления </w:t>
      </w:r>
      <w:r w:rsidR="00D446F5">
        <w:rPr>
          <w:rFonts w:ascii="Arial" w:hAnsi="Arial" w:cs="Arial"/>
          <w:lang w:val="ru-RU" w:eastAsia="ru-RU"/>
        </w:rPr>
        <w:t xml:space="preserve">распространения </w:t>
      </w:r>
      <w:r w:rsidR="00471C14" w:rsidRPr="008D1694">
        <w:rPr>
          <w:rFonts w:ascii="Arial" w:hAnsi="Arial" w:cs="Arial"/>
          <w:lang w:val="ru-RU" w:eastAsia="ru-RU"/>
        </w:rPr>
        <w:t xml:space="preserve">прямой и отраженной от земли </w:t>
      </w:r>
      <w:r w:rsidR="00A51C6C">
        <w:rPr>
          <w:rFonts w:ascii="Arial" w:hAnsi="Arial" w:cs="Arial"/>
          <w:lang w:val="ru-RU" w:eastAsia="ru-RU"/>
        </w:rPr>
        <w:t xml:space="preserve">электромагнитных </w:t>
      </w:r>
      <w:r w:rsidR="00471C14" w:rsidRPr="008D1694">
        <w:rPr>
          <w:rFonts w:ascii="Arial" w:hAnsi="Arial" w:cs="Arial"/>
          <w:lang w:val="ru-RU" w:eastAsia="ru-RU"/>
        </w:rPr>
        <w:t xml:space="preserve">волн, излучаемых антенной </w:t>
      </w:r>
      <m:oMath>
        <m:r>
          <w:rPr>
            <w:rFonts w:ascii="Cambria Math" w:hAnsi="Cambria Math" w:cs="Arial"/>
            <w:lang w:val="ru-RU" w:eastAsia="ru-RU"/>
          </w:rPr>
          <m:t>i</m:t>
        </m:r>
      </m:oMath>
      <w:r w:rsidR="00D446F5">
        <w:rPr>
          <w:rFonts w:ascii="Arial" w:hAnsi="Arial" w:cs="Arial"/>
          <w:lang w:val="ru-RU" w:eastAsia="ru-RU"/>
        </w:rPr>
        <w:t xml:space="preserve">; угол отсчитывается </w:t>
      </w:r>
      <w:r w:rsidR="00471C14" w:rsidRPr="008D1694">
        <w:rPr>
          <w:rFonts w:ascii="Arial" w:hAnsi="Arial" w:cs="Arial"/>
          <w:lang w:val="ru-RU" w:eastAsia="ru-RU"/>
        </w:rPr>
        <w:t xml:space="preserve">относительно </w:t>
      </w:r>
      <w:r w:rsidR="00EB1E18">
        <w:rPr>
          <w:rFonts w:ascii="Arial" w:hAnsi="Arial" w:cs="Arial"/>
          <w:lang w:val="ru-RU" w:eastAsia="ru-RU"/>
        </w:rPr>
        <w:lastRenderedPageBreak/>
        <w:t xml:space="preserve">направления главного максимума </w:t>
      </w:r>
      <w:r w:rsidR="00901961">
        <w:rPr>
          <w:rFonts w:ascii="Arial" w:hAnsi="Arial" w:cs="Arial"/>
          <w:lang w:val="ru-RU" w:eastAsia="ru-RU"/>
        </w:rPr>
        <w:t>антенны</w:t>
      </w:r>
      <w:r w:rsidR="00471C14" w:rsidRPr="008D1694">
        <w:rPr>
          <w:rFonts w:ascii="Arial" w:hAnsi="Arial" w:cs="Arial"/>
          <w:lang w:val="ru-RU" w:eastAsia="ru-RU"/>
        </w:rPr>
        <w:t>;</w:t>
      </w:r>
    </w:p>
    <w:p w14:paraId="174F97E6" w14:textId="515F66BE" w:rsidR="00471C14" w:rsidRPr="008D1694" w:rsidRDefault="00C21E06" w:rsidP="008D1694">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oMath>
      <w:r w:rsidR="00471C14" w:rsidRPr="008D1694">
        <w:rPr>
          <w:rFonts w:ascii="Arial" w:hAnsi="Arial" w:cs="Arial"/>
          <w:lang w:val="ru-RU" w:eastAsia="ru-RU"/>
        </w:rPr>
        <w:t xml:space="preserve"> – </w:t>
      </w:r>
      <w:r w:rsidR="00901961" w:rsidRPr="008D1694">
        <w:rPr>
          <w:rFonts w:ascii="Arial" w:hAnsi="Arial" w:cs="Arial"/>
          <w:lang w:val="ru-RU" w:eastAsia="ru-RU"/>
        </w:rPr>
        <w:t xml:space="preserve">направления </w:t>
      </w:r>
      <w:r w:rsidR="00901961">
        <w:rPr>
          <w:rFonts w:ascii="Arial" w:hAnsi="Arial" w:cs="Arial"/>
          <w:lang w:val="ru-RU" w:eastAsia="ru-RU"/>
        </w:rPr>
        <w:t xml:space="preserve">распространения падающей на </w:t>
      </w:r>
      <w:r w:rsidR="00901961" w:rsidRPr="008D1694">
        <w:rPr>
          <w:rFonts w:ascii="Arial" w:hAnsi="Arial" w:cs="Arial"/>
          <w:lang w:val="ru-RU" w:eastAsia="ru-RU"/>
        </w:rPr>
        <w:t>антенн</w:t>
      </w:r>
      <w:r w:rsidR="00901961">
        <w:rPr>
          <w:rFonts w:ascii="Arial" w:hAnsi="Arial" w:cs="Arial"/>
          <w:lang w:val="ru-RU" w:eastAsia="ru-RU"/>
        </w:rPr>
        <w:t>у</w:t>
      </w:r>
      <w:r w:rsidR="00901961" w:rsidRPr="008D1694">
        <w:rPr>
          <w:rFonts w:ascii="Arial" w:hAnsi="Arial" w:cs="Arial"/>
          <w:lang w:val="ru-RU" w:eastAsia="ru-RU"/>
        </w:rPr>
        <w:t xml:space="preserve"> </w:t>
      </w:r>
      <m:oMath>
        <m:r>
          <w:rPr>
            <w:rFonts w:ascii="Cambria Math" w:hAnsi="Cambria Math" w:cs="Arial"/>
            <w:lang w:val="ru-RU" w:eastAsia="ru-RU"/>
          </w:rPr>
          <m:t>j</m:t>
        </m:r>
      </m:oMath>
      <w:r w:rsidR="00901961" w:rsidRPr="008D1694">
        <w:rPr>
          <w:rFonts w:ascii="Arial" w:hAnsi="Arial" w:cs="Arial"/>
          <w:lang w:val="ru-RU" w:eastAsia="ru-RU"/>
        </w:rPr>
        <w:t xml:space="preserve"> прямой и отраженной от земли </w:t>
      </w:r>
      <w:r w:rsidR="00A51C6C">
        <w:rPr>
          <w:rFonts w:ascii="Arial" w:hAnsi="Arial" w:cs="Arial"/>
          <w:lang w:val="ru-RU" w:eastAsia="ru-RU"/>
        </w:rPr>
        <w:t xml:space="preserve">электромагнитных </w:t>
      </w:r>
      <w:r w:rsidR="00901961" w:rsidRPr="008D1694">
        <w:rPr>
          <w:rFonts w:ascii="Arial" w:hAnsi="Arial" w:cs="Arial"/>
          <w:lang w:val="ru-RU" w:eastAsia="ru-RU"/>
        </w:rPr>
        <w:t>волн</w:t>
      </w:r>
      <w:r w:rsidR="00901961">
        <w:rPr>
          <w:rFonts w:ascii="Arial" w:hAnsi="Arial" w:cs="Arial"/>
          <w:lang w:val="ru-RU" w:eastAsia="ru-RU"/>
        </w:rPr>
        <w:t xml:space="preserve">; угол отсчитывается </w:t>
      </w:r>
      <w:r w:rsidR="00901961" w:rsidRPr="008D1694">
        <w:rPr>
          <w:rFonts w:ascii="Arial" w:hAnsi="Arial" w:cs="Arial"/>
          <w:lang w:val="ru-RU" w:eastAsia="ru-RU"/>
        </w:rPr>
        <w:t xml:space="preserve">относительно </w:t>
      </w:r>
      <w:r w:rsidR="00EB1E18">
        <w:rPr>
          <w:rFonts w:ascii="Arial" w:hAnsi="Arial" w:cs="Arial"/>
          <w:lang w:val="ru-RU" w:eastAsia="ru-RU"/>
        </w:rPr>
        <w:t xml:space="preserve">направления главного максимума </w:t>
      </w:r>
      <w:r w:rsidR="00901961">
        <w:rPr>
          <w:rFonts w:ascii="Arial" w:hAnsi="Arial" w:cs="Arial"/>
          <w:lang w:val="ru-RU" w:eastAsia="ru-RU"/>
        </w:rPr>
        <w:t>антенны</w:t>
      </w:r>
      <w:r w:rsidR="00471C14" w:rsidRPr="008D1694">
        <w:rPr>
          <w:rFonts w:ascii="Arial" w:hAnsi="Arial" w:cs="Arial"/>
          <w:lang w:val="ru-RU" w:eastAsia="ru-RU"/>
        </w:rPr>
        <w:t>;</w:t>
      </w:r>
    </w:p>
    <w:p w14:paraId="63831A2F" w14:textId="7454DCF9" w:rsidR="00471C14" w:rsidRPr="008D1694" w:rsidRDefault="00C21E06" w:rsidP="008D1694">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oMath>
      <w:r w:rsidR="00471C14" w:rsidRPr="008D1694">
        <w:rPr>
          <w:rFonts w:ascii="Arial" w:hAnsi="Arial" w:cs="Arial"/>
          <w:lang w:val="ru-RU" w:eastAsia="ru-RU"/>
        </w:rPr>
        <w:t xml:space="preserve"> – </w:t>
      </w:r>
      <w:r w:rsidR="000A6C2D">
        <w:rPr>
          <w:rFonts w:ascii="Arial" w:hAnsi="Arial" w:cs="Arial"/>
          <w:lang w:val="ru-RU" w:eastAsia="ru-RU"/>
        </w:rPr>
        <w:t>длина пути, пройденного</w:t>
      </w:r>
      <w:r w:rsidR="00471C14" w:rsidRPr="008D1694">
        <w:rPr>
          <w:rFonts w:ascii="Arial" w:hAnsi="Arial" w:cs="Arial"/>
          <w:lang w:val="ru-RU" w:eastAsia="ru-RU"/>
        </w:rPr>
        <w:t xml:space="preserve"> прям</w:t>
      </w:r>
      <w:r w:rsidR="00084E36">
        <w:rPr>
          <w:rFonts w:ascii="Arial" w:hAnsi="Arial" w:cs="Arial"/>
          <w:lang w:val="ru-RU" w:eastAsia="ru-RU"/>
        </w:rPr>
        <w:t>ой</w:t>
      </w:r>
      <w:r w:rsidR="00471C14" w:rsidRPr="008D1694">
        <w:rPr>
          <w:rFonts w:ascii="Arial" w:hAnsi="Arial" w:cs="Arial"/>
          <w:lang w:val="ru-RU" w:eastAsia="ru-RU"/>
        </w:rPr>
        <w:t xml:space="preserve"> и отраженн</w:t>
      </w:r>
      <w:r w:rsidR="00084E36">
        <w:rPr>
          <w:rFonts w:ascii="Arial" w:hAnsi="Arial" w:cs="Arial"/>
          <w:lang w:val="ru-RU" w:eastAsia="ru-RU"/>
        </w:rPr>
        <w:t>ой</w:t>
      </w:r>
      <w:r w:rsidR="00471C14" w:rsidRPr="008D1694">
        <w:rPr>
          <w:rFonts w:ascii="Arial" w:hAnsi="Arial" w:cs="Arial"/>
          <w:lang w:val="ru-RU" w:eastAsia="ru-RU"/>
        </w:rPr>
        <w:t xml:space="preserve"> от земли </w:t>
      </w:r>
      <w:r w:rsidR="00A51C6C">
        <w:rPr>
          <w:rFonts w:ascii="Arial" w:hAnsi="Arial" w:cs="Arial"/>
          <w:lang w:val="ru-RU" w:eastAsia="ru-RU"/>
        </w:rPr>
        <w:t xml:space="preserve">электромагнитных </w:t>
      </w:r>
      <w:r w:rsidR="00471C14" w:rsidRPr="008D1694">
        <w:rPr>
          <w:rFonts w:ascii="Arial" w:hAnsi="Arial" w:cs="Arial"/>
          <w:lang w:val="ru-RU" w:eastAsia="ru-RU"/>
        </w:rPr>
        <w:t xml:space="preserve">волн </w:t>
      </w:r>
      <w:r w:rsidR="00A51C6C">
        <w:rPr>
          <w:rFonts w:ascii="Arial" w:hAnsi="Arial" w:cs="Arial"/>
          <w:lang w:val="ru-RU" w:eastAsia="ru-RU"/>
        </w:rPr>
        <w:t>для</w:t>
      </w:r>
      <w:r w:rsidR="00471C14" w:rsidRPr="008D1694">
        <w:rPr>
          <w:rFonts w:ascii="Arial" w:hAnsi="Arial" w:cs="Arial"/>
          <w:lang w:val="ru-RU" w:eastAsia="ru-RU"/>
        </w:rPr>
        <w:t xml:space="preserve"> </w:t>
      </w:r>
      <w:r w:rsidR="000A6C2D">
        <w:rPr>
          <w:rFonts w:ascii="Arial" w:hAnsi="Arial" w:cs="Arial"/>
          <w:lang w:val="ru-RU" w:eastAsia="ru-RU"/>
        </w:rPr>
        <w:t xml:space="preserve">конкретной </w:t>
      </w:r>
      <w:r w:rsidR="00A51C6C">
        <w:rPr>
          <w:rFonts w:ascii="Arial" w:hAnsi="Arial" w:cs="Arial"/>
          <w:lang w:val="ru-RU" w:eastAsia="ru-RU"/>
        </w:rPr>
        <w:t xml:space="preserve">схемы </w:t>
      </w:r>
      <w:r w:rsidR="000A6C2D">
        <w:rPr>
          <w:rFonts w:ascii="Arial" w:hAnsi="Arial" w:cs="Arial"/>
          <w:lang w:val="ru-RU" w:eastAsia="ru-RU"/>
        </w:rPr>
        <w:t>установк</w:t>
      </w:r>
      <w:r w:rsidR="00A51C6C">
        <w:rPr>
          <w:rFonts w:ascii="Arial" w:hAnsi="Arial" w:cs="Arial"/>
          <w:lang w:val="ru-RU" w:eastAsia="ru-RU"/>
        </w:rPr>
        <w:t>и</w:t>
      </w:r>
      <w:r w:rsidR="000A6C2D">
        <w:rPr>
          <w:rFonts w:ascii="Arial" w:hAnsi="Arial" w:cs="Arial"/>
          <w:lang w:val="ru-RU" w:eastAsia="ru-RU"/>
        </w:rPr>
        <w:t xml:space="preserve"> антенн</w:t>
      </w:r>
      <w:r w:rsidR="00471C14" w:rsidRPr="008D1694">
        <w:rPr>
          <w:rFonts w:ascii="Arial" w:hAnsi="Arial" w:cs="Arial"/>
          <w:lang w:val="ru-RU" w:eastAsia="ru-RU"/>
        </w:rPr>
        <w:t>, т.е.</w:t>
      </w:r>
    </w:p>
    <w:tbl>
      <w:tblPr>
        <w:tblW w:w="0" w:type="auto"/>
        <w:tblLook w:val="04A0" w:firstRow="1" w:lastRow="0" w:firstColumn="1" w:lastColumn="0" w:noHBand="0" w:noVBand="1"/>
      </w:tblPr>
      <w:tblGrid>
        <w:gridCol w:w="4165"/>
        <w:gridCol w:w="1060"/>
        <w:gridCol w:w="4129"/>
      </w:tblGrid>
      <w:tr w:rsidR="00471C14" w:rsidRPr="00DA1162" w14:paraId="11BBC17E" w14:textId="77777777" w:rsidTr="00471C14">
        <w:tc>
          <w:tcPr>
            <w:tcW w:w="4644" w:type="dxa"/>
            <w:vAlign w:val="center"/>
          </w:tcPr>
          <w:p w14:paraId="37906FCA" w14:textId="77777777" w:rsidR="00471C14" w:rsidRPr="008D1694" w:rsidRDefault="00C21E06" w:rsidP="008D1694">
            <w:pPr>
              <w:widowControl w:val="0"/>
              <w:tabs>
                <w:tab w:val="left" w:pos="874"/>
              </w:tabs>
              <w:spacing w:after="260" w:line="360" w:lineRule="auto"/>
              <w:ind w:firstLine="709"/>
              <w:rPr>
                <w:rFonts w:ascii="Arial" w:hAnsi="Arial" w:cs="Arial"/>
                <w:lang w:val="ru-RU" w:eastAsia="ru-RU"/>
              </w:rPr>
            </w:pPr>
            <m:oMathPara>
              <m:oMathParaPr>
                <m:jc m:val="right"/>
              </m:oMathParaPr>
              <m:oMath>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r>
                  <m:rPr>
                    <m:sty m:val="p"/>
                  </m:rPr>
                  <w:rPr>
                    <w:rFonts w:ascii="Cambria Math" w:hAnsi="Cambria Math" w:cs="Arial"/>
                    <w:lang w:val="ru-RU" w:eastAsia="ru-RU"/>
                  </w:rPr>
                  <m:t>=</m:t>
                </m:r>
                <m:rad>
                  <m:radPr>
                    <m:degHide m:val="1"/>
                    <m:ctrlPr>
                      <w:rPr>
                        <w:rFonts w:ascii="Cambria Math" w:hAnsi="Cambria Math" w:cs="Arial"/>
                        <w:lang w:val="ru-RU" w:eastAsia="ru-RU"/>
                      </w:rPr>
                    </m:ctrlPr>
                  </m:radPr>
                  <m:deg/>
                  <m:e>
                    <m:sSubSup>
                      <m:sSubSupPr>
                        <m:ctrlPr>
                          <w:rPr>
                            <w:rFonts w:ascii="Cambria Math" w:hAnsi="Cambria Math" w:cs="Arial"/>
                            <w:lang w:val="ru-RU" w:eastAsia="ru-RU"/>
                          </w:rPr>
                        </m:ctrlPr>
                      </m:sSubSupPr>
                      <m:e>
                        <m:r>
                          <w:rPr>
                            <w:rFonts w:ascii="Cambria Math" w:hAnsi="Cambria Math" w:cs="Arial"/>
                            <w:lang w:val="ru-RU" w:eastAsia="ru-RU"/>
                          </w:rPr>
                          <m:t>d</m:t>
                        </m:r>
                      </m:e>
                      <m:sub>
                        <m:r>
                          <w:rPr>
                            <w:rFonts w:ascii="Cambria Math" w:hAnsi="Cambria Math" w:cs="Arial"/>
                            <w:lang w:val="ru-RU" w:eastAsia="ru-RU"/>
                          </w:rPr>
                          <m:t>ij</m:t>
                        </m:r>
                      </m:sub>
                      <m:sup>
                        <m:r>
                          <m:rPr>
                            <m:sty m:val="p"/>
                          </m:rPr>
                          <w:rPr>
                            <w:rFonts w:ascii="Cambria Math" w:hAnsi="Cambria Math" w:cs="Arial"/>
                            <w:lang w:val="ru-RU" w:eastAsia="ru-RU"/>
                          </w:rPr>
                          <m:t>2</m:t>
                        </m:r>
                      </m:sup>
                    </m:sSubSup>
                    <m:r>
                      <m:rPr>
                        <m:sty m:val="p"/>
                      </m:rPr>
                      <w:rPr>
                        <w:rFonts w:ascii="Cambria Math" w:hAnsi="Cambria Math" w:cs="Arial"/>
                        <w:lang w:val="ru-RU" w:eastAsia="ru-RU"/>
                      </w:rPr>
                      <m:t>+</m:t>
                    </m:r>
                    <m:sSup>
                      <m:sSupPr>
                        <m:ctrlPr>
                          <w:rPr>
                            <w:rFonts w:ascii="Cambria Math" w:hAnsi="Cambria Math" w:cs="Arial"/>
                            <w:lang w:val="ru-RU" w:eastAsia="ru-RU"/>
                          </w:rPr>
                        </m:ctrlPr>
                      </m:sSupPr>
                      <m:e>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e>
                        </m:d>
                      </m:e>
                      <m:sup>
                        <m:r>
                          <m:rPr>
                            <m:sty m:val="p"/>
                          </m:rPr>
                          <w:rPr>
                            <w:rFonts w:ascii="Cambria Math" w:hAnsi="Cambria Math" w:cs="Arial"/>
                            <w:lang w:val="ru-RU" w:eastAsia="ru-RU"/>
                          </w:rPr>
                          <m:t>2</m:t>
                        </m:r>
                      </m:sup>
                    </m:sSup>
                  </m:e>
                </m:rad>
              </m:oMath>
            </m:oMathPara>
          </w:p>
        </w:tc>
        <w:tc>
          <w:tcPr>
            <w:tcW w:w="284" w:type="dxa"/>
            <w:vAlign w:val="center"/>
          </w:tcPr>
          <w:p w14:paraId="3B1D75BE" w14:textId="77777777" w:rsidR="00471C14" w:rsidRPr="008D1694" w:rsidRDefault="00471C14" w:rsidP="008D1694">
            <w:pPr>
              <w:widowControl w:val="0"/>
              <w:tabs>
                <w:tab w:val="left" w:pos="874"/>
              </w:tabs>
              <w:spacing w:after="260" w:line="360" w:lineRule="auto"/>
              <w:ind w:firstLine="709"/>
              <w:rPr>
                <w:rFonts w:ascii="Arial" w:hAnsi="Arial" w:cs="Arial"/>
                <w:lang w:val="ru-RU" w:eastAsia="ru-RU"/>
              </w:rPr>
            </w:pPr>
            <w:r w:rsidRPr="008D1694">
              <w:rPr>
                <w:rFonts w:ascii="Arial" w:hAnsi="Arial" w:cs="Arial"/>
                <w:lang w:val="ru-RU" w:eastAsia="ru-RU"/>
              </w:rPr>
              <w:t>и</w:t>
            </w:r>
          </w:p>
        </w:tc>
        <w:tc>
          <w:tcPr>
            <w:tcW w:w="4643" w:type="dxa"/>
            <w:vAlign w:val="center"/>
          </w:tcPr>
          <w:p w14:paraId="743AE04C" w14:textId="77777777" w:rsidR="00471C14" w:rsidRPr="008D1694" w:rsidRDefault="00C21E06" w:rsidP="008D1694">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r>
                <m:rPr>
                  <m:sty m:val="p"/>
                </m:rPr>
                <w:rPr>
                  <w:rFonts w:ascii="Cambria Math" w:hAnsi="Cambria Math" w:cs="Arial"/>
                  <w:lang w:val="ru-RU" w:eastAsia="ru-RU"/>
                </w:rPr>
                <m:t>=</m:t>
              </m:r>
              <m:rad>
                <m:radPr>
                  <m:degHide m:val="1"/>
                  <m:ctrlPr>
                    <w:rPr>
                      <w:rFonts w:ascii="Cambria Math" w:hAnsi="Cambria Math" w:cs="Arial"/>
                      <w:lang w:val="ru-RU" w:eastAsia="ru-RU"/>
                    </w:rPr>
                  </m:ctrlPr>
                </m:radPr>
                <m:deg/>
                <m:e>
                  <m:sSubSup>
                    <m:sSubSupPr>
                      <m:ctrlPr>
                        <w:rPr>
                          <w:rFonts w:ascii="Cambria Math" w:hAnsi="Cambria Math" w:cs="Arial"/>
                          <w:lang w:val="ru-RU" w:eastAsia="ru-RU"/>
                        </w:rPr>
                      </m:ctrlPr>
                    </m:sSubSupPr>
                    <m:e>
                      <m:r>
                        <w:rPr>
                          <w:rFonts w:ascii="Cambria Math" w:hAnsi="Cambria Math" w:cs="Arial"/>
                          <w:lang w:val="ru-RU" w:eastAsia="ru-RU"/>
                        </w:rPr>
                        <m:t>d</m:t>
                      </m:r>
                    </m:e>
                    <m:sub>
                      <m:r>
                        <w:rPr>
                          <w:rFonts w:ascii="Cambria Math" w:hAnsi="Cambria Math" w:cs="Arial"/>
                          <w:lang w:val="ru-RU" w:eastAsia="ru-RU"/>
                        </w:rPr>
                        <m:t>ij</m:t>
                      </m:r>
                    </m:sub>
                    <m:sup>
                      <m:r>
                        <m:rPr>
                          <m:sty m:val="p"/>
                        </m:rPr>
                        <w:rPr>
                          <w:rFonts w:ascii="Cambria Math" w:hAnsi="Cambria Math" w:cs="Arial"/>
                          <w:lang w:val="ru-RU" w:eastAsia="ru-RU"/>
                        </w:rPr>
                        <m:t>2</m:t>
                      </m:r>
                    </m:sup>
                  </m:sSubSup>
                  <m:r>
                    <m:rPr>
                      <m:sty m:val="p"/>
                    </m:rPr>
                    <w:rPr>
                      <w:rFonts w:ascii="Cambria Math" w:hAnsi="Cambria Math" w:cs="Arial"/>
                      <w:lang w:val="ru-RU" w:eastAsia="ru-RU"/>
                    </w:rPr>
                    <m:t>+</m:t>
                  </m:r>
                  <m:sSup>
                    <m:sSupPr>
                      <m:ctrlPr>
                        <w:rPr>
                          <w:rFonts w:ascii="Cambria Math" w:hAnsi="Cambria Math" w:cs="Arial"/>
                          <w:lang w:val="ru-RU" w:eastAsia="ru-RU"/>
                        </w:rPr>
                      </m:ctrlPr>
                    </m:sSupPr>
                    <m:e>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e>
                      </m:d>
                    </m:e>
                    <m:sup>
                      <m:r>
                        <m:rPr>
                          <m:sty m:val="p"/>
                        </m:rPr>
                        <w:rPr>
                          <w:rFonts w:ascii="Cambria Math" w:hAnsi="Cambria Math" w:cs="Arial"/>
                          <w:lang w:val="ru-RU" w:eastAsia="ru-RU"/>
                        </w:rPr>
                        <m:t>2</m:t>
                      </m:r>
                    </m:sup>
                  </m:sSup>
                </m:e>
              </m:rad>
            </m:oMath>
            <w:r w:rsidR="00471C14" w:rsidRPr="008D1694">
              <w:rPr>
                <w:rFonts w:ascii="Arial" w:hAnsi="Arial" w:cs="Arial"/>
                <w:lang w:val="ru-RU" w:eastAsia="ru-RU"/>
              </w:rPr>
              <w:t>;</w:t>
            </w:r>
          </w:p>
        </w:tc>
      </w:tr>
    </w:tbl>
    <w:p w14:paraId="6AFAB83E" w14:textId="143ECE35" w:rsidR="00471C14" w:rsidRPr="008D1694" w:rsidRDefault="00471C14" w:rsidP="008D1694">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β</m:t>
        </m:r>
      </m:oMath>
      <w:r w:rsidRPr="008D1694">
        <w:rPr>
          <w:rFonts w:ascii="Arial" w:hAnsi="Arial" w:cs="Arial"/>
          <w:lang w:val="ru-RU" w:eastAsia="ru-RU"/>
        </w:rPr>
        <w:t xml:space="preserve"> –</w:t>
      </w:r>
      <w:r w:rsidR="000A6C2D">
        <w:rPr>
          <w:rFonts w:ascii="Arial" w:hAnsi="Arial" w:cs="Arial"/>
          <w:lang w:val="ru-RU" w:eastAsia="ru-RU"/>
        </w:rPr>
        <w:t xml:space="preserve"> </w:t>
      </w:r>
      <w:r w:rsidRPr="008D1694">
        <w:rPr>
          <w:rFonts w:ascii="Arial" w:hAnsi="Arial" w:cs="Arial"/>
          <w:lang w:val="ru-RU" w:eastAsia="ru-RU"/>
        </w:rPr>
        <w:t xml:space="preserve">волновое число, </w:t>
      </w:r>
      <m:oMath>
        <m:f>
          <m:fPr>
            <m:type m:val="lin"/>
            <m:ctrlPr>
              <w:rPr>
                <w:rFonts w:ascii="Cambria Math" w:hAnsi="Cambria Math" w:cs="Arial"/>
                <w:lang w:val="ru-RU" w:eastAsia="ru-RU"/>
              </w:rPr>
            </m:ctrlPr>
          </m:fPr>
          <m:num>
            <m:r>
              <w:rPr>
                <w:rFonts w:ascii="Cambria Math" w:hAnsi="Cambria Math" w:cs="Arial"/>
                <w:lang w:val="ru-RU" w:eastAsia="ru-RU"/>
              </w:rPr>
              <m:t>2π</m:t>
            </m:r>
          </m:num>
          <m:den>
            <m:r>
              <w:rPr>
                <w:rFonts w:ascii="Cambria Math" w:hAnsi="Cambria Math" w:cs="Arial"/>
                <w:lang w:val="ru-RU" w:eastAsia="ru-RU"/>
              </w:rPr>
              <m:t>λ</m:t>
            </m:r>
          </m:den>
        </m:f>
      </m:oMath>
      <w:r w:rsidRPr="008D1694">
        <w:rPr>
          <w:rFonts w:ascii="Arial" w:hAnsi="Arial" w:cs="Arial"/>
          <w:lang w:val="ru-RU" w:eastAsia="ru-RU"/>
        </w:rPr>
        <w:t>;</w:t>
      </w:r>
    </w:p>
    <w:p w14:paraId="2F7B0894" w14:textId="58D66946" w:rsidR="00471C14" w:rsidRPr="008D1694" w:rsidRDefault="00C21E06" w:rsidP="008D1694">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ρ</m:t>
            </m:r>
          </m:e>
          <m:sub>
            <m:r>
              <w:rPr>
                <w:rFonts w:ascii="Cambria Math" w:hAnsi="Cambria Math" w:cs="Arial"/>
                <w:lang w:val="ru-RU" w:eastAsia="ru-RU"/>
              </w:rPr>
              <m:t>p</m:t>
            </m:r>
          </m:sub>
        </m:sSub>
      </m:oMath>
      <w:r w:rsidR="00471C14" w:rsidRPr="008D1694">
        <w:rPr>
          <w:rFonts w:ascii="Arial" w:hAnsi="Arial" w:cs="Arial"/>
          <w:lang w:val="ru-RU" w:eastAsia="ru-RU"/>
        </w:rPr>
        <w:t xml:space="preserve"> – коэффициент отражения металлической пластины заземления для поляризации </w:t>
      </w:r>
      <m:oMath>
        <m:r>
          <w:rPr>
            <w:rFonts w:ascii="Cambria Math" w:hAnsi="Cambria Math" w:cs="Arial"/>
            <w:lang w:val="ru-RU" w:eastAsia="ru-RU"/>
          </w:rPr>
          <m:t>p</m:t>
        </m:r>
      </m:oMath>
      <w:r w:rsidR="00471C14" w:rsidRPr="008D1694">
        <w:rPr>
          <w:rFonts w:ascii="Arial" w:hAnsi="Arial" w:cs="Arial"/>
          <w:lang w:val="ru-RU" w:eastAsia="ru-RU"/>
        </w:rPr>
        <w:t xml:space="preserve"> (-1 для горизонтальной поляризации и +1 для вертикальной поляризации).</w:t>
      </w:r>
    </w:p>
    <w:p w14:paraId="1E04D887" w14:textId="76AE2BB9" w:rsidR="00471C14" w:rsidRPr="00816461" w:rsidRDefault="00471C14" w:rsidP="00816461">
      <w:pPr>
        <w:widowControl w:val="0"/>
        <w:tabs>
          <w:tab w:val="left" w:pos="874"/>
        </w:tabs>
        <w:spacing w:after="260" w:line="360" w:lineRule="auto"/>
        <w:ind w:firstLine="709"/>
        <w:rPr>
          <w:rFonts w:ascii="Arial" w:hAnsi="Arial" w:cs="Arial"/>
          <w:lang w:val="ru-RU" w:eastAsia="ru-RU"/>
        </w:rPr>
      </w:pPr>
      <w:r w:rsidRPr="00816461">
        <w:rPr>
          <w:rFonts w:ascii="Arial" w:hAnsi="Arial" w:cs="Arial"/>
          <w:lang w:val="ru-RU" w:eastAsia="ru-RU"/>
        </w:rPr>
        <w:t xml:space="preserve">Если </w:t>
      </w:r>
      <w:r w:rsidR="00816461">
        <w:rPr>
          <w:rFonts w:ascii="Arial" w:hAnsi="Arial" w:cs="Arial"/>
          <w:lang w:val="ru-RU" w:eastAsia="ru-RU"/>
        </w:rPr>
        <w:t>пара антенн, участвующих в измерениях, имеют достаточно широкие диаграммы направленности</w:t>
      </w:r>
      <w:r w:rsidRPr="00816461">
        <w:rPr>
          <w:rFonts w:ascii="Arial" w:hAnsi="Arial" w:cs="Arial"/>
          <w:lang w:val="ru-RU" w:eastAsia="ru-RU"/>
        </w:rPr>
        <w:t xml:space="preserve">, </w:t>
      </w:r>
      <w:r w:rsidR="008F6E96">
        <w:rPr>
          <w:rFonts w:ascii="Arial" w:hAnsi="Arial" w:cs="Arial"/>
          <w:lang w:val="ru-RU" w:eastAsia="ru-RU"/>
        </w:rPr>
        <w:t xml:space="preserve">т.е. их коэффициент калибровки не зависит от направления распространения </w:t>
      </w:r>
      <w:r w:rsidRPr="00816461">
        <w:rPr>
          <w:rFonts w:ascii="Arial" w:hAnsi="Arial" w:cs="Arial"/>
          <w:lang w:val="ru-RU" w:eastAsia="ru-RU"/>
        </w:rPr>
        <w:t>прям</w:t>
      </w:r>
      <w:r w:rsidR="008F6E96">
        <w:rPr>
          <w:rFonts w:ascii="Arial" w:hAnsi="Arial" w:cs="Arial"/>
          <w:lang w:val="ru-RU" w:eastAsia="ru-RU"/>
        </w:rPr>
        <w:t>ых</w:t>
      </w:r>
      <w:r w:rsidRPr="00816461">
        <w:rPr>
          <w:rFonts w:ascii="Arial" w:hAnsi="Arial" w:cs="Arial"/>
          <w:lang w:val="ru-RU" w:eastAsia="ru-RU"/>
        </w:rPr>
        <w:t xml:space="preserve"> и отраженны</w:t>
      </w:r>
      <w:r w:rsidR="008F6E96">
        <w:rPr>
          <w:rFonts w:ascii="Arial" w:hAnsi="Arial" w:cs="Arial"/>
          <w:lang w:val="ru-RU" w:eastAsia="ru-RU"/>
        </w:rPr>
        <w:t>х</w:t>
      </w:r>
      <w:r w:rsidRPr="00816461">
        <w:rPr>
          <w:rFonts w:ascii="Arial" w:hAnsi="Arial" w:cs="Arial"/>
          <w:lang w:val="ru-RU" w:eastAsia="ru-RU"/>
        </w:rPr>
        <w:t xml:space="preserve"> от земли </w:t>
      </w:r>
      <w:r w:rsidR="008F6E96">
        <w:rPr>
          <w:rFonts w:ascii="Arial" w:hAnsi="Arial" w:cs="Arial"/>
          <w:lang w:val="ru-RU" w:eastAsia="ru-RU"/>
        </w:rPr>
        <w:t xml:space="preserve">электромагнитных </w:t>
      </w:r>
      <w:r w:rsidRPr="00816461">
        <w:rPr>
          <w:rFonts w:ascii="Arial" w:hAnsi="Arial" w:cs="Arial"/>
          <w:lang w:val="ru-RU" w:eastAsia="ru-RU"/>
        </w:rPr>
        <w:t>волн, т.е.</w:t>
      </w:r>
      <w:r w:rsidR="008F6E96">
        <w:rPr>
          <w:rFonts w:ascii="Arial" w:hAnsi="Arial" w:cs="Arial"/>
          <w:lang w:val="ru-RU" w:eastAsia="ru-RU"/>
        </w:rPr>
        <w:t>:</w:t>
      </w:r>
    </w:p>
    <w:tbl>
      <w:tblPr>
        <w:tblW w:w="0" w:type="auto"/>
        <w:tblLook w:val="04A0" w:firstRow="1" w:lastRow="0" w:firstColumn="1" w:lastColumn="0" w:noHBand="0" w:noVBand="1"/>
      </w:tblPr>
      <w:tblGrid>
        <w:gridCol w:w="8471"/>
        <w:gridCol w:w="883"/>
      </w:tblGrid>
      <w:tr w:rsidR="00471C14" w:rsidRPr="00816461" w14:paraId="63351C51" w14:textId="77777777" w:rsidTr="00A86FD2">
        <w:trPr>
          <w:trHeight w:val="459"/>
        </w:trPr>
        <w:tc>
          <w:tcPr>
            <w:tcW w:w="8897" w:type="dxa"/>
            <w:vAlign w:val="center"/>
          </w:tcPr>
          <w:p w14:paraId="3AF386D0" w14:textId="55370E32" w:rsidR="00471C14" w:rsidRPr="00816461" w:rsidRDefault="00471C14" w:rsidP="00A86FD2">
            <w:pPr>
              <w:widowControl w:val="0"/>
              <w:tabs>
                <w:tab w:val="left" w:pos="874"/>
              </w:tabs>
              <w:spacing w:after="260" w:line="360" w:lineRule="auto"/>
              <w:ind w:firstLine="709"/>
              <w:jc w:val="center"/>
              <w:rPr>
                <w:rFonts w:ascii="Arial" w:hAnsi="Arial" w:cs="Arial"/>
                <w:lang w:val="ru-RU" w:eastAsia="ru-RU"/>
              </w:rPr>
            </w:pPr>
            <m:oMathPara>
              <m:oMath>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w:sym w:font="Symbol" w:char="F040"/>
                </m:r>
                <m:r>
                  <m:rPr>
                    <m:sty m:val="p"/>
                  </m:rPr>
                  <w:rPr>
                    <w:rFonts w:ascii="Cambria Math" w:hAnsi="Cambria Math" w:cs="Arial"/>
                    <w:lang w:val="ru-RU" w:eastAsia="ru-RU"/>
                  </w:rPr>
                  <m:t xml:space="preserve"> Ф</m:t>
                </m:r>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w:sym w:font="Symbol" w:char="F040"/>
                </m:r>
                <m:r>
                  <m:rPr>
                    <m:sty m:val="p"/>
                  </m:rPr>
                  <w:rPr>
                    <w:rFonts w:ascii="Cambria Math" w:hAnsi="Cambria Math" w:cs="Arial"/>
                    <w:lang w:val="ru-RU" w:eastAsia="ru-RU"/>
                  </w:rPr>
                  <m:t xml:space="preserve"> Ф</m:t>
                </m:r>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m:t xml:space="preserve"> и</m:t>
                </m:r>
              </m:oMath>
            </m:oMathPara>
          </w:p>
          <w:p w14:paraId="1067832E" w14:textId="118C7A28" w:rsidR="00471C14" w:rsidRPr="00816461" w:rsidRDefault="00471C14" w:rsidP="00816461">
            <w:pPr>
              <w:widowControl w:val="0"/>
              <w:tabs>
                <w:tab w:val="left" w:pos="874"/>
              </w:tabs>
              <w:spacing w:after="260" w:line="360" w:lineRule="auto"/>
              <w:ind w:firstLine="709"/>
              <w:jc w:val="center"/>
              <w:rPr>
                <w:rFonts w:ascii="Arial" w:hAnsi="Arial" w:cs="Arial"/>
                <w:lang w:val="ru-RU" w:eastAsia="ru-RU"/>
              </w:rPr>
            </w:pPr>
            <m:oMathPara>
              <m:oMath>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w:sym w:font="Symbol" w:char="F040"/>
                </m:r>
                <m:r>
                  <m:rPr>
                    <m:sty m:val="p"/>
                  </m:rPr>
                  <w:rPr>
                    <w:rFonts w:ascii="Cambria Math" w:hAnsi="Cambria Math" w:cs="Arial"/>
                    <w:lang w:val="ru-RU" w:eastAsia="ru-RU"/>
                  </w:rPr>
                  <m:t xml:space="preserve"> Ф</m:t>
                </m:r>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e>
                </m:d>
                <m:r>
                  <m:rPr>
                    <m:sty m:val="p"/>
                  </m:rPr>
                  <w:rPr>
                    <w:rFonts w:ascii="Cambria Math" w:hAnsi="Cambria Math" w:cs="Arial"/>
                    <w:lang w:val="ru-RU" w:eastAsia="ru-RU"/>
                  </w:rPr>
                  <w:sym w:font="Symbol" w:char="F040"/>
                </m:r>
                <m:r>
                  <m:rPr>
                    <m:sty m:val="p"/>
                  </m:rPr>
                  <w:rPr>
                    <w:rFonts w:ascii="Cambria Math" w:hAnsi="Cambria Math" w:cs="Arial"/>
                    <w:lang w:val="ru-RU" w:eastAsia="ru-RU"/>
                  </w:rPr>
                  <m:t xml:space="preserve"> Ф</m:t>
                </m:r>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e>
                </m:d>
                <m:r>
                  <w:rPr>
                    <w:rFonts w:ascii="Cambria Math" w:hAnsi="Cambria Math" w:cs="Arial"/>
                    <w:lang w:val="ru-RU" w:eastAsia="ru-RU"/>
                  </w:rPr>
                  <m:t>,</m:t>
                </m:r>
              </m:oMath>
            </m:oMathPara>
          </w:p>
        </w:tc>
        <w:tc>
          <w:tcPr>
            <w:tcW w:w="674" w:type="dxa"/>
            <w:vAlign w:val="center"/>
          </w:tcPr>
          <w:p w14:paraId="6E202B96" w14:textId="77777777" w:rsidR="00471C14" w:rsidRPr="00816461" w:rsidRDefault="00471C14" w:rsidP="00816461">
            <w:pPr>
              <w:widowControl w:val="0"/>
              <w:tabs>
                <w:tab w:val="left" w:pos="874"/>
              </w:tabs>
              <w:spacing w:after="260" w:line="360" w:lineRule="auto"/>
              <w:rPr>
                <w:rFonts w:ascii="Arial" w:hAnsi="Arial" w:cs="Arial"/>
                <w:lang w:val="ru-RU" w:eastAsia="ru-RU"/>
              </w:rPr>
            </w:pPr>
            <w:r w:rsidRPr="00816461">
              <w:rPr>
                <w:rFonts w:ascii="Arial" w:hAnsi="Arial" w:cs="Arial"/>
                <w:lang w:val="ru-RU" w:eastAsia="ru-RU"/>
              </w:rPr>
              <w:t>(С.23)</w:t>
            </w:r>
          </w:p>
        </w:tc>
      </w:tr>
    </w:tbl>
    <w:p w14:paraId="078C2EF7" w14:textId="41842173" w:rsidR="00471C14" w:rsidRPr="00816461" w:rsidRDefault="00816461" w:rsidP="00816461">
      <w:pPr>
        <w:widowControl w:val="0"/>
        <w:tabs>
          <w:tab w:val="left" w:pos="874"/>
        </w:tabs>
        <w:spacing w:after="260" w:line="360" w:lineRule="auto"/>
        <w:rPr>
          <w:rFonts w:ascii="Arial" w:hAnsi="Arial" w:cs="Arial"/>
          <w:lang w:val="ru-RU" w:eastAsia="ru-RU"/>
        </w:rPr>
      </w:pPr>
      <w:r>
        <w:rPr>
          <w:rFonts w:ascii="Arial" w:hAnsi="Arial" w:cs="Arial"/>
          <w:lang w:val="ru-RU" w:eastAsia="ru-RU"/>
        </w:rPr>
        <w:t xml:space="preserve">то </w:t>
      </w:r>
      <w:r w:rsidR="00471C14" w:rsidRPr="00816461">
        <w:rPr>
          <w:rFonts w:ascii="Arial" w:hAnsi="Arial" w:cs="Arial"/>
          <w:lang w:val="ru-RU" w:eastAsia="ru-RU"/>
        </w:rPr>
        <w:t xml:space="preserve">параметр напряженности поля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00A86FD2">
        <w:rPr>
          <w:rFonts w:ascii="Arial" w:hAnsi="Arial" w:cs="Arial"/>
          <w:lang w:val="ru-RU" w:eastAsia="ru-RU"/>
        </w:rPr>
        <w:t>, 1/м,</w:t>
      </w:r>
      <w:r w:rsidR="00471C14" w:rsidRPr="00816461">
        <w:rPr>
          <w:rFonts w:ascii="Arial" w:hAnsi="Arial" w:cs="Arial"/>
          <w:lang w:val="ru-RU" w:eastAsia="ru-RU"/>
        </w:rPr>
        <w:t xml:space="preserve"> в уравнении (С.21) может быть выражен как</w:t>
      </w:r>
    </w:p>
    <w:tbl>
      <w:tblPr>
        <w:tblW w:w="9356" w:type="dxa"/>
        <w:jc w:val="right"/>
        <w:tblLayout w:type="fixed"/>
        <w:tblLook w:val="04A0" w:firstRow="1" w:lastRow="0" w:firstColumn="1" w:lastColumn="0" w:noHBand="0" w:noVBand="1"/>
      </w:tblPr>
      <w:tblGrid>
        <w:gridCol w:w="8222"/>
        <w:gridCol w:w="1134"/>
      </w:tblGrid>
      <w:tr w:rsidR="00471C14" w:rsidRPr="00816461" w14:paraId="29DAF957" w14:textId="77777777" w:rsidTr="00A86FD2">
        <w:trPr>
          <w:trHeight w:val="459"/>
          <w:jc w:val="right"/>
        </w:trPr>
        <w:tc>
          <w:tcPr>
            <w:tcW w:w="8222" w:type="dxa"/>
            <w:vAlign w:val="center"/>
          </w:tcPr>
          <w:p w14:paraId="27F25D8C" w14:textId="0EBF7422" w:rsidR="00471C14" w:rsidRPr="00A86FD2" w:rsidRDefault="00C21E06" w:rsidP="00816461">
            <w:pPr>
              <w:widowControl w:val="0"/>
              <w:tabs>
                <w:tab w:val="left" w:pos="874"/>
              </w:tabs>
              <w:spacing w:after="260" w:line="360" w:lineRule="auto"/>
              <w:ind w:firstLine="709"/>
              <w:rPr>
                <w:rFonts w:ascii="Arial" w:hAnsi="Arial" w:cs="Arial"/>
                <w:lang w:val="ru-RU" w:eastAsia="ru-RU"/>
              </w:rPr>
            </w:pPr>
            <m:oMathPara>
              <m:oMathParaPr>
                <m:jc m:val="center"/>
              </m:oMathParaP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e>
                    <m:r>
                      <w:rPr>
                        <w:rFonts w:ascii="Cambria Math" w:hAnsi="Cambria Math" w:cs="Arial"/>
                        <w:lang w:val="ru-RU" w:eastAsia="ru-RU"/>
                      </w:rPr>
                      <m:t>p</m:t>
                    </m:r>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ρ</m:t>
                        </m:r>
                      </m:e>
                      <m:sub>
                        <m:r>
                          <w:rPr>
                            <w:rFonts w:ascii="Cambria Math" w:hAnsi="Cambria Math" w:cs="Arial"/>
                            <w:lang w:val="ru-RU" w:eastAsia="ru-RU"/>
                          </w:rPr>
                          <m:t>p</m:t>
                        </m:r>
                      </m:sub>
                    </m:sSub>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e>
                </m:d>
              </m:oMath>
            </m:oMathPara>
          </w:p>
        </w:tc>
        <w:tc>
          <w:tcPr>
            <w:tcW w:w="1134" w:type="dxa"/>
            <w:vAlign w:val="center"/>
          </w:tcPr>
          <w:p w14:paraId="17FB96F5" w14:textId="77777777" w:rsidR="00471C14" w:rsidRPr="00816461" w:rsidRDefault="00471C14" w:rsidP="00A86FD2">
            <w:pPr>
              <w:widowControl w:val="0"/>
              <w:tabs>
                <w:tab w:val="left" w:pos="0"/>
              </w:tabs>
              <w:spacing w:after="260" w:line="360" w:lineRule="auto"/>
              <w:jc w:val="right"/>
              <w:rPr>
                <w:rFonts w:ascii="Arial" w:hAnsi="Arial" w:cs="Arial"/>
                <w:lang w:val="ru-RU" w:eastAsia="ru-RU"/>
              </w:rPr>
            </w:pPr>
            <w:r w:rsidRPr="00816461">
              <w:rPr>
                <w:rFonts w:ascii="Arial" w:hAnsi="Arial" w:cs="Arial"/>
                <w:lang w:val="ru-RU" w:eastAsia="ru-RU"/>
              </w:rPr>
              <w:t>(С.24)</w:t>
            </w:r>
          </w:p>
        </w:tc>
      </w:tr>
    </w:tbl>
    <w:p w14:paraId="0A4A8602" w14:textId="37A60849" w:rsidR="008D0E06" w:rsidRDefault="00471C14" w:rsidP="00816461">
      <w:pPr>
        <w:widowControl w:val="0"/>
        <w:tabs>
          <w:tab w:val="left" w:pos="874"/>
        </w:tabs>
        <w:spacing w:after="260" w:line="360" w:lineRule="auto"/>
        <w:ind w:firstLine="709"/>
        <w:rPr>
          <w:rFonts w:ascii="Arial" w:hAnsi="Arial" w:cs="Arial"/>
          <w:lang w:val="ru-RU" w:eastAsia="ru-RU"/>
        </w:rPr>
      </w:pPr>
      <w:r w:rsidRPr="00816461">
        <w:rPr>
          <w:rFonts w:ascii="Arial" w:hAnsi="Arial" w:cs="Arial"/>
          <w:lang w:val="ru-RU" w:eastAsia="ru-RU"/>
        </w:rPr>
        <w:t xml:space="preserve">Уравнение (С.20) является </w:t>
      </w:r>
      <w:r w:rsidR="00A51C6C">
        <w:rPr>
          <w:rFonts w:ascii="Arial" w:hAnsi="Arial" w:cs="Arial"/>
          <w:lang w:val="ru-RU" w:eastAsia="ru-RU"/>
        </w:rPr>
        <w:t>основным</w:t>
      </w:r>
      <w:r w:rsidRPr="00816461">
        <w:rPr>
          <w:rFonts w:ascii="Arial" w:hAnsi="Arial" w:cs="Arial"/>
          <w:lang w:val="ru-RU" w:eastAsia="ru-RU"/>
        </w:rPr>
        <w:t xml:space="preserve"> уравнением</w:t>
      </w:r>
      <w:r w:rsidR="00377215">
        <w:rPr>
          <w:rFonts w:ascii="Arial" w:hAnsi="Arial" w:cs="Arial"/>
          <w:lang w:val="ru-RU" w:eastAsia="ru-RU"/>
        </w:rPr>
        <w:t xml:space="preserve"> измерений </w:t>
      </w:r>
      <w:r w:rsidRPr="00816461">
        <w:rPr>
          <w:rFonts w:ascii="Arial" w:hAnsi="Arial" w:cs="Arial"/>
          <w:lang w:val="ru-RU" w:eastAsia="ru-RU"/>
        </w:rPr>
        <w:t>метод</w:t>
      </w:r>
      <w:r w:rsidR="00377215">
        <w:rPr>
          <w:rFonts w:ascii="Arial" w:hAnsi="Arial" w:cs="Arial"/>
          <w:lang w:val="ru-RU" w:eastAsia="ru-RU"/>
        </w:rPr>
        <w:t>ом</w:t>
      </w:r>
      <w:r w:rsidRPr="00816461">
        <w:rPr>
          <w:rFonts w:ascii="Arial" w:hAnsi="Arial" w:cs="Arial"/>
          <w:lang w:val="ru-RU" w:eastAsia="ru-RU"/>
        </w:rPr>
        <w:t xml:space="preserve"> трех антенн TAM и метод</w:t>
      </w:r>
      <w:r w:rsidR="00377215">
        <w:rPr>
          <w:rFonts w:ascii="Arial" w:hAnsi="Arial" w:cs="Arial"/>
          <w:lang w:val="ru-RU" w:eastAsia="ru-RU"/>
        </w:rPr>
        <w:t>ом</w:t>
      </w:r>
      <w:r w:rsidRPr="00816461">
        <w:rPr>
          <w:rFonts w:ascii="Arial" w:hAnsi="Arial" w:cs="Arial"/>
          <w:lang w:val="ru-RU" w:eastAsia="ru-RU"/>
        </w:rPr>
        <w:t xml:space="preserve"> эталонной площадки SSM, </w:t>
      </w:r>
      <w:r w:rsidR="00377215">
        <w:rPr>
          <w:rFonts w:ascii="Arial" w:hAnsi="Arial" w:cs="Arial"/>
          <w:lang w:val="ru-RU" w:eastAsia="ru-RU"/>
        </w:rPr>
        <w:t>реализуемых</w:t>
      </w:r>
      <w:r w:rsidRPr="00816461">
        <w:rPr>
          <w:rFonts w:ascii="Arial" w:hAnsi="Arial" w:cs="Arial"/>
          <w:lang w:val="ru-RU" w:eastAsia="ru-RU"/>
        </w:rPr>
        <w:t xml:space="preserve"> на </w:t>
      </w:r>
      <w:r w:rsidR="00377215">
        <w:rPr>
          <w:rFonts w:ascii="Arial" w:hAnsi="Arial" w:cs="Arial"/>
          <w:lang w:val="ru-RU" w:eastAsia="ru-RU"/>
        </w:rPr>
        <w:t>площадке для калибровки</w:t>
      </w:r>
      <w:r w:rsidRPr="00816461">
        <w:rPr>
          <w:rFonts w:ascii="Arial" w:hAnsi="Arial" w:cs="Arial"/>
          <w:lang w:val="ru-RU" w:eastAsia="ru-RU"/>
        </w:rPr>
        <w:t xml:space="preserve"> с металлической пластиной заземления </w:t>
      </w:r>
      <w:r w:rsidR="00377215">
        <w:rPr>
          <w:rFonts w:ascii="Arial" w:hAnsi="Arial" w:cs="Arial"/>
          <w:lang w:val="ru-RU" w:eastAsia="ru-RU"/>
        </w:rPr>
        <w:t>в диапазоне</w:t>
      </w:r>
      <w:r w:rsidRPr="00816461">
        <w:rPr>
          <w:rFonts w:ascii="Arial" w:hAnsi="Arial" w:cs="Arial"/>
          <w:lang w:val="ru-RU" w:eastAsia="ru-RU"/>
        </w:rPr>
        <w:t xml:space="preserve"> частот </w:t>
      </w:r>
      <w:r w:rsidR="00377215">
        <w:rPr>
          <w:rFonts w:ascii="Arial" w:hAnsi="Arial" w:cs="Arial"/>
          <w:lang w:val="ru-RU" w:eastAsia="ru-RU"/>
        </w:rPr>
        <w:t>с</w:t>
      </w:r>
      <w:r w:rsidRPr="00816461">
        <w:rPr>
          <w:rFonts w:ascii="Arial" w:hAnsi="Arial" w:cs="Arial"/>
          <w:lang w:val="ru-RU" w:eastAsia="ru-RU"/>
        </w:rPr>
        <w:t xml:space="preserve">выше 30 МГц. </w:t>
      </w:r>
      <w:r w:rsidR="00377215" w:rsidRPr="009D2534">
        <w:rPr>
          <w:rFonts w:ascii="Arial" w:hAnsi="Arial" w:cs="Arial"/>
          <w:lang w:val="ru-RU" w:eastAsia="ru-RU"/>
        </w:rPr>
        <w:t xml:space="preserve">Однако, поскольку фактические </w:t>
      </w:r>
      <w:r w:rsidR="00377215">
        <w:rPr>
          <w:rFonts w:ascii="Arial" w:hAnsi="Arial" w:cs="Arial"/>
          <w:lang w:val="ru-RU" w:eastAsia="ru-RU"/>
        </w:rPr>
        <w:t>параметры установки</w:t>
      </w:r>
      <w:r w:rsidR="00377215" w:rsidRPr="009D2534">
        <w:rPr>
          <w:rFonts w:ascii="Arial" w:hAnsi="Arial" w:cs="Arial"/>
          <w:lang w:val="ru-RU" w:eastAsia="ru-RU"/>
        </w:rPr>
        <w:t xml:space="preserve"> антенны могут незначительно отличаться от </w:t>
      </w:r>
      <w:r w:rsidR="008D0E06">
        <w:rPr>
          <w:rFonts w:ascii="Arial" w:hAnsi="Arial" w:cs="Arial"/>
          <w:lang w:val="ru-RU" w:eastAsia="ru-RU"/>
        </w:rPr>
        <w:t xml:space="preserve">описанных </w:t>
      </w:r>
      <w:r w:rsidR="00377215" w:rsidRPr="009D2534">
        <w:rPr>
          <w:rFonts w:ascii="Arial" w:hAnsi="Arial" w:cs="Arial"/>
          <w:lang w:val="ru-RU" w:eastAsia="ru-RU"/>
        </w:rPr>
        <w:t xml:space="preserve">условий, ошибки, </w:t>
      </w:r>
      <w:r w:rsidR="00377215">
        <w:rPr>
          <w:rFonts w:ascii="Arial" w:hAnsi="Arial" w:cs="Arial"/>
          <w:lang w:val="ru-RU" w:eastAsia="ru-RU"/>
        </w:rPr>
        <w:t>обусловленные</w:t>
      </w:r>
      <w:r w:rsidR="00377215" w:rsidRPr="009D2534">
        <w:rPr>
          <w:rFonts w:ascii="Arial" w:hAnsi="Arial" w:cs="Arial"/>
          <w:lang w:val="ru-RU" w:eastAsia="ru-RU"/>
        </w:rPr>
        <w:t xml:space="preserve"> такими </w:t>
      </w:r>
      <w:r w:rsidR="00377215">
        <w:rPr>
          <w:rFonts w:ascii="Arial" w:hAnsi="Arial" w:cs="Arial"/>
          <w:lang w:val="ru-RU" w:eastAsia="ru-RU"/>
        </w:rPr>
        <w:lastRenderedPageBreak/>
        <w:t>отличиями</w:t>
      </w:r>
      <w:r w:rsidR="00377215" w:rsidRPr="009D2534">
        <w:rPr>
          <w:rFonts w:ascii="Arial" w:hAnsi="Arial" w:cs="Arial"/>
          <w:lang w:val="ru-RU" w:eastAsia="ru-RU"/>
        </w:rPr>
        <w:t>, следует учитывать при оценке неопределенности с использованием исходного уравнения</w:t>
      </w:r>
      <w:r w:rsidRPr="00816461">
        <w:rPr>
          <w:rFonts w:ascii="Arial" w:hAnsi="Arial" w:cs="Arial"/>
          <w:lang w:val="ru-RU" w:eastAsia="ru-RU"/>
        </w:rPr>
        <w:t xml:space="preserve"> (С.22) для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oMath>
      <w:r w:rsidRPr="00816461">
        <w:rPr>
          <w:rFonts w:ascii="Arial" w:hAnsi="Arial" w:cs="Arial"/>
          <w:lang w:val="ru-RU" w:eastAsia="ru-RU"/>
        </w:rPr>
        <w:t>.</w:t>
      </w:r>
    </w:p>
    <w:p w14:paraId="16FFF5DA" w14:textId="1F745A3C" w:rsidR="00471C14" w:rsidRPr="008D0E06" w:rsidRDefault="00471C14" w:rsidP="008D0E06">
      <w:pPr>
        <w:widowControl w:val="0"/>
        <w:tabs>
          <w:tab w:val="left" w:pos="874"/>
        </w:tabs>
        <w:spacing w:after="260" w:line="360" w:lineRule="auto"/>
        <w:ind w:firstLine="709"/>
        <w:rPr>
          <w:rFonts w:ascii="Arial" w:hAnsi="Arial" w:cs="Arial"/>
          <w:b/>
          <w:bCs/>
          <w:lang w:val="ru-RU" w:eastAsia="ru-RU"/>
        </w:rPr>
      </w:pPr>
      <w:bookmarkStart w:id="193" w:name="_Toc147930363"/>
      <w:r w:rsidRPr="008D0E06">
        <w:rPr>
          <w:rFonts w:ascii="Arial" w:hAnsi="Arial" w:cs="Arial"/>
          <w:b/>
          <w:bCs/>
          <w:lang w:val="ru-RU" w:eastAsia="ru-RU"/>
        </w:rPr>
        <w:t>С.3.3</w:t>
      </w:r>
      <w:r w:rsidRPr="008D0E06">
        <w:rPr>
          <w:rFonts w:ascii="Arial" w:hAnsi="Arial" w:cs="Arial"/>
          <w:b/>
          <w:bCs/>
          <w:lang w:val="ru-RU" w:eastAsia="ru-RU"/>
        </w:rPr>
        <w:tab/>
      </w:r>
      <w:r w:rsidR="00E25C3B">
        <w:rPr>
          <w:rFonts w:ascii="Arial" w:hAnsi="Arial" w:cs="Arial"/>
          <w:b/>
          <w:bCs/>
          <w:lang w:val="ru-RU" w:eastAsia="ru-RU"/>
        </w:rPr>
        <w:t>И</w:t>
      </w:r>
      <w:r w:rsidR="00E25C3B" w:rsidRPr="00BB6541">
        <w:rPr>
          <w:rFonts w:ascii="Arial" w:hAnsi="Arial" w:cs="Arial"/>
          <w:b/>
          <w:bCs/>
          <w:lang w:val="ru-RU" w:eastAsia="ru-RU"/>
        </w:rPr>
        <w:t>змерен</w:t>
      </w:r>
      <w:r w:rsidR="00E25C3B">
        <w:rPr>
          <w:rFonts w:ascii="Arial" w:hAnsi="Arial" w:cs="Arial"/>
          <w:b/>
          <w:bCs/>
          <w:lang w:val="ru-RU" w:eastAsia="ru-RU"/>
        </w:rPr>
        <w:t>ия</w:t>
      </w:r>
      <w:r w:rsidR="00E25C3B" w:rsidRPr="00BB6541">
        <w:rPr>
          <w:rFonts w:ascii="Arial" w:hAnsi="Arial" w:cs="Arial"/>
          <w:b/>
          <w:bCs/>
          <w:lang w:val="ru-RU" w:eastAsia="ru-RU"/>
        </w:rPr>
        <w:t xml:space="preserve"> </w:t>
      </w:r>
      <w:r w:rsidR="00E25C3B">
        <w:rPr>
          <w:rFonts w:ascii="Arial" w:hAnsi="Arial" w:cs="Arial"/>
          <w:b/>
          <w:bCs/>
          <w:lang w:val="ru-RU" w:eastAsia="ru-RU"/>
        </w:rPr>
        <w:t>затухания площадки</w:t>
      </w:r>
      <w:r w:rsidR="00E25C3B" w:rsidRPr="00BB6541">
        <w:rPr>
          <w:rFonts w:ascii="Arial" w:hAnsi="Arial" w:cs="Arial"/>
          <w:b/>
          <w:bCs/>
          <w:lang w:val="ru-RU" w:eastAsia="ru-RU"/>
        </w:rPr>
        <w:t xml:space="preserve"> </w:t>
      </w:r>
      <w:r w:rsidR="00E25C3B">
        <w:rPr>
          <w:rFonts w:ascii="Arial" w:hAnsi="Arial" w:cs="Arial"/>
          <w:b/>
          <w:bCs/>
          <w:lang w:val="ru-RU" w:eastAsia="ru-RU"/>
        </w:rPr>
        <w:t>с</w:t>
      </w:r>
      <w:r w:rsidRPr="008D0E06">
        <w:rPr>
          <w:rFonts w:ascii="Arial" w:hAnsi="Arial" w:cs="Arial"/>
          <w:b/>
          <w:bCs/>
          <w:lang w:val="ru-RU" w:eastAsia="ru-RU"/>
        </w:rPr>
        <w:t xml:space="preserve"> металлической пластин</w:t>
      </w:r>
      <w:r w:rsidR="008D0E06">
        <w:rPr>
          <w:rFonts w:ascii="Arial" w:hAnsi="Arial" w:cs="Arial"/>
          <w:b/>
          <w:bCs/>
          <w:lang w:val="ru-RU" w:eastAsia="ru-RU"/>
        </w:rPr>
        <w:t>ой</w:t>
      </w:r>
      <w:r w:rsidRPr="008D0E06">
        <w:rPr>
          <w:rFonts w:ascii="Arial" w:hAnsi="Arial" w:cs="Arial"/>
          <w:b/>
          <w:bCs/>
          <w:lang w:val="ru-RU" w:eastAsia="ru-RU"/>
        </w:rPr>
        <w:t xml:space="preserve"> заземления</w:t>
      </w:r>
      <w:bookmarkEnd w:id="193"/>
    </w:p>
    <w:p w14:paraId="74875B9F" w14:textId="7025C50E" w:rsidR="00471C14" w:rsidRPr="008D0E06" w:rsidRDefault="00331B57" w:rsidP="008D0E06">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Для р</w:t>
      </w:r>
      <w:r w:rsidR="00AD221F">
        <w:rPr>
          <w:rFonts w:ascii="Arial" w:hAnsi="Arial" w:cs="Arial"/>
          <w:lang w:val="ru-RU" w:eastAsia="ru-RU"/>
        </w:rPr>
        <w:t>еализаци</w:t>
      </w:r>
      <w:r>
        <w:rPr>
          <w:rFonts w:ascii="Arial" w:hAnsi="Arial" w:cs="Arial"/>
          <w:lang w:val="ru-RU" w:eastAsia="ru-RU"/>
        </w:rPr>
        <w:t>и</w:t>
      </w:r>
      <w:r w:rsidR="00471C14" w:rsidRPr="008D0E06">
        <w:rPr>
          <w:rFonts w:ascii="Arial" w:hAnsi="Arial" w:cs="Arial"/>
          <w:lang w:val="ru-RU" w:eastAsia="ru-RU"/>
        </w:rPr>
        <w:t xml:space="preserve"> метод</w:t>
      </w:r>
      <w:r w:rsidR="00AD221F">
        <w:rPr>
          <w:rFonts w:ascii="Arial" w:hAnsi="Arial" w:cs="Arial"/>
          <w:lang w:val="ru-RU" w:eastAsia="ru-RU"/>
        </w:rPr>
        <w:t>а</w:t>
      </w:r>
      <w:r w:rsidR="00471C14" w:rsidRPr="008D0E06">
        <w:rPr>
          <w:rFonts w:ascii="Arial" w:hAnsi="Arial" w:cs="Arial"/>
          <w:lang w:val="ru-RU" w:eastAsia="ru-RU"/>
        </w:rPr>
        <w:t xml:space="preserve"> эталонной площадки SSM</w:t>
      </w:r>
      <w:r>
        <w:rPr>
          <w:rFonts w:ascii="Arial" w:hAnsi="Arial" w:cs="Arial"/>
          <w:lang w:val="ru-RU" w:eastAsia="ru-RU"/>
        </w:rPr>
        <w:t>, как и в</w:t>
      </w:r>
      <w:r w:rsidRPr="008D0E06">
        <w:rPr>
          <w:rFonts w:ascii="Arial" w:hAnsi="Arial" w:cs="Arial"/>
          <w:lang w:val="ru-RU" w:eastAsia="ru-RU"/>
        </w:rPr>
        <w:t xml:space="preserve"> метод</w:t>
      </w:r>
      <w:r>
        <w:rPr>
          <w:rFonts w:ascii="Arial" w:hAnsi="Arial" w:cs="Arial"/>
          <w:lang w:val="ru-RU" w:eastAsia="ru-RU"/>
        </w:rPr>
        <w:t>е</w:t>
      </w:r>
      <w:r w:rsidRPr="008D0E06">
        <w:rPr>
          <w:rFonts w:ascii="Arial" w:hAnsi="Arial" w:cs="Arial"/>
          <w:lang w:val="ru-RU" w:eastAsia="ru-RU"/>
        </w:rPr>
        <w:t xml:space="preserve"> трех антенн TAM</w:t>
      </w:r>
      <w:r>
        <w:rPr>
          <w:rFonts w:ascii="Arial" w:hAnsi="Arial" w:cs="Arial"/>
          <w:lang w:val="ru-RU" w:eastAsia="ru-RU"/>
        </w:rPr>
        <w:t>, необходимо</w:t>
      </w:r>
      <w:r w:rsidR="00471C14" w:rsidRPr="008D0E06">
        <w:rPr>
          <w:rFonts w:ascii="Arial" w:hAnsi="Arial" w:cs="Arial"/>
          <w:lang w:val="ru-RU" w:eastAsia="ru-RU"/>
        </w:rPr>
        <w:t xml:space="preserve"> измер</w:t>
      </w:r>
      <w:r w:rsidR="00AD221F">
        <w:rPr>
          <w:rFonts w:ascii="Arial" w:hAnsi="Arial" w:cs="Arial"/>
          <w:lang w:val="ru-RU" w:eastAsia="ru-RU"/>
        </w:rPr>
        <w:t>ить</w:t>
      </w:r>
      <w:r w:rsidR="00471C14" w:rsidRPr="008D0E06">
        <w:rPr>
          <w:rFonts w:ascii="Arial" w:hAnsi="Arial" w:cs="Arial"/>
          <w:lang w:val="ru-RU" w:eastAsia="ru-RU"/>
        </w:rPr>
        <w:t xml:space="preserve"> затухани</w:t>
      </w:r>
      <w:r w:rsidR="00AD221F">
        <w:rPr>
          <w:rFonts w:ascii="Arial" w:hAnsi="Arial" w:cs="Arial"/>
          <w:lang w:val="ru-RU" w:eastAsia="ru-RU"/>
        </w:rPr>
        <w:t>е</w:t>
      </w:r>
      <w:r w:rsidR="00471C14" w:rsidRPr="008D0E06">
        <w:rPr>
          <w:rFonts w:ascii="Arial" w:hAnsi="Arial" w:cs="Arial"/>
          <w:lang w:val="ru-RU" w:eastAsia="ru-RU"/>
        </w:rPr>
        <w:t xml:space="preserve"> площадки для трех пар антенн, </w:t>
      </w:r>
      <w:r>
        <w:rPr>
          <w:rFonts w:ascii="Arial" w:hAnsi="Arial" w:cs="Arial"/>
          <w:lang w:val="ru-RU" w:eastAsia="ru-RU"/>
        </w:rPr>
        <w:t xml:space="preserve">в каждой из которых одна антенна </w:t>
      </w:r>
      <w:r w:rsidR="004760FA">
        <w:rPr>
          <w:rFonts w:ascii="Arial" w:hAnsi="Arial" w:cs="Arial"/>
          <w:lang w:val="ru-RU" w:eastAsia="ru-RU"/>
        </w:rPr>
        <w:t>устанавливается</w:t>
      </w:r>
      <w:r w:rsidR="00471C14" w:rsidRPr="008D0E06">
        <w:rPr>
          <w:rFonts w:ascii="Arial" w:hAnsi="Arial" w:cs="Arial"/>
          <w:lang w:val="ru-RU" w:eastAsia="ru-RU"/>
        </w:rPr>
        <w:t xml:space="preserve"> на высоте 2 м над металлической пластиной заземления, а </w:t>
      </w:r>
      <w:r w:rsidR="00575605">
        <w:rPr>
          <w:rFonts w:ascii="Arial" w:hAnsi="Arial" w:cs="Arial"/>
          <w:lang w:val="ru-RU" w:eastAsia="ru-RU"/>
        </w:rPr>
        <w:t xml:space="preserve">вторую перемещают по </w:t>
      </w:r>
      <w:r w:rsidR="00471C14" w:rsidRPr="008D0E06">
        <w:rPr>
          <w:rFonts w:ascii="Arial" w:hAnsi="Arial" w:cs="Arial"/>
          <w:lang w:val="ru-RU" w:eastAsia="ru-RU"/>
        </w:rPr>
        <w:t>высоте</w:t>
      </w:r>
      <w:r w:rsidR="004760FA">
        <w:rPr>
          <w:rFonts w:ascii="Arial" w:hAnsi="Arial" w:cs="Arial"/>
          <w:lang w:val="ru-RU" w:eastAsia="ru-RU"/>
        </w:rPr>
        <w:t xml:space="preserve"> в пределах</w:t>
      </w:r>
      <w:r w:rsidR="00471C14" w:rsidRPr="008D0E06">
        <w:rPr>
          <w:rFonts w:ascii="Arial" w:hAnsi="Arial" w:cs="Arial"/>
          <w:lang w:val="ru-RU" w:eastAsia="ru-RU"/>
        </w:rPr>
        <w:t xml:space="preserve"> от 1 до 4 м [13]. Антенны поляриз</w:t>
      </w:r>
      <w:r w:rsidR="00575605">
        <w:rPr>
          <w:rFonts w:ascii="Arial" w:hAnsi="Arial" w:cs="Arial"/>
          <w:lang w:val="ru-RU" w:eastAsia="ru-RU"/>
        </w:rPr>
        <w:t>ованы горизонтально и установлены на измерительном</w:t>
      </w:r>
      <w:r w:rsidR="00471C14" w:rsidRPr="008D0E06">
        <w:rPr>
          <w:rFonts w:ascii="Arial" w:hAnsi="Arial" w:cs="Arial"/>
          <w:lang w:val="ru-RU" w:eastAsia="ru-RU"/>
        </w:rPr>
        <w:t xml:space="preserve"> расстояни</w:t>
      </w:r>
      <w:r w:rsidR="00575605">
        <w:rPr>
          <w:rFonts w:ascii="Arial" w:hAnsi="Arial" w:cs="Arial"/>
          <w:lang w:val="ru-RU" w:eastAsia="ru-RU"/>
        </w:rPr>
        <w:t>и 10</w:t>
      </w:r>
      <w:r w:rsidR="00471C14" w:rsidRPr="008D0E06">
        <w:rPr>
          <w:rFonts w:ascii="Arial" w:hAnsi="Arial" w:cs="Arial"/>
          <w:lang w:val="ru-RU" w:eastAsia="ru-RU"/>
        </w:rPr>
        <w:t> м. Метод эталонной площадки SSM предполагает, что затухание</w:t>
      </w:r>
      <w:r w:rsidR="00575605">
        <w:rPr>
          <w:rFonts w:ascii="Arial" w:hAnsi="Arial" w:cs="Arial"/>
          <w:lang w:val="ru-RU" w:eastAsia="ru-RU"/>
        </w:rPr>
        <w:t xml:space="preserve"> площадки</w:t>
      </w:r>
      <w:r w:rsidR="00471C14" w:rsidRPr="008D0E06">
        <w:rPr>
          <w:rFonts w:ascii="Arial" w:hAnsi="Arial" w:cs="Arial"/>
          <w:lang w:val="ru-RU" w:eastAsia="ru-RU"/>
        </w:rPr>
        <w:t xml:space="preserve">, измеренное для пары антенн </w:t>
      </w:r>
      <m:oMath>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oMath>
      <w:r w:rsidR="004760FA">
        <w:rPr>
          <w:rFonts w:ascii="Arial" w:hAnsi="Arial" w:cs="Arial"/>
          <w:iCs/>
          <w:lang w:val="ru-RU" w:eastAsia="ru-RU"/>
        </w:rPr>
        <w:t>,</w:t>
      </w:r>
      <w:r w:rsidR="00471C14" w:rsidRPr="008D0E06">
        <w:rPr>
          <w:rFonts w:ascii="Arial" w:hAnsi="Arial" w:cs="Arial"/>
          <w:lang w:val="ru-RU" w:eastAsia="ru-RU"/>
        </w:rPr>
        <w:t xml:space="preserve"> может быть </w:t>
      </w:r>
      <w:r w:rsidR="00746964">
        <w:rPr>
          <w:rFonts w:ascii="Arial" w:hAnsi="Arial" w:cs="Arial"/>
          <w:lang w:val="ru-RU" w:eastAsia="ru-RU"/>
        </w:rPr>
        <w:t>рассчитано</w:t>
      </w:r>
      <w:r w:rsidR="00471C14" w:rsidRPr="008D0E06">
        <w:rPr>
          <w:rFonts w:ascii="Arial" w:hAnsi="Arial" w:cs="Arial"/>
          <w:lang w:val="ru-RU" w:eastAsia="ru-RU"/>
        </w:rPr>
        <w:t xml:space="preserve"> по следующей формуле [61]:</w:t>
      </w:r>
    </w:p>
    <w:tbl>
      <w:tblPr>
        <w:tblW w:w="0" w:type="auto"/>
        <w:jc w:val="center"/>
        <w:tblLook w:val="04A0" w:firstRow="1" w:lastRow="0" w:firstColumn="1" w:lastColumn="0" w:noHBand="0" w:noVBand="1"/>
      </w:tblPr>
      <w:tblGrid>
        <w:gridCol w:w="8471"/>
        <w:gridCol w:w="883"/>
      </w:tblGrid>
      <w:tr w:rsidR="00471C14" w:rsidRPr="008D0E06" w14:paraId="183B8F03" w14:textId="77777777" w:rsidTr="00471C14">
        <w:trPr>
          <w:trHeight w:val="459"/>
          <w:jc w:val="center"/>
        </w:trPr>
        <w:tc>
          <w:tcPr>
            <w:tcW w:w="8854" w:type="dxa"/>
            <w:vAlign w:val="center"/>
          </w:tcPr>
          <w:p w14:paraId="07D2E225" w14:textId="46827C05" w:rsidR="00471C14" w:rsidRPr="008D0E06" w:rsidRDefault="00C21E06" w:rsidP="00746964">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s</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oMath>
            <w:r w:rsidR="00746964">
              <w:rPr>
                <w:rFonts w:ascii="Arial" w:hAnsi="Arial" w:cs="Arial"/>
                <w:lang w:val="ru-RU" w:eastAsia="ru-RU"/>
              </w:rPr>
              <w:t>, дБ</w:t>
            </w:r>
          </w:p>
        </w:tc>
        <w:tc>
          <w:tcPr>
            <w:tcW w:w="717" w:type="dxa"/>
            <w:vAlign w:val="center"/>
          </w:tcPr>
          <w:p w14:paraId="403A50D3" w14:textId="77777777" w:rsidR="00471C14" w:rsidRPr="008D0E06" w:rsidRDefault="00471C14" w:rsidP="00746964">
            <w:pPr>
              <w:widowControl w:val="0"/>
              <w:tabs>
                <w:tab w:val="left" w:pos="874"/>
              </w:tabs>
              <w:spacing w:after="260" w:line="360" w:lineRule="auto"/>
              <w:rPr>
                <w:rFonts w:ascii="Arial" w:hAnsi="Arial" w:cs="Arial"/>
                <w:lang w:val="ru-RU" w:eastAsia="ru-RU"/>
              </w:rPr>
            </w:pPr>
            <w:r w:rsidRPr="008D0E06">
              <w:rPr>
                <w:rFonts w:ascii="Arial" w:hAnsi="Arial" w:cs="Arial"/>
                <w:lang w:val="ru-RU" w:eastAsia="ru-RU"/>
              </w:rPr>
              <w:t>(С.25)</w:t>
            </w:r>
          </w:p>
        </w:tc>
      </w:tr>
    </w:tbl>
    <w:p w14:paraId="1647BA4B" w14:textId="4F738D1A" w:rsidR="00471C14" w:rsidRPr="008D0E06" w:rsidRDefault="00471C14" w:rsidP="00746964">
      <w:pPr>
        <w:widowControl w:val="0"/>
        <w:tabs>
          <w:tab w:val="left" w:pos="874"/>
        </w:tabs>
        <w:spacing w:after="260" w:line="360" w:lineRule="auto"/>
        <w:rPr>
          <w:rFonts w:ascii="Arial" w:hAnsi="Arial" w:cs="Arial"/>
          <w:lang w:val="ru-RU" w:eastAsia="ru-RU"/>
        </w:rPr>
      </w:pPr>
      <w:r w:rsidRPr="008D0E06">
        <w:rPr>
          <w:rFonts w:ascii="Arial" w:hAnsi="Arial" w:cs="Arial"/>
          <w:lang w:val="ru-RU" w:eastAsia="ru-RU"/>
        </w:rPr>
        <w:t>где</w:t>
      </w:r>
      <w:r w:rsidR="0074696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oMath>
      <w:r w:rsidRPr="008D0E06">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e>
        </m:d>
      </m:oMath>
      <w:r w:rsidRPr="008D0E06">
        <w:rPr>
          <w:rFonts w:ascii="Arial" w:hAnsi="Arial" w:cs="Arial"/>
          <w:lang w:val="ru-RU" w:eastAsia="ru-RU"/>
        </w:rPr>
        <w:t xml:space="preserve"> – коэффициенты калибровки антенн </w:t>
      </w:r>
      <m:oMath>
        <m:r>
          <w:rPr>
            <w:rFonts w:ascii="Cambria Math" w:hAnsi="Cambria Math" w:cs="Arial"/>
            <w:lang w:val="ru-RU" w:eastAsia="ru-RU"/>
          </w:rPr>
          <m:t>i</m:t>
        </m:r>
      </m:oMath>
      <w:r w:rsidRPr="008D0E06">
        <w:rPr>
          <w:rFonts w:ascii="Arial" w:hAnsi="Arial" w:cs="Arial"/>
          <w:lang w:val="ru-RU" w:eastAsia="ru-RU"/>
        </w:rPr>
        <w:t xml:space="preserve"> </w:t>
      </w:r>
      <w:r w:rsidR="00746964">
        <w:rPr>
          <w:rFonts w:ascii="Arial" w:hAnsi="Arial" w:cs="Arial"/>
          <w:lang w:val="ru-RU" w:eastAsia="ru-RU"/>
        </w:rPr>
        <w:t xml:space="preserve">и </w:t>
      </w:r>
      <m:oMath>
        <m:r>
          <w:rPr>
            <w:rFonts w:ascii="Cambria Math" w:hAnsi="Cambria Math" w:cs="Arial"/>
            <w:lang w:val="ru-RU" w:eastAsia="ru-RU"/>
          </w:rPr>
          <m:t>j</m:t>
        </m:r>
      </m:oMath>
      <w:r w:rsidR="00746964" w:rsidRPr="008D0E06">
        <w:rPr>
          <w:rFonts w:ascii="Arial" w:hAnsi="Arial" w:cs="Arial"/>
          <w:lang w:val="ru-RU" w:eastAsia="ru-RU"/>
        </w:rPr>
        <w:t xml:space="preserve"> </w:t>
      </w:r>
      <w:r w:rsidRPr="008D0E06">
        <w:rPr>
          <w:rFonts w:ascii="Arial" w:hAnsi="Arial" w:cs="Arial"/>
          <w:lang w:val="ru-RU" w:eastAsia="ru-RU"/>
        </w:rPr>
        <w:t xml:space="preserve">в </w:t>
      </w:r>
      <w:r w:rsidR="00EB1E18">
        <w:rPr>
          <w:rFonts w:ascii="Arial" w:hAnsi="Arial" w:cs="Arial"/>
          <w:lang w:val="ru-RU" w:eastAsia="ru-RU"/>
        </w:rPr>
        <w:t>направлении их главных максимумов</w:t>
      </w:r>
      <w:r w:rsidR="00612176">
        <w:rPr>
          <w:rFonts w:ascii="Arial" w:hAnsi="Arial" w:cs="Arial"/>
          <w:lang w:val="ru-RU" w:eastAsia="ru-RU"/>
        </w:rPr>
        <w:t>,</w:t>
      </w:r>
      <w:r w:rsidR="004760FA">
        <w:rPr>
          <w:rFonts w:ascii="Arial" w:hAnsi="Arial" w:cs="Arial"/>
          <w:lang w:val="ru-RU" w:eastAsia="ru-RU"/>
        </w:rPr>
        <w:t xml:space="preserve"> и</w:t>
      </w:r>
    </w:p>
    <w:tbl>
      <w:tblPr>
        <w:tblW w:w="0" w:type="auto"/>
        <w:jc w:val="center"/>
        <w:tblLook w:val="04A0" w:firstRow="1" w:lastRow="0" w:firstColumn="1" w:lastColumn="0" w:noHBand="0" w:noVBand="1"/>
      </w:tblPr>
      <w:tblGrid>
        <w:gridCol w:w="8471"/>
        <w:gridCol w:w="883"/>
      </w:tblGrid>
      <w:tr w:rsidR="00471C14" w:rsidRPr="008D0E06" w14:paraId="631A9683" w14:textId="77777777" w:rsidTr="00471C14">
        <w:trPr>
          <w:trHeight w:val="459"/>
          <w:jc w:val="center"/>
        </w:trPr>
        <w:tc>
          <w:tcPr>
            <w:tcW w:w="8854" w:type="dxa"/>
            <w:vAlign w:val="center"/>
          </w:tcPr>
          <w:p w14:paraId="58C297B3" w14:textId="1A47A857" w:rsidR="00471C14" w:rsidRPr="008D0E06" w:rsidRDefault="00C21E06" w:rsidP="00612176">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K</m:t>
                  </m:r>
                </m:e>
                <m:sub>
                  <m:r>
                    <w:rPr>
                      <w:rFonts w:ascii="Cambria Math" w:hAnsi="Cambria Math" w:cs="Arial"/>
                      <w:lang w:val="ru-RU" w:eastAsia="ru-RU"/>
                    </w:rPr>
                    <m:t>SSM</m:t>
                  </m:r>
                </m:sub>
              </m:sSub>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39,8</m:t>
                          </m:r>
                        </m:num>
                        <m:den>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MHz</m:t>
                              </m:r>
                            </m:sub>
                          </m:sSub>
                        </m:den>
                      </m:f>
                    </m:e>
                  </m:d>
                </m:e>
              </m:func>
              <m:r>
                <m:rPr>
                  <m:sty m:val="p"/>
                </m:rPr>
                <w:rPr>
                  <w:rFonts w:ascii="Cambria Math" w:hAnsi="Cambria Math" w:cs="Arial"/>
                  <w:lang w:val="ru-RU" w:eastAsia="ru-RU"/>
                </w:rPr>
                <m:t>-20lg⁡[</m:t>
              </m:r>
              <m:sSub>
                <m:sSubPr>
                  <m:ctrlPr>
                    <w:rPr>
                      <w:rFonts w:ascii="Cambria Math" w:hAnsi="Cambria Math" w:cs="Arial"/>
                      <w:lang w:val="ru-RU" w:eastAsia="ru-RU"/>
                    </w:rPr>
                  </m:ctrlPr>
                </m:sSubPr>
                <m:e>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e>
                <m:sub>
                  <m:r>
                    <w:rPr>
                      <w:rFonts w:ascii="Cambria Math" w:hAnsi="Cambria Math" w:cs="Arial"/>
                      <w:lang w:val="ru-RU" w:eastAsia="ru-RU"/>
                    </w:rPr>
                    <m:t>max</m:t>
                  </m:r>
                </m:sub>
              </m:sSub>
              <m:r>
                <m:rPr>
                  <m:sty m:val="p"/>
                </m:rPr>
                <w:rPr>
                  <w:rFonts w:ascii="Cambria Math" w:hAnsi="Cambria Math" w:cs="Arial"/>
                  <w:lang w:val="ru-RU" w:eastAsia="ru-RU"/>
                </w:rPr>
                <m:t>⁡ ],</m:t>
              </m:r>
            </m:oMath>
            <w:r w:rsidR="00471C14" w:rsidRPr="008D0E06">
              <w:rPr>
                <w:rFonts w:ascii="Arial" w:hAnsi="Arial" w:cs="Arial"/>
                <w:lang w:val="ru-RU" w:eastAsia="ru-RU"/>
              </w:rPr>
              <w:t xml:space="preserve"> дБ(м</w:t>
            </w:r>
            <w:r w:rsidR="00471C14" w:rsidRPr="00612176">
              <w:rPr>
                <w:rFonts w:ascii="Arial" w:hAnsi="Arial" w:cs="Arial"/>
                <w:vertAlign w:val="superscript"/>
                <w:lang w:val="ru-RU" w:eastAsia="ru-RU"/>
              </w:rPr>
              <w:t>2</w:t>
            </w:r>
            <w:r w:rsidR="00471C14" w:rsidRPr="008D0E06">
              <w:rPr>
                <w:rFonts w:ascii="Arial" w:hAnsi="Arial" w:cs="Arial"/>
                <w:lang w:val="ru-RU" w:eastAsia="ru-RU"/>
              </w:rPr>
              <w:t>)</w:t>
            </w:r>
          </w:p>
        </w:tc>
        <w:tc>
          <w:tcPr>
            <w:tcW w:w="717" w:type="dxa"/>
            <w:vAlign w:val="center"/>
          </w:tcPr>
          <w:p w14:paraId="3C42A0AB" w14:textId="77777777" w:rsidR="00471C14" w:rsidRPr="008D0E06" w:rsidRDefault="00471C14" w:rsidP="00612176">
            <w:pPr>
              <w:widowControl w:val="0"/>
              <w:tabs>
                <w:tab w:val="left" w:pos="874"/>
              </w:tabs>
              <w:spacing w:after="260" w:line="360" w:lineRule="auto"/>
              <w:rPr>
                <w:rFonts w:ascii="Arial" w:hAnsi="Arial" w:cs="Arial"/>
                <w:lang w:val="ru-RU" w:eastAsia="ru-RU"/>
              </w:rPr>
            </w:pPr>
            <w:r w:rsidRPr="008D0E06">
              <w:rPr>
                <w:rFonts w:ascii="Arial" w:hAnsi="Arial" w:cs="Arial"/>
                <w:lang w:val="ru-RU" w:eastAsia="ru-RU"/>
              </w:rPr>
              <w:t>(С.26)</w:t>
            </w:r>
          </w:p>
        </w:tc>
      </w:tr>
      <w:tr w:rsidR="00471C14" w:rsidRPr="008D0E06" w14:paraId="64060413" w14:textId="77777777" w:rsidTr="00471C14">
        <w:trPr>
          <w:trHeight w:val="459"/>
          <w:jc w:val="center"/>
        </w:trPr>
        <w:tc>
          <w:tcPr>
            <w:tcW w:w="8854" w:type="dxa"/>
            <w:vAlign w:val="center"/>
          </w:tcPr>
          <w:p w14:paraId="0E0D09FE" w14:textId="0407880A" w:rsidR="00471C14" w:rsidRPr="008D0E06" w:rsidRDefault="00C21E06" w:rsidP="008D0E06">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e>
                  <m:sub>
                    <m:r>
                      <w:rPr>
                        <w:rFonts w:ascii="Cambria Math" w:hAnsi="Cambria Math" w:cs="Arial"/>
                        <w:lang w:val="ru-RU" w:eastAsia="ru-RU"/>
                      </w:rPr>
                      <m:t>max</m:t>
                    </m:r>
                  </m:sub>
                </m:sSub>
                <m:r>
                  <m:rPr>
                    <m:sty m:val="p"/>
                  </m:rPr>
                  <w:rPr>
                    <w:rFonts w:ascii="Cambria Math" w:hAnsi="Cambria Math" w:cs="Arial"/>
                    <w:lang w:val="ru-RU" w:eastAsia="ru-RU"/>
                  </w:rPr>
                  <m:t>=</m:t>
                </m:r>
                <m:sSub>
                  <m:sSubPr>
                    <m:ctrlPr>
                      <w:rPr>
                        <w:rFonts w:ascii="Cambria Math" w:hAnsi="Cambria Math" w:cs="Arial"/>
                        <w:lang w:val="ru-RU" w:eastAsia="ru-RU"/>
                      </w:rPr>
                    </m:ctrlPr>
                  </m:sSubPr>
                  <m:e>
                    <m:d>
                      <m:dPr>
                        <m:begChr m:val=""/>
                        <m:endChr m:val="|"/>
                        <m:ctrlPr>
                          <w:rPr>
                            <w:rFonts w:ascii="Cambria Math" w:hAnsi="Cambria Math" w:cs="Arial"/>
                            <w:lang w:val="ru-RU" w:eastAsia="ru-RU"/>
                          </w:rPr>
                        </m:ctrlPr>
                      </m:dPr>
                      <m:e>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r>
                              <m:rPr>
                                <m:sty m:val="p"/>
                              </m:rPr>
                              <w:rPr>
                                <w:rFonts w:ascii="Cambria Math" w:hAnsi="Cambria Math" w:cs="Arial"/>
                                <w:lang w:val="ru-RU" w:eastAsia="ru-RU"/>
                              </w:rPr>
                              <m:t>-</m:t>
                            </m:r>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e>
                        </m:d>
                      </m:e>
                    </m:d>
                  </m:e>
                  <m:sub>
                    <m:r>
                      <w:rPr>
                        <w:rFonts w:ascii="Cambria Math" w:hAnsi="Cambria Math" w:cs="Arial"/>
                        <w:lang w:val="ru-RU" w:eastAsia="ru-RU"/>
                      </w:rPr>
                      <m:t>max</m:t>
                    </m:r>
                  </m:sub>
                </m:sSub>
                <m:r>
                  <w:rPr>
                    <w:rFonts w:ascii="Cambria Math" w:hAnsi="Cambria Math" w:cs="Arial"/>
                    <w:lang w:val="ru-RU" w:eastAsia="ru-RU"/>
                  </w:rPr>
                  <m:t>, 1/м</m:t>
                </m:r>
              </m:oMath>
            </m:oMathPara>
          </w:p>
        </w:tc>
        <w:tc>
          <w:tcPr>
            <w:tcW w:w="717" w:type="dxa"/>
            <w:vAlign w:val="center"/>
          </w:tcPr>
          <w:p w14:paraId="2545060E" w14:textId="77777777" w:rsidR="00471C14" w:rsidRPr="008D0E06" w:rsidRDefault="00471C14" w:rsidP="00612176">
            <w:pPr>
              <w:widowControl w:val="0"/>
              <w:tabs>
                <w:tab w:val="left" w:pos="874"/>
              </w:tabs>
              <w:spacing w:after="260" w:line="360" w:lineRule="auto"/>
              <w:rPr>
                <w:rFonts w:ascii="Arial" w:hAnsi="Arial" w:cs="Arial"/>
                <w:lang w:val="ru-RU" w:eastAsia="ru-RU"/>
              </w:rPr>
            </w:pPr>
            <w:r w:rsidRPr="008D0E06">
              <w:rPr>
                <w:rFonts w:ascii="Arial" w:hAnsi="Arial" w:cs="Arial"/>
                <w:lang w:val="ru-RU" w:eastAsia="ru-RU"/>
              </w:rPr>
              <w:t>(С.27)</w:t>
            </w:r>
          </w:p>
        </w:tc>
      </w:tr>
    </w:tbl>
    <w:p w14:paraId="55D7478F" w14:textId="27320730" w:rsidR="00471C14" w:rsidRPr="008D0E06" w:rsidRDefault="00471C14" w:rsidP="000D6635">
      <w:pPr>
        <w:widowControl w:val="0"/>
        <w:tabs>
          <w:tab w:val="left" w:pos="874"/>
        </w:tabs>
        <w:spacing w:after="260" w:line="360" w:lineRule="auto"/>
        <w:rPr>
          <w:rFonts w:ascii="Arial" w:hAnsi="Arial" w:cs="Arial"/>
          <w:lang w:val="ru-RU" w:eastAsia="ru-RU"/>
        </w:rPr>
      </w:pPr>
      <w:r w:rsidRPr="008D0E06">
        <w:rPr>
          <w:rFonts w:ascii="Arial" w:hAnsi="Arial" w:cs="Arial"/>
          <w:lang w:val="ru-RU" w:eastAsia="ru-RU"/>
        </w:rPr>
        <w:t>где</w:t>
      </w:r>
      <w:r w:rsidR="00612176">
        <w:rPr>
          <w:rFonts w:ascii="Arial" w:hAnsi="Arial" w:cs="Arial"/>
          <w:lang w:val="ru-RU" w:eastAsia="ru-RU"/>
        </w:rPr>
        <w:t xml:space="preserve"> индекс</w:t>
      </w:r>
      <w:r w:rsidRPr="008D0E06">
        <w:rPr>
          <w:rFonts w:ascii="Arial" w:hAnsi="Arial" w:cs="Arial"/>
          <w:lang w:val="ru-RU" w:eastAsia="ru-RU"/>
        </w:rPr>
        <w:t xml:space="preserve"> </w:t>
      </w:r>
      <m:oMath>
        <m:sSub>
          <m:sSubPr>
            <m:ctrlPr>
              <w:rPr>
                <w:rFonts w:ascii="Cambria Math" w:hAnsi="Cambria Math" w:cs="Arial"/>
                <w:lang w:val="ru-RU" w:eastAsia="ru-RU"/>
              </w:rPr>
            </m:ctrlPr>
          </m:sSubPr>
          <m:e>
            <m:r>
              <m:rPr>
                <m:sty m:val="p"/>
              </m:rPr>
              <w:rPr>
                <w:rFonts w:ascii="Cambria Math" w:hAnsi="Cambria Math" w:cs="Arial"/>
                <w:lang w:val="ru-RU" w:eastAsia="ru-RU"/>
              </w:rPr>
              <m:t>|</m:t>
            </m:r>
          </m:e>
          <m:sub>
            <m:r>
              <w:rPr>
                <w:rFonts w:ascii="Cambria Math" w:hAnsi="Cambria Math" w:cs="Arial"/>
                <w:lang w:val="ru-RU" w:eastAsia="ru-RU"/>
              </w:rPr>
              <m:t>max</m:t>
            </m:r>
          </m:sub>
        </m:sSub>
      </m:oMath>
      <w:r w:rsidRPr="008D0E06">
        <w:rPr>
          <w:rFonts w:ascii="Arial" w:hAnsi="Arial" w:cs="Arial"/>
          <w:lang w:val="ru-RU" w:eastAsia="ru-RU"/>
        </w:rPr>
        <w:t xml:space="preserve"> обозначает максимальное абсолютное значение,</w:t>
      </w:r>
      <w:r w:rsidR="004760FA">
        <w:rPr>
          <w:rFonts w:ascii="Arial" w:hAnsi="Arial" w:cs="Arial"/>
          <w:lang w:val="ru-RU" w:eastAsia="ru-RU"/>
        </w:rPr>
        <w:t xml:space="preserve"> которое было достигнуто при сканировании по высоте</w:t>
      </w:r>
      <w:r w:rsidRPr="008D0E06">
        <w:rPr>
          <w:rFonts w:ascii="Arial" w:hAnsi="Arial" w:cs="Arial"/>
          <w:lang w:val="ru-RU" w:eastAsia="ru-RU"/>
        </w:rPr>
        <w:t>.</w:t>
      </w:r>
    </w:p>
    <w:p w14:paraId="3EE1200D" w14:textId="3297B057" w:rsidR="00471C14" w:rsidRPr="000D6635" w:rsidRDefault="00A103AE" w:rsidP="000D6635">
      <w:pPr>
        <w:widowControl w:val="0"/>
        <w:tabs>
          <w:tab w:val="left" w:pos="874"/>
        </w:tabs>
        <w:spacing w:after="260" w:line="360" w:lineRule="auto"/>
        <w:ind w:firstLine="709"/>
        <w:rPr>
          <w:rFonts w:ascii="Arial" w:hAnsi="Arial" w:cs="Arial"/>
          <w:lang w:val="ru-RU" w:eastAsia="ru-RU"/>
        </w:rPr>
      </w:pPr>
      <w:r w:rsidRPr="00A103AE">
        <w:rPr>
          <w:rFonts w:ascii="Arial" w:hAnsi="Arial" w:cs="Arial"/>
          <w:lang w:val="ru-RU" w:eastAsia="ru-RU"/>
        </w:rPr>
        <w:t>Эти допущения справедливы для бесконечно малых дипольных антенн</w:t>
      </w:r>
      <w:r w:rsidR="001C60E7">
        <w:rPr>
          <w:rFonts w:ascii="Arial" w:hAnsi="Arial" w:cs="Arial"/>
          <w:lang w:val="ru-RU" w:eastAsia="ru-RU"/>
        </w:rPr>
        <w:t xml:space="preserve"> и </w:t>
      </w:r>
      <w:r w:rsidRPr="00A103AE">
        <w:rPr>
          <w:rFonts w:ascii="Arial" w:hAnsi="Arial" w:cs="Arial"/>
          <w:lang w:val="ru-RU" w:eastAsia="ru-RU"/>
        </w:rPr>
        <w:t xml:space="preserve">не подходят для различных </w:t>
      </w:r>
      <w:r w:rsidR="001C60E7">
        <w:rPr>
          <w:rFonts w:ascii="Arial" w:hAnsi="Arial" w:cs="Arial"/>
          <w:lang w:val="ru-RU" w:eastAsia="ru-RU"/>
        </w:rPr>
        <w:t xml:space="preserve">измерительных </w:t>
      </w:r>
      <w:r w:rsidRPr="00A103AE">
        <w:rPr>
          <w:rFonts w:ascii="Arial" w:hAnsi="Arial" w:cs="Arial"/>
          <w:lang w:val="ru-RU" w:eastAsia="ru-RU"/>
        </w:rPr>
        <w:t xml:space="preserve">антенн </w:t>
      </w:r>
      <w:r>
        <w:rPr>
          <w:rFonts w:ascii="Arial" w:hAnsi="Arial" w:cs="Arial"/>
          <w:lang w:val="ru-RU" w:eastAsia="ru-RU"/>
        </w:rPr>
        <w:t xml:space="preserve">для испытаний на ЭМС </w:t>
      </w:r>
      <w:r w:rsidRPr="00A103AE">
        <w:rPr>
          <w:rFonts w:ascii="Arial" w:hAnsi="Arial" w:cs="Arial"/>
          <w:lang w:val="ru-RU" w:eastAsia="ru-RU"/>
        </w:rPr>
        <w:t xml:space="preserve">в диапазоне частот от 30 МГц до 1000 МГц, поскольку </w:t>
      </w:r>
      <w:r>
        <w:rPr>
          <w:rFonts w:ascii="Arial" w:hAnsi="Arial" w:cs="Arial"/>
          <w:lang w:val="ru-RU" w:eastAsia="ru-RU"/>
        </w:rPr>
        <w:t>их коэффициент калибровки</w:t>
      </w:r>
      <w:r w:rsidRPr="00A103AE">
        <w:rPr>
          <w:rFonts w:ascii="Arial" w:hAnsi="Arial" w:cs="Arial"/>
          <w:lang w:val="ru-RU" w:eastAsia="ru-RU"/>
        </w:rPr>
        <w:t xml:space="preserve"> </w:t>
      </w:r>
      <w:r>
        <w:rPr>
          <w:rFonts w:ascii="Arial" w:hAnsi="Arial" w:cs="Arial"/>
          <w:lang w:val="ru-RU" w:eastAsia="ru-RU"/>
        </w:rPr>
        <w:t>может зависеть как</w:t>
      </w:r>
      <w:r w:rsidRPr="00A103AE">
        <w:rPr>
          <w:rFonts w:ascii="Arial" w:hAnsi="Arial" w:cs="Arial"/>
          <w:lang w:val="ru-RU" w:eastAsia="ru-RU"/>
        </w:rPr>
        <w:t xml:space="preserve"> от высоты</w:t>
      </w:r>
      <w:r>
        <w:rPr>
          <w:rFonts w:ascii="Arial" w:hAnsi="Arial" w:cs="Arial"/>
          <w:lang w:val="ru-RU" w:eastAsia="ru-RU"/>
        </w:rPr>
        <w:t xml:space="preserve"> подъема </w:t>
      </w:r>
      <w:r w:rsidR="001C60E7">
        <w:rPr>
          <w:rFonts w:ascii="Arial" w:hAnsi="Arial" w:cs="Arial"/>
          <w:lang w:val="ru-RU" w:eastAsia="ru-RU"/>
        </w:rPr>
        <w:t xml:space="preserve">антенны </w:t>
      </w:r>
      <w:r>
        <w:rPr>
          <w:rFonts w:ascii="Arial" w:hAnsi="Arial" w:cs="Arial"/>
          <w:lang w:val="ru-RU" w:eastAsia="ru-RU"/>
        </w:rPr>
        <w:t xml:space="preserve">над </w:t>
      </w:r>
      <w:r w:rsidR="001C60E7">
        <w:rPr>
          <w:rFonts w:ascii="Arial" w:hAnsi="Arial" w:cs="Arial"/>
          <w:lang w:val="ru-RU" w:eastAsia="ru-RU"/>
        </w:rPr>
        <w:t>подстилающей поверхностью, так и от выбранного углового ракурса (направления)</w:t>
      </w:r>
      <w:r w:rsidRPr="00A103AE">
        <w:rPr>
          <w:rFonts w:ascii="Arial" w:hAnsi="Arial" w:cs="Arial"/>
          <w:lang w:val="ru-RU" w:eastAsia="ru-RU"/>
        </w:rPr>
        <w:t xml:space="preserve">. Например, биконические антенны и </w:t>
      </w:r>
      <w:r w:rsidR="00126553">
        <w:rPr>
          <w:rFonts w:ascii="Arial" w:hAnsi="Arial" w:cs="Arial"/>
          <w:lang w:val="ru-RU" w:eastAsia="ru-RU"/>
        </w:rPr>
        <w:t>резонансные</w:t>
      </w:r>
      <w:r w:rsidRPr="00A103AE">
        <w:rPr>
          <w:rFonts w:ascii="Arial" w:hAnsi="Arial" w:cs="Arial"/>
          <w:lang w:val="ru-RU" w:eastAsia="ru-RU"/>
        </w:rPr>
        <w:t xml:space="preserve"> дипольные антенны имеют </w:t>
      </w:r>
      <w:r w:rsidR="001C60E7">
        <w:rPr>
          <w:rFonts w:ascii="Arial" w:hAnsi="Arial" w:cs="Arial"/>
          <w:lang w:val="ru-RU" w:eastAsia="ru-RU"/>
        </w:rPr>
        <w:t>изотропную</w:t>
      </w:r>
      <w:r w:rsidRPr="00A103AE">
        <w:rPr>
          <w:rFonts w:ascii="Arial" w:hAnsi="Arial" w:cs="Arial"/>
          <w:lang w:val="ru-RU" w:eastAsia="ru-RU"/>
        </w:rPr>
        <w:t xml:space="preserve"> диаграмму направленности в H-плоскости (т.е. </w:t>
      </w:r>
      <w:r w:rsidR="00FA478B">
        <w:rPr>
          <w:rFonts w:ascii="Arial" w:hAnsi="Arial" w:cs="Arial"/>
          <w:lang w:val="ru-RU" w:eastAsia="ru-RU"/>
        </w:rPr>
        <w:t xml:space="preserve">в </w:t>
      </w:r>
      <w:r w:rsidRPr="00A103AE">
        <w:rPr>
          <w:rFonts w:ascii="Arial" w:hAnsi="Arial" w:cs="Arial"/>
          <w:lang w:val="ru-RU" w:eastAsia="ru-RU"/>
        </w:rPr>
        <w:t xml:space="preserve">вертикальной плоскости для антенн с горизонтальной поляризацией), но </w:t>
      </w:r>
      <w:r w:rsidR="00126553" w:rsidRPr="00A103AE">
        <w:rPr>
          <w:rFonts w:ascii="Arial" w:hAnsi="Arial" w:cs="Arial"/>
          <w:lang w:val="ru-RU" w:eastAsia="ru-RU"/>
        </w:rPr>
        <w:t>на частотах ниже 300 МГц</w:t>
      </w:r>
      <w:r w:rsidR="00126553">
        <w:rPr>
          <w:rFonts w:ascii="Arial" w:hAnsi="Arial" w:cs="Arial"/>
          <w:lang w:val="ru-RU" w:eastAsia="ru-RU"/>
        </w:rPr>
        <w:t xml:space="preserve"> значения </w:t>
      </w:r>
      <w:r w:rsidRPr="00A103AE">
        <w:rPr>
          <w:rFonts w:ascii="Arial" w:hAnsi="Arial" w:cs="Arial"/>
          <w:lang w:val="ru-RU" w:eastAsia="ru-RU"/>
        </w:rPr>
        <w:t xml:space="preserve">их </w:t>
      </w:r>
      <w:r w:rsidR="00FA478B">
        <w:rPr>
          <w:rFonts w:ascii="Arial" w:hAnsi="Arial" w:cs="Arial"/>
          <w:lang w:val="ru-RU" w:eastAsia="ru-RU"/>
        </w:rPr>
        <w:lastRenderedPageBreak/>
        <w:t>коэффициент</w:t>
      </w:r>
      <w:r w:rsidR="00126553">
        <w:rPr>
          <w:rFonts w:ascii="Arial" w:hAnsi="Arial" w:cs="Arial"/>
          <w:lang w:val="ru-RU" w:eastAsia="ru-RU"/>
        </w:rPr>
        <w:t>а</w:t>
      </w:r>
      <w:r w:rsidR="00FA478B">
        <w:rPr>
          <w:rFonts w:ascii="Arial" w:hAnsi="Arial" w:cs="Arial"/>
          <w:lang w:val="ru-RU" w:eastAsia="ru-RU"/>
        </w:rPr>
        <w:t xml:space="preserve"> калибровки</w:t>
      </w:r>
      <w:r w:rsidRPr="00A103AE">
        <w:rPr>
          <w:rFonts w:ascii="Arial" w:hAnsi="Arial" w:cs="Arial"/>
          <w:lang w:val="ru-RU" w:eastAsia="ru-RU"/>
        </w:rPr>
        <w:t xml:space="preserve"> </w:t>
      </w:r>
      <w:r w:rsidR="00126553">
        <w:rPr>
          <w:rFonts w:ascii="Arial" w:hAnsi="Arial" w:cs="Arial"/>
          <w:lang w:val="ru-RU" w:eastAsia="ru-RU"/>
        </w:rPr>
        <w:t>могут</w:t>
      </w:r>
      <w:r w:rsidRPr="00A103AE">
        <w:rPr>
          <w:rFonts w:ascii="Arial" w:hAnsi="Arial" w:cs="Arial"/>
          <w:lang w:val="ru-RU" w:eastAsia="ru-RU"/>
        </w:rPr>
        <w:t xml:space="preserve"> </w:t>
      </w:r>
      <w:r w:rsidR="00126553">
        <w:rPr>
          <w:rFonts w:ascii="Arial" w:hAnsi="Arial" w:cs="Arial"/>
          <w:lang w:val="ru-RU" w:eastAsia="ru-RU"/>
        </w:rPr>
        <w:t>варьироваться</w:t>
      </w:r>
      <w:r w:rsidRPr="00A103AE">
        <w:rPr>
          <w:rFonts w:ascii="Arial" w:hAnsi="Arial" w:cs="Arial"/>
          <w:lang w:val="ru-RU" w:eastAsia="ru-RU"/>
        </w:rPr>
        <w:t xml:space="preserve"> в зависимости от высоты</w:t>
      </w:r>
      <w:r w:rsidR="00126553">
        <w:rPr>
          <w:rFonts w:ascii="Arial" w:hAnsi="Arial" w:cs="Arial"/>
          <w:lang w:val="ru-RU" w:eastAsia="ru-RU"/>
        </w:rPr>
        <w:t xml:space="preserve"> установки</w:t>
      </w:r>
      <w:r w:rsidRPr="00A103AE">
        <w:rPr>
          <w:rFonts w:ascii="Arial" w:hAnsi="Arial" w:cs="Arial"/>
          <w:lang w:val="ru-RU" w:eastAsia="ru-RU"/>
        </w:rPr>
        <w:t xml:space="preserve"> антенны. Для </w:t>
      </w:r>
      <w:r w:rsidR="00126553">
        <w:rPr>
          <w:rFonts w:ascii="Arial" w:hAnsi="Arial" w:cs="Arial"/>
          <w:lang w:val="ru-RU" w:eastAsia="ru-RU"/>
        </w:rPr>
        <w:t>таких</w:t>
      </w:r>
      <w:r w:rsidRPr="00A103AE">
        <w:rPr>
          <w:rFonts w:ascii="Arial" w:hAnsi="Arial" w:cs="Arial"/>
          <w:lang w:val="ru-RU" w:eastAsia="ru-RU"/>
        </w:rPr>
        <w:t xml:space="preserve"> антенн строгое выражение для </w:t>
      </w:r>
      <w:r w:rsidR="00126553">
        <w:rPr>
          <w:rFonts w:ascii="Arial" w:hAnsi="Arial" w:cs="Arial"/>
          <w:lang w:val="ru-RU" w:eastAsia="ru-RU"/>
        </w:rPr>
        <w:t xml:space="preserve">затухания площадки </w:t>
      </w:r>
      <w:r w:rsidR="00126553">
        <w:rPr>
          <w:rFonts w:ascii="Arial" w:hAnsi="Arial" w:cs="Arial"/>
          <w:lang w:eastAsia="ru-RU"/>
        </w:rPr>
        <w:t>SA</w:t>
      </w:r>
      <w:r w:rsidRPr="00A103AE">
        <w:rPr>
          <w:rFonts w:ascii="Arial" w:hAnsi="Arial" w:cs="Arial"/>
          <w:lang w:val="ru-RU" w:eastAsia="ru-RU"/>
        </w:rPr>
        <w:t xml:space="preserve"> выводится из уравнений </w:t>
      </w:r>
      <w:r w:rsidR="00126553">
        <w:rPr>
          <w:rFonts w:ascii="Arial" w:hAnsi="Arial" w:cs="Arial"/>
          <w:lang w:val="ru-RU" w:eastAsia="ru-RU"/>
        </w:rPr>
        <w:t xml:space="preserve">с </w:t>
      </w:r>
      <w:r w:rsidRPr="00A103AE">
        <w:rPr>
          <w:rFonts w:ascii="Arial" w:hAnsi="Arial" w:cs="Arial"/>
          <w:lang w:val="ru-RU" w:eastAsia="ru-RU"/>
        </w:rPr>
        <w:t>(С.20) по (С.22) в виде</w:t>
      </w:r>
      <w:r w:rsidR="00471C14" w:rsidRPr="000D6635">
        <w:rPr>
          <w:rFonts w:ascii="Arial" w:hAnsi="Arial" w:cs="Arial"/>
          <w:lang w:val="ru-RU" w:eastAsia="ru-RU"/>
        </w:rPr>
        <w:t>:</w:t>
      </w:r>
    </w:p>
    <w:tbl>
      <w:tblPr>
        <w:tblW w:w="0" w:type="auto"/>
        <w:jc w:val="center"/>
        <w:tblLook w:val="04A0" w:firstRow="1" w:lastRow="0" w:firstColumn="1" w:lastColumn="0" w:noHBand="0" w:noVBand="1"/>
      </w:tblPr>
      <w:tblGrid>
        <w:gridCol w:w="8471"/>
        <w:gridCol w:w="883"/>
      </w:tblGrid>
      <w:tr w:rsidR="00471C14" w:rsidRPr="000D6635" w14:paraId="2381DD70" w14:textId="77777777" w:rsidTr="00471C14">
        <w:trPr>
          <w:trHeight w:val="459"/>
          <w:jc w:val="center"/>
        </w:trPr>
        <w:tc>
          <w:tcPr>
            <w:tcW w:w="8854" w:type="dxa"/>
            <w:vAlign w:val="center"/>
          </w:tcPr>
          <w:p w14:paraId="5D976A2A" w14:textId="08F5473B" w:rsidR="00471C14" w:rsidRPr="00126553" w:rsidRDefault="00C21E06" w:rsidP="00126553">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s</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e>
                <m:sub>
                  <m:r>
                    <w:rPr>
                      <w:rFonts w:ascii="Cambria Math" w:hAnsi="Cambria Math" w:cs="Arial"/>
                      <w:lang w:val="ru-RU" w:eastAsia="ru-RU"/>
                    </w:rPr>
                    <m:t>min</m:t>
                  </m:r>
                </m:sub>
              </m:sSub>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39,8</m:t>
                          </m:r>
                        </m:num>
                        <m:den>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MHz</m:t>
                              </m:r>
                            </m:sub>
                          </m:sSub>
                        </m:den>
                      </m:f>
                    </m:e>
                  </m:d>
                </m:e>
              </m:func>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H</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H</m:t>
                  </m:r>
                </m:e>
              </m:d>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d>
                            <m:dPr>
                              <m:begChr m:val=""/>
                              <m:endChr m:val="|"/>
                              <m:ctrlPr>
                                <w:rPr>
                                  <w:rFonts w:ascii="Cambria Math" w:hAnsi="Cambria Math" w:cs="Arial"/>
                                  <w:lang w:val="ru-RU" w:eastAsia="ru-RU"/>
                                </w:rPr>
                              </m:ctrlPr>
                            </m:dPr>
                            <m:e>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r>
                                    <m:rPr>
                                      <m:sty m:val="p"/>
                                    </m:rPr>
                                    <w:rPr>
                                      <w:rFonts w:ascii="Cambria Math" w:hAnsi="Cambria Math" w:cs="Arial"/>
                                      <w:lang w:val="ru-RU" w:eastAsia="ru-RU"/>
                                    </w:rPr>
                                    <m:t>-</m:t>
                                  </m:r>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e>
                              </m:d>
                            </m:e>
                          </m:d>
                        </m:e>
                        <m:sub>
                          <m:r>
                            <w:rPr>
                              <w:rFonts w:ascii="Cambria Math" w:hAnsi="Cambria Math" w:cs="Arial"/>
                              <w:lang w:val="ru-RU" w:eastAsia="ru-RU"/>
                            </w:rPr>
                            <m:t>max</m:t>
                          </m:r>
                        </m:sub>
                      </m:sSub>
                    </m:e>
                  </m:d>
                </m:e>
              </m:func>
            </m:oMath>
            <w:r w:rsidR="00126553">
              <w:rPr>
                <w:rFonts w:ascii="Arial" w:hAnsi="Arial" w:cs="Arial"/>
                <w:lang w:val="ru-RU" w:eastAsia="ru-RU"/>
              </w:rPr>
              <w:t xml:space="preserve"> </w:t>
            </w:r>
          </w:p>
        </w:tc>
        <w:tc>
          <w:tcPr>
            <w:tcW w:w="717" w:type="dxa"/>
            <w:vAlign w:val="center"/>
          </w:tcPr>
          <w:p w14:paraId="14D0A620" w14:textId="77777777" w:rsidR="00471C14" w:rsidRPr="000D6635" w:rsidRDefault="00471C14" w:rsidP="00126553">
            <w:pPr>
              <w:widowControl w:val="0"/>
              <w:tabs>
                <w:tab w:val="left" w:pos="874"/>
              </w:tabs>
              <w:spacing w:after="260" w:line="360" w:lineRule="auto"/>
              <w:rPr>
                <w:rFonts w:ascii="Arial" w:hAnsi="Arial" w:cs="Arial"/>
                <w:lang w:val="ru-RU" w:eastAsia="ru-RU"/>
              </w:rPr>
            </w:pPr>
            <w:r w:rsidRPr="000D6635">
              <w:rPr>
                <w:rFonts w:ascii="Arial" w:hAnsi="Arial" w:cs="Arial"/>
                <w:lang w:val="ru-RU" w:eastAsia="ru-RU"/>
              </w:rPr>
              <w:t>(С.28)</w:t>
            </w:r>
          </w:p>
        </w:tc>
      </w:tr>
    </w:tbl>
    <w:p w14:paraId="4818D3ED" w14:textId="6A918C0E" w:rsidR="00471C14" w:rsidRPr="000D6635" w:rsidRDefault="00471C14" w:rsidP="000D6635">
      <w:pPr>
        <w:widowControl w:val="0"/>
        <w:tabs>
          <w:tab w:val="left" w:pos="874"/>
        </w:tabs>
        <w:spacing w:after="260" w:line="360" w:lineRule="auto"/>
        <w:ind w:firstLine="709"/>
        <w:rPr>
          <w:rFonts w:ascii="Arial" w:hAnsi="Arial" w:cs="Arial"/>
          <w:lang w:val="ru-RU" w:eastAsia="ru-RU"/>
        </w:rPr>
      </w:pPr>
      <w:r w:rsidRPr="000D6635">
        <w:rPr>
          <w:rFonts w:ascii="Arial" w:hAnsi="Arial" w:cs="Arial"/>
          <w:lang w:val="ru-RU" w:eastAsia="ru-RU"/>
        </w:rPr>
        <w:t xml:space="preserve">Сравнение между </w:t>
      </w:r>
      <w:r w:rsidR="00A400E6">
        <w:rPr>
          <w:rFonts w:ascii="Arial" w:hAnsi="Arial" w:cs="Arial"/>
          <w:lang w:val="ru-RU" w:eastAsia="ru-RU"/>
        </w:rPr>
        <w:t>этим строгим выражением</w:t>
      </w:r>
      <w:r w:rsidRPr="000D6635">
        <w:rPr>
          <w:rFonts w:ascii="Arial" w:hAnsi="Arial" w:cs="Arial"/>
          <w:lang w:val="ru-RU" w:eastAsia="ru-RU"/>
        </w:rPr>
        <w:t xml:space="preserve"> и уравнением (С.25) показывает, что </w:t>
      </w:r>
      <w:r w:rsidR="00A400E6">
        <w:rPr>
          <w:rFonts w:ascii="Arial" w:hAnsi="Arial" w:cs="Arial"/>
          <w:lang w:val="ru-RU" w:eastAsia="ru-RU"/>
        </w:rPr>
        <w:t xml:space="preserve">неопределённость измерений </w:t>
      </w:r>
      <w:r w:rsidRPr="000D6635">
        <w:rPr>
          <w:rFonts w:ascii="Arial" w:hAnsi="Arial" w:cs="Arial"/>
          <w:lang w:val="ru-RU" w:eastAsia="ru-RU"/>
        </w:rPr>
        <w:t>коэффициент</w:t>
      </w:r>
      <w:r w:rsidR="00A400E6">
        <w:rPr>
          <w:rFonts w:ascii="Arial" w:hAnsi="Arial" w:cs="Arial"/>
          <w:lang w:val="ru-RU" w:eastAsia="ru-RU"/>
        </w:rPr>
        <w:t>ов</w:t>
      </w:r>
      <w:r w:rsidRPr="000D6635">
        <w:rPr>
          <w:rFonts w:ascii="Arial" w:hAnsi="Arial" w:cs="Arial"/>
          <w:lang w:val="ru-RU" w:eastAsia="ru-RU"/>
        </w:rPr>
        <w:t xml:space="preserve"> калибровки биконических и дипольных антенн</w:t>
      </w:r>
      <w:r w:rsidR="00256707">
        <w:rPr>
          <w:rFonts w:ascii="Arial" w:hAnsi="Arial" w:cs="Arial"/>
          <w:lang w:val="ru-RU" w:eastAsia="ru-RU"/>
        </w:rPr>
        <w:t xml:space="preserve"> </w:t>
      </w:r>
      <w:r w:rsidR="00256707" w:rsidRPr="000D6635">
        <w:rPr>
          <w:rFonts w:ascii="Arial" w:hAnsi="Arial" w:cs="Arial"/>
          <w:lang w:val="ru-RU" w:eastAsia="ru-RU"/>
        </w:rPr>
        <w:t>метод</w:t>
      </w:r>
      <w:r w:rsidR="00256707">
        <w:rPr>
          <w:rFonts w:ascii="Arial" w:hAnsi="Arial" w:cs="Arial"/>
          <w:lang w:val="ru-RU" w:eastAsia="ru-RU"/>
        </w:rPr>
        <w:t>ом</w:t>
      </w:r>
      <w:r w:rsidR="00256707" w:rsidRPr="000D6635">
        <w:rPr>
          <w:rFonts w:ascii="Arial" w:hAnsi="Arial" w:cs="Arial"/>
          <w:lang w:val="ru-RU" w:eastAsia="ru-RU"/>
        </w:rPr>
        <w:t xml:space="preserve"> эталонной площадки SMM</w:t>
      </w:r>
      <w:r w:rsidR="00256707">
        <w:rPr>
          <w:rFonts w:ascii="Arial" w:hAnsi="Arial" w:cs="Arial"/>
          <w:lang w:val="ru-RU" w:eastAsia="ru-RU"/>
        </w:rPr>
        <w:t xml:space="preserve"> достаточно велика</w:t>
      </w:r>
      <w:r w:rsidRPr="000D6635">
        <w:rPr>
          <w:rFonts w:ascii="Arial" w:hAnsi="Arial" w:cs="Arial"/>
          <w:lang w:val="ru-RU" w:eastAsia="ru-RU"/>
        </w:rPr>
        <w:t xml:space="preserve">, особенно </w:t>
      </w:r>
      <w:r w:rsidR="00256707">
        <w:rPr>
          <w:rFonts w:ascii="Arial" w:hAnsi="Arial" w:cs="Arial"/>
          <w:lang w:val="ru-RU" w:eastAsia="ru-RU"/>
        </w:rPr>
        <w:t>на</w:t>
      </w:r>
      <w:r w:rsidRPr="000D6635">
        <w:rPr>
          <w:rFonts w:ascii="Arial" w:hAnsi="Arial" w:cs="Arial"/>
          <w:lang w:val="ru-RU" w:eastAsia="ru-RU"/>
        </w:rPr>
        <w:t xml:space="preserve"> частот</w:t>
      </w:r>
      <w:r w:rsidR="00256707">
        <w:rPr>
          <w:rFonts w:ascii="Arial" w:hAnsi="Arial" w:cs="Arial"/>
          <w:lang w:val="ru-RU" w:eastAsia="ru-RU"/>
        </w:rPr>
        <w:t>ах</w:t>
      </w:r>
      <w:r w:rsidRPr="000D6635">
        <w:rPr>
          <w:rFonts w:ascii="Arial" w:hAnsi="Arial" w:cs="Arial"/>
          <w:lang w:val="ru-RU" w:eastAsia="ru-RU"/>
        </w:rPr>
        <w:t xml:space="preserve">, где </w:t>
      </w:r>
      <w:r w:rsidR="00256707">
        <w:rPr>
          <w:rFonts w:ascii="Arial" w:hAnsi="Arial" w:cs="Arial"/>
          <w:lang w:val="ru-RU" w:eastAsia="ru-RU"/>
        </w:rPr>
        <w:t xml:space="preserve">их </w:t>
      </w:r>
      <w:r w:rsidRPr="000D6635">
        <w:rPr>
          <w:rFonts w:ascii="Arial" w:hAnsi="Arial" w:cs="Arial"/>
          <w:lang w:val="ru-RU" w:eastAsia="ru-RU"/>
        </w:rPr>
        <w:t xml:space="preserve">коэффициенты калибровки </w:t>
      </w:r>
      <w:r w:rsidR="00256707">
        <w:rPr>
          <w:rFonts w:ascii="Arial" w:hAnsi="Arial" w:cs="Arial"/>
          <w:lang w:val="ru-RU" w:eastAsia="ru-RU"/>
        </w:rPr>
        <w:t>имеют явную</w:t>
      </w:r>
      <w:r w:rsidRPr="000D6635">
        <w:rPr>
          <w:rFonts w:ascii="Arial" w:hAnsi="Arial" w:cs="Arial"/>
          <w:lang w:val="ru-RU" w:eastAsia="ru-RU"/>
        </w:rPr>
        <w:t xml:space="preserve"> </w:t>
      </w:r>
      <w:r w:rsidR="00256707">
        <w:rPr>
          <w:rFonts w:ascii="Arial" w:hAnsi="Arial" w:cs="Arial"/>
          <w:lang w:val="ru-RU" w:eastAsia="ru-RU"/>
        </w:rPr>
        <w:t xml:space="preserve">функциональную </w:t>
      </w:r>
      <w:r w:rsidRPr="000D6635">
        <w:rPr>
          <w:rFonts w:ascii="Arial" w:hAnsi="Arial" w:cs="Arial"/>
          <w:lang w:val="ru-RU" w:eastAsia="ru-RU"/>
        </w:rPr>
        <w:t>зависимост</w:t>
      </w:r>
      <w:r w:rsidR="00256707">
        <w:rPr>
          <w:rFonts w:ascii="Arial" w:hAnsi="Arial" w:cs="Arial"/>
          <w:lang w:val="ru-RU" w:eastAsia="ru-RU"/>
        </w:rPr>
        <w:t>ь</w:t>
      </w:r>
      <w:r w:rsidRPr="000D6635">
        <w:rPr>
          <w:rFonts w:ascii="Arial" w:hAnsi="Arial" w:cs="Arial"/>
          <w:lang w:val="ru-RU" w:eastAsia="ru-RU"/>
        </w:rPr>
        <w:t xml:space="preserve"> от высоты </w:t>
      </w:r>
      <w:r w:rsidR="00256707">
        <w:rPr>
          <w:rFonts w:ascii="Arial" w:hAnsi="Arial" w:cs="Arial"/>
          <w:lang w:val="ru-RU" w:eastAsia="ru-RU"/>
        </w:rPr>
        <w:t xml:space="preserve">установки </w:t>
      </w:r>
      <w:r w:rsidRPr="000D6635">
        <w:rPr>
          <w:rFonts w:ascii="Arial" w:hAnsi="Arial" w:cs="Arial"/>
          <w:lang w:val="ru-RU" w:eastAsia="ru-RU"/>
        </w:rPr>
        <w:t>антенны.</w:t>
      </w:r>
    </w:p>
    <w:p w14:paraId="7B86F473" w14:textId="51CA0A6C" w:rsidR="00471C14" w:rsidRPr="000D6635" w:rsidRDefault="00072A23" w:rsidP="000D6635">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Напротив,</w:t>
      </w:r>
      <w:r w:rsidR="00471C14" w:rsidRPr="000D6635">
        <w:rPr>
          <w:rFonts w:ascii="Arial" w:hAnsi="Arial" w:cs="Arial"/>
          <w:lang w:val="ru-RU" w:eastAsia="ru-RU"/>
        </w:rPr>
        <w:t xml:space="preserve"> коэффициент калибровки логопериодическ</w:t>
      </w:r>
      <w:r>
        <w:rPr>
          <w:rFonts w:ascii="Arial" w:hAnsi="Arial" w:cs="Arial"/>
          <w:lang w:val="ru-RU" w:eastAsia="ru-RU"/>
        </w:rPr>
        <w:t>их</w:t>
      </w:r>
      <w:r w:rsidR="00471C14" w:rsidRPr="000D6635">
        <w:rPr>
          <w:rFonts w:ascii="Arial" w:hAnsi="Arial" w:cs="Arial"/>
          <w:lang w:val="ru-RU" w:eastAsia="ru-RU"/>
        </w:rPr>
        <w:t xml:space="preserve"> антенн, </w:t>
      </w:r>
      <w:r>
        <w:rPr>
          <w:rFonts w:ascii="Arial" w:hAnsi="Arial" w:cs="Arial"/>
          <w:lang w:val="ru-RU" w:eastAsia="ru-RU"/>
        </w:rPr>
        <w:t xml:space="preserve">применяемых на частотах свыше </w:t>
      </w:r>
      <w:r w:rsidR="00471C14" w:rsidRPr="000D6635">
        <w:rPr>
          <w:rFonts w:ascii="Arial" w:hAnsi="Arial" w:cs="Arial"/>
          <w:lang w:val="ru-RU" w:eastAsia="ru-RU"/>
        </w:rPr>
        <w:t>300 МГц</w:t>
      </w:r>
      <w:r>
        <w:rPr>
          <w:rFonts w:ascii="Arial" w:hAnsi="Arial" w:cs="Arial"/>
          <w:lang w:val="ru-RU" w:eastAsia="ru-RU"/>
        </w:rPr>
        <w:t>,</w:t>
      </w:r>
      <w:r w:rsidR="00471C14" w:rsidRPr="000D6635">
        <w:rPr>
          <w:rFonts w:ascii="Arial" w:hAnsi="Arial" w:cs="Arial"/>
          <w:lang w:val="ru-RU" w:eastAsia="ru-RU"/>
        </w:rPr>
        <w:t xml:space="preserve"> не зависит от</w:t>
      </w:r>
      <w:r w:rsidR="00A352A3">
        <w:rPr>
          <w:rFonts w:ascii="Arial" w:hAnsi="Arial" w:cs="Arial"/>
          <w:lang w:val="ru-RU" w:eastAsia="ru-RU"/>
        </w:rPr>
        <w:t xml:space="preserve"> высоты</w:t>
      </w:r>
      <w:r w:rsidR="00471C14" w:rsidRPr="000D6635">
        <w:rPr>
          <w:rFonts w:ascii="Arial" w:hAnsi="Arial" w:cs="Arial"/>
          <w:lang w:val="ru-RU" w:eastAsia="ru-RU"/>
        </w:rPr>
        <w:t xml:space="preserve"> подъема антенны</w:t>
      </w:r>
      <w:r w:rsidR="00A352A3">
        <w:rPr>
          <w:rFonts w:ascii="Arial" w:hAnsi="Arial" w:cs="Arial"/>
          <w:lang w:val="ru-RU" w:eastAsia="ru-RU"/>
        </w:rPr>
        <w:t xml:space="preserve">, начиная от </w:t>
      </w:r>
      <w:r w:rsidR="00471C14" w:rsidRPr="000D6635">
        <w:rPr>
          <w:rFonts w:ascii="Arial" w:hAnsi="Arial" w:cs="Arial"/>
          <w:lang w:val="ru-RU" w:eastAsia="ru-RU"/>
        </w:rPr>
        <w:t xml:space="preserve">1 м, </w:t>
      </w:r>
      <w:r w:rsidR="00A352A3">
        <w:rPr>
          <w:rFonts w:ascii="Arial" w:hAnsi="Arial" w:cs="Arial"/>
          <w:lang w:val="ru-RU" w:eastAsia="ru-RU"/>
        </w:rPr>
        <w:t>тем не менее, его значение зависит от</w:t>
      </w:r>
      <w:r w:rsidR="00471C14" w:rsidRPr="000D6635">
        <w:rPr>
          <w:rFonts w:ascii="Arial" w:hAnsi="Arial" w:cs="Arial"/>
          <w:lang w:val="ru-RU" w:eastAsia="ru-RU"/>
        </w:rPr>
        <w:t xml:space="preserve"> направления падающей </w:t>
      </w:r>
      <w:r w:rsidR="00A352A3">
        <w:rPr>
          <w:rFonts w:ascii="Arial" w:hAnsi="Arial" w:cs="Arial"/>
          <w:lang w:val="ru-RU" w:eastAsia="ru-RU"/>
        </w:rPr>
        <w:t xml:space="preserve">электромагнитной </w:t>
      </w:r>
      <w:r w:rsidR="00471C14" w:rsidRPr="000D6635">
        <w:rPr>
          <w:rFonts w:ascii="Arial" w:hAnsi="Arial" w:cs="Arial"/>
          <w:lang w:val="ru-RU" w:eastAsia="ru-RU"/>
        </w:rPr>
        <w:t xml:space="preserve">волны. </w:t>
      </w:r>
      <w:r w:rsidR="00A352A3" w:rsidRPr="00A352A3">
        <w:rPr>
          <w:rFonts w:ascii="Arial" w:hAnsi="Arial" w:cs="Arial"/>
          <w:lang w:val="ru-RU" w:eastAsia="ru-RU"/>
        </w:rPr>
        <w:t>Для этого типа антенн строгое выражение для</w:t>
      </w:r>
      <w:r w:rsidR="00A352A3">
        <w:rPr>
          <w:rFonts w:ascii="Arial" w:hAnsi="Arial" w:cs="Arial"/>
          <w:lang w:val="ru-RU" w:eastAsia="ru-RU"/>
        </w:rPr>
        <w:t xml:space="preserve"> затухания площадки</w:t>
      </w:r>
      <w:r w:rsidR="00A352A3" w:rsidRPr="00A352A3">
        <w:rPr>
          <w:rFonts w:ascii="Arial" w:hAnsi="Arial" w:cs="Arial"/>
          <w:lang w:val="ru-RU" w:eastAsia="ru-RU"/>
        </w:rPr>
        <w:t xml:space="preserve"> SA выводится из уравнений </w:t>
      </w:r>
      <w:r w:rsidR="00A352A3">
        <w:rPr>
          <w:rFonts w:ascii="Arial" w:hAnsi="Arial" w:cs="Arial"/>
          <w:lang w:val="ru-RU" w:eastAsia="ru-RU"/>
        </w:rPr>
        <w:t xml:space="preserve">с </w:t>
      </w:r>
      <w:r w:rsidR="00A352A3" w:rsidRPr="00A352A3">
        <w:rPr>
          <w:rFonts w:ascii="Arial" w:hAnsi="Arial" w:cs="Arial"/>
          <w:lang w:val="ru-RU" w:eastAsia="ru-RU"/>
        </w:rPr>
        <w:t>(С.20) по (С.22) в виде</w:t>
      </w:r>
      <w:r w:rsidR="00471C14" w:rsidRPr="000D6635">
        <w:rPr>
          <w:rFonts w:ascii="Arial" w:hAnsi="Arial" w:cs="Arial"/>
          <w:lang w:val="ru-RU" w:eastAsia="ru-RU"/>
        </w:rPr>
        <w:t>:</w:t>
      </w:r>
    </w:p>
    <w:tbl>
      <w:tblPr>
        <w:tblW w:w="0" w:type="auto"/>
        <w:jc w:val="center"/>
        <w:tblLook w:val="04A0" w:firstRow="1" w:lastRow="0" w:firstColumn="1" w:lastColumn="0" w:noHBand="0" w:noVBand="1"/>
      </w:tblPr>
      <w:tblGrid>
        <w:gridCol w:w="8471"/>
        <w:gridCol w:w="883"/>
      </w:tblGrid>
      <w:tr w:rsidR="00471C14" w:rsidRPr="000D6635" w14:paraId="0CDFA53E" w14:textId="77777777" w:rsidTr="00471C14">
        <w:trPr>
          <w:trHeight w:val="459"/>
          <w:jc w:val="center"/>
        </w:trPr>
        <w:tc>
          <w:tcPr>
            <w:tcW w:w="8854" w:type="dxa"/>
            <w:vAlign w:val="center"/>
          </w:tcPr>
          <w:p w14:paraId="035CD951" w14:textId="77777777" w:rsidR="00471C14" w:rsidRPr="000D6635" w:rsidRDefault="00C21E06" w:rsidP="000D6635">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s</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sSub>
                  <m:sSubPr>
                    <m:ctrlPr>
                      <w:rPr>
                        <w:rFonts w:ascii="Cambria Math" w:hAnsi="Cambria Math" w:cs="Arial"/>
                        <w:lang w:val="ru-RU" w:eastAsia="ru-RU"/>
                      </w:rPr>
                    </m:ctrlPr>
                  </m:sSubPr>
                  <m:e>
                    <m:sSub>
                      <m:sSubPr>
                        <m:ctrlPr>
                          <w:rPr>
                            <w:rFonts w:ascii="Cambria Math" w:hAnsi="Cambria Math" w:cs="Arial"/>
                            <w:lang w:val="ru-RU" w:eastAsia="ru-RU"/>
                          </w:rPr>
                        </m:ctrlPr>
                      </m:sSubPr>
                      <m:e>
                        <m:r>
                          <w:rPr>
                            <w:rFonts w:ascii="Cambria Math" w:hAnsi="Cambria Math" w:cs="Arial"/>
                            <w:lang w:val="ru-RU" w:eastAsia="ru-RU"/>
                          </w:rPr>
                          <m:t>A</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r>
                      <m:rPr>
                        <m:sty m:val="p"/>
                      </m:rPr>
                      <w:rPr>
                        <w:rFonts w:ascii="Cambria Math" w:hAnsi="Cambria Math" w:cs="Arial"/>
                        <w:lang w:val="ru-RU" w:eastAsia="ru-RU"/>
                      </w:rPr>
                      <m:t>)|</m:t>
                    </m:r>
                  </m:e>
                  <m:sub>
                    <m:r>
                      <w:rPr>
                        <w:rFonts w:ascii="Cambria Math" w:hAnsi="Cambria Math" w:cs="Arial"/>
                        <w:lang w:val="ru-RU" w:eastAsia="ru-RU"/>
                      </w:rPr>
                      <m:t>min</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i</m:t>
                    </m:r>
                  </m:e>
                </m:d>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j</m:t>
                    </m:r>
                  </m:e>
                </m:d>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39,8</m:t>
                            </m:r>
                          </m:num>
                          <m:den>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MHz</m:t>
                                </m:r>
                              </m:sub>
                            </m:sSub>
                          </m:den>
                        </m:f>
                      </m:e>
                    </m:d>
                  </m:e>
                </m:func>
                <m:r>
                  <m:rPr>
                    <m:sty m:val="p"/>
                  </m:rPr>
                  <w:rPr>
                    <w:rFonts w:ascii="Cambria Math" w:hAnsi="Cambria Math" w:cs="Arial"/>
                    <w:lang w:val="ru-RU" w:eastAsia="ru-RU"/>
                  </w:rPr>
                  <m:t>-</m:t>
                </m:r>
              </m:oMath>
            </m:oMathPara>
          </w:p>
          <w:p w14:paraId="1C099D85" w14:textId="6C8F5C33" w:rsidR="00471C14" w:rsidRPr="00D038AF" w:rsidRDefault="00471C14" w:rsidP="00D038AF">
            <w:pPr>
              <w:widowControl w:val="0"/>
              <w:tabs>
                <w:tab w:val="left" w:pos="874"/>
              </w:tabs>
              <w:spacing w:after="260" w:line="360" w:lineRule="auto"/>
              <w:ind w:firstLine="709"/>
              <w:jc w:val="center"/>
              <w:rPr>
                <w:rFonts w:ascii="Arial" w:hAnsi="Arial" w:cs="Arial"/>
                <w:lang w:val="ru-RU" w:eastAsia="ru-RU"/>
              </w:rPr>
            </w:pPr>
            <m:oMathPara>
              <m:oMathParaPr>
                <m:jc m:val="center"/>
              </m:oMathParaPr>
              <m:oMath>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d>
                              <m:dPr>
                                <m:begChr m:val=""/>
                                <m:endChr m:val="|"/>
                                <m:ctrlPr>
                                  <w:rPr>
                                    <w:rFonts w:ascii="Cambria Math" w:hAnsi="Cambria Math" w:cs="Arial"/>
                                    <w:lang w:val="ru-RU" w:eastAsia="ru-RU"/>
                                  </w:rPr>
                                </m:ctrlPr>
                              </m:dPr>
                              <m:e>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num>
                                      <m:den>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den>
                                    </m:f>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ρ</m:t>
                                        </m:r>
                                      </m:e>
                                      <m:sub>
                                        <m:r>
                                          <w:rPr>
                                            <w:rFonts w:ascii="Cambria Math" w:hAnsi="Cambria Math" w:cs="Arial"/>
                                            <w:lang w:val="ru-RU" w:eastAsia="ru-RU"/>
                                          </w:rPr>
                                          <m:t>p</m:t>
                                        </m:r>
                                      </m:sub>
                                    </m:sSub>
                                    <m:f>
                                      <m:fPr>
                                        <m:ctrlPr>
                                          <w:rPr>
                                            <w:rFonts w:ascii="Cambria Math" w:hAnsi="Cambria Math" w:cs="Arial"/>
                                            <w:lang w:val="ru-RU" w:eastAsia="ru-RU"/>
                                          </w:rPr>
                                        </m:ctrlPr>
                                      </m:fPr>
                                      <m:num>
                                        <m:sSup>
                                          <m:sSupPr>
                                            <m:ctrlPr>
                                              <w:rPr>
                                                <w:rFonts w:ascii="Cambria Math" w:hAnsi="Cambria Math" w:cs="Arial"/>
                                                <w:lang w:val="ru-RU" w:eastAsia="ru-RU"/>
                                              </w:rPr>
                                            </m:ctrlPr>
                                          </m:sSupPr>
                                          <m:e>
                                            <m:r>
                                              <w:rPr>
                                                <w:rFonts w:ascii="Cambria Math" w:hAnsi="Cambria Math" w:cs="Arial"/>
                                                <w:lang w:val="ru-RU" w:eastAsia="ru-RU"/>
                                              </w:rPr>
                                              <m:t>e</m:t>
                                            </m:r>
                                          </m:e>
                                          <m:sup>
                                            <m:r>
                                              <m:rPr>
                                                <m:sty m:val="p"/>
                                              </m:rPr>
                                              <w:rPr>
                                                <w:rFonts w:ascii="Cambria Math" w:hAnsi="Cambria Math" w:cs="Arial"/>
                                                <w:lang w:val="ru-RU" w:eastAsia="ru-RU"/>
                                              </w:rPr>
                                              <m:t>-</m:t>
                                            </m:r>
                                            <m:r>
                                              <w:rPr>
                                                <w:rFonts w:ascii="Cambria Math" w:hAnsi="Cambria Math" w:cs="Arial"/>
                                                <w:lang w:val="ru-RU" w:eastAsia="ru-RU"/>
                                              </w:rPr>
                                              <m:t>jβ</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sup>
                                        </m:sSup>
                                      </m:num>
                                      <m:den>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den>
                                    </m:f>
                                    <m:r>
                                      <m:rPr>
                                        <m:sty m:val="p"/>
                                      </m:rPr>
                                      <w:rPr>
                                        <w:rFonts w:ascii="Cambria Math" w:hAnsi="Cambria Math" w:cs="Arial"/>
                                        <w:lang w:val="ru-RU" w:eastAsia="ru-RU"/>
                                      </w:rPr>
                                      <m:t xml:space="preserve"> </m:t>
                                    </m:r>
                                    <m:f>
                                      <m:fPr>
                                        <m:ctrlPr>
                                          <w:rPr>
                                            <w:rFonts w:ascii="Cambria Math" w:hAnsi="Cambria Math" w:cs="Arial"/>
                                            <w:lang w:val="ru-RU" w:eastAsia="ru-RU"/>
                                          </w:rPr>
                                        </m:ctrlPr>
                                      </m:fPr>
                                      <m:num>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num>
                                      <m:den>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)Ф(</m:t>
                                        </m:r>
                                        <m:r>
                                          <w:rPr>
                                            <w:rFonts w:ascii="Cambria Math" w:hAnsi="Cambria Math" w:cs="Arial"/>
                                            <w:lang w:val="ru-RU" w:eastAsia="ru-RU"/>
                                          </w:rPr>
                                          <m:t>j</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m:t>
                                        </m:r>
                                        <m:r>
                                          <w:rPr>
                                            <w:rFonts w:ascii="Cambria Math" w:hAnsi="Cambria Math" w:cs="Arial"/>
                                            <w:lang w:val="ru-RU" w:eastAsia="ru-RU"/>
                                          </w:rPr>
                                          <m:t>p</m:t>
                                        </m:r>
                                        <m:r>
                                          <m:rPr>
                                            <m:sty m:val="p"/>
                                          </m:rPr>
                                          <w:rPr>
                                            <w:rFonts w:ascii="Cambria Math" w:hAnsi="Cambria Math" w:cs="Arial"/>
                                            <w:lang w:val="ru-RU" w:eastAsia="ru-RU"/>
                                          </w:rPr>
                                          <m:t>)</m:t>
                                        </m:r>
                                      </m:den>
                                    </m:f>
                                  </m:e>
                                </m:d>
                              </m:e>
                            </m:d>
                          </m:e>
                          <m:sub>
                            <m:r>
                              <w:rPr>
                                <w:rFonts w:ascii="Cambria Math" w:hAnsi="Cambria Math" w:cs="Arial"/>
                                <w:lang w:val="ru-RU" w:eastAsia="ru-RU"/>
                              </w:rPr>
                              <m:t>max</m:t>
                            </m:r>
                          </m:sub>
                        </m:sSub>
                      </m:e>
                    </m:d>
                  </m:e>
                </m:func>
              </m:oMath>
            </m:oMathPara>
          </w:p>
        </w:tc>
        <w:tc>
          <w:tcPr>
            <w:tcW w:w="717" w:type="dxa"/>
            <w:vAlign w:val="center"/>
          </w:tcPr>
          <w:p w14:paraId="37ECA76C" w14:textId="77777777" w:rsidR="00471C14" w:rsidRPr="000D6635" w:rsidRDefault="00471C14" w:rsidP="00A352A3">
            <w:pPr>
              <w:widowControl w:val="0"/>
              <w:tabs>
                <w:tab w:val="left" w:pos="874"/>
              </w:tabs>
              <w:spacing w:after="260" w:line="360" w:lineRule="auto"/>
              <w:rPr>
                <w:rFonts w:ascii="Arial" w:hAnsi="Arial" w:cs="Arial"/>
                <w:lang w:val="ru-RU" w:eastAsia="ru-RU"/>
              </w:rPr>
            </w:pPr>
            <w:r w:rsidRPr="000D6635">
              <w:rPr>
                <w:rFonts w:ascii="Arial" w:hAnsi="Arial" w:cs="Arial"/>
                <w:lang w:val="ru-RU" w:eastAsia="ru-RU"/>
              </w:rPr>
              <w:t>(С.29)</w:t>
            </w:r>
          </w:p>
        </w:tc>
      </w:tr>
    </w:tbl>
    <w:p w14:paraId="7AD2E82D" w14:textId="3734B6C3" w:rsidR="00471C14" w:rsidRPr="000D6635" w:rsidRDefault="00471C14" w:rsidP="000D6635">
      <w:pPr>
        <w:widowControl w:val="0"/>
        <w:tabs>
          <w:tab w:val="left" w:pos="874"/>
        </w:tabs>
        <w:spacing w:after="260" w:line="360" w:lineRule="auto"/>
        <w:ind w:firstLine="709"/>
        <w:rPr>
          <w:rFonts w:ascii="Arial" w:hAnsi="Arial" w:cs="Arial"/>
          <w:lang w:val="ru-RU" w:eastAsia="ru-RU"/>
        </w:rPr>
      </w:pPr>
      <w:r w:rsidRPr="000D6635">
        <w:rPr>
          <w:rFonts w:ascii="Arial" w:hAnsi="Arial" w:cs="Arial"/>
          <w:lang w:val="ru-RU" w:eastAsia="ru-RU"/>
        </w:rPr>
        <w:t xml:space="preserve">Сравнение между </w:t>
      </w:r>
      <w:r w:rsidR="00D038AF">
        <w:rPr>
          <w:rFonts w:ascii="Arial" w:hAnsi="Arial" w:cs="Arial"/>
          <w:lang w:val="ru-RU" w:eastAsia="ru-RU"/>
        </w:rPr>
        <w:t>этим строгим выражением</w:t>
      </w:r>
      <w:r w:rsidRPr="000D6635">
        <w:rPr>
          <w:rFonts w:ascii="Arial" w:hAnsi="Arial" w:cs="Arial"/>
          <w:lang w:val="ru-RU" w:eastAsia="ru-RU"/>
        </w:rPr>
        <w:t xml:space="preserve"> и уравнениями (С.25 - С.28) </w:t>
      </w:r>
      <w:r w:rsidR="00D038AF" w:rsidRPr="000D6635">
        <w:rPr>
          <w:rFonts w:ascii="Arial" w:hAnsi="Arial" w:cs="Arial"/>
          <w:lang w:val="ru-RU" w:eastAsia="ru-RU"/>
        </w:rPr>
        <w:t xml:space="preserve">показывает, что </w:t>
      </w:r>
      <w:r w:rsidR="00D038AF">
        <w:rPr>
          <w:rFonts w:ascii="Arial" w:hAnsi="Arial" w:cs="Arial"/>
          <w:lang w:val="ru-RU" w:eastAsia="ru-RU"/>
        </w:rPr>
        <w:t xml:space="preserve">неопределённость измерений </w:t>
      </w:r>
      <w:r w:rsidR="00D038AF" w:rsidRPr="000D6635">
        <w:rPr>
          <w:rFonts w:ascii="Arial" w:hAnsi="Arial" w:cs="Arial"/>
          <w:lang w:val="ru-RU" w:eastAsia="ru-RU"/>
        </w:rPr>
        <w:t>коэффициент</w:t>
      </w:r>
      <w:r w:rsidR="00D038AF">
        <w:rPr>
          <w:rFonts w:ascii="Arial" w:hAnsi="Arial" w:cs="Arial"/>
          <w:lang w:val="ru-RU" w:eastAsia="ru-RU"/>
        </w:rPr>
        <w:t>ов</w:t>
      </w:r>
      <w:r w:rsidR="00D038AF" w:rsidRPr="000D6635">
        <w:rPr>
          <w:rFonts w:ascii="Arial" w:hAnsi="Arial" w:cs="Arial"/>
          <w:lang w:val="ru-RU" w:eastAsia="ru-RU"/>
        </w:rPr>
        <w:t xml:space="preserve"> калибровки</w:t>
      </w:r>
      <w:r w:rsidRPr="000D6635">
        <w:rPr>
          <w:rFonts w:ascii="Arial" w:hAnsi="Arial" w:cs="Arial"/>
          <w:lang w:val="ru-RU" w:eastAsia="ru-RU"/>
        </w:rPr>
        <w:t xml:space="preserve"> логопериодических антенн </w:t>
      </w:r>
      <w:r w:rsidR="00D038AF" w:rsidRPr="000D6635">
        <w:rPr>
          <w:rFonts w:ascii="Arial" w:hAnsi="Arial" w:cs="Arial"/>
          <w:lang w:val="ru-RU" w:eastAsia="ru-RU"/>
        </w:rPr>
        <w:t>метод</w:t>
      </w:r>
      <w:r w:rsidR="00D038AF">
        <w:rPr>
          <w:rFonts w:ascii="Arial" w:hAnsi="Arial" w:cs="Arial"/>
          <w:lang w:val="ru-RU" w:eastAsia="ru-RU"/>
        </w:rPr>
        <w:t>ом</w:t>
      </w:r>
      <w:r w:rsidR="00D038AF" w:rsidRPr="000D6635">
        <w:rPr>
          <w:rFonts w:ascii="Arial" w:hAnsi="Arial" w:cs="Arial"/>
          <w:lang w:val="ru-RU" w:eastAsia="ru-RU"/>
        </w:rPr>
        <w:t xml:space="preserve"> эталонной площадки SMM</w:t>
      </w:r>
      <w:r w:rsidR="00D038AF">
        <w:rPr>
          <w:rFonts w:ascii="Arial" w:hAnsi="Arial" w:cs="Arial"/>
          <w:lang w:val="ru-RU" w:eastAsia="ru-RU"/>
        </w:rPr>
        <w:t xml:space="preserve"> достаточно велика</w:t>
      </w:r>
      <w:r w:rsidR="00D038AF" w:rsidRPr="000D6635">
        <w:rPr>
          <w:rFonts w:ascii="Arial" w:hAnsi="Arial" w:cs="Arial"/>
          <w:lang w:val="ru-RU" w:eastAsia="ru-RU"/>
        </w:rPr>
        <w:t xml:space="preserve"> </w:t>
      </w:r>
      <w:r w:rsidRPr="000D6635">
        <w:rPr>
          <w:rFonts w:ascii="Arial" w:hAnsi="Arial" w:cs="Arial"/>
          <w:lang w:val="ru-RU" w:eastAsia="ru-RU"/>
        </w:rPr>
        <w:t xml:space="preserve">из-за </w:t>
      </w:r>
      <w:r w:rsidR="0033402F">
        <w:rPr>
          <w:rFonts w:ascii="Arial" w:hAnsi="Arial" w:cs="Arial"/>
          <w:lang w:val="ru-RU" w:eastAsia="ru-RU"/>
        </w:rPr>
        <w:t>угловой вариации значений</w:t>
      </w:r>
      <w:r w:rsidR="00DB5111">
        <w:rPr>
          <w:rFonts w:ascii="Arial" w:hAnsi="Arial" w:cs="Arial"/>
          <w:lang w:val="ru-RU" w:eastAsia="ru-RU"/>
        </w:rPr>
        <w:t xml:space="preserve"> </w:t>
      </w:r>
      <w:r w:rsidRPr="000D6635">
        <w:rPr>
          <w:rFonts w:ascii="Arial" w:hAnsi="Arial" w:cs="Arial"/>
          <w:lang w:val="ru-RU" w:eastAsia="ru-RU"/>
        </w:rPr>
        <w:t>коэффициентов калибровки.</w:t>
      </w:r>
    </w:p>
    <w:p w14:paraId="08221072" w14:textId="2B818750" w:rsidR="00471C14" w:rsidRPr="000D6635" w:rsidRDefault="0033402F" w:rsidP="000D6635">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Более подробная информация о</w:t>
      </w:r>
      <w:r w:rsidR="00471C14" w:rsidRPr="000D6635">
        <w:rPr>
          <w:rFonts w:ascii="Arial" w:hAnsi="Arial" w:cs="Arial"/>
          <w:lang w:val="ru-RU" w:eastAsia="ru-RU"/>
        </w:rPr>
        <w:t xml:space="preserve"> неопределенност</w:t>
      </w:r>
      <w:r>
        <w:rPr>
          <w:rFonts w:ascii="Arial" w:hAnsi="Arial" w:cs="Arial"/>
          <w:lang w:val="ru-RU" w:eastAsia="ru-RU"/>
        </w:rPr>
        <w:t xml:space="preserve">и измерений </w:t>
      </w:r>
      <w:r w:rsidR="00471C14" w:rsidRPr="000D6635">
        <w:rPr>
          <w:rFonts w:ascii="Arial" w:hAnsi="Arial" w:cs="Arial"/>
          <w:lang w:val="ru-RU" w:eastAsia="ru-RU"/>
        </w:rPr>
        <w:t>методом эталонной площадки SSM</w:t>
      </w:r>
      <w:r>
        <w:rPr>
          <w:rFonts w:ascii="Arial" w:hAnsi="Arial" w:cs="Arial"/>
          <w:lang w:val="ru-RU" w:eastAsia="ru-RU"/>
        </w:rPr>
        <w:t xml:space="preserve"> приведена </w:t>
      </w:r>
      <w:r w:rsidR="00471C14" w:rsidRPr="000D6635">
        <w:rPr>
          <w:rFonts w:ascii="Arial" w:hAnsi="Arial" w:cs="Arial"/>
          <w:lang w:val="ru-RU" w:eastAsia="ru-RU"/>
        </w:rPr>
        <w:t>в A.5.</w:t>
      </w:r>
    </w:p>
    <w:p w14:paraId="1DDD8FE7" w14:textId="5F2F30EC" w:rsidR="00471C14" w:rsidRPr="00294A30" w:rsidRDefault="00471C14" w:rsidP="000D6635">
      <w:pPr>
        <w:widowControl w:val="0"/>
        <w:tabs>
          <w:tab w:val="left" w:pos="874"/>
        </w:tabs>
        <w:spacing w:after="260" w:line="360" w:lineRule="auto"/>
        <w:ind w:firstLine="709"/>
        <w:rPr>
          <w:rFonts w:ascii="Arial" w:hAnsi="Arial" w:cs="Arial"/>
          <w:sz w:val="22"/>
          <w:szCs w:val="22"/>
          <w:lang w:val="ru-RU" w:eastAsia="ru-RU"/>
        </w:rPr>
      </w:pPr>
      <w:r w:rsidRPr="00294A30">
        <w:rPr>
          <w:rFonts w:ascii="Arial" w:hAnsi="Arial" w:cs="Arial"/>
          <w:spacing w:val="60"/>
          <w:sz w:val="22"/>
          <w:szCs w:val="22"/>
          <w:lang w:val="ru-RU"/>
        </w:rPr>
        <w:lastRenderedPageBreak/>
        <w:t xml:space="preserve">Примечание </w:t>
      </w:r>
      <w:r w:rsidRPr="00294A30">
        <w:rPr>
          <w:rFonts w:ascii="Arial" w:hAnsi="Arial" w:cs="Arial"/>
          <w:sz w:val="22"/>
          <w:szCs w:val="22"/>
          <w:lang w:val="ru-RU" w:eastAsia="ru-RU"/>
        </w:rPr>
        <w:t>– Вместо</w:t>
      </w:r>
      <w:r w:rsidR="00A4771B">
        <w:rPr>
          <w:rFonts w:ascii="Arial" w:hAnsi="Arial" w:cs="Arial"/>
          <w:sz w:val="22"/>
          <w:szCs w:val="22"/>
          <w:lang w:val="ru-RU" w:eastAsia="ru-RU"/>
        </w:rPr>
        <w:t xml:space="preserve"> показателя</w:t>
      </w:r>
      <w:r w:rsidRPr="00294A30">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e</m:t>
            </m:r>
          </m:e>
          <m:sub>
            <m:r>
              <m:rPr>
                <m:sty m:val="p"/>
              </m:rPr>
              <w:rPr>
                <w:rFonts w:ascii="Cambria Math" w:hAnsi="Cambria Math" w:cs="Arial"/>
                <w:sz w:val="22"/>
                <w:szCs w:val="22"/>
                <w:lang w:val="ru-RU" w:eastAsia="ru-RU"/>
              </w:rPr>
              <m:t>0</m:t>
            </m:r>
          </m:sub>
        </m:sSub>
      </m:oMath>
      <w:r w:rsidRPr="00294A30">
        <w:rPr>
          <w:rFonts w:ascii="Arial" w:hAnsi="Arial" w:cs="Arial"/>
          <w:sz w:val="22"/>
          <w:szCs w:val="22"/>
          <w:lang w:val="ru-RU" w:eastAsia="ru-RU"/>
        </w:rPr>
        <w:t xml:space="preserve"> из уравнения (C.27) в [13] определяется</w:t>
      </w:r>
      <w:r w:rsidR="00A4771B">
        <w:rPr>
          <w:rFonts w:ascii="Arial" w:hAnsi="Arial" w:cs="Arial"/>
          <w:sz w:val="22"/>
          <w:szCs w:val="22"/>
          <w:lang w:val="ru-RU" w:eastAsia="ru-RU"/>
        </w:rPr>
        <w:t xml:space="preserve"> величина</w:t>
      </w:r>
      <w:r w:rsidRPr="00294A30">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E</m:t>
            </m:r>
          </m:e>
          <m:sub>
            <m:r>
              <w:rPr>
                <w:rFonts w:ascii="Cambria Math" w:hAnsi="Cambria Math" w:cs="Arial"/>
                <w:sz w:val="22"/>
                <w:szCs w:val="22"/>
                <w:lang w:val="ru-RU" w:eastAsia="ru-RU"/>
              </w:rPr>
              <m:t>D</m:t>
            </m:r>
          </m:sub>
        </m:sSub>
      </m:oMath>
      <w:r w:rsidRPr="00294A30">
        <w:rPr>
          <w:rFonts w:ascii="Arial" w:hAnsi="Arial" w:cs="Arial"/>
          <w:sz w:val="22"/>
          <w:szCs w:val="22"/>
          <w:lang w:val="ru-RU" w:eastAsia="ru-RU"/>
        </w:rPr>
        <w:t xml:space="preserve">, которая представляет собой напряженность электрического поля в мкВ/м, </w:t>
      </w:r>
      <w:r w:rsidR="00A4771B">
        <w:rPr>
          <w:rFonts w:ascii="Arial" w:hAnsi="Arial" w:cs="Arial"/>
          <w:sz w:val="22"/>
          <w:szCs w:val="22"/>
          <w:lang w:val="ru-RU" w:eastAsia="ru-RU"/>
        </w:rPr>
        <w:t>формируемого</w:t>
      </w:r>
      <w:r w:rsidRPr="00294A30">
        <w:rPr>
          <w:rFonts w:ascii="Arial" w:hAnsi="Arial" w:cs="Arial"/>
          <w:sz w:val="22"/>
          <w:szCs w:val="22"/>
          <w:lang w:val="ru-RU" w:eastAsia="ru-RU"/>
        </w:rPr>
        <w:t xml:space="preserve"> полуволновой дипольной антенной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g</m:t>
            </m:r>
          </m:e>
          <m:sub>
            <m:r>
              <w:rPr>
                <w:rFonts w:ascii="Cambria Math" w:hAnsi="Cambria Math" w:cs="Arial"/>
                <w:sz w:val="22"/>
                <w:szCs w:val="22"/>
                <w:lang w:val="ru-RU" w:eastAsia="ru-RU"/>
              </w:rPr>
              <m:t>a</m:t>
            </m:r>
          </m:sub>
        </m:sSub>
        <m:r>
          <m:rPr>
            <m:sty m:val="p"/>
          </m:rPr>
          <w:rPr>
            <w:rFonts w:ascii="Cambria Math" w:hAnsi="Cambria Math" w:cs="Arial"/>
            <w:sz w:val="22"/>
            <w:szCs w:val="22"/>
            <w:lang w:val="ru-RU" w:eastAsia="ru-RU"/>
          </w:rPr>
          <m:t>=1,64</m:t>
        </m:r>
      </m:oMath>
      <w:r w:rsidRPr="00294A30">
        <w:rPr>
          <w:rFonts w:ascii="Arial" w:hAnsi="Arial" w:cs="Arial"/>
          <w:sz w:val="22"/>
          <w:szCs w:val="22"/>
          <w:lang w:val="ru-RU" w:eastAsia="ru-RU"/>
        </w:rPr>
        <w:t xml:space="preserve">) с </w:t>
      </w:r>
      <w:r w:rsidRPr="00294A30">
        <w:rPr>
          <w:rFonts w:ascii="Arial" w:hAnsi="Arial" w:cs="Arial"/>
          <w:sz w:val="22"/>
          <w:szCs w:val="22"/>
          <w:lang w:val="ru-RU" w:eastAsia="ru-RU"/>
        </w:rPr>
        <w:br/>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P</m:t>
            </m:r>
          </m:e>
          <m:sub>
            <m:r>
              <w:rPr>
                <w:rFonts w:ascii="Cambria Math" w:hAnsi="Cambria Math" w:cs="Arial"/>
                <w:sz w:val="22"/>
                <w:szCs w:val="22"/>
                <w:lang w:val="ru-RU" w:eastAsia="ru-RU"/>
              </w:rPr>
              <m:t>t</m:t>
            </m:r>
          </m:sub>
        </m:sSub>
        <m:r>
          <m:rPr>
            <m:sty m:val="p"/>
          </m:rPr>
          <w:rPr>
            <w:rFonts w:ascii="Cambria Math" w:hAnsi="Cambria Math" w:cs="Arial"/>
            <w:sz w:val="22"/>
            <w:szCs w:val="22"/>
            <w:lang w:val="ru-RU" w:eastAsia="ru-RU"/>
          </w:rPr>
          <m:t>=1</m:t>
        </m:r>
      </m:oMath>
      <w:r w:rsidRPr="00294A30">
        <w:rPr>
          <w:rFonts w:ascii="Arial" w:hAnsi="Arial" w:cs="Arial"/>
          <w:sz w:val="22"/>
          <w:szCs w:val="22"/>
          <w:lang w:val="ru-RU" w:eastAsia="ru-RU"/>
        </w:rPr>
        <w:t xml:space="preserve"> пВт. </w:t>
      </w:r>
      <w:r w:rsidR="00A4771B">
        <w:rPr>
          <w:rFonts w:ascii="Arial" w:hAnsi="Arial" w:cs="Arial"/>
          <w:sz w:val="22"/>
          <w:szCs w:val="22"/>
          <w:lang w:val="ru-RU" w:eastAsia="ru-RU"/>
        </w:rPr>
        <w:t>Исходя из этого</w:t>
      </w:r>
      <w:r w:rsidRPr="00294A30">
        <w:rPr>
          <w:rFonts w:ascii="Arial" w:hAnsi="Arial" w:cs="Arial"/>
          <w:sz w:val="22"/>
          <w:szCs w:val="22"/>
          <w:lang w:val="ru-RU" w:eastAsia="ru-RU"/>
        </w:rPr>
        <w:t xml:space="preserve">, </w:t>
      </w:r>
      <w:r w:rsidR="00A4771B" w:rsidRPr="00294A30">
        <w:rPr>
          <w:rFonts w:ascii="Arial" w:hAnsi="Arial" w:cs="Arial"/>
          <w:sz w:val="22"/>
          <w:szCs w:val="22"/>
          <w:lang w:val="ru-RU" w:eastAsia="ru-RU"/>
        </w:rPr>
        <w:t>на металлической пластине заземления</w:t>
      </w:r>
      <w:r w:rsidR="00A4771B">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E</m:t>
            </m:r>
          </m:e>
          <m:sub>
            <m:r>
              <w:rPr>
                <w:rFonts w:ascii="Cambria Math" w:hAnsi="Cambria Math" w:cs="Arial"/>
                <w:sz w:val="22"/>
                <w:szCs w:val="22"/>
                <w:lang w:val="ru-RU" w:eastAsia="ru-RU"/>
              </w:rPr>
              <m:t>D</m:t>
            </m:r>
          </m:sub>
        </m:sSub>
        <m:d>
          <m:dPr>
            <m:ctrlPr>
              <w:rPr>
                <w:rFonts w:ascii="Cambria Math" w:hAnsi="Cambria Math" w:cs="Arial"/>
                <w:sz w:val="22"/>
                <w:szCs w:val="22"/>
                <w:lang w:val="ru-RU" w:eastAsia="ru-RU"/>
              </w:rPr>
            </m:ctrlPr>
          </m:dPr>
          <m:e>
            <m:r>
              <w:rPr>
                <w:rFonts w:ascii="Cambria Math" w:hAnsi="Cambria Math" w:cs="Arial"/>
                <w:sz w:val="22"/>
                <w:szCs w:val="22"/>
                <w:lang w:val="ru-RU" w:eastAsia="ru-RU"/>
              </w:rPr>
              <m:t>i</m:t>
            </m:r>
            <m:r>
              <m:rPr>
                <m:sty m:val="p"/>
              </m:rPr>
              <w:rPr>
                <w:rFonts w:ascii="Cambria Math" w:hAnsi="Cambria Math" w:cs="Arial"/>
                <w:sz w:val="22"/>
                <w:szCs w:val="22"/>
                <w:lang w:val="ru-RU" w:eastAsia="ru-RU"/>
              </w:rPr>
              <m:t>,</m:t>
            </m:r>
            <m:r>
              <w:rPr>
                <w:rFonts w:ascii="Cambria Math" w:hAnsi="Cambria Math" w:cs="Arial"/>
                <w:sz w:val="22"/>
                <w:szCs w:val="22"/>
                <w:lang w:val="ru-RU" w:eastAsia="ru-RU"/>
              </w:rPr>
              <m:t>j</m:t>
            </m:r>
          </m:e>
          <m:e>
            <m:r>
              <w:rPr>
                <w:rFonts w:ascii="Cambria Math" w:hAnsi="Cambria Math" w:cs="Arial"/>
                <w:sz w:val="22"/>
                <w:szCs w:val="22"/>
                <w:lang w:val="ru-RU" w:eastAsia="ru-RU"/>
              </w:rPr>
              <m:t>H</m:t>
            </m:r>
          </m:e>
        </m:d>
        <m:r>
          <m:rPr>
            <m:sty m:val="p"/>
          </m:rPr>
          <w:rPr>
            <w:rFonts w:ascii="Cambria Math" w:hAnsi="Cambria Math" w:cs="Arial"/>
            <w:sz w:val="22"/>
            <w:szCs w:val="22"/>
            <w:lang w:val="ru-RU" w:eastAsia="ru-RU"/>
          </w:rPr>
          <m:t>=</m:t>
        </m:r>
        <m:rad>
          <m:radPr>
            <m:degHide m:val="1"/>
            <m:ctrlPr>
              <w:rPr>
                <w:rFonts w:ascii="Cambria Math" w:hAnsi="Cambria Math" w:cs="Arial"/>
                <w:sz w:val="22"/>
                <w:szCs w:val="22"/>
                <w:lang w:val="ru-RU" w:eastAsia="ru-RU"/>
              </w:rPr>
            </m:ctrlPr>
          </m:radPr>
          <m:deg/>
          <m:e>
            <m:r>
              <m:rPr>
                <m:sty m:val="p"/>
              </m:rPr>
              <w:rPr>
                <w:rFonts w:ascii="Cambria Math" w:hAnsi="Cambria Math" w:cs="Arial"/>
                <w:sz w:val="22"/>
                <w:szCs w:val="22"/>
                <w:lang w:val="ru-RU" w:eastAsia="ru-RU"/>
              </w:rPr>
              <m:t>49,2</m:t>
            </m:r>
          </m:e>
        </m:rad>
        <m:r>
          <m:rPr>
            <m:sty m:val="p"/>
          </m:rPr>
          <w:rPr>
            <w:rFonts w:ascii="Cambria Math" w:hAnsi="Cambria Math" w:cs="Arial"/>
            <w:sz w:val="22"/>
            <w:szCs w:val="22"/>
            <w:lang w:val="ru-RU" w:eastAsia="ru-RU"/>
          </w:rPr>
          <m:t xml:space="preserve"> </m:t>
        </m:r>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e</m:t>
            </m:r>
          </m:e>
          <m:sub>
            <m:r>
              <m:rPr>
                <m:sty m:val="p"/>
              </m:rPr>
              <w:rPr>
                <w:rFonts w:ascii="Cambria Math" w:hAnsi="Cambria Math" w:cs="Arial"/>
                <w:sz w:val="22"/>
                <w:szCs w:val="22"/>
                <w:lang w:val="ru-RU" w:eastAsia="ru-RU"/>
              </w:rPr>
              <m:t>0</m:t>
            </m:r>
          </m:sub>
        </m:sSub>
        <m:r>
          <m:rPr>
            <m:sty m:val="p"/>
          </m:rPr>
          <w:rPr>
            <w:rFonts w:ascii="Cambria Math" w:hAnsi="Cambria Math" w:cs="Arial"/>
            <w:sz w:val="22"/>
            <w:szCs w:val="22"/>
            <w:lang w:val="ru-RU" w:eastAsia="ru-RU"/>
          </w:rPr>
          <m:t>(</m:t>
        </m:r>
        <m:r>
          <w:rPr>
            <w:rFonts w:ascii="Cambria Math" w:hAnsi="Cambria Math" w:cs="Arial"/>
            <w:sz w:val="22"/>
            <w:szCs w:val="22"/>
            <w:lang w:val="ru-RU" w:eastAsia="ru-RU"/>
          </w:rPr>
          <m:t>i</m:t>
        </m:r>
        <m:r>
          <m:rPr>
            <m:sty m:val="p"/>
          </m:rPr>
          <w:rPr>
            <w:rFonts w:ascii="Cambria Math" w:hAnsi="Cambria Math" w:cs="Arial"/>
            <w:sz w:val="22"/>
            <w:szCs w:val="22"/>
            <w:lang w:val="ru-RU" w:eastAsia="ru-RU"/>
          </w:rPr>
          <m:t>,</m:t>
        </m:r>
        <m:r>
          <w:rPr>
            <w:rFonts w:ascii="Cambria Math" w:hAnsi="Cambria Math" w:cs="Arial"/>
            <w:sz w:val="22"/>
            <w:szCs w:val="22"/>
            <w:lang w:val="ru-RU" w:eastAsia="ru-RU"/>
          </w:rPr>
          <m:t>j</m:t>
        </m:r>
        <m:r>
          <m:rPr>
            <m:sty m:val="p"/>
          </m:rPr>
          <w:rPr>
            <w:rFonts w:ascii="Cambria Math" w:hAnsi="Cambria Math" w:cs="Arial"/>
            <w:sz w:val="22"/>
            <w:szCs w:val="22"/>
            <w:lang w:val="ru-RU" w:eastAsia="ru-RU"/>
          </w:rPr>
          <m:t>|</m:t>
        </m:r>
        <m:r>
          <w:rPr>
            <w:rFonts w:ascii="Cambria Math" w:hAnsi="Cambria Math" w:cs="Arial"/>
            <w:sz w:val="22"/>
            <w:szCs w:val="22"/>
            <w:lang w:val="ru-RU" w:eastAsia="ru-RU"/>
          </w:rPr>
          <m:t>H</m:t>
        </m:r>
        <m:r>
          <m:rPr>
            <m:sty m:val="p"/>
          </m:rPr>
          <w:rPr>
            <w:rFonts w:ascii="Cambria Math" w:hAnsi="Cambria Math" w:cs="Arial"/>
            <w:sz w:val="22"/>
            <w:szCs w:val="22"/>
            <w:lang w:val="ru-RU" w:eastAsia="ru-RU"/>
          </w:rPr>
          <m:t>)</m:t>
        </m:r>
      </m:oMath>
      <w:r w:rsidRPr="00294A30">
        <w:rPr>
          <w:rFonts w:ascii="Arial" w:hAnsi="Arial" w:cs="Arial"/>
          <w:sz w:val="22"/>
          <w:szCs w:val="22"/>
          <w:lang w:val="ru-RU" w:eastAsia="ru-RU"/>
        </w:rPr>
        <w:t xml:space="preserve">. </w:t>
      </w:r>
      <w:r w:rsidR="00A4771B">
        <w:rPr>
          <w:rFonts w:ascii="Arial" w:hAnsi="Arial" w:cs="Arial"/>
          <w:sz w:val="22"/>
          <w:szCs w:val="22"/>
          <w:lang w:val="ru-RU" w:eastAsia="ru-RU"/>
        </w:rPr>
        <w:t>Тогда</w:t>
      </w:r>
      <w:r w:rsidRPr="00294A30">
        <w:rPr>
          <w:rFonts w:ascii="Arial" w:hAnsi="Arial" w:cs="Arial"/>
          <w:sz w:val="22"/>
          <w:szCs w:val="22"/>
          <w:lang w:val="ru-RU" w:eastAsia="ru-RU"/>
        </w:rPr>
        <w:t xml:space="preserve"> уравнение (С.26) </w:t>
      </w:r>
      <w:r w:rsidR="009A05CC">
        <w:rPr>
          <w:rFonts w:ascii="Arial" w:hAnsi="Arial" w:cs="Arial"/>
          <w:sz w:val="22"/>
          <w:szCs w:val="22"/>
          <w:lang w:val="ru-RU" w:eastAsia="ru-RU"/>
        </w:rPr>
        <w:t>приобретёт вид</w:t>
      </w:r>
      <w:r w:rsidRPr="00294A30">
        <w:rPr>
          <w:rFonts w:ascii="Arial" w:hAnsi="Arial" w:cs="Arial"/>
          <w:sz w:val="22"/>
          <w:szCs w:val="22"/>
          <w:lang w:val="ru-RU" w:eastAsia="ru-RU"/>
        </w:rPr>
        <w:t>:</w:t>
      </w:r>
    </w:p>
    <w:tbl>
      <w:tblPr>
        <w:tblW w:w="0" w:type="auto"/>
        <w:jc w:val="center"/>
        <w:tblLook w:val="04A0" w:firstRow="1" w:lastRow="0" w:firstColumn="1" w:lastColumn="0" w:noHBand="0" w:noVBand="1"/>
      </w:tblPr>
      <w:tblGrid>
        <w:gridCol w:w="8471"/>
        <w:gridCol w:w="883"/>
      </w:tblGrid>
      <w:tr w:rsidR="00471C14" w:rsidRPr="00294A30" w14:paraId="3319BFB9" w14:textId="77777777" w:rsidTr="00471C14">
        <w:trPr>
          <w:trHeight w:val="459"/>
          <w:jc w:val="center"/>
        </w:trPr>
        <w:tc>
          <w:tcPr>
            <w:tcW w:w="8854" w:type="dxa"/>
            <w:vAlign w:val="center"/>
          </w:tcPr>
          <w:p w14:paraId="57E64405" w14:textId="077596C2" w:rsidR="00471C14" w:rsidRPr="009A05CC" w:rsidRDefault="00C21E06" w:rsidP="009A05CC">
            <w:pPr>
              <w:widowControl w:val="0"/>
              <w:tabs>
                <w:tab w:val="left" w:pos="874"/>
              </w:tabs>
              <w:spacing w:after="260" w:line="360" w:lineRule="auto"/>
              <w:ind w:firstLine="709"/>
              <w:jc w:val="center"/>
              <w:rPr>
                <w:rFonts w:ascii="Arial" w:hAnsi="Arial" w:cs="Arial"/>
                <w:sz w:val="22"/>
                <w:szCs w:val="22"/>
                <w:lang w:val="ru-RU" w:eastAsia="ru-RU"/>
              </w:rPr>
            </w:pPr>
            <m:oMathPara>
              <m:oMathParaPr>
                <m:jc m:val="center"/>
              </m:oMathParaP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K</m:t>
                    </m:r>
                  </m:e>
                  <m:sub>
                    <m:r>
                      <w:rPr>
                        <w:rFonts w:ascii="Cambria Math" w:hAnsi="Cambria Math" w:cs="Arial"/>
                        <w:sz w:val="22"/>
                        <w:szCs w:val="22"/>
                        <w:lang w:val="ru-RU" w:eastAsia="ru-RU"/>
                      </w:rPr>
                      <m:t>SSM</m:t>
                    </m:r>
                  </m:sub>
                </m:sSub>
                <m:r>
                  <m:rPr>
                    <m:sty m:val="p"/>
                  </m:rPr>
                  <w:rPr>
                    <w:rFonts w:ascii="Cambria Math" w:hAnsi="Cambria Math" w:cs="Arial"/>
                    <w:sz w:val="22"/>
                    <w:szCs w:val="22"/>
                    <w:lang w:val="ru-RU" w:eastAsia="ru-RU"/>
                  </w:rPr>
                  <m:t>=20</m:t>
                </m:r>
                <m:func>
                  <m:funcPr>
                    <m:ctrlPr>
                      <w:rPr>
                        <w:rFonts w:ascii="Cambria Math" w:hAnsi="Cambria Math" w:cs="Arial"/>
                        <w:sz w:val="22"/>
                        <w:szCs w:val="22"/>
                        <w:lang w:val="ru-RU" w:eastAsia="ru-RU"/>
                      </w:rPr>
                    </m:ctrlPr>
                  </m:funcPr>
                  <m:fName>
                    <m:r>
                      <m:rPr>
                        <m:sty m:val="p"/>
                      </m:rPr>
                      <w:rPr>
                        <w:rFonts w:ascii="Cambria Math" w:hAnsi="Cambria Math" w:cs="Arial"/>
                        <w:sz w:val="22"/>
                        <w:szCs w:val="22"/>
                        <w:lang w:val="ru-RU" w:eastAsia="ru-RU"/>
                      </w:rPr>
                      <m:t>lg</m:t>
                    </m:r>
                  </m:fName>
                  <m:e>
                    <m:d>
                      <m:dPr>
                        <m:ctrlPr>
                          <w:rPr>
                            <w:rFonts w:ascii="Cambria Math" w:hAnsi="Cambria Math" w:cs="Arial"/>
                            <w:sz w:val="22"/>
                            <w:szCs w:val="22"/>
                            <w:lang w:val="ru-RU" w:eastAsia="ru-RU"/>
                          </w:rPr>
                        </m:ctrlPr>
                      </m:dPr>
                      <m:e>
                        <m:f>
                          <m:fPr>
                            <m:ctrlPr>
                              <w:rPr>
                                <w:rFonts w:ascii="Cambria Math" w:hAnsi="Cambria Math" w:cs="Arial"/>
                                <w:sz w:val="22"/>
                                <w:szCs w:val="22"/>
                                <w:lang w:val="ru-RU" w:eastAsia="ru-RU"/>
                              </w:rPr>
                            </m:ctrlPr>
                          </m:fPr>
                          <m:num>
                            <m:r>
                              <m:rPr>
                                <m:sty m:val="p"/>
                              </m:rPr>
                              <w:rPr>
                                <w:rFonts w:ascii="Cambria Math" w:hAnsi="Cambria Math" w:cs="Arial"/>
                                <w:sz w:val="22"/>
                                <w:szCs w:val="22"/>
                                <w:lang w:val="ru-RU" w:eastAsia="ru-RU"/>
                              </w:rPr>
                              <m:t>39,8</m:t>
                            </m:r>
                            <m:rad>
                              <m:radPr>
                                <m:degHide m:val="1"/>
                                <m:ctrlPr>
                                  <w:rPr>
                                    <w:rFonts w:ascii="Cambria Math" w:hAnsi="Cambria Math" w:cs="Arial"/>
                                    <w:sz w:val="22"/>
                                    <w:szCs w:val="22"/>
                                    <w:lang w:val="ru-RU" w:eastAsia="ru-RU"/>
                                  </w:rPr>
                                </m:ctrlPr>
                              </m:radPr>
                              <m:deg/>
                              <m:e>
                                <m:r>
                                  <m:rPr>
                                    <m:sty m:val="p"/>
                                  </m:rPr>
                                  <w:rPr>
                                    <w:rFonts w:ascii="Cambria Math" w:hAnsi="Cambria Math" w:cs="Arial"/>
                                    <w:sz w:val="22"/>
                                    <w:szCs w:val="22"/>
                                    <w:lang w:val="ru-RU" w:eastAsia="ru-RU"/>
                                  </w:rPr>
                                  <m:t>49,2</m:t>
                                </m:r>
                              </m:e>
                            </m:rad>
                          </m:num>
                          <m:den>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MHz</m:t>
                                </m:r>
                              </m:sub>
                            </m:sSub>
                          </m:den>
                        </m:f>
                      </m:e>
                    </m:d>
                  </m:e>
                </m:func>
                <m:r>
                  <m:rPr>
                    <m:sty m:val="p"/>
                  </m:rPr>
                  <w:rPr>
                    <w:rFonts w:ascii="Cambria Math" w:hAnsi="Cambria Math" w:cs="Arial"/>
                    <w:sz w:val="22"/>
                    <w:szCs w:val="22"/>
                    <w:lang w:val="ru-RU" w:eastAsia="ru-RU"/>
                  </w:rPr>
                  <m:t>-20</m:t>
                </m:r>
                <m:func>
                  <m:funcPr>
                    <m:ctrlPr>
                      <w:rPr>
                        <w:rFonts w:ascii="Cambria Math" w:hAnsi="Cambria Math" w:cs="Arial"/>
                        <w:sz w:val="22"/>
                        <w:szCs w:val="22"/>
                        <w:lang w:val="ru-RU" w:eastAsia="ru-RU"/>
                      </w:rPr>
                    </m:ctrlPr>
                  </m:funcPr>
                  <m:fName>
                    <m:r>
                      <m:rPr>
                        <m:sty m:val="p"/>
                      </m:rPr>
                      <w:rPr>
                        <w:rFonts w:ascii="Cambria Math" w:hAnsi="Cambria Math" w:cs="Arial"/>
                        <w:sz w:val="22"/>
                        <w:szCs w:val="22"/>
                        <w:lang w:val="ru-RU" w:eastAsia="ru-RU"/>
                      </w:rPr>
                      <m:t>lg</m:t>
                    </m:r>
                  </m:fName>
                  <m:e>
                    <m:d>
                      <m:dPr>
                        <m:begChr m:val="["/>
                        <m:endChr m:val="]"/>
                        <m:ctrlPr>
                          <w:rPr>
                            <w:rFonts w:ascii="Cambria Math" w:hAnsi="Cambria Math" w:cs="Arial"/>
                            <w:sz w:val="22"/>
                            <w:szCs w:val="22"/>
                            <w:lang w:val="ru-RU" w:eastAsia="ru-RU"/>
                          </w:rPr>
                        </m:ctrlPr>
                      </m:dPr>
                      <m:e>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E</m:t>
                            </m:r>
                          </m:e>
                          <m:sub>
                            <m:r>
                              <w:rPr>
                                <w:rFonts w:ascii="Cambria Math" w:hAnsi="Cambria Math" w:cs="Arial"/>
                                <w:sz w:val="22"/>
                                <w:szCs w:val="22"/>
                                <w:lang w:val="ru-RU" w:eastAsia="ru-RU"/>
                              </w:rPr>
                              <m:t>D</m:t>
                            </m:r>
                          </m:sub>
                        </m:sSub>
                        <m:d>
                          <m:dPr>
                            <m:ctrlPr>
                              <w:rPr>
                                <w:rFonts w:ascii="Cambria Math" w:hAnsi="Cambria Math" w:cs="Arial"/>
                                <w:sz w:val="22"/>
                                <w:szCs w:val="22"/>
                                <w:lang w:val="ru-RU" w:eastAsia="ru-RU"/>
                              </w:rPr>
                            </m:ctrlPr>
                          </m:dPr>
                          <m:e>
                            <m:r>
                              <w:rPr>
                                <w:rFonts w:ascii="Cambria Math" w:hAnsi="Cambria Math" w:cs="Arial"/>
                                <w:sz w:val="22"/>
                                <w:szCs w:val="22"/>
                                <w:lang w:val="ru-RU" w:eastAsia="ru-RU"/>
                              </w:rPr>
                              <m:t>i</m:t>
                            </m:r>
                            <m:r>
                              <m:rPr>
                                <m:sty m:val="p"/>
                              </m:rPr>
                              <w:rPr>
                                <w:rFonts w:ascii="Cambria Math" w:hAnsi="Cambria Math" w:cs="Arial"/>
                                <w:sz w:val="22"/>
                                <w:szCs w:val="22"/>
                                <w:lang w:val="ru-RU" w:eastAsia="ru-RU"/>
                              </w:rPr>
                              <m:t>,</m:t>
                            </m:r>
                            <m:r>
                              <w:rPr>
                                <w:rFonts w:ascii="Cambria Math" w:hAnsi="Cambria Math" w:cs="Arial"/>
                                <w:sz w:val="22"/>
                                <w:szCs w:val="22"/>
                                <w:lang w:val="ru-RU" w:eastAsia="ru-RU"/>
                              </w:rPr>
                              <m:t>j</m:t>
                            </m:r>
                          </m:e>
                          <m:e>
                            <m:r>
                              <w:rPr>
                                <w:rFonts w:ascii="Cambria Math" w:hAnsi="Cambria Math" w:cs="Arial"/>
                                <w:sz w:val="22"/>
                                <w:szCs w:val="22"/>
                                <w:lang w:val="ru-RU" w:eastAsia="ru-RU"/>
                              </w:rPr>
                              <m:t>H</m:t>
                            </m:r>
                          </m:e>
                        </m:d>
                      </m:e>
                    </m:d>
                  </m:e>
                </m:func>
                <m:r>
                  <m:rPr>
                    <m:sty m:val="p"/>
                  </m:rPr>
                  <w:rPr>
                    <w:rFonts w:ascii="Cambria Math" w:hAnsi="Cambria Math" w:cs="Arial"/>
                    <w:sz w:val="22"/>
                    <w:szCs w:val="22"/>
                    <w:lang w:val="ru-RU" w:eastAsia="ru-RU"/>
                  </w:rPr>
                  <m:t>=48,9-20</m:t>
                </m:r>
                <m:func>
                  <m:funcPr>
                    <m:ctrlPr>
                      <w:rPr>
                        <w:rFonts w:ascii="Cambria Math" w:hAnsi="Cambria Math" w:cs="Arial"/>
                        <w:sz w:val="22"/>
                        <w:szCs w:val="22"/>
                        <w:lang w:val="ru-RU" w:eastAsia="ru-RU"/>
                      </w:rPr>
                    </m:ctrlPr>
                  </m:funcPr>
                  <m:fName>
                    <m:r>
                      <m:rPr>
                        <m:sty m:val="p"/>
                      </m:rPr>
                      <w:rPr>
                        <w:rFonts w:ascii="Cambria Math" w:hAnsi="Cambria Math" w:cs="Arial"/>
                        <w:sz w:val="22"/>
                        <w:szCs w:val="22"/>
                        <w:lang w:val="ru-RU" w:eastAsia="ru-RU"/>
                      </w:rPr>
                      <m:t>lg</m:t>
                    </m:r>
                  </m:fName>
                  <m:e>
                    <m:d>
                      <m:dPr>
                        <m:ctrlPr>
                          <w:rPr>
                            <w:rFonts w:ascii="Cambria Math" w:hAnsi="Cambria Math" w:cs="Arial"/>
                            <w:sz w:val="22"/>
                            <w:szCs w:val="22"/>
                            <w:lang w:val="ru-RU" w:eastAsia="ru-RU"/>
                          </w:rPr>
                        </m:ctrlPr>
                      </m:dPr>
                      <m:e>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MHz</m:t>
                            </m:r>
                          </m:sub>
                        </m:sSub>
                      </m:e>
                    </m:d>
                  </m:e>
                </m:func>
                <m:r>
                  <m:rPr>
                    <m:sty m:val="p"/>
                  </m:rPr>
                  <w:rPr>
                    <w:rFonts w:ascii="Cambria Math" w:hAnsi="Cambria Math" w:cs="Arial"/>
                    <w:sz w:val="22"/>
                    <w:szCs w:val="22"/>
                    <w:lang w:val="ru-RU" w:eastAsia="ru-RU"/>
                  </w:rPr>
                  <m:t>-20</m:t>
                </m:r>
                <m:func>
                  <m:funcPr>
                    <m:ctrlPr>
                      <w:rPr>
                        <w:rFonts w:ascii="Cambria Math" w:hAnsi="Cambria Math" w:cs="Arial"/>
                        <w:sz w:val="22"/>
                        <w:szCs w:val="22"/>
                        <w:lang w:val="ru-RU" w:eastAsia="ru-RU"/>
                      </w:rPr>
                    </m:ctrlPr>
                  </m:funcPr>
                  <m:fName>
                    <m:r>
                      <m:rPr>
                        <m:sty m:val="p"/>
                      </m:rPr>
                      <w:rPr>
                        <w:rFonts w:ascii="Cambria Math" w:hAnsi="Cambria Math" w:cs="Arial"/>
                        <w:sz w:val="22"/>
                        <w:szCs w:val="22"/>
                        <w:lang w:val="ru-RU" w:eastAsia="ru-RU"/>
                      </w:rPr>
                      <m:t>lg</m:t>
                    </m:r>
                  </m:fName>
                  <m:e>
                    <m:d>
                      <m:dPr>
                        <m:begChr m:val="["/>
                        <m:endChr m:val="]"/>
                        <m:ctrlPr>
                          <w:rPr>
                            <w:rFonts w:ascii="Cambria Math" w:hAnsi="Cambria Math" w:cs="Arial"/>
                            <w:sz w:val="22"/>
                            <w:szCs w:val="22"/>
                            <w:lang w:val="ru-RU" w:eastAsia="ru-RU"/>
                          </w:rPr>
                        </m:ctrlPr>
                      </m:dPr>
                      <m:e>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E</m:t>
                            </m:r>
                          </m:e>
                          <m:sub>
                            <m:r>
                              <w:rPr>
                                <w:rFonts w:ascii="Cambria Math" w:hAnsi="Cambria Math" w:cs="Arial"/>
                                <w:sz w:val="22"/>
                                <w:szCs w:val="22"/>
                                <w:lang w:val="ru-RU" w:eastAsia="ru-RU"/>
                              </w:rPr>
                              <m:t>D</m:t>
                            </m:r>
                          </m:sub>
                        </m:sSub>
                        <m:d>
                          <m:dPr>
                            <m:ctrlPr>
                              <w:rPr>
                                <w:rFonts w:ascii="Cambria Math" w:hAnsi="Cambria Math" w:cs="Arial"/>
                                <w:sz w:val="22"/>
                                <w:szCs w:val="22"/>
                                <w:lang w:val="ru-RU" w:eastAsia="ru-RU"/>
                              </w:rPr>
                            </m:ctrlPr>
                          </m:dPr>
                          <m:e>
                            <m:r>
                              <w:rPr>
                                <w:rFonts w:ascii="Cambria Math" w:hAnsi="Cambria Math" w:cs="Arial"/>
                                <w:sz w:val="22"/>
                                <w:szCs w:val="22"/>
                                <w:lang w:val="ru-RU" w:eastAsia="ru-RU"/>
                              </w:rPr>
                              <m:t>i</m:t>
                            </m:r>
                            <m:r>
                              <m:rPr>
                                <m:sty m:val="p"/>
                              </m:rPr>
                              <w:rPr>
                                <w:rFonts w:ascii="Cambria Math" w:hAnsi="Cambria Math" w:cs="Arial"/>
                                <w:sz w:val="22"/>
                                <w:szCs w:val="22"/>
                                <w:lang w:val="ru-RU" w:eastAsia="ru-RU"/>
                              </w:rPr>
                              <m:t>,</m:t>
                            </m:r>
                            <m:r>
                              <w:rPr>
                                <w:rFonts w:ascii="Cambria Math" w:hAnsi="Cambria Math" w:cs="Arial"/>
                                <w:sz w:val="22"/>
                                <w:szCs w:val="22"/>
                                <w:lang w:val="ru-RU" w:eastAsia="ru-RU"/>
                              </w:rPr>
                              <m:t>j</m:t>
                            </m:r>
                          </m:e>
                          <m:e>
                            <m:r>
                              <w:rPr>
                                <w:rFonts w:ascii="Cambria Math" w:hAnsi="Cambria Math" w:cs="Arial"/>
                                <w:sz w:val="22"/>
                                <w:szCs w:val="22"/>
                                <w:lang w:val="ru-RU" w:eastAsia="ru-RU"/>
                              </w:rPr>
                              <m:t>H</m:t>
                            </m:r>
                          </m:e>
                        </m:d>
                      </m:e>
                    </m:d>
                  </m:e>
                </m:func>
              </m:oMath>
            </m:oMathPara>
          </w:p>
        </w:tc>
        <w:tc>
          <w:tcPr>
            <w:tcW w:w="717" w:type="dxa"/>
            <w:vAlign w:val="center"/>
          </w:tcPr>
          <w:p w14:paraId="37CC4903" w14:textId="77777777" w:rsidR="00471C14" w:rsidRPr="00294A30" w:rsidRDefault="00471C14" w:rsidP="009A05CC">
            <w:pPr>
              <w:widowControl w:val="0"/>
              <w:tabs>
                <w:tab w:val="left" w:pos="874"/>
              </w:tabs>
              <w:spacing w:after="260" w:line="360" w:lineRule="auto"/>
              <w:rPr>
                <w:rFonts w:ascii="Arial" w:hAnsi="Arial" w:cs="Arial"/>
                <w:sz w:val="22"/>
                <w:szCs w:val="22"/>
                <w:lang w:val="ru-RU" w:eastAsia="ru-RU"/>
              </w:rPr>
            </w:pPr>
            <w:r w:rsidRPr="009A05CC">
              <w:rPr>
                <w:rFonts w:ascii="Arial" w:hAnsi="Arial" w:cs="Arial"/>
                <w:lang w:val="ru-RU" w:eastAsia="ru-RU"/>
              </w:rPr>
              <w:t>(С.30)</w:t>
            </w:r>
          </w:p>
        </w:tc>
      </w:tr>
    </w:tbl>
    <w:p w14:paraId="7DDCE88E" w14:textId="79379E01" w:rsidR="00471C14" w:rsidRPr="009A05CC" w:rsidRDefault="00471C14" w:rsidP="009A05CC">
      <w:pPr>
        <w:widowControl w:val="0"/>
        <w:tabs>
          <w:tab w:val="left" w:pos="874"/>
        </w:tabs>
        <w:spacing w:after="260" w:line="360" w:lineRule="auto"/>
        <w:ind w:firstLine="709"/>
        <w:rPr>
          <w:rFonts w:ascii="Arial" w:hAnsi="Arial" w:cs="Arial"/>
          <w:b/>
          <w:bCs/>
          <w:lang w:val="ru-RU" w:eastAsia="ru-RU"/>
        </w:rPr>
      </w:pPr>
      <w:bookmarkStart w:id="194" w:name="_Toc147930364"/>
      <w:r w:rsidRPr="009A05CC">
        <w:rPr>
          <w:rFonts w:ascii="Arial" w:hAnsi="Arial" w:cs="Arial"/>
          <w:b/>
          <w:bCs/>
          <w:lang w:val="ru-RU" w:eastAsia="ru-RU"/>
        </w:rPr>
        <w:t>C.4</w:t>
      </w:r>
      <w:r w:rsidRPr="009A05CC">
        <w:rPr>
          <w:rFonts w:ascii="Arial" w:hAnsi="Arial" w:cs="Arial"/>
          <w:b/>
          <w:bCs/>
          <w:lang w:val="ru-RU" w:eastAsia="ru-RU"/>
        </w:rPr>
        <w:tab/>
      </w:r>
      <w:r w:rsidR="007E0D49">
        <w:rPr>
          <w:rFonts w:ascii="Arial" w:hAnsi="Arial" w:cs="Arial"/>
          <w:b/>
          <w:bCs/>
          <w:lang w:val="ru-RU" w:eastAsia="ru-RU"/>
        </w:rPr>
        <w:t>Н</w:t>
      </w:r>
      <w:r w:rsidR="00852950">
        <w:rPr>
          <w:rFonts w:ascii="Arial" w:hAnsi="Arial" w:cs="Arial"/>
          <w:b/>
          <w:bCs/>
          <w:lang w:val="ru-RU" w:eastAsia="ru-RU"/>
        </w:rPr>
        <w:t>еопределенност</w:t>
      </w:r>
      <w:r w:rsidR="008F3CD4">
        <w:rPr>
          <w:rFonts w:ascii="Arial" w:hAnsi="Arial" w:cs="Arial"/>
          <w:b/>
          <w:bCs/>
          <w:lang w:val="ru-RU" w:eastAsia="ru-RU"/>
        </w:rPr>
        <w:t>ь</w:t>
      </w:r>
      <w:r w:rsidR="00852950">
        <w:rPr>
          <w:rFonts w:ascii="Arial" w:hAnsi="Arial" w:cs="Arial"/>
          <w:b/>
          <w:bCs/>
          <w:lang w:val="ru-RU" w:eastAsia="ru-RU"/>
        </w:rPr>
        <w:t xml:space="preserve"> измерений</w:t>
      </w:r>
      <w:r w:rsidR="001C27BB">
        <w:rPr>
          <w:rFonts w:ascii="Arial" w:hAnsi="Arial" w:cs="Arial"/>
          <w:b/>
          <w:bCs/>
          <w:lang w:val="ru-RU" w:eastAsia="ru-RU"/>
        </w:rPr>
        <w:t>, обусловленн</w:t>
      </w:r>
      <w:r w:rsidR="008F3CD4">
        <w:rPr>
          <w:rFonts w:ascii="Arial" w:hAnsi="Arial" w:cs="Arial"/>
          <w:b/>
          <w:bCs/>
          <w:lang w:val="ru-RU" w:eastAsia="ru-RU"/>
        </w:rPr>
        <w:t>ая</w:t>
      </w:r>
      <w:r w:rsidR="001C27BB">
        <w:rPr>
          <w:rFonts w:ascii="Arial" w:hAnsi="Arial" w:cs="Arial"/>
          <w:b/>
          <w:bCs/>
          <w:lang w:val="ru-RU" w:eastAsia="ru-RU"/>
        </w:rPr>
        <w:t xml:space="preserve"> влиянием</w:t>
      </w:r>
      <w:r w:rsidR="00852950">
        <w:rPr>
          <w:rFonts w:ascii="Arial" w:hAnsi="Arial" w:cs="Arial"/>
          <w:b/>
          <w:bCs/>
          <w:lang w:val="ru-RU" w:eastAsia="ru-RU"/>
        </w:rPr>
        <w:t xml:space="preserve"> </w:t>
      </w:r>
      <w:r w:rsidR="00C845E2">
        <w:rPr>
          <w:rFonts w:ascii="Arial" w:hAnsi="Arial" w:cs="Arial"/>
          <w:b/>
          <w:bCs/>
          <w:lang w:val="ru-RU" w:eastAsia="ru-RU"/>
        </w:rPr>
        <w:t xml:space="preserve">различных эффектов в </w:t>
      </w:r>
      <w:r w:rsidR="00852950">
        <w:rPr>
          <w:rFonts w:ascii="Arial" w:hAnsi="Arial" w:cs="Arial"/>
          <w:b/>
          <w:bCs/>
          <w:lang w:val="ru-RU" w:eastAsia="ru-RU"/>
        </w:rPr>
        <w:t>ближней зон</w:t>
      </w:r>
      <w:bookmarkEnd w:id="194"/>
      <w:r w:rsidR="00C845E2">
        <w:rPr>
          <w:rFonts w:ascii="Arial" w:hAnsi="Arial" w:cs="Arial"/>
          <w:b/>
          <w:bCs/>
          <w:lang w:val="ru-RU" w:eastAsia="ru-RU"/>
        </w:rPr>
        <w:t>е</w:t>
      </w:r>
    </w:p>
    <w:p w14:paraId="1ED29350" w14:textId="5A0824B1" w:rsidR="00471C14" w:rsidRPr="002063F7" w:rsidRDefault="00C845E2" w:rsidP="002063F7">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Расчет ф</w:t>
      </w:r>
      <w:r w:rsidR="00471C14" w:rsidRPr="002063F7">
        <w:rPr>
          <w:rFonts w:ascii="Arial" w:hAnsi="Arial" w:cs="Arial"/>
          <w:lang w:val="ru-RU" w:eastAsia="ru-RU"/>
        </w:rPr>
        <w:t>актическ</w:t>
      </w:r>
      <w:r>
        <w:rPr>
          <w:rFonts w:ascii="Arial" w:hAnsi="Arial" w:cs="Arial"/>
          <w:lang w:val="ru-RU" w:eastAsia="ru-RU"/>
        </w:rPr>
        <w:t>ого значения</w:t>
      </w:r>
      <w:r w:rsidR="00471C14" w:rsidRPr="002063F7">
        <w:rPr>
          <w:rFonts w:ascii="Arial" w:hAnsi="Arial" w:cs="Arial"/>
          <w:lang w:val="ru-RU" w:eastAsia="ru-RU"/>
        </w:rPr>
        <w:t xml:space="preserve"> напряженност</w:t>
      </w:r>
      <w:r>
        <w:rPr>
          <w:rFonts w:ascii="Arial" w:hAnsi="Arial" w:cs="Arial"/>
          <w:lang w:val="ru-RU" w:eastAsia="ru-RU"/>
        </w:rPr>
        <w:t>и</w:t>
      </w:r>
      <w:r w:rsidR="00471C14" w:rsidRPr="002063F7">
        <w:rPr>
          <w:rFonts w:ascii="Arial" w:hAnsi="Arial" w:cs="Arial"/>
          <w:lang w:val="ru-RU" w:eastAsia="ru-RU"/>
        </w:rPr>
        <w:t xml:space="preserve"> электрического поля в ближней зоне </w:t>
      </w:r>
      <w:r>
        <w:rPr>
          <w:rFonts w:ascii="Arial" w:hAnsi="Arial" w:cs="Arial"/>
          <w:lang w:val="ru-RU" w:eastAsia="ru-RU"/>
        </w:rPr>
        <w:t>излучающей</w:t>
      </w:r>
      <w:r w:rsidR="00471C14" w:rsidRPr="002063F7">
        <w:rPr>
          <w:rFonts w:ascii="Arial" w:hAnsi="Arial" w:cs="Arial"/>
          <w:lang w:val="ru-RU" w:eastAsia="ru-RU"/>
        </w:rPr>
        <w:t xml:space="preserve"> антенны </w:t>
      </w:r>
      <w:r>
        <w:rPr>
          <w:rFonts w:ascii="Arial" w:hAnsi="Arial" w:cs="Arial"/>
          <w:lang w:val="ru-RU" w:eastAsia="ru-RU"/>
        </w:rPr>
        <w:t>– процесс</w:t>
      </w:r>
      <w:r w:rsidR="00471C14" w:rsidRPr="002063F7">
        <w:rPr>
          <w:rFonts w:ascii="Arial" w:hAnsi="Arial" w:cs="Arial"/>
          <w:lang w:val="ru-RU" w:eastAsia="ru-RU"/>
        </w:rPr>
        <w:t xml:space="preserve"> более сложн</w:t>
      </w:r>
      <w:r w:rsidR="002C0ED8">
        <w:rPr>
          <w:rFonts w:ascii="Arial" w:hAnsi="Arial" w:cs="Arial"/>
          <w:lang w:val="ru-RU" w:eastAsia="ru-RU"/>
        </w:rPr>
        <w:t>ы</w:t>
      </w:r>
      <w:r w:rsidR="00471C14" w:rsidRPr="002063F7">
        <w:rPr>
          <w:rFonts w:ascii="Arial" w:hAnsi="Arial" w:cs="Arial"/>
          <w:lang w:val="ru-RU" w:eastAsia="ru-RU"/>
        </w:rPr>
        <w:t xml:space="preserve">й, </w:t>
      </w:r>
      <w:r>
        <w:rPr>
          <w:rFonts w:ascii="Arial" w:hAnsi="Arial" w:cs="Arial"/>
          <w:lang w:val="ru-RU" w:eastAsia="ru-RU"/>
        </w:rPr>
        <w:t>нежели вычисления по</w:t>
      </w:r>
      <w:r w:rsidR="00471C14" w:rsidRPr="002063F7">
        <w:rPr>
          <w:rFonts w:ascii="Arial" w:hAnsi="Arial" w:cs="Arial"/>
          <w:lang w:val="ru-RU" w:eastAsia="ru-RU"/>
        </w:rPr>
        <w:t xml:space="preserve"> формул</w:t>
      </w:r>
      <w:r>
        <w:rPr>
          <w:rFonts w:ascii="Arial" w:hAnsi="Arial" w:cs="Arial"/>
          <w:lang w:val="ru-RU" w:eastAsia="ru-RU"/>
        </w:rPr>
        <w:t>е</w:t>
      </w:r>
      <w:r w:rsidR="00471C14" w:rsidRPr="002063F7">
        <w:rPr>
          <w:rFonts w:ascii="Arial" w:hAnsi="Arial" w:cs="Arial"/>
          <w:lang w:val="ru-RU" w:eastAsia="ru-RU"/>
        </w:rPr>
        <w:t xml:space="preserve"> (С.17) (см. С.3.1). Например, </w:t>
      </w:r>
      <w:r w:rsidR="006201EF">
        <w:rPr>
          <w:rFonts w:ascii="Arial" w:hAnsi="Arial" w:cs="Arial"/>
          <w:lang w:val="ru-RU" w:eastAsia="ru-RU"/>
        </w:rPr>
        <w:t xml:space="preserve">электрически </w:t>
      </w:r>
      <w:r w:rsidR="00471C14" w:rsidRPr="002063F7">
        <w:rPr>
          <w:rFonts w:ascii="Arial" w:hAnsi="Arial" w:cs="Arial"/>
          <w:lang w:val="ru-RU" w:eastAsia="ru-RU"/>
        </w:rPr>
        <w:t xml:space="preserve">короткая дипольная антенна </w:t>
      </w:r>
      <w:r w:rsidR="006201EF">
        <w:rPr>
          <w:rFonts w:ascii="Arial" w:hAnsi="Arial" w:cs="Arial"/>
          <w:lang w:val="ru-RU" w:eastAsia="ru-RU"/>
        </w:rPr>
        <w:t>формирует</w:t>
      </w:r>
      <w:r w:rsidR="00471C14" w:rsidRPr="002063F7">
        <w:rPr>
          <w:rFonts w:ascii="Arial" w:hAnsi="Arial" w:cs="Arial"/>
          <w:lang w:val="ru-RU" w:eastAsia="ru-RU"/>
        </w:rPr>
        <w:t xml:space="preserve"> электромагнитную волну</w:t>
      </w:r>
      <w:r w:rsidR="006201EF">
        <w:rPr>
          <w:rFonts w:ascii="Arial" w:hAnsi="Arial" w:cs="Arial"/>
          <w:lang w:val="ru-RU" w:eastAsia="ru-RU"/>
        </w:rPr>
        <w:t>,</w:t>
      </w:r>
      <w:r w:rsidR="00471C14" w:rsidRPr="002063F7">
        <w:rPr>
          <w:rFonts w:ascii="Arial" w:hAnsi="Arial" w:cs="Arial"/>
          <w:lang w:val="ru-RU" w:eastAsia="ru-RU"/>
        </w:rPr>
        <w:t xml:space="preserve"> напряженность</w:t>
      </w:r>
      <w:r w:rsidR="006201EF">
        <w:rPr>
          <w:rFonts w:ascii="Arial" w:hAnsi="Arial" w:cs="Arial"/>
          <w:lang w:val="ru-RU" w:eastAsia="ru-RU"/>
        </w:rPr>
        <w:t xml:space="preserve"> которой </w:t>
      </w:r>
      <w:r w:rsidR="00745EE0" w:rsidRPr="002063F7">
        <w:rPr>
          <w:rFonts w:ascii="Arial" w:hAnsi="Arial" w:cs="Arial"/>
          <w:lang w:val="ru-RU" w:eastAsia="ru-RU"/>
        </w:rPr>
        <w:t xml:space="preserve">в направлении </w:t>
      </w:r>
      <w:r w:rsidR="00745EE0">
        <w:rPr>
          <w:rFonts w:ascii="Arial" w:hAnsi="Arial" w:cs="Arial"/>
          <w:lang w:val="ru-RU" w:eastAsia="ru-RU"/>
        </w:rPr>
        <w:t>главного максимума</w:t>
      </w:r>
      <w:r w:rsidR="00745EE0" w:rsidRPr="002063F7">
        <w:rPr>
          <w:rFonts w:ascii="Arial" w:hAnsi="Arial" w:cs="Arial"/>
          <w:lang w:val="ru-RU" w:eastAsia="ru-RU"/>
        </w:rPr>
        <w:t xml:space="preserve"> [27]</w:t>
      </w:r>
      <w:r w:rsidR="00745EE0">
        <w:rPr>
          <w:rFonts w:ascii="Arial" w:hAnsi="Arial" w:cs="Arial"/>
          <w:lang w:val="ru-RU" w:eastAsia="ru-RU"/>
        </w:rPr>
        <w:t xml:space="preserve"> </w:t>
      </w:r>
      <w:r w:rsidR="006201EF">
        <w:rPr>
          <w:rFonts w:ascii="Arial" w:hAnsi="Arial" w:cs="Arial"/>
          <w:lang w:val="ru-RU" w:eastAsia="ru-RU"/>
        </w:rPr>
        <w:t>можно оценить по формуле:</w:t>
      </w:r>
    </w:p>
    <w:tbl>
      <w:tblPr>
        <w:tblW w:w="0" w:type="auto"/>
        <w:jc w:val="center"/>
        <w:tblLook w:val="04A0" w:firstRow="1" w:lastRow="0" w:firstColumn="1" w:lastColumn="0" w:noHBand="0" w:noVBand="1"/>
      </w:tblPr>
      <w:tblGrid>
        <w:gridCol w:w="8471"/>
        <w:gridCol w:w="883"/>
      </w:tblGrid>
      <w:tr w:rsidR="00471C14" w:rsidRPr="002063F7" w14:paraId="63AD67DB" w14:textId="77777777" w:rsidTr="00471C14">
        <w:trPr>
          <w:trHeight w:val="459"/>
          <w:jc w:val="center"/>
        </w:trPr>
        <w:tc>
          <w:tcPr>
            <w:tcW w:w="8854" w:type="dxa"/>
            <w:vAlign w:val="center"/>
          </w:tcPr>
          <w:p w14:paraId="0F6A2421" w14:textId="2BC3A801" w:rsidR="00471C14" w:rsidRPr="006201EF" w:rsidRDefault="00C21E06" w:rsidP="002063F7">
            <w:pPr>
              <w:widowControl w:val="0"/>
              <w:tabs>
                <w:tab w:val="left" w:pos="874"/>
              </w:tabs>
              <w:spacing w:after="260" w:line="360" w:lineRule="auto"/>
              <w:ind w:firstLine="709"/>
              <w:rPr>
                <w:rFonts w:ascii="Arial" w:hAnsi="Arial" w:cs="Arial"/>
                <w:lang w:val="ru-RU" w:eastAsia="ru-RU"/>
              </w:rPr>
            </w:pPr>
            <m:oMathPara>
              <m:oMathParaPr>
                <m:jc m:val="center"/>
              </m:oMathParaP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den>
                </m:f>
                <m:d>
                  <m:dPr>
                    <m:begChr m:val="|"/>
                    <m:endChr m:val="|"/>
                    <m:ctrlPr>
                      <w:rPr>
                        <w:rFonts w:ascii="Cambria Math" w:hAnsi="Cambria Math" w:cs="Arial"/>
                        <w:lang w:val="ru-RU" w:eastAsia="ru-RU"/>
                      </w:rPr>
                    </m:ctrlPr>
                  </m:dPr>
                  <m:e>
                    <m:r>
                      <m:rPr>
                        <m:sty m:val="p"/>
                      </m:rPr>
                      <w:rPr>
                        <w:rFonts w:ascii="Cambria Math" w:hAnsi="Cambria Math" w:cs="Arial"/>
                        <w:lang w:val="ru-RU" w:eastAsia="ru-RU"/>
                      </w:rPr>
                      <m:t>1-</m:t>
                    </m:r>
                    <m:f>
                      <m:fPr>
                        <m:ctrlPr>
                          <w:rPr>
                            <w:rFonts w:ascii="Cambria Math" w:hAnsi="Cambria Math" w:cs="Arial"/>
                            <w:lang w:val="ru-RU" w:eastAsia="ru-RU"/>
                          </w:rPr>
                        </m:ctrlPr>
                      </m:fPr>
                      <m:num>
                        <m:r>
                          <w:rPr>
                            <w:rFonts w:ascii="Cambria Math" w:hAnsi="Cambria Math" w:cs="Arial"/>
                            <w:lang w:val="ru-RU" w:eastAsia="ru-RU"/>
                          </w:rPr>
                          <m:t>j</m:t>
                        </m:r>
                      </m:num>
                      <m:den>
                        <m:r>
                          <w:rPr>
                            <w:rFonts w:ascii="Cambria Math" w:hAnsi="Cambria Math" w:cs="Arial"/>
                            <w:lang w:val="ru-RU" w:eastAsia="ru-RU"/>
                          </w:rPr>
                          <m:t>β</m:t>
                        </m:r>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den>
                    </m:f>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sSup>
                          <m:sSupPr>
                            <m:ctrlPr>
                              <w:rPr>
                                <w:rFonts w:ascii="Cambria Math" w:hAnsi="Cambria Math" w:cs="Arial"/>
                                <w:lang w:val="ru-RU" w:eastAsia="ru-RU"/>
                              </w:rPr>
                            </m:ctrlPr>
                          </m:sSupPr>
                          <m:e>
                            <m:r>
                              <w:rPr>
                                <w:rFonts w:ascii="Cambria Math" w:hAnsi="Cambria Math" w:cs="Arial"/>
                                <w:lang w:val="ru-RU" w:eastAsia="ru-RU"/>
                              </w:rPr>
                              <m:t>β</m:t>
                            </m:r>
                          </m:e>
                          <m:sup>
                            <m:r>
                              <m:rPr>
                                <m:sty m:val="p"/>
                              </m:rPr>
                              <w:rPr>
                                <w:rFonts w:ascii="Cambria Math" w:hAnsi="Cambria Math" w:cs="Arial"/>
                                <w:lang w:val="ru-RU" w:eastAsia="ru-RU"/>
                              </w:rPr>
                              <m:t>2</m:t>
                            </m:r>
                          </m:sup>
                        </m:sSup>
                        <m:sSubSup>
                          <m:sSubSupPr>
                            <m:ctrlPr>
                              <w:rPr>
                                <w:rFonts w:ascii="Cambria Math" w:hAnsi="Cambria Math" w:cs="Arial"/>
                                <w:lang w:val="ru-RU" w:eastAsia="ru-RU"/>
                              </w:rPr>
                            </m:ctrlPr>
                          </m:sSubSupPr>
                          <m:e>
                            <m:r>
                              <w:rPr>
                                <w:rFonts w:ascii="Cambria Math" w:hAnsi="Cambria Math" w:cs="Arial"/>
                                <w:lang w:val="ru-RU" w:eastAsia="ru-RU"/>
                              </w:rPr>
                              <m:t>d</m:t>
                            </m:r>
                          </m:e>
                          <m:sub>
                            <m:r>
                              <w:rPr>
                                <w:rFonts w:ascii="Cambria Math" w:hAnsi="Cambria Math" w:cs="Arial"/>
                                <w:lang w:val="ru-RU" w:eastAsia="ru-RU"/>
                              </w:rPr>
                              <m:t>ij</m:t>
                            </m:r>
                          </m:sub>
                          <m:sup>
                            <m:r>
                              <m:rPr>
                                <m:sty m:val="p"/>
                              </m:rPr>
                              <w:rPr>
                                <w:rFonts w:ascii="Cambria Math" w:hAnsi="Cambria Math" w:cs="Arial"/>
                                <w:lang w:val="ru-RU" w:eastAsia="ru-RU"/>
                              </w:rPr>
                              <m:t>2</m:t>
                            </m:r>
                          </m:sup>
                        </m:sSubSup>
                      </m:den>
                    </m:f>
                  </m:e>
                </m:d>
              </m:oMath>
            </m:oMathPara>
          </w:p>
        </w:tc>
        <w:tc>
          <w:tcPr>
            <w:tcW w:w="717" w:type="dxa"/>
            <w:vAlign w:val="center"/>
          </w:tcPr>
          <w:p w14:paraId="75F8C513" w14:textId="77777777" w:rsidR="00471C14" w:rsidRPr="002063F7" w:rsidRDefault="00471C14" w:rsidP="006201EF">
            <w:pPr>
              <w:widowControl w:val="0"/>
              <w:tabs>
                <w:tab w:val="left" w:pos="874"/>
              </w:tabs>
              <w:spacing w:after="260" w:line="360" w:lineRule="auto"/>
              <w:rPr>
                <w:rFonts w:ascii="Arial" w:hAnsi="Arial" w:cs="Arial"/>
                <w:lang w:val="ru-RU" w:eastAsia="ru-RU"/>
              </w:rPr>
            </w:pPr>
            <w:r w:rsidRPr="002063F7">
              <w:rPr>
                <w:rFonts w:ascii="Arial" w:hAnsi="Arial" w:cs="Arial"/>
                <w:lang w:val="ru-RU" w:eastAsia="ru-RU"/>
              </w:rPr>
              <w:t>(С.31)</w:t>
            </w:r>
          </w:p>
        </w:tc>
      </w:tr>
    </w:tbl>
    <w:p w14:paraId="0E762370" w14:textId="7B77D98F" w:rsidR="00471C14" w:rsidRDefault="00B51332" w:rsidP="00745EE0">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Отличи</w:t>
      </w:r>
      <w:r w:rsidR="00A144DA">
        <w:rPr>
          <w:rFonts w:ascii="Arial" w:hAnsi="Arial" w:cs="Arial"/>
          <w:lang w:val="ru-RU" w:eastAsia="ru-RU"/>
        </w:rPr>
        <w:t>е</w:t>
      </w:r>
      <w:r w:rsidR="00471C14" w:rsidRPr="002063F7">
        <w:rPr>
          <w:rFonts w:ascii="Arial" w:hAnsi="Arial" w:cs="Arial"/>
          <w:lang w:val="ru-RU" w:eastAsia="ru-RU"/>
        </w:rPr>
        <w:t xml:space="preserve"> между </w:t>
      </w:r>
      <w:r>
        <w:rPr>
          <w:rFonts w:ascii="Arial" w:hAnsi="Arial" w:cs="Arial"/>
          <w:lang w:val="ru-RU" w:eastAsia="ru-RU"/>
        </w:rPr>
        <w:t>формулами</w:t>
      </w:r>
      <w:r w:rsidR="00471C14" w:rsidRPr="002063F7">
        <w:rPr>
          <w:rFonts w:ascii="Arial" w:hAnsi="Arial" w:cs="Arial"/>
          <w:lang w:val="ru-RU" w:eastAsia="ru-RU"/>
        </w:rPr>
        <w:t xml:space="preserve"> (С.17) и (С.31) представлено графи</w:t>
      </w:r>
      <w:r>
        <w:rPr>
          <w:rFonts w:ascii="Arial" w:hAnsi="Arial" w:cs="Arial"/>
          <w:lang w:val="ru-RU" w:eastAsia="ru-RU"/>
        </w:rPr>
        <w:t>чески</w:t>
      </w:r>
      <w:r w:rsidR="00471C14" w:rsidRPr="002063F7">
        <w:rPr>
          <w:rFonts w:ascii="Arial" w:hAnsi="Arial" w:cs="Arial"/>
          <w:lang w:val="ru-RU" w:eastAsia="ru-RU"/>
        </w:rPr>
        <w:t xml:space="preserve"> на рисунке С.4 для расстояний</w:t>
      </w:r>
      <w:r>
        <w:rPr>
          <w:rFonts w:ascii="Arial" w:hAnsi="Arial" w:cs="Arial"/>
          <w:lang w:val="ru-RU" w:eastAsia="ru-RU"/>
        </w:rPr>
        <w:t>, соответствующих ближней зон</w:t>
      </w:r>
      <w:r w:rsidR="00A144DA">
        <w:rPr>
          <w:rFonts w:ascii="Arial" w:hAnsi="Arial" w:cs="Arial"/>
          <w:lang w:val="ru-RU" w:eastAsia="ru-RU"/>
        </w:rPr>
        <w:t>е</w:t>
      </w:r>
      <w:r>
        <w:rPr>
          <w:rFonts w:ascii="Arial" w:hAnsi="Arial" w:cs="Arial"/>
          <w:lang w:val="ru-RU" w:eastAsia="ru-RU"/>
        </w:rPr>
        <w:t xml:space="preserve"> антенны</w:t>
      </w:r>
      <w:r w:rsidR="00471C14" w:rsidRPr="002063F7">
        <w:rPr>
          <w:rFonts w:ascii="Arial" w:hAnsi="Arial" w:cs="Arial"/>
          <w:lang w:val="ru-RU" w:eastAsia="ru-RU"/>
        </w:rPr>
        <w:t xml:space="preserve">. </w:t>
      </w:r>
      <w:r w:rsidR="006C46A6">
        <w:rPr>
          <w:rFonts w:ascii="Arial" w:hAnsi="Arial" w:cs="Arial"/>
          <w:lang w:val="ru-RU" w:eastAsia="ru-RU"/>
        </w:rPr>
        <w:t>Из рисунка</w:t>
      </w:r>
      <w:r w:rsidR="00471C14" w:rsidRPr="002063F7">
        <w:rPr>
          <w:rFonts w:ascii="Arial" w:hAnsi="Arial" w:cs="Arial"/>
          <w:lang w:val="ru-RU" w:eastAsia="ru-RU"/>
        </w:rPr>
        <w:t xml:space="preserve"> С.4 </w:t>
      </w:r>
      <w:r w:rsidR="006C46A6">
        <w:rPr>
          <w:rFonts w:ascii="Arial" w:hAnsi="Arial" w:cs="Arial"/>
          <w:lang w:val="ru-RU" w:eastAsia="ru-RU"/>
        </w:rPr>
        <w:t>следует</w:t>
      </w:r>
      <w:r w:rsidR="00471C14" w:rsidRPr="002063F7">
        <w:rPr>
          <w:rFonts w:ascii="Arial" w:hAnsi="Arial" w:cs="Arial"/>
          <w:lang w:val="ru-RU" w:eastAsia="ru-RU"/>
        </w:rPr>
        <w:t xml:space="preserve">, что </w:t>
      </w:r>
      <w:r w:rsidR="006C46A6">
        <w:rPr>
          <w:rFonts w:ascii="Arial" w:hAnsi="Arial" w:cs="Arial"/>
          <w:lang w:val="ru-RU" w:eastAsia="ru-RU"/>
        </w:rPr>
        <w:t>выражение</w:t>
      </w:r>
      <w:r w:rsidR="00471C14" w:rsidRPr="002063F7">
        <w:rPr>
          <w:rFonts w:ascii="Arial" w:hAnsi="Arial" w:cs="Arial"/>
          <w:lang w:val="ru-RU" w:eastAsia="ru-RU"/>
        </w:rPr>
        <w:t xml:space="preserve"> (С.17) может завышать фактическ</w:t>
      </w:r>
      <w:r w:rsidR="006C46A6">
        <w:rPr>
          <w:rFonts w:ascii="Arial" w:hAnsi="Arial" w:cs="Arial"/>
          <w:lang w:val="ru-RU" w:eastAsia="ru-RU"/>
        </w:rPr>
        <w:t>ое значение</w:t>
      </w:r>
      <w:r w:rsidR="00471C14" w:rsidRPr="002063F7">
        <w:rPr>
          <w:rFonts w:ascii="Arial" w:hAnsi="Arial" w:cs="Arial"/>
          <w:lang w:val="ru-RU" w:eastAsia="ru-RU"/>
        </w:rPr>
        <w:t xml:space="preserve"> напряженност</w:t>
      </w:r>
      <w:r w:rsidR="006C46A6">
        <w:rPr>
          <w:rFonts w:ascii="Arial" w:hAnsi="Arial" w:cs="Arial"/>
          <w:lang w:val="ru-RU" w:eastAsia="ru-RU"/>
        </w:rPr>
        <w:t>и</w:t>
      </w:r>
      <w:r w:rsidR="00471C14" w:rsidRPr="002063F7">
        <w:rPr>
          <w:rFonts w:ascii="Arial" w:hAnsi="Arial" w:cs="Arial"/>
          <w:lang w:val="ru-RU" w:eastAsia="ru-RU"/>
        </w:rPr>
        <w:t xml:space="preserve"> поля более чем на 0,1 дБ для расстояний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oMath>
      <w:r w:rsidR="00471C14" w:rsidRPr="002063F7">
        <w:rPr>
          <w:rFonts w:ascii="Arial" w:hAnsi="Arial" w:cs="Arial"/>
          <w:lang w:val="ru-RU" w:eastAsia="ru-RU"/>
        </w:rPr>
        <w:t xml:space="preserve">, меньших </w:t>
      </w:r>
      <m:oMath>
        <m:r>
          <w:rPr>
            <w:rFonts w:ascii="Cambria Math" w:hAnsi="Cambria Math" w:cs="Arial"/>
            <w:lang w:val="ru-RU" w:eastAsia="ru-RU"/>
          </w:rPr>
          <m:t>λ</m:t>
        </m:r>
      </m:oMath>
      <w:r w:rsidR="00471C14" w:rsidRPr="002063F7">
        <w:rPr>
          <w:rFonts w:ascii="Arial" w:hAnsi="Arial" w:cs="Arial"/>
          <w:lang w:val="ru-RU" w:eastAsia="ru-RU"/>
        </w:rPr>
        <w:t xml:space="preserve">. Соответственно, </w:t>
      </w:r>
      <w:r w:rsidR="006C46A6">
        <w:rPr>
          <w:rFonts w:ascii="Arial" w:hAnsi="Arial" w:cs="Arial"/>
          <w:lang w:val="ru-RU" w:eastAsia="ru-RU"/>
        </w:rPr>
        <w:t>расчеты по формулам</w:t>
      </w:r>
      <w:r w:rsidR="00471C14" w:rsidRPr="002063F7">
        <w:rPr>
          <w:rFonts w:ascii="Arial" w:hAnsi="Arial" w:cs="Arial"/>
          <w:lang w:val="ru-RU" w:eastAsia="ru-RU"/>
        </w:rPr>
        <w:t xml:space="preserve"> (С.15) и (С.20) могут приводить к ошибочным коэффициентам калибровки </w:t>
      </w:r>
      <w:r w:rsidR="00620703" w:rsidRPr="002063F7">
        <w:rPr>
          <w:rFonts w:ascii="Arial" w:hAnsi="Arial" w:cs="Arial"/>
          <w:lang w:val="ru-RU" w:eastAsia="ru-RU"/>
        </w:rPr>
        <w:t>антенны в случае, если</w:t>
      </w:r>
      <w:r w:rsidR="00471C14" w:rsidRPr="002063F7">
        <w:rPr>
          <w:rFonts w:ascii="Arial" w:hAnsi="Arial" w:cs="Arial"/>
          <w:lang w:val="ru-RU" w:eastAsia="ru-RU"/>
        </w:rPr>
        <w:t xml:space="preserve"> приемная антенна размещена в </w:t>
      </w:r>
      <w:r w:rsidR="00620703">
        <w:rPr>
          <w:rFonts w:ascii="Arial" w:hAnsi="Arial" w:cs="Arial"/>
          <w:lang w:val="ru-RU" w:eastAsia="ru-RU"/>
        </w:rPr>
        <w:t>условиях, характеризующихся как ближняя зона</w:t>
      </w:r>
      <w:r w:rsidR="00471C14" w:rsidRPr="002063F7">
        <w:rPr>
          <w:rFonts w:ascii="Arial" w:hAnsi="Arial" w:cs="Arial"/>
          <w:lang w:val="ru-RU" w:eastAsia="ru-RU"/>
        </w:rPr>
        <w:t>. Для уменьшения неопределенност</w:t>
      </w:r>
      <w:r w:rsidR="00745EE0">
        <w:rPr>
          <w:rFonts w:ascii="Arial" w:hAnsi="Arial" w:cs="Arial"/>
          <w:lang w:val="ru-RU" w:eastAsia="ru-RU"/>
        </w:rPr>
        <w:t>и показателя</w:t>
      </w:r>
      <w:r w:rsidR="00471C14" w:rsidRPr="002063F7">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oMath>
      <w:r w:rsidR="00471C14" w:rsidRPr="002063F7">
        <w:rPr>
          <w:rFonts w:ascii="Arial" w:hAnsi="Arial" w:cs="Arial"/>
          <w:lang w:val="ru-RU" w:eastAsia="ru-RU"/>
        </w:rPr>
        <w:t xml:space="preserve"> </w:t>
      </w:r>
      <w:r w:rsidR="00B516F9">
        <w:rPr>
          <w:rFonts w:ascii="Arial" w:hAnsi="Arial" w:cs="Arial"/>
          <w:lang w:val="ru-RU" w:eastAsia="ru-RU"/>
        </w:rPr>
        <w:t xml:space="preserve">измерения коэффициента </w:t>
      </w:r>
      <w:r w:rsidR="00745EE0" w:rsidRPr="002063F7">
        <w:rPr>
          <w:rFonts w:ascii="Arial" w:hAnsi="Arial" w:cs="Arial"/>
          <w:lang w:val="ru-RU" w:eastAsia="ru-RU"/>
        </w:rPr>
        <w:t>калибровк</w:t>
      </w:r>
      <w:r w:rsidR="00B516F9">
        <w:rPr>
          <w:rFonts w:ascii="Arial" w:hAnsi="Arial" w:cs="Arial"/>
          <w:lang w:val="ru-RU" w:eastAsia="ru-RU"/>
        </w:rPr>
        <w:t>и</w:t>
      </w:r>
      <w:r w:rsidR="00745EE0" w:rsidRPr="002063F7">
        <w:rPr>
          <w:rFonts w:ascii="Arial" w:hAnsi="Arial" w:cs="Arial"/>
          <w:lang w:val="ru-RU" w:eastAsia="ru-RU"/>
        </w:rPr>
        <w:t xml:space="preserve"> антенны следует выполнять на </w:t>
      </w:r>
      <w:r w:rsidR="00471C14" w:rsidRPr="002063F7">
        <w:rPr>
          <w:rFonts w:ascii="Arial" w:hAnsi="Arial" w:cs="Arial"/>
          <w:lang w:val="ru-RU" w:eastAsia="ru-RU"/>
        </w:rPr>
        <w:t xml:space="preserve">расстоянии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oMath>
      <w:r w:rsidR="00471C14" w:rsidRPr="002063F7">
        <w:rPr>
          <w:rFonts w:ascii="Arial" w:hAnsi="Arial" w:cs="Arial"/>
          <w:lang w:val="ru-RU" w:eastAsia="ru-RU"/>
        </w:rPr>
        <w:t>, превышающем одну длину волны.</w:t>
      </w:r>
    </w:p>
    <w:p w14:paraId="683BFCD2" w14:textId="68413603" w:rsidR="00B066E6" w:rsidRPr="002063F7" w:rsidRDefault="00B066E6" w:rsidP="00B066E6">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733D065D" wp14:editId="4F59D5AB">
            <wp:extent cx="2639122" cy="1894559"/>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6457" cy="2136723"/>
                    </a:xfrm>
                    <a:prstGeom prst="rect">
                      <a:avLst/>
                    </a:prstGeom>
                    <a:noFill/>
                    <a:ln>
                      <a:noFill/>
                    </a:ln>
                  </pic:spPr>
                </pic:pic>
              </a:graphicData>
            </a:graphic>
          </wp:inline>
        </w:drawing>
      </w:r>
    </w:p>
    <w:p w14:paraId="6B2A5BD3" w14:textId="60A0F822" w:rsidR="00B066E6" w:rsidRPr="00B066E6" w:rsidRDefault="00B066E6" w:rsidP="00B066E6">
      <w:pPr>
        <w:widowControl w:val="0"/>
        <w:tabs>
          <w:tab w:val="left" w:pos="0"/>
        </w:tabs>
        <w:spacing w:after="260" w:line="360" w:lineRule="auto"/>
        <w:jc w:val="center"/>
        <w:rPr>
          <w:rFonts w:ascii="Arial" w:hAnsi="Arial" w:cs="Arial"/>
          <w:lang w:val="ru-RU" w:eastAsia="ru-RU"/>
        </w:rPr>
      </w:pPr>
      <w:r w:rsidRPr="00B066E6">
        <w:rPr>
          <w:rFonts w:ascii="Arial" w:hAnsi="Arial" w:cs="Arial"/>
          <w:lang w:val="ru-RU" w:eastAsia="ru-RU"/>
        </w:rPr>
        <w:t xml:space="preserve">Рисунок С.4 – </w:t>
      </w:r>
      <w:r w:rsidR="00B516F9">
        <w:rPr>
          <w:rFonts w:ascii="Arial" w:hAnsi="Arial" w:cs="Arial"/>
          <w:lang w:val="ru-RU" w:eastAsia="ru-RU"/>
        </w:rPr>
        <w:t>Соотношения</w:t>
      </w:r>
      <w:r w:rsidRPr="00B066E6">
        <w:rPr>
          <w:rFonts w:ascii="Arial" w:hAnsi="Arial" w:cs="Arial"/>
          <w:lang w:val="ru-RU" w:eastAsia="ru-RU"/>
        </w:rPr>
        <w:t xml:space="preserve"> напряженности поля </w:t>
      </w:r>
      <w:r w:rsidR="00B516F9">
        <w:rPr>
          <w:rFonts w:ascii="Arial" w:hAnsi="Arial" w:cs="Arial"/>
          <w:lang w:val="ru-RU" w:eastAsia="ru-RU"/>
        </w:rPr>
        <w:t>по</w:t>
      </w:r>
      <w:r w:rsidRPr="00B066E6">
        <w:rPr>
          <w:rFonts w:ascii="Arial" w:hAnsi="Arial" w:cs="Arial"/>
          <w:lang w:val="ru-RU" w:eastAsia="ru-RU"/>
        </w:rPr>
        <w:t xml:space="preserve"> (С.17) с напряженностью </w:t>
      </w:r>
      <w:r w:rsidR="00B516F9">
        <w:rPr>
          <w:rFonts w:ascii="Arial" w:hAnsi="Arial" w:cs="Arial"/>
          <w:lang w:val="ru-RU" w:eastAsia="ru-RU"/>
        </w:rPr>
        <w:t>в</w:t>
      </w:r>
      <w:r w:rsidRPr="00B066E6">
        <w:rPr>
          <w:rFonts w:ascii="Arial" w:hAnsi="Arial" w:cs="Arial"/>
          <w:lang w:val="ru-RU" w:eastAsia="ru-RU"/>
        </w:rPr>
        <w:t xml:space="preserve"> ближне</w:t>
      </w:r>
      <w:r w:rsidR="00B516F9">
        <w:rPr>
          <w:rFonts w:ascii="Arial" w:hAnsi="Arial" w:cs="Arial"/>
          <w:lang w:val="ru-RU" w:eastAsia="ru-RU"/>
        </w:rPr>
        <w:t>й</w:t>
      </w:r>
      <w:r w:rsidRPr="00B066E6">
        <w:rPr>
          <w:rFonts w:ascii="Arial" w:hAnsi="Arial" w:cs="Arial"/>
          <w:lang w:val="ru-RU" w:eastAsia="ru-RU"/>
        </w:rPr>
        <w:t xml:space="preserve"> </w:t>
      </w:r>
      <w:r w:rsidR="00B516F9">
        <w:rPr>
          <w:rFonts w:ascii="Arial" w:hAnsi="Arial" w:cs="Arial"/>
          <w:lang w:val="ru-RU" w:eastAsia="ru-RU"/>
        </w:rPr>
        <w:t>зоне по</w:t>
      </w:r>
      <w:r w:rsidRPr="00B066E6">
        <w:rPr>
          <w:rFonts w:ascii="Arial" w:hAnsi="Arial" w:cs="Arial"/>
          <w:lang w:val="ru-RU" w:eastAsia="ru-RU"/>
        </w:rPr>
        <w:t xml:space="preserve"> (С.31)</w:t>
      </w:r>
    </w:p>
    <w:p w14:paraId="4DF71328" w14:textId="21987F54" w:rsidR="00471C14" w:rsidRPr="00B37DD1" w:rsidRDefault="00471C14" w:rsidP="00B37DD1">
      <w:pPr>
        <w:widowControl w:val="0"/>
        <w:tabs>
          <w:tab w:val="left" w:pos="874"/>
        </w:tabs>
        <w:spacing w:after="260" w:line="360" w:lineRule="auto"/>
        <w:ind w:firstLine="709"/>
        <w:rPr>
          <w:rFonts w:ascii="Arial" w:hAnsi="Arial" w:cs="Arial"/>
          <w:lang w:val="ru-RU" w:eastAsia="ru-RU"/>
        </w:rPr>
      </w:pPr>
      <w:r w:rsidRPr="00B37DD1">
        <w:rPr>
          <w:rFonts w:ascii="Arial" w:hAnsi="Arial" w:cs="Arial"/>
          <w:lang w:val="ru-RU" w:eastAsia="ru-RU"/>
        </w:rPr>
        <w:t>При калибровке апертурн</w:t>
      </w:r>
      <w:r w:rsidR="00B37DD1">
        <w:rPr>
          <w:rFonts w:ascii="Arial" w:hAnsi="Arial" w:cs="Arial"/>
          <w:lang w:val="ru-RU" w:eastAsia="ru-RU"/>
        </w:rPr>
        <w:t>ых</w:t>
      </w:r>
      <w:r w:rsidRPr="00B37DD1">
        <w:rPr>
          <w:rFonts w:ascii="Arial" w:hAnsi="Arial" w:cs="Arial"/>
          <w:lang w:val="ru-RU" w:eastAsia="ru-RU"/>
        </w:rPr>
        <w:t xml:space="preserve"> антенн, </w:t>
      </w:r>
      <w:r w:rsidR="00B37DD1">
        <w:rPr>
          <w:rFonts w:ascii="Arial" w:hAnsi="Arial" w:cs="Arial"/>
          <w:lang w:val="ru-RU" w:eastAsia="ru-RU"/>
        </w:rPr>
        <w:t>например, рупорных</w:t>
      </w:r>
      <w:r w:rsidRPr="00B37DD1">
        <w:rPr>
          <w:rFonts w:ascii="Arial" w:hAnsi="Arial" w:cs="Arial"/>
          <w:lang w:val="ru-RU" w:eastAsia="ru-RU"/>
        </w:rPr>
        <w:t>, обычно применя</w:t>
      </w:r>
      <w:r w:rsidR="00B37DD1">
        <w:rPr>
          <w:rFonts w:ascii="Arial" w:hAnsi="Arial" w:cs="Arial"/>
          <w:lang w:val="ru-RU" w:eastAsia="ru-RU"/>
        </w:rPr>
        <w:t>ют</w:t>
      </w:r>
      <w:r w:rsidRPr="00B37DD1">
        <w:rPr>
          <w:rFonts w:ascii="Arial" w:hAnsi="Arial" w:cs="Arial"/>
          <w:lang w:val="ru-RU" w:eastAsia="ru-RU"/>
        </w:rPr>
        <w:t xml:space="preserve"> другой критерий</w:t>
      </w:r>
      <w:r w:rsidR="00B37DD1">
        <w:rPr>
          <w:rFonts w:ascii="Arial" w:hAnsi="Arial" w:cs="Arial"/>
          <w:lang w:val="ru-RU" w:eastAsia="ru-RU"/>
        </w:rPr>
        <w:t>, характеризующий условие дальней зоны</w:t>
      </w:r>
      <w:r w:rsidRPr="00B37DD1">
        <w:rPr>
          <w:rFonts w:ascii="Arial" w:hAnsi="Arial" w:cs="Arial"/>
          <w:lang w:val="ru-RU" w:eastAsia="ru-RU"/>
        </w:rPr>
        <w:t>:</w:t>
      </w:r>
    </w:p>
    <w:tbl>
      <w:tblPr>
        <w:tblW w:w="0" w:type="auto"/>
        <w:jc w:val="center"/>
        <w:tblLook w:val="04A0" w:firstRow="1" w:lastRow="0" w:firstColumn="1" w:lastColumn="0" w:noHBand="0" w:noVBand="1"/>
      </w:tblPr>
      <w:tblGrid>
        <w:gridCol w:w="7762"/>
        <w:gridCol w:w="1592"/>
      </w:tblGrid>
      <w:tr w:rsidR="00471C14" w:rsidRPr="00B37DD1" w14:paraId="5F4193B1" w14:textId="77777777" w:rsidTr="00471C14">
        <w:trPr>
          <w:trHeight w:val="459"/>
          <w:jc w:val="center"/>
        </w:trPr>
        <w:tc>
          <w:tcPr>
            <w:tcW w:w="8854" w:type="dxa"/>
            <w:vAlign w:val="center"/>
          </w:tcPr>
          <w:p w14:paraId="1AA6B316" w14:textId="48EDD09D" w:rsidR="00471C14" w:rsidRPr="00B37DD1" w:rsidRDefault="00C21E06" w:rsidP="00A75CE6">
            <w:pPr>
              <w:widowControl w:val="0"/>
              <w:tabs>
                <w:tab w:val="left" w:pos="874"/>
              </w:tabs>
              <w:spacing w:after="260" w:line="360" w:lineRule="auto"/>
              <w:ind w:firstLine="709"/>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ij</m:t>
                  </m:r>
                </m:sub>
              </m:sSub>
              <m:r>
                <m:rPr>
                  <m:sty m:val="p"/>
                </m:rPr>
                <w:rPr>
                  <w:rFonts w:ascii="Cambria Math" w:hAnsi="Cambria Math" w:cs="Arial"/>
                  <w:lang w:val="ru-RU" w:eastAsia="ru-RU"/>
                </w:rPr>
                <m:t>&gt;</m:t>
              </m:r>
              <m:f>
                <m:fPr>
                  <m:ctrlPr>
                    <w:rPr>
                      <w:rFonts w:ascii="Cambria Math" w:hAnsi="Cambria Math" w:cs="Arial"/>
                      <w:lang w:val="ru-RU" w:eastAsia="ru-RU"/>
                    </w:rPr>
                  </m:ctrlPr>
                </m:fPr>
                <m:num>
                  <m:r>
                    <m:rPr>
                      <m:sty m:val="p"/>
                    </m:rPr>
                    <w:rPr>
                      <w:rFonts w:ascii="Cambria Math" w:hAnsi="Cambria Math" w:cs="Arial"/>
                      <w:lang w:val="ru-RU" w:eastAsia="ru-RU"/>
                    </w:rPr>
                    <m:t>2</m:t>
                  </m:r>
                  <m:sSup>
                    <m:sSupPr>
                      <m:ctrlPr>
                        <w:rPr>
                          <w:rFonts w:ascii="Cambria Math" w:hAnsi="Cambria Math" w:cs="Arial"/>
                          <w:lang w:val="ru-RU" w:eastAsia="ru-RU"/>
                        </w:rPr>
                      </m:ctrlPr>
                    </m:sSupPr>
                    <m:e>
                      <m:r>
                        <w:rPr>
                          <w:rFonts w:ascii="Cambria Math" w:hAnsi="Cambria Math" w:cs="Arial"/>
                          <w:lang w:val="ru-RU" w:eastAsia="ru-RU"/>
                        </w:rPr>
                        <m:t>D</m:t>
                      </m:r>
                    </m:e>
                    <m:sup>
                      <m:r>
                        <m:rPr>
                          <m:sty m:val="p"/>
                        </m:rPr>
                        <w:rPr>
                          <w:rFonts w:ascii="Cambria Math" w:hAnsi="Cambria Math" w:cs="Arial"/>
                          <w:lang w:val="ru-RU" w:eastAsia="ru-RU"/>
                        </w:rPr>
                        <m:t>2</m:t>
                      </m:r>
                    </m:sup>
                  </m:sSup>
                </m:num>
                <m:den>
                  <m:r>
                    <w:rPr>
                      <w:rFonts w:ascii="Cambria Math" w:hAnsi="Cambria Math" w:cs="Arial"/>
                      <w:lang w:val="ru-RU" w:eastAsia="ru-RU"/>
                    </w:rPr>
                    <m:t>λ</m:t>
                  </m:r>
                </m:den>
              </m:f>
            </m:oMath>
            <w:r w:rsidR="00B37DD1">
              <w:rPr>
                <w:rFonts w:ascii="Arial" w:hAnsi="Arial" w:cs="Arial"/>
                <w:lang w:val="ru-RU" w:eastAsia="ru-RU"/>
              </w:rPr>
              <w:t>, м</w:t>
            </w:r>
          </w:p>
        </w:tc>
        <w:tc>
          <w:tcPr>
            <w:tcW w:w="717" w:type="dxa"/>
            <w:vAlign w:val="center"/>
          </w:tcPr>
          <w:p w14:paraId="08311D66" w14:textId="77777777" w:rsidR="00471C14" w:rsidRPr="00B37DD1" w:rsidRDefault="00471C14" w:rsidP="00B37DD1">
            <w:pPr>
              <w:widowControl w:val="0"/>
              <w:tabs>
                <w:tab w:val="left" w:pos="874"/>
              </w:tabs>
              <w:spacing w:after="260" w:line="360" w:lineRule="auto"/>
              <w:ind w:firstLine="709"/>
              <w:rPr>
                <w:rFonts w:ascii="Arial" w:hAnsi="Arial" w:cs="Arial"/>
                <w:lang w:val="ru-RU" w:eastAsia="ru-RU"/>
              </w:rPr>
            </w:pPr>
            <w:r w:rsidRPr="00B37DD1">
              <w:rPr>
                <w:rFonts w:ascii="Arial" w:hAnsi="Arial" w:cs="Arial"/>
                <w:lang w:val="ru-RU" w:eastAsia="ru-RU"/>
              </w:rPr>
              <w:t>(С.32)</w:t>
            </w:r>
          </w:p>
        </w:tc>
      </w:tr>
    </w:tbl>
    <w:p w14:paraId="05C108F0" w14:textId="5410E7D5" w:rsidR="00B37DD1" w:rsidRDefault="00471C14" w:rsidP="00B37DD1">
      <w:pPr>
        <w:widowControl w:val="0"/>
        <w:tabs>
          <w:tab w:val="left" w:pos="874"/>
        </w:tabs>
        <w:spacing w:after="260" w:line="360" w:lineRule="auto"/>
        <w:rPr>
          <w:rFonts w:ascii="Arial" w:hAnsi="Arial" w:cs="Arial"/>
          <w:lang w:val="ru-RU" w:eastAsia="ru-RU"/>
        </w:rPr>
      </w:pPr>
      <w:r w:rsidRPr="00B37DD1">
        <w:rPr>
          <w:rFonts w:ascii="Arial" w:hAnsi="Arial" w:cs="Arial"/>
          <w:lang w:val="ru-RU" w:eastAsia="ru-RU"/>
        </w:rPr>
        <w:t xml:space="preserve">где </w:t>
      </w:r>
      <m:oMath>
        <m:r>
          <w:rPr>
            <w:rFonts w:ascii="Cambria Math" w:hAnsi="Cambria Math" w:cs="Arial"/>
            <w:lang w:val="ru-RU" w:eastAsia="ru-RU"/>
          </w:rPr>
          <m:t>D</m:t>
        </m:r>
      </m:oMath>
      <w:r w:rsidRPr="00B37DD1">
        <w:rPr>
          <w:rFonts w:ascii="Arial" w:hAnsi="Arial" w:cs="Arial"/>
          <w:lang w:val="ru-RU" w:eastAsia="ru-RU"/>
        </w:rPr>
        <w:t xml:space="preserve"> – наибольший </w:t>
      </w:r>
      <w:r w:rsidR="00A144DA">
        <w:rPr>
          <w:rFonts w:ascii="Arial" w:hAnsi="Arial" w:cs="Arial"/>
          <w:lang w:val="ru-RU" w:eastAsia="ru-RU"/>
        </w:rPr>
        <w:t xml:space="preserve">линейный </w:t>
      </w:r>
      <w:r w:rsidRPr="00B37DD1">
        <w:rPr>
          <w:rFonts w:ascii="Arial" w:hAnsi="Arial" w:cs="Arial"/>
          <w:lang w:val="ru-RU" w:eastAsia="ru-RU"/>
        </w:rPr>
        <w:t xml:space="preserve">размер апертуры </w:t>
      </w:r>
      <w:r w:rsidR="00A75CE6">
        <w:rPr>
          <w:rFonts w:ascii="Arial" w:hAnsi="Arial" w:cs="Arial"/>
          <w:lang w:val="ru-RU" w:eastAsia="ru-RU"/>
        </w:rPr>
        <w:t>калибруемой</w:t>
      </w:r>
      <w:r w:rsidRPr="00B37DD1">
        <w:rPr>
          <w:rFonts w:ascii="Arial" w:hAnsi="Arial" w:cs="Arial"/>
          <w:lang w:val="ru-RU" w:eastAsia="ru-RU"/>
        </w:rPr>
        <w:t xml:space="preserve"> антенны. </w:t>
      </w:r>
    </w:p>
    <w:p w14:paraId="71CBCBA2" w14:textId="77F93CE3" w:rsidR="00471C14" w:rsidRPr="00B37DD1" w:rsidRDefault="00471C14" w:rsidP="00B37DD1">
      <w:pPr>
        <w:widowControl w:val="0"/>
        <w:tabs>
          <w:tab w:val="left" w:pos="874"/>
        </w:tabs>
        <w:spacing w:after="260" w:line="360" w:lineRule="auto"/>
        <w:ind w:firstLine="709"/>
        <w:rPr>
          <w:rFonts w:ascii="Arial" w:hAnsi="Arial" w:cs="Arial"/>
          <w:lang w:val="ru-RU" w:eastAsia="ru-RU"/>
        </w:rPr>
      </w:pPr>
      <w:r w:rsidRPr="00B37DD1">
        <w:rPr>
          <w:rFonts w:ascii="Arial" w:hAnsi="Arial" w:cs="Arial"/>
          <w:lang w:val="ru-RU" w:eastAsia="ru-RU"/>
        </w:rPr>
        <w:t>Однако</w:t>
      </w:r>
      <w:r w:rsidR="00A75CE6">
        <w:rPr>
          <w:rFonts w:ascii="Arial" w:hAnsi="Arial" w:cs="Arial"/>
          <w:lang w:val="ru-RU" w:eastAsia="ru-RU"/>
        </w:rPr>
        <w:t>,</w:t>
      </w:r>
      <w:r w:rsidRPr="00B37DD1">
        <w:rPr>
          <w:rFonts w:ascii="Arial" w:hAnsi="Arial" w:cs="Arial"/>
          <w:lang w:val="ru-RU" w:eastAsia="ru-RU"/>
        </w:rPr>
        <w:t xml:space="preserve"> </w:t>
      </w:r>
      <w:r w:rsidR="00A75CE6" w:rsidRPr="00B37DD1">
        <w:rPr>
          <w:rFonts w:ascii="Arial" w:hAnsi="Arial" w:cs="Arial"/>
          <w:lang w:val="ru-RU" w:eastAsia="ru-RU"/>
        </w:rPr>
        <w:t xml:space="preserve">на более высоких частотах </w:t>
      </w:r>
      <w:r w:rsidR="00A75CE6">
        <w:rPr>
          <w:rFonts w:ascii="Arial" w:hAnsi="Arial" w:cs="Arial"/>
          <w:lang w:val="ru-RU" w:eastAsia="ru-RU"/>
        </w:rPr>
        <w:t>размер</w:t>
      </w:r>
      <w:r w:rsidRPr="00B37DD1">
        <w:rPr>
          <w:rFonts w:ascii="Arial" w:hAnsi="Arial" w:cs="Arial"/>
          <w:lang w:val="ru-RU" w:eastAsia="ru-RU"/>
        </w:rPr>
        <w:t xml:space="preserve"> </w:t>
      </w:r>
      <m:oMath>
        <m:r>
          <w:rPr>
            <w:rFonts w:ascii="Cambria Math" w:hAnsi="Cambria Math" w:cs="Arial"/>
            <w:lang w:val="ru-RU" w:eastAsia="ru-RU"/>
          </w:rPr>
          <m:t>D</m:t>
        </m:r>
      </m:oMath>
      <w:r w:rsidRPr="00B37DD1">
        <w:rPr>
          <w:rFonts w:ascii="Arial" w:hAnsi="Arial" w:cs="Arial"/>
          <w:lang w:val="ru-RU" w:eastAsia="ru-RU"/>
        </w:rPr>
        <w:t xml:space="preserve"> </w:t>
      </w:r>
      <w:r w:rsidR="00A75CE6" w:rsidRPr="00B37DD1">
        <w:rPr>
          <w:rFonts w:ascii="Arial" w:hAnsi="Arial" w:cs="Arial"/>
          <w:lang w:val="ru-RU" w:eastAsia="ru-RU"/>
        </w:rPr>
        <w:t>для широкополосных рупоров</w:t>
      </w:r>
      <w:r w:rsidR="00A75CE6">
        <w:rPr>
          <w:rFonts w:ascii="Arial" w:hAnsi="Arial" w:cs="Arial"/>
          <w:lang w:val="ru-RU" w:eastAsia="ru-RU"/>
        </w:rPr>
        <w:t xml:space="preserve"> </w:t>
      </w:r>
      <w:r w:rsidRPr="00B37DD1">
        <w:rPr>
          <w:rFonts w:ascii="Arial" w:hAnsi="Arial" w:cs="Arial"/>
          <w:lang w:val="ru-RU" w:eastAsia="ru-RU"/>
        </w:rPr>
        <w:t>может быть уменьшен за счет конструктивн</w:t>
      </w:r>
      <w:r w:rsidR="00DC3AED">
        <w:rPr>
          <w:rFonts w:ascii="Arial" w:hAnsi="Arial" w:cs="Arial"/>
          <w:lang w:val="ru-RU" w:eastAsia="ru-RU"/>
        </w:rPr>
        <w:t>ых мер</w:t>
      </w:r>
      <w:r w:rsidRPr="00B37DD1">
        <w:rPr>
          <w:rFonts w:ascii="Arial" w:hAnsi="Arial" w:cs="Arial"/>
          <w:lang w:val="ru-RU" w:eastAsia="ru-RU"/>
        </w:rPr>
        <w:t>, поскольку антенна излучает апертур</w:t>
      </w:r>
      <w:r w:rsidR="00DC3AED">
        <w:rPr>
          <w:rFonts w:ascii="Arial" w:hAnsi="Arial" w:cs="Arial"/>
          <w:lang w:val="ru-RU" w:eastAsia="ru-RU"/>
        </w:rPr>
        <w:t>ой</w:t>
      </w:r>
      <w:r w:rsidR="00DC3AED" w:rsidRPr="00DC3AED">
        <w:rPr>
          <w:rFonts w:ascii="Arial" w:hAnsi="Arial" w:cs="Arial"/>
          <w:lang w:val="ru-RU" w:eastAsia="ru-RU"/>
        </w:rPr>
        <w:t xml:space="preserve"> </w:t>
      </w:r>
      <w:r w:rsidR="00DC3AED" w:rsidRPr="00B37DD1">
        <w:rPr>
          <w:rFonts w:ascii="Arial" w:hAnsi="Arial" w:cs="Arial"/>
          <w:lang w:val="ru-RU" w:eastAsia="ru-RU"/>
        </w:rPr>
        <w:t>меньшей</w:t>
      </w:r>
      <w:r w:rsidR="00DC3AED">
        <w:rPr>
          <w:rFonts w:ascii="Arial" w:hAnsi="Arial" w:cs="Arial"/>
          <w:lang w:val="ru-RU" w:eastAsia="ru-RU"/>
        </w:rPr>
        <w:t xml:space="preserve"> площади</w:t>
      </w:r>
      <w:r w:rsidRPr="00B37DD1">
        <w:rPr>
          <w:rFonts w:ascii="Arial" w:hAnsi="Arial" w:cs="Arial"/>
          <w:lang w:val="ru-RU" w:eastAsia="ru-RU"/>
        </w:rPr>
        <w:t xml:space="preserve">. Правая часть выражения (С.32) называется </w:t>
      </w:r>
      <w:r w:rsidR="00DC3AED">
        <w:rPr>
          <w:rFonts w:ascii="Arial" w:hAnsi="Arial" w:cs="Arial"/>
          <w:lang w:val="ru-RU" w:eastAsia="ru-RU"/>
        </w:rPr>
        <w:t>условием дальней зон</w:t>
      </w:r>
      <w:r w:rsidR="00A144DA">
        <w:rPr>
          <w:rFonts w:ascii="Arial" w:hAnsi="Arial" w:cs="Arial"/>
          <w:lang w:val="ru-RU" w:eastAsia="ru-RU"/>
        </w:rPr>
        <w:t>ы</w:t>
      </w:r>
      <w:r w:rsidRPr="00B37DD1">
        <w:rPr>
          <w:rFonts w:ascii="Arial" w:hAnsi="Arial" w:cs="Arial"/>
          <w:lang w:val="ru-RU" w:eastAsia="ru-RU"/>
        </w:rPr>
        <w:t xml:space="preserve">, или </w:t>
      </w:r>
      <w:r w:rsidR="00DC3AED">
        <w:rPr>
          <w:rFonts w:ascii="Arial" w:hAnsi="Arial" w:cs="Arial"/>
          <w:lang w:val="ru-RU" w:eastAsia="ru-RU"/>
        </w:rPr>
        <w:t>границей</w:t>
      </w:r>
      <w:r w:rsidRPr="00B37DD1">
        <w:rPr>
          <w:rFonts w:ascii="Arial" w:hAnsi="Arial" w:cs="Arial"/>
          <w:lang w:val="ru-RU" w:eastAsia="ru-RU"/>
        </w:rPr>
        <w:t xml:space="preserve"> Рэлея, т.е. расстоянием, </w:t>
      </w:r>
      <w:r w:rsidR="00A7491E">
        <w:rPr>
          <w:rFonts w:ascii="Arial" w:hAnsi="Arial" w:cs="Arial"/>
          <w:lang w:val="ru-RU" w:eastAsia="ru-RU"/>
        </w:rPr>
        <w:t>при котором</w:t>
      </w:r>
      <w:r w:rsidRPr="00B37DD1">
        <w:rPr>
          <w:rFonts w:ascii="Arial" w:hAnsi="Arial" w:cs="Arial"/>
          <w:lang w:val="ru-RU" w:eastAsia="ru-RU"/>
        </w:rPr>
        <w:t xml:space="preserve"> ошибк</w:t>
      </w:r>
      <w:r w:rsidR="00A7491E">
        <w:rPr>
          <w:rFonts w:ascii="Arial" w:hAnsi="Arial" w:cs="Arial"/>
          <w:lang w:val="ru-RU" w:eastAsia="ru-RU"/>
        </w:rPr>
        <w:t>а</w:t>
      </w:r>
      <w:r w:rsidRPr="00B37DD1">
        <w:rPr>
          <w:rFonts w:ascii="Arial" w:hAnsi="Arial" w:cs="Arial"/>
          <w:lang w:val="ru-RU" w:eastAsia="ru-RU"/>
        </w:rPr>
        <w:t xml:space="preserve"> в измеренном коэффициенте усиления антенны </w:t>
      </w:r>
      <w:r w:rsidR="00A7491E">
        <w:rPr>
          <w:rFonts w:ascii="Arial" w:hAnsi="Arial" w:cs="Arial"/>
          <w:lang w:val="ru-RU" w:eastAsia="ru-RU"/>
        </w:rPr>
        <w:t>не превысит</w:t>
      </w:r>
      <w:r w:rsidRPr="00B37DD1">
        <w:rPr>
          <w:rFonts w:ascii="Arial" w:hAnsi="Arial" w:cs="Arial"/>
          <w:lang w:val="ru-RU" w:eastAsia="ru-RU"/>
        </w:rPr>
        <w:t xml:space="preserve"> 0,25 дБ, </w:t>
      </w:r>
      <w:r w:rsidR="00A7491E">
        <w:rPr>
          <w:rFonts w:ascii="Arial" w:hAnsi="Arial" w:cs="Arial"/>
          <w:lang w:val="ru-RU" w:eastAsia="ru-RU"/>
        </w:rPr>
        <w:t>при условии, что</w:t>
      </w:r>
      <w:r w:rsidRPr="00B37DD1">
        <w:rPr>
          <w:rFonts w:ascii="Arial" w:hAnsi="Arial" w:cs="Arial"/>
          <w:lang w:val="ru-RU" w:eastAsia="ru-RU"/>
        </w:rPr>
        <w:t xml:space="preserve"> передающая и приемная антенны </w:t>
      </w:r>
      <w:r w:rsidR="00DC3AED">
        <w:rPr>
          <w:rFonts w:ascii="Arial" w:hAnsi="Arial" w:cs="Arial"/>
          <w:lang w:val="ru-RU" w:eastAsia="ru-RU"/>
        </w:rPr>
        <w:t xml:space="preserve">конструктивно </w:t>
      </w:r>
      <w:r w:rsidRPr="00B37DD1">
        <w:rPr>
          <w:rFonts w:ascii="Arial" w:hAnsi="Arial" w:cs="Arial"/>
          <w:lang w:val="ru-RU" w:eastAsia="ru-RU"/>
        </w:rPr>
        <w:t xml:space="preserve">идентичны. Чтобы уменьшить ошибку </w:t>
      </w:r>
      <w:r w:rsidR="00A7491E">
        <w:rPr>
          <w:rFonts w:ascii="Arial" w:hAnsi="Arial" w:cs="Arial"/>
          <w:lang w:val="ru-RU" w:eastAsia="ru-RU"/>
        </w:rPr>
        <w:t>до</w:t>
      </w:r>
      <w:r w:rsidRPr="00B37DD1">
        <w:rPr>
          <w:rFonts w:ascii="Arial" w:hAnsi="Arial" w:cs="Arial"/>
          <w:lang w:val="ru-RU" w:eastAsia="ru-RU"/>
        </w:rPr>
        <w:t xml:space="preserve"> 0,1 дБ, расстояние следует увеличить до </w:t>
      </w:r>
      <m:oMath>
        <m:r>
          <m:rPr>
            <m:sty m:val="p"/>
          </m:rPr>
          <w:rPr>
            <w:rFonts w:ascii="Cambria Math" w:hAnsi="Cambria Math" w:cs="Arial"/>
            <w:lang w:val="ru-RU" w:eastAsia="ru-RU"/>
          </w:rPr>
          <m:t>≥4</m:t>
        </m:r>
        <m:sSup>
          <m:sSupPr>
            <m:ctrlPr>
              <w:rPr>
                <w:rFonts w:ascii="Cambria Math" w:hAnsi="Cambria Math" w:cs="Arial"/>
                <w:lang w:val="ru-RU" w:eastAsia="ru-RU"/>
              </w:rPr>
            </m:ctrlPr>
          </m:sSupPr>
          <m:e>
            <m:r>
              <w:rPr>
                <w:rFonts w:ascii="Cambria Math" w:hAnsi="Cambria Math" w:cs="Arial"/>
                <w:lang w:val="ru-RU" w:eastAsia="ru-RU"/>
              </w:rPr>
              <m:t>D</m:t>
            </m:r>
          </m:e>
          <m:sup>
            <m:r>
              <m:rPr>
                <m:sty m:val="p"/>
              </m:rPr>
              <w:rPr>
                <w:rFonts w:ascii="Cambria Math" w:hAnsi="Cambria Math" w:cs="Arial"/>
                <w:lang w:val="ru-RU" w:eastAsia="ru-RU"/>
              </w:rPr>
              <m:t>2</m:t>
            </m:r>
          </m:sup>
        </m:sSup>
        <m:r>
          <m:rPr>
            <m:sty m:val="p"/>
          </m:rPr>
          <w:rPr>
            <w:rFonts w:ascii="Cambria Math" w:hAnsi="Cambria Math" w:cs="Arial"/>
            <w:lang w:val="ru-RU" w:eastAsia="ru-RU"/>
          </w:rPr>
          <m:t>/</m:t>
        </m:r>
        <m:r>
          <w:rPr>
            <w:rFonts w:ascii="Cambria Math" w:hAnsi="Cambria Math" w:cs="Arial"/>
            <w:lang w:val="ru-RU" w:eastAsia="ru-RU"/>
          </w:rPr>
          <m:t>λ</m:t>
        </m:r>
        <m:r>
          <m:rPr>
            <m:sty m:val="p"/>
          </m:rPr>
          <w:rPr>
            <w:rFonts w:ascii="Cambria Math" w:hAnsi="Cambria Math" w:cs="Arial"/>
            <w:lang w:val="ru-RU" w:eastAsia="ru-RU"/>
          </w:rPr>
          <m:t xml:space="preserve"> </m:t>
        </m:r>
      </m:oMath>
      <w:r w:rsidRPr="00B37DD1">
        <w:rPr>
          <w:rFonts w:ascii="Arial" w:hAnsi="Arial" w:cs="Arial"/>
          <w:lang w:val="ru-RU" w:eastAsia="ru-RU"/>
        </w:rPr>
        <w:t>.</w:t>
      </w:r>
    </w:p>
    <w:p w14:paraId="324FF9FE" w14:textId="20BDB3C2" w:rsidR="00471C14" w:rsidRPr="00B37DD1" w:rsidRDefault="00471C14" w:rsidP="00B37DD1">
      <w:pPr>
        <w:widowControl w:val="0"/>
        <w:tabs>
          <w:tab w:val="left" w:pos="874"/>
        </w:tabs>
        <w:spacing w:after="260" w:line="360" w:lineRule="auto"/>
        <w:ind w:firstLine="709"/>
        <w:rPr>
          <w:rFonts w:ascii="Arial" w:hAnsi="Arial" w:cs="Arial"/>
          <w:lang w:val="ru-RU" w:eastAsia="ru-RU"/>
        </w:rPr>
      </w:pPr>
      <w:r w:rsidRPr="00B37DD1">
        <w:rPr>
          <w:rFonts w:ascii="Arial" w:hAnsi="Arial" w:cs="Arial"/>
          <w:lang w:val="ru-RU" w:eastAsia="ru-RU"/>
        </w:rPr>
        <w:t>Эффекты</w:t>
      </w:r>
      <w:r w:rsidR="00A7491E">
        <w:rPr>
          <w:rFonts w:ascii="Arial" w:hAnsi="Arial" w:cs="Arial"/>
          <w:lang w:val="ru-RU" w:eastAsia="ru-RU"/>
        </w:rPr>
        <w:t>, связанные с несоблюдением условий дальней зон</w:t>
      </w:r>
      <w:r w:rsidR="00D0549F">
        <w:rPr>
          <w:rFonts w:ascii="Arial" w:hAnsi="Arial" w:cs="Arial"/>
          <w:lang w:val="ru-RU" w:eastAsia="ru-RU"/>
        </w:rPr>
        <w:t>ы</w:t>
      </w:r>
      <w:r w:rsidR="00A7491E">
        <w:rPr>
          <w:rFonts w:ascii="Arial" w:hAnsi="Arial" w:cs="Arial"/>
          <w:lang w:val="ru-RU" w:eastAsia="ru-RU"/>
        </w:rPr>
        <w:t>,</w:t>
      </w:r>
      <w:r w:rsidRPr="00B37DD1">
        <w:rPr>
          <w:rFonts w:ascii="Arial" w:hAnsi="Arial" w:cs="Arial"/>
          <w:lang w:val="ru-RU" w:eastAsia="ru-RU"/>
        </w:rPr>
        <w:t xml:space="preserve"> являются </w:t>
      </w:r>
      <w:r w:rsidR="00A7491E">
        <w:rPr>
          <w:rFonts w:ascii="Arial" w:hAnsi="Arial" w:cs="Arial"/>
          <w:lang w:val="ru-RU" w:eastAsia="ru-RU"/>
        </w:rPr>
        <w:t>основными</w:t>
      </w:r>
      <w:r w:rsidRPr="00B37DD1">
        <w:rPr>
          <w:rFonts w:ascii="Arial" w:hAnsi="Arial" w:cs="Arial"/>
          <w:lang w:val="ru-RU" w:eastAsia="ru-RU"/>
        </w:rPr>
        <w:t xml:space="preserve"> источниками неопределенности при калибровке антенн. Однако</w:t>
      </w:r>
      <w:r w:rsidR="006621A1">
        <w:rPr>
          <w:rFonts w:ascii="Arial" w:hAnsi="Arial" w:cs="Arial"/>
          <w:lang w:val="ru-RU" w:eastAsia="ru-RU"/>
        </w:rPr>
        <w:t>,</w:t>
      </w:r>
      <w:r w:rsidRPr="00B37DD1">
        <w:rPr>
          <w:rFonts w:ascii="Arial" w:hAnsi="Arial" w:cs="Arial"/>
          <w:lang w:val="ru-RU" w:eastAsia="ru-RU"/>
        </w:rPr>
        <w:t xml:space="preserve"> эт</w:t>
      </w:r>
      <w:r w:rsidR="00D0549F">
        <w:rPr>
          <w:rFonts w:ascii="Arial" w:hAnsi="Arial" w:cs="Arial"/>
          <w:lang w:val="ru-RU" w:eastAsia="ru-RU"/>
        </w:rPr>
        <w:t>у</w:t>
      </w:r>
      <w:r w:rsidRPr="00B37DD1">
        <w:rPr>
          <w:rFonts w:ascii="Arial" w:hAnsi="Arial" w:cs="Arial"/>
          <w:lang w:val="ru-RU" w:eastAsia="ru-RU"/>
        </w:rPr>
        <w:t xml:space="preserve"> </w:t>
      </w:r>
      <w:r w:rsidR="00D0549F">
        <w:rPr>
          <w:rFonts w:ascii="Arial" w:hAnsi="Arial" w:cs="Arial"/>
          <w:lang w:val="ru-RU" w:eastAsia="ru-RU"/>
        </w:rPr>
        <w:t>составляющую</w:t>
      </w:r>
      <w:r w:rsidRPr="00B37DD1">
        <w:rPr>
          <w:rFonts w:ascii="Arial" w:hAnsi="Arial" w:cs="Arial"/>
          <w:lang w:val="ru-RU" w:eastAsia="ru-RU"/>
        </w:rPr>
        <w:t xml:space="preserve"> неопределенности следует учитывать наряду с другими </w:t>
      </w:r>
      <w:r w:rsidR="006621A1">
        <w:rPr>
          <w:rFonts w:ascii="Arial" w:hAnsi="Arial" w:cs="Arial"/>
          <w:lang w:val="ru-RU" w:eastAsia="ru-RU"/>
        </w:rPr>
        <w:t>источниками</w:t>
      </w:r>
      <w:r w:rsidRPr="00B37DD1">
        <w:rPr>
          <w:rFonts w:ascii="Arial" w:hAnsi="Arial" w:cs="Arial"/>
          <w:lang w:val="ru-RU" w:eastAsia="ru-RU"/>
        </w:rPr>
        <w:t xml:space="preserve"> неопределенности, </w:t>
      </w:r>
      <w:r w:rsidR="006621A1">
        <w:rPr>
          <w:rFonts w:ascii="Arial" w:hAnsi="Arial" w:cs="Arial"/>
          <w:lang w:val="ru-RU" w:eastAsia="ru-RU"/>
        </w:rPr>
        <w:t>такими как электродинамическое взаимодействие антенн, зависимость коэффициента калибровки</w:t>
      </w:r>
      <w:r w:rsidRPr="00B37DD1">
        <w:rPr>
          <w:rFonts w:ascii="Arial" w:hAnsi="Arial" w:cs="Arial"/>
          <w:lang w:val="ru-RU" w:eastAsia="ru-RU"/>
        </w:rPr>
        <w:t xml:space="preserve"> от высоты, описанными в следующих подразделах, а также неравномерностью </w:t>
      </w:r>
      <w:r w:rsidR="007E0D49">
        <w:rPr>
          <w:rFonts w:ascii="Arial" w:hAnsi="Arial" w:cs="Arial"/>
          <w:lang w:val="ru-RU" w:eastAsia="ru-RU"/>
        </w:rPr>
        <w:t xml:space="preserve">фронта </w:t>
      </w:r>
      <w:r w:rsidRPr="00B37DD1">
        <w:rPr>
          <w:rFonts w:ascii="Arial" w:hAnsi="Arial" w:cs="Arial"/>
          <w:lang w:val="ru-RU" w:eastAsia="ru-RU"/>
        </w:rPr>
        <w:t>падающе</w:t>
      </w:r>
      <w:r w:rsidR="007E0D49">
        <w:rPr>
          <w:rFonts w:ascii="Arial" w:hAnsi="Arial" w:cs="Arial"/>
          <w:lang w:val="ru-RU" w:eastAsia="ru-RU"/>
        </w:rPr>
        <w:t>й</w:t>
      </w:r>
      <w:r w:rsidRPr="00B37DD1">
        <w:rPr>
          <w:rFonts w:ascii="Arial" w:hAnsi="Arial" w:cs="Arial"/>
          <w:lang w:val="ru-RU" w:eastAsia="ru-RU"/>
        </w:rPr>
        <w:t xml:space="preserve"> </w:t>
      </w:r>
      <w:r w:rsidR="007E0D49">
        <w:rPr>
          <w:rFonts w:ascii="Arial" w:hAnsi="Arial" w:cs="Arial"/>
          <w:lang w:val="ru-RU" w:eastAsia="ru-RU"/>
        </w:rPr>
        <w:t>волны</w:t>
      </w:r>
      <w:r w:rsidRPr="00B37DD1">
        <w:rPr>
          <w:rFonts w:ascii="Arial" w:hAnsi="Arial" w:cs="Arial"/>
          <w:lang w:val="ru-RU" w:eastAsia="ru-RU"/>
        </w:rPr>
        <w:t xml:space="preserve">, поскольку эти эффекты также </w:t>
      </w:r>
      <w:r w:rsidR="007E0D49">
        <w:rPr>
          <w:rFonts w:ascii="Arial" w:hAnsi="Arial" w:cs="Arial"/>
          <w:lang w:val="ru-RU" w:eastAsia="ru-RU"/>
        </w:rPr>
        <w:t>проявляют себя на расстояниях, соответствующих ближней зоне</w:t>
      </w:r>
      <w:r w:rsidRPr="00B37DD1">
        <w:rPr>
          <w:rFonts w:ascii="Arial" w:hAnsi="Arial" w:cs="Arial"/>
          <w:lang w:val="ru-RU" w:eastAsia="ru-RU"/>
        </w:rPr>
        <w:t>.</w:t>
      </w:r>
    </w:p>
    <w:p w14:paraId="41364DBB" w14:textId="3262FE7C" w:rsidR="00471C14" w:rsidRPr="007E0D49" w:rsidRDefault="00471C14" w:rsidP="007E0D49">
      <w:pPr>
        <w:widowControl w:val="0"/>
        <w:tabs>
          <w:tab w:val="left" w:pos="874"/>
        </w:tabs>
        <w:spacing w:after="260" w:line="360" w:lineRule="auto"/>
        <w:ind w:firstLine="709"/>
        <w:rPr>
          <w:rFonts w:ascii="Arial" w:hAnsi="Arial" w:cs="Arial"/>
          <w:b/>
          <w:bCs/>
          <w:lang w:val="ru-RU" w:eastAsia="ru-RU"/>
        </w:rPr>
      </w:pPr>
      <w:bookmarkStart w:id="195" w:name="_Toc147930365"/>
      <w:r w:rsidRPr="007E0D49">
        <w:rPr>
          <w:rFonts w:ascii="Arial" w:hAnsi="Arial" w:cs="Arial"/>
          <w:b/>
          <w:bCs/>
          <w:lang w:val="ru-RU" w:eastAsia="ru-RU"/>
        </w:rPr>
        <w:lastRenderedPageBreak/>
        <w:t>С.5</w:t>
      </w:r>
      <w:r w:rsidRPr="007E0D49">
        <w:rPr>
          <w:rFonts w:ascii="Arial" w:hAnsi="Arial" w:cs="Arial"/>
          <w:b/>
          <w:bCs/>
          <w:lang w:val="ru-RU" w:eastAsia="ru-RU"/>
        </w:rPr>
        <w:tab/>
      </w:r>
      <w:r w:rsidR="008F3CD4">
        <w:rPr>
          <w:rFonts w:ascii="Arial" w:hAnsi="Arial" w:cs="Arial"/>
          <w:b/>
          <w:bCs/>
          <w:lang w:val="ru-RU" w:eastAsia="ru-RU"/>
        </w:rPr>
        <w:t xml:space="preserve">Неопределенность измерений, обусловленная </w:t>
      </w:r>
      <w:bookmarkEnd w:id="195"/>
      <w:r w:rsidR="008F3CD4">
        <w:rPr>
          <w:rFonts w:ascii="Arial" w:hAnsi="Arial" w:cs="Arial"/>
          <w:b/>
          <w:bCs/>
          <w:lang w:val="ru-RU" w:eastAsia="ru-RU"/>
        </w:rPr>
        <w:t>электродинамическим взаимодействием антенн</w:t>
      </w:r>
    </w:p>
    <w:p w14:paraId="5B50CB36" w14:textId="35E7FC27" w:rsidR="00471C14" w:rsidRPr="008F3CD4" w:rsidRDefault="00471C14" w:rsidP="008F3CD4">
      <w:pPr>
        <w:widowControl w:val="0"/>
        <w:tabs>
          <w:tab w:val="left" w:pos="874"/>
        </w:tabs>
        <w:spacing w:after="260" w:line="360" w:lineRule="auto"/>
        <w:ind w:firstLine="709"/>
        <w:rPr>
          <w:rFonts w:ascii="Arial" w:hAnsi="Arial" w:cs="Arial"/>
          <w:lang w:val="ru-RU" w:eastAsia="ru-RU"/>
        </w:rPr>
      </w:pPr>
      <w:r w:rsidRPr="008F3CD4">
        <w:rPr>
          <w:rFonts w:ascii="Arial" w:hAnsi="Arial" w:cs="Arial"/>
          <w:lang w:val="ru-RU" w:eastAsia="ru-RU"/>
        </w:rPr>
        <w:t>В этом подпункте опис</w:t>
      </w:r>
      <w:r w:rsidR="00C93358">
        <w:rPr>
          <w:rFonts w:ascii="Arial" w:hAnsi="Arial" w:cs="Arial"/>
          <w:lang w:val="ru-RU" w:eastAsia="ru-RU"/>
        </w:rPr>
        <w:t>аны</w:t>
      </w:r>
      <w:r w:rsidRPr="008F3CD4">
        <w:rPr>
          <w:rFonts w:ascii="Arial" w:hAnsi="Arial" w:cs="Arial"/>
          <w:lang w:val="ru-RU" w:eastAsia="ru-RU"/>
        </w:rPr>
        <w:t xml:space="preserve"> эффекты</w:t>
      </w:r>
      <w:r w:rsidR="008F3CD4">
        <w:rPr>
          <w:rFonts w:ascii="Arial" w:hAnsi="Arial" w:cs="Arial"/>
          <w:lang w:val="ru-RU" w:eastAsia="ru-RU"/>
        </w:rPr>
        <w:t>, возникающие в</w:t>
      </w:r>
      <w:r w:rsidRPr="008F3CD4">
        <w:rPr>
          <w:rFonts w:ascii="Arial" w:hAnsi="Arial" w:cs="Arial"/>
          <w:lang w:val="ru-RU" w:eastAsia="ru-RU"/>
        </w:rPr>
        <w:t xml:space="preserve"> ближне</w:t>
      </w:r>
      <w:r w:rsidR="008F3CD4">
        <w:rPr>
          <w:rFonts w:ascii="Arial" w:hAnsi="Arial" w:cs="Arial"/>
          <w:lang w:val="ru-RU" w:eastAsia="ru-RU"/>
        </w:rPr>
        <w:t>й</w:t>
      </w:r>
      <w:r w:rsidRPr="008F3CD4">
        <w:rPr>
          <w:rFonts w:ascii="Arial" w:hAnsi="Arial" w:cs="Arial"/>
          <w:lang w:val="ru-RU" w:eastAsia="ru-RU"/>
        </w:rPr>
        <w:t xml:space="preserve"> </w:t>
      </w:r>
      <w:r w:rsidR="008F3CD4">
        <w:rPr>
          <w:rFonts w:ascii="Arial" w:hAnsi="Arial" w:cs="Arial"/>
          <w:lang w:val="ru-RU" w:eastAsia="ru-RU"/>
        </w:rPr>
        <w:t>зоне антенн</w:t>
      </w:r>
      <w:r w:rsidRPr="008F3CD4">
        <w:rPr>
          <w:rFonts w:ascii="Arial" w:hAnsi="Arial" w:cs="Arial"/>
          <w:lang w:val="ru-RU" w:eastAsia="ru-RU"/>
        </w:rPr>
        <w:t xml:space="preserve">, вызванные: 1) </w:t>
      </w:r>
      <w:r w:rsidR="00C93358">
        <w:rPr>
          <w:rFonts w:ascii="Arial" w:hAnsi="Arial" w:cs="Arial"/>
          <w:lang w:val="ru-RU" w:eastAsia="ru-RU"/>
        </w:rPr>
        <w:t>вариациями</w:t>
      </w:r>
      <w:r w:rsidRPr="008F3CD4">
        <w:rPr>
          <w:rFonts w:ascii="Arial" w:hAnsi="Arial" w:cs="Arial"/>
          <w:lang w:val="ru-RU" w:eastAsia="ru-RU"/>
        </w:rPr>
        <w:t xml:space="preserve"> напряженности</w:t>
      </w:r>
      <w:r w:rsidR="00C93358">
        <w:rPr>
          <w:rFonts w:ascii="Arial" w:hAnsi="Arial" w:cs="Arial"/>
          <w:lang w:val="ru-RU" w:eastAsia="ru-RU"/>
        </w:rPr>
        <w:t xml:space="preserve"> поля</w:t>
      </w:r>
      <w:r w:rsidRPr="008F3CD4">
        <w:rPr>
          <w:rFonts w:ascii="Arial" w:hAnsi="Arial" w:cs="Arial"/>
          <w:lang w:val="ru-RU" w:eastAsia="ru-RU"/>
        </w:rPr>
        <w:t xml:space="preserve"> в ближне</w:t>
      </w:r>
      <w:r w:rsidR="00C93358">
        <w:rPr>
          <w:rFonts w:ascii="Arial" w:hAnsi="Arial" w:cs="Arial"/>
          <w:lang w:val="ru-RU" w:eastAsia="ru-RU"/>
        </w:rPr>
        <w:t>й</w:t>
      </w:r>
      <w:r w:rsidRPr="008F3CD4">
        <w:rPr>
          <w:rFonts w:ascii="Arial" w:hAnsi="Arial" w:cs="Arial"/>
          <w:lang w:val="ru-RU" w:eastAsia="ru-RU"/>
        </w:rPr>
        <w:t xml:space="preserve"> </w:t>
      </w:r>
      <w:r w:rsidR="00C93358">
        <w:rPr>
          <w:rFonts w:ascii="Arial" w:hAnsi="Arial" w:cs="Arial"/>
          <w:lang w:val="ru-RU" w:eastAsia="ru-RU"/>
        </w:rPr>
        <w:t>зоне</w:t>
      </w:r>
      <w:r w:rsidRPr="008F3CD4">
        <w:rPr>
          <w:rFonts w:ascii="Arial" w:hAnsi="Arial" w:cs="Arial"/>
          <w:lang w:val="ru-RU" w:eastAsia="ru-RU"/>
        </w:rPr>
        <w:t xml:space="preserve"> и 2) </w:t>
      </w:r>
      <w:r w:rsidR="00C93358">
        <w:rPr>
          <w:rFonts w:ascii="Arial" w:hAnsi="Arial" w:cs="Arial"/>
          <w:lang w:val="ru-RU" w:eastAsia="ru-RU"/>
        </w:rPr>
        <w:t>взаимодействием</w:t>
      </w:r>
      <w:r w:rsidRPr="008F3CD4">
        <w:rPr>
          <w:rFonts w:ascii="Arial" w:hAnsi="Arial" w:cs="Arial"/>
          <w:lang w:val="ru-RU" w:eastAsia="ru-RU"/>
        </w:rPr>
        <w:t xml:space="preserve"> антенн, влияющ</w:t>
      </w:r>
      <w:r w:rsidR="00C93358">
        <w:rPr>
          <w:rFonts w:ascii="Arial" w:hAnsi="Arial" w:cs="Arial"/>
          <w:lang w:val="ru-RU" w:eastAsia="ru-RU"/>
        </w:rPr>
        <w:t>им</w:t>
      </w:r>
      <w:r w:rsidRPr="008F3CD4">
        <w:rPr>
          <w:rFonts w:ascii="Arial" w:hAnsi="Arial" w:cs="Arial"/>
          <w:lang w:val="ru-RU" w:eastAsia="ru-RU"/>
        </w:rPr>
        <w:t xml:space="preserve"> на </w:t>
      </w:r>
      <w:r w:rsidR="00C93358">
        <w:rPr>
          <w:rFonts w:ascii="Arial" w:hAnsi="Arial" w:cs="Arial"/>
          <w:lang w:val="ru-RU" w:eastAsia="ru-RU"/>
        </w:rPr>
        <w:t>комплексное сопротивление</w:t>
      </w:r>
      <w:r w:rsidRPr="008F3CD4">
        <w:rPr>
          <w:rFonts w:ascii="Arial" w:hAnsi="Arial" w:cs="Arial"/>
          <w:lang w:val="ru-RU" w:eastAsia="ru-RU"/>
        </w:rPr>
        <w:t xml:space="preserve"> каждой </w:t>
      </w:r>
      <w:r w:rsidR="00C93358">
        <w:rPr>
          <w:rFonts w:ascii="Arial" w:hAnsi="Arial" w:cs="Arial"/>
          <w:lang w:val="ru-RU" w:eastAsia="ru-RU"/>
        </w:rPr>
        <w:t>из них</w:t>
      </w:r>
      <w:r w:rsidRPr="008F3CD4">
        <w:rPr>
          <w:rFonts w:ascii="Arial" w:hAnsi="Arial" w:cs="Arial"/>
          <w:lang w:val="ru-RU" w:eastAsia="ru-RU"/>
        </w:rPr>
        <w:t xml:space="preserve">. </w:t>
      </w:r>
      <w:r w:rsidR="00C93358">
        <w:rPr>
          <w:rFonts w:ascii="Arial" w:hAnsi="Arial" w:cs="Arial"/>
          <w:lang w:val="ru-RU" w:eastAsia="ru-RU"/>
        </w:rPr>
        <w:t>Взаимоде</w:t>
      </w:r>
      <w:r w:rsidR="00E0562D">
        <w:rPr>
          <w:rFonts w:ascii="Arial" w:hAnsi="Arial" w:cs="Arial"/>
          <w:lang w:val="ru-RU" w:eastAsia="ru-RU"/>
        </w:rPr>
        <w:t>йствие</w:t>
      </w:r>
      <w:r w:rsidRPr="008F3CD4">
        <w:rPr>
          <w:rFonts w:ascii="Arial" w:hAnsi="Arial" w:cs="Arial"/>
          <w:lang w:val="ru-RU" w:eastAsia="ru-RU"/>
        </w:rPr>
        <w:t xml:space="preserve"> между передающей и приемной антеннами может незначительно изменить</w:t>
      </w:r>
      <w:r w:rsidR="00E0562D">
        <w:rPr>
          <w:rFonts w:ascii="Arial" w:hAnsi="Arial" w:cs="Arial"/>
          <w:lang w:val="ru-RU" w:eastAsia="ru-RU"/>
        </w:rPr>
        <w:t xml:space="preserve"> их</w:t>
      </w:r>
      <w:r w:rsidRPr="008F3CD4">
        <w:rPr>
          <w:rFonts w:ascii="Arial" w:hAnsi="Arial" w:cs="Arial"/>
          <w:lang w:val="ru-RU" w:eastAsia="ru-RU"/>
        </w:rPr>
        <w:t xml:space="preserve"> </w:t>
      </w:r>
      <w:r w:rsidR="00E0562D">
        <w:rPr>
          <w:rFonts w:ascii="Arial" w:hAnsi="Arial" w:cs="Arial"/>
          <w:lang w:val="ru-RU" w:eastAsia="ru-RU"/>
        </w:rPr>
        <w:t>комплексное сопротивление</w:t>
      </w:r>
      <w:r w:rsidRPr="008F3CD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Z</m:t>
            </m:r>
          </m:e>
          <m:sub>
            <m:r>
              <w:rPr>
                <w:rFonts w:ascii="Cambria Math" w:hAnsi="Cambria Math" w:cs="Arial"/>
                <w:lang w:val="ru-RU" w:eastAsia="ru-RU"/>
              </w:rPr>
              <m:t>a</m:t>
            </m:r>
          </m:sub>
        </m:sSub>
      </m:oMath>
      <w:r w:rsidRPr="008F3CD4">
        <w:rPr>
          <w:rFonts w:ascii="Arial" w:hAnsi="Arial" w:cs="Arial"/>
          <w:lang w:val="ru-RU" w:eastAsia="ru-RU"/>
        </w:rPr>
        <w:t xml:space="preserve">. Когда антенны недостаточно </w:t>
      </w:r>
      <w:r w:rsidR="00E0562D">
        <w:rPr>
          <w:rFonts w:ascii="Arial" w:hAnsi="Arial" w:cs="Arial"/>
          <w:lang w:val="ru-RU" w:eastAsia="ru-RU"/>
        </w:rPr>
        <w:t>удалены друг от друга</w:t>
      </w:r>
      <w:r w:rsidRPr="008F3CD4">
        <w:rPr>
          <w:rFonts w:ascii="Arial" w:hAnsi="Arial" w:cs="Arial"/>
          <w:lang w:val="ru-RU" w:eastAsia="ru-RU"/>
        </w:rPr>
        <w:t xml:space="preserve">, </w:t>
      </w:r>
      <w:r w:rsidR="006169DF">
        <w:rPr>
          <w:rFonts w:ascii="Arial" w:hAnsi="Arial" w:cs="Arial"/>
          <w:lang w:val="ru-RU" w:eastAsia="ru-RU"/>
        </w:rPr>
        <w:t xml:space="preserve">на значения </w:t>
      </w:r>
      <w:r w:rsidRPr="008F3CD4">
        <w:rPr>
          <w:rFonts w:ascii="Arial" w:hAnsi="Arial" w:cs="Arial"/>
          <w:lang w:val="ru-RU" w:eastAsia="ru-RU"/>
        </w:rPr>
        <w:t>коэффициент</w:t>
      </w:r>
      <w:r w:rsidR="006169DF">
        <w:rPr>
          <w:rFonts w:ascii="Arial" w:hAnsi="Arial" w:cs="Arial"/>
          <w:lang w:val="ru-RU" w:eastAsia="ru-RU"/>
        </w:rPr>
        <w:t>а</w:t>
      </w:r>
      <w:r w:rsidRPr="008F3CD4">
        <w:rPr>
          <w:rFonts w:ascii="Arial" w:hAnsi="Arial" w:cs="Arial"/>
          <w:lang w:val="ru-RU" w:eastAsia="ru-RU"/>
        </w:rPr>
        <w:t xml:space="preserve"> калибровки одной антенны мо</w:t>
      </w:r>
      <w:r w:rsidR="006169DF">
        <w:rPr>
          <w:rFonts w:ascii="Arial" w:hAnsi="Arial" w:cs="Arial"/>
          <w:lang w:val="ru-RU" w:eastAsia="ru-RU"/>
        </w:rPr>
        <w:t>жет</w:t>
      </w:r>
      <w:r w:rsidRPr="008F3CD4">
        <w:rPr>
          <w:rFonts w:ascii="Arial" w:hAnsi="Arial" w:cs="Arial"/>
          <w:lang w:val="ru-RU" w:eastAsia="ru-RU"/>
        </w:rPr>
        <w:t xml:space="preserve"> оказывать влияние друг</w:t>
      </w:r>
      <w:r w:rsidR="006169DF">
        <w:rPr>
          <w:rFonts w:ascii="Arial" w:hAnsi="Arial" w:cs="Arial"/>
          <w:lang w:val="ru-RU" w:eastAsia="ru-RU"/>
        </w:rPr>
        <w:t xml:space="preserve">ая </w:t>
      </w:r>
      <w:r w:rsidRPr="008F3CD4">
        <w:rPr>
          <w:rFonts w:ascii="Arial" w:hAnsi="Arial" w:cs="Arial"/>
          <w:lang w:val="ru-RU" w:eastAsia="ru-RU"/>
        </w:rPr>
        <w:t>антенн</w:t>
      </w:r>
      <w:r w:rsidR="006169DF">
        <w:rPr>
          <w:rFonts w:ascii="Arial" w:hAnsi="Arial" w:cs="Arial"/>
          <w:lang w:val="ru-RU" w:eastAsia="ru-RU"/>
        </w:rPr>
        <w:t xml:space="preserve">а </w:t>
      </w:r>
      <w:r w:rsidRPr="008F3CD4">
        <w:rPr>
          <w:rFonts w:ascii="Arial" w:hAnsi="Arial" w:cs="Arial"/>
          <w:lang w:val="ru-RU" w:eastAsia="ru-RU"/>
        </w:rPr>
        <w:t>[63].</w:t>
      </w:r>
    </w:p>
    <w:p w14:paraId="4590AD02" w14:textId="46AE5E27" w:rsidR="00471C14" w:rsidRPr="008F3CD4" w:rsidRDefault="00471C14" w:rsidP="008F3CD4">
      <w:pPr>
        <w:widowControl w:val="0"/>
        <w:tabs>
          <w:tab w:val="left" w:pos="874"/>
        </w:tabs>
        <w:spacing w:after="260" w:line="360" w:lineRule="auto"/>
        <w:ind w:firstLine="709"/>
        <w:rPr>
          <w:rFonts w:ascii="Arial" w:hAnsi="Arial" w:cs="Arial"/>
          <w:lang w:val="ru-RU" w:eastAsia="ru-RU"/>
        </w:rPr>
      </w:pPr>
      <w:r w:rsidRPr="008F3CD4">
        <w:rPr>
          <w:rFonts w:ascii="Arial" w:hAnsi="Arial" w:cs="Arial"/>
          <w:lang w:val="ru-RU" w:eastAsia="ru-RU"/>
        </w:rPr>
        <w:t xml:space="preserve">На рисунке С.5 показаны </w:t>
      </w:r>
      <w:r w:rsidR="00E92393">
        <w:rPr>
          <w:rFonts w:ascii="Arial" w:hAnsi="Arial" w:cs="Arial"/>
          <w:lang w:val="ru-RU" w:eastAsia="ru-RU"/>
        </w:rPr>
        <w:t xml:space="preserve">результаты </w:t>
      </w:r>
      <w:r w:rsidRPr="008F3CD4">
        <w:rPr>
          <w:rFonts w:ascii="Arial" w:hAnsi="Arial" w:cs="Arial"/>
          <w:lang w:val="ru-RU" w:eastAsia="ru-RU"/>
        </w:rPr>
        <w:t>теоретически</w:t>
      </w:r>
      <w:r w:rsidR="00E92393">
        <w:rPr>
          <w:rFonts w:ascii="Arial" w:hAnsi="Arial" w:cs="Arial"/>
          <w:lang w:val="ru-RU" w:eastAsia="ru-RU"/>
        </w:rPr>
        <w:t>х</w:t>
      </w:r>
      <w:r w:rsidRPr="008F3CD4">
        <w:rPr>
          <w:rFonts w:ascii="Arial" w:hAnsi="Arial" w:cs="Arial"/>
          <w:lang w:val="ru-RU" w:eastAsia="ru-RU"/>
        </w:rPr>
        <w:t xml:space="preserve"> расчет</w:t>
      </w:r>
      <w:r w:rsidR="00E92393">
        <w:rPr>
          <w:rFonts w:ascii="Arial" w:hAnsi="Arial" w:cs="Arial"/>
          <w:lang w:val="ru-RU" w:eastAsia="ru-RU"/>
        </w:rPr>
        <w:t xml:space="preserve">ов, позволяющих оценить влияние </w:t>
      </w:r>
      <w:r w:rsidR="00744DF7">
        <w:rPr>
          <w:rFonts w:ascii="Arial" w:hAnsi="Arial" w:cs="Arial"/>
          <w:lang w:val="ru-RU" w:eastAsia="ru-RU"/>
        </w:rPr>
        <w:t xml:space="preserve">на </w:t>
      </w:r>
      <w:r w:rsidR="00744DF7" w:rsidRPr="008F3CD4">
        <w:rPr>
          <w:rFonts w:ascii="Arial" w:hAnsi="Arial" w:cs="Arial"/>
          <w:lang w:val="ru-RU" w:eastAsia="ru-RU"/>
        </w:rPr>
        <w:t>коэффициент калибровки</w:t>
      </w:r>
      <w:r w:rsidR="00744DF7">
        <w:rPr>
          <w:rFonts w:ascii="Arial" w:hAnsi="Arial" w:cs="Arial"/>
          <w:lang w:val="ru-RU" w:eastAsia="ru-RU"/>
        </w:rPr>
        <w:t xml:space="preserve"> </w:t>
      </w:r>
      <w:r w:rsidR="00E92393">
        <w:rPr>
          <w:rFonts w:ascii="Arial" w:hAnsi="Arial" w:cs="Arial"/>
          <w:lang w:val="ru-RU" w:eastAsia="ru-RU"/>
        </w:rPr>
        <w:t>электродинамического взаимодействия антенн из-за их близости друг к другу</w:t>
      </w:r>
      <w:r w:rsidR="00BE0C71">
        <w:rPr>
          <w:rFonts w:ascii="Arial" w:hAnsi="Arial" w:cs="Arial"/>
          <w:lang w:val="ru-RU" w:eastAsia="ru-RU"/>
        </w:rPr>
        <w:t>. При этом измерения</w:t>
      </w:r>
      <w:r w:rsidRPr="008F3CD4">
        <w:rPr>
          <w:rFonts w:ascii="Arial" w:hAnsi="Arial" w:cs="Arial"/>
          <w:lang w:val="ru-RU" w:eastAsia="ru-RU"/>
        </w:rPr>
        <w:t xml:space="preserve"> выполнен</w:t>
      </w:r>
      <w:r w:rsidR="00BE0C71">
        <w:rPr>
          <w:rFonts w:ascii="Arial" w:hAnsi="Arial" w:cs="Arial"/>
          <w:lang w:val="ru-RU" w:eastAsia="ru-RU"/>
        </w:rPr>
        <w:t>ы</w:t>
      </w:r>
      <w:r w:rsidRPr="008F3CD4">
        <w:rPr>
          <w:rFonts w:ascii="Arial" w:hAnsi="Arial" w:cs="Arial"/>
          <w:lang w:val="ru-RU" w:eastAsia="ru-RU"/>
        </w:rPr>
        <w:t xml:space="preserve"> методом двух антенн (который дает тот же результат, что и метод трех антенн TAM, </w:t>
      </w:r>
      <w:proofErr w:type="gramStart"/>
      <w:r w:rsidR="00D6365E">
        <w:rPr>
          <w:rFonts w:ascii="Arial" w:hAnsi="Arial" w:cs="Arial"/>
          <w:lang w:val="ru-RU" w:eastAsia="ru-RU"/>
        </w:rPr>
        <w:t>при идентичности</w:t>
      </w:r>
      <w:proofErr w:type="gramEnd"/>
      <w:r w:rsidRPr="008F3CD4">
        <w:rPr>
          <w:rFonts w:ascii="Arial" w:hAnsi="Arial" w:cs="Arial"/>
          <w:lang w:val="ru-RU" w:eastAsia="ru-RU"/>
        </w:rPr>
        <w:t xml:space="preserve"> передающ</w:t>
      </w:r>
      <w:r w:rsidR="00D6365E">
        <w:rPr>
          <w:rFonts w:ascii="Arial" w:hAnsi="Arial" w:cs="Arial"/>
          <w:lang w:val="ru-RU" w:eastAsia="ru-RU"/>
        </w:rPr>
        <w:t>ей</w:t>
      </w:r>
      <w:r w:rsidRPr="008F3CD4">
        <w:rPr>
          <w:rFonts w:ascii="Arial" w:hAnsi="Arial" w:cs="Arial"/>
          <w:lang w:val="ru-RU" w:eastAsia="ru-RU"/>
        </w:rPr>
        <w:t xml:space="preserve"> и приемн</w:t>
      </w:r>
      <w:r w:rsidR="00D6365E">
        <w:rPr>
          <w:rFonts w:ascii="Arial" w:hAnsi="Arial" w:cs="Arial"/>
          <w:lang w:val="ru-RU" w:eastAsia="ru-RU"/>
        </w:rPr>
        <w:t>ой</w:t>
      </w:r>
      <w:r w:rsidRPr="008F3CD4">
        <w:rPr>
          <w:rFonts w:ascii="Arial" w:hAnsi="Arial" w:cs="Arial"/>
          <w:lang w:val="ru-RU" w:eastAsia="ru-RU"/>
        </w:rPr>
        <w:t xml:space="preserve"> антенн) в свободном пространстве. Эффективное сопротивление нагрузки (определенное в С.2) </w:t>
      </w:r>
      <w:r w:rsidR="00744DF7">
        <w:rPr>
          <w:rFonts w:ascii="Arial" w:hAnsi="Arial" w:cs="Arial"/>
          <w:lang w:val="ru-RU" w:eastAsia="ru-RU"/>
        </w:rPr>
        <w:t xml:space="preserve">                  </w:t>
      </w:r>
      <m:oMath>
        <m:sSubSup>
          <m:sSubSupPr>
            <m:ctrlPr>
              <w:rPr>
                <w:rFonts w:ascii="Cambria Math" w:hAnsi="Cambria Math" w:cs="Arial"/>
                <w:lang w:val="ru-RU" w:eastAsia="ru-RU"/>
              </w:rPr>
            </m:ctrlPr>
          </m:sSubSupPr>
          <m:e>
            <m:r>
              <w:rPr>
                <w:rFonts w:ascii="Cambria Math" w:hAnsi="Cambria Math" w:cs="Arial"/>
                <w:lang w:val="ru-RU" w:eastAsia="ru-RU"/>
              </w:rPr>
              <m:t>Z</m:t>
            </m:r>
          </m:e>
          <m:sub>
            <m:r>
              <m:rPr>
                <m:sty m:val="p"/>
              </m:rPr>
              <w:rPr>
                <w:rFonts w:ascii="Cambria Math" w:hAnsi="Cambria Math" w:cs="Arial"/>
                <w:lang w:val="ru-RU" w:eastAsia="ru-RU"/>
              </w:rPr>
              <m:t>0</m:t>
            </m:r>
          </m:sub>
          <m:sup>
            <m:r>
              <m:rPr>
                <m:sty m:val="p"/>
              </m:rPr>
              <w:rPr>
                <w:rFonts w:ascii="Cambria Math" w:hAnsi="Cambria Math" w:cs="Arial"/>
                <w:lang w:val="ru-RU" w:eastAsia="ru-RU"/>
              </w:rPr>
              <m:t>'</m:t>
            </m:r>
          </m:sup>
        </m:sSubSup>
        <m:r>
          <m:rPr>
            <m:sty m:val="p"/>
          </m:rPr>
          <w:rPr>
            <w:rFonts w:ascii="Cambria Math" w:hAnsi="Cambria Math" w:cs="Arial"/>
            <w:lang w:val="ru-RU" w:eastAsia="ru-RU"/>
          </w:rPr>
          <m:t xml:space="preserve">=50 </m:t>
        </m:r>
      </m:oMath>
      <w:r w:rsidR="00744DF7">
        <w:rPr>
          <w:rFonts w:ascii="Arial" w:hAnsi="Arial" w:cs="Arial"/>
          <w:iCs/>
          <w:lang w:val="ru-RU" w:eastAsia="ru-RU"/>
        </w:rPr>
        <w:t xml:space="preserve">Ом </w:t>
      </w:r>
      <w:r w:rsidRPr="008F3CD4">
        <w:rPr>
          <w:rFonts w:ascii="Arial" w:hAnsi="Arial" w:cs="Arial"/>
          <w:lang w:val="ru-RU" w:eastAsia="ru-RU"/>
        </w:rPr>
        <w:t xml:space="preserve">для всех антенн, рассмотренных на рисунке С.5. Из рисунка С.5 видно, что </w:t>
      </w:r>
      <w:r w:rsidR="00744DF7" w:rsidRPr="008F3CD4">
        <w:rPr>
          <w:rFonts w:ascii="Arial" w:hAnsi="Arial" w:cs="Arial"/>
          <w:lang w:val="ru-RU" w:eastAsia="ru-RU"/>
        </w:rPr>
        <w:t xml:space="preserve">при уменьшении расстояния между антеннами </w:t>
      </w:r>
      <w:r w:rsidRPr="008F3CD4">
        <w:rPr>
          <w:rFonts w:ascii="Arial" w:hAnsi="Arial" w:cs="Arial"/>
          <w:lang w:val="ru-RU" w:eastAsia="ru-RU"/>
        </w:rPr>
        <w:t>значение коэффициента калибровки отличается от</w:t>
      </w:r>
      <w:r w:rsidR="00744DF7">
        <w:rPr>
          <w:rFonts w:ascii="Arial" w:hAnsi="Arial" w:cs="Arial"/>
          <w:lang w:val="ru-RU" w:eastAsia="ru-RU"/>
        </w:rPr>
        <w:t xml:space="preserve"> его</w:t>
      </w:r>
      <w:r w:rsidRPr="008F3CD4">
        <w:rPr>
          <w:rFonts w:ascii="Arial" w:hAnsi="Arial" w:cs="Arial"/>
          <w:lang w:val="ru-RU" w:eastAsia="ru-RU"/>
        </w:rPr>
        <w:t xml:space="preserve"> значения в свободном пространстве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8F3CD4">
        <w:rPr>
          <w:rFonts w:ascii="Arial" w:hAnsi="Arial" w:cs="Arial"/>
          <w:lang w:val="ru-RU" w:eastAsia="ru-RU"/>
        </w:rPr>
        <w:t xml:space="preserve">. </w:t>
      </w:r>
      <w:r w:rsidR="00744DF7">
        <w:rPr>
          <w:rFonts w:ascii="Arial" w:hAnsi="Arial" w:cs="Arial"/>
          <w:lang w:val="ru-RU" w:eastAsia="ru-RU"/>
        </w:rPr>
        <w:t>Н</w:t>
      </w:r>
      <w:r w:rsidR="00744DF7" w:rsidRPr="008F3CD4">
        <w:rPr>
          <w:rFonts w:ascii="Arial" w:hAnsi="Arial" w:cs="Arial"/>
          <w:lang w:val="ru-RU" w:eastAsia="ru-RU"/>
        </w:rPr>
        <w:t>а рисунке С.5</w:t>
      </w:r>
      <w:r w:rsidR="00744DF7">
        <w:rPr>
          <w:rFonts w:ascii="Arial" w:hAnsi="Arial" w:cs="Arial"/>
          <w:lang w:val="ru-RU" w:eastAsia="ru-RU"/>
        </w:rPr>
        <w:t xml:space="preserve"> </w:t>
      </w:r>
      <w:r w:rsidR="00AB6B19">
        <w:rPr>
          <w:rFonts w:ascii="Arial" w:hAnsi="Arial" w:cs="Arial"/>
          <w:lang w:val="ru-RU" w:eastAsia="ru-RU"/>
        </w:rPr>
        <w:t>обозначены</w:t>
      </w:r>
      <w:r w:rsidR="00744DF7">
        <w:rPr>
          <w:rFonts w:ascii="Arial" w:hAnsi="Arial" w:cs="Arial"/>
          <w:lang w:val="ru-RU" w:eastAsia="ru-RU"/>
        </w:rPr>
        <w:t xml:space="preserve"> д</w:t>
      </w:r>
      <w:r w:rsidRPr="008F3CD4">
        <w:rPr>
          <w:rFonts w:ascii="Arial" w:hAnsi="Arial" w:cs="Arial"/>
          <w:lang w:val="ru-RU" w:eastAsia="ru-RU"/>
        </w:rPr>
        <w:t xml:space="preserve">ва фактора, </w:t>
      </w:r>
      <w:r w:rsidR="00D25D00">
        <w:rPr>
          <w:rFonts w:ascii="Arial" w:hAnsi="Arial" w:cs="Arial"/>
          <w:lang w:val="ru-RU" w:eastAsia="ru-RU"/>
        </w:rPr>
        <w:t>которые приводят к изменению</w:t>
      </w:r>
      <w:r w:rsidRPr="008F3CD4">
        <w:rPr>
          <w:rFonts w:ascii="Arial" w:hAnsi="Arial" w:cs="Arial"/>
          <w:lang w:val="ru-RU" w:eastAsia="ru-RU"/>
        </w:rPr>
        <w:t xml:space="preserve"> коэффициента калибровки </w:t>
      </w:r>
      <w:r w:rsidR="00D25D00">
        <w:rPr>
          <w:rFonts w:ascii="Arial" w:hAnsi="Arial" w:cs="Arial"/>
          <w:lang w:val="ru-RU" w:eastAsia="ru-RU"/>
        </w:rPr>
        <w:t>–</w:t>
      </w:r>
      <w:r w:rsidRPr="008F3CD4">
        <w:rPr>
          <w:rFonts w:ascii="Arial" w:hAnsi="Arial" w:cs="Arial"/>
          <w:lang w:val="ru-RU" w:eastAsia="ru-RU"/>
        </w:rPr>
        <w:t xml:space="preserve"> </w:t>
      </w:r>
      <w:r w:rsidR="00D25D00">
        <w:rPr>
          <w:rFonts w:ascii="Arial" w:hAnsi="Arial" w:cs="Arial"/>
          <w:lang w:val="ru-RU" w:eastAsia="ru-RU"/>
        </w:rPr>
        <w:t>взаимодействие</w:t>
      </w:r>
      <w:r w:rsidRPr="008F3CD4">
        <w:rPr>
          <w:rFonts w:ascii="Arial" w:hAnsi="Arial" w:cs="Arial"/>
          <w:lang w:val="ru-RU" w:eastAsia="ru-RU"/>
        </w:rPr>
        <w:t xml:space="preserve"> между антеннами, влияющ</w:t>
      </w:r>
      <w:r w:rsidR="00D25D00">
        <w:rPr>
          <w:rFonts w:ascii="Arial" w:hAnsi="Arial" w:cs="Arial"/>
          <w:lang w:val="ru-RU" w:eastAsia="ru-RU"/>
        </w:rPr>
        <w:t>ее</w:t>
      </w:r>
      <w:r w:rsidRPr="008F3CD4">
        <w:rPr>
          <w:rFonts w:ascii="Arial" w:hAnsi="Arial" w:cs="Arial"/>
          <w:lang w:val="ru-RU" w:eastAsia="ru-RU"/>
        </w:rPr>
        <w:t xml:space="preserve"> на </w:t>
      </w:r>
      <w:r w:rsidR="00AB6B19">
        <w:rPr>
          <w:rFonts w:ascii="Arial" w:hAnsi="Arial" w:cs="Arial"/>
          <w:lang w:val="ru-RU" w:eastAsia="ru-RU"/>
        </w:rPr>
        <w:t xml:space="preserve">комплексное </w:t>
      </w:r>
      <w:r w:rsidRPr="008F3CD4">
        <w:rPr>
          <w:rFonts w:ascii="Arial" w:hAnsi="Arial" w:cs="Arial"/>
          <w:lang w:val="ru-RU" w:eastAsia="ru-RU"/>
        </w:rPr>
        <w:t xml:space="preserve">сопротивление антенн, </w:t>
      </w:r>
      <w:r w:rsidR="00AB6B19">
        <w:rPr>
          <w:rFonts w:ascii="Arial" w:hAnsi="Arial" w:cs="Arial"/>
          <w:lang w:val="ru-RU" w:eastAsia="ru-RU"/>
        </w:rPr>
        <w:t>а также вариации</w:t>
      </w:r>
      <w:r w:rsidRPr="008F3CD4">
        <w:rPr>
          <w:rFonts w:ascii="Arial" w:hAnsi="Arial" w:cs="Arial"/>
          <w:lang w:val="ru-RU" w:eastAsia="ru-RU"/>
        </w:rPr>
        <w:t xml:space="preserve"> напряженности поля в ближне</w:t>
      </w:r>
      <w:r w:rsidR="00AB6B19">
        <w:rPr>
          <w:rFonts w:ascii="Arial" w:hAnsi="Arial" w:cs="Arial"/>
          <w:lang w:val="ru-RU" w:eastAsia="ru-RU"/>
        </w:rPr>
        <w:t>й</w:t>
      </w:r>
      <w:r w:rsidRPr="008F3CD4">
        <w:rPr>
          <w:rFonts w:ascii="Arial" w:hAnsi="Arial" w:cs="Arial"/>
          <w:lang w:val="ru-RU" w:eastAsia="ru-RU"/>
        </w:rPr>
        <w:t xml:space="preserve"> </w:t>
      </w:r>
      <w:r w:rsidR="00AB6B19">
        <w:rPr>
          <w:rFonts w:ascii="Arial" w:hAnsi="Arial" w:cs="Arial"/>
          <w:lang w:val="ru-RU" w:eastAsia="ru-RU"/>
        </w:rPr>
        <w:t>зоне</w:t>
      </w:r>
      <w:r w:rsidRPr="008F3CD4">
        <w:rPr>
          <w:rFonts w:ascii="Arial" w:hAnsi="Arial" w:cs="Arial"/>
          <w:lang w:val="ru-RU" w:eastAsia="ru-RU"/>
        </w:rPr>
        <w:t>, описанн</w:t>
      </w:r>
      <w:r w:rsidR="00AB6B19">
        <w:rPr>
          <w:rFonts w:ascii="Arial" w:hAnsi="Arial" w:cs="Arial"/>
          <w:lang w:val="ru-RU" w:eastAsia="ru-RU"/>
        </w:rPr>
        <w:t>ые</w:t>
      </w:r>
      <w:r w:rsidRPr="008F3CD4">
        <w:rPr>
          <w:rFonts w:ascii="Arial" w:hAnsi="Arial" w:cs="Arial"/>
          <w:lang w:val="ru-RU" w:eastAsia="ru-RU"/>
        </w:rPr>
        <w:t xml:space="preserve"> в С.4. </w:t>
      </w:r>
      <w:r w:rsidR="00AB6B19">
        <w:rPr>
          <w:rFonts w:ascii="Arial" w:hAnsi="Arial" w:cs="Arial"/>
          <w:lang w:val="ru-RU" w:eastAsia="ru-RU"/>
        </w:rPr>
        <w:t>При этом доминируют эффекты</w:t>
      </w:r>
      <w:r w:rsidRPr="008F3CD4">
        <w:rPr>
          <w:rFonts w:ascii="Arial" w:hAnsi="Arial" w:cs="Arial"/>
          <w:lang w:val="ru-RU" w:eastAsia="ru-RU"/>
        </w:rPr>
        <w:t xml:space="preserve"> ближн</w:t>
      </w:r>
      <w:r w:rsidR="00AB6B19">
        <w:rPr>
          <w:rFonts w:ascii="Arial" w:hAnsi="Arial" w:cs="Arial"/>
          <w:lang w:val="ru-RU" w:eastAsia="ru-RU"/>
        </w:rPr>
        <w:t>ей</w:t>
      </w:r>
      <w:r w:rsidRPr="008F3CD4">
        <w:rPr>
          <w:rFonts w:ascii="Arial" w:hAnsi="Arial" w:cs="Arial"/>
          <w:lang w:val="ru-RU" w:eastAsia="ru-RU"/>
        </w:rPr>
        <w:t xml:space="preserve"> </w:t>
      </w:r>
      <w:r w:rsidR="00AB6B19">
        <w:rPr>
          <w:rFonts w:ascii="Arial" w:hAnsi="Arial" w:cs="Arial"/>
          <w:lang w:val="ru-RU" w:eastAsia="ru-RU"/>
        </w:rPr>
        <w:t>зоны</w:t>
      </w:r>
      <w:r w:rsidRPr="008F3CD4">
        <w:rPr>
          <w:rFonts w:ascii="Arial" w:hAnsi="Arial" w:cs="Arial"/>
          <w:lang w:val="ru-RU" w:eastAsia="ru-RU"/>
        </w:rPr>
        <w:t xml:space="preserve">, однако </w:t>
      </w:r>
      <w:r w:rsidR="00AB6B19">
        <w:rPr>
          <w:rFonts w:ascii="Arial" w:hAnsi="Arial" w:cs="Arial"/>
          <w:lang w:val="ru-RU" w:eastAsia="ru-RU"/>
        </w:rPr>
        <w:t>выражение</w:t>
      </w:r>
      <w:r w:rsidRPr="008F3CD4">
        <w:rPr>
          <w:rFonts w:ascii="Arial" w:hAnsi="Arial" w:cs="Arial"/>
          <w:lang w:val="ru-RU" w:eastAsia="ru-RU"/>
        </w:rPr>
        <w:t>, используем</w:t>
      </w:r>
      <w:r w:rsidR="00AB6B19">
        <w:rPr>
          <w:rFonts w:ascii="Arial" w:hAnsi="Arial" w:cs="Arial"/>
          <w:lang w:val="ru-RU" w:eastAsia="ru-RU"/>
        </w:rPr>
        <w:t>ое</w:t>
      </w:r>
      <w:r w:rsidRPr="008F3CD4">
        <w:rPr>
          <w:rFonts w:ascii="Arial" w:hAnsi="Arial" w:cs="Arial"/>
          <w:lang w:val="ru-RU" w:eastAsia="ru-RU"/>
        </w:rPr>
        <w:t xml:space="preserve"> для </w:t>
      </w:r>
      <w:r w:rsidR="00356246">
        <w:rPr>
          <w:rFonts w:ascii="Arial" w:hAnsi="Arial" w:cs="Arial"/>
          <w:lang w:val="ru-RU" w:eastAsia="ru-RU"/>
        </w:rPr>
        <w:t>расчета коэффициента калибровки</w:t>
      </w:r>
      <w:r w:rsidRPr="008F3CD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d</m:t>
        </m:r>
        <m:r>
          <m:rPr>
            <m:sty m:val="p"/>
          </m:rPr>
          <w:rPr>
            <w:rFonts w:ascii="Cambria Math" w:hAnsi="Cambria Math" w:cs="Arial"/>
            <w:lang w:val="ru-RU" w:eastAsia="ru-RU"/>
          </w:rPr>
          <m:t>)</m:t>
        </m:r>
      </m:oMath>
      <w:r w:rsidRPr="008F3CD4">
        <w:rPr>
          <w:rFonts w:ascii="Arial" w:hAnsi="Arial" w:cs="Arial"/>
          <w:lang w:val="ru-RU" w:eastAsia="ru-RU"/>
        </w:rPr>
        <w:t xml:space="preserve">, </w:t>
      </w:r>
      <w:r w:rsidR="00AB6B19">
        <w:rPr>
          <w:rFonts w:ascii="Arial" w:hAnsi="Arial" w:cs="Arial"/>
          <w:lang w:val="ru-RU" w:eastAsia="ru-RU"/>
        </w:rPr>
        <w:t>предусматривает</w:t>
      </w:r>
      <w:r w:rsidRPr="008F3CD4">
        <w:rPr>
          <w:rFonts w:ascii="Arial" w:hAnsi="Arial" w:cs="Arial"/>
          <w:lang w:val="ru-RU" w:eastAsia="ru-RU"/>
        </w:rPr>
        <w:t xml:space="preserve"> обратно пропорциональную зависимость </w:t>
      </w:r>
      <w:r w:rsidR="00356246">
        <w:rPr>
          <w:rFonts w:ascii="Arial" w:hAnsi="Arial" w:cs="Arial"/>
          <w:lang w:val="ru-RU" w:eastAsia="ru-RU"/>
        </w:rPr>
        <w:t xml:space="preserve">между </w:t>
      </w:r>
      <w:r w:rsidRPr="008F3CD4">
        <w:rPr>
          <w:rFonts w:ascii="Arial" w:hAnsi="Arial" w:cs="Arial"/>
          <w:lang w:val="ru-RU" w:eastAsia="ru-RU"/>
        </w:rPr>
        <w:t>напряженност</w:t>
      </w:r>
      <w:r w:rsidR="00356246">
        <w:rPr>
          <w:rFonts w:ascii="Arial" w:hAnsi="Arial" w:cs="Arial"/>
          <w:lang w:val="ru-RU" w:eastAsia="ru-RU"/>
        </w:rPr>
        <w:t>ью</w:t>
      </w:r>
      <w:r w:rsidRPr="008F3CD4">
        <w:rPr>
          <w:rFonts w:ascii="Arial" w:hAnsi="Arial" w:cs="Arial"/>
          <w:lang w:val="ru-RU" w:eastAsia="ru-RU"/>
        </w:rPr>
        <w:t xml:space="preserve"> поля </w:t>
      </w:r>
      <w:r w:rsidR="00356246">
        <w:rPr>
          <w:rFonts w:ascii="Arial" w:hAnsi="Arial" w:cs="Arial"/>
          <w:lang w:val="ru-RU" w:eastAsia="ru-RU"/>
        </w:rPr>
        <w:t>и расстоянием</w:t>
      </w:r>
      <w:r w:rsidRPr="008F3CD4">
        <w:rPr>
          <w:rFonts w:ascii="Arial" w:hAnsi="Arial" w:cs="Arial"/>
          <w:lang w:val="ru-RU" w:eastAsia="ru-RU"/>
        </w:rPr>
        <w:t>.</w:t>
      </w:r>
    </w:p>
    <w:p w14:paraId="5A4A1020" w14:textId="134577E8" w:rsidR="00471C14" w:rsidRPr="008F3CD4" w:rsidRDefault="00471C14" w:rsidP="008F3CD4">
      <w:pPr>
        <w:widowControl w:val="0"/>
        <w:tabs>
          <w:tab w:val="left" w:pos="874"/>
        </w:tabs>
        <w:spacing w:after="260" w:line="360" w:lineRule="auto"/>
        <w:ind w:firstLine="709"/>
        <w:rPr>
          <w:rFonts w:ascii="Arial" w:hAnsi="Arial" w:cs="Arial"/>
          <w:lang w:val="ru-RU" w:eastAsia="ru-RU"/>
        </w:rPr>
      </w:pPr>
      <w:r w:rsidRPr="008F3CD4">
        <w:rPr>
          <w:rFonts w:ascii="Arial" w:hAnsi="Arial" w:cs="Arial"/>
          <w:lang w:val="ru-RU" w:eastAsia="ru-RU"/>
        </w:rPr>
        <w:t>Критерий</w:t>
      </w:r>
      <w:r w:rsidR="00356246">
        <w:rPr>
          <w:rFonts w:ascii="Arial" w:hAnsi="Arial" w:cs="Arial"/>
          <w:lang w:val="ru-RU" w:eastAsia="ru-RU"/>
        </w:rPr>
        <w:t xml:space="preserve"> выбор</w:t>
      </w:r>
      <w:r w:rsidR="001D2D06">
        <w:rPr>
          <w:rFonts w:ascii="Arial" w:hAnsi="Arial" w:cs="Arial"/>
          <w:lang w:val="ru-RU" w:eastAsia="ru-RU"/>
        </w:rPr>
        <w:t>а</w:t>
      </w:r>
      <w:r w:rsidR="00356246">
        <w:rPr>
          <w:rFonts w:ascii="Arial" w:hAnsi="Arial" w:cs="Arial"/>
          <w:lang w:val="ru-RU" w:eastAsia="ru-RU"/>
        </w:rPr>
        <w:t xml:space="preserve"> измерительного</w:t>
      </w:r>
      <w:r w:rsidRPr="008F3CD4">
        <w:rPr>
          <w:rFonts w:ascii="Arial" w:hAnsi="Arial" w:cs="Arial"/>
          <w:lang w:val="ru-RU" w:eastAsia="ru-RU"/>
        </w:rPr>
        <w:t xml:space="preserve"> расстояния </w:t>
      </w:r>
      <w:r w:rsidR="00A660CC" w:rsidRPr="008F3CD4">
        <w:rPr>
          <w:rFonts w:ascii="Arial" w:hAnsi="Arial" w:cs="Arial"/>
          <w:lang w:val="ru-RU" w:eastAsia="ru-RU"/>
        </w:rPr>
        <w:t>при калибровке антенн</w:t>
      </w:r>
      <w:r w:rsidR="00A660CC">
        <w:rPr>
          <w:rFonts w:ascii="Arial" w:hAnsi="Arial" w:cs="Arial"/>
          <w:lang w:val="ru-RU" w:eastAsia="ru-RU"/>
        </w:rPr>
        <w:t xml:space="preserve"> </w:t>
      </w:r>
      <w:r w:rsidR="00356246">
        <w:rPr>
          <w:rFonts w:ascii="Arial" w:hAnsi="Arial" w:cs="Arial"/>
          <w:lang w:val="ru-RU" w:eastAsia="ru-RU"/>
        </w:rPr>
        <w:t>определяется необходимым уровнем</w:t>
      </w:r>
      <w:r w:rsidRPr="008F3CD4">
        <w:rPr>
          <w:rFonts w:ascii="Arial" w:hAnsi="Arial" w:cs="Arial"/>
          <w:lang w:val="ru-RU" w:eastAsia="ru-RU"/>
        </w:rPr>
        <w:t xml:space="preserve"> неопределенности. Хотя рисунок С.5 </w:t>
      </w:r>
      <w:r w:rsidR="00A660CC">
        <w:rPr>
          <w:rFonts w:ascii="Arial" w:hAnsi="Arial" w:cs="Arial"/>
          <w:lang w:val="ru-RU" w:eastAsia="ru-RU"/>
        </w:rPr>
        <w:t>приведен</w:t>
      </w:r>
      <w:r w:rsidRPr="008F3CD4">
        <w:rPr>
          <w:rFonts w:ascii="Arial" w:hAnsi="Arial" w:cs="Arial"/>
          <w:lang w:val="ru-RU" w:eastAsia="ru-RU"/>
        </w:rPr>
        <w:t xml:space="preserve"> для метода двух антенн в свободном пространстве, он дает представление о минимальном расстоянии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0</m:t>
            </m:r>
          </m:sub>
        </m:sSub>
      </m:oMath>
      <w:r w:rsidRPr="008F3CD4">
        <w:rPr>
          <w:rFonts w:ascii="Arial" w:hAnsi="Arial" w:cs="Arial"/>
          <w:lang w:val="ru-RU" w:eastAsia="ru-RU"/>
        </w:rPr>
        <w:t xml:space="preserve">, необходимом для </w:t>
      </w:r>
      <w:r w:rsidR="00A660CC">
        <w:rPr>
          <w:rFonts w:ascii="Arial" w:hAnsi="Arial" w:cs="Arial"/>
          <w:lang w:val="ru-RU" w:eastAsia="ru-RU"/>
        </w:rPr>
        <w:t xml:space="preserve">реализации </w:t>
      </w:r>
      <w:r w:rsidRPr="008F3CD4">
        <w:rPr>
          <w:rFonts w:ascii="Arial" w:hAnsi="Arial" w:cs="Arial"/>
          <w:lang w:val="ru-RU" w:eastAsia="ru-RU"/>
        </w:rPr>
        <w:t xml:space="preserve">метода трех антенн TAM и метода эталонной антенны SAM, </w:t>
      </w:r>
      <w:r w:rsidR="00A660CC">
        <w:rPr>
          <w:rFonts w:ascii="Arial" w:hAnsi="Arial" w:cs="Arial"/>
          <w:lang w:val="ru-RU" w:eastAsia="ru-RU"/>
        </w:rPr>
        <w:t>позволяющим</w:t>
      </w:r>
      <w:r w:rsidR="0085737F">
        <w:rPr>
          <w:rFonts w:ascii="Arial" w:hAnsi="Arial" w:cs="Arial"/>
          <w:lang w:val="ru-RU" w:eastAsia="ru-RU"/>
        </w:rPr>
        <w:t>и</w:t>
      </w:r>
      <w:r w:rsidR="00A660CC">
        <w:rPr>
          <w:rFonts w:ascii="Arial" w:hAnsi="Arial" w:cs="Arial"/>
          <w:lang w:val="ru-RU" w:eastAsia="ru-RU"/>
        </w:rPr>
        <w:t xml:space="preserve"> измерить коэффициент калибровки</w:t>
      </w:r>
      <w:r w:rsidRPr="008F3CD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8F3CD4">
        <w:rPr>
          <w:rFonts w:ascii="Arial" w:hAnsi="Arial" w:cs="Arial"/>
          <w:lang w:val="ru-RU" w:eastAsia="ru-RU"/>
        </w:rPr>
        <w:t xml:space="preserve"> с </w:t>
      </w:r>
      <w:r w:rsidR="00A660CC">
        <w:rPr>
          <w:rFonts w:ascii="Arial" w:hAnsi="Arial" w:cs="Arial"/>
          <w:lang w:val="ru-RU" w:eastAsia="ru-RU"/>
        </w:rPr>
        <w:t xml:space="preserve">составляющей неопределённости измерений из-за влияния электродинамического взаимодействия, не </w:t>
      </w:r>
      <w:r w:rsidR="00A660CC">
        <w:rPr>
          <w:rFonts w:ascii="Arial" w:hAnsi="Arial" w:cs="Arial"/>
          <w:lang w:val="ru-RU" w:eastAsia="ru-RU"/>
        </w:rPr>
        <w:lastRenderedPageBreak/>
        <w:t>превышающей</w:t>
      </w:r>
      <w:r w:rsidRPr="008F3CD4">
        <w:rPr>
          <w:rFonts w:ascii="Arial" w:hAnsi="Arial" w:cs="Arial"/>
          <w:lang w:val="ru-RU" w:eastAsia="ru-RU"/>
        </w:rPr>
        <w:t xml:space="preserve"> ±0,2 дБ.</w:t>
      </w:r>
    </w:p>
    <w:p w14:paraId="665972C4" w14:textId="5BF9E34B" w:rsidR="00471C14" w:rsidRPr="008F3CD4" w:rsidRDefault="00C034AB" w:rsidP="008F3CD4">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Результаты на рисунке</w:t>
      </w:r>
      <w:r w:rsidR="00471C14" w:rsidRPr="008F3CD4">
        <w:rPr>
          <w:rFonts w:ascii="Arial" w:hAnsi="Arial" w:cs="Arial"/>
          <w:lang w:val="ru-RU" w:eastAsia="ru-RU"/>
        </w:rPr>
        <w:t xml:space="preserve"> С.5 </w:t>
      </w:r>
      <w:r w:rsidR="0085737F">
        <w:rPr>
          <w:rFonts w:ascii="Arial" w:hAnsi="Arial" w:cs="Arial"/>
          <w:lang w:eastAsia="ru-RU"/>
        </w:rPr>
        <w:t>d</w:t>
      </w:r>
      <w:r w:rsidR="00471C14" w:rsidRPr="008F3CD4">
        <w:rPr>
          <w:rFonts w:ascii="Arial" w:hAnsi="Arial" w:cs="Arial"/>
          <w:lang w:val="ru-RU" w:eastAsia="ru-RU"/>
        </w:rPr>
        <w:t>) относ</w:t>
      </w:r>
      <w:r>
        <w:rPr>
          <w:rFonts w:ascii="Arial" w:hAnsi="Arial" w:cs="Arial"/>
          <w:lang w:val="ru-RU" w:eastAsia="ru-RU"/>
        </w:rPr>
        <w:t>я</w:t>
      </w:r>
      <w:r w:rsidR="00471C14" w:rsidRPr="008F3CD4">
        <w:rPr>
          <w:rFonts w:ascii="Arial" w:hAnsi="Arial" w:cs="Arial"/>
          <w:lang w:val="ru-RU" w:eastAsia="ru-RU"/>
        </w:rPr>
        <w:t xml:space="preserve">тся не к </w:t>
      </w:r>
      <w:r w:rsidR="0085737F">
        <w:rPr>
          <w:rFonts w:ascii="Arial" w:hAnsi="Arial" w:cs="Arial"/>
          <w:lang w:val="ru-RU" w:eastAsia="ru-RU"/>
        </w:rPr>
        <w:t>взаимодействию</w:t>
      </w:r>
      <w:r w:rsidR="00471C14" w:rsidRPr="008F3CD4">
        <w:rPr>
          <w:rFonts w:ascii="Arial" w:hAnsi="Arial" w:cs="Arial"/>
          <w:lang w:val="ru-RU" w:eastAsia="ru-RU"/>
        </w:rPr>
        <w:t xml:space="preserve"> антенн, а к ошибке в коэффициенте калибровки, если </w:t>
      </w:r>
      <w:r w:rsidR="0085737F">
        <w:rPr>
          <w:rFonts w:ascii="Arial" w:hAnsi="Arial" w:cs="Arial"/>
          <w:lang w:val="ru-RU" w:eastAsia="ru-RU"/>
        </w:rPr>
        <w:t>положение</w:t>
      </w:r>
      <w:r w:rsidR="00471C14" w:rsidRPr="008F3CD4">
        <w:rPr>
          <w:rFonts w:ascii="Arial" w:hAnsi="Arial" w:cs="Arial"/>
          <w:lang w:val="ru-RU" w:eastAsia="ru-RU"/>
        </w:rPr>
        <w:t xml:space="preserve"> фазового центра логопериодической антенны корректируется в соответствии с уравнением (55) (см. 7.5.2.2). </w:t>
      </w:r>
      <w:r w:rsidR="008E6104">
        <w:rPr>
          <w:rFonts w:ascii="Arial" w:hAnsi="Arial" w:cs="Arial"/>
          <w:lang w:val="ru-RU" w:eastAsia="ru-RU"/>
        </w:rPr>
        <w:t>Расчетная модель</w:t>
      </w:r>
      <w:r w:rsidR="00471C14" w:rsidRPr="008F3CD4">
        <w:rPr>
          <w:rFonts w:ascii="Arial" w:hAnsi="Arial" w:cs="Arial"/>
          <w:lang w:val="ru-RU" w:eastAsia="ru-RU"/>
        </w:rPr>
        <w:t xml:space="preserve"> представляет собой логопериодическую антенну</w:t>
      </w:r>
      <w:r w:rsidR="008E6104">
        <w:rPr>
          <w:rFonts w:ascii="Arial" w:hAnsi="Arial" w:cs="Arial"/>
          <w:lang w:val="ru-RU" w:eastAsia="ru-RU"/>
        </w:rPr>
        <w:t xml:space="preserve"> </w:t>
      </w:r>
      <w:r w:rsidR="00471C14" w:rsidRPr="008F3CD4">
        <w:rPr>
          <w:rFonts w:ascii="Arial" w:hAnsi="Arial" w:cs="Arial"/>
          <w:lang w:val="ru-RU" w:eastAsia="ru-RU"/>
        </w:rPr>
        <w:t xml:space="preserve">диапазона частот от 250 МГц до 1 ГГц. Моделирование предполагает, что расстояние измеряется от механического центра антенны, т.е. 0,21 м от </w:t>
      </w:r>
      <w:r w:rsidR="008E6104">
        <w:rPr>
          <w:rFonts w:ascii="Arial" w:hAnsi="Arial" w:cs="Arial"/>
          <w:lang w:val="ru-RU" w:eastAsia="ru-RU"/>
        </w:rPr>
        <w:t>вершины антенны</w:t>
      </w:r>
      <w:r w:rsidR="00471C14" w:rsidRPr="008F3CD4">
        <w:rPr>
          <w:rFonts w:ascii="Arial" w:hAnsi="Arial" w:cs="Arial"/>
          <w:lang w:val="ru-RU" w:eastAsia="ru-RU"/>
        </w:rPr>
        <w:t xml:space="preserve">. </w:t>
      </w:r>
      <w:r w:rsidR="008E6104">
        <w:rPr>
          <w:rFonts w:ascii="Arial" w:hAnsi="Arial" w:cs="Arial"/>
          <w:lang w:val="ru-RU" w:eastAsia="ru-RU"/>
        </w:rPr>
        <w:t>Ошибка составила</w:t>
      </w:r>
      <w:r w:rsidR="00471C14" w:rsidRPr="008F3CD4">
        <w:rPr>
          <w:rFonts w:ascii="Arial" w:hAnsi="Arial" w:cs="Arial"/>
          <w:lang w:val="ru-RU" w:eastAsia="ru-RU"/>
        </w:rPr>
        <w:t xml:space="preserve"> менее 0,07 дБ при расстоянии между центрами антенн</w:t>
      </w:r>
      <w:r w:rsidR="008E6104">
        <w:rPr>
          <w:rFonts w:ascii="Arial" w:hAnsi="Arial" w:cs="Arial"/>
          <w:lang w:val="ru-RU" w:eastAsia="ru-RU"/>
        </w:rPr>
        <w:t xml:space="preserve"> </w:t>
      </w:r>
      <w:r w:rsidR="008E6104" w:rsidRPr="008F3CD4">
        <w:rPr>
          <w:rFonts w:ascii="Arial" w:hAnsi="Arial" w:cs="Arial"/>
          <w:lang w:val="ru-RU" w:eastAsia="ru-RU"/>
        </w:rPr>
        <w:t>3 м</w:t>
      </w:r>
      <w:r w:rsidR="00471C14" w:rsidRPr="008F3CD4">
        <w:rPr>
          <w:rFonts w:ascii="Arial" w:hAnsi="Arial" w:cs="Arial"/>
          <w:lang w:val="ru-RU" w:eastAsia="ru-RU"/>
        </w:rPr>
        <w:t xml:space="preserve">. Эта небольшая </w:t>
      </w:r>
      <w:r w:rsidR="00DE693C">
        <w:rPr>
          <w:rFonts w:ascii="Arial" w:hAnsi="Arial" w:cs="Arial"/>
          <w:lang w:val="ru-RU" w:eastAsia="ru-RU"/>
        </w:rPr>
        <w:t>ошибка</w:t>
      </w:r>
      <w:r w:rsidR="00471C14" w:rsidRPr="008F3CD4">
        <w:rPr>
          <w:rFonts w:ascii="Arial" w:hAnsi="Arial" w:cs="Arial"/>
          <w:lang w:val="ru-RU" w:eastAsia="ru-RU"/>
        </w:rPr>
        <w:t xml:space="preserve"> возникает из-за того, что уравнение (55) дает только приближенное значение </w:t>
      </w:r>
      <w:r w:rsidR="00DE693C">
        <w:rPr>
          <w:rFonts w:ascii="Arial" w:hAnsi="Arial" w:cs="Arial"/>
          <w:lang w:val="ru-RU" w:eastAsia="ru-RU"/>
        </w:rPr>
        <w:t xml:space="preserve">положения </w:t>
      </w:r>
      <w:r w:rsidR="00471C14" w:rsidRPr="008F3CD4">
        <w:rPr>
          <w:rFonts w:ascii="Arial" w:hAnsi="Arial" w:cs="Arial"/>
          <w:lang w:val="ru-RU" w:eastAsia="ru-RU"/>
        </w:rPr>
        <w:t>фазового центра на каждой частоте.</w:t>
      </w:r>
    </w:p>
    <w:p w14:paraId="05D304B2" w14:textId="6B15B095" w:rsidR="001B3D14" w:rsidRDefault="00471C14" w:rsidP="008F3CD4">
      <w:pPr>
        <w:widowControl w:val="0"/>
        <w:tabs>
          <w:tab w:val="left" w:pos="874"/>
        </w:tabs>
        <w:spacing w:after="260" w:line="360" w:lineRule="auto"/>
        <w:ind w:firstLine="709"/>
        <w:rPr>
          <w:rFonts w:ascii="Arial" w:hAnsi="Arial" w:cs="Arial"/>
          <w:lang w:val="ru-RU" w:eastAsia="ru-RU"/>
        </w:rPr>
      </w:pPr>
      <w:r w:rsidRPr="008F3CD4">
        <w:rPr>
          <w:rFonts w:ascii="Arial" w:hAnsi="Arial" w:cs="Arial"/>
          <w:lang w:val="ru-RU" w:eastAsia="ru-RU"/>
        </w:rPr>
        <w:t>Изначально метод эталонной площадки SSM разрабатывался без учета взаимного влияния антенн</w:t>
      </w:r>
      <w:r w:rsidR="00C034AB">
        <w:rPr>
          <w:rFonts w:ascii="Arial" w:hAnsi="Arial" w:cs="Arial"/>
          <w:lang w:val="ru-RU" w:eastAsia="ru-RU"/>
        </w:rPr>
        <w:t>, т.е. при отсутствии взаимодействия между ними</w:t>
      </w:r>
      <w:r w:rsidR="005E5640">
        <w:rPr>
          <w:rFonts w:ascii="Arial" w:hAnsi="Arial" w:cs="Arial"/>
          <w:lang w:val="ru-RU" w:eastAsia="ru-RU"/>
        </w:rPr>
        <w:t xml:space="preserve"> при достаточно близких измерительных расстояниях</w:t>
      </w:r>
      <w:r w:rsidRPr="008F3CD4">
        <w:rPr>
          <w:rFonts w:ascii="Arial" w:hAnsi="Arial" w:cs="Arial"/>
          <w:lang w:val="ru-RU" w:eastAsia="ru-RU"/>
        </w:rPr>
        <w:t xml:space="preserve">. </w:t>
      </w:r>
      <w:r w:rsidR="005E5640">
        <w:rPr>
          <w:rFonts w:ascii="Arial" w:hAnsi="Arial" w:cs="Arial"/>
          <w:lang w:val="ru-RU" w:eastAsia="ru-RU"/>
        </w:rPr>
        <w:t>Влияние</w:t>
      </w:r>
      <w:r w:rsidRPr="008F3CD4">
        <w:rPr>
          <w:rFonts w:ascii="Arial" w:hAnsi="Arial" w:cs="Arial"/>
          <w:lang w:val="ru-RU" w:eastAsia="ru-RU"/>
        </w:rPr>
        <w:t xml:space="preserve"> отражени</w:t>
      </w:r>
      <w:r w:rsidR="005E5640">
        <w:rPr>
          <w:rFonts w:ascii="Arial" w:hAnsi="Arial" w:cs="Arial"/>
          <w:lang w:val="ru-RU" w:eastAsia="ru-RU"/>
        </w:rPr>
        <w:t>й</w:t>
      </w:r>
      <w:r w:rsidRPr="008F3CD4">
        <w:rPr>
          <w:rFonts w:ascii="Arial" w:hAnsi="Arial" w:cs="Arial"/>
          <w:lang w:val="ru-RU" w:eastAsia="ru-RU"/>
        </w:rPr>
        <w:t xml:space="preserve"> от </w:t>
      </w:r>
      <w:r w:rsidR="005E5640">
        <w:rPr>
          <w:rFonts w:ascii="Arial" w:hAnsi="Arial" w:cs="Arial"/>
          <w:lang w:val="ru-RU" w:eastAsia="ru-RU"/>
        </w:rPr>
        <w:t>пластины заземления</w:t>
      </w:r>
      <w:r w:rsidRPr="008F3CD4">
        <w:rPr>
          <w:rFonts w:ascii="Arial" w:hAnsi="Arial" w:cs="Arial"/>
          <w:lang w:val="ru-RU" w:eastAsia="ru-RU"/>
        </w:rPr>
        <w:t xml:space="preserve"> может быть количественно оценен</w:t>
      </w:r>
      <w:r w:rsidR="001D2D06">
        <w:rPr>
          <w:rFonts w:ascii="Arial" w:hAnsi="Arial" w:cs="Arial"/>
          <w:lang w:val="ru-RU" w:eastAsia="ru-RU"/>
        </w:rPr>
        <w:t>о</w:t>
      </w:r>
      <w:r w:rsidRPr="008F3CD4">
        <w:rPr>
          <w:rFonts w:ascii="Arial" w:hAnsi="Arial" w:cs="Arial"/>
          <w:lang w:val="ru-RU" w:eastAsia="ru-RU"/>
        </w:rPr>
        <w:t xml:space="preserve"> </w:t>
      </w:r>
      <w:r w:rsidR="005E5640">
        <w:rPr>
          <w:rFonts w:ascii="Arial" w:hAnsi="Arial" w:cs="Arial"/>
          <w:lang w:val="ru-RU" w:eastAsia="ru-RU"/>
        </w:rPr>
        <w:t>методами</w:t>
      </w:r>
      <w:r w:rsidRPr="008F3CD4">
        <w:rPr>
          <w:rFonts w:ascii="Arial" w:hAnsi="Arial" w:cs="Arial"/>
          <w:lang w:val="ru-RU" w:eastAsia="ru-RU"/>
        </w:rPr>
        <w:t xml:space="preserve"> компьютерного моделирования [19].</w:t>
      </w:r>
      <w:r w:rsidR="001B3D14" w:rsidRPr="001B3D14">
        <w:rPr>
          <w:rFonts w:ascii="Arial" w:hAnsi="Arial" w:cs="Arial"/>
          <w:lang w:val="ru-RU" w:eastAsia="ru-RU"/>
        </w:rPr>
        <w:t xml:space="preserve"> </w:t>
      </w:r>
    </w:p>
    <w:p w14:paraId="301CAF3E" w14:textId="1B68A9E3" w:rsidR="001B3D14" w:rsidRDefault="00A740B3" w:rsidP="001B3D14">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0E251A89" wp14:editId="0FFA9667">
            <wp:extent cx="5935345" cy="480885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5345" cy="4808855"/>
                    </a:xfrm>
                    <a:prstGeom prst="rect">
                      <a:avLst/>
                    </a:prstGeom>
                    <a:noFill/>
                    <a:ln>
                      <a:noFill/>
                    </a:ln>
                  </pic:spPr>
                </pic:pic>
              </a:graphicData>
            </a:graphic>
          </wp:inline>
        </w:drawing>
      </w:r>
    </w:p>
    <w:p w14:paraId="29B3E3F1" w14:textId="74D0F41D" w:rsidR="001B3D14" w:rsidRDefault="00D05643" w:rsidP="001B3D14">
      <w:pPr>
        <w:widowControl w:val="0"/>
        <w:tabs>
          <w:tab w:val="left" w:pos="0"/>
        </w:tabs>
        <w:spacing w:after="260" w:line="360" w:lineRule="auto"/>
        <w:jc w:val="center"/>
        <w:rPr>
          <w:rFonts w:ascii="Arial" w:hAnsi="Arial" w:cs="Arial"/>
          <w:lang w:val="ru-RU" w:eastAsia="ru-RU"/>
        </w:rPr>
      </w:pPr>
      <w:r>
        <w:rPr>
          <w:rFonts w:ascii="Arial" w:hAnsi="Arial" w:cs="Arial"/>
          <w:lang w:val="ru-RU" w:eastAsia="ru-RU"/>
        </w:rPr>
        <w:t xml:space="preserve">На рисунках </w:t>
      </w:r>
      <w:r w:rsidR="001D2D06">
        <w:rPr>
          <w:rFonts w:ascii="Arial" w:hAnsi="Arial" w:cs="Arial"/>
          <w:lang w:eastAsia="ru-RU"/>
        </w:rPr>
        <w:t>a</w:t>
      </w:r>
      <w:r w:rsidR="001B3D14" w:rsidRPr="005E5640">
        <w:rPr>
          <w:rFonts w:ascii="Arial" w:hAnsi="Arial" w:cs="Arial"/>
          <w:lang w:val="ru-RU" w:eastAsia="ru-RU"/>
        </w:rPr>
        <w:t xml:space="preserve">), </w:t>
      </w:r>
      <w:r w:rsidR="001D2D06">
        <w:rPr>
          <w:rFonts w:ascii="Arial" w:hAnsi="Arial" w:cs="Arial"/>
          <w:lang w:eastAsia="ru-RU"/>
        </w:rPr>
        <w:t>b</w:t>
      </w:r>
      <w:r w:rsidR="001B3D14" w:rsidRPr="005E5640">
        <w:rPr>
          <w:rFonts w:ascii="Arial" w:hAnsi="Arial" w:cs="Arial"/>
          <w:lang w:val="ru-RU" w:eastAsia="ru-RU"/>
        </w:rPr>
        <w:t xml:space="preserve">) и </w:t>
      </w:r>
      <w:r w:rsidR="001D2D06">
        <w:rPr>
          <w:rFonts w:ascii="Arial" w:hAnsi="Arial" w:cs="Arial"/>
          <w:lang w:eastAsia="ru-RU"/>
        </w:rPr>
        <w:t>c</w:t>
      </w:r>
      <w:r w:rsidR="001B3D14" w:rsidRPr="005E5640">
        <w:rPr>
          <w:rFonts w:ascii="Arial" w:hAnsi="Arial" w:cs="Arial"/>
          <w:lang w:val="ru-RU" w:eastAsia="ru-RU"/>
        </w:rPr>
        <w:t xml:space="preserve">) </w:t>
      </w:r>
      <w:r>
        <w:rPr>
          <w:rFonts w:ascii="Arial" w:hAnsi="Arial" w:cs="Arial"/>
          <w:lang w:val="ru-RU" w:eastAsia="ru-RU"/>
        </w:rPr>
        <w:t>представлены результаты расчетов</w:t>
      </w:r>
      <w:r w:rsidR="001B3D14" w:rsidRPr="005E5640">
        <w:rPr>
          <w:rFonts w:ascii="Arial" w:hAnsi="Arial" w:cs="Arial"/>
          <w:lang w:val="ru-RU" w:eastAsia="ru-RU"/>
        </w:rPr>
        <w:t xml:space="preserve"> отклонени</w:t>
      </w:r>
      <w:r>
        <w:rPr>
          <w:rFonts w:ascii="Arial" w:hAnsi="Arial" w:cs="Arial"/>
          <w:lang w:val="ru-RU" w:eastAsia="ru-RU"/>
        </w:rPr>
        <w:t>я</w:t>
      </w:r>
      <w:r w:rsidR="001B3D14" w:rsidRPr="005E5640">
        <w:rPr>
          <w:rFonts w:ascii="Arial" w:hAnsi="Arial" w:cs="Arial"/>
          <w:lang w:val="ru-RU" w:eastAsia="ru-RU"/>
        </w:rPr>
        <w:t xml:space="preserve"> коэффициентов калибровки </w:t>
      </w:r>
      <w:r>
        <w:rPr>
          <w:rFonts w:ascii="Arial" w:hAnsi="Arial" w:cs="Arial"/>
          <w:lang w:val="ru-RU" w:eastAsia="ru-RU"/>
        </w:rPr>
        <w:t xml:space="preserve">антенны </w:t>
      </w:r>
      <w:r w:rsidR="001B3D14" w:rsidRPr="005E5640">
        <w:rPr>
          <w:rFonts w:ascii="Arial" w:hAnsi="Arial" w:cs="Arial"/>
          <w:lang w:val="ru-RU" w:eastAsia="ru-RU"/>
        </w:rPr>
        <w:t>от значений</w:t>
      </w:r>
      <w:r w:rsidR="00A740B3">
        <w:rPr>
          <w:rFonts w:ascii="Arial" w:hAnsi="Arial" w:cs="Arial"/>
          <w:lang w:val="ru-RU" w:eastAsia="ru-RU"/>
        </w:rPr>
        <w:t xml:space="preserve"> </w:t>
      </w:r>
      <w:r>
        <w:rPr>
          <w:rFonts w:ascii="Arial" w:hAnsi="Arial" w:cs="Arial"/>
          <w:lang w:val="ru-RU" w:eastAsia="ru-RU"/>
        </w:rPr>
        <w:t>коэффициента калибровки в</w:t>
      </w:r>
      <w:r w:rsidR="001B3D14" w:rsidRPr="005E5640">
        <w:rPr>
          <w:rFonts w:ascii="Arial" w:hAnsi="Arial" w:cs="Arial"/>
          <w:lang w:val="ru-RU" w:eastAsia="ru-RU"/>
        </w:rPr>
        <w:t xml:space="preserve"> свободно</w:t>
      </w:r>
      <w:r w:rsidR="00A740B3">
        <w:rPr>
          <w:rFonts w:ascii="Arial" w:hAnsi="Arial" w:cs="Arial"/>
          <w:lang w:val="ru-RU" w:eastAsia="ru-RU"/>
        </w:rPr>
        <w:t>м</w:t>
      </w:r>
      <w:r w:rsidR="001B3D14" w:rsidRPr="005E5640">
        <w:rPr>
          <w:rFonts w:ascii="Arial" w:hAnsi="Arial" w:cs="Arial"/>
          <w:lang w:val="ru-RU" w:eastAsia="ru-RU"/>
        </w:rPr>
        <w:t xml:space="preserve"> пространств</w:t>
      </w:r>
      <w:r w:rsidR="00A740B3">
        <w:rPr>
          <w:rFonts w:ascii="Arial" w:hAnsi="Arial" w:cs="Arial"/>
          <w:lang w:val="ru-RU" w:eastAsia="ru-RU"/>
        </w:rPr>
        <w:t>е</w:t>
      </w:r>
      <w:r w:rsidR="001B3D14" w:rsidRPr="005E5640">
        <w:rPr>
          <w:rFonts w:ascii="Arial" w:hAnsi="Arial" w:cs="Arial"/>
          <w:lang w:val="ru-RU" w:eastAsia="ru-RU"/>
        </w:rPr>
        <w:t xml:space="preserve"> </w:t>
      </w:r>
      <m:oMath>
        <m:sSub>
          <m:sSubPr>
            <m:ctrlPr>
              <w:rPr>
                <w:rFonts w:ascii="Cambria Math" w:hAnsi="Cambria Math" w:cs="Arial"/>
                <w:lang w:val="ru-RU" w:eastAsia="ru-RU"/>
              </w:rPr>
            </m:ctrlPr>
          </m:sSubPr>
          <m:e>
            <m:r>
              <m:rPr>
                <m:sty m:val="p"/>
              </m:rPr>
              <w:rPr>
                <w:rFonts w:ascii="Cambria Math" w:hAnsi="Cambria Math" w:cs="Arial"/>
                <w:lang w:val="ru-RU" w:eastAsia="ru-RU"/>
              </w:rPr>
              <m:t>F</m:t>
            </m:r>
          </m:e>
          <m:sub>
            <m:r>
              <m:rPr>
                <m:sty m:val="p"/>
              </m:rPr>
              <w:rPr>
                <w:rFonts w:ascii="Cambria Math" w:hAnsi="Cambria Math" w:cs="Arial"/>
                <w:lang w:val="ru-RU" w:eastAsia="ru-RU"/>
              </w:rPr>
              <m:t>a</m:t>
            </m:r>
          </m:sub>
        </m:sSub>
      </m:oMath>
      <w:r w:rsidR="001B3D14" w:rsidRPr="005E5640">
        <w:rPr>
          <w:rFonts w:ascii="Arial" w:hAnsi="Arial" w:cs="Arial"/>
          <w:lang w:val="ru-RU" w:eastAsia="ru-RU"/>
        </w:rPr>
        <w:t xml:space="preserve">, </w:t>
      </w:r>
      <w:r w:rsidR="00E0353F">
        <w:rPr>
          <w:rFonts w:ascii="Arial" w:hAnsi="Arial" w:cs="Arial"/>
          <w:lang w:val="ru-RU" w:eastAsia="ru-RU"/>
        </w:rPr>
        <w:t>обусловленно</w:t>
      </w:r>
      <w:r>
        <w:rPr>
          <w:rFonts w:ascii="Arial" w:hAnsi="Arial" w:cs="Arial"/>
          <w:lang w:val="ru-RU" w:eastAsia="ru-RU"/>
        </w:rPr>
        <w:t>го</w:t>
      </w:r>
      <w:r w:rsidR="001B3D14" w:rsidRPr="005E5640">
        <w:rPr>
          <w:rFonts w:ascii="Arial" w:hAnsi="Arial" w:cs="Arial"/>
          <w:lang w:val="ru-RU" w:eastAsia="ru-RU"/>
        </w:rPr>
        <w:t xml:space="preserve"> взаимным влиянием антенн.</w:t>
      </w:r>
      <w:r>
        <w:rPr>
          <w:rFonts w:ascii="Arial" w:hAnsi="Arial" w:cs="Arial"/>
          <w:lang w:val="ru-RU" w:eastAsia="ru-RU"/>
        </w:rPr>
        <w:t xml:space="preserve"> Рисунок</w:t>
      </w:r>
      <w:r w:rsidR="001B3D14" w:rsidRPr="005E5640">
        <w:rPr>
          <w:rFonts w:ascii="Arial" w:hAnsi="Arial" w:cs="Arial"/>
          <w:lang w:val="ru-RU" w:eastAsia="ru-RU"/>
        </w:rPr>
        <w:t xml:space="preserve"> </w:t>
      </w:r>
      <w:r w:rsidR="001D2D06">
        <w:rPr>
          <w:rFonts w:ascii="Arial" w:hAnsi="Arial" w:cs="Arial"/>
          <w:lang w:eastAsia="ru-RU"/>
        </w:rPr>
        <w:t>d</w:t>
      </w:r>
      <w:r w:rsidR="001B3D14" w:rsidRPr="005E5640">
        <w:rPr>
          <w:rFonts w:ascii="Arial" w:hAnsi="Arial" w:cs="Arial"/>
          <w:lang w:val="ru-RU" w:eastAsia="ru-RU"/>
        </w:rPr>
        <w:t xml:space="preserve">) показывает отклонение, вызванное </w:t>
      </w:r>
      <w:r>
        <w:rPr>
          <w:rFonts w:ascii="Arial" w:hAnsi="Arial" w:cs="Arial"/>
          <w:lang w:val="ru-RU" w:eastAsia="ru-RU"/>
        </w:rPr>
        <w:t>ошибками</w:t>
      </w:r>
      <w:r w:rsidR="001B3D14" w:rsidRPr="005E5640">
        <w:rPr>
          <w:rFonts w:ascii="Arial" w:hAnsi="Arial" w:cs="Arial"/>
          <w:lang w:val="ru-RU" w:eastAsia="ru-RU"/>
        </w:rPr>
        <w:t xml:space="preserve"> </w:t>
      </w:r>
      <w:r>
        <w:rPr>
          <w:rFonts w:ascii="Arial" w:hAnsi="Arial" w:cs="Arial"/>
          <w:lang w:val="ru-RU" w:eastAsia="ru-RU"/>
        </w:rPr>
        <w:t>положения</w:t>
      </w:r>
      <w:r w:rsidR="001B3D14" w:rsidRPr="005E5640">
        <w:rPr>
          <w:rFonts w:ascii="Arial" w:hAnsi="Arial" w:cs="Arial"/>
          <w:lang w:val="ru-RU" w:eastAsia="ru-RU"/>
        </w:rPr>
        <w:t xml:space="preserve"> фазового центра (уравнение 55 (см. 7.5.2.2)); d – расстояние между центрами антенн, </w:t>
      </w:r>
      <w:r w:rsidR="00FE5FCE">
        <w:rPr>
          <w:rFonts w:ascii="Arial" w:hAnsi="Arial" w:cs="Arial"/>
          <w:lang w:val="ru-RU" w:eastAsia="ru-RU"/>
        </w:rPr>
        <w:t>т.е.</w:t>
      </w:r>
      <w:r w:rsidR="001B3D14" w:rsidRPr="005E5640">
        <w:rPr>
          <w:rFonts w:ascii="Arial" w:hAnsi="Arial" w:cs="Arial"/>
          <w:lang w:val="ru-RU" w:eastAsia="ru-RU"/>
        </w:rPr>
        <w:t xml:space="preserve"> 21 см от </w:t>
      </w:r>
      <w:r w:rsidR="00FE5FCE">
        <w:rPr>
          <w:rFonts w:ascii="Arial" w:hAnsi="Arial" w:cs="Arial"/>
          <w:lang w:val="ru-RU" w:eastAsia="ru-RU"/>
        </w:rPr>
        <w:t>вершины антенны</w:t>
      </w:r>
      <w:r w:rsidR="001B3D14" w:rsidRPr="005E5640">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min</m:t>
            </m:r>
          </m:sub>
        </m:sSub>
        <m:r>
          <m:rPr>
            <m:sty m:val="p"/>
          </m:rPr>
          <w:rPr>
            <w:rFonts w:ascii="Cambria Math" w:hAnsi="Cambria Math" w:cs="Arial"/>
            <w:lang w:val="ru-RU" w:eastAsia="ru-RU"/>
          </w:rPr>
          <m:t>=0,067</m:t>
        </m:r>
      </m:oMath>
      <w:r w:rsidR="001B3D14" w:rsidRPr="005E5640">
        <w:rPr>
          <w:rFonts w:ascii="Arial" w:hAnsi="Arial" w:cs="Arial"/>
          <w:lang w:val="ru-RU" w:eastAsia="ru-RU"/>
        </w:rPr>
        <w:t xml:space="preserve"> м, </w:t>
      </w:r>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max</m:t>
            </m:r>
          </m:sub>
        </m:sSub>
        <m:r>
          <m:rPr>
            <m:sty m:val="p"/>
          </m:rPr>
          <w:rPr>
            <w:rFonts w:ascii="Cambria Math" w:hAnsi="Cambria Math" w:cs="Arial"/>
            <w:lang w:val="ru-RU" w:eastAsia="ru-RU"/>
          </w:rPr>
          <m:t>=0,532</m:t>
        </m:r>
      </m:oMath>
      <w:r w:rsidR="001B3D14" w:rsidRPr="005E5640">
        <w:rPr>
          <w:rFonts w:ascii="Arial" w:hAnsi="Arial" w:cs="Arial"/>
          <w:lang w:val="ru-RU" w:eastAsia="ru-RU"/>
        </w:rPr>
        <w:t xml:space="preserve"> м,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min</m:t>
            </m:r>
          </m:sub>
        </m:sSub>
        <m:r>
          <m:rPr>
            <m:sty m:val="p"/>
          </m:rPr>
          <w:rPr>
            <w:rFonts w:ascii="Cambria Math" w:hAnsi="Cambria Math" w:cs="Arial"/>
            <w:lang w:val="ru-RU" w:eastAsia="ru-RU"/>
          </w:rPr>
          <m:t>=0,022</m:t>
        </m:r>
      </m:oMath>
      <w:r w:rsidR="001B3D14" w:rsidRPr="005E5640">
        <w:rPr>
          <w:rFonts w:ascii="Arial" w:hAnsi="Arial" w:cs="Arial"/>
          <w:lang w:val="ru-RU" w:eastAsia="ru-RU"/>
        </w:rPr>
        <w:t xml:space="preserve"> м, </w:t>
      </w:r>
      <m:oMath>
        <m:sSub>
          <m:sSubPr>
            <m:ctrlPr>
              <w:rPr>
                <w:rFonts w:ascii="Cambria Math" w:hAnsi="Cambria Math" w:cs="Arial"/>
                <w:lang w:val="ru-RU" w:eastAsia="ru-RU"/>
              </w:rPr>
            </m:ctrlPr>
          </m:sSubPr>
          <m:e>
            <m:r>
              <w:rPr>
                <w:rFonts w:ascii="Cambria Math" w:hAnsi="Cambria Math" w:cs="Arial"/>
                <w:lang w:val="ru-RU" w:eastAsia="ru-RU"/>
              </w:rPr>
              <m:t>d</m:t>
            </m:r>
          </m:e>
          <m:sub>
            <m:r>
              <w:rPr>
                <w:rFonts w:ascii="Cambria Math" w:hAnsi="Cambria Math" w:cs="Arial"/>
                <w:lang w:val="ru-RU" w:eastAsia="ru-RU"/>
              </w:rPr>
              <m:t>max</m:t>
            </m:r>
          </m:sub>
        </m:sSub>
        <m:r>
          <m:rPr>
            <m:sty m:val="p"/>
          </m:rPr>
          <w:rPr>
            <w:rFonts w:ascii="Cambria Math" w:hAnsi="Cambria Math" w:cs="Arial"/>
            <w:lang w:val="ru-RU" w:eastAsia="ru-RU"/>
          </w:rPr>
          <m:t>=0,398</m:t>
        </m:r>
      </m:oMath>
      <w:r w:rsidR="001B3D14" w:rsidRPr="005E5640">
        <w:rPr>
          <w:rFonts w:ascii="Arial" w:hAnsi="Arial" w:cs="Arial"/>
          <w:lang w:val="ru-RU" w:eastAsia="ru-RU"/>
        </w:rPr>
        <w:t> м.</w:t>
      </w:r>
      <w:r w:rsidR="001B3D14" w:rsidRPr="001B3D14">
        <w:rPr>
          <w:rFonts w:ascii="Arial" w:hAnsi="Arial" w:cs="Arial"/>
          <w:lang w:val="ru-RU" w:eastAsia="ru-RU"/>
        </w:rPr>
        <w:t xml:space="preserve"> </w:t>
      </w:r>
    </w:p>
    <w:p w14:paraId="1094AC90" w14:textId="1B67983D" w:rsidR="00471C14" w:rsidRPr="008F3CD4" w:rsidRDefault="001B3D14" w:rsidP="001B3D14">
      <w:pPr>
        <w:widowControl w:val="0"/>
        <w:tabs>
          <w:tab w:val="left" w:pos="0"/>
        </w:tabs>
        <w:spacing w:after="260" w:line="360" w:lineRule="auto"/>
        <w:jc w:val="center"/>
        <w:rPr>
          <w:rFonts w:ascii="Arial" w:hAnsi="Arial" w:cs="Arial"/>
          <w:lang w:val="ru-RU" w:eastAsia="ru-RU"/>
        </w:rPr>
      </w:pPr>
      <w:r w:rsidRPr="005E5640">
        <w:rPr>
          <w:rFonts w:ascii="Arial" w:hAnsi="Arial" w:cs="Arial"/>
          <w:lang w:val="ru-RU" w:eastAsia="ru-RU"/>
        </w:rPr>
        <w:t xml:space="preserve">Рисунок С.5 – </w:t>
      </w:r>
      <w:r w:rsidR="00A468AD">
        <w:rPr>
          <w:rFonts w:ascii="Arial" w:hAnsi="Arial" w:cs="Arial"/>
          <w:lang w:val="ru-RU" w:eastAsia="ru-RU"/>
        </w:rPr>
        <w:t>Влияние электродинамического взаимодействия</w:t>
      </w:r>
      <w:r w:rsidRPr="005E5640">
        <w:rPr>
          <w:rFonts w:ascii="Arial" w:hAnsi="Arial" w:cs="Arial"/>
          <w:lang w:val="ru-RU" w:eastAsia="ru-RU"/>
        </w:rPr>
        <w:t xml:space="preserve"> </w:t>
      </w:r>
      <w:r w:rsidR="00A468AD">
        <w:rPr>
          <w:rFonts w:ascii="Arial" w:hAnsi="Arial" w:cs="Arial"/>
          <w:lang w:val="ru-RU" w:eastAsia="ru-RU"/>
        </w:rPr>
        <w:t xml:space="preserve">антенн </w:t>
      </w:r>
      <w:r w:rsidRPr="005E5640">
        <w:rPr>
          <w:rFonts w:ascii="Arial" w:hAnsi="Arial" w:cs="Arial"/>
          <w:lang w:val="ru-RU" w:eastAsia="ru-RU"/>
        </w:rPr>
        <w:t xml:space="preserve">на коэффициент калибровки </w:t>
      </w:r>
      <w:r w:rsidR="00A468AD">
        <w:rPr>
          <w:rFonts w:ascii="Arial" w:hAnsi="Arial" w:cs="Arial"/>
          <w:lang w:val="ru-RU" w:eastAsia="ru-RU"/>
        </w:rPr>
        <w:t xml:space="preserve">при реализации </w:t>
      </w:r>
      <w:r w:rsidRPr="005E5640">
        <w:rPr>
          <w:rFonts w:ascii="Arial" w:hAnsi="Arial" w:cs="Arial"/>
          <w:lang w:val="ru-RU" w:eastAsia="ru-RU"/>
        </w:rPr>
        <w:t xml:space="preserve">метода трех антенн TAM </w:t>
      </w:r>
      <w:r w:rsidR="00FE5FCE">
        <w:rPr>
          <w:rFonts w:ascii="Arial" w:hAnsi="Arial" w:cs="Arial"/>
          <w:lang w:val="ru-RU" w:eastAsia="ru-RU"/>
        </w:rPr>
        <w:t xml:space="preserve">в </w:t>
      </w:r>
      <w:r w:rsidRPr="005E5640">
        <w:rPr>
          <w:rFonts w:ascii="Arial" w:hAnsi="Arial" w:cs="Arial"/>
          <w:lang w:val="ru-RU" w:eastAsia="ru-RU"/>
        </w:rPr>
        <w:t>свободно</w:t>
      </w:r>
      <w:r w:rsidR="00A468AD">
        <w:rPr>
          <w:rFonts w:ascii="Arial" w:hAnsi="Arial" w:cs="Arial"/>
          <w:lang w:val="ru-RU" w:eastAsia="ru-RU"/>
        </w:rPr>
        <w:t>м</w:t>
      </w:r>
      <w:r w:rsidRPr="005E5640">
        <w:rPr>
          <w:rFonts w:ascii="Arial" w:hAnsi="Arial" w:cs="Arial"/>
          <w:lang w:val="ru-RU" w:eastAsia="ru-RU"/>
        </w:rPr>
        <w:t xml:space="preserve"> пространств</w:t>
      </w:r>
      <w:r w:rsidR="00A468AD">
        <w:rPr>
          <w:rFonts w:ascii="Arial" w:hAnsi="Arial" w:cs="Arial"/>
          <w:lang w:val="ru-RU" w:eastAsia="ru-RU"/>
        </w:rPr>
        <w:t>е</w:t>
      </w:r>
    </w:p>
    <w:p w14:paraId="46BC297C" w14:textId="77777777" w:rsidR="00220EED" w:rsidRDefault="00220EED" w:rsidP="00A468AD">
      <w:pPr>
        <w:widowControl w:val="0"/>
        <w:tabs>
          <w:tab w:val="left" w:pos="874"/>
        </w:tabs>
        <w:spacing w:after="260" w:line="360" w:lineRule="auto"/>
        <w:ind w:firstLine="709"/>
        <w:rPr>
          <w:rFonts w:ascii="Arial" w:hAnsi="Arial" w:cs="Arial"/>
          <w:b/>
          <w:bCs/>
          <w:lang w:val="ru-RU" w:eastAsia="ru-RU"/>
        </w:rPr>
      </w:pPr>
      <w:bookmarkStart w:id="196" w:name="_Toc147930366"/>
    </w:p>
    <w:p w14:paraId="2C7E8B29" w14:textId="77777777" w:rsidR="00220EED" w:rsidRDefault="00220EED" w:rsidP="00A468AD">
      <w:pPr>
        <w:widowControl w:val="0"/>
        <w:tabs>
          <w:tab w:val="left" w:pos="874"/>
        </w:tabs>
        <w:spacing w:after="260" w:line="360" w:lineRule="auto"/>
        <w:ind w:firstLine="709"/>
        <w:rPr>
          <w:rFonts w:ascii="Arial" w:hAnsi="Arial" w:cs="Arial"/>
          <w:b/>
          <w:bCs/>
          <w:lang w:val="ru-RU" w:eastAsia="ru-RU"/>
        </w:rPr>
      </w:pPr>
    </w:p>
    <w:p w14:paraId="5410C338" w14:textId="77777777" w:rsidR="00220EED" w:rsidRDefault="00220EED" w:rsidP="00A468AD">
      <w:pPr>
        <w:widowControl w:val="0"/>
        <w:tabs>
          <w:tab w:val="left" w:pos="874"/>
        </w:tabs>
        <w:spacing w:after="260" w:line="360" w:lineRule="auto"/>
        <w:ind w:firstLine="709"/>
        <w:rPr>
          <w:rFonts w:ascii="Arial" w:hAnsi="Arial" w:cs="Arial"/>
          <w:b/>
          <w:bCs/>
          <w:lang w:val="ru-RU" w:eastAsia="ru-RU"/>
        </w:rPr>
      </w:pPr>
    </w:p>
    <w:p w14:paraId="17EBFFD3" w14:textId="0DAD7FE9" w:rsidR="00471C14" w:rsidRPr="00A468AD" w:rsidRDefault="00471C14" w:rsidP="00A468AD">
      <w:pPr>
        <w:widowControl w:val="0"/>
        <w:tabs>
          <w:tab w:val="left" w:pos="874"/>
        </w:tabs>
        <w:spacing w:after="260" w:line="360" w:lineRule="auto"/>
        <w:ind w:firstLine="709"/>
        <w:rPr>
          <w:rFonts w:ascii="Arial" w:hAnsi="Arial" w:cs="Arial"/>
          <w:b/>
          <w:bCs/>
          <w:lang w:val="ru-RU" w:eastAsia="ru-RU"/>
        </w:rPr>
      </w:pPr>
      <w:r w:rsidRPr="00A468AD">
        <w:rPr>
          <w:rFonts w:ascii="Arial" w:hAnsi="Arial" w:cs="Arial"/>
          <w:b/>
          <w:bCs/>
          <w:lang w:val="ru-RU" w:eastAsia="ru-RU"/>
        </w:rPr>
        <w:lastRenderedPageBreak/>
        <w:t>С.6</w:t>
      </w:r>
      <w:r w:rsidRPr="00A468AD">
        <w:rPr>
          <w:rFonts w:ascii="Arial" w:hAnsi="Arial" w:cs="Arial"/>
          <w:b/>
          <w:bCs/>
          <w:lang w:val="ru-RU" w:eastAsia="ru-RU"/>
        </w:rPr>
        <w:tab/>
      </w:r>
      <w:r w:rsidR="00A468AD">
        <w:rPr>
          <w:rFonts w:ascii="Arial" w:hAnsi="Arial" w:cs="Arial"/>
          <w:b/>
          <w:bCs/>
          <w:lang w:val="ru-RU" w:eastAsia="ru-RU"/>
        </w:rPr>
        <w:t xml:space="preserve">Неопределенность измерений, обусловленная </w:t>
      </w:r>
      <w:r w:rsidRPr="00A468AD">
        <w:rPr>
          <w:rFonts w:ascii="Arial" w:hAnsi="Arial" w:cs="Arial"/>
          <w:b/>
          <w:bCs/>
          <w:lang w:val="ru-RU" w:eastAsia="ru-RU"/>
        </w:rPr>
        <w:t>отражения</w:t>
      </w:r>
      <w:r w:rsidR="00A468AD">
        <w:rPr>
          <w:rFonts w:ascii="Arial" w:hAnsi="Arial" w:cs="Arial"/>
          <w:b/>
          <w:bCs/>
          <w:lang w:val="ru-RU" w:eastAsia="ru-RU"/>
        </w:rPr>
        <w:t>ми</w:t>
      </w:r>
      <w:r w:rsidRPr="00A468AD">
        <w:rPr>
          <w:rFonts w:ascii="Arial" w:hAnsi="Arial" w:cs="Arial"/>
          <w:b/>
          <w:bCs/>
          <w:lang w:val="ru-RU" w:eastAsia="ru-RU"/>
        </w:rPr>
        <w:t xml:space="preserve"> от пластины заземления</w:t>
      </w:r>
      <w:bookmarkEnd w:id="196"/>
    </w:p>
    <w:p w14:paraId="53C21007" w14:textId="17216D6F" w:rsidR="00471C14" w:rsidRPr="002B3873" w:rsidRDefault="00471C14" w:rsidP="002B3873">
      <w:pPr>
        <w:widowControl w:val="0"/>
        <w:tabs>
          <w:tab w:val="left" w:pos="874"/>
        </w:tabs>
        <w:spacing w:after="260" w:line="360" w:lineRule="auto"/>
        <w:ind w:firstLine="709"/>
        <w:rPr>
          <w:rFonts w:ascii="Arial" w:hAnsi="Arial" w:cs="Arial"/>
          <w:b/>
          <w:bCs/>
          <w:lang w:val="ru-RU" w:eastAsia="ru-RU"/>
        </w:rPr>
      </w:pPr>
      <w:bookmarkStart w:id="197" w:name="_Toc147930367"/>
      <w:r w:rsidRPr="002B3873">
        <w:rPr>
          <w:rFonts w:ascii="Arial" w:hAnsi="Arial" w:cs="Arial"/>
          <w:b/>
          <w:bCs/>
          <w:lang w:val="ru-RU" w:eastAsia="ru-RU"/>
        </w:rPr>
        <w:t>С.6.1</w:t>
      </w:r>
      <w:r w:rsidRPr="002B3873">
        <w:rPr>
          <w:rFonts w:ascii="Arial" w:hAnsi="Arial" w:cs="Arial"/>
          <w:b/>
          <w:bCs/>
          <w:lang w:val="ru-RU" w:eastAsia="ru-RU"/>
        </w:rPr>
        <w:tab/>
      </w:r>
      <w:r w:rsidR="009B2555">
        <w:rPr>
          <w:rFonts w:ascii="Arial" w:hAnsi="Arial" w:cs="Arial"/>
          <w:b/>
          <w:bCs/>
          <w:lang w:val="ru-RU" w:eastAsia="ru-RU"/>
        </w:rPr>
        <w:t>Взаимодействие антенны</w:t>
      </w:r>
      <w:r w:rsidR="009B2555" w:rsidRPr="002B3873">
        <w:rPr>
          <w:rFonts w:ascii="Arial" w:hAnsi="Arial" w:cs="Arial"/>
          <w:b/>
          <w:bCs/>
          <w:lang w:val="ru-RU" w:eastAsia="ru-RU"/>
        </w:rPr>
        <w:t xml:space="preserve"> </w:t>
      </w:r>
      <w:bookmarkStart w:id="198" w:name="_Hlk183521174"/>
      <w:r w:rsidR="009B2555">
        <w:rPr>
          <w:rFonts w:ascii="Arial" w:hAnsi="Arial" w:cs="Arial"/>
          <w:b/>
          <w:bCs/>
          <w:lang w:val="ru-RU" w:eastAsia="ru-RU"/>
        </w:rPr>
        <w:t>с ее мнимым изображением н</w:t>
      </w:r>
      <w:r w:rsidRPr="002B3873">
        <w:rPr>
          <w:rFonts w:ascii="Arial" w:hAnsi="Arial" w:cs="Arial"/>
          <w:b/>
          <w:bCs/>
          <w:lang w:val="ru-RU" w:eastAsia="ru-RU"/>
        </w:rPr>
        <w:t>а пластине заземления</w:t>
      </w:r>
      <w:bookmarkEnd w:id="197"/>
      <w:bookmarkEnd w:id="198"/>
    </w:p>
    <w:p w14:paraId="56EDB63B" w14:textId="1C96EA20" w:rsidR="00471C14" w:rsidRPr="009B2555" w:rsidRDefault="00C41A7B" w:rsidP="009B2555">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Помимо электродинамического взаимодействия антенн на близких расстояниях,</w:t>
      </w:r>
      <w:r w:rsidR="00471C14" w:rsidRPr="009B2555">
        <w:rPr>
          <w:rFonts w:ascii="Arial" w:hAnsi="Arial" w:cs="Arial"/>
          <w:lang w:val="ru-RU" w:eastAsia="ru-RU"/>
        </w:rPr>
        <w:t xml:space="preserve"> на их характеристики влияют отражения от </w:t>
      </w:r>
      <w:r w:rsidR="00A22B21">
        <w:rPr>
          <w:rFonts w:ascii="Arial" w:hAnsi="Arial" w:cs="Arial"/>
          <w:lang w:val="ru-RU" w:eastAsia="ru-RU"/>
        </w:rPr>
        <w:t>сторонних</w:t>
      </w:r>
      <w:r w:rsidR="00471C14" w:rsidRPr="009B2555">
        <w:rPr>
          <w:rFonts w:ascii="Arial" w:hAnsi="Arial" w:cs="Arial"/>
          <w:lang w:val="ru-RU" w:eastAsia="ru-RU"/>
        </w:rPr>
        <w:t xml:space="preserve"> объектов, в</w:t>
      </w:r>
      <w:r w:rsidR="00A22B21">
        <w:rPr>
          <w:rFonts w:ascii="Arial" w:hAnsi="Arial" w:cs="Arial"/>
          <w:lang w:val="ru-RU" w:eastAsia="ru-RU"/>
        </w:rPr>
        <w:t xml:space="preserve">ключая </w:t>
      </w:r>
      <w:r w:rsidR="00471C14" w:rsidRPr="009B2555">
        <w:rPr>
          <w:rFonts w:ascii="Arial" w:hAnsi="Arial" w:cs="Arial"/>
          <w:lang w:val="ru-RU" w:eastAsia="ru-RU"/>
        </w:rPr>
        <w:t>металличес</w:t>
      </w:r>
      <w:r w:rsidR="00A22B21">
        <w:rPr>
          <w:rFonts w:ascii="Arial" w:hAnsi="Arial" w:cs="Arial"/>
          <w:lang w:val="ru-RU" w:eastAsia="ru-RU"/>
        </w:rPr>
        <w:t>кую</w:t>
      </w:r>
      <w:r w:rsidR="00471C14" w:rsidRPr="009B2555">
        <w:rPr>
          <w:rFonts w:ascii="Arial" w:hAnsi="Arial" w:cs="Arial"/>
          <w:lang w:val="ru-RU" w:eastAsia="ru-RU"/>
        </w:rPr>
        <w:t xml:space="preserve"> пластин</w:t>
      </w:r>
      <w:r w:rsidR="00A22B21">
        <w:rPr>
          <w:rFonts w:ascii="Arial" w:hAnsi="Arial" w:cs="Arial"/>
          <w:lang w:val="ru-RU" w:eastAsia="ru-RU"/>
        </w:rPr>
        <w:t>у</w:t>
      </w:r>
      <w:r w:rsidR="00471C14" w:rsidRPr="009B2555">
        <w:rPr>
          <w:rFonts w:ascii="Arial" w:hAnsi="Arial" w:cs="Arial"/>
          <w:lang w:val="ru-RU" w:eastAsia="ru-RU"/>
        </w:rPr>
        <w:t xml:space="preserve"> заземления. Это влияние вызвано </w:t>
      </w:r>
      <w:r w:rsidR="00A22B21">
        <w:rPr>
          <w:rFonts w:ascii="Arial" w:hAnsi="Arial" w:cs="Arial"/>
          <w:lang w:val="ru-RU" w:eastAsia="ru-RU"/>
        </w:rPr>
        <w:t xml:space="preserve">возникающим </w:t>
      </w:r>
      <w:r w:rsidR="00A22B21" w:rsidRPr="009B2555">
        <w:rPr>
          <w:rFonts w:ascii="Arial" w:hAnsi="Arial" w:cs="Arial"/>
          <w:lang w:val="ru-RU" w:eastAsia="ru-RU"/>
        </w:rPr>
        <w:t xml:space="preserve">между антенной и ее </w:t>
      </w:r>
      <w:r w:rsidR="00A22B21">
        <w:rPr>
          <w:rFonts w:ascii="Arial" w:hAnsi="Arial" w:cs="Arial"/>
          <w:lang w:val="ru-RU" w:eastAsia="ru-RU"/>
        </w:rPr>
        <w:t xml:space="preserve">мнимым изображением (т.е. </w:t>
      </w:r>
      <w:r w:rsidR="00A22B21" w:rsidRPr="009B2555">
        <w:rPr>
          <w:rFonts w:ascii="Arial" w:hAnsi="Arial" w:cs="Arial"/>
          <w:lang w:val="ru-RU" w:eastAsia="ru-RU"/>
        </w:rPr>
        <w:t xml:space="preserve">отражением </w:t>
      </w:r>
      <w:r w:rsidR="00A22B21">
        <w:rPr>
          <w:rFonts w:ascii="Arial" w:hAnsi="Arial" w:cs="Arial"/>
          <w:lang w:val="ru-RU" w:eastAsia="ru-RU"/>
        </w:rPr>
        <w:t>от</w:t>
      </w:r>
      <w:r w:rsidR="00A22B21" w:rsidRPr="009B2555">
        <w:rPr>
          <w:rFonts w:ascii="Arial" w:hAnsi="Arial" w:cs="Arial"/>
          <w:lang w:val="ru-RU" w:eastAsia="ru-RU"/>
        </w:rPr>
        <w:t xml:space="preserve"> пластин</w:t>
      </w:r>
      <w:r w:rsidR="00A22B21">
        <w:rPr>
          <w:rFonts w:ascii="Arial" w:hAnsi="Arial" w:cs="Arial"/>
          <w:lang w:val="ru-RU" w:eastAsia="ru-RU"/>
        </w:rPr>
        <w:t>ы</w:t>
      </w:r>
      <w:r w:rsidR="00A22B21" w:rsidRPr="009B2555">
        <w:rPr>
          <w:rFonts w:ascii="Arial" w:hAnsi="Arial" w:cs="Arial"/>
          <w:lang w:val="ru-RU" w:eastAsia="ru-RU"/>
        </w:rPr>
        <w:t xml:space="preserve"> заземления</w:t>
      </w:r>
      <w:r w:rsidR="00A22B21">
        <w:rPr>
          <w:rFonts w:ascii="Arial" w:hAnsi="Arial" w:cs="Arial"/>
          <w:lang w:val="ru-RU" w:eastAsia="ru-RU"/>
        </w:rPr>
        <w:t>) взаимодействием</w:t>
      </w:r>
      <w:r w:rsidR="00471C14" w:rsidRPr="009B2555">
        <w:rPr>
          <w:rFonts w:ascii="Arial" w:hAnsi="Arial" w:cs="Arial"/>
          <w:lang w:val="ru-RU" w:eastAsia="ru-RU"/>
        </w:rPr>
        <w:t>, что приводит к зависимости коэффициента калибровки антенны от высоты</w:t>
      </w:r>
      <w:r w:rsidR="003A2A4A">
        <w:rPr>
          <w:rFonts w:ascii="Arial" w:hAnsi="Arial" w:cs="Arial"/>
          <w:lang w:val="ru-RU" w:eastAsia="ru-RU"/>
        </w:rPr>
        <w:t xml:space="preserve"> ее установки относительно уровня пластины</w:t>
      </w:r>
      <w:r w:rsidR="00471C14" w:rsidRPr="009B2555">
        <w:rPr>
          <w:rFonts w:ascii="Arial" w:hAnsi="Arial" w:cs="Arial"/>
          <w:lang w:val="ru-RU" w:eastAsia="ru-RU"/>
        </w:rPr>
        <w:t>.</w:t>
      </w:r>
    </w:p>
    <w:p w14:paraId="7874DF87" w14:textId="0694ACEC" w:rsidR="00471C14" w:rsidRPr="009B2555" w:rsidRDefault="00471C14" w:rsidP="009B2555">
      <w:pPr>
        <w:widowControl w:val="0"/>
        <w:tabs>
          <w:tab w:val="left" w:pos="874"/>
        </w:tabs>
        <w:spacing w:after="260" w:line="360" w:lineRule="auto"/>
        <w:ind w:firstLine="709"/>
        <w:rPr>
          <w:rFonts w:ascii="Arial" w:hAnsi="Arial" w:cs="Arial"/>
          <w:lang w:val="ru-RU" w:eastAsia="ru-RU"/>
        </w:rPr>
      </w:pPr>
      <w:r w:rsidRPr="009B2555">
        <w:rPr>
          <w:rFonts w:ascii="Arial" w:hAnsi="Arial" w:cs="Arial"/>
          <w:lang w:val="ru-RU" w:eastAsia="ru-RU"/>
        </w:rPr>
        <w:t xml:space="preserve">Примеры </w:t>
      </w:r>
      <w:r w:rsidR="003A2A4A">
        <w:rPr>
          <w:rFonts w:ascii="Arial" w:hAnsi="Arial" w:cs="Arial"/>
          <w:lang w:val="ru-RU" w:eastAsia="ru-RU"/>
        </w:rPr>
        <w:t>теоретических расчетов зависимости</w:t>
      </w:r>
      <w:r w:rsidRPr="009B2555">
        <w:rPr>
          <w:rFonts w:ascii="Arial" w:hAnsi="Arial" w:cs="Arial"/>
          <w:lang w:val="ru-RU" w:eastAsia="ru-RU"/>
        </w:rPr>
        <w:t xml:space="preserve"> коэффициента калибровки  от высоты </w:t>
      </w:r>
      <w:r w:rsidR="00AD2EC4">
        <w:rPr>
          <w:rFonts w:ascii="Arial" w:hAnsi="Arial" w:cs="Arial"/>
          <w:lang w:val="ru-RU" w:eastAsia="ru-RU"/>
        </w:rPr>
        <w:t xml:space="preserve">установки антенны </w:t>
      </w:r>
      <w:r w:rsidRPr="009B2555">
        <w:rPr>
          <w:rFonts w:ascii="Arial" w:hAnsi="Arial" w:cs="Arial"/>
          <w:lang w:val="ru-RU" w:eastAsia="ru-RU"/>
        </w:rPr>
        <w:t xml:space="preserve">представлены на рисунке С.6, </w:t>
      </w:r>
      <w:r w:rsidR="003A2A4A">
        <w:rPr>
          <w:rFonts w:ascii="Arial" w:hAnsi="Arial" w:cs="Arial"/>
          <w:lang w:val="ru-RU" w:eastAsia="ru-RU"/>
        </w:rPr>
        <w:t>на котором легко заметить</w:t>
      </w:r>
      <w:r w:rsidR="00AD2EC4">
        <w:rPr>
          <w:rFonts w:ascii="Arial" w:hAnsi="Arial" w:cs="Arial"/>
          <w:lang w:val="ru-RU" w:eastAsia="ru-RU"/>
        </w:rPr>
        <w:t>, что наибольшие</w:t>
      </w:r>
      <w:r w:rsidR="003A2A4A">
        <w:rPr>
          <w:rFonts w:ascii="Arial" w:hAnsi="Arial" w:cs="Arial"/>
          <w:lang w:val="ru-RU" w:eastAsia="ru-RU"/>
        </w:rPr>
        <w:t xml:space="preserve"> вариации </w:t>
      </w:r>
      <w:r w:rsidR="003A2A4A" w:rsidRPr="009B2555">
        <w:rPr>
          <w:rFonts w:ascii="Arial" w:hAnsi="Arial" w:cs="Arial"/>
          <w:lang w:val="ru-RU" w:eastAsia="ru-RU"/>
        </w:rPr>
        <w:t>коэффициента калибровки от</w:t>
      </w:r>
      <w:r w:rsidR="00AD2EC4">
        <w:rPr>
          <w:rFonts w:ascii="Arial" w:hAnsi="Arial" w:cs="Arial"/>
          <w:lang w:val="ru-RU" w:eastAsia="ru-RU"/>
        </w:rPr>
        <w:t xml:space="preserve">носительно его </w:t>
      </w:r>
      <w:r w:rsidR="003A2A4A" w:rsidRPr="009B2555">
        <w:rPr>
          <w:rFonts w:ascii="Arial" w:hAnsi="Arial" w:cs="Arial"/>
          <w:lang w:val="ru-RU" w:eastAsia="ru-RU"/>
        </w:rPr>
        <w:t xml:space="preserve">значения в свободном пространстве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AD2EC4">
        <w:rPr>
          <w:rFonts w:ascii="Arial" w:hAnsi="Arial" w:cs="Arial"/>
          <w:lang w:val="ru-RU" w:eastAsia="ru-RU"/>
        </w:rPr>
        <w:t xml:space="preserve"> возникают </w:t>
      </w:r>
      <w:r w:rsidRPr="009B2555">
        <w:rPr>
          <w:rFonts w:ascii="Arial" w:hAnsi="Arial" w:cs="Arial"/>
          <w:lang w:val="ru-RU" w:eastAsia="ru-RU"/>
        </w:rPr>
        <w:t>вблизи пластины заземления [48], [50], [63].</w:t>
      </w:r>
    </w:p>
    <w:p w14:paraId="36B0460A" w14:textId="2AD97FBC" w:rsidR="00471C14" w:rsidRPr="009B2555" w:rsidRDefault="00B103AE" w:rsidP="009B2555">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Вариации</w:t>
      </w:r>
      <w:r w:rsidR="00471C14" w:rsidRPr="009B2555">
        <w:rPr>
          <w:rFonts w:ascii="Arial" w:hAnsi="Arial" w:cs="Arial"/>
          <w:lang w:val="ru-RU" w:eastAsia="ru-RU"/>
        </w:rPr>
        <w:t xml:space="preserve"> коэффициента калибровки </w:t>
      </w:r>
      <w:r w:rsidRPr="009B2555">
        <w:rPr>
          <w:rFonts w:ascii="Arial" w:hAnsi="Arial" w:cs="Arial"/>
          <w:lang w:val="ru-RU" w:eastAsia="ru-RU"/>
        </w:rPr>
        <w:t xml:space="preserve">биконической антенны </w:t>
      </w:r>
      <w:r w:rsidR="00471C14" w:rsidRPr="009B2555">
        <w:rPr>
          <w:rFonts w:ascii="Arial" w:hAnsi="Arial" w:cs="Arial"/>
          <w:lang w:val="ru-RU" w:eastAsia="ru-RU"/>
        </w:rPr>
        <w:t>в зависимости от высоты</w:t>
      </w:r>
      <w:r>
        <w:rPr>
          <w:rFonts w:ascii="Arial" w:hAnsi="Arial" w:cs="Arial"/>
          <w:lang w:val="ru-RU" w:eastAsia="ru-RU"/>
        </w:rPr>
        <w:t xml:space="preserve"> ее установки</w:t>
      </w:r>
      <w:r w:rsidR="00471C14" w:rsidRPr="009B2555">
        <w:rPr>
          <w:rFonts w:ascii="Arial" w:hAnsi="Arial" w:cs="Arial"/>
          <w:lang w:val="ru-RU" w:eastAsia="ru-RU"/>
        </w:rPr>
        <w:t xml:space="preserve"> </w:t>
      </w:r>
      <w:r w:rsidR="003C1C9A">
        <w:rPr>
          <w:rFonts w:ascii="Arial" w:hAnsi="Arial" w:cs="Arial"/>
          <w:lang w:val="ru-RU" w:eastAsia="ru-RU"/>
        </w:rPr>
        <w:t xml:space="preserve">в графическом виде </w:t>
      </w:r>
      <w:r w:rsidR="00471C14" w:rsidRPr="009B2555">
        <w:rPr>
          <w:rFonts w:ascii="Arial" w:hAnsi="Arial" w:cs="Arial"/>
          <w:lang w:val="ru-RU" w:eastAsia="ru-RU"/>
        </w:rPr>
        <w:t>представлен</w:t>
      </w:r>
      <w:r>
        <w:rPr>
          <w:rFonts w:ascii="Arial" w:hAnsi="Arial" w:cs="Arial"/>
          <w:lang w:val="ru-RU" w:eastAsia="ru-RU"/>
        </w:rPr>
        <w:t>ы</w:t>
      </w:r>
      <w:r w:rsidR="00471C14" w:rsidRPr="009B2555">
        <w:rPr>
          <w:rFonts w:ascii="Arial" w:hAnsi="Arial" w:cs="Arial"/>
          <w:lang w:val="ru-RU" w:eastAsia="ru-RU"/>
        </w:rPr>
        <w:t xml:space="preserve"> на рисунке С.7 для 50</w:t>
      </w:r>
      <w:r>
        <w:rPr>
          <w:rFonts w:ascii="Arial" w:hAnsi="Arial" w:cs="Arial"/>
          <w:lang w:val="ru-RU" w:eastAsia="ru-RU"/>
        </w:rPr>
        <w:t>-омного</w:t>
      </w:r>
      <w:r w:rsidR="00471C14" w:rsidRPr="009B2555">
        <w:rPr>
          <w:rFonts w:ascii="Arial" w:hAnsi="Arial" w:cs="Arial"/>
          <w:lang w:val="ru-RU" w:eastAsia="ru-RU"/>
        </w:rPr>
        <w:t xml:space="preserve"> симметрирующего трансформатора</w:t>
      </w:r>
      <w:r>
        <w:rPr>
          <w:rFonts w:ascii="Arial" w:hAnsi="Arial" w:cs="Arial"/>
          <w:lang w:val="ru-RU" w:eastAsia="ru-RU"/>
        </w:rPr>
        <w:t xml:space="preserve"> и</w:t>
      </w:r>
      <w:r w:rsidR="00471C14" w:rsidRPr="009B2555">
        <w:rPr>
          <w:rFonts w:ascii="Arial" w:hAnsi="Arial" w:cs="Arial"/>
          <w:lang w:val="ru-RU" w:eastAsia="ru-RU"/>
        </w:rPr>
        <w:t xml:space="preserve"> на рисунке С.9 для 200</w:t>
      </w:r>
      <w:r>
        <w:rPr>
          <w:rFonts w:ascii="Arial" w:hAnsi="Arial" w:cs="Arial"/>
          <w:lang w:val="ru-RU" w:eastAsia="ru-RU"/>
        </w:rPr>
        <w:t>-омного</w:t>
      </w:r>
      <w:r w:rsidR="00471C14" w:rsidRPr="009B2555">
        <w:rPr>
          <w:rFonts w:ascii="Arial" w:hAnsi="Arial" w:cs="Arial"/>
          <w:lang w:val="ru-RU" w:eastAsia="ru-RU"/>
        </w:rPr>
        <w:t xml:space="preserve"> симметрирующего трансформатора. Попереч</w:t>
      </w:r>
      <w:r>
        <w:rPr>
          <w:rFonts w:ascii="Arial" w:hAnsi="Arial" w:cs="Arial"/>
          <w:lang w:val="ru-RU" w:eastAsia="ru-RU"/>
        </w:rPr>
        <w:t xml:space="preserve">ина </w:t>
      </w:r>
      <w:r w:rsidR="00471C14" w:rsidRPr="009B2555">
        <w:rPr>
          <w:rFonts w:ascii="Arial" w:hAnsi="Arial" w:cs="Arial"/>
          <w:lang w:val="ru-RU" w:eastAsia="ru-RU"/>
        </w:rPr>
        <w:t>биконического элемента</w:t>
      </w:r>
      <w:r w:rsidR="00515632">
        <w:rPr>
          <w:rFonts w:ascii="Arial" w:hAnsi="Arial" w:cs="Arial"/>
          <w:lang w:val="ru-RU" w:eastAsia="ru-RU"/>
        </w:rPr>
        <w:t xml:space="preserve"> (т.е. перекладина, </w:t>
      </w:r>
      <w:r w:rsidR="003916FD">
        <w:rPr>
          <w:rFonts w:ascii="Arial" w:hAnsi="Arial" w:cs="Arial"/>
          <w:lang w:val="ru-RU" w:eastAsia="ru-RU"/>
        </w:rPr>
        <w:t xml:space="preserve">устанавливаемая по нормали к </w:t>
      </w:r>
      <w:r w:rsidR="00515632">
        <w:rPr>
          <w:rFonts w:ascii="Arial" w:hAnsi="Arial" w:cs="Arial"/>
          <w:lang w:val="ru-RU" w:eastAsia="ru-RU"/>
        </w:rPr>
        <w:t>центральн</w:t>
      </w:r>
      <w:r w:rsidR="003916FD">
        <w:rPr>
          <w:rFonts w:ascii="Arial" w:hAnsi="Arial" w:cs="Arial"/>
          <w:lang w:val="ru-RU" w:eastAsia="ru-RU"/>
        </w:rPr>
        <w:t>ой</w:t>
      </w:r>
      <w:r w:rsidR="00515632">
        <w:rPr>
          <w:rFonts w:ascii="Arial" w:hAnsi="Arial" w:cs="Arial"/>
          <w:lang w:val="ru-RU" w:eastAsia="ru-RU"/>
        </w:rPr>
        <w:t xml:space="preserve"> ос</w:t>
      </w:r>
      <w:r w:rsidR="003916FD">
        <w:rPr>
          <w:rFonts w:ascii="Arial" w:hAnsi="Arial" w:cs="Arial"/>
          <w:lang w:val="ru-RU" w:eastAsia="ru-RU"/>
        </w:rPr>
        <w:t>и</w:t>
      </w:r>
      <w:r w:rsidR="00515632">
        <w:rPr>
          <w:rFonts w:ascii="Arial" w:hAnsi="Arial" w:cs="Arial"/>
          <w:lang w:val="ru-RU" w:eastAsia="ru-RU"/>
        </w:rPr>
        <w:t xml:space="preserve"> </w:t>
      </w:r>
      <w:proofErr w:type="spellStart"/>
      <w:r w:rsidR="00515632">
        <w:rPr>
          <w:rFonts w:ascii="Arial" w:hAnsi="Arial" w:cs="Arial"/>
          <w:lang w:val="ru-RU" w:eastAsia="ru-RU"/>
        </w:rPr>
        <w:t>биконуса</w:t>
      </w:r>
      <w:proofErr w:type="spellEnd"/>
      <w:r w:rsidR="00515632">
        <w:rPr>
          <w:rFonts w:ascii="Arial" w:hAnsi="Arial" w:cs="Arial"/>
          <w:lang w:val="ru-RU" w:eastAsia="ru-RU"/>
        </w:rPr>
        <w:t xml:space="preserve"> </w:t>
      </w:r>
      <w:r w:rsidR="003916FD">
        <w:rPr>
          <w:rFonts w:ascii="Arial" w:hAnsi="Arial" w:cs="Arial"/>
          <w:lang w:val="ru-RU" w:eastAsia="ru-RU"/>
        </w:rPr>
        <w:t xml:space="preserve">и соединяющую эту ось с одним из внешних проводников, образующих </w:t>
      </w:r>
      <w:r w:rsidR="00515632">
        <w:rPr>
          <w:rFonts w:ascii="Arial" w:hAnsi="Arial" w:cs="Arial"/>
          <w:lang w:val="ru-RU" w:eastAsia="ru-RU"/>
        </w:rPr>
        <w:t>биконически</w:t>
      </w:r>
      <w:r w:rsidR="003916FD">
        <w:rPr>
          <w:rFonts w:ascii="Arial" w:hAnsi="Arial" w:cs="Arial"/>
          <w:lang w:val="ru-RU" w:eastAsia="ru-RU"/>
        </w:rPr>
        <w:t>й</w:t>
      </w:r>
      <w:r w:rsidR="00515632">
        <w:rPr>
          <w:rFonts w:ascii="Arial" w:hAnsi="Arial" w:cs="Arial"/>
          <w:lang w:val="ru-RU" w:eastAsia="ru-RU"/>
        </w:rPr>
        <w:t xml:space="preserve"> элемент)</w:t>
      </w:r>
      <w:r w:rsidR="00471C14" w:rsidRPr="009B2555">
        <w:rPr>
          <w:rFonts w:ascii="Arial" w:hAnsi="Arial" w:cs="Arial"/>
          <w:lang w:val="ru-RU" w:eastAsia="ru-RU"/>
        </w:rPr>
        <w:t xml:space="preserve">, направленная </w:t>
      </w:r>
      <w:proofErr w:type="spellStart"/>
      <w:r w:rsidR="00A14D38">
        <w:rPr>
          <w:rFonts w:ascii="Arial" w:hAnsi="Arial" w:cs="Arial"/>
          <w:lang w:val="ru-RU" w:eastAsia="ru-RU"/>
        </w:rPr>
        <w:t>коллинеарно</w:t>
      </w:r>
      <w:proofErr w:type="spellEnd"/>
      <w:r w:rsidR="00471C14" w:rsidRPr="009B2555">
        <w:rPr>
          <w:rFonts w:ascii="Arial" w:hAnsi="Arial" w:cs="Arial"/>
          <w:lang w:val="ru-RU" w:eastAsia="ru-RU"/>
        </w:rPr>
        <w:t xml:space="preserve"> </w:t>
      </w:r>
      <w:r w:rsidR="00A14D38">
        <w:rPr>
          <w:rFonts w:ascii="Arial" w:hAnsi="Arial" w:cs="Arial"/>
          <w:lang w:val="ru-RU" w:eastAsia="ru-RU"/>
        </w:rPr>
        <w:t>механической оси</w:t>
      </w:r>
      <w:r w:rsidR="00471C14" w:rsidRPr="009B2555">
        <w:rPr>
          <w:rFonts w:ascii="Arial" w:hAnsi="Arial" w:cs="Arial"/>
          <w:lang w:val="ru-RU" w:eastAsia="ru-RU"/>
        </w:rPr>
        <w:t xml:space="preserve"> горизонтально поляризованны</w:t>
      </w:r>
      <w:r w:rsidR="00A14D38">
        <w:rPr>
          <w:rFonts w:ascii="Arial" w:hAnsi="Arial" w:cs="Arial"/>
          <w:lang w:val="ru-RU" w:eastAsia="ru-RU"/>
        </w:rPr>
        <w:t>х</w:t>
      </w:r>
      <w:r w:rsidR="00471C14" w:rsidRPr="009B2555">
        <w:rPr>
          <w:rFonts w:ascii="Arial" w:hAnsi="Arial" w:cs="Arial"/>
          <w:lang w:val="ru-RU" w:eastAsia="ru-RU"/>
        </w:rPr>
        <w:t xml:space="preserve"> антенн</w:t>
      </w:r>
      <w:r w:rsidR="00A14D38">
        <w:rPr>
          <w:rFonts w:ascii="Arial" w:hAnsi="Arial" w:cs="Arial"/>
          <w:lang w:val="ru-RU" w:eastAsia="ru-RU"/>
        </w:rPr>
        <w:t>,</w:t>
      </w:r>
      <w:r w:rsidR="00471C14" w:rsidRPr="009B2555">
        <w:rPr>
          <w:rFonts w:ascii="Arial" w:hAnsi="Arial" w:cs="Arial"/>
          <w:lang w:val="ru-RU" w:eastAsia="ru-RU"/>
        </w:rPr>
        <w:t xml:space="preserve"> </w:t>
      </w:r>
      <w:r w:rsidR="00A14D38">
        <w:rPr>
          <w:rFonts w:ascii="Arial" w:hAnsi="Arial" w:cs="Arial"/>
          <w:lang w:val="ru-RU" w:eastAsia="ru-RU"/>
        </w:rPr>
        <w:t>приводит</w:t>
      </w:r>
      <w:r w:rsidR="00471C14" w:rsidRPr="009B2555">
        <w:rPr>
          <w:rFonts w:ascii="Arial" w:hAnsi="Arial" w:cs="Arial"/>
          <w:lang w:val="ru-RU" w:eastAsia="ru-RU"/>
        </w:rPr>
        <w:t xml:space="preserve"> </w:t>
      </w:r>
      <w:r w:rsidR="00A14D38">
        <w:rPr>
          <w:rFonts w:ascii="Arial" w:hAnsi="Arial" w:cs="Arial"/>
          <w:lang w:val="ru-RU" w:eastAsia="ru-RU"/>
        </w:rPr>
        <w:t xml:space="preserve">к изменениям </w:t>
      </w:r>
      <w:r w:rsidR="00471C14" w:rsidRPr="009B2555">
        <w:rPr>
          <w:rFonts w:ascii="Arial" w:hAnsi="Arial" w:cs="Arial"/>
          <w:lang w:val="ru-RU" w:eastAsia="ru-RU"/>
        </w:rPr>
        <w:t xml:space="preserve">коэффициента калибровки на </w:t>
      </w:r>
      <w:r w:rsidR="00A14D38">
        <w:rPr>
          <w:rFonts w:ascii="Arial" w:hAnsi="Arial" w:cs="Arial"/>
          <w:lang w:val="ru-RU" w:eastAsia="ru-RU"/>
        </w:rPr>
        <w:t xml:space="preserve">частоте </w:t>
      </w:r>
      <w:r w:rsidR="00471C14" w:rsidRPr="009B2555">
        <w:rPr>
          <w:rFonts w:ascii="Arial" w:hAnsi="Arial" w:cs="Arial"/>
          <w:lang w:val="ru-RU" w:eastAsia="ru-RU"/>
        </w:rPr>
        <w:t xml:space="preserve">224 МГц; </w:t>
      </w:r>
      <w:r w:rsidR="00A14D38">
        <w:rPr>
          <w:rFonts w:ascii="Arial" w:hAnsi="Arial" w:cs="Arial"/>
          <w:lang w:val="ru-RU" w:eastAsia="ru-RU"/>
        </w:rPr>
        <w:t>эти изменения</w:t>
      </w:r>
      <w:r w:rsidR="00471C14" w:rsidRPr="009B2555">
        <w:rPr>
          <w:rFonts w:ascii="Arial" w:hAnsi="Arial" w:cs="Arial"/>
          <w:lang w:val="ru-RU" w:eastAsia="ru-RU"/>
        </w:rPr>
        <w:t xml:space="preserve"> уменьша</w:t>
      </w:r>
      <w:r w:rsidR="00A14D38">
        <w:rPr>
          <w:rFonts w:ascii="Arial" w:hAnsi="Arial" w:cs="Arial"/>
          <w:lang w:val="ru-RU" w:eastAsia="ru-RU"/>
        </w:rPr>
        <w:t>ю</w:t>
      </w:r>
      <w:r w:rsidR="00471C14" w:rsidRPr="009B2555">
        <w:rPr>
          <w:rFonts w:ascii="Arial" w:hAnsi="Arial" w:cs="Arial"/>
          <w:lang w:val="ru-RU" w:eastAsia="ru-RU"/>
        </w:rPr>
        <w:t xml:space="preserve">тся, если </w:t>
      </w:r>
      <w:r w:rsidR="00A14D38">
        <w:rPr>
          <w:rFonts w:ascii="Arial" w:hAnsi="Arial" w:cs="Arial"/>
          <w:lang w:val="ru-RU" w:eastAsia="ru-RU"/>
        </w:rPr>
        <w:t>поперечину</w:t>
      </w:r>
      <w:r w:rsidR="00471C14" w:rsidRPr="009B2555">
        <w:rPr>
          <w:rFonts w:ascii="Arial" w:hAnsi="Arial" w:cs="Arial"/>
          <w:lang w:val="ru-RU" w:eastAsia="ru-RU"/>
        </w:rPr>
        <w:t xml:space="preserve"> ориентирова</w:t>
      </w:r>
      <w:r w:rsidR="00A14D38">
        <w:rPr>
          <w:rFonts w:ascii="Arial" w:hAnsi="Arial" w:cs="Arial"/>
          <w:lang w:val="ru-RU" w:eastAsia="ru-RU"/>
        </w:rPr>
        <w:t>ть</w:t>
      </w:r>
      <w:r w:rsidR="00471C14" w:rsidRPr="009B2555">
        <w:rPr>
          <w:rFonts w:ascii="Arial" w:hAnsi="Arial" w:cs="Arial"/>
          <w:lang w:val="ru-RU" w:eastAsia="ru-RU"/>
        </w:rPr>
        <w:t xml:space="preserve"> вертикально, однако коэффициент калибровки </w:t>
      </w:r>
      <w:r w:rsidR="00A94715">
        <w:rPr>
          <w:rFonts w:ascii="Arial" w:hAnsi="Arial" w:cs="Arial"/>
          <w:lang w:val="ru-RU" w:eastAsia="ru-RU"/>
        </w:rPr>
        <w:t>антенны</w:t>
      </w:r>
      <w:r w:rsidR="00471C14" w:rsidRPr="009B2555">
        <w:rPr>
          <w:rFonts w:ascii="Arial" w:hAnsi="Arial" w:cs="Arial"/>
          <w:lang w:val="ru-RU" w:eastAsia="ru-RU"/>
        </w:rPr>
        <w:t xml:space="preserve"> становится более чувствительным к </w:t>
      </w:r>
      <w:r w:rsidR="00A94715">
        <w:rPr>
          <w:rFonts w:ascii="Arial" w:hAnsi="Arial" w:cs="Arial"/>
          <w:lang w:val="ru-RU" w:eastAsia="ru-RU"/>
        </w:rPr>
        <w:t>изменениям формы амплитудной</w:t>
      </w:r>
      <w:r w:rsidR="00471C14" w:rsidRPr="009B2555">
        <w:rPr>
          <w:rFonts w:ascii="Arial" w:hAnsi="Arial" w:cs="Arial"/>
          <w:lang w:val="ru-RU" w:eastAsia="ru-RU"/>
        </w:rPr>
        <w:t xml:space="preserve"> диаграммы направленности (см. А.4.3). Эти графики были </w:t>
      </w:r>
      <w:r w:rsidR="00A94715">
        <w:rPr>
          <w:rFonts w:ascii="Arial" w:hAnsi="Arial" w:cs="Arial"/>
          <w:lang w:val="ru-RU" w:eastAsia="ru-RU"/>
        </w:rPr>
        <w:t>получены</w:t>
      </w:r>
      <w:r w:rsidR="00471C14" w:rsidRPr="009B2555">
        <w:rPr>
          <w:rFonts w:ascii="Arial" w:hAnsi="Arial" w:cs="Arial"/>
          <w:lang w:val="ru-RU" w:eastAsia="ru-RU"/>
        </w:rPr>
        <w:t xml:space="preserve"> </w:t>
      </w:r>
      <w:r w:rsidR="00A94715">
        <w:rPr>
          <w:rFonts w:ascii="Arial" w:hAnsi="Arial" w:cs="Arial"/>
          <w:lang w:val="ru-RU" w:eastAsia="ru-RU"/>
        </w:rPr>
        <w:t>методом компьютерного</w:t>
      </w:r>
      <w:r w:rsidR="00471C14" w:rsidRPr="009B2555">
        <w:rPr>
          <w:rFonts w:ascii="Arial" w:hAnsi="Arial" w:cs="Arial"/>
          <w:lang w:val="ru-RU" w:eastAsia="ru-RU"/>
        </w:rPr>
        <w:t xml:space="preserve"> моделирования NEC [52], </w:t>
      </w:r>
      <w:r w:rsidR="00A94715">
        <w:rPr>
          <w:rFonts w:ascii="Arial" w:hAnsi="Arial" w:cs="Arial"/>
          <w:lang w:val="ru-RU" w:eastAsia="ru-RU"/>
        </w:rPr>
        <w:t>включающего</w:t>
      </w:r>
      <w:r w:rsidR="00471C14" w:rsidRPr="009B2555">
        <w:rPr>
          <w:rFonts w:ascii="Arial" w:hAnsi="Arial" w:cs="Arial"/>
          <w:lang w:val="ru-RU" w:eastAsia="ru-RU"/>
        </w:rPr>
        <w:t xml:space="preserve"> в себя</w:t>
      </w:r>
      <w:r w:rsidR="00A94715">
        <w:rPr>
          <w:rFonts w:ascii="Arial" w:hAnsi="Arial" w:cs="Arial"/>
          <w:lang w:val="ru-RU" w:eastAsia="ru-RU"/>
        </w:rPr>
        <w:t xml:space="preserve"> расчетную</w:t>
      </w:r>
      <w:r w:rsidR="00471C14" w:rsidRPr="009B2555">
        <w:rPr>
          <w:rFonts w:ascii="Arial" w:hAnsi="Arial" w:cs="Arial"/>
          <w:lang w:val="ru-RU" w:eastAsia="ru-RU"/>
        </w:rPr>
        <w:t xml:space="preserve"> модель биконической антенны, но </w:t>
      </w:r>
      <w:r w:rsidR="00A94715">
        <w:rPr>
          <w:rFonts w:ascii="Arial" w:hAnsi="Arial" w:cs="Arial"/>
          <w:lang w:val="ru-RU" w:eastAsia="ru-RU"/>
        </w:rPr>
        <w:t xml:space="preserve">в то же время </w:t>
      </w:r>
      <w:r w:rsidR="003B6C2B">
        <w:rPr>
          <w:rFonts w:ascii="Arial" w:hAnsi="Arial" w:cs="Arial"/>
          <w:lang w:val="ru-RU" w:eastAsia="ru-RU"/>
        </w:rPr>
        <w:t>ее можно заменить на любую другую проволочную</w:t>
      </w:r>
      <w:r w:rsidR="00471C14" w:rsidRPr="009B2555">
        <w:rPr>
          <w:rFonts w:ascii="Arial" w:hAnsi="Arial" w:cs="Arial"/>
          <w:lang w:val="ru-RU" w:eastAsia="ru-RU"/>
        </w:rPr>
        <w:t xml:space="preserve"> антенну. Как показано на рисунке С.8, отклонение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h</m:t>
            </m:r>
          </m:e>
        </m:d>
      </m:oMath>
      <w:r w:rsidR="00471C14" w:rsidRPr="009B2555">
        <w:rPr>
          <w:rFonts w:ascii="Arial" w:hAnsi="Arial" w:cs="Arial"/>
          <w:lang w:val="ru-RU" w:eastAsia="ru-RU"/>
        </w:rPr>
        <w:t xml:space="preserve"> от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00471C14" w:rsidRPr="009B2555">
        <w:rPr>
          <w:rFonts w:ascii="Arial" w:hAnsi="Arial" w:cs="Arial"/>
          <w:lang w:val="ru-RU" w:eastAsia="ru-RU"/>
        </w:rPr>
        <w:t xml:space="preserve"> составляет более 1 дБ и асимптотически уменьшается с увеличением высоты</w:t>
      </w:r>
      <w:r w:rsidR="002B751F">
        <w:rPr>
          <w:rFonts w:ascii="Arial" w:hAnsi="Arial" w:cs="Arial"/>
          <w:lang w:val="ru-RU" w:eastAsia="ru-RU"/>
        </w:rPr>
        <w:t xml:space="preserve"> подъема</w:t>
      </w:r>
      <w:r w:rsidR="00471C14" w:rsidRPr="009B2555">
        <w:rPr>
          <w:rFonts w:ascii="Arial" w:hAnsi="Arial" w:cs="Arial"/>
          <w:lang w:val="ru-RU" w:eastAsia="ru-RU"/>
        </w:rPr>
        <w:t xml:space="preserve"> антенны.</w:t>
      </w:r>
    </w:p>
    <w:p w14:paraId="237BBB30" w14:textId="04DB7E21" w:rsidR="00471C14" w:rsidRPr="002B751F" w:rsidRDefault="00471C14" w:rsidP="002B751F">
      <w:pPr>
        <w:widowControl w:val="0"/>
        <w:tabs>
          <w:tab w:val="left" w:pos="874"/>
        </w:tabs>
        <w:spacing w:after="260" w:line="360" w:lineRule="auto"/>
        <w:ind w:firstLine="709"/>
        <w:rPr>
          <w:rFonts w:ascii="Arial" w:hAnsi="Arial" w:cs="Arial"/>
          <w:lang w:val="ru-RU" w:eastAsia="ru-RU"/>
        </w:rPr>
      </w:pPr>
      <w:r w:rsidRPr="006F7044">
        <w:rPr>
          <w:rFonts w:ascii="Arial" w:hAnsi="Arial" w:cs="Arial"/>
          <w:lang w:val="ru-RU" w:eastAsia="ru-RU"/>
        </w:rPr>
        <w:lastRenderedPageBreak/>
        <w:t>Как показано на рисунке С.6</w:t>
      </w:r>
      <w:r w:rsidR="006F7044">
        <w:rPr>
          <w:rFonts w:ascii="Arial" w:hAnsi="Arial" w:cs="Arial"/>
          <w:lang w:val="ru-RU" w:eastAsia="ru-RU"/>
        </w:rPr>
        <w:t>,</w:t>
      </w:r>
      <w:r w:rsidRPr="006F7044">
        <w:rPr>
          <w:rFonts w:ascii="Arial" w:hAnsi="Arial" w:cs="Arial"/>
          <w:lang w:val="ru-RU" w:eastAsia="ru-RU"/>
        </w:rPr>
        <w:t xml:space="preserve"> коэффициент калибровки </w:t>
      </w:r>
      <w:r w:rsidR="002B751F" w:rsidRPr="006F7044">
        <w:rPr>
          <w:rFonts w:ascii="Arial" w:hAnsi="Arial" w:cs="Arial"/>
          <w:lang w:val="ru-RU" w:eastAsia="ru-RU"/>
        </w:rPr>
        <w:t>резонансного</w:t>
      </w:r>
      <w:r w:rsidRPr="006F7044">
        <w:rPr>
          <w:rFonts w:ascii="Arial" w:hAnsi="Arial" w:cs="Arial"/>
          <w:lang w:val="ru-RU" w:eastAsia="ru-RU"/>
        </w:rPr>
        <w:t xml:space="preserve"> диполя</w:t>
      </w:r>
      <w:r w:rsidRPr="002B751F">
        <w:rPr>
          <w:rFonts w:ascii="Arial" w:hAnsi="Arial" w:cs="Arial"/>
          <w:lang w:val="ru-RU" w:eastAsia="ru-RU"/>
        </w:rPr>
        <w:t xml:space="preserve"> и биконической антенны приближа</w:t>
      </w:r>
      <w:r w:rsidR="002B751F">
        <w:rPr>
          <w:rFonts w:ascii="Arial" w:hAnsi="Arial" w:cs="Arial"/>
          <w:lang w:val="ru-RU" w:eastAsia="ru-RU"/>
        </w:rPr>
        <w:t>е</w:t>
      </w:r>
      <w:r w:rsidRPr="002B751F">
        <w:rPr>
          <w:rFonts w:ascii="Arial" w:hAnsi="Arial" w:cs="Arial"/>
          <w:lang w:val="ru-RU" w:eastAsia="ru-RU"/>
        </w:rPr>
        <w:t xml:space="preserve">тся к значениям </w:t>
      </w:r>
      <w:r w:rsidR="002B751F" w:rsidRPr="002B751F">
        <w:rPr>
          <w:rFonts w:ascii="Arial" w:hAnsi="Arial" w:cs="Arial"/>
          <w:lang w:val="ru-RU" w:eastAsia="ru-RU"/>
        </w:rPr>
        <w:t>коэффициент</w:t>
      </w:r>
      <w:r w:rsidR="002B751F">
        <w:rPr>
          <w:rFonts w:ascii="Arial" w:hAnsi="Arial" w:cs="Arial"/>
          <w:lang w:val="ru-RU" w:eastAsia="ru-RU"/>
        </w:rPr>
        <w:t>а</w:t>
      </w:r>
      <w:r w:rsidR="002B751F" w:rsidRPr="002B751F">
        <w:rPr>
          <w:rFonts w:ascii="Arial" w:hAnsi="Arial" w:cs="Arial"/>
          <w:lang w:val="ru-RU" w:eastAsia="ru-RU"/>
        </w:rPr>
        <w:t xml:space="preserve"> калибровки </w:t>
      </w:r>
      <w:r w:rsidRPr="002B751F">
        <w:rPr>
          <w:rFonts w:ascii="Arial" w:hAnsi="Arial" w:cs="Arial"/>
          <w:lang w:val="ru-RU" w:eastAsia="ru-RU"/>
        </w:rPr>
        <w:t xml:space="preserve">в свободном пространстве при </w:t>
      </w:r>
      <w:r w:rsidR="00A76D70" w:rsidRPr="002B751F">
        <w:rPr>
          <w:rFonts w:ascii="Arial" w:hAnsi="Arial" w:cs="Arial"/>
          <w:lang w:val="ru-RU" w:eastAsia="ru-RU"/>
        </w:rPr>
        <w:t xml:space="preserve">высотах </w:t>
      </w:r>
      <w:r w:rsidR="00A76D70">
        <w:rPr>
          <w:rFonts w:ascii="Arial" w:hAnsi="Arial" w:cs="Arial"/>
          <w:lang w:val="ru-RU" w:eastAsia="ru-RU"/>
        </w:rPr>
        <w:t xml:space="preserve">в </w:t>
      </w:r>
      <w:r w:rsidRPr="002B751F">
        <w:rPr>
          <w:rFonts w:ascii="Arial" w:hAnsi="Arial" w:cs="Arial"/>
          <w:lang w:val="ru-RU" w:eastAsia="ru-RU"/>
        </w:rPr>
        <w:t>нескольк</w:t>
      </w:r>
      <w:r w:rsidR="00A76D70">
        <w:rPr>
          <w:rFonts w:ascii="Arial" w:hAnsi="Arial" w:cs="Arial"/>
          <w:lang w:val="ru-RU" w:eastAsia="ru-RU"/>
        </w:rPr>
        <w:t>о размеров</w:t>
      </w:r>
      <w:r w:rsidRPr="002B751F">
        <w:rPr>
          <w:rFonts w:ascii="Arial" w:hAnsi="Arial" w:cs="Arial"/>
          <w:lang w:val="ru-RU" w:eastAsia="ru-RU"/>
        </w:rPr>
        <w:t xml:space="preserve"> антенны; </w:t>
      </w:r>
      <w:r w:rsidR="006F7044">
        <w:rPr>
          <w:rFonts w:ascii="Arial" w:hAnsi="Arial" w:cs="Arial"/>
          <w:lang w:val="ru-RU" w:eastAsia="ru-RU"/>
        </w:rPr>
        <w:t>это же указано в</w:t>
      </w:r>
      <w:r w:rsidRPr="002B751F">
        <w:rPr>
          <w:rFonts w:ascii="Arial" w:hAnsi="Arial" w:cs="Arial"/>
          <w:lang w:val="ru-RU" w:eastAsia="ru-RU"/>
        </w:rPr>
        <w:t xml:space="preserve"> таблице С.1</w:t>
      </w:r>
      <w:r w:rsidR="00931BCA">
        <w:rPr>
          <w:rFonts w:ascii="Arial" w:hAnsi="Arial" w:cs="Arial"/>
          <w:lang w:val="ru-RU" w:eastAsia="ru-RU"/>
        </w:rPr>
        <w:t xml:space="preserve"> – </w:t>
      </w:r>
      <w:r w:rsidRPr="002B751F">
        <w:rPr>
          <w:rFonts w:ascii="Arial" w:hAnsi="Arial" w:cs="Arial"/>
          <w:lang w:val="ru-RU" w:eastAsia="ru-RU"/>
        </w:rPr>
        <w:t xml:space="preserve">несколько </w:t>
      </w:r>
      <w:r w:rsidR="00931BCA">
        <w:rPr>
          <w:rFonts w:ascii="Arial" w:hAnsi="Arial" w:cs="Arial"/>
          <w:lang w:val="ru-RU" w:eastAsia="ru-RU"/>
        </w:rPr>
        <w:t>интервалов</w:t>
      </w:r>
      <w:r w:rsidRPr="002B751F">
        <w:rPr>
          <w:rFonts w:ascii="Arial" w:hAnsi="Arial" w:cs="Arial"/>
          <w:lang w:val="ru-RU" w:eastAsia="ru-RU"/>
        </w:rPr>
        <w:t xml:space="preserve"> высот</w:t>
      </w:r>
      <w:r w:rsidR="00931BCA">
        <w:rPr>
          <w:rFonts w:ascii="Arial" w:hAnsi="Arial" w:cs="Arial"/>
          <w:lang w:val="ru-RU" w:eastAsia="ru-RU"/>
        </w:rPr>
        <w:t>,</w:t>
      </w:r>
      <w:r w:rsidRPr="002B751F">
        <w:rPr>
          <w:rFonts w:ascii="Arial" w:hAnsi="Arial" w:cs="Arial"/>
          <w:lang w:val="ru-RU" w:eastAsia="ru-RU"/>
        </w:rPr>
        <w:t xml:space="preserve"> для </w:t>
      </w:r>
      <w:r w:rsidR="00931BCA">
        <w:rPr>
          <w:rFonts w:ascii="Arial" w:hAnsi="Arial" w:cs="Arial"/>
          <w:lang w:val="ru-RU" w:eastAsia="ru-RU"/>
        </w:rPr>
        <w:t>которых ошибки не превышают</w:t>
      </w:r>
      <w:r w:rsidRPr="002B751F">
        <w:rPr>
          <w:rFonts w:ascii="Arial" w:hAnsi="Arial" w:cs="Arial"/>
          <w:lang w:val="ru-RU" w:eastAsia="ru-RU"/>
        </w:rPr>
        <w:t xml:space="preserve"> 0,3 дБ. Коэффициент калибровки антенны приближается к своему значению в свободном пространстве с периодом</w:t>
      </w:r>
      <w:r w:rsidR="004921AE">
        <w:rPr>
          <w:rFonts w:ascii="Arial" w:hAnsi="Arial" w:cs="Arial"/>
          <w:lang w:val="ru-RU" w:eastAsia="ru-RU"/>
        </w:rPr>
        <w:t>,</w:t>
      </w:r>
      <w:r w:rsidRPr="002B751F">
        <w:rPr>
          <w:rFonts w:ascii="Arial" w:hAnsi="Arial" w:cs="Arial"/>
          <w:lang w:val="ru-RU" w:eastAsia="ru-RU"/>
        </w:rPr>
        <w:t xml:space="preserve"> близким</w:t>
      </w:r>
      <w:r w:rsidR="004921AE">
        <w:rPr>
          <w:rFonts w:ascii="Arial" w:hAnsi="Arial" w:cs="Arial"/>
          <w:lang w:val="ru-RU" w:eastAsia="ru-RU"/>
        </w:rPr>
        <w:t xml:space="preserve"> к</w:t>
      </w:r>
      <w:r w:rsidRPr="002B751F">
        <w:rPr>
          <w:rFonts w:ascii="Arial" w:hAnsi="Arial" w:cs="Arial"/>
          <w:lang w:val="ru-RU" w:eastAsia="ru-RU"/>
        </w:rPr>
        <w:t xml:space="preserve"> </w:t>
      </w:r>
      <m:oMath>
        <m:r>
          <w:rPr>
            <w:rFonts w:ascii="Cambria Math" w:hAnsi="Cambria Math" w:cs="Arial"/>
            <w:lang w:val="ru-RU" w:eastAsia="ru-RU"/>
          </w:rPr>
          <m:t>λ</m:t>
        </m:r>
        <m:r>
          <m:rPr>
            <m:sty m:val="p"/>
          </m:rPr>
          <w:rPr>
            <w:rFonts w:ascii="Cambria Math" w:hAnsi="Cambria Math" w:cs="Arial"/>
            <w:lang w:val="ru-RU" w:eastAsia="ru-RU"/>
          </w:rPr>
          <m:t>/2</m:t>
        </m:r>
      </m:oMath>
      <w:r w:rsidRPr="002B751F">
        <w:rPr>
          <w:rFonts w:ascii="Arial" w:hAnsi="Arial" w:cs="Arial"/>
          <w:lang w:val="ru-RU" w:eastAsia="ru-RU"/>
        </w:rPr>
        <w:t xml:space="preserve">. Для калибровки антенн следует выбрать один из </w:t>
      </w:r>
      <w:r w:rsidR="004921AE">
        <w:rPr>
          <w:rFonts w:ascii="Arial" w:hAnsi="Arial" w:cs="Arial"/>
          <w:lang w:val="ru-RU" w:eastAsia="ru-RU"/>
        </w:rPr>
        <w:t>интервалов высот</w:t>
      </w:r>
      <w:r w:rsidRPr="002B751F">
        <w:rPr>
          <w:rFonts w:ascii="Arial" w:hAnsi="Arial" w:cs="Arial"/>
          <w:lang w:val="ru-RU" w:eastAsia="ru-RU"/>
        </w:rPr>
        <w:t xml:space="preserve">. </w:t>
      </w:r>
      <w:r w:rsidR="00FE0261" w:rsidRPr="00FE0261">
        <w:rPr>
          <w:rFonts w:ascii="Arial" w:hAnsi="Arial" w:cs="Arial"/>
          <w:lang w:val="ru-RU" w:eastAsia="ru-RU"/>
        </w:rPr>
        <w:t xml:space="preserve">Практические значения высоты ниже 6 м, если использовать среднюю часть </w:t>
      </w:r>
      <w:r w:rsidR="00FE0261">
        <w:rPr>
          <w:rFonts w:ascii="Arial" w:hAnsi="Arial" w:cs="Arial"/>
          <w:lang w:val="ru-RU" w:eastAsia="ru-RU"/>
        </w:rPr>
        <w:t>интервалов</w:t>
      </w:r>
      <w:r w:rsidR="00FE0261" w:rsidRPr="00FE0261">
        <w:rPr>
          <w:rFonts w:ascii="Arial" w:hAnsi="Arial" w:cs="Arial"/>
          <w:lang w:val="ru-RU" w:eastAsia="ru-RU"/>
        </w:rPr>
        <w:t xml:space="preserve"> высот, приведены в таблице В.7 (см. В.5.2), в которой также указаны расстояни</w:t>
      </w:r>
      <w:r w:rsidR="003C1C9A">
        <w:rPr>
          <w:rFonts w:ascii="Arial" w:hAnsi="Arial" w:cs="Arial"/>
          <w:lang w:val="ru-RU" w:eastAsia="ru-RU"/>
        </w:rPr>
        <w:t>я</w:t>
      </w:r>
      <w:r w:rsidR="00FE0261" w:rsidRPr="00FE0261">
        <w:rPr>
          <w:rFonts w:ascii="Arial" w:hAnsi="Arial" w:cs="Arial"/>
          <w:lang w:val="ru-RU" w:eastAsia="ru-RU"/>
        </w:rPr>
        <w:t xml:space="preserve"> между антеннами и высота </w:t>
      </w:r>
      <w:r w:rsidR="00FE0261">
        <w:rPr>
          <w:rFonts w:ascii="Arial" w:hAnsi="Arial" w:cs="Arial"/>
          <w:lang w:val="ru-RU" w:eastAsia="ru-RU"/>
        </w:rPr>
        <w:t>парной</w:t>
      </w:r>
      <w:r w:rsidR="00FE0261" w:rsidRPr="00FE0261">
        <w:rPr>
          <w:rFonts w:ascii="Arial" w:hAnsi="Arial" w:cs="Arial"/>
          <w:lang w:val="ru-RU" w:eastAsia="ru-RU"/>
        </w:rPr>
        <w:t xml:space="preserve"> антенны</w:t>
      </w:r>
      <w:r w:rsidR="00FE0261">
        <w:rPr>
          <w:rFonts w:ascii="Arial" w:hAnsi="Arial" w:cs="Arial"/>
          <w:lang w:val="ru-RU" w:eastAsia="ru-RU"/>
        </w:rPr>
        <w:t xml:space="preserve"> во избежание </w:t>
      </w:r>
      <w:r w:rsidR="00FE0261" w:rsidRPr="00FE0261">
        <w:rPr>
          <w:rFonts w:ascii="Arial" w:hAnsi="Arial" w:cs="Arial"/>
          <w:lang w:val="ru-RU" w:eastAsia="ru-RU"/>
        </w:rPr>
        <w:t>нулев</w:t>
      </w:r>
      <w:r w:rsidR="00FE0261">
        <w:rPr>
          <w:rFonts w:ascii="Arial" w:hAnsi="Arial" w:cs="Arial"/>
          <w:lang w:val="ru-RU" w:eastAsia="ru-RU"/>
        </w:rPr>
        <w:t>ых</w:t>
      </w:r>
      <w:r w:rsidR="00FE0261" w:rsidRPr="00FE0261">
        <w:rPr>
          <w:rFonts w:ascii="Arial" w:hAnsi="Arial" w:cs="Arial"/>
          <w:lang w:val="ru-RU" w:eastAsia="ru-RU"/>
        </w:rPr>
        <w:t xml:space="preserve"> сигнал</w:t>
      </w:r>
      <w:r w:rsidR="00FE0261">
        <w:rPr>
          <w:rFonts w:ascii="Arial" w:hAnsi="Arial" w:cs="Arial"/>
          <w:lang w:val="ru-RU" w:eastAsia="ru-RU"/>
        </w:rPr>
        <w:t>ов</w:t>
      </w:r>
      <w:r w:rsidRPr="002B751F">
        <w:rPr>
          <w:rFonts w:ascii="Arial" w:hAnsi="Arial" w:cs="Arial"/>
          <w:lang w:val="ru-RU" w:eastAsia="ru-RU"/>
        </w:rPr>
        <w:t>.</w:t>
      </w:r>
    </w:p>
    <w:p w14:paraId="5CC8D3D6" w14:textId="462DD058" w:rsidR="00471C14" w:rsidRDefault="00FE0261" w:rsidP="002B751F">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Как показано</w:t>
      </w:r>
      <w:r w:rsidR="00471C14" w:rsidRPr="002B751F">
        <w:rPr>
          <w:rFonts w:ascii="Arial" w:hAnsi="Arial" w:cs="Arial"/>
          <w:lang w:val="ru-RU" w:eastAsia="ru-RU"/>
        </w:rPr>
        <w:t xml:space="preserve"> на рисунке С.6, влияние изменения высоты на коэффициент калибровки следует оценивать при анализе неопределенности калибровки метод</w:t>
      </w:r>
      <w:r w:rsidR="001C44DB">
        <w:rPr>
          <w:rFonts w:ascii="Arial" w:hAnsi="Arial" w:cs="Arial"/>
          <w:lang w:val="ru-RU" w:eastAsia="ru-RU"/>
        </w:rPr>
        <w:t>ом</w:t>
      </w:r>
      <w:r w:rsidR="00471C14" w:rsidRPr="002B751F">
        <w:rPr>
          <w:rFonts w:ascii="Arial" w:hAnsi="Arial" w:cs="Arial"/>
          <w:lang w:val="ru-RU" w:eastAsia="ru-RU"/>
        </w:rPr>
        <w:t xml:space="preserve"> трех антенн TAM или эталонной антенны SAM, выполняемой в диапазоне частот ниже 300 МГц, где антенны </w:t>
      </w:r>
      <w:r w:rsidR="001C44DB">
        <w:rPr>
          <w:rFonts w:ascii="Arial" w:hAnsi="Arial" w:cs="Arial"/>
          <w:lang w:val="ru-RU" w:eastAsia="ru-RU"/>
        </w:rPr>
        <w:t>установлены</w:t>
      </w:r>
      <w:r w:rsidR="00471C14" w:rsidRPr="002B751F">
        <w:rPr>
          <w:rFonts w:ascii="Arial" w:hAnsi="Arial" w:cs="Arial"/>
          <w:lang w:val="ru-RU" w:eastAsia="ru-RU"/>
        </w:rPr>
        <w:t xml:space="preserve"> </w:t>
      </w:r>
      <w:r w:rsidR="001C44DB">
        <w:rPr>
          <w:rFonts w:ascii="Arial" w:hAnsi="Arial" w:cs="Arial"/>
          <w:lang w:val="ru-RU" w:eastAsia="ru-RU"/>
        </w:rPr>
        <w:t>в</w:t>
      </w:r>
      <w:r w:rsidR="00471C14" w:rsidRPr="002B751F">
        <w:rPr>
          <w:rFonts w:ascii="Arial" w:hAnsi="Arial" w:cs="Arial"/>
          <w:lang w:val="ru-RU" w:eastAsia="ru-RU"/>
        </w:rPr>
        <w:t xml:space="preserve"> горизонтальной поляризации над металлической пластиной заземления. Следует также отметить, что калибровка антенн метод</w:t>
      </w:r>
      <w:r w:rsidR="001C44DB">
        <w:rPr>
          <w:rFonts w:ascii="Arial" w:hAnsi="Arial" w:cs="Arial"/>
          <w:lang w:val="ru-RU" w:eastAsia="ru-RU"/>
        </w:rPr>
        <w:t>ом</w:t>
      </w:r>
      <w:r w:rsidR="00471C14" w:rsidRPr="002B751F">
        <w:rPr>
          <w:rFonts w:ascii="Arial" w:hAnsi="Arial" w:cs="Arial"/>
          <w:lang w:val="ru-RU" w:eastAsia="ru-RU"/>
        </w:rPr>
        <w:t xml:space="preserve"> эталонной площадки SSM изначально </w:t>
      </w:r>
      <w:r w:rsidR="008462A2">
        <w:rPr>
          <w:rFonts w:ascii="Arial" w:hAnsi="Arial" w:cs="Arial"/>
          <w:lang w:val="ru-RU" w:eastAsia="ru-RU"/>
        </w:rPr>
        <w:t>разрабатывалась</w:t>
      </w:r>
      <w:r w:rsidR="00471C14" w:rsidRPr="002B751F">
        <w:rPr>
          <w:rFonts w:ascii="Arial" w:hAnsi="Arial" w:cs="Arial"/>
          <w:lang w:val="ru-RU" w:eastAsia="ru-RU"/>
        </w:rPr>
        <w:t xml:space="preserve"> без учета зависимости коэффициента калибровки от высоты</w:t>
      </w:r>
      <w:r w:rsidR="001C44DB">
        <w:rPr>
          <w:rFonts w:ascii="Arial" w:hAnsi="Arial" w:cs="Arial"/>
          <w:lang w:val="ru-RU" w:eastAsia="ru-RU"/>
        </w:rPr>
        <w:t xml:space="preserve"> </w:t>
      </w:r>
      <w:r w:rsidR="001C44DB" w:rsidRPr="001C44DB">
        <w:rPr>
          <w:rFonts w:ascii="Arial" w:hAnsi="Arial" w:cs="Arial"/>
          <w:lang w:val="ru-RU" w:eastAsia="ru-RU"/>
        </w:rPr>
        <w:t>[62]</w:t>
      </w:r>
      <w:r w:rsidR="00471C14" w:rsidRPr="002B751F">
        <w:rPr>
          <w:rFonts w:ascii="Arial" w:hAnsi="Arial" w:cs="Arial"/>
          <w:lang w:val="ru-RU" w:eastAsia="ru-RU"/>
        </w:rPr>
        <w:t>.</w:t>
      </w:r>
    </w:p>
    <w:p w14:paraId="5926BF0E" w14:textId="3E6FD466" w:rsidR="008462A2" w:rsidRDefault="000B13AF" w:rsidP="008462A2">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30E52592" wp14:editId="57F71F12">
            <wp:extent cx="5930900" cy="72453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0900" cy="7245350"/>
                    </a:xfrm>
                    <a:prstGeom prst="rect">
                      <a:avLst/>
                    </a:prstGeom>
                    <a:noFill/>
                    <a:ln>
                      <a:noFill/>
                    </a:ln>
                  </pic:spPr>
                </pic:pic>
              </a:graphicData>
            </a:graphic>
          </wp:inline>
        </w:drawing>
      </w:r>
    </w:p>
    <w:p w14:paraId="706DAA1D" w14:textId="080CEE4B" w:rsidR="008462A2" w:rsidRPr="008462A2" w:rsidRDefault="008462A2" w:rsidP="008462A2">
      <w:pPr>
        <w:widowControl w:val="0"/>
        <w:tabs>
          <w:tab w:val="left" w:pos="0"/>
        </w:tabs>
        <w:spacing w:after="260" w:line="360" w:lineRule="auto"/>
        <w:jc w:val="center"/>
        <w:rPr>
          <w:rFonts w:ascii="Arial" w:hAnsi="Arial" w:cs="Arial"/>
          <w:lang w:val="ru-RU" w:eastAsia="ru-RU"/>
        </w:rPr>
      </w:pPr>
      <w:r w:rsidRPr="008462A2">
        <w:rPr>
          <w:rFonts w:ascii="Arial" w:hAnsi="Arial" w:cs="Arial"/>
          <w:lang w:val="ru-RU" w:eastAsia="ru-RU"/>
        </w:rPr>
        <w:t xml:space="preserve">Рисунок С.6 – </w:t>
      </w:r>
      <w:r w:rsidR="00D832C0">
        <w:rPr>
          <w:rFonts w:ascii="Arial" w:hAnsi="Arial" w:cs="Arial"/>
          <w:lang w:val="ru-RU" w:eastAsia="ru-RU"/>
        </w:rPr>
        <w:t>Отклонения значений</w:t>
      </w:r>
      <w:r w:rsidRPr="008462A2">
        <w:rPr>
          <w:rFonts w:ascii="Arial" w:hAnsi="Arial" w:cs="Arial"/>
          <w:lang w:val="ru-RU" w:eastAsia="ru-RU"/>
        </w:rPr>
        <w:t xml:space="preserve"> коэффициента калибровки </w:t>
      </w:r>
      <w:r w:rsidR="00D832C0">
        <w:rPr>
          <w:rFonts w:ascii="Arial" w:hAnsi="Arial" w:cs="Arial"/>
          <w:lang w:val="ru-RU" w:eastAsia="ru-RU"/>
        </w:rPr>
        <w:t>от коэффициента калибровки</w:t>
      </w:r>
      <w:r w:rsidRPr="008462A2">
        <w:rPr>
          <w:rFonts w:ascii="Arial" w:hAnsi="Arial" w:cs="Arial"/>
          <w:lang w:val="ru-RU" w:eastAsia="ru-RU"/>
        </w:rPr>
        <w:t xml:space="preserve"> в свободном пространстве,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8462A2">
        <w:rPr>
          <w:rFonts w:ascii="Arial" w:hAnsi="Arial" w:cs="Arial"/>
          <w:lang w:val="ru-RU" w:eastAsia="ru-RU"/>
        </w:rPr>
        <w:t>, вызванн</w:t>
      </w:r>
      <w:r w:rsidR="00D832C0">
        <w:rPr>
          <w:rFonts w:ascii="Arial" w:hAnsi="Arial" w:cs="Arial"/>
          <w:lang w:val="ru-RU" w:eastAsia="ru-RU"/>
        </w:rPr>
        <w:t>ые</w:t>
      </w:r>
      <w:r w:rsidRPr="008462A2">
        <w:rPr>
          <w:rFonts w:ascii="Arial" w:hAnsi="Arial" w:cs="Arial"/>
          <w:lang w:val="ru-RU" w:eastAsia="ru-RU"/>
        </w:rPr>
        <w:t xml:space="preserve"> </w:t>
      </w:r>
      <w:r w:rsidR="00D832C0">
        <w:rPr>
          <w:rFonts w:ascii="Arial" w:hAnsi="Arial" w:cs="Arial"/>
          <w:lang w:val="ru-RU" w:eastAsia="ru-RU"/>
        </w:rPr>
        <w:t>взаимодействием</w:t>
      </w:r>
      <w:r w:rsidRPr="008462A2">
        <w:rPr>
          <w:rFonts w:ascii="Arial" w:hAnsi="Arial" w:cs="Arial"/>
          <w:lang w:val="ru-RU" w:eastAsia="ru-RU"/>
        </w:rPr>
        <w:t xml:space="preserve"> </w:t>
      </w:r>
      <w:r w:rsidR="00E03D9D">
        <w:rPr>
          <w:rFonts w:ascii="Arial" w:hAnsi="Arial" w:cs="Arial"/>
          <w:lang w:val="ru-RU" w:eastAsia="ru-RU"/>
        </w:rPr>
        <w:t xml:space="preserve">антенны </w:t>
      </w:r>
      <w:r w:rsidRPr="008462A2">
        <w:rPr>
          <w:rFonts w:ascii="Arial" w:hAnsi="Arial" w:cs="Arial"/>
          <w:lang w:val="ru-RU" w:eastAsia="ru-RU"/>
        </w:rPr>
        <w:t>с</w:t>
      </w:r>
      <w:r w:rsidR="00C214C3" w:rsidRPr="00C214C3">
        <w:rPr>
          <w:rFonts w:ascii="Arial" w:hAnsi="Arial" w:cs="Arial"/>
          <w:lang w:val="ru-RU" w:eastAsia="ru-RU"/>
        </w:rPr>
        <w:t xml:space="preserve"> ее мнимым изображением на пластине заземления </w:t>
      </w:r>
      <w:r w:rsidRPr="008462A2">
        <w:rPr>
          <w:rFonts w:ascii="Arial" w:hAnsi="Arial" w:cs="Arial"/>
          <w:lang w:val="ru-RU" w:eastAsia="ru-RU"/>
        </w:rPr>
        <w:t>(теоретические результаты)</w:t>
      </w:r>
    </w:p>
    <w:p w14:paraId="4C4891CA" w14:textId="77777777" w:rsidR="001C3926" w:rsidRDefault="001C3926" w:rsidP="00C214C3">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16A64D94" wp14:editId="20774DB0">
            <wp:extent cx="5144947" cy="356531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7708" cy="3581088"/>
                    </a:xfrm>
                    <a:prstGeom prst="rect">
                      <a:avLst/>
                    </a:prstGeom>
                    <a:noFill/>
                    <a:ln>
                      <a:noFill/>
                    </a:ln>
                  </pic:spPr>
                </pic:pic>
              </a:graphicData>
            </a:graphic>
          </wp:inline>
        </w:drawing>
      </w:r>
      <w:r w:rsidR="00C214C3" w:rsidRPr="00C214C3">
        <w:rPr>
          <w:rFonts w:ascii="Arial" w:hAnsi="Arial" w:cs="Arial"/>
          <w:lang w:val="ru-RU" w:eastAsia="ru-RU"/>
        </w:rPr>
        <w:t xml:space="preserve"> </w:t>
      </w:r>
    </w:p>
    <w:p w14:paraId="018A7885" w14:textId="1BEC1E06" w:rsidR="00C214C3" w:rsidRPr="00C214C3" w:rsidRDefault="00C214C3" w:rsidP="00C214C3">
      <w:pPr>
        <w:widowControl w:val="0"/>
        <w:tabs>
          <w:tab w:val="left" w:pos="0"/>
        </w:tabs>
        <w:spacing w:after="260" w:line="360" w:lineRule="auto"/>
        <w:jc w:val="center"/>
        <w:rPr>
          <w:rFonts w:ascii="Arial" w:hAnsi="Arial" w:cs="Arial"/>
          <w:lang w:val="ru-RU" w:eastAsia="ru-RU"/>
        </w:rPr>
      </w:pPr>
      <w:r w:rsidRPr="00C214C3">
        <w:rPr>
          <w:rFonts w:ascii="Arial" w:hAnsi="Arial" w:cs="Arial"/>
          <w:lang w:val="ru-RU" w:eastAsia="ru-RU"/>
        </w:rPr>
        <w:t>Рисунок С.7 – Изменени</w:t>
      </w:r>
      <w:r w:rsidR="00E03D9D">
        <w:rPr>
          <w:rFonts w:ascii="Arial" w:hAnsi="Arial" w:cs="Arial"/>
          <w:lang w:val="ru-RU" w:eastAsia="ru-RU"/>
        </w:rPr>
        <w:t>я коэффициента калибровки</w:t>
      </w:r>
      <w:r w:rsidRPr="00C214C3">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oMath>
      <w:r w:rsidRPr="00C214C3">
        <w:rPr>
          <w:rFonts w:ascii="Arial" w:hAnsi="Arial" w:cs="Arial"/>
          <w:lang w:val="ru-RU" w:eastAsia="ru-RU"/>
        </w:rPr>
        <w:t xml:space="preserve"> биконической антенны с </w:t>
      </w:r>
      <w:r w:rsidR="00E03D9D" w:rsidRPr="00C214C3">
        <w:rPr>
          <w:rFonts w:ascii="Arial" w:hAnsi="Arial" w:cs="Arial"/>
          <w:lang w:val="ru-RU" w:eastAsia="ru-RU"/>
        </w:rPr>
        <w:t>50</w:t>
      </w:r>
      <w:r w:rsidR="00E03D9D">
        <w:rPr>
          <w:rFonts w:ascii="Arial" w:hAnsi="Arial" w:cs="Arial"/>
          <w:lang w:val="ru-RU" w:eastAsia="ru-RU"/>
        </w:rPr>
        <w:t xml:space="preserve">-омным </w:t>
      </w:r>
      <w:r w:rsidRPr="00C214C3">
        <w:rPr>
          <w:rFonts w:ascii="Arial" w:hAnsi="Arial" w:cs="Arial"/>
          <w:lang w:val="ru-RU" w:eastAsia="ru-RU"/>
        </w:rPr>
        <w:t>симметрирующим устройством на частотах от 30 до 3</w:t>
      </w:r>
      <w:r w:rsidR="00E03D9D">
        <w:rPr>
          <w:rFonts w:ascii="Arial" w:hAnsi="Arial" w:cs="Arial"/>
          <w:lang w:val="ru-RU" w:eastAsia="ru-RU"/>
        </w:rPr>
        <w:t>2</w:t>
      </w:r>
      <w:r w:rsidRPr="00C214C3">
        <w:rPr>
          <w:rFonts w:ascii="Arial" w:hAnsi="Arial" w:cs="Arial"/>
          <w:lang w:val="ru-RU" w:eastAsia="ru-RU"/>
        </w:rPr>
        <w:t>0 МГц</w:t>
      </w:r>
      <w:r w:rsidR="00E03D9D">
        <w:rPr>
          <w:rFonts w:ascii="Arial" w:hAnsi="Arial" w:cs="Arial"/>
          <w:lang w:val="ru-RU" w:eastAsia="ru-RU"/>
        </w:rPr>
        <w:t xml:space="preserve"> с ростом высоты</w:t>
      </w:r>
      <w:r w:rsidRPr="00C214C3">
        <w:rPr>
          <w:rFonts w:ascii="Arial" w:hAnsi="Arial" w:cs="Arial"/>
          <w:lang w:val="ru-RU" w:eastAsia="ru-RU"/>
        </w:rPr>
        <w:t xml:space="preserve"> от 1 до 4 м с шагом 0,5 м </w:t>
      </w:r>
    </w:p>
    <w:p w14:paraId="5E47FE85" w14:textId="5AF2E09B" w:rsidR="00E03D9D" w:rsidRDefault="001C3926" w:rsidP="00C214C3">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36DA41A9" wp14:editId="3840BCFE">
            <wp:extent cx="5049078" cy="3443339"/>
            <wp:effectExtent l="0" t="0" r="0" b="508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0200" cy="3471383"/>
                    </a:xfrm>
                    <a:prstGeom prst="rect">
                      <a:avLst/>
                    </a:prstGeom>
                    <a:noFill/>
                    <a:ln>
                      <a:noFill/>
                    </a:ln>
                  </pic:spPr>
                </pic:pic>
              </a:graphicData>
            </a:graphic>
          </wp:inline>
        </w:drawing>
      </w:r>
      <w:r w:rsidR="00C214C3" w:rsidRPr="00C214C3">
        <w:rPr>
          <w:rFonts w:ascii="Arial" w:hAnsi="Arial" w:cs="Arial"/>
          <w:lang w:val="ru-RU" w:eastAsia="ru-RU"/>
        </w:rPr>
        <w:t xml:space="preserve"> </w:t>
      </w:r>
    </w:p>
    <w:p w14:paraId="6CD34E8D" w14:textId="77777777" w:rsidR="00315ED3" w:rsidRDefault="00C214C3" w:rsidP="00DF6555">
      <w:pPr>
        <w:widowControl w:val="0"/>
        <w:tabs>
          <w:tab w:val="left" w:pos="0"/>
        </w:tabs>
        <w:spacing w:after="260" w:line="360" w:lineRule="auto"/>
        <w:jc w:val="center"/>
        <w:rPr>
          <w:rFonts w:ascii="Arial" w:hAnsi="Arial" w:cs="Arial"/>
          <w:lang w:val="ru-RU" w:eastAsia="ru-RU"/>
        </w:rPr>
      </w:pPr>
      <w:r w:rsidRPr="00C214C3">
        <w:rPr>
          <w:rFonts w:ascii="Arial" w:hAnsi="Arial" w:cs="Arial"/>
          <w:lang w:val="ru-RU" w:eastAsia="ru-RU"/>
        </w:rPr>
        <w:t>Рисунок С.8 – Коэффициент калибровки из рисунка С.7</w:t>
      </w:r>
      <w:r w:rsidR="009156A9">
        <w:rPr>
          <w:rFonts w:ascii="Arial" w:hAnsi="Arial" w:cs="Arial"/>
          <w:lang w:val="ru-RU" w:eastAsia="ru-RU"/>
        </w:rPr>
        <w:t>, приведенный</w:t>
      </w:r>
      <w:r w:rsidRPr="00C214C3">
        <w:rPr>
          <w:rFonts w:ascii="Arial" w:hAnsi="Arial" w:cs="Arial"/>
          <w:lang w:val="ru-RU" w:eastAsia="ru-RU"/>
        </w:rPr>
        <w:t xml:space="preserve"> к коэффициенту калибровки в свободном пространстве</w:t>
      </w:r>
      <w:r w:rsidR="005926F6">
        <w:rPr>
          <w:rFonts w:ascii="Arial" w:hAnsi="Arial" w:cs="Arial"/>
          <w:noProof/>
          <w:lang w:val="ru-RU" w:eastAsia="ru-RU"/>
        </w:rPr>
        <w:lastRenderedPageBreak/>
        <w:drawing>
          <wp:inline distT="0" distB="0" distL="0" distR="0" wp14:anchorId="7A97A4B4" wp14:editId="5EE99BAA">
            <wp:extent cx="4933148" cy="2986269"/>
            <wp:effectExtent l="0" t="0" r="1270" b="508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9568" cy="3062797"/>
                    </a:xfrm>
                    <a:prstGeom prst="rect">
                      <a:avLst/>
                    </a:prstGeom>
                    <a:noFill/>
                    <a:ln>
                      <a:noFill/>
                    </a:ln>
                  </pic:spPr>
                </pic:pic>
              </a:graphicData>
            </a:graphic>
          </wp:inline>
        </w:drawing>
      </w:r>
      <w:r w:rsidRPr="00C214C3">
        <w:rPr>
          <w:rFonts w:ascii="Arial" w:hAnsi="Arial" w:cs="Arial"/>
          <w:lang w:val="ru-RU" w:eastAsia="ru-RU"/>
        </w:rPr>
        <w:t xml:space="preserve"> </w:t>
      </w:r>
    </w:p>
    <w:p w14:paraId="4A157ECF" w14:textId="60335783" w:rsidR="00C214C3" w:rsidRPr="00C214C3" w:rsidRDefault="00C214C3" w:rsidP="00C214C3">
      <w:pPr>
        <w:widowControl w:val="0"/>
        <w:tabs>
          <w:tab w:val="left" w:pos="0"/>
        </w:tabs>
        <w:spacing w:after="260" w:line="360" w:lineRule="auto"/>
        <w:jc w:val="center"/>
        <w:rPr>
          <w:rFonts w:ascii="Arial" w:hAnsi="Arial" w:cs="Arial"/>
          <w:lang w:val="ru-RU" w:eastAsia="ru-RU"/>
        </w:rPr>
      </w:pPr>
      <w:r w:rsidRPr="00C214C3">
        <w:rPr>
          <w:rFonts w:ascii="Arial" w:hAnsi="Arial" w:cs="Arial"/>
          <w:lang w:val="ru-RU" w:eastAsia="ru-RU"/>
        </w:rPr>
        <w:t xml:space="preserve">Рисунок С.9 – </w:t>
      </w:r>
      <w:r w:rsidR="005926F6" w:rsidRPr="00C214C3">
        <w:rPr>
          <w:rFonts w:ascii="Arial" w:hAnsi="Arial" w:cs="Arial"/>
          <w:lang w:val="ru-RU" w:eastAsia="ru-RU"/>
        </w:rPr>
        <w:t>Изменени</w:t>
      </w:r>
      <w:r w:rsidR="005926F6">
        <w:rPr>
          <w:rFonts w:ascii="Arial" w:hAnsi="Arial" w:cs="Arial"/>
          <w:lang w:val="ru-RU" w:eastAsia="ru-RU"/>
        </w:rPr>
        <w:t>я коэффициента калибровки</w:t>
      </w:r>
      <w:r w:rsidR="005926F6" w:rsidRPr="00C214C3">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oMath>
      <w:r w:rsidR="005926F6" w:rsidRPr="00C214C3">
        <w:rPr>
          <w:rFonts w:ascii="Arial" w:hAnsi="Arial" w:cs="Arial"/>
          <w:lang w:val="ru-RU" w:eastAsia="ru-RU"/>
        </w:rPr>
        <w:t xml:space="preserve"> биконической антенны с </w:t>
      </w:r>
      <w:r w:rsidR="005926F6">
        <w:rPr>
          <w:rFonts w:ascii="Arial" w:hAnsi="Arial" w:cs="Arial"/>
          <w:lang w:val="ru-RU" w:eastAsia="ru-RU"/>
        </w:rPr>
        <w:t>20</w:t>
      </w:r>
      <w:r w:rsidR="005926F6" w:rsidRPr="00C214C3">
        <w:rPr>
          <w:rFonts w:ascii="Arial" w:hAnsi="Arial" w:cs="Arial"/>
          <w:lang w:val="ru-RU" w:eastAsia="ru-RU"/>
        </w:rPr>
        <w:t>0</w:t>
      </w:r>
      <w:r w:rsidR="005926F6">
        <w:rPr>
          <w:rFonts w:ascii="Arial" w:hAnsi="Arial" w:cs="Arial"/>
          <w:lang w:val="ru-RU" w:eastAsia="ru-RU"/>
        </w:rPr>
        <w:t xml:space="preserve">-омным </w:t>
      </w:r>
      <w:r w:rsidR="005926F6" w:rsidRPr="00C214C3">
        <w:rPr>
          <w:rFonts w:ascii="Arial" w:hAnsi="Arial" w:cs="Arial"/>
          <w:lang w:val="ru-RU" w:eastAsia="ru-RU"/>
        </w:rPr>
        <w:t>симметрирующим устройством на частотах от 30 до 3</w:t>
      </w:r>
      <w:r w:rsidR="005926F6">
        <w:rPr>
          <w:rFonts w:ascii="Arial" w:hAnsi="Arial" w:cs="Arial"/>
          <w:lang w:val="ru-RU" w:eastAsia="ru-RU"/>
        </w:rPr>
        <w:t>2</w:t>
      </w:r>
      <w:r w:rsidR="005926F6" w:rsidRPr="00C214C3">
        <w:rPr>
          <w:rFonts w:ascii="Arial" w:hAnsi="Arial" w:cs="Arial"/>
          <w:lang w:val="ru-RU" w:eastAsia="ru-RU"/>
        </w:rPr>
        <w:t>0 МГц</w:t>
      </w:r>
      <w:r w:rsidR="005926F6">
        <w:rPr>
          <w:rFonts w:ascii="Arial" w:hAnsi="Arial" w:cs="Arial"/>
          <w:lang w:val="ru-RU" w:eastAsia="ru-RU"/>
        </w:rPr>
        <w:t xml:space="preserve"> с ростом высоты</w:t>
      </w:r>
      <w:r w:rsidR="005926F6" w:rsidRPr="00C214C3">
        <w:rPr>
          <w:rFonts w:ascii="Arial" w:hAnsi="Arial" w:cs="Arial"/>
          <w:lang w:val="ru-RU" w:eastAsia="ru-RU"/>
        </w:rPr>
        <w:t xml:space="preserve"> от 1 до 4 м с шагом 0,5 м</w:t>
      </w:r>
    </w:p>
    <w:p w14:paraId="20CFAB06" w14:textId="04568BE3" w:rsidR="00471C14" w:rsidRPr="005926F6" w:rsidRDefault="00471C14" w:rsidP="005926F6">
      <w:pPr>
        <w:widowControl w:val="0"/>
        <w:tabs>
          <w:tab w:val="left" w:pos="874"/>
        </w:tabs>
        <w:spacing w:after="260" w:line="360" w:lineRule="auto"/>
        <w:rPr>
          <w:rFonts w:ascii="Arial" w:hAnsi="Arial" w:cs="Arial"/>
          <w:sz w:val="22"/>
          <w:szCs w:val="22"/>
          <w:lang w:val="ru-RU" w:eastAsia="ru-RU"/>
        </w:rPr>
      </w:pPr>
      <w:r w:rsidRPr="00955547">
        <w:rPr>
          <w:rFonts w:ascii="Arial" w:hAnsi="Arial" w:cs="Arial"/>
          <w:spacing w:val="60"/>
          <w:sz w:val="22"/>
          <w:szCs w:val="22"/>
          <w:lang w:val="ru-RU"/>
        </w:rPr>
        <w:t xml:space="preserve">Таблица </w:t>
      </w:r>
      <w:r w:rsidRPr="005926F6">
        <w:rPr>
          <w:rFonts w:ascii="Arial" w:hAnsi="Arial" w:cs="Arial"/>
          <w:sz w:val="22"/>
          <w:szCs w:val="22"/>
          <w:lang w:val="ru-RU" w:eastAsia="ru-RU"/>
        </w:rPr>
        <w:t xml:space="preserve">С.1 – Примеры </w:t>
      </w:r>
      <w:r w:rsidR="00955547">
        <w:rPr>
          <w:rFonts w:ascii="Arial" w:hAnsi="Arial" w:cs="Arial"/>
          <w:sz w:val="22"/>
          <w:szCs w:val="22"/>
          <w:lang w:val="ru-RU" w:eastAsia="ru-RU"/>
        </w:rPr>
        <w:t>интервалов</w:t>
      </w:r>
      <w:r w:rsidRPr="005926F6">
        <w:rPr>
          <w:rFonts w:ascii="Arial" w:hAnsi="Arial" w:cs="Arial"/>
          <w:sz w:val="22"/>
          <w:szCs w:val="22"/>
          <w:lang w:val="ru-RU" w:eastAsia="ru-RU"/>
        </w:rPr>
        <w:t xml:space="preserve"> высот </w:t>
      </w:r>
      <m:oMath>
        <m:r>
          <w:rPr>
            <w:rFonts w:ascii="Cambria Math" w:hAnsi="Cambria Math" w:cs="Arial"/>
            <w:lang w:val="ru-RU" w:eastAsia="ru-RU"/>
          </w:rPr>
          <m:t>h</m:t>
        </m:r>
      </m:oMath>
      <w:r w:rsidRPr="005926F6">
        <w:rPr>
          <w:rFonts w:ascii="Arial" w:hAnsi="Arial" w:cs="Arial"/>
          <w:sz w:val="22"/>
          <w:szCs w:val="22"/>
          <w:lang w:val="ru-RU" w:eastAsia="ru-RU"/>
        </w:rPr>
        <w:t xml:space="preserve"> </w:t>
      </w:r>
      <w:r w:rsidR="00955547" w:rsidRPr="005926F6">
        <w:rPr>
          <w:rFonts w:ascii="Arial" w:hAnsi="Arial" w:cs="Arial"/>
          <w:sz w:val="22"/>
          <w:szCs w:val="22"/>
          <w:lang w:val="ru-RU" w:eastAsia="ru-RU"/>
        </w:rPr>
        <w:t>для антенны</w:t>
      </w:r>
      <w:r w:rsidR="00955547">
        <w:rPr>
          <w:rFonts w:ascii="Arial" w:hAnsi="Arial" w:cs="Arial"/>
          <w:sz w:val="22"/>
          <w:szCs w:val="22"/>
          <w:lang w:val="ru-RU" w:eastAsia="ru-RU"/>
        </w:rPr>
        <w:t xml:space="preserve"> с</w:t>
      </w:r>
      <w:r w:rsidRPr="005926F6">
        <w:rPr>
          <w:rFonts w:ascii="Arial" w:hAnsi="Arial" w:cs="Arial"/>
          <w:sz w:val="22"/>
          <w:szCs w:val="22"/>
          <w:lang w:val="ru-RU" w:eastAsia="ru-RU"/>
        </w:rPr>
        <w:t xml:space="preserve"> </w:t>
      </w:r>
      <w:r w:rsidR="00955547" w:rsidRPr="005926F6">
        <w:rPr>
          <w:rFonts w:ascii="Arial" w:hAnsi="Arial" w:cs="Arial"/>
          <w:sz w:val="22"/>
          <w:szCs w:val="22"/>
          <w:lang w:val="ru-RU" w:eastAsia="ru-RU"/>
        </w:rPr>
        <w:t>горизонтально</w:t>
      </w:r>
      <w:r w:rsidR="00955547">
        <w:rPr>
          <w:rFonts w:ascii="Arial" w:hAnsi="Arial" w:cs="Arial"/>
          <w:sz w:val="22"/>
          <w:szCs w:val="22"/>
          <w:lang w:val="ru-RU" w:eastAsia="ru-RU"/>
        </w:rPr>
        <w:t>й</w:t>
      </w:r>
      <w:r w:rsidR="00955547" w:rsidRPr="005926F6">
        <w:rPr>
          <w:rFonts w:ascii="Arial" w:hAnsi="Arial" w:cs="Arial"/>
          <w:sz w:val="22"/>
          <w:szCs w:val="22"/>
          <w:lang w:val="ru-RU" w:eastAsia="ru-RU"/>
        </w:rPr>
        <w:t xml:space="preserve"> поляриз</w:t>
      </w:r>
      <w:r w:rsidR="00955547">
        <w:rPr>
          <w:rFonts w:ascii="Arial" w:hAnsi="Arial" w:cs="Arial"/>
          <w:sz w:val="22"/>
          <w:szCs w:val="22"/>
          <w:lang w:val="ru-RU" w:eastAsia="ru-RU"/>
        </w:rPr>
        <w:t>аци</w:t>
      </w:r>
      <w:r w:rsidR="000E0FF9">
        <w:rPr>
          <w:rFonts w:ascii="Arial" w:hAnsi="Arial" w:cs="Arial"/>
          <w:sz w:val="22"/>
          <w:szCs w:val="22"/>
          <w:lang w:val="ru-RU" w:eastAsia="ru-RU"/>
        </w:rPr>
        <w:t>ей</w:t>
      </w:r>
      <w:r w:rsidR="00955547" w:rsidRPr="005926F6">
        <w:rPr>
          <w:rFonts w:ascii="Arial" w:hAnsi="Arial" w:cs="Arial"/>
          <w:sz w:val="22"/>
          <w:szCs w:val="22"/>
          <w:lang w:val="ru-RU" w:eastAsia="ru-RU"/>
        </w:rPr>
        <w:t xml:space="preserve"> </w:t>
      </w:r>
      <w:r w:rsidR="000E0FF9">
        <w:rPr>
          <w:rFonts w:ascii="Arial" w:hAnsi="Arial" w:cs="Arial"/>
          <w:sz w:val="22"/>
          <w:szCs w:val="22"/>
          <w:lang w:val="ru-RU" w:eastAsia="ru-RU"/>
        </w:rPr>
        <w:t>для</w:t>
      </w:r>
      <w:r w:rsidRPr="005926F6">
        <w:rPr>
          <w:rFonts w:ascii="Arial" w:hAnsi="Arial" w:cs="Arial"/>
          <w:sz w:val="22"/>
          <w:szCs w:val="22"/>
          <w:lang w:val="ru-RU" w:eastAsia="ru-RU"/>
        </w:rPr>
        <w:t xml:space="preserve"> </w:t>
      </w:r>
      <w:r w:rsidR="00955547">
        <w:rPr>
          <w:rFonts w:ascii="Arial" w:hAnsi="Arial" w:cs="Arial"/>
          <w:sz w:val="22"/>
          <w:szCs w:val="22"/>
          <w:lang w:val="ru-RU" w:eastAsia="ru-RU"/>
        </w:rPr>
        <w:t>ошиб</w:t>
      </w:r>
      <w:r w:rsidR="000E0FF9">
        <w:rPr>
          <w:rFonts w:ascii="Arial" w:hAnsi="Arial" w:cs="Arial"/>
          <w:sz w:val="22"/>
          <w:szCs w:val="22"/>
          <w:lang w:val="ru-RU" w:eastAsia="ru-RU"/>
        </w:rPr>
        <w:t>ок</w:t>
      </w:r>
      <w:r w:rsidRPr="005926F6">
        <w:rPr>
          <w:rFonts w:ascii="Arial" w:hAnsi="Arial" w:cs="Arial"/>
          <w:sz w:val="22"/>
          <w:szCs w:val="22"/>
          <w:lang w:val="ru-RU" w:eastAsia="ru-RU"/>
        </w:rPr>
        <w:t xml:space="preserve"> ≤ 0,3 дБ</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678"/>
        <w:gridCol w:w="2466"/>
      </w:tblGrid>
      <w:tr w:rsidR="00E051FE" w:rsidRPr="00DA1162" w14:paraId="3C0185F1" w14:textId="77777777" w:rsidTr="00455EDB">
        <w:tc>
          <w:tcPr>
            <w:tcW w:w="2122" w:type="dxa"/>
            <w:tcBorders>
              <w:bottom w:val="double" w:sz="4" w:space="0" w:color="auto"/>
            </w:tcBorders>
            <w:vAlign w:val="center"/>
          </w:tcPr>
          <w:p w14:paraId="59E0CFF5" w14:textId="77777777" w:rsidR="00471C14" w:rsidRPr="00955547" w:rsidRDefault="00471C14" w:rsidP="00471C14">
            <w:pPr>
              <w:widowControl w:val="0"/>
              <w:jc w:val="center"/>
              <w:rPr>
                <w:rFonts w:ascii="Arial" w:hAnsi="Arial" w:cs="Arial"/>
                <w:color w:val="000000"/>
                <w:sz w:val="20"/>
                <w:szCs w:val="20"/>
                <w:lang w:val="ru-RU" w:eastAsia="ru-RU"/>
              </w:rPr>
            </w:pPr>
            <w:r w:rsidRPr="00955547">
              <w:rPr>
                <w:rFonts w:ascii="Arial" w:hAnsi="Arial" w:cs="Arial"/>
                <w:color w:val="000000"/>
                <w:sz w:val="20"/>
                <w:szCs w:val="20"/>
                <w:lang w:val="ru-RU" w:eastAsia="ru-RU"/>
              </w:rPr>
              <w:t>Тип антенны</w:t>
            </w:r>
            <w:r w:rsidRPr="00955547">
              <w:rPr>
                <w:rFonts w:ascii="Arial" w:hAnsi="Arial" w:cs="Arial"/>
                <w:color w:val="000000"/>
                <w:sz w:val="20"/>
                <w:szCs w:val="20"/>
                <w:lang w:val="ru-RU" w:eastAsia="ru-RU"/>
              </w:rPr>
              <w:br/>
              <w:t>(горизонтальная поляризация)</w:t>
            </w:r>
          </w:p>
        </w:tc>
        <w:tc>
          <w:tcPr>
            <w:tcW w:w="4678" w:type="dxa"/>
            <w:tcBorders>
              <w:bottom w:val="double" w:sz="4" w:space="0" w:color="auto"/>
            </w:tcBorders>
            <w:vAlign w:val="center"/>
          </w:tcPr>
          <w:p w14:paraId="2096CE7C" w14:textId="0164C98E" w:rsidR="00471C14" w:rsidRPr="00955547" w:rsidRDefault="000E0FF9" w:rsidP="00471C14">
            <w:pPr>
              <w:widowControl w:val="0"/>
              <w:jc w:val="center"/>
              <w:rPr>
                <w:rFonts w:ascii="Arial" w:hAnsi="Arial" w:cs="Arial"/>
                <w:color w:val="000000"/>
                <w:sz w:val="20"/>
                <w:szCs w:val="20"/>
                <w:lang w:val="ru-RU" w:eastAsia="ru-RU"/>
              </w:rPr>
            </w:pPr>
            <w:r>
              <w:rPr>
                <w:rFonts w:ascii="Arial" w:hAnsi="Arial" w:cs="Arial"/>
                <w:color w:val="000000"/>
                <w:sz w:val="20"/>
                <w:szCs w:val="20"/>
                <w:lang w:val="ru-RU" w:eastAsia="ru-RU"/>
              </w:rPr>
              <w:t>Интервалы</w:t>
            </w:r>
            <w:r w:rsidR="00471C14" w:rsidRPr="00955547">
              <w:rPr>
                <w:rFonts w:ascii="Arial" w:hAnsi="Arial" w:cs="Arial"/>
                <w:color w:val="000000"/>
                <w:sz w:val="20"/>
                <w:szCs w:val="20"/>
                <w:lang w:val="ru-RU" w:eastAsia="ru-RU"/>
              </w:rPr>
              <w:t xml:space="preserve"> высот, м, </w:t>
            </w:r>
            <w:r w:rsidR="00E051FE">
              <w:rPr>
                <w:rFonts w:ascii="Arial" w:hAnsi="Arial" w:cs="Arial"/>
                <w:color w:val="000000"/>
                <w:sz w:val="20"/>
                <w:szCs w:val="20"/>
                <w:lang w:val="ru-RU" w:eastAsia="ru-RU"/>
              </w:rPr>
              <w:t>позволяющие</w:t>
            </w:r>
            <w:r>
              <w:rPr>
                <w:rFonts w:ascii="Arial" w:hAnsi="Arial" w:cs="Arial"/>
                <w:color w:val="000000"/>
                <w:sz w:val="20"/>
                <w:szCs w:val="20"/>
                <w:lang w:val="ru-RU" w:eastAsia="ru-RU"/>
              </w:rPr>
              <w:t xml:space="preserve"> обеспечить ошибки из-за взаимодействия с мнимым изображением</w:t>
            </w:r>
            <w:r w:rsidR="00471C14" w:rsidRPr="00955547">
              <w:rPr>
                <w:rFonts w:ascii="Arial" w:hAnsi="Arial" w:cs="Arial"/>
                <w:color w:val="000000"/>
                <w:sz w:val="20"/>
                <w:szCs w:val="20"/>
                <w:lang w:val="ru-RU" w:eastAsia="ru-RU"/>
              </w:rPr>
              <w:t xml:space="preserve"> ≤ 0,3 дБ (см. рисунок С.6)</w:t>
            </w:r>
          </w:p>
        </w:tc>
        <w:tc>
          <w:tcPr>
            <w:tcW w:w="2466" w:type="dxa"/>
            <w:tcBorders>
              <w:bottom w:val="double" w:sz="4" w:space="0" w:color="auto"/>
            </w:tcBorders>
            <w:vAlign w:val="center"/>
          </w:tcPr>
          <w:p w14:paraId="547C34C7" w14:textId="77777777" w:rsidR="00471C14" w:rsidRPr="00955547" w:rsidRDefault="00471C14" w:rsidP="00471C14">
            <w:pPr>
              <w:widowControl w:val="0"/>
              <w:jc w:val="center"/>
              <w:rPr>
                <w:rFonts w:ascii="Arial" w:hAnsi="Arial" w:cs="Arial"/>
                <w:i/>
                <w:color w:val="000000"/>
                <w:sz w:val="20"/>
                <w:szCs w:val="20"/>
                <w:lang w:val="ru-RU" w:eastAsia="ru-RU"/>
              </w:rPr>
            </w:pPr>
            <w:r w:rsidRPr="00955547">
              <w:rPr>
                <w:rFonts w:ascii="Arial" w:hAnsi="Arial" w:cs="Arial"/>
                <w:color w:val="000000"/>
                <w:sz w:val="20"/>
                <w:szCs w:val="20"/>
                <w:lang w:val="ru-RU" w:eastAsia="ru-RU"/>
              </w:rPr>
              <w:t xml:space="preserve">В случае, если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h</m:t>
                  </m:r>
                </m:e>
                <m:sub>
                  <m:r>
                    <w:rPr>
                      <w:rFonts w:ascii="Cambria Math" w:hAnsi="Cambria Math" w:cs="Arial"/>
                      <w:color w:val="000000"/>
                      <w:sz w:val="20"/>
                      <w:szCs w:val="20"/>
                      <w:lang w:val="ru-RU" w:eastAsia="ru-RU"/>
                    </w:rPr>
                    <m:t>i</m:t>
                  </m:r>
                </m:sub>
              </m:sSub>
            </m:oMath>
            <w:r w:rsidRPr="00955547">
              <w:rPr>
                <w:rFonts w:ascii="Arial" w:hAnsi="Arial" w:cs="Arial"/>
                <w:color w:val="000000"/>
                <w:sz w:val="20"/>
                <w:szCs w:val="20"/>
                <w:lang w:val="ru-RU" w:eastAsia="ru-RU"/>
              </w:rPr>
              <w:t xml:space="preserve"> находится ниже минимальной высоты</w:t>
            </w:r>
          </w:p>
        </w:tc>
      </w:tr>
      <w:tr w:rsidR="00E051FE" w:rsidRPr="00E051FE" w14:paraId="195C7840" w14:textId="77777777" w:rsidTr="00455EDB">
        <w:tc>
          <w:tcPr>
            <w:tcW w:w="2122" w:type="dxa"/>
            <w:tcBorders>
              <w:top w:val="double" w:sz="4" w:space="0" w:color="auto"/>
            </w:tcBorders>
          </w:tcPr>
          <w:p w14:paraId="217C4B9D" w14:textId="44424C2C" w:rsidR="00471C14" w:rsidRPr="00955547" w:rsidRDefault="00471C14" w:rsidP="00471C14">
            <w:pPr>
              <w:widowControl w:val="0"/>
              <w:jc w:val="left"/>
              <w:rPr>
                <w:rFonts w:ascii="Arial" w:hAnsi="Arial" w:cs="Arial"/>
                <w:color w:val="000000"/>
                <w:sz w:val="20"/>
                <w:szCs w:val="20"/>
                <w:lang w:val="ru-RU" w:eastAsia="ru-RU"/>
              </w:rPr>
            </w:pPr>
            <w:r w:rsidRPr="00955547">
              <w:rPr>
                <w:rFonts w:ascii="Arial" w:hAnsi="Arial" w:cs="Arial"/>
                <w:color w:val="000000"/>
                <w:sz w:val="20"/>
                <w:szCs w:val="20"/>
                <w:lang w:val="ru-RU" w:eastAsia="ru-RU"/>
              </w:rPr>
              <w:t xml:space="preserve">Полуволновый </w:t>
            </w:r>
            <w:r w:rsidR="003508AA">
              <w:rPr>
                <w:rFonts w:ascii="Arial" w:hAnsi="Arial" w:cs="Arial"/>
                <w:color w:val="000000"/>
                <w:sz w:val="20"/>
                <w:szCs w:val="20"/>
                <w:lang w:val="ru-RU" w:eastAsia="ru-RU"/>
              </w:rPr>
              <w:t>резонансный</w:t>
            </w:r>
            <w:r w:rsidRPr="00955547">
              <w:rPr>
                <w:rFonts w:ascii="Arial" w:hAnsi="Arial" w:cs="Arial"/>
                <w:color w:val="000000"/>
                <w:sz w:val="20"/>
                <w:szCs w:val="20"/>
                <w:lang w:val="ru-RU" w:eastAsia="ru-RU"/>
              </w:rPr>
              <w:t xml:space="preserve"> диполь</w:t>
            </w:r>
          </w:p>
        </w:tc>
        <w:tc>
          <w:tcPr>
            <w:tcW w:w="4678" w:type="dxa"/>
            <w:tcBorders>
              <w:top w:val="double" w:sz="4" w:space="0" w:color="auto"/>
            </w:tcBorders>
          </w:tcPr>
          <w:p w14:paraId="386D9071" w14:textId="3287A0D4" w:rsidR="00471C14" w:rsidRPr="00955547" w:rsidRDefault="003508AA" w:rsidP="00471C14">
            <w:pPr>
              <w:widowControl w:val="0"/>
              <w:jc w:val="left"/>
              <w:rPr>
                <w:rFonts w:ascii="Arial" w:hAnsi="Arial" w:cs="Arial"/>
                <w:i/>
                <w:color w:val="000000"/>
                <w:sz w:val="20"/>
                <w:szCs w:val="20"/>
                <w:lang w:eastAsia="ru-RU"/>
              </w:rPr>
            </w:pPr>
            <w:r>
              <w:rPr>
                <w:rFonts w:ascii="Arial" w:hAnsi="Arial" w:cs="Arial"/>
                <w:color w:val="000000"/>
                <w:sz w:val="20"/>
                <w:szCs w:val="20"/>
                <w:lang w:val="ru-RU" w:eastAsia="ru-RU"/>
              </w:rPr>
              <w:t xml:space="preserve">Для </w:t>
            </w:r>
            <m:oMath>
              <m:r>
                <w:rPr>
                  <w:rFonts w:ascii="Cambria Math" w:hAnsi="Cambria Math" w:cs="Arial"/>
                  <w:color w:val="000000"/>
                  <w:sz w:val="20"/>
                  <w:szCs w:val="20"/>
                  <w:lang w:val="ru-RU" w:eastAsia="ru-RU"/>
                </w:rPr>
                <m:t xml:space="preserve">50 </m:t>
              </m:r>
              <m:r>
                <m:rPr>
                  <m:sty m:val="p"/>
                </m:rPr>
                <w:rPr>
                  <w:rFonts w:ascii="Cambria Math" w:hAnsi="Cambria Math" w:cs="Arial"/>
                  <w:color w:val="000000"/>
                  <w:sz w:val="20"/>
                  <w:szCs w:val="20"/>
                  <w:lang w:val="ru-RU" w:eastAsia="ru-RU"/>
                </w:rPr>
                <m:t>Ω</m:t>
              </m:r>
              <m:r>
                <w:rPr>
                  <w:rFonts w:ascii="Cambria Math" w:hAnsi="Cambria Math" w:cs="Arial"/>
                  <w:color w:val="000000"/>
                  <w:sz w:val="20"/>
                  <w:szCs w:val="20"/>
                  <w:lang w:eastAsia="ru-RU"/>
                </w:rPr>
                <m:t>&lt;</m:t>
              </m:r>
              <m:sSubSup>
                <m:sSubSupPr>
                  <m:ctrlPr>
                    <w:rPr>
                      <w:rFonts w:ascii="Cambria Math" w:hAnsi="Cambria Math" w:cs="Arial"/>
                      <w:i/>
                      <w:color w:val="000000"/>
                      <w:sz w:val="20"/>
                      <w:szCs w:val="20"/>
                      <w:lang w:eastAsia="ru-RU"/>
                    </w:rPr>
                  </m:ctrlPr>
                </m:sSubSupPr>
                <m:e>
                  <m:r>
                    <w:rPr>
                      <w:rFonts w:ascii="Cambria Math" w:hAnsi="Cambria Math" w:cs="Arial"/>
                      <w:color w:val="000000"/>
                      <w:sz w:val="20"/>
                      <w:szCs w:val="20"/>
                      <w:lang w:eastAsia="ru-RU"/>
                    </w:rPr>
                    <m:t>Z</m:t>
                  </m:r>
                </m:e>
                <m:sub>
                  <m:r>
                    <w:rPr>
                      <w:rFonts w:ascii="Cambria Math" w:hAnsi="Cambria Math" w:cs="Arial"/>
                      <w:color w:val="000000"/>
                      <w:sz w:val="20"/>
                      <w:szCs w:val="20"/>
                      <w:lang w:eastAsia="ru-RU"/>
                    </w:rPr>
                    <m:t>0</m:t>
                  </m:r>
                </m:sub>
                <m:sup>
                  <m:r>
                    <w:rPr>
                      <w:rFonts w:ascii="Cambria Math" w:hAnsi="Cambria Math" w:cs="Arial"/>
                      <w:color w:val="000000"/>
                      <w:sz w:val="20"/>
                      <w:szCs w:val="20"/>
                      <w:lang w:eastAsia="ru-RU"/>
                    </w:rPr>
                    <m:t>'</m:t>
                  </m:r>
                </m:sup>
              </m:sSubSup>
              <m:r>
                <w:rPr>
                  <w:rFonts w:ascii="Cambria Math" w:hAnsi="Cambria Math" w:cs="Arial"/>
                  <w:color w:val="000000"/>
                  <w:sz w:val="20"/>
                  <w:szCs w:val="20"/>
                  <w:lang w:eastAsia="ru-RU"/>
                </w:rPr>
                <m:t>&lt;100</m:t>
              </m:r>
              <m:r>
                <m:rPr>
                  <m:sty m:val="p"/>
                </m:rPr>
                <w:rPr>
                  <w:rFonts w:ascii="Cambria Math" w:hAnsi="Cambria Math" w:cs="Arial"/>
                  <w:color w:val="000000"/>
                  <w:sz w:val="20"/>
                  <w:szCs w:val="20"/>
                  <w:lang w:eastAsia="ru-RU"/>
                </w:rPr>
                <m:t xml:space="preserve"> </m:t>
              </m:r>
              <m:r>
                <m:rPr>
                  <m:sty m:val="p"/>
                </m:rPr>
                <w:rPr>
                  <w:rFonts w:ascii="Cambria Math" w:hAnsi="Cambria Math" w:cs="Arial"/>
                  <w:color w:val="000000"/>
                  <w:sz w:val="20"/>
                  <w:szCs w:val="20"/>
                  <w:lang w:val="ru-RU" w:eastAsia="ru-RU"/>
                </w:rPr>
                <m:t>Ω</m:t>
              </m:r>
            </m:oMath>
            <w:r w:rsidR="00471C14" w:rsidRPr="00955547">
              <w:rPr>
                <w:rFonts w:ascii="Arial" w:hAnsi="Arial" w:cs="Arial"/>
                <w:color w:val="000000"/>
                <w:sz w:val="20"/>
                <w:szCs w:val="20"/>
                <w:lang w:val="ru-RU" w:eastAsia="ru-RU"/>
              </w:rPr>
              <w:t>:</w:t>
            </w:r>
          </w:p>
          <w:p w14:paraId="5E4B00B0" w14:textId="77777777" w:rsidR="00471C14" w:rsidRPr="00955547" w:rsidRDefault="00471C14" w:rsidP="00471C14">
            <w:pPr>
              <w:widowControl w:val="0"/>
              <w:jc w:val="center"/>
              <w:rPr>
                <w:rFonts w:ascii="Arial" w:hAnsi="Arial" w:cs="Arial"/>
                <w:i/>
                <w:color w:val="000000"/>
                <w:sz w:val="20"/>
                <w:szCs w:val="20"/>
                <w:lang w:eastAsia="ru-RU"/>
              </w:rPr>
            </w:pPr>
            <m:oMathPara>
              <m:oMathParaPr>
                <m:jc m:val="center"/>
              </m:oMathParaPr>
              <m:oMath>
                <m:r>
                  <w:rPr>
                    <w:rFonts w:ascii="Cambria Math" w:hAnsi="Cambria Math" w:cs="Arial"/>
                    <w:color w:val="000000"/>
                    <w:sz w:val="20"/>
                    <w:szCs w:val="20"/>
                    <w:lang w:eastAsia="ru-RU"/>
                  </w:rPr>
                  <m:t>(143/</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m:rPr>
                    <m:sty m:val="p"/>
                  </m:rPr>
                  <w:rPr>
                    <w:rFonts w:ascii="Cambria Math" w:hAnsi="Cambria Math" w:cs="Arial"/>
                    <w:color w:val="000000"/>
                    <w:sz w:val="20"/>
                    <w:szCs w:val="20"/>
                    <w:lang w:val="ru-RU" w:eastAsia="ru-RU"/>
                  </w:rPr>
                  <m:t>)≤</m:t>
                </m:r>
                <m:r>
                  <w:rPr>
                    <w:rFonts w:ascii="Cambria Math" w:hAnsi="Cambria Math" w:cs="Arial"/>
                    <w:color w:val="000000"/>
                    <w:sz w:val="20"/>
                    <w:szCs w:val="20"/>
                    <w:lang w:val="ru-RU" w:eastAsia="ru-RU"/>
                  </w:rPr>
                  <m:t>h</m:t>
                </m:r>
                <m:r>
                  <w:rPr>
                    <w:rFonts w:ascii="Cambria Math" w:hAnsi="Cambria Math" w:cs="Arial"/>
                    <w:color w:val="000000"/>
                    <w:sz w:val="20"/>
                    <w:szCs w:val="20"/>
                    <w:lang w:eastAsia="ru-RU"/>
                  </w:rPr>
                  <m:t>≤(152/</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w:rPr>
                    <w:rFonts w:ascii="Cambria Math" w:hAnsi="Cambria Math" w:cs="Arial"/>
                    <w:color w:val="000000"/>
                    <w:sz w:val="20"/>
                    <w:szCs w:val="20"/>
                    <w:lang w:eastAsia="ru-RU"/>
                  </w:rPr>
                  <m:t>);</m:t>
                </m:r>
              </m:oMath>
            </m:oMathPara>
          </w:p>
          <w:p w14:paraId="7E663E45" w14:textId="77777777" w:rsidR="00471C14" w:rsidRPr="00955547" w:rsidRDefault="00471C14" w:rsidP="00471C14">
            <w:pPr>
              <w:widowControl w:val="0"/>
              <w:jc w:val="center"/>
              <w:rPr>
                <w:rFonts w:ascii="Arial" w:hAnsi="Arial" w:cs="Arial"/>
                <w:i/>
                <w:color w:val="000000"/>
                <w:sz w:val="20"/>
                <w:szCs w:val="20"/>
                <w:lang w:eastAsia="ru-RU"/>
              </w:rPr>
            </w:pPr>
            <m:oMathPara>
              <m:oMathParaPr>
                <m:jc m:val="center"/>
              </m:oMathParaPr>
              <m:oMath>
                <m:r>
                  <w:rPr>
                    <w:rFonts w:ascii="Cambria Math" w:hAnsi="Cambria Math" w:cs="Arial"/>
                    <w:color w:val="000000"/>
                    <w:sz w:val="20"/>
                    <w:szCs w:val="20"/>
                    <w:lang w:eastAsia="ru-RU"/>
                  </w:rPr>
                  <m:t>(213/</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m:rPr>
                    <m:sty m:val="p"/>
                  </m:rPr>
                  <w:rPr>
                    <w:rFonts w:ascii="Cambria Math" w:hAnsi="Cambria Math" w:cs="Arial"/>
                    <w:color w:val="000000"/>
                    <w:sz w:val="20"/>
                    <w:szCs w:val="20"/>
                    <w:lang w:val="ru-RU" w:eastAsia="ru-RU"/>
                  </w:rPr>
                  <m:t>)≤</m:t>
                </m:r>
                <m:r>
                  <w:rPr>
                    <w:rFonts w:ascii="Cambria Math" w:hAnsi="Cambria Math" w:cs="Arial"/>
                    <w:color w:val="000000"/>
                    <w:sz w:val="20"/>
                    <w:szCs w:val="20"/>
                    <w:lang w:val="ru-RU" w:eastAsia="ru-RU"/>
                  </w:rPr>
                  <m:t>h</m:t>
                </m:r>
                <m:r>
                  <w:rPr>
                    <w:rFonts w:ascii="Cambria Math" w:hAnsi="Cambria Math" w:cs="Arial"/>
                    <w:color w:val="000000"/>
                    <w:sz w:val="20"/>
                    <w:szCs w:val="20"/>
                    <w:lang w:eastAsia="ru-RU"/>
                  </w:rPr>
                  <m:t>≤(226/</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w:rPr>
                    <w:rFonts w:ascii="Cambria Math" w:hAnsi="Cambria Math" w:cs="Arial"/>
                    <w:color w:val="000000"/>
                    <w:sz w:val="20"/>
                    <w:szCs w:val="20"/>
                    <w:lang w:eastAsia="ru-RU"/>
                  </w:rPr>
                  <m:t>);</m:t>
                </m:r>
              </m:oMath>
            </m:oMathPara>
          </w:p>
          <w:p w14:paraId="336FD135" w14:textId="77777777" w:rsidR="00471C14" w:rsidRPr="00955547" w:rsidRDefault="00471C14" w:rsidP="00471C14">
            <w:pPr>
              <w:widowControl w:val="0"/>
              <w:jc w:val="center"/>
              <w:rPr>
                <w:rFonts w:ascii="Arial" w:hAnsi="Arial" w:cs="Arial"/>
                <w:i/>
                <w:color w:val="000000"/>
                <w:sz w:val="20"/>
                <w:szCs w:val="20"/>
                <w:lang w:eastAsia="ru-RU"/>
              </w:rPr>
            </w:pPr>
            <m:oMathPara>
              <m:oMathParaPr>
                <m:jc m:val="center"/>
              </m:oMathParaPr>
              <m:oMath>
                <m:r>
                  <w:rPr>
                    <w:rFonts w:ascii="Cambria Math" w:hAnsi="Cambria Math" w:cs="Arial"/>
                    <w:color w:val="000000"/>
                    <w:sz w:val="20"/>
                    <w:szCs w:val="20"/>
                    <w:lang w:eastAsia="ru-RU"/>
                  </w:rPr>
                  <m:t>(286/</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m:rPr>
                    <m:sty m:val="p"/>
                  </m:rPr>
                  <w:rPr>
                    <w:rFonts w:ascii="Cambria Math" w:hAnsi="Cambria Math" w:cs="Arial"/>
                    <w:color w:val="000000"/>
                    <w:sz w:val="20"/>
                    <w:szCs w:val="20"/>
                    <w:lang w:val="ru-RU" w:eastAsia="ru-RU"/>
                  </w:rPr>
                  <m:t>)≤</m:t>
                </m:r>
                <m:r>
                  <w:rPr>
                    <w:rFonts w:ascii="Cambria Math" w:hAnsi="Cambria Math" w:cs="Arial"/>
                    <w:color w:val="000000"/>
                    <w:sz w:val="20"/>
                    <w:szCs w:val="20"/>
                    <w:lang w:val="ru-RU" w:eastAsia="ru-RU"/>
                  </w:rPr>
                  <m:t>h</m:t>
                </m:r>
                <m:r>
                  <w:rPr>
                    <w:rFonts w:ascii="Cambria Math" w:hAnsi="Cambria Math" w:cs="Arial"/>
                    <w:color w:val="000000"/>
                    <w:sz w:val="20"/>
                    <w:szCs w:val="20"/>
                    <w:lang w:eastAsia="ru-RU"/>
                  </w:rPr>
                  <m:t>≤(309/</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w:rPr>
                    <w:rFonts w:ascii="Cambria Math" w:hAnsi="Cambria Math" w:cs="Arial"/>
                    <w:color w:val="000000"/>
                    <w:sz w:val="20"/>
                    <w:szCs w:val="20"/>
                    <w:lang w:eastAsia="ru-RU"/>
                  </w:rPr>
                  <m:t>);</m:t>
                </m:r>
              </m:oMath>
            </m:oMathPara>
          </w:p>
          <w:p w14:paraId="63B9A6B5" w14:textId="77777777" w:rsidR="00471C14" w:rsidRPr="00955547" w:rsidRDefault="00471C14" w:rsidP="00471C14">
            <w:pPr>
              <w:widowControl w:val="0"/>
              <w:jc w:val="center"/>
              <w:rPr>
                <w:rFonts w:ascii="Arial" w:hAnsi="Arial" w:cs="Arial"/>
                <w:i/>
                <w:color w:val="000000"/>
                <w:sz w:val="20"/>
                <w:szCs w:val="20"/>
                <w:lang w:eastAsia="ru-RU"/>
              </w:rPr>
            </w:pPr>
            <m:oMathPara>
              <m:oMathParaPr>
                <m:jc m:val="center"/>
              </m:oMathParaPr>
              <m:oMath>
                <m:r>
                  <w:rPr>
                    <w:rFonts w:ascii="Cambria Math" w:hAnsi="Cambria Math" w:cs="Arial"/>
                    <w:color w:val="000000"/>
                    <w:sz w:val="20"/>
                    <w:szCs w:val="20"/>
                    <w:lang w:eastAsia="ru-RU"/>
                  </w:rPr>
                  <m:t>(358/</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m:rPr>
                    <m:sty m:val="p"/>
                  </m:rPr>
                  <w:rPr>
                    <w:rFonts w:ascii="Cambria Math" w:hAnsi="Cambria Math" w:cs="Arial"/>
                    <w:color w:val="000000"/>
                    <w:sz w:val="20"/>
                    <w:szCs w:val="20"/>
                    <w:lang w:val="ru-RU" w:eastAsia="ru-RU"/>
                  </w:rPr>
                  <m:t>)≤</m:t>
                </m:r>
                <m:r>
                  <w:rPr>
                    <w:rFonts w:ascii="Cambria Math" w:hAnsi="Cambria Math" w:cs="Arial"/>
                    <w:color w:val="000000"/>
                    <w:sz w:val="20"/>
                    <w:szCs w:val="20"/>
                    <w:lang w:val="ru-RU" w:eastAsia="ru-RU"/>
                  </w:rPr>
                  <m:t>h</m:t>
                </m:r>
                <m:r>
                  <w:rPr>
                    <w:rFonts w:ascii="Cambria Math" w:hAnsi="Cambria Math" w:cs="Arial"/>
                    <w:color w:val="000000"/>
                    <w:sz w:val="20"/>
                    <w:szCs w:val="20"/>
                    <w:lang w:eastAsia="ru-RU"/>
                  </w:rPr>
                  <m:t>≤(388/</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w:rPr>
                    <w:rFonts w:ascii="Cambria Math" w:hAnsi="Cambria Math" w:cs="Arial"/>
                    <w:color w:val="000000"/>
                    <w:sz w:val="20"/>
                    <w:szCs w:val="20"/>
                    <w:lang w:eastAsia="ru-RU"/>
                  </w:rPr>
                  <m:t>);</m:t>
                </m:r>
              </m:oMath>
            </m:oMathPara>
          </w:p>
          <w:p w14:paraId="643D6064" w14:textId="77777777" w:rsidR="00471C14" w:rsidRPr="00955547" w:rsidRDefault="00471C14" w:rsidP="00471C14">
            <w:pPr>
              <w:widowControl w:val="0"/>
              <w:jc w:val="center"/>
              <w:rPr>
                <w:rFonts w:ascii="Arial" w:hAnsi="Arial" w:cs="Arial"/>
                <w:i/>
                <w:color w:val="000000"/>
                <w:sz w:val="20"/>
                <w:szCs w:val="20"/>
                <w:lang w:eastAsia="ru-RU"/>
              </w:rPr>
            </w:pPr>
            <m:oMathPara>
              <m:oMathParaPr>
                <m:jc m:val="center"/>
              </m:oMathParaPr>
              <m:oMath>
                <m:r>
                  <w:rPr>
                    <w:rFonts w:ascii="Cambria Math" w:hAnsi="Cambria Math" w:cs="Arial"/>
                    <w:color w:val="000000"/>
                    <w:sz w:val="20"/>
                    <w:szCs w:val="20"/>
                    <w:lang w:eastAsia="ru-RU"/>
                  </w:rPr>
                  <m:t>(432/</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m:rPr>
                    <m:sty m:val="p"/>
                  </m:rPr>
                  <w:rPr>
                    <w:rFonts w:ascii="Cambria Math" w:hAnsi="Cambria Math" w:cs="Arial"/>
                    <w:color w:val="000000"/>
                    <w:sz w:val="20"/>
                    <w:szCs w:val="20"/>
                    <w:lang w:val="ru-RU" w:eastAsia="ru-RU"/>
                  </w:rPr>
                  <m:t>)≤</m:t>
                </m:r>
                <m:r>
                  <w:rPr>
                    <w:rFonts w:ascii="Cambria Math" w:hAnsi="Cambria Math" w:cs="Arial"/>
                    <w:color w:val="000000"/>
                    <w:sz w:val="20"/>
                    <w:szCs w:val="20"/>
                    <w:lang w:val="ru-RU" w:eastAsia="ru-RU"/>
                  </w:rPr>
                  <m:t>h</m:t>
                </m:r>
                <m:r>
                  <w:rPr>
                    <w:rFonts w:ascii="Cambria Math" w:hAnsi="Cambria Math" w:cs="Arial"/>
                    <w:color w:val="000000"/>
                    <w:sz w:val="20"/>
                    <w:szCs w:val="20"/>
                    <w:lang w:eastAsia="ru-RU"/>
                  </w:rPr>
                  <m:t>≤(468/</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w:rPr>
                    <w:rFonts w:ascii="Cambria Math" w:hAnsi="Cambria Math" w:cs="Arial"/>
                    <w:color w:val="000000"/>
                    <w:sz w:val="20"/>
                    <w:szCs w:val="20"/>
                    <w:lang w:eastAsia="ru-RU"/>
                  </w:rPr>
                  <m:t>);</m:t>
                </m:r>
              </m:oMath>
            </m:oMathPara>
          </w:p>
          <w:p w14:paraId="21A7D916" w14:textId="77777777" w:rsidR="00471C14" w:rsidRPr="00955547" w:rsidRDefault="00471C14" w:rsidP="00471C14">
            <w:pPr>
              <w:widowControl w:val="0"/>
              <w:jc w:val="center"/>
              <w:rPr>
                <w:rFonts w:ascii="Arial" w:hAnsi="Arial" w:cs="Arial"/>
                <w:i/>
                <w:color w:val="000000"/>
                <w:sz w:val="20"/>
                <w:szCs w:val="20"/>
                <w:lang w:eastAsia="ru-RU"/>
              </w:rPr>
            </w:pPr>
            <m:oMathPara>
              <m:oMathParaPr>
                <m:jc m:val="center"/>
              </m:oMathParaPr>
              <m:oMath>
                <m:r>
                  <w:rPr>
                    <w:rFonts w:ascii="Cambria Math" w:hAnsi="Cambria Math" w:cs="Arial"/>
                    <w:color w:val="000000"/>
                    <w:sz w:val="20"/>
                    <w:szCs w:val="20"/>
                    <w:lang w:eastAsia="ru-RU"/>
                  </w:rPr>
                  <m:t>(508/</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m:rPr>
                    <m:sty m:val="p"/>
                  </m:rPr>
                  <w:rPr>
                    <w:rFonts w:ascii="Cambria Math" w:hAnsi="Cambria Math" w:cs="Arial"/>
                    <w:color w:val="000000"/>
                    <w:sz w:val="20"/>
                    <w:szCs w:val="20"/>
                    <w:lang w:val="ru-RU" w:eastAsia="ru-RU"/>
                  </w:rPr>
                  <m:t>)≤</m:t>
                </m:r>
                <m:r>
                  <w:rPr>
                    <w:rFonts w:ascii="Cambria Math" w:hAnsi="Cambria Math" w:cs="Arial"/>
                    <w:color w:val="000000"/>
                    <w:sz w:val="20"/>
                    <w:szCs w:val="20"/>
                    <w:lang w:val="ru-RU" w:eastAsia="ru-RU"/>
                  </w:rPr>
                  <m:t>h</m:t>
                </m:r>
                <m:r>
                  <w:rPr>
                    <w:rFonts w:ascii="Cambria Math" w:hAnsi="Cambria Math" w:cs="Arial"/>
                    <w:color w:val="000000"/>
                    <w:sz w:val="20"/>
                    <w:szCs w:val="20"/>
                    <w:lang w:eastAsia="ru-RU"/>
                  </w:rPr>
                  <m:t>≤(550/</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w:rPr>
                    <w:rFonts w:ascii="Cambria Math" w:hAnsi="Cambria Math" w:cs="Arial"/>
                    <w:color w:val="000000"/>
                    <w:sz w:val="20"/>
                    <w:szCs w:val="20"/>
                    <w:lang w:eastAsia="ru-RU"/>
                  </w:rPr>
                  <m:t>);</m:t>
                </m:r>
              </m:oMath>
            </m:oMathPara>
          </w:p>
          <w:p w14:paraId="3F3FE507" w14:textId="77777777" w:rsidR="00471C14" w:rsidRPr="00955547" w:rsidRDefault="00471C14" w:rsidP="00471C14">
            <w:pPr>
              <w:widowControl w:val="0"/>
              <w:jc w:val="center"/>
              <w:rPr>
                <w:rFonts w:ascii="Arial" w:hAnsi="Arial" w:cs="Arial"/>
                <w:i/>
                <w:color w:val="000000"/>
                <w:sz w:val="20"/>
                <w:szCs w:val="20"/>
                <w:lang w:eastAsia="ru-RU"/>
              </w:rPr>
            </w:pPr>
            <m:oMathPara>
              <m:oMathParaPr>
                <m:jc m:val="center"/>
              </m:oMathParaPr>
              <m:oMath>
                <m:r>
                  <w:rPr>
                    <w:rFonts w:ascii="Cambria Math" w:hAnsi="Cambria Math" w:cs="Arial"/>
                    <w:color w:val="000000"/>
                    <w:sz w:val="20"/>
                    <w:szCs w:val="20"/>
                    <w:lang w:val="ru-RU" w:eastAsia="ru-RU"/>
                  </w:rPr>
                  <m:t>h</m:t>
                </m:r>
                <m:r>
                  <w:rPr>
                    <w:rFonts w:ascii="Cambria Math" w:hAnsi="Cambria Math" w:cs="Arial"/>
                    <w:color w:val="000000"/>
                    <w:sz w:val="20"/>
                    <w:szCs w:val="20"/>
                    <w:lang w:eastAsia="ru-RU"/>
                  </w:rPr>
                  <m:t>≥(550/</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w:rPr>
                    <w:rFonts w:ascii="Cambria Math" w:hAnsi="Cambria Math" w:cs="Arial"/>
                    <w:color w:val="000000"/>
                    <w:sz w:val="20"/>
                    <w:szCs w:val="20"/>
                    <w:lang w:eastAsia="ru-RU"/>
                  </w:rPr>
                  <m:t>);</m:t>
                </m:r>
              </m:oMath>
            </m:oMathPara>
          </w:p>
          <w:p w14:paraId="114214B0" w14:textId="345FEEAE" w:rsidR="00471C14" w:rsidRPr="00955547" w:rsidRDefault="003508AA" w:rsidP="00471C14">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 xml:space="preserve">Для </w:t>
            </w:r>
            <m:oMath>
              <m:r>
                <w:rPr>
                  <w:rFonts w:ascii="Cambria Math" w:hAnsi="Cambria Math" w:cs="Arial"/>
                  <w:color w:val="000000"/>
                  <w:sz w:val="20"/>
                  <w:szCs w:val="20"/>
                  <w:lang w:val="ru-RU" w:eastAsia="ru-RU"/>
                </w:rPr>
                <m:t xml:space="preserve">100 </m:t>
              </m:r>
              <m:r>
                <m:rPr>
                  <m:sty m:val="p"/>
                </m:rPr>
                <w:rPr>
                  <w:rFonts w:ascii="Cambria Math" w:hAnsi="Cambria Math" w:cs="Arial"/>
                  <w:color w:val="000000"/>
                  <w:sz w:val="20"/>
                  <w:szCs w:val="20"/>
                  <w:lang w:val="ru-RU" w:eastAsia="ru-RU"/>
                </w:rPr>
                <m:t>Ω</m:t>
              </m:r>
              <m:r>
                <w:rPr>
                  <w:rFonts w:ascii="Cambria Math" w:hAnsi="Cambria Math" w:cs="Arial"/>
                  <w:color w:val="000000"/>
                  <w:sz w:val="20"/>
                  <w:szCs w:val="20"/>
                  <w:lang w:val="ru-RU" w:eastAsia="ru-RU"/>
                </w:rPr>
                <m:t>&lt;</m:t>
              </m:r>
              <m:sSubSup>
                <m:sSubSupPr>
                  <m:ctrlPr>
                    <w:rPr>
                      <w:rFonts w:ascii="Cambria Math" w:hAnsi="Cambria Math" w:cs="Arial"/>
                      <w:i/>
                      <w:color w:val="000000"/>
                      <w:sz w:val="20"/>
                      <w:szCs w:val="20"/>
                      <w:lang w:eastAsia="ru-RU"/>
                    </w:rPr>
                  </m:ctrlPr>
                </m:sSubSupPr>
                <m:e>
                  <m:r>
                    <w:rPr>
                      <w:rFonts w:ascii="Cambria Math" w:hAnsi="Cambria Math" w:cs="Arial"/>
                      <w:color w:val="000000"/>
                      <w:sz w:val="20"/>
                      <w:szCs w:val="20"/>
                      <w:lang w:eastAsia="ru-RU"/>
                    </w:rPr>
                    <m:t>Z</m:t>
                  </m:r>
                </m:e>
                <m:sub>
                  <m:r>
                    <w:rPr>
                      <w:rFonts w:ascii="Cambria Math" w:hAnsi="Cambria Math" w:cs="Arial"/>
                      <w:color w:val="000000"/>
                      <w:sz w:val="20"/>
                      <w:szCs w:val="20"/>
                      <w:lang w:val="ru-RU" w:eastAsia="ru-RU"/>
                    </w:rPr>
                    <m:t>0</m:t>
                  </m:r>
                </m:sub>
                <m:sup>
                  <m:r>
                    <w:rPr>
                      <w:rFonts w:ascii="Cambria Math" w:hAnsi="Cambria Math" w:cs="Arial"/>
                      <w:color w:val="000000"/>
                      <w:sz w:val="20"/>
                      <w:szCs w:val="20"/>
                      <w:lang w:val="ru-RU" w:eastAsia="ru-RU"/>
                    </w:rPr>
                    <m:t>'</m:t>
                  </m:r>
                </m:sup>
              </m:sSubSup>
              <m:r>
                <w:rPr>
                  <w:rFonts w:ascii="Cambria Math" w:hAnsi="Cambria Math" w:cs="Arial"/>
                  <w:color w:val="000000"/>
                  <w:sz w:val="20"/>
                  <w:szCs w:val="20"/>
                  <w:lang w:val="ru-RU" w:eastAsia="ru-RU"/>
                </w:rPr>
                <m:t>&lt;200</m:t>
              </m:r>
              <m:r>
                <m:rPr>
                  <m:sty m:val="p"/>
                </m:rPr>
                <w:rPr>
                  <w:rFonts w:ascii="Cambria Math" w:hAnsi="Cambria Math" w:cs="Arial"/>
                  <w:color w:val="000000"/>
                  <w:sz w:val="20"/>
                  <w:szCs w:val="20"/>
                  <w:lang w:val="ru-RU" w:eastAsia="ru-RU"/>
                </w:rPr>
                <m:t xml:space="preserve"> Ω</m:t>
              </m:r>
            </m:oMath>
            <w:r w:rsidR="00471C14" w:rsidRPr="00955547">
              <w:rPr>
                <w:rFonts w:ascii="Arial" w:hAnsi="Arial" w:cs="Arial"/>
                <w:color w:val="000000"/>
                <w:sz w:val="20"/>
                <w:szCs w:val="20"/>
                <w:lang w:val="ru-RU" w:eastAsia="ru-RU"/>
              </w:rPr>
              <w:t>:</w:t>
            </w:r>
          </w:p>
          <w:p w14:paraId="2F2060EE" w14:textId="77777777" w:rsidR="00471C14" w:rsidRPr="00955547" w:rsidRDefault="00471C14" w:rsidP="00471C14">
            <w:pPr>
              <w:widowControl w:val="0"/>
              <w:jc w:val="center"/>
              <w:rPr>
                <w:rFonts w:ascii="Arial" w:hAnsi="Arial" w:cs="Arial"/>
                <w:i/>
                <w:color w:val="000000"/>
                <w:sz w:val="20"/>
                <w:szCs w:val="20"/>
                <w:lang w:val="ru-RU" w:eastAsia="ru-RU"/>
              </w:rPr>
            </w:pPr>
            <w:r w:rsidRPr="00955547">
              <w:rPr>
                <w:rFonts w:ascii="Arial" w:hAnsi="Arial" w:cs="Arial"/>
                <w:color w:val="000000"/>
                <w:sz w:val="20"/>
                <w:szCs w:val="20"/>
                <w:lang w:val="ru-RU" w:eastAsia="ru-RU"/>
              </w:rPr>
              <w:t xml:space="preserve">используйте диапазон для </w:t>
            </w:r>
            <m:oMath>
              <m:r>
                <w:rPr>
                  <w:rFonts w:ascii="Cambria Math" w:hAnsi="Cambria Math" w:cs="Arial"/>
                  <w:color w:val="000000"/>
                  <w:sz w:val="20"/>
                  <w:szCs w:val="20"/>
                  <w:lang w:val="ru-RU" w:eastAsia="ru-RU"/>
                </w:rPr>
                <m:t xml:space="preserve">50 </m:t>
              </m:r>
              <m:r>
                <m:rPr>
                  <m:sty m:val="p"/>
                </m:rPr>
                <w:rPr>
                  <w:rFonts w:ascii="Cambria Math" w:hAnsi="Cambria Math" w:cs="Arial"/>
                  <w:color w:val="000000"/>
                  <w:sz w:val="20"/>
                  <w:szCs w:val="20"/>
                  <w:lang w:val="ru-RU" w:eastAsia="ru-RU"/>
                </w:rPr>
                <m:t>Ω</m:t>
              </m:r>
              <m:r>
                <w:rPr>
                  <w:rFonts w:ascii="Cambria Math" w:hAnsi="Cambria Math" w:cs="Arial"/>
                  <w:color w:val="000000"/>
                  <w:sz w:val="20"/>
                  <w:szCs w:val="20"/>
                  <w:lang w:val="ru-RU" w:eastAsia="ru-RU"/>
                </w:rPr>
                <m:t>&lt;</m:t>
              </m:r>
              <m:sSubSup>
                <m:sSubSupPr>
                  <m:ctrlPr>
                    <w:rPr>
                      <w:rFonts w:ascii="Cambria Math" w:hAnsi="Cambria Math" w:cs="Arial"/>
                      <w:i/>
                      <w:color w:val="000000"/>
                      <w:sz w:val="20"/>
                      <w:szCs w:val="20"/>
                      <w:lang w:eastAsia="ru-RU"/>
                    </w:rPr>
                  </m:ctrlPr>
                </m:sSubSupPr>
                <m:e>
                  <m:r>
                    <w:rPr>
                      <w:rFonts w:ascii="Cambria Math" w:hAnsi="Cambria Math" w:cs="Arial"/>
                      <w:color w:val="000000"/>
                      <w:sz w:val="20"/>
                      <w:szCs w:val="20"/>
                      <w:lang w:eastAsia="ru-RU"/>
                    </w:rPr>
                    <m:t>Z</m:t>
                  </m:r>
                </m:e>
                <m:sub>
                  <m:r>
                    <w:rPr>
                      <w:rFonts w:ascii="Cambria Math" w:hAnsi="Cambria Math" w:cs="Arial"/>
                      <w:color w:val="000000"/>
                      <w:sz w:val="20"/>
                      <w:szCs w:val="20"/>
                      <w:lang w:val="ru-RU" w:eastAsia="ru-RU"/>
                    </w:rPr>
                    <m:t>0</m:t>
                  </m:r>
                </m:sub>
                <m:sup>
                  <m:r>
                    <w:rPr>
                      <w:rFonts w:ascii="Cambria Math" w:hAnsi="Cambria Math" w:cs="Arial"/>
                      <w:color w:val="000000"/>
                      <w:sz w:val="20"/>
                      <w:szCs w:val="20"/>
                      <w:lang w:val="ru-RU" w:eastAsia="ru-RU"/>
                    </w:rPr>
                    <m:t>'</m:t>
                  </m:r>
                </m:sup>
              </m:sSubSup>
              <m:r>
                <w:rPr>
                  <w:rFonts w:ascii="Cambria Math" w:hAnsi="Cambria Math" w:cs="Arial"/>
                  <w:color w:val="000000"/>
                  <w:sz w:val="20"/>
                  <w:szCs w:val="20"/>
                  <w:lang w:val="ru-RU" w:eastAsia="ru-RU"/>
                </w:rPr>
                <m:t xml:space="preserve">&lt;100 </m:t>
              </m:r>
              <m:r>
                <m:rPr>
                  <m:sty m:val="p"/>
                </m:rPr>
                <w:rPr>
                  <w:rFonts w:ascii="Cambria Math" w:hAnsi="Cambria Math" w:cs="Arial"/>
                  <w:color w:val="000000"/>
                  <w:sz w:val="20"/>
                  <w:szCs w:val="20"/>
                  <w:lang w:val="ru-RU" w:eastAsia="ru-RU"/>
                </w:rPr>
                <m:t>Ω</m:t>
              </m:r>
            </m:oMath>
          </w:p>
          <w:p w14:paraId="08335EC2" w14:textId="77777777" w:rsidR="00471C14" w:rsidRPr="00955547" w:rsidRDefault="00471C14" w:rsidP="00471C14">
            <w:pPr>
              <w:widowControl w:val="0"/>
              <w:jc w:val="center"/>
              <w:rPr>
                <w:rFonts w:ascii="Arial" w:hAnsi="Arial" w:cs="Arial"/>
                <w:i/>
                <w:color w:val="000000"/>
                <w:sz w:val="20"/>
                <w:szCs w:val="20"/>
                <w:lang w:val="ru-RU" w:eastAsia="ru-RU"/>
              </w:rPr>
            </w:pPr>
            <w:r w:rsidRPr="00955547">
              <w:rPr>
                <w:rFonts w:ascii="Arial" w:hAnsi="Arial" w:cs="Arial"/>
                <w:color w:val="000000"/>
                <w:sz w:val="20"/>
                <w:szCs w:val="20"/>
                <w:lang w:val="ru-RU" w:eastAsia="ru-RU"/>
              </w:rPr>
              <w:t xml:space="preserve">и </w:t>
            </w:r>
            <m:oMath>
              <m:r>
                <w:rPr>
                  <w:rFonts w:ascii="Cambria Math" w:hAnsi="Cambria Math" w:cs="Arial"/>
                  <w:color w:val="000000"/>
                  <w:sz w:val="20"/>
                  <w:szCs w:val="20"/>
                  <w:lang w:val="ru-RU" w:eastAsia="ru-RU"/>
                </w:rPr>
                <m:t>h≥(</m:t>
              </m:r>
              <m:r>
                <w:rPr>
                  <w:rFonts w:ascii="Cambria Math" w:hAnsi="Cambria Math" w:cs="Arial"/>
                  <w:color w:val="000000"/>
                  <w:sz w:val="20"/>
                  <w:szCs w:val="20"/>
                  <w:lang w:val="ru-RU" w:eastAsia="ru-RU"/>
                </w:rPr>
                <m:t>372/</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w:rPr>
                  <w:rFonts w:ascii="Cambria Math" w:hAnsi="Cambria Math" w:cs="Arial"/>
                  <w:color w:val="000000"/>
                  <w:sz w:val="20"/>
                  <w:szCs w:val="20"/>
                  <w:lang w:val="ru-RU" w:eastAsia="ru-RU"/>
                </w:rPr>
                <m:t>);</m:t>
              </m:r>
            </m:oMath>
          </w:p>
          <w:p w14:paraId="35C6F937" w14:textId="5F5451AA" w:rsidR="00471C14" w:rsidRPr="00955547" w:rsidRDefault="003508AA" w:rsidP="00471C14">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 xml:space="preserve">Для </w:t>
            </w:r>
            <m:oMath>
              <m:sSubSup>
                <m:sSubSupPr>
                  <m:ctrlPr>
                    <w:rPr>
                      <w:rFonts w:ascii="Cambria Math" w:hAnsi="Cambria Math" w:cs="Arial"/>
                      <w:i/>
                      <w:color w:val="000000"/>
                      <w:sz w:val="20"/>
                      <w:szCs w:val="20"/>
                      <w:lang w:eastAsia="ru-RU"/>
                    </w:rPr>
                  </m:ctrlPr>
                </m:sSubSupPr>
                <m:e>
                  <m:r>
                    <w:rPr>
                      <w:rFonts w:ascii="Cambria Math" w:hAnsi="Cambria Math" w:cs="Arial"/>
                      <w:color w:val="000000"/>
                      <w:sz w:val="20"/>
                      <w:szCs w:val="20"/>
                      <w:lang w:eastAsia="ru-RU"/>
                    </w:rPr>
                    <m:t>Z</m:t>
                  </m:r>
                </m:e>
                <m:sub>
                  <m:r>
                    <w:rPr>
                      <w:rFonts w:ascii="Cambria Math" w:hAnsi="Cambria Math" w:cs="Arial"/>
                      <w:color w:val="000000"/>
                      <w:sz w:val="20"/>
                      <w:szCs w:val="20"/>
                      <w:lang w:val="ru-RU" w:eastAsia="ru-RU"/>
                    </w:rPr>
                    <m:t>0</m:t>
                  </m:r>
                </m:sub>
                <m:sup>
                  <m:r>
                    <w:rPr>
                      <w:rFonts w:ascii="Cambria Math" w:hAnsi="Cambria Math" w:cs="Arial"/>
                      <w:color w:val="000000"/>
                      <w:sz w:val="20"/>
                      <w:szCs w:val="20"/>
                      <w:lang w:val="ru-RU" w:eastAsia="ru-RU"/>
                    </w:rPr>
                    <m:t>'</m:t>
                  </m:r>
                </m:sup>
              </m:sSubSup>
              <m:r>
                <w:rPr>
                  <w:rFonts w:ascii="Cambria Math" w:hAnsi="Cambria Math" w:cs="Arial"/>
                  <w:color w:val="000000"/>
                  <w:sz w:val="20"/>
                  <w:szCs w:val="20"/>
                  <w:lang w:val="ru-RU" w:eastAsia="ru-RU"/>
                </w:rPr>
                <m:t>≥200</m:t>
              </m:r>
              <m:r>
                <m:rPr>
                  <m:sty m:val="p"/>
                </m:rPr>
                <w:rPr>
                  <w:rFonts w:ascii="Cambria Math" w:hAnsi="Cambria Math" w:cs="Arial"/>
                  <w:color w:val="000000"/>
                  <w:sz w:val="20"/>
                  <w:szCs w:val="20"/>
                  <w:lang w:val="ru-RU" w:eastAsia="ru-RU"/>
                </w:rPr>
                <m:t xml:space="preserve"> Ω</m:t>
              </m:r>
            </m:oMath>
            <w:r w:rsidR="00471C14" w:rsidRPr="00955547">
              <w:rPr>
                <w:rFonts w:ascii="Arial" w:hAnsi="Arial" w:cs="Arial"/>
                <w:color w:val="000000"/>
                <w:sz w:val="20"/>
                <w:szCs w:val="20"/>
                <w:lang w:val="ru-RU" w:eastAsia="ru-RU"/>
              </w:rPr>
              <w:t>:</w:t>
            </w:r>
          </w:p>
          <w:p w14:paraId="2D538A6C" w14:textId="77777777" w:rsidR="00471C14" w:rsidRPr="00955547" w:rsidRDefault="00471C14" w:rsidP="00471C14">
            <w:pPr>
              <w:widowControl w:val="0"/>
              <w:jc w:val="center"/>
              <w:rPr>
                <w:rFonts w:ascii="Arial" w:hAnsi="Arial" w:cs="Arial"/>
                <w:i/>
                <w:color w:val="000000"/>
                <w:sz w:val="20"/>
                <w:szCs w:val="20"/>
                <w:lang w:val="ru-RU" w:eastAsia="ru-RU"/>
              </w:rPr>
            </w:pPr>
            <w:r w:rsidRPr="00955547">
              <w:rPr>
                <w:rFonts w:ascii="Arial" w:hAnsi="Arial" w:cs="Arial"/>
                <w:color w:val="000000"/>
                <w:sz w:val="20"/>
                <w:szCs w:val="20"/>
                <w:lang w:val="ru-RU" w:eastAsia="ru-RU"/>
              </w:rPr>
              <w:t xml:space="preserve">используйте диапазон для </w:t>
            </w:r>
            <m:oMath>
              <m:r>
                <w:rPr>
                  <w:rFonts w:ascii="Cambria Math" w:hAnsi="Cambria Math" w:cs="Arial"/>
                  <w:color w:val="000000"/>
                  <w:sz w:val="20"/>
                  <w:szCs w:val="20"/>
                  <w:lang w:val="ru-RU" w:eastAsia="ru-RU"/>
                </w:rPr>
                <m:t xml:space="preserve">50 </m:t>
              </m:r>
              <m:r>
                <m:rPr>
                  <m:sty m:val="p"/>
                </m:rPr>
                <w:rPr>
                  <w:rFonts w:ascii="Cambria Math" w:hAnsi="Cambria Math" w:cs="Arial"/>
                  <w:color w:val="000000"/>
                  <w:sz w:val="20"/>
                  <w:szCs w:val="20"/>
                  <w:lang w:val="ru-RU" w:eastAsia="ru-RU"/>
                </w:rPr>
                <m:t>Ω</m:t>
              </m:r>
              <m:r>
                <w:rPr>
                  <w:rFonts w:ascii="Cambria Math" w:hAnsi="Cambria Math" w:cs="Arial"/>
                  <w:color w:val="000000"/>
                  <w:sz w:val="20"/>
                  <w:szCs w:val="20"/>
                  <w:lang w:val="ru-RU" w:eastAsia="ru-RU"/>
                </w:rPr>
                <m:t>&lt;</m:t>
              </m:r>
              <m:sSubSup>
                <m:sSubSupPr>
                  <m:ctrlPr>
                    <w:rPr>
                      <w:rFonts w:ascii="Cambria Math" w:hAnsi="Cambria Math" w:cs="Arial"/>
                      <w:i/>
                      <w:color w:val="000000"/>
                      <w:sz w:val="20"/>
                      <w:szCs w:val="20"/>
                      <w:lang w:eastAsia="ru-RU"/>
                    </w:rPr>
                  </m:ctrlPr>
                </m:sSubSupPr>
                <m:e>
                  <m:r>
                    <w:rPr>
                      <w:rFonts w:ascii="Cambria Math" w:hAnsi="Cambria Math" w:cs="Arial"/>
                      <w:color w:val="000000"/>
                      <w:sz w:val="20"/>
                      <w:szCs w:val="20"/>
                      <w:lang w:eastAsia="ru-RU"/>
                    </w:rPr>
                    <m:t>Z</m:t>
                  </m:r>
                </m:e>
                <m:sub>
                  <m:r>
                    <w:rPr>
                      <w:rFonts w:ascii="Cambria Math" w:hAnsi="Cambria Math" w:cs="Arial"/>
                      <w:color w:val="000000"/>
                      <w:sz w:val="20"/>
                      <w:szCs w:val="20"/>
                      <w:lang w:val="ru-RU" w:eastAsia="ru-RU"/>
                    </w:rPr>
                    <m:t>0</m:t>
                  </m:r>
                </m:sub>
                <m:sup>
                  <m:r>
                    <w:rPr>
                      <w:rFonts w:ascii="Cambria Math" w:hAnsi="Cambria Math" w:cs="Arial"/>
                      <w:color w:val="000000"/>
                      <w:sz w:val="20"/>
                      <w:szCs w:val="20"/>
                      <w:lang w:val="ru-RU" w:eastAsia="ru-RU"/>
                    </w:rPr>
                    <m:t>'</m:t>
                  </m:r>
                </m:sup>
              </m:sSubSup>
              <m:r>
                <w:rPr>
                  <w:rFonts w:ascii="Cambria Math" w:hAnsi="Cambria Math" w:cs="Arial"/>
                  <w:color w:val="000000"/>
                  <w:sz w:val="20"/>
                  <w:szCs w:val="20"/>
                  <w:lang w:val="ru-RU" w:eastAsia="ru-RU"/>
                </w:rPr>
                <m:t xml:space="preserve">&lt;100 </m:t>
              </m:r>
              <m:r>
                <m:rPr>
                  <m:sty m:val="p"/>
                </m:rPr>
                <w:rPr>
                  <w:rFonts w:ascii="Cambria Math" w:hAnsi="Cambria Math" w:cs="Arial"/>
                  <w:color w:val="000000"/>
                  <w:sz w:val="20"/>
                  <w:szCs w:val="20"/>
                  <w:lang w:val="ru-RU" w:eastAsia="ru-RU"/>
                </w:rPr>
                <m:t>Ω</m:t>
              </m:r>
            </m:oMath>
          </w:p>
          <w:p w14:paraId="78F22A19" w14:textId="77777777" w:rsidR="00471C14" w:rsidRPr="00955547" w:rsidRDefault="00471C14" w:rsidP="00471C14">
            <w:pPr>
              <w:widowControl w:val="0"/>
              <w:jc w:val="center"/>
              <w:rPr>
                <w:rFonts w:ascii="Arial" w:hAnsi="Arial" w:cs="Arial"/>
                <w:i/>
                <w:color w:val="000000"/>
                <w:sz w:val="20"/>
                <w:szCs w:val="20"/>
                <w:lang w:val="ru-RU" w:eastAsia="ru-RU"/>
              </w:rPr>
            </w:pPr>
            <w:r w:rsidRPr="00955547">
              <w:rPr>
                <w:rFonts w:ascii="Arial" w:hAnsi="Arial" w:cs="Arial"/>
                <w:color w:val="000000"/>
                <w:sz w:val="20"/>
                <w:szCs w:val="20"/>
                <w:lang w:val="ru-RU" w:eastAsia="ru-RU"/>
              </w:rPr>
              <w:t xml:space="preserve">и </w:t>
            </w:r>
            <m:oMath>
              <m:r>
                <w:rPr>
                  <w:rFonts w:ascii="Cambria Math" w:hAnsi="Cambria Math" w:cs="Arial"/>
                  <w:color w:val="000000"/>
                  <w:sz w:val="20"/>
                  <w:szCs w:val="20"/>
                  <w:lang w:val="ru-RU" w:eastAsia="ru-RU"/>
                </w:rPr>
                <m:t>h</m:t>
              </m:r>
              <m:r>
                <w:rPr>
                  <w:rFonts w:ascii="Cambria Math" w:hAnsi="Cambria Math" w:cs="Arial"/>
                  <w:color w:val="000000"/>
                  <w:sz w:val="20"/>
                  <w:szCs w:val="20"/>
                  <w:lang w:eastAsia="ru-RU"/>
                </w:rPr>
                <m:t>≥(219/</m:t>
              </m:r>
              <m:sSub>
                <m:sSubPr>
                  <m:ctrlPr>
                    <w:rPr>
                      <w:rFonts w:ascii="Cambria Math" w:hAnsi="Cambria Math" w:cs="Arial"/>
                      <w:i/>
                      <w:color w:val="000000"/>
                      <w:sz w:val="20"/>
                      <w:szCs w:val="20"/>
                      <w:lang w:eastAsia="ru-RU"/>
                    </w:rPr>
                  </m:ctrlPr>
                </m:sSubPr>
                <m:e>
                  <m:r>
                    <w:rPr>
                      <w:rFonts w:ascii="Cambria Math" w:hAnsi="Cambria Math" w:cs="Arial"/>
                      <w:color w:val="000000"/>
                      <w:sz w:val="20"/>
                      <w:szCs w:val="20"/>
                      <w:lang w:eastAsia="ru-RU"/>
                    </w:rPr>
                    <m:t>f</m:t>
                  </m:r>
                </m:e>
                <m:sub>
                  <m:r>
                    <w:rPr>
                      <w:rFonts w:ascii="Cambria Math" w:hAnsi="Cambria Math" w:cs="Arial"/>
                      <w:color w:val="000000"/>
                      <w:sz w:val="20"/>
                      <w:szCs w:val="20"/>
                      <w:lang w:eastAsia="ru-RU"/>
                    </w:rPr>
                    <m:t>MHz</m:t>
                  </m:r>
                </m:sub>
              </m:sSub>
              <m:r>
                <w:rPr>
                  <w:rFonts w:ascii="Cambria Math" w:hAnsi="Cambria Math" w:cs="Arial"/>
                  <w:color w:val="000000"/>
                  <w:sz w:val="20"/>
                  <w:szCs w:val="20"/>
                  <w:lang w:eastAsia="ru-RU"/>
                </w:rPr>
                <m:t>).</m:t>
              </m:r>
            </m:oMath>
          </w:p>
        </w:tc>
        <w:tc>
          <w:tcPr>
            <w:tcW w:w="2466" w:type="dxa"/>
            <w:vMerge w:val="restart"/>
            <w:tcBorders>
              <w:top w:val="double" w:sz="4" w:space="0" w:color="auto"/>
            </w:tcBorders>
          </w:tcPr>
          <w:p w14:paraId="7D45EB41" w14:textId="4A0E81D9" w:rsidR="00471C14" w:rsidRPr="00955547" w:rsidRDefault="00471C14" w:rsidP="00471C14">
            <w:pPr>
              <w:widowControl w:val="0"/>
              <w:jc w:val="left"/>
              <w:rPr>
                <w:rFonts w:ascii="Arial" w:hAnsi="Arial" w:cs="Arial"/>
                <w:color w:val="000000"/>
                <w:sz w:val="20"/>
                <w:szCs w:val="20"/>
                <w:lang w:val="ru-RU" w:eastAsia="ru-RU"/>
              </w:rPr>
            </w:pPr>
            <w:r w:rsidRPr="00955547">
              <w:rPr>
                <w:rFonts w:ascii="Arial" w:hAnsi="Arial" w:cs="Arial"/>
                <w:color w:val="000000"/>
                <w:sz w:val="20"/>
                <w:szCs w:val="20"/>
                <w:lang w:val="ru-RU" w:eastAsia="ru-RU"/>
              </w:rPr>
              <w:t xml:space="preserve">Неопределенность следует оценить для фактической </w:t>
            </w:r>
            <w:r w:rsidR="000E0FF9">
              <w:rPr>
                <w:rFonts w:ascii="Arial" w:hAnsi="Arial" w:cs="Arial"/>
                <w:color w:val="000000"/>
                <w:sz w:val="20"/>
                <w:szCs w:val="20"/>
                <w:lang w:val="ru-RU" w:eastAsia="ru-RU"/>
              </w:rPr>
              <w:t>схем</w:t>
            </w:r>
            <w:r w:rsidR="00E051FE">
              <w:rPr>
                <w:rFonts w:ascii="Arial" w:hAnsi="Arial" w:cs="Arial"/>
                <w:color w:val="000000"/>
                <w:sz w:val="20"/>
                <w:szCs w:val="20"/>
                <w:lang w:val="ru-RU" w:eastAsia="ru-RU"/>
              </w:rPr>
              <w:t>ы</w:t>
            </w:r>
            <w:r w:rsidR="000E0FF9">
              <w:rPr>
                <w:rFonts w:ascii="Arial" w:hAnsi="Arial" w:cs="Arial"/>
                <w:color w:val="000000"/>
                <w:sz w:val="20"/>
                <w:szCs w:val="20"/>
                <w:lang w:val="ru-RU" w:eastAsia="ru-RU"/>
              </w:rPr>
              <w:t xml:space="preserve"> размещения</w:t>
            </w:r>
            <w:r w:rsidRPr="00955547">
              <w:rPr>
                <w:rFonts w:ascii="Arial" w:hAnsi="Arial" w:cs="Arial"/>
                <w:color w:val="000000"/>
                <w:sz w:val="20"/>
                <w:szCs w:val="20"/>
                <w:lang w:val="ru-RU" w:eastAsia="ru-RU"/>
              </w:rPr>
              <w:t xml:space="preserve"> антенн, обратившись к рисункам</w:t>
            </w:r>
            <w:r w:rsidR="00E051FE">
              <w:rPr>
                <w:rFonts w:ascii="Arial" w:hAnsi="Arial" w:cs="Arial"/>
                <w:color w:val="000000"/>
                <w:sz w:val="20"/>
                <w:szCs w:val="20"/>
                <w:lang w:val="ru-RU" w:eastAsia="ru-RU"/>
              </w:rPr>
              <w:t xml:space="preserve"> с</w:t>
            </w:r>
            <w:r w:rsidRPr="00955547">
              <w:rPr>
                <w:rFonts w:ascii="Arial" w:hAnsi="Arial" w:cs="Arial"/>
                <w:color w:val="000000"/>
                <w:sz w:val="20"/>
                <w:szCs w:val="20"/>
                <w:lang w:val="ru-RU" w:eastAsia="ru-RU"/>
              </w:rPr>
              <w:t xml:space="preserve"> С.6</w:t>
            </w:r>
            <w:r w:rsidR="00E051FE">
              <w:rPr>
                <w:rFonts w:ascii="Arial" w:hAnsi="Arial" w:cs="Arial"/>
                <w:color w:val="000000"/>
                <w:sz w:val="20"/>
                <w:szCs w:val="20"/>
                <w:lang w:val="ru-RU" w:eastAsia="ru-RU"/>
              </w:rPr>
              <w:t xml:space="preserve"> по </w:t>
            </w:r>
            <w:r w:rsidRPr="00955547">
              <w:rPr>
                <w:rFonts w:ascii="Arial" w:hAnsi="Arial" w:cs="Arial"/>
                <w:color w:val="000000"/>
                <w:sz w:val="20"/>
                <w:szCs w:val="20"/>
                <w:lang w:val="ru-RU" w:eastAsia="ru-RU"/>
              </w:rPr>
              <w:t>С.9.</w:t>
            </w:r>
          </w:p>
          <w:p w14:paraId="7E5F0549" w14:textId="77777777" w:rsidR="00471C14" w:rsidRPr="00955547" w:rsidRDefault="00471C14" w:rsidP="00471C14">
            <w:pPr>
              <w:widowControl w:val="0"/>
              <w:jc w:val="left"/>
              <w:rPr>
                <w:rFonts w:ascii="Arial" w:hAnsi="Arial" w:cs="Arial"/>
                <w:color w:val="000000"/>
                <w:sz w:val="20"/>
                <w:szCs w:val="20"/>
                <w:lang w:val="ru-RU" w:eastAsia="ru-RU"/>
              </w:rPr>
            </w:pPr>
          </w:p>
          <w:p w14:paraId="1E5AB849" w14:textId="7D15A0D8" w:rsidR="00471C14" w:rsidRPr="00955547" w:rsidRDefault="00471C14" w:rsidP="00471C14">
            <w:pPr>
              <w:widowControl w:val="0"/>
              <w:jc w:val="left"/>
              <w:rPr>
                <w:rFonts w:ascii="Arial" w:hAnsi="Arial" w:cs="Arial"/>
                <w:color w:val="000000"/>
                <w:sz w:val="20"/>
                <w:szCs w:val="20"/>
                <w:lang w:val="ru-RU" w:eastAsia="ru-RU"/>
              </w:rPr>
            </w:pPr>
            <w:r w:rsidRPr="00955547">
              <w:rPr>
                <w:rFonts w:ascii="Arial" w:hAnsi="Arial" w:cs="Arial"/>
                <w:color w:val="000000"/>
                <w:sz w:val="20"/>
                <w:szCs w:val="20"/>
                <w:lang w:val="ru-RU" w:eastAsia="ru-RU"/>
              </w:rPr>
              <w:t xml:space="preserve">Для </w:t>
            </w:r>
            <w:r w:rsidR="00E051FE">
              <w:rPr>
                <w:rFonts w:ascii="Arial" w:hAnsi="Arial" w:cs="Arial"/>
                <w:color w:val="000000"/>
                <w:sz w:val="20"/>
                <w:szCs w:val="20"/>
                <w:lang w:val="ru-RU" w:eastAsia="ru-RU"/>
              </w:rPr>
              <w:t>уменьшения</w:t>
            </w:r>
            <w:r w:rsidRPr="00955547">
              <w:rPr>
                <w:rFonts w:ascii="Arial" w:hAnsi="Arial" w:cs="Arial"/>
                <w:color w:val="000000"/>
                <w:sz w:val="20"/>
                <w:szCs w:val="20"/>
                <w:lang w:val="ru-RU" w:eastAsia="ru-RU"/>
              </w:rPr>
              <w:t xml:space="preserve"> неопределенности из-за </w:t>
            </w:r>
            <w:r w:rsidR="00E051FE">
              <w:rPr>
                <w:rFonts w:ascii="Arial" w:hAnsi="Arial" w:cs="Arial"/>
                <w:color w:val="000000"/>
                <w:sz w:val="20"/>
                <w:szCs w:val="20"/>
                <w:lang w:val="ru-RU" w:eastAsia="ru-RU"/>
              </w:rPr>
              <w:t xml:space="preserve">взаимодействия с мнимым изображением необходимо </w:t>
            </w:r>
            <w:r w:rsidRPr="00955547">
              <w:rPr>
                <w:rFonts w:ascii="Arial" w:hAnsi="Arial" w:cs="Arial"/>
                <w:color w:val="000000"/>
                <w:sz w:val="20"/>
                <w:szCs w:val="20"/>
                <w:lang w:val="ru-RU" w:eastAsia="ru-RU"/>
              </w:rPr>
              <w:t>увеличить высоту или использовать РПМ (см. 9.3.3); или использовать вертикальную поляризацию (см. 9.3).</w:t>
            </w:r>
          </w:p>
        </w:tc>
      </w:tr>
      <w:tr w:rsidR="00E051FE" w:rsidRPr="00DA1162" w14:paraId="08D47D5E" w14:textId="77777777" w:rsidTr="006F74C8">
        <w:tc>
          <w:tcPr>
            <w:tcW w:w="2122" w:type="dxa"/>
          </w:tcPr>
          <w:p w14:paraId="0B7DFDC7" w14:textId="77777777" w:rsidR="00471C14" w:rsidRPr="00955547" w:rsidRDefault="00471C14" w:rsidP="00471C14">
            <w:pPr>
              <w:widowControl w:val="0"/>
              <w:jc w:val="left"/>
              <w:rPr>
                <w:rFonts w:ascii="Arial" w:hAnsi="Arial" w:cs="Arial"/>
                <w:color w:val="000000"/>
                <w:sz w:val="20"/>
                <w:szCs w:val="20"/>
                <w:lang w:val="ru-RU" w:eastAsia="ru-RU"/>
              </w:rPr>
            </w:pPr>
            <w:r w:rsidRPr="00955547">
              <w:rPr>
                <w:rFonts w:ascii="Arial" w:hAnsi="Arial" w:cs="Arial"/>
                <w:color w:val="000000"/>
                <w:sz w:val="20"/>
                <w:szCs w:val="20"/>
                <w:lang w:val="ru-RU" w:eastAsia="ru-RU"/>
              </w:rPr>
              <w:t>Биконическая антенна</w:t>
            </w:r>
          </w:p>
        </w:tc>
        <w:tc>
          <w:tcPr>
            <w:tcW w:w="4678" w:type="dxa"/>
          </w:tcPr>
          <w:p w14:paraId="7B7D7C8D" w14:textId="40CDD966" w:rsidR="00471C14" w:rsidRPr="00955547" w:rsidRDefault="003508AA" w:rsidP="00471C14">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 xml:space="preserve">Для </w:t>
            </w:r>
            <m:oMath>
              <m:sSubSup>
                <m:sSubSupPr>
                  <m:ctrlPr>
                    <w:rPr>
                      <w:rFonts w:ascii="Cambria Math" w:hAnsi="Cambria Math" w:cs="Arial"/>
                      <w:i/>
                      <w:color w:val="000000"/>
                      <w:sz w:val="20"/>
                      <w:szCs w:val="20"/>
                      <w:lang w:eastAsia="ru-RU"/>
                    </w:rPr>
                  </m:ctrlPr>
                </m:sSubSupPr>
                <m:e>
                  <m:r>
                    <w:rPr>
                      <w:rFonts w:ascii="Cambria Math" w:hAnsi="Cambria Math" w:cs="Arial"/>
                      <w:color w:val="000000"/>
                      <w:sz w:val="20"/>
                      <w:szCs w:val="20"/>
                      <w:lang w:eastAsia="ru-RU"/>
                    </w:rPr>
                    <m:t>Z</m:t>
                  </m:r>
                </m:e>
                <m:sub>
                  <m:r>
                    <w:rPr>
                      <w:rFonts w:ascii="Cambria Math" w:hAnsi="Cambria Math" w:cs="Arial"/>
                      <w:color w:val="000000"/>
                      <w:sz w:val="20"/>
                      <w:szCs w:val="20"/>
                      <w:lang w:val="ru-RU" w:eastAsia="ru-RU"/>
                    </w:rPr>
                    <m:t>0</m:t>
                  </m:r>
                </m:sub>
                <m:sup>
                  <m:r>
                    <w:rPr>
                      <w:rFonts w:ascii="Cambria Math" w:hAnsi="Cambria Math" w:cs="Arial"/>
                      <w:color w:val="000000"/>
                      <w:sz w:val="20"/>
                      <w:szCs w:val="20"/>
                      <w:lang w:val="ru-RU" w:eastAsia="ru-RU"/>
                    </w:rPr>
                    <m:t>'</m:t>
                  </m:r>
                </m:sup>
              </m:sSubSup>
              <m:r>
                <w:rPr>
                  <w:rFonts w:ascii="Cambria Math" w:hAnsi="Cambria Math" w:cs="Arial"/>
                  <w:color w:val="000000"/>
                  <w:sz w:val="20"/>
                  <w:szCs w:val="20"/>
                  <w:lang w:val="ru-RU" w:eastAsia="ru-RU"/>
                </w:rPr>
                <m:t>&lt;100</m:t>
              </m:r>
              <m:r>
                <m:rPr>
                  <m:sty m:val="p"/>
                </m:rPr>
                <w:rPr>
                  <w:rFonts w:ascii="Cambria Math" w:hAnsi="Cambria Math" w:cs="Arial"/>
                  <w:color w:val="000000"/>
                  <w:sz w:val="20"/>
                  <w:szCs w:val="20"/>
                  <w:lang w:val="ru-RU" w:eastAsia="ru-RU"/>
                </w:rPr>
                <m:t xml:space="preserve"> Ω</m:t>
              </m:r>
            </m:oMath>
            <w:r w:rsidR="00471C14" w:rsidRPr="00955547">
              <w:rPr>
                <w:rFonts w:ascii="Arial" w:hAnsi="Arial" w:cs="Arial"/>
                <w:color w:val="000000"/>
                <w:sz w:val="20"/>
                <w:szCs w:val="20"/>
                <w:lang w:val="ru-RU" w:eastAsia="ru-RU"/>
              </w:rPr>
              <w:t>:</w:t>
            </w:r>
          </w:p>
          <w:p w14:paraId="18203572" w14:textId="77777777" w:rsidR="00471C14" w:rsidRPr="00955547" w:rsidRDefault="00471C14" w:rsidP="00471C14">
            <w:pPr>
              <w:widowControl w:val="0"/>
              <w:jc w:val="center"/>
              <w:rPr>
                <w:rFonts w:ascii="Arial" w:hAnsi="Arial" w:cs="Arial"/>
                <w:i/>
                <w:color w:val="000000"/>
                <w:sz w:val="20"/>
                <w:szCs w:val="20"/>
                <w:lang w:val="ru-RU" w:eastAsia="ru-RU"/>
              </w:rPr>
            </w:pPr>
            <m:oMath>
              <m:r>
                <w:rPr>
                  <w:rFonts w:ascii="Cambria Math" w:hAnsi="Cambria Math" w:cs="Arial"/>
                  <w:color w:val="000000"/>
                  <w:sz w:val="20"/>
                  <w:szCs w:val="20"/>
                  <w:lang w:val="ru-RU" w:eastAsia="ru-RU"/>
                </w:rPr>
                <m:t>h≥2,6;</m:t>
              </m:r>
            </m:oMath>
            <w:r w:rsidRPr="00955547">
              <w:rPr>
                <w:rFonts w:ascii="Arial" w:hAnsi="Arial" w:cs="Arial"/>
                <w:i/>
                <w:color w:val="000000"/>
                <w:sz w:val="20"/>
                <w:szCs w:val="20"/>
                <w:lang w:val="ru-RU" w:eastAsia="ru-RU"/>
              </w:rPr>
              <w:t xml:space="preserve"> </w:t>
            </w:r>
            <w:r w:rsidRPr="00955547">
              <w:rPr>
                <w:rFonts w:ascii="Arial" w:hAnsi="Arial" w:cs="Arial"/>
                <w:color w:val="000000"/>
                <w:sz w:val="20"/>
                <w:szCs w:val="20"/>
                <w:lang w:val="ru-RU" w:eastAsia="ru-RU"/>
              </w:rPr>
              <w:t xml:space="preserve">для </w:t>
            </w:r>
            <m:oMath>
              <m:r>
                <w:rPr>
                  <w:rFonts w:ascii="Cambria Math" w:hAnsi="Cambria Math" w:cs="Arial"/>
                  <w:color w:val="000000"/>
                  <w:sz w:val="20"/>
                  <w:szCs w:val="20"/>
                  <w:lang w:val="ru-RU" w:eastAsia="ru-RU"/>
                </w:rPr>
                <m:t>30 МГц≤</m:t>
              </m:r>
              <m:r>
                <w:rPr>
                  <w:rFonts w:ascii="Cambria Math" w:hAnsi="Cambria Math" w:cs="Arial"/>
                  <w:color w:val="000000"/>
                  <w:sz w:val="20"/>
                  <w:szCs w:val="20"/>
                  <w:lang w:eastAsia="ru-RU"/>
                </w:rPr>
                <m:t>f</m:t>
              </m:r>
              <m:r>
                <w:rPr>
                  <w:rFonts w:ascii="Cambria Math" w:hAnsi="Cambria Math" w:cs="Arial"/>
                  <w:color w:val="000000"/>
                  <w:sz w:val="20"/>
                  <w:szCs w:val="20"/>
                  <w:lang w:val="ru-RU" w:eastAsia="ru-RU"/>
                </w:rPr>
                <m:t>≤60 МГц</m:t>
              </m:r>
            </m:oMath>
            <w:r w:rsidRPr="00955547">
              <w:rPr>
                <w:rFonts w:ascii="Arial" w:hAnsi="Arial" w:cs="Arial"/>
                <w:color w:val="000000"/>
                <w:sz w:val="20"/>
                <w:szCs w:val="20"/>
                <w:lang w:val="ru-RU" w:eastAsia="ru-RU"/>
              </w:rPr>
              <w:t>;</w:t>
            </w:r>
          </w:p>
          <w:p w14:paraId="26AF1295" w14:textId="77777777" w:rsidR="00471C14" w:rsidRPr="00955547" w:rsidRDefault="00471C14" w:rsidP="00471C14">
            <w:pPr>
              <w:widowControl w:val="0"/>
              <w:jc w:val="center"/>
              <w:rPr>
                <w:rFonts w:ascii="Arial" w:eastAsia="Calibri" w:hAnsi="Arial" w:cs="Arial"/>
                <w:color w:val="000000"/>
                <w:sz w:val="20"/>
                <w:szCs w:val="20"/>
                <w:lang w:val="ru-RU" w:eastAsia="ru-RU"/>
              </w:rPr>
            </w:pPr>
            <m:oMath>
              <m:r>
                <w:rPr>
                  <w:rFonts w:ascii="Cambria Math" w:eastAsia="Calibri" w:hAnsi="Cambria Math" w:cs="Arial"/>
                  <w:color w:val="000000"/>
                  <w:sz w:val="20"/>
                  <w:szCs w:val="20"/>
                  <w:lang w:val="ru-RU" w:eastAsia="ru-RU"/>
                </w:rPr>
                <m:t>{(230/</m:t>
              </m:r>
              <m:sSub>
                <m:sSubPr>
                  <m:ctrlPr>
                    <w:rPr>
                      <w:rFonts w:ascii="Cambria Math" w:eastAsia="Calibri" w:hAnsi="Cambria Math" w:cs="Arial"/>
                      <w:i/>
                      <w:color w:val="000000"/>
                      <w:sz w:val="20"/>
                      <w:szCs w:val="20"/>
                      <w:lang w:val="ru-RU" w:eastAsia="ru-RU"/>
                    </w:rPr>
                  </m:ctrlPr>
                </m:sSubPr>
                <m:e>
                  <m:r>
                    <w:rPr>
                      <w:rFonts w:ascii="Cambria Math" w:eastAsia="Calibri" w:hAnsi="Cambria Math" w:cs="Arial"/>
                      <w:color w:val="000000"/>
                      <w:sz w:val="20"/>
                      <w:szCs w:val="20"/>
                      <w:lang w:val="ru-RU" w:eastAsia="ru-RU"/>
                    </w:rPr>
                    <m:t>f</m:t>
                  </m:r>
                </m:e>
                <m:sub>
                  <m:r>
                    <w:rPr>
                      <w:rFonts w:ascii="Cambria Math" w:eastAsia="Calibri" w:hAnsi="Cambria Math" w:cs="Arial"/>
                      <w:color w:val="000000"/>
                      <w:sz w:val="20"/>
                      <w:szCs w:val="20"/>
                      <w:lang w:val="ru-RU" w:eastAsia="ru-RU"/>
                    </w:rPr>
                    <m:t>MHz</m:t>
                  </m:r>
                </m:sub>
              </m:sSub>
              <m:r>
                <w:rPr>
                  <w:rFonts w:ascii="Cambria Math" w:eastAsia="Calibri" w:hAnsi="Cambria Math" w:cs="Arial"/>
                  <w:color w:val="000000"/>
                  <w:sz w:val="20"/>
                  <w:szCs w:val="20"/>
                  <w:lang w:val="ru-RU" w:eastAsia="ru-RU"/>
                </w:rPr>
                <m:t>)-0,1}</m:t>
              </m:r>
              <m:r>
                <w:rPr>
                  <w:rFonts w:ascii="Cambria Math" w:hAnsi="Cambria Math" w:cs="Arial"/>
                  <w:color w:val="000000"/>
                  <w:sz w:val="20"/>
                  <w:szCs w:val="20"/>
                  <w:lang w:val="ru-RU" w:eastAsia="ru-RU"/>
                </w:rPr>
                <m:t>≤h≤</m:t>
              </m:r>
              <m:r>
                <w:rPr>
                  <w:rFonts w:ascii="Cambria Math" w:eastAsia="Calibri" w:hAnsi="Cambria Math" w:cs="Arial"/>
                  <w:color w:val="000000"/>
                  <w:sz w:val="20"/>
                  <w:szCs w:val="20"/>
                  <w:lang w:val="ru-RU" w:eastAsia="ru-RU"/>
                </w:rPr>
                <m:t>{(230/</m:t>
              </m:r>
              <m:sSub>
                <m:sSubPr>
                  <m:ctrlPr>
                    <w:rPr>
                      <w:rFonts w:ascii="Cambria Math" w:eastAsia="Calibri" w:hAnsi="Cambria Math" w:cs="Arial"/>
                      <w:i/>
                      <w:color w:val="000000"/>
                      <w:sz w:val="20"/>
                      <w:szCs w:val="20"/>
                      <w:lang w:val="ru-RU" w:eastAsia="ru-RU"/>
                    </w:rPr>
                  </m:ctrlPr>
                </m:sSubPr>
                <m:e>
                  <m:r>
                    <w:rPr>
                      <w:rFonts w:ascii="Cambria Math" w:eastAsia="Calibri" w:hAnsi="Cambria Math" w:cs="Arial"/>
                      <w:color w:val="000000"/>
                      <w:sz w:val="20"/>
                      <w:szCs w:val="20"/>
                      <w:lang w:val="ru-RU" w:eastAsia="ru-RU"/>
                    </w:rPr>
                    <m:t>f</m:t>
                  </m:r>
                </m:e>
                <m:sub>
                  <m:r>
                    <w:rPr>
                      <w:rFonts w:ascii="Cambria Math" w:eastAsia="Calibri" w:hAnsi="Cambria Math" w:cs="Arial"/>
                      <w:color w:val="000000"/>
                      <w:sz w:val="20"/>
                      <w:szCs w:val="20"/>
                      <w:lang w:val="ru-RU" w:eastAsia="ru-RU"/>
                    </w:rPr>
                    <m:t>MHz</m:t>
                  </m:r>
                </m:sub>
              </m:sSub>
              <m:r>
                <w:rPr>
                  <w:rFonts w:ascii="Cambria Math" w:eastAsia="Calibri" w:hAnsi="Cambria Math" w:cs="Arial"/>
                  <w:color w:val="000000"/>
                  <w:sz w:val="20"/>
                  <w:szCs w:val="20"/>
                  <w:lang w:val="ru-RU" w:eastAsia="ru-RU"/>
                </w:rPr>
                <m:t>)+0,1}</m:t>
              </m:r>
            </m:oMath>
            <w:r w:rsidRPr="00955547">
              <w:rPr>
                <w:rFonts w:ascii="Arial" w:eastAsia="Calibri" w:hAnsi="Arial" w:cs="Arial"/>
                <w:color w:val="000000"/>
                <w:sz w:val="20"/>
                <w:szCs w:val="20"/>
                <w:lang w:val="ru-RU" w:eastAsia="ru-RU"/>
              </w:rPr>
              <w:t>,</w:t>
            </w:r>
          </w:p>
          <w:p w14:paraId="2568B280" w14:textId="77777777" w:rsidR="00471C14" w:rsidRPr="00955547" w:rsidRDefault="00471C14" w:rsidP="00471C14">
            <w:pPr>
              <w:widowControl w:val="0"/>
              <w:jc w:val="center"/>
              <w:rPr>
                <w:rFonts w:ascii="Arial" w:hAnsi="Arial" w:cs="Arial"/>
                <w:color w:val="000000"/>
                <w:sz w:val="20"/>
                <w:szCs w:val="20"/>
                <w:lang w:val="ru-RU" w:eastAsia="ru-RU"/>
              </w:rPr>
            </w:pPr>
            <w:r w:rsidRPr="00955547">
              <w:rPr>
                <w:rFonts w:ascii="Arial" w:hAnsi="Arial" w:cs="Arial"/>
                <w:color w:val="000000"/>
                <w:sz w:val="20"/>
                <w:szCs w:val="20"/>
                <w:lang w:val="ru-RU" w:eastAsia="ru-RU"/>
              </w:rPr>
              <w:t xml:space="preserve">для </w:t>
            </w:r>
            <m:oMath>
              <m:r>
                <w:rPr>
                  <w:rFonts w:ascii="Cambria Math" w:hAnsi="Cambria Math" w:cs="Arial"/>
                  <w:color w:val="000000"/>
                  <w:sz w:val="20"/>
                  <w:szCs w:val="20"/>
                  <w:lang w:val="ru-RU" w:eastAsia="ru-RU"/>
                </w:rPr>
                <m:t>60 МГц≤</m:t>
              </m:r>
              <m:r>
                <w:rPr>
                  <w:rFonts w:ascii="Cambria Math" w:hAnsi="Cambria Math" w:cs="Arial"/>
                  <w:color w:val="000000"/>
                  <w:sz w:val="20"/>
                  <w:szCs w:val="20"/>
                  <w:lang w:eastAsia="ru-RU"/>
                </w:rPr>
                <m:t>f</m:t>
              </m:r>
              <m:r>
                <w:rPr>
                  <w:rFonts w:ascii="Cambria Math" w:hAnsi="Cambria Math" w:cs="Arial"/>
                  <w:color w:val="000000"/>
                  <w:sz w:val="20"/>
                  <w:szCs w:val="20"/>
                  <w:lang w:val="ru-RU" w:eastAsia="ru-RU"/>
                </w:rPr>
                <m:t>≤75 МГц</m:t>
              </m:r>
            </m:oMath>
            <w:r w:rsidRPr="00955547">
              <w:rPr>
                <w:rFonts w:ascii="Arial" w:hAnsi="Arial" w:cs="Arial"/>
                <w:color w:val="000000"/>
                <w:sz w:val="20"/>
                <w:szCs w:val="20"/>
                <w:lang w:val="ru-RU" w:eastAsia="ru-RU"/>
              </w:rPr>
              <w:t>;</w:t>
            </w:r>
          </w:p>
          <w:p w14:paraId="3C94A035" w14:textId="77777777" w:rsidR="00471C14" w:rsidRPr="00955547" w:rsidRDefault="00471C14" w:rsidP="00471C14">
            <w:pPr>
              <w:widowControl w:val="0"/>
              <w:jc w:val="center"/>
              <w:rPr>
                <w:rFonts w:ascii="Arial" w:eastAsia="Calibri" w:hAnsi="Arial" w:cs="Arial"/>
                <w:color w:val="000000"/>
                <w:sz w:val="20"/>
                <w:szCs w:val="20"/>
                <w:lang w:val="ru-RU" w:eastAsia="ru-RU"/>
              </w:rPr>
            </w:pPr>
            <m:oMath>
              <m:r>
                <w:rPr>
                  <w:rFonts w:ascii="Cambria Math" w:eastAsia="Calibri" w:hAnsi="Cambria Math" w:cs="Arial"/>
                  <w:color w:val="000000"/>
                  <w:sz w:val="20"/>
                  <w:szCs w:val="20"/>
                  <w:lang w:val="ru-RU" w:eastAsia="ru-RU"/>
                </w:rPr>
                <m:t>{(290/</m:t>
              </m:r>
              <m:sSub>
                <m:sSubPr>
                  <m:ctrlPr>
                    <w:rPr>
                      <w:rFonts w:ascii="Cambria Math" w:eastAsia="Calibri" w:hAnsi="Cambria Math" w:cs="Arial"/>
                      <w:i/>
                      <w:color w:val="000000"/>
                      <w:sz w:val="20"/>
                      <w:szCs w:val="20"/>
                      <w:lang w:val="ru-RU" w:eastAsia="ru-RU"/>
                    </w:rPr>
                  </m:ctrlPr>
                </m:sSubPr>
                <m:e>
                  <m:r>
                    <w:rPr>
                      <w:rFonts w:ascii="Cambria Math" w:eastAsia="Calibri" w:hAnsi="Cambria Math" w:cs="Arial"/>
                      <w:color w:val="000000"/>
                      <w:sz w:val="20"/>
                      <w:szCs w:val="20"/>
                      <w:lang w:val="ru-RU" w:eastAsia="ru-RU"/>
                    </w:rPr>
                    <m:t>f</m:t>
                  </m:r>
                </m:e>
                <m:sub>
                  <m:r>
                    <w:rPr>
                      <w:rFonts w:ascii="Cambria Math" w:eastAsia="Calibri" w:hAnsi="Cambria Math" w:cs="Arial"/>
                      <w:color w:val="000000"/>
                      <w:sz w:val="20"/>
                      <w:szCs w:val="20"/>
                      <w:lang w:val="ru-RU" w:eastAsia="ru-RU"/>
                    </w:rPr>
                    <m:t>MHz</m:t>
                  </m:r>
                </m:sub>
              </m:sSub>
              <m:r>
                <w:rPr>
                  <w:rFonts w:ascii="Cambria Math" w:eastAsia="Calibri" w:hAnsi="Cambria Math" w:cs="Arial"/>
                  <w:color w:val="000000"/>
                  <w:sz w:val="20"/>
                  <w:szCs w:val="20"/>
                  <w:lang w:val="ru-RU" w:eastAsia="ru-RU"/>
                </w:rPr>
                <m:t>)-0,1}</m:t>
              </m:r>
              <m:r>
                <w:rPr>
                  <w:rFonts w:ascii="Cambria Math" w:hAnsi="Cambria Math" w:cs="Arial"/>
                  <w:color w:val="000000"/>
                  <w:sz w:val="20"/>
                  <w:szCs w:val="20"/>
                  <w:lang w:val="ru-RU" w:eastAsia="ru-RU"/>
                </w:rPr>
                <m:t>≤h≤</m:t>
              </m:r>
              <m:r>
                <w:rPr>
                  <w:rFonts w:ascii="Cambria Math" w:eastAsia="Calibri" w:hAnsi="Cambria Math" w:cs="Arial"/>
                  <w:color w:val="000000"/>
                  <w:sz w:val="20"/>
                  <w:szCs w:val="20"/>
                  <w:lang w:val="ru-RU" w:eastAsia="ru-RU"/>
                </w:rPr>
                <m:t>{(290/</m:t>
              </m:r>
              <m:sSub>
                <m:sSubPr>
                  <m:ctrlPr>
                    <w:rPr>
                      <w:rFonts w:ascii="Cambria Math" w:eastAsia="Calibri" w:hAnsi="Cambria Math" w:cs="Arial"/>
                      <w:i/>
                      <w:color w:val="000000"/>
                      <w:sz w:val="20"/>
                      <w:szCs w:val="20"/>
                      <w:lang w:val="ru-RU" w:eastAsia="ru-RU"/>
                    </w:rPr>
                  </m:ctrlPr>
                </m:sSubPr>
                <m:e>
                  <m:r>
                    <w:rPr>
                      <w:rFonts w:ascii="Cambria Math" w:eastAsia="Calibri" w:hAnsi="Cambria Math" w:cs="Arial"/>
                      <w:color w:val="000000"/>
                      <w:sz w:val="20"/>
                      <w:szCs w:val="20"/>
                      <w:lang w:val="ru-RU" w:eastAsia="ru-RU"/>
                    </w:rPr>
                    <m:t>f</m:t>
                  </m:r>
                </m:e>
                <m:sub>
                  <m:r>
                    <w:rPr>
                      <w:rFonts w:ascii="Cambria Math" w:eastAsia="Calibri" w:hAnsi="Cambria Math" w:cs="Arial"/>
                      <w:color w:val="000000"/>
                      <w:sz w:val="20"/>
                      <w:szCs w:val="20"/>
                      <w:lang w:val="ru-RU" w:eastAsia="ru-RU"/>
                    </w:rPr>
                    <m:t>MHz</m:t>
                  </m:r>
                </m:sub>
              </m:sSub>
              <m:r>
                <w:rPr>
                  <w:rFonts w:ascii="Cambria Math" w:eastAsia="Calibri" w:hAnsi="Cambria Math" w:cs="Arial"/>
                  <w:color w:val="000000"/>
                  <w:sz w:val="20"/>
                  <w:szCs w:val="20"/>
                  <w:lang w:val="ru-RU" w:eastAsia="ru-RU"/>
                </w:rPr>
                <m:t>)+0,1}</m:t>
              </m:r>
            </m:oMath>
            <w:r w:rsidRPr="00955547">
              <w:rPr>
                <w:rFonts w:ascii="Arial" w:eastAsia="Calibri" w:hAnsi="Arial" w:cs="Arial"/>
                <w:color w:val="000000"/>
                <w:sz w:val="20"/>
                <w:szCs w:val="20"/>
                <w:lang w:val="ru-RU" w:eastAsia="ru-RU"/>
              </w:rPr>
              <w:t>,</w:t>
            </w:r>
          </w:p>
          <w:p w14:paraId="2CD2E493" w14:textId="77777777" w:rsidR="00471C14" w:rsidRPr="00955547" w:rsidRDefault="00471C14" w:rsidP="00471C14">
            <w:pPr>
              <w:widowControl w:val="0"/>
              <w:jc w:val="center"/>
              <w:rPr>
                <w:rFonts w:ascii="Arial" w:hAnsi="Arial" w:cs="Arial"/>
                <w:color w:val="000000"/>
                <w:sz w:val="20"/>
                <w:szCs w:val="20"/>
                <w:lang w:val="ru-RU" w:eastAsia="ru-RU"/>
              </w:rPr>
            </w:pPr>
            <w:r w:rsidRPr="00955547">
              <w:rPr>
                <w:rFonts w:ascii="Arial" w:hAnsi="Arial" w:cs="Arial"/>
                <w:color w:val="000000"/>
                <w:sz w:val="20"/>
                <w:szCs w:val="20"/>
                <w:lang w:val="ru-RU" w:eastAsia="ru-RU"/>
              </w:rPr>
              <w:t xml:space="preserve">для </w:t>
            </w:r>
            <m:oMath>
              <m:r>
                <w:rPr>
                  <w:rFonts w:ascii="Cambria Math" w:hAnsi="Cambria Math" w:cs="Arial"/>
                  <w:color w:val="000000"/>
                  <w:sz w:val="20"/>
                  <w:szCs w:val="20"/>
                  <w:lang w:val="ru-RU" w:eastAsia="ru-RU"/>
                </w:rPr>
                <m:t>75 МГц≤</m:t>
              </m:r>
              <m:r>
                <w:rPr>
                  <w:rFonts w:ascii="Cambria Math" w:hAnsi="Cambria Math" w:cs="Arial"/>
                  <w:color w:val="000000"/>
                  <w:sz w:val="20"/>
                  <w:szCs w:val="20"/>
                  <w:lang w:eastAsia="ru-RU"/>
                </w:rPr>
                <m:t>f</m:t>
              </m:r>
              <m:r>
                <w:rPr>
                  <w:rFonts w:ascii="Cambria Math" w:hAnsi="Cambria Math" w:cs="Arial"/>
                  <w:color w:val="000000"/>
                  <w:sz w:val="20"/>
                  <w:szCs w:val="20"/>
                  <w:lang w:val="ru-RU" w:eastAsia="ru-RU"/>
                </w:rPr>
                <m:t>≤95 МГц</m:t>
              </m:r>
            </m:oMath>
            <w:r w:rsidRPr="00955547">
              <w:rPr>
                <w:rFonts w:ascii="Arial" w:hAnsi="Arial" w:cs="Arial"/>
                <w:color w:val="000000"/>
                <w:sz w:val="20"/>
                <w:szCs w:val="20"/>
                <w:lang w:val="ru-RU" w:eastAsia="ru-RU"/>
              </w:rPr>
              <w:t>;</w:t>
            </w:r>
          </w:p>
          <w:p w14:paraId="3197B4A5" w14:textId="77777777" w:rsidR="00471C14" w:rsidRPr="00955547" w:rsidRDefault="00471C14" w:rsidP="00471C14">
            <w:pPr>
              <w:widowControl w:val="0"/>
              <w:jc w:val="center"/>
              <w:rPr>
                <w:rFonts w:ascii="Arial" w:eastAsia="Calibri" w:hAnsi="Arial" w:cs="Arial"/>
                <w:color w:val="000000"/>
                <w:sz w:val="20"/>
                <w:szCs w:val="20"/>
                <w:lang w:val="ru-RU" w:eastAsia="ru-RU"/>
              </w:rPr>
            </w:pPr>
            <m:oMath>
              <m:r>
                <w:rPr>
                  <w:rFonts w:ascii="Cambria Math" w:hAnsi="Cambria Math" w:cs="Arial"/>
                  <w:color w:val="000000"/>
                  <w:sz w:val="20"/>
                  <w:szCs w:val="20"/>
                  <w:lang w:val="ru-RU" w:eastAsia="ru-RU"/>
                </w:rPr>
                <m:t>h≥</m:t>
              </m:r>
              <m:r>
                <w:rPr>
                  <w:rFonts w:ascii="Cambria Math" w:eastAsia="Calibri" w:hAnsi="Cambria Math" w:cs="Arial"/>
                  <w:color w:val="000000"/>
                  <w:sz w:val="20"/>
                  <w:szCs w:val="20"/>
                  <w:lang w:val="ru-RU" w:eastAsia="ru-RU"/>
                </w:rPr>
                <m:t>(370/</m:t>
              </m:r>
              <m:sSub>
                <m:sSubPr>
                  <m:ctrlPr>
                    <w:rPr>
                      <w:rFonts w:ascii="Cambria Math" w:eastAsia="Calibri" w:hAnsi="Cambria Math" w:cs="Arial"/>
                      <w:i/>
                      <w:color w:val="000000"/>
                      <w:sz w:val="20"/>
                      <w:szCs w:val="20"/>
                      <w:lang w:val="ru-RU" w:eastAsia="ru-RU"/>
                    </w:rPr>
                  </m:ctrlPr>
                </m:sSubPr>
                <m:e>
                  <m:r>
                    <w:rPr>
                      <w:rFonts w:ascii="Cambria Math" w:eastAsia="Calibri" w:hAnsi="Cambria Math" w:cs="Arial"/>
                      <w:color w:val="000000"/>
                      <w:sz w:val="20"/>
                      <w:szCs w:val="20"/>
                      <w:lang w:val="ru-RU" w:eastAsia="ru-RU"/>
                    </w:rPr>
                    <m:t>f</m:t>
                  </m:r>
                </m:e>
                <m:sub>
                  <m:r>
                    <w:rPr>
                      <w:rFonts w:ascii="Cambria Math" w:eastAsia="Calibri" w:hAnsi="Cambria Math" w:cs="Arial"/>
                      <w:color w:val="000000"/>
                      <w:sz w:val="20"/>
                      <w:szCs w:val="20"/>
                      <w:lang w:val="ru-RU" w:eastAsia="ru-RU"/>
                    </w:rPr>
                    <m:t>MHz</m:t>
                  </m:r>
                </m:sub>
              </m:sSub>
              <m:r>
                <w:rPr>
                  <w:rFonts w:ascii="Cambria Math" w:eastAsia="Calibri" w:hAnsi="Cambria Math" w:cs="Arial"/>
                  <w:color w:val="000000"/>
                  <w:sz w:val="20"/>
                  <w:szCs w:val="20"/>
                  <w:lang w:val="ru-RU" w:eastAsia="ru-RU"/>
                </w:rPr>
                <m:t>)</m:t>
              </m:r>
            </m:oMath>
            <w:r w:rsidRPr="00955547">
              <w:rPr>
                <w:rFonts w:ascii="Arial" w:eastAsia="Calibri" w:hAnsi="Arial" w:cs="Arial"/>
                <w:color w:val="000000"/>
                <w:sz w:val="20"/>
                <w:szCs w:val="20"/>
                <w:lang w:val="ru-RU" w:eastAsia="ru-RU"/>
              </w:rPr>
              <w:t xml:space="preserve">, для </w:t>
            </w:r>
            <m:oMath>
              <m:r>
                <w:rPr>
                  <w:rFonts w:ascii="Cambria Math" w:hAnsi="Cambria Math" w:cs="Arial"/>
                  <w:color w:val="000000"/>
                  <w:sz w:val="20"/>
                  <w:szCs w:val="20"/>
                  <w:lang w:eastAsia="ru-RU"/>
                </w:rPr>
                <m:t>f</m:t>
              </m:r>
              <m:r>
                <w:rPr>
                  <w:rFonts w:ascii="Cambria Math" w:hAnsi="Cambria Math" w:cs="Arial"/>
                  <w:color w:val="000000"/>
                  <w:sz w:val="20"/>
                  <w:szCs w:val="20"/>
                  <w:lang w:val="ru-RU" w:eastAsia="ru-RU"/>
                </w:rPr>
                <m:t>≥</m:t>
              </m:r>
              <m:r>
                <w:rPr>
                  <w:rFonts w:ascii="Cambria Math" w:eastAsia="Calibri" w:hAnsi="Cambria Math" w:cs="Arial"/>
                  <w:color w:val="000000"/>
                  <w:sz w:val="20"/>
                  <w:szCs w:val="20"/>
                  <w:lang w:val="ru-RU" w:eastAsia="ru-RU"/>
                </w:rPr>
                <m:t>95</m:t>
              </m:r>
            </m:oMath>
            <w:r w:rsidRPr="00955547">
              <w:rPr>
                <w:rFonts w:ascii="Arial" w:eastAsia="Calibri" w:hAnsi="Arial" w:cs="Arial"/>
                <w:color w:val="000000"/>
                <w:sz w:val="20"/>
                <w:szCs w:val="20"/>
                <w:lang w:val="ru-RU" w:eastAsia="ru-RU"/>
              </w:rPr>
              <w:t xml:space="preserve"> МГц;</w:t>
            </w:r>
          </w:p>
          <w:p w14:paraId="23F9DE3B" w14:textId="3419F473" w:rsidR="00471C14" w:rsidRPr="00955547" w:rsidRDefault="003508AA" w:rsidP="00471C14">
            <w:pPr>
              <w:widowControl w:val="0"/>
              <w:jc w:val="left"/>
              <w:rPr>
                <w:rFonts w:ascii="Arial" w:eastAsia="Calibri" w:hAnsi="Arial" w:cs="Arial"/>
                <w:color w:val="000000"/>
                <w:sz w:val="20"/>
                <w:szCs w:val="20"/>
                <w:lang w:val="ru-RU" w:eastAsia="ru-RU"/>
              </w:rPr>
            </w:pPr>
            <w:r>
              <w:rPr>
                <w:rFonts w:ascii="Arial" w:hAnsi="Arial" w:cs="Arial"/>
                <w:color w:val="000000"/>
                <w:sz w:val="20"/>
                <w:szCs w:val="20"/>
                <w:lang w:val="ru-RU" w:eastAsia="ru-RU"/>
              </w:rPr>
              <w:t xml:space="preserve">Для </w:t>
            </w:r>
            <m:oMath>
              <m:sSubSup>
                <m:sSubSupPr>
                  <m:ctrlPr>
                    <w:rPr>
                      <w:rFonts w:ascii="Cambria Math" w:hAnsi="Cambria Math" w:cs="Arial"/>
                      <w:i/>
                      <w:color w:val="000000"/>
                      <w:sz w:val="20"/>
                      <w:szCs w:val="20"/>
                      <w:lang w:eastAsia="ru-RU"/>
                    </w:rPr>
                  </m:ctrlPr>
                </m:sSubSupPr>
                <m:e>
                  <m:r>
                    <w:rPr>
                      <w:rFonts w:ascii="Cambria Math" w:hAnsi="Cambria Math" w:cs="Arial"/>
                      <w:color w:val="000000"/>
                      <w:sz w:val="20"/>
                      <w:szCs w:val="20"/>
                      <w:lang w:eastAsia="ru-RU"/>
                    </w:rPr>
                    <m:t>Z</m:t>
                  </m:r>
                </m:e>
                <m:sub>
                  <m:r>
                    <w:rPr>
                      <w:rFonts w:ascii="Cambria Math" w:hAnsi="Cambria Math" w:cs="Arial"/>
                      <w:color w:val="000000"/>
                      <w:sz w:val="20"/>
                      <w:szCs w:val="20"/>
                      <w:lang w:val="ru-RU" w:eastAsia="ru-RU"/>
                    </w:rPr>
                    <m:t>0</m:t>
                  </m:r>
                </m:sub>
                <m:sup>
                  <m:r>
                    <w:rPr>
                      <w:rFonts w:ascii="Cambria Math" w:hAnsi="Cambria Math" w:cs="Arial"/>
                      <w:color w:val="000000"/>
                      <w:sz w:val="20"/>
                      <w:szCs w:val="20"/>
                      <w:lang w:val="ru-RU" w:eastAsia="ru-RU"/>
                    </w:rPr>
                    <m:t>'</m:t>
                  </m:r>
                </m:sup>
              </m:sSubSup>
              <m:r>
                <w:rPr>
                  <w:rFonts w:ascii="Cambria Math" w:hAnsi="Cambria Math" w:cs="Arial"/>
                  <w:color w:val="000000"/>
                  <w:sz w:val="20"/>
                  <w:szCs w:val="20"/>
                  <w:lang w:val="ru-RU" w:eastAsia="ru-RU"/>
                </w:rPr>
                <m:t>≥100</m:t>
              </m:r>
              <m:r>
                <m:rPr>
                  <m:sty m:val="p"/>
                </m:rPr>
                <w:rPr>
                  <w:rFonts w:ascii="Cambria Math" w:hAnsi="Cambria Math" w:cs="Arial"/>
                  <w:color w:val="000000"/>
                  <w:sz w:val="20"/>
                  <w:szCs w:val="20"/>
                  <w:lang w:val="ru-RU" w:eastAsia="ru-RU"/>
                </w:rPr>
                <m:t xml:space="preserve"> Ω:</m:t>
              </m:r>
            </m:oMath>
            <w:r w:rsidR="00471C14" w:rsidRPr="00955547">
              <w:rPr>
                <w:rFonts w:ascii="Arial" w:eastAsia="Calibri" w:hAnsi="Arial" w:cs="Arial"/>
                <w:color w:val="000000"/>
                <w:sz w:val="20"/>
                <w:szCs w:val="20"/>
                <w:lang w:val="ru-RU" w:eastAsia="ru-RU"/>
              </w:rPr>
              <w:t xml:space="preserve"> </w:t>
            </w:r>
          </w:p>
          <w:p w14:paraId="43CF516E" w14:textId="77777777" w:rsidR="00471C14" w:rsidRPr="00955547" w:rsidRDefault="00471C14" w:rsidP="00471C14">
            <w:pPr>
              <w:widowControl w:val="0"/>
              <w:jc w:val="center"/>
              <w:rPr>
                <w:rFonts w:ascii="Arial" w:eastAsia="Calibri" w:hAnsi="Arial" w:cs="Arial"/>
                <w:color w:val="000000"/>
                <w:sz w:val="20"/>
                <w:szCs w:val="20"/>
                <w:lang w:val="ru-RU" w:eastAsia="ru-RU"/>
              </w:rPr>
            </w:pPr>
            <m:oMath>
              <m:r>
                <w:rPr>
                  <w:rFonts w:ascii="Cambria Math" w:hAnsi="Cambria Math" w:cs="Arial"/>
                  <w:color w:val="000000"/>
                  <w:sz w:val="20"/>
                  <w:szCs w:val="20"/>
                  <w:lang w:val="ru-RU" w:eastAsia="ru-RU"/>
                </w:rPr>
                <m:t>h≥2,8;</m:t>
              </m:r>
            </m:oMath>
            <w:r w:rsidRPr="00955547">
              <w:rPr>
                <w:rFonts w:ascii="Arial" w:hAnsi="Arial" w:cs="Arial"/>
                <w:i/>
                <w:color w:val="000000"/>
                <w:sz w:val="20"/>
                <w:szCs w:val="20"/>
                <w:lang w:val="ru-RU" w:eastAsia="ru-RU"/>
              </w:rPr>
              <w:t xml:space="preserve"> </w:t>
            </w:r>
            <w:r w:rsidRPr="00955547">
              <w:rPr>
                <w:rFonts w:ascii="Arial" w:hAnsi="Arial" w:cs="Arial"/>
                <w:color w:val="000000"/>
                <w:sz w:val="20"/>
                <w:szCs w:val="20"/>
                <w:lang w:val="ru-RU" w:eastAsia="ru-RU"/>
              </w:rPr>
              <w:t xml:space="preserve">для </w:t>
            </w:r>
            <m:oMath>
              <m:r>
                <w:rPr>
                  <w:rFonts w:ascii="Cambria Math" w:hAnsi="Cambria Math" w:cs="Arial"/>
                  <w:color w:val="000000"/>
                  <w:sz w:val="20"/>
                  <w:szCs w:val="20"/>
                  <w:lang w:val="ru-RU" w:eastAsia="ru-RU"/>
                </w:rPr>
                <m:t>30 МГц≤</m:t>
              </m:r>
              <m:r>
                <w:rPr>
                  <w:rFonts w:ascii="Cambria Math" w:hAnsi="Cambria Math" w:cs="Arial"/>
                  <w:color w:val="000000"/>
                  <w:sz w:val="20"/>
                  <w:szCs w:val="20"/>
                  <w:lang w:eastAsia="ru-RU"/>
                </w:rPr>
                <m:t>f</m:t>
              </m:r>
              <m:r>
                <w:rPr>
                  <w:rFonts w:ascii="Cambria Math" w:hAnsi="Cambria Math" w:cs="Arial"/>
                  <w:color w:val="000000"/>
                  <w:sz w:val="20"/>
                  <w:szCs w:val="20"/>
                  <w:lang w:val="ru-RU" w:eastAsia="ru-RU"/>
                </w:rPr>
                <m:t>≤250 МГц</m:t>
              </m:r>
            </m:oMath>
            <w:r w:rsidRPr="00955547">
              <w:rPr>
                <w:rFonts w:ascii="Arial" w:hAnsi="Arial" w:cs="Arial"/>
                <w:color w:val="000000"/>
                <w:sz w:val="20"/>
                <w:szCs w:val="20"/>
                <w:lang w:val="ru-RU" w:eastAsia="ru-RU"/>
              </w:rPr>
              <w:t>.</w:t>
            </w:r>
          </w:p>
        </w:tc>
        <w:tc>
          <w:tcPr>
            <w:tcW w:w="2466" w:type="dxa"/>
            <w:vMerge/>
          </w:tcPr>
          <w:p w14:paraId="0373B431" w14:textId="77777777" w:rsidR="00471C14" w:rsidRPr="00955547" w:rsidRDefault="00471C14" w:rsidP="00471C14">
            <w:pPr>
              <w:widowControl w:val="0"/>
              <w:jc w:val="left"/>
              <w:rPr>
                <w:rFonts w:ascii="Arial" w:hAnsi="Arial" w:cs="Arial"/>
                <w:color w:val="000000"/>
                <w:sz w:val="20"/>
                <w:szCs w:val="20"/>
                <w:lang w:val="ru-RU" w:eastAsia="ru-RU"/>
              </w:rPr>
            </w:pPr>
          </w:p>
        </w:tc>
      </w:tr>
      <w:tr w:rsidR="00E051FE" w:rsidRPr="00955547" w14:paraId="6106E208" w14:textId="77777777" w:rsidTr="006F74C8">
        <w:tc>
          <w:tcPr>
            <w:tcW w:w="2122" w:type="dxa"/>
          </w:tcPr>
          <w:p w14:paraId="5ADA3026" w14:textId="067039B5" w:rsidR="00471C14" w:rsidRPr="00955547" w:rsidRDefault="00471C14" w:rsidP="00471C14">
            <w:pPr>
              <w:widowControl w:val="0"/>
              <w:jc w:val="left"/>
              <w:rPr>
                <w:rFonts w:ascii="Arial" w:hAnsi="Arial" w:cs="Arial"/>
                <w:color w:val="000000"/>
                <w:sz w:val="20"/>
                <w:szCs w:val="20"/>
                <w:lang w:eastAsia="ru-RU"/>
              </w:rPr>
            </w:pPr>
            <w:r w:rsidRPr="00955547">
              <w:rPr>
                <w:rFonts w:ascii="Arial" w:hAnsi="Arial" w:cs="Arial"/>
                <w:color w:val="000000"/>
                <w:sz w:val="20"/>
                <w:szCs w:val="20"/>
                <w:lang w:val="ru-RU" w:eastAsia="ru-RU"/>
              </w:rPr>
              <w:lastRenderedPageBreak/>
              <w:t xml:space="preserve">Логопериодическая антенна </w:t>
            </w:r>
          </w:p>
        </w:tc>
        <w:tc>
          <w:tcPr>
            <w:tcW w:w="4678" w:type="dxa"/>
            <w:vAlign w:val="center"/>
          </w:tcPr>
          <w:p w14:paraId="7F761A10" w14:textId="77777777" w:rsidR="00471C14" w:rsidRPr="00955547" w:rsidRDefault="00471C14" w:rsidP="00471C14">
            <w:pPr>
              <w:widowControl w:val="0"/>
              <w:jc w:val="center"/>
              <w:rPr>
                <w:rFonts w:ascii="Arial" w:eastAsia="Calibri" w:hAnsi="Arial" w:cs="Arial"/>
                <w:color w:val="000000"/>
                <w:sz w:val="20"/>
                <w:szCs w:val="20"/>
                <w:lang w:val="ru-RU" w:eastAsia="ru-RU"/>
              </w:rPr>
            </w:pPr>
            <m:oMath>
              <m:r>
                <w:rPr>
                  <w:rFonts w:ascii="Cambria Math" w:hAnsi="Cambria Math" w:cs="Arial"/>
                  <w:color w:val="000000"/>
                  <w:sz w:val="20"/>
                  <w:szCs w:val="20"/>
                  <w:lang w:val="ru-RU" w:eastAsia="ru-RU"/>
                </w:rPr>
                <m:t>h≥1,0;</m:t>
              </m:r>
            </m:oMath>
            <w:r w:rsidRPr="00955547">
              <w:rPr>
                <w:rFonts w:ascii="Arial" w:hAnsi="Arial" w:cs="Arial"/>
                <w:i/>
                <w:color w:val="000000"/>
                <w:sz w:val="20"/>
                <w:szCs w:val="20"/>
                <w:lang w:val="ru-RU" w:eastAsia="ru-RU"/>
              </w:rPr>
              <w:t xml:space="preserve"> </w:t>
            </w:r>
            <w:r w:rsidRPr="00955547">
              <w:rPr>
                <w:rFonts w:ascii="Arial" w:hAnsi="Arial" w:cs="Arial"/>
                <w:color w:val="000000"/>
                <w:sz w:val="20"/>
                <w:szCs w:val="20"/>
                <w:lang w:val="ru-RU" w:eastAsia="ru-RU"/>
              </w:rPr>
              <w:t xml:space="preserve">для </w:t>
            </w:r>
            <m:oMath>
              <m:r>
                <w:rPr>
                  <w:rFonts w:ascii="Cambria Math" w:hAnsi="Cambria Math" w:cs="Arial"/>
                  <w:color w:val="000000"/>
                  <w:sz w:val="20"/>
                  <w:szCs w:val="20"/>
                  <w:lang w:eastAsia="ru-RU"/>
                </w:rPr>
                <m:t>f</m:t>
              </m:r>
              <m:r>
                <w:rPr>
                  <w:rFonts w:ascii="Cambria Math" w:hAnsi="Cambria Math" w:cs="Arial"/>
                  <w:color w:val="000000"/>
                  <w:sz w:val="20"/>
                  <w:szCs w:val="20"/>
                  <w:lang w:val="ru-RU" w:eastAsia="ru-RU"/>
                </w:rPr>
                <m:t>≥200 МГц</m:t>
              </m:r>
            </m:oMath>
            <w:r w:rsidRPr="00955547">
              <w:rPr>
                <w:rFonts w:ascii="Arial" w:hAnsi="Arial" w:cs="Arial"/>
                <w:color w:val="000000"/>
                <w:sz w:val="20"/>
                <w:szCs w:val="20"/>
                <w:lang w:val="ru-RU" w:eastAsia="ru-RU"/>
              </w:rPr>
              <w:t>.</w:t>
            </w:r>
          </w:p>
        </w:tc>
        <w:tc>
          <w:tcPr>
            <w:tcW w:w="2466" w:type="dxa"/>
            <w:vMerge/>
          </w:tcPr>
          <w:p w14:paraId="70D2C61B" w14:textId="77777777" w:rsidR="00471C14" w:rsidRPr="00955547" w:rsidRDefault="00471C14" w:rsidP="00471C14">
            <w:pPr>
              <w:widowControl w:val="0"/>
              <w:jc w:val="left"/>
              <w:rPr>
                <w:rFonts w:ascii="Arial" w:hAnsi="Arial" w:cs="Arial"/>
                <w:color w:val="000000"/>
                <w:sz w:val="20"/>
                <w:szCs w:val="20"/>
                <w:lang w:val="ru-RU" w:eastAsia="ru-RU"/>
              </w:rPr>
            </w:pPr>
          </w:p>
        </w:tc>
      </w:tr>
      <w:tr w:rsidR="00E051FE" w:rsidRPr="00DA1162" w14:paraId="0842D318" w14:textId="77777777" w:rsidTr="006F74C8">
        <w:tc>
          <w:tcPr>
            <w:tcW w:w="2122" w:type="dxa"/>
          </w:tcPr>
          <w:p w14:paraId="601A4038" w14:textId="77777777" w:rsidR="00471C14" w:rsidRPr="00955547" w:rsidRDefault="00471C14" w:rsidP="00471C14">
            <w:pPr>
              <w:widowControl w:val="0"/>
              <w:jc w:val="left"/>
              <w:rPr>
                <w:rFonts w:ascii="Arial" w:hAnsi="Arial" w:cs="Arial"/>
                <w:color w:val="000000"/>
                <w:sz w:val="20"/>
                <w:szCs w:val="20"/>
                <w:lang w:val="ru-RU" w:eastAsia="ru-RU"/>
              </w:rPr>
            </w:pPr>
            <w:r w:rsidRPr="00955547">
              <w:rPr>
                <w:rFonts w:ascii="Arial" w:hAnsi="Arial" w:cs="Arial"/>
                <w:color w:val="000000"/>
                <w:sz w:val="20"/>
                <w:szCs w:val="20"/>
                <w:lang w:val="ru-RU" w:eastAsia="ru-RU"/>
              </w:rPr>
              <w:t>Гибридная антенна</w:t>
            </w:r>
          </w:p>
        </w:tc>
        <w:tc>
          <w:tcPr>
            <w:tcW w:w="4678" w:type="dxa"/>
            <w:vAlign w:val="center"/>
          </w:tcPr>
          <w:p w14:paraId="6A1E9316" w14:textId="77777777" w:rsidR="00471C14" w:rsidRPr="00955547" w:rsidRDefault="00471C14" w:rsidP="00471C14">
            <w:pPr>
              <w:widowControl w:val="0"/>
              <w:jc w:val="center"/>
              <w:rPr>
                <w:rFonts w:ascii="Arial" w:eastAsia="Calibri" w:hAnsi="Arial" w:cs="Arial"/>
                <w:color w:val="000000"/>
                <w:sz w:val="20"/>
                <w:szCs w:val="20"/>
                <w:lang w:val="ru-RU" w:eastAsia="ru-RU"/>
              </w:rPr>
            </w:pPr>
            <w:r w:rsidRPr="00955547">
              <w:rPr>
                <w:rFonts w:ascii="Arial" w:eastAsia="Calibri" w:hAnsi="Arial" w:cs="Arial"/>
                <w:color w:val="000000"/>
                <w:sz w:val="20"/>
                <w:szCs w:val="20"/>
                <w:lang w:val="ru-RU" w:eastAsia="ru-RU"/>
              </w:rPr>
              <w:t xml:space="preserve">Как для биконической антенны </w:t>
            </w:r>
            <m:oMath>
              <m:r>
                <w:rPr>
                  <w:rFonts w:ascii="Cambria Math" w:hAnsi="Cambria Math" w:cs="Arial"/>
                  <w:color w:val="000000"/>
                  <w:sz w:val="20"/>
                  <w:szCs w:val="20"/>
                  <w:lang w:val="ru-RU" w:eastAsia="ru-RU"/>
                </w:rPr>
                <m:t>30 МГц≤</m:t>
              </m:r>
              <m:r>
                <w:rPr>
                  <w:rFonts w:ascii="Cambria Math" w:hAnsi="Cambria Math" w:cs="Arial"/>
                  <w:color w:val="000000"/>
                  <w:sz w:val="20"/>
                  <w:szCs w:val="20"/>
                  <w:lang w:eastAsia="ru-RU"/>
                </w:rPr>
                <m:t>f</m:t>
              </m:r>
              <m:r>
                <w:rPr>
                  <w:rFonts w:ascii="Cambria Math" w:hAnsi="Cambria Math" w:cs="Arial"/>
                  <w:color w:val="000000"/>
                  <w:sz w:val="20"/>
                  <w:szCs w:val="20"/>
                  <w:lang w:val="ru-RU" w:eastAsia="ru-RU"/>
                </w:rPr>
                <m:t>≤240 МГц</m:t>
              </m:r>
              <m:r>
                <w:rPr>
                  <w:rFonts w:ascii="Cambria Math" w:eastAsia="Calibri" w:hAnsi="Cambria Math" w:cs="Arial"/>
                  <w:color w:val="000000"/>
                  <w:sz w:val="20"/>
                  <w:szCs w:val="20"/>
                  <w:lang w:val="ru-RU" w:eastAsia="ru-RU"/>
                </w:rPr>
                <m:t>;</m:t>
              </m:r>
            </m:oMath>
          </w:p>
          <w:p w14:paraId="31FD9EAA" w14:textId="77777777" w:rsidR="00471C14" w:rsidRPr="00955547" w:rsidRDefault="00471C14" w:rsidP="00471C14">
            <w:pPr>
              <w:widowControl w:val="0"/>
              <w:jc w:val="center"/>
              <w:rPr>
                <w:rFonts w:ascii="Arial" w:eastAsia="Calibri" w:hAnsi="Arial" w:cs="Arial"/>
                <w:color w:val="000000"/>
                <w:sz w:val="20"/>
                <w:szCs w:val="20"/>
                <w:lang w:val="ru-RU" w:eastAsia="ru-RU"/>
              </w:rPr>
            </w:pPr>
            <w:r w:rsidRPr="00955547">
              <w:rPr>
                <w:rFonts w:ascii="Arial" w:eastAsia="Calibri" w:hAnsi="Arial" w:cs="Arial"/>
                <w:color w:val="000000"/>
                <w:sz w:val="20"/>
                <w:szCs w:val="20"/>
                <w:lang w:val="ru-RU" w:eastAsia="ru-RU"/>
              </w:rPr>
              <w:t xml:space="preserve">Как для </w:t>
            </w:r>
            <w:r w:rsidRPr="00955547">
              <w:rPr>
                <w:rFonts w:ascii="Arial" w:hAnsi="Arial" w:cs="Arial"/>
                <w:color w:val="000000"/>
                <w:sz w:val="20"/>
                <w:szCs w:val="20"/>
                <w:lang w:val="ru-RU" w:eastAsia="ru-RU"/>
              </w:rPr>
              <w:t xml:space="preserve">логопериодической дипольной антенны </w:t>
            </w:r>
            <w:r w:rsidRPr="00955547">
              <w:rPr>
                <w:rFonts w:ascii="Arial" w:hAnsi="Arial" w:cs="Arial"/>
                <w:color w:val="000000"/>
                <w:sz w:val="20"/>
                <w:szCs w:val="20"/>
                <w:lang w:eastAsia="ru-RU"/>
              </w:rPr>
              <w:t>LPDA</w:t>
            </w:r>
            <w:r w:rsidRPr="00955547">
              <w:rPr>
                <w:rFonts w:ascii="Arial" w:hAnsi="Arial" w:cs="Arial"/>
                <w:color w:val="000000"/>
                <w:sz w:val="20"/>
                <w:szCs w:val="20"/>
                <w:lang w:val="ru-RU" w:eastAsia="ru-RU"/>
              </w:rPr>
              <w:t xml:space="preserve"> </w:t>
            </w:r>
            <m:oMath>
              <m:r>
                <w:rPr>
                  <w:rFonts w:ascii="Cambria Math" w:hAnsi="Cambria Math" w:cs="Arial"/>
                  <w:color w:val="000000"/>
                  <w:sz w:val="20"/>
                  <w:szCs w:val="20"/>
                  <w:lang w:eastAsia="ru-RU"/>
                </w:rPr>
                <m:t>f</m:t>
              </m:r>
              <m:r>
                <w:rPr>
                  <w:rFonts w:ascii="Cambria Math" w:hAnsi="Cambria Math" w:cs="Arial"/>
                  <w:color w:val="000000"/>
                  <w:sz w:val="20"/>
                  <w:szCs w:val="20"/>
                  <w:lang w:val="ru-RU" w:eastAsia="ru-RU"/>
                </w:rPr>
                <m:t>&gt;140 МГц.</m:t>
              </m:r>
            </m:oMath>
          </w:p>
        </w:tc>
        <w:tc>
          <w:tcPr>
            <w:tcW w:w="2466" w:type="dxa"/>
            <w:vMerge/>
          </w:tcPr>
          <w:p w14:paraId="69BCBA45" w14:textId="77777777" w:rsidR="00471C14" w:rsidRPr="00955547" w:rsidRDefault="00471C14" w:rsidP="00471C14">
            <w:pPr>
              <w:widowControl w:val="0"/>
              <w:jc w:val="left"/>
              <w:rPr>
                <w:rFonts w:ascii="Arial" w:hAnsi="Arial" w:cs="Arial"/>
                <w:color w:val="000000"/>
                <w:sz w:val="20"/>
                <w:szCs w:val="20"/>
                <w:lang w:val="ru-RU" w:eastAsia="ru-RU"/>
              </w:rPr>
            </w:pPr>
          </w:p>
        </w:tc>
      </w:tr>
      <w:tr w:rsidR="00471C14" w:rsidRPr="00DA1162" w14:paraId="1AA6356A" w14:textId="77777777" w:rsidTr="006F74C8">
        <w:tc>
          <w:tcPr>
            <w:tcW w:w="9266" w:type="dxa"/>
            <w:gridSpan w:val="3"/>
          </w:tcPr>
          <w:p w14:paraId="06A8F406" w14:textId="7A867F34" w:rsidR="00471C14" w:rsidRPr="00955547" w:rsidRDefault="00471C14" w:rsidP="00471C14">
            <w:pPr>
              <w:widowControl w:val="0"/>
              <w:jc w:val="left"/>
              <w:rPr>
                <w:rFonts w:ascii="Arial" w:hAnsi="Arial" w:cs="Arial"/>
                <w:color w:val="000000"/>
                <w:sz w:val="20"/>
                <w:szCs w:val="20"/>
                <w:lang w:val="ru-RU" w:eastAsia="ru-RU"/>
              </w:rPr>
            </w:pPr>
            <w:r w:rsidRPr="00955547">
              <w:rPr>
                <w:rFonts w:ascii="Arial" w:hAnsi="Arial" w:cs="Arial"/>
                <w:color w:val="000000"/>
                <w:sz w:val="20"/>
                <w:szCs w:val="20"/>
                <w:lang w:val="ru-RU" w:eastAsia="ru-RU"/>
              </w:rPr>
              <w:t xml:space="preserve">Примечание – </w:t>
            </w:r>
            <m:oMath>
              <m:sSub>
                <m:sSubPr>
                  <m:ctrlPr>
                    <w:rPr>
                      <w:rFonts w:ascii="Cambria Math" w:eastAsia="Calibri" w:hAnsi="Cambria Math" w:cs="Arial"/>
                      <w:i/>
                      <w:color w:val="000000"/>
                      <w:sz w:val="20"/>
                      <w:szCs w:val="20"/>
                      <w:lang w:val="ru-RU" w:eastAsia="ru-RU"/>
                    </w:rPr>
                  </m:ctrlPr>
                </m:sSubPr>
                <m:e>
                  <m:r>
                    <w:rPr>
                      <w:rFonts w:ascii="Cambria Math" w:eastAsia="Calibri" w:hAnsi="Cambria Math" w:cs="Arial"/>
                      <w:color w:val="000000"/>
                      <w:sz w:val="20"/>
                      <w:szCs w:val="20"/>
                      <w:lang w:val="ru-RU" w:eastAsia="ru-RU"/>
                    </w:rPr>
                    <m:t>f</m:t>
                  </m:r>
                </m:e>
                <m:sub>
                  <m:r>
                    <w:rPr>
                      <w:rFonts w:ascii="Cambria Math" w:eastAsia="Calibri" w:hAnsi="Cambria Math" w:cs="Arial"/>
                      <w:color w:val="000000"/>
                      <w:sz w:val="20"/>
                      <w:szCs w:val="20"/>
                      <w:lang w:val="ru-RU" w:eastAsia="ru-RU"/>
                    </w:rPr>
                    <m:t>MHz</m:t>
                  </m:r>
                </m:sub>
              </m:sSub>
            </m:oMath>
            <w:r w:rsidRPr="00955547">
              <w:rPr>
                <w:rFonts w:ascii="Arial" w:hAnsi="Arial" w:cs="Arial"/>
                <w:color w:val="000000"/>
                <w:sz w:val="20"/>
                <w:szCs w:val="20"/>
                <w:lang w:val="ru-RU" w:eastAsia="ru-RU"/>
              </w:rPr>
              <w:t xml:space="preserve"> – частота, МГц; </w:t>
            </w:r>
            <m:oMath>
              <m:r>
                <w:rPr>
                  <w:rFonts w:ascii="Cambria Math" w:hAnsi="Cambria Math" w:cs="Arial"/>
                  <w:color w:val="000000"/>
                  <w:sz w:val="20"/>
                  <w:szCs w:val="20"/>
                  <w:lang w:val="ru-RU" w:eastAsia="ru-RU"/>
                </w:rPr>
                <m:t>h</m:t>
              </m:r>
            </m:oMath>
            <w:r w:rsidRPr="00955547">
              <w:rPr>
                <w:rFonts w:ascii="Arial" w:hAnsi="Arial" w:cs="Arial"/>
                <w:color w:val="000000"/>
                <w:sz w:val="20"/>
                <w:szCs w:val="20"/>
                <w:lang w:val="ru-RU" w:eastAsia="ru-RU"/>
              </w:rPr>
              <w:t xml:space="preserve"> – высота, м; </w:t>
            </w:r>
            <m:oMath>
              <m:sSubSup>
                <m:sSubSupPr>
                  <m:ctrlPr>
                    <w:rPr>
                      <w:rFonts w:ascii="Cambria Math" w:hAnsi="Cambria Math" w:cs="Arial"/>
                      <w:i/>
                      <w:color w:val="000000"/>
                      <w:sz w:val="20"/>
                      <w:szCs w:val="20"/>
                      <w:lang w:eastAsia="ru-RU"/>
                    </w:rPr>
                  </m:ctrlPr>
                </m:sSubSupPr>
                <m:e>
                  <m:r>
                    <w:rPr>
                      <w:rFonts w:ascii="Cambria Math" w:hAnsi="Cambria Math" w:cs="Arial"/>
                      <w:color w:val="000000"/>
                      <w:sz w:val="20"/>
                      <w:szCs w:val="20"/>
                      <w:lang w:eastAsia="ru-RU"/>
                    </w:rPr>
                    <m:t>Z</m:t>
                  </m:r>
                </m:e>
                <m:sub>
                  <m:r>
                    <w:rPr>
                      <w:rFonts w:ascii="Cambria Math" w:hAnsi="Cambria Math" w:cs="Arial"/>
                      <w:color w:val="000000"/>
                      <w:sz w:val="20"/>
                      <w:szCs w:val="20"/>
                      <w:lang w:val="ru-RU" w:eastAsia="ru-RU"/>
                    </w:rPr>
                    <m:t>0</m:t>
                  </m:r>
                </m:sub>
                <m:sup>
                  <m:r>
                    <w:rPr>
                      <w:rFonts w:ascii="Cambria Math" w:hAnsi="Cambria Math" w:cs="Arial"/>
                      <w:color w:val="000000"/>
                      <w:sz w:val="20"/>
                      <w:szCs w:val="20"/>
                      <w:lang w:val="ru-RU" w:eastAsia="ru-RU"/>
                    </w:rPr>
                    <m:t>'</m:t>
                  </m:r>
                </m:sup>
              </m:sSubSup>
            </m:oMath>
            <w:r w:rsidRPr="00955547">
              <w:rPr>
                <w:rFonts w:ascii="Arial" w:hAnsi="Arial" w:cs="Arial"/>
                <w:color w:val="000000"/>
                <w:sz w:val="20"/>
                <w:szCs w:val="20"/>
                <w:lang w:val="ru-RU" w:eastAsia="ru-RU"/>
              </w:rPr>
              <w:t xml:space="preserve"> – </w:t>
            </w:r>
            <w:r w:rsidR="00315ED3">
              <w:rPr>
                <w:rFonts w:ascii="Arial" w:hAnsi="Arial" w:cs="Arial"/>
                <w:color w:val="000000"/>
                <w:sz w:val="20"/>
                <w:szCs w:val="20"/>
                <w:lang w:val="ru-RU" w:eastAsia="ru-RU"/>
              </w:rPr>
              <w:t xml:space="preserve">эффективное </w:t>
            </w:r>
            <w:r w:rsidRPr="00955547">
              <w:rPr>
                <w:rFonts w:ascii="Arial" w:hAnsi="Arial" w:cs="Arial"/>
                <w:color w:val="000000"/>
                <w:sz w:val="20"/>
                <w:szCs w:val="20"/>
                <w:lang w:val="ru-RU" w:eastAsia="ru-RU"/>
              </w:rPr>
              <w:t>сопротивление нагрузки, описанное в С.2.</w:t>
            </w:r>
          </w:p>
        </w:tc>
      </w:tr>
    </w:tbl>
    <w:p w14:paraId="65072B6B" w14:textId="77777777" w:rsidR="00B1738F" w:rsidRDefault="00B1738F" w:rsidP="00B1738F">
      <w:pPr>
        <w:widowControl w:val="0"/>
        <w:tabs>
          <w:tab w:val="left" w:pos="874"/>
        </w:tabs>
        <w:spacing w:after="260" w:line="360" w:lineRule="auto"/>
        <w:ind w:firstLine="709"/>
        <w:rPr>
          <w:rFonts w:ascii="Arial" w:hAnsi="Arial" w:cs="Arial"/>
          <w:b/>
          <w:bCs/>
          <w:lang w:val="ru-RU" w:eastAsia="ru-RU"/>
        </w:rPr>
      </w:pPr>
      <w:bookmarkStart w:id="199" w:name="_Toc147930368"/>
    </w:p>
    <w:p w14:paraId="755BF5ED" w14:textId="39EC4E38" w:rsidR="00471C14" w:rsidRPr="00B1738F" w:rsidRDefault="00471C14" w:rsidP="00B1738F">
      <w:pPr>
        <w:widowControl w:val="0"/>
        <w:tabs>
          <w:tab w:val="left" w:pos="874"/>
        </w:tabs>
        <w:spacing w:after="260" w:line="360" w:lineRule="auto"/>
        <w:ind w:firstLine="709"/>
        <w:rPr>
          <w:rFonts w:ascii="Arial" w:hAnsi="Arial" w:cs="Arial"/>
          <w:b/>
          <w:bCs/>
          <w:lang w:val="ru-RU" w:eastAsia="ru-RU"/>
        </w:rPr>
      </w:pPr>
      <w:r w:rsidRPr="00B1738F">
        <w:rPr>
          <w:rFonts w:ascii="Arial" w:hAnsi="Arial" w:cs="Arial"/>
          <w:b/>
          <w:bCs/>
          <w:lang w:val="ru-RU" w:eastAsia="ru-RU"/>
        </w:rPr>
        <w:t>С.6.2</w:t>
      </w:r>
      <w:r w:rsidRPr="00B1738F">
        <w:rPr>
          <w:rFonts w:ascii="Arial" w:hAnsi="Arial" w:cs="Arial"/>
          <w:b/>
          <w:bCs/>
          <w:lang w:val="ru-RU" w:eastAsia="ru-RU"/>
        </w:rPr>
        <w:tab/>
      </w:r>
      <w:r w:rsidR="00B1738F">
        <w:rPr>
          <w:rFonts w:ascii="Arial" w:hAnsi="Arial" w:cs="Arial"/>
          <w:b/>
          <w:bCs/>
          <w:lang w:val="ru-RU" w:eastAsia="ru-RU"/>
        </w:rPr>
        <w:t>Поправки</w:t>
      </w:r>
      <w:r w:rsidRPr="00B1738F">
        <w:rPr>
          <w:rFonts w:ascii="Arial" w:hAnsi="Arial" w:cs="Arial"/>
          <w:b/>
          <w:bCs/>
          <w:lang w:val="ru-RU" w:eastAsia="ru-RU"/>
        </w:rPr>
        <w:t xml:space="preserve"> </w:t>
      </w:r>
      <m:oMath>
        <m:sSub>
          <m:sSubPr>
            <m:ctrlPr>
              <w:rPr>
                <w:rFonts w:ascii="Cambria Math" w:hAnsi="Cambria Math" w:cs="Arial"/>
                <w:b/>
                <w:bCs/>
                <w:lang w:val="ru-RU" w:eastAsia="ru-RU"/>
              </w:rPr>
            </m:ctrlPr>
          </m:sSubPr>
          <m:e>
            <m:r>
              <m:rPr>
                <m:sty m:val="b"/>
              </m:rPr>
              <w:rPr>
                <w:rFonts w:ascii="Cambria Math" w:hAnsi="Cambria Math" w:cs="Arial"/>
                <w:lang w:val="ru-RU" w:eastAsia="ru-RU"/>
              </w:rPr>
              <m:t>∆</m:t>
            </m:r>
            <m:r>
              <m:rPr>
                <m:sty m:val="bi"/>
              </m:rPr>
              <w:rPr>
                <w:rFonts w:ascii="Cambria Math" w:hAnsi="Cambria Math" w:cs="Arial"/>
                <w:lang w:val="ru-RU" w:eastAsia="ru-RU"/>
              </w:rPr>
              <m:t>F</m:t>
            </m:r>
          </m:e>
          <m:sub>
            <m:r>
              <m:rPr>
                <m:sty m:val="bi"/>
              </m:rPr>
              <w:rPr>
                <w:rFonts w:ascii="Cambria Math" w:hAnsi="Cambria Math" w:cs="Arial"/>
                <w:lang w:val="ru-RU" w:eastAsia="ru-RU"/>
              </w:rPr>
              <m:t>a</m:t>
            </m:r>
            <m:r>
              <m:rPr>
                <m:sty m:val="b"/>
              </m:rPr>
              <w:rPr>
                <w:rFonts w:ascii="Cambria Math" w:hAnsi="Cambria Math" w:cs="Arial"/>
                <w:lang w:val="ru-RU" w:eastAsia="ru-RU"/>
              </w:rPr>
              <m:t>,</m:t>
            </m:r>
            <m:r>
              <m:rPr>
                <m:sty m:val="bi"/>
              </m:rPr>
              <w:rPr>
                <w:rFonts w:ascii="Cambria Math" w:hAnsi="Cambria Math" w:cs="Arial"/>
                <w:lang w:val="ru-RU" w:eastAsia="ru-RU"/>
              </w:rPr>
              <m:t>SSM</m:t>
            </m:r>
          </m:sub>
        </m:sSub>
      </m:oMath>
      <w:r w:rsidRPr="00B1738F">
        <w:rPr>
          <w:rFonts w:ascii="Arial" w:hAnsi="Arial" w:cs="Arial"/>
          <w:b/>
          <w:bCs/>
          <w:lang w:val="ru-RU" w:eastAsia="ru-RU"/>
        </w:rPr>
        <w:t xml:space="preserve"> для</w:t>
      </w:r>
      <w:r w:rsidR="00B1738F">
        <w:rPr>
          <w:rFonts w:ascii="Arial" w:hAnsi="Arial" w:cs="Arial"/>
          <w:b/>
          <w:bCs/>
          <w:lang w:val="ru-RU" w:eastAsia="ru-RU"/>
        </w:rPr>
        <w:t xml:space="preserve"> коэффициента калибровки</w:t>
      </w:r>
      <w:r w:rsidRPr="00B1738F">
        <w:rPr>
          <w:rFonts w:ascii="Arial" w:hAnsi="Arial" w:cs="Arial"/>
          <w:b/>
          <w:bCs/>
          <w:lang w:val="ru-RU" w:eastAsia="ru-RU"/>
        </w:rPr>
        <w:t xml:space="preserve"> </w:t>
      </w:r>
      <m:oMath>
        <m:sSub>
          <m:sSubPr>
            <m:ctrlPr>
              <w:rPr>
                <w:rFonts w:ascii="Cambria Math" w:hAnsi="Cambria Math" w:cs="Arial"/>
                <w:b/>
                <w:b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m:t>
            </m:r>
          </m:sub>
        </m:sSub>
      </m:oMath>
      <w:r w:rsidRPr="00B1738F">
        <w:rPr>
          <w:rFonts w:ascii="Arial" w:hAnsi="Arial" w:cs="Arial"/>
          <w:b/>
          <w:bCs/>
          <w:lang w:val="ru-RU" w:eastAsia="ru-RU"/>
        </w:rPr>
        <w:t xml:space="preserve"> биконической антенны</w:t>
      </w:r>
      <w:bookmarkEnd w:id="199"/>
    </w:p>
    <w:p w14:paraId="63F67DCE" w14:textId="07A49403" w:rsidR="00471C14" w:rsidRPr="006F74C8" w:rsidRDefault="00471C14" w:rsidP="006F74C8">
      <w:pPr>
        <w:widowControl w:val="0"/>
        <w:tabs>
          <w:tab w:val="left" w:pos="874"/>
        </w:tabs>
        <w:spacing w:after="260" w:line="360" w:lineRule="auto"/>
        <w:ind w:firstLine="709"/>
        <w:rPr>
          <w:rFonts w:ascii="Arial" w:hAnsi="Arial" w:cs="Arial"/>
          <w:lang w:val="ru-RU" w:eastAsia="ru-RU"/>
        </w:rPr>
      </w:pPr>
      <w:r w:rsidRPr="006F74C8">
        <w:rPr>
          <w:rFonts w:ascii="Arial" w:hAnsi="Arial" w:cs="Arial"/>
          <w:lang w:val="ru-RU" w:eastAsia="ru-RU"/>
        </w:rPr>
        <w:t xml:space="preserve">В подпункте 8.4.3 описано использование </w:t>
      </w:r>
      <w:r w:rsidR="006F74C8">
        <w:rPr>
          <w:rFonts w:ascii="Arial" w:hAnsi="Arial" w:cs="Arial"/>
          <w:lang w:val="ru-RU" w:eastAsia="ru-RU"/>
        </w:rPr>
        <w:t>поправок</w:t>
      </w:r>
      <w:r w:rsidRPr="006F74C8">
        <w:rPr>
          <w:rFonts w:ascii="Arial" w:hAnsi="Arial" w:cs="Arial"/>
          <w:lang w:val="ru-RU" w:eastAsia="ru-RU"/>
        </w:rPr>
        <w:t xml:space="preserve"> </w:t>
      </w:r>
      <m:oMath>
        <m:sSub>
          <m:sSubPr>
            <m:ctrlPr>
              <w:rPr>
                <w:rFonts w:ascii="Cambria Math" w:hAnsi="Cambria Math" w:cs="Arial"/>
                <w:lang w:val="ru-RU" w:eastAsia="ru-RU"/>
              </w:rPr>
            </m:ctrlPr>
          </m:sSubPr>
          <m:e>
            <m:r>
              <m:rPr>
                <m:sty m:val="p"/>
              </m:rPr>
              <w:rPr>
                <w:rFonts w:ascii="Cambria Math" w:hAnsi="Cambria Math" w:cs="Arial"/>
                <w:lang w:val="ru-RU" w:eastAsia="ru-RU"/>
              </w:rPr>
              <m:t>∆</m:t>
            </m:r>
            <m:r>
              <w:rPr>
                <w:rFonts w:ascii="Cambria Math" w:hAnsi="Cambria Math" w:cs="Arial"/>
                <w:lang w:val="ru-RU" w:eastAsia="ru-RU"/>
              </w:rPr>
              <m:t>F</m:t>
            </m:r>
          </m:e>
          <m:sub>
            <m:r>
              <w:rPr>
                <w:rFonts w:ascii="Cambria Math" w:hAnsi="Cambria Math" w:cs="Arial"/>
                <w:lang w:val="ru-RU" w:eastAsia="ru-RU"/>
              </w:rPr>
              <m:t>a</m:t>
            </m:r>
            <m:r>
              <m:rPr>
                <m:sty m:val="p"/>
              </m:rPr>
              <w:rPr>
                <w:rFonts w:ascii="Cambria Math" w:hAnsi="Cambria Math" w:cs="Arial"/>
                <w:lang w:val="ru-RU" w:eastAsia="ru-RU"/>
              </w:rPr>
              <m:t>,</m:t>
            </m:r>
            <m:r>
              <w:rPr>
                <w:rFonts w:ascii="Cambria Math" w:hAnsi="Cambria Math" w:cs="Arial"/>
                <w:lang w:val="ru-RU" w:eastAsia="ru-RU"/>
              </w:rPr>
              <m:t>SSM</m:t>
            </m:r>
          </m:sub>
        </m:sSub>
      </m:oMath>
      <w:r w:rsidRPr="006F74C8">
        <w:rPr>
          <w:rFonts w:ascii="Arial" w:hAnsi="Arial" w:cs="Arial"/>
          <w:lang w:val="ru-RU" w:eastAsia="ru-RU"/>
        </w:rPr>
        <w:t xml:space="preserve"> для </w:t>
      </w:r>
      <w:r w:rsidR="001E0090">
        <w:rPr>
          <w:rFonts w:ascii="Arial" w:hAnsi="Arial" w:cs="Arial"/>
          <w:lang w:val="ru-RU" w:eastAsia="ru-RU"/>
        </w:rPr>
        <w:t>приведения</w:t>
      </w:r>
      <w:r w:rsidRPr="006F74C8">
        <w:rPr>
          <w:rFonts w:ascii="Arial" w:hAnsi="Arial" w:cs="Arial"/>
          <w:lang w:val="ru-RU" w:eastAsia="ru-RU"/>
        </w:rPr>
        <w:t xml:space="preserve"> коэффициентов калибровки, измеренных метод</w:t>
      </w:r>
      <w:r w:rsidR="001E0090">
        <w:rPr>
          <w:rFonts w:ascii="Arial" w:hAnsi="Arial" w:cs="Arial"/>
          <w:lang w:val="ru-RU" w:eastAsia="ru-RU"/>
        </w:rPr>
        <w:t>ом</w:t>
      </w:r>
      <w:r w:rsidRPr="006F74C8">
        <w:rPr>
          <w:rFonts w:ascii="Arial" w:hAnsi="Arial" w:cs="Arial"/>
          <w:lang w:val="ru-RU" w:eastAsia="ru-RU"/>
        </w:rPr>
        <w:t xml:space="preserve"> эталонной площадки SSM, </w:t>
      </w:r>
      <w:r w:rsidR="001E0090">
        <w:rPr>
          <w:rFonts w:ascii="Arial" w:hAnsi="Arial" w:cs="Arial"/>
          <w:lang w:val="ru-RU" w:eastAsia="ru-RU"/>
        </w:rPr>
        <w:t>к коэффициентам калибровки в свободном пространстве</w:t>
      </w:r>
      <w:r w:rsidRPr="006F74C8">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6F74C8">
        <w:rPr>
          <w:rFonts w:ascii="Arial" w:hAnsi="Arial" w:cs="Arial"/>
          <w:lang w:val="ru-RU" w:eastAsia="ru-RU"/>
        </w:rPr>
        <w:t xml:space="preserve">. </w:t>
      </w:r>
      <w:r w:rsidR="001E0090">
        <w:rPr>
          <w:rFonts w:ascii="Arial" w:hAnsi="Arial" w:cs="Arial"/>
          <w:lang w:val="ru-RU" w:eastAsia="ru-RU"/>
        </w:rPr>
        <w:t>Д</w:t>
      </w:r>
      <w:r w:rsidR="001E0090" w:rsidRPr="006F74C8">
        <w:rPr>
          <w:rFonts w:ascii="Arial" w:hAnsi="Arial" w:cs="Arial"/>
          <w:lang w:val="ru-RU" w:eastAsia="ru-RU"/>
        </w:rPr>
        <w:t xml:space="preserve">ля расчета </w:t>
      </w:r>
      <m:oMath>
        <m:sSub>
          <m:sSubPr>
            <m:ctrlPr>
              <w:rPr>
                <w:rFonts w:ascii="Cambria Math" w:hAnsi="Cambria Math" w:cs="Arial"/>
                <w:lang w:val="ru-RU" w:eastAsia="ru-RU"/>
              </w:rPr>
            </m:ctrlPr>
          </m:sSubPr>
          <m:e>
            <m:r>
              <m:rPr>
                <m:sty m:val="p"/>
              </m:rPr>
              <w:rPr>
                <w:rFonts w:ascii="Cambria Math" w:hAnsi="Cambria Math" w:cs="Arial"/>
                <w:lang w:val="ru-RU" w:eastAsia="ru-RU"/>
              </w:rPr>
              <m:t>∆</m:t>
            </m:r>
            <m:r>
              <w:rPr>
                <w:rFonts w:ascii="Cambria Math" w:hAnsi="Cambria Math" w:cs="Arial"/>
                <w:lang w:val="ru-RU" w:eastAsia="ru-RU"/>
              </w:rPr>
              <m:t>F</m:t>
            </m:r>
          </m:e>
          <m:sub>
            <m:r>
              <w:rPr>
                <w:rFonts w:ascii="Cambria Math" w:hAnsi="Cambria Math" w:cs="Arial"/>
                <w:lang w:val="ru-RU" w:eastAsia="ru-RU"/>
              </w:rPr>
              <m:t>a</m:t>
            </m:r>
            <m:r>
              <m:rPr>
                <m:sty m:val="p"/>
              </m:rPr>
              <w:rPr>
                <w:rFonts w:ascii="Cambria Math" w:hAnsi="Cambria Math" w:cs="Arial"/>
                <w:lang w:val="ru-RU" w:eastAsia="ru-RU"/>
              </w:rPr>
              <m:t>,</m:t>
            </m:r>
            <m:r>
              <w:rPr>
                <w:rFonts w:ascii="Cambria Math" w:hAnsi="Cambria Math" w:cs="Arial"/>
                <w:lang w:val="ru-RU" w:eastAsia="ru-RU"/>
              </w:rPr>
              <m:t>SSM</m:t>
            </m:r>
          </m:sub>
        </m:sSub>
      </m:oMath>
      <w:r w:rsidR="001E0090">
        <w:rPr>
          <w:rFonts w:ascii="Arial" w:hAnsi="Arial" w:cs="Arial"/>
          <w:lang w:val="ru-RU" w:eastAsia="ru-RU"/>
        </w:rPr>
        <w:t>, приведенного в</w:t>
      </w:r>
      <w:r w:rsidRPr="006F74C8">
        <w:rPr>
          <w:rFonts w:ascii="Arial" w:hAnsi="Arial" w:cs="Arial"/>
          <w:lang w:val="ru-RU" w:eastAsia="ru-RU"/>
        </w:rPr>
        <w:t xml:space="preserve"> таблице С.2</w:t>
      </w:r>
      <w:r w:rsidR="001E0090">
        <w:rPr>
          <w:rFonts w:ascii="Arial" w:hAnsi="Arial" w:cs="Arial"/>
          <w:lang w:val="ru-RU" w:eastAsia="ru-RU"/>
        </w:rPr>
        <w:t>,</w:t>
      </w:r>
      <w:r w:rsidRPr="006F74C8">
        <w:rPr>
          <w:rFonts w:ascii="Arial" w:hAnsi="Arial" w:cs="Arial"/>
          <w:lang w:val="ru-RU" w:eastAsia="ru-RU"/>
        </w:rPr>
        <w:t xml:space="preserve"> использовалось программное обеспечение CAP2010 [52]; </w:t>
      </w:r>
      <w:r w:rsidR="00827614" w:rsidRPr="00827614">
        <w:rPr>
          <w:rFonts w:ascii="Arial" w:hAnsi="Arial" w:cs="Arial"/>
          <w:lang w:val="ru-RU" w:eastAsia="ru-RU"/>
        </w:rPr>
        <w:t>пакет программного обеспечения включает в себя NEC</w:t>
      </w:r>
      <w:r w:rsidR="00827614">
        <w:rPr>
          <w:rFonts w:ascii="Arial" w:hAnsi="Arial" w:cs="Arial"/>
          <w:lang w:val="ru-RU" w:eastAsia="ru-RU"/>
        </w:rPr>
        <w:t>-</w:t>
      </w:r>
      <w:r w:rsidR="00827614" w:rsidRPr="00827614">
        <w:rPr>
          <w:rFonts w:ascii="Arial" w:hAnsi="Arial" w:cs="Arial"/>
          <w:lang w:val="ru-RU" w:eastAsia="ru-RU"/>
        </w:rPr>
        <w:t>модель биконических антенных элементов. Можно использовать любую другую модель проволочной антенны</w:t>
      </w:r>
      <w:r w:rsidRPr="006F74C8">
        <w:rPr>
          <w:rFonts w:ascii="Arial" w:hAnsi="Arial" w:cs="Arial"/>
          <w:lang w:val="ru-RU" w:eastAsia="ru-RU"/>
        </w:rPr>
        <w:t xml:space="preserve">. Для расчета </w:t>
      </w:r>
      <m:oMath>
        <m:sSub>
          <m:sSubPr>
            <m:ctrlPr>
              <w:rPr>
                <w:rFonts w:ascii="Cambria Math" w:hAnsi="Cambria Math" w:cs="Arial"/>
                <w:lang w:val="ru-RU" w:eastAsia="ru-RU"/>
              </w:rPr>
            </m:ctrlPr>
          </m:sSubPr>
          <m:e>
            <m:r>
              <m:rPr>
                <m:sty m:val="p"/>
              </m:rPr>
              <w:rPr>
                <w:rFonts w:ascii="Cambria Math" w:hAnsi="Cambria Math" w:cs="Arial"/>
                <w:lang w:val="ru-RU" w:eastAsia="ru-RU"/>
              </w:rPr>
              <m:t>∆</m:t>
            </m:r>
            <m:r>
              <w:rPr>
                <w:rFonts w:ascii="Cambria Math" w:hAnsi="Cambria Math" w:cs="Arial"/>
                <w:lang w:val="ru-RU" w:eastAsia="ru-RU"/>
              </w:rPr>
              <m:t>F</m:t>
            </m:r>
          </m:e>
          <m:sub>
            <m:r>
              <w:rPr>
                <w:rFonts w:ascii="Cambria Math" w:hAnsi="Cambria Math" w:cs="Arial"/>
                <w:lang w:val="ru-RU" w:eastAsia="ru-RU"/>
              </w:rPr>
              <m:t>a</m:t>
            </m:r>
            <m:r>
              <m:rPr>
                <m:sty m:val="p"/>
              </m:rPr>
              <w:rPr>
                <w:rFonts w:ascii="Cambria Math" w:hAnsi="Cambria Math" w:cs="Arial"/>
                <w:lang w:val="ru-RU" w:eastAsia="ru-RU"/>
              </w:rPr>
              <m:t>,</m:t>
            </m:r>
            <m:r>
              <w:rPr>
                <w:rFonts w:ascii="Cambria Math" w:hAnsi="Cambria Math" w:cs="Arial"/>
                <w:lang w:val="ru-RU" w:eastAsia="ru-RU"/>
              </w:rPr>
              <m:t>SSM</m:t>
            </m:r>
          </m:sub>
        </m:sSub>
      </m:oMath>
      <w:r w:rsidRPr="006F74C8">
        <w:rPr>
          <w:rFonts w:ascii="Arial" w:hAnsi="Arial" w:cs="Arial"/>
          <w:lang w:val="ru-RU" w:eastAsia="ru-RU"/>
        </w:rPr>
        <w:t xml:space="preserve"> необходимо, чтобы обе антенны были </w:t>
      </w:r>
      <w:r w:rsidR="00827614">
        <w:rPr>
          <w:rFonts w:ascii="Arial" w:hAnsi="Arial" w:cs="Arial"/>
          <w:lang w:val="ru-RU" w:eastAsia="ru-RU"/>
        </w:rPr>
        <w:t>одинаковой конструкции</w:t>
      </w:r>
      <w:r w:rsidRPr="006F74C8">
        <w:rPr>
          <w:rFonts w:ascii="Arial" w:hAnsi="Arial" w:cs="Arial"/>
          <w:lang w:val="ru-RU" w:eastAsia="ru-RU"/>
        </w:rPr>
        <w:t>.</w:t>
      </w:r>
    </w:p>
    <w:p w14:paraId="024539A8" w14:textId="331F14FB" w:rsidR="00471C14" w:rsidRDefault="00471C14" w:rsidP="006F74C8">
      <w:pPr>
        <w:widowControl w:val="0"/>
        <w:tabs>
          <w:tab w:val="left" w:pos="874"/>
        </w:tabs>
        <w:spacing w:after="260" w:line="360" w:lineRule="auto"/>
        <w:ind w:firstLine="709"/>
        <w:rPr>
          <w:rFonts w:ascii="Arial" w:hAnsi="Arial" w:cs="Arial"/>
          <w:lang w:val="ru-RU" w:eastAsia="ru-RU"/>
        </w:rPr>
      </w:pPr>
      <w:r w:rsidRPr="006F74C8">
        <w:rPr>
          <w:rFonts w:ascii="Arial" w:hAnsi="Arial" w:cs="Arial"/>
          <w:lang w:val="ru-RU" w:eastAsia="ru-RU"/>
        </w:rPr>
        <w:t>Схема биконической антенны с пронумерованными провод</w:t>
      </w:r>
      <w:r w:rsidR="00151D60">
        <w:rPr>
          <w:rFonts w:ascii="Arial" w:hAnsi="Arial" w:cs="Arial"/>
          <w:lang w:val="ru-RU" w:eastAsia="ru-RU"/>
        </w:rPr>
        <w:t>ник</w:t>
      </w:r>
      <w:r w:rsidRPr="006F74C8">
        <w:rPr>
          <w:rFonts w:ascii="Arial" w:hAnsi="Arial" w:cs="Arial"/>
          <w:lang w:val="ru-RU" w:eastAsia="ru-RU"/>
        </w:rPr>
        <w:t xml:space="preserve">ами, длина которых указана в таблице С.3, </w:t>
      </w:r>
      <w:r w:rsidR="00151D60">
        <w:rPr>
          <w:rFonts w:ascii="Arial" w:hAnsi="Arial" w:cs="Arial"/>
          <w:lang w:val="ru-RU" w:eastAsia="ru-RU"/>
        </w:rPr>
        <w:t>приведена</w:t>
      </w:r>
      <w:r w:rsidRPr="006F74C8">
        <w:rPr>
          <w:rFonts w:ascii="Arial" w:hAnsi="Arial" w:cs="Arial"/>
          <w:lang w:val="ru-RU" w:eastAsia="ru-RU"/>
        </w:rPr>
        <w:t xml:space="preserve"> на рисунке С.10. Каждая половина биконической антенны состоит из шести таких треугольных секций, только одна из которых имеет </w:t>
      </w:r>
      <w:r w:rsidR="00151D60">
        <w:rPr>
          <w:rFonts w:ascii="Arial" w:hAnsi="Arial" w:cs="Arial"/>
          <w:lang w:val="ru-RU" w:eastAsia="ru-RU"/>
        </w:rPr>
        <w:t>поперечину</w:t>
      </w:r>
      <w:r w:rsidRPr="006F74C8">
        <w:rPr>
          <w:rFonts w:ascii="Arial" w:hAnsi="Arial" w:cs="Arial"/>
          <w:lang w:val="ru-RU" w:eastAsia="ru-RU"/>
        </w:rPr>
        <w:t>, т.е. провод</w:t>
      </w:r>
      <w:r w:rsidR="00151D60">
        <w:rPr>
          <w:rFonts w:ascii="Arial" w:hAnsi="Arial" w:cs="Arial"/>
          <w:lang w:val="ru-RU" w:eastAsia="ru-RU"/>
        </w:rPr>
        <w:t>ник</w:t>
      </w:r>
      <w:r w:rsidRPr="006F74C8">
        <w:rPr>
          <w:rFonts w:ascii="Arial" w:hAnsi="Arial" w:cs="Arial"/>
          <w:lang w:val="ru-RU" w:eastAsia="ru-RU"/>
        </w:rPr>
        <w:t xml:space="preserve"> под номером 5. Угол между </w:t>
      </w:r>
      <w:r w:rsidR="00865719" w:rsidRPr="006F74C8">
        <w:rPr>
          <w:rFonts w:ascii="Arial" w:hAnsi="Arial" w:cs="Arial"/>
          <w:lang w:val="ru-RU" w:eastAsia="ru-RU"/>
        </w:rPr>
        <w:t>каж</w:t>
      </w:r>
      <w:r w:rsidR="00865719">
        <w:rPr>
          <w:rFonts w:ascii="Arial" w:hAnsi="Arial" w:cs="Arial"/>
          <w:lang w:val="ru-RU" w:eastAsia="ru-RU"/>
        </w:rPr>
        <w:t>дым</w:t>
      </w:r>
      <w:r w:rsidRPr="006F74C8">
        <w:rPr>
          <w:rFonts w:ascii="Arial" w:hAnsi="Arial" w:cs="Arial"/>
          <w:lang w:val="ru-RU" w:eastAsia="ru-RU"/>
        </w:rPr>
        <w:t xml:space="preserve"> изогнут</w:t>
      </w:r>
      <w:r w:rsidR="00B41795">
        <w:rPr>
          <w:rFonts w:ascii="Arial" w:hAnsi="Arial" w:cs="Arial"/>
          <w:lang w:val="ru-RU" w:eastAsia="ru-RU"/>
        </w:rPr>
        <w:t xml:space="preserve">ым проводником </w:t>
      </w:r>
      <w:r w:rsidRPr="006F74C8">
        <w:rPr>
          <w:rFonts w:ascii="Arial" w:hAnsi="Arial" w:cs="Arial"/>
          <w:lang w:val="ru-RU" w:eastAsia="ru-RU"/>
        </w:rPr>
        <w:t xml:space="preserve">и центральной </w:t>
      </w:r>
      <w:r w:rsidR="0078334B">
        <w:rPr>
          <w:rFonts w:ascii="Arial" w:hAnsi="Arial" w:cs="Arial"/>
          <w:lang w:val="ru-RU" w:eastAsia="ru-RU"/>
        </w:rPr>
        <w:t>осью</w:t>
      </w:r>
      <w:r w:rsidRPr="006F74C8">
        <w:rPr>
          <w:rFonts w:ascii="Arial" w:hAnsi="Arial" w:cs="Arial"/>
          <w:lang w:val="ru-RU" w:eastAsia="ru-RU"/>
        </w:rPr>
        <w:t xml:space="preserve"> составляет 30</w:t>
      </w:r>
      <w:r w:rsidRPr="006F74C8">
        <w:rPr>
          <w:rFonts w:ascii="Arial" w:hAnsi="Arial" w:cs="Arial"/>
          <w:lang w:val="ru-RU" w:eastAsia="ru-RU"/>
        </w:rPr>
        <w:sym w:font="Symbol" w:char="F0B0"/>
      </w:r>
      <w:r w:rsidRPr="006F74C8">
        <w:rPr>
          <w:rFonts w:ascii="Arial" w:hAnsi="Arial" w:cs="Arial"/>
          <w:lang w:val="ru-RU" w:eastAsia="ru-RU"/>
        </w:rPr>
        <w:t>, а угол при каждом изгибе составляет 90</w:t>
      </w:r>
      <w:r w:rsidRPr="006F74C8">
        <w:rPr>
          <w:rFonts w:ascii="Arial" w:hAnsi="Arial" w:cs="Arial"/>
          <w:lang w:val="ru-RU" w:eastAsia="ru-RU"/>
        </w:rPr>
        <w:sym w:font="Symbol" w:char="F0B0"/>
      </w:r>
      <w:r w:rsidRPr="006F74C8">
        <w:rPr>
          <w:rFonts w:ascii="Arial" w:hAnsi="Arial" w:cs="Arial"/>
          <w:lang w:val="ru-RU" w:eastAsia="ru-RU"/>
        </w:rPr>
        <w:t xml:space="preserve">; следовательно, вся структура каждого конуса может быть определена </w:t>
      </w:r>
      <w:r w:rsidR="00865719">
        <w:rPr>
          <w:rFonts w:ascii="Arial" w:hAnsi="Arial" w:cs="Arial"/>
          <w:lang w:val="ru-RU" w:eastAsia="ru-RU"/>
        </w:rPr>
        <w:t>одним измерением длины</w:t>
      </w:r>
      <w:r w:rsidR="00B41795" w:rsidRPr="006F74C8">
        <w:rPr>
          <w:rFonts w:ascii="Arial" w:hAnsi="Arial" w:cs="Arial"/>
          <w:lang w:val="ru-RU" w:eastAsia="ru-RU"/>
        </w:rPr>
        <w:t xml:space="preserve"> </w:t>
      </w:r>
      <w:r w:rsidRPr="006F74C8">
        <w:rPr>
          <w:rFonts w:ascii="Arial" w:hAnsi="Arial" w:cs="Arial"/>
          <w:lang w:val="ru-RU" w:eastAsia="ru-RU"/>
        </w:rPr>
        <w:t xml:space="preserve">конуса </w:t>
      </w:r>
      <m:oMath>
        <m:r>
          <w:rPr>
            <w:rFonts w:ascii="Cambria Math" w:hAnsi="Cambria Math" w:cs="Arial"/>
            <w:lang w:eastAsia="ru-RU"/>
          </w:rPr>
          <m:t>l</m:t>
        </m:r>
      </m:oMath>
      <w:r w:rsidRPr="006F74C8">
        <w:rPr>
          <w:rFonts w:ascii="Arial" w:hAnsi="Arial" w:cs="Arial"/>
          <w:lang w:val="ru-RU" w:eastAsia="ru-RU"/>
        </w:rPr>
        <w:t>. NEC</w:t>
      </w:r>
      <w:r w:rsidR="00865719">
        <w:rPr>
          <w:rFonts w:ascii="Arial" w:hAnsi="Arial" w:cs="Arial"/>
          <w:lang w:val="ru-RU" w:eastAsia="ru-RU"/>
        </w:rPr>
        <w:t>-</w:t>
      </w:r>
      <w:r w:rsidR="00865719" w:rsidRPr="006F74C8">
        <w:rPr>
          <w:rFonts w:ascii="Arial" w:hAnsi="Arial" w:cs="Arial"/>
          <w:lang w:val="ru-RU" w:eastAsia="ru-RU"/>
        </w:rPr>
        <w:t>модел</w:t>
      </w:r>
      <w:r w:rsidR="001C0959">
        <w:rPr>
          <w:rFonts w:ascii="Arial" w:hAnsi="Arial" w:cs="Arial"/>
          <w:lang w:val="ru-RU" w:eastAsia="ru-RU"/>
        </w:rPr>
        <w:t>ь, с характеристиками</w:t>
      </w:r>
      <w:r w:rsidR="00865719" w:rsidRPr="006F74C8">
        <w:rPr>
          <w:rFonts w:ascii="Arial" w:hAnsi="Arial" w:cs="Arial"/>
          <w:lang w:val="ru-RU" w:eastAsia="ru-RU"/>
        </w:rPr>
        <w:t xml:space="preserve"> </w:t>
      </w:r>
      <w:r w:rsidRPr="006F74C8">
        <w:rPr>
          <w:rFonts w:ascii="Arial" w:hAnsi="Arial" w:cs="Arial"/>
          <w:lang w:val="ru-RU" w:eastAsia="ru-RU"/>
        </w:rPr>
        <w:t>из таблицы С.2</w:t>
      </w:r>
      <w:r w:rsidR="007D15F9">
        <w:rPr>
          <w:rFonts w:ascii="Arial" w:hAnsi="Arial" w:cs="Arial"/>
          <w:lang w:val="ru-RU" w:eastAsia="ru-RU"/>
        </w:rPr>
        <w:t xml:space="preserve"> </w:t>
      </w:r>
      <w:r w:rsidR="001C0959">
        <w:rPr>
          <w:rFonts w:ascii="Arial" w:hAnsi="Arial" w:cs="Arial"/>
          <w:lang w:val="ru-RU" w:eastAsia="ru-RU"/>
        </w:rPr>
        <w:t>и</w:t>
      </w:r>
      <w:r w:rsidR="00865719">
        <w:rPr>
          <w:rFonts w:ascii="Arial" w:hAnsi="Arial" w:cs="Arial"/>
          <w:lang w:val="ru-RU" w:eastAsia="ru-RU"/>
        </w:rPr>
        <w:t xml:space="preserve">  </w:t>
      </w:r>
      <m:oMath>
        <m:r>
          <w:rPr>
            <w:rFonts w:ascii="Cambria Math" w:hAnsi="Cambria Math" w:cs="Arial"/>
            <w:lang w:eastAsia="ru-RU"/>
          </w:rPr>
          <m:t>l</m:t>
        </m:r>
      </m:oMath>
      <w:r w:rsidRPr="006F74C8">
        <w:rPr>
          <w:rFonts w:ascii="Arial" w:hAnsi="Arial" w:cs="Arial"/>
          <w:lang w:val="ru-RU" w:eastAsia="ru-RU"/>
        </w:rPr>
        <w:t xml:space="preserve"> = 0,6 м, </w:t>
      </w:r>
      <w:r w:rsidR="001C0959">
        <w:rPr>
          <w:rFonts w:ascii="Arial" w:hAnsi="Arial" w:cs="Arial"/>
          <w:lang w:val="ru-RU" w:eastAsia="ru-RU"/>
        </w:rPr>
        <w:t>предусматривала проволочные элементы</w:t>
      </w:r>
      <w:r w:rsidRPr="006F74C8">
        <w:rPr>
          <w:rFonts w:ascii="Arial" w:hAnsi="Arial" w:cs="Arial"/>
          <w:lang w:val="ru-RU" w:eastAsia="ru-RU"/>
        </w:rPr>
        <w:t xml:space="preserve">, </w:t>
      </w:r>
      <w:r w:rsidR="001C0959">
        <w:rPr>
          <w:rFonts w:ascii="Arial" w:hAnsi="Arial" w:cs="Arial"/>
          <w:lang w:val="ru-RU" w:eastAsia="ru-RU"/>
        </w:rPr>
        <w:t>в совокупности образующие объемную биконическую «клетку»</w:t>
      </w:r>
      <w:r w:rsidRPr="006F74C8">
        <w:rPr>
          <w:rFonts w:ascii="Arial" w:hAnsi="Arial" w:cs="Arial"/>
          <w:lang w:val="ru-RU" w:eastAsia="ru-RU"/>
        </w:rPr>
        <w:t xml:space="preserve">; коэффициенты калибровки, полученные при </w:t>
      </w:r>
      <w:r w:rsidR="00ED7AD5" w:rsidRPr="006F74C8">
        <w:rPr>
          <w:rFonts w:ascii="Arial" w:hAnsi="Arial" w:cs="Arial"/>
          <w:lang w:val="ru-RU" w:eastAsia="ru-RU"/>
        </w:rPr>
        <w:t>NEC</w:t>
      </w:r>
      <w:r w:rsidR="00ED7AD5">
        <w:rPr>
          <w:rFonts w:ascii="Arial" w:hAnsi="Arial" w:cs="Arial"/>
          <w:lang w:val="ru-RU" w:eastAsia="ru-RU"/>
        </w:rPr>
        <w:t>-</w:t>
      </w:r>
      <w:r w:rsidRPr="006F74C8">
        <w:rPr>
          <w:rFonts w:ascii="Arial" w:hAnsi="Arial" w:cs="Arial"/>
          <w:lang w:val="ru-RU" w:eastAsia="ru-RU"/>
        </w:rPr>
        <w:t>моделировани</w:t>
      </w:r>
      <w:r w:rsidR="00ED7AD5">
        <w:rPr>
          <w:rFonts w:ascii="Arial" w:hAnsi="Arial" w:cs="Arial"/>
          <w:lang w:val="ru-RU" w:eastAsia="ru-RU"/>
        </w:rPr>
        <w:t>и,</w:t>
      </w:r>
      <w:r w:rsidRPr="006F74C8">
        <w:rPr>
          <w:rFonts w:ascii="Arial" w:hAnsi="Arial" w:cs="Arial"/>
          <w:lang w:val="ru-RU" w:eastAsia="ru-RU"/>
        </w:rPr>
        <w:t xml:space="preserve"> согласуются с измеренными </w:t>
      </w:r>
      <w:r w:rsidR="007D15F9">
        <w:rPr>
          <w:rFonts w:ascii="Arial" w:hAnsi="Arial" w:cs="Arial"/>
          <w:lang w:val="ru-RU" w:eastAsia="ru-RU"/>
        </w:rPr>
        <w:t xml:space="preserve">значениями </w:t>
      </w:r>
      <w:r w:rsidRPr="006F74C8">
        <w:rPr>
          <w:rFonts w:ascii="Arial" w:hAnsi="Arial" w:cs="Arial"/>
          <w:lang w:val="ru-RU" w:eastAsia="ru-RU"/>
        </w:rPr>
        <w:t>реальной антенны с точностью 0,3 дБ.</w:t>
      </w:r>
    </w:p>
    <w:p w14:paraId="7FAAB491" w14:textId="52DE1E47" w:rsidR="002D321E" w:rsidRDefault="002D321E" w:rsidP="006F74C8">
      <w:pPr>
        <w:widowControl w:val="0"/>
        <w:tabs>
          <w:tab w:val="left" w:pos="874"/>
        </w:tabs>
        <w:spacing w:after="260" w:line="360" w:lineRule="auto"/>
        <w:ind w:firstLine="709"/>
        <w:rPr>
          <w:rFonts w:ascii="Arial" w:hAnsi="Arial" w:cs="Arial"/>
          <w:lang w:val="ru-RU" w:eastAsia="ru-RU"/>
        </w:rPr>
      </w:pPr>
    </w:p>
    <w:p w14:paraId="2E3C7085" w14:textId="5FB57947" w:rsidR="002D321E" w:rsidRDefault="002D321E" w:rsidP="006F74C8">
      <w:pPr>
        <w:widowControl w:val="0"/>
        <w:tabs>
          <w:tab w:val="left" w:pos="874"/>
        </w:tabs>
        <w:spacing w:after="260" w:line="360" w:lineRule="auto"/>
        <w:ind w:firstLine="709"/>
        <w:rPr>
          <w:rFonts w:ascii="Arial" w:hAnsi="Arial" w:cs="Arial"/>
          <w:lang w:val="ru-RU" w:eastAsia="ru-RU"/>
        </w:rPr>
      </w:pPr>
    </w:p>
    <w:p w14:paraId="4FFA8643" w14:textId="58FDA0A4" w:rsidR="002D321E" w:rsidRDefault="002D321E" w:rsidP="006F74C8">
      <w:pPr>
        <w:widowControl w:val="0"/>
        <w:tabs>
          <w:tab w:val="left" w:pos="874"/>
        </w:tabs>
        <w:spacing w:after="260" w:line="360" w:lineRule="auto"/>
        <w:ind w:firstLine="709"/>
        <w:rPr>
          <w:rFonts w:ascii="Arial" w:hAnsi="Arial" w:cs="Arial"/>
          <w:lang w:val="ru-RU" w:eastAsia="ru-RU"/>
        </w:rPr>
      </w:pPr>
    </w:p>
    <w:p w14:paraId="34C19223" w14:textId="3BF2A3CF" w:rsidR="00471C14" w:rsidRPr="002D321E" w:rsidRDefault="002D321E" w:rsidP="002D321E">
      <w:pPr>
        <w:widowControl w:val="0"/>
        <w:tabs>
          <w:tab w:val="left" w:pos="874"/>
        </w:tabs>
        <w:spacing w:after="260" w:line="360" w:lineRule="auto"/>
        <w:rPr>
          <w:rFonts w:ascii="Arial" w:hAnsi="Arial" w:cs="Arial"/>
          <w:sz w:val="22"/>
          <w:szCs w:val="22"/>
          <w:lang w:val="ru-RU" w:eastAsia="ru-RU"/>
        </w:rPr>
      </w:pPr>
      <w:r w:rsidRPr="00955547">
        <w:rPr>
          <w:rFonts w:ascii="Arial" w:hAnsi="Arial" w:cs="Arial"/>
          <w:spacing w:val="60"/>
          <w:sz w:val="22"/>
          <w:szCs w:val="22"/>
          <w:lang w:val="ru-RU"/>
        </w:rPr>
        <w:lastRenderedPageBreak/>
        <w:t xml:space="preserve">Таблица </w:t>
      </w:r>
      <w:r w:rsidR="00471C14" w:rsidRPr="002D321E">
        <w:rPr>
          <w:rFonts w:ascii="Arial" w:hAnsi="Arial" w:cs="Arial"/>
          <w:sz w:val="22"/>
          <w:szCs w:val="22"/>
          <w:lang w:val="ru-RU" w:eastAsia="ru-RU"/>
        </w:rPr>
        <w:t xml:space="preserve">С.2 – </w:t>
      </w:r>
      <w:r w:rsidR="00ED7AD5">
        <w:rPr>
          <w:rFonts w:ascii="Arial" w:hAnsi="Arial" w:cs="Arial"/>
          <w:sz w:val="22"/>
          <w:szCs w:val="22"/>
          <w:lang w:val="ru-RU" w:eastAsia="ru-RU"/>
        </w:rPr>
        <w:t>Поправки</w:t>
      </w:r>
      <w:r w:rsidR="00ED7AD5" w:rsidRPr="00ED7AD5">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m:rPr>
                <m:sty m:val="p"/>
              </m:rPr>
              <w:rPr>
                <w:rFonts w:ascii="Cambria Math" w:hAnsi="Cambria Math" w:cs="Arial"/>
                <w:sz w:val="22"/>
                <w:szCs w:val="22"/>
                <w:lang w:val="ru-RU" w:eastAsia="ru-RU"/>
              </w:rPr>
              <m:t>∆</m:t>
            </m:r>
            <m:r>
              <w:rPr>
                <w:rFonts w:ascii="Cambria Math" w:hAnsi="Cambria Math" w:cs="Arial"/>
                <w:sz w:val="22"/>
                <w:szCs w:val="22"/>
                <w:lang w:val="ru-RU" w:eastAsia="ru-RU"/>
              </w:rPr>
              <m:t>F</m:t>
            </m:r>
          </m:e>
          <m:sub>
            <m:r>
              <w:rPr>
                <w:rFonts w:ascii="Cambria Math" w:hAnsi="Cambria Math" w:cs="Arial"/>
                <w:sz w:val="22"/>
                <w:szCs w:val="22"/>
                <w:lang w:val="ru-RU" w:eastAsia="ru-RU"/>
              </w:rPr>
              <m:t>a</m:t>
            </m:r>
            <m:r>
              <m:rPr>
                <m:sty m:val="p"/>
              </m:rPr>
              <w:rPr>
                <w:rFonts w:ascii="Cambria Math" w:hAnsi="Cambria Math" w:cs="Arial"/>
                <w:sz w:val="22"/>
                <w:szCs w:val="22"/>
                <w:lang w:val="ru-RU" w:eastAsia="ru-RU"/>
              </w:rPr>
              <m:t>,</m:t>
            </m:r>
            <m:r>
              <w:rPr>
                <w:rFonts w:ascii="Cambria Math" w:hAnsi="Cambria Math" w:cs="Arial"/>
                <w:sz w:val="22"/>
                <w:szCs w:val="22"/>
                <w:lang w:val="ru-RU" w:eastAsia="ru-RU"/>
              </w:rPr>
              <m:t>SSM</m:t>
            </m:r>
          </m:sub>
        </m:sSub>
      </m:oMath>
      <w:r w:rsidR="00ED7AD5" w:rsidRPr="00ED7AD5">
        <w:rPr>
          <w:rFonts w:ascii="Arial" w:hAnsi="Arial" w:cs="Arial"/>
          <w:sz w:val="22"/>
          <w:szCs w:val="22"/>
          <w:lang w:val="ru-RU" w:eastAsia="ru-RU"/>
        </w:rPr>
        <w:t xml:space="preserve"> для приведения коэффициентов калибровки, измеренных методом эталонной площадки SSM, к коэффициентам калибровки в свободном пространстве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oMath>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8"/>
        <w:gridCol w:w="1417"/>
        <w:gridCol w:w="1559"/>
        <w:gridCol w:w="1418"/>
        <w:gridCol w:w="1417"/>
      </w:tblGrid>
      <w:tr w:rsidR="00471C14" w:rsidRPr="00ED4557" w14:paraId="177154D5" w14:textId="77777777" w:rsidTr="00ED4557">
        <w:trPr>
          <w:jc w:val="center"/>
        </w:trPr>
        <w:tc>
          <w:tcPr>
            <w:tcW w:w="1555" w:type="dxa"/>
            <w:tcBorders>
              <w:bottom w:val="double" w:sz="4" w:space="0" w:color="auto"/>
            </w:tcBorders>
            <w:vAlign w:val="center"/>
          </w:tcPr>
          <w:p w14:paraId="011013B9" w14:textId="77777777" w:rsidR="00471C14" w:rsidRPr="00ED4557" w:rsidRDefault="00471C14" w:rsidP="00471C14">
            <w:pPr>
              <w:widowControl w:val="0"/>
              <w:spacing w:line="360" w:lineRule="auto"/>
              <w:jc w:val="center"/>
              <w:rPr>
                <w:rFonts w:ascii="Arial" w:hAnsi="Arial" w:cs="Arial"/>
                <w:bCs/>
                <w:color w:val="000000"/>
                <w:sz w:val="20"/>
                <w:szCs w:val="20"/>
                <w:lang w:val="ru-RU" w:eastAsia="ru-RU"/>
              </w:rPr>
            </w:pPr>
            <w:r w:rsidRPr="00ED4557">
              <w:rPr>
                <w:rFonts w:ascii="Arial" w:hAnsi="Arial" w:cs="Arial"/>
                <w:bCs/>
                <w:color w:val="000000"/>
                <w:sz w:val="20"/>
                <w:szCs w:val="20"/>
                <w:lang w:val="ru-RU" w:eastAsia="ru-RU"/>
              </w:rPr>
              <w:t>Частота, МГц</w:t>
            </w:r>
          </w:p>
        </w:tc>
        <w:tc>
          <w:tcPr>
            <w:tcW w:w="1418" w:type="dxa"/>
            <w:tcBorders>
              <w:bottom w:val="double" w:sz="4" w:space="0" w:color="auto"/>
            </w:tcBorders>
            <w:vAlign w:val="center"/>
          </w:tcPr>
          <w:p w14:paraId="60D163DE" w14:textId="05028D50" w:rsidR="00471C14" w:rsidRPr="00ED4557" w:rsidRDefault="002D321E" w:rsidP="00471C14">
            <w:pPr>
              <w:widowControl w:val="0"/>
              <w:spacing w:line="360" w:lineRule="auto"/>
              <w:jc w:val="center"/>
              <w:rPr>
                <w:rFonts w:ascii="Arial" w:hAnsi="Arial" w:cs="Arial"/>
                <w:bCs/>
                <w:color w:val="000000"/>
                <w:sz w:val="20"/>
                <w:szCs w:val="20"/>
                <w:lang w:val="ru-RU" w:eastAsia="ru-RU"/>
              </w:rPr>
            </w:pPr>
            <w:r w:rsidRPr="00ED4557">
              <w:rPr>
                <w:rFonts w:ascii="Arial" w:hAnsi="Arial" w:cs="Arial"/>
                <w:bCs/>
                <w:color w:val="000000"/>
                <w:sz w:val="20"/>
                <w:szCs w:val="20"/>
                <w:lang w:val="ru-RU" w:eastAsia="ru-RU"/>
              </w:rPr>
              <w:t>Симметрирующее устройство              50 Ом, дБ</w:t>
            </w:r>
          </w:p>
        </w:tc>
        <w:tc>
          <w:tcPr>
            <w:tcW w:w="1417" w:type="dxa"/>
            <w:tcBorders>
              <w:bottom w:val="double" w:sz="4" w:space="0" w:color="auto"/>
            </w:tcBorders>
            <w:vAlign w:val="center"/>
          </w:tcPr>
          <w:p w14:paraId="5BF11650" w14:textId="1731F2B2" w:rsidR="00471C14" w:rsidRPr="00ED4557" w:rsidRDefault="00471C14" w:rsidP="00471C14">
            <w:pPr>
              <w:widowControl w:val="0"/>
              <w:spacing w:line="360" w:lineRule="auto"/>
              <w:jc w:val="center"/>
              <w:rPr>
                <w:rFonts w:ascii="Arial" w:hAnsi="Arial" w:cs="Arial"/>
                <w:bCs/>
                <w:color w:val="000000"/>
                <w:sz w:val="20"/>
                <w:szCs w:val="20"/>
                <w:lang w:val="ru-RU" w:eastAsia="ru-RU"/>
              </w:rPr>
            </w:pPr>
            <w:r w:rsidRPr="00ED4557">
              <w:rPr>
                <w:rFonts w:ascii="Arial" w:hAnsi="Arial" w:cs="Arial"/>
                <w:bCs/>
                <w:color w:val="000000"/>
                <w:sz w:val="20"/>
                <w:szCs w:val="20"/>
                <w:lang w:val="ru-RU" w:eastAsia="ru-RU"/>
              </w:rPr>
              <w:t xml:space="preserve">Симметрирующее устройство </w:t>
            </w:r>
            <w:r w:rsidR="002D321E" w:rsidRPr="00ED4557">
              <w:rPr>
                <w:rFonts w:ascii="Arial" w:hAnsi="Arial" w:cs="Arial"/>
                <w:bCs/>
                <w:color w:val="000000"/>
                <w:sz w:val="20"/>
                <w:szCs w:val="20"/>
                <w:lang w:val="ru-RU" w:eastAsia="ru-RU"/>
              </w:rPr>
              <w:t xml:space="preserve">            </w:t>
            </w:r>
            <w:r w:rsidRPr="00ED4557">
              <w:rPr>
                <w:rFonts w:ascii="Arial" w:hAnsi="Arial" w:cs="Arial"/>
                <w:bCs/>
                <w:color w:val="000000"/>
                <w:sz w:val="20"/>
                <w:szCs w:val="20"/>
                <w:lang w:val="ru-RU" w:eastAsia="ru-RU"/>
              </w:rPr>
              <w:t>200</w:t>
            </w:r>
            <w:r w:rsidR="002D321E" w:rsidRPr="00ED4557">
              <w:rPr>
                <w:rFonts w:ascii="Arial" w:hAnsi="Arial" w:cs="Arial"/>
                <w:bCs/>
                <w:color w:val="000000"/>
                <w:sz w:val="20"/>
                <w:szCs w:val="20"/>
                <w:lang w:val="ru-RU" w:eastAsia="ru-RU"/>
              </w:rPr>
              <w:t xml:space="preserve"> Ом</w:t>
            </w:r>
            <w:r w:rsidRPr="00ED4557">
              <w:rPr>
                <w:rFonts w:ascii="Arial" w:hAnsi="Arial" w:cs="Arial"/>
                <w:bCs/>
                <w:color w:val="000000"/>
                <w:sz w:val="20"/>
                <w:szCs w:val="20"/>
                <w:lang w:val="ru-RU" w:eastAsia="ru-RU"/>
              </w:rPr>
              <w:t>, дБ</w:t>
            </w:r>
          </w:p>
        </w:tc>
        <w:tc>
          <w:tcPr>
            <w:tcW w:w="1559" w:type="dxa"/>
            <w:tcBorders>
              <w:bottom w:val="double" w:sz="4" w:space="0" w:color="auto"/>
            </w:tcBorders>
            <w:vAlign w:val="center"/>
          </w:tcPr>
          <w:p w14:paraId="4AF1D820" w14:textId="77777777" w:rsidR="00471C14" w:rsidRPr="00ED4557" w:rsidRDefault="00471C14" w:rsidP="00471C14">
            <w:pPr>
              <w:widowControl w:val="0"/>
              <w:spacing w:line="360" w:lineRule="auto"/>
              <w:jc w:val="center"/>
              <w:rPr>
                <w:rFonts w:ascii="Arial" w:hAnsi="Arial" w:cs="Arial"/>
                <w:bCs/>
                <w:color w:val="000000"/>
                <w:sz w:val="20"/>
                <w:szCs w:val="20"/>
                <w:lang w:val="ru-RU" w:eastAsia="ru-RU"/>
              </w:rPr>
            </w:pPr>
            <w:r w:rsidRPr="00ED4557">
              <w:rPr>
                <w:rFonts w:ascii="Arial" w:hAnsi="Arial" w:cs="Arial"/>
                <w:bCs/>
                <w:color w:val="000000"/>
                <w:sz w:val="20"/>
                <w:szCs w:val="20"/>
                <w:lang w:val="ru-RU" w:eastAsia="ru-RU"/>
              </w:rPr>
              <w:t>Частота, МГц</w:t>
            </w:r>
          </w:p>
        </w:tc>
        <w:tc>
          <w:tcPr>
            <w:tcW w:w="1418" w:type="dxa"/>
            <w:tcBorders>
              <w:bottom w:val="double" w:sz="4" w:space="0" w:color="auto"/>
            </w:tcBorders>
            <w:vAlign w:val="center"/>
          </w:tcPr>
          <w:p w14:paraId="3AFD0E08" w14:textId="3D5F7601" w:rsidR="00471C14" w:rsidRPr="00ED4557" w:rsidRDefault="00471C14" w:rsidP="00471C14">
            <w:pPr>
              <w:widowControl w:val="0"/>
              <w:spacing w:line="360" w:lineRule="auto"/>
              <w:jc w:val="center"/>
              <w:rPr>
                <w:rFonts w:ascii="Arial" w:hAnsi="Arial" w:cs="Arial"/>
                <w:bCs/>
                <w:color w:val="000000"/>
                <w:sz w:val="20"/>
                <w:szCs w:val="20"/>
                <w:lang w:val="ru-RU" w:eastAsia="ru-RU"/>
              </w:rPr>
            </w:pPr>
            <w:r w:rsidRPr="00ED4557">
              <w:rPr>
                <w:rFonts w:ascii="Arial" w:hAnsi="Arial" w:cs="Arial"/>
                <w:bCs/>
                <w:color w:val="000000"/>
                <w:sz w:val="20"/>
                <w:szCs w:val="20"/>
                <w:lang w:val="ru-RU" w:eastAsia="ru-RU"/>
              </w:rPr>
              <w:t xml:space="preserve">Симметрирующее устройство </w:t>
            </w:r>
            <w:r w:rsidR="002D321E" w:rsidRPr="00ED4557">
              <w:rPr>
                <w:rFonts w:ascii="Arial" w:hAnsi="Arial" w:cs="Arial"/>
                <w:bCs/>
                <w:color w:val="000000"/>
                <w:sz w:val="20"/>
                <w:szCs w:val="20"/>
                <w:lang w:val="ru-RU" w:eastAsia="ru-RU"/>
              </w:rPr>
              <w:t xml:space="preserve">             </w:t>
            </w:r>
            <w:r w:rsidRPr="00ED4557">
              <w:rPr>
                <w:rFonts w:ascii="Arial" w:hAnsi="Arial" w:cs="Arial"/>
                <w:bCs/>
                <w:color w:val="000000"/>
                <w:sz w:val="20"/>
                <w:szCs w:val="20"/>
                <w:lang w:val="ru-RU" w:eastAsia="ru-RU"/>
              </w:rPr>
              <w:t>50</w:t>
            </w:r>
            <w:r w:rsidR="002D321E" w:rsidRPr="00ED4557">
              <w:rPr>
                <w:rFonts w:ascii="Arial" w:hAnsi="Arial" w:cs="Arial"/>
                <w:bCs/>
                <w:color w:val="000000"/>
                <w:sz w:val="20"/>
                <w:szCs w:val="20"/>
                <w:lang w:val="ru-RU" w:eastAsia="ru-RU"/>
              </w:rPr>
              <w:t xml:space="preserve"> Ом</w:t>
            </w:r>
            <w:r w:rsidRPr="00ED4557">
              <w:rPr>
                <w:rFonts w:ascii="Arial" w:hAnsi="Arial" w:cs="Arial"/>
                <w:bCs/>
                <w:color w:val="000000"/>
                <w:sz w:val="20"/>
                <w:szCs w:val="20"/>
                <w:lang w:val="ru-RU" w:eastAsia="ru-RU"/>
              </w:rPr>
              <w:t>, дБ</w:t>
            </w:r>
          </w:p>
        </w:tc>
        <w:tc>
          <w:tcPr>
            <w:tcW w:w="1417" w:type="dxa"/>
            <w:tcBorders>
              <w:bottom w:val="double" w:sz="4" w:space="0" w:color="auto"/>
            </w:tcBorders>
            <w:vAlign w:val="center"/>
          </w:tcPr>
          <w:p w14:paraId="19100A8C" w14:textId="1674E4A3" w:rsidR="00471C14" w:rsidRPr="00ED4557" w:rsidRDefault="00471C14" w:rsidP="00471C14">
            <w:pPr>
              <w:widowControl w:val="0"/>
              <w:spacing w:line="360" w:lineRule="auto"/>
              <w:jc w:val="center"/>
              <w:rPr>
                <w:rFonts w:ascii="Arial" w:hAnsi="Arial" w:cs="Arial"/>
                <w:bCs/>
                <w:color w:val="000000"/>
                <w:sz w:val="20"/>
                <w:szCs w:val="20"/>
                <w:lang w:val="ru-RU" w:eastAsia="ru-RU"/>
              </w:rPr>
            </w:pPr>
            <w:r w:rsidRPr="00ED4557">
              <w:rPr>
                <w:rFonts w:ascii="Arial" w:hAnsi="Arial" w:cs="Arial"/>
                <w:bCs/>
                <w:color w:val="000000"/>
                <w:sz w:val="20"/>
                <w:szCs w:val="20"/>
                <w:lang w:val="ru-RU" w:eastAsia="ru-RU"/>
              </w:rPr>
              <w:t>Симметрирующее устройство 200</w:t>
            </w:r>
            <w:r w:rsidR="00ED4557">
              <w:rPr>
                <w:rFonts w:ascii="Arial" w:hAnsi="Arial" w:cs="Arial"/>
                <w:bCs/>
                <w:color w:val="000000"/>
                <w:sz w:val="20"/>
                <w:szCs w:val="20"/>
                <w:lang w:val="ru-RU" w:eastAsia="ru-RU"/>
              </w:rPr>
              <w:t xml:space="preserve"> Ом</w:t>
            </w:r>
            <w:r w:rsidRPr="00ED4557">
              <w:rPr>
                <w:rFonts w:ascii="Arial" w:hAnsi="Arial" w:cs="Arial"/>
                <w:bCs/>
                <w:color w:val="000000"/>
                <w:sz w:val="20"/>
                <w:szCs w:val="20"/>
                <w:lang w:val="ru-RU" w:eastAsia="ru-RU"/>
              </w:rPr>
              <w:t>, дБ</w:t>
            </w:r>
          </w:p>
        </w:tc>
      </w:tr>
      <w:tr w:rsidR="00471C14" w:rsidRPr="00ED4557" w14:paraId="4D53AD37" w14:textId="77777777" w:rsidTr="00ED4557">
        <w:trPr>
          <w:jc w:val="center"/>
        </w:trPr>
        <w:tc>
          <w:tcPr>
            <w:tcW w:w="1555" w:type="dxa"/>
            <w:tcBorders>
              <w:top w:val="double" w:sz="4" w:space="0" w:color="auto"/>
            </w:tcBorders>
            <w:vAlign w:val="center"/>
          </w:tcPr>
          <w:p w14:paraId="71D03D2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30</w:t>
            </w:r>
          </w:p>
        </w:tc>
        <w:tc>
          <w:tcPr>
            <w:tcW w:w="1418" w:type="dxa"/>
            <w:tcBorders>
              <w:top w:val="double" w:sz="4" w:space="0" w:color="auto"/>
            </w:tcBorders>
            <w:vAlign w:val="center"/>
          </w:tcPr>
          <w:p w14:paraId="5CC6EFD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0,12</w:t>
            </w:r>
          </w:p>
        </w:tc>
        <w:tc>
          <w:tcPr>
            <w:tcW w:w="1417" w:type="dxa"/>
            <w:tcBorders>
              <w:top w:val="double" w:sz="4" w:space="0" w:color="auto"/>
            </w:tcBorders>
            <w:vAlign w:val="center"/>
          </w:tcPr>
          <w:p w14:paraId="56EBC985"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0,14</w:t>
            </w:r>
          </w:p>
        </w:tc>
        <w:tc>
          <w:tcPr>
            <w:tcW w:w="1559" w:type="dxa"/>
            <w:tcBorders>
              <w:top w:val="double" w:sz="4" w:space="0" w:color="auto"/>
            </w:tcBorders>
            <w:vAlign w:val="center"/>
          </w:tcPr>
          <w:p w14:paraId="2E9ED8E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170</w:t>
            </w:r>
          </w:p>
        </w:tc>
        <w:tc>
          <w:tcPr>
            <w:tcW w:w="1418" w:type="dxa"/>
            <w:tcBorders>
              <w:top w:val="double" w:sz="4" w:space="0" w:color="auto"/>
            </w:tcBorders>
            <w:vAlign w:val="center"/>
          </w:tcPr>
          <w:p w14:paraId="1EF494E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-0,09</w:t>
            </w:r>
          </w:p>
        </w:tc>
        <w:tc>
          <w:tcPr>
            <w:tcW w:w="1417" w:type="dxa"/>
            <w:tcBorders>
              <w:top w:val="double" w:sz="4" w:space="0" w:color="auto"/>
            </w:tcBorders>
            <w:vAlign w:val="center"/>
          </w:tcPr>
          <w:p w14:paraId="28011A1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-0,28</w:t>
            </w:r>
          </w:p>
        </w:tc>
      </w:tr>
      <w:tr w:rsidR="00471C14" w:rsidRPr="00ED4557" w14:paraId="2ABFFE35" w14:textId="77777777" w:rsidTr="00ED4557">
        <w:trPr>
          <w:jc w:val="center"/>
        </w:trPr>
        <w:tc>
          <w:tcPr>
            <w:tcW w:w="1555" w:type="dxa"/>
            <w:vAlign w:val="center"/>
          </w:tcPr>
          <w:p w14:paraId="1E28F94A"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35</w:t>
            </w:r>
          </w:p>
        </w:tc>
        <w:tc>
          <w:tcPr>
            <w:tcW w:w="1418" w:type="dxa"/>
            <w:vAlign w:val="center"/>
          </w:tcPr>
          <w:p w14:paraId="24F04B59"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0,09</w:t>
            </w:r>
          </w:p>
        </w:tc>
        <w:tc>
          <w:tcPr>
            <w:tcW w:w="1417" w:type="dxa"/>
            <w:vAlign w:val="center"/>
          </w:tcPr>
          <w:p w14:paraId="3187696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c>
          <w:tcPr>
            <w:tcW w:w="1559" w:type="dxa"/>
            <w:vAlign w:val="center"/>
          </w:tcPr>
          <w:p w14:paraId="32E3669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175</w:t>
            </w:r>
          </w:p>
        </w:tc>
        <w:tc>
          <w:tcPr>
            <w:tcW w:w="1418" w:type="dxa"/>
            <w:vAlign w:val="center"/>
          </w:tcPr>
          <w:p w14:paraId="58E478D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-0,04</w:t>
            </w:r>
          </w:p>
        </w:tc>
        <w:tc>
          <w:tcPr>
            <w:tcW w:w="1417" w:type="dxa"/>
            <w:vAlign w:val="center"/>
          </w:tcPr>
          <w:p w14:paraId="4FFCA7D9"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-0,23</w:t>
            </w:r>
          </w:p>
        </w:tc>
      </w:tr>
      <w:tr w:rsidR="00471C14" w:rsidRPr="00ED4557" w14:paraId="244EC1AB" w14:textId="77777777" w:rsidTr="00ED4557">
        <w:trPr>
          <w:jc w:val="center"/>
        </w:trPr>
        <w:tc>
          <w:tcPr>
            <w:tcW w:w="1555" w:type="dxa"/>
            <w:vAlign w:val="center"/>
          </w:tcPr>
          <w:p w14:paraId="228810F2"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40</w:t>
            </w:r>
          </w:p>
        </w:tc>
        <w:tc>
          <w:tcPr>
            <w:tcW w:w="1418" w:type="dxa"/>
            <w:vAlign w:val="center"/>
          </w:tcPr>
          <w:p w14:paraId="58FED7A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0,05</w:t>
            </w:r>
          </w:p>
        </w:tc>
        <w:tc>
          <w:tcPr>
            <w:tcW w:w="1417" w:type="dxa"/>
            <w:vAlign w:val="center"/>
          </w:tcPr>
          <w:p w14:paraId="43A3DCF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0,07</w:t>
            </w:r>
          </w:p>
        </w:tc>
        <w:tc>
          <w:tcPr>
            <w:tcW w:w="1559" w:type="dxa"/>
            <w:vAlign w:val="center"/>
          </w:tcPr>
          <w:p w14:paraId="005FB0A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180</w:t>
            </w:r>
          </w:p>
        </w:tc>
        <w:tc>
          <w:tcPr>
            <w:tcW w:w="1418" w:type="dxa"/>
            <w:vAlign w:val="center"/>
          </w:tcPr>
          <w:p w14:paraId="72093C8D"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0,04</w:t>
            </w:r>
          </w:p>
        </w:tc>
        <w:tc>
          <w:tcPr>
            <w:tcW w:w="1417" w:type="dxa"/>
            <w:vAlign w:val="center"/>
          </w:tcPr>
          <w:p w14:paraId="6764E269"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-0,18</w:t>
            </w:r>
          </w:p>
        </w:tc>
      </w:tr>
      <w:tr w:rsidR="00471C14" w:rsidRPr="00ED4557" w14:paraId="2FC7A24D" w14:textId="77777777" w:rsidTr="00ED4557">
        <w:trPr>
          <w:jc w:val="center"/>
        </w:trPr>
        <w:tc>
          <w:tcPr>
            <w:tcW w:w="1555" w:type="dxa"/>
            <w:vAlign w:val="center"/>
          </w:tcPr>
          <w:p w14:paraId="7C6889B2"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45</w:t>
            </w:r>
          </w:p>
        </w:tc>
        <w:tc>
          <w:tcPr>
            <w:tcW w:w="1418" w:type="dxa"/>
            <w:vAlign w:val="center"/>
          </w:tcPr>
          <w:p w14:paraId="517763E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0,02</w:t>
            </w:r>
          </w:p>
        </w:tc>
        <w:tc>
          <w:tcPr>
            <w:tcW w:w="1417" w:type="dxa"/>
            <w:vAlign w:val="center"/>
          </w:tcPr>
          <w:p w14:paraId="6C417B7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0,05</w:t>
            </w:r>
          </w:p>
        </w:tc>
        <w:tc>
          <w:tcPr>
            <w:tcW w:w="1559" w:type="dxa"/>
            <w:vAlign w:val="center"/>
          </w:tcPr>
          <w:p w14:paraId="2729CA6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185</w:t>
            </w:r>
          </w:p>
        </w:tc>
        <w:tc>
          <w:tcPr>
            <w:tcW w:w="1418" w:type="dxa"/>
            <w:vAlign w:val="center"/>
          </w:tcPr>
          <w:p w14:paraId="0946091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0,08</w:t>
            </w:r>
          </w:p>
        </w:tc>
        <w:tc>
          <w:tcPr>
            <w:tcW w:w="1417" w:type="dxa"/>
            <w:vAlign w:val="center"/>
          </w:tcPr>
          <w:p w14:paraId="5ED86C82"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-0,09</w:t>
            </w:r>
          </w:p>
        </w:tc>
      </w:tr>
      <w:tr w:rsidR="00471C14" w:rsidRPr="00ED4557" w14:paraId="101B276A" w14:textId="77777777" w:rsidTr="00ED4557">
        <w:trPr>
          <w:jc w:val="center"/>
        </w:trPr>
        <w:tc>
          <w:tcPr>
            <w:tcW w:w="1555" w:type="dxa"/>
            <w:vAlign w:val="center"/>
          </w:tcPr>
          <w:p w14:paraId="18AA2D1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50</w:t>
            </w:r>
          </w:p>
        </w:tc>
        <w:tc>
          <w:tcPr>
            <w:tcW w:w="1418" w:type="dxa"/>
            <w:vAlign w:val="center"/>
          </w:tcPr>
          <w:p w14:paraId="5391231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0,00</w:t>
            </w:r>
          </w:p>
        </w:tc>
        <w:tc>
          <w:tcPr>
            <w:tcW w:w="1417" w:type="dxa"/>
            <w:vAlign w:val="center"/>
          </w:tcPr>
          <w:p w14:paraId="01FB679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0,05</w:t>
            </w:r>
          </w:p>
        </w:tc>
        <w:tc>
          <w:tcPr>
            <w:tcW w:w="1559" w:type="dxa"/>
            <w:vAlign w:val="center"/>
          </w:tcPr>
          <w:p w14:paraId="24C1137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190</w:t>
            </w:r>
          </w:p>
        </w:tc>
        <w:tc>
          <w:tcPr>
            <w:tcW w:w="1418" w:type="dxa"/>
            <w:vAlign w:val="center"/>
          </w:tcPr>
          <w:p w14:paraId="1E13DA3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0,12</w:t>
            </w:r>
          </w:p>
        </w:tc>
        <w:tc>
          <w:tcPr>
            <w:tcW w:w="1417" w:type="dxa"/>
            <w:vAlign w:val="center"/>
          </w:tcPr>
          <w:p w14:paraId="7AA7BD6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-0,04</w:t>
            </w:r>
          </w:p>
        </w:tc>
      </w:tr>
      <w:tr w:rsidR="00471C14" w:rsidRPr="00ED4557" w14:paraId="25D983E7" w14:textId="77777777" w:rsidTr="00ED4557">
        <w:trPr>
          <w:jc w:val="center"/>
        </w:trPr>
        <w:tc>
          <w:tcPr>
            <w:tcW w:w="1555" w:type="dxa"/>
            <w:vAlign w:val="center"/>
          </w:tcPr>
          <w:p w14:paraId="7CC3CA1F"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55</w:t>
            </w:r>
          </w:p>
        </w:tc>
        <w:tc>
          <w:tcPr>
            <w:tcW w:w="1418" w:type="dxa"/>
            <w:vAlign w:val="center"/>
          </w:tcPr>
          <w:p w14:paraId="7E2E057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c>
          <w:tcPr>
            <w:tcW w:w="1417" w:type="dxa"/>
            <w:vAlign w:val="center"/>
          </w:tcPr>
          <w:p w14:paraId="46939565"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c>
          <w:tcPr>
            <w:tcW w:w="1559" w:type="dxa"/>
            <w:vAlign w:val="center"/>
          </w:tcPr>
          <w:p w14:paraId="26D7195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195</w:t>
            </w:r>
          </w:p>
        </w:tc>
        <w:tc>
          <w:tcPr>
            <w:tcW w:w="1418" w:type="dxa"/>
            <w:vAlign w:val="center"/>
          </w:tcPr>
          <w:p w14:paraId="24F3C35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0,14</w:t>
            </w:r>
          </w:p>
        </w:tc>
        <w:tc>
          <w:tcPr>
            <w:tcW w:w="1417" w:type="dxa"/>
            <w:vAlign w:val="center"/>
          </w:tcPr>
          <w:p w14:paraId="3698FAC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0,05</w:t>
            </w:r>
          </w:p>
        </w:tc>
      </w:tr>
      <w:tr w:rsidR="00471C14" w:rsidRPr="00ED4557" w14:paraId="296B0747" w14:textId="77777777" w:rsidTr="00ED4557">
        <w:trPr>
          <w:jc w:val="center"/>
        </w:trPr>
        <w:tc>
          <w:tcPr>
            <w:tcW w:w="1555" w:type="dxa"/>
            <w:vAlign w:val="center"/>
          </w:tcPr>
          <w:p w14:paraId="24A6061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60</w:t>
            </w:r>
          </w:p>
        </w:tc>
        <w:tc>
          <w:tcPr>
            <w:tcW w:w="1418" w:type="dxa"/>
            <w:vAlign w:val="center"/>
          </w:tcPr>
          <w:p w14:paraId="1043892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0,32</w:t>
            </w:r>
          </w:p>
        </w:tc>
        <w:tc>
          <w:tcPr>
            <w:tcW w:w="1417" w:type="dxa"/>
            <w:vAlign w:val="center"/>
          </w:tcPr>
          <w:p w14:paraId="09F161E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0,19</w:t>
            </w:r>
          </w:p>
        </w:tc>
        <w:tc>
          <w:tcPr>
            <w:tcW w:w="1559" w:type="dxa"/>
            <w:vAlign w:val="center"/>
          </w:tcPr>
          <w:p w14:paraId="0C44BDDF"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200</w:t>
            </w:r>
          </w:p>
        </w:tc>
        <w:tc>
          <w:tcPr>
            <w:tcW w:w="1418" w:type="dxa"/>
            <w:vAlign w:val="center"/>
          </w:tcPr>
          <w:p w14:paraId="4434D24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0,14</w:t>
            </w:r>
          </w:p>
        </w:tc>
        <w:tc>
          <w:tcPr>
            <w:tcW w:w="1417" w:type="dxa"/>
            <w:vAlign w:val="center"/>
          </w:tcPr>
          <w:p w14:paraId="3973C57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0,07</w:t>
            </w:r>
          </w:p>
        </w:tc>
      </w:tr>
      <w:tr w:rsidR="00471C14" w:rsidRPr="00ED4557" w14:paraId="0317F92D" w14:textId="77777777" w:rsidTr="00ED4557">
        <w:trPr>
          <w:jc w:val="center"/>
        </w:trPr>
        <w:tc>
          <w:tcPr>
            <w:tcW w:w="1555" w:type="dxa"/>
            <w:vAlign w:val="center"/>
          </w:tcPr>
          <w:p w14:paraId="0A02E63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65</w:t>
            </w:r>
          </w:p>
        </w:tc>
        <w:tc>
          <w:tcPr>
            <w:tcW w:w="1418" w:type="dxa"/>
            <w:vAlign w:val="center"/>
          </w:tcPr>
          <w:p w14:paraId="2C479BE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0,53</w:t>
            </w:r>
          </w:p>
        </w:tc>
        <w:tc>
          <w:tcPr>
            <w:tcW w:w="1417" w:type="dxa"/>
            <w:vAlign w:val="center"/>
          </w:tcPr>
          <w:p w14:paraId="5234124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0,21</w:t>
            </w:r>
          </w:p>
        </w:tc>
        <w:tc>
          <w:tcPr>
            <w:tcW w:w="1559" w:type="dxa"/>
            <w:vAlign w:val="center"/>
          </w:tcPr>
          <w:p w14:paraId="32AD29B2"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205</w:t>
            </w:r>
          </w:p>
        </w:tc>
        <w:tc>
          <w:tcPr>
            <w:tcW w:w="1418" w:type="dxa"/>
            <w:vAlign w:val="center"/>
          </w:tcPr>
          <w:p w14:paraId="3825629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0,14</w:t>
            </w:r>
          </w:p>
        </w:tc>
        <w:tc>
          <w:tcPr>
            <w:tcW w:w="1417" w:type="dxa"/>
            <w:vAlign w:val="center"/>
          </w:tcPr>
          <w:p w14:paraId="0D43F4E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0,09</w:t>
            </w:r>
          </w:p>
        </w:tc>
      </w:tr>
      <w:tr w:rsidR="00471C14" w:rsidRPr="00ED4557" w14:paraId="7E8019B9" w14:textId="77777777" w:rsidTr="00ED4557">
        <w:trPr>
          <w:jc w:val="center"/>
        </w:trPr>
        <w:tc>
          <w:tcPr>
            <w:tcW w:w="1555" w:type="dxa"/>
            <w:vAlign w:val="center"/>
          </w:tcPr>
          <w:p w14:paraId="49BED4FD"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70</w:t>
            </w:r>
          </w:p>
        </w:tc>
        <w:tc>
          <w:tcPr>
            <w:tcW w:w="1418" w:type="dxa"/>
            <w:vAlign w:val="center"/>
          </w:tcPr>
          <w:p w14:paraId="38FDDD1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0,34</w:t>
            </w:r>
          </w:p>
        </w:tc>
        <w:tc>
          <w:tcPr>
            <w:tcW w:w="1417" w:type="dxa"/>
            <w:vAlign w:val="center"/>
          </w:tcPr>
          <w:p w14:paraId="7E18349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0,16</w:t>
            </w:r>
          </w:p>
        </w:tc>
        <w:tc>
          <w:tcPr>
            <w:tcW w:w="1559" w:type="dxa"/>
            <w:vAlign w:val="center"/>
          </w:tcPr>
          <w:p w14:paraId="01A57DC4"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210</w:t>
            </w:r>
          </w:p>
        </w:tc>
        <w:tc>
          <w:tcPr>
            <w:tcW w:w="1418" w:type="dxa"/>
            <w:vAlign w:val="center"/>
          </w:tcPr>
          <w:p w14:paraId="44D668A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0,11</w:t>
            </w:r>
          </w:p>
        </w:tc>
        <w:tc>
          <w:tcPr>
            <w:tcW w:w="1417" w:type="dxa"/>
            <w:vAlign w:val="center"/>
          </w:tcPr>
          <w:p w14:paraId="707974B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0,09</w:t>
            </w:r>
          </w:p>
        </w:tc>
      </w:tr>
      <w:tr w:rsidR="00471C14" w:rsidRPr="00ED4557" w14:paraId="74382DE9" w14:textId="77777777" w:rsidTr="00ED4557">
        <w:trPr>
          <w:jc w:val="center"/>
        </w:trPr>
        <w:tc>
          <w:tcPr>
            <w:tcW w:w="1555" w:type="dxa"/>
            <w:vAlign w:val="center"/>
          </w:tcPr>
          <w:p w14:paraId="1367CEB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75</w:t>
            </w:r>
          </w:p>
        </w:tc>
        <w:tc>
          <w:tcPr>
            <w:tcW w:w="1418" w:type="dxa"/>
            <w:vAlign w:val="center"/>
          </w:tcPr>
          <w:p w14:paraId="1071E36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-0,09</w:t>
            </w:r>
          </w:p>
        </w:tc>
        <w:tc>
          <w:tcPr>
            <w:tcW w:w="1417" w:type="dxa"/>
            <w:vAlign w:val="center"/>
          </w:tcPr>
          <w:p w14:paraId="7C2CA9BF"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0,05</w:t>
            </w:r>
          </w:p>
        </w:tc>
        <w:tc>
          <w:tcPr>
            <w:tcW w:w="1559" w:type="dxa"/>
            <w:vAlign w:val="center"/>
          </w:tcPr>
          <w:p w14:paraId="5878F65A"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215</w:t>
            </w:r>
          </w:p>
        </w:tc>
        <w:tc>
          <w:tcPr>
            <w:tcW w:w="1418" w:type="dxa"/>
            <w:vAlign w:val="center"/>
          </w:tcPr>
          <w:p w14:paraId="338FBF2D"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0,09</w:t>
            </w:r>
          </w:p>
        </w:tc>
        <w:tc>
          <w:tcPr>
            <w:tcW w:w="1417" w:type="dxa"/>
            <w:vAlign w:val="center"/>
          </w:tcPr>
          <w:p w14:paraId="2CA5EB14"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0,04</w:t>
            </w:r>
          </w:p>
        </w:tc>
      </w:tr>
      <w:tr w:rsidR="00471C14" w:rsidRPr="00ED4557" w14:paraId="4CD5C4E4" w14:textId="77777777" w:rsidTr="00ED4557">
        <w:trPr>
          <w:jc w:val="center"/>
        </w:trPr>
        <w:tc>
          <w:tcPr>
            <w:tcW w:w="1555" w:type="dxa"/>
            <w:vAlign w:val="center"/>
          </w:tcPr>
          <w:p w14:paraId="2A464712"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80</w:t>
            </w:r>
          </w:p>
        </w:tc>
        <w:tc>
          <w:tcPr>
            <w:tcW w:w="1418" w:type="dxa"/>
            <w:vAlign w:val="center"/>
          </w:tcPr>
          <w:p w14:paraId="6521481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-0,50</w:t>
            </w:r>
          </w:p>
        </w:tc>
        <w:tc>
          <w:tcPr>
            <w:tcW w:w="1417" w:type="dxa"/>
            <w:vAlign w:val="center"/>
          </w:tcPr>
          <w:p w14:paraId="48D7904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-0,11</w:t>
            </w:r>
          </w:p>
        </w:tc>
        <w:tc>
          <w:tcPr>
            <w:tcW w:w="1559" w:type="dxa"/>
            <w:vAlign w:val="center"/>
          </w:tcPr>
          <w:p w14:paraId="10C76358"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220</w:t>
            </w:r>
          </w:p>
        </w:tc>
        <w:tc>
          <w:tcPr>
            <w:tcW w:w="1418" w:type="dxa"/>
            <w:vAlign w:val="center"/>
          </w:tcPr>
          <w:p w14:paraId="4C3ACF2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0,08</w:t>
            </w:r>
          </w:p>
        </w:tc>
        <w:tc>
          <w:tcPr>
            <w:tcW w:w="1417" w:type="dxa"/>
            <w:vAlign w:val="center"/>
          </w:tcPr>
          <w:p w14:paraId="07290C9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0,00</w:t>
            </w:r>
          </w:p>
        </w:tc>
      </w:tr>
      <w:tr w:rsidR="00471C14" w:rsidRPr="00ED4557" w14:paraId="4C4F128D" w14:textId="77777777" w:rsidTr="00ED4557">
        <w:trPr>
          <w:jc w:val="center"/>
        </w:trPr>
        <w:tc>
          <w:tcPr>
            <w:tcW w:w="1555" w:type="dxa"/>
            <w:vAlign w:val="center"/>
          </w:tcPr>
          <w:p w14:paraId="3FEF413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85</w:t>
            </w:r>
          </w:p>
        </w:tc>
        <w:tc>
          <w:tcPr>
            <w:tcW w:w="1418" w:type="dxa"/>
            <w:vAlign w:val="center"/>
          </w:tcPr>
          <w:p w14:paraId="58A57B0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-0,52</w:t>
            </w:r>
          </w:p>
        </w:tc>
        <w:tc>
          <w:tcPr>
            <w:tcW w:w="1417" w:type="dxa"/>
            <w:vAlign w:val="center"/>
          </w:tcPr>
          <w:p w14:paraId="5F6E71A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-0,21</w:t>
            </w:r>
          </w:p>
        </w:tc>
        <w:tc>
          <w:tcPr>
            <w:tcW w:w="1559" w:type="dxa"/>
            <w:vAlign w:val="center"/>
          </w:tcPr>
          <w:p w14:paraId="2B0BA60F"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225</w:t>
            </w:r>
          </w:p>
        </w:tc>
        <w:tc>
          <w:tcPr>
            <w:tcW w:w="1418" w:type="dxa"/>
            <w:vAlign w:val="center"/>
          </w:tcPr>
          <w:p w14:paraId="78EE475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0,02</w:t>
            </w:r>
          </w:p>
        </w:tc>
        <w:tc>
          <w:tcPr>
            <w:tcW w:w="1417" w:type="dxa"/>
            <w:vAlign w:val="center"/>
          </w:tcPr>
          <w:p w14:paraId="6834CAA5"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r>
      <w:tr w:rsidR="00471C14" w:rsidRPr="00ED4557" w14:paraId="7DCC3119" w14:textId="77777777" w:rsidTr="00ED4557">
        <w:trPr>
          <w:jc w:val="center"/>
        </w:trPr>
        <w:tc>
          <w:tcPr>
            <w:tcW w:w="1555" w:type="dxa"/>
            <w:vAlign w:val="center"/>
          </w:tcPr>
          <w:p w14:paraId="108799A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90</w:t>
            </w:r>
          </w:p>
        </w:tc>
        <w:tc>
          <w:tcPr>
            <w:tcW w:w="1418" w:type="dxa"/>
            <w:vAlign w:val="center"/>
          </w:tcPr>
          <w:p w14:paraId="3D1F04E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-0,43</w:t>
            </w:r>
          </w:p>
        </w:tc>
        <w:tc>
          <w:tcPr>
            <w:tcW w:w="1417" w:type="dxa"/>
            <w:vAlign w:val="center"/>
          </w:tcPr>
          <w:p w14:paraId="6A0C965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-0,23</w:t>
            </w:r>
          </w:p>
        </w:tc>
        <w:tc>
          <w:tcPr>
            <w:tcW w:w="1559" w:type="dxa"/>
            <w:vAlign w:val="center"/>
          </w:tcPr>
          <w:p w14:paraId="7FF17CA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230</w:t>
            </w:r>
          </w:p>
        </w:tc>
        <w:tc>
          <w:tcPr>
            <w:tcW w:w="1418" w:type="dxa"/>
            <w:vAlign w:val="center"/>
          </w:tcPr>
          <w:p w14:paraId="6E48BB3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-0,03</w:t>
            </w:r>
          </w:p>
        </w:tc>
        <w:tc>
          <w:tcPr>
            <w:tcW w:w="1417" w:type="dxa"/>
            <w:vAlign w:val="center"/>
          </w:tcPr>
          <w:p w14:paraId="7743C43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-0,21</w:t>
            </w:r>
          </w:p>
        </w:tc>
      </w:tr>
      <w:tr w:rsidR="00471C14" w:rsidRPr="00ED4557" w14:paraId="7475CFCB" w14:textId="77777777" w:rsidTr="00ED4557">
        <w:trPr>
          <w:jc w:val="center"/>
        </w:trPr>
        <w:tc>
          <w:tcPr>
            <w:tcW w:w="1555" w:type="dxa"/>
            <w:vAlign w:val="center"/>
          </w:tcPr>
          <w:p w14:paraId="1D847D4D"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95</w:t>
            </w:r>
          </w:p>
        </w:tc>
        <w:tc>
          <w:tcPr>
            <w:tcW w:w="1418" w:type="dxa"/>
            <w:vAlign w:val="center"/>
          </w:tcPr>
          <w:p w14:paraId="7EC7B82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-0,29</w:t>
            </w:r>
          </w:p>
        </w:tc>
        <w:tc>
          <w:tcPr>
            <w:tcW w:w="1417" w:type="dxa"/>
            <w:vAlign w:val="center"/>
          </w:tcPr>
          <w:p w14:paraId="4EEFBCED" w14:textId="77777777" w:rsidR="00471C14" w:rsidRPr="00ED4557" w:rsidRDefault="00471C14" w:rsidP="00471C14">
            <w:pPr>
              <w:widowControl w:val="0"/>
              <w:spacing w:line="360" w:lineRule="auto"/>
              <w:jc w:val="center"/>
              <w:rPr>
                <w:rFonts w:ascii="Arial" w:hAnsi="Arial" w:cs="Arial"/>
                <w:color w:val="000000"/>
                <w:sz w:val="20"/>
                <w:szCs w:val="20"/>
                <w:lang w:eastAsia="ru-RU"/>
              </w:rPr>
            </w:pPr>
            <w:r w:rsidRPr="00ED4557">
              <w:rPr>
                <w:rFonts w:ascii="Arial" w:hAnsi="Arial" w:cs="Arial"/>
                <w:color w:val="000000"/>
                <w:sz w:val="20"/>
                <w:szCs w:val="20"/>
                <w:lang w:val="ru-RU" w:eastAsia="ru-RU"/>
              </w:rPr>
              <w:t>-0,22</w:t>
            </w:r>
          </w:p>
        </w:tc>
        <w:tc>
          <w:tcPr>
            <w:tcW w:w="1559" w:type="dxa"/>
            <w:vAlign w:val="center"/>
          </w:tcPr>
          <w:p w14:paraId="5E2FC28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235</w:t>
            </w:r>
          </w:p>
        </w:tc>
        <w:tc>
          <w:tcPr>
            <w:tcW w:w="1418" w:type="dxa"/>
            <w:vAlign w:val="center"/>
          </w:tcPr>
          <w:p w14:paraId="6946037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-0,08</w:t>
            </w:r>
          </w:p>
        </w:tc>
        <w:tc>
          <w:tcPr>
            <w:tcW w:w="1417" w:type="dxa"/>
            <w:vAlign w:val="center"/>
          </w:tcPr>
          <w:p w14:paraId="3DFED67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-0,29</w:t>
            </w:r>
          </w:p>
        </w:tc>
      </w:tr>
      <w:tr w:rsidR="00471C14" w:rsidRPr="00ED4557" w14:paraId="352F1B32" w14:textId="77777777" w:rsidTr="00ED4557">
        <w:trPr>
          <w:jc w:val="center"/>
        </w:trPr>
        <w:tc>
          <w:tcPr>
            <w:tcW w:w="1555" w:type="dxa"/>
            <w:vAlign w:val="center"/>
          </w:tcPr>
          <w:p w14:paraId="66B18CAA"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100</w:t>
            </w:r>
          </w:p>
        </w:tc>
        <w:tc>
          <w:tcPr>
            <w:tcW w:w="1418" w:type="dxa"/>
            <w:vAlign w:val="center"/>
          </w:tcPr>
          <w:p w14:paraId="446E4194"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-0,12</w:t>
            </w:r>
          </w:p>
        </w:tc>
        <w:tc>
          <w:tcPr>
            <w:tcW w:w="1417" w:type="dxa"/>
            <w:vAlign w:val="center"/>
          </w:tcPr>
          <w:p w14:paraId="54D6B33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-0,19</w:t>
            </w:r>
          </w:p>
        </w:tc>
        <w:tc>
          <w:tcPr>
            <w:tcW w:w="1559" w:type="dxa"/>
            <w:vAlign w:val="center"/>
          </w:tcPr>
          <w:p w14:paraId="4BA626C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240</w:t>
            </w:r>
          </w:p>
        </w:tc>
        <w:tc>
          <w:tcPr>
            <w:tcW w:w="1418" w:type="dxa"/>
            <w:vAlign w:val="center"/>
          </w:tcPr>
          <w:p w14:paraId="4029E24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c>
          <w:tcPr>
            <w:tcW w:w="1417" w:type="dxa"/>
            <w:vAlign w:val="center"/>
          </w:tcPr>
          <w:p w14:paraId="21D9A22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-0,37</w:t>
            </w:r>
          </w:p>
        </w:tc>
      </w:tr>
      <w:tr w:rsidR="00471C14" w:rsidRPr="00ED4557" w14:paraId="38FCFF7E" w14:textId="77777777" w:rsidTr="00ED4557">
        <w:trPr>
          <w:jc w:val="center"/>
        </w:trPr>
        <w:tc>
          <w:tcPr>
            <w:tcW w:w="1555" w:type="dxa"/>
            <w:vAlign w:val="center"/>
          </w:tcPr>
          <w:p w14:paraId="6B33234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105</w:t>
            </w:r>
          </w:p>
        </w:tc>
        <w:tc>
          <w:tcPr>
            <w:tcW w:w="1418" w:type="dxa"/>
            <w:vAlign w:val="center"/>
          </w:tcPr>
          <w:p w14:paraId="23DC698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0,02</w:t>
            </w:r>
          </w:p>
        </w:tc>
        <w:tc>
          <w:tcPr>
            <w:tcW w:w="1417" w:type="dxa"/>
            <w:vAlign w:val="center"/>
          </w:tcPr>
          <w:p w14:paraId="59C83B2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-0,12</w:t>
            </w:r>
          </w:p>
        </w:tc>
        <w:tc>
          <w:tcPr>
            <w:tcW w:w="1559" w:type="dxa"/>
            <w:vAlign w:val="center"/>
          </w:tcPr>
          <w:p w14:paraId="71911C7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245</w:t>
            </w:r>
          </w:p>
        </w:tc>
        <w:tc>
          <w:tcPr>
            <w:tcW w:w="1418" w:type="dxa"/>
            <w:vAlign w:val="center"/>
          </w:tcPr>
          <w:p w14:paraId="66FE7D1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-0,17</w:t>
            </w:r>
          </w:p>
        </w:tc>
        <w:tc>
          <w:tcPr>
            <w:tcW w:w="1417" w:type="dxa"/>
            <w:vAlign w:val="center"/>
          </w:tcPr>
          <w:p w14:paraId="4C10BBAF"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-0,44</w:t>
            </w:r>
          </w:p>
        </w:tc>
      </w:tr>
      <w:tr w:rsidR="00471C14" w:rsidRPr="00ED4557" w14:paraId="5D590E60" w14:textId="77777777" w:rsidTr="00ED4557">
        <w:trPr>
          <w:jc w:val="center"/>
        </w:trPr>
        <w:tc>
          <w:tcPr>
            <w:tcW w:w="1555" w:type="dxa"/>
            <w:vAlign w:val="center"/>
          </w:tcPr>
          <w:p w14:paraId="5CE25339"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110</w:t>
            </w:r>
          </w:p>
        </w:tc>
        <w:tc>
          <w:tcPr>
            <w:tcW w:w="1418" w:type="dxa"/>
            <w:vAlign w:val="center"/>
          </w:tcPr>
          <w:p w14:paraId="719F925D"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0,12</w:t>
            </w:r>
          </w:p>
        </w:tc>
        <w:tc>
          <w:tcPr>
            <w:tcW w:w="1417" w:type="dxa"/>
            <w:vAlign w:val="center"/>
          </w:tcPr>
          <w:p w14:paraId="11BEDFC4"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-0,05</w:t>
            </w:r>
          </w:p>
        </w:tc>
        <w:tc>
          <w:tcPr>
            <w:tcW w:w="1559" w:type="dxa"/>
            <w:vAlign w:val="center"/>
          </w:tcPr>
          <w:p w14:paraId="629B1DEB"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250</w:t>
            </w:r>
          </w:p>
        </w:tc>
        <w:tc>
          <w:tcPr>
            <w:tcW w:w="1418" w:type="dxa"/>
            <w:vAlign w:val="center"/>
          </w:tcPr>
          <w:p w14:paraId="73D7B7A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-0,22</w:t>
            </w:r>
          </w:p>
        </w:tc>
        <w:tc>
          <w:tcPr>
            <w:tcW w:w="1417" w:type="dxa"/>
            <w:vAlign w:val="center"/>
          </w:tcPr>
          <w:p w14:paraId="35AD887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-0,44</w:t>
            </w:r>
          </w:p>
        </w:tc>
      </w:tr>
      <w:tr w:rsidR="00471C14" w:rsidRPr="00ED4557" w14:paraId="684344CD" w14:textId="77777777" w:rsidTr="00ED4557">
        <w:trPr>
          <w:jc w:val="center"/>
        </w:trPr>
        <w:tc>
          <w:tcPr>
            <w:tcW w:w="1555" w:type="dxa"/>
            <w:vAlign w:val="center"/>
          </w:tcPr>
          <w:p w14:paraId="3C896E3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115</w:t>
            </w:r>
          </w:p>
        </w:tc>
        <w:tc>
          <w:tcPr>
            <w:tcW w:w="1418" w:type="dxa"/>
            <w:vAlign w:val="center"/>
          </w:tcPr>
          <w:p w14:paraId="7F55F8B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0,19</w:t>
            </w:r>
          </w:p>
        </w:tc>
        <w:tc>
          <w:tcPr>
            <w:tcW w:w="1417" w:type="dxa"/>
            <w:vAlign w:val="center"/>
          </w:tcPr>
          <w:p w14:paraId="2032676F"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0,03</w:t>
            </w:r>
          </w:p>
        </w:tc>
        <w:tc>
          <w:tcPr>
            <w:tcW w:w="1559" w:type="dxa"/>
            <w:vAlign w:val="center"/>
          </w:tcPr>
          <w:p w14:paraId="48B6CB9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255</w:t>
            </w:r>
          </w:p>
        </w:tc>
        <w:tc>
          <w:tcPr>
            <w:tcW w:w="1418" w:type="dxa"/>
            <w:vAlign w:val="center"/>
          </w:tcPr>
          <w:p w14:paraId="27AD378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-0,20</w:t>
            </w:r>
          </w:p>
        </w:tc>
        <w:tc>
          <w:tcPr>
            <w:tcW w:w="1417" w:type="dxa"/>
            <w:vAlign w:val="center"/>
          </w:tcPr>
          <w:p w14:paraId="3B37D71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-0,34</w:t>
            </w:r>
          </w:p>
        </w:tc>
      </w:tr>
      <w:tr w:rsidR="00471C14" w:rsidRPr="00ED4557" w14:paraId="4776B58A" w14:textId="77777777" w:rsidTr="00ED4557">
        <w:trPr>
          <w:jc w:val="center"/>
        </w:trPr>
        <w:tc>
          <w:tcPr>
            <w:tcW w:w="1555" w:type="dxa"/>
            <w:vAlign w:val="center"/>
          </w:tcPr>
          <w:p w14:paraId="77B35632"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120</w:t>
            </w:r>
          </w:p>
        </w:tc>
        <w:tc>
          <w:tcPr>
            <w:tcW w:w="1418" w:type="dxa"/>
            <w:vAlign w:val="center"/>
          </w:tcPr>
          <w:p w14:paraId="35FEA15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0,20</w:t>
            </w:r>
          </w:p>
        </w:tc>
        <w:tc>
          <w:tcPr>
            <w:tcW w:w="1417" w:type="dxa"/>
            <w:vAlign w:val="center"/>
          </w:tcPr>
          <w:p w14:paraId="047F82A9"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c>
          <w:tcPr>
            <w:tcW w:w="1559" w:type="dxa"/>
            <w:vAlign w:val="center"/>
          </w:tcPr>
          <w:p w14:paraId="2AC445E4"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260</w:t>
            </w:r>
          </w:p>
        </w:tc>
        <w:tc>
          <w:tcPr>
            <w:tcW w:w="1418" w:type="dxa"/>
            <w:vAlign w:val="center"/>
          </w:tcPr>
          <w:p w14:paraId="46BA1405"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-0,16</w:t>
            </w:r>
          </w:p>
        </w:tc>
        <w:tc>
          <w:tcPr>
            <w:tcW w:w="1417" w:type="dxa"/>
            <w:vAlign w:val="center"/>
          </w:tcPr>
          <w:p w14:paraId="6B9ED5A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-0,29</w:t>
            </w:r>
          </w:p>
        </w:tc>
      </w:tr>
      <w:tr w:rsidR="00471C14" w:rsidRPr="00ED4557" w14:paraId="5BA29EDE" w14:textId="77777777" w:rsidTr="00ED4557">
        <w:trPr>
          <w:jc w:val="center"/>
        </w:trPr>
        <w:tc>
          <w:tcPr>
            <w:tcW w:w="1555" w:type="dxa"/>
            <w:vAlign w:val="center"/>
          </w:tcPr>
          <w:p w14:paraId="301F5B8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125</w:t>
            </w:r>
          </w:p>
        </w:tc>
        <w:tc>
          <w:tcPr>
            <w:tcW w:w="1418" w:type="dxa"/>
            <w:vAlign w:val="center"/>
          </w:tcPr>
          <w:p w14:paraId="3E082A0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0,16</w:t>
            </w:r>
          </w:p>
        </w:tc>
        <w:tc>
          <w:tcPr>
            <w:tcW w:w="1417" w:type="dxa"/>
            <w:vAlign w:val="center"/>
          </w:tcPr>
          <w:p w14:paraId="5A42424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0,13</w:t>
            </w:r>
          </w:p>
        </w:tc>
        <w:tc>
          <w:tcPr>
            <w:tcW w:w="1559" w:type="dxa"/>
            <w:vAlign w:val="center"/>
          </w:tcPr>
          <w:p w14:paraId="3AF4E2C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265</w:t>
            </w:r>
          </w:p>
        </w:tc>
        <w:tc>
          <w:tcPr>
            <w:tcW w:w="1418" w:type="dxa"/>
            <w:vAlign w:val="center"/>
          </w:tcPr>
          <w:p w14:paraId="5FABB47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-0,15</w:t>
            </w:r>
          </w:p>
        </w:tc>
        <w:tc>
          <w:tcPr>
            <w:tcW w:w="1417" w:type="dxa"/>
            <w:vAlign w:val="center"/>
          </w:tcPr>
          <w:p w14:paraId="59383052"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-0,21</w:t>
            </w:r>
          </w:p>
        </w:tc>
      </w:tr>
      <w:tr w:rsidR="00471C14" w:rsidRPr="00ED4557" w14:paraId="1E844B15" w14:textId="77777777" w:rsidTr="00ED4557">
        <w:trPr>
          <w:jc w:val="center"/>
        </w:trPr>
        <w:tc>
          <w:tcPr>
            <w:tcW w:w="1555" w:type="dxa"/>
            <w:vAlign w:val="center"/>
          </w:tcPr>
          <w:p w14:paraId="08B585C4"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130</w:t>
            </w:r>
          </w:p>
        </w:tc>
        <w:tc>
          <w:tcPr>
            <w:tcW w:w="1418" w:type="dxa"/>
            <w:vAlign w:val="center"/>
          </w:tcPr>
          <w:p w14:paraId="36D95EE2"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0,12</w:t>
            </w:r>
          </w:p>
        </w:tc>
        <w:tc>
          <w:tcPr>
            <w:tcW w:w="1417" w:type="dxa"/>
            <w:vAlign w:val="center"/>
          </w:tcPr>
          <w:p w14:paraId="4C19E429"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0,13</w:t>
            </w:r>
          </w:p>
        </w:tc>
        <w:tc>
          <w:tcPr>
            <w:tcW w:w="1559" w:type="dxa"/>
            <w:vAlign w:val="center"/>
          </w:tcPr>
          <w:p w14:paraId="1852CD7E"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270</w:t>
            </w:r>
          </w:p>
        </w:tc>
        <w:tc>
          <w:tcPr>
            <w:tcW w:w="1418" w:type="dxa"/>
            <w:vAlign w:val="center"/>
          </w:tcPr>
          <w:p w14:paraId="3BA2110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-0,06</w:t>
            </w:r>
          </w:p>
        </w:tc>
        <w:tc>
          <w:tcPr>
            <w:tcW w:w="1417" w:type="dxa"/>
            <w:vAlign w:val="center"/>
          </w:tcPr>
          <w:p w14:paraId="5373DA2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-0,03</w:t>
            </w:r>
          </w:p>
        </w:tc>
      </w:tr>
      <w:tr w:rsidR="00471C14" w:rsidRPr="00ED4557" w14:paraId="1CC6AB73" w14:textId="77777777" w:rsidTr="00ED4557">
        <w:trPr>
          <w:jc w:val="center"/>
        </w:trPr>
        <w:tc>
          <w:tcPr>
            <w:tcW w:w="1555" w:type="dxa"/>
            <w:vAlign w:val="center"/>
          </w:tcPr>
          <w:p w14:paraId="54411A5A"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135</w:t>
            </w:r>
          </w:p>
        </w:tc>
        <w:tc>
          <w:tcPr>
            <w:tcW w:w="1418" w:type="dxa"/>
            <w:vAlign w:val="center"/>
          </w:tcPr>
          <w:p w14:paraId="609CD199"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0,04</w:t>
            </w:r>
          </w:p>
        </w:tc>
        <w:tc>
          <w:tcPr>
            <w:tcW w:w="1417" w:type="dxa"/>
            <w:vAlign w:val="center"/>
          </w:tcPr>
          <w:p w14:paraId="7B21D1CA"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0,11</w:t>
            </w:r>
          </w:p>
        </w:tc>
        <w:tc>
          <w:tcPr>
            <w:tcW w:w="1559" w:type="dxa"/>
            <w:vAlign w:val="center"/>
          </w:tcPr>
          <w:p w14:paraId="5B7A323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275</w:t>
            </w:r>
          </w:p>
        </w:tc>
        <w:tc>
          <w:tcPr>
            <w:tcW w:w="1418" w:type="dxa"/>
            <w:vAlign w:val="center"/>
          </w:tcPr>
          <w:p w14:paraId="79E516F5"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0,06</w:t>
            </w:r>
          </w:p>
        </w:tc>
        <w:tc>
          <w:tcPr>
            <w:tcW w:w="1417" w:type="dxa"/>
            <w:vAlign w:val="center"/>
          </w:tcPr>
          <w:p w14:paraId="64AEB0EF"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0,09</w:t>
            </w:r>
          </w:p>
        </w:tc>
      </w:tr>
      <w:tr w:rsidR="00471C14" w:rsidRPr="00ED4557" w14:paraId="3CB261F1" w14:textId="77777777" w:rsidTr="00ED4557">
        <w:trPr>
          <w:jc w:val="center"/>
        </w:trPr>
        <w:tc>
          <w:tcPr>
            <w:tcW w:w="1555" w:type="dxa"/>
            <w:vAlign w:val="center"/>
          </w:tcPr>
          <w:p w14:paraId="0CAC207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140</w:t>
            </w:r>
          </w:p>
        </w:tc>
        <w:tc>
          <w:tcPr>
            <w:tcW w:w="1418" w:type="dxa"/>
            <w:vAlign w:val="center"/>
          </w:tcPr>
          <w:p w14:paraId="426625D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-0,04</w:t>
            </w:r>
          </w:p>
        </w:tc>
        <w:tc>
          <w:tcPr>
            <w:tcW w:w="1417" w:type="dxa"/>
            <w:vAlign w:val="center"/>
          </w:tcPr>
          <w:p w14:paraId="63C73E5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0,05</w:t>
            </w:r>
          </w:p>
        </w:tc>
        <w:tc>
          <w:tcPr>
            <w:tcW w:w="1559" w:type="dxa"/>
            <w:vAlign w:val="center"/>
          </w:tcPr>
          <w:p w14:paraId="6DAF6C24"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280</w:t>
            </w:r>
          </w:p>
        </w:tc>
        <w:tc>
          <w:tcPr>
            <w:tcW w:w="1418" w:type="dxa"/>
            <w:vAlign w:val="center"/>
          </w:tcPr>
          <w:p w14:paraId="7DD4876D"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0,13</w:t>
            </w:r>
          </w:p>
        </w:tc>
        <w:tc>
          <w:tcPr>
            <w:tcW w:w="1417" w:type="dxa"/>
            <w:vAlign w:val="center"/>
          </w:tcPr>
          <w:p w14:paraId="5D5C6598"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0,08</w:t>
            </w:r>
          </w:p>
        </w:tc>
      </w:tr>
      <w:tr w:rsidR="00471C14" w:rsidRPr="00ED4557" w14:paraId="735EBD55" w14:textId="77777777" w:rsidTr="00ED4557">
        <w:trPr>
          <w:jc w:val="center"/>
        </w:trPr>
        <w:tc>
          <w:tcPr>
            <w:tcW w:w="1555" w:type="dxa"/>
            <w:vAlign w:val="center"/>
          </w:tcPr>
          <w:p w14:paraId="22643FB5"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145</w:t>
            </w:r>
          </w:p>
        </w:tc>
        <w:tc>
          <w:tcPr>
            <w:tcW w:w="1418" w:type="dxa"/>
            <w:vAlign w:val="center"/>
          </w:tcPr>
          <w:p w14:paraId="7AECBE78"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-0,11</w:t>
            </w:r>
          </w:p>
        </w:tc>
        <w:tc>
          <w:tcPr>
            <w:tcW w:w="1417" w:type="dxa"/>
            <w:vAlign w:val="center"/>
          </w:tcPr>
          <w:p w14:paraId="6753F8E1"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-0,03</w:t>
            </w:r>
          </w:p>
        </w:tc>
        <w:tc>
          <w:tcPr>
            <w:tcW w:w="1559" w:type="dxa"/>
            <w:vAlign w:val="center"/>
          </w:tcPr>
          <w:p w14:paraId="1B7FB02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285</w:t>
            </w:r>
          </w:p>
        </w:tc>
        <w:tc>
          <w:tcPr>
            <w:tcW w:w="1418" w:type="dxa"/>
            <w:vAlign w:val="center"/>
          </w:tcPr>
          <w:p w14:paraId="0C96590F"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0,14</w:t>
            </w:r>
          </w:p>
        </w:tc>
        <w:tc>
          <w:tcPr>
            <w:tcW w:w="1417" w:type="dxa"/>
            <w:vAlign w:val="center"/>
          </w:tcPr>
          <w:p w14:paraId="7EE35C74"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r>
      <w:tr w:rsidR="00471C14" w:rsidRPr="00ED4557" w14:paraId="7E2A99E0" w14:textId="77777777" w:rsidTr="00ED4557">
        <w:trPr>
          <w:jc w:val="center"/>
        </w:trPr>
        <w:tc>
          <w:tcPr>
            <w:tcW w:w="1555" w:type="dxa"/>
            <w:vAlign w:val="center"/>
          </w:tcPr>
          <w:p w14:paraId="1492550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150</w:t>
            </w:r>
          </w:p>
        </w:tc>
        <w:tc>
          <w:tcPr>
            <w:tcW w:w="1418" w:type="dxa"/>
            <w:vAlign w:val="center"/>
          </w:tcPr>
          <w:p w14:paraId="4CD3A2DD"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-0,16</w:t>
            </w:r>
          </w:p>
        </w:tc>
        <w:tc>
          <w:tcPr>
            <w:tcW w:w="1417" w:type="dxa"/>
            <w:vAlign w:val="center"/>
          </w:tcPr>
          <w:p w14:paraId="6E1BC529"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c>
          <w:tcPr>
            <w:tcW w:w="1559" w:type="dxa"/>
            <w:vAlign w:val="center"/>
          </w:tcPr>
          <w:p w14:paraId="3A679DA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290</w:t>
            </w:r>
          </w:p>
        </w:tc>
        <w:tc>
          <w:tcPr>
            <w:tcW w:w="1418" w:type="dxa"/>
            <w:vAlign w:val="center"/>
          </w:tcPr>
          <w:p w14:paraId="341898FD"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0,14</w:t>
            </w:r>
          </w:p>
        </w:tc>
        <w:tc>
          <w:tcPr>
            <w:tcW w:w="1417" w:type="dxa"/>
            <w:vAlign w:val="center"/>
          </w:tcPr>
          <w:p w14:paraId="2EB20305"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r>
      <w:tr w:rsidR="00471C14" w:rsidRPr="00ED4557" w14:paraId="0A23B061" w14:textId="77777777" w:rsidTr="00ED4557">
        <w:trPr>
          <w:jc w:val="center"/>
        </w:trPr>
        <w:tc>
          <w:tcPr>
            <w:tcW w:w="1555" w:type="dxa"/>
            <w:vAlign w:val="center"/>
          </w:tcPr>
          <w:p w14:paraId="435E1605"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155</w:t>
            </w:r>
          </w:p>
        </w:tc>
        <w:tc>
          <w:tcPr>
            <w:tcW w:w="1418" w:type="dxa"/>
            <w:vAlign w:val="center"/>
          </w:tcPr>
          <w:p w14:paraId="0B7F8A2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-0,20</w:t>
            </w:r>
          </w:p>
        </w:tc>
        <w:tc>
          <w:tcPr>
            <w:tcW w:w="1417" w:type="dxa"/>
            <w:vAlign w:val="center"/>
          </w:tcPr>
          <w:p w14:paraId="36E470FC"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-0,19</w:t>
            </w:r>
          </w:p>
        </w:tc>
        <w:tc>
          <w:tcPr>
            <w:tcW w:w="1559" w:type="dxa"/>
            <w:vAlign w:val="center"/>
          </w:tcPr>
          <w:p w14:paraId="74CF3375"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295</w:t>
            </w:r>
          </w:p>
        </w:tc>
        <w:tc>
          <w:tcPr>
            <w:tcW w:w="1418" w:type="dxa"/>
            <w:vAlign w:val="center"/>
          </w:tcPr>
          <w:p w14:paraId="4BF60D62"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c>
          <w:tcPr>
            <w:tcW w:w="1417" w:type="dxa"/>
            <w:vAlign w:val="center"/>
          </w:tcPr>
          <w:p w14:paraId="396C4870"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0,10</w:t>
            </w:r>
          </w:p>
        </w:tc>
      </w:tr>
      <w:tr w:rsidR="00471C14" w:rsidRPr="00ED4557" w14:paraId="4880C0C8" w14:textId="77777777" w:rsidTr="00ED4557">
        <w:trPr>
          <w:jc w:val="center"/>
        </w:trPr>
        <w:tc>
          <w:tcPr>
            <w:tcW w:w="1555" w:type="dxa"/>
            <w:vAlign w:val="center"/>
          </w:tcPr>
          <w:p w14:paraId="16323BDA"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160</w:t>
            </w:r>
          </w:p>
        </w:tc>
        <w:tc>
          <w:tcPr>
            <w:tcW w:w="1418" w:type="dxa"/>
            <w:vAlign w:val="center"/>
          </w:tcPr>
          <w:p w14:paraId="202EE008"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-0,18</w:t>
            </w:r>
          </w:p>
        </w:tc>
        <w:tc>
          <w:tcPr>
            <w:tcW w:w="1417" w:type="dxa"/>
            <w:vAlign w:val="center"/>
          </w:tcPr>
          <w:p w14:paraId="41555179"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-0,24</w:t>
            </w:r>
          </w:p>
        </w:tc>
        <w:tc>
          <w:tcPr>
            <w:tcW w:w="1559" w:type="dxa"/>
            <w:vAlign w:val="center"/>
          </w:tcPr>
          <w:p w14:paraId="01235C2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300</w:t>
            </w:r>
          </w:p>
        </w:tc>
        <w:tc>
          <w:tcPr>
            <w:tcW w:w="1418" w:type="dxa"/>
            <w:vAlign w:val="center"/>
          </w:tcPr>
          <w:p w14:paraId="449261A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0,08</w:t>
            </w:r>
          </w:p>
        </w:tc>
        <w:tc>
          <w:tcPr>
            <w:tcW w:w="1417" w:type="dxa"/>
            <w:vAlign w:val="center"/>
          </w:tcPr>
          <w:p w14:paraId="3EB8898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-0,04</w:t>
            </w:r>
          </w:p>
        </w:tc>
      </w:tr>
      <w:tr w:rsidR="00471C14" w:rsidRPr="00ED4557" w14:paraId="793B81B4" w14:textId="77777777" w:rsidTr="00ED4557">
        <w:trPr>
          <w:jc w:val="center"/>
        </w:trPr>
        <w:tc>
          <w:tcPr>
            <w:tcW w:w="1555" w:type="dxa"/>
            <w:vAlign w:val="center"/>
          </w:tcPr>
          <w:p w14:paraId="0E70901A"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165</w:t>
            </w:r>
          </w:p>
        </w:tc>
        <w:tc>
          <w:tcPr>
            <w:tcW w:w="1418" w:type="dxa"/>
            <w:vAlign w:val="center"/>
          </w:tcPr>
          <w:p w14:paraId="0F54E7F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-0,16</w:t>
            </w:r>
          </w:p>
        </w:tc>
        <w:tc>
          <w:tcPr>
            <w:tcW w:w="1417" w:type="dxa"/>
            <w:vAlign w:val="center"/>
          </w:tcPr>
          <w:p w14:paraId="47531916"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r w:rsidRPr="00ED4557">
              <w:rPr>
                <w:rFonts w:ascii="Arial" w:hAnsi="Arial" w:cs="Arial"/>
                <w:color w:val="000000"/>
                <w:sz w:val="20"/>
                <w:szCs w:val="20"/>
                <w:lang w:val="ru-RU" w:eastAsia="ru-RU"/>
              </w:rPr>
              <w:t>-0,27</w:t>
            </w:r>
          </w:p>
        </w:tc>
        <w:tc>
          <w:tcPr>
            <w:tcW w:w="1559" w:type="dxa"/>
            <w:vAlign w:val="center"/>
          </w:tcPr>
          <w:p w14:paraId="59F64997"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p>
        </w:tc>
        <w:tc>
          <w:tcPr>
            <w:tcW w:w="1418" w:type="dxa"/>
            <w:vAlign w:val="center"/>
          </w:tcPr>
          <w:p w14:paraId="5872159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p>
        </w:tc>
        <w:tc>
          <w:tcPr>
            <w:tcW w:w="1417" w:type="dxa"/>
            <w:vAlign w:val="center"/>
          </w:tcPr>
          <w:p w14:paraId="2BB27B93" w14:textId="77777777" w:rsidR="00471C14" w:rsidRPr="00ED4557" w:rsidRDefault="00471C14" w:rsidP="00471C14">
            <w:pPr>
              <w:widowControl w:val="0"/>
              <w:spacing w:line="360" w:lineRule="auto"/>
              <w:jc w:val="center"/>
              <w:rPr>
                <w:rFonts w:ascii="Arial" w:hAnsi="Arial" w:cs="Arial"/>
                <w:color w:val="000000"/>
                <w:sz w:val="20"/>
                <w:szCs w:val="20"/>
                <w:lang w:val="ru-RU" w:eastAsia="ru-RU"/>
              </w:rPr>
            </w:pPr>
          </w:p>
        </w:tc>
      </w:tr>
    </w:tbl>
    <w:p w14:paraId="7AEBC548" w14:textId="3F04DFBC" w:rsidR="00471C14" w:rsidRDefault="00471C14" w:rsidP="00471C14">
      <w:pPr>
        <w:widowControl w:val="0"/>
        <w:jc w:val="left"/>
        <w:rPr>
          <w:rFonts w:ascii="Arial" w:hAnsi="Arial" w:cs="Arial"/>
          <w:b/>
          <w:color w:val="000000"/>
          <w:sz w:val="18"/>
          <w:szCs w:val="18"/>
          <w:lang w:val="ru-RU" w:eastAsia="ru-RU"/>
        </w:rPr>
      </w:pPr>
    </w:p>
    <w:p w14:paraId="3907FDD3" w14:textId="77777777" w:rsidR="002B1702" w:rsidRPr="00471C14" w:rsidRDefault="002B1702" w:rsidP="00471C14">
      <w:pPr>
        <w:widowControl w:val="0"/>
        <w:jc w:val="left"/>
        <w:rPr>
          <w:rFonts w:ascii="Arial" w:hAnsi="Arial" w:cs="Arial"/>
          <w:b/>
          <w:color w:val="000000"/>
          <w:sz w:val="18"/>
          <w:szCs w:val="18"/>
          <w:lang w:val="ru-RU" w:eastAsia="ru-RU"/>
        </w:rPr>
      </w:pPr>
    </w:p>
    <w:p w14:paraId="428241D9" w14:textId="3E10C07B" w:rsidR="002B1702" w:rsidRDefault="002B1702" w:rsidP="002B1702">
      <w:pPr>
        <w:widowControl w:val="0"/>
        <w:spacing w:before="240"/>
        <w:jc w:val="center"/>
        <w:rPr>
          <w:rFonts w:ascii="Arial" w:hAnsi="Arial" w:cs="Arial"/>
          <w:color w:val="000000"/>
          <w:sz w:val="18"/>
          <w:szCs w:val="18"/>
          <w:lang w:val="ru-RU" w:eastAsia="ru-RU"/>
        </w:rPr>
      </w:pPr>
      <w:r w:rsidRPr="002B1702">
        <w:rPr>
          <w:rFonts w:ascii="Arial" w:hAnsi="Arial" w:cs="Arial"/>
          <w:noProof/>
          <w:lang w:val="ru-RU" w:eastAsia="ru-RU"/>
        </w:rPr>
        <w:lastRenderedPageBreak/>
        <w:drawing>
          <wp:inline distT="0" distB="0" distL="0" distR="0" wp14:anchorId="1878BFEB" wp14:editId="6B674CCC">
            <wp:extent cx="2743200" cy="1493520"/>
            <wp:effectExtent l="0" t="0" r="0" b="0"/>
            <wp:docPr id="625841995" name="Рисунок 62584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87039" cy="1517388"/>
                    </a:xfrm>
                    <a:prstGeom prst="rect">
                      <a:avLst/>
                    </a:prstGeom>
                  </pic:spPr>
                </pic:pic>
              </a:graphicData>
            </a:graphic>
          </wp:inline>
        </w:drawing>
      </w:r>
    </w:p>
    <w:p w14:paraId="23B500A8" w14:textId="5027C77F" w:rsidR="002B1702" w:rsidRDefault="002B1702" w:rsidP="002B1702">
      <w:pPr>
        <w:widowControl w:val="0"/>
        <w:spacing w:before="240"/>
        <w:jc w:val="center"/>
        <w:rPr>
          <w:rFonts w:ascii="Arial" w:hAnsi="Arial" w:cs="Arial"/>
          <w:color w:val="000000"/>
          <w:sz w:val="18"/>
          <w:szCs w:val="18"/>
          <w:lang w:val="ru-RU" w:eastAsia="ru-RU"/>
        </w:rPr>
      </w:pPr>
      <w:r w:rsidRPr="002B1702">
        <w:rPr>
          <w:rFonts w:ascii="Arial" w:hAnsi="Arial" w:cs="Arial"/>
          <w:lang w:val="ru-RU" w:eastAsia="ru-RU"/>
        </w:rPr>
        <w:t xml:space="preserve">Рисунок С.10 – Схема одной треугольной секции </w:t>
      </w:r>
      <w:r w:rsidR="00232894">
        <w:rPr>
          <w:rFonts w:ascii="Arial" w:hAnsi="Arial" w:cs="Arial"/>
          <w:lang w:val="ru-RU" w:eastAsia="ru-RU"/>
        </w:rPr>
        <w:t>излучающего</w:t>
      </w:r>
      <w:r w:rsidRPr="002B1702">
        <w:rPr>
          <w:rFonts w:ascii="Arial" w:hAnsi="Arial" w:cs="Arial"/>
          <w:lang w:val="ru-RU" w:eastAsia="ru-RU"/>
        </w:rPr>
        <w:t xml:space="preserve"> элемента</w:t>
      </w:r>
      <w:r w:rsidR="00232894" w:rsidRPr="00232894">
        <w:rPr>
          <w:rFonts w:ascii="Arial" w:hAnsi="Arial" w:cs="Arial"/>
          <w:lang w:val="ru-RU" w:eastAsia="ru-RU"/>
        </w:rPr>
        <w:t xml:space="preserve"> </w:t>
      </w:r>
      <w:r w:rsidR="00232894" w:rsidRPr="002B1702">
        <w:rPr>
          <w:rFonts w:ascii="Arial" w:hAnsi="Arial" w:cs="Arial"/>
          <w:lang w:val="ru-RU" w:eastAsia="ru-RU"/>
        </w:rPr>
        <w:t>биконическо</w:t>
      </w:r>
      <w:r w:rsidR="00232894">
        <w:rPr>
          <w:rFonts w:ascii="Arial" w:hAnsi="Arial" w:cs="Arial"/>
          <w:lang w:val="ru-RU" w:eastAsia="ru-RU"/>
        </w:rPr>
        <w:t>й антенны</w:t>
      </w:r>
    </w:p>
    <w:p w14:paraId="0A1DDEF5" w14:textId="77777777" w:rsidR="002B1702" w:rsidRDefault="002B1702" w:rsidP="002B1702">
      <w:pPr>
        <w:widowControl w:val="0"/>
        <w:tabs>
          <w:tab w:val="left" w:pos="874"/>
        </w:tabs>
        <w:spacing w:after="260" w:line="360" w:lineRule="auto"/>
        <w:rPr>
          <w:rFonts w:ascii="Arial" w:hAnsi="Arial" w:cs="Arial"/>
          <w:sz w:val="22"/>
          <w:szCs w:val="22"/>
          <w:lang w:val="ru-RU" w:eastAsia="ru-RU"/>
        </w:rPr>
      </w:pPr>
    </w:p>
    <w:p w14:paraId="7D9F308A" w14:textId="65E52155" w:rsidR="00471C14" w:rsidRPr="002B1702" w:rsidRDefault="00232894" w:rsidP="002B1702">
      <w:pPr>
        <w:widowControl w:val="0"/>
        <w:tabs>
          <w:tab w:val="left" w:pos="874"/>
        </w:tabs>
        <w:spacing w:after="260" w:line="360" w:lineRule="auto"/>
        <w:rPr>
          <w:rFonts w:ascii="Arial" w:hAnsi="Arial" w:cs="Arial"/>
          <w:sz w:val="22"/>
          <w:szCs w:val="22"/>
          <w:lang w:val="ru-RU" w:eastAsia="ru-RU"/>
        </w:rPr>
      </w:pPr>
      <w:r w:rsidRPr="00955547">
        <w:rPr>
          <w:rFonts w:ascii="Arial" w:hAnsi="Arial" w:cs="Arial"/>
          <w:spacing w:val="60"/>
          <w:sz w:val="22"/>
          <w:szCs w:val="22"/>
          <w:lang w:val="ru-RU"/>
        </w:rPr>
        <w:t xml:space="preserve">Таблица </w:t>
      </w:r>
      <w:r w:rsidR="00471C14" w:rsidRPr="002B1702">
        <w:rPr>
          <w:rFonts w:ascii="Arial" w:hAnsi="Arial" w:cs="Arial"/>
          <w:sz w:val="22"/>
          <w:szCs w:val="22"/>
          <w:lang w:val="ru-RU" w:eastAsia="ru-RU"/>
        </w:rPr>
        <w:t>С.3 – Механические размеры биконической антенны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8"/>
        <w:gridCol w:w="3107"/>
      </w:tblGrid>
      <w:tr w:rsidR="00471C14" w:rsidRPr="002B1702" w14:paraId="7E038A2D" w14:textId="77777777" w:rsidTr="000E79DA">
        <w:tc>
          <w:tcPr>
            <w:tcW w:w="3190" w:type="dxa"/>
            <w:tcBorders>
              <w:bottom w:val="double" w:sz="4" w:space="0" w:color="auto"/>
            </w:tcBorders>
          </w:tcPr>
          <w:p w14:paraId="5F1607C8" w14:textId="63E4A021" w:rsidR="00471C14" w:rsidRPr="002B1702" w:rsidRDefault="002B1702" w:rsidP="00471C14">
            <w:pPr>
              <w:widowControl w:val="0"/>
              <w:spacing w:line="360" w:lineRule="auto"/>
              <w:jc w:val="center"/>
              <w:rPr>
                <w:rFonts w:ascii="Arial" w:hAnsi="Arial" w:cs="Arial"/>
                <w:color w:val="000000"/>
                <w:sz w:val="22"/>
                <w:szCs w:val="22"/>
                <w:lang w:val="ru-RU" w:eastAsia="ru-RU"/>
              </w:rPr>
            </w:pPr>
            <w:r>
              <w:rPr>
                <w:rFonts w:ascii="Arial" w:hAnsi="Arial" w:cs="Arial"/>
                <w:color w:val="000000"/>
                <w:sz w:val="22"/>
                <w:szCs w:val="22"/>
                <w:lang w:val="ru-RU" w:eastAsia="ru-RU"/>
              </w:rPr>
              <w:t>Номер</w:t>
            </w:r>
            <w:r w:rsidR="00471C14" w:rsidRPr="002B1702">
              <w:rPr>
                <w:rFonts w:ascii="Arial" w:hAnsi="Arial" w:cs="Arial"/>
                <w:color w:val="000000"/>
                <w:sz w:val="22"/>
                <w:szCs w:val="22"/>
                <w:lang w:val="ru-RU" w:eastAsia="ru-RU"/>
              </w:rPr>
              <w:t xml:space="preserve"> </w:t>
            </w:r>
            <w:r w:rsidR="00232894">
              <w:rPr>
                <w:rFonts w:ascii="Arial" w:hAnsi="Arial" w:cs="Arial"/>
                <w:color w:val="000000"/>
                <w:sz w:val="22"/>
                <w:szCs w:val="22"/>
                <w:lang w:val="ru-RU" w:eastAsia="ru-RU"/>
              </w:rPr>
              <w:t>проводника</w:t>
            </w:r>
          </w:p>
        </w:tc>
        <w:tc>
          <w:tcPr>
            <w:tcW w:w="3190" w:type="dxa"/>
            <w:tcBorders>
              <w:bottom w:val="double" w:sz="4" w:space="0" w:color="auto"/>
            </w:tcBorders>
          </w:tcPr>
          <w:p w14:paraId="6B3561FD" w14:textId="77777777" w:rsidR="00471C14" w:rsidRPr="002B1702" w:rsidRDefault="00471C14" w:rsidP="00471C14">
            <w:pPr>
              <w:widowControl w:val="0"/>
              <w:spacing w:line="360" w:lineRule="auto"/>
              <w:jc w:val="center"/>
              <w:rPr>
                <w:rFonts w:ascii="Arial" w:hAnsi="Arial" w:cs="Arial"/>
                <w:color w:val="000000"/>
                <w:sz w:val="22"/>
                <w:szCs w:val="22"/>
                <w:lang w:val="ru-RU" w:eastAsia="ru-RU"/>
              </w:rPr>
            </w:pPr>
            <w:r w:rsidRPr="002B1702">
              <w:rPr>
                <w:rFonts w:ascii="Arial" w:hAnsi="Arial" w:cs="Arial"/>
                <w:color w:val="000000"/>
                <w:sz w:val="22"/>
                <w:szCs w:val="22"/>
                <w:lang w:val="ru-RU" w:eastAsia="ru-RU"/>
              </w:rPr>
              <w:t>Количество сегментов</w:t>
            </w:r>
          </w:p>
        </w:tc>
        <w:tc>
          <w:tcPr>
            <w:tcW w:w="3191" w:type="dxa"/>
            <w:tcBorders>
              <w:bottom w:val="double" w:sz="4" w:space="0" w:color="auto"/>
            </w:tcBorders>
          </w:tcPr>
          <w:p w14:paraId="79FD1B0C" w14:textId="77777777" w:rsidR="00471C14" w:rsidRPr="002B1702" w:rsidRDefault="00471C14" w:rsidP="00471C14">
            <w:pPr>
              <w:widowControl w:val="0"/>
              <w:spacing w:line="360" w:lineRule="auto"/>
              <w:jc w:val="center"/>
              <w:rPr>
                <w:rFonts w:ascii="Arial" w:hAnsi="Arial" w:cs="Arial"/>
                <w:color w:val="000000"/>
                <w:sz w:val="22"/>
                <w:szCs w:val="22"/>
                <w:lang w:val="ru-RU" w:eastAsia="ru-RU"/>
              </w:rPr>
            </w:pPr>
            <w:r w:rsidRPr="002B1702">
              <w:rPr>
                <w:rFonts w:ascii="Arial" w:hAnsi="Arial" w:cs="Arial"/>
                <w:color w:val="000000"/>
                <w:sz w:val="22"/>
                <w:szCs w:val="22"/>
                <w:lang w:val="ru-RU" w:eastAsia="ru-RU"/>
              </w:rPr>
              <w:t>Длина, м</w:t>
            </w:r>
          </w:p>
        </w:tc>
      </w:tr>
      <w:tr w:rsidR="00471C14" w:rsidRPr="002B1702" w14:paraId="1EACCBC0" w14:textId="77777777" w:rsidTr="000E79DA">
        <w:tc>
          <w:tcPr>
            <w:tcW w:w="3190" w:type="dxa"/>
            <w:tcBorders>
              <w:top w:val="double" w:sz="4" w:space="0" w:color="auto"/>
            </w:tcBorders>
          </w:tcPr>
          <w:p w14:paraId="68D8D310"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1</w:t>
            </w:r>
          </w:p>
        </w:tc>
        <w:tc>
          <w:tcPr>
            <w:tcW w:w="3190" w:type="dxa"/>
            <w:tcBorders>
              <w:top w:val="double" w:sz="4" w:space="0" w:color="auto"/>
            </w:tcBorders>
          </w:tcPr>
          <w:p w14:paraId="6125EA3F"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10</w:t>
            </w:r>
          </w:p>
        </w:tc>
        <w:tc>
          <w:tcPr>
            <w:tcW w:w="3191" w:type="dxa"/>
            <w:tcBorders>
              <w:top w:val="double" w:sz="4" w:space="0" w:color="auto"/>
            </w:tcBorders>
          </w:tcPr>
          <w:p w14:paraId="06986023"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m:oMathPara>
              <m:oMath>
                <m:r>
                  <w:rPr>
                    <w:rFonts w:ascii="Cambria Math" w:hAnsi="Cambria Math" w:cs="Arial"/>
                    <w:color w:val="000000"/>
                    <w:sz w:val="22"/>
                    <w:szCs w:val="22"/>
                    <w:lang w:val="ru-RU" w:eastAsia="ru-RU"/>
                  </w:rPr>
                  <m:t>0,52 (</m:t>
                </m:r>
                <m:r>
                  <w:rPr>
                    <w:rFonts w:ascii="Cambria Math" w:hAnsi="Cambria Math" w:cs="Arial"/>
                    <w:color w:val="000000"/>
                    <w:sz w:val="22"/>
                    <w:szCs w:val="22"/>
                    <w:lang w:eastAsia="ru-RU"/>
                  </w:rPr>
                  <m:t>l</m:t>
                </m:r>
                <m:rad>
                  <m:radPr>
                    <m:degHide m:val="1"/>
                    <m:ctrlPr>
                      <w:rPr>
                        <w:rFonts w:ascii="Cambria Math" w:hAnsi="Cambria Math" w:cs="Arial"/>
                        <w:bCs/>
                        <w:i/>
                        <w:color w:val="000000"/>
                        <w:sz w:val="22"/>
                        <w:szCs w:val="22"/>
                        <w:lang w:eastAsia="ru-RU"/>
                      </w:rPr>
                    </m:ctrlPr>
                  </m:radPr>
                  <m:deg/>
                  <m:e>
                    <m:r>
                      <w:rPr>
                        <w:rFonts w:ascii="Cambria Math" w:hAnsi="Cambria Math" w:cs="Arial"/>
                        <w:color w:val="000000"/>
                        <w:sz w:val="22"/>
                        <w:szCs w:val="22"/>
                        <w:lang w:eastAsia="ru-RU"/>
                      </w:rPr>
                      <m:t>3</m:t>
                    </m:r>
                  </m:e>
                </m:rad>
                <m:r>
                  <w:rPr>
                    <w:rFonts w:ascii="Cambria Math" w:hAnsi="Cambria Math" w:cs="Arial"/>
                    <w:color w:val="000000"/>
                    <w:sz w:val="22"/>
                    <w:szCs w:val="22"/>
                    <w:lang w:val="ru-RU" w:eastAsia="ru-RU"/>
                  </w:rPr>
                  <m:t xml:space="preserve">/2) </m:t>
                </m:r>
              </m:oMath>
            </m:oMathPara>
          </w:p>
        </w:tc>
      </w:tr>
      <w:tr w:rsidR="00471C14" w:rsidRPr="002B1702" w14:paraId="709545F7" w14:textId="77777777" w:rsidTr="002B1702">
        <w:tc>
          <w:tcPr>
            <w:tcW w:w="3190" w:type="dxa"/>
          </w:tcPr>
          <w:p w14:paraId="66113E98"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2</w:t>
            </w:r>
          </w:p>
        </w:tc>
        <w:tc>
          <w:tcPr>
            <w:tcW w:w="3190" w:type="dxa"/>
          </w:tcPr>
          <w:p w14:paraId="3E9B2FC0"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5</w:t>
            </w:r>
          </w:p>
        </w:tc>
        <w:tc>
          <w:tcPr>
            <w:tcW w:w="3191" w:type="dxa"/>
          </w:tcPr>
          <w:p w14:paraId="6283AD1E"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m:oMathPara>
              <m:oMath>
                <m:r>
                  <w:rPr>
                    <w:rFonts w:ascii="Cambria Math" w:hAnsi="Cambria Math" w:cs="Arial"/>
                    <w:color w:val="000000"/>
                    <w:sz w:val="22"/>
                    <w:szCs w:val="22"/>
                    <w:lang w:val="ru-RU" w:eastAsia="ru-RU"/>
                  </w:rPr>
                  <m:t>0,30 (</m:t>
                </m:r>
                <m:r>
                  <w:rPr>
                    <w:rFonts w:ascii="Cambria Math" w:hAnsi="Cambria Math" w:cs="Arial"/>
                    <w:color w:val="000000"/>
                    <w:sz w:val="22"/>
                    <w:szCs w:val="22"/>
                    <w:lang w:eastAsia="ru-RU"/>
                  </w:rPr>
                  <m:t xml:space="preserve">l/2) </m:t>
                </m:r>
              </m:oMath>
            </m:oMathPara>
          </w:p>
        </w:tc>
      </w:tr>
      <w:tr w:rsidR="00471C14" w:rsidRPr="002B1702" w14:paraId="5CE81AC7" w14:textId="77777777" w:rsidTr="002B1702">
        <w:tc>
          <w:tcPr>
            <w:tcW w:w="3190" w:type="dxa"/>
          </w:tcPr>
          <w:p w14:paraId="29AA0E6A"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3</w:t>
            </w:r>
          </w:p>
        </w:tc>
        <w:tc>
          <w:tcPr>
            <w:tcW w:w="3190" w:type="dxa"/>
          </w:tcPr>
          <w:p w14:paraId="7BF7D1BE"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8</w:t>
            </w:r>
          </w:p>
        </w:tc>
        <w:tc>
          <w:tcPr>
            <w:tcW w:w="3191" w:type="dxa"/>
          </w:tcPr>
          <w:p w14:paraId="6D367309"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m:oMathPara>
              <m:oMath>
                <m:r>
                  <w:rPr>
                    <w:rFonts w:ascii="Cambria Math" w:hAnsi="Cambria Math" w:cs="Arial"/>
                    <w:color w:val="000000"/>
                    <w:sz w:val="22"/>
                    <w:szCs w:val="22"/>
                    <w:lang w:val="ru-RU" w:eastAsia="ru-RU"/>
                  </w:rPr>
                  <m:t>0,44 (3</m:t>
                </m:r>
                <m:r>
                  <w:rPr>
                    <w:rFonts w:ascii="Cambria Math" w:hAnsi="Cambria Math" w:cs="Arial"/>
                    <w:color w:val="000000"/>
                    <w:sz w:val="22"/>
                    <w:szCs w:val="22"/>
                    <w:lang w:eastAsia="ru-RU"/>
                  </w:rPr>
                  <m:t>l/4)</m:t>
                </m:r>
              </m:oMath>
            </m:oMathPara>
          </w:p>
        </w:tc>
      </w:tr>
      <w:tr w:rsidR="00471C14" w:rsidRPr="002B1702" w14:paraId="0E13E0A6" w14:textId="77777777" w:rsidTr="002B1702">
        <w:tc>
          <w:tcPr>
            <w:tcW w:w="3190" w:type="dxa"/>
          </w:tcPr>
          <w:p w14:paraId="4F581D88"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4</w:t>
            </w:r>
          </w:p>
        </w:tc>
        <w:tc>
          <w:tcPr>
            <w:tcW w:w="3190" w:type="dxa"/>
          </w:tcPr>
          <w:p w14:paraId="0271D110"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3</w:t>
            </w:r>
          </w:p>
        </w:tc>
        <w:tc>
          <w:tcPr>
            <w:tcW w:w="3191" w:type="dxa"/>
          </w:tcPr>
          <w:p w14:paraId="636E0071"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m:oMathPara>
              <m:oMath>
                <m:r>
                  <w:rPr>
                    <w:rFonts w:ascii="Cambria Math" w:hAnsi="Cambria Math" w:cs="Arial"/>
                    <w:color w:val="000000"/>
                    <w:sz w:val="22"/>
                    <w:szCs w:val="22"/>
                    <w:lang w:val="ru-RU" w:eastAsia="ru-RU"/>
                  </w:rPr>
                  <m:t>0,15 (</m:t>
                </m:r>
                <m:r>
                  <w:rPr>
                    <w:rFonts w:ascii="Cambria Math" w:hAnsi="Cambria Math" w:cs="Arial"/>
                    <w:color w:val="000000"/>
                    <w:sz w:val="22"/>
                    <w:szCs w:val="22"/>
                    <w:lang w:eastAsia="ru-RU"/>
                  </w:rPr>
                  <m:t>l/4)</m:t>
                </m:r>
              </m:oMath>
            </m:oMathPara>
          </w:p>
        </w:tc>
      </w:tr>
      <w:tr w:rsidR="00471C14" w:rsidRPr="002B1702" w14:paraId="2C7DEB10" w14:textId="77777777" w:rsidTr="002B1702">
        <w:tc>
          <w:tcPr>
            <w:tcW w:w="3190" w:type="dxa"/>
          </w:tcPr>
          <w:p w14:paraId="2B9DF282"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5</w:t>
            </w:r>
          </w:p>
        </w:tc>
        <w:tc>
          <w:tcPr>
            <w:tcW w:w="3190" w:type="dxa"/>
          </w:tcPr>
          <w:p w14:paraId="656D3386"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5</w:t>
            </w:r>
          </w:p>
        </w:tc>
        <w:tc>
          <w:tcPr>
            <w:tcW w:w="3191" w:type="dxa"/>
          </w:tcPr>
          <w:p w14:paraId="295E94C4"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m:oMathPara>
              <m:oMath>
                <m:r>
                  <w:rPr>
                    <w:rFonts w:ascii="Cambria Math" w:hAnsi="Cambria Math" w:cs="Arial"/>
                    <w:color w:val="000000"/>
                    <w:sz w:val="22"/>
                    <w:szCs w:val="22"/>
                    <w:lang w:val="ru-RU" w:eastAsia="ru-RU"/>
                  </w:rPr>
                  <m:t>0,25 (</m:t>
                </m:r>
                <m:r>
                  <w:rPr>
                    <w:rFonts w:ascii="Cambria Math" w:hAnsi="Cambria Math" w:cs="Arial"/>
                    <w:color w:val="000000"/>
                    <w:sz w:val="22"/>
                    <w:szCs w:val="22"/>
                    <w:lang w:eastAsia="ru-RU"/>
                  </w:rPr>
                  <m:t>l</m:t>
                </m:r>
                <m:rad>
                  <m:radPr>
                    <m:degHide m:val="1"/>
                    <m:ctrlPr>
                      <w:rPr>
                        <w:rFonts w:ascii="Cambria Math" w:hAnsi="Cambria Math" w:cs="Arial"/>
                        <w:bCs/>
                        <w:i/>
                        <w:color w:val="000000"/>
                        <w:sz w:val="22"/>
                        <w:szCs w:val="22"/>
                        <w:lang w:eastAsia="ru-RU"/>
                      </w:rPr>
                    </m:ctrlPr>
                  </m:radPr>
                  <m:deg/>
                  <m:e>
                    <m:r>
                      <w:rPr>
                        <w:rFonts w:ascii="Cambria Math" w:hAnsi="Cambria Math" w:cs="Arial"/>
                        <w:color w:val="000000"/>
                        <w:sz w:val="22"/>
                        <w:szCs w:val="22"/>
                        <w:lang w:eastAsia="ru-RU"/>
                      </w:rPr>
                      <m:t>3</m:t>
                    </m:r>
                  </m:e>
                </m:rad>
                <m:r>
                  <w:rPr>
                    <w:rFonts w:ascii="Cambria Math" w:hAnsi="Cambria Math" w:cs="Arial"/>
                    <w:color w:val="000000"/>
                    <w:sz w:val="22"/>
                    <w:szCs w:val="22"/>
                    <w:lang w:val="ru-RU" w:eastAsia="ru-RU"/>
                  </w:rPr>
                  <m:t>/4)</m:t>
                </m:r>
              </m:oMath>
            </m:oMathPara>
          </w:p>
        </w:tc>
      </w:tr>
      <w:tr w:rsidR="00471C14" w:rsidRPr="002B1702" w14:paraId="1C1848FE" w14:textId="77777777" w:rsidTr="002B1702">
        <w:tc>
          <w:tcPr>
            <w:tcW w:w="3190" w:type="dxa"/>
          </w:tcPr>
          <w:p w14:paraId="75AF7FB4"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6</w:t>
            </w:r>
          </w:p>
        </w:tc>
        <w:tc>
          <w:tcPr>
            <w:tcW w:w="3190" w:type="dxa"/>
          </w:tcPr>
          <w:p w14:paraId="68C313C0" w14:textId="77777777" w:rsidR="00471C14" w:rsidRPr="002B1702" w:rsidRDefault="00471C14" w:rsidP="00471C14">
            <w:pPr>
              <w:widowControl w:val="0"/>
              <w:spacing w:line="360" w:lineRule="auto"/>
              <w:jc w:val="center"/>
              <w:rPr>
                <w:rFonts w:ascii="Arial" w:hAnsi="Arial" w:cs="Arial"/>
                <w:bCs/>
                <w:color w:val="000000"/>
                <w:sz w:val="22"/>
                <w:szCs w:val="22"/>
                <w:lang w:val="ru-RU" w:eastAsia="ru-RU"/>
              </w:rPr>
            </w:pPr>
            <w:r w:rsidRPr="002B1702">
              <w:rPr>
                <w:rFonts w:ascii="Arial" w:hAnsi="Arial" w:cs="Arial"/>
                <w:bCs/>
                <w:color w:val="000000"/>
                <w:sz w:val="22"/>
                <w:szCs w:val="22"/>
                <w:lang w:val="ru-RU" w:eastAsia="ru-RU"/>
              </w:rPr>
              <w:t>3</w:t>
            </w:r>
          </w:p>
        </w:tc>
        <w:tc>
          <w:tcPr>
            <w:tcW w:w="3191" w:type="dxa"/>
          </w:tcPr>
          <w:p w14:paraId="1ED9943A" w14:textId="77777777" w:rsidR="00471C14" w:rsidRPr="002B1702" w:rsidRDefault="00471C14" w:rsidP="00471C14">
            <w:pPr>
              <w:widowControl w:val="0"/>
              <w:spacing w:line="360" w:lineRule="auto"/>
              <w:jc w:val="center"/>
              <w:rPr>
                <w:rFonts w:ascii="Arial" w:hAnsi="Arial" w:cs="Arial"/>
                <w:bCs/>
                <w:color w:val="000000"/>
                <w:sz w:val="22"/>
                <w:szCs w:val="22"/>
                <w:lang w:eastAsia="ru-RU"/>
              </w:rPr>
            </w:pPr>
            <w:r w:rsidRPr="002B1702">
              <w:rPr>
                <w:rFonts w:ascii="Arial" w:hAnsi="Arial" w:cs="Arial"/>
                <w:bCs/>
                <w:color w:val="000000"/>
                <w:sz w:val="22"/>
                <w:szCs w:val="22"/>
                <w:lang w:eastAsia="ru-RU"/>
              </w:rPr>
              <w:t>0,097 5</w:t>
            </w:r>
          </w:p>
        </w:tc>
      </w:tr>
    </w:tbl>
    <w:p w14:paraId="18D35C09" w14:textId="77777777" w:rsidR="00232894" w:rsidRDefault="00232894" w:rsidP="00232894">
      <w:pPr>
        <w:widowControl w:val="0"/>
        <w:tabs>
          <w:tab w:val="left" w:pos="874"/>
        </w:tabs>
        <w:spacing w:after="260" w:line="360" w:lineRule="auto"/>
        <w:ind w:firstLine="709"/>
        <w:rPr>
          <w:rFonts w:ascii="Arial" w:hAnsi="Arial" w:cs="Arial"/>
          <w:b/>
          <w:bCs/>
          <w:lang w:val="ru-RU" w:eastAsia="ru-RU"/>
        </w:rPr>
      </w:pPr>
      <w:bookmarkStart w:id="200" w:name="_Toc147930369"/>
    </w:p>
    <w:p w14:paraId="6AB4FC88" w14:textId="0E2A6FD1" w:rsidR="00471C14" w:rsidRPr="00232894" w:rsidRDefault="00471C14" w:rsidP="00232894">
      <w:pPr>
        <w:widowControl w:val="0"/>
        <w:tabs>
          <w:tab w:val="left" w:pos="874"/>
        </w:tabs>
        <w:spacing w:after="260" w:line="360" w:lineRule="auto"/>
        <w:ind w:firstLine="709"/>
        <w:rPr>
          <w:rFonts w:ascii="Arial" w:hAnsi="Arial" w:cs="Arial"/>
          <w:b/>
          <w:bCs/>
          <w:lang w:val="ru-RU" w:eastAsia="ru-RU"/>
        </w:rPr>
      </w:pPr>
      <w:r w:rsidRPr="00232894">
        <w:rPr>
          <w:rFonts w:ascii="Arial" w:hAnsi="Arial" w:cs="Arial"/>
          <w:b/>
          <w:bCs/>
          <w:lang w:val="ru-RU" w:eastAsia="ru-RU"/>
        </w:rPr>
        <w:t>С.7</w:t>
      </w:r>
      <w:r w:rsidRPr="00232894">
        <w:rPr>
          <w:rFonts w:ascii="Arial" w:hAnsi="Arial" w:cs="Arial"/>
          <w:b/>
          <w:bCs/>
          <w:lang w:val="ru-RU" w:eastAsia="ru-RU"/>
        </w:rPr>
        <w:tab/>
      </w:r>
      <w:r w:rsidR="00232894">
        <w:rPr>
          <w:rFonts w:ascii="Arial" w:hAnsi="Arial" w:cs="Arial"/>
          <w:b/>
          <w:bCs/>
          <w:lang w:val="ru-RU" w:eastAsia="ru-RU"/>
        </w:rPr>
        <w:t>Н</w:t>
      </w:r>
      <w:r w:rsidRPr="00232894">
        <w:rPr>
          <w:rFonts w:ascii="Arial" w:hAnsi="Arial" w:cs="Arial"/>
          <w:b/>
          <w:bCs/>
          <w:lang w:val="ru-RU" w:eastAsia="ru-RU"/>
        </w:rPr>
        <w:t>еопределенност</w:t>
      </w:r>
      <w:r w:rsidR="00232894">
        <w:rPr>
          <w:rFonts w:ascii="Arial" w:hAnsi="Arial" w:cs="Arial"/>
          <w:b/>
          <w:bCs/>
          <w:lang w:val="ru-RU" w:eastAsia="ru-RU"/>
        </w:rPr>
        <w:t>ь</w:t>
      </w:r>
      <w:r w:rsidRPr="00232894">
        <w:rPr>
          <w:rFonts w:ascii="Arial" w:hAnsi="Arial" w:cs="Arial"/>
          <w:b/>
          <w:bCs/>
          <w:lang w:val="ru-RU" w:eastAsia="ru-RU"/>
        </w:rPr>
        <w:t>, обусловленн</w:t>
      </w:r>
      <w:r w:rsidR="00232894">
        <w:rPr>
          <w:rFonts w:ascii="Arial" w:hAnsi="Arial" w:cs="Arial"/>
          <w:b/>
          <w:bCs/>
          <w:lang w:val="ru-RU" w:eastAsia="ru-RU"/>
        </w:rPr>
        <w:t>ая</w:t>
      </w:r>
      <w:r w:rsidRPr="00232894">
        <w:rPr>
          <w:rFonts w:ascii="Arial" w:hAnsi="Arial" w:cs="Arial"/>
          <w:b/>
          <w:bCs/>
          <w:lang w:val="ru-RU" w:eastAsia="ru-RU"/>
        </w:rPr>
        <w:t xml:space="preserve"> </w:t>
      </w:r>
      <w:r w:rsidR="00232894">
        <w:rPr>
          <w:rFonts w:ascii="Arial" w:hAnsi="Arial" w:cs="Arial"/>
          <w:b/>
          <w:bCs/>
          <w:lang w:val="ru-RU" w:eastAsia="ru-RU"/>
        </w:rPr>
        <w:t>свойствами</w:t>
      </w:r>
      <w:r w:rsidRPr="00232894">
        <w:rPr>
          <w:rFonts w:ascii="Arial" w:hAnsi="Arial" w:cs="Arial"/>
          <w:b/>
          <w:bCs/>
          <w:lang w:val="ru-RU" w:eastAsia="ru-RU"/>
        </w:rPr>
        <w:t xml:space="preserve"> направленности антенны</w:t>
      </w:r>
      <w:bookmarkEnd w:id="200"/>
    </w:p>
    <w:p w14:paraId="3C48D974" w14:textId="1ABC389F" w:rsidR="00471C14" w:rsidRPr="00232894" w:rsidRDefault="00471C14" w:rsidP="00232894">
      <w:pPr>
        <w:widowControl w:val="0"/>
        <w:tabs>
          <w:tab w:val="left" w:pos="874"/>
        </w:tabs>
        <w:spacing w:after="260" w:line="360" w:lineRule="auto"/>
        <w:ind w:firstLine="709"/>
        <w:rPr>
          <w:rFonts w:ascii="Arial" w:hAnsi="Arial" w:cs="Arial"/>
          <w:b/>
          <w:bCs/>
          <w:lang w:val="ru-RU" w:eastAsia="ru-RU"/>
        </w:rPr>
      </w:pPr>
      <w:bookmarkStart w:id="201" w:name="_Toc147930370"/>
      <w:r w:rsidRPr="00232894">
        <w:rPr>
          <w:rFonts w:ascii="Arial" w:hAnsi="Arial" w:cs="Arial"/>
          <w:b/>
          <w:bCs/>
          <w:lang w:val="ru-RU" w:eastAsia="ru-RU"/>
        </w:rPr>
        <w:t>С.7.1</w:t>
      </w:r>
      <w:r w:rsidRPr="00232894">
        <w:rPr>
          <w:rFonts w:ascii="Arial" w:hAnsi="Arial" w:cs="Arial"/>
          <w:b/>
          <w:bCs/>
          <w:lang w:val="ru-RU" w:eastAsia="ru-RU"/>
        </w:rPr>
        <w:tab/>
        <w:t>Общие</w:t>
      </w:r>
      <w:bookmarkEnd w:id="201"/>
      <w:r w:rsidR="00232894">
        <w:rPr>
          <w:rFonts w:ascii="Arial" w:hAnsi="Arial" w:cs="Arial"/>
          <w:b/>
          <w:bCs/>
          <w:lang w:val="ru-RU" w:eastAsia="ru-RU"/>
        </w:rPr>
        <w:t xml:space="preserve"> положения</w:t>
      </w:r>
    </w:p>
    <w:p w14:paraId="51CB0E22" w14:textId="214C04FF" w:rsidR="00471C14" w:rsidRPr="00AF1126" w:rsidRDefault="00471C14" w:rsidP="00AF1126">
      <w:pPr>
        <w:widowControl w:val="0"/>
        <w:tabs>
          <w:tab w:val="left" w:pos="874"/>
        </w:tabs>
        <w:spacing w:after="260" w:line="360" w:lineRule="auto"/>
        <w:ind w:firstLine="709"/>
        <w:rPr>
          <w:rFonts w:ascii="Arial" w:hAnsi="Arial" w:cs="Arial"/>
          <w:lang w:val="ru-RU" w:eastAsia="ru-RU"/>
        </w:rPr>
      </w:pPr>
      <w:r w:rsidRPr="00AF1126">
        <w:rPr>
          <w:rFonts w:ascii="Arial" w:hAnsi="Arial" w:cs="Arial"/>
          <w:lang w:val="ru-RU" w:eastAsia="ru-RU"/>
        </w:rPr>
        <w:t xml:space="preserve">Уравнения С.17 и С.22 (С.3.1, С.3.2) учитывают </w:t>
      </w:r>
      <w:r w:rsidR="00700573">
        <w:rPr>
          <w:rFonts w:ascii="Arial" w:hAnsi="Arial" w:cs="Arial"/>
          <w:lang w:val="ru-RU" w:eastAsia="ru-RU"/>
        </w:rPr>
        <w:t>свойства направленности</w:t>
      </w:r>
      <w:r w:rsidRPr="00AF1126">
        <w:rPr>
          <w:rFonts w:ascii="Arial" w:hAnsi="Arial" w:cs="Arial"/>
          <w:lang w:val="ru-RU" w:eastAsia="ru-RU"/>
        </w:rPr>
        <w:t xml:space="preserve"> антенн </w:t>
      </w:r>
      <w:r w:rsidR="00AF1126">
        <w:rPr>
          <w:rFonts w:ascii="Arial" w:hAnsi="Arial" w:cs="Arial"/>
          <w:lang w:val="ru-RU" w:eastAsia="ru-RU"/>
        </w:rPr>
        <w:t xml:space="preserve">как </w:t>
      </w:r>
      <w:r w:rsidRPr="00AF1126">
        <w:rPr>
          <w:rFonts w:ascii="Arial" w:hAnsi="Arial" w:cs="Arial"/>
          <w:lang w:val="ru-RU" w:eastAsia="ru-RU"/>
        </w:rPr>
        <w:t xml:space="preserve">в </w:t>
      </w:r>
      <w:r w:rsidR="004F5868">
        <w:rPr>
          <w:rFonts w:ascii="Arial" w:hAnsi="Arial" w:cs="Arial"/>
          <w:lang w:val="ru-RU" w:eastAsia="ru-RU"/>
        </w:rPr>
        <w:t xml:space="preserve">виде </w:t>
      </w:r>
      <w:r w:rsidRPr="00AF1126">
        <w:rPr>
          <w:rFonts w:ascii="Arial" w:hAnsi="Arial" w:cs="Arial"/>
          <w:lang w:val="ru-RU" w:eastAsia="ru-RU"/>
        </w:rPr>
        <w:t>коэффициент</w:t>
      </w:r>
      <w:r w:rsidR="00880C59">
        <w:rPr>
          <w:rFonts w:ascii="Arial" w:hAnsi="Arial" w:cs="Arial"/>
          <w:lang w:val="ru-RU" w:eastAsia="ru-RU"/>
        </w:rPr>
        <w:t>ов</w:t>
      </w:r>
      <w:r w:rsidR="00AF1126">
        <w:rPr>
          <w:rFonts w:ascii="Arial" w:hAnsi="Arial" w:cs="Arial"/>
          <w:lang w:val="ru-RU" w:eastAsia="ru-RU"/>
        </w:rPr>
        <w:t xml:space="preserve"> калибровки</w:t>
      </w:r>
      <w:r w:rsidRPr="00AF1126">
        <w:rPr>
          <w:rFonts w:ascii="Arial" w:hAnsi="Arial" w:cs="Arial"/>
          <w:lang w:val="ru-RU" w:eastAsia="ru-RU"/>
        </w:rPr>
        <w:t xml:space="preserve"> </w:t>
      </w:r>
      <m:oMath>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i</m:t>
            </m:r>
          </m:e>
          <m:e>
            <m:r>
              <w:rPr>
                <w:rFonts w:ascii="Cambria Math" w:hAnsi="Cambria Math" w:cs="Arial"/>
                <w:lang w:val="ru-RU" w:eastAsia="ru-RU"/>
              </w:rPr>
              <m:t>θ</m:t>
            </m:r>
          </m:e>
        </m:d>
        <m:r>
          <m:rPr>
            <m:sty m:val="p"/>
          </m:rPr>
          <w:rPr>
            <w:rFonts w:ascii="Cambria Math" w:hAnsi="Cambria Math" w:cs="Arial"/>
            <w:lang w:val="ru-RU" w:eastAsia="ru-RU"/>
          </w:rPr>
          <m:t>, Ф(</m:t>
        </m:r>
        <m:r>
          <w:rPr>
            <w:rFonts w:ascii="Cambria Math" w:hAnsi="Cambria Math" w:cs="Arial"/>
            <w:lang w:val="ru-RU" w:eastAsia="ru-RU"/>
          </w:rPr>
          <m:t>j</m:t>
        </m:r>
        <m:r>
          <m:rPr>
            <m:sty m:val="p"/>
          </m:rPr>
          <w:rPr>
            <w:rFonts w:ascii="Cambria Math" w:hAnsi="Cambria Math" w:cs="Arial"/>
            <w:lang w:val="ru-RU" w:eastAsia="ru-RU"/>
          </w:rPr>
          <m:t>|</m:t>
        </m:r>
        <m:r>
          <w:rPr>
            <w:rFonts w:ascii="Cambria Math" w:hAnsi="Cambria Math" w:cs="Arial"/>
            <w:lang w:val="ru-RU" w:eastAsia="ru-RU"/>
          </w:rPr>
          <m:t>ξ</m:t>
        </m:r>
        <m:r>
          <m:rPr>
            <m:sty m:val="p"/>
          </m:rPr>
          <w:rPr>
            <w:rFonts w:ascii="Cambria Math" w:hAnsi="Cambria Math" w:cs="Arial"/>
            <w:lang w:val="ru-RU" w:eastAsia="ru-RU"/>
          </w:rPr>
          <m:t>)</m:t>
        </m:r>
      </m:oMath>
      <w:r w:rsidR="00AF1126">
        <w:rPr>
          <w:rFonts w:ascii="Arial" w:hAnsi="Arial" w:cs="Arial"/>
          <w:lang w:val="ru-RU" w:eastAsia="ru-RU"/>
        </w:rPr>
        <w:t>, так и</w:t>
      </w:r>
      <w:r w:rsidRPr="00AF1126">
        <w:rPr>
          <w:rFonts w:ascii="Arial" w:hAnsi="Arial" w:cs="Arial"/>
          <w:lang w:val="ru-RU" w:eastAsia="ru-RU"/>
        </w:rPr>
        <w:t xml:space="preserve"> в </w:t>
      </w:r>
      <w:r w:rsidR="00F91DC6">
        <w:rPr>
          <w:rFonts w:ascii="Arial" w:hAnsi="Arial" w:cs="Arial"/>
          <w:lang w:val="ru-RU" w:eastAsia="ru-RU"/>
        </w:rPr>
        <w:t>виде других</w:t>
      </w:r>
      <w:r w:rsidRPr="00AF1126">
        <w:rPr>
          <w:rFonts w:ascii="Arial" w:hAnsi="Arial" w:cs="Arial"/>
          <w:lang w:val="ru-RU" w:eastAsia="ru-RU"/>
        </w:rPr>
        <w:t xml:space="preserve"> параметр</w:t>
      </w:r>
      <w:r w:rsidR="00F91DC6">
        <w:rPr>
          <w:rFonts w:ascii="Arial" w:hAnsi="Arial" w:cs="Arial"/>
          <w:lang w:val="ru-RU" w:eastAsia="ru-RU"/>
        </w:rPr>
        <w:t>ов</w:t>
      </w:r>
      <w:r w:rsidRPr="00AF1126">
        <w:rPr>
          <w:rFonts w:ascii="Arial" w:hAnsi="Arial" w:cs="Arial"/>
          <w:lang w:val="ru-RU" w:eastAsia="ru-RU"/>
        </w:rPr>
        <w:t xml:space="preserve">. Примеры </w:t>
      </w:r>
      <w:r w:rsidR="0000282C">
        <w:rPr>
          <w:rFonts w:ascii="Arial" w:hAnsi="Arial" w:cs="Arial"/>
          <w:lang w:val="ru-RU" w:eastAsia="ru-RU"/>
        </w:rPr>
        <w:t>результатов измерений амплитудных</w:t>
      </w:r>
      <w:r w:rsidRPr="00AF1126">
        <w:rPr>
          <w:rFonts w:ascii="Arial" w:hAnsi="Arial" w:cs="Arial"/>
          <w:lang w:val="ru-RU" w:eastAsia="ru-RU"/>
        </w:rPr>
        <w:t xml:space="preserve"> диаграмм направленности </w:t>
      </w:r>
      <w:r w:rsidR="0000282C" w:rsidRPr="00AF1126">
        <w:rPr>
          <w:rFonts w:ascii="Arial" w:hAnsi="Arial" w:cs="Arial"/>
          <w:lang w:val="ru-RU" w:eastAsia="ru-RU"/>
        </w:rPr>
        <w:t>антенн</w:t>
      </w:r>
      <w:r w:rsidR="0000282C">
        <w:rPr>
          <w:rFonts w:ascii="Arial" w:hAnsi="Arial" w:cs="Arial"/>
          <w:lang w:val="ru-RU" w:eastAsia="ru-RU"/>
        </w:rPr>
        <w:t xml:space="preserve">, применяемых </w:t>
      </w:r>
      <w:r w:rsidR="00F91DC6">
        <w:rPr>
          <w:rFonts w:ascii="Arial" w:hAnsi="Arial" w:cs="Arial"/>
          <w:lang w:val="ru-RU" w:eastAsia="ru-RU"/>
        </w:rPr>
        <w:t xml:space="preserve">для испытаний на ЭМС </w:t>
      </w:r>
      <w:r w:rsidR="0000282C" w:rsidRPr="00AF1126">
        <w:rPr>
          <w:rFonts w:ascii="Arial" w:hAnsi="Arial" w:cs="Arial"/>
          <w:lang w:val="ru-RU" w:eastAsia="ru-RU"/>
        </w:rPr>
        <w:t>в диапазоне частот от 30 до 1000 МГц</w:t>
      </w:r>
      <w:r w:rsidR="0000282C">
        <w:rPr>
          <w:rFonts w:ascii="Arial" w:hAnsi="Arial" w:cs="Arial"/>
          <w:lang w:val="ru-RU" w:eastAsia="ru-RU"/>
        </w:rPr>
        <w:t>,</w:t>
      </w:r>
      <w:r w:rsidR="0000282C" w:rsidRPr="00AF1126">
        <w:rPr>
          <w:rFonts w:ascii="Arial" w:hAnsi="Arial" w:cs="Arial"/>
          <w:lang w:val="ru-RU" w:eastAsia="ru-RU"/>
        </w:rPr>
        <w:t xml:space="preserve"> </w:t>
      </w:r>
      <w:r w:rsidRPr="00AF1126">
        <w:rPr>
          <w:rFonts w:ascii="Arial" w:hAnsi="Arial" w:cs="Arial"/>
          <w:lang w:val="ru-RU" w:eastAsia="ru-RU"/>
        </w:rPr>
        <w:t>приведены на рисунках С.11</w:t>
      </w:r>
      <w:r w:rsidR="0000282C">
        <w:rPr>
          <w:rFonts w:ascii="Arial" w:hAnsi="Arial" w:cs="Arial"/>
          <w:lang w:val="ru-RU" w:eastAsia="ru-RU"/>
        </w:rPr>
        <w:t xml:space="preserve"> </w:t>
      </w:r>
      <w:r w:rsidRPr="00AF1126">
        <w:rPr>
          <w:rFonts w:ascii="Arial" w:hAnsi="Arial" w:cs="Arial"/>
          <w:lang w:val="ru-RU" w:eastAsia="ru-RU"/>
        </w:rPr>
        <w:t>-</w:t>
      </w:r>
      <w:r w:rsidR="0000282C">
        <w:rPr>
          <w:rFonts w:ascii="Arial" w:hAnsi="Arial" w:cs="Arial"/>
          <w:lang w:val="ru-RU" w:eastAsia="ru-RU"/>
        </w:rPr>
        <w:t xml:space="preserve"> </w:t>
      </w:r>
      <w:r w:rsidRPr="00AF1126">
        <w:rPr>
          <w:rFonts w:ascii="Arial" w:hAnsi="Arial" w:cs="Arial"/>
          <w:lang w:val="ru-RU" w:eastAsia="ru-RU"/>
        </w:rPr>
        <w:t>С.13. Если в процессе калибровки антенны ориентированы</w:t>
      </w:r>
      <w:r w:rsidR="0000282C" w:rsidRPr="0000282C">
        <w:rPr>
          <w:rFonts w:ascii="Arial" w:hAnsi="Arial" w:cs="Arial"/>
          <w:lang w:val="ru-RU" w:eastAsia="ru-RU"/>
        </w:rPr>
        <w:t xml:space="preserve"> </w:t>
      </w:r>
      <w:r w:rsidR="0000282C" w:rsidRPr="00AF1126">
        <w:rPr>
          <w:rFonts w:ascii="Arial" w:hAnsi="Arial" w:cs="Arial"/>
          <w:lang w:val="ru-RU" w:eastAsia="ru-RU"/>
        </w:rPr>
        <w:t>неправильно</w:t>
      </w:r>
      <w:r w:rsidRPr="00AF1126">
        <w:rPr>
          <w:rFonts w:ascii="Arial" w:hAnsi="Arial" w:cs="Arial"/>
          <w:lang w:val="ru-RU" w:eastAsia="ru-RU"/>
        </w:rPr>
        <w:t xml:space="preserve">, то неопределенность </w:t>
      </w:r>
      <w:r w:rsidR="0000282C">
        <w:rPr>
          <w:rFonts w:ascii="Arial" w:hAnsi="Arial" w:cs="Arial"/>
          <w:lang w:val="ru-RU" w:eastAsia="ru-RU"/>
        </w:rPr>
        <w:t>увеличивается</w:t>
      </w:r>
      <w:r w:rsidRPr="00AF1126">
        <w:rPr>
          <w:rFonts w:ascii="Arial" w:hAnsi="Arial" w:cs="Arial"/>
          <w:lang w:val="ru-RU" w:eastAsia="ru-RU"/>
        </w:rPr>
        <w:t xml:space="preserve"> из-за </w:t>
      </w:r>
      <w:r w:rsidR="00DB5487">
        <w:rPr>
          <w:rFonts w:ascii="Arial" w:hAnsi="Arial" w:cs="Arial"/>
          <w:lang w:val="ru-RU" w:eastAsia="ru-RU"/>
        </w:rPr>
        <w:t>влияния направленн</w:t>
      </w:r>
      <w:r w:rsidR="00F91DC6">
        <w:rPr>
          <w:rFonts w:ascii="Arial" w:hAnsi="Arial" w:cs="Arial"/>
          <w:lang w:val="ru-RU" w:eastAsia="ru-RU"/>
        </w:rPr>
        <w:t>ости</w:t>
      </w:r>
      <w:r w:rsidR="00DB5487">
        <w:rPr>
          <w:rFonts w:ascii="Arial" w:hAnsi="Arial" w:cs="Arial"/>
          <w:lang w:val="ru-RU" w:eastAsia="ru-RU"/>
        </w:rPr>
        <w:t xml:space="preserve"> антенны</w:t>
      </w:r>
      <w:r w:rsidRPr="00AF1126">
        <w:rPr>
          <w:rFonts w:ascii="Arial" w:hAnsi="Arial" w:cs="Arial"/>
          <w:lang w:val="ru-RU" w:eastAsia="ru-RU"/>
        </w:rPr>
        <w:t>. Эт</w:t>
      </w:r>
      <w:r w:rsidR="00DB5487">
        <w:rPr>
          <w:rFonts w:ascii="Arial" w:hAnsi="Arial" w:cs="Arial"/>
          <w:lang w:val="ru-RU" w:eastAsia="ru-RU"/>
        </w:rPr>
        <w:t>от вклад неопределённости</w:t>
      </w:r>
      <w:r w:rsidRPr="00AF1126">
        <w:rPr>
          <w:rFonts w:ascii="Arial" w:hAnsi="Arial" w:cs="Arial"/>
          <w:lang w:val="ru-RU" w:eastAsia="ru-RU"/>
        </w:rPr>
        <w:t xml:space="preserve"> </w:t>
      </w:r>
      <w:r w:rsidR="00DB5487">
        <w:rPr>
          <w:rFonts w:ascii="Arial" w:hAnsi="Arial" w:cs="Arial"/>
          <w:lang w:val="ru-RU" w:eastAsia="ru-RU"/>
        </w:rPr>
        <w:t xml:space="preserve">должен быть </w:t>
      </w:r>
      <w:r w:rsidR="00455D80">
        <w:rPr>
          <w:rFonts w:ascii="Arial" w:hAnsi="Arial" w:cs="Arial"/>
          <w:lang w:val="ru-RU" w:eastAsia="ru-RU"/>
        </w:rPr>
        <w:t>оценен</w:t>
      </w:r>
      <w:r w:rsidRPr="00AF1126">
        <w:rPr>
          <w:rFonts w:ascii="Arial" w:hAnsi="Arial" w:cs="Arial"/>
          <w:lang w:val="ru-RU" w:eastAsia="ru-RU"/>
        </w:rPr>
        <w:t xml:space="preserve"> для каждого типа антенн, </w:t>
      </w:r>
      <w:r w:rsidR="00DB5487">
        <w:rPr>
          <w:rFonts w:ascii="Arial" w:hAnsi="Arial" w:cs="Arial"/>
          <w:lang w:val="ru-RU" w:eastAsia="ru-RU"/>
        </w:rPr>
        <w:t>а</w:t>
      </w:r>
      <w:r w:rsidR="00DB5487" w:rsidRPr="00DB5487">
        <w:rPr>
          <w:rFonts w:ascii="Arial" w:hAnsi="Arial" w:cs="Arial"/>
          <w:lang w:val="ru-RU" w:eastAsia="ru-RU"/>
        </w:rPr>
        <w:t xml:space="preserve"> в качестве примеров </w:t>
      </w:r>
      <w:r w:rsidR="005C17FD" w:rsidRPr="00DB5487">
        <w:rPr>
          <w:rFonts w:ascii="Arial" w:hAnsi="Arial" w:cs="Arial"/>
          <w:lang w:val="ru-RU" w:eastAsia="ru-RU"/>
        </w:rPr>
        <w:t xml:space="preserve">можно использовать </w:t>
      </w:r>
      <w:r w:rsidR="00DB5487" w:rsidRPr="00DB5487">
        <w:rPr>
          <w:rFonts w:ascii="Arial" w:hAnsi="Arial" w:cs="Arial"/>
          <w:lang w:val="ru-RU" w:eastAsia="ru-RU"/>
        </w:rPr>
        <w:t xml:space="preserve">диаграмм направленности </w:t>
      </w:r>
      <w:r w:rsidR="005C17FD">
        <w:rPr>
          <w:rFonts w:ascii="Arial" w:hAnsi="Arial" w:cs="Arial"/>
          <w:lang w:val="ru-RU" w:eastAsia="ru-RU"/>
        </w:rPr>
        <w:t>на рисунках</w:t>
      </w:r>
      <w:r w:rsidR="00DB5487" w:rsidRPr="00DB5487">
        <w:rPr>
          <w:rFonts w:ascii="Arial" w:hAnsi="Arial" w:cs="Arial"/>
          <w:lang w:val="ru-RU" w:eastAsia="ru-RU"/>
        </w:rPr>
        <w:t xml:space="preserve"> С.11, С.12 и С.13</w:t>
      </w:r>
      <w:r w:rsidRPr="00AF1126">
        <w:rPr>
          <w:rFonts w:ascii="Arial" w:hAnsi="Arial" w:cs="Arial"/>
          <w:lang w:val="ru-RU" w:eastAsia="ru-RU"/>
        </w:rPr>
        <w:t>.</w:t>
      </w:r>
    </w:p>
    <w:p w14:paraId="75EA03C4" w14:textId="3D0C21E6" w:rsidR="00471C14" w:rsidRPr="00AF1126" w:rsidRDefault="00242DFF" w:rsidP="00AF1126">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При оценке </w:t>
      </w:r>
      <w:r w:rsidR="00471C14" w:rsidRPr="00700573">
        <w:rPr>
          <w:rFonts w:ascii="Arial" w:hAnsi="Arial" w:cs="Arial"/>
          <w:lang w:val="ru-RU" w:eastAsia="ru-RU"/>
        </w:rPr>
        <w:t>неопределенности</w:t>
      </w:r>
      <w:r>
        <w:rPr>
          <w:rFonts w:ascii="Arial" w:hAnsi="Arial" w:cs="Arial"/>
          <w:lang w:val="ru-RU" w:eastAsia="ru-RU"/>
        </w:rPr>
        <w:t xml:space="preserve"> измерений</w:t>
      </w:r>
      <w:r w:rsidR="00471C14" w:rsidRPr="00700573">
        <w:rPr>
          <w:rFonts w:ascii="Arial" w:hAnsi="Arial" w:cs="Arial"/>
          <w:lang w:val="ru-RU" w:eastAsia="ru-RU"/>
        </w:rPr>
        <w:t>, выполняемых на</w:t>
      </w:r>
      <w:r>
        <w:rPr>
          <w:rFonts w:ascii="Arial" w:hAnsi="Arial" w:cs="Arial"/>
          <w:lang w:val="ru-RU" w:eastAsia="ru-RU"/>
        </w:rPr>
        <w:t>д</w:t>
      </w:r>
      <w:r w:rsidR="00471C14" w:rsidRPr="00700573">
        <w:rPr>
          <w:rFonts w:ascii="Arial" w:hAnsi="Arial" w:cs="Arial"/>
          <w:lang w:val="ru-RU" w:eastAsia="ru-RU"/>
        </w:rPr>
        <w:t xml:space="preserve"> металлической</w:t>
      </w:r>
      <w:r w:rsidR="00471C14" w:rsidRPr="00AF1126">
        <w:rPr>
          <w:rFonts w:ascii="Arial" w:hAnsi="Arial" w:cs="Arial"/>
          <w:lang w:val="ru-RU" w:eastAsia="ru-RU"/>
        </w:rPr>
        <w:t xml:space="preserve"> </w:t>
      </w:r>
      <w:r w:rsidR="00471C14" w:rsidRPr="00AF1126">
        <w:rPr>
          <w:rFonts w:ascii="Arial" w:hAnsi="Arial" w:cs="Arial"/>
          <w:lang w:val="ru-RU" w:eastAsia="ru-RU"/>
        </w:rPr>
        <w:lastRenderedPageBreak/>
        <w:t>пласти</w:t>
      </w:r>
      <w:r>
        <w:rPr>
          <w:rFonts w:ascii="Arial" w:hAnsi="Arial" w:cs="Arial"/>
          <w:lang w:val="ru-RU" w:eastAsia="ru-RU"/>
        </w:rPr>
        <w:t>ной</w:t>
      </w:r>
      <w:r w:rsidR="00471C14" w:rsidRPr="00AF1126">
        <w:rPr>
          <w:rFonts w:ascii="Arial" w:hAnsi="Arial" w:cs="Arial"/>
          <w:lang w:val="ru-RU" w:eastAsia="ru-RU"/>
        </w:rPr>
        <w:t xml:space="preserve"> заземления, </w:t>
      </w:r>
      <w:r>
        <w:rPr>
          <w:rFonts w:ascii="Arial" w:hAnsi="Arial" w:cs="Arial"/>
          <w:lang w:val="ru-RU" w:eastAsia="ru-RU"/>
        </w:rPr>
        <w:t>необходимо</w:t>
      </w:r>
      <w:r w:rsidR="00471C14" w:rsidRPr="00AF1126">
        <w:rPr>
          <w:rFonts w:ascii="Arial" w:hAnsi="Arial" w:cs="Arial"/>
          <w:lang w:val="ru-RU" w:eastAsia="ru-RU"/>
        </w:rPr>
        <w:t xml:space="preserve"> учитывать влияние диаграммы направленности на отраженную от пластины заземления</w:t>
      </w:r>
      <w:r w:rsidRPr="00242DFF">
        <w:rPr>
          <w:rFonts w:ascii="Arial" w:hAnsi="Arial" w:cs="Arial"/>
          <w:lang w:val="ru-RU" w:eastAsia="ru-RU"/>
        </w:rPr>
        <w:t xml:space="preserve"> </w:t>
      </w:r>
      <w:r>
        <w:rPr>
          <w:rFonts w:ascii="Arial" w:hAnsi="Arial" w:cs="Arial"/>
          <w:lang w:val="ru-RU" w:eastAsia="ru-RU"/>
        </w:rPr>
        <w:t xml:space="preserve">электромагнитную </w:t>
      </w:r>
      <w:r w:rsidRPr="00AF1126">
        <w:rPr>
          <w:rFonts w:ascii="Arial" w:hAnsi="Arial" w:cs="Arial"/>
          <w:lang w:val="ru-RU" w:eastAsia="ru-RU"/>
        </w:rPr>
        <w:t>волну</w:t>
      </w:r>
      <w:r w:rsidR="00471C14" w:rsidRPr="00AF1126">
        <w:rPr>
          <w:rFonts w:ascii="Arial" w:hAnsi="Arial" w:cs="Arial"/>
          <w:lang w:val="ru-RU" w:eastAsia="ru-RU"/>
        </w:rPr>
        <w:t xml:space="preserve">, </w:t>
      </w:r>
      <w:r>
        <w:rPr>
          <w:rFonts w:ascii="Arial" w:hAnsi="Arial" w:cs="Arial"/>
          <w:lang w:val="ru-RU" w:eastAsia="ru-RU"/>
        </w:rPr>
        <w:t>основываясь на</w:t>
      </w:r>
      <w:r w:rsidR="00471C14" w:rsidRPr="00AF1126">
        <w:rPr>
          <w:rFonts w:ascii="Arial" w:hAnsi="Arial" w:cs="Arial"/>
          <w:lang w:val="ru-RU" w:eastAsia="ru-RU"/>
        </w:rPr>
        <w:t xml:space="preserve"> формул</w:t>
      </w:r>
      <w:r w:rsidR="00E641B0">
        <w:rPr>
          <w:rFonts w:ascii="Arial" w:hAnsi="Arial" w:cs="Arial"/>
          <w:lang w:val="ru-RU" w:eastAsia="ru-RU"/>
        </w:rPr>
        <w:t>е</w:t>
      </w:r>
      <w:r w:rsidR="00471C14" w:rsidRPr="00AF1126">
        <w:rPr>
          <w:rFonts w:ascii="Arial" w:hAnsi="Arial" w:cs="Arial"/>
          <w:lang w:val="ru-RU" w:eastAsia="ru-RU"/>
        </w:rPr>
        <w:t xml:space="preserve"> С.22. Поскольку </w:t>
      </w:r>
      <w:r w:rsidR="00E641B0">
        <w:rPr>
          <w:rFonts w:ascii="Arial" w:hAnsi="Arial" w:cs="Arial"/>
          <w:lang w:val="ru-RU" w:eastAsia="ru-RU"/>
        </w:rPr>
        <w:t xml:space="preserve">применяемые </w:t>
      </w:r>
      <w:r w:rsidR="00471C14" w:rsidRPr="00AF1126">
        <w:rPr>
          <w:rFonts w:ascii="Arial" w:hAnsi="Arial" w:cs="Arial"/>
          <w:lang w:val="ru-RU" w:eastAsia="ru-RU"/>
        </w:rPr>
        <w:t xml:space="preserve">антенны </w:t>
      </w:r>
      <w:r w:rsidR="00E641B0">
        <w:rPr>
          <w:rFonts w:ascii="Arial" w:hAnsi="Arial" w:cs="Arial"/>
          <w:lang w:val="ru-RU" w:eastAsia="ru-RU"/>
        </w:rPr>
        <w:t xml:space="preserve">достаточно </w:t>
      </w:r>
      <w:proofErr w:type="spellStart"/>
      <w:r w:rsidR="00E641B0">
        <w:rPr>
          <w:rFonts w:ascii="Arial" w:hAnsi="Arial" w:cs="Arial"/>
          <w:lang w:val="ru-RU" w:eastAsia="ru-RU"/>
        </w:rPr>
        <w:t>широконаправленные</w:t>
      </w:r>
      <w:proofErr w:type="spellEnd"/>
      <w:r w:rsidR="00E641B0">
        <w:rPr>
          <w:rFonts w:ascii="Arial" w:hAnsi="Arial" w:cs="Arial"/>
          <w:lang w:val="ru-RU" w:eastAsia="ru-RU"/>
        </w:rPr>
        <w:t xml:space="preserve">, </w:t>
      </w:r>
      <w:r w:rsidR="00471C14" w:rsidRPr="00AF1126">
        <w:rPr>
          <w:rFonts w:ascii="Arial" w:hAnsi="Arial" w:cs="Arial"/>
          <w:lang w:val="ru-RU" w:eastAsia="ru-RU"/>
        </w:rPr>
        <w:t xml:space="preserve">нет необходимости </w:t>
      </w:r>
      <w:r w:rsidR="00E641B0" w:rsidRPr="00AF1126">
        <w:rPr>
          <w:rFonts w:ascii="Arial" w:hAnsi="Arial" w:cs="Arial"/>
          <w:lang w:val="ru-RU" w:eastAsia="ru-RU"/>
        </w:rPr>
        <w:t xml:space="preserve">знать </w:t>
      </w:r>
      <w:r w:rsidR="00471C14" w:rsidRPr="00AF1126">
        <w:rPr>
          <w:rFonts w:ascii="Arial" w:hAnsi="Arial" w:cs="Arial"/>
          <w:lang w:val="ru-RU" w:eastAsia="ru-RU"/>
        </w:rPr>
        <w:t>точн</w:t>
      </w:r>
      <w:r w:rsidR="00E641B0">
        <w:rPr>
          <w:rFonts w:ascii="Arial" w:hAnsi="Arial" w:cs="Arial"/>
          <w:lang w:val="ru-RU" w:eastAsia="ru-RU"/>
        </w:rPr>
        <w:t>ые значения</w:t>
      </w:r>
      <w:r w:rsidR="00471C14" w:rsidRPr="00AF1126">
        <w:rPr>
          <w:rFonts w:ascii="Arial" w:hAnsi="Arial" w:cs="Arial"/>
          <w:lang w:val="ru-RU" w:eastAsia="ru-RU"/>
        </w:rPr>
        <w:t xml:space="preserve"> </w:t>
      </w:r>
      <m:oMath>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i</m:t>
            </m:r>
          </m:e>
          <m:e>
            <m:r>
              <w:rPr>
                <w:rFonts w:ascii="Cambria Math" w:hAnsi="Cambria Math" w:cs="Arial"/>
                <w:lang w:val="ru-RU" w:eastAsia="ru-RU"/>
              </w:rPr>
              <m:t>θ</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 xml:space="preserve">, </m:t>
            </m:r>
            <m:r>
              <w:rPr>
                <w:rFonts w:ascii="Cambria Math" w:hAnsi="Cambria Math" w:cs="Arial"/>
                <w:lang w:val="ru-RU" w:eastAsia="ru-RU"/>
              </w:rPr>
              <m:t>p</m:t>
            </m:r>
          </m:e>
        </m:d>
      </m:oMath>
      <w:r w:rsidR="00471C14" w:rsidRPr="00AF1126">
        <w:rPr>
          <w:rFonts w:ascii="Arial" w:hAnsi="Arial" w:cs="Arial"/>
          <w:lang w:val="ru-RU" w:eastAsia="ru-RU"/>
        </w:rPr>
        <w:t xml:space="preserve"> и </w:t>
      </w:r>
      <m:oMath>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j</m:t>
            </m:r>
          </m:e>
          <m:e>
            <m:r>
              <w:rPr>
                <w:rFonts w:ascii="Cambria Math" w:hAnsi="Cambria Math" w:cs="Arial"/>
                <w:lang w:val="ru-RU" w:eastAsia="ru-RU"/>
              </w:rPr>
              <m:t>ξ</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 xml:space="preserve">, </m:t>
            </m:r>
            <m:r>
              <w:rPr>
                <w:rFonts w:ascii="Cambria Math" w:hAnsi="Cambria Math" w:cs="Arial"/>
                <w:lang w:val="ru-RU" w:eastAsia="ru-RU"/>
              </w:rPr>
              <m:t>p</m:t>
            </m:r>
          </m:e>
        </m:d>
      </m:oMath>
      <w:r w:rsidR="00FF71C7">
        <w:rPr>
          <w:rFonts w:ascii="Arial" w:hAnsi="Arial" w:cs="Arial"/>
          <w:lang w:val="ru-RU" w:eastAsia="ru-RU"/>
        </w:rPr>
        <w:t>. Тем не менее, в</w:t>
      </w:r>
      <w:r w:rsidR="00E641B0">
        <w:rPr>
          <w:rFonts w:ascii="Arial" w:hAnsi="Arial" w:cs="Arial"/>
          <w:lang w:val="ru-RU" w:eastAsia="ru-RU"/>
        </w:rPr>
        <w:t xml:space="preserve"> процессе </w:t>
      </w:r>
      <w:r w:rsidR="00471C14" w:rsidRPr="00AF1126">
        <w:rPr>
          <w:rFonts w:ascii="Arial" w:hAnsi="Arial" w:cs="Arial"/>
          <w:lang w:val="ru-RU" w:eastAsia="ru-RU"/>
        </w:rPr>
        <w:t xml:space="preserve">калибровки </w:t>
      </w:r>
      <w:r w:rsidR="00FF71C7">
        <w:rPr>
          <w:rFonts w:ascii="Arial" w:hAnsi="Arial" w:cs="Arial"/>
          <w:lang w:val="ru-RU" w:eastAsia="ru-RU"/>
        </w:rPr>
        <w:t>требуется устанавливать антенны таким образом</w:t>
      </w:r>
      <w:r w:rsidR="00471C14" w:rsidRPr="00AF1126">
        <w:rPr>
          <w:rFonts w:ascii="Arial" w:hAnsi="Arial" w:cs="Arial"/>
          <w:lang w:val="ru-RU" w:eastAsia="ru-RU"/>
        </w:rPr>
        <w:t xml:space="preserve">, чтобы </w:t>
      </w:r>
      <w:r w:rsidR="00FF71C7">
        <w:rPr>
          <w:rFonts w:ascii="Arial" w:hAnsi="Arial" w:cs="Arial"/>
          <w:lang w:val="ru-RU" w:eastAsia="ru-RU"/>
        </w:rPr>
        <w:t>выполнялось</w:t>
      </w:r>
      <w:r w:rsidR="00471C14" w:rsidRPr="00AF1126">
        <w:rPr>
          <w:rFonts w:ascii="Arial" w:hAnsi="Arial" w:cs="Arial"/>
          <w:lang w:val="ru-RU" w:eastAsia="ru-RU"/>
        </w:rPr>
        <w:t xml:space="preserve"> одно из двух условий:</w:t>
      </w:r>
    </w:p>
    <w:p w14:paraId="2D9F791B" w14:textId="13EDA0BB" w:rsidR="00471C14" w:rsidRPr="00AF1126" w:rsidRDefault="00D925BC" w:rsidP="00AF1126">
      <w:pPr>
        <w:widowControl w:val="0"/>
        <w:tabs>
          <w:tab w:val="left" w:pos="874"/>
        </w:tabs>
        <w:spacing w:after="260" w:line="360" w:lineRule="auto"/>
        <w:ind w:firstLine="709"/>
        <w:rPr>
          <w:rFonts w:ascii="Arial" w:hAnsi="Arial" w:cs="Arial"/>
          <w:lang w:val="ru-RU" w:eastAsia="ru-RU"/>
        </w:rPr>
      </w:pPr>
      <w:r>
        <w:rPr>
          <w:rFonts w:ascii="Arial" w:hAnsi="Arial" w:cs="Arial"/>
          <w:lang w:eastAsia="ru-RU"/>
        </w:rPr>
        <w:t>a</w:t>
      </w:r>
      <w:r w:rsidRPr="00D925BC">
        <w:rPr>
          <w:rFonts w:ascii="Arial" w:hAnsi="Arial" w:cs="Arial"/>
          <w:lang w:val="ru-RU" w:eastAsia="ru-RU"/>
        </w:rPr>
        <w:t>)</w:t>
      </w:r>
      <w:r w:rsidR="00AF1126">
        <w:rPr>
          <w:rFonts w:ascii="Arial" w:hAnsi="Arial" w:cs="Arial"/>
          <w:lang w:val="ru-RU" w:eastAsia="ru-RU"/>
        </w:rPr>
        <w:t xml:space="preserve"> </w:t>
      </w:r>
      <m:oMath>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 xml:space="preserve">, </m:t>
        </m:r>
        <m:r>
          <w:rPr>
            <w:rFonts w:ascii="Cambria Math" w:hAnsi="Cambria Math" w:cs="Arial"/>
            <w:lang w:val="ru-RU" w:eastAsia="ru-RU"/>
          </w:rPr>
          <m:t>p</m:t>
        </m:r>
        <m:r>
          <m:rPr>
            <m:sty m:val="p"/>
          </m:rPr>
          <w:rPr>
            <w:rFonts w:ascii="Cambria Math" w:hAnsi="Cambria Math" w:cs="Arial"/>
            <w:lang w:val="ru-RU" w:eastAsia="ru-RU"/>
          </w:rPr>
          <m:t>)≅Ф(</m:t>
        </m:r>
        <m:r>
          <w:rPr>
            <w:rFonts w:ascii="Cambria Math" w:hAnsi="Cambria Math" w:cs="Arial"/>
            <w:lang w:val="ru-RU" w:eastAsia="ru-RU"/>
          </w:rPr>
          <m:t>i</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 xml:space="preserve">, </m:t>
        </m:r>
        <m:r>
          <w:rPr>
            <w:rFonts w:ascii="Cambria Math" w:hAnsi="Cambria Math" w:cs="Arial"/>
            <w:lang w:val="ru-RU" w:eastAsia="ru-RU"/>
          </w:rPr>
          <m:t>p</m:t>
        </m:r>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 xml:space="preserve">, </m:t>
            </m:r>
            <m:r>
              <w:rPr>
                <w:rFonts w:ascii="Cambria Math" w:hAnsi="Cambria Math" w:cs="Arial"/>
                <w:lang w:val="ru-RU" w:eastAsia="ru-RU"/>
              </w:rPr>
              <m:t>p</m:t>
            </m:r>
          </m:e>
        </m:d>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 xml:space="preserve">, </m:t>
            </m:r>
            <m:r>
              <w:rPr>
                <w:rFonts w:ascii="Cambria Math" w:hAnsi="Cambria Math" w:cs="Arial"/>
                <w:lang w:val="ru-RU" w:eastAsia="ru-RU"/>
              </w:rPr>
              <m:t>p</m:t>
            </m:r>
          </m:e>
        </m:d>
        <m:r>
          <m:rPr>
            <m:sty m:val="p"/>
          </m:rPr>
          <w:rPr>
            <w:rFonts w:ascii="Cambria Math" w:hAnsi="Cambria Math" w:cs="Arial"/>
            <w:lang w:val="ru-RU" w:eastAsia="ru-RU"/>
          </w:rPr>
          <m:t>≅1,</m:t>
        </m:r>
      </m:oMath>
      <w:r w:rsidR="00471C14" w:rsidRPr="00AF1126">
        <w:rPr>
          <w:rFonts w:ascii="Arial" w:hAnsi="Arial" w:cs="Arial"/>
          <w:lang w:val="ru-RU" w:eastAsia="ru-RU"/>
        </w:rPr>
        <w:t xml:space="preserve"> где прям</w:t>
      </w:r>
      <w:r w:rsidR="00C507DC">
        <w:rPr>
          <w:rFonts w:ascii="Arial" w:hAnsi="Arial" w:cs="Arial"/>
          <w:lang w:val="ru-RU" w:eastAsia="ru-RU"/>
        </w:rPr>
        <w:t>ая</w:t>
      </w:r>
      <w:r w:rsidR="00471C14" w:rsidRPr="00AF1126">
        <w:rPr>
          <w:rFonts w:ascii="Arial" w:hAnsi="Arial" w:cs="Arial"/>
          <w:lang w:val="ru-RU" w:eastAsia="ru-RU"/>
        </w:rPr>
        <w:t xml:space="preserve"> и отраженные от пластины заземления </w:t>
      </w:r>
      <w:r w:rsidR="00596C53">
        <w:rPr>
          <w:rFonts w:ascii="Arial" w:hAnsi="Arial" w:cs="Arial"/>
          <w:lang w:val="ru-RU" w:eastAsia="ru-RU"/>
        </w:rPr>
        <w:t xml:space="preserve">электромагнитные </w:t>
      </w:r>
      <w:r w:rsidR="00471C14" w:rsidRPr="00AF1126">
        <w:rPr>
          <w:rFonts w:ascii="Arial" w:hAnsi="Arial" w:cs="Arial"/>
          <w:lang w:val="ru-RU" w:eastAsia="ru-RU"/>
        </w:rPr>
        <w:t xml:space="preserve">волны находятся в главном лепестке </w:t>
      </w:r>
      <w:r w:rsidR="00596C53">
        <w:rPr>
          <w:rFonts w:ascii="Arial" w:hAnsi="Arial" w:cs="Arial"/>
          <w:lang w:val="ru-RU" w:eastAsia="ru-RU"/>
        </w:rPr>
        <w:t>второй</w:t>
      </w:r>
      <w:r w:rsidR="00471C14" w:rsidRPr="00AF1126">
        <w:rPr>
          <w:rFonts w:ascii="Arial" w:hAnsi="Arial" w:cs="Arial"/>
          <w:lang w:val="ru-RU" w:eastAsia="ru-RU"/>
        </w:rPr>
        <w:t xml:space="preserve"> антенны</w:t>
      </w:r>
      <w:r>
        <w:rPr>
          <w:rFonts w:ascii="Arial" w:hAnsi="Arial" w:cs="Arial"/>
          <w:lang w:val="ru-RU" w:eastAsia="ru-RU"/>
        </w:rPr>
        <w:t>;</w:t>
      </w:r>
    </w:p>
    <w:p w14:paraId="59F5C0DF" w14:textId="0B312215" w:rsidR="00471C14" w:rsidRPr="00AF1126" w:rsidRDefault="00D925BC" w:rsidP="00AF1126">
      <w:pPr>
        <w:widowControl w:val="0"/>
        <w:tabs>
          <w:tab w:val="left" w:pos="874"/>
        </w:tabs>
        <w:spacing w:after="260" w:line="360" w:lineRule="auto"/>
        <w:ind w:firstLine="709"/>
        <w:rPr>
          <w:rFonts w:ascii="Arial" w:hAnsi="Arial" w:cs="Arial"/>
          <w:lang w:val="ru-RU" w:eastAsia="ru-RU"/>
        </w:rPr>
      </w:pPr>
      <w:r>
        <w:rPr>
          <w:rFonts w:ascii="Arial" w:hAnsi="Arial" w:cs="Arial"/>
          <w:lang w:eastAsia="ru-RU"/>
        </w:rPr>
        <w:t>b</w:t>
      </w:r>
      <w:r w:rsidRPr="00D925BC">
        <w:rPr>
          <w:rFonts w:ascii="Arial" w:hAnsi="Arial" w:cs="Arial"/>
          <w:lang w:val="ru-RU" w:eastAsia="ru-RU"/>
        </w:rPr>
        <w:t>)</w:t>
      </w:r>
      <w:r w:rsidR="00AF1126">
        <w:rPr>
          <w:rFonts w:ascii="Arial" w:hAnsi="Arial" w:cs="Arial"/>
          <w:lang w:val="ru-RU" w:eastAsia="ru-RU"/>
        </w:rPr>
        <w:t xml:space="preserve"> </w:t>
      </w:r>
      <m:oMath>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 xml:space="preserve">, </m:t>
            </m:r>
            <m:r>
              <w:rPr>
                <w:rFonts w:ascii="Cambria Math" w:hAnsi="Cambria Math" w:cs="Arial"/>
                <w:lang w:val="ru-RU" w:eastAsia="ru-RU"/>
              </w:rPr>
              <m:t>p</m:t>
            </m:r>
          </m:e>
        </m:d>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i</m:t>
            </m:r>
          </m:e>
          <m:e>
            <m:sSub>
              <m:sSubPr>
                <m:ctrlPr>
                  <w:rPr>
                    <w:rFonts w:ascii="Cambria Math" w:hAnsi="Cambria Math" w:cs="Arial"/>
                    <w:lang w:val="ru-RU" w:eastAsia="ru-RU"/>
                  </w:rPr>
                </m:ctrlPr>
              </m:sSubPr>
              <m:e>
                <m:r>
                  <w:rPr>
                    <w:rFonts w:ascii="Cambria Math" w:hAnsi="Cambria Math" w:cs="Arial"/>
                    <w:lang w:val="ru-RU" w:eastAsia="ru-RU"/>
                  </w:rPr>
                  <m:t>θ</m:t>
                </m:r>
              </m:e>
              <m:sub>
                <m:r>
                  <w:rPr>
                    <w:rFonts w:ascii="Cambria Math" w:hAnsi="Cambria Math" w:cs="Arial"/>
                    <w:lang w:val="ru-RU" w:eastAsia="ru-RU"/>
                  </w:rPr>
                  <m:t>r</m:t>
                </m:r>
              </m:sub>
            </m:sSub>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 xml:space="preserve">, </m:t>
            </m:r>
            <m:r>
              <w:rPr>
                <w:rFonts w:ascii="Cambria Math" w:hAnsi="Cambria Math" w:cs="Arial"/>
                <w:lang w:val="ru-RU" w:eastAsia="ru-RU"/>
              </w:rPr>
              <m:t>p</m:t>
            </m:r>
          </m:e>
        </m:d>
        <m:r>
          <m:rPr>
            <m:sty m:val="p"/>
          </m:rPr>
          <w:rPr>
            <w:rFonts w:ascii="Cambria Math" w:hAnsi="Cambria Math" w:cs="Arial"/>
            <w:lang w:val="ru-RU" w:eastAsia="ru-RU"/>
          </w:rPr>
          <m:t>, Ф</m:t>
        </m:r>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 xml:space="preserve">, </m:t>
            </m:r>
            <m:r>
              <w:rPr>
                <w:rFonts w:ascii="Cambria Math" w:hAnsi="Cambria Math" w:cs="Arial"/>
                <w:lang w:val="ru-RU" w:eastAsia="ru-RU"/>
              </w:rPr>
              <m:t>p</m:t>
            </m:r>
          </m:e>
        </m:d>
        <m:r>
          <m:rPr>
            <m:sty m:val="p"/>
          </m:rPr>
          <w:rPr>
            <w:rFonts w:ascii="Cambria Math" w:hAnsi="Cambria Math" w:cs="Arial"/>
            <w:lang w:val="ru-RU" w:eastAsia="ru-RU"/>
          </w:rPr>
          <m:t>≫Ф</m:t>
        </m:r>
        <m:d>
          <m:dPr>
            <m:ctrlPr>
              <w:rPr>
                <w:rFonts w:ascii="Cambria Math" w:hAnsi="Cambria Math" w:cs="Arial"/>
                <w:lang w:val="ru-RU" w:eastAsia="ru-RU"/>
              </w:rPr>
            </m:ctrlPr>
          </m:dPr>
          <m:e>
            <m:r>
              <w:rPr>
                <w:rFonts w:ascii="Cambria Math" w:hAnsi="Cambria Math" w:cs="Arial"/>
                <w:lang w:val="ru-RU" w:eastAsia="ru-RU"/>
              </w:rPr>
              <m:t>j</m:t>
            </m:r>
          </m:e>
          <m:e>
            <m:sSub>
              <m:sSubPr>
                <m:ctrlPr>
                  <w:rPr>
                    <w:rFonts w:ascii="Cambria Math" w:hAnsi="Cambria Math" w:cs="Arial"/>
                    <w:lang w:val="ru-RU" w:eastAsia="ru-RU"/>
                  </w:rPr>
                </m:ctrlPr>
              </m:sSubPr>
              <m:e>
                <m:r>
                  <w:rPr>
                    <w:rFonts w:ascii="Cambria Math" w:hAnsi="Cambria Math" w:cs="Arial"/>
                    <w:lang w:val="ru-RU" w:eastAsia="ru-RU"/>
                  </w:rPr>
                  <m:t>ξ</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 xml:space="preserve">, </m:t>
            </m:r>
            <m:r>
              <w:rPr>
                <w:rFonts w:ascii="Cambria Math" w:hAnsi="Cambria Math" w:cs="Arial"/>
                <w:lang w:val="ru-RU" w:eastAsia="ru-RU"/>
              </w:rPr>
              <m:t>p</m:t>
            </m:r>
          </m:e>
        </m:d>
        <m:r>
          <m:rPr>
            <m:sty m:val="p"/>
          </m:rPr>
          <w:rPr>
            <w:rFonts w:ascii="Cambria Math" w:hAnsi="Cambria Math" w:cs="Arial"/>
            <w:lang w:val="ru-RU" w:eastAsia="ru-RU"/>
          </w:rPr>
          <m:t xml:space="preserve"> и 1/</m:t>
        </m:r>
        <m:r>
          <w:rPr>
            <w:rFonts w:ascii="Cambria Math" w:hAnsi="Cambria Math" w:cs="Arial"/>
            <w:lang w:val="ru-RU" w:eastAsia="ru-RU"/>
          </w:rPr>
          <m:t>R</m:t>
        </m:r>
        <m:r>
          <m:rPr>
            <m:sty m:val="p"/>
          </m:rPr>
          <w:rPr>
            <w:rFonts w:ascii="Cambria Math" w:hAnsi="Cambria Math" w:cs="Arial"/>
            <w:lang w:val="ru-RU" w:eastAsia="ru-RU"/>
          </w:rPr>
          <m:t>≫1/</m:t>
        </m:r>
        <m:r>
          <w:rPr>
            <w:rFonts w:ascii="Cambria Math" w:hAnsi="Cambria Math" w:cs="Arial"/>
            <w:lang w:val="ru-RU" w:eastAsia="ru-RU"/>
          </w:rPr>
          <m:t>r</m:t>
        </m:r>
      </m:oMath>
      <w:r w:rsidR="00471C14" w:rsidRPr="00AF1126">
        <w:rPr>
          <w:rFonts w:ascii="Arial" w:hAnsi="Arial" w:cs="Arial"/>
          <w:lang w:val="ru-RU" w:eastAsia="ru-RU"/>
        </w:rPr>
        <w:t xml:space="preserve">, где </w:t>
      </w:r>
      <w:r>
        <w:rPr>
          <w:rFonts w:ascii="Arial" w:hAnsi="Arial" w:cs="Arial"/>
          <w:lang w:val="ru-RU" w:eastAsia="ru-RU"/>
        </w:rPr>
        <w:t>амплитуда</w:t>
      </w:r>
      <w:r w:rsidR="00471C14" w:rsidRPr="00AF1126">
        <w:rPr>
          <w:rFonts w:ascii="Arial" w:hAnsi="Arial" w:cs="Arial"/>
          <w:lang w:val="ru-RU" w:eastAsia="ru-RU"/>
        </w:rPr>
        <w:t xml:space="preserve"> отраженной от пластины заземления волны пренебрежимо мал</w:t>
      </w:r>
      <w:r>
        <w:rPr>
          <w:rFonts w:ascii="Arial" w:hAnsi="Arial" w:cs="Arial"/>
          <w:lang w:val="ru-RU" w:eastAsia="ru-RU"/>
        </w:rPr>
        <w:t>а</w:t>
      </w:r>
      <w:r w:rsidR="00471C14" w:rsidRPr="00AF1126">
        <w:rPr>
          <w:rFonts w:ascii="Arial" w:hAnsi="Arial" w:cs="Arial"/>
          <w:lang w:val="ru-RU" w:eastAsia="ru-RU"/>
        </w:rPr>
        <w:t xml:space="preserve"> по сравнению с </w:t>
      </w:r>
      <w:r>
        <w:rPr>
          <w:rFonts w:ascii="Arial" w:hAnsi="Arial" w:cs="Arial"/>
          <w:lang w:val="ru-RU" w:eastAsia="ru-RU"/>
        </w:rPr>
        <w:t>амплитудой</w:t>
      </w:r>
      <w:r w:rsidR="00471C14" w:rsidRPr="00AF1126">
        <w:rPr>
          <w:rFonts w:ascii="Arial" w:hAnsi="Arial" w:cs="Arial"/>
          <w:lang w:val="ru-RU" w:eastAsia="ru-RU"/>
        </w:rPr>
        <w:t xml:space="preserve"> прямой волны. </w:t>
      </w:r>
      <w:r w:rsidR="00963D4F">
        <w:rPr>
          <w:rFonts w:ascii="Arial" w:hAnsi="Arial" w:cs="Arial"/>
          <w:lang w:val="ru-RU" w:eastAsia="ru-RU"/>
        </w:rPr>
        <w:t>Д</w:t>
      </w:r>
      <w:r w:rsidR="00471C14" w:rsidRPr="00AF1126">
        <w:rPr>
          <w:rFonts w:ascii="Arial" w:hAnsi="Arial" w:cs="Arial"/>
          <w:lang w:val="ru-RU" w:eastAsia="ru-RU"/>
        </w:rPr>
        <w:t xml:space="preserve">ля уменьшения </w:t>
      </w:r>
      <w:r>
        <w:rPr>
          <w:rFonts w:ascii="Arial" w:hAnsi="Arial" w:cs="Arial"/>
          <w:lang w:val="ru-RU" w:eastAsia="ru-RU"/>
        </w:rPr>
        <w:t xml:space="preserve">амплитуды </w:t>
      </w:r>
      <w:r w:rsidR="00471C14" w:rsidRPr="00AF1126">
        <w:rPr>
          <w:rFonts w:ascii="Arial" w:hAnsi="Arial" w:cs="Arial"/>
          <w:lang w:val="ru-RU" w:eastAsia="ru-RU"/>
        </w:rPr>
        <w:t>отраженн</w:t>
      </w:r>
      <w:r>
        <w:rPr>
          <w:rFonts w:ascii="Arial" w:hAnsi="Arial" w:cs="Arial"/>
          <w:lang w:val="ru-RU" w:eastAsia="ru-RU"/>
        </w:rPr>
        <w:t>ых</w:t>
      </w:r>
      <w:r w:rsidR="00471C14" w:rsidRPr="00AF1126">
        <w:rPr>
          <w:rFonts w:ascii="Arial" w:hAnsi="Arial" w:cs="Arial"/>
          <w:lang w:val="ru-RU" w:eastAsia="ru-RU"/>
        </w:rPr>
        <w:t xml:space="preserve"> от пластины заземления </w:t>
      </w:r>
      <w:r>
        <w:rPr>
          <w:rFonts w:ascii="Arial" w:hAnsi="Arial" w:cs="Arial"/>
          <w:lang w:val="ru-RU" w:eastAsia="ru-RU"/>
        </w:rPr>
        <w:t>электромагнитных волн</w:t>
      </w:r>
      <w:r w:rsidR="00963D4F" w:rsidRPr="00963D4F">
        <w:rPr>
          <w:rFonts w:ascii="Arial" w:hAnsi="Arial" w:cs="Arial"/>
          <w:lang w:val="ru-RU" w:eastAsia="ru-RU"/>
        </w:rPr>
        <w:t xml:space="preserve"> </w:t>
      </w:r>
      <w:r w:rsidR="00963D4F">
        <w:rPr>
          <w:rFonts w:ascii="Arial" w:hAnsi="Arial" w:cs="Arial"/>
          <w:lang w:val="ru-RU" w:eastAsia="ru-RU"/>
        </w:rPr>
        <w:t>могут быть применены радиопоглощающие материалы</w:t>
      </w:r>
      <w:r w:rsidR="00471C14" w:rsidRPr="00AF1126">
        <w:rPr>
          <w:rFonts w:ascii="Arial" w:hAnsi="Arial" w:cs="Arial"/>
          <w:lang w:val="ru-RU" w:eastAsia="ru-RU"/>
        </w:rPr>
        <w:t>.</w:t>
      </w:r>
    </w:p>
    <w:p w14:paraId="43F51077" w14:textId="7089BDFF" w:rsidR="00471C14" w:rsidRPr="00AF1126" w:rsidRDefault="00471C14" w:rsidP="00AF1126">
      <w:pPr>
        <w:widowControl w:val="0"/>
        <w:tabs>
          <w:tab w:val="left" w:pos="874"/>
        </w:tabs>
        <w:spacing w:after="260" w:line="360" w:lineRule="auto"/>
        <w:ind w:firstLine="709"/>
        <w:rPr>
          <w:rFonts w:ascii="Arial" w:hAnsi="Arial" w:cs="Arial"/>
          <w:lang w:val="ru-RU" w:eastAsia="ru-RU"/>
        </w:rPr>
      </w:pPr>
      <w:r w:rsidRPr="00AF1126">
        <w:rPr>
          <w:rFonts w:ascii="Arial" w:hAnsi="Arial" w:cs="Arial"/>
          <w:lang w:val="ru-RU" w:eastAsia="ru-RU"/>
        </w:rPr>
        <w:t xml:space="preserve">Метод эталонной площадки SSM </w:t>
      </w:r>
      <w:r w:rsidR="000604A7">
        <w:rPr>
          <w:rFonts w:ascii="Arial" w:hAnsi="Arial" w:cs="Arial"/>
          <w:lang w:val="ru-RU" w:eastAsia="ru-RU"/>
        </w:rPr>
        <w:t>эффективен для антенн типа</w:t>
      </w:r>
      <w:r w:rsidRPr="00AF1126">
        <w:rPr>
          <w:rFonts w:ascii="Arial" w:hAnsi="Arial" w:cs="Arial"/>
          <w:lang w:val="ru-RU" w:eastAsia="ru-RU"/>
        </w:rPr>
        <w:t xml:space="preserve"> </w:t>
      </w:r>
      <w:r w:rsidR="000604A7" w:rsidRPr="00AF1126">
        <w:rPr>
          <w:rFonts w:ascii="Arial" w:hAnsi="Arial" w:cs="Arial"/>
          <w:lang w:val="ru-RU" w:eastAsia="ru-RU"/>
        </w:rPr>
        <w:t>коротко</w:t>
      </w:r>
      <w:r w:rsidR="000604A7">
        <w:rPr>
          <w:rFonts w:ascii="Arial" w:hAnsi="Arial" w:cs="Arial"/>
          <w:lang w:val="ru-RU" w:eastAsia="ru-RU"/>
        </w:rPr>
        <w:t>го</w:t>
      </w:r>
      <w:r w:rsidR="000604A7" w:rsidRPr="00AF1126">
        <w:rPr>
          <w:rFonts w:ascii="Arial" w:hAnsi="Arial" w:cs="Arial"/>
          <w:lang w:val="ru-RU" w:eastAsia="ru-RU"/>
        </w:rPr>
        <w:t xml:space="preserve"> дипол</w:t>
      </w:r>
      <w:r w:rsidR="000604A7">
        <w:rPr>
          <w:rFonts w:ascii="Arial" w:hAnsi="Arial" w:cs="Arial"/>
          <w:lang w:val="ru-RU" w:eastAsia="ru-RU"/>
        </w:rPr>
        <w:t xml:space="preserve">я с </w:t>
      </w:r>
      <w:proofErr w:type="spellStart"/>
      <w:r w:rsidR="000604A7">
        <w:rPr>
          <w:rFonts w:ascii="Arial" w:hAnsi="Arial" w:cs="Arial"/>
          <w:lang w:val="ru-RU" w:eastAsia="ru-RU"/>
        </w:rPr>
        <w:t>квазиизотропными</w:t>
      </w:r>
      <w:proofErr w:type="spellEnd"/>
      <w:r w:rsidR="000604A7">
        <w:rPr>
          <w:rFonts w:ascii="Arial" w:hAnsi="Arial" w:cs="Arial"/>
          <w:lang w:val="ru-RU" w:eastAsia="ru-RU"/>
        </w:rPr>
        <w:t xml:space="preserve"> диаграммами направленности</w:t>
      </w:r>
      <w:r w:rsidRPr="00AF1126">
        <w:rPr>
          <w:rFonts w:ascii="Arial" w:hAnsi="Arial" w:cs="Arial"/>
          <w:lang w:val="ru-RU" w:eastAsia="ru-RU"/>
        </w:rPr>
        <w:t>,</w:t>
      </w:r>
      <w:r w:rsidR="007C297E">
        <w:rPr>
          <w:rFonts w:ascii="Arial" w:hAnsi="Arial" w:cs="Arial"/>
          <w:lang w:val="ru-RU" w:eastAsia="ru-RU"/>
        </w:rPr>
        <w:t xml:space="preserve"> и </w:t>
      </w:r>
      <w:r w:rsidR="007C297E" w:rsidRPr="00AF1126">
        <w:rPr>
          <w:rFonts w:ascii="Arial" w:hAnsi="Arial" w:cs="Arial"/>
          <w:lang w:val="ru-RU" w:eastAsia="ru-RU"/>
        </w:rPr>
        <w:t>при определении коэффициента калибровки направленн</w:t>
      </w:r>
      <w:r w:rsidR="007C297E">
        <w:rPr>
          <w:rFonts w:ascii="Arial" w:hAnsi="Arial" w:cs="Arial"/>
          <w:lang w:val="ru-RU" w:eastAsia="ru-RU"/>
        </w:rPr>
        <w:t>ых</w:t>
      </w:r>
      <w:r w:rsidR="007C297E" w:rsidRPr="00AF1126">
        <w:rPr>
          <w:rFonts w:ascii="Arial" w:hAnsi="Arial" w:cs="Arial"/>
          <w:lang w:val="ru-RU" w:eastAsia="ru-RU"/>
        </w:rPr>
        <w:t xml:space="preserve"> антенн, например, логопериодическ</w:t>
      </w:r>
      <w:r w:rsidR="007C297E">
        <w:rPr>
          <w:rFonts w:ascii="Arial" w:hAnsi="Arial" w:cs="Arial"/>
          <w:lang w:val="ru-RU" w:eastAsia="ru-RU"/>
        </w:rPr>
        <w:t>их,</w:t>
      </w:r>
      <w:r w:rsidR="007C297E" w:rsidRPr="00AF1126">
        <w:rPr>
          <w:rFonts w:ascii="Arial" w:hAnsi="Arial" w:cs="Arial"/>
          <w:lang w:val="ru-RU" w:eastAsia="ru-RU"/>
        </w:rPr>
        <w:t xml:space="preserve"> </w:t>
      </w:r>
      <w:r w:rsidR="007C297E">
        <w:rPr>
          <w:rFonts w:ascii="Arial" w:hAnsi="Arial" w:cs="Arial"/>
          <w:lang w:val="ru-RU" w:eastAsia="ru-RU"/>
        </w:rPr>
        <w:t>неопределенность измерений будет высока</w:t>
      </w:r>
      <w:r w:rsidR="000604A7">
        <w:rPr>
          <w:rFonts w:ascii="Arial" w:hAnsi="Arial" w:cs="Arial"/>
          <w:lang w:val="ru-RU" w:eastAsia="ru-RU"/>
        </w:rPr>
        <w:t xml:space="preserve">. Вклад этой частной составляющей должен быть </w:t>
      </w:r>
      <w:r w:rsidR="00BE2075">
        <w:rPr>
          <w:rFonts w:ascii="Arial" w:hAnsi="Arial" w:cs="Arial"/>
          <w:lang w:val="ru-RU" w:eastAsia="ru-RU"/>
        </w:rPr>
        <w:t>включен</w:t>
      </w:r>
      <w:r w:rsidR="000604A7">
        <w:rPr>
          <w:rFonts w:ascii="Arial" w:hAnsi="Arial" w:cs="Arial"/>
          <w:lang w:val="ru-RU" w:eastAsia="ru-RU"/>
        </w:rPr>
        <w:t xml:space="preserve"> в бюджет суммарной неопределенности</w:t>
      </w:r>
      <w:r w:rsidRPr="00AF1126">
        <w:rPr>
          <w:rFonts w:ascii="Arial" w:hAnsi="Arial" w:cs="Arial"/>
          <w:lang w:val="ru-RU" w:eastAsia="ru-RU"/>
        </w:rPr>
        <w:t>.</w:t>
      </w:r>
    </w:p>
    <w:p w14:paraId="2B857CD3" w14:textId="5BDCB87A" w:rsidR="00471C14" w:rsidRPr="007C297E" w:rsidRDefault="00555434" w:rsidP="007C297E">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В</w:t>
      </w:r>
      <w:r w:rsidR="00471C14" w:rsidRPr="007C297E">
        <w:rPr>
          <w:rFonts w:ascii="Arial" w:hAnsi="Arial" w:cs="Arial"/>
          <w:lang w:val="ru-RU" w:eastAsia="ru-RU"/>
        </w:rPr>
        <w:t xml:space="preserve">сенаправленные антенны, такие как биконические, обычно размещают на горизонтальной поляризации </w:t>
      </w:r>
      <w:r w:rsidR="00D26073">
        <w:rPr>
          <w:rFonts w:ascii="Arial" w:hAnsi="Arial" w:cs="Arial"/>
          <w:lang w:val="ru-RU" w:eastAsia="ru-RU"/>
        </w:rPr>
        <w:t>и применяют</w:t>
      </w:r>
      <w:r w:rsidR="00471C14" w:rsidRPr="007C297E">
        <w:rPr>
          <w:rFonts w:ascii="Arial" w:hAnsi="Arial" w:cs="Arial"/>
          <w:lang w:val="ru-RU" w:eastAsia="ru-RU"/>
        </w:rPr>
        <w:t xml:space="preserve"> услови</w:t>
      </w:r>
      <w:r w:rsidR="00D26073">
        <w:rPr>
          <w:rFonts w:ascii="Arial" w:hAnsi="Arial" w:cs="Arial"/>
          <w:lang w:val="ru-RU" w:eastAsia="ru-RU"/>
        </w:rPr>
        <w:t>е</w:t>
      </w:r>
      <w:r w:rsidR="00471C14" w:rsidRPr="007C297E">
        <w:rPr>
          <w:rFonts w:ascii="Arial" w:hAnsi="Arial" w:cs="Arial"/>
          <w:lang w:val="ru-RU" w:eastAsia="ru-RU"/>
        </w:rPr>
        <w:t xml:space="preserve"> a). Более направленные антенны, такие как логопериодические или гибридные, должны быть установлены таким образом, чтобы между антеннами было </w:t>
      </w:r>
      <w:r w:rsidR="00D26073">
        <w:rPr>
          <w:rFonts w:ascii="Arial" w:hAnsi="Arial" w:cs="Arial"/>
          <w:lang w:val="ru-RU" w:eastAsia="ru-RU"/>
        </w:rPr>
        <w:t>обеспечено</w:t>
      </w:r>
      <w:r w:rsidR="00471C14" w:rsidRPr="007C297E">
        <w:rPr>
          <w:rFonts w:ascii="Arial" w:hAnsi="Arial" w:cs="Arial"/>
          <w:lang w:val="ru-RU" w:eastAsia="ru-RU"/>
        </w:rPr>
        <w:t xml:space="preserve"> расстояние</w:t>
      </w:r>
      <w:r w:rsidR="00D26073">
        <w:rPr>
          <w:rFonts w:ascii="Arial" w:hAnsi="Arial" w:cs="Arial"/>
          <w:lang w:val="ru-RU" w:eastAsia="ru-RU"/>
        </w:rPr>
        <w:t>, на котором уровень</w:t>
      </w:r>
      <w:r w:rsidR="00471C14" w:rsidRPr="007C297E">
        <w:rPr>
          <w:rFonts w:ascii="Arial" w:hAnsi="Arial" w:cs="Arial"/>
          <w:lang w:val="ru-RU" w:eastAsia="ru-RU"/>
        </w:rPr>
        <w:t xml:space="preserve"> </w:t>
      </w:r>
      <w:r w:rsidR="00255482">
        <w:rPr>
          <w:rFonts w:ascii="Arial" w:hAnsi="Arial" w:cs="Arial"/>
          <w:lang w:val="ru-RU" w:eastAsia="ru-RU"/>
        </w:rPr>
        <w:t>электромагнитных волн, приходящих со всех направлений, кроме прямого, был минимален,</w:t>
      </w:r>
      <w:r w:rsidR="00471C14" w:rsidRPr="007C297E">
        <w:rPr>
          <w:rFonts w:ascii="Arial" w:hAnsi="Arial" w:cs="Arial"/>
          <w:lang w:val="ru-RU" w:eastAsia="ru-RU"/>
        </w:rPr>
        <w:t xml:space="preserve"> при </w:t>
      </w:r>
      <w:r>
        <w:rPr>
          <w:rFonts w:ascii="Arial" w:hAnsi="Arial" w:cs="Arial"/>
          <w:lang w:val="ru-RU" w:eastAsia="ru-RU"/>
        </w:rPr>
        <w:t>выполнении</w:t>
      </w:r>
      <w:r w:rsidR="00471C14" w:rsidRPr="007C297E">
        <w:rPr>
          <w:rFonts w:ascii="Arial" w:hAnsi="Arial" w:cs="Arial"/>
          <w:lang w:val="ru-RU" w:eastAsia="ru-RU"/>
        </w:rPr>
        <w:t xml:space="preserve"> условия a). Кроме того, условие b) может применяться для калибровки логопериодических антенн, когда они расположены высоко и </w:t>
      </w:r>
      <w:r w:rsidR="00255482">
        <w:rPr>
          <w:rFonts w:ascii="Arial" w:hAnsi="Arial" w:cs="Arial"/>
          <w:lang w:val="ru-RU" w:eastAsia="ru-RU"/>
        </w:rPr>
        <w:t>на</w:t>
      </w:r>
      <w:r w:rsidR="00471C14" w:rsidRPr="007C297E">
        <w:rPr>
          <w:rFonts w:ascii="Arial" w:hAnsi="Arial" w:cs="Arial"/>
          <w:lang w:val="ru-RU" w:eastAsia="ru-RU"/>
        </w:rPr>
        <w:t xml:space="preserve"> сравнительно небольш</w:t>
      </w:r>
      <w:r w:rsidR="00255482">
        <w:rPr>
          <w:rFonts w:ascii="Arial" w:hAnsi="Arial" w:cs="Arial"/>
          <w:lang w:val="ru-RU" w:eastAsia="ru-RU"/>
        </w:rPr>
        <w:t>о</w:t>
      </w:r>
      <w:r w:rsidR="00471C14" w:rsidRPr="007C297E">
        <w:rPr>
          <w:rFonts w:ascii="Arial" w:hAnsi="Arial" w:cs="Arial"/>
          <w:lang w:val="ru-RU" w:eastAsia="ru-RU"/>
        </w:rPr>
        <w:t>м расстояни</w:t>
      </w:r>
      <w:r w:rsidR="00255482">
        <w:rPr>
          <w:rFonts w:ascii="Arial" w:hAnsi="Arial" w:cs="Arial"/>
          <w:lang w:val="ru-RU" w:eastAsia="ru-RU"/>
        </w:rPr>
        <w:t>и друг от друга</w:t>
      </w:r>
      <w:r w:rsidR="00471C14" w:rsidRPr="007C297E">
        <w:rPr>
          <w:rFonts w:ascii="Arial" w:hAnsi="Arial" w:cs="Arial"/>
          <w:lang w:val="ru-RU" w:eastAsia="ru-RU"/>
        </w:rPr>
        <w:t>.</w:t>
      </w:r>
    </w:p>
    <w:p w14:paraId="3B126B17" w14:textId="529ACEAB" w:rsidR="00471C14" w:rsidRPr="007C297E" w:rsidRDefault="00471C14" w:rsidP="007C297E">
      <w:pPr>
        <w:widowControl w:val="0"/>
        <w:tabs>
          <w:tab w:val="left" w:pos="874"/>
        </w:tabs>
        <w:spacing w:after="260" w:line="360" w:lineRule="auto"/>
        <w:ind w:firstLine="709"/>
        <w:rPr>
          <w:rFonts w:ascii="Arial" w:hAnsi="Arial" w:cs="Arial"/>
          <w:lang w:val="ru-RU" w:eastAsia="ru-RU"/>
        </w:rPr>
      </w:pPr>
      <w:r w:rsidRPr="007C297E">
        <w:rPr>
          <w:rFonts w:ascii="Arial" w:hAnsi="Arial" w:cs="Arial"/>
          <w:lang w:val="ru-RU" w:eastAsia="ru-RU"/>
        </w:rPr>
        <w:t xml:space="preserve">В следующих подразделах диаграмма направленности </w:t>
      </w:r>
      <w:r w:rsidR="000D4391">
        <w:rPr>
          <w:rFonts w:ascii="Arial" w:hAnsi="Arial" w:cs="Arial"/>
          <w:lang w:val="ru-RU" w:eastAsia="ru-RU"/>
        </w:rPr>
        <w:t>нормир</w:t>
      </w:r>
      <w:r w:rsidR="00D40216">
        <w:rPr>
          <w:rFonts w:ascii="Arial" w:hAnsi="Arial" w:cs="Arial"/>
          <w:lang w:val="ru-RU" w:eastAsia="ru-RU"/>
        </w:rPr>
        <w:t>уется</w:t>
      </w:r>
      <w:r w:rsidR="000D4391">
        <w:rPr>
          <w:rFonts w:ascii="Arial" w:hAnsi="Arial" w:cs="Arial"/>
          <w:lang w:val="ru-RU" w:eastAsia="ru-RU"/>
        </w:rPr>
        <w:t xml:space="preserve"> в единицах</w:t>
      </w:r>
      <w:r w:rsidRPr="007C297E">
        <w:rPr>
          <w:rFonts w:ascii="Arial" w:hAnsi="Arial" w:cs="Arial"/>
          <w:lang w:val="ru-RU" w:eastAsia="ru-RU"/>
        </w:rPr>
        <w:t xml:space="preserve"> относительного </w:t>
      </w:r>
      <w:r w:rsidR="00DF3C24">
        <w:rPr>
          <w:rFonts w:ascii="Arial" w:hAnsi="Arial" w:cs="Arial"/>
          <w:lang w:val="ru-RU" w:eastAsia="ru-RU"/>
        </w:rPr>
        <w:t>фактического коэффициента</w:t>
      </w:r>
      <w:r w:rsidRPr="007C297E">
        <w:rPr>
          <w:rFonts w:ascii="Arial" w:hAnsi="Arial" w:cs="Arial"/>
          <w:lang w:val="ru-RU" w:eastAsia="ru-RU"/>
        </w:rPr>
        <w:t xml:space="preserve"> усиления</w:t>
      </w:r>
      <w:r w:rsidR="00DF3C24">
        <w:rPr>
          <w:rFonts w:ascii="Arial" w:hAnsi="Arial" w:cs="Arial"/>
          <w:lang w:val="ru-RU" w:eastAsia="ru-RU"/>
        </w:rPr>
        <w:t xml:space="preserve"> антенны</w:t>
      </w:r>
      <w:r w:rsidRPr="007C297E">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g</m:t>
            </m:r>
          </m:e>
          <m:sub>
            <m:r>
              <w:rPr>
                <w:rFonts w:ascii="Cambria Math" w:hAnsi="Cambria Math" w:cs="Arial"/>
                <w:lang w:val="ru-RU" w:eastAsia="ru-RU"/>
              </w:rPr>
              <m:t>a</m:t>
            </m:r>
          </m:sub>
        </m:sSub>
      </m:oMath>
      <w:r w:rsidRPr="007C297E">
        <w:rPr>
          <w:rFonts w:ascii="Arial" w:hAnsi="Arial" w:cs="Arial"/>
          <w:lang w:val="ru-RU" w:eastAsia="ru-RU"/>
        </w:rPr>
        <w:t>, котор</w:t>
      </w:r>
      <w:r w:rsidR="00DF3C24">
        <w:rPr>
          <w:rFonts w:ascii="Arial" w:hAnsi="Arial" w:cs="Arial"/>
          <w:lang w:val="ru-RU" w:eastAsia="ru-RU"/>
        </w:rPr>
        <w:t>ый в соответствии с</w:t>
      </w:r>
      <w:r w:rsidRPr="007C297E">
        <w:rPr>
          <w:rFonts w:ascii="Arial" w:hAnsi="Arial" w:cs="Arial"/>
          <w:lang w:val="ru-RU" w:eastAsia="ru-RU"/>
        </w:rPr>
        <w:t xml:space="preserve"> </w:t>
      </w:r>
      <w:r w:rsidR="00DF3C24" w:rsidRPr="007C297E">
        <w:rPr>
          <w:rFonts w:ascii="Arial" w:hAnsi="Arial" w:cs="Arial"/>
          <w:lang w:val="ru-RU" w:eastAsia="ru-RU"/>
        </w:rPr>
        <w:t>формул</w:t>
      </w:r>
      <w:r w:rsidR="00DF3C24">
        <w:rPr>
          <w:rFonts w:ascii="Arial" w:hAnsi="Arial" w:cs="Arial"/>
          <w:lang w:val="ru-RU" w:eastAsia="ru-RU"/>
        </w:rPr>
        <w:t>ой</w:t>
      </w:r>
      <w:r w:rsidR="00DF3C24" w:rsidRPr="007C297E">
        <w:rPr>
          <w:rFonts w:ascii="Arial" w:hAnsi="Arial" w:cs="Arial"/>
          <w:lang w:val="ru-RU" w:eastAsia="ru-RU"/>
        </w:rPr>
        <w:t xml:space="preserve"> С.6 (см. С.2.1)</w:t>
      </w:r>
      <w:r w:rsidR="00D40216">
        <w:rPr>
          <w:rFonts w:ascii="Arial" w:hAnsi="Arial" w:cs="Arial"/>
          <w:lang w:val="ru-RU" w:eastAsia="ru-RU"/>
        </w:rPr>
        <w:t xml:space="preserve"> </w:t>
      </w:r>
      <w:r w:rsidRPr="007C297E">
        <w:rPr>
          <w:rFonts w:ascii="Arial" w:hAnsi="Arial" w:cs="Arial"/>
          <w:lang w:val="ru-RU" w:eastAsia="ru-RU"/>
        </w:rPr>
        <w:t>обратно пропорционал</w:t>
      </w:r>
      <w:r w:rsidR="00D40216">
        <w:rPr>
          <w:rFonts w:ascii="Arial" w:hAnsi="Arial" w:cs="Arial"/>
          <w:lang w:val="ru-RU" w:eastAsia="ru-RU"/>
        </w:rPr>
        <w:t xml:space="preserve">ен </w:t>
      </w:r>
      <w:r w:rsidRPr="007C297E">
        <w:rPr>
          <w:rFonts w:ascii="Arial" w:hAnsi="Arial" w:cs="Arial"/>
          <w:lang w:val="ru-RU" w:eastAsia="ru-RU"/>
        </w:rPr>
        <w:lastRenderedPageBreak/>
        <w:t xml:space="preserve">квадрату коэффициента калибровки </w:t>
      </w:r>
      <m:oMath>
        <m:r>
          <m:rPr>
            <m:sty m:val="p"/>
          </m:rPr>
          <w:rPr>
            <w:rFonts w:ascii="Cambria Math" w:hAnsi="Cambria Math" w:cs="Arial"/>
            <w:lang w:val="ru-RU" w:eastAsia="ru-RU"/>
          </w:rPr>
          <m:t>Ф</m:t>
        </m:r>
      </m:oMath>
      <w:r w:rsidRPr="007C297E">
        <w:rPr>
          <w:rFonts w:ascii="Arial" w:hAnsi="Arial" w:cs="Arial"/>
          <w:lang w:val="ru-RU" w:eastAsia="ru-RU"/>
        </w:rPr>
        <w:t>.</w:t>
      </w:r>
    </w:p>
    <w:p w14:paraId="4CA33349" w14:textId="77777777" w:rsidR="00471C14" w:rsidRPr="001E006F" w:rsidRDefault="00471C14" w:rsidP="001E006F">
      <w:pPr>
        <w:widowControl w:val="0"/>
        <w:tabs>
          <w:tab w:val="left" w:pos="874"/>
        </w:tabs>
        <w:spacing w:after="260" w:line="360" w:lineRule="auto"/>
        <w:ind w:firstLine="709"/>
        <w:rPr>
          <w:rFonts w:ascii="Arial" w:hAnsi="Arial" w:cs="Arial"/>
          <w:b/>
          <w:bCs/>
          <w:lang w:val="ru-RU" w:eastAsia="ru-RU"/>
        </w:rPr>
      </w:pPr>
      <w:bookmarkStart w:id="202" w:name="_Toc147930371"/>
      <w:r w:rsidRPr="001E006F">
        <w:rPr>
          <w:rFonts w:ascii="Arial" w:hAnsi="Arial" w:cs="Arial"/>
          <w:b/>
          <w:bCs/>
          <w:lang w:val="ru-RU" w:eastAsia="ru-RU"/>
        </w:rPr>
        <w:t>С.7.2</w:t>
      </w:r>
      <w:r w:rsidRPr="001E006F">
        <w:rPr>
          <w:rFonts w:ascii="Arial" w:hAnsi="Arial" w:cs="Arial"/>
          <w:b/>
          <w:bCs/>
          <w:lang w:val="ru-RU" w:eastAsia="ru-RU"/>
        </w:rPr>
        <w:tab/>
        <w:t>Биконические антенны</w:t>
      </w:r>
      <w:bookmarkEnd w:id="202"/>
    </w:p>
    <w:p w14:paraId="2BF360DF" w14:textId="250C7D32" w:rsidR="00471C14" w:rsidRDefault="001E006F" w:rsidP="001E006F">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 описании свойств биконических антенн</w:t>
      </w:r>
      <w:r w:rsidR="00471C14" w:rsidRPr="001E006F">
        <w:rPr>
          <w:rFonts w:ascii="Arial" w:hAnsi="Arial" w:cs="Arial"/>
          <w:lang w:val="ru-RU" w:eastAsia="ru-RU"/>
        </w:rPr>
        <w:t xml:space="preserve"> </w:t>
      </w:r>
      <w:r>
        <w:rPr>
          <w:rFonts w:ascii="Arial" w:hAnsi="Arial" w:cs="Arial"/>
          <w:lang w:val="ru-RU" w:eastAsia="ru-RU"/>
        </w:rPr>
        <w:t xml:space="preserve">предполагается, что в </w:t>
      </w:r>
      <w:r w:rsidRPr="001E006F">
        <w:rPr>
          <w:rFonts w:ascii="Arial" w:hAnsi="Arial" w:cs="Arial"/>
          <w:lang w:val="ru-RU" w:eastAsia="ru-RU"/>
        </w:rPr>
        <w:t xml:space="preserve">Н-плоскости </w:t>
      </w:r>
      <w:r>
        <w:rPr>
          <w:rFonts w:ascii="Arial" w:hAnsi="Arial" w:cs="Arial"/>
          <w:lang w:val="ru-RU" w:eastAsia="ru-RU"/>
        </w:rPr>
        <w:t xml:space="preserve">они </w:t>
      </w:r>
      <w:r w:rsidR="00114C76">
        <w:rPr>
          <w:rFonts w:ascii="Arial" w:hAnsi="Arial" w:cs="Arial"/>
          <w:lang w:val="ru-RU" w:eastAsia="ru-RU"/>
        </w:rPr>
        <w:t>изотропны</w:t>
      </w:r>
      <w:r w:rsidR="00471C14" w:rsidRPr="001E006F">
        <w:rPr>
          <w:rFonts w:ascii="Arial" w:hAnsi="Arial" w:cs="Arial"/>
          <w:lang w:val="ru-RU" w:eastAsia="ru-RU"/>
        </w:rPr>
        <w:t xml:space="preserve">, </w:t>
      </w:r>
      <w:r w:rsidR="00137D45">
        <w:rPr>
          <w:rFonts w:ascii="Arial" w:hAnsi="Arial" w:cs="Arial"/>
          <w:lang w:val="ru-RU" w:eastAsia="ru-RU"/>
        </w:rPr>
        <w:t>а в</w:t>
      </w:r>
      <w:r w:rsidR="00471C14" w:rsidRPr="001E006F">
        <w:rPr>
          <w:rFonts w:ascii="Arial" w:hAnsi="Arial" w:cs="Arial"/>
          <w:lang w:val="ru-RU" w:eastAsia="ru-RU"/>
        </w:rPr>
        <w:t xml:space="preserve"> Е-плоскости </w:t>
      </w:r>
      <w:r w:rsidR="00137D45">
        <w:rPr>
          <w:rFonts w:ascii="Arial" w:hAnsi="Arial" w:cs="Arial"/>
          <w:lang w:val="ru-RU" w:eastAsia="ru-RU"/>
        </w:rPr>
        <w:t xml:space="preserve">их свойства направленности </w:t>
      </w:r>
      <w:r w:rsidR="00471C14" w:rsidRPr="001E006F">
        <w:rPr>
          <w:rFonts w:ascii="Arial" w:hAnsi="Arial" w:cs="Arial"/>
          <w:lang w:val="ru-RU" w:eastAsia="ru-RU"/>
        </w:rPr>
        <w:t xml:space="preserve">отличаются от идеальной </w:t>
      </w:r>
      <w:r w:rsidR="00137D45">
        <w:rPr>
          <w:rFonts w:ascii="Arial" w:hAnsi="Arial" w:cs="Arial"/>
          <w:lang w:val="ru-RU" w:eastAsia="ru-RU"/>
        </w:rPr>
        <w:t xml:space="preserve">частотно-зависимой </w:t>
      </w:r>
      <w:r w:rsidR="00471C14" w:rsidRPr="001E006F">
        <w:rPr>
          <w:rFonts w:ascii="Arial" w:hAnsi="Arial" w:cs="Arial"/>
          <w:lang w:val="ru-RU" w:eastAsia="ru-RU"/>
        </w:rPr>
        <w:t>полуволновой дипольной антенны, как показано на рисунке С.11.</w:t>
      </w:r>
    </w:p>
    <w:p w14:paraId="4840A201" w14:textId="3A2DB347" w:rsidR="00511379" w:rsidRDefault="00FA29E3" w:rsidP="00511379">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38E6503D" wp14:editId="26EBABE2">
            <wp:extent cx="5936615" cy="2306955"/>
            <wp:effectExtent l="0" t="0" r="698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6615" cy="2306955"/>
                    </a:xfrm>
                    <a:prstGeom prst="rect">
                      <a:avLst/>
                    </a:prstGeom>
                    <a:noFill/>
                    <a:ln>
                      <a:noFill/>
                    </a:ln>
                  </pic:spPr>
                </pic:pic>
              </a:graphicData>
            </a:graphic>
          </wp:inline>
        </w:drawing>
      </w:r>
    </w:p>
    <w:p w14:paraId="47B353E6" w14:textId="13C894A2" w:rsidR="00137D45" w:rsidRPr="00137D45" w:rsidRDefault="00137D45" w:rsidP="00511379">
      <w:pPr>
        <w:widowControl w:val="0"/>
        <w:tabs>
          <w:tab w:val="left" w:pos="0"/>
        </w:tabs>
        <w:spacing w:after="260" w:line="360" w:lineRule="auto"/>
        <w:jc w:val="center"/>
        <w:rPr>
          <w:rFonts w:ascii="Arial" w:hAnsi="Arial" w:cs="Arial"/>
          <w:lang w:val="ru-RU" w:eastAsia="ru-RU"/>
        </w:rPr>
      </w:pPr>
      <w:r w:rsidRPr="00137D45">
        <w:rPr>
          <w:rFonts w:ascii="Arial" w:hAnsi="Arial" w:cs="Arial"/>
          <w:lang w:val="ru-RU" w:eastAsia="ru-RU"/>
        </w:rPr>
        <w:t>Рисунок С.11 –</w:t>
      </w:r>
      <w:r w:rsidR="009B780A">
        <w:rPr>
          <w:rFonts w:ascii="Arial" w:hAnsi="Arial" w:cs="Arial"/>
          <w:lang w:val="ru-RU" w:eastAsia="ru-RU"/>
        </w:rPr>
        <w:t xml:space="preserve"> Амплитудные д</w:t>
      </w:r>
      <w:r w:rsidRPr="00137D45">
        <w:rPr>
          <w:rFonts w:ascii="Arial" w:hAnsi="Arial" w:cs="Arial"/>
          <w:lang w:val="ru-RU" w:eastAsia="ru-RU"/>
        </w:rPr>
        <w:t>иаграмм</w:t>
      </w:r>
      <w:r w:rsidR="009B780A">
        <w:rPr>
          <w:rFonts w:ascii="Arial" w:hAnsi="Arial" w:cs="Arial"/>
          <w:lang w:val="ru-RU" w:eastAsia="ru-RU"/>
        </w:rPr>
        <w:t>ы</w:t>
      </w:r>
      <w:r w:rsidRPr="00137D45">
        <w:rPr>
          <w:rFonts w:ascii="Arial" w:hAnsi="Arial" w:cs="Arial"/>
          <w:lang w:val="ru-RU" w:eastAsia="ru-RU"/>
        </w:rPr>
        <w:t xml:space="preserve"> направленности (</w:t>
      </w:r>
      <w:r w:rsidR="00FA29E3">
        <w:rPr>
          <w:rFonts w:ascii="Arial" w:hAnsi="Arial" w:cs="Arial"/>
          <w:lang w:val="ru-RU" w:eastAsia="ru-RU"/>
        </w:rPr>
        <w:t xml:space="preserve">в единицах </w:t>
      </w:r>
      <w:r w:rsidRPr="00137D45">
        <w:rPr>
          <w:rFonts w:ascii="Arial" w:hAnsi="Arial" w:cs="Arial"/>
          <w:lang w:val="ru-RU" w:eastAsia="ru-RU"/>
        </w:rPr>
        <w:t>относительно</w:t>
      </w:r>
      <w:r w:rsidR="00FA29E3">
        <w:rPr>
          <w:rFonts w:ascii="Arial" w:hAnsi="Arial" w:cs="Arial"/>
          <w:lang w:val="ru-RU" w:eastAsia="ru-RU"/>
        </w:rPr>
        <w:t>го</w:t>
      </w:r>
      <w:r w:rsidRPr="00137D45">
        <w:rPr>
          <w:rFonts w:ascii="Arial" w:hAnsi="Arial" w:cs="Arial"/>
          <w:lang w:val="ru-RU" w:eastAsia="ru-RU"/>
        </w:rPr>
        <w:t xml:space="preserve"> </w:t>
      </w:r>
      <w:r w:rsidR="00FA29E3">
        <w:rPr>
          <w:rFonts w:ascii="Arial" w:hAnsi="Arial" w:cs="Arial"/>
          <w:lang w:val="ru-RU" w:eastAsia="ru-RU"/>
        </w:rPr>
        <w:t>коэффициента</w:t>
      </w:r>
      <w:r w:rsidRPr="00137D45">
        <w:rPr>
          <w:rFonts w:ascii="Arial" w:hAnsi="Arial" w:cs="Arial"/>
          <w:lang w:val="ru-RU" w:eastAsia="ru-RU"/>
        </w:rPr>
        <w:t xml:space="preserve"> усилени</w:t>
      </w:r>
      <w:r w:rsidR="00FA29E3">
        <w:rPr>
          <w:rFonts w:ascii="Arial" w:hAnsi="Arial" w:cs="Arial"/>
          <w:lang w:val="ru-RU" w:eastAsia="ru-RU"/>
        </w:rPr>
        <w:t>я</w:t>
      </w:r>
      <w:r w:rsidRPr="00137D45">
        <w:rPr>
          <w:rFonts w:ascii="Arial" w:hAnsi="Arial" w:cs="Arial"/>
          <w:lang w:val="ru-RU" w:eastAsia="ru-RU"/>
        </w:rPr>
        <w:t xml:space="preserve">) двух видов биконических антенн </w:t>
      </w:r>
      <w:r w:rsidR="00FA29E3">
        <w:rPr>
          <w:rFonts w:ascii="Arial" w:hAnsi="Arial" w:cs="Arial"/>
          <w:lang w:val="ru-RU" w:eastAsia="ru-RU"/>
        </w:rPr>
        <w:t>в</w:t>
      </w:r>
      <w:r w:rsidRPr="00137D45">
        <w:rPr>
          <w:rFonts w:ascii="Arial" w:hAnsi="Arial" w:cs="Arial"/>
          <w:lang w:val="ru-RU" w:eastAsia="ru-RU"/>
        </w:rPr>
        <w:t xml:space="preserve"> сравнени</w:t>
      </w:r>
      <w:r w:rsidR="00FA29E3">
        <w:rPr>
          <w:rFonts w:ascii="Arial" w:hAnsi="Arial" w:cs="Arial"/>
          <w:lang w:val="ru-RU" w:eastAsia="ru-RU"/>
        </w:rPr>
        <w:t>и</w:t>
      </w:r>
      <w:r w:rsidRPr="00137D45">
        <w:rPr>
          <w:rFonts w:ascii="Arial" w:hAnsi="Arial" w:cs="Arial"/>
          <w:lang w:val="ru-RU" w:eastAsia="ru-RU"/>
        </w:rPr>
        <w:t xml:space="preserve"> с идеальн</w:t>
      </w:r>
      <w:r w:rsidR="00FA29E3">
        <w:rPr>
          <w:rFonts w:ascii="Arial" w:hAnsi="Arial" w:cs="Arial"/>
          <w:lang w:val="ru-RU" w:eastAsia="ru-RU"/>
        </w:rPr>
        <w:t>ым</w:t>
      </w:r>
      <w:r w:rsidRPr="00137D45">
        <w:rPr>
          <w:rFonts w:ascii="Arial" w:hAnsi="Arial" w:cs="Arial"/>
          <w:lang w:val="ru-RU" w:eastAsia="ru-RU"/>
        </w:rPr>
        <w:t xml:space="preserve"> полуволнов</w:t>
      </w:r>
      <w:r w:rsidR="00FA29E3">
        <w:rPr>
          <w:rFonts w:ascii="Arial" w:hAnsi="Arial" w:cs="Arial"/>
          <w:lang w:val="ru-RU" w:eastAsia="ru-RU"/>
        </w:rPr>
        <w:t>ым резонансным диполем</w:t>
      </w:r>
    </w:p>
    <w:p w14:paraId="32FDA518" w14:textId="77777777" w:rsidR="00137D45" w:rsidRPr="001E006F" w:rsidRDefault="00137D45" w:rsidP="001E006F">
      <w:pPr>
        <w:widowControl w:val="0"/>
        <w:tabs>
          <w:tab w:val="left" w:pos="874"/>
        </w:tabs>
        <w:spacing w:after="260" w:line="360" w:lineRule="auto"/>
        <w:ind w:firstLine="709"/>
        <w:rPr>
          <w:rFonts w:ascii="Arial" w:hAnsi="Arial" w:cs="Arial"/>
          <w:lang w:val="ru-RU" w:eastAsia="ru-RU"/>
        </w:rPr>
      </w:pPr>
    </w:p>
    <w:p w14:paraId="633CE120" w14:textId="35E9A081" w:rsidR="00471C14" w:rsidRPr="00FA29E3" w:rsidRDefault="00471C14" w:rsidP="00FA29E3">
      <w:pPr>
        <w:widowControl w:val="0"/>
        <w:tabs>
          <w:tab w:val="left" w:pos="874"/>
        </w:tabs>
        <w:spacing w:after="260" w:line="360" w:lineRule="auto"/>
        <w:ind w:firstLine="709"/>
        <w:rPr>
          <w:rFonts w:ascii="Arial" w:hAnsi="Arial" w:cs="Arial"/>
          <w:b/>
          <w:bCs/>
          <w:lang w:val="ru-RU" w:eastAsia="ru-RU"/>
        </w:rPr>
      </w:pPr>
      <w:bookmarkStart w:id="203" w:name="_Toc147930372"/>
      <w:r w:rsidRPr="00FA29E3">
        <w:rPr>
          <w:rFonts w:ascii="Arial" w:hAnsi="Arial" w:cs="Arial"/>
          <w:b/>
          <w:bCs/>
          <w:lang w:val="ru-RU" w:eastAsia="ru-RU"/>
        </w:rPr>
        <w:t>С.7.3</w:t>
      </w:r>
      <w:r w:rsidRPr="00FA29E3">
        <w:rPr>
          <w:rFonts w:ascii="Arial" w:hAnsi="Arial" w:cs="Arial"/>
          <w:b/>
          <w:bCs/>
          <w:lang w:val="ru-RU" w:eastAsia="ru-RU"/>
        </w:rPr>
        <w:tab/>
        <w:t xml:space="preserve">Логопериодические антенны </w:t>
      </w:r>
      <w:bookmarkEnd w:id="203"/>
    </w:p>
    <w:p w14:paraId="319574F9" w14:textId="03EF2AB6" w:rsidR="00471C14" w:rsidRPr="00FA29E3" w:rsidRDefault="00471C14" w:rsidP="00FA29E3">
      <w:pPr>
        <w:widowControl w:val="0"/>
        <w:tabs>
          <w:tab w:val="left" w:pos="874"/>
        </w:tabs>
        <w:spacing w:after="260" w:line="360" w:lineRule="auto"/>
        <w:ind w:firstLine="709"/>
        <w:rPr>
          <w:rFonts w:ascii="Arial" w:hAnsi="Arial" w:cs="Arial"/>
          <w:lang w:val="ru-RU" w:eastAsia="ru-RU"/>
        </w:rPr>
      </w:pPr>
      <w:r w:rsidRPr="00FA29E3">
        <w:rPr>
          <w:rFonts w:ascii="Arial" w:hAnsi="Arial" w:cs="Arial"/>
          <w:lang w:val="ru-RU" w:eastAsia="ru-RU"/>
        </w:rPr>
        <w:t>В зависимости от конструкции и частоты, логопериодические дипольные антенны имеют диаграмму направленности в Н- и Е-плоскостях</w:t>
      </w:r>
      <w:r w:rsidR="00114C76">
        <w:rPr>
          <w:rFonts w:ascii="Arial" w:hAnsi="Arial" w:cs="Arial"/>
          <w:lang w:val="ru-RU" w:eastAsia="ru-RU"/>
        </w:rPr>
        <w:t>,</w:t>
      </w:r>
      <w:r w:rsidRPr="00FA29E3">
        <w:rPr>
          <w:rFonts w:ascii="Arial" w:hAnsi="Arial" w:cs="Arial"/>
          <w:lang w:val="ru-RU" w:eastAsia="ru-RU"/>
        </w:rPr>
        <w:t xml:space="preserve"> отличную от диаграммы идеальн</w:t>
      </w:r>
      <w:r w:rsidR="00114C76">
        <w:rPr>
          <w:rFonts w:ascii="Arial" w:hAnsi="Arial" w:cs="Arial"/>
          <w:lang w:val="ru-RU" w:eastAsia="ru-RU"/>
        </w:rPr>
        <w:t>ого</w:t>
      </w:r>
      <w:r w:rsidRPr="00FA29E3">
        <w:rPr>
          <w:rFonts w:ascii="Arial" w:hAnsi="Arial" w:cs="Arial"/>
          <w:lang w:val="ru-RU" w:eastAsia="ru-RU"/>
        </w:rPr>
        <w:t xml:space="preserve"> полуволново</w:t>
      </w:r>
      <w:r w:rsidR="00114C76">
        <w:rPr>
          <w:rFonts w:ascii="Arial" w:hAnsi="Arial" w:cs="Arial"/>
          <w:lang w:val="ru-RU" w:eastAsia="ru-RU"/>
        </w:rPr>
        <w:t>го</w:t>
      </w:r>
      <w:r w:rsidRPr="00FA29E3">
        <w:rPr>
          <w:rFonts w:ascii="Arial" w:hAnsi="Arial" w:cs="Arial"/>
          <w:lang w:val="ru-RU" w:eastAsia="ru-RU"/>
        </w:rPr>
        <w:t xml:space="preserve"> </w:t>
      </w:r>
      <w:r w:rsidR="00114C76">
        <w:rPr>
          <w:rFonts w:ascii="Arial" w:hAnsi="Arial" w:cs="Arial"/>
          <w:lang w:val="ru-RU" w:eastAsia="ru-RU"/>
        </w:rPr>
        <w:t xml:space="preserve">резонансного диполя, что продемонстрировано </w:t>
      </w:r>
      <w:r w:rsidRPr="00FA29E3">
        <w:rPr>
          <w:rFonts w:ascii="Arial" w:hAnsi="Arial" w:cs="Arial"/>
          <w:lang w:val="ru-RU" w:eastAsia="ru-RU"/>
        </w:rPr>
        <w:t>на рисунке С.12.</w:t>
      </w:r>
    </w:p>
    <w:p w14:paraId="591769D1" w14:textId="2103DA1F" w:rsidR="00FA29E3" w:rsidRDefault="009B780A" w:rsidP="00FA29E3">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6327DA58" wp14:editId="22F16030">
            <wp:extent cx="5936615" cy="4782820"/>
            <wp:effectExtent l="0" t="0" r="698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6615" cy="4782820"/>
                    </a:xfrm>
                    <a:prstGeom prst="rect">
                      <a:avLst/>
                    </a:prstGeom>
                    <a:noFill/>
                    <a:ln>
                      <a:noFill/>
                    </a:ln>
                  </pic:spPr>
                </pic:pic>
              </a:graphicData>
            </a:graphic>
          </wp:inline>
        </w:drawing>
      </w:r>
    </w:p>
    <w:p w14:paraId="74772D6B" w14:textId="0A37F4D5" w:rsidR="00FA29E3" w:rsidRPr="00FA29E3" w:rsidRDefault="00FA29E3" w:rsidP="00FA29E3">
      <w:pPr>
        <w:widowControl w:val="0"/>
        <w:tabs>
          <w:tab w:val="left" w:pos="0"/>
        </w:tabs>
        <w:spacing w:after="260" w:line="360" w:lineRule="auto"/>
        <w:jc w:val="center"/>
        <w:rPr>
          <w:rFonts w:ascii="Arial" w:hAnsi="Arial" w:cs="Arial"/>
          <w:lang w:val="ru-RU" w:eastAsia="ru-RU"/>
        </w:rPr>
      </w:pPr>
      <w:r w:rsidRPr="00FA29E3">
        <w:rPr>
          <w:rFonts w:ascii="Arial" w:hAnsi="Arial" w:cs="Arial"/>
          <w:lang w:val="ru-RU" w:eastAsia="ru-RU"/>
        </w:rPr>
        <w:t xml:space="preserve">Рисунок С.12 – </w:t>
      </w:r>
      <w:r w:rsidR="009B780A">
        <w:rPr>
          <w:rFonts w:ascii="Arial" w:hAnsi="Arial" w:cs="Arial"/>
          <w:lang w:val="ru-RU" w:eastAsia="ru-RU"/>
        </w:rPr>
        <w:t>Амплитудные д</w:t>
      </w:r>
      <w:r w:rsidR="009B780A" w:rsidRPr="00137D45">
        <w:rPr>
          <w:rFonts w:ascii="Arial" w:hAnsi="Arial" w:cs="Arial"/>
          <w:lang w:val="ru-RU" w:eastAsia="ru-RU"/>
        </w:rPr>
        <w:t>иаграмм</w:t>
      </w:r>
      <w:r w:rsidR="009B780A">
        <w:rPr>
          <w:rFonts w:ascii="Arial" w:hAnsi="Arial" w:cs="Arial"/>
          <w:lang w:val="ru-RU" w:eastAsia="ru-RU"/>
        </w:rPr>
        <w:t>ы</w:t>
      </w:r>
      <w:r w:rsidR="009B780A" w:rsidRPr="00137D45">
        <w:rPr>
          <w:rFonts w:ascii="Arial" w:hAnsi="Arial" w:cs="Arial"/>
          <w:lang w:val="ru-RU" w:eastAsia="ru-RU"/>
        </w:rPr>
        <w:t xml:space="preserve"> направленности (</w:t>
      </w:r>
      <w:r w:rsidR="009B780A">
        <w:rPr>
          <w:rFonts w:ascii="Arial" w:hAnsi="Arial" w:cs="Arial"/>
          <w:lang w:val="ru-RU" w:eastAsia="ru-RU"/>
        </w:rPr>
        <w:t xml:space="preserve">в единицах </w:t>
      </w:r>
      <w:r w:rsidR="009B780A" w:rsidRPr="00137D45">
        <w:rPr>
          <w:rFonts w:ascii="Arial" w:hAnsi="Arial" w:cs="Arial"/>
          <w:lang w:val="ru-RU" w:eastAsia="ru-RU"/>
        </w:rPr>
        <w:t>относительно</w:t>
      </w:r>
      <w:r w:rsidR="009B780A">
        <w:rPr>
          <w:rFonts w:ascii="Arial" w:hAnsi="Arial" w:cs="Arial"/>
          <w:lang w:val="ru-RU" w:eastAsia="ru-RU"/>
        </w:rPr>
        <w:t>го</w:t>
      </w:r>
      <w:r w:rsidR="009B780A" w:rsidRPr="00137D45">
        <w:rPr>
          <w:rFonts w:ascii="Arial" w:hAnsi="Arial" w:cs="Arial"/>
          <w:lang w:val="ru-RU" w:eastAsia="ru-RU"/>
        </w:rPr>
        <w:t xml:space="preserve"> </w:t>
      </w:r>
      <w:r w:rsidR="009B780A">
        <w:rPr>
          <w:rFonts w:ascii="Arial" w:hAnsi="Arial" w:cs="Arial"/>
          <w:lang w:val="ru-RU" w:eastAsia="ru-RU"/>
        </w:rPr>
        <w:t>коэффициента</w:t>
      </w:r>
      <w:r w:rsidR="009B780A" w:rsidRPr="00137D45">
        <w:rPr>
          <w:rFonts w:ascii="Arial" w:hAnsi="Arial" w:cs="Arial"/>
          <w:lang w:val="ru-RU" w:eastAsia="ru-RU"/>
        </w:rPr>
        <w:t xml:space="preserve"> усилени</w:t>
      </w:r>
      <w:r w:rsidR="009B780A">
        <w:rPr>
          <w:rFonts w:ascii="Arial" w:hAnsi="Arial" w:cs="Arial"/>
          <w:lang w:val="ru-RU" w:eastAsia="ru-RU"/>
        </w:rPr>
        <w:t>я</w:t>
      </w:r>
      <w:r w:rsidR="009B780A" w:rsidRPr="00137D45">
        <w:rPr>
          <w:rFonts w:ascii="Arial" w:hAnsi="Arial" w:cs="Arial"/>
          <w:lang w:val="ru-RU" w:eastAsia="ru-RU"/>
        </w:rPr>
        <w:t xml:space="preserve">) </w:t>
      </w:r>
      <w:r w:rsidR="009B780A">
        <w:rPr>
          <w:rFonts w:ascii="Arial" w:hAnsi="Arial" w:cs="Arial"/>
          <w:lang w:val="ru-RU" w:eastAsia="ru-RU"/>
        </w:rPr>
        <w:t>трех</w:t>
      </w:r>
      <w:r w:rsidR="009B780A" w:rsidRPr="00137D45">
        <w:rPr>
          <w:rFonts w:ascii="Arial" w:hAnsi="Arial" w:cs="Arial"/>
          <w:lang w:val="ru-RU" w:eastAsia="ru-RU"/>
        </w:rPr>
        <w:t xml:space="preserve"> видов </w:t>
      </w:r>
      <w:r w:rsidR="009B780A">
        <w:rPr>
          <w:rFonts w:ascii="Arial" w:hAnsi="Arial" w:cs="Arial"/>
          <w:lang w:val="ru-RU" w:eastAsia="ru-RU"/>
        </w:rPr>
        <w:t>логопериодических</w:t>
      </w:r>
      <w:r w:rsidR="009B780A" w:rsidRPr="00137D45">
        <w:rPr>
          <w:rFonts w:ascii="Arial" w:hAnsi="Arial" w:cs="Arial"/>
          <w:lang w:val="ru-RU" w:eastAsia="ru-RU"/>
        </w:rPr>
        <w:t xml:space="preserve"> антенн </w:t>
      </w:r>
      <w:r w:rsidR="009B780A">
        <w:rPr>
          <w:rFonts w:ascii="Arial" w:hAnsi="Arial" w:cs="Arial"/>
          <w:lang w:val="ru-RU" w:eastAsia="ru-RU"/>
        </w:rPr>
        <w:t>в</w:t>
      </w:r>
      <w:r w:rsidR="009B780A" w:rsidRPr="00137D45">
        <w:rPr>
          <w:rFonts w:ascii="Arial" w:hAnsi="Arial" w:cs="Arial"/>
          <w:lang w:val="ru-RU" w:eastAsia="ru-RU"/>
        </w:rPr>
        <w:t xml:space="preserve"> сравнени</w:t>
      </w:r>
      <w:r w:rsidR="009B780A">
        <w:rPr>
          <w:rFonts w:ascii="Arial" w:hAnsi="Arial" w:cs="Arial"/>
          <w:lang w:val="ru-RU" w:eastAsia="ru-RU"/>
        </w:rPr>
        <w:t>и</w:t>
      </w:r>
      <w:r w:rsidR="009B780A" w:rsidRPr="00137D45">
        <w:rPr>
          <w:rFonts w:ascii="Arial" w:hAnsi="Arial" w:cs="Arial"/>
          <w:lang w:val="ru-RU" w:eastAsia="ru-RU"/>
        </w:rPr>
        <w:t xml:space="preserve"> с идеальн</w:t>
      </w:r>
      <w:r w:rsidR="009B780A">
        <w:rPr>
          <w:rFonts w:ascii="Arial" w:hAnsi="Arial" w:cs="Arial"/>
          <w:lang w:val="ru-RU" w:eastAsia="ru-RU"/>
        </w:rPr>
        <w:t>ым</w:t>
      </w:r>
      <w:r w:rsidR="009B780A" w:rsidRPr="00137D45">
        <w:rPr>
          <w:rFonts w:ascii="Arial" w:hAnsi="Arial" w:cs="Arial"/>
          <w:lang w:val="ru-RU" w:eastAsia="ru-RU"/>
        </w:rPr>
        <w:t xml:space="preserve"> полуволнов</w:t>
      </w:r>
      <w:r w:rsidR="009B780A">
        <w:rPr>
          <w:rFonts w:ascii="Arial" w:hAnsi="Arial" w:cs="Arial"/>
          <w:lang w:val="ru-RU" w:eastAsia="ru-RU"/>
        </w:rPr>
        <w:t>ым резонансным диполем</w:t>
      </w:r>
    </w:p>
    <w:p w14:paraId="5E737159" w14:textId="77777777" w:rsidR="00FA29E3" w:rsidRPr="00471C14" w:rsidRDefault="00FA29E3" w:rsidP="00471C14">
      <w:pPr>
        <w:widowControl w:val="0"/>
        <w:ind w:firstLine="567"/>
        <w:rPr>
          <w:rFonts w:ascii="Arial" w:hAnsi="Arial" w:cs="Arial"/>
          <w:bCs/>
          <w:color w:val="000000"/>
          <w:sz w:val="18"/>
          <w:szCs w:val="18"/>
          <w:lang w:val="ru-RU" w:eastAsia="ru-RU"/>
        </w:rPr>
      </w:pPr>
    </w:p>
    <w:p w14:paraId="4DB540F5" w14:textId="77777777" w:rsidR="00471C14" w:rsidRPr="00471C14" w:rsidRDefault="00471C14" w:rsidP="00471C14">
      <w:pPr>
        <w:widowControl w:val="0"/>
        <w:jc w:val="left"/>
        <w:rPr>
          <w:rFonts w:ascii="Arial" w:hAnsi="Arial" w:cs="Arial"/>
          <w:bCs/>
          <w:color w:val="000000"/>
          <w:sz w:val="18"/>
          <w:szCs w:val="18"/>
          <w:lang w:val="ru-RU" w:eastAsia="ru-RU"/>
        </w:rPr>
      </w:pPr>
    </w:p>
    <w:p w14:paraId="6C0798F8" w14:textId="77777777" w:rsidR="00471C14" w:rsidRPr="009B780A" w:rsidRDefault="00471C14" w:rsidP="009B780A">
      <w:pPr>
        <w:widowControl w:val="0"/>
        <w:tabs>
          <w:tab w:val="left" w:pos="874"/>
        </w:tabs>
        <w:spacing w:after="260" w:line="360" w:lineRule="auto"/>
        <w:ind w:firstLine="709"/>
        <w:rPr>
          <w:rFonts w:ascii="Arial" w:hAnsi="Arial" w:cs="Arial"/>
          <w:b/>
          <w:bCs/>
          <w:lang w:val="ru-RU" w:eastAsia="ru-RU"/>
        </w:rPr>
      </w:pPr>
      <w:bookmarkStart w:id="204" w:name="_Toc147930373"/>
      <w:r w:rsidRPr="009B780A">
        <w:rPr>
          <w:rFonts w:ascii="Arial" w:hAnsi="Arial" w:cs="Arial"/>
          <w:b/>
          <w:bCs/>
          <w:lang w:val="ru-RU" w:eastAsia="ru-RU"/>
        </w:rPr>
        <w:t>С.7.4</w:t>
      </w:r>
      <w:r w:rsidRPr="009B780A">
        <w:rPr>
          <w:rFonts w:ascii="Arial" w:hAnsi="Arial" w:cs="Arial"/>
          <w:b/>
          <w:bCs/>
          <w:lang w:val="ru-RU" w:eastAsia="ru-RU"/>
        </w:rPr>
        <w:tab/>
        <w:t>Гибридные антенны</w:t>
      </w:r>
      <w:bookmarkEnd w:id="204"/>
    </w:p>
    <w:p w14:paraId="087382AB" w14:textId="0641EB40" w:rsidR="00CA0A7C" w:rsidRPr="00FA29E3" w:rsidRDefault="00CA0A7C" w:rsidP="00CA0A7C">
      <w:pPr>
        <w:widowControl w:val="0"/>
        <w:tabs>
          <w:tab w:val="left" w:pos="874"/>
        </w:tabs>
        <w:spacing w:after="260" w:line="360" w:lineRule="auto"/>
        <w:ind w:firstLine="709"/>
        <w:rPr>
          <w:rFonts w:ascii="Arial" w:hAnsi="Arial" w:cs="Arial"/>
          <w:lang w:val="ru-RU" w:eastAsia="ru-RU"/>
        </w:rPr>
      </w:pPr>
      <w:r w:rsidRPr="00FA29E3">
        <w:rPr>
          <w:rFonts w:ascii="Arial" w:hAnsi="Arial" w:cs="Arial"/>
          <w:lang w:val="ru-RU" w:eastAsia="ru-RU"/>
        </w:rPr>
        <w:t xml:space="preserve">В зависимости от конструкции и частоты, </w:t>
      </w:r>
      <w:r>
        <w:rPr>
          <w:rFonts w:ascii="Arial" w:hAnsi="Arial" w:cs="Arial"/>
          <w:lang w:val="ru-RU" w:eastAsia="ru-RU"/>
        </w:rPr>
        <w:t>гибридные</w:t>
      </w:r>
      <w:r w:rsidRPr="00FA29E3">
        <w:rPr>
          <w:rFonts w:ascii="Arial" w:hAnsi="Arial" w:cs="Arial"/>
          <w:lang w:val="ru-RU" w:eastAsia="ru-RU"/>
        </w:rPr>
        <w:t xml:space="preserve"> антенны имеют диаграмму направленности в Н- и Е-плоскостях</w:t>
      </w:r>
      <w:r>
        <w:rPr>
          <w:rFonts w:ascii="Arial" w:hAnsi="Arial" w:cs="Arial"/>
          <w:lang w:val="ru-RU" w:eastAsia="ru-RU"/>
        </w:rPr>
        <w:t>,</w:t>
      </w:r>
      <w:r w:rsidRPr="00FA29E3">
        <w:rPr>
          <w:rFonts w:ascii="Arial" w:hAnsi="Arial" w:cs="Arial"/>
          <w:lang w:val="ru-RU" w:eastAsia="ru-RU"/>
        </w:rPr>
        <w:t xml:space="preserve"> отличную от диаграммы идеальн</w:t>
      </w:r>
      <w:r>
        <w:rPr>
          <w:rFonts w:ascii="Arial" w:hAnsi="Arial" w:cs="Arial"/>
          <w:lang w:val="ru-RU" w:eastAsia="ru-RU"/>
        </w:rPr>
        <w:t>ого</w:t>
      </w:r>
      <w:r w:rsidRPr="00FA29E3">
        <w:rPr>
          <w:rFonts w:ascii="Arial" w:hAnsi="Arial" w:cs="Arial"/>
          <w:lang w:val="ru-RU" w:eastAsia="ru-RU"/>
        </w:rPr>
        <w:t xml:space="preserve"> полуволново</w:t>
      </w:r>
      <w:r>
        <w:rPr>
          <w:rFonts w:ascii="Arial" w:hAnsi="Arial" w:cs="Arial"/>
          <w:lang w:val="ru-RU" w:eastAsia="ru-RU"/>
        </w:rPr>
        <w:t>го</w:t>
      </w:r>
      <w:r w:rsidRPr="00FA29E3">
        <w:rPr>
          <w:rFonts w:ascii="Arial" w:hAnsi="Arial" w:cs="Arial"/>
          <w:lang w:val="ru-RU" w:eastAsia="ru-RU"/>
        </w:rPr>
        <w:t xml:space="preserve"> </w:t>
      </w:r>
      <w:r>
        <w:rPr>
          <w:rFonts w:ascii="Arial" w:hAnsi="Arial" w:cs="Arial"/>
          <w:lang w:val="ru-RU" w:eastAsia="ru-RU"/>
        </w:rPr>
        <w:t xml:space="preserve">резонансного диполя, что продемонстрировано </w:t>
      </w:r>
      <w:r w:rsidRPr="00FA29E3">
        <w:rPr>
          <w:rFonts w:ascii="Arial" w:hAnsi="Arial" w:cs="Arial"/>
          <w:lang w:val="ru-RU" w:eastAsia="ru-RU"/>
        </w:rPr>
        <w:t>на рисунке С.1</w:t>
      </w:r>
      <w:r>
        <w:rPr>
          <w:rFonts w:ascii="Arial" w:hAnsi="Arial" w:cs="Arial"/>
          <w:lang w:val="ru-RU" w:eastAsia="ru-RU"/>
        </w:rPr>
        <w:t>3</w:t>
      </w:r>
      <w:r w:rsidRPr="00FA29E3">
        <w:rPr>
          <w:rFonts w:ascii="Arial" w:hAnsi="Arial" w:cs="Arial"/>
          <w:lang w:val="ru-RU" w:eastAsia="ru-RU"/>
        </w:rPr>
        <w:t>.</w:t>
      </w:r>
    </w:p>
    <w:p w14:paraId="54665CA8" w14:textId="57E2FBC4" w:rsidR="00CA0A7C" w:rsidRDefault="008006FB" w:rsidP="009B780A">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4F6CD9BF" wp14:editId="54338786">
            <wp:extent cx="5936615" cy="4789805"/>
            <wp:effectExtent l="0" t="0" r="698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6615" cy="4789805"/>
                    </a:xfrm>
                    <a:prstGeom prst="rect">
                      <a:avLst/>
                    </a:prstGeom>
                    <a:noFill/>
                    <a:ln>
                      <a:noFill/>
                    </a:ln>
                  </pic:spPr>
                </pic:pic>
              </a:graphicData>
            </a:graphic>
          </wp:inline>
        </w:drawing>
      </w:r>
    </w:p>
    <w:p w14:paraId="093F6062" w14:textId="217D0646" w:rsidR="009B780A" w:rsidRPr="009B780A" w:rsidRDefault="009B780A" w:rsidP="009B780A">
      <w:pPr>
        <w:widowControl w:val="0"/>
        <w:tabs>
          <w:tab w:val="left" w:pos="0"/>
        </w:tabs>
        <w:spacing w:after="260" w:line="360" w:lineRule="auto"/>
        <w:jc w:val="center"/>
        <w:rPr>
          <w:rFonts w:ascii="Arial" w:hAnsi="Arial" w:cs="Arial"/>
          <w:lang w:val="ru-RU" w:eastAsia="ru-RU"/>
        </w:rPr>
      </w:pPr>
      <w:r w:rsidRPr="009B780A">
        <w:rPr>
          <w:rFonts w:ascii="Arial" w:hAnsi="Arial" w:cs="Arial"/>
          <w:lang w:val="ru-RU" w:eastAsia="ru-RU"/>
        </w:rPr>
        <w:t xml:space="preserve">Рисунок С.13 – </w:t>
      </w:r>
      <w:r>
        <w:rPr>
          <w:rFonts w:ascii="Arial" w:hAnsi="Arial" w:cs="Arial"/>
          <w:lang w:val="ru-RU" w:eastAsia="ru-RU"/>
        </w:rPr>
        <w:t>Амплитудные д</w:t>
      </w:r>
      <w:r w:rsidRPr="00137D45">
        <w:rPr>
          <w:rFonts w:ascii="Arial" w:hAnsi="Arial" w:cs="Arial"/>
          <w:lang w:val="ru-RU" w:eastAsia="ru-RU"/>
        </w:rPr>
        <w:t>иаграмм</w:t>
      </w:r>
      <w:r>
        <w:rPr>
          <w:rFonts w:ascii="Arial" w:hAnsi="Arial" w:cs="Arial"/>
          <w:lang w:val="ru-RU" w:eastAsia="ru-RU"/>
        </w:rPr>
        <w:t>ы</w:t>
      </w:r>
      <w:r w:rsidRPr="00137D45">
        <w:rPr>
          <w:rFonts w:ascii="Arial" w:hAnsi="Arial" w:cs="Arial"/>
          <w:lang w:val="ru-RU" w:eastAsia="ru-RU"/>
        </w:rPr>
        <w:t xml:space="preserve"> направленности (</w:t>
      </w:r>
      <w:r>
        <w:rPr>
          <w:rFonts w:ascii="Arial" w:hAnsi="Arial" w:cs="Arial"/>
          <w:lang w:val="ru-RU" w:eastAsia="ru-RU"/>
        </w:rPr>
        <w:t xml:space="preserve">в единицах </w:t>
      </w:r>
      <w:r w:rsidRPr="00137D45">
        <w:rPr>
          <w:rFonts w:ascii="Arial" w:hAnsi="Arial" w:cs="Arial"/>
          <w:lang w:val="ru-RU" w:eastAsia="ru-RU"/>
        </w:rPr>
        <w:t>относительно</w:t>
      </w:r>
      <w:r>
        <w:rPr>
          <w:rFonts w:ascii="Arial" w:hAnsi="Arial" w:cs="Arial"/>
          <w:lang w:val="ru-RU" w:eastAsia="ru-RU"/>
        </w:rPr>
        <w:t>го</w:t>
      </w:r>
      <w:r w:rsidRPr="00137D45">
        <w:rPr>
          <w:rFonts w:ascii="Arial" w:hAnsi="Arial" w:cs="Arial"/>
          <w:lang w:val="ru-RU" w:eastAsia="ru-RU"/>
        </w:rPr>
        <w:t xml:space="preserve"> </w:t>
      </w:r>
      <w:r>
        <w:rPr>
          <w:rFonts w:ascii="Arial" w:hAnsi="Arial" w:cs="Arial"/>
          <w:lang w:val="ru-RU" w:eastAsia="ru-RU"/>
        </w:rPr>
        <w:t>коэффициента</w:t>
      </w:r>
      <w:r w:rsidRPr="00137D45">
        <w:rPr>
          <w:rFonts w:ascii="Arial" w:hAnsi="Arial" w:cs="Arial"/>
          <w:lang w:val="ru-RU" w:eastAsia="ru-RU"/>
        </w:rPr>
        <w:t xml:space="preserve"> усилени</w:t>
      </w:r>
      <w:r>
        <w:rPr>
          <w:rFonts w:ascii="Arial" w:hAnsi="Arial" w:cs="Arial"/>
          <w:lang w:val="ru-RU" w:eastAsia="ru-RU"/>
        </w:rPr>
        <w:t>я</w:t>
      </w:r>
      <w:r w:rsidRPr="00137D45">
        <w:rPr>
          <w:rFonts w:ascii="Arial" w:hAnsi="Arial" w:cs="Arial"/>
          <w:lang w:val="ru-RU" w:eastAsia="ru-RU"/>
        </w:rPr>
        <w:t xml:space="preserve">) </w:t>
      </w:r>
      <w:r>
        <w:rPr>
          <w:rFonts w:ascii="Arial" w:hAnsi="Arial" w:cs="Arial"/>
          <w:lang w:val="ru-RU" w:eastAsia="ru-RU"/>
        </w:rPr>
        <w:t>гибридных</w:t>
      </w:r>
      <w:r w:rsidRPr="00137D45">
        <w:rPr>
          <w:rFonts w:ascii="Arial" w:hAnsi="Arial" w:cs="Arial"/>
          <w:lang w:val="ru-RU" w:eastAsia="ru-RU"/>
        </w:rPr>
        <w:t xml:space="preserve"> антенн </w:t>
      </w:r>
      <w:r>
        <w:rPr>
          <w:rFonts w:ascii="Arial" w:hAnsi="Arial" w:cs="Arial"/>
          <w:lang w:val="ru-RU" w:eastAsia="ru-RU"/>
        </w:rPr>
        <w:t>в</w:t>
      </w:r>
      <w:r w:rsidRPr="00137D45">
        <w:rPr>
          <w:rFonts w:ascii="Arial" w:hAnsi="Arial" w:cs="Arial"/>
          <w:lang w:val="ru-RU" w:eastAsia="ru-RU"/>
        </w:rPr>
        <w:t xml:space="preserve"> сравнени</w:t>
      </w:r>
      <w:r>
        <w:rPr>
          <w:rFonts w:ascii="Arial" w:hAnsi="Arial" w:cs="Arial"/>
          <w:lang w:val="ru-RU" w:eastAsia="ru-RU"/>
        </w:rPr>
        <w:t>и</w:t>
      </w:r>
      <w:r w:rsidRPr="00137D45">
        <w:rPr>
          <w:rFonts w:ascii="Arial" w:hAnsi="Arial" w:cs="Arial"/>
          <w:lang w:val="ru-RU" w:eastAsia="ru-RU"/>
        </w:rPr>
        <w:t xml:space="preserve"> с идеальн</w:t>
      </w:r>
      <w:r>
        <w:rPr>
          <w:rFonts w:ascii="Arial" w:hAnsi="Arial" w:cs="Arial"/>
          <w:lang w:val="ru-RU" w:eastAsia="ru-RU"/>
        </w:rPr>
        <w:t>ым</w:t>
      </w:r>
      <w:r w:rsidRPr="00137D45">
        <w:rPr>
          <w:rFonts w:ascii="Arial" w:hAnsi="Arial" w:cs="Arial"/>
          <w:lang w:val="ru-RU" w:eastAsia="ru-RU"/>
        </w:rPr>
        <w:t xml:space="preserve"> полуволнов</w:t>
      </w:r>
      <w:r>
        <w:rPr>
          <w:rFonts w:ascii="Arial" w:hAnsi="Arial" w:cs="Arial"/>
          <w:lang w:val="ru-RU" w:eastAsia="ru-RU"/>
        </w:rPr>
        <w:t>ым резонансным диполем</w:t>
      </w:r>
    </w:p>
    <w:p w14:paraId="5C8C30F7" w14:textId="77777777" w:rsidR="009B780A" w:rsidRPr="009B780A" w:rsidRDefault="009B780A" w:rsidP="009B780A">
      <w:pPr>
        <w:widowControl w:val="0"/>
        <w:tabs>
          <w:tab w:val="left" w:pos="874"/>
        </w:tabs>
        <w:spacing w:after="260" w:line="360" w:lineRule="auto"/>
        <w:ind w:firstLine="709"/>
        <w:rPr>
          <w:rFonts w:ascii="Arial" w:hAnsi="Arial" w:cs="Arial"/>
          <w:lang w:val="ru-RU" w:eastAsia="ru-RU"/>
        </w:rPr>
      </w:pPr>
    </w:p>
    <w:p w14:paraId="6C0307A3" w14:textId="7DDA2D74" w:rsidR="00471C14" w:rsidRPr="008006FB" w:rsidRDefault="00471C14" w:rsidP="008006FB">
      <w:pPr>
        <w:widowControl w:val="0"/>
        <w:tabs>
          <w:tab w:val="left" w:pos="874"/>
        </w:tabs>
        <w:spacing w:after="260" w:line="360" w:lineRule="auto"/>
        <w:ind w:firstLine="709"/>
        <w:rPr>
          <w:rFonts w:ascii="Arial" w:hAnsi="Arial" w:cs="Arial"/>
          <w:b/>
          <w:bCs/>
          <w:lang w:val="ru-RU" w:eastAsia="ru-RU"/>
        </w:rPr>
      </w:pPr>
      <w:bookmarkStart w:id="205" w:name="_Toc147930374"/>
      <w:r w:rsidRPr="008006FB">
        <w:rPr>
          <w:rFonts w:ascii="Arial" w:hAnsi="Arial" w:cs="Arial"/>
          <w:b/>
          <w:bCs/>
          <w:lang w:val="ru-RU" w:eastAsia="ru-RU"/>
        </w:rPr>
        <w:t>С.7.5</w:t>
      </w:r>
      <w:r w:rsidRPr="008006FB">
        <w:rPr>
          <w:rFonts w:ascii="Arial" w:hAnsi="Arial" w:cs="Arial"/>
          <w:b/>
          <w:bCs/>
          <w:lang w:val="ru-RU" w:eastAsia="ru-RU"/>
        </w:rPr>
        <w:tab/>
        <w:t xml:space="preserve">Рупорные и логопериодические антенны </w:t>
      </w:r>
      <w:r w:rsidR="008006FB" w:rsidRPr="008006FB">
        <w:rPr>
          <w:rFonts w:ascii="Arial" w:hAnsi="Arial" w:cs="Arial"/>
          <w:b/>
          <w:bCs/>
          <w:lang w:val="ru-RU" w:eastAsia="ru-RU"/>
        </w:rPr>
        <w:t xml:space="preserve">диапазона частот </w:t>
      </w:r>
      <w:r w:rsidRPr="008006FB">
        <w:rPr>
          <w:rFonts w:ascii="Arial" w:hAnsi="Arial" w:cs="Arial"/>
          <w:b/>
          <w:bCs/>
          <w:lang w:val="ru-RU" w:eastAsia="ru-RU"/>
        </w:rPr>
        <w:t>от 1 до 18 ГГц</w:t>
      </w:r>
      <w:bookmarkEnd w:id="205"/>
    </w:p>
    <w:p w14:paraId="4B48E78F" w14:textId="12B7C23F" w:rsidR="00471C14" w:rsidRPr="008006FB" w:rsidRDefault="00327C2E" w:rsidP="008006FB">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Результаты</w:t>
      </w:r>
      <w:r w:rsidR="00471C14" w:rsidRPr="008006FB">
        <w:rPr>
          <w:rFonts w:ascii="Arial" w:hAnsi="Arial" w:cs="Arial"/>
          <w:lang w:val="ru-RU" w:eastAsia="ru-RU"/>
        </w:rPr>
        <w:t xml:space="preserve"> исследовани</w:t>
      </w:r>
      <w:r>
        <w:rPr>
          <w:rFonts w:ascii="Arial" w:hAnsi="Arial" w:cs="Arial"/>
          <w:lang w:val="ru-RU" w:eastAsia="ru-RU"/>
        </w:rPr>
        <w:t>й</w:t>
      </w:r>
      <w:r w:rsidR="00471C14" w:rsidRPr="008006FB">
        <w:rPr>
          <w:rFonts w:ascii="Arial" w:hAnsi="Arial" w:cs="Arial"/>
          <w:lang w:val="ru-RU" w:eastAsia="ru-RU"/>
        </w:rPr>
        <w:t xml:space="preserve"> антенн</w:t>
      </w:r>
      <w:r>
        <w:rPr>
          <w:rFonts w:ascii="Arial" w:hAnsi="Arial" w:cs="Arial"/>
          <w:lang w:val="ru-RU" w:eastAsia="ru-RU"/>
        </w:rPr>
        <w:t xml:space="preserve"> </w:t>
      </w:r>
      <w:r w:rsidR="00471C14" w:rsidRPr="008006FB">
        <w:rPr>
          <w:rFonts w:ascii="Arial" w:hAnsi="Arial" w:cs="Arial"/>
          <w:lang w:val="ru-RU" w:eastAsia="ru-RU"/>
        </w:rPr>
        <w:t>диапазон</w:t>
      </w:r>
      <w:r>
        <w:rPr>
          <w:rFonts w:ascii="Arial" w:hAnsi="Arial" w:cs="Arial"/>
          <w:lang w:val="ru-RU" w:eastAsia="ru-RU"/>
        </w:rPr>
        <w:t>а</w:t>
      </w:r>
      <w:r w:rsidR="00471C14" w:rsidRPr="008006FB">
        <w:rPr>
          <w:rFonts w:ascii="Arial" w:hAnsi="Arial" w:cs="Arial"/>
          <w:lang w:val="ru-RU" w:eastAsia="ru-RU"/>
        </w:rPr>
        <w:t xml:space="preserve"> частот от 1 до 18 ГГц</w:t>
      </w:r>
      <w:r w:rsidR="00973CF8">
        <w:rPr>
          <w:rFonts w:ascii="Arial" w:hAnsi="Arial" w:cs="Arial"/>
          <w:lang w:val="ru-RU" w:eastAsia="ru-RU"/>
        </w:rPr>
        <w:t>,</w:t>
      </w:r>
      <w:r w:rsidR="00471C14" w:rsidRPr="008006FB">
        <w:rPr>
          <w:rFonts w:ascii="Arial" w:hAnsi="Arial" w:cs="Arial"/>
          <w:lang w:val="ru-RU" w:eastAsia="ru-RU"/>
        </w:rPr>
        <w:t xml:space="preserve"> </w:t>
      </w:r>
      <w:r w:rsidR="00973CF8">
        <w:rPr>
          <w:rFonts w:ascii="Arial" w:hAnsi="Arial" w:cs="Arial"/>
          <w:lang w:val="ru-RU" w:eastAsia="ru-RU"/>
        </w:rPr>
        <w:t>включая</w:t>
      </w:r>
      <w:r>
        <w:rPr>
          <w:rFonts w:ascii="Arial" w:hAnsi="Arial" w:cs="Arial"/>
          <w:lang w:val="ru-RU" w:eastAsia="ru-RU"/>
        </w:rPr>
        <w:t xml:space="preserve"> </w:t>
      </w:r>
      <w:r w:rsidR="00973CF8">
        <w:rPr>
          <w:rFonts w:ascii="Arial" w:hAnsi="Arial" w:cs="Arial"/>
          <w:lang w:val="ru-RU" w:eastAsia="ru-RU"/>
        </w:rPr>
        <w:t>измерения</w:t>
      </w:r>
      <w:r w:rsidR="00973CF8" w:rsidRPr="008006FB">
        <w:rPr>
          <w:rFonts w:ascii="Arial" w:hAnsi="Arial" w:cs="Arial"/>
          <w:lang w:val="ru-RU" w:eastAsia="ru-RU"/>
        </w:rPr>
        <w:t xml:space="preserve"> </w:t>
      </w:r>
      <w:r w:rsidR="00973CF8">
        <w:rPr>
          <w:rFonts w:ascii="Arial" w:hAnsi="Arial" w:cs="Arial"/>
          <w:lang w:val="ru-RU" w:eastAsia="ru-RU"/>
        </w:rPr>
        <w:t xml:space="preserve">их </w:t>
      </w:r>
      <w:r w:rsidR="00973CF8" w:rsidRPr="008006FB">
        <w:rPr>
          <w:rFonts w:ascii="Arial" w:hAnsi="Arial" w:cs="Arial"/>
          <w:lang w:val="ru-RU" w:eastAsia="ru-RU"/>
        </w:rPr>
        <w:t xml:space="preserve">диаграмм направленности </w:t>
      </w:r>
      <w:r w:rsidR="00973CF8">
        <w:rPr>
          <w:rFonts w:ascii="Arial" w:hAnsi="Arial" w:cs="Arial"/>
          <w:lang w:val="ru-RU" w:eastAsia="ru-RU"/>
        </w:rPr>
        <w:t>в секторе</w:t>
      </w:r>
      <w:r w:rsidR="00973CF8" w:rsidRPr="008006FB">
        <w:rPr>
          <w:rFonts w:ascii="Arial" w:hAnsi="Arial" w:cs="Arial"/>
          <w:lang w:val="ru-RU" w:eastAsia="ru-RU"/>
        </w:rPr>
        <w:t xml:space="preserve"> 360°</w:t>
      </w:r>
      <w:r w:rsidR="00973CF8">
        <w:rPr>
          <w:rFonts w:ascii="Arial" w:hAnsi="Arial" w:cs="Arial"/>
          <w:lang w:val="ru-RU" w:eastAsia="ru-RU"/>
        </w:rPr>
        <w:t>,</w:t>
      </w:r>
      <w:r w:rsidR="00973CF8" w:rsidRPr="00973CF8">
        <w:rPr>
          <w:rFonts w:ascii="Arial" w:hAnsi="Arial" w:cs="Arial"/>
          <w:lang w:val="ru-RU" w:eastAsia="ru-RU"/>
        </w:rPr>
        <w:t xml:space="preserve"> </w:t>
      </w:r>
      <w:r w:rsidR="00973CF8">
        <w:rPr>
          <w:rFonts w:ascii="Arial" w:hAnsi="Arial" w:cs="Arial"/>
          <w:lang w:val="ru-RU" w:eastAsia="ru-RU"/>
        </w:rPr>
        <w:t xml:space="preserve">представлены </w:t>
      </w:r>
      <w:r>
        <w:rPr>
          <w:rFonts w:ascii="Arial" w:hAnsi="Arial" w:cs="Arial"/>
          <w:lang w:val="ru-RU" w:eastAsia="ru-RU"/>
        </w:rPr>
        <w:t xml:space="preserve">в </w:t>
      </w:r>
      <w:r w:rsidR="00471C14" w:rsidRPr="008006FB">
        <w:rPr>
          <w:rFonts w:ascii="Arial" w:hAnsi="Arial" w:cs="Arial"/>
          <w:lang w:val="ru-RU" w:eastAsia="ru-RU"/>
        </w:rPr>
        <w:t>[55]. На рисунках С.14</w:t>
      </w:r>
      <w:r>
        <w:rPr>
          <w:rFonts w:ascii="Arial" w:hAnsi="Arial" w:cs="Arial"/>
          <w:lang w:val="ru-RU" w:eastAsia="ru-RU"/>
        </w:rPr>
        <w:t xml:space="preserve"> </w:t>
      </w:r>
      <w:r w:rsidR="00471C14" w:rsidRPr="008006FB">
        <w:rPr>
          <w:rFonts w:ascii="Arial" w:hAnsi="Arial" w:cs="Arial"/>
          <w:lang w:val="ru-RU" w:eastAsia="ru-RU"/>
        </w:rPr>
        <w:t>-</w:t>
      </w:r>
      <w:r>
        <w:rPr>
          <w:rFonts w:ascii="Arial" w:hAnsi="Arial" w:cs="Arial"/>
          <w:lang w:val="ru-RU" w:eastAsia="ru-RU"/>
        </w:rPr>
        <w:t xml:space="preserve"> </w:t>
      </w:r>
      <w:r w:rsidR="00471C14" w:rsidRPr="008006FB">
        <w:rPr>
          <w:rFonts w:ascii="Arial" w:hAnsi="Arial" w:cs="Arial"/>
          <w:lang w:val="ru-RU" w:eastAsia="ru-RU"/>
        </w:rPr>
        <w:t xml:space="preserve">С.17 </w:t>
      </w:r>
      <w:r w:rsidR="001B4E92">
        <w:rPr>
          <w:rFonts w:ascii="Arial" w:hAnsi="Arial" w:cs="Arial"/>
          <w:lang w:val="ru-RU" w:eastAsia="ru-RU"/>
        </w:rPr>
        <w:t>систематизированы</w:t>
      </w:r>
      <w:r w:rsidR="00471C14" w:rsidRPr="008006FB">
        <w:rPr>
          <w:rFonts w:ascii="Arial" w:hAnsi="Arial" w:cs="Arial"/>
          <w:lang w:val="ru-RU" w:eastAsia="ru-RU"/>
        </w:rPr>
        <w:t xml:space="preserve"> примеры диаграмм направленности в Е- и Н-плоскостях четырех типов рупорных и логопериодических антенн </w:t>
      </w:r>
      <w:r>
        <w:rPr>
          <w:rFonts w:ascii="Arial" w:hAnsi="Arial" w:cs="Arial"/>
          <w:lang w:val="ru-RU" w:eastAsia="ru-RU"/>
        </w:rPr>
        <w:t>на</w:t>
      </w:r>
      <w:r w:rsidR="00471C14" w:rsidRPr="008006FB">
        <w:rPr>
          <w:rFonts w:ascii="Arial" w:hAnsi="Arial" w:cs="Arial"/>
          <w:lang w:val="ru-RU" w:eastAsia="ru-RU"/>
        </w:rPr>
        <w:t xml:space="preserve"> частот</w:t>
      </w:r>
      <w:r>
        <w:rPr>
          <w:rFonts w:ascii="Arial" w:hAnsi="Arial" w:cs="Arial"/>
          <w:lang w:val="ru-RU" w:eastAsia="ru-RU"/>
        </w:rPr>
        <w:t>ах</w:t>
      </w:r>
      <w:r w:rsidR="00471C14" w:rsidRPr="008006FB">
        <w:rPr>
          <w:rFonts w:ascii="Arial" w:hAnsi="Arial" w:cs="Arial"/>
          <w:lang w:val="ru-RU" w:eastAsia="ru-RU"/>
        </w:rPr>
        <w:t xml:space="preserve"> </w:t>
      </w:r>
      <w:r w:rsidR="00973CF8" w:rsidRPr="008006FB">
        <w:rPr>
          <w:rFonts w:ascii="Arial" w:hAnsi="Arial" w:cs="Arial"/>
          <w:lang w:val="ru-RU" w:eastAsia="ru-RU"/>
        </w:rPr>
        <w:t>1;</w:t>
      </w:r>
      <w:r w:rsidR="00471C14" w:rsidRPr="008006FB">
        <w:rPr>
          <w:rFonts w:ascii="Arial" w:hAnsi="Arial" w:cs="Arial"/>
          <w:lang w:val="ru-RU" w:eastAsia="ru-RU"/>
        </w:rPr>
        <w:t xml:space="preserve"> </w:t>
      </w:r>
      <w:r w:rsidR="00973CF8" w:rsidRPr="008006FB">
        <w:rPr>
          <w:rFonts w:ascii="Arial" w:hAnsi="Arial" w:cs="Arial"/>
          <w:lang w:val="ru-RU" w:eastAsia="ru-RU"/>
        </w:rPr>
        <w:t>6 и</w:t>
      </w:r>
      <w:r w:rsidR="00471C14" w:rsidRPr="008006FB">
        <w:rPr>
          <w:rFonts w:ascii="Arial" w:hAnsi="Arial" w:cs="Arial"/>
          <w:lang w:val="ru-RU" w:eastAsia="ru-RU"/>
        </w:rPr>
        <w:t xml:space="preserve"> 18 ГГц. Рисунок С.14 – классическая двугребневая рупорная антенна, рисунок С.15 – новая двугребневая рупорная антенна, рисунок С.16 – классическая </w:t>
      </w:r>
      <w:r w:rsidR="00017AAC">
        <w:rPr>
          <w:rFonts w:ascii="Arial" w:hAnsi="Arial" w:cs="Arial"/>
          <w:lang w:val="ru-RU" w:eastAsia="ru-RU"/>
        </w:rPr>
        <w:t>ЛПДА</w:t>
      </w:r>
      <w:r w:rsidR="00471C14" w:rsidRPr="008006FB">
        <w:rPr>
          <w:rFonts w:ascii="Arial" w:hAnsi="Arial" w:cs="Arial"/>
          <w:lang w:val="ru-RU" w:eastAsia="ru-RU"/>
        </w:rPr>
        <w:t xml:space="preserve">, рисунок С.17 – V-образная </w:t>
      </w:r>
      <w:r w:rsidR="00017AAC">
        <w:rPr>
          <w:rFonts w:ascii="Arial" w:hAnsi="Arial" w:cs="Arial"/>
          <w:lang w:val="ru-RU" w:eastAsia="ru-RU"/>
        </w:rPr>
        <w:t>ЛПДА</w:t>
      </w:r>
      <w:r w:rsidR="00471C14" w:rsidRPr="008006FB">
        <w:rPr>
          <w:rFonts w:ascii="Arial" w:hAnsi="Arial" w:cs="Arial"/>
          <w:lang w:val="ru-RU" w:eastAsia="ru-RU"/>
        </w:rPr>
        <w:t>.</w:t>
      </w:r>
    </w:p>
    <w:p w14:paraId="46E82FCA" w14:textId="77777777" w:rsidR="00471C14" w:rsidRPr="008006FB" w:rsidRDefault="00471C14" w:rsidP="008006FB">
      <w:pPr>
        <w:widowControl w:val="0"/>
        <w:tabs>
          <w:tab w:val="left" w:pos="874"/>
        </w:tabs>
        <w:spacing w:after="260" w:line="360" w:lineRule="auto"/>
        <w:ind w:firstLine="709"/>
        <w:rPr>
          <w:rFonts w:ascii="Arial" w:hAnsi="Arial" w:cs="Arial"/>
          <w:lang w:val="ru-RU" w:eastAsia="ru-RU"/>
        </w:rPr>
        <w:sectPr w:rsidR="00471C14" w:rsidRPr="008006FB" w:rsidSect="00126CAE">
          <w:pgSz w:w="11906" w:h="16838"/>
          <w:pgMar w:top="1134" w:right="851" w:bottom="1134" w:left="1701" w:header="709" w:footer="709" w:gutter="0"/>
          <w:pgNumType w:start="1"/>
          <w:cols w:space="708"/>
          <w:docGrid w:linePitch="360"/>
        </w:sectPr>
      </w:pPr>
    </w:p>
    <w:tbl>
      <w:tblPr>
        <w:tblW w:w="0" w:type="auto"/>
        <w:tblLook w:val="04A0" w:firstRow="1" w:lastRow="0" w:firstColumn="1" w:lastColumn="0" w:noHBand="0" w:noVBand="1"/>
      </w:tblPr>
      <w:tblGrid>
        <w:gridCol w:w="4817"/>
        <w:gridCol w:w="4819"/>
        <w:gridCol w:w="4650"/>
      </w:tblGrid>
      <w:tr w:rsidR="00471C14" w:rsidRPr="00471C14" w14:paraId="0B5903DA" w14:textId="77777777" w:rsidTr="00471C14">
        <w:tc>
          <w:tcPr>
            <w:tcW w:w="14786" w:type="dxa"/>
            <w:gridSpan w:val="3"/>
            <w:vAlign w:val="center"/>
          </w:tcPr>
          <w:p w14:paraId="547E463A" w14:textId="77777777" w:rsidR="00471C14" w:rsidRPr="00471C14" w:rsidRDefault="00471C14" w:rsidP="00471C14">
            <w:pPr>
              <w:widowControl w:val="0"/>
              <w:jc w:val="center"/>
              <w:rPr>
                <w:rFonts w:ascii="Arial" w:hAnsi="Arial" w:cs="Arial"/>
                <w:bCs/>
                <w:color w:val="000000"/>
                <w:sz w:val="18"/>
                <w:szCs w:val="18"/>
                <w:lang w:val="ru-RU" w:eastAsia="ru-RU"/>
              </w:rPr>
            </w:pPr>
            <w:r w:rsidRPr="00471C14">
              <w:rPr>
                <w:rFonts w:ascii="Arial" w:hAnsi="Arial" w:cs="Arial"/>
                <w:noProof/>
                <w:color w:val="000000"/>
                <w:sz w:val="18"/>
                <w:szCs w:val="18"/>
                <w:lang w:val="ru-RU" w:eastAsia="ru-RU"/>
              </w:rPr>
              <w:lastRenderedPageBreak/>
              <w:drawing>
                <wp:inline distT="0" distB="0" distL="0" distR="0" wp14:anchorId="3A3ACB16" wp14:editId="6FBEA6F6">
                  <wp:extent cx="8897509" cy="220025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38744" cy="2210453"/>
                          </a:xfrm>
                          <a:prstGeom prst="rect">
                            <a:avLst/>
                          </a:prstGeom>
                          <a:noFill/>
                          <a:ln>
                            <a:noFill/>
                          </a:ln>
                        </pic:spPr>
                      </pic:pic>
                    </a:graphicData>
                  </a:graphic>
                </wp:inline>
              </w:drawing>
            </w:r>
          </w:p>
        </w:tc>
      </w:tr>
      <w:tr w:rsidR="00471C14" w:rsidRPr="00471C14" w14:paraId="617AF7AA" w14:textId="77777777" w:rsidTr="00471C14">
        <w:tc>
          <w:tcPr>
            <w:tcW w:w="4857" w:type="dxa"/>
            <w:vAlign w:val="center"/>
          </w:tcPr>
          <w:p w14:paraId="70F5816F" w14:textId="02477157" w:rsidR="00471C14" w:rsidRPr="00471C14" w:rsidRDefault="00CB4E8A" w:rsidP="00471C14">
            <w:pPr>
              <w:widowControl w:val="0"/>
              <w:jc w:val="center"/>
              <w:rPr>
                <w:rFonts w:ascii="Arial" w:hAnsi="Arial" w:cs="Arial"/>
                <w:color w:val="000000"/>
                <w:sz w:val="18"/>
                <w:szCs w:val="18"/>
                <w:lang w:val="ru-RU" w:eastAsia="ru-RU"/>
              </w:rPr>
            </w:pPr>
            <w:r>
              <w:rPr>
                <w:rFonts w:ascii="Arial" w:hAnsi="Arial" w:cs="Arial"/>
                <w:color w:val="000000"/>
                <w:sz w:val="18"/>
                <w:szCs w:val="18"/>
                <w:lang w:eastAsia="ru-RU"/>
              </w:rPr>
              <w:t>a</w:t>
            </w:r>
            <w:r w:rsidR="00471C14" w:rsidRPr="00471C14">
              <w:rPr>
                <w:rFonts w:ascii="Arial" w:hAnsi="Arial" w:cs="Arial"/>
                <w:color w:val="000000"/>
                <w:sz w:val="18"/>
                <w:szCs w:val="18"/>
                <w:lang w:val="ru-RU" w:eastAsia="ru-RU"/>
              </w:rPr>
              <w:t>) 1 ГГц</w:t>
            </w:r>
          </w:p>
        </w:tc>
        <w:tc>
          <w:tcPr>
            <w:tcW w:w="4860" w:type="dxa"/>
            <w:vAlign w:val="center"/>
          </w:tcPr>
          <w:p w14:paraId="157364DB" w14:textId="0357AA57" w:rsidR="00471C14" w:rsidRPr="00471C14" w:rsidRDefault="00CB4E8A" w:rsidP="00471C14">
            <w:pPr>
              <w:widowControl w:val="0"/>
              <w:jc w:val="center"/>
              <w:rPr>
                <w:rFonts w:ascii="Arial" w:hAnsi="Arial" w:cs="Arial"/>
                <w:color w:val="000000"/>
                <w:sz w:val="18"/>
                <w:szCs w:val="18"/>
                <w:lang w:val="ru-RU" w:eastAsia="ru-RU"/>
              </w:rPr>
            </w:pPr>
            <w:r>
              <w:rPr>
                <w:rFonts w:ascii="Arial" w:hAnsi="Arial" w:cs="Arial"/>
                <w:color w:val="000000"/>
                <w:sz w:val="18"/>
                <w:szCs w:val="18"/>
                <w:lang w:eastAsia="ru-RU"/>
              </w:rPr>
              <w:t>b</w:t>
            </w:r>
            <w:r w:rsidR="00471C14" w:rsidRPr="00471C14">
              <w:rPr>
                <w:rFonts w:ascii="Arial" w:hAnsi="Arial" w:cs="Arial"/>
                <w:color w:val="000000"/>
                <w:sz w:val="18"/>
                <w:szCs w:val="18"/>
                <w:lang w:val="ru-RU" w:eastAsia="ru-RU"/>
              </w:rPr>
              <w:t>) 6 ГГц</w:t>
            </w:r>
          </w:p>
        </w:tc>
        <w:tc>
          <w:tcPr>
            <w:tcW w:w="5069" w:type="dxa"/>
            <w:vAlign w:val="center"/>
          </w:tcPr>
          <w:p w14:paraId="06F0DDD5" w14:textId="73CE1A4C" w:rsidR="00471C14" w:rsidRPr="00471C14" w:rsidRDefault="00CB4E8A" w:rsidP="00CB4E8A">
            <w:pPr>
              <w:widowControl w:val="0"/>
              <w:spacing w:line="360" w:lineRule="auto"/>
              <w:jc w:val="center"/>
              <w:rPr>
                <w:rFonts w:ascii="Arial" w:hAnsi="Arial" w:cs="Arial"/>
                <w:color w:val="000000"/>
                <w:sz w:val="18"/>
                <w:szCs w:val="18"/>
                <w:lang w:val="ru-RU" w:eastAsia="ru-RU"/>
              </w:rPr>
            </w:pPr>
            <w:r>
              <w:rPr>
                <w:rFonts w:ascii="Arial" w:hAnsi="Arial" w:cs="Arial"/>
                <w:color w:val="000000"/>
                <w:sz w:val="18"/>
                <w:szCs w:val="18"/>
                <w:lang w:eastAsia="ru-RU"/>
              </w:rPr>
              <w:t>c</w:t>
            </w:r>
            <w:r w:rsidR="00471C14" w:rsidRPr="00471C14">
              <w:rPr>
                <w:rFonts w:ascii="Arial" w:hAnsi="Arial" w:cs="Arial"/>
                <w:color w:val="000000"/>
                <w:sz w:val="18"/>
                <w:szCs w:val="18"/>
                <w:lang w:val="ru-RU" w:eastAsia="ru-RU"/>
              </w:rPr>
              <w:t>) 18 ГГц</w:t>
            </w:r>
          </w:p>
        </w:tc>
      </w:tr>
      <w:tr w:rsidR="00471C14" w:rsidRPr="00DA1162" w14:paraId="43EF8DC1" w14:textId="77777777" w:rsidTr="00471C14">
        <w:tc>
          <w:tcPr>
            <w:tcW w:w="14786" w:type="dxa"/>
            <w:gridSpan w:val="3"/>
            <w:vAlign w:val="center"/>
          </w:tcPr>
          <w:p w14:paraId="457C12F1" w14:textId="2EA3A39C" w:rsidR="00471C14" w:rsidRPr="00471C14" w:rsidRDefault="00471C14" w:rsidP="00017AAC">
            <w:pPr>
              <w:widowControl w:val="0"/>
              <w:tabs>
                <w:tab w:val="left" w:pos="0"/>
              </w:tabs>
              <w:spacing w:after="260" w:line="360" w:lineRule="auto"/>
              <w:jc w:val="center"/>
              <w:rPr>
                <w:rFonts w:ascii="Arial" w:hAnsi="Arial" w:cs="Arial"/>
                <w:color w:val="000000"/>
                <w:sz w:val="18"/>
                <w:szCs w:val="18"/>
                <w:lang w:val="ru-RU" w:eastAsia="ru-RU"/>
              </w:rPr>
            </w:pPr>
            <w:r w:rsidRPr="00017AAC">
              <w:rPr>
                <w:rFonts w:ascii="Arial" w:hAnsi="Arial" w:cs="Arial"/>
                <w:lang w:val="ru-RU" w:eastAsia="ru-RU"/>
              </w:rPr>
              <w:t xml:space="preserve">Рисунок С.14 – Примеры диаграмм направленности классической двугребневой рупорной антенны </w:t>
            </w:r>
          </w:p>
        </w:tc>
      </w:tr>
      <w:tr w:rsidR="00471C14" w:rsidRPr="00471C14" w14:paraId="1066385A" w14:textId="77777777" w:rsidTr="00471C14">
        <w:tc>
          <w:tcPr>
            <w:tcW w:w="14786" w:type="dxa"/>
            <w:gridSpan w:val="3"/>
            <w:vAlign w:val="center"/>
          </w:tcPr>
          <w:p w14:paraId="581DF5A9" w14:textId="77777777" w:rsidR="00471C14" w:rsidRPr="00471C14" w:rsidRDefault="00471C14" w:rsidP="00471C14">
            <w:pPr>
              <w:widowControl w:val="0"/>
              <w:jc w:val="center"/>
              <w:rPr>
                <w:rFonts w:ascii="Arial" w:hAnsi="Arial" w:cs="Arial"/>
                <w:bCs/>
                <w:color w:val="000000"/>
                <w:sz w:val="18"/>
                <w:szCs w:val="18"/>
                <w:lang w:val="ru-RU" w:eastAsia="ru-RU"/>
              </w:rPr>
            </w:pPr>
            <w:r w:rsidRPr="00471C14">
              <w:rPr>
                <w:rFonts w:ascii="Arial" w:hAnsi="Arial" w:cs="Arial"/>
                <w:noProof/>
                <w:color w:val="000000"/>
                <w:sz w:val="18"/>
                <w:szCs w:val="18"/>
                <w:lang w:val="ru-RU" w:eastAsia="ru-RU"/>
              </w:rPr>
              <w:drawing>
                <wp:inline distT="0" distB="0" distL="0" distR="0" wp14:anchorId="6B14CB19" wp14:editId="352384BF">
                  <wp:extent cx="9008828" cy="2151113"/>
                  <wp:effectExtent l="0" t="0" r="190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035280" cy="2157429"/>
                          </a:xfrm>
                          <a:prstGeom prst="rect">
                            <a:avLst/>
                          </a:prstGeom>
                        </pic:spPr>
                      </pic:pic>
                    </a:graphicData>
                  </a:graphic>
                </wp:inline>
              </w:drawing>
            </w:r>
          </w:p>
        </w:tc>
      </w:tr>
      <w:tr w:rsidR="00471C14" w:rsidRPr="00471C14" w14:paraId="24ABC493" w14:textId="77777777" w:rsidTr="00471C14">
        <w:tc>
          <w:tcPr>
            <w:tcW w:w="4857" w:type="dxa"/>
            <w:vAlign w:val="center"/>
          </w:tcPr>
          <w:p w14:paraId="3C8C9403" w14:textId="77777777" w:rsidR="00471C14" w:rsidRPr="00471C14" w:rsidRDefault="00471C14" w:rsidP="00471C14">
            <w:pPr>
              <w:widowControl w:val="0"/>
              <w:jc w:val="center"/>
              <w:rPr>
                <w:rFonts w:ascii="Arial" w:hAnsi="Arial" w:cs="Arial"/>
                <w:bCs/>
                <w:color w:val="000000"/>
                <w:sz w:val="18"/>
                <w:szCs w:val="18"/>
                <w:lang w:val="ru-RU" w:eastAsia="ru-RU"/>
              </w:rPr>
            </w:pPr>
            <w:r w:rsidRPr="00471C14">
              <w:rPr>
                <w:rFonts w:ascii="Arial" w:hAnsi="Arial" w:cs="Arial"/>
                <w:color w:val="000000"/>
                <w:sz w:val="18"/>
                <w:szCs w:val="18"/>
                <w:lang w:val="ru-RU" w:eastAsia="ru-RU"/>
              </w:rPr>
              <w:t>а) 1 ГГц</w:t>
            </w:r>
          </w:p>
        </w:tc>
        <w:tc>
          <w:tcPr>
            <w:tcW w:w="4860" w:type="dxa"/>
            <w:vAlign w:val="center"/>
          </w:tcPr>
          <w:p w14:paraId="7816FD38" w14:textId="0DAD1F17" w:rsidR="00471C14" w:rsidRPr="00471C14" w:rsidRDefault="00CB4E8A" w:rsidP="00471C14">
            <w:pPr>
              <w:widowControl w:val="0"/>
              <w:jc w:val="center"/>
              <w:rPr>
                <w:rFonts w:ascii="Arial" w:hAnsi="Arial" w:cs="Arial"/>
                <w:bCs/>
                <w:color w:val="000000"/>
                <w:sz w:val="18"/>
                <w:szCs w:val="18"/>
                <w:lang w:val="ru-RU" w:eastAsia="ru-RU"/>
              </w:rPr>
            </w:pPr>
            <w:r>
              <w:rPr>
                <w:rFonts w:ascii="Arial" w:hAnsi="Arial" w:cs="Arial"/>
                <w:color w:val="000000"/>
                <w:sz w:val="18"/>
                <w:szCs w:val="18"/>
                <w:lang w:eastAsia="ru-RU"/>
              </w:rPr>
              <w:t>b</w:t>
            </w:r>
            <w:r w:rsidR="00471C14" w:rsidRPr="00471C14">
              <w:rPr>
                <w:rFonts w:ascii="Arial" w:hAnsi="Arial" w:cs="Arial"/>
                <w:color w:val="000000"/>
                <w:sz w:val="18"/>
                <w:szCs w:val="18"/>
                <w:lang w:val="ru-RU" w:eastAsia="ru-RU"/>
              </w:rPr>
              <w:t>) 6 ГГц</w:t>
            </w:r>
          </w:p>
        </w:tc>
        <w:tc>
          <w:tcPr>
            <w:tcW w:w="5069" w:type="dxa"/>
            <w:vAlign w:val="center"/>
          </w:tcPr>
          <w:p w14:paraId="24FD4E26" w14:textId="1E18EC81" w:rsidR="00471C14" w:rsidRPr="00471C14" w:rsidRDefault="00CB4E8A" w:rsidP="00CB4E8A">
            <w:pPr>
              <w:widowControl w:val="0"/>
              <w:spacing w:line="360" w:lineRule="auto"/>
              <w:jc w:val="center"/>
              <w:rPr>
                <w:rFonts w:ascii="Arial" w:hAnsi="Arial" w:cs="Arial"/>
                <w:bCs/>
                <w:color w:val="000000"/>
                <w:sz w:val="18"/>
                <w:szCs w:val="18"/>
                <w:lang w:val="ru-RU" w:eastAsia="ru-RU"/>
              </w:rPr>
            </w:pPr>
            <w:r>
              <w:rPr>
                <w:rFonts w:ascii="Arial" w:hAnsi="Arial" w:cs="Arial"/>
                <w:color w:val="000000"/>
                <w:sz w:val="18"/>
                <w:szCs w:val="18"/>
                <w:lang w:eastAsia="ru-RU"/>
              </w:rPr>
              <w:t>c</w:t>
            </w:r>
            <w:r w:rsidR="00471C14" w:rsidRPr="00471C14">
              <w:rPr>
                <w:rFonts w:ascii="Arial" w:hAnsi="Arial" w:cs="Arial"/>
                <w:color w:val="000000"/>
                <w:sz w:val="18"/>
                <w:szCs w:val="18"/>
                <w:lang w:val="ru-RU" w:eastAsia="ru-RU"/>
              </w:rPr>
              <w:t>) 18 ГГц</w:t>
            </w:r>
          </w:p>
        </w:tc>
      </w:tr>
      <w:tr w:rsidR="00471C14" w:rsidRPr="00DA1162" w14:paraId="76C20AD8" w14:textId="77777777" w:rsidTr="00471C14">
        <w:trPr>
          <w:trHeight w:val="64"/>
        </w:trPr>
        <w:tc>
          <w:tcPr>
            <w:tcW w:w="14786" w:type="dxa"/>
            <w:gridSpan w:val="3"/>
            <w:vAlign w:val="center"/>
          </w:tcPr>
          <w:p w14:paraId="6CA0FACA" w14:textId="56C85E67" w:rsidR="00471C14" w:rsidRPr="00471C14" w:rsidRDefault="00471C14" w:rsidP="00017AAC">
            <w:pPr>
              <w:widowControl w:val="0"/>
              <w:tabs>
                <w:tab w:val="left" w:pos="0"/>
              </w:tabs>
              <w:spacing w:after="260" w:line="360" w:lineRule="auto"/>
              <w:jc w:val="center"/>
              <w:rPr>
                <w:rFonts w:ascii="Arial" w:hAnsi="Arial" w:cs="Arial"/>
                <w:bCs/>
                <w:color w:val="000000"/>
                <w:sz w:val="18"/>
                <w:szCs w:val="18"/>
                <w:lang w:val="ru-RU" w:eastAsia="ru-RU"/>
              </w:rPr>
            </w:pPr>
            <w:r w:rsidRPr="00017AAC">
              <w:rPr>
                <w:rFonts w:ascii="Arial" w:hAnsi="Arial" w:cs="Arial"/>
                <w:lang w:val="ru-RU" w:eastAsia="ru-RU"/>
              </w:rPr>
              <w:t xml:space="preserve">Рисунок С.15 – Примеры диаграмм направленности новой двугребневой рупорной антенны </w:t>
            </w:r>
          </w:p>
        </w:tc>
      </w:tr>
    </w:tbl>
    <w:p w14:paraId="0D26FD3A" w14:textId="77777777" w:rsidR="00471C14" w:rsidRPr="00471C14" w:rsidRDefault="00471C14" w:rsidP="00471C14">
      <w:pPr>
        <w:widowControl w:val="0"/>
        <w:jc w:val="left"/>
        <w:rPr>
          <w:rFonts w:ascii="Arial" w:hAnsi="Arial" w:cs="Arial"/>
          <w:color w:val="000000"/>
          <w:sz w:val="18"/>
          <w:szCs w:val="18"/>
          <w:lang w:val="ru-RU" w:eastAsia="ru-RU"/>
        </w:rPr>
      </w:pPr>
      <w:r w:rsidRPr="00471C14">
        <w:rPr>
          <w:rFonts w:ascii="Arial" w:hAnsi="Arial" w:cs="Arial"/>
          <w:color w:val="000000"/>
          <w:sz w:val="18"/>
          <w:szCs w:val="18"/>
          <w:lang w:val="ru-RU" w:eastAsia="ru-RU"/>
        </w:rPr>
        <w:br w:type="page"/>
      </w:r>
    </w:p>
    <w:tbl>
      <w:tblPr>
        <w:tblW w:w="0" w:type="auto"/>
        <w:tblLook w:val="04A0" w:firstRow="1" w:lastRow="0" w:firstColumn="1" w:lastColumn="0" w:noHBand="0" w:noVBand="1"/>
      </w:tblPr>
      <w:tblGrid>
        <w:gridCol w:w="4897"/>
        <w:gridCol w:w="4897"/>
        <w:gridCol w:w="4492"/>
      </w:tblGrid>
      <w:tr w:rsidR="00471C14" w:rsidRPr="00471C14" w14:paraId="00A2E8D3" w14:textId="77777777" w:rsidTr="00471C14">
        <w:trPr>
          <w:trHeight w:val="64"/>
        </w:trPr>
        <w:tc>
          <w:tcPr>
            <w:tcW w:w="14786" w:type="dxa"/>
            <w:gridSpan w:val="3"/>
            <w:vAlign w:val="center"/>
          </w:tcPr>
          <w:p w14:paraId="2BCD5E2F" w14:textId="77777777" w:rsidR="00471C14" w:rsidRPr="00471C14" w:rsidRDefault="00471C14" w:rsidP="00471C14">
            <w:pPr>
              <w:widowControl w:val="0"/>
              <w:jc w:val="center"/>
              <w:rPr>
                <w:rFonts w:ascii="Arial" w:hAnsi="Arial" w:cs="Arial"/>
                <w:b/>
                <w:color w:val="000000"/>
                <w:sz w:val="18"/>
                <w:szCs w:val="18"/>
                <w:lang w:val="ru-RU" w:eastAsia="ru-RU"/>
              </w:rPr>
            </w:pPr>
            <w:r w:rsidRPr="00471C14">
              <w:rPr>
                <w:rFonts w:ascii="Arial" w:hAnsi="Arial" w:cs="Arial"/>
                <w:noProof/>
                <w:color w:val="000000"/>
                <w:sz w:val="18"/>
                <w:szCs w:val="18"/>
                <w:lang w:val="ru-RU" w:eastAsia="ru-RU"/>
              </w:rPr>
              <w:lastRenderedPageBreak/>
              <w:drawing>
                <wp:inline distT="0" distB="0" distL="0" distR="0" wp14:anchorId="4EFE8529" wp14:editId="17C1B3D5">
                  <wp:extent cx="8992925" cy="2125095"/>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025511" cy="2132795"/>
                          </a:xfrm>
                          <a:prstGeom prst="rect">
                            <a:avLst/>
                          </a:prstGeom>
                        </pic:spPr>
                      </pic:pic>
                    </a:graphicData>
                  </a:graphic>
                </wp:inline>
              </w:drawing>
            </w:r>
          </w:p>
        </w:tc>
      </w:tr>
      <w:tr w:rsidR="0046705A" w:rsidRPr="00471C14" w14:paraId="3AEEA319" w14:textId="77777777" w:rsidTr="00471C14">
        <w:trPr>
          <w:trHeight w:val="64"/>
        </w:trPr>
        <w:tc>
          <w:tcPr>
            <w:tcW w:w="4928" w:type="dxa"/>
            <w:vAlign w:val="center"/>
          </w:tcPr>
          <w:p w14:paraId="04CA9F87" w14:textId="77777777" w:rsidR="00471C14" w:rsidRPr="00471C14" w:rsidRDefault="00471C14" w:rsidP="00471C14">
            <w:pPr>
              <w:widowControl w:val="0"/>
              <w:jc w:val="center"/>
              <w:rPr>
                <w:rFonts w:ascii="Arial" w:hAnsi="Arial" w:cs="Arial"/>
                <w:color w:val="000000"/>
                <w:sz w:val="18"/>
                <w:szCs w:val="18"/>
                <w:lang w:val="ru-RU" w:eastAsia="ru-RU"/>
              </w:rPr>
            </w:pPr>
            <w:r w:rsidRPr="00471C14">
              <w:rPr>
                <w:rFonts w:ascii="Arial" w:hAnsi="Arial" w:cs="Arial"/>
                <w:color w:val="000000"/>
                <w:sz w:val="18"/>
                <w:szCs w:val="18"/>
                <w:lang w:val="ru-RU" w:eastAsia="ru-RU"/>
              </w:rPr>
              <w:t>а) 1 ГГц</w:t>
            </w:r>
          </w:p>
        </w:tc>
        <w:tc>
          <w:tcPr>
            <w:tcW w:w="4929" w:type="dxa"/>
            <w:vAlign w:val="center"/>
          </w:tcPr>
          <w:p w14:paraId="6C56AC59" w14:textId="5274B668" w:rsidR="00471C14" w:rsidRPr="00471C14" w:rsidRDefault="00CB4E8A" w:rsidP="00471C14">
            <w:pPr>
              <w:widowControl w:val="0"/>
              <w:jc w:val="center"/>
              <w:rPr>
                <w:rFonts w:ascii="Arial" w:hAnsi="Arial" w:cs="Arial"/>
                <w:color w:val="000000"/>
                <w:sz w:val="18"/>
                <w:szCs w:val="18"/>
                <w:lang w:val="ru-RU" w:eastAsia="ru-RU"/>
              </w:rPr>
            </w:pPr>
            <w:r>
              <w:rPr>
                <w:rFonts w:ascii="Arial" w:hAnsi="Arial" w:cs="Arial"/>
                <w:color w:val="000000"/>
                <w:sz w:val="18"/>
                <w:szCs w:val="18"/>
                <w:lang w:eastAsia="ru-RU"/>
              </w:rPr>
              <w:t>b</w:t>
            </w:r>
            <w:r w:rsidR="00471C14" w:rsidRPr="00471C14">
              <w:rPr>
                <w:rFonts w:ascii="Arial" w:hAnsi="Arial" w:cs="Arial"/>
                <w:color w:val="000000"/>
                <w:sz w:val="18"/>
                <w:szCs w:val="18"/>
                <w:lang w:val="ru-RU" w:eastAsia="ru-RU"/>
              </w:rPr>
              <w:t>) 6 ГГц</w:t>
            </w:r>
          </w:p>
        </w:tc>
        <w:tc>
          <w:tcPr>
            <w:tcW w:w="4929" w:type="dxa"/>
            <w:vAlign w:val="center"/>
          </w:tcPr>
          <w:p w14:paraId="541EC168" w14:textId="5F8C3794" w:rsidR="00471C14" w:rsidRPr="00471C14" w:rsidRDefault="00CB4E8A" w:rsidP="00CB4E8A">
            <w:pPr>
              <w:widowControl w:val="0"/>
              <w:spacing w:line="360" w:lineRule="auto"/>
              <w:jc w:val="center"/>
              <w:rPr>
                <w:rFonts w:ascii="Arial" w:hAnsi="Arial" w:cs="Arial"/>
                <w:color w:val="000000"/>
                <w:sz w:val="18"/>
                <w:szCs w:val="18"/>
                <w:lang w:val="ru-RU" w:eastAsia="ru-RU"/>
              </w:rPr>
            </w:pPr>
            <w:r>
              <w:rPr>
                <w:rFonts w:ascii="Arial" w:hAnsi="Arial" w:cs="Arial"/>
                <w:color w:val="000000"/>
                <w:sz w:val="18"/>
                <w:szCs w:val="18"/>
                <w:lang w:eastAsia="ru-RU"/>
              </w:rPr>
              <w:t>c</w:t>
            </w:r>
            <w:r w:rsidR="00471C14" w:rsidRPr="00471C14">
              <w:rPr>
                <w:rFonts w:ascii="Arial" w:hAnsi="Arial" w:cs="Arial"/>
                <w:color w:val="000000"/>
                <w:sz w:val="18"/>
                <w:szCs w:val="18"/>
                <w:lang w:val="ru-RU" w:eastAsia="ru-RU"/>
              </w:rPr>
              <w:t>) 18 ГГц</w:t>
            </w:r>
          </w:p>
        </w:tc>
      </w:tr>
      <w:tr w:rsidR="00471C14" w:rsidRPr="00DA1162" w14:paraId="79176FE9" w14:textId="77777777" w:rsidTr="00471C14">
        <w:trPr>
          <w:trHeight w:val="64"/>
        </w:trPr>
        <w:tc>
          <w:tcPr>
            <w:tcW w:w="14786" w:type="dxa"/>
            <w:gridSpan w:val="3"/>
            <w:vAlign w:val="center"/>
          </w:tcPr>
          <w:p w14:paraId="6FF3DAA2" w14:textId="5FDA813D" w:rsidR="00471C14" w:rsidRPr="00017AAC" w:rsidRDefault="00471C14" w:rsidP="00017AAC">
            <w:pPr>
              <w:widowControl w:val="0"/>
              <w:tabs>
                <w:tab w:val="left" w:pos="0"/>
              </w:tabs>
              <w:spacing w:after="260" w:line="360" w:lineRule="auto"/>
              <w:jc w:val="center"/>
              <w:rPr>
                <w:rFonts w:ascii="Arial" w:hAnsi="Arial" w:cs="Arial"/>
                <w:lang w:val="ru-RU" w:eastAsia="ru-RU"/>
              </w:rPr>
            </w:pPr>
            <w:r w:rsidRPr="00017AAC">
              <w:rPr>
                <w:rFonts w:ascii="Arial" w:hAnsi="Arial" w:cs="Arial"/>
                <w:lang w:val="ru-RU" w:eastAsia="ru-RU"/>
              </w:rPr>
              <w:t>Рисунок С.16 – Примеры диаграмм направленности классической логопериодической дипольной антенны LPDA</w:t>
            </w:r>
          </w:p>
        </w:tc>
      </w:tr>
      <w:tr w:rsidR="00471C14" w:rsidRPr="00471C14" w14:paraId="47885827" w14:textId="77777777" w:rsidTr="00471C14">
        <w:trPr>
          <w:trHeight w:val="64"/>
        </w:trPr>
        <w:tc>
          <w:tcPr>
            <w:tcW w:w="14786" w:type="dxa"/>
            <w:gridSpan w:val="3"/>
            <w:vAlign w:val="center"/>
          </w:tcPr>
          <w:p w14:paraId="132D2F9D" w14:textId="77777777" w:rsidR="00471C14" w:rsidRPr="00471C14" w:rsidRDefault="00471C14" w:rsidP="00471C14">
            <w:pPr>
              <w:widowControl w:val="0"/>
              <w:jc w:val="center"/>
              <w:rPr>
                <w:rFonts w:ascii="Arial" w:hAnsi="Arial" w:cs="Arial"/>
                <w:color w:val="000000"/>
                <w:sz w:val="18"/>
                <w:szCs w:val="18"/>
                <w:lang w:val="ru-RU" w:eastAsia="ru-RU"/>
              </w:rPr>
            </w:pPr>
            <w:r w:rsidRPr="00471C14">
              <w:rPr>
                <w:rFonts w:ascii="Arial" w:hAnsi="Arial" w:cs="Arial"/>
                <w:noProof/>
                <w:color w:val="000000"/>
                <w:sz w:val="18"/>
                <w:szCs w:val="18"/>
                <w:lang w:val="ru-RU" w:eastAsia="ru-RU"/>
              </w:rPr>
              <w:drawing>
                <wp:inline distT="0" distB="0" distL="0" distR="0" wp14:anchorId="6F31A9C8" wp14:editId="73818126">
                  <wp:extent cx="8945217" cy="2107068"/>
                  <wp:effectExtent l="0" t="0" r="889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975351" cy="2114166"/>
                          </a:xfrm>
                          <a:prstGeom prst="rect">
                            <a:avLst/>
                          </a:prstGeom>
                        </pic:spPr>
                      </pic:pic>
                    </a:graphicData>
                  </a:graphic>
                </wp:inline>
              </w:drawing>
            </w:r>
          </w:p>
        </w:tc>
      </w:tr>
      <w:tr w:rsidR="0046705A" w:rsidRPr="00471C14" w14:paraId="44E2C20B" w14:textId="77777777" w:rsidTr="00471C14">
        <w:trPr>
          <w:trHeight w:val="64"/>
        </w:trPr>
        <w:tc>
          <w:tcPr>
            <w:tcW w:w="4928" w:type="dxa"/>
            <w:vAlign w:val="center"/>
          </w:tcPr>
          <w:p w14:paraId="54AA99E5" w14:textId="77777777" w:rsidR="00471C14" w:rsidRPr="00471C14" w:rsidRDefault="00471C14" w:rsidP="00471C14">
            <w:pPr>
              <w:widowControl w:val="0"/>
              <w:jc w:val="center"/>
              <w:rPr>
                <w:rFonts w:ascii="Arial" w:hAnsi="Arial" w:cs="Arial"/>
                <w:color w:val="000000"/>
                <w:sz w:val="18"/>
                <w:szCs w:val="18"/>
                <w:lang w:val="ru-RU" w:eastAsia="ru-RU"/>
              </w:rPr>
            </w:pPr>
            <w:r w:rsidRPr="00471C14">
              <w:rPr>
                <w:rFonts w:ascii="Arial" w:hAnsi="Arial" w:cs="Arial"/>
                <w:color w:val="000000"/>
                <w:sz w:val="18"/>
                <w:szCs w:val="18"/>
                <w:lang w:val="ru-RU" w:eastAsia="ru-RU"/>
              </w:rPr>
              <w:t>а) 1 ГГц</w:t>
            </w:r>
          </w:p>
        </w:tc>
        <w:tc>
          <w:tcPr>
            <w:tcW w:w="4929" w:type="dxa"/>
            <w:vAlign w:val="center"/>
          </w:tcPr>
          <w:p w14:paraId="2FDEDC34" w14:textId="3E4BD274" w:rsidR="00471C14" w:rsidRPr="00471C14" w:rsidRDefault="00CB4E8A" w:rsidP="00471C14">
            <w:pPr>
              <w:widowControl w:val="0"/>
              <w:jc w:val="center"/>
              <w:rPr>
                <w:rFonts w:ascii="Arial" w:hAnsi="Arial" w:cs="Arial"/>
                <w:color w:val="000000"/>
                <w:sz w:val="18"/>
                <w:szCs w:val="18"/>
                <w:lang w:val="ru-RU" w:eastAsia="ru-RU"/>
              </w:rPr>
            </w:pPr>
            <w:r>
              <w:rPr>
                <w:rFonts w:ascii="Arial" w:hAnsi="Arial" w:cs="Arial"/>
                <w:color w:val="000000"/>
                <w:sz w:val="18"/>
                <w:szCs w:val="18"/>
                <w:lang w:eastAsia="ru-RU"/>
              </w:rPr>
              <w:t>b</w:t>
            </w:r>
            <w:r w:rsidR="00471C14" w:rsidRPr="00471C14">
              <w:rPr>
                <w:rFonts w:ascii="Arial" w:hAnsi="Arial" w:cs="Arial"/>
                <w:color w:val="000000"/>
                <w:sz w:val="18"/>
                <w:szCs w:val="18"/>
                <w:lang w:val="ru-RU" w:eastAsia="ru-RU"/>
              </w:rPr>
              <w:t>) 6 ГГц</w:t>
            </w:r>
          </w:p>
        </w:tc>
        <w:tc>
          <w:tcPr>
            <w:tcW w:w="4929" w:type="dxa"/>
            <w:vAlign w:val="center"/>
          </w:tcPr>
          <w:p w14:paraId="13B293F4" w14:textId="022BAF40" w:rsidR="00471C14" w:rsidRPr="00471C14" w:rsidRDefault="00CB4E8A" w:rsidP="00CB4E8A">
            <w:pPr>
              <w:widowControl w:val="0"/>
              <w:spacing w:line="360" w:lineRule="auto"/>
              <w:jc w:val="center"/>
              <w:rPr>
                <w:rFonts w:ascii="Arial" w:hAnsi="Arial" w:cs="Arial"/>
                <w:color w:val="000000"/>
                <w:sz w:val="18"/>
                <w:szCs w:val="18"/>
                <w:lang w:val="ru-RU" w:eastAsia="ru-RU"/>
              </w:rPr>
            </w:pPr>
            <w:r>
              <w:rPr>
                <w:rFonts w:ascii="Arial" w:hAnsi="Arial" w:cs="Arial"/>
                <w:color w:val="000000"/>
                <w:sz w:val="18"/>
                <w:szCs w:val="18"/>
                <w:lang w:eastAsia="ru-RU"/>
              </w:rPr>
              <w:t>c</w:t>
            </w:r>
            <w:r w:rsidR="00471C14" w:rsidRPr="00471C14">
              <w:rPr>
                <w:rFonts w:ascii="Arial" w:hAnsi="Arial" w:cs="Arial"/>
                <w:color w:val="000000"/>
                <w:sz w:val="18"/>
                <w:szCs w:val="18"/>
                <w:lang w:val="ru-RU" w:eastAsia="ru-RU"/>
              </w:rPr>
              <w:t>) 18 ГГц</w:t>
            </w:r>
          </w:p>
        </w:tc>
      </w:tr>
      <w:tr w:rsidR="00471C14" w:rsidRPr="00DA1162" w14:paraId="55AE9FF8" w14:textId="77777777" w:rsidTr="00471C14">
        <w:trPr>
          <w:trHeight w:val="64"/>
        </w:trPr>
        <w:tc>
          <w:tcPr>
            <w:tcW w:w="14786" w:type="dxa"/>
            <w:gridSpan w:val="3"/>
            <w:vAlign w:val="center"/>
          </w:tcPr>
          <w:p w14:paraId="4A3B07FF" w14:textId="5C9CE99C" w:rsidR="00471C14" w:rsidRPr="00471C14" w:rsidRDefault="00471C14" w:rsidP="00017AAC">
            <w:pPr>
              <w:widowControl w:val="0"/>
              <w:tabs>
                <w:tab w:val="left" w:pos="0"/>
              </w:tabs>
              <w:spacing w:after="260" w:line="360" w:lineRule="auto"/>
              <w:jc w:val="center"/>
              <w:rPr>
                <w:rFonts w:ascii="Arial" w:hAnsi="Arial" w:cs="Arial"/>
                <w:color w:val="000000"/>
                <w:sz w:val="18"/>
                <w:szCs w:val="18"/>
                <w:lang w:val="ru-RU" w:eastAsia="ru-RU"/>
              </w:rPr>
            </w:pPr>
            <w:r w:rsidRPr="00017AAC">
              <w:rPr>
                <w:rFonts w:ascii="Arial" w:hAnsi="Arial" w:cs="Arial"/>
                <w:lang w:val="ru-RU" w:eastAsia="ru-RU"/>
              </w:rPr>
              <w:t>Рисунок С.17 – Примеры диаграмм направленности V-образной логопериодической дипольной антенны LPDA</w:t>
            </w:r>
          </w:p>
        </w:tc>
      </w:tr>
    </w:tbl>
    <w:p w14:paraId="273BE13C" w14:textId="77777777" w:rsidR="00471C14" w:rsidRPr="00471C14" w:rsidRDefault="00471C14" w:rsidP="00471C14">
      <w:pPr>
        <w:widowControl w:val="0"/>
        <w:jc w:val="left"/>
        <w:rPr>
          <w:rFonts w:ascii="Arial" w:hAnsi="Arial" w:cs="Arial"/>
          <w:bCs/>
          <w:color w:val="000000"/>
          <w:sz w:val="18"/>
          <w:szCs w:val="18"/>
          <w:lang w:val="ru-RU" w:eastAsia="ru-RU"/>
        </w:rPr>
      </w:pPr>
    </w:p>
    <w:p w14:paraId="3F3C831A" w14:textId="77777777" w:rsidR="00471C14" w:rsidRPr="00471C14" w:rsidRDefault="00471C14" w:rsidP="00471C14">
      <w:pPr>
        <w:widowControl w:val="0"/>
        <w:jc w:val="left"/>
        <w:rPr>
          <w:rFonts w:ascii="Arial" w:hAnsi="Arial" w:cs="Arial"/>
          <w:bCs/>
          <w:color w:val="000000"/>
          <w:sz w:val="18"/>
          <w:szCs w:val="18"/>
          <w:lang w:val="ru-RU" w:eastAsia="ru-RU"/>
        </w:rPr>
      </w:pPr>
    </w:p>
    <w:p w14:paraId="0F7E6127" w14:textId="77777777" w:rsidR="00471C14" w:rsidRPr="00471C14" w:rsidRDefault="00471C14" w:rsidP="00471C14">
      <w:pPr>
        <w:widowControl w:val="0"/>
        <w:jc w:val="left"/>
        <w:rPr>
          <w:rFonts w:ascii="Arial" w:hAnsi="Arial" w:cs="Arial"/>
          <w:bCs/>
          <w:color w:val="000000"/>
          <w:sz w:val="18"/>
          <w:szCs w:val="18"/>
          <w:lang w:val="ru-RU" w:eastAsia="ru-RU"/>
        </w:rPr>
        <w:sectPr w:rsidR="00471C14" w:rsidRPr="00471C14" w:rsidSect="00126CAE">
          <w:pgSz w:w="16838" w:h="11906" w:orient="landscape"/>
          <w:pgMar w:top="1134" w:right="851" w:bottom="1134" w:left="1701" w:header="708" w:footer="708" w:gutter="0"/>
          <w:cols w:space="708"/>
          <w:docGrid w:linePitch="360"/>
        </w:sectPr>
      </w:pPr>
    </w:p>
    <w:p w14:paraId="0661E640" w14:textId="77777777" w:rsidR="00ED4557" w:rsidRDefault="00471C14" w:rsidP="00ED4557">
      <w:pPr>
        <w:pStyle w:val="1"/>
        <w:numPr>
          <w:ilvl w:val="0"/>
          <w:numId w:val="0"/>
        </w:numPr>
        <w:jc w:val="center"/>
        <w:rPr>
          <w:rFonts w:cs="Arial"/>
          <w:sz w:val="24"/>
        </w:rPr>
      </w:pPr>
      <w:bookmarkStart w:id="206" w:name="_Toc147930375"/>
      <w:bookmarkStart w:id="207" w:name="_Toc184137814"/>
      <w:r w:rsidRPr="00F51C5C">
        <w:rPr>
          <w:rFonts w:cs="Arial"/>
          <w:sz w:val="24"/>
        </w:rPr>
        <w:lastRenderedPageBreak/>
        <w:t>Приложение D</w:t>
      </w:r>
      <w:bookmarkEnd w:id="206"/>
      <w:r w:rsidR="00F51C5C">
        <w:rPr>
          <w:rFonts w:cs="Arial"/>
          <w:sz w:val="24"/>
        </w:rPr>
        <w:t xml:space="preserve"> </w:t>
      </w:r>
    </w:p>
    <w:p w14:paraId="2492ED20" w14:textId="77777777" w:rsidR="00ED4557" w:rsidRDefault="00471C14" w:rsidP="00ED4557">
      <w:pPr>
        <w:pStyle w:val="1"/>
        <w:numPr>
          <w:ilvl w:val="0"/>
          <w:numId w:val="0"/>
        </w:numPr>
        <w:jc w:val="center"/>
        <w:rPr>
          <w:rFonts w:cs="Arial"/>
          <w:sz w:val="24"/>
        </w:rPr>
      </w:pPr>
      <w:r w:rsidRPr="00F51C5C">
        <w:rPr>
          <w:rFonts w:cs="Arial"/>
          <w:sz w:val="24"/>
        </w:rPr>
        <w:t>(справочное)</w:t>
      </w:r>
      <w:r w:rsidR="00F51C5C">
        <w:rPr>
          <w:rFonts w:cs="Arial"/>
          <w:sz w:val="24"/>
        </w:rPr>
        <w:t xml:space="preserve"> </w:t>
      </w:r>
      <w:bookmarkStart w:id="208" w:name="_Toc147930376"/>
    </w:p>
    <w:p w14:paraId="3F726094" w14:textId="74CAD67A" w:rsidR="00471C14" w:rsidRPr="00F51C5C" w:rsidRDefault="007014D1" w:rsidP="00F51C5C">
      <w:pPr>
        <w:pStyle w:val="1"/>
        <w:numPr>
          <w:ilvl w:val="0"/>
          <w:numId w:val="0"/>
        </w:numPr>
        <w:spacing w:line="360" w:lineRule="auto"/>
        <w:jc w:val="center"/>
        <w:rPr>
          <w:rFonts w:cs="Arial"/>
          <w:sz w:val="24"/>
        </w:rPr>
      </w:pPr>
      <w:r>
        <w:rPr>
          <w:rFonts w:cs="Arial"/>
          <w:sz w:val="24"/>
        </w:rPr>
        <w:t>Дополнительная</w:t>
      </w:r>
      <w:r w:rsidR="00471C14" w:rsidRPr="00F51C5C">
        <w:rPr>
          <w:rFonts w:cs="Arial"/>
          <w:sz w:val="24"/>
        </w:rPr>
        <w:t xml:space="preserve"> информация и </w:t>
      </w:r>
      <w:r w:rsidR="00746BC5">
        <w:rPr>
          <w:rFonts w:cs="Arial"/>
          <w:sz w:val="24"/>
        </w:rPr>
        <w:t>особенности</w:t>
      </w:r>
      <w:r w:rsidR="00471C14" w:rsidRPr="00F51C5C">
        <w:rPr>
          <w:rFonts w:cs="Arial"/>
          <w:sz w:val="24"/>
        </w:rPr>
        <w:t xml:space="preserve"> калибровки антенн на частотах </w:t>
      </w:r>
      <w:r w:rsidR="00746BC5">
        <w:rPr>
          <w:rFonts w:cs="Arial"/>
          <w:sz w:val="24"/>
        </w:rPr>
        <w:t>с</w:t>
      </w:r>
      <w:r w:rsidR="00471C14" w:rsidRPr="00F51C5C">
        <w:rPr>
          <w:rFonts w:cs="Arial"/>
          <w:sz w:val="24"/>
        </w:rPr>
        <w:t>выше 1 ГГц</w:t>
      </w:r>
      <w:bookmarkEnd w:id="207"/>
      <w:bookmarkEnd w:id="208"/>
    </w:p>
    <w:p w14:paraId="21EFDB8B" w14:textId="38AE2583" w:rsidR="00471C14" w:rsidRPr="007D2D09" w:rsidRDefault="00471C14" w:rsidP="007D2D09">
      <w:pPr>
        <w:widowControl w:val="0"/>
        <w:tabs>
          <w:tab w:val="left" w:pos="874"/>
        </w:tabs>
        <w:spacing w:after="260" w:line="360" w:lineRule="auto"/>
        <w:ind w:firstLine="709"/>
        <w:rPr>
          <w:rFonts w:ascii="Arial" w:hAnsi="Arial" w:cs="Arial"/>
          <w:b/>
          <w:bCs/>
          <w:lang w:val="ru-RU" w:eastAsia="ru-RU"/>
        </w:rPr>
      </w:pPr>
      <w:bookmarkStart w:id="209" w:name="_Toc147930377"/>
      <w:r w:rsidRPr="007D2D09">
        <w:rPr>
          <w:rFonts w:ascii="Arial" w:hAnsi="Arial" w:cs="Arial"/>
          <w:b/>
          <w:bCs/>
          <w:lang w:val="ru-RU" w:eastAsia="ru-RU"/>
        </w:rPr>
        <w:t>D.1</w:t>
      </w:r>
      <w:r w:rsidRPr="007D2D09">
        <w:rPr>
          <w:rFonts w:ascii="Arial" w:hAnsi="Arial" w:cs="Arial"/>
          <w:b/>
          <w:bCs/>
          <w:lang w:val="ru-RU" w:eastAsia="ru-RU"/>
        </w:rPr>
        <w:tab/>
        <w:t>Неопределенност</w:t>
      </w:r>
      <w:bookmarkEnd w:id="209"/>
      <w:r w:rsidR="00831628">
        <w:rPr>
          <w:rFonts w:ascii="Arial" w:hAnsi="Arial" w:cs="Arial"/>
          <w:b/>
          <w:bCs/>
          <w:lang w:val="ru-RU" w:eastAsia="ru-RU"/>
        </w:rPr>
        <w:t>и, обусловленные рассогласованием</w:t>
      </w:r>
    </w:p>
    <w:p w14:paraId="09C62BCE" w14:textId="2B14DB67" w:rsidR="00471C14" w:rsidRPr="007D2D09" w:rsidRDefault="00471C14" w:rsidP="007D2D09">
      <w:pPr>
        <w:widowControl w:val="0"/>
        <w:tabs>
          <w:tab w:val="left" w:pos="874"/>
        </w:tabs>
        <w:spacing w:after="260" w:line="360" w:lineRule="auto"/>
        <w:ind w:firstLine="709"/>
        <w:rPr>
          <w:rFonts w:ascii="Arial" w:hAnsi="Arial" w:cs="Arial"/>
          <w:lang w:val="ru-RU" w:eastAsia="ru-RU"/>
        </w:rPr>
      </w:pPr>
      <w:r w:rsidRPr="007D2D09">
        <w:rPr>
          <w:rFonts w:ascii="Arial" w:hAnsi="Arial" w:cs="Arial"/>
          <w:lang w:val="ru-RU" w:eastAsia="ru-RU"/>
        </w:rPr>
        <w:t xml:space="preserve">Коэффициенты отражения и, следовательно, </w:t>
      </w:r>
      <w:r w:rsidR="000E2E42">
        <w:rPr>
          <w:rFonts w:ascii="Arial" w:hAnsi="Arial" w:cs="Arial"/>
          <w:lang w:val="ru-RU" w:eastAsia="ru-RU"/>
        </w:rPr>
        <w:t>согласование по комплексному сопротивлению типовых</w:t>
      </w:r>
      <w:r w:rsidRPr="007D2D09">
        <w:rPr>
          <w:rFonts w:ascii="Arial" w:hAnsi="Arial" w:cs="Arial"/>
          <w:lang w:val="ru-RU" w:eastAsia="ru-RU"/>
        </w:rPr>
        <w:t xml:space="preserve"> широкополосных антенн </w:t>
      </w:r>
      <w:r w:rsidR="000E2E42">
        <w:rPr>
          <w:rFonts w:ascii="Arial" w:hAnsi="Arial" w:cs="Arial"/>
          <w:lang w:val="ru-RU" w:eastAsia="ru-RU"/>
        </w:rPr>
        <w:t>для испытаний на ЭМС</w:t>
      </w:r>
      <w:r w:rsidRPr="007D2D09">
        <w:rPr>
          <w:rFonts w:ascii="Arial" w:hAnsi="Arial" w:cs="Arial"/>
          <w:lang w:val="ru-RU" w:eastAsia="ru-RU"/>
        </w:rPr>
        <w:t xml:space="preserve"> имеют </w:t>
      </w:r>
      <w:r w:rsidR="000E2E42">
        <w:rPr>
          <w:rFonts w:ascii="Arial" w:hAnsi="Arial" w:cs="Arial"/>
          <w:lang w:val="ru-RU" w:eastAsia="ru-RU"/>
        </w:rPr>
        <w:t>свойство</w:t>
      </w:r>
      <w:r w:rsidRPr="007D2D09">
        <w:rPr>
          <w:rFonts w:ascii="Arial" w:hAnsi="Arial" w:cs="Arial"/>
          <w:lang w:val="ru-RU" w:eastAsia="ru-RU"/>
        </w:rPr>
        <w:t xml:space="preserve"> значительно изменяться в полосе</w:t>
      </w:r>
      <w:r w:rsidR="000E2E42" w:rsidRPr="000E2E42">
        <w:rPr>
          <w:rFonts w:ascii="Arial" w:hAnsi="Arial" w:cs="Arial"/>
          <w:lang w:val="ru-RU" w:eastAsia="ru-RU"/>
        </w:rPr>
        <w:t xml:space="preserve"> </w:t>
      </w:r>
      <w:r w:rsidR="000E2E42" w:rsidRPr="007D2D09">
        <w:rPr>
          <w:rFonts w:ascii="Arial" w:hAnsi="Arial" w:cs="Arial"/>
          <w:lang w:val="ru-RU" w:eastAsia="ru-RU"/>
        </w:rPr>
        <w:t>рабоч</w:t>
      </w:r>
      <w:r w:rsidR="000E2E42">
        <w:rPr>
          <w:rFonts w:ascii="Arial" w:hAnsi="Arial" w:cs="Arial"/>
          <w:lang w:val="ru-RU" w:eastAsia="ru-RU"/>
        </w:rPr>
        <w:t>их частот</w:t>
      </w:r>
      <w:r w:rsidRPr="007D2D09">
        <w:rPr>
          <w:rFonts w:ascii="Arial" w:hAnsi="Arial" w:cs="Arial"/>
          <w:lang w:val="ru-RU" w:eastAsia="ru-RU"/>
        </w:rPr>
        <w:t xml:space="preserve">, иногда </w:t>
      </w:r>
      <w:r w:rsidR="000E2E42">
        <w:rPr>
          <w:rFonts w:ascii="Arial" w:hAnsi="Arial" w:cs="Arial"/>
          <w:lang w:val="ru-RU" w:eastAsia="ru-RU"/>
        </w:rPr>
        <w:t>достигая амплитуд</w:t>
      </w:r>
      <w:r w:rsidRPr="007D2D09">
        <w:rPr>
          <w:rFonts w:ascii="Arial" w:hAnsi="Arial" w:cs="Arial"/>
          <w:lang w:val="ru-RU" w:eastAsia="ru-RU"/>
        </w:rPr>
        <w:t xml:space="preserve"> </w:t>
      </w:r>
      <m:oMath>
        <m:d>
          <m:dPr>
            <m:begChr m:val="|"/>
            <m:endChr m:val="|"/>
            <m:ctrlPr>
              <w:rPr>
                <w:rFonts w:ascii="Cambria Math" w:hAnsi="Cambria Math" w:cs="Arial"/>
                <w:lang w:val="ru-RU" w:eastAsia="ru-RU"/>
              </w:rPr>
            </m:ctrlPr>
          </m:dPr>
          <m:e>
            <m:r>
              <m:rPr>
                <m:sty m:val="p"/>
              </m:rPr>
              <w:rPr>
                <w:rFonts w:ascii="Cambria Math" w:hAnsi="Cambria Math" w:cs="Arial"/>
                <w:lang w:val="ru-RU" w:eastAsia="ru-RU"/>
              </w:rPr>
              <m:t>Г</m:t>
            </m:r>
          </m:e>
        </m:d>
        <m:r>
          <m:rPr>
            <m:sty m:val="p"/>
          </m:rPr>
          <w:rPr>
            <w:rFonts w:ascii="Cambria Math" w:hAnsi="Cambria Math" w:cs="Arial"/>
            <w:lang w:val="ru-RU" w:eastAsia="ru-RU"/>
          </w:rPr>
          <m:t>=0,5</m:t>
        </m:r>
      </m:oMath>
      <w:r w:rsidRPr="007D2D09">
        <w:rPr>
          <w:rFonts w:ascii="Arial" w:hAnsi="Arial" w:cs="Arial"/>
          <w:lang w:val="ru-RU" w:eastAsia="ru-RU"/>
        </w:rPr>
        <w:t xml:space="preserve"> (обратные потери = 6 дБ) и более. Даже несмотря на то, что во время измерений используют согласующие аттенюаторы, они не идеальны, </w:t>
      </w:r>
      <w:r w:rsidR="000E2E42">
        <w:rPr>
          <w:rFonts w:ascii="Arial" w:hAnsi="Arial" w:cs="Arial"/>
          <w:lang w:val="ru-RU" w:eastAsia="ru-RU"/>
        </w:rPr>
        <w:t xml:space="preserve">и </w:t>
      </w:r>
      <w:r w:rsidR="00FA0242" w:rsidRPr="007D2D09">
        <w:rPr>
          <w:rFonts w:ascii="Arial" w:hAnsi="Arial" w:cs="Arial"/>
          <w:lang w:val="ru-RU" w:eastAsia="ru-RU"/>
        </w:rPr>
        <w:t xml:space="preserve">при плохом согласовании антенн </w:t>
      </w:r>
      <w:r w:rsidRPr="007D2D09">
        <w:rPr>
          <w:rFonts w:ascii="Arial" w:hAnsi="Arial" w:cs="Arial"/>
          <w:lang w:val="ru-RU" w:eastAsia="ru-RU"/>
        </w:rPr>
        <w:t xml:space="preserve">возникающая в результате неопределенность </w:t>
      </w:r>
      <w:r w:rsidR="00FA0242">
        <w:rPr>
          <w:rFonts w:ascii="Arial" w:hAnsi="Arial" w:cs="Arial"/>
          <w:lang w:val="ru-RU" w:eastAsia="ru-RU"/>
        </w:rPr>
        <w:t xml:space="preserve">измерений </w:t>
      </w:r>
      <w:r w:rsidR="000E2E42">
        <w:rPr>
          <w:rFonts w:ascii="Arial" w:hAnsi="Arial" w:cs="Arial"/>
          <w:lang w:val="ru-RU" w:eastAsia="ru-RU"/>
        </w:rPr>
        <w:t>из-за рассогласования</w:t>
      </w:r>
      <w:r w:rsidRPr="007D2D09">
        <w:rPr>
          <w:rFonts w:ascii="Arial" w:hAnsi="Arial" w:cs="Arial"/>
          <w:lang w:val="ru-RU" w:eastAsia="ru-RU"/>
        </w:rPr>
        <w:t xml:space="preserve"> может стать </w:t>
      </w:r>
      <w:r w:rsidR="00FA0242">
        <w:rPr>
          <w:rFonts w:ascii="Arial" w:hAnsi="Arial" w:cs="Arial"/>
          <w:lang w:val="ru-RU" w:eastAsia="ru-RU"/>
        </w:rPr>
        <w:t>доминирующей</w:t>
      </w:r>
      <w:r w:rsidRPr="007D2D09">
        <w:rPr>
          <w:rFonts w:ascii="Arial" w:hAnsi="Arial" w:cs="Arial"/>
          <w:lang w:val="ru-RU" w:eastAsia="ru-RU"/>
        </w:rPr>
        <w:t>.</w:t>
      </w:r>
    </w:p>
    <w:p w14:paraId="128B3C2E" w14:textId="0A06CD7B" w:rsidR="00471C14" w:rsidRPr="007D2D09" w:rsidRDefault="00471C14" w:rsidP="007D2D09">
      <w:pPr>
        <w:widowControl w:val="0"/>
        <w:tabs>
          <w:tab w:val="left" w:pos="874"/>
        </w:tabs>
        <w:spacing w:after="260" w:line="360" w:lineRule="auto"/>
        <w:ind w:firstLine="709"/>
        <w:rPr>
          <w:rFonts w:ascii="Arial" w:hAnsi="Arial" w:cs="Arial"/>
          <w:lang w:val="ru-RU" w:eastAsia="ru-RU"/>
        </w:rPr>
      </w:pPr>
      <w:r w:rsidRPr="007D2D09">
        <w:rPr>
          <w:rFonts w:ascii="Arial" w:hAnsi="Arial" w:cs="Arial"/>
          <w:lang w:val="ru-RU" w:eastAsia="ru-RU"/>
        </w:rPr>
        <w:t xml:space="preserve">Например, хороший согласующий аттенюатор </w:t>
      </w:r>
      <w:r w:rsidR="00FA0242">
        <w:rPr>
          <w:rFonts w:ascii="Arial" w:hAnsi="Arial" w:cs="Arial"/>
          <w:lang w:val="ru-RU" w:eastAsia="ru-RU"/>
        </w:rPr>
        <w:t xml:space="preserve">с соединителем </w:t>
      </w:r>
      <w:r w:rsidRPr="007D2D09">
        <w:rPr>
          <w:rFonts w:ascii="Arial" w:hAnsi="Arial" w:cs="Arial"/>
          <w:lang w:val="ru-RU" w:eastAsia="ru-RU"/>
        </w:rPr>
        <w:t xml:space="preserve">типа N на 6 дБ будет иметь коэффициент отражения </w:t>
      </w:r>
      <m:oMath>
        <m:d>
          <m:dPr>
            <m:begChr m:val="|"/>
            <m:endChr m:val="|"/>
            <m:ctrlPr>
              <w:rPr>
                <w:rFonts w:ascii="Cambria Math" w:hAnsi="Cambria Math" w:cs="Arial"/>
                <w:lang w:val="ru-RU" w:eastAsia="ru-RU"/>
              </w:rPr>
            </m:ctrlPr>
          </m:dPr>
          <m:e>
            <m:r>
              <m:rPr>
                <m:sty m:val="p"/>
              </m:rPr>
              <w:rPr>
                <w:rFonts w:ascii="Cambria Math" w:hAnsi="Cambria Math" w:cs="Arial"/>
                <w:lang w:val="ru-RU" w:eastAsia="ru-RU"/>
              </w:rPr>
              <m:t>Г</m:t>
            </m:r>
          </m:e>
        </m:d>
        <m:r>
          <m:rPr>
            <m:sty m:val="p"/>
          </m:rPr>
          <w:rPr>
            <w:rFonts w:ascii="Cambria Math" w:hAnsi="Cambria Math" w:cs="Arial"/>
            <w:lang w:val="ru-RU" w:eastAsia="ru-RU"/>
          </w:rPr>
          <m:t>≤0,07</m:t>
        </m:r>
      </m:oMath>
      <w:r w:rsidRPr="007D2D09">
        <w:rPr>
          <w:rFonts w:ascii="Arial" w:hAnsi="Arial" w:cs="Arial"/>
          <w:lang w:val="ru-RU" w:eastAsia="ru-RU"/>
        </w:rPr>
        <w:t xml:space="preserve"> (обратные </w:t>
      </w:r>
      <w:proofErr w:type="gramStart"/>
      <w:r w:rsidR="00FA0242" w:rsidRPr="007D2D09">
        <w:rPr>
          <w:rFonts w:ascii="Arial" w:hAnsi="Arial" w:cs="Arial"/>
          <w:lang w:val="ru-RU" w:eastAsia="ru-RU"/>
        </w:rPr>
        <w:t>потери</w:t>
      </w:r>
      <w:r w:rsidR="00FA0242">
        <w:rPr>
          <w:rFonts w:ascii="Arial" w:hAnsi="Arial" w:cs="Arial"/>
          <w:lang w:val="ru-RU" w:eastAsia="ru-RU"/>
        </w:rPr>
        <w:t xml:space="preserve"> </w:t>
      </w:r>
      <w:r w:rsidR="00FA0242" w:rsidRPr="007D2D09">
        <w:rPr>
          <w:rFonts w:ascii="Arial" w:hAnsi="Arial" w:cs="Arial"/>
          <w:lang w:val="ru-RU" w:eastAsia="ru-RU"/>
        </w:rPr>
        <w:t>&gt;</w:t>
      </w:r>
      <w:proofErr w:type="gramEnd"/>
      <w:r w:rsidRPr="007D2D09">
        <w:rPr>
          <w:rFonts w:ascii="Arial" w:hAnsi="Arial" w:cs="Arial"/>
          <w:lang w:val="ru-RU" w:eastAsia="ru-RU"/>
        </w:rPr>
        <w:t xml:space="preserve"> 23 дБ). Если его подключить к антенне с </w:t>
      </w:r>
      <m:oMath>
        <m:d>
          <m:dPr>
            <m:begChr m:val="|"/>
            <m:endChr m:val="|"/>
            <m:ctrlPr>
              <w:rPr>
                <w:rFonts w:ascii="Cambria Math" w:hAnsi="Cambria Math" w:cs="Arial"/>
                <w:lang w:val="ru-RU" w:eastAsia="ru-RU"/>
              </w:rPr>
            </m:ctrlPr>
          </m:dPr>
          <m:e>
            <m:r>
              <m:rPr>
                <m:sty m:val="p"/>
              </m:rPr>
              <w:rPr>
                <w:rFonts w:ascii="Cambria Math" w:hAnsi="Cambria Math" w:cs="Arial"/>
                <w:lang w:val="ru-RU" w:eastAsia="ru-RU"/>
              </w:rPr>
              <m:t>Г</m:t>
            </m:r>
          </m:e>
        </m:d>
        <m:r>
          <m:rPr>
            <m:sty m:val="p"/>
          </m:rPr>
          <w:rPr>
            <w:rFonts w:ascii="Cambria Math" w:hAnsi="Cambria Math" w:cs="Arial"/>
            <w:lang w:val="ru-RU" w:eastAsia="ru-RU"/>
          </w:rPr>
          <m:t>=0,5</m:t>
        </m:r>
      </m:oMath>
      <w:r w:rsidRPr="007D2D09">
        <w:rPr>
          <w:rFonts w:ascii="Arial" w:hAnsi="Arial" w:cs="Arial"/>
          <w:lang w:val="ru-RU" w:eastAsia="ru-RU"/>
        </w:rPr>
        <w:t xml:space="preserve">, </w:t>
      </w:r>
      <w:r w:rsidR="00FA0242">
        <w:rPr>
          <w:rFonts w:ascii="Arial" w:hAnsi="Arial" w:cs="Arial"/>
          <w:lang w:val="ru-RU" w:eastAsia="ru-RU"/>
        </w:rPr>
        <w:t>то</w:t>
      </w:r>
      <w:r w:rsidRPr="007D2D09">
        <w:rPr>
          <w:rFonts w:ascii="Arial" w:hAnsi="Arial" w:cs="Arial"/>
          <w:lang w:val="ru-RU" w:eastAsia="ru-RU"/>
        </w:rPr>
        <w:t xml:space="preserve"> неопределенность </w:t>
      </w:r>
      <w:r w:rsidR="00FA0242">
        <w:rPr>
          <w:rFonts w:ascii="Arial" w:hAnsi="Arial" w:cs="Arial"/>
          <w:lang w:val="ru-RU" w:eastAsia="ru-RU"/>
        </w:rPr>
        <w:t>из-за рассогласования сопротивлений</w:t>
      </w:r>
      <w:r w:rsidRPr="007D2D09">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Z</m:t>
            </m:r>
          </m:e>
          <m:sub>
            <m:r>
              <m:rPr>
                <m:sty m:val="p"/>
              </m:rPr>
              <w:rPr>
                <w:rFonts w:ascii="Cambria Math" w:hAnsi="Cambria Math" w:cs="Arial"/>
                <w:lang w:val="ru-RU" w:eastAsia="ru-RU"/>
              </w:rPr>
              <m:t>0</m:t>
            </m:r>
          </m:sub>
        </m:sSub>
      </m:oMath>
      <w:r w:rsidRPr="007D2D09">
        <w:rPr>
          <w:rFonts w:ascii="Arial" w:hAnsi="Arial" w:cs="Arial"/>
          <w:lang w:val="ru-RU" w:eastAsia="ru-RU"/>
        </w:rPr>
        <w:t xml:space="preserve"> </w:t>
      </w:r>
      <w:r w:rsidR="0092224F">
        <w:rPr>
          <w:rFonts w:ascii="Arial" w:hAnsi="Arial" w:cs="Arial"/>
          <w:lang w:val="ru-RU" w:eastAsia="ru-RU"/>
        </w:rPr>
        <w:t xml:space="preserve">может увеличиться </w:t>
      </w:r>
      <w:r w:rsidRPr="007D2D09">
        <w:rPr>
          <w:rFonts w:ascii="Arial" w:hAnsi="Arial" w:cs="Arial"/>
          <w:lang w:val="ru-RU" w:eastAsia="ru-RU"/>
        </w:rPr>
        <w:t xml:space="preserve">до 0,32 дБ, если предположить, что приемник имеет </w:t>
      </w:r>
      <m:oMath>
        <m:d>
          <m:dPr>
            <m:begChr m:val="|"/>
            <m:endChr m:val="|"/>
            <m:ctrlPr>
              <w:rPr>
                <w:rFonts w:ascii="Cambria Math" w:hAnsi="Cambria Math" w:cs="Arial"/>
                <w:lang w:val="ru-RU" w:eastAsia="ru-RU"/>
              </w:rPr>
            </m:ctrlPr>
          </m:dPr>
          <m:e>
            <m:r>
              <m:rPr>
                <m:sty m:val="p"/>
              </m:rPr>
              <w:rPr>
                <w:rFonts w:ascii="Cambria Math" w:hAnsi="Cambria Math" w:cs="Arial"/>
                <w:lang w:val="ru-RU" w:eastAsia="ru-RU"/>
              </w:rPr>
              <m:t>Г</m:t>
            </m:r>
          </m:e>
        </m:d>
        <m:r>
          <m:rPr>
            <m:sty m:val="p"/>
          </m:rPr>
          <w:rPr>
            <w:rFonts w:ascii="Cambria Math" w:hAnsi="Cambria Math" w:cs="Arial"/>
            <w:lang w:val="ru-RU" w:eastAsia="ru-RU"/>
          </w:rPr>
          <m:t>=0,05</m:t>
        </m:r>
      </m:oMath>
      <w:r w:rsidRPr="007D2D09">
        <w:rPr>
          <w:rFonts w:ascii="Arial" w:hAnsi="Arial" w:cs="Arial"/>
          <w:lang w:val="ru-RU" w:eastAsia="ru-RU"/>
        </w:rPr>
        <w:t>. Вследствие многократных подключений и отключений, согласование аттенюаторов может ухудшиться, что делает необходимым регулярн</w:t>
      </w:r>
      <w:r w:rsidR="0092224F">
        <w:rPr>
          <w:rFonts w:ascii="Arial" w:hAnsi="Arial" w:cs="Arial"/>
          <w:lang w:val="ru-RU" w:eastAsia="ru-RU"/>
        </w:rPr>
        <w:t>ый контроль их качества</w:t>
      </w:r>
      <w:r w:rsidRPr="007D2D09">
        <w:rPr>
          <w:rFonts w:ascii="Arial" w:hAnsi="Arial" w:cs="Arial"/>
          <w:lang w:val="ru-RU" w:eastAsia="ru-RU"/>
        </w:rPr>
        <w:t>.</w:t>
      </w:r>
    </w:p>
    <w:p w14:paraId="029068FC" w14:textId="2D04052A" w:rsidR="00471C14" w:rsidRPr="007D2D09" w:rsidRDefault="00471C14" w:rsidP="007D2D09">
      <w:pPr>
        <w:widowControl w:val="0"/>
        <w:tabs>
          <w:tab w:val="left" w:pos="874"/>
        </w:tabs>
        <w:spacing w:after="260" w:line="360" w:lineRule="auto"/>
        <w:ind w:firstLine="709"/>
        <w:rPr>
          <w:rFonts w:ascii="Arial" w:hAnsi="Arial" w:cs="Arial"/>
          <w:lang w:val="ru-RU" w:eastAsia="ru-RU"/>
        </w:rPr>
      </w:pPr>
      <w:r w:rsidRPr="007D2D09">
        <w:rPr>
          <w:rFonts w:ascii="Arial" w:hAnsi="Arial" w:cs="Arial"/>
          <w:lang w:val="ru-RU" w:eastAsia="ru-RU"/>
        </w:rPr>
        <w:t xml:space="preserve">Персонал, использующий антенны, кабели и разъемы на частотах ниже 1 ГГц, должен знать, что потери и </w:t>
      </w:r>
      <w:r w:rsidR="0092224F">
        <w:rPr>
          <w:rFonts w:ascii="Arial" w:hAnsi="Arial" w:cs="Arial"/>
          <w:lang w:val="ru-RU" w:eastAsia="ru-RU"/>
        </w:rPr>
        <w:t>рассогласование</w:t>
      </w:r>
      <w:r w:rsidRPr="007D2D09">
        <w:rPr>
          <w:rFonts w:ascii="Arial" w:hAnsi="Arial" w:cs="Arial"/>
          <w:lang w:val="ru-RU" w:eastAsia="ru-RU"/>
        </w:rPr>
        <w:t xml:space="preserve"> быстро возрастают с </w:t>
      </w:r>
      <w:r w:rsidR="0092224F">
        <w:rPr>
          <w:rFonts w:ascii="Arial" w:hAnsi="Arial" w:cs="Arial"/>
          <w:lang w:val="ru-RU" w:eastAsia="ru-RU"/>
        </w:rPr>
        <w:t>ростом</w:t>
      </w:r>
      <w:r w:rsidRPr="007D2D09">
        <w:rPr>
          <w:rFonts w:ascii="Arial" w:hAnsi="Arial" w:cs="Arial"/>
          <w:lang w:val="ru-RU" w:eastAsia="ru-RU"/>
        </w:rPr>
        <w:t xml:space="preserve"> частоты, </w:t>
      </w:r>
      <w:r w:rsidR="0092224F">
        <w:rPr>
          <w:rFonts w:ascii="Arial" w:hAnsi="Arial" w:cs="Arial"/>
          <w:lang w:val="ru-RU" w:eastAsia="ru-RU"/>
        </w:rPr>
        <w:t>что</w:t>
      </w:r>
      <w:r w:rsidRPr="007D2D09">
        <w:rPr>
          <w:rFonts w:ascii="Arial" w:hAnsi="Arial" w:cs="Arial"/>
          <w:lang w:val="ru-RU" w:eastAsia="ru-RU"/>
        </w:rPr>
        <w:t xml:space="preserve"> особенно важно для </w:t>
      </w:r>
      <w:r w:rsidR="0092224F">
        <w:rPr>
          <w:rFonts w:ascii="Arial" w:hAnsi="Arial" w:cs="Arial"/>
          <w:lang w:val="ru-RU" w:eastAsia="ru-RU"/>
        </w:rPr>
        <w:t>соединителей</w:t>
      </w:r>
      <w:r w:rsidRPr="007D2D09">
        <w:rPr>
          <w:rFonts w:ascii="Arial" w:hAnsi="Arial" w:cs="Arial"/>
          <w:lang w:val="ru-RU" w:eastAsia="ru-RU"/>
        </w:rPr>
        <w:t xml:space="preserve"> меньш</w:t>
      </w:r>
      <w:r w:rsidR="0092224F">
        <w:rPr>
          <w:rFonts w:ascii="Arial" w:hAnsi="Arial" w:cs="Arial"/>
          <w:lang w:val="ru-RU" w:eastAsia="ru-RU"/>
        </w:rPr>
        <w:t xml:space="preserve">их </w:t>
      </w:r>
      <w:r w:rsidR="00003AB2">
        <w:rPr>
          <w:rFonts w:ascii="Arial" w:hAnsi="Arial" w:cs="Arial"/>
          <w:lang w:val="ru-RU" w:eastAsia="ru-RU"/>
        </w:rPr>
        <w:t xml:space="preserve">чем </w:t>
      </w:r>
      <w:r w:rsidR="00003AB2">
        <w:rPr>
          <w:rFonts w:ascii="Arial" w:hAnsi="Arial" w:cs="Arial"/>
          <w:lang w:eastAsia="ru-RU"/>
        </w:rPr>
        <w:t>N</w:t>
      </w:r>
      <w:r w:rsidR="00003AB2">
        <w:rPr>
          <w:rFonts w:ascii="Arial" w:hAnsi="Arial" w:cs="Arial"/>
          <w:lang w:val="ru-RU" w:eastAsia="ru-RU"/>
        </w:rPr>
        <w:t xml:space="preserve"> </w:t>
      </w:r>
      <w:r w:rsidR="0092224F">
        <w:rPr>
          <w:rFonts w:ascii="Arial" w:hAnsi="Arial" w:cs="Arial"/>
          <w:lang w:val="ru-RU" w:eastAsia="ru-RU"/>
        </w:rPr>
        <w:t>геометрических</w:t>
      </w:r>
      <w:r w:rsidRPr="007D2D09">
        <w:rPr>
          <w:rFonts w:ascii="Arial" w:hAnsi="Arial" w:cs="Arial"/>
          <w:lang w:val="ru-RU" w:eastAsia="ru-RU"/>
        </w:rPr>
        <w:t xml:space="preserve"> размер</w:t>
      </w:r>
      <w:r w:rsidR="0092224F">
        <w:rPr>
          <w:rFonts w:ascii="Arial" w:hAnsi="Arial" w:cs="Arial"/>
          <w:lang w:val="ru-RU" w:eastAsia="ru-RU"/>
        </w:rPr>
        <w:t>ов</w:t>
      </w:r>
      <w:r w:rsidRPr="007D2D09">
        <w:rPr>
          <w:rFonts w:ascii="Arial" w:hAnsi="Arial" w:cs="Arial"/>
          <w:lang w:val="ru-RU" w:eastAsia="ru-RU"/>
        </w:rPr>
        <w:t>, таких как 2,92 и 2,4 мм.</w:t>
      </w:r>
    </w:p>
    <w:p w14:paraId="79184ED4" w14:textId="700F668C" w:rsidR="00471C14" w:rsidRPr="00003AB2" w:rsidRDefault="00471C14" w:rsidP="00003AB2">
      <w:pPr>
        <w:widowControl w:val="0"/>
        <w:tabs>
          <w:tab w:val="left" w:pos="874"/>
        </w:tabs>
        <w:spacing w:after="260" w:line="360" w:lineRule="auto"/>
        <w:ind w:firstLine="709"/>
        <w:rPr>
          <w:rFonts w:ascii="Arial" w:hAnsi="Arial" w:cs="Arial"/>
          <w:b/>
          <w:bCs/>
          <w:lang w:val="ru-RU" w:eastAsia="ru-RU"/>
        </w:rPr>
      </w:pPr>
      <w:bookmarkStart w:id="210" w:name="_Toc147930378"/>
      <w:r w:rsidRPr="00003AB2">
        <w:rPr>
          <w:rFonts w:ascii="Arial" w:hAnsi="Arial" w:cs="Arial"/>
          <w:b/>
          <w:bCs/>
          <w:lang w:val="ru-RU" w:eastAsia="ru-RU"/>
        </w:rPr>
        <w:t>D.2</w:t>
      </w:r>
      <w:r w:rsidRPr="00003AB2">
        <w:rPr>
          <w:rFonts w:ascii="Arial" w:hAnsi="Arial" w:cs="Arial"/>
          <w:b/>
          <w:bCs/>
          <w:lang w:val="ru-RU" w:eastAsia="ru-RU"/>
        </w:rPr>
        <w:tab/>
      </w:r>
      <w:r w:rsidR="00003AB2">
        <w:rPr>
          <w:rFonts w:ascii="Arial" w:hAnsi="Arial" w:cs="Arial"/>
          <w:b/>
          <w:bCs/>
          <w:lang w:val="ru-RU" w:eastAsia="ru-RU"/>
        </w:rPr>
        <w:t>Взаимодействие</w:t>
      </w:r>
      <w:r w:rsidRPr="00003AB2">
        <w:rPr>
          <w:rFonts w:ascii="Arial" w:hAnsi="Arial" w:cs="Arial"/>
          <w:b/>
          <w:bCs/>
          <w:lang w:val="ru-RU" w:eastAsia="ru-RU"/>
        </w:rPr>
        <w:t xml:space="preserve"> между антеннами и отражения</w:t>
      </w:r>
      <w:r w:rsidR="00003AB2">
        <w:rPr>
          <w:rFonts w:ascii="Arial" w:hAnsi="Arial" w:cs="Arial"/>
          <w:b/>
          <w:bCs/>
          <w:lang w:val="ru-RU" w:eastAsia="ru-RU"/>
        </w:rPr>
        <w:t xml:space="preserve"> в </w:t>
      </w:r>
      <w:r w:rsidRPr="00003AB2">
        <w:rPr>
          <w:rFonts w:ascii="Arial" w:hAnsi="Arial" w:cs="Arial"/>
          <w:b/>
          <w:bCs/>
          <w:lang w:val="ru-RU" w:eastAsia="ru-RU"/>
        </w:rPr>
        <w:t>камер</w:t>
      </w:r>
      <w:bookmarkEnd w:id="210"/>
      <w:r w:rsidR="00003AB2">
        <w:rPr>
          <w:rFonts w:ascii="Arial" w:hAnsi="Arial" w:cs="Arial"/>
          <w:b/>
          <w:bCs/>
          <w:lang w:val="ru-RU" w:eastAsia="ru-RU"/>
        </w:rPr>
        <w:t>е</w:t>
      </w:r>
    </w:p>
    <w:p w14:paraId="34951F91" w14:textId="2CAFE639" w:rsidR="00471C14" w:rsidRPr="00003AB2" w:rsidRDefault="00471C14" w:rsidP="00003AB2">
      <w:pPr>
        <w:widowControl w:val="0"/>
        <w:tabs>
          <w:tab w:val="left" w:pos="874"/>
        </w:tabs>
        <w:spacing w:after="260" w:line="360" w:lineRule="auto"/>
        <w:ind w:firstLine="709"/>
        <w:rPr>
          <w:rFonts w:ascii="Arial" w:hAnsi="Arial" w:cs="Arial"/>
          <w:lang w:val="ru-RU" w:eastAsia="ru-RU"/>
        </w:rPr>
      </w:pPr>
      <w:r w:rsidRPr="00003AB2">
        <w:rPr>
          <w:rFonts w:ascii="Arial" w:hAnsi="Arial" w:cs="Arial"/>
          <w:lang w:val="ru-RU" w:eastAsia="ru-RU"/>
        </w:rPr>
        <w:t xml:space="preserve">Если </w:t>
      </w:r>
      <w:r w:rsidR="002F47C3">
        <w:rPr>
          <w:rFonts w:ascii="Arial" w:hAnsi="Arial" w:cs="Arial"/>
          <w:lang w:val="ru-RU" w:eastAsia="ru-RU"/>
        </w:rPr>
        <w:t>измерительная схема</w:t>
      </w:r>
      <w:r w:rsidRPr="00003AB2">
        <w:rPr>
          <w:rFonts w:ascii="Arial" w:hAnsi="Arial" w:cs="Arial"/>
          <w:lang w:val="ru-RU" w:eastAsia="ru-RU"/>
        </w:rPr>
        <w:t xml:space="preserve"> </w:t>
      </w:r>
      <w:r w:rsidR="0049473D">
        <w:rPr>
          <w:rFonts w:ascii="Arial" w:hAnsi="Arial" w:cs="Arial"/>
          <w:lang w:val="ru-RU" w:eastAsia="ru-RU"/>
        </w:rPr>
        <w:t>образована</w:t>
      </w:r>
      <w:r w:rsidRPr="00003AB2">
        <w:rPr>
          <w:rFonts w:ascii="Arial" w:hAnsi="Arial" w:cs="Arial"/>
          <w:lang w:val="ru-RU" w:eastAsia="ru-RU"/>
        </w:rPr>
        <w:t xml:space="preserve"> </w:t>
      </w:r>
      <w:r w:rsidR="002F47C3">
        <w:rPr>
          <w:rFonts w:ascii="Arial" w:hAnsi="Arial" w:cs="Arial"/>
          <w:lang w:val="ru-RU" w:eastAsia="ru-RU"/>
        </w:rPr>
        <w:t>дв</w:t>
      </w:r>
      <w:r w:rsidR="0049473D">
        <w:rPr>
          <w:rFonts w:ascii="Arial" w:hAnsi="Arial" w:cs="Arial"/>
          <w:lang w:val="ru-RU" w:eastAsia="ru-RU"/>
        </w:rPr>
        <w:t>умя</w:t>
      </w:r>
      <w:r w:rsidR="002F47C3">
        <w:rPr>
          <w:rFonts w:ascii="Arial" w:hAnsi="Arial" w:cs="Arial"/>
          <w:lang w:val="ru-RU" w:eastAsia="ru-RU"/>
        </w:rPr>
        <w:t xml:space="preserve"> </w:t>
      </w:r>
      <w:r w:rsidRPr="00003AB2">
        <w:rPr>
          <w:rFonts w:ascii="Arial" w:hAnsi="Arial" w:cs="Arial"/>
          <w:lang w:val="ru-RU" w:eastAsia="ru-RU"/>
        </w:rPr>
        <w:t>рупор</w:t>
      </w:r>
      <w:r w:rsidR="002F47C3">
        <w:rPr>
          <w:rFonts w:ascii="Arial" w:hAnsi="Arial" w:cs="Arial"/>
          <w:lang w:val="ru-RU" w:eastAsia="ru-RU"/>
        </w:rPr>
        <w:t>ны</w:t>
      </w:r>
      <w:r w:rsidR="0049473D">
        <w:rPr>
          <w:rFonts w:ascii="Arial" w:hAnsi="Arial" w:cs="Arial"/>
          <w:lang w:val="ru-RU" w:eastAsia="ru-RU"/>
        </w:rPr>
        <w:t>ми</w:t>
      </w:r>
      <w:r w:rsidR="002F47C3">
        <w:rPr>
          <w:rFonts w:ascii="Arial" w:hAnsi="Arial" w:cs="Arial"/>
          <w:lang w:val="ru-RU" w:eastAsia="ru-RU"/>
        </w:rPr>
        <w:t xml:space="preserve"> антенн</w:t>
      </w:r>
      <w:r w:rsidR="0049473D">
        <w:rPr>
          <w:rFonts w:ascii="Arial" w:hAnsi="Arial" w:cs="Arial"/>
          <w:lang w:val="ru-RU" w:eastAsia="ru-RU"/>
        </w:rPr>
        <w:t>ами</w:t>
      </w:r>
      <w:r w:rsidRPr="00003AB2">
        <w:rPr>
          <w:rFonts w:ascii="Arial" w:hAnsi="Arial" w:cs="Arial"/>
          <w:lang w:val="ru-RU" w:eastAsia="ru-RU"/>
        </w:rPr>
        <w:t xml:space="preserve">, эффект многократных отражений между ними, включая </w:t>
      </w:r>
      <w:r w:rsidR="002F47C3">
        <w:rPr>
          <w:rFonts w:ascii="Arial" w:hAnsi="Arial" w:cs="Arial"/>
          <w:lang w:val="ru-RU" w:eastAsia="ru-RU"/>
        </w:rPr>
        <w:t>оснастку</w:t>
      </w:r>
      <w:r w:rsidRPr="00003AB2">
        <w:rPr>
          <w:rFonts w:ascii="Arial" w:hAnsi="Arial" w:cs="Arial"/>
          <w:lang w:val="ru-RU" w:eastAsia="ru-RU"/>
        </w:rPr>
        <w:t>, на которо</w:t>
      </w:r>
      <w:r w:rsidR="002F47C3">
        <w:rPr>
          <w:rFonts w:ascii="Arial" w:hAnsi="Arial" w:cs="Arial"/>
          <w:lang w:val="ru-RU" w:eastAsia="ru-RU"/>
        </w:rPr>
        <w:t>й</w:t>
      </w:r>
      <w:r w:rsidRPr="00003AB2">
        <w:rPr>
          <w:rFonts w:ascii="Arial" w:hAnsi="Arial" w:cs="Arial"/>
          <w:lang w:val="ru-RU" w:eastAsia="ru-RU"/>
        </w:rPr>
        <w:t xml:space="preserve"> они установлены, проявляется как колеба</w:t>
      </w:r>
      <w:r w:rsidR="00EF4E6B">
        <w:rPr>
          <w:rFonts w:ascii="Arial" w:hAnsi="Arial" w:cs="Arial"/>
          <w:lang w:val="ru-RU" w:eastAsia="ru-RU"/>
        </w:rPr>
        <w:t>тельный процесс</w:t>
      </w:r>
      <w:r w:rsidRPr="00003AB2">
        <w:rPr>
          <w:rFonts w:ascii="Arial" w:hAnsi="Arial" w:cs="Arial"/>
          <w:lang w:val="ru-RU" w:eastAsia="ru-RU"/>
        </w:rPr>
        <w:t xml:space="preserve"> с периодом </w:t>
      </w:r>
      <m:oMath>
        <m:r>
          <w:rPr>
            <w:rFonts w:ascii="Cambria Math" w:hAnsi="Cambria Math" w:cs="Arial"/>
            <w:lang w:val="ru-RU" w:eastAsia="ru-RU"/>
          </w:rPr>
          <m:t>λ</m:t>
        </m:r>
        <m:r>
          <m:rPr>
            <m:sty m:val="p"/>
          </m:rPr>
          <w:rPr>
            <w:rFonts w:ascii="Cambria Math" w:hAnsi="Cambria Math" w:cs="Arial"/>
            <w:lang w:val="ru-RU" w:eastAsia="ru-RU"/>
          </w:rPr>
          <m:t>/2</m:t>
        </m:r>
      </m:oMath>
      <w:r w:rsidRPr="00003AB2">
        <w:rPr>
          <w:rFonts w:ascii="Arial" w:hAnsi="Arial" w:cs="Arial"/>
          <w:lang w:val="ru-RU" w:eastAsia="ru-RU"/>
        </w:rPr>
        <w:t xml:space="preserve">, </w:t>
      </w:r>
      <w:r w:rsidR="002F47C3">
        <w:rPr>
          <w:rFonts w:ascii="Arial" w:hAnsi="Arial" w:cs="Arial"/>
          <w:lang w:val="ru-RU" w:eastAsia="ru-RU"/>
        </w:rPr>
        <w:t>который</w:t>
      </w:r>
      <w:r w:rsidRPr="00003AB2">
        <w:rPr>
          <w:rFonts w:ascii="Arial" w:hAnsi="Arial" w:cs="Arial"/>
          <w:lang w:val="ru-RU" w:eastAsia="ru-RU"/>
        </w:rPr>
        <w:t xml:space="preserve"> </w:t>
      </w:r>
      <w:r w:rsidRPr="00003AB2">
        <w:rPr>
          <w:rFonts w:ascii="Arial" w:hAnsi="Arial" w:cs="Arial"/>
          <w:lang w:val="ru-RU" w:eastAsia="ru-RU"/>
        </w:rPr>
        <w:lastRenderedPageBreak/>
        <w:t xml:space="preserve">медленно затухает </w:t>
      </w:r>
      <w:r w:rsidR="00EF4E6B">
        <w:rPr>
          <w:rFonts w:ascii="Arial" w:hAnsi="Arial" w:cs="Arial"/>
          <w:lang w:val="ru-RU" w:eastAsia="ru-RU"/>
        </w:rPr>
        <w:t xml:space="preserve">с </w:t>
      </w:r>
      <w:r w:rsidR="002F47C3">
        <w:rPr>
          <w:rFonts w:ascii="Arial" w:hAnsi="Arial" w:cs="Arial"/>
          <w:lang w:val="ru-RU" w:eastAsia="ru-RU"/>
        </w:rPr>
        <w:t>увеличением</w:t>
      </w:r>
      <w:r w:rsidRPr="00003AB2">
        <w:rPr>
          <w:rFonts w:ascii="Arial" w:hAnsi="Arial" w:cs="Arial"/>
          <w:lang w:val="ru-RU" w:eastAsia="ru-RU"/>
        </w:rPr>
        <w:t xml:space="preserve"> расстояния </w:t>
      </w:r>
      <m:oMath>
        <m:r>
          <w:rPr>
            <w:rFonts w:ascii="Cambria Math" w:hAnsi="Cambria Math" w:cs="Arial"/>
            <w:lang w:eastAsia="ru-RU"/>
          </w:rPr>
          <m:t>d</m:t>
        </m:r>
      </m:oMath>
      <w:r w:rsidRPr="00003AB2">
        <w:rPr>
          <w:rFonts w:ascii="Arial" w:hAnsi="Arial" w:cs="Arial"/>
          <w:lang w:val="ru-RU" w:eastAsia="ru-RU"/>
        </w:rPr>
        <w:t xml:space="preserve">. </w:t>
      </w:r>
      <w:r w:rsidR="00AA02C5">
        <w:rPr>
          <w:rFonts w:ascii="Arial" w:hAnsi="Arial" w:cs="Arial"/>
          <w:lang w:val="ru-RU" w:eastAsia="ru-RU"/>
        </w:rPr>
        <w:t>В сочетании с отражениями в камере неопределённость измерений</w:t>
      </w:r>
      <w:r w:rsidRPr="00003AB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003AB2">
        <w:rPr>
          <w:rFonts w:ascii="Arial" w:hAnsi="Arial" w:cs="Arial"/>
          <w:lang w:val="ru-RU" w:eastAsia="ru-RU"/>
        </w:rPr>
        <w:t xml:space="preserve"> может быть значительной, если </w:t>
      </w:r>
      <w:r w:rsidR="00AA02C5">
        <w:rPr>
          <w:rFonts w:ascii="Arial" w:hAnsi="Arial" w:cs="Arial"/>
          <w:lang w:val="ru-RU" w:eastAsia="ru-RU"/>
        </w:rPr>
        <w:t>они выполняются лишь на одном номинале</w:t>
      </w:r>
      <w:r w:rsidRPr="00003AB2">
        <w:rPr>
          <w:rFonts w:ascii="Arial" w:hAnsi="Arial" w:cs="Arial"/>
          <w:lang w:val="ru-RU" w:eastAsia="ru-RU"/>
        </w:rPr>
        <w:t xml:space="preserve"> </w:t>
      </w:r>
      <m:oMath>
        <m:r>
          <w:rPr>
            <w:rFonts w:ascii="Cambria Math" w:hAnsi="Cambria Math" w:cs="Arial"/>
            <w:lang w:eastAsia="ru-RU"/>
          </w:rPr>
          <m:t>d</m:t>
        </m:r>
      </m:oMath>
      <w:r w:rsidRPr="00003AB2">
        <w:rPr>
          <w:rFonts w:ascii="Arial" w:hAnsi="Arial" w:cs="Arial"/>
          <w:lang w:val="ru-RU" w:eastAsia="ru-RU"/>
        </w:rPr>
        <w:t>.</w:t>
      </w:r>
    </w:p>
    <w:p w14:paraId="57E8D484" w14:textId="53E9E437" w:rsidR="00471C14" w:rsidRPr="00003AB2" w:rsidRDefault="00471C14" w:rsidP="00003AB2">
      <w:pPr>
        <w:widowControl w:val="0"/>
        <w:tabs>
          <w:tab w:val="left" w:pos="874"/>
        </w:tabs>
        <w:spacing w:after="260" w:line="360" w:lineRule="auto"/>
        <w:ind w:firstLine="709"/>
        <w:rPr>
          <w:rFonts w:ascii="Arial" w:hAnsi="Arial" w:cs="Arial"/>
          <w:lang w:val="ru-RU" w:eastAsia="ru-RU"/>
        </w:rPr>
      </w:pPr>
      <w:r w:rsidRPr="00003AB2">
        <w:rPr>
          <w:rFonts w:ascii="Arial" w:hAnsi="Arial" w:cs="Arial"/>
          <w:lang w:val="ru-RU" w:eastAsia="ru-RU"/>
        </w:rPr>
        <w:t xml:space="preserve">Чтобы устранить </w:t>
      </w:r>
      <w:r w:rsidR="00A8011A">
        <w:rPr>
          <w:rFonts w:ascii="Arial" w:hAnsi="Arial" w:cs="Arial"/>
          <w:lang w:val="ru-RU" w:eastAsia="ru-RU"/>
        </w:rPr>
        <w:t>влияние</w:t>
      </w:r>
      <w:r w:rsidRPr="00003AB2">
        <w:rPr>
          <w:rFonts w:ascii="Arial" w:hAnsi="Arial" w:cs="Arial"/>
          <w:lang w:val="ru-RU" w:eastAsia="ru-RU"/>
        </w:rPr>
        <w:t xml:space="preserve"> отражени</w:t>
      </w:r>
      <w:r w:rsidR="00A8011A">
        <w:rPr>
          <w:rFonts w:ascii="Arial" w:hAnsi="Arial" w:cs="Arial"/>
          <w:lang w:val="ru-RU" w:eastAsia="ru-RU"/>
        </w:rPr>
        <w:t>й</w:t>
      </w:r>
      <w:r w:rsidRPr="00003AB2">
        <w:rPr>
          <w:rFonts w:ascii="Arial" w:hAnsi="Arial" w:cs="Arial"/>
          <w:lang w:val="ru-RU" w:eastAsia="ru-RU"/>
        </w:rPr>
        <w:t xml:space="preserve"> в камере, пару антенн</w:t>
      </w:r>
      <w:r w:rsidR="00A8011A">
        <w:rPr>
          <w:rFonts w:ascii="Arial" w:hAnsi="Arial" w:cs="Arial"/>
          <w:lang w:val="ru-RU" w:eastAsia="ru-RU"/>
        </w:rPr>
        <w:t xml:space="preserve"> при сохранении необходимого измерительного</w:t>
      </w:r>
      <w:r w:rsidRPr="00003AB2">
        <w:rPr>
          <w:rFonts w:ascii="Arial" w:hAnsi="Arial" w:cs="Arial"/>
          <w:lang w:val="ru-RU" w:eastAsia="ru-RU"/>
        </w:rPr>
        <w:t xml:space="preserve"> расстояни</w:t>
      </w:r>
      <w:r w:rsidR="00A8011A">
        <w:rPr>
          <w:rFonts w:ascii="Arial" w:hAnsi="Arial" w:cs="Arial"/>
          <w:lang w:val="ru-RU" w:eastAsia="ru-RU"/>
        </w:rPr>
        <w:t>я</w:t>
      </w:r>
      <w:r w:rsidRPr="00003AB2">
        <w:rPr>
          <w:rFonts w:ascii="Arial" w:hAnsi="Arial" w:cs="Arial"/>
          <w:lang w:val="ru-RU" w:eastAsia="ru-RU"/>
        </w:rPr>
        <w:t xml:space="preserve"> перемеща</w:t>
      </w:r>
      <w:r w:rsidR="00A8011A">
        <w:rPr>
          <w:rFonts w:ascii="Arial" w:hAnsi="Arial" w:cs="Arial"/>
          <w:lang w:val="ru-RU" w:eastAsia="ru-RU"/>
        </w:rPr>
        <w:t>ют</w:t>
      </w:r>
      <w:r w:rsidRPr="00003AB2">
        <w:rPr>
          <w:rFonts w:ascii="Arial" w:hAnsi="Arial" w:cs="Arial"/>
          <w:lang w:val="ru-RU" w:eastAsia="ru-RU"/>
        </w:rPr>
        <w:t xml:space="preserve"> (например, с шагом </w:t>
      </w:r>
      <m:oMath>
        <m:r>
          <w:rPr>
            <w:rFonts w:ascii="Cambria Math" w:hAnsi="Cambria Math" w:cs="Arial"/>
            <w:lang w:val="ru-RU" w:eastAsia="ru-RU"/>
          </w:rPr>
          <m:t>λ</m:t>
        </m:r>
        <m:r>
          <m:rPr>
            <m:sty m:val="p"/>
          </m:rPr>
          <w:rPr>
            <w:rFonts w:ascii="Cambria Math" w:hAnsi="Cambria Math" w:cs="Arial"/>
            <w:lang w:val="ru-RU" w:eastAsia="ru-RU"/>
          </w:rPr>
          <m:t>/8</m:t>
        </m:r>
      </m:oMath>
      <w:r w:rsidRPr="00003AB2">
        <w:rPr>
          <w:rFonts w:ascii="Arial" w:hAnsi="Arial" w:cs="Arial"/>
          <w:lang w:val="ru-RU" w:eastAsia="ru-RU"/>
        </w:rPr>
        <w:t xml:space="preserve">) </w:t>
      </w:r>
      <w:r w:rsidR="00A8011A">
        <w:rPr>
          <w:rFonts w:ascii="Arial" w:hAnsi="Arial" w:cs="Arial"/>
          <w:lang w:val="ru-RU" w:eastAsia="ru-RU"/>
        </w:rPr>
        <w:t>вдоль центральной оси</w:t>
      </w:r>
      <w:r w:rsidRPr="00003AB2">
        <w:rPr>
          <w:rFonts w:ascii="Arial" w:hAnsi="Arial" w:cs="Arial"/>
          <w:lang w:val="ru-RU" w:eastAsia="ru-RU"/>
        </w:rPr>
        <w:t xml:space="preserve"> камеры (т.е. перемещ</w:t>
      </w:r>
      <w:r w:rsidR="00A8011A">
        <w:rPr>
          <w:rFonts w:ascii="Arial" w:hAnsi="Arial" w:cs="Arial"/>
          <w:lang w:val="ru-RU" w:eastAsia="ru-RU"/>
        </w:rPr>
        <w:t>ение</w:t>
      </w:r>
      <w:r w:rsidRPr="00003AB2">
        <w:rPr>
          <w:rFonts w:ascii="Arial" w:hAnsi="Arial" w:cs="Arial"/>
          <w:lang w:val="ru-RU" w:eastAsia="ru-RU"/>
        </w:rPr>
        <w:t xml:space="preserve"> </w:t>
      </w:r>
      <w:r w:rsidR="00A8011A">
        <w:rPr>
          <w:rFonts w:ascii="Arial" w:hAnsi="Arial" w:cs="Arial"/>
          <w:lang w:val="ru-RU" w:eastAsia="ru-RU"/>
        </w:rPr>
        <w:t>осуществляется именно двух антенн</w:t>
      </w:r>
      <w:r w:rsidRPr="00003AB2">
        <w:rPr>
          <w:rFonts w:ascii="Arial" w:hAnsi="Arial" w:cs="Arial"/>
          <w:lang w:val="ru-RU" w:eastAsia="ru-RU"/>
        </w:rPr>
        <w:t xml:space="preserve">), затем результаты усредняются. </w:t>
      </w:r>
      <w:r w:rsidR="00134A86">
        <w:rPr>
          <w:rFonts w:ascii="Arial" w:hAnsi="Arial" w:cs="Arial"/>
          <w:lang w:val="ru-RU" w:eastAsia="ru-RU"/>
        </w:rPr>
        <w:t>Количество таких измерений</w:t>
      </w:r>
      <w:r w:rsidRPr="00003AB2">
        <w:rPr>
          <w:rFonts w:ascii="Arial" w:hAnsi="Arial" w:cs="Arial"/>
          <w:lang w:val="ru-RU" w:eastAsia="ru-RU"/>
        </w:rPr>
        <w:t xml:space="preserve"> завис</w:t>
      </w:r>
      <w:r w:rsidR="00134A86">
        <w:rPr>
          <w:rFonts w:ascii="Arial" w:hAnsi="Arial" w:cs="Arial"/>
          <w:lang w:val="ru-RU" w:eastAsia="ru-RU"/>
        </w:rPr>
        <w:t>и</w:t>
      </w:r>
      <w:r w:rsidRPr="00003AB2">
        <w:rPr>
          <w:rFonts w:ascii="Arial" w:hAnsi="Arial" w:cs="Arial"/>
          <w:lang w:val="ru-RU" w:eastAsia="ru-RU"/>
        </w:rPr>
        <w:t>т от качества конкретной безэховой камеры.</w:t>
      </w:r>
    </w:p>
    <w:p w14:paraId="1A2DB9CD" w14:textId="160136FA" w:rsidR="00471C14" w:rsidRPr="00003AB2" w:rsidRDefault="00134A86" w:rsidP="00003AB2">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Одним из методов</w:t>
      </w:r>
      <w:r w:rsidR="00471C14" w:rsidRPr="00003AB2">
        <w:rPr>
          <w:rFonts w:ascii="Arial" w:hAnsi="Arial" w:cs="Arial"/>
          <w:lang w:val="ru-RU" w:eastAsia="ru-RU"/>
        </w:rPr>
        <w:t xml:space="preserve"> уменьшения </w:t>
      </w:r>
      <w:r w:rsidR="00EA1EB4">
        <w:rPr>
          <w:rFonts w:ascii="Arial" w:hAnsi="Arial" w:cs="Arial"/>
          <w:lang w:val="ru-RU" w:eastAsia="ru-RU"/>
        </w:rPr>
        <w:t>вариаций</w:t>
      </w:r>
      <w:r w:rsidR="00471C14" w:rsidRPr="00003AB2">
        <w:rPr>
          <w:rFonts w:ascii="Arial" w:hAnsi="Arial" w:cs="Arial"/>
          <w:lang w:val="ru-RU" w:eastAsia="ru-RU"/>
        </w:rPr>
        <w:t xml:space="preserve"> коэффициента калибровки, </w:t>
      </w:r>
      <w:r w:rsidR="00EA1EB4">
        <w:rPr>
          <w:rFonts w:ascii="Arial" w:hAnsi="Arial" w:cs="Arial"/>
          <w:lang w:val="ru-RU" w:eastAsia="ru-RU"/>
        </w:rPr>
        <w:t>обусловленных взаимодействием антенн</w:t>
      </w:r>
      <w:r w:rsidR="00471C14" w:rsidRPr="00003AB2">
        <w:rPr>
          <w:rFonts w:ascii="Arial" w:hAnsi="Arial" w:cs="Arial"/>
          <w:lang w:val="ru-RU" w:eastAsia="ru-RU"/>
        </w:rPr>
        <w:t xml:space="preserve">, </w:t>
      </w:r>
      <w:r w:rsidR="00EA1EB4">
        <w:rPr>
          <w:rFonts w:ascii="Arial" w:hAnsi="Arial" w:cs="Arial"/>
          <w:lang w:val="ru-RU" w:eastAsia="ru-RU"/>
        </w:rPr>
        <w:t>является реализация измерений с перестройкой</w:t>
      </w:r>
      <w:r w:rsidR="00471C14" w:rsidRPr="00003AB2">
        <w:rPr>
          <w:rFonts w:ascii="Arial" w:hAnsi="Arial" w:cs="Arial"/>
          <w:lang w:val="ru-RU" w:eastAsia="ru-RU"/>
        </w:rPr>
        <w:t xml:space="preserve"> по частоте на фиксированном расстоянии </w:t>
      </w:r>
      <m:oMath>
        <m:r>
          <w:rPr>
            <w:rFonts w:ascii="Cambria Math" w:hAnsi="Cambria Math" w:cs="Arial"/>
            <w:lang w:eastAsia="ru-RU"/>
          </w:rPr>
          <m:t>R</m:t>
        </m:r>
      </m:oMath>
      <w:r w:rsidR="00471C14" w:rsidRPr="00003AB2">
        <w:rPr>
          <w:rFonts w:ascii="Arial" w:hAnsi="Arial" w:cs="Arial"/>
          <w:lang w:val="ru-RU" w:eastAsia="ru-RU"/>
        </w:rPr>
        <w:t xml:space="preserve"> и использовании ок</w:t>
      </w:r>
      <w:r w:rsidR="00EA1EB4">
        <w:rPr>
          <w:rFonts w:ascii="Arial" w:hAnsi="Arial" w:cs="Arial"/>
          <w:lang w:val="ru-RU" w:eastAsia="ru-RU"/>
        </w:rPr>
        <w:t>онной обработки</w:t>
      </w:r>
      <w:r w:rsidR="00471C14" w:rsidRPr="00003AB2">
        <w:rPr>
          <w:rFonts w:ascii="Arial" w:hAnsi="Arial" w:cs="Arial"/>
          <w:lang w:val="ru-RU" w:eastAsia="ru-RU"/>
        </w:rPr>
        <w:t xml:space="preserve"> (</w:t>
      </w:r>
      <w:r w:rsidR="0049473D">
        <w:rPr>
          <w:rFonts w:ascii="Arial" w:hAnsi="Arial" w:cs="Arial"/>
          <w:lang w:val="ru-RU" w:eastAsia="ru-RU"/>
        </w:rPr>
        <w:t xml:space="preserve">что </w:t>
      </w:r>
      <w:r w:rsidR="00471C14" w:rsidRPr="00003AB2">
        <w:rPr>
          <w:rFonts w:ascii="Arial" w:hAnsi="Arial" w:cs="Arial"/>
          <w:lang w:val="ru-RU" w:eastAsia="ru-RU"/>
        </w:rPr>
        <w:t>эквивалентно сглаживани</w:t>
      </w:r>
      <w:r w:rsidR="0050616B">
        <w:rPr>
          <w:rFonts w:ascii="Arial" w:hAnsi="Arial" w:cs="Arial"/>
          <w:lang w:val="ru-RU" w:eastAsia="ru-RU"/>
        </w:rPr>
        <w:t>ю</w:t>
      </w:r>
      <w:r w:rsidR="00471C14" w:rsidRPr="00003AB2">
        <w:rPr>
          <w:rFonts w:ascii="Arial" w:hAnsi="Arial" w:cs="Arial"/>
          <w:lang w:val="ru-RU" w:eastAsia="ru-RU"/>
        </w:rPr>
        <w:t xml:space="preserve">) для усреднения коэффициентов калибровки. </w:t>
      </w:r>
      <w:r w:rsidR="00872B64">
        <w:rPr>
          <w:rFonts w:ascii="Arial" w:hAnsi="Arial" w:cs="Arial"/>
          <w:lang w:val="ru-RU" w:eastAsia="ru-RU"/>
        </w:rPr>
        <w:t>Однако</w:t>
      </w:r>
      <w:r w:rsidR="00E97F7F">
        <w:rPr>
          <w:rFonts w:ascii="Arial" w:hAnsi="Arial" w:cs="Arial"/>
          <w:lang w:val="ru-RU" w:eastAsia="ru-RU"/>
        </w:rPr>
        <w:t>,</w:t>
      </w:r>
      <w:r w:rsidR="00872B64">
        <w:rPr>
          <w:rFonts w:ascii="Arial" w:hAnsi="Arial" w:cs="Arial"/>
          <w:lang w:val="ru-RU" w:eastAsia="ru-RU"/>
        </w:rPr>
        <w:t xml:space="preserve"> может возникнуть обратный эффект</w:t>
      </w:r>
      <w:r w:rsidR="00471C14" w:rsidRPr="00003AB2">
        <w:rPr>
          <w:rFonts w:ascii="Arial" w:hAnsi="Arial" w:cs="Arial"/>
          <w:lang w:val="ru-RU" w:eastAsia="ru-RU"/>
        </w:rPr>
        <w:t>,</w:t>
      </w:r>
      <w:r w:rsidR="00CB4808">
        <w:rPr>
          <w:rFonts w:ascii="Arial" w:hAnsi="Arial" w:cs="Arial"/>
          <w:lang w:val="ru-RU" w:eastAsia="ru-RU"/>
        </w:rPr>
        <w:t xml:space="preserve"> обусловленный тем,</w:t>
      </w:r>
      <w:r w:rsidR="00471C14" w:rsidRPr="00003AB2">
        <w:rPr>
          <w:rFonts w:ascii="Arial" w:hAnsi="Arial" w:cs="Arial"/>
          <w:lang w:val="ru-RU" w:eastAsia="ru-RU"/>
        </w:rPr>
        <w:t xml:space="preserve"> что </w:t>
      </w:r>
      <w:r w:rsidR="00CB4808">
        <w:rPr>
          <w:rFonts w:ascii="Arial" w:hAnsi="Arial" w:cs="Arial"/>
          <w:lang w:val="ru-RU" w:eastAsia="ru-RU"/>
        </w:rPr>
        <w:t>кроме исключения взаимной связи антенн и отражений</w:t>
      </w:r>
      <w:r w:rsidR="00471C14" w:rsidRPr="00003AB2">
        <w:rPr>
          <w:rFonts w:ascii="Arial" w:hAnsi="Arial" w:cs="Arial"/>
          <w:lang w:val="ru-RU" w:eastAsia="ru-RU"/>
        </w:rPr>
        <w:t xml:space="preserve"> в камере, </w:t>
      </w:r>
      <w:r w:rsidR="00CB4808">
        <w:rPr>
          <w:rFonts w:ascii="Arial" w:hAnsi="Arial" w:cs="Arial"/>
          <w:lang w:val="ru-RU" w:eastAsia="ru-RU"/>
        </w:rPr>
        <w:t>оконная обработка</w:t>
      </w:r>
      <w:r w:rsidR="00471C14" w:rsidRPr="00003AB2">
        <w:rPr>
          <w:rFonts w:ascii="Arial" w:hAnsi="Arial" w:cs="Arial"/>
          <w:lang w:val="ru-RU" w:eastAsia="ru-RU"/>
        </w:rPr>
        <w:t xml:space="preserve"> </w:t>
      </w:r>
      <w:r w:rsidR="00E97F7F">
        <w:rPr>
          <w:rFonts w:ascii="Arial" w:hAnsi="Arial" w:cs="Arial"/>
          <w:lang w:val="ru-RU" w:eastAsia="ru-RU"/>
        </w:rPr>
        <w:t>исказит</w:t>
      </w:r>
      <w:r w:rsidR="00471C14" w:rsidRPr="00003AB2">
        <w:rPr>
          <w:rFonts w:ascii="Arial" w:hAnsi="Arial" w:cs="Arial"/>
          <w:lang w:val="ru-RU" w:eastAsia="ru-RU"/>
        </w:rPr>
        <w:t xml:space="preserve"> естественные колеба</w:t>
      </w:r>
      <w:r w:rsidR="00CB4808">
        <w:rPr>
          <w:rFonts w:ascii="Arial" w:hAnsi="Arial" w:cs="Arial"/>
          <w:lang w:val="ru-RU" w:eastAsia="ru-RU"/>
        </w:rPr>
        <w:t>тельные процессы</w:t>
      </w:r>
      <w:r w:rsidR="00471C14" w:rsidRPr="00003AB2">
        <w:rPr>
          <w:rFonts w:ascii="Arial" w:hAnsi="Arial" w:cs="Arial"/>
          <w:lang w:val="ru-RU" w:eastAsia="ru-RU"/>
        </w:rPr>
        <w:t xml:space="preserve"> в рупоре (которые вызваны отражениями между разъемом и </w:t>
      </w:r>
      <w:proofErr w:type="spellStart"/>
      <w:r w:rsidR="00471C14" w:rsidRPr="00003AB2">
        <w:rPr>
          <w:rFonts w:ascii="Arial" w:hAnsi="Arial" w:cs="Arial"/>
          <w:lang w:val="ru-RU" w:eastAsia="ru-RU"/>
        </w:rPr>
        <w:t>раскрывом</w:t>
      </w:r>
      <w:proofErr w:type="spellEnd"/>
      <w:r w:rsidR="00471C14" w:rsidRPr="00003AB2">
        <w:rPr>
          <w:rFonts w:ascii="Arial" w:hAnsi="Arial" w:cs="Arial"/>
          <w:lang w:val="ru-RU" w:eastAsia="ru-RU"/>
        </w:rPr>
        <w:t xml:space="preserve"> рупора). Эт</w:t>
      </w:r>
      <w:r w:rsidR="00E97F7F">
        <w:rPr>
          <w:rFonts w:ascii="Arial" w:hAnsi="Arial" w:cs="Arial"/>
          <w:lang w:val="ru-RU" w:eastAsia="ru-RU"/>
        </w:rPr>
        <w:t>у проблему можно минимизировать</w:t>
      </w:r>
      <w:r w:rsidR="00471C14" w:rsidRPr="00003AB2">
        <w:rPr>
          <w:rFonts w:ascii="Arial" w:hAnsi="Arial" w:cs="Arial"/>
          <w:lang w:val="ru-RU" w:eastAsia="ru-RU"/>
        </w:rPr>
        <w:t xml:space="preserve">, если периодичность </w:t>
      </w:r>
      <w:r w:rsidR="00CB4808">
        <w:rPr>
          <w:rFonts w:ascii="Arial" w:hAnsi="Arial" w:cs="Arial"/>
          <w:lang w:val="ru-RU" w:eastAsia="ru-RU"/>
        </w:rPr>
        <w:t>колебаний</w:t>
      </w:r>
      <w:r w:rsidR="00471C14" w:rsidRPr="00003AB2">
        <w:rPr>
          <w:rFonts w:ascii="Arial" w:hAnsi="Arial" w:cs="Arial"/>
          <w:lang w:val="ru-RU" w:eastAsia="ru-RU"/>
        </w:rPr>
        <w:t xml:space="preserve"> из-за взаимной связи</w:t>
      </w:r>
      <w:r w:rsidR="00E97F7F">
        <w:rPr>
          <w:rFonts w:ascii="Arial" w:hAnsi="Arial" w:cs="Arial"/>
          <w:lang w:val="ru-RU" w:eastAsia="ru-RU"/>
        </w:rPr>
        <w:t xml:space="preserve"> антенн</w:t>
      </w:r>
      <w:r w:rsidR="00471C14" w:rsidRPr="00003AB2">
        <w:rPr>
          <w:rFonts w:ascii="Arial" w:hAnsi="Arial" w:cs="Arial"/>
          <w:lang w:val="ru-RU" w:eastAsia="ru-RU"/>
        </w:rPr>
        <w:t xml:space="preserve"> и отражений была короче, чем </w:t>
      </w:r>
      <w:r w:rsidR="00E97F7F">
        <w:rPr>
          <w:rFonts w:ascii="Arial" w:hAnsi="Arial" w:cs="Arial"/>
          <w:lang w:val="ru-RU" w:eastAsia="ru-RU"/>
        </w:rPr>
        <w:t>период колебания</w:t>
      </w:r>
      <w:r w:rsidR="00471C14" w:rsidRPr="00003AB2">
        <w:rPr>
          <w:rFonts w:ascii="Arial" w:hAnsi="Arial" w:cs="Arial"/>
          <w:lang w:val="ru-RU" w:eastAsia="ru-RU"/>
        </w:rPr>
        <w:t xml:space="preserve"> </w:t>
      </w:r>
      <w:r w:rsidR="00E97F7F">
        <w:rPr>
          <w:rFonts w:ascii="Arial" w:hAnsi="Arial" w:cs="Arial"/>
          <w:lang w:val="ru-RU" w:eastAsia="ru-RU"/>
        </w:rPr>
        <w:t>в самой антенне</w:t>
      </w:r>
      <w:r w:rsidR="002770E7">
        <w:rPr>
          <w:rFonts w:ascii="Arial" w:hAnsi="Arial" w:cs="Arial"/>
          <w:lang w:val="ru-RU" w:eastAsia="ru-RU"/>
        </w:rPr>
        <w:t xml:space="preserve"> (т.е. длительности импульсной характеристики антенны)</w:t>
      </w:r>
      <w:r w:rsidR="00471C14" w:rsidRPr="00003AB2">
        <w:rPr>
          <w:rFonts w:ascii="Arial" w:hAnsi="Arial" w:cs="Arial"/>
          <w:lang w:val="ru-RU" w:eastAsia="ru-RU"/>
        </w:rPr>
        <w:t>.</w:t>
      </w:r>
    </w:p>
    <w:p w14:paraId="673DABE3" w14:textId="65937BA1" w:rsidR="00471C14" w:rsidRPr="00003AB2" w:rsidRDefault="00471C14" w:rsidP="00003AB2">
      <w:pPr>
        <w:widowControl w:val="0"/>
        <w:tabs>
          <w:tab w:val="left" w:pos="874"/>
        </w:tabs>
        <w:spacing w:after="260" w:line="360" w:lineRule="auto"/>
        <w:ind w:firstLine="709"/>
        <w:rPr>
          <w:rFonts w:ascii="Arial" w:hAnsi="Arial" w:cs="Arial"/>
          <w:lang w:val="ru-RU" w:eastAsia="ru-RU"/>
        </w:rPr>
      </w:pPr>
      <w:r w:rsidRPr="00003AB2">
        <w:rPr>
          <w:rFonts w:ascii="Arial" w:hAnsi="Arial" w:cs="Arial"/>
          <w:lang w:val="ru-RU" w:eastAsia="ru-RU"/>
        </w:rPr>
        <w:t xml:space="preserve">Применение </w:t>
      </w:r>
      <w:r w:rsidR="002770E7">
        <w:rPr>
          <w:rFonts w:ascii="Arial" w:hAnsi="Arial" w:cs="Arial"/>
          <w:lang w:val="ru-RU" w:eastAsia="ru-RU"/>
        </w:rPr>
        <w:t xml:space="preserve">такого метода оконной обработки и </w:t>
      </w:r>
      <w:r w:rsidRPr="00003AB2">
        <w:rPr>
          <w:rFonts w:ascii="Arial" w:hAnsi="Arial" w:cs="Arial"/>
          <w:lang w:val="ru-RU" w:eastAsia="ru-RU"/>
        </w:rPr>
        <w:t>усреднения должно быть подкреплено</w:t>
      </w:r>
      <w:r w:rsidR="002770E7">
        <w:rPr>
          <w:rFonts w:ascii="Arial" w:hAnsi="Arial" w:cs="Arial"/>
          <w:lang w:val="ru-RU" w:eastAsia="ru-RU"/>
        </w:rPr>
        <w:t xml:space="preserve"> тщательными теоретическими и</w:t>
      </w:r>
      <w:r w:rsidRPr="00003AB2">
        <w:rPr>
          <w:rFonts w:ascii="Arial" w:hAnsi="Arial" w:cs="Arial"/>
          <w:lang w:val="ru-RU" w:eastAsia="ru-RU"/>
        </w:rPr>
        <w:t xml:space="preserve"> </w:t>
      </w:r>
      <w:r w:rsidR="002770E7">
        <w:rPr>
          <w:rFonts w:ascii="Arial" w:hAnsi="Arial" w:cs="Arial"/>
          <w:lang w:val="ru-RU" w:eastAsia="ru-RU"/>
        </w:rPr>
        <w:t>экспериментальными исследованиями</w:t>
      </w:r>
      <w:r w:rsidRPr="00003AB2">
        <w:rPr>
          <w:rFonts w:ascii="Arial" w:hAnsi="Arial" w:cs="Arial"/>
          <w:lang w:val="ru-RU" w:eastAsia="ru-RU"/>
        </w:rPr>
        <w:t xml:space="preserve">. </w:t>
      </w:r>
      <w:r w:rsidR="002F321D">
        <w:rPr>
          <w:rFonts w:ascii="Arial" w:hAnsi="Arial" w:cs="Arial"/>
          <w:lang w:val="ru-RU" w:eastAsia="ru-RU"/>
        </w:rPr>
        <w:t>Стоит отметить, что у</w:t>
      </w:r>
      <w:r w:rsidRPr="00003AB2">
        <w:rPr>
          <w:rFonts w:ascii="Arial" w:hAnsi="Arial" w:cs="Arial"/>
          <w:lang w:val="ru-RU" w:eastAsia="ru-RU"/>
        </w:rPr>
        <w:t>среднение увеличивает время калибровки</w:t>
      </w:r>
      <w:r w:rsidR="002F321D">
        <w:rPr>
          <w:rFonts w:ascii="Arial" w:hAnsi="Arial" w:cs="Arial"/>
          <w:lang w:val="ru-RU" w:eastAsia="ru-RU"/>
        </w:rPr>
        <w:t>, о</w:t>
      </w:r>
      <w:r w:rsidRPr="00003AB2">
        <w:rPr>
          <w:rFonts w:ascii="Arial" w:hAnsi="Arial" w:cs="Arial"/>
          <w:lang w:val="ru-RU" w:eastAsia="ru-RU"/>
        </w:rPr>
        <w:t xml:space="preserve">днако, для </w:t>
      </w:r>
      <w:r w:rsidR="002F321D">
        <w:rPr>
          <w:rFonts w:ascii="Arial" w:hAnsi="Arial" w:cs="Arial"/>
          <w:lang w:val="ru-RU" w:eastAsia="ru-RU"/>
        </w:rPr>
        <w:t>уменьшения суммарной</w:t>
      </w:r>
      <w:r w:rsidRPr="00003AB2">
        <w:rPr>
          <w:rFonts w:ascii="Arial" w:hAnsi="Arial" w:cs="Arial"/>
          <w:lang w:val="ru-RU" w:eastAsia="ru-RU"/>
        </w:rPr>
        <w:t xml:space="preserve"> неопределенности</w:t>
      </w:r>
      <w:r w:rsidR="004C126E">
        <w:rPr>
          <w:rFonts w:ascii="Arial" w:hAnsi="Arial" w:cs="Arial"/>
          <w:lang w:val="ru-RU" w:eastAsia="ru-RU"/>
        </w:rPr>
        <w:t>,</w:t>
      </w:r>
      <w:r w:rsidRPr="00003AB2">
        <w:rPr>
          <w:rFonts w:ascii="Arial" w:hAnsi="Arial" w:cs="Arial"/>
          <w:lang w:val="ru-RU" w:eastAsia="ru-RU"/>
        </w:rPr>
        <w:t xml:space="preserve"> эт</w:t>
      </w:r>
      <w:r w:rsidR="002F321D">
        <w:rPr>
          <w:rFonts w:ascii="Arial" w:hAnsi="Arial" w:cs="Arial"/>
          <w:lang w:val="ru-RU" w:eastAsia="ru-RU"/>
        </w:rPr>
        <w:t>ой</w:t>
      </w:r>
      <w:r w:rsidRPr="00003AB2">
        <w:rPr>
          <w:rFonts w:ascii="Arial" w:hAnsi="Arial" w:cs="Arial"/>
          <w:lang w:val="ru-RU" w:eastAsia="ru-RU"/>
        </w:rPr>
        <w:t xml:space="preserve"> проце</w:t>
      </w:r>
      <w:r w:rsidR="002F321D">
        <w:rPr>
          <w:rFonts w:ascii="Arial" w:hAnsi="Arial" w:cs="Arial"/>
          <w:lang w:val="ru-RU" w:eastAsia="ru-RU"/>
        </w:rPr>
        <w:t>дуры</w:t>
      </w:r>
      <w:r w:rsidRPr="00003AB2">
        <w:rPr>
          <w:rFonts w:ascii="Arial" w:hAnsi="Arial" w:cs="Arial"/>
          <w:lang w:val="ru-RU" w:eastAsia="ru-RU"/>
        </w:rPr>
        <w:t xml:space="preserve"> можно избежать, </w:t>
      </w:r>
      <w:r w:rsidR="002F321D">
        <w:rPr>
          <w:rFonts w:ascii="Arial" w:hAnsi="Arial" w:cs="Arial"/>
          <w:lang w:val="ru-RU" w:eastAsia="ru-RU"/>
        </w:rPr>
        <w:t xml:space="preserve">включив в </w:t>
      </w:r>
      <w:r w:rsidR="004C126E">
        <w:rPr>
          <w:rFonts w:ascii="Arial" w:hAnsi="Arial" w:cs="Arial"/>
          <w:lang w:val="ru-RU" w:eastAsia="ru-RU"/>
        </w:rPr>
        <w:t xml:space="preserve">ее </w:t>
      </w:r>
      <w:r w:rsidR="002F321D">
        <w:rPr>
          <w:rFonts w:ascii="Arial" w:hAnsi="Arial" w:cs="Arial"/>
          <w:lang w:val="ru-RU" w:eastAsia="ru-RU"/>
        </w:rPr>
        <w:t>бюджет составляющую</w:t>
      </w:r>
      <w:r w:rsidRPr="00003AB2">
        <w:rPr>
          <w:rFonts w:ascii="Arial" w:hAnsi="Arial" w:cs="Arial"/>
          <w:lang w:val="ru-RU" w:eastAsia="ru-RU"/>
        </w:rPr>
        <w:t xml:space="preserve"> неопределенности</w:t>
      </w:r>
      <w:r w:rsidR="002F321D">
        <w:rPr>
          <w:rFonts w:ascii="Arial" w:hAnsi="Arial" w:cs="Arial"/>
          <w:lang w:val="ru-RU" w:eastAsia="ru-RU"/>
        </w:rPr>
        <w:t xml:space="preserve"> измерений</w:t>
      </w:r>
      <w:r w:rsidRPr="00003AB2">
        <w:rPr>
          <w:rFonts w:ascii="Arial" w:hAnsi="Arial" w:cs="Arial"/>
          <w:lang w:val="ru-RU" w:eastAsia="ru-RU"/>
        </w:rPr>
        <w:t xml:space="preserve">, </w:t>
      </w:r>
      <w:r w:rsidR="004C126E">
        <w:rPr>
          <w:rFonts w:ascii="Arial" w:hAnsi="Arial" w:cs="Arial"/>
          <w:lang w:val="ru-RU" w:eastAsia="ru-RU"/>
        </w:rPr>
        <w:t>связанную с уровнем подобных колебаний</w:t>
      </w:r>
      <w:r w:rsidRPr="00003AB2">
        <w:rPr>
          <w:rFonts w:ascii="Arial" w:hAnsi="Arial" w:cs="Arial"/>
          <w:lang w:val="ru-RU" w:eastAsia="ru-RU"/>
        </w:rPr>
        <w:t>.</w:t>
      </w:r>
    </w:p>
    <w:p w14:paraId="43F80911" w14:textId="01EC3B21" w:rsidR="00471C14" w:rsidRPr="004C126E" w:rsidRDefault="00471C14" w:rsidP="004C126E">
      <w:pPr>
        <w:widowControl w:val="0"/>
        <w:tabs>
          <w:tab w:val="left" w:pos="874"/>
        </w:tabs>
        <w:spacing w:after="260" w:line="360" w:lineRule="auto"/>
        <w:ind w:firstLine="709"/>
        <w:rPr>
          <w:rFonts w:ascii="Arial" w:hAnsi="Arial" w:cs="Arial"/>
          <w:b/>
          <w:bCs/>
          <w:lang w:val="ru-RU" w:eastAsia="ru-RU"/>
        </w:rPr>
      </w:pPr>
      <w:bookmarkStart w:id="211" w:name="_Toc147930379"/>
      <w:r w:rsidRPr="004C126E">
        <w:rPr>
          <w:rFonts w:ascii="Arial" w:hAnsi="Arial" w:cs="Arial"/>
          <w:b/>
          <w:bCs/>
          <w:lang w:val="ru-RU" w:eastAsia="ru-RU"/>
        </w:rPr>
        <w:t>D.3</w:t>
      </w:r>
      <w:r w:rsidRPr="004C126E">
        <w:rPr>
          <w:rFonts w:ascii="Arial" w:hAnsi="Arial" w:cs="Arial"/>
          <w:b/>
          <w:bCs/>
          <w:lang w:val="ru-RU" w:eastAsia="ru-RU"/>
        </w:rPr>
        <w:tab/>
      </w:r>
      <w:r w:rsidR="004C126E">
        <w:rPr>
          <w:rFonts w:ascii="Arial" w:hAnsi="Arial" w:cs="Arial"/>
          <w:b/>
          <w:bCs/>
          <w:lang w:val="ru-RU" w:eastAsia="ru-RU"/>
        </w:rPr>
        <w:t>Измерительное расстояние</w:t>
      </w:r>
      <w:r w:rsidRPr="004C126E">
        <w:rPr>
          <w:rFonts w:ascii="Arial" w:hAnsi="Arial" w:cs="Arial"/>
          <w:b/>
          <w:bCs/>
          <w:lang w:val="ru-RU" w:eastAsia="ru-RU"/>
        </w:rPr>
        <w:t xml:space="preserve"> и фазовый центр</w:t>
      </w:r>
      <w:bookmarkEnd w:id="211"/>
    </w:p>
    <w:p w14:paraId="1D80B6B5" w14:textId="62BEE5C3" w:rsidR="00471C14" w:rsidRPr="004C126E" w:rsidRDefault="00CF03F2" w:rsidP="004C126E">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Измерительное р</w:t>
      </w:r>
      <w:r w:rsidR="00471C14" w:rsidRPr="004C126E">
        <w:rPr>
          <w:rFonts w:ascii="Arial" w:hAnsi="Arial" w:cs="Arial"/>
          <w:lang w:val="ru-RU" w:eastAsia="ru-RU"/>
        </w:rPr>
        <w:t xml:space="preserve">асстояние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12</m:t>
            </m:r>
          </m:sub>
        </m:sSub>
      </m:oMath>
      <w:r w:rsidR="00471C14" w:rsidRPr="004C126E">
        <w:rPr>
          <w:rFonts w:ascii="Arial" w:hAnsi="Arial" w:cs="Arial"/>
          <w:lang w:val="ru-RU" w:eastAsia="ru-RU"/>
        </w:rPr>
        <w:t xml:space="preserve"> может быть </w:t>
      </w:r>
      <w:r w:rsidR="00FF7822">
        <w:rPr>
          <w:rFonts w:ascii="Arial" w:hAnsi="Arial" w:cs="Arial"/>
          <w:lang w:val="ru-RU" w:eastAsia="ru-RU"/>
        </w:rPr>
        <w:t>описано</w:t>
      </w:r>
      <w:r>
        <w:rPr>
          <w:rFonts w:ascii="Arial" w:hAnsi="Arial" w:cs="Arial"/>
          <w:lang w:val="ru-RU" w:eastAsia="ru-RU"/>
        </w:rPr>
        <w:t xml:space="preserve"> выражением</w:t>
      </w:r>
      <w:r w:rsidR="00471C14" w:rsidRPr="004C126E">
        <w:rPr>
          <w:rFonts w:ascii="Arial" w:hAnsi="Arial" w:cs="Arial"/>
          <w:lang w:val="ru-RU" w:eastAsia="ru-RU"/>
        </w:rPr>
        <w:t xml:space="preserve"> (D.1):</w:t>
      </w:r>
    </w:p>
    <w:tbl>
      <w:tblPr>
        <w:tblW w:w="0" w:type="auto"/>
        <w:jc w:val="center"/>
        <w:tblLook w:val="04A0" w:firstRow="1" w:lastRow="0" w:firstColumn="1" w:lastColumn="0" w:noHBand="0" w:noVBand="1"/>
      </w:tblPr>
      <w:tblGrid>
        <w:gridCol w:w="8604"/>
        <w:gridCol w:w="750"/>
      </w:tblGrid>
      <w:tr w:rsidR="00471C14" w:rsidRPr="004C126E" w14:paraId="16189263" w14:textId="77777777" w:rsidTr="00471C14">
        <w:trPr>
          <w:trHeight w:val="459"/>
          <w:jc w:val="center"/>
        </w:trPr>
        <w:tc>
          <w:tcPr>
            <w:tcW w:w="8854" w:type="dxa"/>
            <w:vAlign w:val="center"/>
          </w:tcPr>
          <w:p w14:paraId="6DEDF5F3" w14:textId="77777777" w:rsidR="00471C14" w:rsidRPr="00CF03F2" w:rsidRDefault="00C21E06" w:rsidP="004C126E">
            <w:pPr>
              <w:widowControl w:val="0"/>
              <w:tabs>
                <w:tab w:val="left" w:pos="874"/>
              </w:tabs>
              <w:spacing w:after="260" w:line="360" w:lineRule="auto"/>
              <w:ind w:firstLine="709"/>
              <w:rPr>
                <w:rFonts w:ascii="Arial" w:hAnsi="Arial" w:cs="Arial"/>
                <w:lang w:val="ru-RU" w:eastAsia="ru-RU"/>
              </w:rPr>
            </w:pPr>
            <m:oMathPara>
              <m:oMathParaPr>
                <m:jc m:val="center"/>
              </m:oMathPara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12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Δ</m:t>
                    </m:r>
                  </m:e>
                  <m:sub>
                    <m:r>
                      <m:rPr>
                        <m:sty m:val="p"/>
                      </m:rPr>
                      <w:rPr>
                        <w:rFonts w:ascii="Cambria Math" w:hAnsi="Cambria Math" w:cs="Arial"/>
                        <w:lang w:val="ru-RU" w:eastAsia="ru-RU"/>
                      </w:rPr>
                      <m:t>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m:oMathPara>
          </w:p>
        </w:tc>
        <w:tc>
          <w:tcPr>
            <w:tcW w:w="717" w:type="dxa"/>
            <w:vAlign w:val="center"/>
          </w:tcPr>
          <w:p w14:paraId="5D014DF5" w14:textId="77777777" w:rsidR="00471C14" w:rsidRPr="004C126E" w:rsidRDefault="00471C14" w:rsidP="00CF03F2">
            <w:pPr>
              <w:widowControl w:val="0"/>
              <w:tabs>
                <w:tab w:val="left" w:pos="874"/>
              </w:tabs>
              <w:spacing w:after="260" w:line="360" w:lineRule="auto"/>
              <w:rPr>
                <w:rFonts w:ascii="Arial" w:hAnsi="Arial" w:cs="Arial"/>
                <w:lang w:val="ru-RU" w:eastAsia="ru-RU"/>
              </w:rPr>
            </w:pPr>
            <w:r w:rsidRPr="004C126E">
              <w:rPr>
                <w:rFonts w:ascii="Arial" w:hAnsi="Arial" w:cs="Arial"/>
                <w:lang w:val="ru-RU" w:eastAsia="ru-RU"/>
              </w:rPr>
              <w:t>(D.1)</w:t>
            </w:r>
          </w:p>
        </w:tc>
      </w:tr>
    </w:tbl>
    <w:p w14:paraId="78606700" w14:textId="5C69389D" w:rsidR="00471C14" w:rsidRPr="004C126E" w:rsidRDefault="00471C14" w:rsidP="00FF7822">
      <w:pPr>
        <w:widowControl w:val="0"/>
        <w:tabs>
          <w:tab w:val="left" w:pos="874"/>
        </w:tabs>
        <w:spacing w:after="260" w:line="360" w:lineRule="auto"/>
        <w:rPr>
          <w:rFonts w:ascii="Arial" w:hAnsi="Arial" w:cs="Arial"/>
          <w:lang w:val="ru-RU" w:eastAsia="ru-RU"/>
        </w:rPr>
      </w:pPr>
      <w:r w:rsidRPr="004C126E">
        <w:rPr>
          <w:rFonts w:ascii="Arial" w:hAnsi="Arial" w:cs="Arial"/>
          <w:lang w:val="ru-RU" w:eastAsia="ru-RU"/>
        </w:rPr>
        <w:t xml:space="preserve">где </w:t>
      </w:r>
      <m:oMath>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12</m:t>
            </m:r>
          </m:sub>
        </m:sSub>
      </m:oMath>
      <w:r w:rsidRPr="004C126E">
        <w:rPr>
          <w:rFonts w:ascii="Arial" w:hAnsi="Arial" w:cs="Arial"/>
          <w:lang w:val="ru-RU" w:eastAsia="ru-RU"/>
        </w:rPr>
        <w:t xml:space="preserve"> – это расстояние </w:t>
      </w:r>
      <w:r w:rsidR="0041243C">
        <w:rPr>
          <w:rFonts w:ascii="Arial" w:hAnsi="Arial" w:cs="Arial"/>
          <w:lang w:val="ru-RU" w:eastAsia="ru-RU"/>
        </w:rPr>
        <w:t>между вершинами</w:t>
      </w:r>
      <w:r w:rsidRPr="004C126E">
        <w:rPr>
          <w:rFonts w:ascii="Arial" w:hAnsi="Arial" w:cs="Arial"/>
          <w:lang w:val="ru-RU" w:eastAsia="ru-RU"/>
        </w:rPr>
        <w:t xml:space="preserve"> логопериодической антенны (для двугребнев</w:t>
      </w:r>
      <w:r w:rsidR="0041243C">
        <w:rPr>
          <w:rFonts w:ascii="Arial" w:hAnsi="Arial" w:cs="Arial"/>
          <w:lang w:val="ru-RU" w:eastAsia="ru-RU"/>
        </w:rPr>
        <w:t>ых</w:t>
      </w:r>
      <w:r w:rsidRPr="004C126E">
        <w:rPr>
          <w:rFonts w:ascii="Arial" w:hAnsi="Arial" w:cs="Arial"/>
          <w:lang w:val="ru-RU" w:eastAsia="ru-RU"/>
        </w:rPr>
        <w:t xml:space="preserve"> рупорн</w:t>
      </w:r>
      <w:r w:rsidR="0041243C">
        <w:rPr>
          <w:rFonts w:ascii="Arial" w:hAnsi="Arial" w:cs="Arial"/>
          <w:lang w:val="ru-RU" w:eastAsia="ru-RU"/>
        </w:rPr>
        <w:t>ых</w:t>
      </w:r>
      <w:r w:rsidRPr="004C126E">
        <w:rPr>
          <w:rFonts w:ascii="Arial" w:hAnsi="Arial" w:cs="Arial"/>
          <w:lang w:val="ru-RU" w:eastAsia="ru-RU"/>
        </w:rPr>
        <w:t xml:space="preserve"> антенн </w:t>
      </w:r>
      <w:r w:rsidR="0041243C">
        <w:rPr>
          <w:rFonts w:ascii="Arial" w:hAnsi="Arial" w:cs="Arial"/>
          <w:lang w:val="ru-RU" w:eastAsia="ru-RU"/>
        </w:rPr>
        <w:t>–</w:t>
      </w:r>
      <w:r w:rsidRPr="004C126E">
        <w:rPr>
          <w:rFonts w:ascii="Arial" w:hAnsi="Arial" w:cs="Arial"/>
          <w:lang w:val="ru-RU" w:eastAsia="ru-RU"/>
        </w:rPr>
        <w:t xml:space="preserve"> </w:t>
      </w:r>
      <w:r w:rsidR="0041243C">
        <w:rPr>
          <w:rFonts w:ascii="Arial" w:hAnsi="Arial" w:cs="Arial"/>
          <w:lang w:val="ru-RU" w:eastAsia="ru-RU"/>
        </w:rPr>
        <w:t xml:space="preserve">между </w:t>
      </w:r>
      <w:r w:rsidR="00FF7822">
        <w:rPr>
          <w:rFonts w:ascii="Arial" w:hAnsi="Arial" w:cs="Arial"/>
          <w:lang w:val="ru-RU" w:eastAsia="ru-RU"/>
        </w:rPr>
        <w:t>плоскост</w:t>
      </w:r>
      <w:r w:rsidR="0041243C">
        <w:rPr>
          <w:rFonts w:ascii="Arial" w:hAnsi="Arial" w:cs="Arial"/>
          <w:lang w:val="ru-RU" w:eastAsia="ru-RU"/>
        </w:rPr>
        <w:t>ями</w:t>
      </w:r>
      <w:r w:rsidR="00FF7822">
        <w:rPr>
          <w:rFonts w:ascii="Arial" w:hAnsi="Arial" w:cs="Arial"/>
          <w:lang w:val="ru-RU" w:eastAsia="ru-RU"/>
        </w:rPr>
        <w:t xml:space="preserve"> апертур</w:t>
      </w:r>
      <w:r w:rsidRPr="004C126E">
        <w:rPr>
          <w:rFonts w:ascii="Arial" w:hAnsi="Arial" w:cs="Arial"/>
          <w:lang w:val="ru-RU" w:eastAsia="ru-RU"/>
        </w:rPr>
        <w:t>);</w:t>
      </w:r>
    </w:p>
    <w:p w14:paraId="255C63F0" w14:textId="0ECA9805" w:rsidR="00471C14" w:rsidRPr="004C126E" w:rsidRDefault="00C21E06" w:rsidP="004C126E">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Δ</m:t>
            </m:r>
          </m:e>
          <m:sub>
            <m:r>
              <m:rPr>
                <m:sty m:val="p"/>
              </m:rPr>
              <w:rPr>
                <w:rFonts w:ascii="Cambria Math" w:hAnsi="Cambria Math" w:cs="Arial"/>
                <w:lang w:val="ru-RU" w:eastAsia="ru-RU"/>
              </w:rPr>
              <m:t>1</m:t>
            </m:r>
          </m:sub>
        </m:sSub>
        <m:r>
          <m:rPr>
            <m:sty m:val="p"/>
          </m:rPr>
          <w:rPr>
            <w:rFonts w:ascii="Cambria Math" w:hAnsi="Cambria Math" w:cs="Arial"/>
            <w:lang w:val="ru-RU" w:eastAsia="ru-RU"/>
          </w:rPr>
          <m:t xml:space="preserve"> и </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00471C14" w:rsidRPr="004C126E">
        <w:rPr>
          <w:rFonts w:ascii="Arial" w:hAnsi="Arial" w:cs="Arial"/>
          <w:lang w:val="ru-RU" w:eastAsia="ru-RU"/>
        </w:rPr>
        <w:t xml:space="preserve"> – это расстояние </w:t>
      </w:r>
      <w:r w:rsidR="00FF7822">
        <w:rPr>
          <w:rFonts w:ascii="Arial" w:hAnsi="Arial" w:cs="Arial"/>
          <w:lang w:val="ru-RU" w:eastAsia="ru-RU"/>
        </w:rPr>
        <w:t>от вершины</w:t>
      </w:r>
      <w:r w:rsidR="00471C14" w:rsidRPr="004C126E">
        <w:rPr>
          <w:rFonts w:ascii="Arial" w:hAnsi="Arial" w:cs="Arial"/>
          <w:lang w:val="ru-RU" w:eastAsia="ru-RU"/>
        </w:rPr>
        <w:t xml:space="preserve"> антенны или </w:t>
      </w:r>
      <w:r w:rsidR="00FF7822">
        <w:rPr>
          <w:rFonts w:ascii="Arial" w:hAnsi="Arial" w:cs="Arial"/>
          <w:lang w:val="ru-RU" w:eastAsia="ru-RU"/>
        </w:rPr>
        <w:t xml:space="preserve">ее </w:t>
      </w:r>
      <w:r w:rsidR="00471C14" w:rsidRPr="004C126E">
        <w:rPr>
          <w:rFonts w:ascii="Arial" w:hAnsi="Arial" w:cs="Arial"/>
          <w:lang w:val="ru-RU" w:eastAsia="ru-RU"/>
        </w:rPr>
        <w:t>апертуры до фазового центра, как показано на рисунке D.1.</w:t>
      </w:r>
    </w:p>
    <w:p w14:paraId="6472A841" w14:textId="68F161D9" w:rsidR="00471C14" w:rsidRDefault="00471C14" w:rsidP="004C126E">
      <w:pPr>
        <w:widowControl w:val="0"/>
        <w:tabs>
          <w:tab w:val="left" w:pos="874"/>
        </w:tabs>
        <w:spacing w:after="260" w:line="360" w:lineRule="auto"/>
        <w:ind w:firstLine="709"/>
        <w:rPr>
          <w:rFonts w:ascii="Arial" w:hAnsi="Arial" w:cs="Arial"/>
          <w:lang w:val="ru-RU" w:eastAsia="ru-RU"/>
        </w:rPr>
      </w:pPr>
      <w:r w:rsidRPr="004C126E">
        <w:rPr>
          <w:rFonts w:ascii="Arial" w:hAnsi="Arial" w:cs="Arial"/>
          <w:lang w:val="ru-RU" w:eastAsia="ru-RU"/>
        </w:rPr>
        <w:t xml:space="preserve">Фазовый центр логопериодической антенны может быть найден </w:t>
      </w:r>
      <w:r w:rsidR="00306B62">
        <w:rPr>
          <w:rFonts w:ascii="Arial" w:hAnsi="Arial" w:cs="Arial"/>
          <w:lang w:val="ru-RU" w:eastAsia="ru-RU"/>
        </w:rPr>
        <w:t>по</w:t>
      </w:r>
      <w:r w:rsidRPr="004C126E">
        <w:rPr>
          <w:rFonts w:ascii="Arial" w:hAnsi="Arial" w:cs="Arial"/>
          <w:lang w:val="ru-RU" w:eastAsia="ru-RU"/>
        </w:rPr>
        <w:t xml:space="preserve"> формул</w:t>
      </w:r>
      <w:r w:rsidR="00306B62">
        <w:rPr>
          <w:rFonts w:ascii="Arial" w:hAnsi="Arial" w:cs="Arial"/>
          <w:lang w:val="ru-RU" w:eastAsia="ru-RU"/>
        </w:rPr>
        <w:t>е</w:t>
      </w:r>
      <w:r w:rsidRPr="004C126E">
        <w:rPr>
          <w:rFonts w:ascii="Arial" w:hAnsi="Arial" w:cs="Arial"/>
          <w:lang w:val="ru-RU" w:eastAsia="ru-RU"/>
        </w:rPr>
        <w:t xml:space="preserve"> (55) (см. 7.5.2.2). Следовательно, для различных комбинаций двугребневых рупорных антенн, логопериодических, биконических и дипольных антенн расстояние между </w:t>
      </w:r>
      <w:r w:rsidR="00306B62">
        <w:rPr>
          <w:rFonts w:ascii="Arial" w:hAnsi="Arial" w:cs="Arial"/>
          <w:lang w:val="ru-RU" w:eastAsia="ru-RU"/>
        </w:rPr>
        <w:t xml:space="preserve">их </w:t>
      </w:r>
      <w:r w:rsidRPr="004C126E">
        <w:rPr>
          <w:rFonts w:ascii="Arial" w:hAnsi="Arial" w:cs="Arial"/>
          <w:lang w:val="ru-RU" w:eastAsia="ru-RU"/>
        </w:rPr>
        <w:t xml:space="preserve">фазовыми центрами может быть рассчитано </w:t>
      </w:r>
      <w:r w:rsidR="00306B62">
        <w:rPr>
          <w:rFonts w:ascii="Arial" w:hAnsi="Arial" w:cs="Arial"/>
          <w:lang w:val="ru-RU" w:eastAsia="ru-RU"/>
        </w:rPr>
        <w:t>в соответствии с выражением</w:t>
      </w:r>
      <w:r w:rsidRPr="004C126E">
        <w:rPr>
          <w:rFonts w:ascii="Arial" w:hAnsi="Arial" w:cs="Arial"/>
          <w:lang w:val="ru-RU" w:eastAsia="ru-RU"/>
        </w:rPr>
        <w:t xml:space="preserve"> (D.1). Как правило, фазовый центр дипольной антенн</w:t>
      </w:r>
      <w:r w:rsidR="00B23589">
        <w:rPr>
          <w:rFonts w:ascii="Arial" w:hAnsi="Arial" w:cs="Arial"/>
          <w:lang w:val="ru-RU" w:eastAsia="ru-RU"/>
        </w:rPr>
        <w:t>ы</w:t>
      </w:r>
      <w:r w:rsidRPr="004C126E">
        <w:rPr>
          <w:rFonts w:ascii="Arial" w:hAnsi="Arial" w:cs="Arial"/>
          <w:lang w:val="ru-RU" w:eastAsia="ru-RU"/>
        </w:rPr>
        <w:t xml:space="preserve"> – это центральная точка </w:t>
      </w:r>
      <w:r w:rsidR="00B23589">
        <w:rPr>
          <w:rFonts w:ascii="Arial" w:hAnsi="Arial" w:cs="Arial"/>
          <w:lang w:val="ru-RU" w:eastAsia="ru-RU"/>
        </w:rPr>
        <w:t xml:space="preserve">ее </w:t>
      </w:r>
      <w:r w:rsidRPr="004C126E">
        <w:rPr>
          <w:rFonts w:ascii="Arial" w:hAnsi="Arial" w:cs="Arial"/>
          <w:lang w:val="ru-RU" w:eastAsia="ru-RU"/>
        </w:rPr>
        <w:t xml:space="preserve">излучающих элементов, но для направленных антенн, таких как двугребневые рупорные антенны и логопериодические антенны, ситуация сложнее. </w:t>
      </w:r>
      <w:r w:rsidR="00B23589">
        <w:rPr>
          <w:rFonts w:ascii="Arial" w:hAnsi="Arial" w:cs="Arial"/>
          <w:lang w:val="ru-RU" w:eastAsia="ru-RU"/>
        </w:rPr>
        <w:t>Информация о ф</w:t>
      </w:r>
      <w:r w:rsidRPr="004C126E">
        <w:rPr>
          <w:rFonts w:ascii="Arial" w:hAnsi="Arial" w:cs="Arial"/>
          <w:lang w:val="ru-RU" w:eastAsia="ru-RU"/>
        </w:rPr>
        <w:t>азов</w:t>
      </w:r>
      <w:r w:rsidR="00B23589">
        <w:rPr>
          <w:rFonts w:ascii="Arial" w:hAnsi="Arial" w:cs="Arial"/>
          <w:lang w:val="ru-RU" w:eastAsia="ru-RU"/>
        </w:rPr>
        <w:t>ом</w:t>
      </w:r>
      <w:r w:rsidRPr="004C126E">
        <w:rPr>
          <w:rFonts w:ascii="Arial" w:hAnsi="Arial" w:cs="Arial"/>
          <w:lang w:val="ru-RU" w:eastAsia="ru-RU"/>
        </w:rPr>
        <w:t xml:space="preserve"> центр</w:t>
      </w:r>
      <w:r w:rsidR="00B23589">
        <w:rPr>
          <w:rFonts w:ascii="Arial" w:hAnsi="Arial" w:cs="Arial"/>
          <w:lang w:val="ru-RU" w:eastAsia="ru-RU"/>
        </w:rPr>
        <w:t>е</w:t>
      </w:r>
      <w:r w:rsidRPr="004C126E">
        <w:rPr>
          <w:rFonts w:ascii="Arial" w:hAnsi="Arial" w:cs="Arial"/>
          <w:lang w:val="ru-RU" w:eastAsia="ru-RU"/>
        </w:rPr>
        <w:t>, котор</w:t>
      </w:r>
      <w:r w:rsidR="00B23589">
        <w:rPr>
          <w:rFonts w:ascii="Arial" w:hAnsi="Arial" w:cs="Arial"/>
          <w:lang w:val="ru-RU" w:eastAsia="ru-RU"/>
        </w:rPr>
        <w:t>ая</w:t>
      </w:r>
      <w:r w:rsidRPr="004C126E">
        <w:rPr>
          <w:rFonts w:ascii="Arial" w:hAnsi="Arial" w:cs="Arial"/>
          <w:lang w:val="ru-RU" w:eastAsia="ru-RU"/>
        </w:rPr>
        <w:t xml:space="preserve"> может быть использован</w:t>
      </w:r>
      <w:r w:rsidR="00B23589">
        <w:rPr>
          <w:rFonts w:ascii="Arial" w:hAnsi="Arial" w:cs="Arial"/>
          <w:lang w:val="ru-RU" w:eastAsia="ru-RU"/>
        </w:rPr>
        <w:t>а</w:t>
      </w:r>
      <w:r w:rsidRPr="004C126E">
        <w:rPr>
          <w:rFonts w:ascii="Arial" w:hAnsi="Arial" w:cs="Arial"/>
          <w:lang w:val="ru-RU" w:eastAsia="ru-RU"/>
        </w:rPr>
        <w:t xml:space="preserve"> для уменьшения неопределенности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4C126E">
        <w:rPr>
          <w:rFonts w:ascii="Arial" w:hAnsi="Arial" w:cs="Arial"/>
          <w:lang w:val="ru-RU" w:eastAsia="ru-RU"/>
        </w:rPr>
        <w:t>, рассм</w:t>
      </w:r>
      <w:r w:rsidR="00B23589">
        <w:rPr>
          <w:rFonts w:ascii="Arial" w:hAnsi="Arial" w:cs="Arial"/>
          <w:lang w:val="ru-RU" w:eastAsia="ru-RU"/>
        </w:rPr>
        <w:t>отрена</w:t>
      </w:r>
      <w:r w:rsidRPr="004C126E">
        <w:rPr>
          <w:rFonts w:ascii="Arial" w:hAnsi="Arial" w:cs="Arial"/>
          <w:lang w:val="ru-RU" w:eastAsia="ru-RU"/>
        </w:rPr>
        <w:t xml:space="preserve"> в 7.5.3; однако</w:t>
      </w:r>
      <w:r w:rsidR="008F61D8">
        <w:rPr>
          <w:rFonts w:ascii="Arial" w:hAnsi="Arial" w:cs="Arial"/>
          <w:lang w:val="ru-RU" w:eastAsia="ru-RU"/>
        </w:rPr>
        <w:t>,</w:t>
      </w:r>
      <w:r w:rsidRPr="004C126E">
        <w:rPr>
          <w:rFonts w:ascii="Arial" w:hAnsi="Arial" w:cs="Arial"/>
          <w:lang w:val="ru-RU" w:eastAsia="ru-RU"/>
        </w:rPr>
        <w:t xml:space="preserve"> </w:t>
      </w:r>
      <w:r w:rsidR="008F61D8" w:rsidRPr="004C126E">
        <w:rPr>
          <w:rFonts w:ascii="Arial" w:hAnsi="Arial" w:cs="Arial"/>
          <w:lang w:val="ru-RU" w:eastAsia="ru-RU"/>
        </w:rPr>
        <w:t xml:space="preserve">например, </w:t>
      </w:r>
      <w:r w:rsidR="008F61D8">
        <w:rPr>
          <w:rFonts w:ascii="Arial" w:hAnsi="Arial" w:cs="Arial"/>
          <w:lang w:val="ru-RU" w:eastAsia="ru-RU"/>
        </w:rPr>
        <w:t>в статье</w:t>
      </w:r>
      <w:r w:rsidRPr="004C126E">
        <w:rPr>
          <w:rFonts w:ascii="Arial" w:hAnsi="Arial" w:cs="Arial"/>
          <w:lang w:val="ru-RU" w:eastAsia="ru-RU"/>
        </w:rPr>
        <w:t xml:space="preserve"> [30] сообщает</w:t>
      </w:r>
      <w:r w:rsidR="008F61D8">
        <w:rPr>
          <w:rFonts w:ascii="Arial" w:hAnsi="Arial" w:cs="Arial"/>
          <w:lang w:val="ru-RU" w:eastAsia="ru-RU"/>
        </w:rPr>
        <w:t>ся</w:t>
      </w:r>
      <w:r w:rsidRPr="004C126E">
        <w:rPr>
          <w:rFonts w:ascii="Arial" w:hAnsi="Arial" w:cs="Arial"/>
          <w:lang w:val="ru-RU" w:eastAsia="ru-RU"/>
        </w:rPr>
        <w:t xml:space="preserve"> о больших </w:t>
      </w:r>
      <w:r w:rsidR="008F61D8">
        <w:rPr>
          <w:rFonts w:ascii="Arial" w:hAnsi="Arial" w:cs="Arial"/>
          <w:lang w:val="ru-RU" w:eastAsia="ru-RU"/>
        </w:rPr>
        <w:t>вариациях положений фазового центра, обусловленны</w:t>
      </w:r>
      <w:r w:rsidR="008A5736">
        <w:rPr>
          <w:rFonts w:ascii="Arial" w:hAnsi="Arial" w:cs="Arial"/>
          <w:lang w:val="ru-RU" w:eastAsia="ru-RU"/>
        </w:rPr>
        <w:t>ми</w:t>
      </w:r>
      <w:r w:rsidRPr="004C126E">
        <w:rPr>
          <w:rFonts w:ascii="Arial" w:hAnsi="Arial" w:cs="Arial"/>
          <w:lang w:val="ru-RU" w:eastAsia="ru-RU"/>
        </w:rPr>
        <w:t xml:space="preserve"> различными конструкциями рупоров. На рисунке D.2 показан пример </w:t>
      </w:r>
      <w:r w:rsidR="008A5736">
        <w:rPr>
          <w:rFonts w:ascii="Arial" w:hAnsi="Arial" w:cs="Arial"/>
          <w:lang w:val="ru-RU" w:eastAsia="ru-RU"/>
        </w:rPr>
        <w:t>измерительной схемы</w:t>
      </w:r>
      <w:r w:rsidRPr="004C126E">
        <w:rPr>
          <w:rFonts w:ascii="Arial" w:hAnsi="Arial" w:cs="Arial"/>
          <w:lang w:val="ru-RU" w:eastAsia="ru-RU"/>
        </w:rPr>
        <w:t xml:space="preserve"> </w:t>
      </w:r>
      <w:r w:rsidR="008A5736">
        <w:rPr>
          <w:rFonts w:ascii="Arial" w:hAnsi="Arial" w:cs="Arial"/>
          <w:lang w:val="ru-RU" w:eastAsia="ru-RU"/>
        </w:rPr>
        <w:t>в виде</w:t>
      </w:r>
      <w:r w:rsidRPr="004C126E">
        <w:rPr>
          <w:rFonts w:ascii="Arial" w:hAnsi="Arial" w:cs="Arial"/>
          <w:lang w:val="ru-RU" w:eastAsia="ru-RU"/>
        </w:rPr>
        <w:t xml:space="preserve"> двугребневой рупорной антенн</w:t>
      </w:r>
      <w:r w:rsidR="008A5736">
        <w:rPr>
          <w:rFonts w:ascii="Arial" w:hAnsi="Arial" w:cs="Arial"/>
          <w:lang w:val="ru-RU" w:eastAsia="ru-RU"/>
        </w:rPr>
        <w:t xml:space="preserve">ы </w:t>
      </w:r>
      <w:r w:rsidRPr="004C126E">
        <w:rPr>
          <w:rFonts w:ascii="Arial" w:hAnsi="Arial" w:cs="Arial"/>
          <w:lang w:val="ru-RU" w:eastAsia="ru-RU"/>
        </w:rPr>
        <w:t>и логопериодической дипольной антен</w:t>
      </w:r>
      <w:r w:rsidR="008A5736">
        <w:rPr>
          <w:rFonts w:ascii="Arial" w:hAnsi="Arial" w:cs="Arial"/>
          <w:lang w:val="ru-RU" w:eastAsia="ru-RU"/>
        </w:rPr>
        <w:t>ны</w:t>
      </w:r>
      <w:r w:rsidRPr="004C126E">
        <w:rPr>
          <w:rFonts w:ascii="Arial" w:hAnsi="Arial" w:cs="Arial"/>
          <w:lang w:val="ru-RU" w:eastAsia="ru-RU"/>
        </w:rPr>
        <w:t xml:space="preserve">. На рисунке D.3 </w:t>
      </w:r>
      <w:r w:rsidR="008A5736">
        <w:rPr>
          <w:rFonts w:ascii="Arial" w:hAnsi="Arial" w:cs="Arial"/>
          <w:lang w:val="ru-RU" w:eastAsia="ru-RU"/>
        </w:rPr>
        <w:t>приведены результаты измерений коэффициента калибровки</w:t>
      </w:r>
      <w:r w:rsidRPr="004C126E">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4C126E">
        <w:rPr>
          <w:rFonts w:ascii="Arial" w:hAnsi="Arial" w:cs="Arial"/>
          <w:lang w:val="ru-RU" w:eastAsia="ru-RU"/>
        </w:rPr>
        <w:t xml:space="preserve"> двугребневой рупорной антенной на частоте 4,5 ГГц </w:t>
      </w:r>
      <w:r w:rsidR="00924B74">
        <w:rPr>
          <w:rFonts w:ascii="Arial" w:hAnsi="Arial" w:cs="Arial"/>
          <w:lang w:val="ru-RU" w:eastAsia="ru-RU"/>
        </w:rPr>
        <w:t>при</w:t>
      </w:r>
      <w:r w:rsidRPr="004C126E">
        <w:rPr>
          <w:rFonts w:ascii="Arial" w:hAnsi="Arial" w:cs="Arial"/>
          <w:lang w:val="ru-RU" w:eastAsia="ru-RU"/>
        </w:rPr>
        <w:t xml:space="preserve"> расстоянии между антеннами от 1,5 до 2,5 м</w:t>
      </w:r>
      <w:r w:rsidR="008A5736">
        <w:rPr>
          <w:rFonts w:ascii="Arial" w:hAnsi="Arial" w:cs="Arial"/>
          <w:lang w:val="ru-RU" w:eastAsia="ru-RU"/>
        </w:rPr>
        <w:t>. Измерения выполнены</w:t>
      </w:r>
      <w:r w:rsidRPr="004C126E">
        <w:rPr>
          <w:rFonts w:ascii="Arial" w:hAnsi="Arial" w:cs="Arial"/>
          <w:lang w:val="ru-RU" w:eastAsia="ru-RU"/>
        </w:rPr>
        <w:t xml:space="preserve"> метод</w:t>
      </w:r>
      <w:r w:rsidR="008A5736">
        <w:rPr>
          <w:rFonts w:ascii="Arial" w:hAnsi="Arial" w:cs="Arial"/>
          <w:lang w:val="ru-RU" w:eastAsia="ru-RU"/>
        </w:rPr>
        <w:t>ом</w:t>
      </w:r>
      <w:r w:rsidRPr="004C126E">
        <w:rPr>
          <w:rFonts w:ascii="Arial" w:hAnsi="Arial" w:cs="Arial"/>
          <w:lang w:val="ru-RU" w:eastAsia="ru-RU"/>
        </w:rPr>
        <w:t xml:space="preserve"> трех антенн TAM </w:t>
      </w:r>
      <w:r w:rsidR="00924B74">
        <w:rPr>
          <w:rFonts w:ascii="Arial" w:hAnsi="Arial" w:cs="Arial"/>
          <w:lang w:val="ru-RU" w:eastAsia="ru-RU"/>
        </w:rPr>
        <w:t>с</w:t>
      </w:r>
      <w:r w:rsidR="00575F23">
        <w:rPr>
          <w:rFonts w:ascii="Arial" w:hAnsi="Arial" w:cs="Arial"/>
          <w:lang w:val="ru-RU" w:eastAsia="ru-RU"/>
        </w:rPr>
        <w:t xml:space="preserve"> дву</w:t>
      </w:r>
      <w:r w:rsidR="00924B74">
        <w:rPr>
          <w:rFonts w:ascii="Arial" w:hAnsi="Arial" w:cs="Arial"/>
          <w:lang w:val="ru-RU" w:eastAsia="ru-RU"/>
        </w:rPr>
        <w:t>мя</w:t>
      </w:r>
      <w:r w:rsidRPr="004C126E">
        <w:rPr>
          <w:rFonts w:ascii="Arial" w:hAnsi="Arial" w:cs="Arial"/>
          <w:lang w:val="ru-RU" w:eastAsia="ru-RU"/>
        </w:rPr>
        <w:t xml:space="preserve"> парны</w:t>
      </w:r>
      <w:r w:rsidR="00924B74">
        <w:rPr>
          <w:rFonts w:ascii="Arial" w:hAnsi="Arial" w:cs="Arial"/>
          <w:lang w:val="ru-RU" w:eastAsia="ru-RU"/>
        </w:rPr>
        <w:t>ми</w:t>
      </w:r>
      <w:r w:rsidRPr="004C126E">
        <w:rPr>
          <w:rFonts w:ascii="Arial" w:hAnsi="Arial" w:cs="Arial"/>
          <w:lang w:val="ru-RU" w:eastAsia="ru-RU"/>
        </w:rPr>
        <w:t xml:space="preserve"> логопериодически</w:t>
      </w:r>
      <w:r w:rsidR="00924B74">
        <w:rPr>
          <w:rFonts w:ascii="Arial" w:hAnsi="Arial" w:cs="Arial"/>
          <w:lang w:val="ru-RU" w:eastAsia="ru-RU"/>
        </w:rPr>
        <w:t>ми</w:t>
      </w:r>
      <w:r w:rsidRPr="004C126E">
        <w:rPr>
          <w:rFonts w:ascii="Arial" w:hAnsi="Arial" w:cs="Arial"/>
          <w:lang w:val="ru-RU" w:eastAsia="ru-RU"/>
        </w:rPr>
        <w:t xml:space="preserve"> антенн</w:t>
      </w:r>
      <w:r w:rsidR="00924B74">
        <w:rPr>
          <w:rFonts w:ascii="Arial" w:hAnsi="Arial" w:cs="Arial"/>
          <w:lang w:val="ru-RU" w:eastAsia="ru-RU"/>
        </w:rPr>
        <w:t>ами</w:t>
      </w:r>
      <w:r w:rsidRPr="004C126E">
        <w:rPr>
          <w:rFonts w:ascii="Arial" w:hAnsi="Arial" w:cs="Arial"/>
          <w:lang w:val="ru-RU" w:eastAsia="ru-RU"/>
        </w:rPr>
        <w:t xml:space="preserve">. </w:t>
      </w:r>
      <w:r w:rsidR="00575F23">
        <w:rPr>
          <w:rFonts w:ascii="Arial" w:hAnsi="Arial" w:cs="Arial"/>
          <w:lang w:val="ru-RU" w:eastAsia="ru-RU"/>
        </w:rPr>
        <w:t>Из рисунка</w:t>
      </w:r>
      <w:r w:rsidRPr="004C126E">
        <w:rPr>
          <w:rFonts w:ascii="Arial" w:hAnsi="Arial" w:cs="Arial"/>
          <w:lang w:val="ru-RU" w:eastAsia="ru-RU"/>
        </w:rPr>
        <w:t xml:space="preserve"> D.3 </w:t>
      </w:r>
      <w:r w:rsidR="00575F23">
        <w:rPr>
          <w:rFonts w:ascii="Arial" w:hAnsi="Arial" w:cs="Arial"/>
          <w:lang w:val="ru-RU" w:eastAsia="ru-RU"/>
        </w:rPr>
        <w:t>видно</w:t>
      </w:r>
      <w:r w:rsidRPr="004C126E">
        <w:rPr>
          <w:rFonts w:ascii="Arial" w:hAnsi="Arial" w:cs="Arial"/>
          <w:lang w:val="ru-RU" w:eastAsia="ru-RU"/>
        </w:rPr>
        <w:t xml:space="preserve">, что </w:t>
      </w:r>
      <w:r w:rsidR="00575F23">
        <w:rPr>
          <w:rFonts w:ascii="Arial" w:hAnsi="Arial" w:cs="Arial"/>
          <w:lang w:val="ru-RU" w:eastAsia="ru-RU"/>
        </w:rPr>
        <w:t xml:space="preserve">ошибки, </w:t>
      </w:r>
      <w:r w:rsidR="00E831A2">
        <w:rPr>
          <w:rFonts w:ascii="Arial" w:hAnsi="Arial" w:cs="Arial"/>
          <w:lang w:val="ru-RU" w:eastAsia="ru-RU"/>
        </w:rPr>
        <w:t>связанные</w:t>
      </w:r>
      <w:r w:rsidR="00575F23">
        <w:rPr>
          <w:rFonts w:ascii="Arial" w:hAnsi="Arial" w:cs="Arial"/>
          <w:lang w:val="ru-RU" w:eastAsia="ru-RU"/>
        </w:rPr>
        <w:t xml:space="preserve"> </w:t>
      </w:r>
      <w:r w:rsidR="00E831A2">
        <w:rPr>
          <w:rFonts w:ascii="Arial" w:hAnsi="Arial" w:cs="Arial"/>
          <w:lang w:val="ru-RU" w:eastAsia="ru-RU"/>
        </w:rPr>
        <w:t>с положением</w:t>
      </w:r>
      <w:r w:rsidRPr="004C126E">
        <w:rPr>
          <w:rFonts w:ascii="Arial" w:hAnsi="Arial" w:cs="Arial"/>
          <w:lang w:val="ru-RU" w:eastAsia="ru-RU"/>
        </w:rPr>
        <w:t xml:space="preserve"> фазов</w:t>
      </w:r>
      <w:r w:rsidR="00E831A2">
        <w:rPr>
          <w:rFonts w:ascii="Arial" w:hAnsi="Arial" w:cs="Arial"/>
          <w:lang w:val="ru-RU" w:eastAsia="ru-RU"/>
        </w:rPr>
        <w:t>ого</w:t>
      </w:r>
      <w:r w:rsidRPr="004C126E">
        <w:rPr>
          <w:rFonts w:ascii="Arial" w:hAnsi="Arial" w:cs="Arial"/>
          <w:lang w:val="ru-RU" w:eastAsia="ru-RU"/>
        </w:rPr>
        <w:t xml:space="preserve"> центр</w:t>
      </w:r>
      <w:r w:rsidR="00E831A2">
        <w:rPr>
          <w:rFonts w:ascii="Arial" w:hAnsi="Arial" w:cs="Arial"/>
          <w:lang w:val="ru-RU" w:eastAsia="ru-RU"/>
        </w:rPr>
        <w:t>а</w:t>
      </w:r>
      <w:r w:rsidRPr="004C126E">
        <w:rPr>
          <w:rFonts w:ascii="Arial" w:hAnsi="Arial" w:cs="Arial"/>
          <w:lang w:val="ru-RU" w:eastAsia="ru-RU"/>
        </w:rPr>
        <w:t xml:space="preserve"> рупора, составля</w:t>
      </w:r>
      <w:r w:rsidR="00E831A2">
        <w:rPr>
          <w:rFonts w:ascii="Arial" w:hAnsi="Arial" w:cs="Arial"/>
          <w:lang w:val="ru-RU" w:eastAsia="ru-RU"/>
        </w:rPr>
        <w:t>ю</w:t>
      </w:r>
      <w:r w:rsidRPr="004C126E">
        <w:rPr>
          <w:rFonts w:ascii="Arial" w:hAnsi="Arial" w:cs="Arial"/>
          <w:lang w:val="ru-RU" w:eastAsia="ru-RU"/>
        </w:rPr>
        <w:t xml:space="preserve">т 0,8 дБ при расстоянии 1,5 м и 0,4 дБ при расстоянии 3 м. </w:t>
      </w:r>
      <w:r w:rsidR="00DD1A8A">
        <w:rPr>
          <w:rFonts w:ascii="Arial" w:hAnsi="Arial" w:cs="Arial"/>
          <w:lang w:val="ru-RU" w:eastAsia="ru-RU"/>
        </w:rPr>
        <w:t>При и</w:t>
      </w:r>
      <w:r w:rsidR="00D05B8B">
        <w:rPr>
          <w:rFonts w:ascii="Arial" w:hAnsi="Arial" w:cs="Arial"/>
          <w:lang w:val="ru-RU" w:eastAsia="ru-RU"/>
        </w:rPr>
        <w:t>спытани</w:t>
      </w:r>
      <w:r w:rsidR="00DD1A8A">
        <w:rPr>
          <w:rFonts w:ascii="Arial" w:hAnsi="Arial" w:cs="Arial"/>
          <w:lang w:val="ru-RU" w:eastAsia="ru-RU"/>
        </w:rPr>
        <w:t>ях</w:t>
      </w:r>
      <w:r w:rsidR="00D05B8B">
        <w:rPr>
          <w:rFonts w:ascii="Arial" w:hAnsi="Arial" w:cs="Arial"/>
          <w:lang w:val="ru-RU" w:eastAsia="ru-RU"/>
        </w:rPr>
        <w:t xml:space="preserve"> на ЭМС и </w:t>
      </w:r>
      <w:r w:rsidR="00DD1A8A">
        <w:rPr>
          <w:rFonts w:ascii="Arial" w:hAnsi="Arial" w:cs="Arial"/>
          <w:lang w:val="ru-RU" w:eastAsia="ru-RU"/>
        </w:rPr>
        <w:t>выполняемых</w:t>
      </w:r>
      <w:r w:rsidR="00D05B8B">
        <w:rPr>
          <w:rFonts w:ascii="Arial" w:hAnsi="Arial" w:cs="Arial"/>
          <w:lang w:val="ru-RU" w:eastAsia="ru-RU"/>
        </w:rPr>
        <w:t xml:space="preserve"> при этом</w:t>
      </w:r>
      <w:r w:rsidRPr="004C126E">
        <w:rPr>
          <w:rFonts w:ascii="Arial" w:hAnsi="Arial" w:cs="Arial"/>
          <w:lang w:val="ru-RU" w:eastAsia="ru-RU"/>
        </w:rPr>
        <w:t xml:space="preserve"> измерени</w:t>
      </w:r>
      <w:r w:rsidR="0091584A">
        <w:rPr>
          <w:rFonts w:ascii="Arial" w:hAnsi="Arial" w:cs="Arial"/>
          <w:lang w:val="ru-RU" w:eastAsia="ru-RU"/>
        </w:rPr>
        <w:t>ях</w:t>
      </w:r>
      <w:r w:rsidRPr="004C126E">
        <w:rPr>
          <w:rFonts w:ascii="Arial" w:hAnsi="Arial" w:cs="Arial"/>
          <w:lang w:val="ru-RU" w:eastAsia="ru-RU"/>
        </w:rPr>
        <w:t xml:space="preserve"> излучаемых </w:t>
      </w:r>
      <w:r w:rsidR="00DD1A8A">
        <w:rPr>
          <w:rFonts w:ascii="Arial" w:hAnsi="Arial" w:cs="Arial"/>
          <w:lang w:val="ru-RU" w:eastAsia="ru-RU"/>
        </w:rPr>
        <w:t>радио</w:t>
      </w:r>
      <w:r w:rsidRPr="004C126E">
        <w:rPr>
          <w:rFonts w:ascii="Arial" w:hAnsi="Arial" w:cs="Arial"/>
          <w:lang w:val="ru-RU" w:eastAsia="ru-RU"/>
        </w:rPr>
        <w:t>помех</w:t>
      </w:r>
      <w:r w:rsidR="00DD1A8A">
        <w:rPr>
          <w:rFonts w:ascii="Arial" w:hAnsi="Arial" w:cs="Arial"/>
          <w:lang w:val="ru-RU" w:eastAsia="ru-RU"/>
        </w:rPr>
        <w:t xml:space="preserve"> в качестве опорной плоскости, относительно которой измеряют расстояние, можно использовать </w:t>
      </w:r>
      <w:r w:rsidR="00E831A2">
        <w:rPr>
          <w:rFonts w:ascii="Arial" w:hAnsi="Arial" w:cs="Arial"/>
          <w:lang w:val="ru-RU" w:eastAsia="ru-RU"/>
        </w:rPr>
        <w:t>плоскость</w:t>
      </w:r>
      <w:r w:rsidRPr="004C126E">
        <w:rPr>
          <w:rFonts w:ascii="Arial" w:hAnsi="Arial" w:cs="Arial"/>
          <w:lang w:val="ru-RU" w:eastAsia="ru-RU"/>
        </w:rPr>
        <w:t xml:space="preserve"> раскрыв</w:t>
      </w:r>
      <w:r w:rsidR="0091584A">
        <w:rPr>
          <w:rFonts w:ascii="Arial" w:hAnsi="Arial" w:cs="Arial"/>
          <w:lang w:val="ru-RU" w:eastAsia="ru-RU"/>
        </w:rPr>
        <w:t>а</w:t>
      </w:r>
      <w:r w:rsidRPr="004C126E">
        <w:rPr>
          <w:rFonts w:ascii="Arial" w:hAnsi="Arial" w:cs="Arial"/>
          <w:lang w:val="ru-RU" w:eastAsia="ru-RU"/>
        </w:rPr>
        <w:t xml:space="preserve"> рупора, </w:t>
      </w:r>
      <w:r w:rsidR="0091584A">
        <w:rPr>
          <w:rFonts w:ascii="Arial" w:hAnsi="Arial" w:cs="Arial"/>
          <w:lang w:val="ru-RU" w:eastAsia="ru-RU"/>
        </w:rPr>
        <w:t>а положени</w:t>
      </w:r>
      <w:r w:rsidR="00DD1A8A">
        <w:rPr>
          <w:rFonts w:ascii="Arial" w:hAnsi="Arial" w:cs="Arial"/>
          <w:lang w:val="ru-RU" w:eastAsia="ru-RU"/>
        </w:rPr>
        <w:t>е</w:t>
      </w:r>
      <w:r w:rsidRPr="004C126E">
        <w:rPr>
          <w:rFonts w:ascii="Arial" w:hAnsi="Arial" w:cs="Arial"/>
          <w:lang w:val="ru-RU" w:eastAsia="ru-RU"/>
        </w:rPr>
        <w:t xml:space="preserve"> фазового центра </w:t>
      </w:r>
      <w:r w:rsidR="00DD1A8A">
        <w:rPr>
          <w:rFonts w:ascii="Arial" w:hAnsi="Arial" w:cs="Arial"/>
          <w:lang w:val="ru-RU" w:eastAsia="ru-RU"/>
        </w:rPr>
        <w:t xml:space="preserve">при этом </w:t>
      </w:r>
      <w:r w:rsidRPr="004C126E">
        <w:rPr>
          <w:rFonts w:ascii="Arial" w:hAnsi="Arial" w:cs="Arial"/>
          <w:lang w:val="ru-RU" w:eastAsia="ru-RU"/>
        </w:rPr>
        <w:t xml:space="preserve">может быть учтено </w:t>
      </w:r>
      <w:r w:rsidR="0091584A">
        <w:rPr>
          <w:rFonts w:ascii="Arial" w:hAnsi="Arial" w:cs="Arial"/>
          <w:lang w:val="ru-RU" w:eastAsia="ru-RU"/>
        </w:rPr>
        <w:t>в виде дополнительной</w:t>
      </w:r>
      <w:r w:rsidRPr="004C126E">
        <w:rPr>
          <w:rFonts w:ascii="Arial" w:hAnsi="Arial" w:cs="Arial"/>
          <w:lang w:val="ru-RU" w:eastAsia="ru-RU"/>
        </w:rPr>
        <w:t xml:space="preserve"> </w:t>
      </w:r>
      <w:r w:rsidR="0091584A">
        <w:rPr>
          <w:rFonts w:ascii="Arial" w:hAnsi="Arial" w:cs="Arial"/>
          <w:lang w:val="ru-RU" w:eastAsia="ru-RU"/>
        </w:rPr>
        <w:t xml:space="preserve">составляющей </w:t>
      </w:r>
      <w:r w:rsidRPr="004C126E">
        <w:rPr>
          <w:rFonts w:ascii="Arial" w:hAnsi="Arial" w:cs="Arial"/>
          <w:lang w:val="ru-RU" w:eastAsia="ru-RU"/>
        </w:rPr>
        <w:t>неопределенности.</w:t>
      </w:r>
    </w:p>
    <w:p w14:paraId="2F7E7709" w14:textId="77777777" w:rsidR="00696FEC" w:rsidRDefault="00696FEC" w:rsidP="00696FEC">
      <w:pPr>
        <w:widowControl w:val="0"/>
        <w:tabs>
          <w:tab w:val="left" w:pos="0"/>
        </w:tabs>
        <w:spacing w:after="260" w:line="360" w:lineRule="auto"/>
        <w:jc w:val="center"/>
        <w:rPr>
          <w:rFonts w:ascii="Arial" w:hAnsi="Arial" w:cs="Arial"/>
          <w:lang w:val="ru-RU" w:eastAsia="ru-RU"/>
        </w:rPr>
      </w:pPr>
      <w:r w:rsidRPr="00471C14">
        <w:rPr>
          <w:rFonts w:ascii="Arial" w:hAnsi="Arial" w:cs="Arial"/>
          <w:noProof/>
          <w:color w:val="000000"/>
          <w:sz w:val="18"/>
          <w:szCs w:val="18"/>
          <w:lang w:val="ru-RU" w:eastAsia="ru-RU"/>
        </w:rPr>
        <w:drawing>
          <wp:inline distT="0" distB="0" distL="0" distR="0" wp14:anchorId="5C9EE657" wp14:editId="42C6E024">
            <wp:extent cx="3586038" cy="128342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61555" cy="1596767"/>
                    </a:xfrm>
                    <a:prstGeom prst="rect">
                      <a:avLst/>
                    </a:prstGeom>
                  </pic:spPr>
                </pic:pic>
              </a:graphicData>
            </a:graphic>
          </wp:inline>
        </w:drawing>
      </w:r>
      <w:r w:rsidRPr="00696FEC">
        <w:rPr>
          <w:rFonts w:ascii="Arial" w:hAnsi="Arial" w:cs="Arial"/>
          <w:lang w:val="ru-RU" w:eastAsia="ru-RU"/>
        </w:rPr>
        <w:t xml:space="preserve"> </w:t>
      </w:r>
    </w:p>
    <w:p w14:paraId="64068A5D" w14:textId="74A14B32" w:rsidR="00696FEC" w:rsidRDefault="00696FEC" w:rsidP="00696FEC">
      <w:pPr>
        <w:widowControl w:val="0"/>
        <w:tabs>
          <w:tab w:val="left" w:pos="0"/>
        </w:tabs>
        <w:spacing w:after="260" w:line="360" w:lineRule="auto"/>
        <w:jc w:val="center"/>
        <w:rPr>
          <w:rFonts w:ascii="Arial" w:hAnsi="Arial" w:cs="Arial"/>
          <w:lang w:val="ru-RU" w:eastAsia="ru-RU"/>
        </w:rPr>
      </w:pPr>
      <w:r w:rsidRPr="00696FEC">
        <w:rPr>
          <w:rFonts w:ascii="Arial" w:hAnsi="Arial" w:cs="Arial"/>
          <w:lang w:val="ru-RU" w:eastAsia="ru-RU"/>
        </w:rPr>
        <w:t>Рисунок D.1 –</w:t>
      </w:r>
      <w:r w:rsidR="0053680E">
        <w:rPr>
          <w:rFonts w:ascii="Arial" w:hAnsi="Arial" w:cs="Arial"/>
          <w:lang w:val="ru-RU" w:eastAsia="ru-RU"/>
        </w:rPr>
        <w:t xml:space="preserve"> Ф</w:t>
      </w:r>
      <w:r w:rsidRPr="00696FEC">
        <w:rPr>
          <w:rFonts w:ascii="Arial" w:hAnsi="Arial" w:cs="Arial"/>
          <w:lang w:val="ru-RU" w:eastAsia="ru-RU"/>
        </w:rPr>
        <w:t xml:space="preserve">азовые центры </w:t>
      </w:r>
      <w:proofErr w:type="spellStart"/>
      <w:r w:rsidRPr="00696FEC">
        <w:rPr>
          <w:rFonts w:ascii="Arial" w:hAnsi="Arial" w:cs="Arial"/>
          <w:lang w:val="ru-RU" w:eastAsia="ru-RU"/>
        </w:rPr>
        <w:t>двухгребневой</w:t>
      </w:r>
      <w:proofErr w:type="spellEnd"/>
      <w:r w:rsidRPr="00696FEC">
        <w:rPr>
          <w:rFonts w:ascii="Arial" w:hAnsi="Arial" w:cs="Arial"/>
          <w:lang w:val="ru-RU" w:eastAsia="ru-RU"/>
        </w:rPr>
        <w:t xml:space="preserve"> рупорной антенны и логопериодической антенны </w:t>
      </w:r>
    </w:p>
    <w:p w14:paraId="6ACEA191" w14:textId="0AEB9C3F" w:rsidR="00776189" w:rsidRDefault="00A11194" w:rsidP="00696FEC">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0EC87094" wp14:editId="4CA5AD06">
            <wp:extent cx="5929630" cy="3882390"/>
            <wp:effectExtent l="0" t="0" r="0" b="381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9630" cy="3882390"/>
                    </a:xfrm>
                    <a:prstGeom prst="rect">
                      <a:avLst/>
                    </a:prstGeom>
                    <a:noFill/>
                    <a:ln>
                      <a:noFill/>
                    </a:ln>
                  </pic:spPr>
                </pic:pic>
              </a:graphicData>
            </a:graphic>
          </wp:inline>
        </w:drawing>
      </w:r>
    </w:p>
    <w:p w14:paraId="6FF3A148" w14:textId="4C5497FC" w:rsidR="00776189" w:rsidRDefault="00776189" w:rsidP="00776189">
      <w:pPr>
        <w:widowControl w:val="0"/>
        <w:tabs>
          <w:tab w:val="left" w:pos="0"/>
        </w:tabs>
        <w:spacing w:after="260" w:line="360" w:lineRule="auto"/>
        <w:jc w:val="center"/>
        <w:rPr>
          <w:rFonts w:ascii="Arial" w:hAnsi="Arial" w:cs="Arial"/>
          <w:lang w:val="ru-RU" w:eastAsia="ru-RU"/>
        </w:rPr>
      </w:pPr>
      <w:r w:rsidRPr="00776189">
        <w:rPr>
          <w:rFonts w:ascii="Arial" w:hAnsi="Arial" w:cs="Arial"/>
          <w:lang w:val="ru-RU" w:eastAsia="ru-RU"/>
        </w:rPr>
        <w:t xml:space="preserve">Рисунок D.2 – </w:t>
      </w:r>
      <w:r w:rsidR="00412299">
        <w:rPr>
          <w:rFonts w:ascii="Arial" w:hAnsi="Arial" w:cs="Arial"/>
          <w:lang w:val="ru-RU" w:eastAsia="ru-RU"/>
        </w:rPr>
        <w:t xml:space="preserve">Схема измерений, включающая </w:t>
      </w:r>
      <w:r w:rsidRPr="00776189">
        <w:rPr>
          <w:rFonts w:ascii="Arial" w:hAnsi="Arial" w:cs="Arial"/>
          <w:lang w:val="ru-RU" w:eastAsia="ru-RU"/>
        </w:rPr>
        <w:t>рупорн</w:t>
      </w:r>
      <w:r w:rsidR="00412299">
        <w:rPr>
          <w:rFonts w:ascii="Arial" w:hAnsi="Arial" w:cs="Arial"/>
          <w:lang w:val="ru-RU" w:eastAsia="ru-RU"/>
        </w:rPr>
        <w:t>ую</w:t>
      </w:r>
      <w:r w:rsidRPr="00776189">
        <w:rPr>
          <w:rFonts w:ascii="Arial" w:hAnsi="Arial" w:cs="Arial"/>
          <w:lang w:val="ru-RU" w:eastAsia="ru-RU"/>
        </w:rPr>
        <w:t xml:space="preserve"> и логопериодическ</w:t>
      </w:r>
      <w:r w:rsidR="00412299">
        <w:rPr>
          <w:rFonts w:ascii="Arial" w:hAnsi="Arial" w:cs="Arial"/>
          <w:lang w:val="ru-RU" w:eastAsia="ru-RU"/>
        </w:rPr>
        <w:t>ую</w:t>
      </w:r>
      <w:r w:rsidRPr="00776189">
        <w:rPr>
          <w:rFonts w:ascii="Arial" w:hAnsi="Arial" w:cs="Arial"/>
          <w:lang w:val="ru-RU" w:eastAsia="ru-RU"/>
        </w:rPr>
        <w:t xml:space="preserve"> антенн</w:t>
      </w:r>
      <w:r w:rsidR="00412299">
        <w:rPr>
          <w:rFonts w:ascii="Arial" w:hAnsi="Arial" w:cs="Arial"/>
          <w:lang w:val="ru-RU" w:eastAsia="ru-RU"/>
        </w:rPr>
        <w:t>ы</w:t>
      </w:r>
      <w:r w:rsidRPr="00776189">
        <w:rPr>
          <w:rFonts w:ascii="Arial" w:hAnsi="Arial" w:cs="Arial"/>
          <w:lang w:val="ru-RU" w:eastAsia="ru-RU"/>
        </w:rPr>
        <w:t xml:space="preserve"> </w:t>
      </w:r>
    </w:p>
    <w:p w14:paraId="64576B46" w14:textId="69C54F56" w:rsidR="001D5239" w:rsidRDefault="00F643B2" w:rsidP="00776189">
      <w:pPr>
        <w:widowControl w:val="0"/>
        <w:tabs>
          <w:tab w:val="left" w:pos="0"/>
        </w:tabs>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39C4A032" wp14:editId="614160E6">
            <wp:extent cx="4937760" cy="2638683"/>
            <wp:effectExtent l="0" t="0" r="0"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66498" cy="2654041"/>
                    </a:xfrm>
                    <a:prstGeom prst="rect">
                      <a:avLst/>
                    </a:prstGeom>
                    <a:noFill/>
                    <a:ln>
                      <a:noFill/>
                    </a:ln>
                  </pic:spPr>
                </pic:pic>
              </a:graphicData>
            </a:graphic>
          </wp:inline>
        </w:drawing>
      </w:r>
    </w:p>
    <w:p w14:paraId="507348D2" w14:textId="71BD8B6F" w:rsidR="00F643B2" w:rsidRDefault="00C21E06" w:rsidP="001D5239">
      <w:pPr>
        <w:widowControl w:val="0"/>
        <w:tabs>
          <w:tab w:val="left" w:pos="0"/>
        </w:tabs>
        <w:spacing w:after="260" w:line="360" w:lineRule="auto"/>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12</m:t>
            </m:r>
          </m:sub>
        </m:sSub>
      </m:oMath>
      <w:r w:rsidR="00F643B2" w:rsidRPr="00F643B2">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12</m:t>
            </m:r>
          </m:sub>
        </m:sSub>
      </m:oMath>
      <w:r w:rsidR="00F643B2" w:rsidRPr="00F643B2">
        <w:rPr>
          <w:rFonts w:ascii="Arial" w:hAnsi="Arial" w:cs="Arial"/>
          <w:lang w:val="ru-RU" w:eastAsia="ru-RU"/>
        </w:rPr>
        <w:t xml:space="preserve"> определены в уравнении (D.1)</w:t>
      </w:r>
    </w:p>
    <w:p w14:paraId="3E5E1A0D" w14:textId="6D84E5D7" w:rsidR="001D5239" w:rsidRPr="001D5239" w:rsidRDefault="001D5239" w:rsidP="001D5239">
      <w:pPr>
        <w:widowControl w:val="0"/>
        <w:tabs>
          <w:tab w:val="left" w:pos="0"/>
        </w:tabs>
        <w:spacing w:after="260" w:line="360" w:lineRule="auto"/>
        <w:jc w:val="center"/>
        <w:rPr>
          <w:rFonts w:ascii="Arial" w:hAnsi="Arial" w:cs="Arial"/>
          <w:lang w:val="ru-RU" w:eastAsia="ru-RU"/>
        </w:rPr>
      </w:pPr>
      <w:r w:rsidRPr="001D5239">
        <w:rPr>
          <w:rFonts w:ascii="Arial" w:hAnsi="Arial" w:cs="Arial"/>
          <w:lang w:val="ru-RU" w:eastAsia="ru-RU"/>
        </w:rPr>
        <w:t>Рисунок D.3 –</w:t>
      </w:r>
      <w:r>
        <w:rPr>
          <w:rFonts w:ascii="Arial" w:hAnsi="Arial" w:cs="Arial"/>
          <w:lang w:val="ru-RU" w:eastAsia="ru-RU"/>
        </w:rPr>
        <w:t xml:space="preserve"> </w:t>
      </w:r>
      <w:r w:rsidR="00E9417B">
        <w:rPr>
          <w:rFonts w:ascii="Arial" w:hAnsi="Arial" w:cs="Arial"/>
          <w:lang w:val="ru-RU" w:eastAsia="ru-RU"/>
        </w:rPr>
        <w:t>Результаты измерений к</w:t>
      </w:r>
      <w:r w:rsidRPr="001D5239">
        <w:rPr>
          <w:rFonts w:ascii="Arial" w:hAnsi="Arial" w:cs="Arial"/>
          <w:lang w:val="ru-RU" w:eastAsia="ru-RU"/>
        </w:rPr>
        <w:t>оэффициент</w:t>
      </w:r>
      <w:r w:rsidR="00E9417B">
        <w:rPr>
          <w:rFonts w:ascii="Arial" w:hAnsi="Arial" w:cs="Arial"/>
          <w:lang w:val="ru-RU" w:eastAsia="ru-RU"/>
        </w:rPr>
        <w:t>а</w:t>
      </w:r>
      <w:r w:rsidRPr="001D5239">
        <w:rPr>
          <w:rFonts w:ascii="Arial" w:hAnsi="Arial" w:cs="Arial"/>
          <w:lang w:val="ru-RU" w:eastAsia="ru-RU"/>
        </w:rPr>
        <w:t xml:space="preserve"> калибровки двугребневой рупорной антенны на частоте 4,5 ГГц</w:t>
      </w:r>
    </w:p>
    <w:p w14:paraId="111DC6BE" w14:textId="77777777" w:rsidR="001D5239" w:rsidRPr="00776189" w:rsidRDefault="001D5239" w:rsidP="00776189">
      <w:pPr>
        <w:widowControl w:val="0"/>
        <w:tabs>
          <w:tab w:val="left" w:pos="0"/>
        </w:tabs>
        <w:spacing w:after="260" w:line="360" w:lineRule="auto"/>
        <w:jc w:val="center"/>
        <w:rPr>
          <w:rFonts w:ascii="Arial" w:hAnsi="Arial" w:cs="Arial"/>
          <w:lang w:val="ru-RU" w:eastAsia="ru-RU"/>
        </w:rPr>
      </w:pPr>
    </w:p>
    <w:p w14:paraId="099E5827" w14:textId="444F9A22" w:rsidR="00471C14" w:rsidRPr="00F643B2" w:rsidRDefault="00471C14" w:rsidP="00F643B2">
      <w:pPr>
        <w:widowControl w:val="0"/>
        <w:tabs>
          <w:tab w:val="left" w:pos="874"/>
        </w:tabs>
        <w:spacing w:after="260" w:line="360" w:lineRule="auto"/>
        <w:ind w:firstLine="709"/>
        <w:rPr>
          <w:rFonts w:ascii="Arial" w:hAnsi="Arial" w:cs="Arial"/>
          <w:b/>
          <w:bCs/>
          <w:lang w:val="ru-RU" w:eastAsia="ru-RU"/>
        </w:rPr>
      </w:pPr>
      <w:bookmarkStart w:id="212" w:name="_Toc147930380"/>
      <w:r w:rsidRPr="00F643B2">
        <w:rPr>
          <w:rFonts w:ascii="Arial" w:hAnsi="Arial" w:cs="Arial"/>
          <w:b/>
          <w:bCs/>
          <w:lang w:val="ru-RU" w:eastAsia="ru-RU"/>
        </w:rPr>
        <w:lastRenderedPageBreak/>
        <w:t>D.4</w:t>
      </w:r>
      <w:r w:rsidRPr="00F643B2">
        <w:rPr>
          <w:rFonts w:ascii="Arial" w:hAnsi="Arial" w:cs="Arial"/>
          <w:b/>
          <w:bCs/>
          <w:lang w:val="ru-RU" w:eastAsia="ru-RU"/>
        </w:rPr>
        <w:tab/>
      </w:r>
      <w:r w:rsidR="00F643B2">
        <w:rPr>
          <w:rFonts w:ascii="Arial" w:hAnsi="Arial" w:cs="Arial"/>
          <w:b/>
          <w:bCs/>
          <w:lang w:val="ru-RU" w:eastAsia="ru-RU"/>
        </w:rPr>
        <w:t>Коэффициент</w:t>
      </w:r>
      <w:r w:rsidRPr="00F643B2">
        <w:rPr>
          <w:rFonts w:ascii="Arial" w:hAnsi="Arial" w:cs="Arial"/>
          <w:b/>
          <w:bCs/>
          <w:lang w:val="ru-RU" w:eastAsia="ru-RU"/>
        </w:rPr>
        <w:t xml:space="preserve"> усиления двугребневой рупорной антенны на расстоянии 1 м</w:t>
      </w:r>
      <w:bookmarkEnd w:id="212"/>
    </w:p>
    <w:p w14:paraId="1AA87D81" w14:textId="369A4725" w:rsidR="00471C14" w:rsidRPr="00E9417B" w:rsidRDefault="00471C14" w:rsidP="00E9417B">
      <w:pPr>
        <w:widowControl w:val="0"/>
        <w:tabs>
          <w:tab w:val="left" w:pos="874"/>
        </w:tabs>
        <w:spacing w:after="260" w:line="360" w:lineRule="auto"/>
        <w:ind w:firstLine="709"/>
        <w:rPr>
          <w:rFonts w:ascii="Arial" w:hAnsi="Arial" w:cs="Arial"/>
          <w:lang w:val="ru-RU" w:eastAsia="ru-RU"/>
        </w:rPr>
      </w:pPr>
      <w:r w:rsidRPr="00E9417B">
        <w:rPr>
          <w:rFonts w:ascii="Arial" w:hAnsi="Arial" w:cs="Arial"/>
          <w:lang w:val="ru-RU" w:eastAsia="ru-RU"/>
        </w:rPr>
        <w:t>На рисунке D.4 показан</w:t>
      </w:r>
      <w:r w:rsidR="00E9417B">
        <w:rPr>
          <w:rFonts w:ascii="Arial" w:hAnsi="Arial" w:cs="Arial"/>
          <w:lang w:val="ru-RU" w:eastAsia="ru-RU"/>
        </w:rPr>
        <w:t>а частотная зависимость фактического коэффициента усиления (</w:t>
      </w:r>
      <w:r w:rsidR="00E9417B">
        <w:rPr>
          <w:rFonts w:ascii="Arial" w:hAnsi="Arial" w:cs="Arial"/>
          <w:lang w:eastAsia="ru-RU"/>
        </w:rPr>
        <w:t>realized</w:t>
      </w:r>
      <w:r w:rsidR="00E9417B" w:rsidRPr="00E9417B">
        <w:rPr>
          <w:rFonts w:ascii="Arial" w:hAnsi="Arial" w:cs="Arial"/>
          <w:lang w:val="ru-RU" w:eastAsia="ru-RU"/>
        </w:rPr>
        <w:t xml:space="preserve"> </w:t>
      </w:r>
      <w:r w:rsidR="00E9417B">
        <w:rPr>
          <w:rFonts w:ascii="Arial" w:hAnsi="Arial" w:cs="Arial"/>
          <w:lang w:eastAsia="ru-RU"/>
        </w:rPr>
        <w:t>gain</w:t>
      </w:r>
      <w:r w:rsidR="00E9417B">
        <w:rPr>
          <w:rFonts w:ascii="Arial" w:hAnsi="Arial" w:cs="Arial"/>
          <w:lang w:val="ru-RU" w:eastAsia="ru-RU"/>
        </w:rPr>
        <w:t xml:space="preserve">) </w:t>
      </w:r>
      <w:r w:rsidRPr="00E9417B">
        <w:rPr>
          <w:rFonts w:ascii="Arial" w:hAnsi="Arial" w:cs="Arial"/>
          <w:lang w:val="ru-RU" w:eastAsia="ru-RU"/>
        </w:rPr>
        <w:t>двугребневой рупорной антенны, измеренн</w:t>
      </w:r>
      <w:r w:rsidR="001A6B71">
        <w:rPr>
          <w:rFonts w:ascii="Arial" w:hAnsi="Arial" w:cs="Arial"/>
          <w:lang w:val="ru-RU" w:eastAsia="ru-RU"/>
        </w:rPr>
        <w:t>ая</w:t>
      </w:r>
      <w:r w:rsidRPr="00E9417B">
        <w:rPr>
          <w:rFonts w:ascii="Arial" w:hAnsi="Arial" w:cs="Arial"/>
          <w:lang w:val="ru-RU" w:eastAsia="ru-RU"/>
        </w:rPr>
        <w:t xml:space="preserve"> на расстоянии 1 м от апертуры</w:t>
      </w:r>
      <w:r w:rsidR="001A6B71">
        <w:rPr>
          <w:rFonts w:ascii="Arial" w:hAnsi="Arial" w:cs="Arial"/>
          <w:lang w:val="ru-RU" w:eastAsia="ru-RU"/>
        </w:rPr>
        <w:t xml:space="preserve"> </w:t>
      </w:r>
      <w:r w:rsidR="003D475A">
        <w:rPr>
          <w:rFonts w:ascii="Arial" w:hAnsi="Arial" w:cs="Arial"/>
          <w:lang w:val="ru-RU" w:eastAsia="ru-RU"/>
        </w:rPr>
        <w:t>по</w:t>
      </w:r>
      <w:r w:rsidR="003D475A" w:rsidRPr="00E9417B">
        <w:rPr>
          <w:rFonts w:ascii="Arial" w:hAnsi="Arial" w:cs="Arial"/>
          <w:lang w:val="ru-RU" w:eastAsia="ru-RU"/>
        </w:rPr>
        <w:t xml:space="preserve"> </w:t>
      </w:r>
      <w:r w:rsidR="001A6B71">
        <w:rPr>
          <w:rFonts w:ascii="Arial" w:hAnsi="Arial" w:cs="Arial"/>
          <w:lang w:val="ru-RU" w:eastAsia="ru-RU"/>
        </w:rPr>
        <w:t>метод</w:t>
      </w:r>
      <w:r w:rsidR="003D475A">
        <w:rPr>
          <w:rFonts w:ascii="Arial" w:hAnsi="Arial" w:cs="Arial"/>
          <w:lang w:val="ru-RU" w:eastAsia="ru-RU"/>
        </w:rPr>
        <w:t>у</w:t>
      </w:r>
      <w:r w:rsidR="001A6B71">
        <w:rPr>
          <w:rFonts w:ascii="Arial" w:hAnsi="Arial" w:cs="Arial"/>
          <w:lang w:val="ru-RU" w:eastAsia="ru-RU"/>
        </w:rPr>
        <w:t xml:space="preserve"> </w:t>
      </w:r>
      <w:r w:rsidRPr="00E9417B">
        <w:rPr>
          <w:rFonts w:ascii="Arial" w:hAnsi="Arial" w:cs="Arial"/>
          <w:lang w:val="ru-RU" w:eastAsia="ru-RU"/>
        </w:rPr>
        <w:t xml:space="preserve">9.5.1 с тремя парами двугребневых рупорных антенн </w:t>
      </w:r>
      <w:r w:rsidR="001A6B71">
        <w:rPr>
          <w:rFonts w:ascii="Arial" w:hAnsi="Arial" w:cs="Arial"/>
          <w:lang w:val="ru-RU" w:eastAsia="ru-RU"/>
        </w:rPr>
        <w:t>при</w:t>
      </w:r>
      <w:r w:rsidRPr="00E9417B">
        <w:rPr>
          <w:rFonts w:ascii="Arial" w:hAnsi="Arial" w:cs="Arial"/>
          <w:lang w:val="ru-RU" w:eastAsia="ru-RU"/>
        </w:rPr>
        <w:t xml:space="preserve"> </w:t>
      </w:r>
      <w:r w:rsidR="003D475A">
        <w:rPr>
          <w:rFonts w:ascii="Arial" w:hAnsi="Arial" w:cs="Arial"/>
          <w:lang w:val="ru-RU" w:eastAsia="ru-RU"/>
        </w:rPr>
        <w:t>оговорке</w:t>
      </w:r>
      <w:r w:rsidRPr="00E9417B">
        <w:rPr>
          <w:rFonts w:ascii="Arial" w:hAnsi="Arial" w:cs="Arial"/>
          <w:lang w:val="ru-RU" w:eastAsia="ru-RU"/>
        </w:rPr>
        <w:t xml:space="preserve">, что фазовый центр </w:t>
      </w:r>
      <w:r w:rsidR="003D475A">
        <w:rPr>
          <w:rFonts w:ascii="Arial" w:hAnsi="Arial" w:cs="Arial"/>
          <w:lang w:val="ru-RU" w:eastAsia="ru-RU"/>
        </w:rPr>
        <w:t xml:space="preserve">условно </w:t>
      </w:r>
      <w:r w:rsidRPr="00E9417B">
        <w:rPr>
          <w:rFonts w:ascii="Arial" w:hAnsi="Arial" w:cs="Arial"/>
          <w:lang w:val="ru-RU" w:eastAsia="ru-RU"/>
        </w:rPr>
        <w:t>находи</w:t>
      </w:r>
      <w:r w:rsidR="001A6B71">
        <w:rPr>
          <w:rFonts w:ascii="Arial" w:hAnsi="Arial" w:cs="Arial"/>
          <w:lang w:val="ru-RU" w:eastAsia="ru-RU"/>
        </w:rPr>
        <w:t>л</w:t>
      </w:r>
      <w:r w:rsidRPr="00E9417B">
        <w:rPr>
          <w:rFonts w:ascii="Arial" w:hAnsi="Arial" w:cs="Arial"/>
          <w:lang w:val="ru-RU" w:eastAsia="ru-RU"/>
        </w:rPr>
        <w:t xml:space="preserve">ся в </w:t>
      </w:r>
      <w:proofErr w:type="spellStart"/>
      <w:r w:rsidRPr="00E9417B">
        <w:rPr>
          <w:rFonts w:ascii="Arial" w:hAnsi="Arial" w:cs="Arial"/>
          <w:lang w:val="ru-RU" w:eastAsia="ru-RU"/>
        </w:rPr>
        <w:t>раскрыве</w:t>
      </w:r>
      <w:proofErr w:type="spellEnd"/>
      <w:r w:rsidRPr="00E9417B">
        <w:rPr>
          <w:rFonts w:ascii="Arial" w:hAnsi="Arial" w:cs="Arial"/>
          <w:lang w:val="ru-RU" w:eastAsia="ru-RU"/>
        </w:rPr>
        <w:t xml:space="preserve"> каждой антенны. Для определения коэффициента усиления в дальней зоне необходимо выполнить экстраполяцию [51], однако </w:t>
      </w:r>
      <w:r w:rsidR="003D475A">
        <w:rPr>
          <w:rFonts w:ascii="Arial" w:hAnsi="Arial" w:cs="Arial"/>
          <w:lang w:val="ru-RU" w:eastAsia="ru-RU"/>
        </w:rPr>
        <w:t>номиналы</w:t>
      </w:r>
      <w:r w:rsidRPr="00E9417B">
        <w:rPr>
          <w:rFonts w:ascii="Arial" w:hAnsi="Arial" w:cs="Arial"/>
          <w:lang w:val="ru-RU" w:eastAsia="ru-RU"/>
        </w:rPr>
        <w:t xml:space="preserve"> расстояни</w:t>
      </w:r>
      <w:r w:rsidR="003D475A">
        <w:rPr>
          <w:rFonts w:ascii="Arial" w:hAnsi="Arial" w:cs="Arial"/>
          <w:lang w:val="ru-RU" w:eastAsia="ru-RU"/>
        </w:rPr>
        <w:t>й</w:t>
      </w:r>
      <w:r w:rsidRPr="00E9417B">
        <w:rPr>
          <w:rFonts w:ascii="Arial" w:hAnsi="Arial" w:cs="Arial"/>
          <w:lang w:val="ru-RU" w:eastAsia="ru-RU"/>
        </w:rPr>
        <w:t xml:space="preserve"> в 1 и 3 м являются </w:t>
      </w:r>
      <w:r w:rsidR="00964844">
        <w:rPr>
          <w:rFonts w:ascii="Arial" w:hAnsi="Arial" w:cs="Arial"/>
          <w:lang w:val="ru-RU" w:eastAsia="ru-RU"/>
        </w:rPr>
        <w:t>общепринятыми</w:t>
      </w:r>
      <w:r w:rsidRPr="00E9417B">
        <w:rPr>
          <w:rFonts w:ascii="Arial" w:hAnsi="Arial" w:cs="Arial"/>
          <w:lang w:val="ru-RU" w:eastAsia="ru-RU"/>
        </w:rPr>
        <w:t xml:space="preserve"> при </w:t>
      </w:r>
      <w:r w:rsidR="003D475A">
        <w:rPr>
          <w:rFonts w:ascii="Arial" w:hAnsi="Arial" w:cs="Arial"/>
          <w:lang w:val="ru-RU" w:eastAsia="ru-RU"/>
        </w:rPr>
        <w:t>испытаниях на ЭМС</w:t>
      </w:r>
      <w:r w:rsidRPr="00E9417B">
        <w:rPr>
          <w:rFonts w:ascii="Arial" w:hAnsi="Arial" w:cs="Arial"/>
          <w:lang w:val="ru-RU" w:eastAsia="ru-RU"/>
        </w:rPr>
        <w:t xml:space="preserve">. </w:t>
      </w:r>
      <w:r w:rsidR="00964844">
        <w:rPr>
          <w:rFonts w:ascii="Arial" w:hAnsi="Arial" w:cs="Arial"/>
          <w:lang w:val="ru-RU" w:eastAsia="ru-RU"/>
        </w:rPr>
        <w:t>В то же время, на</w:t>
      </w:r>
      <w:r w:rsidRPr="00E9417B">
        <w:rPr>
          <w:rFonts w:ascii="Arial" w:hAnsi="Arial" w:cs="Arial"/>
          <w:lang w:val="ru-RU" w:eastAsia="ru-RU"/>
        </w:rPr>
        <w:t xml:space="preserve"> расстоянии 1 м </w:t>
      </w:r>
      <w:r w:rsidR="00964844">
        <w:rPr>
          <w:rFonts w:ascii="Arial" w:hAnsi="Arial" w:cs="Arial"/>
          <w:lang w:val="ru-RU" w:eastAsia="ru-RU"/>
        </w:rPr>
        <w:t>взаимодействие</w:t>
      </w:r>
      <w:r w:rsidRPr="00E9417B">
        <w:rPr>
          <w:rFonts w:ascii="Arial" w:hAnsi="Arial" w:cs="Arial"/>
          <w:lang w:val="ru-RU" w:eastAsia="ru-RU"/>
        </w:rPr>
        <w:t xml:space="preserve"> между антеннами</w:t>
      </w:r>
      <w:r w:rsidR="00964844">
        <w:rPr>
          <w:rFonts w:ascii="Arial" w:hAnsi="Arial" w:cs="Arial"/>
          <w:lang w:val="ru-RU" w:eastAsia="ru-RU"/>
        </w:rPr>
        <w:t xml:space="preserve"> будет очень велико</w:t>
      </w:r>
      <w:r w:rsidRPr="00E9417B">
        <w:rPr>
          <w:rFonts w:ascii="Arial" w:hAnsi="Arial" w:cs="Arial"/>
          <w:lang w:val="ru-RU" w:eastAsia="ru-RU"/>
        </w:rPr>
        <w:t>.</w:t>
      </w:r>
    </w:p>
    <w:p w14:paraId="4CE36D38" w14:textId="42B817EE" w:rsidR="00471C14" w:rsidRPr="00E9417B" w:rsidRDefault="00471C14" w:rsidP="00E9417B">
      <w:pPr>
        <w:widowControl w:val="0"/>
        <w:tabs>
          <w:tab w:val="left" w:pos="874"/>
        </w:tabs>
        <w:spacing w:after="260" w:line="360" w:lineRule="auto"/>
        <w:ind w:firstLine="709"/>
        <w:rPr>
          <w:rFonts w:ascii="Arial" w:hAnsi="Arial" w:cs="Arial"/>
          <w:lang w:val="ru-RU" w:eastAsia="ru-RU"/>
        </w:rPr>
      </w:pPr>
      <w:r w:rsidRPr="00E9417B">
        <w:rPr>
          <w:rFonts w:ascii="Arial" w:hAnsi="Arial" w:cs="Arial"/>
          <w:lang w:val="ru-RU" w:eastAsia="ru-RU"/>
        </w:rPr>
        <w:t xml:space="preserve">Для обеспечения воспроизводимости </w:t>
      </w:r>
      <w:r w:rsidR="004C0759">
        <w:rPr>
          <w:rFonts w:ascii="Arial" w:hAnsi="Arial" w:cs="Arial"/>
          <w:lang w:val="ru-RU" w:eastAsia="ru-RU"/>
        </w:rPr>
        <w:t xml:space="preserve">результатов </w:t>
      </w:r>
      <w:r w:rsidRPr="00E9417B">
        <w:rPr>
          <w:rFonts w:ascii="Arial" w:hAnsi="Arial" w:cs="Arial"/>
          <w:lang w:val="ru-RU" w:eastAsia="ru-RU"/>
        </w:rPr>
        <w:t xml:space="preserve">измерений важно, чтобы антенны были точно отъюстированы, особенно </w:t>
      </w:r>
      <w:r w:rsidR="004C0759">
        <w:rPr>
          <w:rFonts w:ascii="Arial" w:hAnsi="Arial" w:cs="Arial"/>
          <w:lang w:val="ru-RU" w:eastAsia="ru-RU"/>
        </w:rPr>
        <w:t>на</w:t>
      </w:r>
      <w:r w:rsidRPr="00E9417B">
        <w:rPr>
          <w:rFonts w:ascii="Arial" w:hAnsi="Arial" w:cs="Arial"/>
          <w:lang w:val="ru-RU" w:eastAsia="ru-RU"/>
        </w:rPr>
        <w:t xml:space="preserve"> частот</w:t>
      </w:r>
      <w:r w:rsidR="004C0759">
        <w:rPr>
          <w:rFonts w:ascii="Arial" w:hAnsi="Arial" w:cs="Arial"/>
          <w:lang w:val="ru-RU" w:eastAsia="ru-RU"/>
        </w:rPr>
        <w:t>ах</w:t>
      </w:r>
      <w:r w:rsidRPr="00E9417B">
        <w:rPr>
          <w:rFonts w:ascii="Arial" w:hAnsi="Arial" w:cs="Arial"/>
          <w:lang w:val="ru-RU" w:eastAsia="ru-RU"/>
        </w:rPr>
        <w:t xml:space="preserve"> выше 12 ГГц, поскольку небольшое смещение может привести к </w:t>
      </w:r>
      <w:r w:rsidR="00422FC2">
        <w:rPr>
          <w:rFonts w:ascii="Arial" w:hAnsi="Arial" w:cs="Arial"/>
          <w:lang w:val="ru-RU" w:eastAsia="ru-RU"/>
        </w:rPr>
        <w:t>разн</w:t>
      </w:r>
      <w:r w:rsidR="004C0759">
        <w:rPr>
          <w:rFonts w:ascii="Arial" w:hAnsi="Arial" w:cs="Arial"/>
          <w:lang w:val="ru-RU" w:eastAsia="ru-RU"/>
        </w:rPr>
        <w:t xml:space="preserve">ой степени этого </w:t>
      </w:r>
      <w:r w:rsidR="00422FC2">
        <w:rPr>
          <w:rFonts w:ascii="Arial" w:hAnsi="Arial" w:cs="Arial"/>
          <w:lang w:val="ru-RU" w:eastAsia="ru-RU"/>
        </w:rPr>
        <w:t>взаимодействия</w:t>
      </w:r>
      <w:r w:rsidRPr="00E9417B">
        <w:rPr>
          <w:rFonts w:ascii="Arial" w:hAnsi="Arial" w:cs="Arial"/>
          <w:lang w:val="ru-RU" w:eastAsia="ru-RU"/>
        </w:rPr>
        <w:t xml:space="preserve"> (см. также Примечание в 9.5.1.3). Колебания на графике </w:t>
      </w:r>
      <w:r w:rsidR="001631D5">
        <w:rPr>
          <w:rFonts w:ascii="Arial" w:hAnsi="Arial" w:cs="Arial"/>
          <w:lang w:val="ru-RU" w:eastAsia="ru-RU"/>
        </w:rPr>
        <w:t>частотной зависимости коэффициента усиления могут быть обусловлены как</w:t>
      </w:r>
      <w:r w:rsidRPr="00E9417B">
        <w:rPr>
          <w:rFonts w:ascii="Arial" w:hAnsi="Arial" w:cs="Arial"/>
          <w:lang w:val="ru-RU" w:eastAsia="ru-RU"/>
        </w:rPr>
        <w:t xml:space="preserve"> взаимодействием между </w:t>
      </w:r>
      <w:proofErr w:type="spellStart"/>
      <w:r w:rsidR="001631D5">
        <w:rPr>
          <w:rFonts w:ascii="Arial" w:hAnsi="Arial" w:cs="Arial"/>
          <w:lang w:val="ru-RU" w:eastAsia="ru-RU"/>
        </w:rPr>
        <w:t>раскрывом</w:t>
      </w:r>
      <w:proofErr w:type="spellEnd"/>
      <w:r w:rsidRPr="00E9417B">
        <w:rPr>
          <w:rFonts w:ascii="Arial" w:hAnsi="Arial" w:cs="Arial"/>
          <w:lang w:val="ru-RU" w:eastAsia="ru-RU"/>
        </w:rPr>
        <w:t xml:space="preserve"> и </w:t>
      </w:r>
      <w:r w:rsidR="001631D5">
        <w:rPr>
          <w:rFonts w:ascii="Arial" w:hAnsi="Arial" w:cs="Arial"/>
          <w:lang w:val="ru-RU" w:eastAsia="ru-RU"/>
        </w:rPr>
        <w:t>вершиной</w:t>
      </w:r>
      <w:r w:rsidRPr="00E9417B">
        <w:rPr>
          <w:rFonts w:ascii="Arial" w:hAnsi="Arial" w:cs="Arial"/>
          <w:lang w:val="ru-RU" w:eastAsia="ru-RU"/>
        </w:rPr>
        <w:t xml:space="preserve"> рупора, </w:t>
      </w:r>
      <w:r w:rsidR="001631D5">
        <w:rPr>
          <w:rFonts w:ascii="Arial" w:hAnsi="Arial" w:cs="Arial"/>
          <w:lang w:val="ru-RU" w:eastAsia="ru-RU"/>
        </w:rPr>
        <w:t>так и</w:t>
      </w:r>
      <w:r w:rsidRPr="00E9417B">
        <w:rPr>
          <w:rFonts w:ascii="Arial" w:hAnsi="Arial" w:cs="Arial"/>
          <w:lang w:val="ru-RU" w:eastAsia="ru-RU"/>
        </w:rPr>
        <w:t xml:space="preserve"> </w:t>
      </w:r>
      <w:r w:rsidR="004C0759">
        <w:rPr>
          <w:rFonts w:ascii="Arial" w:hAnsi="Arial" w:cs="Arial"/>
          <w:lang w:val="ru-RU" w:eastAsia="ru-RU"/>
        </w:rPr>
        <w:t>влиянием антенн друг на друга</w:t>
      </w:r>
      <w:r w:rsidRPr="00E9417B">
        <w:rPr>
          <w:rFonts w:ascii="Arial" w:hAnsi="Arial" w:cs="Arial"/>
          <w:lang w:val="ru-RU" w:eastAsia="ru-RU"/>
        </w:rPr>
        <w:t>.</w:t>
      </w:r>
    </w:p>
    <w:p w14:paraId="4BE1CF64" w14:textId="45DBE247" w:rsidR="00471C14" w:rsidRPr="00E9417B" w:rsidRDefault="00480BA2" w:rsidP="00E9417B">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Типовая п</w:t>
      </w:r>
      <w:r w:rsidR="001631D5">
        <w:rPr>
          <w:rFonts w:ascii="Arial" w:hAnsi="Arial" w:cs="Arial"/>
          <w:lang w:val="ru-RU" w:eastAsia="ru-RU"/>
        </w:rPr>
        <w:t>олностью безэховая камера</w:t>
      </w:r>
      <w:r w:rsidR="00471C14" w:rsidRPr="00E9417B">
        <w:rPr>
          <w:rFonts w:ascii="Arial" w:hAnsi="Arial" w:cs="Arial"/>
          <w:lang w:val="ru-RU" w:eastAsia="ru-RU"/>
        </w:rPr>
        <w:t xml:space="preserve">, используемая </w:t>
      </w:r>
      <w:r w:rsidR="00697D27" w:rsidRPr="00E9417B">
        <w:rPr>
          <w:rFonts w:ascii="Arial" w:hAnsi="Arial" w:cs="Arial"/>
          <w:lang w:val="ru-RU" w:eastAsia="ru-RU"/>
        </w:rPr>
        <w:t xml:space="preserve">для </w:t>
      </w:r>
      <w:r w:rsidR="00697D27">
        <w:rPr>
          <w:rFonts w:ascii="Arial" w:hAnsi="Arial" w:cs="Arial"/>
          <w:lang w:val="ru-RU" w:eastAsia="ru-RU"/>
        </w:rPr>
        <w:t>подобных измерений,</w:t>
      </w:r>
      <w:r w:rsidR="00471C14" w:rsidRPr="00E9417B">
        <w:rPr>
          <w:rFonts w:ascii="Arial" w:hAnsi="Arial" w:cs="Arial"/>
          <w:lang w:val="ru-RU" w:eastAsia="ru-RU"/>
        </w:rPr>
        <w:t xml:space="preserve"> имеет размеры 8х5х5 м и облицована пирамидальным РПМ </w:t>
      </w:r>
      <w:r w:rsidR="00697D27">
        <w:rPr>
          <w:rFonts w:ascii="Arial" w:hAnsi="Arial" w:cs="Arial"/>
          <w:lang w:val="ru-RU" w:eastAsia="ru-RU"/>
        </w:rPr>
        <w:t>высотой</w:t>
      </w:r>
      <w:r w:rsidR="00471C14" w:rsidRPr="00E9417B">
        <w:rPr>
          <w:rFonts w:ascii="Arial" w:hAnsi="Arial" w:cs="Arial"/>
          <w:lang w:val="ru-RU" w:eastAsia="ru-RU"/>
        </w:rPr>
        <w:t xml:space="preserve"> 0,6 м. При измерени</w:t>
      </w:r>
      <w:r w:rsidR="00697D27">
        <w:rPr>
          <w:rFonts w:ascii="Arial" w:hAnsi="Arial" w:cs="Arial"/>
          <w:lang w:val="ru-RU" w:eastAsia="ru-RU"/>
        </w:rPr>
        <w:t>ях</w:t>
      </w:r>
      <w:r w:rsidR="00471C14" w:rsidRPr="00E9417B">
        <w:rPr>
          <w:rFonts w:ascii="Arial" w:hAnsi="Arial" w:cs="Arial"/>
          <w:lang w:val="ru-RU" w:eastAsia="ru-RU"/>
        </w:rPr>
        <w:t xml:space="preserve"> коэффициент</w:t>
      </w:r>
      <w:r w:rsidR="00697D27">
        <w:rPr>
          <w:rFonts w:ascii="Arial" w:hAnsi="Arial" w:cs="Arial"/>
          <w:lang w:val="ru-RU" w:eastAsia="ru-RU"/>
        </w:rPr>
        <w:t>а</w:t>
      </w:r>
      <w:r w:rsidR="00471C14" w:rsidRPr="00E9417B">
        <w:rPr>
          <w:rFonts w:ascii="Arial" w:hAnsi="Arial" w:cs="Arial"/>
          <w:lang w:val="ru-RU" w:eastAsia="ru-RU"/>
        </w:rPr>
        <w:t xml:space="preserve"> калибровки двугребневой рупорной антенны </w:t>
      </w:r>
      <w:r w:rsidRPr="00E9417B">
        <w:rPr>
          <w:rFonts w:ascii="Arial" w:hAnsi="Arial" w:cs="Arial"/>
          <w:lang w:val="ru-RU" w:eastAsia="ru-RU"/>
        </w:rPr>
        <w:t xml:space="preserve">в такой безэховой камере </w:t>
      </w:r>
      <w:r w:rsidR="00471C14" w:rsidRPr="00E9417B">
        <w:rPr>
          <w:rFonts w:ascii="Arial" w:hAnsi="Arial" w:cs="Arial"/>
          <w:lang w:val="ru-RU" w:eastAsia="ru-RU"/>
        </w:rPr>
        <w:t xml:space="preserve">на частотах от 1 до 18 ГГц на расстоянии 3 м и при должной </w:t>
      </w:r>
      <w:r>
        <w:rPr>
          <w:rFonts w:ascii="Arial" w:hAnsi="Arial" w:cs="Arial"/>
          <w:lang w:val="ru-RU" w:eastAsia="ru-RU"/>
        </w:rPr>
        <w:t>точной настройке и юстировке</w:t>
      </w:r>
      <w:r w:rsidR="00471C14" w:rsidRPr="00E9417B">
        <w:rPr>
          <w:rFonts w:ascii="Arial" w:hAnsi="Arial" w:cs="Arial"/>
          <w:lang w:val="ru-RU" w:eastAsia="ru-RU"/>
        </w:rPr>
        <w:t xml:space="preserve"> была достигнута неопределенность</w:t>
      </w:r>
      <w:r w:rsidR="00697D27">
        <w:rPr>
          <w:rFonts w:ascii="Arial" w:hAnsi="Arial" w:cs="Arial"/>
          <w:lang w:val="ru-RU" w:eastAsia="ru-RU"/>
        </w:rPr>
        <w:t xml:space="preserve"> ниже</w:t>
      </w:r>
      <w:r w:rsidR="00471C14" w:rsidRPr="00E9417B">
        <w:rPr>
          <w:rFonts w:ascii="Arial" w:hAnsi="Arial" w:cs="Arial"/>
          <w:lang w:val="ru-RU" w:eastAsia="ru-RU"/>
        </w:rPr>
        <w:t xml:space="preserve"> ±0,5 дБ. На </w:t>
      </w:r>
      <w:r>
        <w:rPr>
          <w:rFonts w:ascii="Arial" w:hAnsi="Arial" w:cs="Arial"/>
          <w:lang w:val="ru-RU" w:eastAsia="ru-RU"/>
        </w:rPr>
        <w:t xml:space="preserve">частоте </w:t>
      </w:r>
      <w:r w:rsidR="00471C14" w:rsidRPr="00E9417B">
        <w:rPr>
          <w:rFonts w:ascii="Arial" w:hAnsi="Arial" w:cs="Arial"/>
          <w:lang w:val="ru-RU" w:eastAsia="ru-RU"/>
        </w:rPr>
        <w:t xml:space="preserve">1 ГГц неопределенность была самой высокой, </w:t>
      </w:r>
      <w:r>
        <w:rPr>
          <w:rFonts w:ascii="Arial" w:hAnsi="Arial" w:cs="Arial"/>
          <w:lang w:val="ru-RU" w:eastAsia="ru-RU"/>
        </w:rPr>
        <w:t>поскольку</w:t>
      </w:r>
      <w:r w:rsidR="00471C14" w:rsidRPr="00E9417B">
        <w:rPr>
          <w:rFonts w:ascii="Arial" w:hAnsi="Arial" w:cs="Arial"/>
          <w:lang w:val="ru-RU" w:eastAsia="ru-RU"/>
        </w:rPr>
        <w:t xml:space="preserve"> </w:t>
      </w:r>
      <w:r w:rsidR="00A50A4E">
        <w:rPr>
          <w:rFonts w:ascii="Arial" w:hAnsi="Arial" w:cs="Arial"/>
          <w:lang w:val="ru-RU" w:eastAsia="ru-RU"/>
        </w:rPr>
        <w:t>в низкочастотной области</w:t>
      </w:r>
      <w:r w:rsidR="00471C14" w:rsidRPr="00E9417B">
        <w:rPr>
          <w:rFonts w:ascii="Arial" w:hAnsi="Arial" w:cs="Arial"/>
          <w:lang w:val="ru-RU" w:eastAsia="ru-RU"/>
        </w:rPr>
        <w:t xml:space="preserve"> </w:t>
      </w:r>
      <w:r w:rsidRPr="00E9417B">
        <w:rPr>
          <w:rFonts w:ascii="Arial" w:hAnsi="Arial" w:cs="Arial"/>
          <w:lang w:val="ru-RU" w:eastAsia="ru-RU"/>
        </w:rPr>
        <w:t xml:space="preserve">диаграмма направленности </w:t>
      </w:r>
      <w:r w:rsidR="00A50A4E">
        <w:rPr>
          <w:rFonts w:ascii="Arial" w:hAnsi="Arial" w:cs="Arial"/>
          <w:lang w:val="ru-RU" w:eastAsia="ru-RU"/>
        </w:rPr>
        <w:t>шире</w:t>
      </w:r>
      <w:r w:rsidR="00471C14" w:rsidRPr="00E9417B">
        <w:rPr>
          <w:rFonts w:ascii="Arial" w:hAnsi="Arial" w:cs="Arial"/>
          <w:lang w:val="ru-RU" w:eastAsia="ru-RU"/>
        </w:rPr>
        <w:t xml:space="preserve">, а </w:t>
      </w:r>
      <w:r>
        <w:rPr>
          <w:rFonts w:ascii="Arial" w:hAnsi="Arial" w:cs="Arial"/>
          <w:lang w:val="ru-RU" w:eastAsia="ru-RU"/>
        </w:rPr>
        <w:t xml:space="preserve">эффективность </w:t>
      </w:r>
      <w:r w:rsidR="00471C14" w:rsidRPr="00E9417B">
        <w:rPr>
          <w:rFonts w:ascii="Arial" w:hAnsi="Arial" w:cs="Arial"/>
          <w:lang w:val="ru-RU" w:eastAsia="ru-RU"/>
        </w:rPr>
        <w:t xml:space="preserve">РПМ </w:t>
      </w:r>
      <w:r>
        <w:rPr>
          <w:rFonts w:ascii="Arial" w:hAnsi="Arial" w:cs="Arial"/>
          <w:lang w:val="ru-RU" w:eastAsia="ru-RU"/>
        </w:rPr>
        <w:t>минимальна</w:t>
      </w:r>
      <w:r w:rsidR="00471C14" w:rsidRPr="00E9417B">
        <w:rPr>
          <w:rFonts w:ascii="Arial" w:hAnsi="Arial" w:cs="Arial"/>
          <w:lang w:val="ru-RU" w:eastAsia="ru-RU"/>
        </w:rPr>
        <w:t>.</w:t>
      </w:r>
    </w:p>
    <w:p w14:paraId="47916D17" w14:textId="77777777" w:rsidR="006520BB" w:rsidRDefault="00A50A4E" w:rsidP="00A50A4E">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Характеристики</w:t>
      </w:r>
      <w:r w:rsidR="00471C14" w:rsidRPr="00A50A4E">
        <w:rPr>
          <w:rFonts w:ascii="Arial" w:hAnsi="Arial" w:cs="Arial"/>
          <w:lang w:val="ru-RU" w:eastAsia="ru-RU"/>
        </w:rPr>
        <w:t xml:space="preserve"> безэховых камер</w:t>
      </w:r>
      <w:r w:rsidR="00F67D22" w:rsidRPr="00F67D22">
        <w:rPr>
          <w:rFonts w:ascii="Arial" w:hAnsi="Arial" w:cs="Arial"/>
          <w:lang w:val="ru-RU" w:eastAsia="ru-RU"/>
        </w:rPr>
        <w:t xml:space="preserve"> </w:t>
      </w:r>
      <w:r w:rsidR="00F67D22">
        <w:rPr>
          <w:rFonts w:ascii="Arial" w:hAnsi="Arial" w:cs="Arial"/>
          <w:lang w:val="ru-RU" w:eastAsia="ru-RU"/>
        </w:rPr>
        <w:t>с ростом</w:t>
      </w:r>
      <w:r w:rsidR="00F67D22" w:rsidRPr="00A50A4E">
        <w:rPr>
          <w:rFonts w:ascii="Arial" w:hAnsi="Arial" w:cs="Arial"/>
          <w:lang w:val="ru-RU" w:eastAsia="ru-RU"/>
        </w:rPr>
        <w:t xml:space="preserve"> частоты</w:t>
      </w:r>
      <w:r w:rsidR="00F67D22">
        <w:rPr>
          <w:rFonts w:ascii="Arial" w:hAnsi="Arial" w:cs="Arial"/>
          <w:lang w:val="ru-RU" w:eastAsia="ru-RU"/>
        </w:rPr>
        <w:t>, как правило,</w:t>
      </w:r>
      <w:r w:rsidR="00471C14" w:rsidRPr="00A50A4E">
        <w:rPr>
          <w:rFonts w:ascii="Arial" w:hAnsi="Arial" w:cs="Arial"/>
          <w:lang w:val="ru-RU" w:eastAsia="ru-RU"/>
        </w:rPr>
        <w:t xml:space="preserve"> </w:t>
      </w:r>
      <w:r w:rsidR="00F67D22">
        <w:rPr>
          <w:rFonts w:ascii="Arial" w:hAnsi="Arial" w:cs="Arial"/>
          <w:lang w:val="ru-RU" w:eastAsia="ru-RU"/>
        </w:rPr>
        <w:t>улучшаются</w:t>
      </w:r>
      <w:r w:rsidR="00471C14" w:rsidRPr="00A50A4E">
        <w:rPr>
          <w:rFonts w:ascii="Arial" w:hAnsi="Arial" w:cs="Arial"/>
          <w:lang w:val="ru-RU" w:eastAsia="ru-RU"/>
        </w:rPr>
        <w:t xml:space="preserve">, однако неопределенность для </w:t>
      </w:r>
      <w:r w:rsidR="00F67D22">
        <w:rPr>
          <w:rFonts w:ascii="Arial" w:hAnsi="Arial" w:cs="Arial"/>
          <w:lang w:val="ru-RU" w:eastAsia="ru-RU"/>
        </w:rPr>
        <w:t>некоторых типов</w:t>
      </w:r>
      <w:r w:rsidR="00471C14" w:rsidRPr="00A50A4E">
        <w:rPr>
          <w:rFonts w:ascii="Arial" w:hAnsi="Arial" w:cs="Arial"/>
          <w:lang w:val="ru-RU" w:eastAsia="ru-RU"/>
        </w:rPr>
        <w:t xml:space="preserve"> двугребневых рупорных антенн </w:t>
      </w:r>
      <w:r w:rsidR="00F67D22">
        <w:rPr>
          <w:rFonts w:ascii="Arial" w:hAnsi="Arial" w:cs="Arial"/>
          <w:lang w:val="ru-RU" w:eastAsia="ru-RU"/>
        </w:rPr>
        <w:t>с</w:t>
      </w:r>
      <w:r w:rsidR="00471C14" w:rsidRPr="00A50A4E">
        <w:rPr>
          <w:rFonts w:ascii="Arial" w:hAnsi="Arial" w:cs="Arial"/>
          <w:lang w:val="ru-RU" w:eastAsia="ru-RU"/>
        </w:rPr>
        <w:t xml:space="preserve">выше 14 ГГц </w:t>
      </w:r>
      <w:r w:rsidR="00F67D22">
        <w:rPr>
          <w:rFonts w:ascii="Arial" w:hAnsi="Arial" w:cs="Arial"/>
          <w:lang w:val="ru-RU" w:eastAsia="ru-RU"/>
        </w:rPr>
        <w:t>всё еще</w:t>
      </w:r>
      <w:r w:rsidR="00471C14" w:rsidRPr="00A50A4E">
        <w:rPr>
          <w:rFonts w:ascii="Arial" w:hAnsi="Arial" w:cs="Arial"/>
          <w:lang w:val="ru-RU" w:eastAsia="ru-RU"/>
        </w:rPr>
        <w:t xml:space="preserve"> достаточно высока</w:t>
      </w:r>
      <w:r w:rsidR="00F67D22">
        <w:rPr>
          <w:rFonts w:ascii="Arial" w:hAnsi="Arial" w:cs="Arial"/>
          <w:lang w:val="ru-RU" w:eastAsia="ru-RU"/>
        </w:rPr>
        <w:t xml:space="preserve">. Это связано с деградацией </w:t>
      </w:r>
      <w:r w:rsidR="00AE6C30">
        <w:rPr>
          <w:rFonts w:ascii="Arial" w:hAnsi="Arial" w:cs="Arial"/>
          <w:lang w:val="ru-RU" w:eastAsia="ru-RU"/>
        </w:rPr>
        <w:t>формы главного лепестка таких антенн</w:t>
      </w:r>
      <w:r w:rsidR="00471C14" w:rsidRPr="00A50A4E">
        <w:rPr>
          <w:rFonts w:ascii="Arial" w:hAnsi="Arial" w:cs="Arial"/>
          <w:lang w:val="ru-RU" w:eastAsia="ru-RU"/>
        </w:rPr>
        <w:t xml:space="preserve">, </w:t>
      </w:r>
      <w:r w:rsidR="00AE6C30">
        <w:rPr>
          <w:rFonts w:ascii="Arial" w:hAnsi="Arial" w:cs="Arial"/>
          <w:lang w:val="ru-RU" w:eastAsia="ru-RU"/>
        </w:rPr>
        <w:t>что требует</w:t>
      </w:r>
      <w:r w:rsidR="00471C14" w:rsidRPr="00A50A4E">
        <w:rPr>
          <w:rFonts w:ascii="Arial" w:hAnsi="Arial" w:cs="Arial"/>
          <w:lang w:val="ru-RU" w:eastAsia="ru-RU"/>
        </w:rPr>
        <w:t xml:space="preserve"> </w:t>
      </w:r>
      <w:r w:rsidR="00AE6C30">
        <w:rPr>
          <w:rFonts w:ascii="Arial" w:hAnsi="Arial" w:cs="Arial"/>
          <w:lang w:val="ru-RU" w:eastAsia="ru-RU"/>
        </w:rPr>
        <w:t xml:space="preserve">их </w:t>
      </w:r>
      <w:r w:rsidR="00471C14" w:rsidRPr="00A50A4E">
        <w:rPr>
          <w:rFonts w:ascii="Arial" w:hAnsi="Arial" w:cs="Arial"/>
          <w:lang w:val="ru-RU" w:eastAsia="ru-RU"/>
        </w:rPr>
        <w:t>юстировк</w:t>
      </w:r>
      <w:r w:rsidR="00AE6C30">
        <w:rPr>
          <w:rFonts w:ascii="Arial" w:hAnsi="Arial" w:cs="Arial"/>
          <w:lang w:val="ru-RU" w:eastAsia="ru-RU"/>
        </w:rPr>
        <w:t>и с отклонением</w:t>
      </w:r>
      <w:r w:rsidR="00471C14" w:rsidRPr="00A50A4E">
        <w:rPr>
          <w:rFonts w:ascii="Arial" w:hAnsi="Arial" w:cs="Arial"/>
          <w:lang w:val="ru-RU" w:eastAsia="ru-RU"/>
        </w:rPr>
        <w:t xml:space="preserve"> не более 1</w:t>
      </w:r>
      <w:r w:rsidR="00471C14" w:rsidRPr="00A50A4E">
        <w:rPr>
          <w:rFonts w:ascii="Arial" w:hAnsi="Arial" w:cs="Arial"/>
          <w:lang w:val="ru-RU" w:eastAsia="ru-RU"/>
        </w:rPr>
        <w:sym w:font="Symbol" w:char="F0B0"/>
      </w:r>
      <w:r w:rsidR="00471C14" w:rsidRPr="00A50A4E">
        <w:rPr>
          <w:rFonts w:ascii="Arial" w:hAnsi="Arial" w:cs="Arial"/>
          <w:lang w:val="ru-RU" w:eastAsia="ru-RU"/>
        </w:rPr>
        <w:t xml:space="preserve">, </w:t>
      </w:r>
      <w:r w:rsidR="00AE6C30">
        <w:rPr>
          <w:rFonts w:ascii="Arial" w:hAnsi="Arial" w:cs="Arial"/>
          <w:lang w:val="ru-RU" w:eastAsia="ru-RU"/>
        </w:rPr>
        <w:t>а также с</w:t>
      </w:r>
      <w:r w:rsidR="00471C14" w:rsidRPr="00A50A4E">
        <w:rPr>
          <w:rFonts w:ascii="Arial" w:hAnsi="Arial" w:cs="Arial"/>
          <w:lang w:val="ru-RU" w:eastAsia="ru-RU"/>
        </w:rPr>
        <w:t xml:space="preserve"> многократны</w:t>
      </w:r>
      <w:r w:rsidR="00AE6C30">
        <w:rPr>
          <w:rFonts w:ascii="Arial" w:hAnsi="Arial" w:cs="Arial"/>
          <w:lang w:val="ru-RU" w:eastAsia="ru-RU"/>
        </w:rPr>
        <w:t>ми</w:t>
      </w:r>
      <w:r w:rsidR="00471C14" w:rsidRPr="00A50A4E">
        <w:rPr>
          <w:rFonts w:ascii="Arial" w:hAnsi="Arial" w:cs="Arial"/>
          <w:lang w:val="ru-RU" w:eastAsia="ru-RU"/>
        </w:rPr>
        <w:t xml:space="preserve"> отражени</w:t>
      </w:r>
      <w:r w:rsidR="00AE6C30">
        <w:rPr>
          <w:rFonts w:ascii="Arial" w:hAnsi="Arial" w:cs="Arial"/>
          <w:lang w:val="ru-RU" w:eastAsia="ru-RU"/>
        </w:rPr>
        <w:t>ями</w:t>
      </w:r>
      <w:r w:rsidR="00471C14" w:rsidRPr="00A50A4E">
        <w:rPr>
          <w:rFonts w:ascii="Arial" w:hAnsi="Arial" w:cs="Arial"/>
          <w:lang w:val="ru-RU" w:eastAsia="ru-RU"/>
        </w:rPr>
        <w:t xml:space="preserve"> между антеннами (см. также </w:t>
      </w:r>
      <w:r w:rsidR="0053020D">
        <w:rPr>
          <w:rFonts w:ascii="Arial" w:hAnsi="Arial" w:cs="Arial"/>
          <w:lang w:val="ru-RU" w:eastAsia="ru-RU"/>
        </w:rPr>
        <w:t>Примечание</w:t>
      </w:r>
      <w:r w:rsidR="00471C14" w:rsidRPr="00A50A4E">
        <w:rPr>
          <w:rFonts w:ascii="Arial" w:hAnsi="Arial" w:cs="Arial"/>
          <w:lang w:val="ru-RU" w:eastAsia="ru-RU"/>
        </w:rPr>
        <w:t xml:space="preserve"> в 9.5.1.3). Некоторые двугребневые рупорные антенны имеют плохую повторяемость </w:t>
      </w:r>
      <w:r w:rsidR="006520BB">
        <w:rPr>
          <w:rFonts w:ascii="Arial" w:hAnsi="Arial" w:cs="Arial"/>
          <w:lang w:val="ru-RU" w:eastAsia="ru-RU"/>
        </w:rPr>
        <w:t xml:space="preserve">своих характеристик </w:t>
      </w:r>
      <w:r w:rsidR="00471C14" w:rsidRPr="00A50A4E">
        <w:rPr>
          <w:rFonts w:ascii="Arial" w:hAnsi="Arial" w:cs="Arial"/>
          <w:lang w:val="ru-RU" w:eastAsia="ru-RU"/>
        </w:rPr>
        <w:t xml:space="preserve">из-за </w:t>
      </w:r>
      <w:r w:rsidR="006520BB">
        <w:rPr>
          <w:rFonts w:ascii="Arial" w:hAnsi="Arial" w:cs="Arial"/>
          <w:lang w:val="ru-RU" w:eastAsia="ru-RU"/>
        </w:rPr>
        <w:t xml:space="preserve">особенности </w:t>
      </w:r>
      <w:r w:rsidR="00471C14" w:rsidRPr="00A50A4E">
        <w:rPr>
          <w:rFonts w:ascii="Arial" w:hAnsi="Arial" w:cs="Arial"/>
          <w:lang w:val="ru-RU" w:eastAsia="ru-RU"/>
        </w:rPr>
        <w:t xml:space="preserve">их </w:t>
      </w:r>
      <w:r w:rsidR="006520BB">
        <w:rPr>
          <w:rFonts w:ascii="Arial" w:hAnsi="Arial" w:cs="Arial"/>
          <w:lang w:val="ru-RU" w:eastAsia="ru-RU"/>
        </w:rPr>
        <w:lastRenderedPageBreak/>
        <w:t>конструкции</w:t>
      </w:r>
      <w:r w:rsidR="00471C14" w:rsidRPr="00A50A4E">
        <w:rPr>
          <w:rFonts w:ascii="Arial" w:hAnsi="Arial" w:cs="Arial"/>
          <w:lang w:val="ru-RU" w:eastAsia="ru-RU"/>
        </w:rPr>
        <w:t xml:space="preserve"> и низкого качества входного </w:t>
      </w:r>
      <w:r w:rsidR="00AE6C30">
        <w:rPr>
          <w:rFonts w:ascii="Arial" w:hAnsi="Arial" w:cs="Arial"/>
          <w:lang w:val="ru-RU" w:eastAsia="ru-RU"/>
        </w:rPr>
        <w:t>соединителя</w:t>
      </w:r>
      <w:r w:rsidR="00471C14" w:rsidRPr="00A50A4E">
        <w:rPr>
          <w:rFonts w:ascii="Arial" w:hAnsi="Arial" w:cs="Arial"/>
          <w:lang w:val="ru-RU" w:eastAsia="ru-RU"/>
        </w:rPr>
        <w:t>.</w:t>
      </w:r>
    </w:p>
    <w:p w14:paraId="51624ACC" w14:textId="20B574FB" w:rsidR="006520BB" w:rsidRDefault="006520BB" w:rsidP="006520BB">
      <w:pPr>
        <w:widowControl w:val="0"/>
        <w:tabs>
          <w:tab w:val="left" w:pos="0"/>
        </w:tabs>
        <w:spacing w:after="260" w:line="360" w:lineRule="auto"/>
        <w:jc w:val="center"/>
        <w:rPr>
          <w:rFonts w:ascii="Arial" w:hAnsi="Arial" w:cs="Arial"/>
          <w:lang w:val="ru-RU" w:eastAsia="ru-RU"/>
        </w:rPr>
      </w:pPr>
      <w:r w:rsidRPr="006520BB">
        <w:rPr>
          <w:rFonts w:ascii="Arial" w:hAnsi="Arial" w:cs="Arial"/>
          <w:lang w:val="ru-RU" w:eastAsia="ru-RU"/>
        </w:rPr>
        <w:t xml:space="preserve">  </w:t>
      </w:r>
      <w:r w:rsidR="007014D1">
        <w:rPr>
          <w:rFonts w:ascii="Arial" w:hAnsi="Arial" w:cs="Arial"/>
          <w:noProof/>
          <w:lang w:val="ru-RU" w:eastAsia="ru-RU"/>
        </w:rPr>
        <w:drawing>
          <wp:inline distT="0" distB="0" distL="0" distR="0" wp14:anchorId="2B971C7F" wp14:editId="3A0D5920">
            <wp:extent cx="4325816" cy="303441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55583" cy="3055291"/>
                    </a:xfrm>
                    <a:prstGeom prst="rect">
                      <a:avLst/>
                    </a:prstGeom>
                    <a:noFill/>
                    <a:ln>
                      <a:noFill/>
                    </a:ln>
                  </pic:spPr>
                </pic:pic>
              </a:graphicData>
            </a:graphic>
          </wp:inline>
        </w:drawing>
      </w:r>
    </w:p>
    <w:p w14:paraId="30DE0532" w14:textId="4FFCD003" w:rsidR="00471C14" w:rsidRPr="00A50A4E" w:rsidRDefault="006520BB" w:rsidP="006520BB">
      <w:pPr>
        <w:widowControl w:val="0"/>
        <w:tabs>
          <w:tab w:val="left" w:pos="0"/>
        </w:tabs>
        <w:spacing w:after="260" w:line="360" w:lineRule="auto"/>
        <w:jc w:val="center"/>
        <w:rPr>
          <w:rFonts w:ascii="Arial" w:hAnsi="Arial" w:cs="Arial"/>
          <w:lang w:val="ru-RU" w:eastAsia="ru-RU"/>
        </w:rPr>
      </w:pPr>
      <w:r w:rsidRPr="006520BB">
        <w:rPr>
          <w:rFonts w:ascii="Arial" w:hAnsi="Arial" w:cs="Arial"/>
          <w:lang w:val="ru-RU" w:eastAsia="ru-RU"/>
        </w:rPr>
        <w:t xml:space="preserve">Рисунок D.4 – </w:t>
      </w:r>
      <w:r>
        <w:rPr>
          <w:rFonts w:ascii="Arial" w:hAnsi="Arial" w:cs="Arial"/>
          <w:lang w:val="ru-RU" w:eastAsia="ru-RU"/>
        </w:rPr>
        <w:t>Коэффициент</w:t>
      </w:r>
      <w:r w:rsidRPr="006520BB">
        <w:rPr>
          <w:rFonts w:ascii="Arial" w:hAnsi="Arial" w:cs="Arial"/>
          <w:lang w:val="ru-RU" w:eastAsia="ru-RU"/>
        </w:rPr>
        <w:t xml:space="preserve"> усилени</w:t>
      </w:r>
      <w:r>
        <w:rPr>
          <w:rFonts w:ascii="Arial" w:hAnsi="Arial" w:cs="Arial"/>
          <w:lang w:val="ru-RU" w:eastAsia="ru-RU"/>
        </w:rPr>
        <w:t>я</w:t>
      </w:r>
      <w:r w:rsidRPr="006520BB">
        <w:rPr>
          <w:rFonts w:ascii="Arial" w:hAnsi="Arial" w:cs="Arial"/>
          <w:lang w:val="ru-RU" w:eastAsia="ru-RU"/>
        </w:rPr>
        <w:t xml:space="preserve"> двугребневой рупорной антенны на расстоянии 1 м </w:t>
      </w:r>
    </w:p>
    <w:p w14:paraId="53467F26" w14:textId="77777777" w:rsidR="00471C14" w:rsidRPr="00471C14" w:rsidRDefault="00471C14" w:rsidP="00471C14">
      <w:pPr>
        <w:widowControl w:val="0"/>
        <w:spacing w:before="240"/>
        <w:rPr>
          <w:rFonts w:ascii="Arial" w:hAnsi="Arial" w:cs="Arial"/>
          <w:color w:val="000000"/>
          <w:sz w:val="18"/>
          <w:szCs w:val="18"/>
          <w:lang w:val="ru-RU" w:eastAsia="ru-RU"/>
        </w:rPr>
      </w:pPr>
    </w:p>
    <w:p w14:paraId="5288B636" w14:textId="77777777" w:rsidR="00471C14" w:rsidRPr="00471C14" w:rsidRDefault="00471C14" w:rsidP="00471C14">
      <w:pPr>
        <w:widowControl w:val="0"/>
        <w:jc w:val="left"/>
        <w:rPr>
          <w:rFonts w:ascii="Arial" w:hAnsi="Arial" w:cs="Arial"/>
          <w:color w:val="000000"/>
          <w:sz w:val="18"/>
          <w:szCs w:val="18"/>
          <w:lang w:val="ru-RU" w:eastAsia="ru-RU"/>
        </w:rPr>
      </w:pPr>
      <w:r w:rsidRPr="00471C14">
        <w:rPr>
          <w:rFonts w:ascii="Arial" w:hAnsi="Arial" w:cs="Arial"/>
          <w:color w:val="000000"/>
          <w:sz w:val="18"/>
          <w:szCs w:val="18"/>
          <w:lang w:val="ru-RU" w:eastAsia="ru-RU"/>
        </w:rPr>
        <w:br w:type="page"/>
      </w:r>
    </w:p>
    <w:p w14:paraId="1A0235BC" w14:textId="77777777" w:rsidR="00ED4557" w:rsidRDefault="00471C14" w:rsidP="00ED4557">
      <w:pPr>
        <w:pStyle w:val="1"/>
        <w:numPr>
          <w:ilvl w:val="0"/>
          <w:numId w:val="0"/>
        </w:numPr>
        <w:jc w:val="center"/>
        <w:rPr>
          <w:rFonts w:cs="Arial"/>
          <w:sz w:val="24"/>
        </w:rPr>
      </w:pPr>
      <w:bookmarkStart w:id="213" w:name="_Toc147930381"/>
      <w:bookmarkStart w:id="214" w:name="_Toc184137815"/>
      <w:r w:rsidRPr="007014D1">
        <w:rPr>
          <w:rFonts w:cs="Arial"/>
          <w:sz w:val="24"/>
        </w:rPr>
        <w:lastRenderedPageBreak/>
        <w:t>Приложение Е</w:t>
      </w:r>
      <w:bookmarkEnd w:id="213"/>
      <w:r w:rsidR="007014D1">
        <w:rPr>
          <w:rFonts w:cs="Arial"/>
          <w:sz w:val="24"/>
        </w:rPr>
        <w:t xml:space="preserve"> </w:t>
      </w:r>
    </w:p>
    <w:p w14:paraId="211FA76F" w14:textId="77777777" w:rsidR="00ED4557" w:rsidRDefault="00471C14" w:rsidP="00ED4557">
      <w:pPr>
        <w:pStyle w:val="1"/>
        <w:numPr>
          <w:ilvl w:val="0"/>
          <w:numId w:val="0"/>
        </w:numPr>
        <w:jc w:val="center"/>
        <w:rPr>
          <w:rFonts w:cs="Arial"/>
          <w:sz w:val="24"/>
        </w:rPr>
      </w:pPr>
      <w:r w:rsidRPr="007014D1">
        <w:rPr>
          <w:rFonts w:cs="Arial"/>
          <w:sz w:val="24"/>
        </w:rPr>
        <w:t>(справочное)</w:t>
      </w:r>
      <w:r w:rsidR="007014D1">
        <w:rPr>
          <w:rFonts w:cs="Arial"/>
          <w:sz w:val="24"/>
        </w:rPr>
        <w:t xml:space="preserve"> </w:t>
      </w:r>
      <w:bookmarkStart w:id="215" w:name="_Toc147930382"/>
    </w:p>
    <w:p w14:paraId="3664314E" w14:textId="61D41B14" w:rsidR="00471C14" w:rsidRPr="007014D1" w:rsidRDefault="00B3731E" w:rsidP="007014D1">
      <w:pPr>
        <w:pStyle w:val="1"/>
        <w:numPr>
          <w:ilvl w:val="0"/>
          <w:numId w:val="0"/>
        </w:numPr>
        <w:spacing w:line="360" w:lineRule="auto"/>
        <w:jc w:val="center"/>
        <w:rPr>
          <w:rFonts w:cs="Arial"/>
          <w:sz w:val="24"/>
        </w:rPr>
      </w:pPr>
      <w:r>
        <w:rPr>
          <w:rFonts w:cs="Arial"/>
          <w:sz w:val="24"/>
        </w:rPr>
        <w:t>Б</w:t>
      </w:r>
      <w:r w:rsidR="00471C14" w:rsidRPr="007014D1">
        <w:rPr>
          <w:rFonts w:cs="Arial"/>
          <w:sz w:val="24"/>
        </w:rPr>
        <w:t>юджет неопределенности измерений</w:t>
      </w:r>
      <w:bookmarkEnd w:id="215"/>
      <w:r>
        <w:rPr>
          <w:rFonts w:cs="Arial"/>
          <w:sz w:val="24"/>
        </w:rPr>
        <w:t xml:space="preserve"> и его составляющие</w:t>
      </w:r>
      <w:bookmarkEnd w:id="214"/>
    </w:p>
    <w:p w14:paraId="3CC43EAD" w14:textId="1C440F29" w:rsidR="00471C14" w:rsidRPr="007014D1" w:rsidRDefault="00471C14" w:rsidP="007014D1">
      <w:pPr>
        <w:widowControl w:val="0"/>
        <w:tabs>
          <w:tab w:val="left" w:pos="874"/>
        </w:tabs>
        <w:spacing w:after="260" w:line="360" w:lineRule="auto"/>
        <w:ind w:firstLine="709"/>
        <w:rPr>
          <w:rFonts w:ascii="Arial" w:hAnsi="Arial" w:cs="Arial"/>
          <w:b/>
          <w:bCs/>
          <w:lang w:val="ru-RU" w:eastAsia="ru-RU"/>
        </w:rPr>
      </w:pPr>
      <w:bookmarkStart w:id="216" w:name="_Toc147930383"/>
      <w:r w:rsidRPr="007014D1">
        <w:rPr>
          <w:rFonts w:ascii="Arial" w:hAnsi="Arial" w:cs="Arial"/>
          <w:b/>
          <w:bCs/>
          <w:lang w:val="ru-RU" w:eastAsia="ru-RU"/>
        </w:rPr>
        <w:t>Е.1</w:t>
      </w:r>
      <w:r w:rsidRPr="007014D1">
        <w:rPr>
          <w:rFonts w:ascii="Arial" w:hAnsi="Arial" w:cs="Arial"/>
          <w:b/>
          <w:bCs/>
          <w:lang w:val="ru-RU" w:eastAsia="ru-RU"/>
        </w:rPr>
        <w:tab/>
        <w:t>Общ</w:t>
      </w:r>
      <w:bookmarkEnd w:id="216"/>
      <w:r w:rsidR="007014D1">
        <w:rPr>
          <w:rFonts w:ascii="Arial" w:hAnsi="Arial" w:cs="Arial"/>
          <w:b/>
          <w:bCs/>
          <w:lang w:val="ru-RU" w:eastAsia="ru-RU"/>
        </w:rPr>
        <w:t>ие положения</w:t>
      </w:r>
    </w:p>
    <w:p w14:paraId="4FA5354F" w14:textId="798AC444" w:rsidR="00471C14" w:rsidRPr="002E6436" w:rsidRDefault="00471C14" w:rsidP="002E6436">
      <w:pPr>
        <w:widowControl w:val="0"/>
        <w:tabs>
          <w:tab w:val="left" w:pos="874"/>
        </w:tabs>
        <w:spacing w:after="260" w:line="360" w:lineRule="auto"/>
        <w:ind w:firstLine="709"/>
        <w:rPr>
          <w:rFonts w:ascii="Arial" w:hAnsi="Arial" w:cs="Arial"/>
          <w:lang w:val="ru-RU" w:eastAsia="ru-RU"/>
        </w:rPr>
      </w:pPr>
      <w:r w:rsidRPr="002E6436">
        <w:rPr>
          <w:rFonts w:ascii="Arial" w:hAnsi="Arial" w:cs="Arial"/>
          <w:lang w:val="ru-RU" w:eastAsia="ru-RU"/>
        </w:rPr>
        <w:t xml:space="preserve">В этом приложении дается </w:t>
      </w:r>
      <w:r w:rsidR="002E6436">
        <w:rPr>
          <w:rFonts w:ascii="Arial" w:hAnsi="Arial" w:cs="Arial"/>
          <w:lang w:val="ru-RU" w:eastAsia="ru-RU"/>
        </w:rPr>
        <w:t>описание частных составляющих</w:t>
      </w:r>
      <w:r w:rsidRPr="002E6436">
        <w:rPr>
          <w:rFonts w:ascii="Arial" w:hAnsi="Arial" w:cs="Arial"/>
          <w:lang w:val="ru-RU" w:eastAsia="ru-RU"/>
        </w:rPr>
        <w:t xml:space="preserve"> неопределенности измерений </w:t>
      </w:r>
      <w:r w:rsidR="002E6436">
        <w:rPr>
          <w:rFonts w:ascii="Arial" w:hAnsi="Arial" w:cs="Arial"/>
          <w:lang w:val="ru-RU" w:eastAsia="ru-RU"/>
        </w:rPr>
        <w:t>коэффициента</w:t>
      </w:r>
      <w:r w:rsidRPr="002E6436">
        <w:rPr>
          <w:rFonts w:ascii="Arial" w:hAnsi="Arial" w:cs="Arial"/>
          <w:lang w:val="ru-RU" w:eastAsia="ru-RU"/>
        </w:rPr>
        <w:t xml:space="preserve"> калибровки антенн</w:t>
      </w:r>
      <w:r w:rsidR="002E6436">
        <w:rPr>
          <w:rFonts w:ascii="Arial" w:hAnsi="Arial" w:cs="Arial"/>
          <w:lang w:val="ru-RU" w:eastAsia="ru-RU"/>
        </w:rPr>
        <w:t xml:space="preserve"> методами</w:t>
      </w:r>
      <w:r w:rsidRPr="002E6436">
        <w:rPr>
          <w:rFonts w:ascii="Arial" w:hAnsi="Arial" w:cs="Arial"/>
          <w:lang w:val="ru-RU" w:eastAsia="ru-RU"/>
        </w:rPr>
        <w:t xml:space="preserve">, </w:t>
      </w:r>
      <w:r w:rsidR="002E6436">
        <w:rPr>
          <w:rFonts w:ascii="Arial" w:hAnsi="Arial" w:cs="Arial"/>
          <w:lang w:val="ru-RU" w:eastAsia="ru-RU"/>
        </w:rPr>
        <w:t>регламентированными</w:t>
      </w:r>
      <w:r w:rsidRPr="002E6436">
        <w:rPr>
          <w:rFonts w:ascii="Arial" w:hAnsi="Arial" w:cs="Arial"/>
          <w:lang w:val="ru-RU" w:eastAsia="ru-RU"/>
        </w:rPr>
        <w:t xml:space="preserve"> настоящим стандартом. Номер каждо</w:t>
      </w:r>
      <w:r w:rsidR="00D765AB">
        <w:rPr>
          <w:rFonts w:ascii="Arial" w:hAnsi="Arial" w:cs="Arial"/>
          <w:lang w:val="ru-RU" w:eastAsia="ru-RU"/>
        </w:rPr>
        <w:t>й</w:t>
      </w:r>
      <w:r w:rsidRPr="002E6436">
        <w:rPr>
          <w:rFonts w:ascii="Arial" w:hAnsi="Arial" w:cs="Arial"/>
          <w:lang w:val="ru-RU" w:eastAsia="ru-RU"/>
        </w:rPr>
        <w:t xml:space="preserve"> </w:t>
      </w:r>
      <w:r w:rsidR="00D765AB">
        <w:rPr>
          <w:rFonts w:ascii="Arial" w:hAnsi="Arial" w:cs="Arial"/>
          <w:lang w:val="ru-RU" w:eastAsia="ru-RU"/>
        </w:rPr>
        <w:t>составляющей</w:t>
      </w:r>
      <w:r w:rsidRPr="002E6436">
        <w:rPr>
          <w:rFonts w:ascii="Arial" w:hAnsi="Arial" w:cs="Arial"/>
          <w:lang w:val="ru-RU" w:eastAsia="ru-RU"/>
        </w:rPr>
        <w:t xml:space="preserve"> соответствует номерам в таблицах неопределенности</w:t>
      </w:r>
      <w:r w:rsidR="00D765AB">
        <w:rPr>
          <w:rFonts w:ascii="Arial" w:hAnsi="Arial" w:cs="Arial"/>
          <w:lang w:val="ru-RU" w:eastAsia="ru-RU"/>
        </w:rPr>
        <w:t xml:space="preserve"> измерений</w:t>
      </w:r>
      <w:r w:rsidRPr="002E6436">
        <w:rPr>
          <w:rFonts w:ascii="Arial" w:hAnsi="Arial" w:cs="Arial"/>
          <w:lang w:val="ru-RU" w:eastAsia="ru-RU"/>
        </w:rPr>
        <w:t xml:space="preserve"> в </w:t>
      </w:r>
      <w:r w:rsidR="00D765AB">
        <w:rPr>
          <w:rFonts w:ascii="Arial" w:hAnsi="Arial" w:cs="Arial"/>
          <w:lang w:val="ru-RU" w:eastAsia="ru-RU"/>
        </w:rPr>
        <w:t>предыдущих</w:t>
      </w:r>
      <w:r w:rsidRPr="002E6436">
        <w:rPr>
          <w:rFonts w:ascii="Arial" w:hAnsi="Arial" w:cs="Arial"/>
          <w:lang w:val="ru-RU" w:eastAsia="ru-RU"/>
        </w:rPr>
        <w:t xml:space="preserve"> разделах настоящего стандарта.</w:t>
      </w:r>
    </w:p>
    <w:p w14:paraId="0FFAF5F6" w14:textId="5CB4DCCB" w:rsidR="00471C14" w:rsidRPr="002E6436" w:rsidRDefault="00471C14" w:rsidP="002E6436">
      <w:pPr>
        <w:widowControl w:val="0"/>
        <w:tabs>
          <w:tab w:val="left" w:pos="874"/>
        </w:tabs>
        <w:spacing w:after="260" w:line="360" w:lineRule="auto"/>
        <w:ind w:firstLine="709"/>
        <w:rPr>
          <w:rFonts w:ascii="Arial" w:hAnsi="Arial" w:cs="Arial"/>
          <w:lang w:val="ru-RU" w:eastAsia="ru-RU"/>
        </w:rPr>
      </w:pPr>
      <w:r w:rsidRPr="002E6436">
        <w:rPr>
          <w:rFonts w:ascii="Arial" w:hAnsi="Arial" w:cs="Arial"/>
          <w:lang w:val="ru-RU" w:eastAsia="ru-RU"/>
        </w:rPr>
        <w:t xml:space="preserve">Когда в бюджете неопределенности доминирует составляющая из-за несовершенства площадки, распределенная по прямоугольному закону, расширенная стандартная неопределенность может быть неточной, потому что не выполняются условия применимости методов ISO/IEC </w:t>
      </w:r>
      <w:proofErr w:type="spellStart"/>
      <w:r w:rsidRPr="002E6436">
        <w:rPr>
          <w:rFonts w:ascii="Arial" w:hAnsi="Arial" w:cs="Arial"/>
          <w:lang w:val="ru-RU" w:eastAsia="ru-RU"/>
        </w:rPr>
        <w:t>Guide</w:t>
      </w:r>
      <w:proofErr w:type="spellEnd"/>
      <w:r w:rsidRPr="002E6436">
        <w:rPr>
          <w:rFonts w:ascii="Arial" w:hAnsi="Arial" w:cs="Arial"/>
          <w:lang w:val="ru-RU" w:eastAsia="ru-RU"/>
        </w:rPr>
        <w:t xml:space="preserve"> 98-3 [7]. Когда входные величины не распределены по нормальному закону, как в случае с доминирующ</w:t>
      </w:r>
      <w:r w:rsidR="00F100D9">
        <w:rPr>
          <w:rFonts w:ascii="Arial" w:hAnsi="Arial" w:cs="Arial"/>
          <w:lang w:val="ru-RU" w:eastAsia="ru-RU"/>
        </w:rPr>
        <w:t>ей</w:t>
      </w:r>
      <w:r w:rsidRPr="002E6436">
        <w:rPr>
          <w:rFonts w:ascii="Arial" w:hAnsi="Arial" w:cs="Arial"/>
          <w:lang w:val="ru-RU" w:eastAsia="ru-RU"/>
        </w:rPr>
        <w:t xml:space="preserve"> </w:t>
      </w:r>
      <w:r w:rsidR="00F100D9">
        <w:rPr>
          <w:rFonts w:ascii="Arial" w:hAnsi="Arial" w:cs="Arial"/>
          <w:lang w:val="ru-RU" w:eastAsia="ru-RU"/>
        </w:rPr>
        <w:t>составляющей</w:t>
      </w:r>
      <w:r w:rsidRPr="002E6436">
        <w:rPr>
          <w:rFonts w:ascii="Arial" w:hAnsi="Arial" w:cs="Arial"/>
          <w:lang w:val="ru-RU" w:eastAsia="ru-RU"/>
        </w:rPr>
        <w:t xml:space="preserve">, или когда модель не линейна, </w:t>
      </w:r>
      <w:r w:rsidR="00F100D9">
        <w:rPr>
          <w:rFonts w:ascii="Arial" w:hAnsi="Arial" w:cs="Arial"/>
          <w:lang w:val="ru-RU" w:eastAsia="ru-RU"/>
        </w:rPr>
        <w:t>«</w:t>
      </w:r>
      <w:r w:rsidRPr="002E6436">
        <w:rPr>
          <w:rFonts w:ascii="Arial" w:hAnsi="Arial" w:cs="Arial"/>
          <w:lang w:val="ru-RU" w:eastAsia="ru-RU"/>
        </w:rPr>
        <w:t>закон распространения неопределенности</w:t>
      </w:r>
      <w:r w:rsidR="00F100D9">
        <w:rPr>
          <w:rFonts w:ascii="Arial" w:hAnsi="Arial" w:cs="Arial"/>
          <w:lang w:val="ru-RU" w:eastAsia="ru-RU"/>
        </w:rPr>
        <w:t>»</w:t>
      </w:r>
      <w:r w:rsidRPr="002E6436">
        <w:rPr>
          <w:rFonts w:ascii="Arial" w:hAnsi="Arial" w:cs="Arial"/>
          <w:lang w:val="ru-RU" w:eastAsia="ru-RU"/>
        </w:rPr>
        <w:t xml:space="preserve"> становится приблизительным. Дополнение 1 к ISO/IEC </w:t>
      </w:r>
      <w:proofErr w:type="spellStart"/>
      <w:r w:rsidRPr="002E6436">
        <w:rPr>
          <w:rFonts w:ascii="Arial" w:hAnsi="Arial" w:cs="Arial"/>
          <w:lang w:val="ru-RU" w:eastAsia="ru-RU"/>
        </w:rPr>
        <w:t>Guide</w:t>
      </w:r>
      <w:proofErr w:type="spellEnd"/>
      <w:r w:rsidRPr="002E6436">
        <w:rPr>
          <w:rFonts w:ascii="Arial" w:hAnsi="Arial" w:cs="Arial"/>
          <w:lang w:val="ru-RU" w:eastAsia="ru-RU"/>
        </w:rPr>
        <w:t xml:space="preserve"> 98-3 [7] применяется в любых сомнительных случаях. В дополнение 1 к ISO/IEC </w:t>
      </w:r>
      <w:proofErr w:type="spellStart"/>
      <w:r w:rsidRPr="002E6436">
        <w:rPr>
          <w:rFonts w:ascii="Arial" w:hAnsi="Arial" w:cs="Arial"/>
          <w:lang w:val="ru-RU" w:eastAsia="ru-RU"/>
        </w:rPr>
        <w:t>Guide</w:t>
      </w:r>
      <w:proofErr w:type="spellEnd"/>
      <w:r w:rsidRPr="002E6436">
        <w:rPr>
          <w:rFonts w:ascii="Arial" w:hAnsi="Arial" w:cs="Arial"/>
          <w:lang w:val="ru-RU" w:eastAsia="ru-RU"/>
        </w:rPr>
        <w:t xml:space="preserve"> 98-3 применяется метод Монте-Карло в качестве реализации (вероятностных) распределений.</w:t>
      </w:r>
    </w:p>
    <w:p w14:paraId="29BAA52D" w14:textId="7ABC73FE" w:rsidR="00471C14" w:rsidRDefault="00C56F60" w:rsidP="002E6436">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При</w:t>
      </w:r>
      <w:r w:rsidR="00471C14" w:rsidRPr="002E6436">
        <w:rPr>
          <w:rFonts w:ascii="Arial" w:hAnsi="Arial" w:cs="Arial"/>
          <w:lang w:val="ru-RU" w:eastAsia="ru-RU"/>
        </w:rPr>
        <w:t xml:space="preserve"> измерени</w:t>
      </w:r>
      <w:r>
        <w:rPr>
          <w:rFonts w:ascii="Arial" w:hAnsi="Arial" w:cs="Arial"/>
          <w:lang w:val="ru-RU" w:eastAsia="ru-RU"/>
        </w:rPr>
        <w:t>ях</w:t>
      </w:r>
      <w:r w:rsidR="00471C14" w:rsidRPr="002E6436">
        <w:rPr>
          <w:rFonts w:ascii="Arial" w:hAnsi="Arial" w:cs="Arial"/>
          <w:lang w:val="ru-RU" w:eastAsia="ru-RU"/>
        </w:rPr>
        <w:t xml:space="preserve"> излучаемых помех</w:t>
      </w:r>
      <w:r>
        <w:rPr>
          <w:rFonts w:ascii="Arial" w:hAnsi="Arial" w:cs="Arial"/>
          <w:lang w:val="ru-RU" w:eastAsia="ru-RU"/>
        </w:rPr>
        <w:t xml:space="preserve"> </w:t>
      </w:r>
      <w:r w:rsidR="00471C14" w:rsidRPr="002E6436">
        <w:rPr>
          <w:rFonts w:ascii="Arial" w:hAnsi="Arial" w:cs="Arial"/>
          <w:lang w:val="ru-RU" w:eastAsia="ru-RU"/>
        </w:rPr>
        <w:t xml:space="preserve">на малых расстояниях, таких как 3 м, неопределенность коэффициента калибровки должна быть увеличена, чтобы учесть </w:t>
      </w:r>
      <w:r>
        <w:rPr>
          <w:rFonts w:ascii="Arial" w:hAnsi="Arial" w:cs="Arial"/>
          <w:lang w:val="ru-RU" w:eastAsia="ru-RU"/>
        </w:rPr>
        <w:t xml:space="preserve">влияние </w:t>
      </w:r>
      <w:r w:rsidR="00471C14" w:rsidRPr="002E6436">
        <w:rPr>
          <w:rFonts w:ascii="Arial" w:hAnsi="Arial" w:cs="Arial"/>
          <w:lang w:val="ru-RU" w:eastAsia="ru-RU"/>
        </w:rPr>
        <w:t xml:space="preserve">фазовых центров и диаграмм направленности; однако ошибку в определении фазовых центров можно относительно легко уменьшить, скорректировав расстояние между антеннами по фазовому центру, соответствующее каждой частоте; см. CISPR 16-4-2. Измерение диаграмм направленности требует значительных усилий, но общие данные, предоставляемые производителями, могут быть использованы для уменьшения погрешности, допуская некоторую неопределенность в разнице между теоретическими </w:t>
      </w:r>
      <w:r w:rsidR="00F100D9">
        <w:rPr>
          <w:rFonts w:ascii="Arial" w:hAnsi="Arial" w:cs="Arial"/>
          <w:lang w:val="ru-RU" w:eastAsia="ru-RU"/>
        </w:rPr>
        <w:t xml:space="preserve">и фактическими (по результатам измерений) </w:t>
      </w:r>
      <w:r w:rsidR="00471C14" w:rsidRPr="002E6436">
        <w:rPr>
          <w:rFonts w:ascii="Arial" w:hAnsi="Arial" w:cs="Arial"/>
          <w:lang w:val="ru-RU" w:eastAsia="ru-RU"/>
        </w:rPr>
        <w:t xml:space="preserve">диаграммами </w:t>
      </w:r>
      <w:r w:rsidR="00471C14" w:rsidRPr="002E6436">
        <w:rPr>
          <w:rFonts w:ascii="Arial" w:hAnsi="Arial" w:cs="Arial"/>
          <w:lang w:val="ru-RU" w:eastAsia="ru-RU"/>
        </w:rPr>
        <w:lastRenderedPageBreak/>
        <w:t>направленности.</w:t>
      </w:r>
    </w:p>
    <w:p w14:paraId="785F7BC5" w14:textId="150912B7" w:rsidR="00471C14" w:rsidRPr="00C56F60" w:rsidRDefault="00471C14" w:rsidP="00C56F60">
      <w:pPr>
        <w:widowControl w:val="0"/>
        <w:tabs>
          <w:tab w:val="left" w:pos="874"/>
        </w:tabs>
        <w:spacing w:after="260" w:line="360" w:lineRule="auto"/>
        <w:ind w:firstLine="709"/>
        <w:rPr>
          <w:rFonts w:ascii="Arial" w:hAnsi="Arial" w:cs="Arial"/>
          <w:b/>
          <w:bCs/>
          <w:lang w:val="ru-RU" w:eastAsia="ru-RU"/>
        </w:rPr>
      </w:pPr>
      <w:bookmarkStart w:id="217" w:name="_Toc147930384"/>
      <w:r w:rsidRPr="00C56F60">
        <w:rPr>
          <w:rFonts w:ascii="Arial" w:hAnsi="Arial" w:cs="Arial"/>
          <w:b/>
          <w:bCs/>
          <w:lang w:val="ru-RU" w:eastAsia="ru-RU"/>
        </w:rPr>
        <w:t>Е.2</w:t>
      </w:r>
      <w:r w:rsidRPr="00C56F60">
        <w:rPr>
          <w:rFonts w:ascii="Arial" w:hAnsi="Arial" w:cs="Arial"/>
          <w:b/>
          <w:bCs/>
          <w:lang w:val="ru-RU" w:eastAsia="ru-RU"/>
        </w:rPr>
        <w:tab/>
      </w:r>
      <w:r w:rsidR="00BA03B4">
        <w:rPr>
          <w:rFonts w:ascii="Arial" w:hAnsi="Arial" w:cs="Arial"/>
          <w:b/>
          <w:bCs/>
          <w:lang w:val="ru-RU" w:eastAsia="ru-RU"/>
        </w:rPr>
        <w:t>Составляющие</w:t>
      </w:r>
      <w:r w:rsidRPr="00C56F60">
        <w:rPr>
          <w:rFonts w:ascii="Arial" w:hAnsi="Arial" w:cs="Arial"/>
          <w:b/>
          <w:bCs/>
          <w:lang w:val="ru-RU" w:eastAsia="ru-RU"/>
        </w:rPr>
        <w:t xml:space="preserve"> неопределенности измерений</w:t>
      </w:r>
      <w:bookmarkEnd w:id="217"/>
    </w:p>
    <w:tbl>
      <w:tblPr>
        <w:tblW w:w="0" w:type="auto"/>
        <w:tblLook w:val="04A0" w:firstRow="1" w:lastRow="0" w:firstColumn="1" w:lastColumn="0" w:noHBand="0" w:noVBand="1"/>
      </w:tblPr>
      <w:tblGrid>
        <w:gridCol w:w="812"/>
        <w:gridCol w:w="8542"/>
      </w:tblGrid>
      <w:tr w:rsidR="00471C14" w:rsidRPr="00DA1162" w14:paraId="605588BA" w14:textId="77777777" w:rsidTr="003A5F7B">
        <w:tc>
          <w:tcPr>
            <w:tcW w:w="817" w:type="dxa"/>
          </w:tcPr>
          <w:p w14:paraId="021C3F43" w14:textId="77777777" w:rsidR="00471C14" w:rsidRPr="00BA03B4" w:rsidRDefault="00471C14" w:rsidP="00BA03B4">
            <w:pPr>
              <w:widowControl w:val="0"/>
              <w:tabs>
                <w:tab w:val="left" w:pos="874"/>
              </w:tabs>
              <w:spacing w:after="260" w:line="360" w:lineRule="auto"/>
              <w:ind w:firstLine="31"/>
              <w:rPr>
                <w:rFonts w:ascii="Arial" w:hAnsi="Arial" w:cs="Arial"/>
                <w:lang w:val="ru-RU" w:eastAsia="ru-RU"/>
              </w:rPr>
            </w:pPr>
            <w:r w:rsidRPr="00BA03B4">
              <w:rPr>
                <w:rFonts w:ascii="Arial" w:hAnsi="Arial" w:cs="Arial"/>
                <w:lang w:val="ru-RU" w:eastAsia="ru-RU"/>
              </w:rPr>
              <w:t>N1)</w:t>
            </w:r>
          </w:p>
        </w:tc>
        <w:tc>
          <w:tcPr>
            <w:tcW w:w="8754" w:type="dxa"/>
          </w:tcPr>
          <w:p w14:paraId="576F351D" w14:textId="7BE34A7F" w:rsidR="00471C14" w:rsidRPr="00BA03B4" w:rsidRDefault="00471C14" w:rsidP="00BA03B4">
            <w:pPr>
              <w:widowControl w:val="0"/>
              <w:tabs>
                <w:tab w:val="left" w:pos="874"/>
              </w:tabs>
              <w:spacing w:after="260" w:line="360" w:lineRule="auto"/>
              <w:ind w:firstLine="31"/>
              <w:rPr>
                <w:rFonts w:ascii="Arial" w:hAnsi="Arial" w:cs="Arial"/>
                <w:lang w:val="ru-RU" w:eastAsia="ru-RU"/>
              </w:rPr>
            </w:pPr>
            <w:r w:rsidRPr="00BA03B4">
              <w:rPr>
                <w:rFonts w:ascii="Arial" w:hAnsi="Arial" w:cs="Arial"/>
                <w:lang w:val="ru-RU" w:eastAsia="ru-RU"/>
              </w:rPr>
              <w:t xml:space="preserve">Обычно в спецификации на векторные анализаторы электрических цепей </w:t>
            </w:r>
            <w:r w:rsidR="00E80130">
              <w:rPr>
                <w:rFonts w:ascii="Arial" w:hAnsi="Arial" w:cs="Arial"/>
                <w:lang w:val="ru-RU" w:eastAsia="ru-RU"/>
              </w:rPr>
              <w:t>составляющие</w:t>
            </w:r>
            <w:r w:rsidRPr="00BA03B4">
              <w:rPr>
                <w:rFonts w:ascii="Arial" w:hAnsi="Arial" w:cs="Arial"/>
                <w:lang w:val="ru-RU" w:eastAsia="ru-RU"/>
              </w:rPr>
              <w:t xml:space="preserve"> неопределенности, </w:t>
            </w:r>
            <w:r w:rsidR="00E80130">
              <w:rPr>
                <w:rFonts w:ascii="Arial" w:hAnsi="Arial" w:cs="Arial"/>
                <w:lang w:val="ru-RU" w:eastAsia="ru-RU"/>
              </w:rPr>
              <w:t>связанные с влиянием</w:t>
            </w:r>
            <w:r w:rsidRPr="00BA03B4">
              <w:rPr>
                <w:rFonts w:ascii="Arial" w:hAnsi="Arial" w:cs="Arial"/>
                <w:lang w:val="ru-RU" w:eastAsia="ru-RU"/>
              </w:rPr>
              <w:t xml:space="preserve"> шум</w:t>
            </w:r>
            <w:r w:rsidR="00E80130">
              <w:rPr>
                <w:rFonts w:ascii="Arial" w:hAnsi="Arial" w:cs="Arial"/>
                <w:lang w:val="ru-RU" w:eastAsia="ru-RU"/>
              </w:rPr>
              <w:t>ов</w:t>
            </w:r>
            <w:r w:rsidRPr="00BA03B4">
              <w:rPr>
                <w:rFonts w:ascii="Arial" w:hAnsi="Arial" w:cs="Arial"/>
                <w:lang w:val="ru-RU" w:eastAsia="ru-RU"/>
              </w:rPr>
              <w:t xml:space="preserve"> и </w:t>
            </w:r>
            <w:r w:rsidR="00E80130">
              <w:rPr>
                <w:rFonts w:ascii="Arial" w:hAnsi="Arial" w:cs="Arial"/>
                <w:lang w:val="ru-RU" w:eastAsia="ru-RU"/>
              </w:rPr>
              <w:t>не</w:t>
            </w:r>
            <w:r w:rsidRPr="00BA03B4">
              <w:rPr>
                <w:rFonts w:ascii="Arial" w:hAnsi="Arial" w:cs="Arial"/>
                <w:lang w:val="ru-RU" w:eastAsia="ru-RU"/>
              </w:rPr>
              <w:t>линейност</w:t>
            </w:r>
            <w:r w:rsidR="00E80130">
              <w:rPr>
                <w:rFonts w:ascii="Arial" w:hAnsi="Arial" w:cs="Arial"/>
                <w:lang w:val="ru-RU" w:eastAsia="ru-RU"/>
              </w:rPr>
              <w:t>ью</w:t>
            </w:r>
            <w:r w:rsidRPr="00BA03B4">
              <w:rPr>
                <w:rFonts w:ascii="Arial" w:hAnsi="Arial" w:cs="Arial"/>
                <w:lang w:val="ru-RU" w:eastAsia="ru-RU"/>
              </w:rPr>
              <w:t xml:space="preserve">, объединяют и обозначают как неопределенность </w:t>
            </w:r>
            <m:oMath>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21</m:t>
                  </m:r>
                </m:sub>
              </m:sSub>
              <m:r>
                <m:rPr>
                  <m:sty m:val="p"/>
                </m:rPr>
                <w:rPr>
                  <w:rFonts w:ascii="Cambria Math" w:hAnsi="Cambria Math" w:cs="Arial"/>
                  <w:lang w:val="ru-RU" w:eastAsia="ru-RU"/>
                </w:rPr>
                <m:t>|</m:t>
              </m:r>
            </m:oMath>
            <w:r w:rsidRPr="00BA03B4">
              <w:rPr>
                <w:rFonts w:ascii="Arial" w:hAnsi="Arial" w:cs="Arial"/>
                <w:lang w:val="ru-RU" w:eastAsia="ru-RU"/>
              </w:rPr>
              <w:t>. Например, неопределенность 0,07 дБ соответствует измерени</w:t>
            </w:r>
            <w:r w:rsidR="00825328">
              <w:rPr>
                <w:rFonts w:ascii="Arial" w:hAnsi="Arial" w:cs="Arial"/>
                <w:lang w:val="ru-RU" w:eastAsia="ru-RU"/>
              </w:rPr>
              <w:t>ям</w:t>
            </w:r>
            <w:r w:rsidRPr="00BA03B4">
              <w:rPr>
                <w:rFonts w:ascii="Arial" w:hAnsi="Arial" w:cs="Arial"/>
                <w:lang w:val="ru-RU" w:eastAsia="ru-RU"/>
              </w:rPr>
              <w:t xml:space="preserve"> </w:t>
            </w:r>
            <w:r w:rsidRPr="00BA03B4">
              <w:rPr>
                <w:rFonts w:ascii="Arial" w:hAnsi="Arial" w:cs="Arial"/>
                <w:lang w:val="ru-RU" w:eastAsia="ru-RU"/>
              </w:rPr>
              <w:br/>
            </w:r>
            <m:oMath>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21</m:t>
                      </m:r>
                    </m:sub>
                  </m:sSub>
                </m:e>
              </m:d>
              <m:r>
                <m:rPr>
                  <m:sty m:val="p"/>
                </m:rPr>
                <w:rPr>
                  <w:rFonts w:ascii="Cambria Math" w:hAnsi="Cambria Math" w:cs="Arial"/>
                  <w:lang w:val="ru-RU" w:eastAsia="ru-RU"/>
                </w:rPr>
                <m:t>=-20</m:t>
              </m:r>
            </m:oMath>
            <w:r w:rsidRPr="00BA03B4">
              <w:rPr>
                <w:rFonts w:ascii="Arial" w:hAnsi="Arial" w:cs="Arial"/>
                <w:lang w:val="ru-RU" w:eastAsia="ru-RU"/>
              </w:rPr>
              <w:t> дБ в диапазоне частот ниже 30 МГц. См</w:t>
            </w:r>
            <w:r w:rsidR="00F100D9">
              <w:rPr>
                <w:rFonts w:ascii="Arial" w:hAnsi="Arial" w:cs="Arial"/>
                <w:lang w:val="ru-RU" w:eastAsia="ru-RU"/>
              </w:rPr>
              <w:t>.</w:t>
            </w:r>
            <w:r w:rsidRPr="00BA03B4">
              <w:rPr>
                <w:rFonts w:ascii="Arial" w:hAnsi="Arial" w:cs="Arial"/>
                <w:lang w:val="ru-RU" w:eastAsia="ru-RU"/>
              </w:rPr>
              <w:t xml:space="preserve"> </w:t>
            </w:r>
            <w:r w:rsidR="00F100D9">
              <w:rPr>
                <w:rFonts w:ascii="Arial" w:hAnsi="Arial" w:cs="Arial"/>
                <w:lang w:val="ru-RU" w:eastAsia="ru-RU"/>
              </w:rPr>
              <w:t>п.</w:t>
            </w:r>
            <w:r w:rsidRPr="00BA03B4">
              <w:rPr>
                <w:rFonts w:ascii="Arial" w:hAnsi="Arial" w:cs="Arial"/>
                <w:lang w:val="ru-RU" w:eastAsia="ru-RU"/>
              </w:rPr>
              <w:t xml:space="preserve"> 6.2.4 о </w:t>
            </w:r>
            <w:r w:rsidR="00825328">
              <w:rPr>
                <w:rFonts w:ascii="Arial" w:hAnsi="Arial" w:cs="Arial"/>
                <w:lang w:val="ru-RU" w:eastAsia="ru-RU"/>
              </w:rPr>
              <w:t>влиянии</w:t>
            </w:r>
            <w:r w:rsidRPr="00BA03B4">
              <w:rPr>
                <w:rFonts w:ascii="Arial" w:hAnsi="Arial" w:cs="Arial"/>
                <w:lang w:val="ru-RU" w:eastAsia="ru-RU"/>
              </w:rPr>
              <w:t xml:space="preserve"> шум</w:t>
            </w:r>
            <w:r w:rsidR="00825328">
              <w:rPr>
                <w:rFonts w:ascii="Arial" w:hAnsi="Arial" w:cs="Arial"/>
                <w:lang w:val="ru-RU" w:eastAsia="ru-RU"/>
              </w:rPr>
              <w:t>ов</w:t>
            </w:r>
            <w:r w:rsidRPr="00BA03B4">
              <w:rPr>
                <w:rFonts w:ascii="Arial" w:hAnsi="Arial" w:cs="Arial"/>
                <w:lang w:val="ru-RU" w:eastAsia="ru-RU"/>
              </w:rPr>
              <w:t>.</w:t>
            </w:r>
          </w:p>
        </w:tc>
      </w:tr>
      <w:tr w:rsidR="00471C14" w:rsidRPr="00471C14" w14:paraId="2492E43D" w14:textId="77777777" w:rsidTr="003A5F7B">
        <w:tc>
          <w:tcPr>
            <w:tcW w:w="817" w:type="dxa"/>
          </w:tcPr>
          <w:p w14:paraId="4C6B36B0" w14:textId="77777777" w:rsidR="00471C14" w:rsidRPr="00BA03B4" w:rsidRDefault="00471C14" w:rsidP="00BA03B4">
            <w:pPr>
              <w:widowControl w:val="0"/>
              <w:tabs>
                <w:tab w:val="left" w:pos="874"/>
              </w:tabs>
              <w:spacing w:after="260" w:line="360" w:lineRule="auto"/>
              <w:ind w:firstLine="31"/>
              <w:rPr>
                <w:rFonts w:ascii="Arial" w:hAnsi="Arial" w:cs="Arial"/>
                <w:lang w:val="ru-RU" w:eastAsia="ru-RU"/>
              </w:rPr>
            </w:pPr>
            <w:r w:rsidRPr="00BA03B4">
              <w:rPr>
                <w:rFonts w:ascii="Arial" w:hAnsi="Arial" w:cs="Arial"/>
                <w:lang w:val="ru-RU" w:eastAsia="ru-RU"/>
              </w:rPr>
              <w:t>N2)</w:t>
            </w:r>
          </w:p>
        </w:tc>
        <w:tc>
          <w:tcPr>
            <w:tcW w:w="8754" w:type="dxa"/>
          </w:tcPr>
          <w:p w14:paraId="3E10C644" w14:textId="3B3BFB15" w:rsidR="00471C14" w:rsidRPr="00BA03B4" w:rsidRDefault="00471C14" w:rsidP="00BA03B4">
            <w:pPr>
              <w:widowControl w:val="0"/>
              <w:tabs>
                <w:tab w:val="left" w:pos="874"/>
              </w:tabs>
              <w:spacing w:after="260" w:line="360" w:lineRule="auto"/>
              <w:ind w:firstLine="31"/>
              <w:rPr>
                <w:rFonts w:ascii="Arial" w:hAnsi="Arial" w:cs="Arial"/>
                <w:lang w:val="ru-RU" w:eastAsia="ru-RU"/>
              </w:rPr>
            </w:pPr>
            <w:r w:rsidRPr="00BA03B4">
              <w:rPr>
                <w:rFonts w:ascii="Arial" w:hAnsi="Arial" w:cs="Arial"/>
                <w:lang w:val="ru-RU" w:eastAsia="ru-RU"/>
              </w:rPr>
              <w:t xml:space="preserve">Для уравнений (G.8) и (G.9) приведенный пример границ погрешности предполагает, что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М</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А</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Т</m:t>
                  </m:r>
                </m:sub>
              </m:sSub>
              <m:r>
                <m:rPr>
                  <m:sty m:val="p"/>
                </m:rPr>
                <w:rPr>
                  <w:rFonts w:ascii="Cambria Math" w:hAnsi="Cambria Math" w:cs="Arial"/>
                  <w:lang w:val="ru-RU" w:eastAsia="ru-RU"/>
                </w:rPr>
                <m:t>=0,06</m:t>
              </m:r>
            </m:oMath>
            <w:r w:rsidRPr="00BA03B4">
              <w:rPr>
                <w:rFonts w:ascii="Arial" w:hAnsi="Arial" w:cs="Arial"/>
                <w:lang w:val="ru-RU" w:eastAsia="ru-RU"/>
              </w:rPr>
              <w:t xml:space="preserve"> (обратные потери 24 дБ),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=0,18</m:t>
              </m:r>
            </m:oMath>
            <w:r w:rsidRPr="00BA03B4">
              <w:rPr>
                <w:rFonts w:ascii="Arial" w:hAnsi="Arial" w:cs="Arial"/>
                <w:lang w:val="ru-RU" w:eastAsia="ru-RU"/>
              </w:rPr>
              <w:t xml:space="preserve"> (обратные потери 15 дБ),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=0,32</m:t>
              </m:r>
            </m:oMath>
            <w:r w:rsidRPr="00BA03B4">
              <w:rPr>
                <w:rFonts w:ascii="Arial" w:hAnsi="Arial" w:cs="Arial"/>
                <w:lang w:val="ru-RU" w:eastAsia="ru-RU"/>
              </w:rPr>
              <w:t xml:space="preserve"> (обратные потери 10 дБ),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r>
                <m:rPr>
                  <m:sty m:val="p"/>
                </m:rPr>
                <w:rPr>
                  <w:rFonts w:ascii="Cambria Math" w:hAnsi="Cambria Math" w:cs="Arial"/>
                  <w:lang w:val="ru-RU" w:eastAsia="ru-RU"/>
                </w:rPr>
                <m:t>=1,0</m:t>
              </m:r>
            </m:oMath>
            <w:r w:rsidRPr="00BA03B4">
              <w:rPr>
                <w:rFonts w:ascii="Arial" w:hAnsi="Arial" w:cs="Arial"/>
                <w:lang w:val="ru-RU" w:eastAsia="ru-RU"/>
              </w:rPr>
              <w:t xml:space="preserve">; результаты составляют </w:t>
            </w:r>
            <m:oMath>
              <m:sSubSup>
                <m:sSubSupPr>
                  <m:ctrlPr>
                    <w:rPr>
                      <w:rFonts w:ascii="Cambria Math" w:hAnsi="Cambria Math" w:cs="Arial"/>
                      <w:lang w:val="ru-RU" w:eastAsia="ru-RU"/>
                    </w:rPr>
                  </m:ctrlPr>
                </m:sSubSupPr>
                <m:e>
                  <m:r>
                    <w:rPr>
                      <w:rFonts w:ascii="Cambria Math" w:hAnsi="Cambria Math" w:cs="Arial"/>
                      <w:lang w:val="ru-RU" w:eastAsia="ru-RU"/>
                    </w:rPr>
                    <m:t>M</m:t>
                  </m:r>
                </m:e>
                <m:sub>
                  <m:r>
                    <w:rPr>
                      <w:rFonts w:ascii="Cambria Math" w:hAnsi="Cambria Math" w:cs="Arial"/>
                      <w:lang w:val="ru-RU" w:eastAsia="ru-RU"/>
                    </w:rPr>
                    <m:t>D</m:t>
                  </m:r>
                </m:sub>
                <m:sup>
                  <m:r>
                    <m:rPr>
                      <m:sty m:val="p"/>
                    </m:rPr>
                    <w:rPr>
                      <w:rFonts w:ascii="Cambria Math" w:hAnsi="Cambria Math" w:cs="Arial"/>
                      <w:lang w:val="ru-RU" w:eastAsia="ru-RU"/>
                    </w:rPr>
                    <m:t>-</m:t>
                  </m:r>
                </m:sup>
              </m:sSubSup>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M</m:t>
                  </m:r>
                </m:e>
                <m:sub>
                  <m:r>
                    <w:rPr>
                      <w:rFonts w:ascii="Cambria Math" w:hAnsi="Cambria Math" w:cs="Arial"/>
                      <w:lang w:val="ru-RU" w:eastAsia="ru-RU"/>
                    </w:rPr>
                    <m:t>L</m:t>
                  </m:r>
                </m:sub>
                <m:sup>
                  <m:r>
                    <m:rPr>
                      <m:sty m:val="p"/>
                    </m:rPr>
                    <w:rPr>
                      <w:rFonts w:ascii="Cambria Math" w:hAnsi="Cambria Math" w:cs="Arial"/>
                      <w:lang w:val="ru-RU" w:eastAsia="ru-RU"/>
                    </w:rPr>
                    <m:t>-</m:t>
                  </m:r>
                </m:sup>
              </m:sSubSup>
              <m:r>
                <m:rPr>
                  <m:sty m:val="p"/>
                </m:rPr>
                <w:rPr>
                  <w:rFonts w:ascii="Cambria Math" w:hAnsi="Cambria Math" w:cs="Arial"/>
                  <w:lang w:val="ru-RU" w:eastAsia="ru-RU"/>
                </w:rPr>
                <m:t>=0,266</m:t>
              </m:r>
            </m:oMath>
            <w:r w:rsidRPr="00BA03B4">
              <w:rPr>
                <w:rFonts w:ascii="Arial" w:hAnsi="Arial" w:cs="Arial"/>
                <w:lang w:val="ru-RU" w:eastAsia="ru-RU"/>
              </w:rPr>
              <w:t> дБ (см. G.2.5.4).</w:t>
            </w:r>
          </w:p>
        </w:tc>
      </w:tr>
      <w:tr w:rsidR="00471C14" w:rsidRPr="00940D88" w14:paraId="78ED2841" w14:textId="77777777" w:rsidTr="003A5F7B">
        <w:tc>
          <w:tcPr>
            <w:tcW w:w="817" w:type="dxa"/>
          </w:tcPr>
          <w:p w14:paraId="324AC137" w14:textId="77777777" w:rsidR="00471C14" w:rsidRPr="00BA03B4" w:rsidRDefault="00471C14" w:rsidP="00BA03B4">
            <w:pPr>
              <w:widowControl w:val="0"/>
              <w:tabs>
                <w:tab w:val="left" w:pos="874"/>
              </w:tabs>
              <w:spacing w:after="260" w:line="360" w:lineRule="auto"/>
              <w:ind w:firstLine="31"/>
              <w:rPr>
                <w:rFonts w:ascii="Arial" w:hAnsi="Arial" w:cs="Arial"/>
                <w:lang w:val="ru-RU" w:eastAsia="ru-RU"/>
              </w:rPr>
            </w:pPr>
            <w:r w:rsidRPr="00BA03B4">
              <w:rPr>
                <w:rFonts w:ascii="Arial" w:hAnsi="Arial" w:cs="Arial"/>
                <w:lang w:val="ru-RU" w:eastAsia="ru-RU"/>
              </w:rPr>
              <w:t>N3)</w:t>
            </w:r>
          </w:p>
        </w:tc>
        <w:tc>
          <w:tcPr>
            <w:tcW w:w="8754" w:type="dxa"/>
          </w:tcPr>
          <w:p w14:paraId="4000C75E" w14:textId="41B12F16" w:rsidR="00471C14" w:rsidRPr="00BA03B4" w:rsidRDefault="00471C14" w:rsidP="00BA03B4">
            <w:pPr>
              <w:widowControl w:val="0"/>
              <w:tabs>
                <w:tab w:val="left" w:pos="874"/>
              </w:tabs>
              <w:spacing w:after="260" w:line="360" w:lineRule="auto"/>
              <w:ind w:firstLine="31"/>
              <w:rPr>
                <w:rFonts w:ascii="Arial" w:hAnsi="Arial" w:cs="Arial"/>
                <w:lang w:val="ru-RU" w:eastAsia="ru-RU"/>
              </w:rPr>
            </w:pPr>
            <w:r w:rsidRPr="00BA03B4">
              <w:rPr>
                <w:rFonts w:ascii="Arial" w:hAnsi="Arial" w:cs="Arial"/>
                <w:lang w:val="ru-RU" w:eastAsia="ru-RU"/>
              </w:rPr>
              <w:t xml:space="preserve">Предполагается, что емкость антенны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r>
                <m:rPr>
                  <m:sty m:val="p"/>
                </m:rPr>
                <w:rPr>
                  <w:rFonts w:ascii="Cambria Math" w:hAnsi="Cambria Math" w:cs="Arial"/>
                  <w:lang w:val="ru-RU" w:eastAsia="ru-RU"/>
                </w:rPr>
                <m:t>=11</m:t>
              </m:r>
            </m:oMath>
            <w:r w:rsidRPr="00BA03B4">
              <w:rPr>
                <w:rFonts w:ascii="Arial" w:hAnsi="Arial" w:cs="Arial"/>
                <w:lang w:val="ru-RU" w:eastAsia="ru-RU"/>
              </w:rPr>
              <w:t> пФ с погрешностью ±1,3 пФ. По этому примеру в уравнении (G.7) в результирующем коэффициенте калибровки получается погрешность 1,09 дБ (см. G.2.5.2).</w:t>
            </w:r>
          </w:p>
        </w:tc>
      </w:tr>
      <w:tr w:rsidR="00471C14" w:rsidRPr="00DA1162" w14:paraId="69CAEFFF" w14:textId="77777777" w:rsidTr="003A5F7B">
        <w:tc>
          <w:tcPr>
            <w:tcW w:w="817" w:type="dxa"/>
          </w:tcPr>
          <w:p w14:paraId="3D2E2DEA" w14:textId="77777777"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N4)</w:t>
            </w:r>
          </w:p>
        </w:tc>
        <w:tc>
          <w:tcPr>
            <w:tcW w:w="8754" w:type="dxa"/>
          </w:tcPr>
          <w:p w14:paraId="4AE5B7D9" w14:textId="4BCD94FD"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 xml:space="preserve">Следует учитывать стабильность </w:t>
            </w:r>
            <w:r w:rsidR="00940D88">
              <w:rPr>
                <w:rFonts w:ascii="Arial" w:hAnsi="Arial" w:cs="Arial"/>
                <w:lang w:val="ru-RU" w:eastAsia="ru-RU"/>
              </w:rPr>
              <w:t>коэффициента усиления</w:t>
            </w:r>
            <w:r w:rsidRPr="00940D88">
              <w:rPr>
                <w:rFonts w:ascii="Arial" w:hAnsi="Arial" w:cs="Arial"/>
                <w:lang w:val="ru-RU" w:eastAsia="ru-RU"/>
              </w:rPr>
              <w:t xml:space="preserve"> усилителя на случай, если он существенно изменится в процессе калибровки. В таблице 4 (см. 5.1.2.5) </w:t>
            </w:r>
            <w:r w:rsidR="00940D88">
              <w:rPr>
                <w:rFonts w:ascii="Arial" w:hAnsi="Arial" w:cs="Arial"/>
                <w:lang w:val="ru-RU" w:eastAsia="ru-RU"/>
              </w:rPr>
              <w:t>эта составляющая</w:t>
            </w:r>
            <w:r w:rsidRPr="00940D88">
              <w:rPr>
                <w:rFonts w:ascii="Arial" w:hAnsi="Arial" w:cs="Arial"/>
                <w:lang w:val="ru-RU" w:eastAsia="ru-RU"/>
              </w:rPr>
              <w:t xml:space="preserve"> оценивается в 0,05 дБ, исходя из спецификаци</w:t>
            </w:r>
            <w:r w:rsidR="00940D88">
              <w:rPr>
                <w:rFonts w:ascii="Arial" w:hAnsi="Arial" w:cs="Arial"/>
                <w:lang w:val="ru-RU" w:eastAsia="ru-RU"/>
              </w:rPr>
              <w:t>и на усилитель</w:t>
            </w:r>
            <w:r w:rsidRPr="00940D88">
              <w:rPr>
                <w:rFonts w:ascii="Arial" w:hAnsi="Arial" w:cs="Arial"/>
                <w:lang w:val="ru-RU" w:eastAsia="ru-RU"/>
              </w:rPr>
              <w:t>.</w:t>
            </w:r>
          </w:p>
        </w:tc>
      </w:tr>
      <w:tr w:rsidR="00471C14" w:rsidRPr="00940D88" w14:paraId="7F3EEC14" w14:textId="77777777" w:rsidTr="003A5F7B">
        <w:tc>
          <w:tcPr>
            <w:tcW w:w="817" w:type="dxa"/>
          </w:tcPr>
          <w:p w14:paraId="2966069E" w14:textId="77777777"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N5)</w:t>
            </w:r>
          </w:p>
        </w:tc>
        <w:tc>
          <w:tcPr>
            <w:tcW w:w="8754" w:type="dxa"/>
          </w:tcPr>
          <w:p w14:paraId="30CB3863" w14:textId="7EBC4F0A"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 xml:space="preserve">Если эффективная высота </w:t>
            </w:r>
            <w:r w:rsidR="00940D88">
              <w:rPr>
                <w:rFonts w:ascii="Arial" w:hAnsi="Arial" w:cs="Arial"/>
                <w:lang w:val="ru-RU" w:eastAsia="ru-RU"/>
              </w:rPr>
              <w:t>штыревой</w:t>
            </w:r>
            <w:r w:rsidRPr="00940D88">
              <w:rPr>
                <w:rFonts w:ascii="Arial" w:hAnsi="Arial" w:cs="Arial"/>
                <w:lang w:val="ru-RU" w:eastAsia="ru-RU"/>
              </w:rPr>
              <w:t xml:space="preserve"> антенны оценивается с погрешностью 4 %, емкость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940D88">
              <w:rPr>
                <w:rFonts w:ascii="Arial" w:hAnsi="Arial" w:cs="Arial"/>
                <w:lang w:val="ru-RU" w:eastAsia="ru-RU"/>
              </w:rPr>
              <w:t>, соответствующа</w:t>
            </w:r>
            <w:r w:rsidR="00333FB8">
              <w:rPr>
                <w:rFonts w:ascii="Arial" w:hAnsi="Arial" w:cs="Arial"/>
                <w:lang w:val="ru-RU" w:eastAsia="ru-RU"/>
              </w:rPr>
              <w:t>я</w:t>
            </w:r>
            <w:r w:rsidRPr="00940D88">
              <w:rPr>
                <w:rFonts w:ascii="Arial" w:hAnsi="Arial" w:cs="Arial"/>
                <w:lang w:val="ru-RU" w:eastAsia="ru-RU"/>
              </w:rPr>
              <w:t xml:space="preserve"> эффективной высоте, </w:t>
            </w:r>
            <w:r w:rsidR="00333FB8">
              <w:rPr>
                <w:rFonts w:ascii="Arial" w:hAnsi="Arial" w:cs="Arial"/>
                <w:lang w:val="ru-RU" w:eastAsia="ru-RU"/>
              </w:rPr>
              <w:t>включает</w:t>
            </w:r>
            <w:r w:rsidRPr="00940D88">
              <w:rPr>
                <w:rFonts w:ascii="Arial" w:hAnsi="Arial" w:cs="Arial"/>
                <w:lang w:val="ru-RU" w:eastAsia="ru-RU"/>
              </w:rPr>
              <w:t xml:space="preserve"> погрешность 0,341 дБ (см. G.2.5.5).</w:t>
            </w:r>
          </w:p>
        </w:tc>
      </w:tr>
      <w:tr w:rsidR="00471C14" w:rsidRPr="00DA1162" w14:paraId="7B364959" w14:textId="77777777" w:rsidTr="003A5F7B">
        <w:tc>
          <w:tcPr>
            <w:tcW w:w="817" w:type="dxa"/>
          </w:tcPr>
          <w:p w14:paraId="2BF3AB5C" w14:textId="77777777"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N6)</w:t>
            </w:r>
          </w:p>
        </w:tc>
        <w:tc>
          <w:tcPr>
            <w:tcW w:w="8754" w:type="dxa"/>
          </w:tcPr>
          <w:p w14:paraId="62FF6799" w14:textId="68E67017"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Неопределенность, связанная с повторяемостью</w:t>
            </w:r>
            <w:r w:rsidR="00333FB8">
              <w:rPr>
                <w:rFonts w:ascii="Arial" w:hAnsi="Arial" w:cs="Arial"/>
                <w:lang w:val="ru-RU" w:eastAsia="ru-RU"/>
              </w:rPr>
              <w:t xml:space="preserve"> результатов</w:t>
            </w:r>
            <w:r w:rsidRPr="00940D88">
              <w:rPr>
                <w:rFonts w:ascii="Arial" w:hAnsi="Arial" w:cs="Arial"/>
                <w:lang w:val="ru-RU" w:eastAsia="ru-RU"/>
              </w:rPr>
              <w:t xml:space="preserve"> измерений, определяется, как неопределенность по типу А. Это включает в себя ошибки </w:t>
            </w:r>
            <w:r w:rsidR="003E3950">
              <w:rPr>
                <w:rFonts w:ascii="Arial" w:hAnsi="Arial" w:cs="Arial"/>
                <w:lang w:val="ru-RU" w:eastAsia="ru-RU"/>
              </w:rPr>
              <w:t xml:space="preserve">установки </w:t>
            </w:r>
            <w:r w:rsidRPr="00940D88">
              <w:rPr>
                <w:rFonts w:ascii="Arial" w:hAnsi="Arial" w:cs="Arial"/>
                <w:lang w:val="ru-RU" w:eastAsia="ru-RU"/>
              </w:rPr>
              <w:t xml:space="preserve">(например, повторяемость </w:t>
            </w:r>
            <w:r w:rsidR="003E3950">
              <w:rPr>
                <w:rFonts w:ascii="Arial" w:hAnsi="Arial" w:cs="Arial"/>
                <w:lang w:val="ru-RU" w:eastAsia="ru-RU"/>
              </w:rPr>
              <w:t>соединителей</w:t>
            </w:r>
            <w:r w:rsidRPr="00940D88">
              <w:rPr>
                <w:rFonts w:ascii="Arial" w:hAnsi="Arial" w:cs="Arial"/>
                <w:lang w:val="ru-RU" w:eastAsia="ru-RU"/>
              </w:rPr>
              <w:t xml:space="preserve"> и </w:t>
            </w:r>
            <w:r w:rsidR="003E3950">
              <w:rPr>
                <w:rFonts w:ascii="Arial" w:hAnsi="Arial" w:cs="Arial"/>
                <w:lang w:val="ru-RU" w:eastAsia="ru-RU"/>
              </w:rPr>
              <w:t>размещения</w:t>
            </w:r>
            <w:r w:rsidRPr="00940D88">
              <w:rPr>
                <w:rFonts w:ascii="Arial" w:hAnsi="Arial" w:cs="Arial"/>
                <w:lang w:val="ru-RU" w:eastAsia="ru-RU"/>
              </w:rPr>
              <w:t xml:space="preserve"> </w:t>
            </w:r>
            <w:r w:rsidR="003E3950">
              <w:rPr>
                <w:rFonts w:ascii="Arial" w:hAnsi="Arial" w:cs="Arial"/>
                <w:lang w:val="ru-RU" w:eastAsia="ru-RU"/>
              </w:rPr>
              <w:t>антенн</w:t>
            </w:r>
            <w:r w:rsidRPr="00940D88">
              <w:rPr>
                <w:rFonts w:ascii="Arial" w:hAnsi="Arial" w:cs="Arial"/>
                <w:lang w:val="ru-RU" w:eastAsia="ru-RU"/>
              </w:rPr>
              <w:t>). Для получения достоверн</w:t>
            </w:r>
            <w:r w:rsidR="003E3950">
              <w:rPr>
                <w:rFonts w:ascii="Arial" w:hAnsi="Arial" w:cs="Arial"/>
                <w:lang w:val="ru-RU" w:eastAsia="ru-RU"/>
              </w:rPr>
              <w:t>ой</w:t>
            </w:r>
            <w:r w:rsidRPr="00940D88">
              <w:rPr>
                <w:rFonts w:ascii="Arial" w:hAnsi="Arial" w:cs="Arial"/>
                <w:lang w:val="ru-RU" w:eastAsia="ru-RU"/>
              </w:rPr>
              <w:t xml:space="preserve"> </w:t>
            </w:r>
            <w:r w:rsidR="003E3950">
              <w:rPr>
                <w:rFonts w:ascii="Arial" w:hAnsi="Arial" w:cs="Arial"/>
                <w:lang w:val="ru-RU" w:eastAsia="ru-RU"/>
              </w:rPr>
              <w:t>информации</w:t>
            </w:r>
            <w:r w:rsidRPr="00940D88">
              <w:rPr>
                <w:rFonts w:ascii="Arial" w:hAnsi="Arial" w:cs="Arial"/>
                <w:lang w:val="ru-RU" w:eastAsia="ru-RU"/>
              </w:rPr>
              <w:t xml:space="preserve"> необходимо выполнить </w:t>
            </w:r>
            <w:r w:rsidR="003E3950">
              <w:rPr>
                <w:rFonts w:ascii="Arial" w:hAnsi="Arial" w:cs="Arial"/>
                <w:lang w:val="ru-RU" w:eastAsia="ru-RU"/>
              </w:rPr>
              <w:t>серию</w:t>
            </w:r>
            <w:r w:rsidRPr="00940D88">
              <w:rPr>
                <w:rFonts w:ascii="Arial" w:hAnsi="Arial" w:cs="Arial"/>
                <w:lang w:val="ru-RU" w:eastAsia="ru-RU"/>
              </w:rPr>
              <w:t xml:space="preserve"> из 10 измерений, включая полный демонтаж и настройку.</w:t>
            </w:r>
          </w:p>
        </w:tc>
      </w:tr>
      <w:tr w:rsidR="00471C14" w:rsidRPr="00DA1162" w14:paraId="15A13BA8" w14:textId="77777777" w:rsidTr="003A5F7B">
        <w:tc>
          <w:tcPr>
            <w:tcW w:w="817" w:type="dxa"/>
          </w:tcPr>
          <w:p w14:paraId="6CA8C355" w14:textId="77777777"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N7)</w:t>
            </w:r>
          </w:p>
        </w:tc>
        <w:tc>
          <w:tcPr>
            <w:tcW w:w="8754" w:type="dxa"/>
          </w:tcPr>
          <w:p w14:paraId="25DC75D5" w14:textId="6B671E49"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 xml:space="preserve">Суммарная стандартная неопределенность может быть рассчитана как </w:t>
            </w:r>
            <w:r w:rsidRPr="00940D88">
              <w:rPr>
                <w:rFonts w:ascii="Arial" w:hAnsi="Arial" w:cs="Arial"/>
                <w:lang w:val="ru-RU" w:eastAsia="ru-RU"/>
              </w:rPr>
              <w:lastRenderedPageBreak/>
              <w:t>корень из суммы квадратов каждой составляющей, указанной в таблице.</w:t>
            </w:r>
          </w:p>
        </w:tc>
      </w:tr>
      <w:tr w:rsidR="00471C14" w:rsidRPr="007062B8" w14:paraId="28A88B64" w14:textId="77777777" w:rsidTr="003A5F7B">
        <w:tc>
          <w:tcPr>
            <w:tcW w:w="817" w:type="dxa"/>
          </w:tcPr>
          <w:p w14:paraId="657A5640" w14:textId="77777777"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lastRenderedPageBreak/>
              <w:t>N8)</w:t>
            </w:r>
          </w:p>
        </w:tc>
        <w:tc>
          <w:tcPr>
            <w:tcW w:w="8754" w:type="dxa"/>
          </w:tcPr>
          <w:p w14:paraId="704F2E1A" w14:textId="7B92D9F4"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 xml:space="preserve">Например, в спецификации на векторный анализатор электрических цепей указано значение неопределенности 0,18 дБ для измерений </w:t>
            </w:r>
            <m:oMath>
              <m:r>
                <m:rPr>
                  <m:sty m:val="p"/>
                </m:rPr>
                <w:rPr>
                  <w:rFonts w:ascii="Cambria Math" w:hAnsi="Cambria Math" w:cs="Arial"/>
                  <w:lang w:val="ru-RU" w:eastAsia="ru-RU"/>
                </w:rPr>
                <m:t>∆</m:t>
              </m:r>
              <m:r>
                <w:rPr>
                  <w:rFonts w:ascii="Cambria Math" w:hAnsi="Cambria Math" w:cs="Arial"/>
                  <w:lang w:val="ru-RU" w:eastAsia="ru-RU"/>
                </w:rPr>
                <m:t>U</m:t>
              </m:r>
              <m:d>
                <m:dPr>
                  <m:ctrlPr>
                    <w:rPr>
                      <w:rFonts w:ascii="Cambria Math" w:hAnsi="Cambria Math" w:cs="Arial"/>
                      <w:lang w:val="ru-RU" w:eastAsia="ru-RU"/>
                    </w:rPr>
                  </m:ctrlPr>
                </m:dPr>
                <m:e>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e>
                  </m:d>
                </m:e>
              </m:d>
              <m:r>
                <m:rPr>
                  <m:sty m:val="p"/>
                </m:rPr>
                <w:rPr>
                  <w:rFonts w:ascii="Cambria Math" w:hAnsi="Cambria Math" w:cs="Arial"/>
                  <w:lang w:val="ru-RU" w:eastAsia="ru-RU"/>
                </w:rPr>
                <m:t>=-40</m:t>
              </m:r>
            </m:oMath>
            <w:r w:rsidRPr="00940D88">
              <w:rPr>
                <w:rFonts w:ascii="Arial" w:hAnsi="Arial" w:cs="Arial"/>
                <w:lang w:val="ru-RU" w:eastAsia="ru-RU"/>
              </w:rPr>
              <w:t xml:space="preserve"> дБ при мощности источника </w:t>
            </w:r>
            <m:oMath>
              <m:r>
                <m:rPr>
                  <m:sty m:val="p"/>
                </m:rPr>
                <w:rPr>
                  <w:rFonts w:ascii="Cambria Math" w:hAnsi="Cambria Math" w:cs="Arial"/>
                  <w:lang w:val="ru-RU" w:eastAsia="ru-RU"/>
                </w:rPr>
                <m:t>-12</m:t>
              </m:r>
            </m:oMath>
            <w:r w:rsidRPr="00940D88">
              <w:rPr>
                <w:rFonts w:ascii="Arial" w:hAnsi="Arial" w:cs="Arial"/>
                <w:lang w:val="ru-RU" w:eastAsia="ru-RU"/>
              </w:rPr>
              <w:t> дБм на частотах от 45 МГц до 18 ГГц. См. N1), 6.2.4 и A.8.1 о влиянии шум</w:t>
            </w:r>
            <w:r w:rsidR="003E3950">
              <w:rPr>
                <w:rFonts w:ascii="Arial" w:hAnsi="Arial" w:cs="Arial"/>
                <w:lang w:val="ru-RU" w:eastAsia="ru-RU"/>
              </w:rPr>
              <w:t>ов</w:t>
            </w:r>
            <w:r w:rsidRPr="00940D88">
              <w:rPr>
                <w:rFonts w:ascii="Arial" w:hAnsi="Arial" w:cs="Arial"/>
                <w:lang w:val="ru-RU" w:eastAsia="ru-RU"/>
              </w:rPr>
              <w:t xml:space="preserve"> приемника.</w:t>
            </w:r>
          </w:p>
        </w:tc>
      </w:tr>
      <w:tr w:rsidR="00471C14" w:rsidRPr="00DA1162" w14:paraId="689D3C8D" w14:textId="77777777" w:rsidTr="003A5F7B">
        <w:tc>
          <w:tcPr>
            <w:tcW w:w="817" w:type="dxa"/>
          </w:tcPr>
          <w:p w14:paraId="64F83D30" w14:textId="77777777"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N9)</w:t>
            </w:r>
          </w:p>
        </w:tc>
        <w:tc>
          <w:tcPr>
            <w:tcW w:w="8754" w:type="dxa"/>
          </w:tcPr>
          <w:p w14:paraId="7DC0CD9F" w14:textId="14D24239" w:rsidR="00471C14" w:rsidRPr="00940D88" w:rsidRDefault="00471C14" w:rsidP="00940D88">
            <w:pPr>
              <w:widowControl w:val="0"/>
              <w:tabs>
                <w:tab w:val="left" w:pos="874"/>
              </w:tabs>
              <w:spacing w:after="260" w:line="360" w:lineRule="auto"/>
              <w:ind w:firstLine="31"/>
              <w:rPr>
                <w:rFonts w:ascii="Arial" w:hAnsi="Arial" w:cs="Arial"/>
                <w:lang w:val="ru-RU" w:eastAsia="ru-RU"/>
              </w:rPr>
            </w:pPr>
            <w:r w:rsidRPr="00940D88">
              <w:rPr>
                <w:rFonts w:ascii="Arial" w:hAnsi="Arial" w:cs="Arial"/>
                <w:lang w:val="ru-RU" w:eastAsia="ru-RU"/>
              </w:rPr>
              <w:t xml:space="preserve">Вклад, обусловленный изменением </w:t>
            </w:r>
            <w:r w:rsidR="00C83595">
              <w:rPr>
                <w:rFonts w:ascii="Arial" w:hAnsi="Arial" w:cs="Arial"/>
                <w:lang w:val="ru-RU" w:eastAsia="ru-RU"/>
              </w:rPr>
              <w:t>коэффициента передачи</w:t>
            </w:r>
            <w:r w:rsidRPr="00940D88">
              <w:rPr>
                <w:rFonts w:ascii="Arial" w:hAnsi="Arial" w:cs="Arial"/>
                <w:lang w:val="ru-RU" w:eastAsia="ru-RU"/>
              </w:rPr>
              <w:t xml:space="preserve"> кабеля за время между </w:t>
            </w:r>
            <w:r w:rsidR="00C83595">
              <w:rPr>
                <w:rFonts w:ascii="Arial" w:hAnsi="Arial" w:cs="Arial"/>
                <w:lang w:val="ru-RU" w:eastAsia="ru-RU"/>
              </w:rPr>
              <w:t xml:space="preserve">измерениями </w:t>
            </w:r>
            <w:r w:rsidR="001C0991">
              <w:rPr>
                <w:rFonts w:ascii="Arial" w:hAnsi="Arial" w:cs="Arial"/>
                <w:lang w:val="ru-RU" w:eastAsia="ru-RU"/>
              </w:rPr>
              <w:t>вносимых</w:t>
            </w:r>
            <w:r w:rsidR="00C83595">
              <w:rPr>
                <w:rFonts w:ascii="Arial" w:hAnsi="Arial" w:cs="Arial"/>
                <w:lang w:val="ru-RU" w:eastAsia="ru-RU"/>
              </w:rPr>
              <w:t xml:space="preserve"> </w:t>
            </w:r>
            <w:r w:rsidR="001C0991">
              <w:rPr>
                <w:rFonts w:ascii="Arial" w:hAnsi="Arial" w:cs="Arial"/>
                <w:lang w:val="ru-RU" w:eastAsia="ru-RU"/>
              </w:rPr>
              <w:t>потерь</w:t>
            </w:r>
            <w:r w:rsidR="001C0991" w:rsidRPr="00940D88">
              <w:rPr>
                <w:rFonts w:ascii="Arial" w:hAnsi="Arial" w:cs="Arial"/>
                <w:lang w:val="ru-RU" w:eastAsia="ru-RU"/>
              </w:rPr>
              <w:t xml:space="preserve"> </w:t>
            </w:r>
            <w:r w:rsidR="001C0991">
              <w:rPr>
                <w:rFonts w:ascii="Arial" w:hAnsi="Arial" w:cs="Arial"/>
                <w:lang w:val="ru-RU" w:eastAsia="ru-RU"/>
              </w:rPr>
              <w:t xml:space="preserve">при </w:t>
            </w:r>
            <w:r w:rsidRPr="00940D88">
              <w:rPr>
                <w:rFonts w:ascii="Arial" w:hAnsi="Arial" w:cs="Arial"/>
                <w:lang w:val="ru-RU" w:eastAsia="ru-RU"/>
              </w:rPr>
              <w:t>прямо</w:t>
            </w:r>
            <w:r w:rsidR="001C0991">
              <w:rPr>
                <w:rFonts w:ascii="Arial" w:hAnsi="Arial" w:cs="Arial"/>
                <w:lang w:val="ru-RU" w:eastAsia="ru-RU"/>
              </w:rPr>
              <w:t xml:space="preserve">м </w:t>
            </w:r>
            <w:r w:rsidRPr="00940D88">
              <w:rPr>
                <w:rFonts w:ascii="Arial" w:hAnsi="Arial" w:cs="Arial"/>
                <w:lang w:val="ru-RU" w:eastAsia="ru-RU"/>
              </w:rPr>
              <w:t>подключени</w:t>
            </w:r>
            <w:r w:rsidR="001C0991">
              <w:rPr>
                <w:rFonts w:ascii="Arial" w:hAnsi="Arial" w:cs="Arial"/>
                <w:lang w:val="ru-RU" w:eastAsia="ru-RU"/>
              </w:rPr>
              <w:t xml:space="preserve">и </w:t>
            </w:r>
            <w:r w:rsidRPr="00940D88">
              <w:rPr>
                <w:rFonts w:ascii="Arial" w:hAnsi="Arial" w:cs="Arial"/>
                <w:lang w:val="ru-RU" w:eastAsia="ru-RU"/>
              </w:rPr>
              <w:t xml:space="preserve">и </w:t>
            </w:r>
            <w:r w:rsidR="00C83595">
              <w:rPr>
                <w:rFonts w:ascii="Arial" w:hAnsi="Arial" w:cs="Arial"/>
                <w:lang w:val="ru-RU" w:eastAsia="ru-RU"/>
              </w:rPr>
              <w:t xml:space="preserve">вносимых потерь площадки </w:t>
            </w:r>
            <w:r w:rsidR="00C83595">
              <w:rPr>
                <w:rFonts w:ascii="Arial" w:hAnsi="Arial" w:cs="Arial"/>
                <w:lang w:eastAsia="ru-RU"/>
              </w:rPr>
              <w:t>SIL</w:t>
            </w:r>
            <w:r w:rsidRPr="00940D88">
              <w:rPr>
                <w:rFonts w:ascii="Arial" w:hAnsi="Arial" w:cs="Arial"/>
                <w:lang w:val="ru-RU" w:eastAsia="ru-RU"/>
              </w:rPr>
              <w:t xml:space="preserve"> (с антеннами). Его следует оценивать для каждого типа используемого кабеля, а также для частоты, температуры и изгиба. Приведенное значение 0,15 дБ является примером, предполагающим, что калибровка не выполняется в экстремальных условиях окружающей среды (например, на испытательной площадке для калибровки CALTS </w:t>
            </w:r>
            <w:r w:rsidR="00F176D9" w:rsidRPr="00940D88">
              <w:rPr>
                <w:rFonts w:ascii="Arial" w:hAnsi="Arial" w:cs="Arial"/>
                <w:lang w:val="ru-RU" w:eastAsia="ru-RU"/>
              </w:rPr>
              <w:t xml:space="preserve">во время процесса калибровки </w:t>
            </w:r>
            <w:r w:rsidR="00F176D9">
              <w:rPr>
                <w:rFonts w:ascii="Arial" w:hAnsi="Arial" w:cs="Arial"/>
                <w:lang w:val="ru-RU" w:eastAsia="ru-RU"/>
              </w:rPr>
              <w:t xml:space="preserve">не </w:t>
            </w:r>
            <w:r w:rsidRPr="00940D88">
              <w:rPr>
                <w:rFonts w:ascii="Arial" w:hAnsi="Arial" w:cs="Arial"/>
                <w:lang w:val="ru-RU" w:eastAsia="ru-RU"/>
              </w:rPr>
              <w:t>происходят перепады температуры более 5 °C). Минимальный радиус изгиба кабеля может быть указан производителем кабеля. Оценит</w:t>
            </w:r>
            <w:r w:rsidR="00F176D9">
              <w:rPr>
                <w:rFonts w:ascii="Arial" w:hAnsi="Arial" w:cs="Arial"/>
                <w:lang w:val="ru-RU" w:eastAsia="ru-RU"/>
              </w:rPr>
              <w:t xml:space="preserve">ь влияние </w:t>
            </w:r>
            <w:r w:rsidRPr="00940D88">
              <w:rPr>
                <w:rFonts w:ascii="Arial" w:hAnsi="Arial" w:cs="Arial"/>
                <w:lang w:val="ru-RU" w:eastAsia="ru-RU"/>
              </w:rPr>
              <w:t>изгиб</w:t>
            </w:r>
            <w:r w:rsidR="00F176D9">
              <w:rPr>
                <w:rFonts w:ascii="Arial" w:hAnsi="Arial" w:cs="Arial"/>
                <w:lang w:val="ru-RU" w:eastAsia="ru-RU"/>
              </w:rPr>
              <w:t>ов</w:t>
            </w:r>
            <w:r w:rsidRPr="00940D88">
              <w:rPr>
                <w:rFonts w:ascii="Arial" w:hAnsi="Arial" w:cs="Arial"/>
                <w:lang w:val="ru-RU" w:eastAsia="ru-RU"/>
              </w:rPr>
              <w:t xml:space="preserve"> кабеля </w:t>
            </w:r>
            <w:r w:rsidR="00F176D9">
              <w:rPr>
                <w:rFonts w:ascii="Arial" w:hAnsi="Arial" w:cs="Arial"/>
                <w:lang w:val="ru-RU" w:eastAsia="ru-RU"/>
              </w:rPr>
              <w:t>можно при многократных измерениях</w:t>
            </w:r>
            <w:r w:rsidRPr="00940D88">
              <w:rPr>
                <w:rFonts w:ascii="Arial" w:hAnsi="Arial" w:cs="Arial"/>
                <w:lang w:val="ru-RU" w:eastAsia="ru-RU"/>
              </w:rPr>
              <w:t>.</w:t>
            </w:r>
          </w:p>
        </w:tc>
      </w:tr>
      <w:tr w:rsidR="00471C14" w:rsidRPr="00DA1162" w14:paraId="69850747" w14:textId="77777777" w:rsidTr="003A5F7B">
        <w:tc>
          <w:tcPr>
            <w:tcW w:w="817" w:type="dxa"/>
          </w:tcPr>
          <w:p w14:paraId="7328EDB9" w14:textId="77777777" w:rsidR="00471C14" w:rsidRPr="00F176D9" w:rsidRDefault="00471C14" w:rsidP="00F176D9">
            <w:pPr>
              <w:widowControl w:val="0"/>
              <w:tabs>
                <w:tab w:val="left" w:pos="874"/>
              </w:tabs>
              <w:spacing w:after="260" w:line="360" w:lineRule="auto"/>
              <w:ind w:firstLine="31"/>
              <w:rPr>
                <w:rFonts w:ascii="Arial" w:hAnsi="Arial" w:cs="Arial"/>
                <w:lang w:val="ru-RU" w:eastAsia="ru-RU"/>
              </w:rPr>
            </w:pPr>
            <w:r w:rsidRPr="00F176D9">
              <w:rPr>
                <w:rFonts w:ascii="Arial" w:hAnsi="Arial" w:cs="Arial"/>
                <w:lang w:val="ru-RU" w:eastAsia="ru-RU"/>
              </w:rPr>
              <w:t>N10)</w:t>
            </w:r>
          </w:p>
        </w:tc>
        <w:tc>
          <w:tcPr>
            <w:tcW w:w="8754" w:type="dxa"/>
          </w:tcPr>
          <w:p w14:paraId="76AD182A" w14:textId="2F085164" w:rsidR="00471C14" w:rsidRPr="00F176D9" w:rsidRDefault="00471C14" w:rsidP="00F176D9">
            <w:pPr>
              <w:widowControl w:val="0"/>
              <w:tabs>
                <w:tab w:val="left" w:pos="874"/>
              </w:tabs>
              <w:spacing w:after="260" w:line="360" w:lineRule="auto"/>
              <w:ind w:firstLine="31"/>
              <w:rPr>
                <w:rFonts w:ascii="Arial" w:hAnsi="Arial" w:cs="Arial"/>
                <w:lang w:val="ru-RU" w:eastAsia="ru-RU"/>
              </w:rPr>
            </w:pPr>
            <w:r w:rsidRPr="00F176D9">
              <w:rPr>
                <w:rFonts w:ascii="Arial" w:hAnsi="Arial" w:cs="Arial"/>
                <w:lang w:val="ru-RU" w:eastAsia="ru-RU"/>
              </w:rPr>
              <w:t>Предел погрешности 0,16 дБ, указанный в таблицах 9 (8.4.4)</w:t>
            </w:r>
            <w:r w:rsidR="00410C7E">
              <w:rPr>
                <w:rFonts w:ascii="Arial" w:hAnsi="Arial" w:cs="Arial"/>
                <w:lang w:val="ru-RU" w:eastAsia="ru-RU"/>
              </w:rPr>
              <w:t xml:space="preserve"> </w:t>
            </w:r>
            <w:r w:rsidRPr="00F176D9">
              <w:rPr>
                <w:rFonts w:ascii="Arial" w:hAnsi="Arial" w:cs="Arial"/>
                <w:lang w:val="ru-RU" w:eastAsia="ru-RU"/>
              </w:rPr>
              <w:t>-</w:t>
            </w:r>
            <w:r w:rsidR="00410C7E">
              <w:rPr>
                <w:rFonts w:ascii="Arial" w:hAnsi="Arial" w:cs="Arial"/>
                <w:lang w:val="ru-RU" w:eastAsia="ru-RU"/>
              </w:rPr>
              <w:t xml:space="preserve"> </w:t>
            </w:r>
            <w:r w:rsidRPr="00F176D9">
              <w:rPr>
                <w:rFonts w:ascii="Arial" w:hAnsi="Arial" w:cs="Arial"/>
                <w:lang w:val="ru-RU" w:eastAsia="ru-RU"/>
              </w:rPr>
              <w:t>14 (9.5.1.4), был получен из уравнения (13) или уравнения (14) (см. 6.2.2), предполагающий, например,</w:t>
            </w:r>
            <m:oMath>
              <m:r>
                <m:rPr>
                  <m:sty m:val="p"/>
                </m:rPr>
                <w:rPr>
                  <w:rFonts w:ascii="Cambria Math" w:hAnsi="Cambria Math" w:cs="Arial"/>
                  <w:lang w:val="ru-RU" w:eastAsia="ru-RU"/>
                </w:rPr>
                <m:t xml:space="preserve"> </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aT</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aR</m:t>
                      </m:r>
                    </m:sub>
                  </m:sSub>
                </m:e>
              </m:d>
              <m:r>
                <m:rPr>
                  <m:sty m:val="p"/>
                </m:rPr>
                <w:rPr>
                  <w:rFonts w:ascii="Cambria Math" w:hAnsi="Cambria Math" w:cs="Arial"/>
                  <w:lang w:val="ru-RU" w:eastAsia="ru-RU"/>
                </w:rPr>
                <m:t xml:space="preserve">=0,33 </m:t>
              </m:r>
              <m:d>
                <m:dPr>
                  <m:ctrlPr>
                    <w:rPr>
                      <w:rFonts w:ascii="Cambria Math" w:hAnsi="Cambria Math" w:cs="Arial"/>
                      <w:lang w:val="ru-RU" w:eastAsia="ru-RU"/>
                    </w:rPr>
                  </m:ctrlPr>
                </m:dPr>
                <m:e>
                  <m:r>
                    <m:rPr>
                      <m:sty m:val="p"/>
                    </m:rPr>
                    <w:rPr>
                      <w:rFonts w:ascii="Cambria Math" w:hAnsi="Cambria Math" w:cs="Arial"/>
                      <w:lang w:val="ru-RU" w:eastAsia="ru-RU"/>
                    </w:rPr>
                    <m:t>КСВН=2,0:1</m:t>
                  </m:r>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e>
              </m:d>
              <m:r>
                <m:rPr>
                  <m:sty m:val="p"/>
                </m:rPr>
                <w:rPr>
                  <w:rFonts w:ascii="Cambria Math" w:hAnsi="Cambria Math" w:cs="Arial"/>
                  <w:lang w:val="ru-RU" w:eastAsia="ru-RU"/>
                </w:rPr>
                <m:t xml:space="preserve">=0,091 </m:t>
              </m:r>
              <m:d>
                <m:dPr>
                  <m:ctrlPr>
                    <w:rPr>
                      <w:rFonts w:ascii="Cambria Math" w:hAnsi="Cambria Math" w:cs="Arial"/>
                      <w:lang w:val="ru-RU" w:eastAsia="ru-RU"/>
                    </w:rPr>
                  </m:ctrlPr>
                </m:dPr>
                <m:e>
                  <m:r>
                    <m:rPr>
                      <m:sty m:val="p"/>
                    </m:rPr>
                    <w:rPr>
                      <w:rFonts w:ascii="Cambria Math" w:hAnsi="Cambria Math" w:cs="Arial"/>
                      <w:lang w:val="ru-RU" w:eastAsia="ru-RU"/>
                    </w:rPr>
                    <m:t>КСВН=1,2:1</m:t>
                  </m:r>
                </m:e>
              </m:d>
              <m:r>
                <m:rPr>
                  <m:sty m:val="p"/>
                </m:rPr>
                <w:rPr>
                  <w:rFonts w:ascii="Cambria Math" w:hAnsi="Cambria Math" w:cs="Arial"/>
                  <w:lang w:val="ru-RU" w:eastAsia="ru-RU"/>
                </w:rPr>
                <m:t xml:space="preserve">, </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e>
              </m:d>
              <m:r>
                <m:rPr>
                  <m:sty m:val="p"/>
                </m:rPr>
                <w:rPr>
                  <w:rFonts w:ascii="Cambria Math" w:hAnsi="Cambria Math" w:cs="Arial"/>
                  <w:lang w:val="ru-RU" w:eastAsia="ru-RU"/>
                </w:rPr>
                <m:t xml:space="preserve">=0,024 и </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e>
              </m:d>
              <m:r>
                <m:rPr>
                  <m:sty m:val="p"/>
                </m:rPr>
                <w:rPr>
                  <w:rFonts w:ascii="Cambria Math" w:hAnsi="Cambria Math" w:cs="Arial"/>
                  <w:lang w:val="ru-RU" w:eastAsia="ru-RU"/>
                </w:rPr>
                <m:t>=0,5</m:t>
              </m:r>
            </m:oMath>
            <w:r w:rsidRPr="00F176D9">
              <w:rPr>
                <w:rFonts w:ascii="Arial" w:hAnsi="Arial" w:cs="Arial"/>
                <w:lang w:val="ru-RU" w:eastAsia="ru-RU"/>
              </w:rPr>
              <w:t xml:space="preserve"> (потери в кабеле 6 дБ). Однако, если </w:t>
            </w:r>
            <w:r w:rsidR="00410C7E">
              <w:rPr>
                <w:rFonts w:ascii="Arial" w:hAnsi="Arial" w:cs="Arial"/>
                <w:lang w:val="ru-RU" w:eastAsia="ru-RU"/>
              </w:rPr>
              <w:t>рассогласование</w:t>
            </w:r>
            <w:r w:rsidRPr="00F176D9">
              <w:rPr>
                <w:rFonts w:ascii="Arial" w:hAnsi="Arial" w:cs="Arial"/>
                <w:lang w:val="ru-RU" w:eastAsia="ru-RU"/>
              </w:rPr>
              <w:t xml:space="preserve"> антенны столь же мало, </w:t>
            </w:r>
            <w:r w:rsidR="00410C7E">
              <w:rPr>
                <w:rFonts w:ascii="Arial" w:hAnsi="Arial" w:cs="Arial"/>
                <w:lang w:val="ru-RU" w:eastAsia="ru-RU"/>
              </w:rPr>
              <w:t>т.е.</w:t>
            </w:r>
            <w:r w:rsidRPr="00F176D9">
              <w:rPr>
                <w:rFonts w:ascii="Arial" w:hAnsi="Arial" w:cs="Arial"/>
                <w:lang w:val="ru-RU" w:eastAsia="ru-RU"/>
              </w:rPr>
              <w:t xml:space="preserve"> </w:t>
            </w:r>
            <w:r w:rsidRPr="00F176D9">
              <w:rPr>
                <w:rFonts w:ascii="Arial" w:hAnsi="Arial" w:cs="Arial"/>
                <w:lang w:val="ru-RU" w:eastAsia="ru-RU"/>
              </w:rPr>
              <w:br/>
            </w:r>
            <m:oMath>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aT</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aR</m:t>
                      </m:r>
                    </m:sub>
                  </m:sSub>
                </m:e>
              </m:d>
              <m:r>
                <m:rPr>
                  <m:sty m:val="p"/>
                </m:rPr>
                <w:rPr>
                  <w:rFonts w:ascii="Cambria Math" w:hAnsi="Cambria Math" w:cs="Arial"/>
                  <w:lang w:val="ru-RU" w:eastAsia="ru-RU"/>
                </w:rPr>
                <m:t xml:space="preserve">=0,19 </m:t>
              </m:r>
              <m:d>
                <m:dPr>
                  <m:ctrlPr>
                    <w:rPr>
                      <w:rFonts w:ascii="Cambria Math" w:hAnsi="Cambria Math" w:cs="Arial"/>
                      <w:lang w:val="ru-RU" w:eastAsia="ru-RU"/>
                    </w:rPr>
                  </m:ctrlPr>
                </m:dPr>
                <m:e>
                  <m:r>
                    <m:rPr>
                      <m:sty m:val="p"/>
                    </m:rPr>
                    <w:rPr>
                      <w:rFonts w:ascii="Cambria Math" w:hAnsi="Cambria Math" w:cs="Arial"/>
                      <w:lang w:val="ru-RU" w:eastAsia="ru-RU"/>
                    </w:rPr>
                    <m:t>КСВН=1,46:1</m:t>
                  </m:r>
                </m:e>
              </m:d>
            </m:oMath>
            <w:r w:rsidRPr="00F176D9">
              <w:rPr>
                <w:rFonts w:ascii="Arial" w:hAnsi="Arial" w:cs="Arial"/>
                <w:lang w:val="ru-RU" w:eastAsia="ru-RU"/>
              </w:rPr>
              <w:t xml:space="preserve">, </w:t>
            </w:r>
            <w:r w:rsidR="00410C7E">
              <w:rPr>
                <w:rFonts w:ascii="Arial" w:hAnsi="Arial" w:cs="Arial"/>
                <w:lang w:val="ru-RU" w:eastAsia="ru-RU"/>
              </w:rPr>
              <w:t>как</w:t>
            </w:r>
            <w:r w:rsidRPr="00F176D9">
              <w:rPr>
                <w:rFonts w:ascii="Arial" w:hAnsi="Arial" w:cs="Arial"/>
                <w:lang w:val="ru-RU" w:eastAsia="ru-RU"/>
              </w:rPr>
              <w:t xml:space="preserve"> для </w:t>
            </w:r>
            <w:r w:rsidR="00410C7E">
              <w:rPr>
                <w:rFonts w:ascii="Arial" w:hAnsi="Arial" w:cs="Arial"/>
                <w:lang w:val="ru-RU" w:eastAsia="ru-RU"/>
              </w:rPr>
              <w:t>резонансного диполя</w:t>
            </w:r>
            <w:r w:rsidRPr="00F176D9">
              <w:rPr>
                <w:rFonts w:ascii="Arial" w:hAnsi="Arial" w:cs="Arial"/>
                <w:lang w:val="ru-RU" w:eastAsia="ru-RU"/>
              </w:rPr>
              <w:t xml:space="preserve">, граница погрешности может быть уменьшена до 0,10 дБ, как показано в таблице 11 и таблице B.8 (9.2.3 и B.5.2). Предполагается, что эталонная антенна STA, используемая в методе эталонной антенны SAM, имеет </w:t>
            </w:r>
            <m:oMath>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aR</m:t>
                      </m:r>
                    </m:sub>
                  </m:sSub>
                </m:e>
              </m:d>
              <m:r>
                <m:rPr>
                  <m:sty m:val="p"/>
                </m:rPr>
                <w:rPr>
                  <w:rFonts w:ascii="Cambria Math" w:hAnsi="Cambria Math" w:cs="Arial"/>
                  <w:lang w:val="ru-RU" w:eastAsia="ru-RU"/>
                </w:rPr>
                <m:t xml:space="preserve">=0,091 </m:t>
              </m:r>
              <m:d>
                <m:dPr>
                  <m:ctrlPr>
                    <w:rPr>
                      <w:rFonts w:ascii="Cambria Math" w:hAnsi="Cambria Math" w:cs="Arial"/>
                      <w:lang w:val="ru-RU" w:eastAsia="ru-RU"/>
                    </w:rPr>
                  </m:ctrlPr>
                </m:dPr>
                <m:e>
                  <m:r>
                    <m:rPr>
                      <m:sty m:val="p"/>
                    </m:rPr>
                    <w:rPr>
                      <w:rFonts w:ascii="Cambria Math" w:hAnsi="Cambria Math" w:cs="Arial"/>
                      <w:lang w:val="ru-RU" w:eastAsia="ru-RU"/>
                    </w:rPr>
                    <m:t>КСВН=1,2:1</m:t>
                  </m:r>
                </m:e>
              </m:d>
            </m:oMath>
            <w:r w:rsidRPr="00F176D9">
              <w:rPr>
                <w:rFonts w:ascii="Arial" w:hAnsi="Arial" w:cs="Arial"/>
                <w:lang w:val="ru-RU" w:eastAsia="ru-RU"/>
              </w:rPr>
              <w:t xml:space="preserve"> с подключенным аттенюатором на 6 дБ, что приводит к неопределенности </w:t>
            </w:r>
            <w:r w:rsidR="00881DE6">
              <w:rPr>
                <w:rFonts w:ascii="Arial" w:hAnsi="Arial" w:cs="Arial"/>
                <w:lang w:val="ru-RU" w:eastAsia="ru-RU"/>
              </w:rPr>
              <w:t>из-за рассогласования</w:t>
            </w:r>
            <w:r w:rsidRPr="00F176D9">
              <w:rPr>
                <w:rFonts w:ascii="Arial" w:hAnsi="Arial" w:cs="Arial"/>
                <w:lang w:val="ru-RU" w:eastAsia="ru-RU"/>
              </w:rPr>
              <w:t xml:space="preserve"> 0,06 дБ.</w:t>
            </w:r>
          </w:p>
        </w:tc>
      </w:tr>
      <w:tr w:rsidR="00471C14" w:rsidRPr="00B61532" w14:paraId="51452F18" w14:textId="77777777" w:rsidTr="003A5F7B">
        <w:tc>
          <w:tcPr>
            <w:tcW w:w="817" w:type="dxa"/>
          </w:tcPr>
          <w:p w14:paraId="2F753118" w14:textId="77777777" w:rsidR="00471C14" w:rsidRPr="00F176D9" w:rsidRDefault="00471C14" w:rsidP="00F176D9">
            <w:pPr>
              <w:widowControl w:val="0"/>
              <w:tabs>
                <w:tab w:val="left" w:pos="874"/>
              </w:tabs>
              <w:spacing w:after="260" w:line="360" w:lineRule="auto"/>
              <w:ind w:firstLine="31"/>
              <w:rPr>
                <w:rFonts w:ascii="Arial" w:hAnsi="Arial" w:cs="Arial"/>
                <w:lang w:val="ru-RU" w:eastAsia="ru-RU"/>
              </w:rPr>
            </w:pPr>
            <w:r w:rsidRPr="00F176D9">
              <w:rPr>
                <w:rFonts w:ascii="Arial" w:hAnsi="Arial" w:cs="Arial"/>
                <w:lang w:val="ru-RU" w:eastAsia="ru-RU"/>
              </w:rPr>
              <w:t>N11)</w:t>
            </w:r>
          </w:p>
        </w:tc>
        <w:tc>
          <w:tcPr>
            <w:tcW w:w="8754" w:type="dxa"/>
          </w:tcPr>
          <w:p w14:paraId="3DE93AB0" w14:textId="4BA0F2E2" w:rsidR="00471C14" w:rsidRDefault="00471C14" w:rsidP="00F176D9">
            <w:pPr>
              <w:widowControl w:val="0"/>
              <w:tabs>
                <w:tab w:val="left" w:pos="874"/>
              </w:tabs>
              <w:spacing w:after="260" w:line="360" w:lineRule="auto"/>
              <w:ind w:firstLine="31"/>
              <w:rPr>
                <w:rFonts w:ascii="Arial" w:hAnsi="Arial" w:cs="Arial"/>
                <w:lang w:val="ru-RU" w:eastAsia="ru-RU"/>
              </w:rPr>
            </w:pPr>
            <w:r w:rsidRPr="00F176D9">
              <w:rPr>
                <w:rFonts w:ascii="Arial" w:hAnsi="Arial" w:cs="Arial"/>
                <w:lang w:val="ru-RU" w:eastAsia="ru-RU"/>
              </w:rPr>
              <w:t xml:space="preserve">Следует учитывать вносимые потери при прямом </w:t>
            </w:r>
            <w:r w:rsidR="00881DE6">
              <w:rPr>
                <w:rFonts w:ascii="Arial" w:hAnsi="Arial" w:cs="Arial"/>
                <w:lang w:val="ru-RU" w:eastAsia="ru-RU"/>
              </w:rPr>
              <w:t>подключении</w:t>
            </w:r>
            <w:r w:rsidRPr="00F176D9">
              <w:rPr>
                <w:rFonts w:ascii="Arial" w:hAnsi="Arial" w:cs="Arial"/>
                <w:lang w:val="ru-RU" w:eastAsia="ru-RU"/>
              </w:rPr>
              <w:t xml:space="preserve">, как показано на рисунке 8 b) (см. 7.2.2) (т.е. при использовании </w:t>
            </w:r>
            <w:r w:rsidR="00881DE6">
              <w:rPr>
                <w:rFonts w:ascii="Arial" w:hAnsi="Arial" w:cs="Arial"/>
                <w:lang w:val="ru-RU" w:eastAsia="ru-RU"/>
              </w:rPr>
              <w:t>соединителя</w:t>
            </w:r>
            <w:r w:rsidRPr="00F176D9">
              <w:rPr>
                <w:rFonts w:ascii="Arial" w:hAnsi="Arial" w:cs="Arial"/>
                <w:lang w:val="ru-RU" w:eastAsia="ru-RU"/>
              </w:rPr>
              <w:t xml:space="preserve">), поскольку они будут </w:t>
            </w:r>
            <w:r w:rsidR="00881DE6">
              <w:rPr>
                <w:rFonts w:ascii="Arial" w:hAnsi="Arial" w:cs="Arial"/>
                <w:lang w:val="ru-RU" w:eastAsia="ru-RU"/>
              </w:rPr>
              <w:t>отсутствовать</w:t>
            </w:r>
            <w:r w:rsidRPr="00F176D9">
              <w:rPr>
                <w:rFonts w:ascii="Arial" w:hAnsi="Arial" w:cs="Arial"/>
                <w:lang w:val="ru-RU" w:eastAsia="ru-RU"/>
              </w:rPr>
              <w:t xml:space="preserve"> при измерениях с антенн</w:t>
            </w:r>
            <w:r w:rsidR="00881DE6">
              <w:rPr>
                <w:rFonts w:ascii="Arial" w:hAnsi="Arial" w:cs="Arial"/>
                <w:lang w:val="ru-RU" w:eastAsia="ru-RU"/>
              </w:rPr>
              <w:t>ами</w:t>
            </w:r>
            <w:r w:rsidRPr="00F176D9">
              <w:rPr>
                <w:rFonts w:ascii="Arial" w:hAnsi="Arial" w:cs="Arial"/>
                <w:lang w:val="ru-RU" w:eastAsia="ru-RU"/>
              </w:rPr>
              <w:t xml:space="preserve">. Максимальная неопределенность </w:t>
            </w:r>
            <w:r w:rsidR="00881DE6">
              <w:rPr>
                <w:rFonts w:ascii="Arial" w:hAnsi="Arial" w:cs="Arial"/>
                <w:lang w:val="ru-RU" w:eastAsia="ru-RU"/>
              </w:rPr>
              <w:t xml:space="preserve">из-за рассогласования </w:t>
            </w:r>
            <w:r w:rsidR="00B61532">
              <w:rPr>
                <w:rFonts w:ascii="Arial" w:hAnsi="Arial" w:cs="Arial"/>
                <w:lang w:val="ru-RU" w:eastAsia="ru-RU"/>
              </w:rPr>
              <w:t>соединителя</w:t>
            </w:r>
            <w:r w:rsidRPr="00F176D9">
              <w:rPr>
                <w:rFonts w:ascii="Arial" w:hAnsi="Arial" w:cs="Arial"/>
                <w:lang w:val="ru-RU" w:eastAsia="ru-RU"/>
              </w:rPr>
              <w:t xml:space="preserve">, </w:t>
            </w:r>
            <w:r w:rsidRPr="00F176D9">
              <w:rPr>
                <w:rFonts w:ascii="Arial" w:hAnsi="Arial" w:cs="Arial"/>
                <w:lang w:val="ru-RU" w:eastAsia="ru-RU"/>
              </w:rPr>
              <w:lastRenderedPageBreak/>
              <w:t xml:space="preserve">используемого для прямого подключения, оценивается по уравнению (F.4), которое можно упростить </w:t>
            </w:r>
            <w:r w:rsidR="00B61532">
              <w:rPr>
                <w:rFonts w:ascii="Arial" w:hAnsi="Arial" w:cs="Arial"/>
                <w:lang w:val="ru-RU" w:eastAsia="ru-RU"/>
              </w:rPr>
              <w:t>до вида</w:t>
            </w:r>
          </w:p>
          <w:p w14:paraId="2F4F3CAD" w14:textId="56218A15" w:rsidR="00F176D9" w:rsidRPr="00F176D9" w:rsidRDefault="00F176D9" w:rsidP="001D55A5">
            <w:pPr>
              <w:widowControl w:val="0"/>
              <w:tabs>
                <w:tab w:val="left" w:pos="874"/>
              </w:tabs>
              <w:spacing w:after="260" w:line="360" w:lineRule="auto"/>
              <w:ind w:firstLine="31"/>
              <w:jc w:val="right"/>
              <w:rPr>
                <w:rFonts w:ascii="Arial" w:hAnsi="Arial" w:cs="Arial"/>
                <w:lang w:val="ru-RU" w:eastAsia="ru-RU"/>
              </w:rPr>
            </w:pPr>
            <m:oMath>
              <m:r>
                <w:rPr>
                  <w:rFonts w:ascii="Cambria Math" w:hAnsi="Cambria Math" w:cs="Arial"/>
                  <w:lang w:val="ru-RU" w:eastAsia="ru-RU"/>
                </w:rPr>
                <m:t>δ</m:t>
              </m:r>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mismatch</m:t>
                      </m:r>
                      <m:r>
                        <m:rPr>
                          <m:sty m:val="p"/>
                        </m:rPr>
                        <w:rPr>
                          <w:rFonts w:ascii="Cambria Math" w:hAnsi="Cambria Math" w:cs="Arial"/>
                          <w:lang w:val="ru-RU" w:eastAsia="ru-RU"/>
                        </w:rPr>
                        <m:t xml:space="preserve"> </m:t>
                      </m:r>
                      <m:r>
                        <w:rPr>
                          <w:rFonts w:ascii="Cambria Math" w:hAnsi="Cambria Math" w:cs="Arial"/>
                          <w:lang w:val="ru-RU" w:eastAsia="ru-RU"/>
                        </w:rPr>
                        <m:t>adaptor</m:t>
                      </m:r>
                    </m:sub>
                  </m:sSub>
                </m:e>
              </m:d>
              <m:r>
                <m:rPr>
                  <m:sty m:val="p"/>
                </m:rPr>
                <w:rPr>
                  <w:rFonts w:ascii="Cambria Math" w:hAnsi="Cambria Math" w:cs="Arial"/>
                  <w:lang w:val="ru-RU" w:eastAsia="ru-RU"/>
                </w:rPr>
                <m:t>=20</m:t>
              </m:r>
              <m:r>
                <w:rPr>
                  <w:rFonts w:ascii="Cambria Math" w:hAnsi="Cambria Math" w:cs="Arial"/>
                  <w:lang w:val="ru-RU" w:eastAsia="ru-RU"/>
                </w:rPr>
                <m:t>lg</m:t>
              </m:r>
              <m:d>
                <m:dPr>
                  <m:begChr m:val="⌊"/>
                  <m:endChr m:val="⌋"/>
                  <m:ctrlPr>
                    <w:rPr>
                      <w:rFonts w:ascii="Cambria Math" w:hAnsi="Cambria Math" w:cs="Arial"/>
                      <w:lang w:val="ru-RU" w:eastAsia="ru-RU"/>
                    </w:rPr>
                  </m:ctrlPr>
                </m:dPr>
                <m:e>
                  <m:r>
                    <m:rPr>
                      <m:sty m:val="p"/>
                    </m:rPr>
                    <w:rPr>
                      <w:rFonts w:ascii="Cambria Math" w:hAnsi="Cambria Math" w:cs="Arial"/>
                      <w:lang w:val="ru-RU" w:eastAsia="ru-RU"/>
                    </w:rPr>
                    <m:t>1±</m:t>
                  </m:r>
                  <m:d>
                    <m:dPr>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Т</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r>
                            <w:rPr>
                              <w:rFonts w:ascii="Cambria Math" w:hAnsi="Cambria Math" w:cs="Arial"/>
                              <w:lang w:val="ru-RU" w:eastAsia="ru-RU"/>
                            </w:rPr>
                            <m:t>A</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r>
                            <w:rPr>
                              <w:rFonts w:ascii="Cambria Math" w:hAnsi="Cambria Math" w:cs="Arial"/>
                              <w:lang w:val="ru-RU" w:eastAsia="ru-RU"/>
                            </w:rPr>
                            <m:t>A</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Т</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sSubSup>
                        <m:sSubSupPr>
                          <m:ctrlPr>
                            <w:rPr>
                              <w:rFonts w:ascii="Cambria Math" w:hAnsi="Cambria Math" w:cs="Arial"/>
                              <w:lang w:val="ru-RU" w:eastAsia="ru-RU"/>
                            </w:rPr>
                          </m:ctrlPr>
                        </m:sSubSupPr>
                        <m:e>
                          <m:r>
                            <w:rPr>
                              <w:rFonts w:ascii="Cambria Math" w:hAnsi="Cambria Math" w:cs="Arial"/>
                              <w:lang w:val="ru-RU" w:eastAsia="ru-RU"/>
                            </w:rPr>
                            <m:t>S</m:t>
                          </m:r>
                        </m:e>
                        <m:sub>
                          <m:r>
                            <m:rPr>
                              <m:sty m:val="p"/>
                            </m:rPr>
                            <w:rPr>
                              <w:rFonts w:ascii="Cambria Math" w:hAnsi="Cambria Math" w:cs="Arial"/>
                              <w:lang w:val="ru-RU" w:eastAsia="ru-RU"/>
                            </w:rPr>
                            <m:t>21</m:t>
                          </m:r>
                          <m:r>
                            <w:rPr>
                              <w:rFonts w:ascii="Cambria Math" w:hAnsi="Cambria Math" w:cs="Arial"/>
                              <w:lang w:val="ru-RU" w:eastAsia="ru-RU"/>
                            </w:rPr>
                            <m:t>A</m:t>
                          </m:r>
                        </m:sub>
                        <m:sup>
                          <m:r>
                            <m:rPr>
                              <m:sty m:val="p"/>
                            </m:rPr>
                            <w:rPr>
                              <w:rFonts w:ascii="Cambria Math" w:hAnsi="Cambria Math" w:cs="Arial"/>
                              <w:lang w:val="ru-RU" w:eastAsia="ru-RU"/>
                            </w:rPr>
                            <m:t>2</m:t>
                          </m:r>
                        </m:sup>
                      </m:sSubSup>
                    </m:e>
                  </m:d>
                </m:e>
              </m:d>
              <m:r>
                <w:rPr>
                  <w:rFonts w:ascii="Cambria Math" w:hAnsi="Cambria Math" w:cs="Arial"/>
                  <w:lang w:val="ru-RU" w:eastAsia="ru-RU"/>
                </w:rPr>
                <m:t>,</m:t>
              </m:r>
            </m:oMath>
            <w:r w:rsidR="001D55A5" w:rsidRPr="001D55A5">
              <w:rPr>
                <w:rFonts w:ascii="Arial" w:hAnsi="Arial" w:cs="Arial"/>
                <w:lang w:val="ru-RU" w:eastAsia="ru-RU"/>
              </w:rPr>
              <w:t xml:space="preserve"> </w:t>
            </w:r>
            <w:r w:rsidR="001D55A5">
              <w:rPr>
                <w:rFonts w:ascii="Arial" w:hAnsi="Arial" w:cs="Arial"/>
                <w:lang w:val="ru-RU" w:eastAsia="ru-RU"/>
              </w:rPr>
              <w:t xml:space="preserve">дБ </w:t>
            </w:r>
            <w:proofErr w:type="gramStart"/>
            <w:r w:rsidR="001D55A5">
              <w:rPr>
                <w:rFonts w:ascii="Arial" w:hAnsi="Arial" w:cs="Arial"/>
                <w:lang w:val="ru-RU" w:eastAsia="ru-RU"/>
              </w:rPr>
              <w:t xml:space="preserve">   </w:t>
            </w:r>
            <w:r w:rsidR="001C0991">
              <w:rPr>
                <w:rFonts w:ascii="Arial" w:hAnsi="Arial" w:cs="Arial"/>
                <w:lang w:val="ru-RU" w:eastAsia="ru-RU"/>
              </w:rPr>
              <w:t>(</w:t>
            </w:r>
            <w:proofErr w:type="gramEnd"/>
            <w:r w:rsidR="001C0991">
              <w:rPr>
                <w:rFonts w:ascii="Arial" w:hAnsi="Arial" w:cs="Arial"/>
                <w:lang w:val="ru-RU" w:eastAsia="ru-RU"/>
              </w:rPr>
              <w:t>Е.1)</w:t>
            </w:r>
          </w:p>
          <w:p w14:paraId="08377D02" w14:textId="01897817" w:rsidR="00471C14" w:rsidRPr="00F176D9" w:rsidRDefault="00471C14" w:rsidP="001C0991">
            <w:pPr>
              <w:widowControl w:val="0"/>
              <w:tabs>
                <w:tab w:val="left" w:pos="874"/>
              </w:tabs>
              <w:spacing w:after="260" w:line="360" w:lineRule="auto"/>
              <w:rPr>
                <w:rFonts w:ascii="Arial" w:hAnsi="Arial" w:cs="Arial"/>
                <w:lang w:val="ru-RU" w:eastAsia="ru-RU"/>
              </w:rPr>
            </w:pPr>
            <w:r w:rsidRPr="00F176D9">
              <w:rPr>
                <w:rFonts w:ascii="Arial" w:hAnsi="Arial" w:cs="Arial"/>
                <w:lang w:val="ru-RU" w:eastAsia="ru-RU"/>
              </w:rPr>
              <w:t>где</w:t>
            </w:r>
            <w:r w:rsidR="001C0991">
              <w:rPr>
                <w:rFonts w:ascii="Arial" w:hAnsi="Arial" w:cs="Arial"/>
                <w:lang w:val="ru-RU" w:eastAsia="ru-RU"/>
              </w:rPr>
              <w:t xml:space="preserve">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Т</m:t>
                  </m:r>
                </m:sub>
              </m:sSub>
              <m:r>
                <m:rPr>
                  <m:sty m:val="p"/>
                </m:rPr>
                <w:rPr>
                  <w:rFonts w:ascii="Cambria Math" w:hAnsi="Cambria Math" w:cs="Arial"/>
                  <w:lang w:val="ru-RU" w:eastAsia="ru-RU"/>
                </w:rPr>
                <m:t xml:space="preserve"> и </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oMath>
            <w:r w:rsidRPr="00F176D9">
              <w:rPr>
                <w:rFonts w:ascii="Arial" w:hAnsi="Arial" w:cs="Arial"/>
                <w:lang w:val="ru-RU" w:eastAsia="ru-RU"/>
              </w:rPr>
              <w:t xml:space="preserve"> –</w:t>
            </w:r>
            <w:r w:rsidR="001D55A5">
              <w:rPr>
                <w:rFonts w:ascii="Arial" w:hAnsi="Arial" w:cs="Arial"/>
                <w:lang w:val="ru-RU" w:eastAsia="ru-RU"/>
              </w:rPr>
              <w:t xml:space="preserve"> </w:t>
            </w:r>
            <w:r w:rsidRPr="00F176D9">
              <w:rPr>
                <w:rFonts w:ascii="Arial" w:hAnsi="Arial" w:cs="Arial"/>
                <w:lang w:val="ru-RU" w:eastAsia="ru-RU"/>
              </w:rPr>
              <w:t>коэффициенты отражени</w:t>
            </w:r>
            <w:r w:rsidR="00B61532">
              <w:rPr>
                <w:rFonts w:ascii="Arial" w:hAnsi="Arial" w:cs="Arial"/>
                <w:lang w:val="ru-RU" w:eastAsia="ru-RU"/>
              </w:rPr>
              <w:t>я</w:t>
            </w:r>
            <w:r w:rsidRPr="00F176D9">
              <w:rPr>
                <w:rFonts w:ascii="Arial" w:hAnsi="Arial" w:cs="Arial"/>
                <w:lang w:val="ru-RU" w:eastAsia="ru-RU"/>
              </w:rPr>
              <w:t xml:space="preserve"> передающего и приемного порта, соответственно;</w:t>
            </w:r>
          </w:p>
          <w:p w14:paraId="53C37664" w14:textId="11F53033" w:rsidR="00471C14" w:rsidRPr="00F176D9" w:rsidRDefault="00C21E06" w:rsidP="001C0991">
            <w:pPr>
              <w:widowControl w:val="0"/>
              <w:tabs>
                <w:tab w:val="left" w:pos="874"/>
              </w:tabs>
              <w:spacing w:after="260" w:line="360" w:lineRule="auto"/>
              <w:rPr>
                <w:rFonts w:ascii="Arial" w:hAnsi="Arial" w:cs="Arial"/>
                <w:lang w:val="ru-RU" w:eastAsia="ru-RU"/>
              </w:rPr>
            </w:pPr>
            <m:oMath>
              <m:sSub>
                <m:sSubPr>
                  <m:ctrlPr>
                    <w:rPr>
                      <w:rFonts w:ascii="Cambria Math" w:hAnsi="Cambria Math" w:cs="Arial"/>
                      <w:lang w:val="ru-RU" w:eastAsia="ru-RU"/>
                    </w:rPr>
                  </m:ctrlPr>
                </m:sSub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r>
                        <w:rPr>
                          <w:rFonts w:ascii="Cambria Math" w:hAnsi="Cambria Math" w:cs="Arial"/>
                          <w:lang w:val="ru-RU" w:eastAsia="ru-RU"/>
                        </w:rPr>
                        <m:t>A</m:t>
                      </m:r>
                    </m:sub>
                  </m:sSub>
                  <m:r>
                    <m:rPr>
                      <m:sty m:val="p"/>
                    </m:rPr>
                    <w:rPr>
                      <w:rFonts w:ascii="Cambria Math" w:hAnsi="Cambria Math" w:cs="Arial"/>
                      <w:lang w:val="ru-RU" w:eastAsia="ru-RU"/>
                    </w:rPr>
                    <m:t xml:space="preserve"> и </m:t>
                  </m:r>
                  <m:r>
                    <w:rPr>
                      <w:rFonts w:ascii="Cambria Math" w:hAnsi="Cambria Math" w:cs="Arial"/>
                      <w:lang w:val="ru-RU" w:eastAsia="ru-RU"/>
                    </w:rPr>
                    <m:t>S</m:t>
                  </m:r>
                </m:e>
                <m:sub>
                  <m:r>
                    <m:rPr>
                      <m:sty m:val="p"/>
                    </m:rPr>
                    <w:rPr>
                      <w:rFonts w:ascii="Cambria Math" w:hAnsi="Cambria Math" w:cs="Arial"/>
                      <w:lang w:val="ru-RU" w:eastAsia="ru-RU"/>
                    </w:rPr>
                    <m:t>11</m:t>
                  </m:r>
                  <m:r>
                    <w:rPr>
                      <w:rFonts w:ascii="Cambria Math" w:hAnsi="Cambria Math" w:cs="Arial"/>
                      <w:lang w:val="ru-RU" w:eastAsia="ru-RU"/>
                    </w:rPr>
                    <m:t>A</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r>
                    <w:rPr>
                      <w:rFonts w:ascii="Cambria Math" w:hAnsi="Cambria Math" w:cs="Arial"/>
                      <w:lang w:val="ru-RU" w:eastAsia="ru-RU"/>
                    </w:rPr>
                    <m:t>A</m:t>
                  </m:r>
                </m:sub>
              </m:sSub>
              <m:r>
                <m:rPr>
                  <m:sty m:val="p"/>
                </m:rPr>
                <w:rPr>
                  <w:rFonts w:ascii="Cambria Math" w:hAnsi="Cambria Math" w:cs="Arial"/>
                  <w:lang w:val="ru-RU" w:eastAsia="ru-RU"/>
                </w:rPr>
                <m:t>)</m:t>
              </m:r>
            </m:oMath>
            <w:r w:rsidR="00471C14" w:rsidRPr="00F176D9">
              <w:rPr>
                <w:rFonts w:ascii="Arial" w:hAnsi="Arial" w:cs="Arial"/>
                <w:lang w:val="ru-RU" w:eastAsia="ru-RU"/>
              </w:rPr>
              <w:t xml:space="preserve"> –</w:t>
            </w:r>
            <w:r w:rsidR="001D55A5">
              <w:rPr>
                <w:rFonts w:ascii="Arial" w:hAnsi="Arial" w:cs="Arial"/>
                <w:lang w:val="ru-RU" w:eastAsia="ru-RU"/>
              </w:rPr>
              <w:t xml:space="preserve"> </w:t>
            </w:r>
            <w:r w:rsidR="00471C14" w:rsidRPr="00F176D9">
              <w:rPr>
                <w:rFonts w:ascii="Arial" w:hAnsi="Arial" w:cs="Arial"/>
                <w:lang w:val="ru-RU" w:eastAsia="ru-RU"/>
              </w:rPr>
              <w:t>коэффициент передачи и коэффициент</w:t>
            </w:r>
            <w:r w:rsidR="00B61532">
              <w:rPr>
                <w:rFonts w:ascii="Arial" w:hAnsi="Arial" w:cs="Arial"/>
                <w:lang w:val="ru-RU" w:eastAsia="ru-RU"/>
              </w:rPr>
              <w:t>ы</w:t>
            </w:r>
            <w:r w:rsidR="00471C14" w:rsidRPr="00F176D9">
              <w:rPr>
                <w:rFonts w:ascii="Arial" w:hAnsi="Arial" w:cs="Arial"/>
                <w:lang w:val="ru-RU" w:eastAsia="ru-RU"/>
              </w:rPr>
              <w:t xml:space="preserve"> отражения </w:t>
            </w:r>
            <w:r w:rsidR="00B61532">
              <w:rPr>
                <w:rFonts w:ascii="Arial" w:hAnsi="Arial" w:cs="Arial"/>
                <w:lang w:val="ru-RU" w:eastAsia="ru-RU"/>
              </w:rPr>
              <w:t>соединителя</w:t>
            </w:r>
            <w:r w:rsidR="001C0991">
              <w:rPr>
                <w:rFonts w:ascii="Arial" w:hAnsi="Arial" w:cs="Arial"/>
                <w:lang w:val="ru-RU" w:eastAsia="ru-RU"/>
              </w:rPr>
              <w:t>,</w:t>
            </w:r>
          </w:p>
          <w:p w14:paraId="0D820D4E" w14:textId="2EBFBC59" w:rsidR="00471C14" w:rsidRPr="00F176D9" w:rsidRDefault="00471C14" w:rsidP="001C0991">
            <w:pPr>
              <w:widowControl w:val="0"/>
              <w:tabs>
                <w:tab w:val="left" w:pos="874"/>
              </w:tabs>
              <w:spacing w:after="260" w:line="360" w:lineRule="auto"/>
              <w:ind w:left="34" w:firstLine="31"/>
              <w:rPr>
                <w:rFonts w:ascii="Arial" w:hAnsi="Arial" w:cs="Arial"/>
                <w:lang w:val="ru-RU" w:eastAsia="ru-RU"/>
              </w:rPr>
            </w:pPr>
            <w:r w:rsidRPr="00F176D9">
              <w:rPr>
                <w:rFonts w:ascii="Arial" w:hAnsi="Arial" w:cs="Arial"/>
                <w:lang w:val="ru-RU" w:eastAsia="ru-RU"/>
              </w:rPr>
              <w:t xml:space="preserve">где предполагается, что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r>
                    <w:rPr>
                      <w:rFonts w:ascii="Cambria Math" w:hAnsi="Cambria Math" w:cs="Arial"/>
                      <w:lang w:val="ru-RU" w:eastAsia="ru-RU"/>
                    </w:rPr>
                    <m:t>A</m:t>
                  </m:r>
                </m:sub>
              </m:sSub>
              <m:r>
                <m:rPr>
                  <m:sty m:val="p"/>
                </m:rPr>
                <w:rPr>
                  <w:rFonts w:ascii="Cambria Math" w:hAnsi="Cambria Math" w:cs="Arial"/>
                  <w:lang w:val="ru-RU" w:eastAsia="ru-RU"/>
                </w:rPr>
                <m:t xml:space="preserve"> и </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r>
                    <w:rPr>
                      <w:rFonts w:ascii="Cambria Math" w:hAnsi="Cambria Math" w:cs="Arial"/>
                      <w:lang w:val="ru-RU" w:eastAsia="ru-RU"/>
                    </w:rPr>
                    <m:t>A</m:t>
                  </m:r>
                </m:sub>
              </m:sSub>
            </m:oMath>
            <w:r w:rsidRPr="00F176D9">
              <w:rPr>
                <w:rFonts w:ascii="Arial" w:hAnsi="Arial" w:cs="Arial"/>
                <w:lang w:val="ru-RU" w:eastAsia="ru-RU"/>
              </w:rPr>
              <w:t xml:space="preserve"> намного меньше, чем </w:t>
            </w:r>
            <m:oMath>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r>
                    <w:rPr>
                      <w:rFonts w:ascii="Cambria Math" w:hAnsi="Cambria Math" w:cs="Arial"/>
                      <w:lang w:val="ru-RU" w:eastAsia="ru-RU"/>
                    </w:rPr>
                    <m:t>A</m:t>
                  </m:r>
                </m:sub>
              </m:sSub>
            </m:oMath>
            <w:r w:rsidRPr="00F176D9">
              <w:rPr>
                <w:rFonts w:ascii="Arial" w:hAnsi="Arial" w:cs="Arial"/>
                <w:lang w:val="ru-RU" w:eastAsia="ru-RU"/>
              </w:rPr>
              <w:t xml:space="preserve">. Для типичного </w:t>
            </w:r>
            <w:r w:rsidR="00B61532">
              <w:rPr>
                <w:rFonts w:ascii="Arial" w:hAnsi="Arial" w:cs="Arial"/>
                <w:lang w:val="ru-RU" w:eastAsia="ru-RU"/>
              </w:rPr>
              <w:t>соединителя</w:t>
            </w:r>
            <w:r w:rsidRPr="00F176D9">
              <w:rPr>
                <w:rFonts w:ascii="Arial" w:hAnsi="Arial" w:cs="Arial"/>
                <w:lang w:val="ru-RU" w:eastAsia="ru-RU"/>
              </w:rPr>
              <w:t xml:space="preserve"> и портов антенн обратные потери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r>
                    <w:rPr>
                      <w:rFonts w:ascii="Cambria Math" w:hAnsi="Cambria Math" w:cs="Arial"/>
                      <w:lang w:val="ru-RU" w:eastAsia="ru-RU"/>
                    </w:rPr>
                    <m:t>A</m:t>
                  </m:r>
                </m:sub>
              </m:sSub>
              <m:r>
                <m:rPr>
                  <m:sty m:val="p"/>
                </m:rPr>
                <w:rPr>
                  <w:rFonts w:ascii="Cambria Math" w:hAnsi="Cambria Math" w:cs="Arial"/>
                  <w:lang w:val="ru-RU" w:eastAsia="ru-RU"/>
                </w:rPr>
                <m:t xml:space="preserve"> и </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r>
                    <w:rPr>
                      <w:rFonts w:ascii="Cambria Math" w:hAnsi="Cambria Math" w:cs="Arial"/>
                      <w:lang w:val="ru-RU" w:eastAsia="ru-RU"/>
                    </w:rPr>
                    <m:t>A</m:t>
                  </m:r>
                </m:sub>
              </m:sSub>
              <m:r>
                <m:rPr>
                  <m:sty m:val="p"/>
                </m:rPr>
                <w:rPr>
                  <w:rFonts w:ascii="Cambria Math" w:hAnsi="Cambria Math" w:cs="Arial"/>
                  <w:lang w:val="ru-RU" w:eastAsia="ru-RU"/>
                </w:rPr>
                <m:t xml:space="preserve"> </m:t>
              </m:r>
            </m:oMath>
            <w:r w:rsidRPr="00F176D9">
              <w:rPr>
                <w:rFonts w:ascii="Arial" w:hAnsi="Arial" w:cs="Arial"/>
                <w:lang w:val="ru-RU" w:eastAsia="ru-RU"/>
              </w:rPr>
              <w:t xml:space="preserve">превышают 26 дБ </w:t>
            </w:r>
            <w:proofErr w:type="gramStart"/>
            <w:r w:rsidRPr="00F176D9">
              <w:rPr>
                <w:rFonts w:ascii="Arial" w:hAnsi="Arial" w:cs="Arial"/>
                <w:lang w:val="ru-RU" w:eastAsia="ru-RU"/>
              </w:rPr>
              <w:t>(&lt; 0</w:t>
            </w:r>
            <w:proofErr w:type="gramEnd"/>
            <w:r w:rsidRPr="00F176D9">
              <w:rPr>
                <w:rFonts w:ascii="Arial" w:hAnsi="Arial" w:cs="Arial"/>
                <w:lang w:val="ru-RU" w:eastAsia="ru-RU"/>
              </w:rPr>
              <w:t xml:space="preserve">,05), а </w:t>
            </w:r>
            <m:oMath>
              <m:sSub>
                <m:sSubPr>
                  <m:ctrlPr>
                    <w:rPr>
                      <w:rFonts w:ascii="Cambria Math" w:hAnsi="Cambria Math" w:cs="Arial"/>
                      <w:lang w:val="ru-RU" w:eastAsia="ru-RU"/>
                    </w:rPr>
                  </m:ctrlPr>
                </m:sSubPr>
                <m:e>
                  <m:r>
                    <m:rPr>
                      <m:sty m:val="p"/>
                    </m:rPr>
                    <w:rPr>
                      <w:rFonts w:ascii="Cambria Math" w:hAnsi="Cambria Math" w:cs="Arial"/>
                      <w:lang w:val="ru-RU" w:eastAsia="ru-RU"/>
                    </w:rPr>
                    <m:t>|</m:t>
                  </m:r>
                  <m:r>
                    <w:rPr>
                      <w:rFonts w:ascii="Cambria Math" w:hAnsi="Cambria Math" w:cs="Arial"/>
                      <w:lang w:val="ru-RU" w:eastAsia="ru-RU"/>
                    </w:rPr>
                    <m:t>S</m:t>
                  </m:r>
                </m:e>
                <m:sub>
                  <m:r>
                    <m:rPr>
                      <m:sty m:val="p"/>
                    </m:rPr>
                    <w:rPr>
                      <w:rFonts w:ascii="Cambria Math" w:hAnsi="Cambria Math" w:cs="Arial"/>
                      <w:lang w:val="ru-RU" w:eastAsia="ru-RU"/>
                    </w:rPr>
                    <m:t>22</m:t>
                  </m:r>
                  <m:r>
                    <w:rPr>
                      <w:rFonts w:ascii="Cambria Math" w:hAnsi="Cambria Math" w:cs="Arial"/>
                      <w:lang w:val="ru-RU" w:eastAsia="ru-RU"/>
                    </w:rPr>
                    <m:t>A</m:t>
                  </m:r>
                </m:sub>
              </m:sSub>
              <m:r>
                <m:rPr>
                  <m:sty m:val="p"/>
                </m:rPr>
                <w:rPr>
                  <w:rFonts w:ascii="Cambria Math" w:hAnsi="Cambria Math" w:cs="Arial"/>
                  <w:lang w:val="ru-RU" w:eastAsia="ru-RU"/>
                </w:rPr>
                <m:t>|</m:t>
              </m:r>
            </m:oMath>
            <w:r w:rsidRPr="00F176D9">
              <w:rPr>
                <w:rFonts w:ascii="Arial" w:hAnsi="Arial" w:cs="Arial"/>
                <w:lang w:val="ru-RU" w:eastAsia="ru-RU"/>
              </w:rPr>
              <w:t xml:space="preserve"> меньше 0,1 дБ (&gt; 0,99). Для этих параметров уравнение (E.1) дает предел погрешности ±0,06 дБ для измерения вносимых потерь </w:t>
            </w:r>
            <w:r w:rsidR="00B61532">
              <w:rPr>
                <w:rFonts w:ascii="Arial" w:hAnsi="Arial" w:cs="Arial"/>
                <w:lang w:val="ru-RU" w:eastAsia="ru-RU"/>
              </w:rPr>
              <w:t xml:space="preserve">площадки </w:t>
            </w:r>
            <w:r w:rsidRPr="00F176D9">
              <w:rPr>
                <w:rFonts w:ascii="Arial" w:hAnsi="Arial" w:cs="Arial"/>
                <w:lang w:val="ru-RU" w:eastAsia="ru-RU"/>
              </w:rPr>
              <w:t>SIL (см. A.8.3).</w:t>
            </w:r>
          </w:p>
        </w:tc>
      </w:tr>
      <w:tr w:rsidR="00471C14" w:rsidRPr="00DA1162" w14:paraId="1BA5CA8C" w14:textId="77777777" w:rsidTr="003A5F7B">
        <w:tc>
          <w:tcPr>
            <w:tcW w:w="817" w:type="dxa"/>
          </w:tcPr>
          <w:p w14:paraId="662C89AD" w14:textId="77777777"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lastRenderedPageBreak/>
              <w:t>N12)</w:t>
            </w:r>
          </w:p>
        </w:tc>
        <w:tc>
          <w:tcPr>
            <w:tcW w:w="8754" w:type="dxa"/>
          </w:tcPr>
          <w:p w14:paraId="0F35BD24" w14:textId="2366A568"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t xml:space="preserve">Эта составляющая включает эффекты отражений от </w:t>
            </w:r>
            <w:r w:rsidR="00B628CA">
              <w:rPr>
                <w:rFonts w:ascii="Arial" w:hAnsi="Arial" w:cs="Arial"/>
                <w:lang w:val="ru-RU" w:eastAsia="ru-RU"/>
              </w:rPr>
              <w:t>подстилающей поверхности</w:t>
            </w:r>
            <w:r w:rsidRPr="00B61532">
              <w:rPr>
                <w:rFonts w:ascii="Arial" w:hAnsi="Arial" w:cs="Arial"/>
                <w:lang w:val="ru-RU" w:eastAsia="ru-RU"/>
              </w:rPr>
              <w:t xml:space="preserve">, от опор антенн и кабелей, включая отражения от </w:t>
            </w:r>
            <w:r w:rsidR="00B628CA">
              <w:rPr>
                <w:rFonts w:ascii="Arial" w:hAnsi="Arial" w:cs="Arial"/>
                <w:lang w:val="ru-RU" w:eastAsia="ru-RU"/>
              </w:rPr>
              <w:t>сторонних предметов</w:t>
            </w:r>
            <w:r w:rsidRPr="00B61532">
              <w:rPr>
                <w:rFonts w:ascii="Arial" w:hAnsi="Arial" w:cs="Arial"/>
                <w:lang w:val="ru-RU" w:eastAsia="ru-RU"/>
              </w:rPr>
              <w:t xml:space="preserve">, таких как деревья, здания, заборы и линии электропередач. </w:t>
            </w:r>
            <w:r w:rsidR="00B628CA">
              <w:rPr>
                <w:rFonts w:ascii="Arial" w:hAnsi="Arial" w:cs="Arial"/>
                <w:lang w:val="ru-RU" w:eastAsia="ru-RU"/>
              </w:rPr>
              <w:t xml:space="preserve">В эту составляющую </w:t>
            </w:r>
            <w:r w:rsidR="00652E50">
              <w:rPr>
                <w:rFonts w:ascii="Arial" w:hAnsi="Arial" w:cs="Arial"/>
                <w:lang w:val="ru-RU" w:eastAsia="ru-RU"/>
              </w:rPr>
              <w:t>должно быть включено</w:t>
            </w:r>
            <w:r w:rsidRPr="00B61532">
              <w:rPr>
                <w:rFonts w:ascii="Arial" w:hAnsi="Arial" w:cs="Arial"/>
                <w:lang w:val="ru-RU" w:eastAsia="ru-RU"/>
              </w:rPr>
              <w:t xml:space="preserve"> максимальное отклонение площадк</w:t>
            </w:r>
            <w:r w:rsidR="00652E50">
              <w:rPr>
                <w:rFonts w:ascii="Arial" w:hAnsi="Arial" w:cs="Arial"/>
                <w:lang w:val="ru-RU" w:eastAsia="ru-RU"/>
              </w:rPr>
              <w:t>и</w:t>
            </w:r>
            <w:r w:rsidRPr="00B61532">
              <w:rPr>
                <w:rFonts w:ascii="Arial" w:hAnsi="Arial" w:cs="Arial"/>
                <w:lang w:val="ru-RU" w:eastAsia="ru-RU"/>
              </w:rPr>
              <w:t xml:space="preserve"> </w:t>
            </w:r>
            <w:r w:rsidR="00B628CA">
              <w:rPr>
                <w:rFonts w:ascii="Arial" w:hAnsi="Arial" w:cs="Arial"/>
                <w:lang w:val="ru-RU" w:eastAsia="ru-RU"/>
              </w:rPr>
              <w:t xml:space="preserve">для </w:t>
            </w:r>
            <w:r w:rsidRPr="00B61532">
              <w:rPr>
                <w:rFonts w:ascii="Arial" w:hAnsi="Arial" w:cs="Arial"/>
                <w:lang w:val="ru-RU" w:eastAsia="ru-RU"/>
              </w:rPr>
              <w:t>калибровки антенн от теоретического значения вносимых потерь SIL или нормализованного затухания площадки NSA. Может быть использован</w:t>
            </w:r>
            <w:r w:rsidR="00652E50">
              <w:rPr>
                <w:rFonts w:ascii="Arial" w:hAnsi="Arial" w:cs="Arial"/>
                <w:lang w:val="ru-RU" w:eastAsia="ru-RU"/>
              </w:rPr>
              <w:t xml:space="preserve"> критерий соответствия </w:t>
            </w:r>
            <w:r w:rsidRPr="00B61532">
              <w:rPr>
                <w:rFonts w:ascii="Arial" w:hAnsi="Arial" w:cs="Arial"/>
                <w:lang w:val="ru-RU" w:eastAsia="ru-RU"/>
              </w:rPr>
              <w:t>испытательной площадки для калибровки CALTS ±1 дБ.</w:t>
            </w:r>
          </w:p>
        </w:tc>
      </w:tr>
      <w:tr w:rsidR="00471C14" w:rsidRPr="00DA1162" w14:paraId="47AC69E8" w14:textId="77777777" w:rsidTr="003A5F7B">
        <w:tc>
          <w:tcPr>
            <w:tcW w:w="817" w:type="dxa"/>
          </w:tcPr>
          <w:p w14:paraId="425826BD" w14:textId="77777777"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t>N13)</w:t>
            </w:r>
          </w:p>
        </w:tc>
        <w:tc>
          <w:tcPr>
            <w:tcW w:w="8754" w:type="dxa"/>
          </w:tcPr>
          <w:p w14:paraId="1B708BB5" w14:textId="3D280943"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t xml:space="preserve">В таблице 9 (см. 8.4.4) </w:t>
            </w:r>
            <w:r w:rsidR="00652E50">
              <w:rPr>
                <w:rFonts w:ascii="Arial" w:hAnsi="Arial" w:cs="Arial"/>
                <w:lang w:val="ru-RU" w:eastAsia="ru-RU"/>
              </w:rPr>
              <w:t>влияние погрешности измерений</w:t>
            </w:r>
            <w:r w:rsidRPr="00B61532">
              <w:rPr>
                <w:rFonts w:ascii="Arial" w:hAnsi="Arial" w:cs="Arial"/>
                <w:lang w:val="ru-RU" w:eastAsia="ru-RU"/>
              </w:rPr>
              <w:t xml:space="preserve"> расстояния между антеннами </w:t>
            </w:r>
            <w:r w:rsidR="00652E50">
              <w:rPr>
                <w:rFonts w:ascii="Arial" w:hAnsi="Arial" w:cs="Arial"/>
                <w:lang w:val="ru-RU" w:eastAsia="ru-RU"/>
              </w:rPr>
              <w:t xml:space="preserve">при </w:t>
            </w:r>
            <w:r w:rsidR="00827061">
              <w:rPr>
                <w:rFonts w:ascii="Arial" w:hAnsi="Arial" w:cs="Arial"/>
                <w:lang w:val="ru-RU" w:eastAsia="ru-RU"/>
              </w:rPr>
              <w:t>оценке</w:t>
            </w:r>
            <w:r w:rsidRPr="00B61532">
              <w:rPr>
                <w:rFonts w:ascii="Arial" w:hAnsi="Arial" w:cs="Arial"/>
                <w:lang w:val="ru-RU" w:eastAsia="ru-RU"/>
              </w:rPr>
              <w:t xml:space="preserve"> </w:t>
            </w:r>
            <w:r w:rsidR="00827061">
              <w:rPr>
                <w:rFonts w:ascii="Arial" w:hAnsi="Arial" w:cs="Arial"/>
                <w:lang w:val="ru-RU" w:eastAsia="ru-RU"/>
              </w:rPr>
              <w:t>затухания</w:t>
            </w:r>
            <w:r w:rsidR="00827061" w:rsidRPr="00B61532">
              <w:rPr>
                <w:rFonts w:ascii="Arial" w:hAnsi="Arial" w:cs="Arial"/>
                <w:lang w:val="ru-RU" w:eastAsia="ru-RU"/>
              </w:rPr>
              <w:t xml:space="preserve"> площад</w:t>
            </w:r>
            <w:r w:rsidR="00827061">
              <w:rPr>
                <w:rFonts w:ascii="Arial" w:hAnsi="Arial" w:cs="Arial"/>
                <w:lang w:val="ru-RU" w:eastAsia="ru-RU"/>
              </w:rPr>
              <w:t>ки</w:t>
            </w:r>
            <w:r w:rsidR="00827061" w:rsidRPr="00B61532">
              <w:rPr>
                <w:rFonts w:ascii="Arial" w:hAnsi="Arial" w:cs="Arial"/>
                <w:lang w:val="ru-RU" w:eastAsia="ru-RU"/>
              </w:rPr>
              <w:t xml:space="preserve"> </w:t>
            </w:r>
            <w:r w:rsidRPr="00B61532">
              <w:rPr>
                <w:rFonts w:ascii="Arial" w:hAnsi="Arial" w:cs="Arial"/>
                <w:lang w:val="ru-RU" w:eastAsia="ru-RU"/>
              </w:rPr>
              <w:t xml:space="preserve">SA следует </w:t>
            </w:r>
            <w:r w:rsidR="00827061">
              <w:rPr>
                <w:rFonts w:ascii="Arial" w:hAnsi="Arial" w:cs="Arial"/>
                <w:lang w:val="ru-RU" w:eastAsia="ru-RU"/>
              </w:rPr>
              <w:t>определять</w:t>
            </w:r>
            <w:r w:rsidRPr="00B61532">
              <w:rPr>
                <w:rFonts w:ascii="Arial" w:hAnsi="Arial" w:cs="Arial"/>
                <w:lang w:val="ru-RU" w:eastAsia="ru-RU"/>
              </w:rPr>
              <w:t xml:space="preserve"> </w:t>
            </w:r>
            <w:r w:rsidR="00236C13">
              <w:rPr>
                <w:rFonts w:ascii="Arial" w:hAnsi="Arial" w:cs="Arial"/>
                <w:lang w:val="ru-RU" w:eastAsia="ru-RU"/>
              </w:rPr>
              <w:t>экспериментально</w:t>
            </w:r>
            <w:r w:rsidRPr="00B61532">
              <w:rPr>
                <w:rFonts w:ascii="Arial" w:hAnsi="Arial" w:cs="Arial"/>
                <w:lang w:val="ru-RU" w:eastAsia="ru-RU"/>
              </w:rPr>
              <w:t xml:space="preserve"> </w:t>
            </w:r>
            <w:r w:rsidR="00827061">
              <w:rPr>
                <w:rFonts w:ascii="Arial" w:hAnsi="Arial" w:cs="Arial"/>
                <w:lang w:val="ru-RU" w:eastAsia="ru-RU"/>
              </w:rPr>
              <w:t>на этапе</w:t>
            </w:r>
            <w:r w:rsidRPr="00B61532">
              <w:rPr>
                <w:rFonts w:ascii="Arial" w:hAnsi="Arial" w:cs="Arial"/>
                <w:lang w:val="ru-RU" w:eastAsia="ru-RU"/>
              </w:rPr>
              <w:t xml:space="preserve"> измерени</w:t>
            </w:r>
            <w:r w:rsidR="00827061">
              <w:rPr>
                <w:rFonts w:ascii="Arial" w:hAnsi="Arial" w:cs="Arial"/>
                <w:lang w:val="ru-RU" w:eastAsia="ru-RU"/>
              </w:rPr>
              <w:t>й</w:t>
            </w:r>
            <w:r w:rsidR="00236C13">
              <w:rPr>
                <w:rFonts w:ascii="Arial" w:hAnsi="Arial" w:cs="Arial"/>
                <w:lang w:val="ru-RU" w:eastAsia="ru-RU"/>
              </w:rPr>
              <w:t xml:space="preserve">, либо </w:t>
            </w:r>
            <w:r w:rsidR="00827061">
              <w:rPr>
                <w:rFonts w:ascii="Arial" w:hAnsi="Arial" w:cs="Arial"/>
                <w:lang w:val="ru-RU" w:eastAsia="ru-RU"/>
              </w:rPr>
              <w:t xml:space="preserve">методом </w:t>
            </w:r>
            <w:r w:rsidRPr="00B61532">
              <w:rPr>
                <w:rFonts w:ascii="Arial" w:hAnsi="Arial" w:cs="Arial"/>
                <w:lang w:val="ru-RU" w:eastAsia="ru-RU"/>
              </w:rPr>
              <w:t xml:space="preserve">компьютерного моделирования с использованием CAP2010 [52]. Компьютерное моделирование дает </w:t>
            </w:r>
            <w:r w:rsidR="00827061">
              <w:rPr>
                <w:rFonts w:ascii="Arial" w:hAnsi="Arial" w:cs="Arial"/>
                <w:lang w:val="ru-RU" w:eastAsia="ru-RU"/>
              </w:rPr>
              <w:t>ошибку</w:t>
            </w:r>
            <w:r w:rsidRPr="00B61532">
              <w:rPr>
                <w:rFonts w:ascii="Arial" w:hAnsi="Arial" w:cs="Arial"/>
                <w:lang w:val="ru-RU" w:eastAsia="ru-RU"/>
              </w:rPr>
              <w:t xml:space="preserve"> 0,05 дБ при установке расстояния между антеннами </w:t>
            </w:r>
            <m:oMath>
              <m:r>
                <w:rPr>
                  <w:rFonts w:ascii="Cambria Math" w:hAnsi="Cambria Math" w:cs="Arial"/>
                  <w:lang w:eastAsia="ru-RU"/>
                </w:rPr>
                <m:t>d</m:t>
              </m:r>
            </m:oMath>
            <w:r w:rsidRPr="00B61532">
              <w:rPr>
                <w:rFonts w:ascii="Arial" w:hAnsi="Arial" w:cs="Arial"/>
                <w:lang w:val="ru-RU" w:eastAsia="ru-RU"/>
              </w:rPr>
              <w:t xml:space="preserve"> = 10 м с погрешностью 0,05 м. Почти такое же значение можно получить, используя уравнение (41) (см. 7.4.1.2.1). Для таблиц 13 и 14 (9.4.2.2 и 9.5.1.4), уравнение (41) указывает, что погрешность 0,01 м в расстоянии изменяет вносимые потери SIL примерно на 0,03 дБ для </w:t>
            </w:r>
            <m:oMath>
              <m:r>
                <w:rPr>
                  <w:rFonts w:ascii="Cambria Math" w:hAnsi="Cambria Math" w:cs="Arial"/>
                  <w:lang w:eastAsia="ru-RU"/>
                </w:rPr>
                <w:lastRenderedPageBreak/>
                <m:t>d</m:t>
              </m:r>
            </m:oMath>
            <w:r w:rsidRPr="00B61532">
              <w:rPr>
                <w:rFonts w:ascii="Arial" w:hAnsi="Arial" w:cs="Arial"/>
                <w:lang w:val="ru-RU" w:eastAsia="ru-RU"/>
              </w:rPr>
              <w:t> = 2,5 м и 3 м.</w:t>
            </w:r>
          </w:p>
        </w:tc>
      </w:tr>
      <w:tr w:rsidR="00471C14" w:rsidRPr="00DA1162" w14:paraId="14830679" w14:textId="77777777" w:rsidTr="003A5F7B">
        <w:tc>
          <w:tcPr>
            <w:tcW w:w="817" w:type="dxa"/>
          </w:tcPr>
          <w:p w14:paraId="3C67CA3D" w14:textId="77777777"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lastRenderedPageBreak/>
              <w:t>N14)</w:t>
            </w:r>
          </w:p>
        </w:tc>
        <w:tc>
          <w:tcPr>
            <w:tcW w:w="8754" w:type="dxa"/>
          </w:tcPr>
          <w:p w14:paraId="799CEED3" w14:textId="12D77FF6"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t xml:space="preserve">Влияние погрешности </w:t>
            </w:r>
            <w:r w:rsidR="00236C13">
              <w:rPr>
                <w:rFonts w:ascii="Arial" w:hAnsi="Arial" w:cs="Arial"/>
                <w:lang w:val="ru-RU" w:eastAsia="ru-RU"/>
              </w:rPr>
              <w:t>измерений</w:t>
            </w:r>
            <w:r w:rsidRPr="00B61532">
              <w:rPr>
                <w:rFonts w:ascii="Arial" w:hAnsi="Arial" w:cs="Arial"/>
                <w:lang w:val="ru-RU" w:eastAsia="ru-RU"/>
              </w:rPr>
              <w:t xml:space="preserve"> высоты антенны следует</w:t>
            </w:r>
            <w:r w:rsidR="00236C13">
              <w:rPr>
                <w:rFonts w:ascii="Arial" w:hAnsi="Arial" w:cs="Arial"/>
                <w:lang w:val="ru-RU" w:eastAsia="ru-RU"/>
              </w:rPr>
              <w:t xml:space="preserve"> определять</w:t>
            </w:r>
            <w:r w:rsidRPr="00B61532">
              <w:rPr>
                <w:rFonts w:ascii="Arial" w:hAnsi="Arial" w:cs="Arial"/>
                <w:lang w:val="ru-RU" w:eastAsia="ru-RU"/>
              </w:rPr>
              <w:t xml:space="preserve"> </w:t>
            </w:r>
            <w:r w:rsidR="00236C13">
              <w:rPr>
                <w:rFonts w:ascii="Arial" w:hAnsi="Arial" w:cs="Arial"/>
                <w:lang w:val="ru-RU" w:eastAsia="ru-RU"/>
              </w:rPr>
              <w:t>экспериментально</w:t>
            </w:r>
            <w:r w:rsidR="00236C13" w:rsidRPr="00B61532">
              <w:rPr>
                <w:rFonts w:ascii="Arial" w:hAnsi="Arial" w:cs="Arial"/>
                <w:lang w:val="ru-RU" w:eastAsia="ru-RU"/>
              </w:rPr>
              <w:t xml:space="preserve"> </w:t>
            </w:r>
            <w:r w:rsidR="00236C13">
              <w:rPr>
                <w:rFonts w:ascii="Arial" w:hAnsi="Arial" w:cs="Arial"/>
                <w:lang w:val="ru-RU" w:eastAsia="ru-RU"/>
              </w:rPr>
              <w:t>на этапе</w:t>
            </w:r>
            <w:r w:rsidR="00236C13" w:rsidRPr="00B61532">
              <w:rPr>
                <w:rFonts w:ascii="Arial" w:hAnsi="Arial" w:cs="Arial"/>
                <w:lang w:val="ru-RU" w:eastAsia="ru-RU"/>
              </w:rPr>
              <w:t xml:space="preserve"> измерени</w:t>
            </w:r>
            <w:r w:rsidR="00236C13">
              <w:rPr>
                <w:rFonts w:ascii="Arial" w:hAnsi="Arial" w:cs="Arial"/>
                <w:lang w:val="ru-RU" w:eastAsia="ru-RU"/>
              </w:rPr>
              <w:t xml:space="preserve">й, либо методом </w:t>
            </w:r>
            <w:r w:rsidR="00236C13" w:rsidRPr="00B61532">
              <w:rPr>
                <w:rFonts w:ascii="Arial" w:hAnsi="Arial" w:cs="Arial"/>
                <w:lang w:val="ru-RU" w:eastAsia="ru-RU"/>
              </w:rPr>
              <w:t>компьютерного моделирования</w:t>
            </w:r>
            <w:r w:rsidRPr="00B61532">
              <w:rPr>
                <w:rFonts w:ascii="Arial" w:hAnsi="Arial" w:cs="Arial"/>
                <w:lang w:val="ru-RU" w:eastAsia="ru-RU"/>
              </w:rPr>
              <w:t xml:space="preserve">. Компьютерное моделирование </w:t>
            </w:r>
            <w:r w:rsidR="00236C13">
              <w:rPr>
                <w:rFonts w:ascii="Arial" w:hAnsi="Arial" w:cs="Arial"/>
                <w:lang w:val="ru-RU" w:eastAsia="ru-RU"/>
              </w:rPr>
              <w:t>дает</w:t>
            </w:r>
            <w:r w:rsidRPr="00B61532">
              <w:rPr>
                <w:rFonts w:ascii="Arial" w:hAnsi="Arial" w:cs="Arial"/>
                <w:lang w:val="ru-RU" w:eastAsia="ru-RU"/>
              </w:rPr>
              <w:t xml:space="preserve"> </w:t>
            </w:r>
            <w:r w:rsidR="00236C13">
              <w:rPr>
                <w:rFonts w:ascii="Arial" w:hAnsi="Arial" w:cs="Arial"/>
                <w:lang w:val="ru-RU" w:eastAsia="ru-RU"/>
              </w:rPr>
              <w:t>ошибку определения</w:t>
            </w:r>
            <w:r w:rsidRPr="00B61532">
              <w:rPr>
                <w:rFonts w:ascii="Arial" w:hAnsi="Arial" w:cs="Arial"/>
                <w:lang w:val="ru-RU" w:eastAsia="ru-RU"/>
              </w:rPr>
              <w:t xml:space="preserve"> затухания площадки SA 0,02 дБ при погрешности установки высоты приемной антенны 0,01 м. Поскольку погрешности установки высоты для передающей и приемной антенн должны быть включены в расчет корня из суммы квадратов, суммарная погрешность составляет 0,03 дБ. Уравнения (41) и (45) (7.4.1.2.1 и 7.4.2.1) не дают точной оценки, если калибруемые антенны имеют коэффициенты калибровки, завис</w:t>
            </w:r>
            <w:r w:rsidR="003A3B53">
              <w:rPr>
                <w:rFonts w:ascii="Arial" w:hAnsi="Arial" w:cs="Arial"/>
                <w:lang w:val="ru-RU" w:eastAsia="ru-RU"/>
              </w:rPr>
              <w:t>ящие</w:t>
            </w:r>
            <w:r w:rsidRPr="00B61532">
              <w:rPr>
                <w:rFonts w:ascii="Arial" w:hAnsi="Arial" w:cs="Arial"/>
                <w:lang w:val="ru-RU" w:eastAsia="ru-RU"/>
              </w:rPr>
              <w:t xml:space="preserve"> от высоты</w:t>
            </w:r>
            <w:r w:rsidR="003A3B53">
              <w:rPr>
                <w:rFonts w:ascii="Arial" w:hAnsi="Arial" w:cs="Arial"/>
                <w:lang w:val="ru-RU" w:eastAsia="ru-RU"/>
              </w:rPr>
              <w:t xml:space="preserve"> установки</w:t>
            </w:r>
            <w:r w:rsidRPr="00B61532">
              <w:rPr>
                <w:rFonts w:ascii="Arial" w:hAnsi="Arial" w:cs="Arial"/>
                <w:lang w:val="ru-RU" w:eastAsia="ru-RU"/>
              </w:rPr>
              <w:t xml:space="preserve"> антенны.</w:t>
            </w:r>
          </w:p>
        </w:tc>
      </w:tr>
      <w:tr w:rsidR="00471C14" w:rsidRPr="00DA1162" w14:paraId="38474750" w14:textId="77777777" w:rsidTr="003A5F7B">
        <w:tc>
          <w:tcPr>
            <w:tcW w:w="817" w:type="dxa"/>
          </w:tcPr>
          <w:p w14:paraId="019C0024" w14:textId="77777777"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t>N15)</w:t>
            </w:r>
          </w:p>
        </w:tc>
        <w:tc>
          <w:tcPr>
            <w:tcW w:w="8754" w:type="dxa"/>
          </w:tcPr>
          <w:p w14:paraId="0E92FED7" w14:textId="371C29FA"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t xml:space="preserve">В таблицах 9, 10 и 11 (8.4.4, 9.2.3) предполагается, что </w:t>
            </w:r>
            <w:proofErr w:type="gramStart"/>
            <w:r w:rsidRPr="00B61532">
              <w:rPr>
                <w:rFonts w:ascii="Arial" w:hAnsi="Arial" w:cs="Arial"/>
                <w:lang w:val="ru-RU" w:eastAsia="ru-RU"/>
              </w:rPr>
              <w:t>погрешност</w:t>
            </w:r>
            <w:r w:rsidR="00E91760">
              <w:rPr>
                <w:rFonts w:ascii="Arial" w:hAnsi="Arial" w:cs="Arial"/>
                <w:lang w:val="ru-RU" w:eastAsia="ru-RU"/>
              </w:rPr>
              <w:t>и</w:t>
            </w:r>
            <w:r w:rsidR="00EC4221">
              <w:rPr>
                <w:rFonts w:ascii="Arial" w:hAnsi="Arial" w:cs="Arial"/>
                <w:lang w:val="ru-RU" w:eastAsia="ru-RU"/>
              </w:rPr>
              <w:t xml:space="preserve"> ориентации</w:t>
            </w:r>
            <w:proofErr w:type="gramEnd"/>
            <w:r w:rsidRPr="00B61532">
              <w:rPr>
                <w:rFonts w:ascii="Arial" w:hAnsi="Arial" w:cs="Arial"/>
                <w:lang w:val="ru-RU" w:eastAsia="ru-RU"/>
              </w:rPr>
              <w:t xml:space="preserve"> </w:t>
            </w:r>
            <w:r w:rsidR="00EC4221" w:rsidRPr="00B61532">
              <w:rPr>
                <w:rFonts w:ascii="Arial" w:hAnsi="Arial" w:cs="Arial"/>
                <w:lang w:val="ru-RU" w:eastAsia="ru-RU"/>
              </w:rPr>
              <w:t xml:space="preserve">передающей и приемной антенн </w:t>
            </w:r>
            <w:r w:rsidR="00E91760" w:rsidRPr="00B61532">
              <w:rPr>
                <w:rFonts w:ascii="Arial" w:hAnsi="Arial" w:cs="Arial"/>
                <w:lang w:val="ru-RU" w:eastAsia="ru-RU"/>
              </w:rPr>
              <w:t xml:space="preserve">в азимутальной </w:t>
            </w:r>
            <w:r w:rsidR="00E91760">
              <w:rPr>
                <w:rFonts w:ascii="Arial" w:hAnsi="Arial" w:cs="Arial"/>
                <w:lang w:val="ru-RU" w:eastAsia="ru-RU"/>
              </w:rPr>
              <w:t>плоскости</w:t>
            </w:r>
            <w:r w:rsidRPr="00B61532">
              <w:rPr>
                <w:rFonts w:ascii="Arial" w:hAnsi="Arial" w:cs="Arial"/>
                <w:lang w:val="ru-RU" w:eastAsia="ru-RU"/>
              </w:rPr>
              <w:t xml:space="preserve"> составляют ±2,5°. В таблицах 12 и 13 (9.3.3 и 9.4.2.2) предполагается, что антенны </w:t>
            </w:r>
            <w:r w:rsidR="00EC4221">
              <w:rPr>
                <w:rFonts w:ascii="Arial" w:hAnsi="Arial" w:cs="Arial"/>
                <w:lang w:val="ru-RU" w:eastAsia="ru-RU"/>
              </w:rPr>
              <w:t>ориентированы</w:t>
            </w:r>
            <w:r w:rsidRPr="00B61532">
              <w:rPr>
                <w:rFonts w:ascii="Arial" w:hAnsi="Arial" w:cs="Arial"/>
                <w:lang w:val="ru-RU" w:eastAsia="ru-RU"/>
              </w:rPr>
              <w:t xml:space="preserve"> на вертикальной поляризации с погрешностью 2,5° по углу </w:t>
            </w:r>
            <w:r w:rsidR="00E91760">
              <w:rPr>
                <w:rFonts w:ascii="Arial" w:hAnsi="Arial" w:cs="Arial"/>
                <w:lang w:val="ru-RU" w:eastAsia="ru-RU"/>
              </w:rPr>
              <w:t>места</w:t>
            </w:r>
            <w:r w:rsidRPr="00B61532">
              <w:rPr>
                <w:rFonts w:ascii="Arial" w:hAnsi="Arial" w:cs="Arial"/>
                <w:lang w:val="ru-RU" w:eastAsia="ru-RU"/>
              </w:rPr>
              <w:t>. Что касается погрешностей в ориентации антенны, то на рисунках C.11, C.12 и C.13 (C.7.2, C.7.3 и C.7.4) подразумевается, что погрешность</w:t>
            </w:r>
            <w:r w:rsidR="00157805">
              <w:rPr>
                <w:rFonts w:ascii="Arial" w:hAnsi="Arial" w:cs="Arial"/>
                <w:lang w:val="ru-RU" w:eastAsia="ru-RU"/>
              </w:rPr>
              <w:t xml:space="preserve"> </w:t>
            </w:r>
            <w:r w:rsidRPr="00B61532">
              <w:rPr>
                <w:rFonts w:ascii="Arial" w:hAnsi="Arial" w:cs="Arial"/>
                <w:lang w:val="ru-RU" w:eastAsia="ru-RU"/>
              </w:rPr>
              <w:t xml:space="preserve">при измерении вносимых потерь SIL или затухания </w:t>
            </w:r>
            <w:r w:rsidR="00EC4221" w:rsidRPr="00B61532">
              <w:rPr>
                <w:rFonts w:ascii="Arial" w:hAnsi="Arial" w:cs="Arial"/>
                <w:lang w:val="ru-RU" w:eastAsia="ru-RU"/>
              </w:rPr>
              <w:t xml:space="preserve">площадки </w:t>
            </w:r>
            <w:r w:rsidRPr="00B61532">
              <w:rPr>
                <w:rFonts w:ascii="Arial" w:hAnsi="Arial" w:cs="Arial"/>
                <w:lang w:val="ru-RU" w:eastAsia="ru-RU"/>
              </w:rPr>
              <w:t xml:space="preserve">SA на расстоянии 10 м, пренебрежимо мала </w:t>
            </w:r>
            <w:proofErr w:type="gramStart"/>
            <w:r w:rsidRPr="00B61532">
              <w:rPr>
                <w:rFonts w:ascii="Arial" w:hAnsi="Arial" w:cs="Arial"/>
                <w:lang w:val="ru-RU" w:eastAsia="ru-RU"/>
              </w:rPr>
              <w:t>(&lt; 0</w:t>
            </w:r>
            <w:proofErr w:type="gramEnd"/>
            <w:r w:rsidRPr="00B61532">
              <w:rPr>
                <w:rFonts w:ascii="Arial" w:hAnsi="Arial" w:cs="Arial"/>
                <w:lang w:val="ru-RU" w:eastAsia="ru-RU"/>
              </w:rPr>
              <w:t>,01 дБ).</w:t>
            </w:r>
          </w:p>
        </w:tc>
      </w:tr>
      <w:tr w:rsidR="00471C14" w:rsidRPr="00DA1162" w14:paraId="2EBAB55A" w14:textId="77777777" w:rsidTr="003A5F7B">
        <w:tc>
          <w:tcPr>
            <w:tcW w:w="817" w:type="dxa"/>
          </w:tcPr>
          <w:p w14:paraId="21878D4C" w14:textId="77777777"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t>N16)</w:t>
            </w:r>
          </w:p>
        </w:tc>
        <w:tc>
          <w:tcPr>
            <w:tcW w:w="8754" w:type="dxa"/>
          </w:tcPr>
          <w:p w14:paraId="248F7651" w14:textId="22DC6BFC" w:rsidR="00471C14" w:rsidRPr="00B61532" w:rsidRDefault="00471C14" w:rsidP="00B61532">
            <w:pPr>
              <w:widowControl w:val="0"/>
              <w:tabs>
                <w:tab w:val="left" w:pos="874"/>
              </w:tabs>
              <w:spacing w:after="260" w:line="360" w:lineRule="auto"/>
              <w:ind w:firstLine="31"/>
              <w:rPr>
                <w:rFonts w:ascii="Arial" w:hAnsi="Arial" w:cs="Arial"/>
                <w:lang w:val="ru-RU" w:eastAsia="ru-RU"/>
              </w:rPr>
            </w:pPr>
            <w:r w:rsidRPr="00B61532">
              <w:rPr>
                <w:rFonts w:ascii="Arial" w:hAnsi="Arial" w:cs="Arial"/>
                <w:lang w:val="ru-RU" w:eastAsia="ru-RU"/>
              </w:rPr>
              <w:t xml:space="preserve">Неопределенность </w:t>
            </w:r>
            <w:r w:rsidR="00EC4221">
              <w:rPr>
                <w:rFonts w:ascii="Arial" w:hAnsi="Arial" w:cs="Arial"/>
                <w:lang w:val="ru-RU" w:eastAsia="ru-RU"/>
              </w:rPr>
              <w:t>из-за поляризационных потерь</w:t>
            </w:r>
            <w:r w:rsidRPr="00B61532">
              <w:rPr>
                <w:rFonts w:ascii="Arial" w:hAnsi="Arial" w:cs="Arial"/>
                <w:lang w:val="ru-RU" w:eastAsia="ru-RU"/>
              </w:rPr>
              <w:t xml:space="preserve"> </w:t>
            </w:r>
            <w:r w:rsidR="006201EA">
              <w:rPr>
                <w:rFonts w:ascii="Arial" w:hAnsi="Arial" w:cs="Arial"/>
                <w:lang w:val="ru-RU" w:eastAsia="ru-RU"/>
              </w:rPr>
              <w:t>при измерении</w:t>
            </w:r>
            <w:r w:rsidRPr="00B61532">
              <w:rPr>
                <w:rFonts w:ascii="Arial" w:hAnsi="Arial" w:cs="Arial"/>
                <w:lang w:val="ru-RU" w:eastAsia="ru-RU"/>
              </w:rPr>
              <w:t xml:space="preserve"> вносимых потерь SIL или затухания площадки SA может быть получена с использованием </w:t>
            </w:r>
            <m:oMath>
              <m:func>
                <m:funcPr>
                  <m:ctrlPr>
                    <w:rPr>
                      <w:rFonts w:ascii="Cambria Math" w:hAnsi="Cambria Math" w:cs="Arial"/>
                      <w:lang w:val="ru-RU" w:eastAsia="ru-RU"/>
                    </w:rPr>
                  </m:ctrlPr>
                </m:funcPr>
                <m:fName>
                  <m:r>
                    <m:rPr>
                      <m:sty m:val="p"/>
                    </m:rPr>
                    <w:rPr>
                      <w:rFonts w:ascii="Cambria Math" w:hAnsi="Cambria Math" w:cs="Arial"/>
                      <w:lang w:val="ru-RU" w:eastAsia="ru-RU"/>
                    </w:rPr>
                    <m:t>cos</m:t>
                  </m:r>
                </m:fName>
                <m:e>
                  <m:d>
                    <m:dPr>
                      <m:ctrlPr>
                        <w:rPr>
                          <w:rFonts w:ascii="Cambria Math" w:hAnsi="Cambria Math" w:cs="Arial"/>
                          <w:lang w:val="ru-RU" w:eastAsia="ru-RU"/>
                        </w:rPr>
                      </m:ctrlPr>
                    </m:dPr>
                    <m:e>
                      <m:r>
                        <w:rPr>
                          <w:rFonts w:ascii="Cambria Math" w:hAnsi="Cambria Math" w:cs="Arial"/>
                          <w:lang w:val="ru-RU" w:eastAsia="ru-RU"/>
                        </w:rPr>
                        <m:t>φ</m:t>
                      </m:r>
                    </m:e>
                  </m:d>
                </m:e>
              </m:func>
            </m:oMath>
            <w:r w:rsidRPr="00B61532">
              <w:rPr>
                <w:rFonts w:ascii="Arial" w:hAnsi="Arial" w:cs="Arial"/>
                <w:lang w:val="ru-RU" w:eastAsia="ru-RU"/>
              </w:rPr>
              <w:t xml:space="preserve">, где </w:t>
            </w:r>
            <m:oMath>
              <m:r>
                <w:rPr>
                  <w:rFonts w:ascii="Cambria Math" w:hAnsi="Cambria Math" w:cs="Arial"/>
                  <w:lang w:val="ru-RU" w:eastAsia="ru-RU"/>
                </w:rPr>
                <m:t>φ</m:t>
              </m:r>
            </m:oMath>
            <w:r w:rsidRPr="00B61532">
              <w:rPr>
                <w:rFonts w:ascii="Arial" w:hAnsi="Arial" w:cs="Arial"/>
                <w:lang w:val="ru-RU" w:eastAsia="ru-RU"/>
              </w:rPr>
              <w:t> – </w:t>
            </w:r>
            <w:r w:rsidR="006201EA">
              <w:rPr>
                <w:rFonts w:ascii="Arial" w:hAnsi="Arial" w:cs="Arial"/>
                <w:lang w:val="ru-RU" w:eastAsia="ru-RU"/>
              </w:rPr>
              <w:t xml:space="preserve">разница </w:t>
            </w:r>
            <w:r w:rsidR="00CA65FD">
              <w:rPr>
                <w:rFonts w:ascii="Arial" w:hAnsi="Arial" w:cs="Arial"/>
                <w:lang w:val="ru-RU" w:eastAsia="ru-RU"/>
              </w:rPr>
              <w:t>угловых положений</w:t>
            </w:r>
            <w:r w:rsidRPr="00B61532">
              <w:rPr>
                <w:rFonts w:ascii="Arial" w:hAnsi="Arial" w:cs="Arial"/>
                <w:lang w:val="ru-RU" w:eastAsia="ru-RU"/>
              </w:rPr>
              <w:t xml:space="preserve"> передающей и приемной антенн</w:t>
            </w:r>
            <w:r w:rsidR="00CA65FD" w:rsidRPr="00B61532">
              <w:rPr>
                <w:rFonts w:ascii="Arial" w:hAnsi="Arial" w:cs="Arial"/>
                <w:lang w:val="ru-RU" w:eastAsia="ru-RU"/>
              </w:rPr>
              <w:t xml:space="preserve"> </w:t>
            </w:r>
            <w:r w:rsidR="00CA65FD">
              <w:rPr>
                <w:rFonts w:ascii="Arial" w:hAnsi="Arial" w:cs="Arial"/>
                <w:lang w:val="ru-RU" w:eastAsia="ru-RU"/>
              </w:rPr>
              <w:t xml:space="preserve">в плоскости </w:t>
            </w:r>
            <w:r w:rsidR="00CA65FD" w:rsidRPr="00B61532">
              <w:rPr>
                <w:rFonts w:ascii="Arial" w:hAnsi="Arial" w:cs="Arial"/>
                <w:lang w:val="ru-RU" w:eastAsia="ru-RU"/>
              </w:rPr>
              <w:t>поляризации</w:t>
            </w:r>
            <w:r w:rsidRPr="00B61532">
              <w:rPr>
                <w:rFonts w:ascii="Arial" w:hAnsi="Arial" w:cs="Arial"/>
                <w:lang w:val="ru-RU" w:eastAsia="ru-RU"/>
              </w:rPr>
              <w:t>. Например, если передающая и приемная антенны отклонены на 2</w:t>
            </w:r>
            <w:r w:rsidRPr="00B61532">
              <w:rPr>
                <w:rFonts w:ascii="Arial" w:hAnsi="Arial" w:cs="Arial"/>
                <w:lang w:val="ru-RU" w:eastAsia="ru-RU"/>
              </w:rPr>
              <w:sym w:font="Symbol" w:char="F0B0"/>
            </w:r>
            <w:r w:rsidRPr="00B61532">
              <w:rPr>
                <w:rFonts w:ascii="Arial" w:hAnsi="Arial" w:cs="Arial"/>
                <w:lang w:val="ru-RU" w:eastAsia="ru-RU"/>
              </w:rPr>
              <w:t xml:space="preserve"> от направления их </w:t>
            </w:r>
            <w:r w:rsidR="00A8285A">
              <w:rPr>
                <w:rFonts w:ascii="Arial" w:hAnsi="Arial" w:cs="Arial"/>
                <w:lang w:val="ru-RU" w:eastAsia="ru-RU"/>
              </w:rPr>
              <w:t>главного максимума</w:t>
            </w:r>
            <w:r w:rsidR="00A8285A" w:rsidRPr="00B61532">
              <w:rPr>
                <w:rFonts w:ascii="Arial" w:hAnsi="Arial" w:cs="Arial"/>
                <w:lang w:val="ru-RU" w:eastAsia="ru-RU"/>
              </w:rPr>
              <w:t xml:space="preserve"> </w:t>
            </w:r>
            <w:r w:rsidRPr="00B61532">
              <w:rPr>
                <w:rFonts w:ascii="Arial" w:hAnsi="Arial" w:cs="Arial"/>
                <w:lang w:val="ru-RU" w:eastAsia="ru-RU"/>
              </w:rPr>
              <w:t xml:space="preserve">в противоположных направлениях, неопределенность </w:t>
            </w:r>
            <w:r w:rsidR="006201EA">
              <w:rPr>
                <w:rFonts w:ascii="Arial" w:hAnsi="Arial" w:cs="Arial"/>
                <w:lang w:val="ru-RU" w:eastAsia="ru-RU"/>
              </w:rPr>
              <w:t>из-за поляризационных потерь</w:t>
            </w:r>
            <w:r w:rsidRPr="00B61532">
              <w:rPr>
                <w:rFonts w:ascii="Arial" w:hAnsi="Arial" w:cs="Arial"/>
                <w:lang w:val="ru-RU" w:eastAsia="ru-RU"/>
              </w:rPr>
              <w:t xml:space="preserve"> составляет 0,02 дБ </w:t>
            </w:r>
            <m:oMath>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r>
                    <m:rPr>
                      <m:sty m:val="p"/>
                    </m:rPr>
                    <w:rPr>
                      <w:rFonts w:ascii="Cambria Math" w:hAnsi="Cambria Math" w:cs="Arial"/>
                      <w:lang w:val="ru-RU" w:eastAsia="ru-RU"/>
                    </w:rPr>
                    <m:t>cos⁡(2°×2)]</m:t>
                  </m:r>
                </m:e>
              </m:func>
            </m:oMath>
            <w:r w:rsidRPr="00B61532">
              <w:rPr>
                <w:rFonts w:ascii="Arial" w:hAnsi="Arial" w:cs="Arial"/>
                <w:lang w:val="ru-RU" w:eastAsia="ru-RU"/>
              </w:rPr>
              <w:t>, как указано в таблицах 13 и 14 (9.4.2.2 и 9.5.1.4). Однако если уменьшить этот наклон до 0,6</w:t>
            </w:r>
            <w:r w:rsidRPr="00B61532">
              <w:rPr>
                <w:rFonts w:ascii="Arial" w:hAnsi="Arial" w:cs="Arial"/>
                <w:lang w:val="ru-RU" w:eastAsia="ru-RU"/>
              </w:rPr>
              <w:sym w:font="Symbol" w:char="F0B0"/>
            </w:r>
            <w:r w:rsidRPr="00B61532">
              <w:rPr>
                <w:rFonts w:ascii="Arial" w:hAnsi="Arial" w:cs="Arial"/>
                <w:lang w:val="ru-RU" w:eastAsia="ru-RU"/>
              </w:rPr>
              <w:t>, неопределенность будет пренебрежимо мала и будет составлять менее 0,001 дБ, как показано в таблицах 9-12 (8.4.4, 9.2.3, 9.3.3), и таблицах В.1 и В.5 (В.4.2.1 и В.4.3.1).</w:t>
            </w:r>
          </w:p>
        </w:tc>
      </w:tr>
      <w:tr w:rsidR="00471C14" w:rsidRPr="00DA1162" w14:paraId="45AFFCA7" w14:textId="77777777" w:rsidTr="003A5F7B">
        <w:tc>
          <w:tcPr>
            <w:tcW w:w="817" w:type="dxa"/>
          </w:tcPr>
          <w:p w14:paraId="4BCC12D0" w14:textId="77777777" w:rsidR="00471C14" w:rsidRPr="006201EA" w:rsidRDefault="00471C14" w:rsidP="006201EA">
            <w:pPr>
              <w:widowControl w:val="0"/>
              <w:tabs>
                <w:tab w:val="left" w:pos="874"/>
              </w:tabs>
              <w:spacing w:after="260" w:line="360" w:lineRule="auto"/>
              <w:ind w:firstLine="31"/>
              <w:rPr>
                <w:rFonts w:ascii="Arial" w:hAnsi="Arial" w:cs="Arial"/>
                <w:lang w:val="ru-RU" w:eastAsia="ru-RU"/>
              </w:rPr>
            </w:pPr>
            <w:r w:rsidRPr="006201EA">
              <w:rPr>
                <w:rFonts w:ascii="Arial" w:hAnsi="Arial" w:cs="Arial"/>
                <w:lang w:val="ru-RU" w:eastAsia="ru-RU"/>
              </w:rPr>
              <w:lastRenderedPageBreak/>
              <w:t>N17)</w:t>
            </w:r>
          </w:p>
        </w:tc>
        <w:tc>
          <w:tcPr>
            <w:tcW w:w="8754" w:type="dxa"/>
          </w:tcPr>
          <w:p w14:paraId="1F561D55" w14:textId="06CD394E" w:rsidR="00471C14" w:rsidRPr="006201EA" w:rsidRDefault="00471C14" w:rsidP="004A5AAF">
            <w:pPr>
              <w:widowControl w:val="0"/>
              <w:tabs>
                <w:tab w:val="left" w:pos="874"/>
              </w:tabs>
              <w:spacing w:after="260" w:line="360" w:lineRule="auto"/>
              <w:ind w:firstLine="31"/>
              <w:rPr>
                <w:rFonts w:ascii="Arial" w:hAnsi="Arial" w:cs="Arial"/>
                <w:lang w:val="ru-RU" w:eastAsia="ru-RU"/>
              </w:rPr>
            </w:pPr>
            <w:r w:rsidRPr="006201EA">
              <w:rPr>
                <w:rFonts w:ascii="Arial" w:hAnsi="Arial" w:cs="Arial"/>
                <w:lang w:val="ru-RU" w:eastAsia="ru-RU"/>
              </w:rPr>
              <w:t xml:space="preserve">Для биконических и дипольных антенн неопределенностью, связанной с положением фазовых центров можно пренебречь, поскольку фазовые центры измеряемой AUC и </w:t>
            </w:r>
            <w:r w:rsidR="00D90841">
              <w:rPr>
                <w:rFonts w:ascii="Arial" w:hAnsi="Arial" w:cs="Arial"/>
                <w:lang w:val="ru-RU" w:eastAsia="ru-RU"/>
              </w:rPr>
              <w:t>эталонной</w:t>
            </w:r>
            <w:r w:rsidRPr="006201EA">
              <w:rPr>
                <w:rFonts w:ascii="Arial" w:hAnsi="Arial" w:cs="Arial"/>
                <w:lang w:val="ru-RU" w:eastAsia="ru-RU"/>
              </w:rPr>
              <w:t xml:space="preserve"> STA </w:t>
            </w:r>
            <w:r w:rsidR="00D90841" w:rsidRPr="006201EA">
              <w:rPr>
                <w:rFonts w:ascii="Arial" w:hAnsi="Arial" w:cs="Arial"/>
                <w:lang w:val="ru-RU" w:eastAsia="ru-RU"/>
              </w:rPr>
              <w:t xml:space="preserve">антенн </w:t>
            </w:r>
            <w:r w:rsidRPr="006201EA">
              <w:rPr>
                <w:rFonts w:ascii="Arial" w:hAnsi="Arial" w:cs="Arial"/>
                <w:lang w:val="ru-RU" w:eastAsia="ru-RU"/>
              </w:rPr>
              <w:t>будут находиться в одном и том же месте; см. таблицы 9-12 (8.4.4, 9.2.3, 9.3.3), а также таблицы В.1 и В.5 (В.4.2.1 и В.4.3.1).</w:t>
            </w:r>
          </w:p>
        </w:tc>
      </w:tr>
      <w:tr w:rsidR="00471C14" w:rsidRPr="009E2C85" w14:paraId="1D31A0E0" w14:textId="77777777" w:rsidTr="003A5F7B">
        <w:tc>
          <w:tcPr>
            <w:tcW w:w="817" w:type="dxa"/>
          </w:tcPr>
          <w:p w14:paraId="0B7C640B" w14:textId="77777777" w:rsidR="00471C14" w:rsidRPr="006201EA" w:rsidRDefault="00471C14" w:rsidP="006201EA">
            <w:pPr>
              <w:widowControl w:val="0"/>
              <w:tabs>
                <w:tab w:val="left" w:pos="874"/>
              </w:tabs>
              <w:spacing w:after="260" w:line="360" w:lineRule="auto"/>
              <w:ind w:firstLine="31"/>
              <w:rPr>
                <w:rFonts w:ascii="Arial" w:hAnsi="Arial" w:cs="Arial"/>
                <w:lang w:val="ru-RU" w:eastAsia="ru-RU"/>
              </w:rPr>
            </w:pPr>
            <w:r w:rsidRPr="006201EA">
              <w:rPr>
                <w:rFonts w:ascii="Arial" w:hAnsi="Arial" w:cs="Arial"/>
                <w:lang w:val="ru-RU" w:eastAsia="ru-RU"/>
              </w:rPr>
              <w:t>N18)</w:t>
            </w:r>
          </w:p>
        </w:tc>
        <w:tc>
          <w:tcPr>
            <w:tcW w:w="8754" w:type="dxa"/>
          </w:tcPr>
          <w:p w14:paraId="3E16B783" w14:textId="0FA02A7D" w:rsidR="00471C14" w:rsidRPr="006201EA" w:rsidRDefault="00471C14" w:rsidP="006201EA">
            <w:pPr>
              <w:widowControl w:val="0"/>
              <w:tabs>
                <w:tab w:val="left" w:pos="874"/>
              </w:tabs>
              <w:spacing w:after="260" w:line="360" w:lineRule="auto"/>
              <w:ind w:firstLine="31"/>
              <w:rPr>
                <w:rFonts w:ascii="Arial" w:hAnsi="Arial" w:cs="Arial"/>
                <w:lang w:val="ru-RU" w:eastAsia="ru-RU"/>
              </w:rPr>
            </w:pPr>
            <w:r w:rsidRPr="006201EA">
              <w:rPr>
                <w:rFonts w:ascii="Arial" w:hAnsi="Arial" w:cs="Arial"/>
                <w:lang w:val="ru-RU" w:eastAsia="ru-RU"/>
              </w:rPr>
              <w:t xml:space="preserve">Метод эталонной площадки SSM использует отражения от </w:t>
            </w:r>
            <w:r w:rsidR="00F73AA2">
              <w:rPr>
                <w:rFonts w:ascii="Arial" w:hAnsi="Arial" w:cs="Arial"/>
                <w:lang w:val="ru-RU" w:eastAsia="ru-RU"/>
              </w:rPr>
              <w:t xml:space="preserve">подстилающей </w:t>
            </w:r>
            <w:r w:rsidRPr="006201EA">
              <w:rPr>
                <w:rFonts w:ascii="Arial" w:hAnsi="Arial" w:cs="Arial"/>
                <w:lang w:val="ru-RU" w:eastAsia="ru-RU"/>
              </w:rPr>
              <w:t>поверхности</w:t>
            </w:r>
            <w:r w:rsidR="004A5AAF">
              <w:rPr>
                <w:rFonts w:ascii="Arial" w:hAnsi="Arial" w:cs="Arial"/>
                <w:lang w:val="ru-RU" w:eastAsia="ru-RU"/>
              </w:rPr>
              <w:t xml:space="preserve"> при</w:t>
            </w:r>
            <w:r w:rsidR="00F73AA2">
              <w:rPr>
                <w:rFonts w:ascii="Arial" w:hAnsi="Arial" w:cs="Arial"/>
                <w:lang w:val="ru-RU" w:eastAsia="ru-RU"/>
              </w:rPr>
              <w:t xml:space="preserve"> </w:t>
            </w:r>
            <w:r w:rsidR="004A5AAF">
              <w:rPr>
                <w:rFonts w:ascii="Arial" w:hAnsi="Arial" w:cs="Arial"/>
                <w:lang w:val="ru-RU" w:eastAsia="ru-RU"/>
              </w:rPr>
              <w:t xml:space="preserve">измерительном </w:t>
            </w:r>
            <w:r w:rsidRPr="006201EA">
              <w:rPr>
                <w:rFonts w:ascii="Arial" w:hAnsi="Arial" w:cs="Arial"/>
                <w:lang w:val="ru-RU" w:eastAsia="ru-RU"/>
              </w:rPr>
              <w:t>расстояни</w:t>
            </w:r>
            <w:r w:rsidR="004A5AAF">
              <w:rPr>
                <w:rFonts w:ascii="Arial" w:hAnsi="Arial" w:cs="Arial"/>
                <w:lang w:val="ru-RU" w:eastAsia="ru-RU"/>
              </w:rPr>
              <w:t>и</w:t>
            </w:r>
            <w:r w:rsidRPr="006201EA">
              <w:rPr>
                <w:rFonts w:ascii="Arial" w:hAnsi="Arial" w:cs="Arial"/>
                <w:lang w:val="ru-RU" w:eastAsia="ru-RU"/>
              </w:rPr>
              <w:t xml:space="preserve"> между антеннами 10 м. </w:t>
            </w:r>
            <w:r w:rsidR="004A5AAF">
              <w:rPr>
                <w:rFonts w:ascii="Arial" w:hAnsi="Arial" w:cs="Arial"/>
                <w:lang w:val="ru-RU" w:eastAsia="ru-RU"/>
              </w:rPr>
              <w:t>Д</w:t>
            </w:r>
            <w:r w:rsidRPr="006201EA">
              <w:rPr>
                <w:rFonts w:ascii="Arial" w:hAnsi="Arial" w:cs="Arial"/>
                <w:lang w:val="ru-RU" w:eastAsia="ru-RU"/>
              </w:rPr>
              <w:t xml:space="preserve">ля логопериодических и гибридных антенн </w:t>
            </w:r>
            <w:r w:rsidR="00440CA2">
              <w:rPr>
                <w:rFonts w:ascii="Arial" w:hAnsi="Arial" w:cs="Arial"/>
                <w:lang w:val="ru-RU" w:eastAsia="ru-RU"/>
              </w:rPr>
              <w:t>р</w:t>
            </w:r>
            <w:r w:rsidR="004A5AAF" w:rsidRPr="006201EA">
              <w:rPr>
                <w:rFonts w:ascii="Arial" w:hAnsi="Arial" w:cs="Arial"/>
                <w:lang w:val="ru-RU" w:eastAsia="ru-RU"/>
              </w:rPr>
              <w:t xml:space="preserve">асстояние </w:t>
            </w:r>
            <w:r w:rsidRPr="006201EA">
              <w:rPr>
                <w:rFonts w:ascii="Arial" w:hAnsi="Arial" w:cs="Arial"/>
                <w:lang w:val="ru-RU" w:eastAsia="ru-RU"/>
              </w:rPr>
              <w:t xml:space="preserve">измеряется </w:t>
            </w:r>
            <w:r w:rsidR="00440CA2">
              <w:rPr>
                <w:rFonts w:ascii="Arial" w:hAnsi="Arial" w:cs="Arial"/>
                <w:lang w:val="ru-RU" w:eastAsia="ru-RU"/>
              </w:rPr>
              <w:t>от промаркированной отметки</w:t>
            </w:r>
            <w:r w:rsidRPr="006201EA">
              <w:rPr>
                <w:rFonts w:ascii="Arial" w:hAnsi="Arial" w:cs="Arial"/>
                <w:lang w:val="ru-RU" w:eastAsia="ru-RU"/>
              </w:rPr>
              <w:t xml:space="preserve">, поэтому фазовый центр </w:t>
            </w:r>
            <w:r w:rsidR="00440CA2">
              <w:rPr>
                <w:rFonts w:ascii="Arial" w:hAnsi="Arial" w:cs="Arial"/>
                <w:lang w:val="ru-RU" w:eastAsia="ru-RU"/>
              </w:rPr>
              <w:t>парной</w:t>
            </w:r>
            <w:r w:rsidRPr="006201EA">
              <w:rPr>
                <w:rFonts w:ascii="Arial" w:hAnsi="Arial" w:cs="Arial"/>
                <w:lang w:val="ru-RU" w:eastAsia="ru-RU"/>
              </w:rPr>
              <w:t xml:space="preserve"> антенны приведет к погрешности коэффициент</w:t>
            </w:r>
            <w:r w:rsidR="00440CA2">
              <w:rPr>
                <w:rFonts w:ascii="Arial" w:hAnsi="Arial" w:cs="Arial"/>
                <w:lang w:val="ru-RU" w:eastAsia="ru-RU"/>
              </w:rPr>
              <w:t>а</w:t>
            </w:r>
            <w:r w:rsidRPr="006201EA">
              <w:rPr>
                <w:rFonts w:ascii="Arial" w:hAnsi="Arial" w:cs="Arial"/>
                <w:lang w:val="ru-RU" w:eastAsia="ru-RU"/>
              </w:rPr>
              <w:t xml:space="preserve"> калибровки </w:t>
            </w:r>
            <w:r w:rsidR="00440CA2">
              <w:rPr>
                <w:rFonts w:ascii="Arial" w:hAnsi="Arial" w:cs="Arial"/>
                <w:lang w:val="ru-RU" w:eastAsia="ru-RU"/>
              </w:rPr>
              <w:t xml:space="preserve">измеряемой </w:t>
            </w:r>
            <w:r w:rsidRPr="006201EA">
              <w:rPr>
                <w:rFonts w:ascii="Arial" w:hAnsi="Arial" w:cs="Arial"/>
                <w:lang w:val="ru-RU" w:eastAsia="ru-RU"/>
              </w:rPr>
              <w:t>антенны AUC. Так как антенны измеряют при неидеально</w:t>
            </w:r>
            <w:r w:rsidR="00440CA2">
              <w:rPr>
                <w:rFonts w:ascii="Arial" w:hAnsi="Arial" w:cs="Arial"/>
                <w:lang w:val="ru-RU" w:eastAsia="ru-RU"/>
              </w:rPr>
              <w:t>й</w:t>
            </w:r>
            <w:r w:rsidRPr="006201EA">
              <w:rPr>
                <w:rFonts w:ascii="Arial" w:hAnsi="Arial" w:cs="Arial"/>
                <w:lang w:val="ru-RU" w:eastAsia="ru-RU"/>
              </w:rPr>
              <w:t xml:space="preserve"> </w:t>
            </w:r>
            <w:r w:rsidR="003438B6">
              <w:rPr>
                <w:rFonts w:ascii="Arial" w:hAnsi="Arial" w:cs="Arial"/>
                <w:lang w:val="ru-RU" w:eastAsia="ru-RU"/>
              </w:rPr>
              <w:t>юстировке</w:t>
            </w:r>
            <w:r w:rsidRPr="006201EA">
              <w:rPr>
                <w:rFonts w:ascii="Arial" w:hAnsi="Arial" w:cs="Arial"/>
                <w:lang w:val="ru-RU" w:eastAsia="ru-RU"/>
              </w:rPr>
              <w:t xml:space="preserve">, как на измеряемую AUC, так и на </w:t>
            </w:r>
            <w:r w:rsidR="00440CA2">
              <w:rPr>
                <w:rFonts w:ascii="Arial" w:hAnsi="Arial" w:cs="Arial"/>
                <w:lang w:val="ru-RU" w:eastAsia="ru-RU"/>
              </w:rPr>
              <w:t>парную</w:t>
            </w:r>
            <w:r w:rsidRPr="006201EA">
              <w:rPr>
                <w:rFonts w:ascii="Arial" w:hAnsi="Arial" w:cs="Arial"/>
                <w:lang w:val="ru-RU" w:eastAsia="ru-RU"/>
              </w:rPr>
              <w:t xml:space="preserve"> антенны</w:t>
            </w:r>
            <w:r w:rsidR="00440CA2" w:rsidRPr="006201EA">
              <w:rPr>
                <w:rFonts w:ascii="Arial" w:hAnsi="Arial" w:cs="Arial"/>
                <w:lang w:val="ru-RU" w:eastAsia="ru-RU"/>
              </w:rPr>
              <w:t xml:space="preserve"> </w:t>
            </w:r>
            <w:r w:rsidR="00440CA2">
              <w:rPr>
                <w:rFonts w:ascii="Arial" w:hAnsi="Arial" w:cs="Arial"/>
                <w:lang w:val="ru-RU" w:eastAsia="ru-RU"/>
              </w:rPr>
              <w:t>начинают влиять их свойства</w:t>
            </w:r>
            <w:r w:rsidR="00440CA2" w:rsidRPr="006201EA">
              <w:rPr>
                <w:rFonts w:ascii="Arial" w:hAnsi="Arial" w:cs="Arial"/>
                <w:lang w:val="ru-RU" w:eastAsia="ru-RU"/>
              </w:rPr>
              <w:t xml:space="preserve"> направленности</w:t>
            </w:r>
            <w:r w:rsidRPr="006201EA">
              <w:rPr>
                <w:rFonts w:ascii="Arial" w:hAnsi="Arial" w:cs="Arial"/>
                <w:lang w:val="ru-RU" w:eastAsia="ru-RU"/>
              </w:rPr>
              <w:t xml:space="preserve">. </w:t>
            </w:r>
            <w:r w:rsidR="003438B6">
              <w:rPr>
                <w:rFonts w:ascii="Arial" w:hAnsi="Arial" w:cs="Arial"/>
                <w:lang w:val="ru-RU" w:eastAsia="ru-RU"/>
              </w:rPr>
              <w:t>Взаимодействие</w:t>
            </w:r>
            <w:r w:rsidRPr="006201EA">
              <w:rPr>
                <w:rFonts w:ascii="Arial" w:hAnsi="Arial" w:cs="Arial"/>
                <w:lang w:val="ru-RU" w:eastAsia="ru-RU"/>
              </w:rPr>
              <w:t xml:space="preserve"> антенны с ее мнимым </w:t>
            </w:r>
            <w:r w:rsidR="003438B6">
              <w:rPr>
                <w:rFonts w:ascii="Arial" w:hAnsi="Arial" w:cs="Arial"/>
                <w:lang w:val="ru-RU" w:eastAsia="ru-RU"/>
              </w:rPr>
              <w:t>изображением</w:t>
            </w:r>
            <w:r w:rsidRPr="006201EA">
              <w:rPr>
                <w:rFonts w:ascii="Arial" w:hAnsi="Arial" w:cs="Arial"/>
                <w:lang w:val="ru-RU" w:eastAsia="ru-RU"/>
              </w:rPr>
              <w:t xml:space="preserve"> на пластине заземления вносит погрешность в</w:t>
            </w:r>
            <w:r w:rsidR="003438B6">
              <w:rPr>
                <w:rFonts w:ascii="Arial" w:hAnsi="Arial" w:cs="Arial"/>
                <w:lang w:val="ru-RU" w:eastAsia="ru-RU"/>
              </w:rPr>
              <w:t xml:space="preserve"> коэффициент калибровки</w:t>
            </w:r>
            <w:r w:rsidRPr="006201E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6201EA">
              <w:rPr>
                <w:rFonts w:ascii="Arial" w:hAnsi="Arial" w:cs="Arial"/>
                <w:lang w:val="ru-RU" w:eastAsia="ru-RU"/>
              </w:rPr>
              <w:t>. Эти влияния, т.е. фазовый центр, диаграмма направленности и взаимная связь</w:t>
            </w:r>
            <w:r w:rsidR="003438B6">
              <w:rPr>
                <w:rFonts w:ascii="Arial" w:hAnsi="Arial" w:cs="Arial"/>
                <w:lang w:val="ru-RU" w:eastAsia="ru-RU"/>
              </w:rPr>
              <w:t xml:space="preserve"> включают в неопределённость показателя</w:t>
            </w:r>
            <w:r w:rsidRPr="006201EA">
              <w:rPr>
                <w:rFonts w:ascii="Arial" w:hAnsi="Arial" w:cs="Arial"/>
                <w:lang w:val="ru-RU" w:eastAsia="ru-RU"/>
              </w:rPr>
              <w:t xml:space="preserve"> </w:t>
            </w:r>
            <m:oMath>
              <m:sSub>
                <m:sSubPr>
                  <m:ctrlPr>
                    <w:rPr>
                      <w:rFonts w:ascii="Cambria Math" w:hAnsi="Cambria Math" w:cs="Arial"/>
                      <w:lang w:val="ru-RU" w:eastAsia="ru-RU"/>
                    </w:rPr>
                  </m:ctrlPr>
                </m:sSubPr>
                <m:e>
                  <m:sSub>
                    <m:sSubPr>
                      <m:ctrlPr>
                        <w:rPr>
                          <w:rFonts w:ascii="Cambria Math" w:hAnsi="Cambria Math" w:cs="Arial"/>
                          <w:lang w:val="ru-RU" w:eastAsia="ru-RU"/>
                        </w:rPr>
                      </m:ctrlPr>
                    </m:sSubPr>
                    <m:e>
                      <m:r>
                        <w:rPr>
                          <w:rFonts w:ascii="Cambria Math" w:hAnsi="Cambria Math" w:cs="Arial"/>
                          <w:lang w:val="ru-RU" w:eastAsia="ru-RU"/>
                        </w:rPr>
                        <m:t>e</m:t>
                      </m:r>
                    </m:e>
                    <m:sub>
                      <m:r>
                        <m:rPr>
                          <m:sty m:val="p"/>
                        </m:rPr>
                        <w:rPr>
                          <w:rFonts w:ascii="Cambria Math" w:hAnsi="Cambria Math" w:cs="Arial"/>
                          <w:lang w:val="ru-RU" w:eastAsia="ru-RU"/>
                        </w:rPr>
                        <m:t>0</m:t>
                      </m:r>
                    </m:sub>
                  </m:sSub>
                  <m:d>
                    <m:dPr>
                      <m:ctrlPr>
                        <w:rPr>
                          <w:rFonts w:ascii="Cambria Math" w:hAnsi="Cambria Math" w:cs="Arial"/>
                          <w:lang w:val="ru-RU" w:eastAsia="ru-RU"/>
                        </w:rPr>
                      </m:ctrlPr>
                    </m:dPr>
                    <m:e>
                      <m:r>
                        <w:rPr>
                          <w:rFonts w:ascii="Cambria Math" w:hAnsi="Cambria Math" w:cs="Arial"/>
                          <w:lang w:val="ru-RU" w:eastAsia="ru-RU"/>
                        </w:rPr>
                        <m:t>i</m:t>
                      </m:r>
                      <m:r>
                        <m:rPr>
                          <m:sty m:val="p"/>
                        </m:rPr>
                        <w:rPr>
                          <w:rFonts w:ascii="Cambria Math" w:hAnsi="Cambria Math" w:cs="Arial"/>
                          <w:lang w:val="ru-RU" w:eastAsia="ru-RU"/>
                        </w:rPr>
                        <m:t>,</m:t>
                      </m:r>
                      <m:r>
                        <w:rPr>
                          <w:rFonts w:ascii="Cambria Math" w:hAnsi="Cambria Math" w:cs="Arial"/>
                          <w:lang w:val="ru-RU" w:eastAsia="ru-RU"/>
                        </w:rPr>
                        <m:t>j</m:t>
                      </m:r>
                    </m:e>
                  </m:d>
                  <m:r>
                    <m:rPr>
                      <m:sty m:val="p"/>
                    </m:rPr>
                    <w:rPr>
                      <w:rFonts w:ascii="Cambria Math" w:hAnsi="Cambria Math" w:cs="Arial"/>
                      <w:lang w:val="ru-RU" w:eastAsia="ru-RU"/>
                    </w:rPr>
                    <m:t>|</m:t>
                  </m:r>
                </m:e>
                <m:sub>
                  <m:r>
                    <w:rPr>
                      <w:rFonts w:ascii="Cambria Math" w:hAnsi="Cambria Math" w:cs="Arial"/>
                      <w:lang w:val="ru-RU" w:eastAsia="ru-RU"/>
                    </w:rPr>
                    <m:t>max</m:t>
                  </m:r>
                  <m:r>
                    <m:rPr>
                      <m:sty m:val="p"/>
                    </m:rPr>
                    <w:rPr>
                      <w:rFonts w:ascii="Cambria Math" w:hAnsi="Cambria Math" w:cs="Arial"/>
                      <w:lang w:val="ru-RU" w:eastAsia="ru-RU"/>
                    </w:rPr>
                    <m:t xml:space="preserve"> </m:t>
                  </m:r>
                </m:sub>
              </m:sSub>
            </m:oMath>
            <w:r w:rsidRPr="006201EA">
              <w:rPr>
                <w:rFonts w:ascii="Arial" w:hAnsi="Arial" w:cs="Arial"/>
                <w:lang w:val="ru-RU" w:eastAsia="ru-RU"/>
              </w:rPr>
              <w:t>; см. A.5. Погрешность в полученном коэффициенте калибровки, приведенном в 7.4.2.2 и A.5, должна быть оценена путем компьютерного моделирования для каждого типа антенны и включена в бюджет неопределенности измерений с коэффициентом чувствительности, равным единице.</w:t>
            </w:r>
          </w:p>
          <w:tbl>
            <w:tblPr>
              <w:tblW w:w="0" w:type="auto"/>
              <w:tblLook w:val="04A0" w:firstRow="1" w:lastRow="0" w:firstColumn="1" w:lastColumn="0" w:noHBand="0" w:noVBand="1"/>
            </w:tblPr>
            <w:tblGrid>
              <w:gridCol w:w="381"/>
              <w:gridCol w:w="7937"/>
            </w:tblGrid>
            <w:tr w:rsidR="00471C14" w:rsidRPr="00DA1162" w14:paraId="06846F7E" w14:textId="77777777" w:rsidTr="006201EA">
              <w:tc>
                <w:tcPr>
                  <w:tcW w:w="381" w:type="dxa"/>
                </w:tcPr>
                <w:p w14:paraId="56D7833A" w14:textId="77777777" w:rsidR="00471C14" w:rsidRPr="006201EA" w:rsidRDefault="00471C14" w:rsidP="006201EA">
                  <w:pPr>
                    <w:widowControl w:val="0"/>
                    <w:tabs>
                      <w:tab w:val="left" w:pos="874"/>
                    </w:tabs>
                    <w:spacing w:after="260" w:line="360" w:lineRule="auto"/>
                    <w:ind w:firstLine="31"/>
                    <w:rPr>
                      <w:rFonts w:ascii="Arial" w:hAnsi="Arial" w:cs="Arial"/>
                      <w:lang w:val="ru-RU" w:eastAsia="ru-RU"/>
                    </w:rPr>
                  </w:pPr>
                  <w:r w:rsidRPr="006201EA">
                    <w:rPr>
                      <w:rFonts w:ascii="Arial" w:hAnsi="Arial" w:cs="Arial"/>
                      <w:lang w:val="ru-RU" w:eastAsia="ru-RU"/>
                    </w:rPr>
                    <w:t>–</w:t>
                  </w:r>
                </w:p>
              </w:tc>
              <w:tc>
                <w:tcPr>
                  <w:tcW w:w="7937" w:type="dxa"/>
                </w:tcPr>
                <w:p w14:paraId="2C7458EE" w14:textId="646AD839" w:rsidR="00471C14" w:rsidRPr="006201EA" w:rsidRDefault="00471C14" w:rsidP="006201EA">
                  <w:pPr>
                    <w:widowControl w:val="0"/>
                    <w:tabs>
                      <w:tab w:val="left" w:pos="874"/>
                    </w:tabs>
                    <w:spacing w:after="260" w:line="360" w:lineRule="auto"/>
                    <w:ind w:firstLine="31"/>
                    <w:rPr>
                      <w:rFonts w:ascii="Arial" w:hAnsi="Arial" w:cs="Arial"/>
                      <w:lang w:val="ru-RU" w:eastAsia="ru-RU"/>
                    </w:rPr>
                  </w:pPr>
                  <w:r w:rsidRPr="006201EA">
                    <w:rPr>
                      <w:rFonts w:ascii="Arial" w:hAnsi="Arial" w:cs="Arial"/>
                      <w:lang w:val="ru-RU" w:eastAsia="ru-RU"/>
                    </w:rPr>
                    <w:t xml:space="preserve">Дипольные и биконические антенны: при калибровке </w:t>
                  </w:r>
                  <w:r w:rsidR="003438B6">
                    <w:rPr>
                      <w:rFonts w:ascii="Arial" w:hAnsi="Arial" w:cs="Arial"/>
                      <w:lang w:val="ru-RU" w:eastAsia="ru-RU"/>
                    </w:rPr>
                    <w:t>таких</w:t>
                  </w:r>
                  <w:r w:rsidR="003438B6" w:rsidRPr="006201EA">
                    <w:rPr>
                      <w:rFonts w:ascii="Arial" w:hAnsi="Arial" w:cs="Arial"/>
                      <w:lang w:val="ru-RU" w:eastAsia="ru-RU"/>
                    </w:rPr>
                    <w:t xml:space="preserve"> </w:t>
                  </w:r>
                  <w:r w:rsidRPr="006201EA">
                    <w:rPr>
                      <w:rFonts w:ascii="Arial" w:hAnsi="Arial" w:cs="Arial"/>
                      <w:lang w:val="ru-RU" w:eastAsia="ru-RU"/>
                    </w:rPr>
                    <w:t xml:space="preserve">антенн неопределенность, связанная с диаграммой направленности в плоскости H, может быть незначительной. Однако влияние изменения высоты, эффект ближней зоны и сопротивление симметрирующего устройства могут оказывать значительное влияние в комплексной форме на коэффициент калибровки антенны, </w:t>
                  </w:r>
                  <w:r w:rsidR="00F84F0F">
                    <w:rPr>
                      <w:rFonts w:ascii="Arial" w:hAnsi="Arial" w:cs="Arial"/>
                      <w:lang w:val="ru-RU" w:eastAsia="ru-RU"/>
                    </w:rPr>
                    <w:t>измеренный</w:t>
                  </w:r>
                  <w:r w:rsidRPr="006201EA">
                    <w:rPr>
                      <w:rFonts w:ascii="Arial" w:hAnsi="Arial" w:cs="Arial"/>
                      <w:lang w:val="ru-RU" w:eastAsia="ru-RU"/>
                    </w:rPr>
                    <w:t xml:space="preserve"> методом эталонной площадки SSM. Следовательно, эти эффекты должны быть оценены с помощью компьютерного моделирования для каждого типа антенн. Что касается биконических антенн, было исследовано отклонение коэффициента калибровки антенн, полученного методом эталонной площадки SSM из коэффициента калибровки в свободном пространстве, оно показано в таблице C.2 (см. С.6.2), где отклонение указано в качестве </w:t>
                  </w:r>
                  <w:r w:rsidRPr="006201EA">
                    <w:rPr>
                      <w:rFonts w:ascii="Arial" w:hAnsi="Arial" w:cs="Arial"/>
                      <w:lang w:val="ru-RU" w:eastAsia="ru-RU"/>
                    </w:rPr>
                    <w:lastRenderedPageBreak/>
                    <w:t>поправочного коэффициента. Дальнейшие теоретические и экспериментальные исследования показывают, что, если коррекция применяется не надлежащим образом, в коэффициенты калибровки биконических антенн, полученные методом эталонной площадки SSM, может быть внесена погрешность до 0,8 дБ.</w:t>
                  </w:r>
                </w:p>
              </w:tc>
            </w:tr>
            <w:tr w:rsidR="00471C14" w:rsidRPr="00DA1162" w14:paraId="535D3E6E" w14:textId="77777777" w:rsidTr="006201EA">
              <w:tc>
                <w:tcPr>
                  <w:tcW w:w="381" w:type="dxa"/>
                </w:tcPr>
                <w:p w14:paraId="21B5DDC3" w14:textId="77777777" w:rsidR="00471C14" w:rsidRPr="006201EA" w:rsidRDefault="00471C14" w:rsidP="006201EA">
                  <w:pPr>
                    <w:widowControl w:val="0"/>
                    <w:tabs>
                      <w:tab w:val="left" w:pos="874"/>
                    </w:tabs>
                    <w:spacing w:after="260" w:line="360" w:lineRule="auto"/>
                    <w:ind w:firstLine="31"/>
                    <w:rPr>
                      <w:rFonts w:ascii="Arial" w:hAnsi="Arial" w:cs="Arial"/>
                      <w:lang w:val="ru-RU" w:eastAsia="ru-RU"/>
                    </w:rPr>
                  </w:pPr>
                  <w:r w:rsidRPr="006201EA">
                    <w:rPr>
                      <w:rFonts w:ascii="Arial" w:hAnsi="Arial" w:cs="Arial"/>
                      <w:lang w:val="ru-RU" w:eastAsia="ru-RU"/>
                    </w:rPr>
                    <w:lastRenderedPageBreak/>
                    <w:t>–</w:t>
                  </w:r>
                </w:p>
              </w:tc>
              <w:tc>
                <w:tcPr>
                  <w:tcW w:w="7937" w:type="dxa"/>
                </w:tcPr>
                <w:p w14:paraId="59094307" w14:textId="47F36C39" w:rsidR="00471C14" w:rsidRPr="006201EA" w:rsidRDefault="00471C14" w:rsidP="006201EA">
                  <w:pPr>
                    <w:widowControl w:val="0"/>
                    <w:tabs>
                      <w:tab w:val="left" w:pos="874"/>
                    </w:tabs>
                    <w:spacing w:after="260" w:line="360" w:lineRule="auto"/>
                    <w:ind w:firstLine="31"/>
                    <w:rPr>
                      <w:rFonts w:ascii="Arial" w:hAnsi="Arial" w:cs="Arial"/>
                      <w:lang w:val="ru-RU" w:eastAsia="ru-RU"/>
                    </w:rPr>
                  </w:pPr>
                  <w:r w:rsidRPr="006201EA">
                    <w:rPr>
                      <w:rFonts w:ascii="Arial" w:hAnsi="Arial" w:cs="Arial"/>
                      <w:lang w:val="ru-RU" w:eastAsia="ru-RU"/>
                    </w:rPr>
                    <w:t>Логопериодические и гибридные антенны: компьютерное моделирование позволяет оценить изменение коэффициента калибровки в зависимости от высоты, эффекта ближне</w:t>
                  </w:r>
                  <w:r w:rsidR="00F84F0F">
                    <w:rPr>
                      <w:rFonts w:ascii="Arial" w:hAnsi="Arial" w:cs="Arial"/>
                      <w:lang w:val="ru-RU" w:eastAsia="ru-RU"/>
                    </w:rPr>
                    <w:t xml:space="preserve">й зоны </w:t>
                  </w:r>
                  <w:r w:rsidRPr="006201EA">
                    <w:rPr>
                      <w:rFonts w:ascii="Arial" w:hAnsi="Arial" w:cs="Arial"/>
                      <w:lang w:val="ru-RU" w:eastAsia="ru-RU"/>
                    </w:rPr>
                    <w:t>и сопротивления симметрирующего устройства, в дополнение к</w:t>
                  </w:r>
                  <w:r w:rsidR="00F2568B">
                    <w:rPr>
                      <w:rFonts w:ascii="Arial" w:hAnsi="Arial" w:cs="Arial"/>
                      <w:lang w:val="ru-RU" w:eastAsia="ru-RU"/>
                    </w:rPr>
                    <w:t xml:space="preserve"> изотропности</w:t>
                  </w:r>
                  <w:r w:rsidRPr="006201EA">
                    <w:rPr>
                      <w:rFonts w:ascii="Arial" w:hAnsi="Arial" w:cs="Arial"/>
                      <w:lang w:val="ru-RU" w:eastAsia="ru-RU"/>
                    </w:rPr>
                    <w:t xml:space="preserve"> диаграммы направленности в H-плоскости. Теоретические и экспериментальные исследования показывают, что погрешность </w:t>
                  </w:r>
                  <w:r w:rsidR="00F2568B">
                    <w:rPr>
                      <w:rFonts w:ascii="Arial" w:hAnsi="Arial" w:cs="Arial"/>
                      <w:lang w:val="ru-RU" w:eastAsia="ru-RU"/>
                    </w:rPr>
                    <w:t xml:space="preserve">в </w:t>
                  </w:r>
                  <w:r w:rsidRPr="006201EA">
                    <w:rPr>
                      <w:rFonts w:ascii="Arial" w:hAnsi="Arial" w:cs="Arial"/>
                      <w:lang w:val="ru-RU" w:eastAsia="ru-RU"/>
                    </w:rPr>
                    <w:t>коэффициенте калибровки антенны составляет около 0,5 дБ для логопериодических дипольных антенн и около 1,2 дБ для гибридных антенн.</w:t>
                  </w:r>
                </w:p>
              </w:tc>
            </w:tr>
          </w:tbl>
          <w:p w14:paraId="2CE6615B" w14:textId="334BAF15" w:rsidR="00471C14" w:rsidRPr="006201EA" w:rsidRDefault="00471C14" w:rsidP="006201EA">
            <w:pPr>
              <w:widowControl w:val="0"/>
              <w:tabs>
                <w:tab w:val="left" w:pos="874"/>
              </w:tabs>
              <w:spacing w:after="260" w:line="360" w:lineRule="auto"/>
              <w:ind w:firstLine="31"/>
              <w:rPr>
                <w:rFonts w:ascii="Arial" w:hAnsi="Arial" w:cs="Arial"/>
                <w:lang w:val="ru-RU" w:eastAsia="ru-RU"/>
              </w:rPr>
            </w:pPr>
            <w:r w:rsidRPr="006201EA">
              <w:rPr>
                <w:rFonts w:ascii="Arial" w:hAnsi="Arial" w:cs="Arial"/>
                <w:lang w:val="ru-RU" w:eastAsia="ru-RU"/>
              </w:rPr>
              <w:t xml:space="preserve">Согласно F.2.4.5 ISO/IEC </w:t>
            </w:r>
            <w:proofErr w:type="spellStart"/>
            <w:r w:rsidRPr="006201EA">
              <w:rPr>
                <w:rFonts w:ascii="Arial" w:hAnsi="Arial" w:cs="Arial"/>
                <w:lang w:val="ru-RU" w:eastAsia="ru-RU"/>
              </w:rPr>
              <w:t>Guide</w:t>
            </w:r>
            <w:proofErr w:type="spellEnd"/>
            <w:r w:rsidRPr="006201EA">
              <w:rPr>
                <w:rFonts w:ascii="Arial" w:hAnsi="Arial" w:cs="Arial"/>
                <w:lang w:val="ru-RU" w:eastAsia="ru-RU"/>
              </w:rPr>
              <w:t xml:space="preserve"> 98-3, если поправки не применяются, тогда расширенная неопределенность может быть получена с использованием </w:t>
            </w:r>
            <m:oMath>
              <m:sSub>
                <m:sSubPr>
                  <m:ctrlPr>
                    <w:rPr>
                      <w:rFonts w:ascii="Cambria Math" w:hAnsi="Cambria Math" w:cs="Arial"/>
                      <w:lang w:val="ru-RU" w:eastAsia="ru-RU"/>
                    </w:rPr>
                  </m:ctrlPr>
                </m:sSubPr>
                <m:e>
                  <m:r>
                    <m:rPr>
                      <m:sty m:val="p"/>
                    </m:rPr>
                    <w:rPr>
                      <w:rFonts w:ascii="Cambria Math" w:hAnsi="Cambria Math" w:cs="Arial"/>
                      <w:lang w:val="ru-RU" w:eastAsia="ru-RU"/>
                    </w:rPr>
                    <m:t>(</m:t>
                  </m:r>
                  <m:r>
                    <w:rPr>
                      <w:rFonts w:ascii="Cambria Math" w:hAnsi="Cambria Math" w:cs="Arial"/>
                      <w:lang w:val="ru-RU" w:eastAsia="ru-RU"/>
                    </w:rPr>
                    <m:t>U</m:t>
                  </m:r>
                </m:e>
                <m:sub>
                  <m:r>
                    <w:rPr>
                      <w:rFonts w:ascii="Cambria Math" w:hAnsi="Cambria Math" w:cs="Arial"/>
                      <w:lang w:val="ru-RU" w:eastAsia="ru-RU"/>
                    </w:rPr>
                    <m:t>max</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b</m:t>
                  </m:r>
                </m:e>
                <m:sub>
                  <m:r>
                    <w:rPr>
                      <w:rFonts w:ascii="Cambria Math" w:hAnsi="Cambria Math" w:cs="Arial"/>
                      <w:lang w:val="ru-RU" w:eastAsia="ru-RU"/>
                    </w:rPr>
                    <m:t>max</m:t>
                  </m:r>
                </m:sub>
              </m:sSub>
              <m:r>
                <m:rPr>
                  <m:sty m:val="p"/>
                </m:rPr>
                <w:rPr>
                  <w:rFonts w:ascii="Cambria Math" w:hAnsi="Cambria Math" w:cs="Arial"/>
                  <w:lang w:val="ru-RU" w:eastAsia="ru-RU"/>
                </w:rPr>
                <m:t>)</m:t>
              </m:r>
            </m:oMath>
            <w:r w:rsidRPr="006201EA">
              <w:rPr>
                <w:rFonts w:ascii="Arial" w:hAnsi="Arial" w:cs="Arial"/>
                <w:lang w:val="ru-RU" w:eastAsia="ru-RU"/>
              </w:rPr>
              <w:t xml:space="preserve">, где </w:t>
            </w:r>
            <m:oMath>
              <m:sSub>
                <m:sSubPr>
                  <m:ctrlPr>
                    <w:rPr>
                      <w:rFonts w:ascii="Cambria Math" w:hAnsi="Cambria Math" w:cs="Arial"/>
                      <w:lang w:val="ru-RU" w:eastAsia="ru-RU"/>
                    </w:rPr>
                  </m:ctrlPr>
                </m:sSubPr>
                <m:e>
                  <m:r>
                    <w:rPr>
                      <w:rFonts w:ascii="Cambria Math" w:hAnsi="Cambria Math" w:cs="Arial"/>
                      <w:lang w:val="ru-RU" w:eastAsia="ru-RU"/>
                    </w:rPr>
                    <m:t>b</m:t>
                  </m:r>
                </m:e>
                <m:sub>
                  <m:r>
                    <w:rPr>
                      <w:rFonts w:ascii="Cambria Math" w:hAnsi="Cambria Math" w:cs="Arial"/>
                      <w:lang w:val="ru-RU" w:eastAsia="ru-RU"/>
                    </w:rPr>
                    <m:t>max</m:t>
                  </m:r>
                </m:sub>
              </m:sSub>
            </m:oMath>
            <w:r w:rsidRPr="006201EA">
              <w:rPr>
                <w:rFonts w:ascii="Arial" w:hAnsi="Arial" w:cs="Arial"/>
                <w:lang w:val="ru-RU" w:eastAsia="ru-RU"/>
              </w:rPr>
              <w:t xml:space="preserve"> является максимумом поправочного коэффициента</w:t>
            </w:r>
            <w:r w:rsidR="00F2568B">
              <w:rPr>
                <w:rFonts w:ascii="Arial" w:hAnsi="Arial" w:cs="Arial"/>
                <w:lang w:val="ru-RU" w:eastAsia="ru-RU"/>
              </w:rPr>
              <w:t xml:space="preserve"> </w:t>
            </w:r>
            <m:oMath>
              <m:r>
                <w:rPr>
                  <w:rFonts w:ascii="Cambria Math" w:hAnsi="Cambria Math" w:cs="Arial"/>
                  <w:lang w:val="ru-RU" w:eastAsia="ru-RU"/>
                </w:rPr>
                <m:t>b</m:t>
              </m:r>
            </m:oMath>
            <w:r w:rsidRPr="006201EA">
              <w:rPr>
                <w:rFonts w:ascii="Arial" w:hAnsi="Arial" w:cs="Arial"/>
                <w:lang w:val="ru-RU" w:eastAsia="ru-RU"/>
              </w:rPr>
              <w:t xml:space="preserve">, а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max</m:t>
                  </m:r>
                </m:sub>
              </m:sSub>
            </m:oMath>
            <w:r w:rsidRPr="006201EA">
              <w:rPr>
                <w:rFonts w:ascii="Arial" w:hAnsi="Arial" w:cs="Arial"/>
                <w:lang w:val="ru-RU" w:eastAsia="ru-RU"/>
              </w:rPr>
              <w:t xml:space="preserve"> – это расширенная неопределенность, рассчитанная при </w:t>
            </w:r>
            <m:oMath>
              <m:r>
                <w:rPr>
                  <w:rFonts w:ascii="Cambria Math" w:hAnsi="Cambria Math" w:cs="Arial"/>
                  <w:lang w:val="ru-RU" w:eastAsia="ru-RU"/>
                </w:rPr>
                <m:t>b</m:t>
              </m:r>
              <m:r>
                <m:rPr>
                  <m:sty m:val="p"/>
                </m:rPr>
                <w:rPr>
                  <w:rFonts w:ascii="Cambria Math" w:hAnsi="Cambria Math" w:cs="Arial"/>
                  <w:lang w:val="ru-RU" w:eastAsia="ru-RU"/>
                </w:rPr>
                <m:t>=0</m:t>
              </m:r>
            </m:oMath>
            <w:r w:rsidRPr="006201EA">
              <w:rPr>
                <w:rFonts w:ascii="Arial" w:hAnsi="Arial" w:cs="Arial"/>
                <w:lang w:val="ru-RU" w:eastAsia="ru-RU"/>
              </w:rPr>
              <w:t>. Однако</w:t>
            </w:r>
            <w:r w:rsidR="009E2C85">
              <w:rPr>
                <w:rFonts w:ascii="Arial" w:hAnsi="Arial" w:cs="Arial"/>
                <w:lang w:val="ru-RU" w:eastAsia="ru-RU"/>
              </w:rPr>
              <w:t>,</w:t>
            </w:r>
            <w:r w:rsidRPr="006201EA">
              <w:rPr>
                <w:rFonts w:ascii="Arial" w:hAnsi="Arial" w:cs="Arial"/>
                <w:lang w:val="ru-RU" w:eastAsia="ru-RU"/>
              </w:rPr>
              <w:t xml:space="preserve"> ISO/IEC </w:t>
            </w:r>
            <w:proofErr w:type="spellStart"/>
            <w:r w:rsidRPr="006201EA">
              <w:rPr>
                <w:rFonts w:ascii="Arial" w:hAnsi="Arial" w:cs="Arial"/>
                <w:lang w:val="ru-RU" w:eastAsia="ru-RU"/>
              </w:rPr>
              <w:t>Guide</w:t>
            </w:r>
            <w:proofErr w:type="spellEnd"/>
            <w:r w:rsidRPr="006201EA">
              <w:rPr>
                <w:rFonts w:ascii="Arial" w:hAnsi="Arial" w:cs="Arial"/>
                <w:lang w:val="ru-RU" w:eastAsia="ru-RU"/>
              </w:rPr>
              <w:t xml:space="preserve"> 98-3 рекомендует более рациональный метод, использующий стандартное отклонение поправочного коэффициента и другие </w:t>
            </w:r>
            <w:r w:rsidR="00824A29">
              <w:rPr>
                <w:rFonts w:ascii="Arial" w:hAnsi="Arial" w:cs="Arial"/>
                <w:lang w:val="ru-RU" w:eastAsia="ru-RU"/>
              </w:rPr>
              <w:t>составляющие</w:t>
            </w:r>
            <w:r w:rsidRPr="006201EA">
              <w:rPr>
                <w:rFonts w:ascii="Arial" w:hAnsi="Arial" w:cs="Arial"/>
                <w:lang w:val="ru-RU" w:eastAsia="ru-RU"/>
              </w:rPr>
              <w:t xml:space="preserve"> неопределенности, в дополнение к стандартной неопределенности измерени</w:t>
            </w:r>
            <w:r w:rsidR="009E2C85">
              <w:rPr>
                <w:rFonts w:ascii="Arial" w:hAnsi="Arial" w:cs="Arial"/>
                <w:lang w:val="ru-RU" w:eastAsia="ru-RU"/>
              </w:rPr>
              <w:t>й</w:t>
            </w:r>
            <w:r w:rsidRPr="006201EA">
              <w:rPr>
                <w:rFonts w:ascii="Arial" w:hAnsi="Arial" w:cs="Arial"/>
                <w:lang w:val="ru-RU" w:eastAsia="ru-RU"/>
              </w:rPr>
              <w:t xml:space="preserve"> при расчете корня из суммы квадратов, как показано в уравнении (F.7e) ISO/IEC </w:t>
            </w:r>
            <w:proofErr w:type="spellStart"/>
            <w:r w:rsidRPr="006201EA">
              <w:rPr>
                <w:rFonts w:ascii="Arial" w:hAnsi="Arial" w:cs="Arial"/>
                <w:lang w:val="ru-RU" w:eastAsia="ru-RU"/>
              </w:rPr>
              <w:t>Guide</w:t>
            </w:r>
            <w:proofErr w:type="spellEnd"/>
            <w:r w:rsidRPr="006201EA">
              <w:rPr>
                <w:rFonts w:ascii="Arial" w:hAnsi="Arial" w:cs="Arial"/>
                <w:lang w:val="ru-RU" w:eastAsia="ru-RU"/>
              </w:rPr>
              <w:t xml:space="preserve"> 98-3. Таблица 9 (см 8.4.4) соответствует этому методу.</w:t>
            </w:r>
          </w:p>
        </w:tc>
      </w:tr>
      <w:tr w:rsidR="00471C14" w:rsidRPr="00DA1162" w14:paraId="484EC4AE" w14:textId="77777777" w:rsidTr="003A5F7B">
        <w:tc>
          <w:tcPr>
            <w:tcW w:w="817" w:type="dxa"/>
          </w:tcPr>
          <w:p w14:paraId="13F5696D" w14:textId="77777777" w:rsidR="00471C14" w:rsidRPr="00824A29" w:rsidRDefault="00471C14" w:rsidP="00824A29">
            <w:pPr>
              <w:widowControl w:val="0"/>
              <w:tabs>
                <w:tab w:val="left" w:pos="874"/>
              </w:tabs>
              <w:spacing w:after="260" w:line="360" w:lineRule="auto"/>
              <w:ind w:firstLine="31"/>
              <w:rPr>
                <w:rFonts w:ascii="Arial" w:hAnsi="Arial" w:cs="Arial"/>
                <w:lang w:val="ru-RU" w:eastAsia="ru-RU"/>
              </w:rPr>
            </w:pPr>
            <w:r w:rsidRPr="00824A29">
              <w:rPr>
                <w:rFonts w:ascii="Arial" w:hAnsi="Arial" w:cs="Arial"/>
                <w:lang w:val="ru-RU" w:eastAsia="ru-RU"/>
              </w:rPr>
              <w:lastRenderedPageBreak/>
              <w:t>N19)</w:t>
            </w:r>
          </w:p>
        </w:tc>
        <w:tc>
          <w:tcPr>
            <w:tcW w:w="8754" w:type="dxa"/>
          </w:tcPr>
          <w:p w14:paraId="48DA28FA" w14:textId="789AE29A" w:rsidR="00471C14" w:rsidRDefault="00471C14" w:rsidP="00824A29">
            <w:pPr>
              <w:widowControl w:val="0"/>
              <w:tabs>
                <w:tab w:val="left" w:pos="874"/>
              </w:tabs>
              <w:spacing w:after="260" w:line="360" w:lineRule="auto"/>
              <w:ind w:firstLine="31"/>
              <w:rPr>
                <w:rFonts w:ascii="Arial" w:hAnsi="Arial" w:cs="Arial"/>
                <w:lang w:val="ru-RU" w:eastAsia="ru-RU"/>
              </w:rPr>
            </w:pPr>
            <w:r w:rsidRPr="00824A29">
              <w:rPr>
                <w:rFonts w:ascii="Arial" w:hAnsi="Arial" w:cs="Arial"/>
                <w:lang w:val="ru-RU" w:eastAsia="ru-RU"/>
              </w:rPr>
              <w:t xml:space="preserve">Это неопределенность </w:t>
            </w:r>
            <w:r w:rsidR="006E1DDE">
              <w:rPr>
                <w:rFonts w:ascii="Arial" w:hAnsi="Arial" w:cs="Arial"/>
                <w:lang w:val="ru-RU" w:eastAsia="ru-RU"/>
              </w:rPr>
              <w:t>связана с</w:t>
            </w:r>
            <w:r w:rsidRPr="00824A29">
              <w:rPr>
                <w:rFonts w:ascii="Arial" w:hAnsi="Arial" w:cs="Arial"/>
                <w:lang w:val="ru-RU" w:eastAsia="ru-RU"/>
              </w:rPr>
              <w:t xml:space="preserve"> калибровк</w:t>
            </w:r>
            <w:r w:rsidR="006E1DDE">
              <w:rPr>
                <w:rFonts w:ascii="Arial" w:hAnsi="Arial" w:cs="Arial"/>
                <w:lang w:val="ru-RU" w:eastAsia="ru-RU"/>
              </w:rPr>
              <w:t>ой</w:t>
            </w:r>
            <w:r w:rsidRPr="00824A29">
              <w:rPr>
                <w:rFonts w:ascii="Arial" w:hAnsi="Arial" w:cs="Arial"/>
                <w:lang w:val="ru-RU" w:eastAsia="ru-RU"/>
              </w:rPr>
              <w:t xml:space="preserve"> </w:t>
            </w:r>
            <w:r w:rsidR="006E1DDE">
              <w:rPr>
                <w:rFonts w:ascii="Arial" w:hAnsi="Arial" w:cs="Arial"/>
                <w:lang w:val="ru-RU" w:eastAsia="ru-RU"/>
              </w:rPr>
              <w:t>эталонной</w:t>
            </w:r>
            <w:r w:rsidRPr="00824A29">
              <w:rPr>
                <w:rFonts w:ascii="Arial" w:hAnsi="Arial" w:cs="Arial"/>
                <w:lang w:val="ru-RU" w:eastAsia="ru-RU"/>
              </w:rPr>
              <w:t xml:space="preserve"> антенны STA </w:t>
            </w:r>
            <w:r w:rsidR="006E1DDE">
              <w:rPr>
                <w:rFonts w:ascii="Arial" w:hAnsi="Arial" w:cs="Arial"/>
                <w:lang w:val="ru-RU" w:eastAsia="ru-RU"/>
              </w:rPr>
              <w:t xml:space="preserve">методом </w:t>
            </w:r>
            <w:r w:rsidRPr="00824A29">
              <w:rPr>
                <w:rFonts w:ascii="Arial" w:hAnsi="Arial" w:cs="Arial"/>
                <w:lang w:val="ru-RU" w:eastAsia="ru-RU"/>
              </w:rPr>
              <w:t xml:space="preserve">эталонной антенны SAM. </w:t>
            </w:r>
            <w:r w:rsidR="006E1DDE">
              <w:rPr>
                <w:rFonts w:ascii="Arial" w:hAnsi="Arial" w:cs="Arial"/>
                <w:lang w:val="ru-RU" w:eastAsia="ru-RU"/>
              </w:rPr>
              <w:t>Эталонная</w:t>
            </w:r>
            <w:r w:rsidRPr="00824A29">
              <w:rPr>
                <w:rFonts w:ascii="Arial" w:hAnsi="Arial" w:cs="Arial"/>
                <w:lang w:val="ru-RU" w:eastAsia="ru-RU"/>
              </w:rPr>
              <w:t xml:space="preserve"> антенна STA откалибрована по широкополосным расчетным дипольным антеннам. На рисунках E.1 и E.2 показаны </w:t>
            </w:r>
            <w:r w:rsidR="006E1DDE">
              <w:rPr>
                <w:rFonts w:ascii="Arial" w:hAnsi="Arial" w:cs="Arial"/>
                <w:lang w:val="ru-RU" w:eastAsia="ru-RU"/>
              </w:rPr>
              <w:t xml:space="preserve">результаты </w:t>
            </w:r>
            <w:r w:rsidRPr="00824A29">
              <w:rPr>
                <w:rFonts w:ascii="Arial" w:hAnsi="Arial" w:cs="Arial"/>
                <w:lang w:val="ru-RU" w:eastAsia="ru-RU"/>
              </w:rPr>
              <w:t xml:space="preserve">сравнения измеренных и прогнозируемых вносимых потерь SIL в горизонтальной поляризации для расчетной дипольной антенны с двумя длинами диполей, </w:t>
            </w:r>
            <w:r w:rsidR="006E1DDE">
              <w:rPr>
                <w:rFonts w:ascii="Arial" w:hAnsi="Arial" w:cs="Arial"/>
                <w:lang w:val="ru-RU" w:eastAsia="ru-RU"/>
              </w:rPr>
              <w:t>резонирующими</w:t>
            </w:r>
            <w:r w:rsidRPr="00824A29">
              <w:rPr>
                <w:rFonts w:ascii="Arial" w:hAnsi="Arial" w:cs="Arial"/>
                <w:lang w:val="ru-RU" w:eastAsia="ru-RU"/>
              </w:rPr>
              <w:t xml:space="preserve"> на </w:t>
            </w:r>
            <w:r w:rsidRPr="00824A29">
              <w:rPr>
                <w:rFonts w:ascii="Arial" w:hAnsi="Arial" w:cs="Arial"/>
                <w:lang w:val="ru-RU" w:eastAsia="ru-RU"/>
              </w:rPr>
              <w:lastRenderedPageBreak/>
              <w:t xml:space="preserve">частотах 60 и 180 МГц. </w:t>
            </w:r>
            <w:r w:rsidR="002E1815">
              <w:rPr>
                <w:rFonts w:ascii="Arial" w:hAnsi="Arial" w:cs="Arial"/>
                <w:lang w:val="ru-RU" w:eastAsia="ru-RU"/>
              </w:rPr>
              <w:t xml:space="preserve">Отличие этих результатов </w:t>
            </w:r>
            <w:r w:rsidR="002E1815">
              <w:rPr>
                <w:rFonts w:ascii="Arial" w:hAnsi="Arial" w:cs="Arial"/>
                <w:lang w:eastAsia="ru-RU"/>
              </w:rPr>
              <w:t>SIL</w:t>
            </w:r>
            <w:r w:rsidR="002E1815">
              <w:rPr>
                <w:rFonts w:ascii="Arial" w:hAnsi="Arial" w:cs="Arial"/>
                <w:lang w:val="ru-RU" w:eastAsia="ru-RU"/>
              </w:rPr>
              <w:t xml:space="preserve"> не превышает</w:t>
            </w:r>
            <w:r w:rsidRPr="00824A29">
              <w:rPr>
                <w:rFonts w:ascii="Arial" w:hAnsi="Arial" w:cs="Arial"/>
                <w:lang w:val="ru-RU" w:eastAsia="ru-RU"/>
              </w:rPr>
              <w:t xml:space="preserve"> ±0,3 дБ. </w:t>
            </w:r>
            <w:r w:rsidR="002E1815">
              <w:rPr>
                <w:rFonts w:ascii="Arial" w:hAnsi="Arial" w:cs="Arial"/>
                <w:lang w:val="ru-RU" w:eastAsia="ru-RU"/>
              </w:rPr>
              <w:t>Отличие</w:t>
            </w:r>
            <w:r w:rsidRPr="00824A29">
              <w:rPr>
                <w:rFonts w:ascii="Arial" w:hAnsi="Arial" w:cs="Arial"/>
                <w:lang w:val="ru-RU" w:eastAsia="ru-RU"/>
              </w:rPr>
              <w:t xml:space="preserve"> в коэффициентах калибровки </w:t>
            </w:r>
            <w:r w:rsidR="002E1815">
              <w:rPr>
                <w:rFonts w:ascii="Arial" w:hAnsi="Arial" w:cs="Arial"/>
                <w:lang w:val="ru-RU" w:eastAsia="ru-RU"/>
              </w:rPr>
              <w:t>антенн</w:t>
            </w:r>
            <w:r w:rsidRPr="00824A29">
              <w:rPr>
                <w:rFonts w:ascii="Arial" w:hAnsi="Arial" w:cs="Arial"/>
                <w:lang w:val="ru-RU" w:eastAsia="ru-RU"/>
              </w:rPr>
              <w:t xml:space="preserve"> составляет половину этого значения, что указывает на достижимость </w:t>
            </w:r>
            <w:r w:rsidR="002E1815">
              <w:rPr>
                <w:rFonts w:ascii="Arial" w:hAnsi="Arial" w:cs="Arial"/>
                <w:lang w:val="ru-RU" w:eastAsia="ru-RU"/>
              </w:rPr>
              <w:t>неопределенности</w:t>
            </w:r>
            <w:r w:rsidRPr="00824A29">
              <w:rPr>
                <w:rFonts w:ascii="Arial" w:hAnsi="Arial" w:cs="Arial"/>
                <w:lang w:val="ru-RU" w:eastAsia="ru-RU"/>
              </w:rPr>
              <w:t xml:space="preserve"> ±0,35 дБ для коэффициента калибровки биконической эталонной антенны STA.</w:t>
            </w:r>
          </w:p>
          <w:p w14:paraId="469AD304" w14:textId="5ED3C1F1" w:rsidR="00824A29" w:rsidRDefault="00824A29" w:rsidP="002E1815">
            <w:pPr>
              <w:widowControl w:val="0"/>
              <w:tabs>
                <w:tab w:val="left" w:pos="874"/>
              </w:tabs>
              <w:spacing w:after="260"/>
              <w:ind w:firstLine="31"/>
              <w:jc w:val="center"/>
              <w:rPr>
                <w:rFonts w:ascii="Arial" w:hAnsi="Arial" w:cs="Arial"/>
                <w:lang w:val="ru-RU" w:eastAsia="ru-RU"/>
              </w:rPr>
            </w:pPr>
            <w:r w:rsidRPr="00824A29">
              <w:rPr>
                <w:rFonts w:ascii="Arial" w:hAnsi="Arial" w:cs="Arial"/>
                <w:noProof/>
                <w:lang w:val="ru-RU" w:eastAsia="ru-RU"/>
              </w:rPr>
              <w:drawing>
                <wp:inline distT="0" distB="0" distL="0" distR="0" wp14:anchorId="28818E25" wp14:editId="19146E7E">
                  <wp:extent cx="3856382" cy="2802432"/>
                  <wp:effectExtent l="0" t="0" r="0" b="0"/>
                  <wp:docPr id="25" name="Рисунок 25" descr="C:\Users\VNIIFTRI\Documents\Documents Logutov\Разное\СИСПР\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NIIFTRI\Documents\Documents Logutov\Разное\СИСПР\E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2584" cy="2828740"/>
                          </a:xfrm>
                          <a:prstGeom prst="rect">
                            <a:avLst/>
                          </a:prstGeom>
                          <a:noFill/>
                          <a:ln>
                            <a:noFill/>
                          </a:ln>
                        </pic:spPr>
                      </pic:pic>
                    </a:graphicData>
                  </a:graphic>
                </wp:inline>
              </w:drawing>
            </w:r>
          </w:p>
          <w:p w14:paraId="15419274" w14:textId="37562B97" w:rsidR="00824A29" w:rsidRDefault="00824A29" w:rsidP="00824A29">
            <w:pPr>
              <w:widowControl w:val="0"/>
              <w:tabs>
                <w:tab w:val="left" w:pos="874"/>
              </w:tabs>
              <w:spacing w:after="260" w:line="360" w:lineRule="auto"/>
              <w:ind w:firstLine="31"/>
              <w:jc w:val="center"/>
              <w:rPr>
                <w:rFonts w:ascii="Arial" w:hAnsi="Arial" w:cs="Arial"/>
                <w:lang w:val="ru-RU" w:eastAsia="ru-RU"/>
              </w:rPr>
            </w:pPr>
            <w:r w:rsidRPr="00824A29">
              <w:rPr>
                <w:rFonts w:ascii="Arial" w:hAnsi="Arial" w:cs="Arial"/>
                <w:lang w:val="ru-RU" w:eastAsia="ru-RU"/>
              </w:rPr>
              <w:t xml:space="preserve">Рисунок Е.1 – Сравнение измеренных и прогнозируемых вносимых потерь SIL для расчетной дипольной антенны </w:t>
            </w:r>
            <w:r w:rsidR="005E2967">
              <w:rPr>
                <w:rFonts w:ascii="Arial" w:hAnsi="Arial" w:cs="Arial"/>
                <w:lang w:val="ru-RU" w:eastAsia="ru-RU"/>
              </w:rPr>
              <w:t>на частоте</w:t>
            </w:r>
            <w:r w:rsidRPr="00824A29">
              <w:rPr>
                <w:rFonts w:ascii="Arial" w:hAnsi="Arial" w:cs="Arial"/>
                <w:lang w:val="ru-RU" w:eastAsia="ru-RU"/>
              </w:rPr>
              <w:t xml:space="preserve"> 60 МГц</w:t>
            </w:r>
          </w:p>
          <w:p w14:paraId="16AEEF67" w14:textId="6B09A927" w:rsidR="00824A29" w:rsidRDefault="00824A29" w:rsidP="002E1815">
            <w:pPr>
              <w:widowControl w:val="0"/>
              <w:tabs>
                <w:tab w:val="left" w:pos="874"/>
              </w:tabs>
              <w:spacing w:after="260"/>
              <w:ind w:firstLine="31"/>
              <w:jc w:val="center"/>
              <w:rPr>
                <w:rFonts w:ascii="Arial" w:hAnsi="Arial" w:cs="Arial"/>
                <w:lang w:val="ru-RU" w:eastAsia="ru-RU"/>
              </w:rPr>
            </w:pPr>
            <w:r w:rsidRPr="00824A29">
              <w:rPr>
                <w:rFonts w:ascii="Arial" w:hAnsi="Arial" w:cs="Arial"/>
                <w:noProof/>
                <w:lang w:val="ru-RU" w:eastAsia="ru-RU"/>
              </w:rPr>
              <w:drawing>
                <wp:inline distT="0" distB="0" distL="0" distR="0" wp14:anchorId="6C2E3699" wp14:editId="26955C73">
                  <wp:extent cx="3967701" cy="2987119"/>
                  <wp:effectExtent l="0" t="0" r="0" b="3810"/>
                  <wp:docPr id="35" name="Рисунок 35" descr="C:\Users\VNIIFTRI\Documents\Documents Logutov\Разное\СИСПР\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NIIFTRI\Documents\Documents Logutov\Разное\СИСПР\Е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0981" cy="3012174"/>
                          </a:xfrm>
                          <a:prstGeom prst="rect">
                            <a:avLst/>
                          </a:prstGeom>
                          <a:noFill/>
                          <a:ln>
                            <a:noFill/>
                          </a:ln>
                        </pic:spPr>
                      </pic:pic>
                    </a:graphicData>
                  </a:graphic>
                </wp:inline>
              </w:drawing>
            </w:r>
          </w:p>
          <w:p w14:paraId="239939E5" w14:textId="5A178C68" w:rsidR="00471C14" w:rsidRPr="00824A29" w:rsidRDefault="00824A29" w:rsidP="00824A29">
            <w:pPr>
              <w:widowControl w:val="0"/>
              <w:tabs>
                <w:tab w:val="left" w:pos="874"/>
              </w:tabs>
              <w:spacing w:after="260" w:line="360" w:lineRule="auto"/>
              <w:ind w:firstLine="31"/>
              <w:jc w:val="center"/>
              <w:rPr>
                <w:rFonts w:ascii="Arial" w:hAnsi="Arial" w:cs="Arial"/>
                <w:lang w:val="ru-RU" w:eastAsia="ru-RU"/>
              </w:rPr>
            </w:pPr>
            <w:r w:rsidRPr="00824A29">
              <w:rPr>
                <w:rFonts w:ascii="Arial" w:hAnsi="Arial" w:cs="Arial"/>
                <w:lang w:val="ru-RU" w:eastAsia="ru-RU"/>
              </w:rPr>
              <w:t xml:space="preserve">Рисунок Е.2 – Сравнение измеренных и прогнозируемых вносимых потерь SIL для расчетной дипольной антенны </w:t>
            </w:r>
            <w:r w:rsidR="005E2967">
              <w:rPr>
                <w:rFonts w:ascii="Arial" w:hAnsi="Arial" w:cs="Arial"/>
                <w:lang w:val="ru-RU" w:eastAsia="ru-RU"/>
              </w:rPr>
              <w:t>на частоте</w:t>
            </w:r>
            <w:r w:rsidR="005E2967" w:rsidRPr="00824A29">
              <w:rPr>
                <w:rFonts w:ascii="Arial" w:hAnsi="Arial" w:cs="Arial"/>
                <w:lang w:val="ru-RU" w:eastAsia="ru-RU"/>
              </w:rPr>
              <w:t xml:space="preserve"> </w:t>
            </w:r>
            <w:r w:rsidRPr="00824A29">
              <w:rPr>
                <w:rFonts w:ascii="Arial" w:hAnsi="Arial" w:cs="Arial"/>
                <w:lang w:val="ru-RU" w:eastAsia="ru-RU"/>
              </w:rPr>
              <w:t>180 МГц</w:t>
            </w:r>
          </w:p>
        </w:tc>
      </w:tr>
      <w:tr w:rsidR="00471C14" w:rsidRPr="00DA1162" w14:paraId="3C2EDEE0" w14:textId="77777777" w:rsidTr="003A5F7B">
        <w:trPr>
          <w:cantSplit/>
          <w:trHeight w:val="56"/>
        </w:trPr>
        <w:tc>
          <w:tcPr>
            <w:tcW w:w="817" w:type="dxa"/>
          </w:tcPr>
          <w:p w14:paraId="10DC33C9" w14:textId="77777777" w:rsidR="00471C14" w:rsidRPr="005E2967" w:rsidRDefault="00471C14" w:rsidP="005E2967">
            <w:pPr>
              <w:widowControl w:val="0"/>
              <w:tabs>
                <w:tab w:val="left" w:pos="874"/>
              </w:tabs>
              <w:spacing w:after="260" w:line="360" w:lineRule="auto"/>
              <w:ind w:firstLine="31"/>
              <w:rPr>
                <w:rFonts w:ascii="Arial" w:hAnsi="Arial" w:cs="Arial"/>
                <w:lang w:val="ru-RU" w:eastAsia="ru-RU"/>
              </w:rPr>
            </w:pPr>
            <w:r w:rsidRPr="005E2967">
              <w:rPr>
                <w:rFonts w:ascii="Arial" w:hAnsi="Arial" w:cs="Arial"/>
                <w:lang w:val="ru-RU" w:eastAsia="ru-RU"/>
              </w:rPr>
              <w:lastRenderedPageBreak/>
              <w:t>N20)</w:t>
            </w:r>
          </w:p>
        </w:tc>
        <w:tc>
          <w:tcPr>
            <w:tcW w:w="8754" w:type="dxa"/>
          </w:tcPr>
          <w:p w14:paraId="6ABB6110" w14:textId="47A1BB98" w:rsidR="00471C14" w:rsidRPr="005E2967" w:rsidRDefault="00471C14" w:rsidP="005E2967">
            <w:pPr>
              <w:widowControl w:val="0"/>
              <w:tabs>
                <w:tab w:val="left" w:pos="874"/>
              </w:tabs>
              <w:spacing w:after="260" w:line="360" w:lineRule="auto"/>
              <w:ind w:firstLine="31"/>
              <w:rPr>
                <w:rFonts w:ascii="Arial" w:hAnsi="Arial" w:cs="Arial"/>
                <w:lang w:val="ru-RU" w:eastAsia="ru-RU"/>
              </w:rPr>
            </w:pPr>
            <w:r w:rsidRPr="005E2967">
              <w:rPr>
                <w:rFonts w:ascii="Arial" w:hAnsi="Arial" w:cs="Arial"/>
                <w:lang w:val="ru-RU" w:eastAsia="ru-RU"/>
              </w:rPr>
              <w:t>В зависимости от качества площадки</w:t>
            </w:r>
            <w:r w:rsidR="005E2967">
              <w:rPr>
                <w:rFonts w:ascii="Arial" w:hAnsi="Arial" w:cs="Arial"/>
                <w:lang w:val="ru-RU" w:eastAsia="ru-RU"/>
              </w:rPr>
              <w:t>, т.е.</w:t>
            </w:r>
            <w:r w:rsidRPr="005E2967">
              <w:rPr>
                <w:rFonts w:ascii="Arial" w:hAnsi="Arial" w:cs="Arial"/>
                <w:lang w:val="ru-RU" w:eastAsia="ru-RU"/>
              </w:rPr>
              <w:t xml:space="preserve"> земля/пол, стены, потолок, и другие отражающие объекты вблизи эталонной антенны STA по-разному влияют на </w:t>
            </w:r>
            <w:r w:rsidR="005E2967">
              <w:rPr>
                <w:rFonts w:ascii="Arial" w:hAnsi="Arial" w:cs="Arial"/>
                <w:lang w:val="ru-RU" w:eastAsia="ru-RU"/>
              </w:rPr>
              <w:t xml:space="preserve">ее </w:t>
            </w:r>
            <w:r w:rsidRPr="005E2967">
              <w:rPr>
                <w:rFonts w:ascii="Arial" w:hAnsi="Arial" w:cs="Arial"/>
                <w:lang w:val="ru-RU" w:eastAsia="ru-RU"/>
              </w:rPr>
              <w:t xml:space="preserve">характеристики, например, сопротивление. Поэтому, коэффициент калибровки эталонной антенны STA, полученный непосредственно при измерении </w:t>
            </w:r>
            <w:r w:rsidR="00131DC8">
              <w:rPr>
                <w:rFonts w:ascii="Arial" w:hAnsi="Arial" w:cs="Arial"/>
                <w:lang w:val="ru-RU" w:eastAsia="ru-RU"/>
              </w:rPr>
              <w:t>на конкретной площадке</w:t>
            </w:r>
            <w:r w:rsidRPr="005E2967">
              <w:rPr>
                <w:rFonts w:ascii="Arial" w:hAnsi="Arial" w:cs="Arial"/>
                <w:lang w:val="ru-RU" w:eastAsia="ru-RU"/>
              </w:rPr>
              <w:t xml:space="preserve">, может отличаться от </w:t>
            </w:r>
            <w:r w:rsidR="00131DC8">
              <w:rPr>
                <w:rFonts w:ascii="Arial" w:hAnsi="Arial" w:cs="Arial"/>
                <w:lang w:val="ru-RU" w:eastAsia="ru-RU"/>
              </w:rPr>
              <w:t xml:space="preserve">ее действительного коэффициента калибровки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E2967">
              <w:rPr>
                <w:rFonts w:ascii="Arial" w:hAnsi="Arial" w:cs="Arial"/>
                <w:lang w:val="ru-RU" w:eastAsia="ru-RU"/>
              </w:rPr>
              <w:t>, полученного при калибровке.</w:t>
            </w:r>
          </w:p>
          <w:p w14:paraId="318781BF" w14:textId="29E4E767" w:rsidR="00471C14" w:rsidRPr="005E2967" w:rsidRDefault="00471C14" w:rsidP="005E2967">
            <w:pPr>
              <w:widowControl w:val="0"/>
              <w:tabs>
                <w:tab w:val="left" w:pos="874"/>
              </w:tabs>
              <w:spacing w:before="240" w:after="260" w:line="360" w:lineRule="auto"/>
              <w:ind w:firstLine="31"/>
              <w:rPr>
                <w:rFonts w:ascii="Arial" w:hAnsi="Arial" w:cs="Arial"/>
                <w:lang w:val="ru-RU" w:eastAsia="ru-RU"/>
              </w:rPr>
            </w:pPr>
            <w:r w:rsidRPr="005E2967">
              <w:rPr>
                <w:rFonts w:ascii="Arial" w:hAnsi="Arial" w:cs="Arial"/>
                <w:lang w:val="ru-RU" w:eastAsia="ru-RU"/>
              </w:rPr>
              <w:t xml:space="preserve">Как показано в таблице 10 (см. 9.2.3), эта разница может достигать 0,3 дБ для коэффициента калибровки </w:t>
            </w:r>
            <w:r w:rsidR="000F18B1" w:rsidRPr="005E2967">
              <w:rPr>
                <w:rFonts w:ascii="Arial" w:hAnsi="Arial" w:cs="Arial"/>
                <w:lang w:val="ru-RU" w:eastAsia="ru-RU"/>
              </w:rPr>
              <w:t xml:space="preserve">эталонной </w:t>
            </w:r>
            <w:r w:rsidRPr="005E2967">
              <w:rPr>
                <w:rFonts w:ascii="Arial" w:hAnsi="Arial" w:cs="Arial"/>
                <w:lang w:val="ru-RU" w:eastAsia="ru-RU"/>
              </w:rPr>
              <w:t xml:space="preserve">биконической антенны </w:t>
            </w:r>
            <w:r w:rsidR="000F18B1" w:rsidRPr="005E2967">
              <w:rPr>
                <w:rFonts w:ascii="Arial" w:hAnsi="Arial" w:cs="Arial"/>
                <w:lang w:val="ru-RU" w:eastAsia="ru-RU"/>
              </w:rPr>
              <w:t>STA</w:t>
            </w:r>
            <w:r w:rsidRPr="005E2967">
              <w:rPr>
                <w:rFonts w:ascii="Arial" w:hAnsi="Arial" w:cs="Arial"/>
                <w:lang w:val="ru-RU" w:eastAsia="ru-RU"/>
              </w:rPr>
              <w:t>, исходя из рисунка С.6 b) (см. С.6.1). Эта оценка предполагает, что передающая и приемная антенны находятся на расстоянии 4 м</w:t>
            </w:r>
            <w:r w:rsidR="000F18B1">
              <w:rPr>
                <w:rFonts w:ascii="Arial" w:hAnsi="Arial" w:cs="Arial"/>
                <w:lang w:val="ru-RU" w:eastAsia="ru-RU"/>
              </w:rPr>
              <w:t xml:space="preserve"> друг от друга и </w:t>
            </w:r>
            <w:r w:rsidRPr="005E2967">
              <w:rPr>
                <w:rFonts w:ascii="Arial" w:hAnsi="Arial" w:cs="Arial"/>
                <w:lang w:val="ru-RU" w:eastAsia="ru-RU"/>
              </w:rPr>
              <w:t>не менее 1 м от кончиков поглотителя</w:t>
            </w:r>
            <w:r w:rsidR="000F18B1">
              <w:rPr>
                <w:rFonts w:ascii="Arial" w:hAnsi="Arial" w:cs="Arial"/>
                <w:lang w:val="ru-RU" w:eastAsia="ru-RU"/>
              </w:rPr>
              <w:t xml:space="preserve"> полностью </w:t>
            </w:r>
            <w:r w:rsidRPr="005E2967">
              <w:rPr>
                <w:rFonts w:ascii="Arial" w:hAnsi="Arial" w:cs="Arial"/>
                <w:lang w:val="ru-RU" w:eastAsia="ru-RU"/>
              </w:rPr>
              <w:t>безэхов</w:t>
            </w:r>
            <w:r w:rsidR="000F18B1">
              <w:rPr>
                <w:rFonts w:ascii="Arial" w:hAnsi="Arial" w:cs="Arial"/>
                <w:lang w:val="ru-RU" w:eastAsia="ru-RU"/>
              </w:rPr>
              <w:t>ой</w:t>
            </w:r>
            <w:r w:rsidRPr="005E2967">
              <w:rPr>
                <w:rFonts w:ascii="Arial" w:hAnsi="Arial" w:cs="Arial"/>
                <w:lang w:val="ru-RU" w:eastAsia="ru-RU"/>
              </w:rPr>
              <w:t xml:space="preserve"> камер</w:t>
            </w:r>
            <w:r w:rsidR="000F18B1">
              <w:rPr>
                <w:rFonts w:ascii="Arial" w:hAnsi="Arial" w:cs="Arial"/>
                <w:lang w:val="ru-RU" w:eastAsia="ru-RU"/>
              </w:rPr>
              <w:t>ы</w:t>
            </w:r>
            <w:r w:rsidRPr="005E2967">
              <w:rPr>
                <w:rFonts w:ascii="Arial" w:hAnsi="Arial" w:cs="Arial"/>
                <w:lang w:val="ru-RU" w:eastAsia="ru-RU"/>
              </w:rPr>
              <w:t>. Предполагается, что поглотитель имеет максимальный коэффициент отражения 0,16 (т.е. обратные потери 16 дБ), что соответствует критерию нормализованного затухания площадки NSA 2,0 дБ (см. П</w:t>
            </w:r>
            <w:r w:rsidR="001A03E5">
              <w:rPr>
                <w:rFonts w:ascii="Arial" w:hAnsi="Arial" w:cs="Arial"/>
                <w:lang w:val="ru-RU" w:eastAsia="ru-RU"/>
              </w:rPr>
              <w:t>римечание</w:t>
            </w:r>
            <w:r w:rsidRPr="005E2967">
              <w:rPr>
                <w:rFonts w:ascii="Arial" w:hAnsi="Arial" w:cs="Arial"/>
                <w:lang w:val="ru-RU" w:eastAsia="ru-RU"/>
              </w:rPr>
              <w:t xml:space="preserve"> 2 в 5.3.2 CISPR 16-1-5:2014).</w:t>
            </w:r>
          </w:p>
          <w:p w14:paraId="36895B8C" w14:textId="765CABE4" w:rsidR="00471C14" w:rsidRPr="005E2967" w:rsidRDefault="0023789A" w:rsidP="005E2967">
            <w:pPr>
              <w:widowControl w:val="0"/>
              <w:tabs>
                <w:tab w:val="left" w:pos="874"/>
              </w:tabs>
              <w:spacing w:before="240" w:after="260" w:line="360" w:lineRule="auto"/>
              <w:ind w:firstLine="31"/>
              <w:rPr>
                <w:rFonts w:ascii="Arial" w:hAnsi="Arial" w:cs="Arial"/>
                <w:lang w:val="ru-RU" w:eastAsia="ru-RU"/>
              </w:rPr>
            </w:pPr>
            <w:r>
              <w:rPr>
                <w:rFonts w:ascii="Arial" w:hAnsi="Arial" w:cs="Arial"/>
                <w:lang w:val="ru-RU" w:eastAsia="ru-RU"/>
              </w:rPr>
              <w:t>Т</w:t>
            </w:r>
            <w:r w:rsidR="00471C14" w:rsidRPr="005E2967">
              <w:rPr>
                <w:rFonts w:ascii="Arial" w:hAnsi="Arial" w:cs="Arial"/>
                <w:lang w:val="ru-RU" w:eastAsia="ru-RU"/>
              </w:rPr>
              <w:t>аблиц</w:t>
            </w:r>
            <w:r>
              <w:rPr>
                <w:rFonts w:ascii="Arial" w:hAnsi="Arial" w:cs="Arial"/>
                <w:lang w:val="ru-RU" w:eastAsia="ru-RU"/>
              </w:rPr>
              <w:t>а</w:t>
            </w:r>
            <w:r w:rsidR="00471C14" w:rsidRPr="005E2967">
              <w:rPr>
                <w:rFonts w:ascii="Arial" w:hAnsi="Arial" w:cs="Arial"/>
                <w:lang w:val="ru-RU" w:eastAsia="ru-RU"/>
              </w:rPr>
              <w:t xml:space="preserve"> 11 (см. 9.2.3)</w:t>
            </w:r>
            <w:r>
              <w:rPr>
                <w:rFonts w:ascii="Arial" w:hAnsi="Arial" w:cs="Arial"/>
                <w:lang w:val="ru-RU" w:eastAsia="ru-RU"/>
              </w:rPr>
              <w:t>. Резонансные</w:t>
            </w:r>
            <w:r w:rsidRPr="005E2967">
              <w:rPr>
                <w:rFonts w:ascii="Arial" w:hAnsi="Arial" w:cs="Arial"/>
                <w:lang w:val="ru-RU" w:eastAsia="ru-RU"/>
              </w:rPr>
              <w:t xml:space="preserve"> дипол</w:t>
            </w:r>
            <w:r>
              <w:rPr>
                <w:rFonts w:ascii="Arial" w:hAnsi="Arial" w:cs="Arial"/>
                <w:lang w:val="ru-RU" w:eastAsia="ru-RU"/>
              </w:rPr>
              <w:t xml:space="preserve">и </w:t>
            </w:r>
            <w:r w:rsidR="0077107B">
              <w:rPr>
                <w:rFonts w:ascii="Arial" w:hAnsi="Arial" w:cs="Arial"/>
                <w:lang w:val="ru-RU" w:eastAsia="ru-RU"/>
              </w:rPr>
              <w:t>размещен</w:t>
            </w:r>
            <w:r>
              <w:rPr>
                <w:rFonts w:ascii="Arial" w:hAnsi="Arial" w:cs="Arial"/>
                <w:lang w:val="ru-RU" w:eastAsia="ru-RU"/>
              </w:rPr>
              <w:t>ы</w:t>
            </w:r>
            <w:r w:rsidR="00471C14" w:rsidRPr="005E2967">
              <w:rPr>
                <w:rFonts w:ascii="Arial" w:hAnsi="Arial" w:cs="Arial"/>
                <w:lang w:val="ru-RU" w:eastAsia="ru-RU"/>
              </w:rPr>
              <w:t xml:space="preserve"> </w:t>
            </w:r>
            <w:r w:rsidR="0077107B">
              <w:rPr>
                <w:rFonts w:ascii="Arial" w:hAnsi="Arial" w:cs="Arial"/>
                <w:lang w:val="ru-RU" w:eastAsia="ru-RU"/>
              </w:rPr>
              <w:t>на р</w:t>
            </w:r>
            <w:r w:rsidR="00471C14" w:rsidRPr="005E2967">
              <w:rPr>
                <w:rFonts w:ascii="Arial" w:hAnsi="Arial" w:cs="Arial"/>
                <w:lang w:val="ru-RU" w:eastAsia="ru-RU"/>
              </w:rPr>
              <w:t>асстояни</w:t>
            </w:r>
            <w:r w:rsidR="0077107B">
              <w:rPr>
                <w:rFonts w:ascii="Arial" w:hAnsi="Arial" w:cs="Arial"/>
                <w:lang w:val="ru-RU" w:eastAsia="ru-RU"/>
              </w:rPr>
              <w:t>и</w:t>
            </w:r>
            <w:r w:rsidR="00471C14" w:rsidRPr="005E2967">
              <w:rPr>
                <w:rFonts w:ascii="Arial" w:hAnsi="Arial" w:cs="Arial"/>
                <w:lang w:val="ru-RU" w:eastAsia="ru-RU"/>
              </w:rPr>
              <w:t xml:space="preserve"> d = 5 м </w:t>
            </w:r>
            <w:r w:rsidR="0077107B">
              <w:rPr>
                <w:rFonts w:ascii="Arial" w:hAnsi="Arial" w:cs="Arial"/>
                <w:lang w:val="ru-RU" w:eastAsia="ru-RU"/>
              </w:rPr>
              <w:t xml:space="preserve">друг от друга </w:t>
            </w:r>
            <w:r w:rsidR="00471C14" w:rsidRPr="005E2967">
              <w:rPr>
                <w:rFonts w:ascii="Arial" w:hAnsi="Arial" w:cs="Arial"/>
                <w:lang w:val="ru-RU" w:eastAsia="ru-RU"/>
              </w:rPr>
              <w:t xml:space="preserve">в </w:t>
            </w:r>
            <w:r w:rsidR="0077107B">
              <w:rPr>
                <w:rFonts w:ascii="Arial" w:hAnsi="Arial" w:cs="Arial"/>
                <w:lang w:val="ru-RU" w:eastAsia="ru-RU"/>
              </w:rPr>
              <w:t xml:space="preserve">полностью </w:t>
            </w:r>
            <w:r w:rsidR="00471C14" w:rsidRPr="005E2967">
              <w:rPr>
                <w:rFonts w:ascii="Arial" w:hAnsi="Arial" w:cs="Arial"/>
                <w:lang w:val="ru-RU" w:eastAsia="ru-RU"/>
              </w:rPr>
              <w:t xml:space="preserve">безэховой камере с поглотителем, имеющим коэффициент отражения 0,16 (т.е. обратные потери 16 дБ). Предполагается, что антенны располагаются на расстоянии не менее 3 м от кончиков поглотителя, </w:t>
            </w:r>
            <w:r w:rsidR="0077107B">
              <w:rPr>
                <w:rFonts w:ascii="Arial" w:hAnsi="Arial" w:cs="Arial"/>
                <w:lang w:val="ru-RU" w:eastAsia="ru-RU"/>
              </w:rPr>
              <w:t xml:space="preserve">которым </w:t>
            </w:r>
            <w:r w:rsidR="003144FD" w:rsidRPr="005E2967">
              <w:rPr>
                <w:rFonts w:ascii="Arial" w:hAnsi="Arial" w:cs="Arial"/>
                <w:lang w:val="ru-RU" w:eastAsia="ru-RU"/>
              </w:rPr>
              <w:t>безэхов</w:t>
            </w:r>
            <w:r w:rsidR="003144FD">
              <w:rPr>
                <w:rFonts w:ascii="Arial" w:hAnsi="Arial" w:cs="Arial"/>
                <w:lang w:val="ru-RU" w:eastAsia="ru-RU"/>
              </w:rPr>
              <w:t>ая</w:t>
            </w:r>
            <w:r w:rsidR="003144FD" w:rsidRPr="005E2967">
              <w:rPr>
                <w:rFonts w:ascii="Arial" w:hAnsi="Arial" w:cs="Arial"/>
                <w:lang w:val="ru-RU" w:eastAsia="ru-RU"/>
              </w:rPr>
              <w:t xml:space="preserve"> камер</w:t>
            </w:r>
            <w:r w:rsidR="003144FD">
              <w:rPr>
                <w:rFonts w:ascii="Arial" w:hAnsi="Arial" w:cs="Arial"/>
                <w:lang w:val="ru-RU" w:eastAsia="ru-RU"/>
              </w:rPr>
              <w:t xml:space="preserve">а </w:t>
            </w:r>
            <w:r w:rsidR="0077107B">
              <w:rPr>
                <w:rFonts w:ascii="Arial" w:hAnsi="Arial" w:cs="Arial"/>
                <w:lang w:val="ru-RU" w:eastAsia="ru-RU"/>
              </w:rPr>
              <w:t>облицована</w:t>
            </w:r>
            <w:r w:rsidR="00471C14" w:rsidRPr="005E2967">
              <w:rPr>
                <w:rFonts w:ascii="Arial" w:hAnsi="Arial" w:cs="Arial"/>
                <w:lang w:val="ru-RU" w:eastAsia="ru-RU"/>
              </w:rPr>
              <w:t>. Обычно такие поглотители меняют сопротивление</w:t>
            </w:r>
            <w:r w:rsidR="003144FD">
              <w:rPr>
                <w:rFonts w:ascii="Arial" w:hAnsi="Arial" w:cs="Arial"/>
                <w:lang w:val="ru-RU" w:eastAsia="ru-RU"/>
              </w:rPr>
              <w:t xml:space="preserve"> расчетного резонансного диполя</w:t>
            </w:r>
            <w:r w:rsidR="00471C14" w:rsidRPr="005E2967">
              <w:rPr>
                <w:rFonts w:ascii="Arial" w:hAnsi="Arial" w:cs="Arial"/>
                <w:lang w:val="ru-RU" w:eastAsia="ru-RU"/>
              </w:rPr>
              <w:t xml:space="preserve"> антенны (STA), что приводит к изменению коэффициентов калибровки STA максимум на 0,2 дБ на частотах выше 60 МГц. В таблице 11 погрешность, обусловленная неучтенными факторами, составляет 0,4 дБ.</w:t>
            </w:r>
          </w:p>
          <w:p w14:paraId="4E89D78F" w14:textId="5C3B368C" w:rsidR="00471C14" w:rsidRPr="005E2967" w:rsidRDefault="0023789A" w:rsidP="005E2967">
            <w:pPr>
              <w:widowControl w:val="0"/>
              <w:tabs>
                <w:tab w:val="left" w:pos="874"/>
              </w:tabs>
              <w:spacing w:before="240" w:after="260" w:line="360" w:lineRule="auto"/>
              <w:ind w:firstLine="31"/>
              <w:rPr>
                <w:rFonts w:ascii="Arial" w:hAnsi="Arial" w:cs="Arial"/>
                <w:lang w:val="ru-RU" w:eastAsia="ru-RU"/>
              </w:rPr>
            </w:pPr>
            <w:r>
              <w:rPr>
                <w:rFonts w:ascii="Arial" w:hAnsi="Arial" w:cs="Arial"/>
                <w:lang w:val="ru-RU" w:eastAsia="ru-RU"/>
              </w:rPr>
              <w:t>Т</w:t>
            </w:r>
            <w:r w:rsidRPr="005E2967">
              <w:rPr>
                <w:rFonts w:ascii="Arial" w:hAnsi="Arial" w:cs="Arial"/>
                <w:lang w:val="ru-RU" w:eastAsia="ru-RU"/>
              </w:rPr>
              <w:t>аблиц</w:t>
            </w:r>
            <w:r>
              <w:rPr>
                <w:rFonts w:ascii="Arial" w:hAnsi="Arial" w:cs="Arial"/>
                <w:lang w:val="ru-RU" w:eastAsia="ru-RU"/>
              </w:rPr>
              <w:t>а</w:t>
            </w:r>
            <w:r w:rsidRPr="005E2967">
              <w:rPr>
                <w:rFonts w:ascii="Arial" w:hAnsi="Arial" w:cs="Arial"/>
                <w:lang w:val="ru-RU" w:eastAsia="ru-RU"/>
              </w:rPr>
              <w:t xml:space="preserve"> </w:t>
            </w:r>
            <w:r w:rsidR="00471C14" w:rsidRPr="005E2967">
              <w:rPr>
                <w:rFonts w:ascii="Arial" w:hAnsi="Arial" w:cs="Arial"/>
                <w:lang w:val="ru-RU" w:eastAsia="ru-RU"/>
              </w:rPr>
              <w:t>В.3 (см. В.4.2.1)</w:t>
            </w:r>
            <w:r>
              <w:rPr>
                <w:rFonts w:ascii="Arial" w:hAnsi="Arial" w:cs="Arial"/>
                <w:lang w:val="ru-RU" w:eastAsia="ru-RU"/>
              </w:rPr>
              <w:t>.</w:t>
            </w:r>
            <w:r w:rsidR="00471C14" w:rsidRPr="005E2967">
              <w:rPr>
                <w:rFonts w:ascii="Arial" w:hAnsi="Arial" w:cs="Arial"/>
                <w:lang w:val="ru-RU" w:eastAsia="ru-RU"/>
              </w:rPr>
              <w:t xml:space="preserve"> </w:t>
            </w:r>
            <w:r>
              <w:rPr>
                <w:rFonts w:ascii="Arial" w:hAnsi="Arial" w:cs="Arial"/>
                <w:lang w:val="ru-RU" w:eastAsia="ru-RU"/>
              </w:rPr>
              <w:t>К</w:t>
            </w:r>
            <w:r w:rsidR="00471C14" w:rsidRPr="005E2967">
              <w:rPr>
                <w:rFonts w:ascii="Arial" w:hAnsi="Arial" w:cs="Arial"/>
                <w:lang w:val="ru-RU" w:eastAsia="ru-RU"/>
              </w:rPr>
              <w:t>алибровк</w:t>
            </w:r>
            <w:r>
              <w:rPr>
                <w:rFonts w:ascii="Arial" w:hAnsi="Arial" w:cs="Arial"/>
                <w:lang w:val="ru-RU" w:eastAsia="ru-RU"/>
              </w:rPr>
              <w:t>а выполнена</w:t>
            </w:r>
            <w:r w:rsidR="00471C14" w:rsidRPr="005E2967">
              <w:rPr>
                <w:rFonts w:ascii="Arial" w:hAnsi="Arial" w:cs="Arial"/>
                <w:lang w:val="ru-RU" w:eastAsia="ru-RU"/>
              </w:rPr>
              <w:t xml:space="preserve"> метод</w:t>
            </w:r>
            <w:r w:rsidR="000E49C4">
              <w:rPr>
                <w:rFonts w:ascii="Arial" w:hAnsi="Arial" w:cs="Arial"/>
                <w:lang w:val="ru-RU" w:eastAsia="ru-RU"/>
              </w:rPr>
              <w:t>ом</w:t>
            </w:r>
            <w:r w:rsidR="00471C14" w:rsidRPr="005E2967">
              <w:rPr>
                <w:rFonts w:ascii="Arial" w:hAnsi="Arial" w:cs="Arial"/>
                <w:lang w:val="ru-RU" w:eastAsia="ru-RU"/>
              </w:rPr>
              <w:t xml:space="preserve"> эталонной антенны SAM на испытательной площадке для калибровки CALTS, удовлетворяющей </w:t>
            </w:r>
            <w:r w:rsidR="003144FD">
              <w:rPr>
                <w:rFonts w:ascii="Arial" w:hAnsi="Arial" w:cs="Arial"/>
                <w:lang w:val="ru-RU" w:eastAsia="ru-RU"/>
              </w:rPr>
              <w:t>критерию соответствия</w:t>
            </w:r>
            <w:r w:rsidR="00471C14" w:rsidRPr="005E2967">
              <w:rPr>
                <w:rFonts w:ascii="Arial" w:hAnsi="Arial" w:cs="Arial"/>
                <w:lang w:val="ru-RU" w:eastAsia="ru-RU"/>
              </w:rPr>
              <w:t>,</w:t>
            </w:r>
            <w:r w:rsidR="003144FD">
              <w:rPr>
                <w:rFonts w:ascii="Arial" w:hAnsi="Arial" w:cs="Arial"/>
                <w:lang w:val="ru-RU" w:eastAsia="ru-RU"/>
              </w:rPr>
              <w:t xml:space="preserve"> согласно которому</w:t>
            </w:r>
            <w:r w:rsidR="00471C14" w:rsidRPr="005E2967">
              <w:rPr>
                <w:rFonts w:ascii="Arial" w:hAnsi="Arial" w:cs="Arial"/>
                <w:lang w:val="ru-RU" w:eastAsia="ru-RU"/>
              </w:rPr>
              <w:t xml:space="preserve"> значения вносимых потерь SIL должны находиться в пределах 1,0 дБ от</w:t>
            </w:r>
            <w:r w:rsidR="000E49C4">
              <w:rPr>
                <w:rFonts w:ascii="Arial" w:hAnsi="Arial" w:cs="Arial"/>
                <w:lang w:val="ru-RU" w:eastAsia="ru-RU"/>
              </w:rPr>
              <w:t>носительно</w:t>
            </w:r>
            <w:r w:rsidR="00471C14" w:rsidRPr="005E2967">
              <w:rPr>
                <w:rFonts w:ascii="Arial" w:hAnsi="Arial" w:cs="Arial"/>
                <w:lang w:val="ru-RU" w:eastAsia="ru-RU"/>
              </w:rPr>
              <w:t xml:space="preserve"> теоретических</w:t>
            </w:r>
            <w:r w:rsidR="000E49C4">
              <w:rPr>
                <w:rFonts w:ascii="Arial" w:hAnsi="Arial" w:cs="Arial"/>
                <w:lang w:val="ru-RU" w:eastAsia="ru-RU"/>
              </w:rPr>
              <w:t xml:space="preserve"> значений</w:t>
            </w:r>
            <w:r w:rsidR="00471C14" w:rsidRPr="005E2967">
              <w:rPr>
                <w:rFonts w:ascii="Arial" w:hAnsi="Arial" w:cs="Arial"/>
                <w:lang w:val="ru-RU" w:eastAsia="ru-RU"/>
              </w:rPr>
              <w:t xml:space="preserve">. Это означает, что влияние дефектов площадки, мачт и кабелей на </w:t>
            </w:r>
            <w:r>
              <w:rPr>
                <w:rFonts w:ascii="Arial" w:hAnsi="Arial" w:cs="Arial"/>
                <w:lang w:val="ru-RU" w:eastAsia="ru-RU"/>
              </w:rPr>
              <w:t>результаты измерений</w:t>
            </w:r>
            <w:r w:rsidR="00471C14" w:rsidRPr="005E2967">
              <w:rPr>
                <w:rFonts w:ascii="Arial" w:hAnsi="Arial" w:cs="Arial"/>
                <w:lang w:val="ru-RU" w:eastAsia="ru-RU"/>
              </w:rPr>
              <w:t xml:space="preserve"> напряжени</w:t>
            </w:r>
            <w:r w:rsidR="004768CE">
              <w:rPr>
                <w:rFonts w:ascii="Arial" w:hAnsi="Arial" w:cs="Arial"/>
                <w:lang w:val="ru-RU" w:eastAsia="ru-RU"/>
              </w:rPr>
              <w:t>я на выходе антенны</w:t>
            </w:r>
            <w:r w:rsidR="00471C14" w:rsidRPr="005E2967">
              <w:rPr>
                <w:rFonts w:ascii="Arial" w:hAnsi="Arial" w:cs="Arial"/>
                <w:lang w:val="ru-RU" w:eastAsia="ru-RU"/>
              </w:rPr>
              <w:t xml:space="preserve"> </w:t>
            </w:r>
            <w:r w:rsidR="00471C14" w:rsidRPr="005E2967">
              <w:rPr>
                <w:rFonts w:ascii="Arial" w:hAnsi="Arial" w:cs="Arial"/>
                <w:lang w:val="ru-RU" w:eastAsia="ru-RU"/>
              </w:rPr>
              <w:lastRenderedPageBreak/>
              <w:t>составляет 1,0 дБ или менее. Однако, по оценкам</w:t>
            </w:r>
            <w:r w:rsidR="004768CE">
              <w:rPr>
                <w:rFonts w:ascii="Arial" w:hAnsi="Arial" w:cs="Arial"/>
                <w:lang w:val="ru-RU" w:eastAsia="ru-RU"/>
              </w:rPr>
              <w:t xml:space="preserve"> </w:t>
            </w:r>
            <w:r w:rsidR="00471C14" w:rsidRPr="005E2967">
              <w:rPr>
                <w:rFonts w:ascii="Arial" w:hAnsi="Arial" w:cs="Arial"/>
                <w:lang w:val="ru-RU" w:eastAsia="ru-RU"/>
              </w:rPr>
              <w:t xml:space="preserve">влияние, оказываемое этими дефектами на </w:t>
            </w:r>
            <w:r w:rsidR="004768CE">
              <w:rPr>
                <w:rFonts w:ascii="Arial" w:hAnsi="Arial" w:cs="Arial"/>
                <w:lang w:val="ru-RU" w:eastAsia="ru-RU"/>
              </w:rPr>
              <w:t xml:space="preserve">комплексное </w:t>
            </w:r>
            <w:r w:rsidR="00471C14" w:rsidRPr="005E2967">
              <w:rPr>
                <w:rFonts w:ascii="Arial" w:hAnsi="Arial" w:cs="Arial"/>
                <w:lang w:val="ru-RU" w:eastAsia="ru-RU"/>
              </w:rPr>
              <w:t>сопротивление антенны или коэффициент калибровки эталонной антенны STA</w:t>
            </w:r>
            <w:r w:rsidR="00D46FF6">
              <w:rPr>
                <w:rFonts w:ascii="Arial" w:hAnsi="Arial" w:cs="Arial"/>
                <w:lang w:val="ru-RU" w:eastAsia="ru-RU"/>
              </w:rPr>
              <w:t>,</w:t>
            </w:r>
            <w:r w:rsidR="00471C14" w:rsidRPr="005E2967">
              <w:rPr>
                <w:rFonts w:ascii="Arial" w:hAnsi="Arial" w:cs="Arial"/>
                <w:lang w:val="ru-RU" w:eastAsia="ru-RU"/>
              </w:rPr>
              <w:t xml:space="preserve"> гораздо меньше, чем 1,0 дБ. Большая часть неопределенности вызвана прямым </w:t>
            </w:r>
            <w:r w:rsidR="00360318">
              <w:rPr>
                <w:rFonts w:ascii="Arial" w:hAnsi="Arial" w:cs="Arial"/>
                <w:lang w:val="ru-RU" w:eastAsia="ru-RU"/>
              </w:rPr>
              <w:t>влиянием</w:t>
            </w:r>
            <w:r w:rsidR="00471C14" w:rsidRPr="005E2967">
              <w:rPr>
                <w:rFonts w:ascii="Arial" w:hAnsi="Arial" w:cs="Arial"/>
                <w:lang w:val="ru-RU" w:eastAsia="ru-RU"/>
              </w:rPr>
              <w:t xml:space="preserve"> металлической пластины заземления на коэффициент калибровки</w:t>
            </w:r>
            <w:r w:rsidR="00360318">
              <w:rPr>
                <w:rFonts w:ascii="Arial" w:hAnsi="Arial" w:cs="Arial"/>
                <w:lang w:val="ru-RU" w:eastAsia="ru-RU"/>
              </w:rPr>
              <w:t>, который изменяется</w:t>
            </w:r>
            <w:r w:rsidR="00471C14" w:rsidRPr="005E2967">
              <w:rPr>
                <w:rFonts w:ascii="Arial" w:hAnsi="Arial" w:cs="Arial"/>
                <w:lang w:val="ru-RU" w:eastAsia="ru-RU"/>
              </w:rPr>
              <w:t xml:space="preserve"> в зависимости от высоты</w:t>
            </w:r>
            <w:r w:rsidR="00360318">
              <w:rPr>
                <w:rFonts w:ascii="Arial" w:hAnsi="Arial" w:cs="Arial"/>
                <w:lang w:val="ru-RU" w:eastAsia="ru-RU"/>
              </w:rPr>
              <w:t xml:space="preserve"> установки антенны над этой пластиной</w:t>
            </w:r>
            <w:r w:rsidR="00471C14" w:rsidRPr="005E2967">
              <w:rPr>
                <w:rFonts w:ascii="Arial" w:hAnsi="Arial" w:cs="Arial"/>
                <w:lang w:val="ru-RU" w:eastAsia="ru-RU"/>
              </w:rPr>
              <w:t xml:space="preserve">. С учетом погрешности, обусловленной иными неизвестными факторами, </w:t>
            </w:r>
            <w:r w:rsidR="004768CE">
              <w:rPr>
                <w:rFonts w:ascii="Arial" w:hAnsi="Arial" w:cs="Arial"/>
                <w:lang w:val="ru-RU" w:eastAsia="ru-RU"/>
              </w:rPr>
              <w:t xml:space="preserve">составляющая </w:t>
            </w:r>
            <w:r w:rsidR="00471C14" w:rsidRPr="005E2967">
              <w:rPr>
                <w:rFonts w:ascii="Arial" w:hAnsi="Arial" w:cs="Arial"/>
                <w:lang w:val="ru-RU" w:eastAsia="ru-RU"/>
              </w:rPr>
              <w:t>неопределенност</w:t>
            </w:r>
            <w:r w:rsidR="004768CE">
              <w:rPr>
                <w:rFonts w:ascii="Arial" w:hAnsi="Arial" w:cs="Arial"/>
                <w:lang w:val="ru-RU" w:eastAsia="ru-RU"/>
              </w:rPr>
              <w:t>и</w:t>
            </w:r>
            <w:r w:rsidR="00471C14" w:rsidRPr="005E2967">
              <w:rPr>
                <w:rFonts w:ascii="Arial" w:hAnsi="Arial" w:cs="Arial"/>
                <w:lang w:val="ru-RU" w:eastAsia="ru-RU"/>
              </w:rPr>
              <w:t xml:space="preserve"> в коэффициенте калибровки эталонной антенны STA, вносимая площадкой и мачтами, составляет 0,3 дБ.</w:t>
            </w:r>
          </w:p>
          <w:p w14:paraId="191F70A7" w14:textId="67E0CD11" w:rsidR="00471C14" w:rsidRPr="005E2967" w:rsidRDefault="00360318" w:rsidP="005E2967">
            <w:pPr>
              <w:widowControl w:val="0"/>
              <w:tabs>
                <w:tab w:val="left" w:pos="874"/>
              </w:tabs>
              <w:spacing w:before="240" w:after="260" w:line="360" w:lineRule="auto"/>
              <w:ind w:firstLine="31"/>
              <w:rPr>
                <w:rFonts w:ascii="Arial" w:hAnsi="Arial" w:cs="Arial"/>
                <w:lang w:val="ru-RU" w:eastAsia="ru-RU"/>
              </w:rPr>
            </w:pPr>
            <w:r>
              <w:rPr>
                <w:rFonts w:ascii="Arial" w:hAnsi="Arial" w:cs="Arial"/>
                <w:lang w:val="ru-RU" w:eastAsia="ru-RU"/>
              </w:rPr>
              <w:t>Т</w:t>
            </w:r>
            <w:r w:rsidR="00471C14" w:rsidRPr="005E2967">
              <w:rPr>
                <w:rFonts w:ascii="Arial" w:hAnsi="Arial" w:cs="Arial"/>
                <w:lang w:val="ru-RU" w:eastAsia="ru-RU"/>
              </w:rPr>
              <w:t>аблиц</w:t>
            </w:r>
            <w:r>
              <w:rPr>
                <w:rFonts w:ascii="Arial" w:hAnsi="Arial" w:cs="Arial"/>
                <w:lang w:val="ru-RU" w:eastAsia="ru-RU"/>
              </w:rPr>
              <w:t>а</w:t>
            </w:r>
            <w:r w:rsidR="00471C14" w:rsidRPr="005E2967">
              <w:rPr>
                <w:rFonts w:ascii="Arial" w:hAnsi="Arial" w:cs="Arial"/>
                <w:lang w:val="ru-RU" w:eastAsia="ru-RU"/>
              </w:rPr>
              <w:t xml:space="preserve"> B.5 (см. B.4.3.1)</w:t>
            </w:r>
            <w:r>
              <w:rPr>
                <w:rFonts w:ascii="Arial" w:hAnsi="Arial" w:cs="Arial"/>
                <w:lang w:val="ru-RU" w:eastAsia="ru-RU"/>
              </w:rPr>
              <w:t>.</w:t>
            </w:r>
            <w:r w:rsidR="00471C14" w:rsidRPr="005E2967">
              <w:rPr>
                <w:rFonts w:ascii="Arial" w:hAnsi="Arial" w:cs="Arial"/>
                <w:lang w:val="ru-RU" w:eastAsia="ru-RU"/>
              </w:rPr>
              <w:t xml:space="preserve"> </w:t>
            </w:r>
            <w:r>
              <w:rPr>
                <w:rFonts w:ascii="Arial" w:hAnsi="Arial" w:cs="Arial"/>
                <w:lang w:val="ru-RU" w:eastAsia="ru-RU"/>
              </w:rPr>
              <w:t>К</w:t>
            </w:r>
            <w:r w:rsidR="00471C14" w:rsidRPr="005E2967">
              <w:rPr>
                <w:rFonts w:ascii="Arial" w:hAnsi="Arial" w:cs="Arial"/>
                <w:lang w:val="ru-RU" w:eastAsia="ru-RU"/>
              </w:rPr>
              <w:t xml:space="preserve">алибровка </w:t>
            </w:r>
            <w:r>
              <w:rPr>
                <w:rFonts w:ascii="Arial" w:hAnsi="Arial" w:cs="Arial"/>
                <w:lang w:val="ru-RU" w:eastAsia="ru-RU"/>
              </w:rPr>
              <w:t>выполнена</w:t>
            </w:r>
            <w:r w:rsidRPr="005E2967">
              <w:rPr>
                <w:rFonts w:ascii="Arial" w:hAnsi="Arial" w:cs="Arial"/>
                <w:lang w:val="ru-RU" w:eastAsia="ru-RU"/>
              </w:rPr>
              <w:t xml:space="preserve"> </w:t>
            </w:r>
            <w:r w:rsidR="00471C14" w:rsidRPr="005E2967">
              <w:rPr>
                <w:rFonts w:ascii="Arial" w:hAnsi="Arial" w:cs="Arial"/>
                <w:lang w:val="ru-RU" w:eastAsia="ru-RU"/>
              </w:rPr>
              <w:t>метод</w:t>
            </w:r>
            <w:r>
              <w:rPr>
                <w:rFonts w:ascii="Arial" w:hAnsi="Arial" w:cs="Arial"/>
                <w:lang w:val="ru-RU" w:eastAsia="ru-RU"/>
              </w:rPr>
              <w:t>ом</w:t>
            </w:r>
            <w:r w:rsidR="00471C14" w:rsidRPr="005E2967">
              <w:rPr>
                <w:rFonts w:ascii="Arial" w:hAnsi="Arial" w:cs="Arial"/>
                <w:lang w:val="ru-RU" w:eastAsia="ru-RU"/>
              </w:rPr>
              <w:t xml:space="preserve"> трех антенн TAM на испытательной площадке для калибровки CALTS, где влияние дефектов площадки, мачт и кабелей на вносимые потери SIL составляет 1,0 дБ или менее. </w:t>
            </w:r>
            <w:r>
              <w:rPr>
                <w:rFonts w:ascii="Arial" w:hAnsi="Arial" w:cs="Arial"/>
                <w:lang w:val="ru-RU" w:eastAsia="ru-RU"/>
              </w:rPr>
              <w:t>Следовательно</w:t>
            </w:r>
            <w:r w:rsidR="00471C14" w:rsidRPr="005E2967">
              <w:rPr>
                <w:rFonts w:ascii="Arial" w:hAnsi="Arial" w:cs="Arial"/>
                <w:lang w:val="ru-RU" w:eastAsia="ru-RU"/>
              </w:rPr>
              <w:t xml:space="preserve">, </w:t>
            </w:r>
            <w:r w:rsidR="008E4F91">
              <w:rPr>
                <w:rFonts w:ascii="Arial" w:hAnsi="Arial" w:cs="Arial"/>
                <w:lang w:val="ru-RU" w:eastAsia="ru-RU"/>
              </w:rPr>
              <w:t xml:space="preserve">это </w:t>
            </w:r>
            <w:r w:rsidR="00471C14" w:rsidRPr="005E2967">
              <w:rPr>
                <w:rFonts w:ascii="Arial" w:hAnsi="Arial" w:cs="Arial"/>
                <w:lang w:val="ru-RU" w:eastAsia="ru-RU"/>
              </w:rPr>
              <w:t xml:space="preserve">значение </w:t>
            </w:r>
            <w:r w:rsidR="008E4F91" w:rsidRPr="005E2967">
              <w:rPr>
                <w:rFonts w:ascii="Arial" w:hAnsi="Arial" w:cs="Arial"/>
                <w:lang w:val="ru-RU" w:eastAsia="ru-RU"/>
              </w:rPr>
              <w:t xml:space="preserve">принимается </w:t>
            </w:r>
            <w:r w:rsidR="008E4F91">
              <w:rPr>
                <w:rFonts w:ascii="Arial" w:hAnsi="Arial" w:cs="Arial"/>
                <w:lang w:val="ru-RU" w:eastAsia="ru-RU"/>
              </w:rPr>
              <w:t xml:space="preserve">как </w:t>
            </w:r>
            <w:r w:rsidR="00471C14" w:rsidRPr="005E2967">
              <w:rPr>
                <w:rFonts w:ascii="Arial" w:hAnsi="Arial" w:cs="Arial"/>
                <w:lang w:val="ru-RU" w:eastAsia="ru-RU"/>
              </w:rPr>
              <w:t>неопределенност</w:t>
            </w:r>
            <w:r w:rsidR="008E4F91">
              <w:rPr>
                <w:rFonts w:ascii="Arial" w:hAnsi="Arial" w:cs="Arial"/>
                <w:lang w:val="ru-RU" w:eastAsia="ru-RU"/>
              </w:rPr>
              <w:t>ь</w:t>
            </w:r>
            <w:r w:rsidR="00471C14" w:rsidRPr="005E2967">
              <w:rPr>
                <w:rFonts w:ascii="Arial" w:hAnsi="Arial" w:cs="Arial"/>
                <w:lang w:val="ru-RU" w:eastAsia="ru-RU"/>
              </w:rPr>
              <w:t xml:space="preserve">, </w:t>
            </w:r>
            <w:r w:rsidR="008E4F91">
              <w:rPr>
                <w:rFonts w:ascii="Arial" w:hAnsi="Arial" w:cs="Arial"/>
                <w:lang w:val="ru-RU" w:eastAsia="ru-RU"/>
              </w:rPr>
              <w:t xml:space="preserve">обусловленная влиянием </w:t>
            </w:r>
            <w:r w:rsidR="008E4F91" w:rsidRPr="005E2967">
              <w:rPr>
                <w:rFonts w:ascii="Arial" w:hAnsi="Arial" w:cs="Arial"/>
                <w:lang w:val="ru-RU" w:eastAsia="ru-RU"/>
              </w:rPr>
              <w:t xml:space="preserve">на антенны </w:t>
            </w:r>
            <w:r w:rsidR="00471C14" w:rsidRPr="005E2967">
              <w:rPr>
                <w:rFonts w:ascii="Arial" w:hAnsi="Arial" w:cs="Arial"/>
                <w:lang w:val="ru-RU" w:eastAsia="ru-RU"/>
              </w:rPr>
              <w:t>площадки и мачт.</w:t>
            </w:r>
          </w:p>
          <w:p w14:paraId="66317921" w14:textId="6E88E2ED" w:rsidR="00471C14" w:rsidRPr="005E2967" w:rsidRDefault="00471C14" w:rsidP="005E2967">
            <w:pPr>
              <w:widowControl w:val="0"/>
              <w:tabs>
                <w:tab w:val="left" w:pos="874"/>
              </w:tabs>
              <w:spacing w:before="240" w:after="260" w:line="360" w:lineRule="auto"/>
              <w:ind w:firstLine="31"/>
              <w:rPr>
                <w:rFonts w:ascii="Arial" w:hAnsi="Arial" w:cs="Arial"/>
                <w:lang w:val="ru-RU" w:eastAsia="ru-RU"/>
              </w:rPr>
            </w:pPr>
            <w:r w:rsidRPr="005E2967">
              <w:rPr>
                <w:rFonts w:ascii="Arial" w:hAnsi="Arial" w:cs="Arial"/>
                <w:lang w:val="ru-RU" w:eastAsia="ru-RU"/>
              </w:rPr>
              <w:t xml:space="preserve">В таблице B.8 (см. B.5.2) высота антенны выбрана для коэффициентов калибровки </w:t>
            </w:r>
            <w:r w:rsidR="008E4F91">
              <w:rPr>
                <w:rFonts w:ascii="Arial" w:hAnsi="Arial" w:cs="Arial"/>
                <w:lang w:val="ru-RU" w:eastAsia="ru-RU"/>
              </w:rPr>
              <w:t>резонансных диполей</w:t>
            </w:r>
            <w:r w:rsidRPr="005E2967">
              <w:rPr>
                <w:rFonts w:ascii="Arial" w:hAnsi="Arial" w:cs="Arial"/>
                <w:lang w:val="ru-RU" w:eastAsia="ru-RU"/>
              </w:rPr>
              <w:t>, чтобы аппроксимировать</w:t>
            </w:r>
            <w:r w:rsidR="007212BC">
              <w:rPr>
                <w:rFonts w:ascii="Arial" w:hAnsi="Arial" w:cs="Arial"/>
                <w:lang w:val="ru-RU" w:eastAsia="ru-RU"/>
              </w:rPr>
              <w:t xml:space="preserve"> значения коэффициента калибровки</w:t>
            </w:r>
            <w:r w:rsidRPr="005E2967">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E2967">
              <w:rPr>
                <w:rFonts w:ascii="Arial" w:hAnsi="Arial" w:cs="Arial"/>
                <w:lang w:val="ru-RU" w:eastAsia="ru-RU"/>
              </w:rPr>
              <w:t>. Рисунок C.6 a) (см. C.6.1) показывает, что погрешность</w:t>
            </w:r>
            <w:r w:rsidR="007212BC">
              <w:rPr>
                <w:rFonts w:ascii="Arial" w:hAnsi="Arial" w:cs="Arial"/>
                <w:lang w:val="ru-RU" w:eastAsia="ru-RU"/>
              </w:rPr>
              <w:t xml:space="preserve"> измерений</w:t>
            </w:r>
            <w:r w:rsidRPr="005E2967">
              <w:rPr>
                <w:rFonts w:ascii="Arial" w:hAnsi="Arial" w:cs="Arial"/>
                <w:lang w:val="ru-RU" w:eastAsia="ru-RU"/>
              </w:rPr>
              <w:t xml:space="preserve"> высоты </w:t>
            </w:r>
            <m:oMath>
              <m:r>
                <w:rPr>
                  <w:rFonts w:ascii="Cambria Math" w:hAnsi="Cambria Math" w:cs="Arial"/>
                  <w:lang w:val="ru-RU" w:eastAsia="ru-RU"/>
                </w:rPr>
                <m:t>0,1λ</m:t>
              </m:r>
            </m:oMath>
            <w:r w:rsidR="00D46FF6">
              <w:rPr>
                <w:rFonts w:ascii="Arial" w:hAnsi="Arial" w:cs="Arial"/>
                <w:lang w:val="ru-RU" w:eastAsia="ru-RU"/>
              </w:rPr>
              <w:t xml:space="preserve"> </w:t>
            </w:r>
            <w:r w:rsidRPr="005E2967">
              <w:rPr>
                <w:rFonts w:ascii="Arial" w:hAnsi="Arial" w:cs="Arial"/>
                <w:lang w:val="ru-RU" w:eastAsia="ru-RU"/>
              </w:rPr>
              <w:t xml:space="preserve">при </w:t>
            </w:r>
            <w:r w:rsidR="007212BC" w:rsidRPr="007212BC">
              <w:rPr>
                <w:rFonts w:ascii="Arial" w:hAnsi="Arial" w:cs="Arial"/>
                <w:i/>
                <w:iCs/>
                <w:lang w:eastAsia="ru-RU"/>
              </w:rPr>
              <w:t>h</w:t>
            </w:r>
            <w:r w:rsidR="007212BC" w:rsidRPr="007212BC">
              <w:rPr>
                <w:rFonts w:ascii="Arial" w:hAnsi="Arial" w:cs="Arial"/>
                <w:i/>
                <w:iCs/>
                <w:lang w:val="ru-RU" w:eastAsia="ru-RU"/>
              </w:rPr>
              <w:t>=</w:t>
            </w:r>
            <m:oMath>
              <m:r>
                <w:rPr>
                  <w:rFonts w:ascii="Cambria Math" w:hAnsi="Cambria Math" w:cs="Arial"/>
                  <w:lang w:val="ru-RU" w:eastAsia="ru-RU"/>
                </w:rPr>
                <m:t>0,5λ</m:t>
              </m:r>
            </m:oMath>
            <w:r w:rsidRPr="005E2967">
              <w:rPr>
                <w:rFonts w:ascii="Arial" w:hAnsi="Arial" w:cs="Arial"/>
                <w:lang w:val="ru-RU" w:eastAsia="ru-RU"/>
              </w:rPr>
              <w:t xml:space="preserve"> может изменить коэффициент калибровки эталонной антенны STA примерно на 1 дБ по сравнению с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E2967">
              <w:rPr>
                <w:rFonts w:ascii="Arial" w:hAnsi="Arial" w:cs="Arial"/>
                <w:lang w:val="ru-RU" w:eastAsia="ru-RU"/>
              </w:rPr>
              <w:t xml:space="preserve"> на частоте 30 МГц. Однако реальная абсолютная погрешность в 1 см по высоте приводит к тому, что коэффициент калибровки эталонной антенны STA отличается примерно на 0,01 дБ. Как показано в таблице B.8, если принимать во внимание неучтенные факторы, влияние площадки, мачт и кабелей, изменяющих </w:t>
            </w:r>
            <w:r w:rsidR="00316FB7">
              <w:rPr>
                <w:rFonts w:ascii="Arial" w:hAnsi="Arial" w:cs="Arial"/>
                <w:lang w:val="ru-RU" w:eastAsia="ru-RU"/>
              </w:rPr>
              <w:t>комплексное</w:t>
            </w:r>
            <w:r w:rsidR="00316FB7" w:rsidRPr="00316FB7">
              <w:rPr>
                <w:rFonts w:ascii="Arial" w:hAnsi="Arial" w:cs="Arial"/>
                <w:lang w:val="ru-RU" w:eastAsia="ru-RU"/>
              </w:rPr>
              <w:t xml:space="preserve"> </w:t>
            </w:r>
            <w:r w:rsidRPr="005E2967">
              <w:rPr>
                <w:rFonts w:ascii="Arial" w:hAnsi="Arial" w:cs="Arial"/>
                <w:lang w:val="ru-RU" w:eastAsia="ru-RU"/>
              </w:rPr>
              <w:t>сопротивление эталонной антенны STA, коэффициент калибровки эталонной антенны STA изменяется примерно на 0,3 дБ.</w:t>
            </w:r>
          </w:p>
          <w:p w14:paraId="1F9BEF0F" w14:textId="2D8FE7E2" w:rsidR="00471C14" w:rsidRPr="005E2967" w:rsidRDefault="00471C14" w:rsidP="00410010">
            <w:pPr>
              <w:widowControl w:val="0"/>
              <w:tabs>
                <w:tab w:val="left" w:pos="874"/>
              </w:tabs>
              <w:spacing w:before="240" w:after="260" w:line="360" w:lineRule="auto"/>
              <w:ind w:firstLine="31"/>
              <w:rPr>
                <w:rFonts w:ascii="Arial" w:hAnsi="Arial" w:cs="Arial"/>
                <w:lang w:val="ru-RU" w:eastAsia="ru-RU"/>
              </w:rPr>
            </w:pPr>
            <w:r w:rsidRPr="005E2967">
              <w:rPr>
                <w:rFonts w:ascii="Arial" w:hAnsi="Arial" w:cs="Arial"/>
                <w:lang w:val="ru-RU" w:eastAsia="ru-RU"/>
              </w:rPr>
              <w:t>Аналогично таблице В.8, высота антенны по методу трех антенн ТАМ из таблицы В.9 выбирается для коэффициентов калибровки настроенной дипольной антенны, чтобы аппроксимировать</w:t>
            </w:r>
            <w:r w:rsidR="00410010">
              <w:rPr>
                <w:rFonts w:ascii="Arial" w:hAnsi="Arial" w:cs="Arial"/>
                <w:lang w:val="ru-RU" w:eastAsia="ru-RU"/>
              </w:rPr>
              <w:t xml:space="preserve"> значения коэффициента калибровки</w:t>
            </w:r>
            <w:r w:rsidRPr="005E2967">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E2967">
              <w:rPr>
                <w:rFonts w:ascii="Arial" w:hAnsi="Arial" w:cs="Arial"/>
                <w:lang w:val="ru-RU" w:eastAsia="ru-RU"/>
              </w:rPr>
              <w:t xml:space="preserve">. Однако, на испытательной площадке для калибровки </w:t>
            </w:r>
            <w:r w:rsidRPr="005E2967">
              <w:rPr>
                <w:rFonts w:ascii="Arial" w:hAnsi="Arial" w:cs="Arial"/>
                <w:lang w:val="ru-RU" w:eastAsia="ru-RU"/>
              </w:rPr>
              <w:lastRenderedPageBreak/>
              <w:t xml:space="preserve">CALTS нежелательные дефекты площадки, мачт и кабелей могут повлиять на изменение вносимых потерь SIL до 1 дБ. </w:t>
            </w:r>
            <w:r w:rsidR="00410010">
              <w:rPr>
                <w:rFonts w:ascii="Arial" w:hAnsi="Arial" w:cs="Arial"/>
                <w:lang w:val="ru-RU" w:eastAsia="ru-RU"/>
              </w:rPr>
              <w:t>Следовательно,</w:t>
            </w:r>
            <w:r w:rsidRPr="005E2967">
              <w:rPr>
                <w:rFonts w:ascii="Arial" w:hAnsi="Arial" w:cs="Arial"/>
                <w:lang w:val="ru-RU" w:eastAsia="ru-RU"/>
              </w:rPr>
              <w:t xml:space="preserve"> это значение принимается в качестве неопределенности </w:t>
            </w:r>
            <w:r w:rsidR="00410010">
              <w:rPr>
                <w:rFonts w:ascii="Arial" w:hAnsi="Arial" w:cs="Arial"/>
                <w:lang w:val="ru-RU" w:eastAsia="ru-RU"/>
              </w:rPr>
              <w:t xml:space="preserve">измерений </w:t>
            </w:r>
            <w:r w:rsidRPr="005E2967">
              <w:rPr>
                <w:rFonts w:ascii="Arial" w:hAnsi="Arial" w:cs="Arial"/>
                <w:lang w:val="ru-RU" w:eastAsia="ru-RU"/>
              </w:rPr>
              <w:t xml:space="preserve">вносимых потерь </w:t>
            </w:r>
            <w:r w:rsidR="00410010">
              <w:rPr>
                <w:rFonts w:ascii="Arial" w:hAnsi="Arial" w:cs="Arial"/>
                <w:lang w:val="ru-RU" w:eastAsia="ru-RU"/>
              </w:rPr>
              <w:t xml:space="preserve">площадки </w:t>
            </w:r>
            <w:r w:rsidRPr="005E2967">
              <w:rPr>
                <w:rFonts w:ascii="Arial" w:hAnsi="Arial" w:cs="Arial"/>
                <w:lang w:val="ru-RU" w:eastAsia="ru-RU"/>
              </w:rPr>
              <w:t>SIL, как показано в таблице В.9.</w:t>
            </w:r>
          </w:p>
        </w:tc>
      </w:tr>
      <w:tr w:rsidR="00471C14" w:rsidRPr="00DA1162" w14:paraId="027DA6F8" w14:textId="77777777" w:rsidTr="003A5F7B">
        <w:tc>
          <w:tcPr>
            <w:tcW w:w="817" w:type="dxa"/>
          </w:tcPr>
          <w:p w14:paraId="6D291BB4" w14:textId="77777777" w:rsidR="00471C14" w:rsidRPr="00410010" w:rsidRDefault="00471C14" w:rsidP="00410010">
            <w:pPr>
              <w:widowControl w:val="0"/>
              <w:tabs>
                <w:tab w:val="left" w:pos="874"/>
              </w:tabs>
              <w:spacing w:before="240" w:after="260" w:line="360" w:lineRule="auto"/>
              <w:ind w:firstLine="31"/>
              <w:rPr>
                <w:rFonts w:ascii="Arial" w:hAnsi="Arial" w:cs="Arial"/>
                <w:lang w:val="ru-RU" w:eastAsia="ru-RU"/>
              </w:rPr>
            </w:pPr>
            <w:r w:rsidRPr="00410010">
              <w:rPr>
                <w:rFonts w:ascii="Arial" w:hAnsi="Arial" w:cs="Arial"/>
                <w:lang w:val="ru-RU" w:eastAsia="ru-RU"/>
              </w:rPr>
              <w:lastRenderedPageBreak/>
              <w:t>N21)</w:t>
            </w:r>
          </w:p>
        </w:tc>
        <w:tc>
          <w:tcPr>
            <w:tcW w:w="8754" w:type="dxa"/>
          </w:tcPr>
          <w:p w14:paraId="5D18AA8C" w14:textId="42E2C5DE" w:rsidR="00471C14" w:rsidRPr="00410010" w:rsidRDefault="00471C14" w:rsidP="00410010">
            <w:pPr>
              <w:widowControl w:val="0"/>
              <w:tabs>
                <w:tab w:val="left" w:pos="874"/>
              </w:tabs>
              <w:spacing w:before="240" w:after="260" w:line="360" w:lineRule="auto"/>
              <w:ind w:firstLine="31"/>
              <w:rPr>
                <w:rFonts w:ascii="Arial" w:hAnsi="Arial" w:cs="Arial"/>
                <w:lang w:val="ru-RU" w:eastAsia="ru-RU"/>
              </w:rPr>
            </w:pPr>
            <w:r w:rsidRPr="00410010">
              <w:rPr>
                <w:rFonts w:ascii="Arial" w:hAnsi="Arial" w:cs="Arial"/>
                <w:lang w:val="ru-RU" w:eastAsia="ru-RU"/>
              </w:rPr>
              <w:t>При калибровке метод</w:t>
            </w:r>
            <w:r w:rsidR="00157993">
              <w:rPr>
                <w:rFonts w:ascii="Arial" w:hAnsi="Arial" w:cs="Arial"/>
                <w:lang w:val="ru-RU" w:eastAsia="ru-RU"/>
              </w:rPr>
              <w:t xml:space="preserve">ом </w:t>
            </w:r>
            <w:r w:rsidRPr="00410010">
              <w:rPr>
                <w:rFonts w:ascii="Arial" w:hAnsi="Arial" w:cs="Arial"/>
                <w:lang w:val="ru-RU" w:eastAsia="ru-RU"/>
              </w:rPr>
              <w:t xml:space="preserve">эталонной антенны SAM могут использоваться </w:t>
            </w:r>
            <w:r w:rsidR="00157993">
              <w:rPr>
                <w:rFonts w:ascii="Arial" w:hAnsi="Arial" w:cs="Arial"/>
                <w:lang w:val="ru-RU" w:eastAsia="ru-RU"/>
              </w:rPr>
              <w:t>близкие измерительные расстояния</w:t>
            </w:r>
            <w:r w:rsidRPr="00410010">
              <w:rPr>
                <w:rFonts w:ascii="Arial" w:hAnsi="Arial" w:cs="Arial"/>
                <w:lang w:val="ru-RU" w:eastAsia="ru-RU"/>
              </w:rPr>
              <w:t xml:space="preserve">, поскольку </w:t>
            </w:r>
            <w:r w:rsidR="00157993">
              <w:rPr>
                <w:rFonts w:ascii="Arial" w:hAnsi="Arial" w:cs="Arial"/>
                <w:lang w:val="ru-RU" w:eastAsia="ru-RU"/>
              </w:rPr>
              <w:t>задача</w:t>
            </w:r>
            <w:r w:rsidRPr="00410010">
              <w:rPr>
                <w:rFonts w:ascii="Arial" w:hAnsi="Arial" w:cs="Arial"/>
                <w:lang w:val="ru-RU" w:eastAsia="ru-RU"/>
              </w:rPr>
              <w:t xml:space="preserve"> передающей антенны заключается в облучении эталонной STA и </w:t>
            </w:r>
            <w:r w:rsidR="00157993">
              <w:rPr>
                <w:rFonts w:ascii="Arial" w:hAnsi="Arial" w:cs="Arial"/>
                <w:lang w:val="ru-RU" w:eastAsia="ru-RU"/>
              </w:rPr>
              <w:t>калибруемой</w:t>
            </w:r>
            <w:r w:rsidRPr="00410010">
              <w:rPr>
                <w:rFonts w:ascii="Arial" w:hAnsi="Arial" w:cs="Arial"/>
                <w:lang w:val="ru-RU" w:eastAsia="ru-RU"/>
              </w:rPr>
              <w:t xml:space="preserve"> антенн AUC достаточно однородным полем. Если расстояние между антеннами слишком маленькое, </w:t>
            </w:r>
            <w:r w:rsidR="00157993">
              <w:rPr>
                <w:rFonts w:ascii="Arial" w:hAnsi="Arial" w:cs="Arial"/>
                <w:lang w:val="ru-RU" w:eastAsia="ru-RU"/>
              </w:rPr>
              <w:t>взаимодействие</w:t>
            </w:r>
            <w:r w:rsidRPr="00410010">
              <w:rPr>
                <w:rFonts w:ascii="Arial" w:hAnsi="Arial" w:cs="Arial"/>
                <w:lang w:val="ru-RU" w:eastAsia="ru-RU"/>
              </w:rPr>
              <w:t xml:space="preserve"> передающей </w:t>
            </w:r>
            <w:r w:rsidR="00157993">
              <w:rPr>
                <w:rFonts w:ascii="Arial" w:hAnsi="Arial" w:cs="Arial"/>
                <w:lang w:val="ru-RU" w:eastAsia="ru-RU"/>
              </w:rPr>
              <w:t>антенны с</w:t>
            </w:r>
            <w:r w:rsidRPr="00410010">
              <w:rPr>
                <w:rFonts w:ascii="Arial" w:hAnsi="Arial" w:cs="Arial"/>
                <w:lang w:val="ru-RU" w:eastAsia="ru-RU"/>
              </w:rPr>
              <w:t xml:space="preserve"> эталонной STA</w:t>
            </w:r>
            <w:r w:rsidR="00157993">
              <w:rPr>
                <w:rFonts w:ascii="Arial" w:hAnsi="Arial" w:cs="Arial"/>
                <w:lang w:val="ru-RU" w:eastAsia="ru-RU"/>
              </w:rPr>
              <w:t xml:space="preserve"> и</w:t>
            </w:r>
            <w:r w:rsidRPr="00410010">
              <w:rPr>
                <w:rFonts w:ascii="Arial" w:hAnsi="Arial" w:cs="Arial"/>
                <w:lang w:val="ru-RU" w:eastAsia="ru-RU"/>
              </w:rPr>
              <w:t xml:space="preserve"> </w:t>
            </w:r>
            <w:r w:rsidR="00157993">
              <w:rPr>
                <w:rFonts w:ascii="Arial" w:hAnsi="Arial" w:cs="Arial"/>
                <w:lang w:val="ru-RU" w:eastAsia="ru-RU"/>
              </w:rPr>
              <w:t>калибруемой</w:t>
            </w:r>
            <w:r w:rsidRPr="00410010">
              <w:rPr>
                <w:rFonts w:ascii="Arial" w:hAnsi="Arial" w:cs="Arial"/>
                <w:lang w:val="ru-RU" w:eastAsia="ru-RU"/>
              </w:rPr>
              <w:t xml:space="preserve"> AUC </w:t>
            </w:r>
            <w:r w:rsidR="00157993">
              <w:rPr>
                <w:rFonts w:ascii="Arial" w:hAnsi="Arial" w:cs="Arial"/>
                <w:lang w:val="ru-RU" w:eastAsia="ru-RU"/>
              </w:rPr>
              <w:t xml:space="preserve">антеннами </w:t>
            </w:r>
            <w:r w:rsidR="008F79A2">
              <w:rPr>
                <w:rFonts w:ascii="Arial" w:hAnsi="Arial" w:cs="Arial"/>
                <w:lang w:val="ru-RU" w:eastAsia="ru-RU"/>
              </w:rPr>
              <w:t>может</w:t>
            </w:r>
            <w:r w:rsidRPr="00410010">
              <w:rPr>
                <w:rFonts w:ascii="Arial" w:hAnsi="Arial" w:cs="Arial"/>
                <w:lang w:val="ru-RU" w:eastAsia="ru-RU"/>
              </w:rPr>
              <w:t xml:space="preserve"> </w:t>
            </w:r>
            <w:r w:rsidR="008F79A2">
              <w:rPr>
                <w:rFonts w:ascii="Arial" w:hAnsi="Arial" w:cs="Arial"/>
                <w:lang w:val="ru-RU" w:eastAsia="ru-RU"/>
              </w:rPr>
              <w:t>привести к изменению</w:t>
            </w:r>
            <w:r w:rsidRPr="00410010">
              <w:rPr>
                <w:rFonts w:ascii="Arial" w:hAnsi="Arial" w:cs="Arial"/>
                <w:lang w:val="ru-RU" w:eastAsia="ru-RU"/>
              </w:rPr>
              <w:t xml:space="preserve"> коэффициент</w:t>
            </w:r>
            <w:r w:rsidR="008F79A2">
              <w:rPr>
                <w:rFonts w:ascii="Arial" w:hAnsi="Arial" w:cs="Arial"/>
                <w:lang w:val="ru-RU" w:eastAsia="ru-RU"/>
              </w:rPr>
              <w:t>а</w:t>
            </w:r>
            <w:r w:rsidRPr="00410010">
              <w:rPr>
                <w:rFonts w:ascii="Arial" w:hAnsi="Arial" w:cs="Arial"/>
                <w:lang w:val="ru-RU" w:eastAsia="ru-RU"/>
              </w:rPr>
              <w:t xml:space="preserve"> калибровки. Если эталонная STA и </w:t>
            </w:r>
            <w:r w:rsidR="008F79A2">
              <w:rPr>
                <w:rFonts w:ascii="Arial" w:hAnsi="Arial" w:cs="Arial"/>
                <w:lang w:val="ru-RU" w:eastAsia="ru-RU"/>
              </w:rPr>
              <w:t>калибруемая</w:t>
            </w:r>
            <w:r w:rsidRPr="00410010">
              <w:rPr>
                <w:rFonts w:ascii="Arial" w:hAnsi="Arial" w:cs="Arial"/>
                <w:lang w:val="ru-RU" w:eastAsia="ru-RU"/>
              </w:rPr>
              <w:t xml:space="preserve"> AUC </w:t>
            </w:r>
            <w:r w:rsidR="008F79A2" w:rsidRPr="00410010">
              <w:rPr>
                <w:rFonts w:ascii="Arial" w:hAnsi="Arial" w:cs="Arial"/>
                <w:lang w:val="ru-RU" w:eastAsia="ru-RU"/>
              </w:rPr>
              <w:t xml:space="preserve">антенны </w:t>
            </w:r>
            <w:r w:rsidR="008F79A2">
              <w:rPr>
                <w:rFonts w:ascii="Arial" w:hAnsi="Arial" w:cs="Arial"/>
                <w:lang w:val="ru-RU" w:eastAsia="ru-RU"/>
              </w:rPr>
              <w:t>с</w:t>
            </w:r>
            <w:r w:rsidRPr="00410010">
              <w:rPr>
                <w:rFonts w:ascii="Arial" w:hAnsi="Arial" w:cs="Arial"/>
                <w:lang w:val="ru-RU" w:eastAsia="ru-RU"/>
              </w:rPr>
              <w:t xml:space="preserve">хожи по </w:t>
            </w:r>
            <w:r w:rsidR="008F79A2">
              <w:rPr>
                <w:rFonts w:ascii="Arial" w:hAnsi="Arial" w:cs="Arial"/>
                <w:lang w:val="ru-RU" w:eastAsia="ru-RU"/>
              </w:rPr>
              <w:t>конструкции</w:t>
            </w:r>
            <w:r w:rsidRPr="00410010">
              <w:rPr>
                <w:rFonts w:ascii="Arial" w:hAnsi="Arial" w:cs="Arial"/>
                <w:lang w:val="ru-RU" w:eastAsia="ru-RU"/>
              </w:rPr>
              <w:t>, эффекты взаимного влияния и небольших неоднородностей пол</w:t>
            </w:r>
            <w:r w:rsidR="00DA68F4">
              <w:rPr>
                <w:rFonts w:ascii="Arial" w:hAnsi="Arial" w:cs="Arial"/>
                <w:lang w:val="ru-RU" w:eastAsia="ru-RU"/>
              </w:rPr>
              <w:t>я</w:t>
            </w:r>
            <w:r w:rsidRPr="00410010">
              <w:rPr>
                <w:rFonts w:ascii="Arial" w:hAnsi="Arial" w:cs="Arial"/>
                <w:lang w:val="ru-RU" w:eastAsia="ru-RU"/>
              </w:rPr>
              <w:t xml:space="preserve"> в значительной степени </w:t>
            </w:r>
            <w:r w:rsidR="008F79A2">
              <w:rPr>
                <w:rFonts w:ascii="Arial" w:hAnsi="Arial" w:cs="Arial"/>
                <w:lang w:val="ru-RU" w:eastAsia="ru-RU"/>
              </w:rPr>
              <w:t>будут нивелированы</w:t>
            </w:r>
            <w:r w:rsidRPr="00410010">
              <w:rPr>
                <w:rFonts w:ascii="Arial" w:hAnsi="Arial" w:cs="Arial"/>
                <w:lang w:val="ru-RU" w:eastAsia="ru-RU"/>
              </w:rPr>
              <w:t xml:space="preserve">. </w:t>
            </w:r>
            <w:r w:rsidR="008F79A2">
              <w:rPr>
                <w:rFonts w:ascii="Arial" w:hAnsi="Arial" w:cs="Arial"/>
                <w:lang w:val="ru-RU" w:eastAsia="ru-RU"/>
              </w:rPr>
              <w:t>Таким образом</w:t>
            </w:r>
            <w:r w:rsidRPr="00410010">
              <w:rPr>
                <w:rFonts w:ascii="Arial" w:hAnsi="Arial" w:cs="Arial"/>
                <w:lang w:val="ru-RU" w:eastAsia="ru-RU"/>
              </w:rPr>
              <w:t xml:space="preserve">, изменения, </w:t>
            </w:r>
            <w:r w:rsidR="008F79A2">
              <w:rPr>
                <w:rFonts w:ascii="Arial" w:hAnsi="Arial" w:cs="Arial"/>
                <w:lang w:val="ru-RU" w:eastAsia="ru-RU"/>
              </w:rPr>
              <w:t>указанные</w:t>
            </w:r>
            <w:r w:rsidRPr="00410010">
              <w:rPr>
                <w:rFonts w:ascii="Arial" w:hAnsi="Arial" w:cs="Arial"/>
                <w:lang w:val="ru-RU" w:eastAsia="ru-RU"/>
              </w:rPr>
              <w:t xml:space="preserve"> для метода эталонной антенны SAM в следующих пунктах, могут быть уменьшены в два </w:t>
            </w:r>
            <w:r w:rsidR="00446C6A">
              <w:rPr>
                <w:rFonts w:ascii="Arial" w:hAnsi="Arial" w:cs="Arial"/>
                <w:lang w:val="ru-RU" w:eastAsia="ru-RU"/>
              </w:rPr>
              <w:t>и</w:t>
            </w:r>
            <w:r w:rsidRPr="00410010">
              <w:rPr>
                <w:rFonts w:ascii="Arial" w:hAnsi="Arial" w:cs="Arial"/>
                <w:lang w:val="ru-RU" w:eastAsia="ru-RU"/>
              </w:rPr>
              <w:t xml:space="preserve"> более раз</w:t>
            </w:r>
            <w:r w:rsidR="00446C6A">
              <w:rPr>
                <w:rFonts w:ascii="Arial" w:hAnsi="Arial" w:cs="Arial"/>
                <w:lang w:val="ru-RU" w:eastAsia="ru-RU"/>
              </w:rPr>
              <w:t>а</w:t>
            </w:r>
            <w:r w:rsidRPr="00410010">
              <w:rPr>
                <w:rFonts w:ascii="Arial" w:hAnsi="Arial" w:cs="Arial"/>
                <w:lang w:val="ru-RU" w:eastAsia="ru-RU"/>
              </w:rPr>
              <w:t>.</w:t>
            </w:r>
          </w:p>
          <w:p w14:paraId="165394E7" w14:textId="28C8E865" w:rsidR="00471C14" w:rsidRPr="00410010" w:rsidRDefault="00471C14" w:rsidP="00410010">
            <w:pPr>
              <w:widowControl w:val="0"/>
              <w:tabs>
                <w:tab w:val="left" w:pos="874"/>
              </w:tabs>
              <w:spacing w:before="240" w:after="260" w:line="360" w:lineRule="auto"/>
              <w:ind w:firstLine="31"/>
              <w:rPr>
                <w:rFonts w:ascii="Arial" w:hAnsi="Arial" w:cs="Arial"/>
                <w:lang w:val="ru-RU" w:eastAsia="ru-RU"/>
              </w:rPr>
            </w:pPr>
            <w:r w:rsidRPr="00410010">
              <w:rPr>
                <w:rFonts w:ascii="Arial" w:hAnsi="Arial" w:cs="Arial"/>
                <w:lang w:val="ru-RU" w:eastAsia="ru-RU"/>
              </w:rPr>
              <w:t xml:space="preserve">Если </w:t>
            </w:r>
            <w:r w:rsidR="00446C6A">
              <w:rPr>
                <w:rFonts w:ascii="Arial" w:hAnsi="Arial" w:cs="Arial"/>
                <w:lang w:val="ru-RU" w:eastAsia="ru-RU"/>
              </w:rPr>
              <w:t>эталонная</w:t>
            </w:r>
            <w:r w:rsidRPr="00410010">
              <w:rPr>
                <w:rFonts w:ascii="Arial" w:hAnsi="Arial" w:cs="Arial"/>
                <w:lang w:val="ru-RU" w:eastAsia="ru-RU"/>
              </w:rPr>
              <w:t xml:space="preserve"> биконическая антенна используется </w:t>
            </w:r>
            <w:r w:rsidR="00446C6A" w:rsidRPr="00410010">
              <w:rPr>
                <w:rFonts w:ascii="Arial" w:hAnsi="Arial" w:cs="Arial"/>
                <w:lang w:val="ru-RU" w:eastAsia="ru-RU"/>
              </w:rPr>
              <w:t xml:space="preserve">для калибровки антенны AUC </w:t>
            </w:r>
            <w:r w:rsidRPr="00410010">
              <w:rPr>
                <w:rFonts w:ascii="Arial" w:hAnsi="Arial" w:cs="Arial"/>
                <w:lang w:val="ru-RU" w:eastAsia="ru-RU"/>
              </w:rPr>
              <w:t xml:space="preserve">в </w:t>
            </w:r>
            <w:r w:rsidR="00446C6A">
              <w:rPr>
                <w:rFonts w:ascii="Arial" w:hAnsi="Arial" w:cs="Arial"/>
                <w:lang w:val="ru-RU" w:eastAsia="ru-RU"/>
              </w:rPr>
              <w:t xml:space="preserve">полностью </w:t>
            </w:r>
            <w:r w:rsidRPr="00410010">
              <w:rPr>
                <w:rFonts w:ascii="Arial" w:hAnsi="Arial" w:cs="Arial"/>
                <w:lang w:val="ru-RU" w:eastAsia="ru-RU"/>
              </w:rPr>
              <w:t>безэховой камере при</w:t>
            </w:r>
            <w:r w:rsidR="00446C6A">
              <w:rPr>
                <w:rFonts w:ascii="Arial" w:hAnsi="Arial" w:cs="Arial"/>
                <w:lang w:val="ru-RU" w:eastAsia="ru-RU"/>
              </w:rPr>
              <w:t xml:space="preserve"> измерительном расстоянии</w:t>
            </w:r>
            <w:r w:rsidRPr="00410010">
              <w:rPr>
                <w:rFonts w:ascii="Arial" w:hAnsi="Arial" w:cs="Arial"/>
                <w:lang w:val="ru-RU" w:eastAsia="ru-RU"/>
              </w:rPr>
              <w:t xml:space="preserve"> </w:t>
            </w:r>
            <m:oMath>
              <m:r>
                <w:rPr>
                  <w:rFonts w:ascii="Cambria Math" w:hAnsi="Cambria Math" w:cs="Arial"/>
                  <w:lang w:eastAsia="ru-RU"/>
                </w:rPr>
                <m:t>d</m:t>
              </m:r>
            </m:oMath>
            <w:r w:rsidRPr="00410010">
              <w:rPr>
                <w:rFonts w:ascii="Arial" w:hAnsi="Arial" w:cs="Arial"/>
                <w:lang w:val="ru-RU" w:eastAsia="ru-RU"/>
              </w:rPr>
              <w:t> = 5 м,</w:t>
            </w:r>
            <w:r w:rsidR="00446C6A">
              <w:rPr>
                <w:rFonts w:ascii="Arial" w:hAnsi="Arial" w:cs="Arial"/>
                <w:lang w:val="ru-RU" w:eastAsia="ru-RU"/>
              </w:rPr>
              <w:t xml:space="preserve"> то</w:t>
            </w:r>
            <w:r w:rsidRPr="00410010">
              <w:rPr>
                <w:rFonts w:ascii="Arial" w:hAnsi="Arial" w:cs="Arial"/>
                <w:lang w:val="ru-RU" w:eastAsia="ru-RU"/>
              </w:rPr>
              <w:t xml:space="preserve"> рисунок C.5 b) (см. C.5) подразумевает, что </w:t>
            </w:r>
            <w:r w:rsidR="00446C6A">
              <w:rPr>
                <w:rFonts w:ascii="Arial" w:hAnsi="Arial" w:cs="Arial"/>
                <w:lang w:val="ru-RU" w:eastAsia="ru-RU"/>
              </w:rPr>
              <w:t xml:space="preserve">взаимодействие антенн </w:t>
            </w:r>
            <w:r w:rsidR="00FE0A7B">
              <w:rPr>
                <w:rFonts w:ascii="Arial" w:hAnsi="Arial" w:cs="Arial"/>
                <w:lang w:val="ru-RU" w:eastAsia="ru-RU"/>
              </w:rPr>
              <w:t>и эффекты ближней зоны</w:t>
            </w:r>
            <w:r w:rsidRPr="00410010">
              <w:rPr>
                <w:rFonts w:ascii="Arial" w:hAnsi="Arial" w:cs="Arial"/>
                <w:lang w:val="ru-RU" w:eastAsia="ru-RU"/>
              </w:rPr>
              <w:t xml:space="preserve"> </w:t>
            </w:r>
            <w:r w:rsidR="00FE0A7B">
              <w:rPr>
                <w:rFonts w:ascii="Arial" w:hAnsi="Arial" w:cs="Arial"/>
                <w:lang w:val="ru-RU" w:eastAsia="ru-RU"/>
              </w:rPr>
              <w:t>могут привести к изменениям</w:t>
            </w:r>
            <w:r w:rsidRPr="00410010">
              <w:rPr>
                <w:rFonts w:ascii="Arial" w:hAnsi="Arial" w:cs="Arial"/>
                <w:lang w:val="ru-RU" w:eastAsia="ru-RU"/>
              </w:rPr>
              <w:t xml:space="preserve"> коэффициент</w:t>
            </w:r>
            <w:r w:rsidR="001C6B51">
              <w:rPr>
                <w:rFonts w:ascii="Arial" w:hAnsi="Arial" w:cs="Arial"/>
                <w:lang w:val="ru-RU" w:eastAsia="ru-RU"/>
              </w:rPr>
              <w:t>а</w:t>
            </w:r>
            <w:r w:rsidRPr="00410010">
              <w:rPr>
                <w:rFonts w:ascii="Arial" w:hAnsi="Arial" w:cs="Arial"/>
                <w:lang w:val="ru-RU" w:eastAsia="ru-RU"/>
              </w:rPr>
              <w:t xml:space="preserve"> калибровки</w:t>
            </w:r>
            <w:r w:rsidR="00FE0A7B">
              <w:rPr>
                <w:rFonts w:ascii="Arial" w:hAnsi="Arial" w:cs="Arial"/>
                <w:lang w:val="ru-RU" w:eastAsia="ru-RU"/>
              </w:rPr>
              <w:t xml:space="preserve"> эталонной</w:t>
            </w:r>
            <w:r w:rsidRPr="00410010">
              <w:rPr>
                <w:rFonts w:ascii="Arial" w:hAnsi="Arial" w:cs="Arial"/>
                <w:lang w:val="ru-RU" w:eastAsia="ru-RU"/>
              </w:rPr>
              <w:t xml:space="preserve"> </w:t>
            </w:r>
            <w:r w:rsidR="00FE0A7B" w:rsidRPr="00410010">
              <w:rPr>
                <w:rFonts w:ascii="Arial" w:hAnsi="Arial" w:cs="Arial"/>
                <w:lang w:val="ru-RU" w:eastAsia="ru-RU"/>
              </w:rPr>
              <w:t xml:space="preserve">антенны STA </w:t>
            </w:r>
            <w:r w:rsidRPr="00410010">
              <w:rPr>
                <w:rFonts w:ascii="Arial" w:hAnsi="Arial" w:cs="Arial"/>
                <w:lang w:val="ru-RU" w:eastAsia="ru-RU"/>
              </w:rPr>
              <w:t>до 0,2 дБ от</w:t>
            </w:r>
            <w:r w:rsidR="00FE0A7B">
              <w:rPr>
                <w:rFonts w:ascii="Arial" w:hAnsi="Arial" w:cs="Arial"/>
                <w:lang w:val="ru-RU" w:eastAsia="ru-RU"/>
              </w:rPr>
              <w:t xml:space="preserve">носительно </w:t>
            </w:r>
            <w:r w:rsidR="001C6B51">
              <w:rPr>
                <w:rFonts w:ascii="Arial" w:hAnsi="Arial" w:cs="Arial"/>
                <w:lang w:val="ru-RU" w:eastAsia="ru-RU"/>
              </w:rPr>
              <w:t>его</w:t>
            </w:r>
            <w:r w:rsidRPr="00410010">
              <w:rPr>
                <w:rFonts w:ascii="Arial" w:hAnsi="Arial" w:cs="Arial"/>
                <w:lang w:val="ru-RU" w:eastAsia="ru-RU"/>
              </w:rPr>
              <w:t xml:space="preserve"> значени</w:t>
            </w:r>
            <w:r w:rsidR="001C6B51">
              <w:rPr>
                <w:rFonts w:ascii="Arial" w:hAnsi="Arial" w:cs="Arial"/>
                <w:lang w:val="ru-RU" w:eastAsia="ru-RU"/>
              </w:rPr>
              <w:t>я</w:t>
            </w:r>
            <w:r w:rsidRPr="00410010">
              <w:rPr>
                <w:rFonts w:ascii="Arial" w:hAnsi="Arial" w:cs="Arial"/>
                <w:lang w:val="ru-RU" w:eastAsia="ru-RU"/>
              </w:rPr>
              <w:t xml:space="preserve"> в свободном пространстве, как указано в Таблице 10 (см. 9.2.3).</w:t>
            </w:r>
          </w:p>
          <w:p w14:paraId="1F8425CE" w14:textId="20A7962F" w:rsidR="00471C14" w:rsidRPr="00410010" w:rsidRDefault="00471C14" w:rsidP="00410010">
            <w:pPr>
              <w:widowControl w:val="0"/>
              <w:tabs>
                <w:tab w:val="left" w:pos="874"/>
              </w:tabs>
              <w:spacing w:before="240" w:after="260" w:line="360" w:lineRule="auto"/>
              <w:ind w:firstLine="31"/>
              <w:rPr>
                <w:rFonts w:ascii="Arial" w:hAnsi="Arial" w:cs="Arial"/>
                <w:lang w:val="ru-RU" w:eastAsia="ru-RU"/>
              </w:rPr>
            </w:pPr>
            <w:r w:rsidRPr="00410010">
              <w:rPr>
                <w:rFonts w:ascii="Arial" w:hAnsi="Arial" w:cs="Arial"/>
                <w:lang w:val="ru-RU" w:eastAsia="ru-RU"/>
              </w:rPr>
              <w:t xml:space="preserve">Из таблицы 11 (см. 9.2.3) на рисунке C.5 a) следует, что </w:t>
            </w:r>
            <w:r w:rsidR="00FE0A7B">
              <w:rPr>
                <w:rFonts w:ascii="Arial" w:hAnsi="Arial" w:cs="Arial"/>
                <w:lang w:val="ru-RU" w:eastAsia="ru-RU"/>
              </w:rPr>
              <w:t>взаимодействие антенн и эффекты ближней зоны</w:t>
            </w:r>
            <w:r w:rsidR="00FE0A7B" w:rsidRPr="00410010">
              <w:rPr>
                <w:rFonts w:ascii="Arial" w:hAnsi="Arial" w:cs="Arial"/>
                <w:lang w:val="ru-RU" w:eastAsia="ru-RU"/>
              </w:rPr>
              <w:t xml:space="preserve"> </w:t>
            </w:r>
            <w:r w:rsidRPr="00410010">
              <w:rPr>
                <w:rFonts w:ascii="Arial" w:hAnsi="Arial" w:cs="Arial"/>
                <w:lang w:val="ru-RU" w:eastAsia="ru-RU"/>
              </w:rPr>
              <w:t xml:space="preserve">при </w:t>
            </w:r>
            <m:oMath>
              <m:r>
                <w:rPr>
                  <w:rFonts w:ascii="Cambria Math" w:hAnsi="Cambria Math" w:cs="Arial"/>
                  <w:lang w:eastAsia="ru-RU"/>
                </w:rPr>
                <m:t>d</m:t>
              </m:r>
            </m:oMath>
            <w:r w:rsidRPr="00410010">
              <w:rPr>
                <w:rFonts w:ascii="Arial" w:hAnsi="Arial" w:cs="Arial"/>
                <w:lang w:val="ru-RU" w:eastAsia="ru-RU"/>
              </w:rPr>
              <w:t xml:space="preserve"> = 5 м </w:t>
            </w:r>
            <w:r w:rsidR="00FE0A7B">
              <w:rPr>
                <w:rFonts w:ascii="Arial" w:hAnsi="Arial" w:cs="Arial"/>
                <w:lang w:val="ru-RU" w:eastAsia="ru-RU"/>
              </w:rPr>
              <w:t>могут привести к изменениям</w:t>
            </w:r>
            <w:r w:rsidR="00FE0A7B" w:rsidRPr="00410010">
              <w:rPr>
                <w:rFonts w:ascii="Arial" w:hAnsi="Arial" w:cs="Arial"/>
                <w:lang w:val="ru-RU" w:eastAsia="ru-RU"/>
              </w:rPr>
              <w:t xml:space="preserve"> коэффициент</w:t>
            </w:r>
            <w:r w:rsidR="001C6B51">
              <w:rPr>
                <w:rFonts w:ascii="Arial" w:hAnsi="Arial" w:cs="Arial"/>
                <w:lang w:val="ru-RU" w:eastAsia="ru-RU"/>
              </w:rPr>
              <w:t>а</w:t>
            </w:r>
            <w:r w:rsidR="00FE0A7B" w:rsidRPr="00410010">
              <w:rPr>
                <w:rFonts w:ascii="Arial" w:hAnsi="Arial" w:cs="Arial"/>
                <w:lang w:val="ru-RU" w:eastAsia="ru-RU"/>
              </w:rPr>
              <w:t xml:space="preserve"> калибровки</w:t>
            </w:r>
            <w:r w:rsidR="00FE0A7B">
              <w:rPr>
                <w:rFonts w:ascii="Arial" w:hAnsi="Arial" w:cs="Arial"/>
                <w:lang w:val="ru-RU" w:eastAsia="ru-RU"/>
              </w:rPr>
              <w:t xml:space="preserve"> эталонной</w:t>
            </w:r>
            <w:r w:rsidR="00FE0A7B" w:rsidRPr="00410010">
              <w:rPr>
                <w:rFonts w:ascii="Arial" w:hAnsi="Arial" w:cs="Arial"/>
                <w:lang w:val="ru-RU" w:eastAsia="ru-RU"/>
              </w:rPr>
              <w:t xml:space="preserve"> антенны STA</w:t>
            </w:r>
            <w:r w:rsidRPr="00410010">
              <w:rPr>
                <w:rFonts w:ascii="Arial" w:hAnsi="Arial" w:cs="Arial"/>
                <w:lang w:val="ru-RU" w:eastAsia="ru-RU"/>
              </w:rPr>
              <w:t xml:space="preserve"> до 0,3 дБ </w:t>
            </w:r>
            <w:r w:rsidR="00FE0A7B" w:rsidRPr="00410010">
              <w:rPr>
                <w:rFonts w:ascii="Arial" w:hAnsi="Arial" w:cs="Arial"/>
                <w:lang w:val="ru-RU" w:eastAsia="ru-RU"/>
              </w:rPr>
              <w:t>от</w:t>
            </w:r>
            <w:r w:rsidR="00FE0A7B">
              <w:rPr>
                <w:rFonts w:ascii="Arial" w:hAnsi="Arial" w:cs="Arial"/>
                <w:lang w:val="ru-RU" w:eastAsia="ru-RU"/>
              </w:rPr>
              <w:t xml:space="preserve">носительно </w:t>
            </w:r>
            <w:r w:rsidR="001C6B51">
              <w:rPr>
                <w:rFonts w:ascii="Arial" w:hAnsi="Arial" w:cs="Arial"/>
                <w:lang w:val="ru-RU" w:eastAsia="ru-RU"/>
              </w:rPr>
              <w:t>его</w:t>
            </w:r>
            <w:r w:rsidR="001C6B51" w:rsidRPr="00410010">
              <w:rPr>
                <w:rFonts w:ascii="Arial" w:hAnsi="Arial" w:cs="Arial"/>
                <w:lang w:val="ru-RU" w:eastAsia="ru-RU"/>
              </w:rPr>
              <w:t xml:space="preserve"> значени</w:t>
            </w:r>
            <w:r w:rsidR="001C6B51">
              <w:rPr>
                <w:rFonts w:ascii="Arial" w:hAnsi="Arial" w:cs="Arial"/>
                <w:lang w:val="ru-RU" w:eastAsia="ru-RU"/>
              </w:rPr>
              <w:t>я</w:t>
            </w:r>
            <w:r w:rsidR="001C6B51" w:rsidRPr="00410010">
              <w:rPr>
                <w:rFonts w:ascii="Arial" w:hAnsi="Arial" w:cs="Arial"/>
                <w:lang w:val="ru-RU" w:eastAsia="ru-RU"/>
              </w:rPr>
              <w:t xml:space="preserve"> </w:t>
            </w:r>
            <w:r w:rsidR="00FE0A7B" w:rsidRPr="00410010">
              <w:rPr>
                <w:rFonts w:ascii="Arial" w:hAnsi="Arial" w:cs="Arial"/>
                <w:lang w:val="ru-RU" w:eastAsia="ru-RU"/>
              </w:rPr>
              <w:t>в свободном пространстве</w:t>
            </w:r>
            <w:r w:rsidRPr="00410010">
              <w:rPr>
                <w:rFonts w:ascii="Arial" w:hAnsi="Arial" w:cs="Arial"/>
                <w:lang w:val="ru-RU" w:eastAsia="ru-RU"/>
              </w:rPr>
              <w:t xml:space="preserve"> в диапазоне частот выше 60 МГц.</w:t>
            </w:r>
          </w:p>
          <w:p w14:paraId="2BAB190B" w14:textId="56301AD1" w:rsidR="00471C14" w:rsidRPr="00410010" w:rsidRDefault="00471C14" w:rsidP="00410010">
            <w:pPr>
              <w:widowControl w:val="0"/>
              <w:tabs>
                <w:tab w:val="left" w:pos="874"/>
              </w:tabs>
              <w:spacing w:before="240" w:after="260" w:line="360" w:lineRule="auto"/>
              <w:ind w:firstLine="31"/>
              <w:rPr>
                <w:rFonts w:ascii="Arial" w:hAnsi="Arial" w:cs="Arial"/>
                <w:lang w:val="ru-RU" w:eastAsia="ru-RU"/>
              </w:rPr>
            </w:pPr>
            <w:r w:rsidRPr="00410010">
              <w:rPr>
                <w:rFonts w:ascii="Arial" w:hAnsi="Arial" w:cs="Arial"/>
                <w:lang w:val="ru-RU" w:eastAsia="ru-RU"/>
              </w:rPr>
              <w:t xml:space="preserve">Для таблиц B.1 и B.5 (B.4.2.1 и B.4.3.1) рисунок C.5 b) подразумевается, что </w:t>
            </w:r>
            <w:r w:rsidR="001C6B51">
              <w:rPr>
                <w:rFonts w:ascii="Arial" w:hAnsi="Arial" w:cs="Arial"/>
                <w:lang w:val="ru-RU" w:eastAsia="ru-RU"/>
              </w:rPr>
              <w:t>взаимодействие антенн и эффекты ближней зоны</w:t>
            </w:r>
            <w:r w:rsidR="001C6B51" w:rsidRPr="00410010">
              <w:rPr>
                <w:rFonts w:ascii="Arial" w:hAnsi="Arial" w:cs="Arial"/>
                <w:lang w:val="ru-RU" w:eastAsia="ru-RU"/>
              </w:rPr>
              <w:t xml:space="preserve"> </w:t>
            </w:r>
            <w:r w:rsidRPr="00410010">
              <w:rPr>
                <w:rFonts w:ascii="Arial" w:hAnsi="Arial" w:cs="Arial"/>
                <w:lang w:val="ru-RU" w:eastAsia="ru-RU"/>
              </w:rPr>
              <w:t xml:space="preserve">для </w:t>
            </w:r>
            <m:oMath>
              <m:r>
                <w:rPr>
                  <w:rFonts w:ascii="Cambria Math" w:hAnsi="Cambria Math" w:cs="Arial"/>
                  <w:lang w:eastAsia="ru-RU"/>
                </w:rPr>
                <m:t>d</m:t>
              </m:r>
            </m:oMath>
            <w:r w:rsidRPr="00410010">
              <w:rPr>
                <w:rFonts w:ascii="Arial" w:hAnsi="Arial" w:cs="Arial"/>
                <w:lang w:val="ru-RU" w:eastAsia="ru-RU"/>
              </w:rPr>
              <w:t xml:space="preserve"> = 10 м </w:t>
            </w:r>
            <w:r w:rsidR="001C6B51">
              <w:rPr>
                <w:rFonts w:ascii="Arial" w:hAnsi="Arial" w:cs="Arial"/>
                <w:lang w:val="ru-RU" w:eastAsia="ru-RU"/>
              </w:rPr>
              <w:t>могут привести к изменениям</w:t>
            </w:r>
            <w:r w:rsidR="001C6B51" w:rsidRPr="00410010">
              <w:rPr>
                <w:rFonts w:ascii="Arial" w:hAnsi="Arial" w:cs="Arial"/>
                <w:lang w:val="ru-RU" w:eastAsia="ru-RU"/>
              </w:rPr>
              <w:t xml:space="preserve"> коэффициент</w:t>
            </w:r>
            <w:r w:rsidR="001C6B51">
              <w:rPr>
                <w:rFonts w:ascii="Arial" w:hAnsi="Arial" w:cs="Arial"/>
                <w:lang w:val="ru-RU" w:eastAsia="ru-RU"/>
              </w:rPr>
              <w:t>а</w:t>
            </w:r>
            <w:r w:rsidR="001C6B51" w:rsidRPr="00410010">
              <w:rPr>
                <w:rFonts w:ascii="Arial" w:hAnsi="Arial" w:cs="Arial"/>
                <w:lang w:val="ru-RU" w:eastAsia="ru-RU"/>
              </w:rPr>
              <w:t xml:space="preserve"> калибровки</w:t>
            </w:r>
            <w:r w:rsidR="001C6B51">
              <w:rPr>
                <w:rFonts w:ascii="Arial" w:hAnsi="Arial" w:cs="Arial"/>
                <w:lang w:val="ru-RU" w:eastAsia="ru-RU"/>
              </w:rPr>
              <w:t xml:space="preserve"> эталонной</w:t>
            </w:r>
            <w:r w:rsidR="001C6B51" w:rsidRPr="00410010">
              <w:rPr>
                <w:rFonts w:ascii="Arial" w:hAnsi="Arial" w:cs="Arial"/>
                <w:lang w:val="ru-RU" w:eastAsia="ru-RU"/>
              </w:rPr>
              <w:t xml:space="preserve"> антенны </w:t>
            </w:r>
            <w:r w:rsidR="001C6B51" w:rsidRPr="00410010">
              <w:rPr>
                <w:rFonts w:ascii="Arial" w:hAnsi="Arial" w:cs="Arial"/>
                <w:lang w:val="ru-RU" w:eastAsia="ru-RU"/>
              </w:rPr>
              <w:lastRenderedPageBreak/>
              <w:t>STA</w:t>
            </w:r>
            <w:r w:rsidRPr="00410010">
              <w:rPr>
                <w:rFonts w:ascii="Arial" w:hAnsi="Arial" w:cs="Arial"/>
                <w:lang w:val="ru-RU" w:eastAsia="ru-RU"/>
              </w:rPr>
              <w:t xml:space="preserve"> до 0,1 дБ </w:t>
            </w:r>
            <w:r w:rsidR="001C6B51" w:rsidRPr="00410010">
              <w:rPr>
                <w:rFonts w:ascii="Arial" w:hAnsi="Arial" w:cs="Arial"/>
                <w:lang w:val="ru-RU" w:eastAsia="ru-RU"/>
              </w:rPr>
              <w:t>от</w:t>
            </w:r>
            <w:r w:rsidR="001C6B51">
              <w:rPr>
                <w:rFonts w:ascii="Arial" w:hAnsi="Arial" w:cs="Arial"/>
                <w:lang w:val="ru-RU" w:eastAsia="ru-RU"/>
              </w:rPr>
              <w:t>носительно его</w:t>
            </w:r>
            <w:r w:rsidR="001C6B51" w:rsidRPr="00410010">
              <w:rPr>
                <w:rFonts w:ascii="Arial" w:hAnsi="Arial" w:cs="Arial"/>
                <w:lang w:val="ru-RU" w:eastAsia="ru-RU"/>
              </w:rPr>
              <w:t xml:space="preserve"> значени</w:t>
            </w:r>
            <w:r w:rsidR="001C6B51">
              <w:rPr>
                <w:rFonts w:ascii="Arial" w:hAnsi="Arial" w:cs="Arial"/>
                <w:lang w:val="ru-RU" w:eastAsia="ru-RU"/>
              </w:rPr>
              <w:t>я</w:t>
            </w:r>
            <w:r w:rsidR="001C6B51" w:rsidRPr="00410010">
              <w:rPr>
                <w:rFonts w:ascii="Arial" w:hAnsi="Arial" w:cs="Arial"/>
                <w:lang w:val="ru-RU" w:eastAsia="ru-RU"/>
              </w:rPr>
              <w:t xml:space="preserve"> в свободном пространстве </w:t>
            </w:r>
            <w:r w:rsidRPr="00410010">
              <w:rPr>
                <w:rFonts w:ascii="Arial" w:hAnsi="Arial" w:cs="Arial"/>
                <w:lang w:val="ru-RU" w:eastAsia="ru-RU"/>
              </w:rPr>
              <w:t>в диапазоне частот выше 30 МГц. В этом случае коэффициент чувствительности равен единице.</w:t>
            </w:r>
          </w:p>
          <w:p w14:paraId="55002AFA" w14:textId="4AD1DF82" w:rsidR="00471C14" w:rsidRPr="00410010" w:rsidRDefault="00471C14" w:rsidP="002F2364">
            <w:pPr>
              <w:widowControl w:val="0"/>
              <w:tabs>
                <w:tab w:val="left" w:pos="874"/>
              </w:tabs>
              <w:spacing w:before="240" w:after="260" w:line="360" w:lineRule="auto"/>
              <w:ind w:firstLine="31"/>
              <w:rPr>
                <w:rFonts w:ascii="Arial" w:hAnsi="Arial" w:cs="Arial"/>
                <w:lang w:val="ru-RU" w:eastAsia="ru-RU"/>
              </w:rPr>
            </w:pPr>
            <w:r w:rsidRPr="00410010">
              <w:rPr>
                <w:rFonts w:ascii="Arial" w:hAnsi="Arial" w:cs="Arial"/>
                <w:lang w:val="ru-RU" w:eastAsia="ru-RU"/>
              </w:rPr>
              <w:t xml:space="preserve">Для таблиц B.8 и B.9 (B.5.2 и B.5.3) на рисунке C.5 a) показано, </w:t>
            </w:r>
            <w:r w:rsidR="001C6B51" w:rsidRPr="00410010">
              <w:rPr>
                <w:rFonts w:ascii="Arial" w:hAnsi="Arial" w:cs="Arial"/>
                <w:lang w:val="ru-RU" w:eastAsia="ru-RU"/>
              </w:rPr>
              <w:t xml:space="preserve">что </w:t>
            </w:r>
            <w:r w:rsidR="002A5078">
              <w:rPr>
                <w:rFonts w:ascii="Arial" w:hAnsi="Arial" w:cs="Arial"/>
                <w:lang w:val="ru-RU" w:eastAsia="ru-RU"/>
              </w:rPr>
              <w:t>эффекты ближней зоны</w:t>
            </w:r>
            <w:r w:rsidR="002A5078" w:rsidRPr="00410010">
              <w:rPr>
                <w:rFonts w:ascii="Arial" w:hAnsi="Arial" w:cs="Arial"/>
                <w:lang w:val="ru-RU" w:eastAsia="ru-RU"/>
              </w:rPr>
              <w:t xml:space="preserve"> </w:t>
            </w:r>
            <w:r w:rsidR="002A5078">
              <w:rPr>
                <w:rFonts w:ascii="Arial" w:hAnsi="Arial" w:cs="Arial"/>
                <w:lang w:val="ru-RU" w:eastAsia="ru-RU"/>
              </w:rPr>
              <w:t xml:space="preserve">и </w:t>
            </w:r>
            <w:r w:rsidR="001C6B51">
              <w:rPr>
                <w:rFonts w:ascii="Arial" w:hAnsi="Arial" w:cs="Arial"/>
                <w:lang w:val="ru-RU" w:eastAsia="ru-RU"/>
              </w:rPr>
              <w:t xml:space="preserve">взаимодействие </w:t>
            </w:r>
            <w:r w:rsidRPr="00410010">
              <w:rPr>
                <w:rFonts w:ascii="Arial" w:hAnsi="Arial" w:cs="Arial"/>
                <w:lang w:val="ru-RU" w:eastAsia="ru-RU"/>
              </w:rPr>
              <w:t xml:space="preserve">между двумя </w:t>
            </w:r>
            <w:r w:rsidR="002A5078">
              <w:rPr>
                <w:rFonts w:ascii="Arial" w:hAnsi="Arial" w:cs="Arial"/>
                <w:lang w:val="ru-RU" w:eastAsia="ru-RU"/>
              </w:rPr>
              <w:t>резонансными</w:t>
            </w:r>
            <w:r w:rsidRPr="00410010">
              <w:rPr>
                <w:rFonts w:ascii="Arial" w:hAnsi="Arial" w:cs="Arial"/>
                <w:lang w:val="ru-RU" w:eastAsia="ru-RU"/>
              </w:rPr>
              <w:t xml:space="preserve"> полуволновыми дипольными антеннами</w:t>
            </w:r>
            <w:r w:rsidR="002A5078">
              <w:rPr>
                <w:rFonts w:ascii="Arial" w:hAnsi="Arial" w:cs="Arial"/>
                <w:lang w:val="ru-RU" w:eastAsia="ru-RU"/>
              </w:rPr>
              <w:t xml:space="preserve"> при измерительном расстоянии </w:t>
            </w:r>
            <m:oMath>
              <m:r>
                <w:rPr>
                  <w:rFonts w:ascii="Cambria Math" w:hAnsi="Cambria Math" w:cs="Arial"/>
                  <w:lang w:eastAsia="ru-RU"/>
                </w:rPr>
                <m:t>d</m:t>
              </m:r>
            </m:oMath>
            <w:r w:rsidRPr="00410010">
              <w:rPr>
                <w:rFonts w:ascii="Arial" w:hAnsi="Arial" w:cs="Arial"/>
                <w:lang w:val="ru-RU" w:eastAsia="ru-RU"/>
              </w:rPr>
              <w:t xml:space="preserve"> = 20 м </w:t>
            </w:r>
            <w:r w:rsidR="002A5078">
              <w:rPr>
                <w:rFonts w:ascii="Arial" w:hAnsi="Arial" w:cs="Arial"/>
                <w:lang w:val="ru-RU" w:eastAsia="ru-RU"/>
              </w:rPr>
              <w:t>могут привести к изменениям</w:t>
            </w:r>
            <w:r w:rsidR="002A5078" w:rsidRPr="00410010">
              <w:rPr>
                <w:rFonts w:ascii="Arial" w:hAnsi="Arial" w:cs="Arial"/>
                <w:lang w:val="ru-RU" w:eastAsia="ru-RU"/>
              </w:rPr>
              <w:t xml:space="preserve"> коэффициент</w:t>
            </w:r>
            <w:r w:rsidR="002A5078">
              <w:rPr>
                <w:rFonts w:ascii="Arial" w:hAnsi="Arial" w:cs="Arial"/>
                <w:lang w:val="ru-RU" w:eastAsia="ru-RU"/>
              </w:rPr>
              <w:t>а</w:t>
            </w:r>
            <w:r w:rsidR="002A5078" w:rsidRPr="00410010">
              <w:rPr>
                <w:rFonts w:ascii="Arial" w:hAnsi="Arial" w:cs="Arial"/>
                <w:lang w:val="ru-RU" w:eastAsia="ru-RU"/>
              </w:rPr>
              <w:t xml:space="preserve"> калибровки</w:t>
            </w:r>
            <w:r w:rsidR="002A5078">
              <w:rPr>
                <w:rFonts w:ascii="Arial" w:hAnsi="Arial" w:cs="Arial"/>
                <w:lang w:val="ru-RU" w:eastAsia="ru-RU"/>
              </w:rPr>
              <w:t xml:space="preserve"> эталонной</w:t>
            </w:r>
            <w:r w:rsidR="002A5078" w:rsidRPr="00410010">
              <w:rPr>
                <w:rFonts w:ascii="Arial" w:hAnsi="Arial" w:cs="Arial"/>
                <w:lang w:val="ru-RU" w:eastAsia="ru-RU"/>
              </w:rPr>
              <w:t xml:space="preserve"> антенны STA </w:t>
            </w:r>
            <w:r w:rsidRPr="00410010">
              <w:rPr>
                <w:rFonts w:ascii="Arial" w:hAnsi="Arial" w:cs="Arial"/>
                <w:lang w:val="ru-RU" w:eastAsia="ru-RU"/>
              </w:rPr>
              <w:t>до 0,1 дБ</w:t>
            </w:r>
            <w:r w:rsidR="002A5078">
              <w:rPr>
                <w:rFonts w:ascii="Arial" w:hAnsi="Arial" w:cs="Arial"/>
                <w:lang w:val="ru-RU" w:eastAsia="ru-RU"/>
              </w:rPr>
              <w:t xml:space="preserve"> </w:t>
            </w:r>
            <w:r w:rsidR="002A5078" w:rsidRPr="00410010">
              <w:rPr>
                <w:rFonts w:ascii="Arial" w:hAnsi="Arial" w:cs="Arial"/>
                <w:lang w:val="ru-RU" w:eastAsia="ru-RU"/>
              </w:rPr>
              <w:t>от</w:t>
            </w:r>
            <w:r w:rsidR="002A5078">
              <w:rPr>
                <w:rFonts w:ascii="Arial" w:hAnsi="Arial" w:cs="Arial"/>
                <w:lang w:val="ru-RU" w:eastAsia="ru-RU"/>
              </w:rPr>
              <w:t>носительно его</w:t>
            </w:r>
            <w:r w:rsidR="002A5078" w:rsidRPr="00410010">
              <w:rPr>
                <w:rFonts w:ascii="Arial" w:hAnsi="Arial" w:cs="Arial"/>
                <w:lang w:val="ru-RU" w:eastAsia="ru-RU"/>
              </w:rPr>
              <w:t xml:space="preserve"> значени</w:t>
            </w:r>
            <w:r w:rsidR="002A5078">
              <w:rPr>
                <w:rFonts w:ascii="Arial" w:hAnsi="Arial" w:cs="Arial"/>
                <w:lang w:val="ru-RU" w:eastAsia="ru-RU"/>
              </w:rPr>
              <w:t>я</w:t>
            </w:r>
            <w:r w:rsidR="002A5078" w:rsidRPr="00410010">
              <w:rPr>
                <w:rFonts w:ascii="Arial" w:hAnsi="Arial" w:cs="Arial"/>
                <w:lang w:val="ru-RU" w:eastAsia="ru-RU"/>
              </w:rPr>
              <w:t xml:space="preserve"> в свободном пространстве</w:t>
            </w:r>
            <w:r w:rsidRPr="00410010">
              <w:rPr>
                <w:rFonts w:ascii="Arial" w:hAnsi="Arial" w:cs="Arial"/>
                <w:lang w:val="ru-RU" w:eastAsia="ru-RU"/>
              </w:rPr>
              <w:t xml:space="preserve"> на частотах ниже 60 МГц. При </w:t>
            </w:r>
            <w:r w:rsidR="002F2364">
              <w:rPr>
                <w:rFonts w:ascii="Arial" w:hAnsi="Arial" w:cs="Arial"/>
                <w:lang w:val="ru-RU" w:eastAsia="ru-RU"/>
              </w:rPr>
              <w:t xml:space="preserve">измерительном расстоянии </w:t>
            </w:r>
            <m:oMath>
              <m:r>
                <w:rPr>
                  <w:rFonts w:ascii="Cambria Math" w:hAnsi="Cambria Math" w:cs="Arial"/>
                  <w:lang w:eastAsia="ru-RU"/>
                </w:rPr>
                <m:t>d</m:t>
              </m:r>
            </m:oMath>
            <w:r w:rsidRPr="00410010">
              <w:rPr>
                <w:rFonts w:ascii="Arial" w:hAnsi="Arial" w:cs="Arial"/>
                <w:lang w:val="ru-RU" w:eastAsia="ru-RU"/>
              </w:rPr>
              <w:t xml:space="preserve"> = 10 м в диапазоне частот выше 60 МГц коэффициент калибровки </w:t>
            </w:r>
            <w:r w:rsidR="002F2364">
              <w:rPr>
                <w:rFonts w:ascii="Arial" w:hAnsi="Arial" w:cs="Arial"/>
                <w:lang w:val="ru-RU" w:eastAsia="ru-RU"/>
              </w:rPr>
              <w:t>эталонной</w:t>
            </w:r>
            <w:r w:rsidR="002F2364" w:rsidRPr="00410010">
              <w:rPr>
                <w:rFonts w:ascii="Arial" w:hAnsi="Arial" w:cs="Arial"/>
                <w:lang w:val="ru-RU" w:eastAsia="ru-RU"/>
              </w:rPr>
              <w:t xml:space="preserve"> </w:t>
            </w:r>
            <w:r w:rsidRPr="00410010">
              <w:rPr>
                <w:rFonts w:ascii="Arial" w:hAnsi="Arial" w:cs="Arial"/>
                <w:lang w:val="ru-RU" w:eastAsia="ru-RU"/>
              </w:rPr>
              <w:t xml:space="preserve">антенны STA также может измениться на 0,1 дБ </w:t>
            </w:r>
            <w:r w:rsidR="002F2364" w:rsidRPr="00410010">
              <w:rPr>
                <w:rFonts w:ascii="Arial" w:hAnsi="Arial" w:cs="Arial"/>
                <w:lang w:val="ru-RU" w:eastAsia="ru-RU"/>
              </w:rPr>
              <w:t>от</w:t>
            </w:r>
            <w:r w:rsidR="002F2364">
              <w:rPr>
                <w:rFonts w:ascii="Arial" w:hAnsi="Arial" w:cs="Arial"/>
                <w:lang w:val="ru-RU" w:eastAsia="ru-RU"/>
              </w:rPr>
              <w:t>носительно его</w:t>
            </w:r>
            <w:r w:rsidR="002F2364" w:rsidRPr="00410010">
              <w:rPr>
                <w:rFonts w:ascii="Arial" w:hAnsi="Arial" w:cs="Arial"/>
                <w:lang w:val="ru-RU" w:eastAsia="ru-RU"/>
              </w:rPr>
              <w:t xml:space="preserve"> значени</w:t>
            </w:r>
            <w:r w:rsidR="002F2364">
              <w:rPr>
                <w:rFonts w:ascii="Arial" w:hAnsi="Arial" w:cs="Arial"/>
                <w:lang w:val="ru-RU" w:eastAsia="ru-RU"/>
              </w:rPr>
              <w:t>я</w:t>
            </w:r>
            <w:r w:rsidR="002F2364" w:rsidRPr="00410010">
              <w:rPr>
                <w:rFonts w:ascii="Arial" w:hAnsi="Arial" w:cs="Arial"/>
                <w:lang w:val="ru-RU" w:eastAsia="ru-RU"/>
              </w:rPr>
              <w:t xml:space="preserve"> в свободном пространстве</w:t>
            </w:r>
            <w:r w:rsidRPr="00410010">
              <w:rPr>
                <w:rFonts w:ascii="Arial" w:hAnsi="Arial" w:cs="Arial"/>
                <w:lang w:val="ru-RU" w:eastAsia="ru-RU"/>
              </w:rPr>
              <w:t>.</w:t>
            </w:r>
          </w:p>
        </w:tc>
      </w:tr>
      <w:tr w:rsidR="00471C14" w:rsidRPr="00B1620B" w14:paraId="5DE66748" w14:textId="77777777" w:rsidTr="003A5F7B">
        <w:tc>
          <w:tcPr>
            <w:tcW w:w="817" w:type="dxa"/>
          </w:tcPr>
          <w:p w14:paraId="297B2C05" w14:textId="77777777" w:rsidR="00471C14" w:rsidRPr="002F2364" w:rsidRDefault="00471C14" w:rsidP="002F2364">
            <w:pPr>
              <w:widowControl w:val="0"/>
              <w:tabs>
                <w:tab w:val="left" w:pos="874"/>
              </w:tabs>
              <w:spacing w:before="240" w:after="260" w:line="360" w:lineRule="auto"/>
              <w:ind w:firstLine="31"/>
              <w:rPr>
                <w:rFonts w:ascii="Arial" w:hAnsi="Arial" w:cs="Arial"/>
                <w:lang w:val="ru-RU" w:eastAsia="ru-RU"/>
              </w:rPr>
            </w:pPr>
            <w:r w:rsidRPr="002F2364">
              <w:rPr>
                <w:rFonts w:ascii="Arial" w:hAnsi="Arial" w:cs="Arial"/>
                <w:lang w:val="ru-RU" w:eastAsia="ru-RU"/>
              </w:rPr>
              <w:lastRenderedPageBreak/>
              <w:t>N22)</w:t>
            </w:r>
          </w:p>
        </w:tc>
        <w:tc>
          <w:tcPr>
            <w:tcW w:w="8754" w:type="dxa"/>
          </w:tcPr>
          <w:p w14:paraId="755490EF" w14:textId="5C0EC419" w:rsidR="00471C14" w:rsidRPr="002F2364" w:rsidRDefault="00471C14" w:rsidP="002F2364">
            <w:pPr>
              <w:widowControl w:val="0"/>
              <w:tabs>
                <w:tab w:val="left" w:pos="874"/>
              </w:tabs>
              <w:spacing w:before="240" w:after="260" w:line="360" w:lineRule="auto"/>
              <w:ind w:firstLine="31"/>
              <w:rPr>
                <w:rFonts w:ascii="Arial" w:hAnsi="Arial" w:cs="Arial"/>
                <w:lang w:val="ru-RU" w:eastAsia="ru-RU"/>
              </w:rPr>
            </w:pPr>
            <w:r w:rsidRPr="002F2364">
              <w:rPr>
                <w:rFonts w:ascii="Arial" w:hAnsi="Arial" w:cs="Arial"/>
                <w:lang w:val="ru-RU" w:eastAsia="ru-RU"/>
              </w:rPr>
              <w:t xml:space="preserve">Приведенная в таблице погрешность 0,03 дБ </w:t>
            </w:r>
            <w:r w:rsidR="00B1620B">
              <w:rPr>
                <w:rFonts w:ascii="Arial" w:hAnsi="Arial" w:cs="Arial"/>
                <w:lang w:val="ru-RU" w:eastAsia="ru-RU"/>
              </w:rPr>
              <w:t>определяется</w:t>
            </w:r>
            <w:r w:rsidR="002F2364">
              <w:rPr>
                <w:rFonts w:ascii="Arial" w:hAnsi="Arial" w:cs="Arial"/>
                <w:lang w:val="ru-RU" w:eastAsia="ru-RU"/>
              </w:rPr>
              <w:t xml:space="preserve"> выражени</w:t>
            </w:r>
            <w:r w:rsidR="00B1620B">
              <w:rPr>
                <w:rFonts w:ascii="Arial" w:hAnsi="Arial" w:cs="Arial"/>
                <w:lang w:val="ru-RU" w:eastAsia="ru-RU"/>
              </w:rPr>
              <w:t>ем</w:t>
            </w:r>
            <w:r w:rsidRPr="002F2364">
              <w:rPr>
                <w:rFonts w:ascii="Arial" w:hAnsi="Arial" w:cs="Arial"/>
                <w:lang w:val="ru-RU" w:eastAsia="ru-RU"/>
              </w:rPr>
              <w:t xml:space="preserve"> (24) (см. 7.3.2), где расстояние между антеннами устанавливается </w:t>
            </w:r>
            <m:oMath>
              <m:r>
                <w:rPr>
                  <w:rFonts w:ascii="Cambria Math" w:hAnsi="Cambria Math" w:cs="Arial"/>
                  <w:lang w:eastAsia="ru-RU"/>
                </w:rPr>
                <m:t>d</m:t>
              </m:r>
            </m:oMath>
            <w:r w:rsidRPr="002F2364">
              <w:rPr>
                <w:rFonts w:ascii="Arial" w:hAnsi="Arial" w:cs="Arial"/>
                <w:lang w:val="ru-RU" w:eastAsia="ru-RU"/>
              </w:rPr>
              <w:t> = 5 м с погрешностью 0,02 м.</w:t>
            </w:r>
          </w:p>
          <w:p w14:paraId="38317F1E" w14:textId="65E01A61" w:rsidR="00471C14" w:rsidRPr="002F2364" w:rsidRDefault="00B1620B" w:rsidP="003B2BFF">
            <w:pPr>
              <w:widowControl w:val="0"/>
              <w:tabs>
                <w:tab w:val="left" w:pos="874"/>
              </w:tabs>
              <w:spacing w:before="240" w:after="260" w:line="360" w:lineRule="auto"/>
              <w:ind w:firstLine="31"/>
              <w:rPr>
                <w:rFonts w:ascii="Arial" w:hAnsi="Arial" w:cs="Arial"/>
                <w:lang w:val="ru-RU" w:eastAsia="ru-RU"/>
              </w:rPr>
            </w:pPr>
            <w:r>
              <w:rPr>
                <w:rFonts w:ascii="Arial" w:hAnsi="Arial" w:cs="Arial"/>
                <w:lang w:val="ru-RU" w:eastAsia="ru-RU"/>
              </w:rPr>
              <w:t>Таблицы</w:t>
            </w:r>
            <w:r w:rsidR="00471C14" w:rsidRPr="002F2364">
              <w:rPr>
                <w:rFonts w:ascii="Arial" w:hAnsi="Arial" w:cs="Arial"/>
                <w:lang w:val="ru-RU" w:eastAsia="ru-RU"/>
              </w:rPr>
              <w:t xml:space="preserve"> В.3, В.5, В.8 и В.9 (B.4.2.1, B.4.3.1, B.5.2 и B.5.3)</w:t>
            </w:r>
            <w:r>
              <w:rPr>
                <w:rFonts w:ascii="Arial" w:hAnsi="Arial" w:cs="Arial"/>
                <w:lang w:val="ru-RU" w:eastAsia="ru-RU"/>
              </w:rPr>
              <w:t>. Уравнение</w:t>
            </w:r>
            <w:r w:rsidR="00471C14" w:rsidRPr="002F2364">
              <w:rPr>
                <w:rFonts w:ascii="Arial" w:hAnsi="Arial" w:cs="Arial"/>
                <w:lang w:val="ru-RU" w:eastAsia="ru-RU"/>
              </w:rPr>
              <w:t xml:space="preserve"> (41) (см. 7.4.1.2.1) подразумевает погрешность 0,04 дБ, связанную с измерениями </w:t>
            </w:r>
            <w:r w:rsidR="003B2BFF" w:rsidRPr="002F2364">
              <w:rPr>
                <w:rFonts w:ascii="Arial" w:hAnsi="Arial" w:cs="Arial"/>
                <w:lang w:val="ru-RU" w:eastAsia="ru-RU"/>
              </w:rPr>
              <w:t xml:space="preserve">напряжения или </w:t>
            </w:r>
            <w:r w:rsidR="00471C14" w:rsidRPr="002F2364">
              <w:rPr>
                <w:rFonts w:ascii="Arial" w:hAnsi="Arial" w:cs="Arial"/>
                <w:lang w:val="ru-RU" w:eastAsia="ru-RU"/>
              </w:rPr>
              <w:t>вносимых потерь</w:t>
            </w:r>
            <w:r>
              <w:rPr>
                <w:rFonts w:ascii="Arial" w:hAnsi="Arial" w:cs="Arial"/>
                <w:lang w:val="ru-RU" w:eastAsia="ru-RU"/>
              </w:rPr>
              <w:t xml:space="preserve"> площадки</w:t>
            </w:r>
            <w:r w:rsidR="00471C14" w:rsidRPr="002F2364">
              <w:rPr>
                <w:rFonts w:ascii="Arial" w:hAnsi="Arial" w:cs="Arial"/>
                <w:lang w:val="ru-RU" w:eastAsia="ru-RU"/>
              </w:rPr>
              <w:t xml:space="preserve"> SIL над металлической пластиной заземления для расстояния </w:t>
            </w:r>
            <m:oMath>
              <m:r>
                <w:rPr>
                  <w:rFonts w:ascii="Cambria Math" w:hAnsi="Cambria Math" w:cs="Arial"/>
                  <w:lang w:eastAsia="ru-RU"/>
                </w:rPr>
                <m:t>d</m:t>
              </m:r>
            </m:oMath>
            <w:r w:rsidR="00471C14" w:rsidRPr="002F2364">
              <w:rPr>
                <w:rFonts w:ascii="Arial" w:hAnsi="Arial" w:cs="Arial"/>
                <w:lang w:val="ru-RU" w:eastAsia="ru-RU"/>
              </w:rPr>
              <w:t> = 10 м с погрешностью 0,05 м.</w:t>
            </w:r>
          </w:p>
        </w:tc>
      </w:tr>
      <w:tr w:rsidR="00471C14" w:rsidRPr="00DA1162" w14:paraId="7103F584" w14:textId="77777777" w:rsidTr="003A5F7B">
        <w:tc>
          <w:tcPr>
            <w:tcW w:w="817" w:type="dxa"/>
          </w:tcPr>
          <w:p w14:paraId="6B1516A3" w14:textId="77777777" w:rsidR="00471C14" w:rsidRPr="003B2BFF" w:rsidRDefault="00471C14" w:rsidP="003B2BFF">
            <w:pPr>
              <w:widowControl w:val="0"/>
              <w:tabs>
                <w:tab w:val="left" w:pos="874"/>
              </w:tabs>
              <w:spacing w:before="240" w:after="260" w:line="360" w:lineRule="auto"/>
              <w:ind w:firstLine="31"/>
              <w:rPr>
                <w:rFonts w:ascii="Arial" w:hAnsi="Arial" w:cs="Arial"/>
                <w:lang w:val="ru-RU" w:eastAsia="ru-RU"/>
              </w:rPr>
            </w:pPr>
            <w:r w:rsidRPr="003B2BFF">
              <w:rPr>
                <w:rFonts w:ascii="Arial" w:hAnsi="Arial" w:cs="Arial"/>
                <w:lang w:val="ru-RU" w:eastAsia="ru-RU"/>
              </w:rPr>
              <w:t>N23)</w:t>
            </w:r>
          </w:p>
        </w:tc>
        <w:tc>
          <w:tcPr>
            <w:tcW w:w="8754" w:type="dxa"/>
          </w:tcPr>
          <w:p w14:paraId="2312511F" w14:textId="234801E3" w:rsidR="00471C14" w:rsidRPr="003B2BFF" w:rsidRDefault="00471C14" w:rsidP="003B2BFF">
            <w:pPr>
              <w:widowControl w:val="0"/>
              <w:tabs>
                <w:tab w:val="left" w:pos="874"/>
              </w:tabs>
              <w:spacing w:before="240" w:after="260" w:line="360" w:lineRule="auto"/>
              <w:ind w:firstLine="31"/>
              <w:rPr>
                <w:rFonts w:ascii="Arial" w:hAnsi="Arial" w:cs="Arial"/>
                <w:lang w:val="ru-RU" w:eastAsia="ru-RU"/>
              </w:rPr>
            </w:pPr>
            <w:r w:rsidRPr="003B2BFF">
              <w:rPr>
                <w:rFonts w:ascii="Arial" w:hAnsi="Arial" w:cs="Arial"/>
                <w:lang w:val="ru-RU" w:eastAsia="ru-RU"/>
              </w:rPr>
              <w:t xml:space="preserve">Для биконических и дипольных антенн в </w:t>
            </w:r>
            <w:r w:rsidR="00DE67CD">
              <w:rPr>
                <w:rFonts w:ascii="Arial" w:hAnsi="Arial" w:cs="Arial"/>
                <w:lang w:val="ru-RU" w:eastAsia="ru-RU"/>
              </w:rPr>
              <w:t>условиях</w:t>
            </w:r>
            <w:r w:rsidRPr="003B2BFF">
              <w:rPr>
                <w:rFonts w:ascii="Arial" w:hAnsi="Arial" w:cs="Arial"/>
                <w:lang w:val="ru-RU" w:eastAsia="ru-RU"/>
              </w:rPr>
              <w:t xml:space="preserve">, имитирующих свободное пространство, как показано в таблицах 10 и 11 (см. 9.2.3), </w:t>
            </w:r>
            <w:r w:rsidR="00DE67CD">
              <w:rPr>
                <w:rFonts w:ascii="Arial" w:hAnsi="Arial" w:cs="Arial"/>
                <w:lang w:val="ru-RU" w:eastAsia="ru-RU"/>
              </w:rPr>
              <w:t>отличие</w:t>
            </w:r>
            <w:r w:rsidRPr="003B2BFF">
              <w:rPr>
                <w:rFonts w:ascii="Arial" w:hAnsi="Arial" w:cs="Arial"/>
                <w:lang w:val="ru-RU" w:eastAsia="ru-RU"/>
              </w:rPr>
              <w:t xml:space="preserve"> высот </w:t>
            </w:r>
            <w:r w:rsidR="00DE67CD">
              <w:rPr>
                <w:rFonts w:ascii="Arial" w:hAnsi="Arial" w:cs="Arial"/>
                <w:lang w:val="ru-RU" w:eastAsia="ru-RU"/>
              </w:rPr>
              <w:t>установки</w:t>
            </w:r>
            <w:r w:rsidRPr="003B2BFF">
              <w:rPr>
                <w:rFonts w:ascii="Arial" w:hAnsi="Arial" w:cs="Arial"/>
                <w:lang w:val="ru-RU" w:eastAsia="ru-RU"/>
              </w:rPr>
              <w:t xml:space="preserve"> эталонной STA и </w:t>
            </w:r>
            <w:r w:rsidR="00DE67CD">
              <w:rPr>
                <w:rFonts w:ascii="Arial" w:hAnsi="Arial" w:cs="Arial"/>
                <w:lang w:val="ru-RU" w:eastAsia="ru-RU"/>
              </w:rPr>
              <w:t>калибруемой</w:t>
            </w:r>
            <w:r w:rsidRPr="003B2BFF">
              <w:rPr>
                <w:rFonts w:ascii="Arial" w:hAnsi="Arial" w:cs="Arial"/>
                <w:lang w:val="ru-RU" w:eastAsia="ru-RU"/>
              </w:rPr>
              <w:t xml:space="preserve"> </w:t>
            </w:r>
            <w:r w:rsidR="00DE67CD" w:rsidRPr="003B2BFF">
              <w:rPr>
                <w:rFonts w:ascii="Arial" w:hAnsi="Arial" w:cs="Arial"/>
                <w:lang w:val="ru-RU" w:eastAsia="ru-RU"/>
              </w:rPr>
              <w:t xml:space="preserve">AUC </w:t>
            </w:r>
            <w:r w:rsidRPr="003B2BFF">
              <w:rPr>
                <w:rFonts w:ascii="Arial" w:hAnsi="Arial" w:cs="Arial"/>
                <w:lang w:val="ru-RU" w:eastAsia="ru-RU"/>
              </w:rPr>
              <w:t xml:space="preserve">антенн </w:t>
            </w:r>
            <w:r w:rsidR="0026138C">
              <w:rPr>
                <w:rFonts w:ascii="Arial" w:hAnsi="Arial" w:cs="Arial"/>
                <w:lang w:val="ru-RU" w:eastAsia="ru-RU"/>
              </w:rPr>
              <w:t xml:space="preserve">на </w:t>
            </w:r>
            <w:r w:rsidR="0026138C" w:rsidRPr="003B2BFF">
              <w:rPr>
                <w:rFonts w:ascii="Arial" w:hAnsi="Arial" w:cs="Arial"/>
                <w:lang w:val="ru-RU" w:eastAsia="ru-RU"/>
              </w:rPr>
              <w:t xml:space="preserve">0,01 м </w:t>
            </w:r>
            <w:r w:rsidRPr="003B2BFF">
              <w:rPr>
                <w:rFonts w:ascii="Arial" w:hAnsi="Arial" w:cs="Arial"/>
                <w:lang w:val="ru-RU" w:eastAsia="ru-RU"/>
              </w:rPr>
              <w:t>оказывает незначительное влияние на</w:t>
            </w:r>
            <w:r w:rsidR="00DE67CD">
              <w:rPr>
                <w:rFonts w:ascii="Arial" w:hAnsi="Arial" w:cs="Arial"/>
                <w:lang w:val="ru-RU" w:eastAsia="ru-RU"/>
              </w:rPr>
              <w:t xml:space="preserve"> результаты измерений напряжения на их выходе</w:t>
            </w:r>
            <w:r w:rsidRPr="003B2BFF">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eastAsia="ru-RU"/>
                    </w:rPr>
                    <m:t>U</m:t>
                  </m:r>
                </m:e>
                <m:sub>
                  <m:r>
                    <w:rPr>
                      <w:rFonts w:ascii="Cambria Math" w:hAnsi="Cambria Math" w:cs="Arial"/>
                      <w:lang w:val="ru-RU" w:eastAsia="ru-RU"/>
                    </w:rPr>
                    <m:t>STA</m:t>
                  </m:r>
                </m:sub>
              </m:sSub>
            </m:oMath>
            <w:r w:rsidR="00DE67CD">
              <w:rPr>
                <w:rFonts w:ascii="Arial" w:hAnsi="Arial" w:cs="Arial"/>
                <w:lang w:val="ru-RU" w:eastAsia="ru-RU"/>
              </w:rPr>
              <w:t xml:space="preserve"> </w:t>
            </w:r>
            <w:r w:rsidRPr="003B2BFF">
              <w:rPr>
                <w:rFonts w:ascii="Arial" w:hAnsi="Arial" w:cs="Arial"/>
                <w:lang w:val="ru-RU" w:eastAsia="ru-RU"/>
              </w:rPr>
              <w:t xml:space="preserve">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oMath>
            <w:r w:rsidRPr="003B2BFF">
              <w:rPr>
                <w:rFonts w:ascii="Arial" w:hAnsi="Arial" w:cs="Arial"/>
                <w:lang w:val="ru-RU" w:eastAsia="ru-RU"/>
              </w:rPr>
              <w:t xml:space="preserve">, поскольку антенны имеют </w:t>
            </w:r>
            <w:r w:rsidR="00DE67CD">
              <w:rPr>
                <w:rFonts w:ascii="Arial" w:hAnsi="Arial" w:cs="Arial"/>
                <w:lang w:val="ru-RU" w:eastAsia="ru-RU"/>
              </w:rPr>
              <w:t>изотропные</w:t>
            </w:r>
            <w:r w:rsidRPr="003B2BFF">
              <w:rPr>
                <w:rFonts w:ascii="Arial" w:hAnsi="Arial" w:cs="Arial"/>
                <w:lang w:val="ru-RU" w:eastAsia="ru-RU"/>
              </w:rPr>
              <w:t xml:space="preserve"> диаграммы направленности в H-плоскости, а изменение напряженности поля при изменении высоты пренебрежимо мало. Это замечание также может быть применимо к таблице 14 (см. 9.5.1.4).</w:t>
            </w:r>
          </w:p>
          <w:p w14:paraId="01E2B344" w14:textId="57E594FA" w:rsidR="00471C14" w:rsidRPr="003B2BFF" w:rsidRDefault="00471C14" w:rsidP="0026138C">
            <w:pPr>
              <w:widowControl w:val="0"/>
              <w:tabs>
                <w:tab w:val="left" w:pos="874"/>
              </w:tabs>
              <w:spacing w:before="240" w:after="260" w:line="360" w:lineRule="auto"/>
              <w:ind w:firstLine="31"/>
              <w:rPr>
                <w:rFonts w:ascii="Arial" w:hAnsi="Arial" w:cs="Arial"/>
                <w:lang w:val="ru-RU" w:eastAsia="ru-RU"/>
              </w:rPr>
            </w:pPr>
            <w:r w:rsidRPr="003B2BFF">
              <w:rPr>
                <w:rFonts w:ascii="Arial" w:hAnsi="Arial" w:cs="Arial"/>
                <w:lang w:val="ru-RU" w:eastAsia="ru-RU"/>
              </w:rPr>
              <w:t xml:space="preserve">Для калибровки антенны в соответствии с таблицами B.3, B.5, B.8 и B.9 (B.4.2.1, B.4.3.1, B.5.2 и B.5.3) уравнение (41) (см. 7.4.1.2.1) </w:t>
            </w:r>
            <w:r w:rsidR="0026138C">
              <w:rPr>
                <w:rFonts w:ascii="Arial" w:hAnsi="Arial" w:cs="Arial"/>
                <w:lang w:val="ru-RU" w:eastAsia="ru-RU"/>
              </w:rPr>
              <w:t>показывает</w:t>
            </w:r>
            <w:r w:rsidRPr="003B2BFF">
              <w:rPr>
                <w:rFonts w:ascii="Arial" w:hAnsi="Arial" w:cs="Arial"/>
                <w:lang w:val="ru-RU" w:eastAsia="ru-RU"/>
              </w:rPr>
              <w:t xml:space="preserve"> </w:t>
            </w:r>
            <w:r w:rsidRPr="003B2BFF">
              <w:rPr>
                <w:rFonts w:ascii="Arial" w:hAnsi="Arial" w:cs="Arial"/>
                <w:lang w:val="ru-RU" w:eastAsia="ru-RU"/>
              </w:rPr>
              <w:lastRenderedPageBreak/>
              <w:t xml:space="preserve">погрешность 0,01 дБ для измерения </w:t>
            </w:r>
            <w:r w:rsidR="0026138C" w:rsidRPr="003B2BFF">
              <w:rPr>
                <w:rFonts w:ascii="Arial" w:hAnsi="Arial" w:cs="Arial"/>
                <w:lang w:val="ru-RU" w:eastAsia="ru-RU"/>
              </w:rPr>
              <w:t xml:space="preserve">напряжения или </w:t>
            </w:r>
            <w:r w:rsidRPr="003B2BFF">
              <w:rPr>
                <w:rFonts w:ascii="Arial" w:hAnsi="Arial" w:cs="Arial"/>
                <w:lang w:val="ru-RU" w:eastAsia="ru-RU"/>
              </w:rPr>
              <w:t xml:space="preserve">вносимых потерь SIL над металлической </w:t>
            </w:r>
            <w:r w:rsidR="0026138C">
              <w:rPr>
                <w:rFonts w:ascii="Arial" w:hAnsi="Arial" w:cs="Arial"/>
                <w:lang w:val="ru-RU" w:eastAsia="ru-RU"/>
              </w:rPr>
              <w:t>пластиной</w:t>
            </w:r>
            <w:r w:rsidRPr="003B2BFF">
              <w:rPr>
                <w:rFonts w:ascii="Arial" w:hAnsi="Arial" w:cs="Arial"/>
                <w:lang w:val="ru-RU" w:eastAsia="ru-RU"/>
              </w:rPr>
              <w:t xml:space="preserve"> заземления, что вызвано погрешностью установки высоты антенны 0,01 м при расстоянии </w:t>
            </w:r>
            <m:oMath>
              <m:r>
                <w:rPr>
                  <w:rFonts w:ascii="Cambria Math" w:hAnsi="Cambria Math" w:cs="Arial"/>
                  <w:lang w:eastAsia="ru-RU"/>
                </w:rPr>
                <m:t>d</m:t>
              </m:r>
            </m:oMath>
            <w:r w:rsidRPr="003B2BFF">
              <w:rPr>
                <w:rFonts w:ascii="Arial" w:hAnsi="Arial" w:cs="Arial"/>
                <w:lang w:val="ru-RU" w:eastAsia="ru-RU"/>
              </w:rPr>
              <w:t> = 10 м.</w:t>
            </w:r>
          </w:p>
        </w:tc>
      </w:tr>
      <w:tr w:rsidR="00471C14" w:rsidRPr="00DA1162" w14:paraId="04525081" w14:textId="77777777" w:rsidTr="003A5F7B">
        <w:tc>
          <w:tcPr>
            <w:tcW w:w="817" w:type="dxa"/>
          </w:tcPr>
          <w:p w14:paraId="3FEEC38A" w14:textId="77777777" w:rsidR="00471C14" w:rsidRPr="0026138C" w:rsidRDefault="00471C14" w:rsidP="0026138C">
            <w:pPr>
              <w:widowControl w:val="0"/>
              <w:tabs>
                <w:tab w:val="left" w:pos="874"/>
              </w:tabs>
              <w:spacing w:before="240" w:after="260" w:line="360" w:lineRule="auto"/>
              <w:ind w:firstLine="31"/>
              <w:rPr>
                <w:rFonts w:ascii="Arial" w:hAnsi="Arial" w:cs="Arial"/>
                <w:lang w:val="ru-RU" w:eastAsia="ru-RU"/>
              </w:rPr>
            </w:pPr>
            <w:r w:rsidRPr="0026138C">
              <w:rPr>
                <w:rFonts w:ascii="Arial" w:hAnsi="Arial" w:cs="Arial"/>
                <w:lang w:val="ru-RU" w:eastAsia="ru-RU"/>
              </w:rPr>
              <w:lastRenderedPageBreak/>
              <w:t>N24)</w:t>
            </w:r>
          </w:p>
        </w:tc>
        <w:tc>
          <w:tcPr>
            <w:tcW w:w="8754" w:type="dxa"/>
          </w:tcPr>
          <w:p w14:paraId="647F57A5" w14:textId="504E51EA" w:rsidR="00471C14" w:rsidRPr="0026138C" w:rsidRDefault="00471C14" w:rsidP="00F77B97">
            <w:pPr>
              <w:widowControl w:val="0"/>
              <w:tabs>
                <w:tab w:val="left" w:pos="874"/>
              </w:tabs>
              <w:spacing w:before="240" w:after="260" w:line="360" w:lineRule="auto"/>
              <w:ind w:firstLine="31"/>
              <w:rPr>
                <w:rFonts w:ascii="Arial" w:hAnsi="Arial" w:cs="Arial"/>
                <w:lang w:val="ru-RU" w:eastAsia="ru-RU"/>
              </w:rPr>
            </w:pPr>
            <w:r w:rsidRPr="0026138C">
              <w:rPr>
                <w:rFonts w:ascii="Arial" w:hAnsi="Arial" w:cs="Arial"/>
                <w:lang w:val="ru-RU" w:eastAsia="ru-RU"/>
              </w:rPr>
              <w:t xml:space="preserve">Как указано в 8.3.3, </w:t>
            </w:r>
            <w:r w:rsidR="00F77B97">
              <w:rPr>
                <w:rFonts w:ascii="Arial" w:hAnsi="Arial" w:cs="Arial"/>
                <w:lang w:val="ru-RU" w:eastAsia="ru-RU"/>
              </w:rPr>
              <w:t>калибруемая</w:t>
            </w:r>
            <w:r w:rsidRPr="0026138C">
              <w:rPr>
                <w:rFonts w:ascii="Arial" w:hAnsi="Arial" w:cs="Arial"/>
                <w:lang w:val="ru-RU" w:eastAsia="ru-RU"/>
              </w:rPr>
              <w:t xml:space="preserve"> AUC и эталонная </w:t>
            </w:r>
            <w:r w:rsidR="00F77B97" w:rsidRPr="0026138C">
              <w:rPr>
                <w:rFonts w:ascii="Arial" w:hAnsi="Arial" w:cs="Arial"/>
                <w:lang w:val="ru-RU" w:eastAsia="ru-RU"/>
              </w:rPr>
              <w:t xml:space="preserve">STA </w:t>
            </w:r>
            <w:r w:rsidRPr="0026138C">
              <w:rPr>
                <w:rFonts w:ascii="Arial" w:hAnsi="Arial" w:cs="Arial"/>
                <w:lang w:val="ru-RU" w:eastAsia="ru-RU"/>
              </w:rPr>
              <w:t xml:space="preserve">антенны имеют схожие механические размеры и свойства направленности. Кроме того, замена </w:t>
            </w:r>
            <w:r w:rsidR="00F77B97">
              <w:rPr>
                <w:rFonts w:ascii="Arial" w:hAnsi="Arial" w:cs="Arial"/>
                <w:lang w:val="ru-RU" w:eastAsia="ru-RU"/>
              </w:rPr>
              <w:t>калибруемой</w:t>
            </w:r>
            <w:r w:rsidRPr="0026138C">
              <w:rPr>
                <w:rFonts w:ascii="Arial" w:hAnsi="Arial" w:cs="Arial"/>
                <w:lang w:val="ru-RU" w:eastAsia="ru-RU"/>
              </w:rPr>
              <w:t xml:space="preserve"> </w:t>
            </w:r>
            <w:r w:rsidR="00F77B97">
              <w:rPr>
                <w:rFonts w:ascii="Arial" w:hAnsi="Arial" w:cs="Arial"/>
                <w:lang w:val="ru-RU" w:eastAsia="ru-RU"/>
              </w:rPr>
              <w:t xml:space="preserve">антенны </w:t>
            </w:r>
            <w:r w:rsidRPr="0026138C">
              <w:rPr>
                <w:rFonts w:ascii="Arial" w:hAnsi="Arial" w:cs="Arial"/>
                <w:lang w:val="ru-RU" w:eastAsia="ru-RU"/>
              </w:rPr>
              <w:t xml:space="preserve">AUC на эталонную </w:t>
            </w:r>
            <w:r w:rsidR="00F77B97" w:rsidRPr="0026138C">
              <w:rPr>
                <w:rFonts w:ascii="Arial" w:hAnsi="Arial" w:cs="Arial"/>
                <w:lang w:val="ru-RU" w:eastAsia="ru-RU"/>
              </w:rPr>
              <w:t xml:space="preserve">STA </w:t>
            </w:r>
            <w:r w:rsidR="00F77B97">
              <w:rPr>
                <w:rFonts w:ascii="Arial" w:hAnsi="Arial" w:cs="Arial"/>
                <w:lang w:val="ru-RU" w:eastAsia="ru-RU"/>
              </w:rPr>
              <w:t>выполняется</w:t>
            </w:r>
            <w:r w:rsidRPr="0026138C">
              <w:rPr>
                <w:rFonts w:ascii="Arial" w:hAnsi="Arial" w:cs="Arial"/>
                <w:lang w:val="ru-RU" w:eastAsia="ru-RU"/>
              </w:rPr>
              <w:t xml:space="preserve"> в том же физическом пространстве, и кабель сохраняет ту же </w:t>
            </w:r>
            <w:r w:rsidR="00F77B97">
              <w:rPr>
                <w:rFonts w:ascii="Arial" w:hAnsi="Arial" w:cs="Arial"/>
                <w:lang w:val="ru-RU" w:eastAsia="ru-RU"/>
              </w:rPr>
              <w:t>конфигурацию</w:t>
            </w:r>
            <w:r w:rsidRPr="0026138C">
              <w:rPr>
                <w:rFonts w:ascii="Arial" w:hAnsi="Arial" w:cs="Arial"/>
                <w:lang w:val="ru-RU" w:eastAsia="ru-RU"/>
              </w:rPr>
              <w:t xml:space="preserve">. Следовательно, влияние отраженных сигналов от близко расположенных объектов, таких как </w:t>
            </w:r>
            <w:r w:rsidR="00F77B97">
              <w:rPr>
                <w:rFonts w:ascii="Arial" w:hAnsi="Arial" w:cs="Arial"/>
                <w:lang w:val="ru-RU" w:eastAsia="ru-RU"/>
              </w:rPr>
              <w:t>пластина заземления</w:t>
            </w:r>
            <w:r w:rsidRPr="0026138C">
              <w:rPr>
                <w:rFonts w:ascii="Arial" w:hAnsi="Arial" w:cs="Arial"/>
                <w:lang w:val="ru-RU" w:eastAsia="ru-RU"/>
              </w:rPr>
              <w:t xml:space="preserve"> (или пол), кабели, мачты и другие отражающие объекты, будет практически устранено</w:t>
            </w:r>
            <w:r w:rsidR="00FF034C">
              <w:rPr>
                <w:rFonts w:ascii="Arial" w:hAnsi="Arial" w:cs="Arial"/>
                <w:lang w:val="ru-RU" w:eastAsia="ru-RU"/>
              </w:rPr>
              <w:t xml:space="preserve"> </w:t>
            </w:r>
            <w:r w:rsidRPr="0026138C">
              <w:rPr>
                <w:rFonts w:ascii="Arial" w:hAnsi="Arial" w:cs="Arial"/>
                <w:lang w:val="ru-RU" w:eastAsia="ru-RU"/>
              </w:rPr>
              <w:t xml:space="preserve">при расчете величины </w:t>
            </w:r>
            <m:oMath>
              <m:d>
                <m:dPr>
                  <m:ctrlPr>
                    <w:rPr>
                      <w:rFonts w:ascii="Cambria Math" w:hAnsi="Cambria Math" w:cs="Arial"/>
                      <w:lang w:val="ru-RU" w:eastAsia="ru-RU"/>
                    </w:rPr>
                  </m:ctrlPr>
                </m:dPr>
                <m:e>
                  <m:sSub>
                    <m:sSubPr>
                      <m:ctrlPr>
                        <w:rPr>
                          <w:rFonts w:ascii="Cambria Math" w:hAnsi="Cambria Math" w:cs="Arial"/>
                          <w:i/>
                          <w:lang w:val="ru-RU" w:eastAsia="ru-RU"/>
                        </w:rPr>
                      </m:ctrlPr>
                    </m:sSubPr>
                    <m:e>
                      <m:r>
                        <w:rPr>
                          <w:rFonts w:ascii="Cambria Math" w:hAnsi="Cambria Math" w:cs="Arial"/>
                          <w:lang w:eastAsia="ru-RU"/>
                        </w:rPr>
                        <m:t>U</m:t>
                      </m:r>
                    </m:e>
                    <m:sub>
                      <m:r>
                        <w:rPr>
                          <w:rFonts w:ascii="Cambria Math" w:hAnsi="Cambria Math" w:cs="Arial"/>
                          <w:lang w:val="ru-RU" w:eastAsia="ru-RU"/>
                        </w:rPr>
                        <m:t>STA</m:t>
                      </m:r>
                    </m:sub>
                  </m:sSub>
                  <m:r>
                    <w:rPr>
                      <w:rFonts w:ascii="Cambria Math" w:hAnsi="Cambria Math" w:cs="Arial"/>
                      <w:lang w:val="ru-RU" w:eastAsia="ru-RU"/>
                    </w:rPr>
                    <m:t>-</m:t>
                  </m:r>
                  <m:sSub>
                    <m:sSubPr>
                      <m:ctrlPr>
                        <w:rPr>
                          <w:rFonts w:ascii="Cambria Math" w:hAnsi="Cambria Math" w:cs="Arial"/>
                          <w:i/>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e>
              </m:d>
            </m:oMath>
            <w:r w:rsidRPr="0026138C">
              <w:rPr>
                <w:rFonts w:ascii="Arial" w:hAnsi="Arial" w:cs="Arial"/>
                <w:lang w:val="ru-RU" w:eastAsia="ru-RU"/>
              </w:rPr>
              <w:t>. Как правило, влияние площадки и аппаратуры на</w:t>
            </w:r>
            <w:r w:rsidR="00FF034C">
              <w:rPr>
                <w:rFonts w:ascii="Arial" w:hAnsi="Arial" w:cs="Arial"/>
                <w:lang w:val="ru-RU" w:eastAsia="ru-RU"/>
              </w:rPr>
              <w:t xml:space="preserve"> величину</w:t>
            </w:r>
            <w:r w:rsidRPr="0026138C">
              <w:rPr>
                <w:rFonts w:ascii="Arial" w:hAnsi="Arial" w:cs="Arial"/>
                <w:lang w:val="ru-RU" w:eastAsia="ru-RU"/>
              </w:rPr>
              <w:t xml:space="preserve"> </w:t>
            </w:r>
            <m:oMath>
              <m:d>
                <m:dPr>
                  <m:ctrlPr>
                    <w:rPr>
                      <w:rFonts w:ascii="Cambria Math" w:hAnsi="Cambria Math" w:cs="Arial"/>
                      <w:lang w:val="ru-RU" w:eastAsia="ru-RU"/>
                    </w:rPr>
                  </m:ctrlPr>
                </m:dPr>
                <m:e>
                  <m:sSub>
                    <m:sSubPr>
                      <m:ctrlPr>
                        <w:rPr>
                          <w:rFonts w:ascii="Cambria Math" w:hAnsi="Cambria Math" w:cs="Arial"/>
                          <w:i/>
                          <w:lang w:val="ru-RU" w:eastAsia="ru-RU"/>
                        </w:rPr>
                      </m:ctrlPr>
                    </m:sSubPr>
                    <m:e>
                      <m:r>
                        <w:rPr>
                          <w:rFonts w:ascii="Cambria Math" w:hAnsi="Cambria Math" w:cs="Arial"/>
                          <w:lang w:eastAsia="ru-RU"/>
                        </w:rPr>
                        <m:t>U</m:t>
                      </m:r>
                    </m:e>
                    <m:sub>
                      <m:r>
                        <w:rPr>
                          <w:rFonts w:ascii="Cambria Math" w:hAnsi="Cambria Math" w:cs="Arial"/>
                          <w:lang w:val="ru-RU" w:eastAsia="ru-RU"/>
                        </w:rPr>
                        <m:t>STA</m:t>
                      </m:r>
                    </m:sub>
                  </m:sSub>
                  <m:r>
                    <w:rPr>
                      <w:rFonts w:ascii="Cambria Math" w:hAnsi="Cambria Math" w:cs="Arial"/>
                      <w:lang w:val="ru-RU" w:eastAsia="ru-RU"/>
                    </w:rPr>
                    <m:t>-</m:t>
                  </m:r>
                  <m:sSub>
                    <m:sSubPr>
                      <m:ctrlPr>
                        <w:rPr>
                          <w:rFonts w:ascii="Cambria Math" w:hAnsi="Cambria Math" w:cs="Arial"/>
                          <w:i/>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e>
              </m:d>
            </m:oMath>
            <w:r w:rsidRPr="0026138C">
              <w:rPr>
                <w:rFonts w:ascii="Arial" w:hAnsi="Arial" w:cs="Arial"/>
                <w:lang w:val="ru-RU" w:eastAsia="ru-RU"/>
              </w:rPr>
              <w:t xml:space="preserve"> предполагается</w:t>
            </w:r>
            <w:r w:rsidR="00FF034C">
              <w:rPr>
                <w:rFonts w:ascii="Arial" w:hAnsi="Arial" w:cs="Arial"/>
                <w:lang w:val="ru-RU" w:eastAsia="ru-RU"/>
              </w:rPr>
              <w:t xml:space="preserve"> на уровне</w:t>
            </w:r>
            <w:r w:rsidRPr="0026138C">
              <w:rPr>
                <w:rFonts w:ascii="Arial" w:hAnsi="Arial" w:cs="Arial"/>
                <w:lang w:val="ru-RU" w:eastAsia="ru-RU"/>
              </w:rPr>
              <w:t xml:space="preserve"> 0,2 дБ для горизонтальной поляризации, как указано в таблицах 10, 11, B.3 и B.8 (9.2.3, B.4.2.1 и B.5.2) и 0,3 дБ для вертикальной поляризации, как указано в таблице 12 (см. 9.3.3).</w:t>
            </w:r>
          </w:p>
        </w:tc>
      </w:tr>
      <w:tr w:rsidR="00471C14" w:rsidRPr="00DA1162" w14:paraId="5BF98C07" w14:textId="77777777" w:rsidTr="003A5F7B">
        <w:tc>
          <w:tcPr>
            <w:tcW w:w="817" w:type="dxa"/>
          </w:tcPr>
          <w:p w14:paraId="64E70621" w14:textId="77777777" w:rsidR="00471C14" w:rsidRPr="00FF034C" w:rsidRDefault="00471C14" w:rsidP="00FF034C">
            <w:pPr>
              <w:widowControl w:val="0"/>
              <w:tabs>
                <w:tab w:val="left" w:pos="874"/>
              </w:tabs>
              <w:spacing w:before="240" w:after="260" w:line="360" w:lineRule="auto"/>
              <w:ind w:firstLine="31"/>
              <w:rPr>
                <w:rFonts w:ascii="Arial" w:hAnsi="Arial" w:cs="Arial"/>
                <w:lang w:val="ru-RU" w:eastAsia="ru-RU"/>
              </w:rPr>
            </w:pPr>
            <w:r w:rsidRPr="00FF034C">
              <w:rPr>
                <w:rFonts w:ascii="Arial" w:hAnsi="Arial" w:cs="Arial"/>
                <w:lang w:val="ru-RU" w:eastAsia="ru-RU"/>
              </w:rPr>
              <w:t>N25)</w:t>
            </w:r>
          </w:p>
        </w:tc>
        <w:tc>
          <w:tcPr>
            <w:tcW w:w="8754" w:type="dxa"/>
          </w:tcPr>
          <w:p w14:paraId="5B5160C0" w14:textId="2926450F" w:rsidR="00471C14" w:rsidRPr="00FF034C" w:rsidRDefault="00471C14" w:rsidP="00FF034C">
            <w:pPr>
              <w:widowControl w:val="0"/>
              <w:tabs>
                <w:tab w:val="left" w:pos="874"/>
              </w:tabs>
              <w:spacing w:before="240" w:after="260" w:line="360" w:lineRule="auto"/>
              <w:ind w:firstLine="31"/>
              <w:rPr>
                <w:rFonts w:ascii="Arial" w:hAnsi="Arial" w:cs="Arial"/>
                <w:lang w:val="ru-RU" w:eastAsia="ru-RU"/>
              </w:rPr>
            </w:pPr>
            <w:r w:rsidRPr="00FF034C">
              <w:rPr>
                <w:rFonts w:ascii="Arial" w:hAnsi="Arial" w:cs="Arial"/>
                <w:lang w:val="ru-RU" w:eastAsia="ru-RU"/>
              </w:rPr>
              <w:t xml:space="preserve">Коэффициент калибровки </w:t>
            </w:r>
            <w:r w:rsidR="00FF034C">
              <w:rPr>
                <w:rFonts w:ascii="Arial" w:hAnsi="Arial" w:cs="Arial"/>
                <w:lang w:val="ru-RU" w:eastAsia="ru-RU"/>
              </w:rPr>
              <w:t xml:space="preserve">эталонного расчетного диполя </w:t>
            </w:r>
            <w:r w:rsidRPr="00FF034C">
              <w:rPr>
                <w:rFonts w:ascii="Arial" w:hAnsi="Arial" w:cs="Arial"/>
                <w:lang w:val="ru-RU" w:eastAsia="ru-RU"/>
              </w:rPr>
              <w:t xml:space="preserve">STA может быть определен с погрешностью менее 0,15 дБ, как описано в A.9.4. </w:t>
            </w:r>
            <w:r w:rsidR="00B57520">
              <w:rPr>
                <w:rFonts w:ascii="Arial" w:hAnsi="Arial" w:cs="Arial"/>
                <w:lang w:val="ru-RU" w:eastAsia="ru-RU"/>
              </w:rPr>
              <w:t>Расчеты должны</w:t>
            </w:r>
            <w:r w:rsidRPr="00FF034C">
              <w:rPr>
                <w:rFonts w:ascii="Arial" w:hAnsi="Arial" w:cs="Arial"/>
                <w:lang w:val="ru-RU" w:eastAsia="ru-RU"/>
              </w:rPr>
              <w:t xml:space="preserve"> быть </w:t>
            </w:r>
            <w:r w:rsidR="00B57520">
              <w:rPr>
                <w:rFonts w:ascii="Arial" w:hAnsi="Arial" w:cs="Arial"/>
                <w:lang w:val="ru-RU" w:eastAsia="ru-RU"/>
              </w:rPr>
              <w:t>выполнены</w:t>
            </w:r>
            <w:r w:rsidRPr="00FF034C">
              <w:rPr>
                <w:rFonts w:ascii="Arial" w:hAnsi="Arial" w:cs="Arial"/>
                <w:lang w:val="ru-RU" w:eastAsia="ru-RU"/>
              </w:rPr>
              <w:t xml:space="preserve"> </w:t>
            </w:r>
            <w:r w:rsidR="00B57520">
              <w:rPr>
                <w:rFonts w:ascii="Arial" w:hAnsi="Arial" w:cs="Arial"/>
                <w:lang w:val="ru-RU" w:eastAsia="ru-RU"/>
              </w:rPr>
              <w:t>методом</w:t>
            </w:r>
            <w:r w:rsidRPr="00FF034C">
              <w:rPr>
                <w:rFonts w:ascii="Arial" w:hAnsi="Arial" w:cs="Arial"/>
                <w:lang w:val="ru-RU" w:eastAsia="ru-RU"/>
              </w:rPr>
              <w:t xml:space="preserve"> компьютерного моделирования и подтвержден</w:t>
            </w:r>
            <w:r w:rsidR="005060FF">
              <w:rPr>
                <w:rFonts w:ascii="Arial" w:hAnsi="Arial" w:cs="Arial"/>
                <w:lang w:val="ru-RU" w:eastAsia="ru-RU"/>
              </w:rPr>
              <w:t>ы экспериментально</w:t>
            </w:r>
            <w:r w:rsidRPr="00FF034C">
              <w:rPr>
                <w:rFonts w:ascii="Arial" w:hAnsi="Arial" w:cs="Arial"/>
                <w:lang w:val="ru-RU" w:eastAsia="ru-RU"/>
              </w:rPr>
              <w:t xml:space="preserve"> метод</w:t>
            </w:r>
            <w:r w:rsidR="005060FF">
              <w:rPr>
                <w:rFonts w:ascii="Arial" w:hAnsi="Arial" w:cs="Arial"/>
                <w:lang w:val="ru-RU" w:eastAsia="ru-RU"/>
              </w:rPr>
              <w:t>ом</w:t>
            </w:r>
            <w:r w:rsidRPr="00FF034C">
              <w:rPr>
                <w:rFonts w:ascii="Arial" w:hAnsi="Arial" w:cs="Arial"/>
                <w:lang w:val="ru-RU" w:eastAsia="ru-RU"/>
              </w:rPr>
              <w:t xml:space="preserve"> трех антенн TAM.</w:t>
            </w:r>
          </w:p>
        </w:tc>
      </w:tr>
      <w:tr w:rsidR="00471C14" w:rsidRPr="00DA1162" w14:paraId="6EABB335" w14:textId="77777777" w:rsidTr="003A5F7B">
        <w:tc>
          <w:tcPr>
            <w:tcW w:w="817" w:type="dxa"/>
          </w:tcPr>
          <w:p w14:paraId="0F7DC010" w14:textId="77777777" w:rsidR="00471C14" w:rsidRPr="005060FF" w:rsidRDefault="00471C14" w:rsidP="005060FF">
            <w:pPr>
              <w:widowControl w:val="0"/>
              <w:tabs>
                <w:tab w:val="left" w:pos="874"/>
              </w:tabs>
              <w:spacing w:before="240" w:after="260" w:line="360" w:lineRule="auto"/>
              <w:ind w:firstLine="31"/>
              <w:rPr>
                <w:rFonts w:ascii="Arial" w:hAnsi="Arial" w:cs="Arial"/>
                <w:lang w:val="ru-RU" w:eastAsia="ru-RU"/>
              </w:rPr>
            </w:pPr>
            <w:r w:rsidRPr="005060FF">
              <w:rPr>
                <w:rFonts w:ascii="Arial" w:hAnsi="Arial" w:cs="Arial"/>
                <w:lang w:val="ru-RU" w:eastAsia="ru-RU"/>
              </w:rPr>
              <w:t>N26)</w:t>
            </w:r>
          </w:p>
        </w:tc>
        <w:tc>
          <w:tcPr>
            <w:tcW w:w="8754" w:type="dxa"/>
          </w:tcPr>
          <w:p w14:paraId="663DDF48" w14:textId="41E7EAA6" w:rsidR="00471C14" w:rsidRPr="005060FF" w:rsidRDefault="00A825A9" w:rsidP="005060FF">
            <w:pPr>
              <w:widowControl w:val="0"/>
              <w:tabs>
                <w:tab w:val="left" w:pos="874"/>
              </w:tabs>
              <w:spacing w:before="240" w:after="260" w:line="360" w:lineRule="auto"/>
              <w:ind w:firstLine="31"/>
              <w:rPr>
                <w:rFonts w:ascii="Arial" w:hAnsi="Arial" w:cs="Arial"/>
                <w:lang w:val="ru-RU" w:eastAsia="ru-RU"/>
              </w:rPr>
            </w:pPr>
            <w:r>
              <w:rPr>
                <w:rFonts w:ascii="Arial" w:hAnsi="Arial" w:cs="Arial"/>
                <w:lang w:val="ru-RU" w:eastAsia="ru-RU"/>
              </w:rPr>
              <w:t>Пластина</w:t>
            </w:r>
            <w:r w:rsidRPr="00A825A9">
              <w:rPr>
                <w:rFonts w:ascii="Arial" w:hAnsi="Arial" w:cs="Arial"/>
                <w:lang w:val="ru-RU" w:eastAsia="ru-RU"/>
              </w:rPr>
              <w:t xml:space="preserve"> заземления, антенная мачта и кабель, расположенные вблизи </w:t>
            </w:r>
            <w:r>
              <w:rPr>
                <w:rFonts w:ascii="Arial" w:hAnsi="Arial" w:cs="Arial"/>
                <w:lang w:val="ru-RU" w:eastAsia="ru-RU"/>
              </w:rPr>
              <w:t xml:space="preserve">эталонной антенны </w:t>
            </w:r>
            <w:r w:rsidRPr="00A825A9">
              <w:rPr>
                <w:rFonts w:ascii="Arial" w:hAnsi="Arial" w:cs="Arial"/>
                <w:lang w:val="ru-RU" w:eastAsia="ru-RU"/>
              </w:rPr>
              <w:t xml:space="preserve">STA, могут влиять на </w:t>
            </w:r>
            <w:r>
              <w:rPr>
                <w:rFonts w:ascii="Arial" w:hAnsi="Arial" w:cs="Arial"/>
                <w:lang w:val="ru-RU" w:eastAsia="ru-RU"/>
              </w:rPr>
              <w:t xml:space="preserve">ее </w:t>
            </w:r>
            <w:r w:rsidRPr="00A825A9">
              <w:rPr>
                <w:rFonts w:ascii="Arial" w:hAnsi="Arial" w:cs="Arial"/>
                <w:lang w:val="ru-RU" w:eastAsia="ru-RU"/>
              </w:rPr>
              <w:t xml:space="preserve">характеристики. Таким образом, </w:t>
            </w:r>
            <w:r>
              <w:rPr>
                <w:rFonts w:ascii="Arial" w:hAnsi="Arial" w:cs="Arial"/>
                <w:lang w:val="ru-RU" w:eastAsia="ru-RU"/>
              </w:rPr>
              <w:t>коэффициент калибровки эталонной антенны</w:t>
            </w:r>
            <w:r w:rsidRPr="00A825A9">
              <w:rPr>
                <w:rFonts w:ascii="Arial" w:hAnsi="Arial" w:cs="Arial"/>
                <w:lang w:val="ru-RU" w:eastAsia="ru-RU"/>
              </w:rPr>
              <w:t xml:space="preserve"> STA </w:t>
            </w:r>
            <w:r>
              <w:rPr>
                <w:rFonts w:ascii="Arial" w:hAnsi="Arial" w:cs="Arial"/>
                <w:lang w:val="ru-RU" w:eastAsia="ru-RU"/>
              </w:rPr>
              <w:t>на</w:t>
            </w:r>
            <w:r w:rsidRPr="00A825A9">
              <w:rPr>
                <w:rFonts w:ascii="Arial" w:hAnsi="Arial" w:cs="Arial"/>
                <w:lang w:val="ru-RU" w:eastAsia="ru-RU"/>
              </w:rPr>
              <w:t xml:space="preserve"> вертикальной поляризаци</w:t>
            </w:r>
            <w:r>
              <w:rPr>
                <w:rFonts w:ascii="Arial" w:hAnsi="Arial" w:cs="Arial"/>
                <w:lang w:val="ru-RU" w:eastAsia="ru-RU"/>
              </w:rPr>
              <w:t>и</w:t>
            </w:r>
            <w:r w:rsidRPr="00A825A9">
              <w:rPr>
                <w:rFonts w:ascii="Arial" w:hAnsi="Arial" w:cs="Arial"/>
                <w:lang w:val="ru-RU" w:eastAsia="ru-RU"/>
              </w:rPr>
              <w:t xml:space="preserve"> может незначительно отличаться от </w:t>
            </w:r>
            <w:r>
              <w:rPr>
                <w:rFonts w:ascii="Arial" w:hAnsi="Arial" w:cs="Arial"/>
                <w:lang w:val="ru-RU" w:eastAsia="ru-RU"/>
              </w:rPr>
              <w:t xml:space="preserve">действительных </w:t>
            </w:r>
            <w:r w:rsidRPr="00A825A9">
              <w:rPr>
                <w:rFonts w:ascii="Arial" w:hAnsi="Arial" w:cs="Arial"/>
                <w:lang w:val="ru-RU" w:eastAsia="ru-RU"/>
              </w:rPr>
              <w:t xml:space="preserve">значений. Кроме того, существует </w:t>
            </w:r>
            <w:r w:rsidR="009E421B">
              <w:rPr>
                <w:rFonts w:ascii="Arial" w:hAnsi="Arial" w:cs="Arial"/>
                <w:lang w:val="ru-RU" w:eastAsia="ru-RU"/>
              </w:rPr>
              <w:t>изменение</w:t>
            </w:r>
            <w:r w:rsidRPr="00A825A9">
              <w:rPr>
                <w:rFonts w:ascii="Arial" w:hAnsi="Arial" w:cs="Arial"/>
                <w:lang w:val="ru-RU" w:eastAsia="ru-RU"/>
              </w:rPr>
              <w:t xml:space="preserve"> поля </w:t>
            </w:r>
            <w:r w:rsidR="009E421B">
              <w:rPr>
                <w:rFonts w:ascii="Arial" w:hAnsi="Arial" w:cs="Arial"/>
                <w:lang w:val="ru-RU" w:eastAsia="ru-RU"/>
              </w:rPr>
              <w:t>в</w:t>
            </w:r>
            <w:r w:rsidRPr="00A825A9">
              <w:rPr>
                <w:rFonts w:ascii="Arial" w:hAnsi="Arial" w:cs="Arial"/>
                <w:lang w:val="ru-RU" w:eastAsia="ru-RU"/>
              </w:rPr>
              <w:t xml:space="preserve"> вертикальной </w:t>
            </w:r>
            <w:r w:rsidR="009E421B">
              <w:rPr>
                <w:rFonts w:ascii="Arial" w:hAnsi="Arial" w:cs="Arial"/>
                <w:lang w:val="ru-RU" w:eastAsia="ru-RU"/>
              </w:rPr>
              <w:t>плоскости антенны</w:t>
            </w:r>
            <w:r w:rsidRPr="00A825A9">
              <w:rPr>
                <w:rFonts w:ascii="Arial" w:hAnsi="Arial" w:cs="Arial"/>
                <w:lang w:val="ru-RU" w:eastAsia="ru-RU"/>
              </w:rPr>
              <w:t xml:space="preserve"> STA, но этот подход основан на том факте, что </w:t>
            </w:r>
            <w:r w:rsidR="009E421B">
              <w:rPr>
                <w:rFonts w:ascii="Arial" w:hAnsi="Arial" w:cs="Arial"/>
                <w:lang w:val="ru-RU" w:eastAsia="ru-RU"/>
              </w:rPr>
              <w:t>эти изменения</w:t>
            </w:r>
            <w:r w:rsidRPr="00A825A9">
              <w:rPr>
                <w:rFonts w:ascii="Arial" w:hAnsi="Arial" w:cs="Arial"/>
                <w:lang w:val="ru-RU" w:eastAsia="ru-RU"/>
              </w:rPr>
              <w:t xml:space="preserve"> поля невелик</w:t>
            </w:r>
            <w:r w:rsidR="009E421B">
              <w:rPr>
                <w:rFonts w:ascii="Arial" w:hAnsi="Arial" w:cs="Arial"/>
                <w:lang w:val="ru-RU" w:eastAsia="ru-RU"/>
              </w:rPr>
              <w:t>и</w:t>
            </w:r>
            <w:r w:rsidRPr="00A825A9">
              <w:rPr>
                <w:rFonts w:ascii="Arial" w:hAnsi="Arial" w:cs="Arial"/>
                <w:lang w:val="ru-RU" w:eastAsia="ru-RU"/>
              </w:rPr>
              <w:t xml:space="preserve">. Учитывая другие неизвестные эффекты, неопределенность, связанная с </w:t>
            </w:r>
            <w:r w:rsidR="00EC2EC6">
              <w:rPr>
                <w:rFonts w:ascii="Arial" w:hAnsi="Arial" w:cs="Arial"/>
                <w:lang w:val="ru-RU" w:eastAsia="ru-RU"/>
              </w:rPr>
              <w:t>влиянием</w:t>
            </w:r>
            <w:r w:rsidRPr="00A825A9">
              <w:rPr>
                <w:rFonts w:ascii="Arial" w:hAnsi="Arial" w:cs="Arial"/>
                <w:lang w:val="ru-RU" w:eastAsia="ru-RU"/>
              </w:rPr>
              <w:t xml:space="preserve"> площадки и мачт, оценивается в общей сложности в 0,2 дБ для </w:t>
            </w:r>
            <w:r w:rsidR="009E421B">
              <w:rPr>
                <w:rFonts w:ascii="Arial" w:hAnsi="Arial" w:cs="Arial"/>
                <w:lang w:val="ru-RU" w:eastAsia="ru-RU"/>
              </w:rPr>
              <w:t>площадки</w:t>
            </w:r>
            <w:r w:rsidRPr="00A825A9">
              <w:rPr>
                <w:rFonts w:ascii="Arial" w:hAnsi="Arial" w:cs="Arial"/>
                <w:lang w:val="ru-RU" w:eastAsia="ru-RU"/>
              </w:rPr>
              <w:t>, котор</w:t>
            </w:r>
            <w:r w:rsidR="00EC2EC6">
              <w:rPr>
                <w:rFonts w:ascii="Arial" w:hAnsi="Arial" w:cs="Arial"/>
                <w:lang w:val="ru-RU" w:eastAsia="ru-RU"/>
              </w:rPr>
              <w:t>ая</w:t>
            </w:r>
            <w:r w:rsidRPr="00A825A9">
              <w:rPr>
                <w:rFonts w:ascii="Arial" w:hAnsi="Arial" w:cs="Arial"/>
                <w:lang w:val="ru-RU" w:eastAsia="ru-RU"/>
              </w:rPr>
              <w:t xml:space="preserve"> удовлетворяет требованиям CALTS в пределах 1,0 дБ.</w:t>
            </w:r>
          </w:p>
        </w:tc>
      </w:tr>
      <w:tr w:rsidR="00471C14" w:rsidRPr="00DA1162" w14:paraId="78B7C8EA" w14:textId="77777777" w:rsidTr="003A5F7B">
        <w:tc>
          <w:tcPr>
            <w:tcW w:w="817" w:type="dxa"/>
          </w:tcPr>
          <w:p w14:paraId="4C06E13A" w14:textId="77777777" w:rsidR="00471C14" w:rsidRPr="009E421B" w:rsidRDefault="00471C14" w:rsidP="009E421B">
            <w:pPr>
              <w:widowControl w:val="0"/>
              <w:tabs>
                <w:tab w:val="left" w:pos="874"/>
              </w:tabs>
              <w:spacing w:before="240" w:after="260" w:line="360" w:lineRule="auto"/>
              <w:ind w:firstLine="31"/>
              <w:rPr>
                <w:rFonts w:ascii="Arial" w:hAnsi="Arial" w:cs="Arial"/>
                <w:lang w:val="ru-RU" w:eastAsia="ru-RU"/>
              </w:rPr>
            </w:pPr>
            <w:r w:rsidRPr="009E421B">
              <w:rPr>
                <w:rFonts w:ascii="Arial" w:hAnsi="Arial" w:cs="Arial"/>
                <w:lang w:val="ru-RU" w:eastAsia="ru-RU"/>
              </w:rPr>
              <w:lastRenderedPageBreak/>
              <w:t>N27)</w:t>
            </w:r>
          </w:p>
        </w:tc>
        <w:tc>
          <w:tcPr>
            <w:tcW w:w="8754" w:type="dxa"/>
          </w:tcPr>
          <w:p w14:paraId="4BC5A780" w14:textId="313E828C" w:rsidR="00471C14" w:rsidRPr="009E421B" w:rsidRDefault="00471C14" w:rsidP="009E421B">
            <w:pPr>
              <w:widowControl w:val="0"/>
              <w:tabs>
                <w:tab w:val="left" w:pos="874"/>
              </w:tabs>
              <w:spacing w:before="240" w:after="260" w:line="360" w:lineRule="auto"/>
              <w:ind w:firstLine="31"/>
              <w:rPr>
                <w:rFonts w:ascii="Arial" w:hAnsi="Arial" w:cs="Arial"/>
                <w:lang w:val="ru-RU" w:eastAsia="ru-RU"/>
              </w:rPr>
            </w:pPr>
            <w:r w:rsidRPr="009E421B">
              <w:rPr>
                <w:rFonts w:ascii="Arial" w:hAnsi="Arial" w:cs="Arial"/>
                <w:lang w:val="ru-RU" w:eastAsia="ru-RU"/>
              </w:rPr>
              <w:t xml:space="preserve">При измерении </w:t>
            </w:r>
            <w:r w:rsidR="009E421B">
              <w:rPr>
                <w:rFonts w:ascii="Arial" w:hAnsi="Arial" w:cs="Arial"/>
                <w:lang w:val="ru-RU" w:eastAsia="ru-RU"/>
              </w:rPr>
              <w:t>методом</w:t>
            </w:r>
            <w:r w:rsidRPr="009E421B">
              <w:rPr>
                <w:rFonts w:ascii="Arial" w:hAnsi="Arial" w:cs="Arial"/>
                <w:lang w:val="ru-RU" w:eastAsia="ru-RU"/>
              </w:rPr>
              <w:t xml:space="preserve"> эталонной антенны SAM </w:t>
            </w:r>
            <w:r w:rsidR="00827010">
              <w:rPr>
                <w:rFonts w:ascii="Arial" w:hAnsi="Arial" w:cs="Arial"/>
                <w:lang w:val="ru-RU" w:eastAsia="ru-RU"/>
              </w:rPr>
              <w:t>на</w:t>
            </w:r>
            <w:r w:rsidRPr="009E421B">
              <w:rPr>
                <w:rFonts w:ascii="Arial" w:hAnsi="Arial" w:cs="Arial"/>
                <w:lang w:val="ru-RU" w:eastAsia="ru-RU"/>
              </w:rPr>
              <w:t xml:space="preserve"> вертикальной поляризации расстояние между антеннами устанавливается равным 10 м, что является почти таким же условием, как при калибровке эталонной антенны STA. Следовательно, </w:t>
            </w:r>
            <w:r w:rsidR="0099242F" w:rsidRPr="009E421B">
              <w:rPr>
                <w:rFonts w:ascii="Arial" w:hAnsi="Arial" w:cs="Arial"/>
                <w:lang w:val="ru-RU" w:eastAsia="ru-RU"/>
              </w:rPr>
              <w:t xml:space="preserve">при измерении </w:t>
            </w:r>
            <m:oMath>
              <m:sSub>
                <m:sSubPr>
                  <m:ctrlPr>
                    <w:rPr>
                      <w:rFonts w:ascii="Cambria Math" w:hAnsi="Cambria Math" w:cs="Arial"/>
                      <w:lang w:val="ru-RU" w:eastAsia="ru-RU"/>
                    </w:rPr>
                  </m:ctrlPr>
                </m:sSubPr>
                <m:e>
                  <m:r>
                    <w:rPr>
                      <w:rFonts w:ascii="Cambria Math" w:hAnsi="Cambria Math" w:cs="Arial"/>
                      <w:lang w:eastAsia="ru-RU"/>
                    </w:rPr>
                    <m:t>U</m:t>
                  </m:r>
                </m:e>
                <m:sub>
                  <m:r>
                    <w:rPr>
                      <w:rFonts w:ascii="Cambria Math" w:hAnsi="Cambria Math" w:cs="Arial"/>
                      <w:lang w:val="ru-RU" w:eastAsia="ru-RU"/>
                    </w:rPr>
                    <m:t>STA</m:t>
                  </m:r>
                </m:sub>
              </m:sSub>
            </m:oMath>
            <w:r w:rsidR="0099242F">
              <w:rPr>
                <w:rFonts w:ascii="Arial" w:hAnsi="Arial" w:cs="Arial"/>
                <w:lang w:val="ru-RU" w:eastAsia="ru-RU"/>
              </w:rPr>
              <w:t xml:space="preserve"> </w:t>
            </w:r>
            <w:r w:rsidRPr="009E421B">
              <w:rPr>
                <w:rFonts w:ascii="Arial" w:hAnsi="Arial" w:cs="Arial"/>
                <w:lang w:val="ru-RU" w:eastAsia="ru-RU"/>
              </w:rPr>
              <w:t xml:space="preserve">влияние </w:t>
            </w:r>
            <w:r w:rsidR="0099242F">
              <w:rPr>
                <w:rFonts w:ascii="Arial" w:hAnsi="Arial" w:cs="Arial"/>
                <w:lang w:val="ru-RU" w:eastAsia="ru-RU"/>
              </w:rPr>
              <w:t>эффекта ближней</w:t>
            </w:r>
            <w:r w:rsidRPr="009E421B">
              <w:rPr>
                <w:rFonts w:ascii="Arial" w:hAnsi="Arial" w:cs="Arial"/>
                <w:lang w:val="ru-RU" w:eastAsia="ru-RU"/>
              </w:rPr>
              <w:t xml:space="preserve"> </w:t>
            </w:r>
            <w:r w:rsidR="00897D7B">
              <w:rPr>
                <w:rFonts w:ascii="Arial" w:hAnsi="Arial" w:cs="Arial"/>
                <w:lang w:val="ru-RU" w:eastAsia="ru-RU"/>
              </w:rPr>
              <w:t xml:space="preserve">зоны </w:t>
            </w:r>
            <w:r w:rsidRPr="009E421B">
              <w:rPr>
                <w:rFonts w:ascii="Arial" w:hAnsi="Arial" w:cs="Arial"/>
                <w:lang w:val="ru-RU" w:eastAsia="ru-RU"/>
              </w:rPr>
              <w:t xml:space="preserve">будет незначительным. С другой стороны, обратившись к рисунку C.6 c) (см. C.6.1), погрешность, вызванную влиянием мнимого </w:t>
            </w:r>
            <w:r w:rsidR="0099242F">
              <w:rPr>
                <w:rFonts w:ascii="Arial" w:hAnsi="Arial" w:cs="Arial"/>
                <w:lang w:val="ru-RU" w:eastAsia="ru-RU"/>
              </w:rPr>
              <w:t>изображения</w:t>
            </w:r>
            <w:r w:rsidRPr="009E421B">
              <w:rPr>
                <w:rFonts w:ascii="Arial" w:hAnsi="Arial" w:cs="Arial"/>
                <w:lang w:val="ru-RU" w:eastAsia="ru-RU"/>
              </w:rPr>
              <w:t xml:space="preserve"> антенны, можно оценить примерно в 0,2 дБ для высоты </w:t>
            </w:r>
            <w:r w:rsidR="00897D7B">
              <w:rPr>
                <w:rFonts w:ascii="Arial" w:hAnsi="Arial" w:cs="Arial"/>
                <w:lang w:val="ru-RU" w:eastAsia="ru-RU"/>
              </w:rPr>
              <w:t xml:space="preserve">установки </w:t>
            </w:r>
            <w:r w:rsidRPr="009E421B">
              <w:rPr>
                <w:rFonts w:ascii="Arial" w:hAnsi="Arial" w:cs="Arial"/>
                <w:lang w:val="ru-RU" w:eastAsia="ru-RU"/>
              </w:rPr>
              <w:t>антенны 1,75 м.</w:t>
            </w:r>
          </w:p>
        </w:tc>
      </w:tr>
      <w:tr w:rsidR="00471C14" w:rsidRPr="00471C14" w14:paraId="2754D7C7" w14:textId="77777777" w:rsidTr="003A5F7B">
        <w:tc>
          <w:tcPr>
            <w:tcW w:w="817" w:type="dxa"/>
          </w:tcPr>
          <w:p w14:paraId="3DA3BD08" w14:textId="77777777" w:rsidR="00471C14" w:rsidRPr="0099242F" w:rsidRDefault="00471C14" w:rsidP="0099242F">
            <w:pPr>
              <w:widowControl w:val="0"/>
              <w:tabs>
                <w:tab w:val="left" w:pos="874"/>
              </w:tabs>
              <w:spacing w:before="240" w:after="260" w:line="360" w:lineRule="auto"/>
              <w:ind w:firstLine="31"/>
              <w:rPr>
                <w:rFonts w:ascii="Arial" w:hAnsi="Arial" w:cs="Arial"/>
                <w:lang w:val="ru-RU" w:eastAsia="ru-RU"/>
              </w:rPr>
            </w:pPr>
            <w:r w:rsidRPr="0099242F">
              <w:rPr>
                <w:rFonts w:ascii="Arial" w:hAnsi="Arial" w:cs="Arial"/>
                <w:lang w:val="ru-RU" w:eastAsia="ru-RU"/>
              </w:rPr>
              <w:t>N28)</w:t>
            </w:r>
          </w:p>
        </w:tc>
        <w:tc>
          <w:tcPr>
            <w:tcW w:w="8754" w:type="dxa"/>
          </w:tcPr>
          <w:p w14:paraId="5074AE70" w14:textId="5ED1EE9B" w:rsidR="00471C14" w:rsidRPr="0099242F" w:rsidRDefault="00471C14" w:rsidP="0099242F">
            <w:pPr>
              <w:widowControl w:val="0"/>
              <w:tabs>
                <w:tab w:val="left" w:pos="874"/>
              </w:tabs>
              <w:spacing w:before="240" w:after="260" w:line="360" w:lineRule="auto"/>
              <w:ind w:firstLine="31"/>
              <w:rPr>
                <w:rFonts w:ascii="Arial" w:hAnsi="Arial" w:cs="Arial"/>
                <w:lang w:val="ru-RU" w:eastAsia="ru-RU"/>
              </w:rPr>
            </w:pPr>
            <w:r w:rsidRPr="0099242F">
              <w:rPr>
                <w:rFonts w:ascii="Arial" w:hAnsi="Arial" w:cs="Arial"/>
                <w:lang w:val="ru-RU" w:eastAsia="ru-RU"/>
              </w:rPr>
              <w:t xml:space="preserve">Погрешность 0,04 дБ, приведенная в таблице 12 (см. 9.3.3), получена для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=0</m:t>
              </m:r>
            </m:oMath>
            <w:r w:rsidRPr="0099242F">
              <w:rPr>
                <w:rFonts w:ascii="Arial" w:hAnsi="Arial" w:cs="Arial"/>
                <w:lang w:val="ru-RU" w:eastAsia="ru-RU"/>
              </w:rPr>
              <w:t xml:space="preserve"> м и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=1,75</m:t>
              </m:r>
            </m:oMath>
            <w:r w:rsidRPr="0099242F">
              <w:rPr>
                <w:rFonts w:ascii="Arial" w:hAnsi="Arial" w:cs="Arial"/>
                <w:lang w:val="ru-RU" w:eastAsia="ru-RU"/>
              </w:rPr>
              <w:t xml:space="preserve"> м по уравнению (28) (см. 7.3.3) со знаком минус, измененным на знак плюс, где эталонная STA и </w:t>
            </w:r>
            <w:r w:rsidR="0099242F">
              <w:rPr>
                <w:rFonts w:ascii="Arial" w:hAnsi="Arial" w:cs="Arial"/>
                <w:lang w:val="ru-RU" w:eastAsia="ru-RU"/>
              </w:rPr>
              <w:t>калибруемая</w:t>
            </w:r>
            <w:r w:rsidRPr="0099242F">
              <w:rPr>
                <w:rFonts w:ascii="Arial" w:hAnsi="Arial" w:cs="Arial"/>
                <w:lang w:val="ru-RU" w:eastAsia="ru-RU"/>
              </w:rPr>
              <w:t xml:space="preserve"> </w:t>
            </w:r>
            <w:r w:rsidR="0099242F" w:rsidRPr="0099242F">
              <w:rPr>
                <w:rFonts w:ascii="Arial" w:hAnsi="Arial" w:cs="Arial"/>
                <w:lang w:val="ru-RU" w:eastAsia="ru-RU"/>
              </w:rPr>
              <w:t xml:space="preserve">AUC </w:t>
            </w:r>
            <w:r w:rsidRPr="0099242F">
              <w:rPr>
                <w:rFonts w:ascii="Arial" w:hAnsi="Arial" w:cs="Arial"/>
                <w:lang w:val="ru-RU" w:eastAsia="ru-RU"/>
              </w:rPr>
              <w:t xml:space="preserve">антенны попеременно размещены на расстоянии </w:t>
            </w:r>
            <m:oMath>
              <m:r>
                <w:rPr>
                  <w:rFonts w:ascii="Cambria Math" w:hAnsi="Cambria Math" w:cs="Arial"/>
                  <w:lang w:eastAsia="ru-RU"/>
                </w:rPr>
                <m:t>d</m:t>
              </m:r>
            </m:oMath>
            <w:r w:rsidRPr="0099242F">
              <w:rPr>
                <w:rFonts w:ascii="Arial" w:hAnsi="Arial" w:cs="Arial"/>
                <w:lang w:val="ru-RU" w:eastAsia="ru-RU"/>
              </w:rPr>
              <w:t> = 10 м с погрешностью 0,05 м.</w:t>
            </w:r>
          </w:p>
        </w:tc>
      </w:tr>
      <w:tr w:rsidR="00471C14" w:rsidRPr="00DA1162" w14:paraId="19D1DC19" w14:textId="77777777" w:rsidTr="003A5F7B">
        <w:tc>
          <w:tcPr>
            <w:tcW w:w="817" w:type="dxa"/>
          </w:tcPr>
          <w:p w14:paraId="7CE6C601" w14:textId="77777777" w:rsidR="00471C14" w:rsidRPr="00A10128" w:rsidRDefault="00471C14" w:rsidP="00A10128">
            <w:pPr>
              <w:widowControl w:val="0"/>
              <w:tabs>
                <w:tab w:val="left" w:pos="874"/>
              </w:tabs>
              <w:spacing w:before="240" w:after="260" w:line="360" w:lineRule="auto"/>
              <w:ind w:firstLine="31"/>
              <w:rPr>
                <w:rFonts w:ascii="Arial" w:hAnsi="Arial" w:cs="Arial"/>
                <w:lang w:val="ru-RU" w:eastAsia="ru-RU"/>
              </w:rPr>
            </w:pPr>
            <w:r w:rsidRPr="00A10128">
              <w:rPr>
                <w:rFonts w:ascii="Arial" w:hAnsi="Arial" w:cs="Arial"/>
                <w:lang w:val="ru-RU" w:eastAsia="ru-RU"/>
              </w:rPr>
              <w:t>N29)</w:t>
            </w:r>
          </w:p>
        </w:tc>
        <w:tc>
          <w:tcPr>
            <w:tcW w:w="8754" w:type="dxa"/>
          </w:tcPr>
          <w:p w14:paraId="0E48CC4A" w14:textId="779BF8F5" w:rsidR="00471C14" w:rsidRPr="00A10128" w:rsidRDefault="00A054C0" w:rsidP="00A10128">
            <w:pPr>
              <w:widowControl w:val="0"/>
              <w:tabs>
                <w:tab w:val="left" w:pos="874"/>
              </w:tabs>
              <w:spacing w:before="240" w:after="260" w:line="360" w:lineRule="auto"/>
              <w:ind w:firstLine="31"/>
              <w:rPr>
                <w:rFonts w:ascii="Arial" w:hAnsi="Arial" w:cs="Arial"/>
                <w:lang w:val="ru-RU" w:eastAsia="ru-RU"/>
              </w:rPr>
            </w:pPr>
            <w:r>
              <w:rPr>
                <w:rFonts w:ascii="Arial" w:hAnsi="Arial" w:cs="Arial"/>
                <w:lang w:val="ru-RU" w:eastAsia="ru-RU"/>
              </w:rPr>
              <w:t>При</w:t>
            </w:r>
            <w:r w:rsidR="00471C14" w:rsidRPr="00A10128">
              <w:rPr>
                <w:rFonts w:ascii="Arial" w:hAnsi="Arial" w:cs="Arial"/>
                <w:lang w:val="ru-RU" w:eastAsia="ru-RU"/>
              </w:rPr>
              <w:t xml:space="preserve"> калибровк</w:t>
            </w:r>
            <w:r>
              <w:rPr>
                <w:rFonts w:ascii="Arial" w:hAnsi="Arial" w:cs="Arial"/>
                <w:lang w:val="ru-RU" w:eastAsia="ru-RU"/>
              </w:rPr>
              <w:t>е</w:t>
            </w:r>
            <w:r w:rsidR="00471C14" w:rsidRPr="00A10128">
              <w:rPr>
                <w:rFonts w:ascii="Arial" w:hAnsi="Arial" w:cs="Arial"/>
                <w:lang w:val="ru-RU" w:eastAsia="ru-RU"/>
              </w:rPr>
              <w:t xml:space="preserve"> биконических антенн </w:t>
            </w:r>
            <w:r w:rsidR="00A10128">
              <w:rPr>
                <w:rFonts w:ascii="Arial" w:hAnsi="Arial" w:cs="Arial"/>
                <w:lang w:val="ru-RU" w:eastAsia="ru-RU"/>
              </w:rPr>
              <w:t>методом</w:t>
            </w:r>
            <w:r w:rsidR="00471C14" w:rsidRPr="00A10128">
              <w:rPr>
                <w:rFonts w:ascii="Arial" w:hAnsi="Arial" w:cs="Arial"/>
                <w:lang w:val="ru-RU" w:eastAsia="ru-RU"/>
              </w:rPr>
              <w:t xml:space="preserve"> эталонной антенны SAM </w:t>
            </w:r>
            <w:r w:rsidR="00A10128">
              <w:rPr>
                <w:rFonts w:ascii="Arial" w:hAnsi="Arial" w:cs="Arial"/>
                <w:lang w:val="ru-RU" w:eastAsia="ru-RU"/>
              </w:rPr>
              <w:t>на</w:t>
            </w:r>
            <w:r w:rsidR="00471C14" w:rsidRPr="00A10128">
              <w:rPr>
                <w:rFonts w:ascii="Arial" w:hAnsi="Arial" w:cs="Arial"/>
                <w:lang w:val="ru-RU" w:eastAsia="ru-RU"/>
              </w:rPr>
              <w:t xml:space="preserve"> вертикальной поляризации </w:t>
            </w:r>
            <w:r w:rsidR="00A10128">
              <w:rPr>
                <w:rFonts w:ascii="Arial" w:hAnsi="Arial" w:cs="Arial"/>
                <w:lang w:val="ru-RU" w:eastAsia="ru-RU"/>
              </w:rPr>
              <w:t>отличие</w:t>
            </w:r>
            <w:r w:rsidR="00471C14" w:rsidRPr="00A10128">
              <w:rPr>
                <w:rFonts w:ascii="Arial" w:hAnsi="Arial" w:cs="Arial"/>
                <w:lang w:val="ru-RU" w:eastAsia="ru-RU"/>
              </w:rPr>
              <w:t xml:space="preserve"> между высотами эталонной STA и</w:t>
            </w:r>
            <w:r w:rsidR="00A10128">
              <w:rPr>
                <w:rFonts w:ascii="Arial" w:hAnsi="Arial" w:cs="Arial"/>
                <w:lang w:val="ru-RU" w:eastAsia="ru-RU"/>
              </w:rPr>
              <w:t xml:space="preserve"> калибруемой</w:t>
            </w:r>
            <w:r w:rsidR="00471C14" w:rsidRPr="00A10128">
              <w:rPr>
                <w:rFonts w:ascii="Arial" w:hAnsi="Arial" w:cs="Arial"/>
                <w:lang w:val="ru-RU" w:eastAsia="ru-RU"/>
              </w:rPr>
              <w:t xml:space="preserve"> </w:t>
            </w:r>
            <w:r w:rsidR="00A10128" w:rsidRPr="00A10128">
              <w:rPr>
                <w:rFonts w:ascii="Arial" w:hAnsi="Arial" w:cs="Arial"/>
                <w:lang w:val="ru-RU" w:eastAsia="ru-RU"/>
              </w:rPr>
              <w:t xml:space="preserve">AUC </w:t>
            </w:r>
            <w:r w:rsidR="00471C14" w:rsidRPr="00A10128">
              <w:rPr>
                <w:rFonts w:ascii="Arial" w:hAnsi="Arial" w:cs="Arial"/>
                <w:lang w:val="ru-RU" w:eastAsia="ru-RU"/>
              </w:rPr>
              <w:t xml:space="preserve">антеннами </w:t>
            </w:r>
            <w:r w:rsidR="00A10128" w:rsidRPr="00A10128">
              <w:rPr>
                <w:rFonts w:ascii="Arial" w:hAnsi="Arial" w:cs="Arial"/>
                <w:lang w:val="ru-RU" w:eastAsia="ru-RU"/>
              </w:rPr>
              <w:t xml:space="preserve">0,01 м </w:t>
            </w:r>
            <w:r w:rsidR="00471C14" w:rsidRPr="00A10128">
              <w:rPr>
                <w:rFonts w:ascii="Arial" w:hAnsi="Arial" w:cs="Arial"/>
                <w:lang w:val="ru-RU" w:eastAsia="ru-RU"/>
              </w:rPr>
              <w:t xml:space="preserve">может привести к </w:t>
            </w:r>
            <w:r>
              <w:rPr>
                <w:rFonts w:ascii="Arial" w:hAnsi="Arial" w:cs="Arial"/>
                <w:lang w:val="ru-RU" w:eastAsia="ru-RU"/>
              </w:rPr>
              <w:t>значению</w:t>
            </w:r>
            <w:r w:rsidR="00471C14" w:rsidRPr="00A10128">
              <w:rPr>
                <w:rFonts w:ascii="Arial" w:hAnsi="Arial" w:cs="Arial"/>
                <w:lang w:val="ru-RU" w:eastAsia="ru-RU"/>
              </w:rPr>
              <w:t xml:space="preserve"> 0,002 дБ </w:t>
            </w:r>
            <w:r>
              <w:rPr>
                <w:rFonts w:ascii="Arial" w:hAnsi="Arial" w:cs="Arial"/>
                <w:lang w:val="ru-RU" w:eastAsia="ru-RU"/>
              </w:rPr>
              <w:t>разности</w:t>
            </w:r>
            <w:r w:rsidR="00471C14" w:rsidRPr="00A10128">
              <w:rPr>
                <w:rFonts w:ascii="Arial" w:hAnsi="Arial" w:cs="Arial"/>
                <w:lang w:val="ru-RU" w:eastAsia="ru-RU"/>
              </w:rPr>
              <w:t xml:space="preserve"> </w:t>
            </w:r>
            <m:oMath>
              <m:d>
                <m:dPr>
                  <m:ctrlPr>
                    <w:rPr>
                      <w:rFonts w:ascii="Cambria Math" w:hAnsi="Cambria Math" w:cs="Arial"/>
                      <w:lang w:val="ru-RU" w:eastAsia="ru-RU"/>
                    </w:rPr>
                  </m:ctrlPr>
                </m:dPr>
                <m:e>
                  <m:sSub>
                    <m:sSubPr>
                      <m:ctrlPr>
                        <w:rPr>
                          <w:rFonts w:ascii="Cambria Math" w:hAnsi="Cambria Math" w:cs="Arial"/>
                          <w:i/>
                          <w:lang w:val="ru-RU" w:eastAsia="ru-RU"/>
                        </w:rPr>
                      </m:ctrlPr>
                    </m:sSubPr>
                    <m:e>
                      <m:r>
                        <w:rPr>
                          <w:rFonts w:ascii="Cambria Math" w:hAnsi="Cambria Math" w:cs="Arial"/>
                          <w:lang w:eastAsia="ru-RU"/>
                        </w:rPr>
                        <m:t>U</m:t>
                      </m:r>
                    </m:e>
                    <m:sub>
                      <m:r>
                        <w:rPr>
                          <w:rFonts w:ascii="Cambria Math" w:hAnsi="Cambria Math" w:cs="Arial"/>
                          <w:lang w:val="ru-RU" w:eastAsia="ru-RU"/>
                        </w:rPr>
                        <m:t>STA</m:t>
                      </m:r>
                    </m:sub>
                  </m:sSub>
                  <m:r>
                    <w:rPr>
                      <w:rFonts w:ascii="Cambria Math" w:hAnsi="Cambria Math" w:cs="Arial"/>
                      <w:lang w:val="ru-RU" w:eastAsia="ru-RU"/>
                    </w:rPr>
                    <m:t>-</m:t>
                  </m:r>
                  <m:sSub>
                    <m:sSubPr>
                      <m:ctrlPr>
                        <w:rPr>
                          <w:rFonts w:ascii="Cambria Math" w:hAnsi="Cambria Math" w:cs="Arial"/>
                          <w:i/>
                          <w:lang w:val="ru-RU" w:eastAsia="ru-RU"/>
                        </w:rPr>
                      </m:ctrlPr>
                    </m:sSubPr>
                    <m:e>
                      <m:r>
                        <w:rPr>
                          <w:rFonts w:ascii="Cambria Math" w:hAnsi="Cambria Math" w:cs="Arial"/>
                          <w:lang w:val="ru-RU" w:eastAsia="ru-RU"/>
                        </w:rPr>
                        <m:t>U</m:t>
                      </m:r>
                    </m:e>
                    <m:sub>
                      <m:r>
                        <w:rPr>
                          <w:rFonts w:ascii="Cambria Math" w:hAnsi="Cambria Math" w:cs="Arial"/>
                          <w:lang w:val="ru-RU" w:eastAsia="ru-RU"/>
                        </w:rPr>
                        <m:t>AUC</m:t>
                      </m:r>
                    </m:sub>
                  </m:sSub>
                </m:e>
              </m:d>
            </m:oMath>
            <w:r w:rsidR="00471C14" w:rsidRPr="00A10128">
              <w:rPr>
                <w:rFonts w:ascii="Arial" w:hAnsi="Arial" w:cs="Arial"/>
                <w:lang w:val="ru-RU" w:eastAsia="ru-RU"/>
              </w:rPr>
              <w:t xml:space="preserve">, которая оценивается для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=0</m:t>
              </m:r>
            </m:oMath>
            <w:r w:rsidR="00471C14" w:rsidRPr="00A10128">
              <w:rPr>
                <w:rFonts w:ascii="Arial" w:hAnsi="Arial" w:cs="Arial"/>
                <w:lang w:val="ru-RU" w:eastAsia="ru-RU"/>
              </w:rPr>
              <w:t xml:space="preserve"> м и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=1,75±0,01</m:t>
              </m:r>
            </m:oMath>
            <w:r w:rsidR="00471C14" w:rsidRPr="00A10128">
              <w:rPr>
                <w:rFonts w:ascii="Arial" w:hAnsi="Arial" w:cs="Arial"/>
                <w:lang w:val="ru-RU" w:eastAsia="ru-RU"/>
              </w:rPr>
              <w:t> м из уравнения (28) (см. 7.3.3) со знаком минус, замененным на знак плюс.</w:t>
            </w:r>
          </w:p>
        </w:tc>
      </w:tr>
      <w:tr w:rsidR="00471C14" w:rsidRPr="00A054C0" w14:paraId="35CD2241" w14:textId="77777777" w:rsidTr="003A5F7B">
        <w:tc>
          <w:tcPr>
            <w:tcW w:w="817" w:type="dxa"/>
          </w:tcPr>
          <w:p w14:paraId="22F55AD0" w14:textId="77777777" w:rsidR="00471C14" w:rsidRPr="00A054C0" w:rsidRDefault="00471C14" w:rsidP="00A054C0">
            <w:pPr>
              <w:widowControl w:val="0"/>
              <w:tabs>
                <w:tab w:val="left" w:pos="874"/>
              </w:tabs>
              <w:spacing w:before="240" w:after="260" w:line="360" w:lineRule="auto"/>
              <w:ind w:firstLine="31"/>
              <w:rPr>
                <w:rFonts w:ascii="Arial" w:hAnsi="Arial" w:cs="Arial"/>
                <w:lang w:val="ru-RU" w:eastAsia="ru-RU"/>
              </w:rPr>
            </w:pPr>
            <w:r w:rsidRPr="00A054C0">
              <w:rPr>
                <w:rFonts w:ascii="Arial" w:hAnsi="Arial" w:cs="Arial"/>
                <w:lang w:val="ru-RU" w:eastAsia="ru-RU"/>
              </w:rPr>
              <w:t>N30)</w:t>
            </w:r>
          </w:p>
        </w:tc>
        <w:tc>
          <w:tcPr>
            <w:tcW w:w="8754" w:type="dxa"/>
          </w:tcPr>
          <w:p w14:paraId="3D3BAF9E" w14:textId="5AF469C7" w:rsidR="00471C14" w:rsidRPr="00A054C0" w:rsidRDefault="00471C14" w:rsidP="00A054C0">
            <w:pPr>
              <w:widowControl w:val="0"/>
              <w:tabs>
                <w:tab w:val="left" w:pos="874"/>
              </w:tabs>
              <w:spacing w:before="240" w:after="260" w:line="360" w:lineRule="auto"/>
              <w:ind w:firstLine="31"/>
              <w:rPr>
                <w:rFonts w:ascii="Arial" w:hAnsi="Arial" w:cs="Arial"/>
                <w:lang w:val="ru-RU" w:eastAsia="ru-RU"/>
              </w:rPr>
            </w:pPr>
            <w:r w:rsidRPr="00A054C0">
              <w:rPr>
                <w:rFonts w:ascii="Arial" w:hAnsi="Arial" w:cs="Arial"/>
                <w:lang w:val="ru-RU" w:eastAsia="ru-RU"/>
              </w:rPr>
              <w:t xml:space="preserve">При калибровке гибридных антенн следует учитывать дополнительную неопределенность из-за положения фазового центра и взаимной связи с мнимым </w:t>
            </w:r>
            <w:r w:rsidR="00A054C0">
              <w:rPr>
                <w:rFonts w:ascii="Arial" w:hAnsi="Arial" w:cs="Arial"/>
                <w:lang w:val="ru-RU" w:eastAsia="ru-RU"/>
              </w:rPr>
              <w:t>изображением</w:t>
            </w:r>
            <w:r w:rsidRPr="00A054C0">
              <w:rPr>
                <w:rFonts w:ascii="Arial" w:hAnsi="Arial" w:cs="Arial"/>
                <w:lang w:val="ru-RU" w:eastAsia="ru-RU"/>
              </w:rPr>
              <w:t xml:space="preserve"> антенны. Таблица 12 (см. 9.3.3) </w:t>
            </w:r>
            <w:r w:rsidR="00A054C0">
              <w:rPr>
                <w:rFonts w:ascii="Arial" w:hAnsi="Arial" w:cs="Arial"/>
                <w:lang w:val="ru-RU" w:eastAsia="ru-RU"/>
              </w:rPr>
              <w:t>предусматривает</w:t>
            </w:r>
            <w:r w:rsidRPr="00A054C0">
              <w:rPr>
                <w:rFonts w:ascii="Arial" w:hAnsi="Arial" w:cs="Arial"/>
                <w:lang w:val="ru-RU" w:eastAsia="ru-RU"/>
              </w:rPr>
              <w:t xml:space="preserve"> </w:t>
            </w:r>
            <w:r w:rsidR="008B1110">
              <w:rPr>
                <w:rFonts w:ascii="Arial" w:hAnsi="Arial" w:cs="Arial"/>
                <w:lang w:val="ru-RU" w:eastAsia="ru-RU"/>
              </w:rPr>
              <w:t>значение</w:t>
            </w:r>
            <w:r w:rsidRPr="00A054C0">
              <w:rPr>
                <w:rFonts w:ascii="Arial" w:hAnsi="Arial" w:cs="Arial"/>
                <w:lang w:val="ru-RU" w:eastAsia="ru-RU"/>
              </w:rPr>
              <w:t xml:space="preserve"> 0,3 дБ для </w:t>
            </w:r>
            <w:r w:rsidR="008B1110">
              <w:rPr>
                <w:rFonts w:ascii="Arial" w:hAnsi="Arial" w:cs="Arial"/>
                <w:lang w:val="ru-RU" w:eastAsia="ru-RU"/>
              </w:rPr>
              <w:t>этой составляющей</w:t>
            </w:r>
            <w:r w:rsidRPr="00A054C0">
              <w:rPr>
                <w:rFonts w:ascii="Arial" w:hAnsi="Arial" w:cs="Arial"/>
                <w:lang w:val="ru-RU" w:eastAsia="ru-RU"/>
              </w:rPr>
              <w:t xml:space="preserve"> неопределенности.</w:t>
            </w:r>
          </w:p>
        </w:tc>
      </w:tr>
      <w:tr w:rsidR="00471C14" w:rsidRPr="00DA1162" w14:paraId="75AF49FA" w14:textId="77777777" w:rsidTr="003A5F7B">
        <w:tc>
          <w:tcPr>
            <w:tcW w:w="817" w:type="dxa"/>
          </w:tcPr>
          <w:p w14:paraId="19A7F9FF" w14:textId="77777777" w:rsidR="00471C14" w:rsidRPr="008B1110" w:rsidRDefault="00471C14" w:rsidP="008B1110">
            <w:pPr>
              <w:widowControl w:val="0"/>
              <w:tabs>
                <w:tab w:val="left" w:pos="874"/>
              </w:tabs>
              <w:spacing w:before="240" w:after="260" w:line="360" w:lineRule="auto"/>
              <w:ind w:firstLine="31"/>
              <w:rPr>
                <w:rFonts w:ascii="Arial" w:hAnsi="Arial" w:cs="Arial"/>
                <w:lang w:val="ru-RU" w:eastAsia="ru-RU"/>
              </w:rPr>
            </w:pPr>
            <w:r w:rsidRPr="008B1110">
              <w:rPr>
                <w:rFonts w:ascii="Arial" w:hAnsi="Arial" w:cs="Arial"/>
                <w:lang w:val="ru-RU" w:eastAsia="ru-RU"/>
              </w:rPr>
              <w:t>N31)</w:t>
            </w:r>
          </w:p>
        </w:tc>
        <w:tc>
          <w:tcPr>
            <w:tcW w:w="8754" w:type="dxa"/>
          </w:tcPr>
          <w:p w14:paraId="7CDAEC7C" w14:textId="5677A435" w:rsidR="00471C14" w:rsidRPr="008B1110" w:rsidRDefault="00471C14" w:rsidP="008B1110">
            <w:pPr>
              <w:widowControl w:val="0"/>
              <w:tabs>
                <w:tab w:val="left" w:pos="874"/>
              </w:tabs>
              <w:spacing w:before="240" w:after="260" w:line="360" w:lineRule="auto"/>
              <w:ind w:firstLine="31"/>
              <w:rPr>
                <w:rFonts w:ascii="Arial" w:hAnsi="Arial" w:cs="Arial"/>
                <w:lang w:val="ru-RU" w:eastAsia="ru-RU"/>
              </w:rPr>
            </w:pPr>
            <w:r w:rsidRPr="008B1110">
              <w:rPr>
                <w:rFonts w:ascii="Arial" w:hAnsi="Arial" w:cs="Arial"/>
                <w:lang w:val="ru-RU" w:eastAsia="ru-RU"/>
              </w:rPr>
              <w:t xml:space="preserve">В таблице 13 (см. 9.4.2.2) антенны имеют вертикальную поляризацию и расположены на расстоянии </w:t>
            </w:r>
            <m:oMath>
              <m:r>
                <w:rPr>
                  <w:rFonts w:ascii="Cambria Math" w:hAnsi="Cambria Math" w:cs="Arial"/>
                  <w:lang w:eastAsia="ru-RU"/>
                </w:rPr>
                <m:t>d</m:t>
              </m:r>
            </m:oMath>
            <w:r w:rsidRPr="008B1110">
              <w:rPr>
                <w:rFonts w:ascii="Arial" w:hAnsi="Arial" w:cs="Arial"/>
                <w:lang w:val="ru-RU" w:eastAsia="ru-RU"/>
              </w:rPr>
              <w:t xml:space="preserve"> = 2,5 м и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=4</m:t>
              </m:r>
            </m:oMath>
            <w:r w:rsidRPr="008B1110">
              <w:rPr>
                <w:rFonts w:ascii="Arial" w:hAnsi="Arial" w:cs="Arial"/>
                <w:lang w:val="ru-RU" w:eastAsia="ru-RU"/>
              </w:rPr>
              <w:t xml:space="preserve"> м над металлической пластиной заземления, где отраженная от </w:t>
            </w:r>
            <w:r w:rsidR="008B1110">
              <w:rPr>
                <w:rFonts w:ascii="Arial" w:hAnsi="Arial" w:cs="Arial"/>
                <w:lang w:val="ru-RU" w:eastAsia="ru-RU"/>
              </w:rPr>
              <w:t>подстилающей поверхности электромагнитная</w:t>
            </w:r>
            <w:r w:rsidRPr="008B1110">
              <w:rPr>
                <w:rFonts w:ascii="Arial" w:hAnsi="Arial" w:cs="Arial"/>
                <w:lang w:val="ru-RU" w:eastAsia="ru-RU"/>
              </w:rPr>
              <w:t xml:space="preserve"> волна падает на приемную антенну под углом 73°. Для этого угла рисунки C.12 a), b) и рисунки C.13 a) и b) (C.7.3 и C.7.4) </w:t>
            </w:r>
            <w:r w:rsidRPr="008B1110">
              <w:rPr>
                <w:rFonts w:ascii="Arial" w:hAnsi="Arial" w:cs="Arial"/>
                <w:lang w:val="ru-RU" w:eastAsia="ru-RU"/>
              </w:rPr>
              <w:lastRenderedPageBreak/>
              <w:t xml:space="preserve">подразумевают, что логопериодические дипольные и гибридные антенны имеют коэффициенты калибровки примерно на 10 дБ (= в 3,2 раза) больше, чем в направлении </w:t>
            </w:r>
            <w:r w:rsidR="00EF7292">
              <w:rPr>
                <w:rFonts w:ascii="Arial" w:hAnsi="Arial" w:cs="Arial"/>
                <w:lang w:val="ru-RU" w:eastAsia="ru-RU"/>
              </w:rPr>
              <w:t>главного максимума</w:t>
            </w:r>
            <w:r w:rsidRPr="008B1110">
              <w:rPr>
                <w:rFonts w:ascii="Arial" w:hAnsi="Arial" w:cs="Arial"/>
                <w:lang w:val="ru-RU" w:eastAsia="ru-RU"/>
              </w:rPr>
              <w:t xml:space="preserve">. Соответственно, отраженная от </w:t>
            </w:r>
            <w:r w:rsidR="008B1110">
              <w:rPr>
                <w:rFonts w:ascii="Arial" w:hAnsi="Arial" w:cs="Arial"/>
                <w:lang w:val="ru-RU" w:eastAsia="ru-RU"/>
              </w:rPr>
              <w:t>подстилающей поверхности электромагнитная</w:t>
            </w:r>
            <w:r w:rsidR="008B1110" w:rsidRPr="008B1110">
              <w:rPr>
                <w:rFonts w:ascii="Arial" w:hAnsi="Arial" w:cs="Arial"/>
                <w:lang w:val="ru-RU" w:eastAsia="ru-RU"/>
              </w:rPr>
              <w:t xml:space="preserve"> волна </w:t>
            </w:r>
            <w:r w:rsidRPr="008B1110">
              <w:rPr>
                <w:rFonts w:ascii="Arial" w:hAnsi="Arial" w:cs="Arial"/>
                <w:lang w:val="ru-RU" w:eastAsia="ru-RU"/>
              </w:rPr>
              <w:t xml:space="preserve">может изменить вносимые потери SIL на 0,27 дБ [т.е. </w:t>
            </w:r>
            <m:oMath>
              <m:d>
                <m:dPr>
                  <m:ctrlPr>
                    <w:rPr>
                      <w:rFonts w:ascii="Cambria Math" w:hAnsi="Cambria Math" w:cs="Arial"/>
                      <w:lang w:val="ru-RU" w:eastAsia="ru-RU"/>
                    </w:rPr>
                  </m:ctrlPr>
                </m:dPr>
                <m:e>
                  <m:r>
                    <m:rPr>
                      <m:sty m:val="p"/>
                    </m:rPr>
                    <w:rPr>
                      <w:rFonts w:ascii="Cambria Math" w:hAnsi="Cambria Math" w:cs="Arial"/>
                      <w:lang w:val="ru-RU" w:eastAsia="ru-RU"/>
                    </w:rPr>
                    <m:t>1/</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e>
              </m:d>
              <m:r>
                <m:rPr>
                  <m:sty m:val="p"/>
                </m:rPr>
                <w:rPr>
                  <w:rFonts w:ascii="Cambria Math" w:hAnsi="Cambria Math" w:cs="Arial"/>
                  <w:lang w:val="ru-RU" w:eastAsia="ru-RU"/>
                </w:rPr>
                <m:t>×</m:t>
              </m:r>
              <m:sSup>
                <m:sSupPr>
                  <m:ctrlPr>
                    <w:rPr>
                      <w:rFonts w:ascii="Cambria Math" w:hAnsi="Cambria Math" w:cs="Arial"/>
                      <w:lang w:val="ru-RU" w:eastAsia="ru-RU"/>
                    </w:rPr>
                  </m:ctrlPr>
                </m:sSupPr>
                <m:e>
                  <m:r>
                    <m:rPr>
                      <m:sty m:val="p"/>
                    </m:rPr>
                    <w:rPr>
                      <w:rFonts w:ascii="Cambria Math" w:hAnsi="Cambria Math" w:cs="Arial"/>
                      <w:lang w:val="ru-RU" w:eastAsia="ru-RU"/>
                    </w:rPr>
                    <m:t>0,32</m:t>
                  </m:r>
                </m:e>
                <m:sup>
                  <m:r>
                    <m:rPr>
                      <m:sty m:val="p"/>
                    </m:rPr>
                    <w:rPr>
                      <w:rFonts w:ascii="Cambria Math" w:hAnsi="Cambria Math" w:cs="Arial"/>
                      <w:lang w:val="ru-RU" w:eastAsia="ru-RU"/>
                    </w:rPr>
                    <m:t>2</m:t>
                  </m:r>
                </m:sup>
              </m:sSup>
            </m:oMath>
            <w:r w:rsidRPr="008B1110">
              <w:rPr>
                <w:rFonts w:ascii="Arial" w:hAnsi="Arial" w:cs="Arial"/>
                <w:lang w:val="ru-RU" w:eastAsia="ru-RU"/>
              </w:rPr>
              <w:t xml:space="preserve">] или ниже, чем уровень прямого сигнала (т.е. </w:t>
            </w:r>
            <m:oMath>
              <m:r>
                <m:rPr>
                  <m:sty m:val="p"/>
                </m:rPr>
                <w:rPr>
                  <w:rFonts w:ascii="Cambria Math" w:hAnsi="Cambria Math" w:cs="Arial"/>
                  <w:lang w:val="ru-RU" w:eastAsia="ru-RU"/>
                </w:rPr>
                <m:t>1/</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oMath>
            <w:r w:rsidRPr="008B1110">
              <w:rPr>
                <w:rFonts w:ascii="Arial" w:hAnsi="Arial" w:cs="Arial"/>
                <w:lang w:val="ru-RU" w:eastAsia="ru-RU"/>
              </w:rPr>
              <w:t xml:space="preserve">). Чтобы уменьшить нежелательные эффекты отражения от </w:t>
            </w:r>
            <w:r w:rsidR="00BE03A6">
              <w:rPr>
                <w:rFonts w:ascii="Arial" w:hAnsi="Arial" w:cs="Arial"/>
                <w:lang w:val="ru-RU" w:eastAsia="ru-RU"/>
              </w:rPr>
              <w:t>подстилающей поверхности</w:t>
            </w:r>
            <w:r w:rsidRPr="008B1110">
              <w:rPr>
                <w:rFonts w:ascii="Arial" w:hAnsi="Arial" w:cs="Arial"/>
                <w:lang w:val="ru-RU" w:eastAsia="ru-RU"/>
              </w:rPr>
              <w:t xml:space="preserve"> менее 0,2 дБ, как указано в таблице 13, поглотитель, имеющий обратные потери &gt; 3 дБ (коэффициент отражения = 0,71), необходимо размещать в области мнимого </w:t>
            </w:r>
            <w:r w:rsidR="00BE03A6">
              <w:rPr>
                <w:rFonts w:ascii="Arial" w:hAnsi="Arial" w:cs="Arial"/>
                <w:lang w:val="ru-RU" w:eastAsia="ru-RU"/>
              </w:rPr>
              <w:t>изображения</w:t>
            </w:r>
            <w:r w:rsidRPr="008B1110">
              <w:rPr>
                <w:rFonts w:ascii="Arial" w:hAnsi="Arial" w:cs="Arial"/>
                <w:lang w:val="ru-RU" w:eastAsia="ru-RU"/>
              </w:rPr>
              <w:t xml:space="preserve"> на металлической пластине заземления, как показано на рисунке 19 (см. 9.4.4), либо антенны необходимо поднимать </w:t>
            </w:r>
            <w:r w:rsidR="00BE03A6">
              <w:rPr>
                <w:rFonts w:ascii="Arial" w:hAnsi="Arial" w:cs="Arial"/>
                <w:lang w:val="ru-RU" w:eastAsia="ru-RU"/>
              </w:rPr>
              <w:t xml:space="preserve">значительно выше </w:t>
            </w:r>
            <w:r w:rsidRPr="008B1110">
              <w:rPr>
                <w:rFonts w:ascii="Arial" w:hAnsi="Arial" w:cs="Arial"/>
                <w:lang w:val="ru-RU" w:eastAsia="ru-RU"/>
              </w:rPr>
              <w:t>4 м над металлической пластиной заземления.</w:t>
            </w:r>
          </w:p>
        </w:tc>
      </w:tr>
      <w:tr w:rsidR="00471C14" w:rsidRPr="00047297" w14:paraId="7813D373" w14:textId="77777777" w:rsidTr="003A5F7B">
        <w:tc>
          <w:tcPr>
            <w:tcW w:w="817" w:type="dxa"/>
          </w:tcPr>
          <w:p w14:paraId="60B6029D" w14:textId="77777777" w:rsidR="00471C14" w:rsidRPr="00BE03A6" w:rsidRDefault="00471C14" w:rsidP="00BE03A6">
            <w:pPr>
              <w:widowControl w:val="0"/>
              <w:tabs>
                <w:tab w:val="left" w:pos="874"/>
              </w:tabs>
              <w:spacing w:before="240" w:after="260" w:line="360" w:lineRule="auto"/>
              <w:ind w:firstLine="31"/>
              <w:rPr>
                <w:rFonts w:ascii="Arial" w:hAnsi="Arial" w:cs="Arial"/>
                <w:lang w:val="ru-RU" w:eastAsia="ru-RU"/>
              </w:rPr>
            </w:pPr>
            <w:r w:rsidRPr="00BE03A6">
              <w:rPr>
                <w:rFonts w:ascii="Arial" w:hAnsi="Arial" w:cs="Arial"/>
                <w:lang w:val="ru-RU" w:eastAsia="ru-RU"/>
              </w:rPr>
              <w:lastRenderedPageBreak/>
              <w:t>N32)</w:t>
            </w:r>
          </w:p>
        </w:tc>
        <w:tc>
          <w:tcPr>
            <w:tcW w:w="8754" w:type="dxa"/>
          </w:tcPr>
          <w:p w14:paraId="2E7921D6" w14:textId="0D2A9C50" w:rsidR="00471C14" w:rsidRPr="00BE03A6" w:rsidRDefault="00471C14" w:rsidP="00BE03A6">
            <w:pPr>
              <w:widowControl w:val="0"/>
              <w:tabs>
                <w:tab w:val="left" w:pos="874"/>
              </w:tabs>
              <w:spacing w:before="240" w:after="260" w:line="360" w:lineRule="auto"/>
              <w:ind w:firstLine="31"/>
              <w:rPr>
                <w:rFonts w:ascii="Arial" w:hAnsi="Arial" w:cs="Arial"/>
                <w:lang w:val="ru-RU" w:eastAsia="ru-RU"/>
              </w:rPr>
            </w:pPr>
            <w:r w:rsidRPr="00BE03A6">
              <w:rPr>
                <w:rFonts w:ascii="Arial" w:hAnsi="Arial" w:cs="Arial"/>
                <w:lang w:val="ru-RU" w:eastAsia="ru-RU"/>
              </w:rPr>
              <w:t xml:space="preserve">Компьютерное моделирование показывает, что </w:t>
            </w:r>
            <w:r w:rsidR="00BE03A6">
              <w:rPr>
                <w:rFonts w:ascii="Arial" w:hAnsi="Arial" w:cs="Arial"/>
                <w:lang w:val="ru-RU" w:eastAsia="ru-RU"/>
              </w:rPr>
              <w:t xml:space="preserve">ошибки в определении </w:t>
            </w:r>
            <w:r w:rsidRPr="00BE03A6">
              <w:rPr>
                <w:rFonts w:ascii="Arial" w:hAnsi="Arial" w:cs="Arial"/>
                <w:lang w:val="ru-RU" w:eastAsia="ru-RU"/>
              </w:rPr>
              <w:t>высоты антенны 0,01 м мо</w:t>
            </w:r>
            <w:r w:rsidR="00047297">
              <w:rPr>
                <w:rFonts w:ascii="Arial" w:hAnsi="Arial" w:cs="Arial"/>
                <w:lang w:val="ru-RU" w:eastAsia="ru-RU"/>
              </w:rPr>
              <w:t>гут</w:t>
            </w:r>
            <w:r w:rsidRPr="00BE03A6">
              <w:rPr>
                <w:rFonts w:ascii="Arial" w:hAnsi="Arial" w:cs="Arial"/>
                <w:lang w:val="ru-RU" w:eastAsia="ru-RU"/>
              </w:rPr>
              <w:t xml:space="preserve"> привести к неопределенности 0,03 дБ или менее</w:t>
            </w:r>
            <w:r w:rsidR="00BE03A6">
              <w:rPr>
                <w:rFonts w:ascii="Arial" w:hAnsi="Arial" w:cs="Arial"/>
                <w:lang w:val="ru-RU" w:eastAsia="ru-RU"/>
              </w:rPr>
              <w:t xml:space="preserve"> в коэффициенте калибровки</w:t>
            </w:r>
            <w:r w:rsidRPr="00BE03A6">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BE03A6">
              <w:rPr>
                <w:rFonts w:ascii="Arial" w:hAnsi="Arial" w:cs="Arial"/>
                <w:lang w:val="ru-RU" w:eastAsia="ru-RU"/>
              </w:rPr>
              <w:t xml:space="preserve"> логопериодических антенн </w:t>
            </w:r>
            <w:r w:rsidR="00BE03A6">
              <w:rPr>
                <w:rFonts w:ascii="Arial" w:hAnsi="Arial" w:cs="Arial"/>
                <w:lang w:val="ru-RU" w:eastAsia="ru-RU"/>
              </w:rPr>
              <w:t xml:space="preserve">на </w:t>
            </w:r>
            <w:r w:rsidR="00BE03A6" w:rsidRPr="00BE03A6">
              <w:rPr>
                <w:rFonts w:ascii="Arial" w:hAnsi="Arial" w:cs="Arial"/>
                <w:lang w:val="ru-RU" w:eastAsia="ru-RU"/>
              </w:rPr>
              <w:t>вертикальной</w:t>
            </w:r>
            <w:r w:rsidRPr="00BE03A6">
              <w:rPr>
                <w:rFonts w:ascii="Arial" w:hAnsi="Arial" w:cs="Arial"/>
                <w:lang w:val="ru-RU" w:eastAsia="ru-RU"/>
              </w:rPr>
              <w:t xml:space="preserve"> поляризаци</w:t>
            </w:r>
            <w:r w:rsidR="00BE03A6">
              <w:rPr>
                <w:rFonts w:ascii="Arial" w:hAnsi="Arial" w:cs="Arial"/>
                <w:lang w:val="ru-RU" w:eastAsia="ru-RU"/>
              </w:rPr>
              <w:t>и</w:t>
            </w:r>
            <w:r w:rsidRPr="00BE03A6">
              <w:rPr>
                <w:rFonts w:ascii="Arial" w:hAnsi="Arial" w:cs="Arial"/>
                <w:lang w:val="ru-RU" w:eastAsia="ru-RU"/>
              </w:rPr>
              <w:t>. В этом случае коэффициент чувствительности равен единице.</w:t>
            </w:r>
          </w:p>
        </w:tc>
      </w:tr>
      <w:tr w:rsidR="00471C14" w:rsidRPr="00DA1162" w14:paraId="5037FF54" w14:textId="77777777" w:rsidTr="003A5F7B">
        <w:tc>
          <w:tcPr>
            <w:tcW w:w="817" w:type="dxa"/>
          </w:tcPr>
          <w:p w14:paraId="2BA3D246" w14:textId="77777777" w:rsidR="00471C14" w:rsidRPr="004A149C" w:rsidRDefault="00471C14" w:rsidP="004A149C">
            <w:pPr>
              <w:widowControl w:val="0"/>
              <w:tabs>
                <w:tab w:val="left" w:pos="874"/>
              </w:tabs>
              <w:spacing w:before="240" w:after="260" w:line="360" w:lineRule="auto"/>
              <w:ind w:firstLine="31"/>
              <w:rPr>
                <w:rFonts w:ascii="Arial" w:hAnsi="Arial" w:cs="Arial"/>
                <w:lang w:val="ru-RU" w:eastAsia="ru-RU"/>
              </w:rPr>
            </w:pPr>
            <w:r w:rsidRPr="004A149C">
              <w:rPr>
                <w:rFonts w:ascii="Arial" w:hAnsi="Arial" w:cs="Arial"/>
                <w:lang w:val="ru-RU" w:eastAsia="ru-RU"/>
              </w:rPr>
              <w:t>N33)</w:t>
            </w:r>
          </w:p>
        </w:tc>
        <w:tc>
          <w:tcPr>
            <w:tcW w:w="8754" w:type="dxa"/>
          </w:tcPr>
          <w:p w14:paraId="46C685B2" w14:textId="4C727076" w:rsidR="00471C14" w:rsidRPr="004A149C" w:rsidRDefault="00471C14" w:rsidP="004A149C">
            <w:pPr>
              <w:widowControl w:val="0"/>
              <w:tabs>
                <w:tab w:val="left" w:pos="874"/>
              </w:tabs>
              <w:spacing w:before="240" w:after="260" w:line="360" w:lineRule="auto"/>
              <w:ind w:firstLine="31"/>
              <w:rPr>
                <w:rFonts w:ascii="Arial" w:hAnsi="Arial" w:cs="Arial"/>
                <w:lang w:val="ru-RU" w:eastAsia="ru-RU"/>
              </w:rPr>
            </w:pPr>
            <w:r w:rsidRPr="004A149C">
              <w:rPr>
                <w:rFonts w:ascii="Arial" w:hAnsi="Arial" w:cs="Arial"/>
                <w:lang w:val="ru-RU" w:eastAsia="ru-RU"/>
              </w:rPr>
              <w:t>Эт</w:t>
            </w:r>
            <w:r w:rsidR="00085AE7">
              <w:rPr>
                <w:rFonts w:ascii="Arial" w:hAnsi="Arial" w:cs="Arial"/>
                <w:lang w:val="ru-RU" w:eastAsia="ru-RU"/>
              </w:rPr>
              <w:t>а ошибка</w:t>
            </w:r>
            <w:r w:rsidRPr="004A149C">
              <w:rPr>
                <w:rFonts w:ascii="Arial" w:hAnsi="Arial" w:cs="Arial"/>
                <w:lang w:val="ru-RU" w:eastAsia="ru-RU"/>
              </w:rPr>
              <w:t>,</w:t>
            </w:r>
            <w:r w:rsidR="004A149C">
              <w:rPr>
                <w:rFonts w:ascii="Arial" w:hAnsi="Arial" w:cs="Arial"/>
                <w:lang w:val="ru-RU" w:eastAsia="ru-RU"/>
              </w:rPr>
              <w:t xml:space="preserve"> с </w:t>
            </w:r>
            <w:r w:rsidRPr="004A149C">
              <w:rPr>
                <w:rFonts w:ascii="Arial" w:hAnsi="Arial" w:cs="Arial"/>
                <w:lang w:val="ru-RU" w:eastAsia="ru-RU"/>
              </w:rPr>
              <w:t xml:space="preserve">которой фазовый центр антенны </w:t>
            </w:r>
            <w:r w:rsidR="004A149C">
              <w:rPr>
                <w:rFonts w:ascii="Arial" w:hAnsi="Arial" w:cs="Arial"/>
                <w:lang w:val="ru-RU" w:eastAsia="ru-RU"/>
              </w:rPr>
              <w:t>рассчитывается</w:t>
            </w:r>
            <w:r w:rsidRPr="004A149C">
              <w:rPr>
                <w:rFonts w:ascii="Arial" w:hAnsi="Arial" w:cs="Arial"/>
                <w:lang w:val="ru-RU" w:eastAsia="ru-RU"/>
              </w:rPr>
              <w:t xml:space="preserve"> на заданной частоте. Вклад </w:t>
            </w:r>
            <w:r w:rsidR="00085AE7">
              <w:rPr>
                <w:rFonts w:ascii="Arial" w:hAnsi="Arial" w:cs="Arial"/>
                <w:lang w:val="ru-RU" w:eastAsia="ru-RU"/>
              </w:rPr>
              <w:t xml:space="preserve">неопределённости измерений из-за неточности определения </w:t>
            </w:r>
            <w:r w:rsidRPr="004A149C">
              <w:rPr>
                <w:rFonts w:ascii="Arial" w:hAnsi="Arial" w:cs="Arial"/>
                <w:lang w:val="ru-RU" w:eastAsia="ru-RU"/>
              </w:rPr>
              <w:t xml:space="preserve">фазового центра применим к логопериодическим дипольным и гибридным антеннам. Подробности см. в 7.5.2 и N17). Остаточный вклад неопределенности 0,18 дБ связан с таблицей 13 (см. 9.4.2.2), при условии, что фазовый центр может быть </w:t>
            </w:r>
            <w:r w:rsidR="00085AE7">
              <w:rPr>
                <w:rFonts w:ascii="Arial" w:hAnsi="Arial" w:cs="Arial"/>
                <w:lang w:val="ru-RU" w:eastAsia="ru-RU"/>
              </w:rPr>
              <w:t xml:space="preserve">рассчитан </w:t>
            </w:r>
            <w:r w:rsidRPr="004A149C">
              <w:rPr>
                <w:rFonts w:ascii="Arial" w:hAnsi="Arial" w:cs="Arial"/>
                <w:lang w:val="ru-RU" w:eastAsia="ru-RU"/>
              </w:rPr>
              <w:t xml:space="preserve">с </w:t>
            </w:r>
            <w:r w:rsidR="00085AE7">
              <w:rPr>
                <w:rFonts w:ascii="Arial" w:hAnsi="Arial" w:cs="Arial"/>
                <w:lang w:val="ru-RU" w:eastAsia="ru-RU"/>
              </w:rPr>
              <w:t>ошибкой</w:t>
            </w:r>
            <w:r w:rsidRPr="004A149C">
              <w:rPr>
                <w:rFonts w:ascii="Arial" w:hAnsi="Arial" w:cs="Arial"/>
                <w:lang w:val="ru-RU" w:eastAsia="ru-RU"/>
              </w:rPr>
              <w:t xml:space="preserve"> 2,5 см для расстояния </w:t>
            </w:r>
            <m:oMath>
              <m:r>
                <w:rPr>
                  <w:rFonts w:ascii="Cambria Math" w:hAnsi="Cambria Math" w:cs="Arial"/>
                  <w:lang w:eastAsia="ru-RU"/>
                </w:rPr>
                <m:t>d</m:t>
              </m:r>
            </m:oMath>
            <w:r w:rsidRPr="004A149C">
              <w:rPr>
                <w:rFonts w:ascii="Arial" w:hAnsi="Arial" w:cs="Arial"/>
                <w:lang w:val="ru-RU" w:eastAsia="ru-RU"/>
              </w:rPr>
              <w:t> = 2,5 м.</w:t>
            </w:r>
          </w:p>
          <w:p w14:paraId="331BE549" w14:textId="4A42E888" w:rsidR="00471C14" w:rsidRPr="004A149C" w:rsidRDefault="00085AE7" w:rsidP="00EE2139">
            <w:pPr>
              <w:widowControl w:val="0"/>
              <w:tabs>
                <w:tab w:val="left" w:pos="874"/>
              </w:tabs>
              <w:spacing w:before="240" w:after="260" w:line="360" w:lineRule="auto"/>
              <w:ind w:firstLine="31"/>
              <w:rPr>
                <w:rFonts w:ascii="Arial" w:hAnsi="Arial" w:cs="Arial"/>
                <w:lang w:val="ru-RU" w:eastAsia="ru-RU"/>
              </w:rPr>
            </w:pPr>
            <w:r>
              <w:rPr>
                <w:rFonts w:ascii="Arial" w:hAnsi="Arial" w:cs="Arial"/>
                <w:lang w:val="ru-RU" w:eastAsia="ru-RU"/>
              </w:rPr>
              <w:t>В то же время</w:t>
            </w:r>
            <w:r w:rsidR="00471C14" w:rsidRPr="004A149C">
              <w:rPr>
                <w:rFonts w:ascii="Arial" w:hAnsi="Arial" w:cs="Arial"/>
                <w:lang w:val="ru-RU" w:eastAsia="ru-RU"/>
              </w:rPr>
              <w:t xml:space="preserve"> для логопериодических дипольных и гибридных антенн эта неопределенность должна быть оценена. В качестве примера рассмотрим калибровку логопериодической антенны, имеющую дипольные элементы, резон</w:t>
            </w:r>
            <w:r w:rsidR="00C074B2">
              <w:rPr>
                <w:rFonts w:ascii="Arial" w:hAnsi="Arial" w:cs="Arial"/>
                <w:lang w:val="ru-RU" w:eastAsia="ru-RU"/>
              </w:rPr>
              <w:t>ирующие</w:t>
            </w:r>
            <w:r w:rsidR="00471C14" w:rsidRPr="004A149C">
              <w:rPr>
                <w:rFonts w:ascii="Arial" w:hAnsi="Arial" w:cs="Arial"/>
                <w:lang w:val="ru-RU" w:eastAsia="ru-RU"/>
              </w:rPr>
              <w:t xml:space="preserve"> на </w:t>
            </w:r>
            <w:r w:rsidR="00C074B2">
              <w:rPr>
                <w:rFonts w:ascii="Arial" w:hAnsi="Arial" w:cs="Arial"/>
                <w:lang w:val="ru-RU" w:eastAsia="ru-RU"/>
              </w:rPr>
              <w:t xml:space="preserve">частотах </w:t>
            </w:r>
            <w:r w:rsidR="00471C14" w:rsidRPr="004A149C">
              <w:rPr>
                <w:rFonts w:ascii="Arial" w:hAnsi="Arial" w:cs="Arial"/>
                <w:lang w:val="ru-RU" w:eastAsia="ru-RU"/>
              </w:rPr>
              <w:t xml:space="preserve">300 и 1000 МГц, </w:t>
            </w:r>
            <w:r w:rsidR="00C074B2">
              <w:rPr>
                <w:rFonts w:ascii="Arial" w:hAnsi="Arial" w:cs="Arial"/>
                <w:lang w:val="ru-RU" w:eastAsia="ru-RU"/>
              </w:rPr>
              <w:t>расстояние между которыми составляет</w:t>
            </w:r>
            <w:r w:rsidR="00471C14" w:rsidRPr="004A149C">
              <w:rPr>
                <w:rFonts w:ascii="Arial" w:hAnsi="Arial" w:cs="Arial"/>
                <w:lang w:val="ru-RU" w:eastAsia="ru-RU"/>
              </w:rPr>
              <w:t xml:space="preserve"> 0,5 м. В этом случае, </w:t>
            </w:r>
            <w:r w:rsidR="00C074B2">
              <w:rPr>
                <w:rFonts w:ascii="Arial" w:hAnsi="Arial" w:cs="Arial"/>
                <w:lang w:val="ru-RU" w:eastAsia="ru-RU"/>
              </w:rPr>
              <w:t>при опорном</w:t>
            </w:r>
            <w:r w:rsidR="00471C14" w:rsidRPr="004A149C">
              <w:rPr>
                <w:rFonts w:ascii="Arial" w:hAnsi="Arial" w:cs="Arial"/>
                <w:lang w:val="ru-RU" w:eastAsia="ru-RU"/>
              </w:rPr>
              <w:t xml:space="preserve"> </w:t>
            </w:r>
            <w:r w:rsidR="00C074B2">
              <w:rPr>
                <w:rFonts w:ascii="Arial" w:hAnsi="Arial" w:cs="Arial"/>
                <w:lang w:val="ru-RU" w:eastAsia="ru-RU"/>
              </w:rPr>
              <w:t xml:space="preserve">измерительном </w:t>
            </w:r>
            <w:r w:rsidR="00471C14" w:rsidRPr="004A149C">
              <w:rPr>
                <w:rFonts w:ascii="Arial" w:hAnsi="Arial" w:cs="Arial"/>
                <w:lang w:val="ru-RU" w:eastAsia="ru-RU"/>
              </w:rPr>
              <w:t>расстояни</w:t>
            </w:r>
            <w:r w:rsidR="00C074B2">
              <w:rPr>
                <w:rFonts w:ascii="Arial" w:hAnsi="Arial" w:cs="Arial"/>
                <w:lang w:val="ru-RU" w:eastAsia="ru-RU"/>
              </w:rPr>
              <w:t>и</w:t>
            </w:r>
            <w:r w:rsidR="00471C14" w:rsidRPr="004A149C">
              <w:rPr>
                <w:rFonts w:ascii="Arial" w:hAnsi="Arial" w:cs="Arial"/>
                <w:lang w:val="ru-RU" w:eastAsia="ru-RU"/>
              </w:rPr>
              <w:t xml:space="preserve"> </w:t>
            </w:r>
            <w:r w:rsidR="00471C14" w:rsidRPr="004A149C">
              <w:rPr>
                <w:rFonts w:ascii="Arial" w:hAnsi="Arial" w:cs="Arial"/>
                <w:lang w:val="ru-RU" w:eastAsia="ru-RU"/>
              </w:rPr>
              <w:lastRenderedPageBreak/>
              <w:t xml:space="preserve">10 м, </w:t>
            </w:r>
            <w:r w:rsidR="00C074B2">
              <w:rPr>
                <w:rFonts w:ascii="Arial" w:hAnsi="Arial" w:cs="Arial"/>
                <w:lang w:val="ru-RU" w:eastAsia="ru-RU"/>
              </w:rPr>
              <w:t>фактическое</w:t>
            </w:r>
            <w:r w:rsidR="00471C14" w:rsidRPr="004A149C">
              <w:rPr>
                <w:rFonts w:ascii="Arial" w:hAnsi="Arial" w:cs="Arial"/>
                <w:lang w:val="ru-RU" w:eastAsia="ru-RU"/>
              </w:rPr>
              <w:t xml:space="preserve"> расстояние </w:t>
            </w:r>
            <w:r w:rsidR="00C074B2">
              <w:rPr>
                <w:rFonts w:ascii="Arial" w:hAnsi="Arial" w:cs="Arial"/>
                <w:lang w:val="ru-RU" w:eastAsia="ru-RU"/>
              </w:rPr>
              <w:t>составило</w:t>
            </w:r>
            <w:r w:rsidR="00471C14" w:rsidRPr="004A149C">
              <w:rPr>
                <w:rFonts w:ascii="Arial" w:hAnsi="Arial" w:cs="Arial"/>
                <w:lang w:val="ru-RU" w:eastAsia="ru-RU"/>
              </w:rPr>
              <w:t xml:space="preserve"> 10,5 м при 300 МГц и 9,5 м при 1000 МГц. Грубая оценка с использованием </w:t>
            </w:r>
            <w:r w:rsidR="00EE2139">
              <w:rPr>
                <w:rFonts w:ascii="Arial" w:hAnsi="Arial" w:cs="Arial"/>
                <w:lang w:val="ru-RU" w:eastAsia="ru-RU"/>
              </w:rPr>
              <w:t>закона</w:t>
            </w:r>
            <w:r w:rsidR="00471C14" w:rsidRPr="004A149C">
              <w:rPr>
                <w:rFonts w:ascii="Arial" w:hAnsi="Arial" w:cs="Arial"/>
                <w:lang w:val="ru-RU" w:eastAsia="ru-RU"/>
              </w:rPr>
              <w:t xml:space="preserve"> ослабления 1/R приводит к погрешности не более 0,45 дБ при измерениях затухания площадки SA или вносимых потерь SIL. Более точная оценка может быть произведена с помощью компьютерного моделирования. Соответственно, как описано в 7.5.2, поправка на положение фазового центра должн</w:t>
            </w:r>
            <w:r w:rsidR="00684679">
              <w:rPr>
                <w:rFonts w:ascii="Arial" w:hAnsi="Arial" w:cs="Arial"/>
                <w:lang w:val="ru-RU" w:eastAsia="ru-RU"/>
              </w:rPr>
              <w:t>а</w:t>
            </w:r>
            <w:r w:rsidR="00471C14" w:rsidRPr="004A149C">
              <w:rPr>
                <w:rFonts w:ascii="Arial" w:hAnsi="Arial" w:cs="Arial"/>
                <w:lang w:val="ru-RU" w:eastAsia="ru-RU"/>
              </w:rPr>
              <w:t xml:space="preserve"> применяться для уменьшения неопределенности, особенно </w:t>
            </w:r>
            <w:r w:rsidR="00684679">
              <w:rPr>
                <w:rFonts w:ascii="Arial" w:hAnsi="Arial" w:cs="Arial"/>
                <w:lang w:val="ru-RU" w:eastAsia="ru-RU"/>
              </w:rPr>
              <w:t>при</w:t>
            </w:r>
            <w:r w:rsidR="00471C14" w:rsidRPr="004A149C">
              <w:rPr>
                <w:rFonts w:ascii="Arial" w:hAnsi="Arial" w:cs="Arial"/>
                <w:lang w:val="ru-RU" w:eastAsia="ru-RU"/>
              </w:rPr>
              <w:t xml:space="preserve"> измерени</w:t>
            </w:r>
            <w:r w:rsidR="00684679">
              <w:rPr>
                <w:rFonts w:ascii="Arial" w:hAnsi="Arial" w:cs="Arial"/>
                <w:lang w:val="ru-RU" w:eastAsia="ru-RU"/>
              </w:rPr>
              <w:t>и</w:t>
            </w:r>
            <w:r w:rsidR="00471C14" w:rsidRPr="004A149C">
              <w:rPr>
                <w:rFonts w:ascii="Arial" w:hAnsi="Arial" w:cs="Arial"/>
                <w:lang w:val="ru-RU" w:eastAsia="ru-RU"/>
              </w:rPr>
              <w:t xml:space="preserve"> вносимых потерь </w:t>
            </w:r>
            <w:r w:rsidR="00684679">
              <w:rPr>
                <w:rFonts w:ascii="Arial" w:hAnsi="Arial" w:cs="Arial"/>
                <w:lang w:val="ru-RU" w:eastAsia="ru-RU"/>
              </w:rPr>
              <w:t xml:space="preserve">площадки </w:t>
            </w:r>
            <w:r w:rsidR="00471C14" w:rsidRPr="004A149C">
              <w:rPr>
                <w:rFonts w:ascii="Arial" w:hAnsi="Arial" w:cs="Arial"/>
                <w:lang w:val="ru-RU" w:eastAsia="ru-RU"/>
              </w:rPr>
              <w:t>SIL, показанных на рисунке 18 (см. 9.4.1).</w:t>
            </w:r>
          </w:p>
        </w:tc>
      </w:tr>
      <w:tr w:rsidR="00471C14" w:rsidRPr="002D5C5F" w14:paraId="3CF71F5D" w14:textId="77777777" w:rsidTr="003A5F7B">
        <w:tc>
          <w:tcPr>
            <w:tcW w:w="817" w:type="dxa"/>
          </w:tcPr>
          <w:p w14:paraId="0F4B233E" w14:textId="77777777" w:rsidR="00471C14" w:rsidRPr="00684679" w:rsidRDefault="00471C14" w:rsidP="00684679">
            <w:pPr>
              <w:widowControl w:val="0"/>
              <w:tabs>
                <w:tab w:val="left" w:pos="874"/>
              </w:tabs>
              <w:spacing w:before="240" w:after="260" w:line="360" w:lineRule="auto"/>
              <w:ind w:firstLine="31"/>
              <w:rPr>
                <w:rFonts w:ascii="Arial" w:hAnsi="Arial" w:cs="Arial"/>
                <w:lang w:val="ru-RU" w:eastAsia="ru-RU"/>
              </w:rPr>
            </w:pPr>
            <w:r w:rsidRPr="00684679">
              <w:rPr>
                <w:rFonts w:ascii="Arial" w:hAnsi="Arial" w:cs="Arial"/>
                <w:lang w:val="ru-RU" w:eastAsia="ru-RU"/>
              </w:rPr>
              <w:lastRenderedPageBreak/>
              <w:t>N34)</w:t>
            </w:r>
          </w:p>
        </w:tc>
        <w:tc>
          <w:tcPr>
            <w:tcW w:w="8754" w:type="dxa"/>
          </w:tcPr>
          <w:p w14:paraId="4F459F25" w14:textId="439BC28C" w:rsidR="00471C14" w:rsidRPr="00684679" w:rsidRDefault="00471C14" w:rsidP="00684679">
            <w:pPr>
              <w:widowControl w:val="0"/>
              <w:tabs>
                <w:tab w:val="left" w:pos="874"/>
              </w:tabs>
              <w:spacing w:before="240" w:after="260" w:line="360" w:lineRule="auto"/>
              <w:ind w:firstLine="31"/>
              <w:rPr>
                <w:rFonts w:ascii="Arial" w:hAnsi="Arial" w:cs="Arial"/>
                <w:lang w:val="ru-RU" w:eastAsia="ru-RU"/>
              </w:rPr>
            </w:pPr>
            <w:r w:rsidRPr="00684679">
              <w:rPr>
                <w:rFonts w:ascii="Arial" w:hAnsi="Arial" w:cs="Arial"/>
                <w:lang w:val="ru-RU" w:eastAsia="ru-RU"/>
              </w:rPr>
              <w:t xml:space="preserve">Рисунок C.6 f) (см. C.6.1) показывает, что высота антенны более 4 м считается достаточной для </w:t>
            </w:r>
            <w:r w:rsidR="00684679">
              <w:rPr>
                <w:rFonts w:ascii="Arial" w:hAnsi="Arial" w:cs="Arial"/>
                <w:lang w:val="ru-RU" w:eastAsia="ru-RU"/>
              </w:rPr>
              <w:t>уменьшения влияния</w:t>
            </w:r>
            <w:r w:rsidRPr="00684679">
              <w:rPr>
                <w:rFonts w:ascii="Arial" w:hAnsi="Arial" w:cs="Arial"/>
                <w:lang w:val="ru-RU" w:eastAsia="ru-RU"/>
              </w:rPr>
              <w:t xml:space="preserve"> металлической пластины заземления до уровня менее 0,05 дБ для логопериодических антенн </w:t>
            </w:r>
            <w:r w:rsidR="00684679">
              <w:rPr>
                <w:rFonts w:ascii="Arial" w:hAnsi="Arial" w:cs="Arial"/>
                <w:lang w:val="ru-RU" w:eastAsia="ru-RU"/>
              </w:rPr>
              <w:t>на</w:t>
            </w:r>
            <w:r w:rsidRPr="00684679">
              <w:rPr>
                <w:rFonts w:ascii="Arial" w:hAnsi="Arial" w:cs="Arial"/>
                <w:lang w:val="ru-RU" w:eastAsia="ru-RU"/>
              </w:rPr>
              <w:t xml:space="preserve"> горизонтальной поляризаци</w:t>
            </w:r>
            <w:r w:rsidR="00684679">
              <w:rPr>
                <w:rFonts w:ascii="Arial" w:hAnsi="Arial" w:cs="Arial"/>
                <w:lang w:val="ru-RU" w:eastAsia="ru-RU"/>
              </w:rPr>
              <w:t>и</w:t>
            </w:r>
            <w:r w:rsidRPr="00684679">
              <w:rPr>
                <w:rFonts w:ascii="Arial" w:hAnsi="Arial" w:cs="Arial"/>
                <w:lang w:val="ru-RU" w:eastAsia="ru-RU"/>
              </w:rPr>
              <w:t xml:space="preserve">. Соответственно, для вертикально поляризованных логопериодических антенн ожидается, что </w:t>
            </w:r>
            <w:r w:rsidR="00684679">
              <w:rPr>
                <w:rFonts w:ascii="Arial" w:hAnsi="Arial" w:cs="Arial"/>
                <w:lang w:val="ru-RU" w:eastAsia="ru-RU"/>
              </w:rPr>
              <w:t>влияние</w:t>
            </w:r>
            <w:r w:rsidRPr="00684679">
              <w:rPr>
                <w:rFonts w:ascii="Arial" w:hAnsi="Arial" w:cs="Arial"/>
                <w:lang w:val="ru-RU" w:eastAsia="ru-RU"/>
              </w:rPr>
              <w:t xml:space="preserve"> металлической пластины заземления составит менее 0,05 дБ. Что касается взаимного влияния антенн, на рисунке C.5 d) (см. C.5) показано, что расстояние между антеннами 2,5 м может привести к </w:t>
            </w:r>
            <w:r w:rsidR="00684679">
              <w:rPr>
                <w:rFonts w:ascii="Arial" w:hAnsi="Arial" w:cs="Arial"/>
                <w:lang w:val="ru-RU" w:eastAsia="ru-RU"/>
              </w:rPr>
              <w:t>дополнительному вкладу</w:t>
            </w:r>
            <w:r w:rsidR="002D5C5F">
              <w:rPr>
                <w:rFonts w:ascii="Arial" w:hAnsi="Arial" w:cs="Arial"/>
                <w:lang w:val="ru-RU" w:eastAsia="ru-RU"/>
              </w:rPr>
              <w:t xml:space="preserve"> неопределённости</w:t>
            </w:r>
            <w:r w:rsidRPr="00684679">
              <w:rPr>
                <w:rFonts w:ascii="Arial" w:hAnsi="Arial" w:cs="Arial"/>
                <w:lang w:val="ru-RU" w:eastAsia="ru-RU"/>
              </w:rPr>
              <w:t xml:space="preserve"> 0,08 дБ в полученном коэффициенте калибровки антенны. </w:t>
            </w:r>
            <w:r w:rsidR="002D5C5F">
              <w:rPr>
                <w:rFonts w:ascii="Arial" w:hAnsi="Arial" w:cs="Arial"/>
                <w:lang w:val="ru-RU" w:eastAsia="ru-RU"/>
              </w:rPr>
              <w:t>Отражениями</w:t>
            </w:r>
            <w:r w:rsidRPr="00684679">
              <w:rPr>
                <w:rFonts w:ascii="Arial" w:hAnsi="Arial" w:cs="Arial"/>
                <w:lang w:val="ru-RU" w:eastAsia="ru-RU"/>
              </w:rPr>
              <w:t xml:space="preserve"> от антенных мачт и других объектов </w:t>
            </w:r>
            <w:r w:rsidR="002D5C5F">
              <w:rPr>
                <w:rFonts w:ascii="Arial" w:hAnsi="Arial" w:cs="Arial"/>
                <w:lang w:val="ru-RU" w:eastAsia="ru-RU"/>
              </w:rPr>
              <w:t>можно пренебречь</w:t>
            </w:r>
            <w:r w:rsidRPr="00684679">
              <w:rPr>
                <w:rFonts w:ascii="Arial" w:hAnsi="Arial" w:cs="Arial"/>
                <w:lang w:val="ru-RU" w:eastAsia="ru-RU"/>
              </w:rPr>
              <w:t xml:space="preserve"> из-за </w:t>
            </w:r>
            <w:r w:rsidR="002D5C5F">
              <w:rPr>
                <w:rFonts w:ascii="Arial" w:hAnsi="Arial" w:cs="Arial"/>
                <w:lang w:val="ru-RU" w:eastAsia="ru-RU"/>
              </w:rPr>
              <w:t>малых</w:t>
            </w:r>
            <w:r w:rsidRPr="00684679">
              <w:rPr>
                <w:rFonts w:ascii="Arial" w:hAnsi="Arial" w:cs="Arial"/>
                <w:lang w:val="ru-RU" w:eastAsia="ru-RU"/>
              </w:rPr>
              <w:t xml:space="preserve"> задних лепестков логопериодических антенн. Как правило, таблица 14 (см. 9.5.1.4) включает погрешность 0,2 дБ из-за нежелательных эффектов </w:t>
            </w:r>
            <w:r w:rsidR="002D5C5F" w:rsidRPr="00684679">
              <w:rPr>
                <w:rFonts w:ascii="Arial" w:hAnsi="Arial" w:cs="Arial"/>
                <w:lang w:val="ru-RU" w:eastAsia="ru-RU"/>
              </w:rPr>
              <w:t>ближне</w:t>
            </w:r>
            <w:r w:rsidR="002D5C5F">
              <w:rPr>
                <w:rFonts w:ascii="Arial" w:hAnsi="Arial" w:cs="Arial"/>
                <w:lang w:val="ru-RU" w:eastAsia="ru-RU"/>
              </w:rPr>
              <w:t>й</w:t>
            </w:r>
            <w:r w:rsidR="002D5C5F" w:rsidRPr="00684679">
              <w:rPr>
                <w:rFonts w:ascii="Arial" w:hAnsi="Arial" w:cs="Arial"/>
                <w:lang w:val="ru-RU" w:eastAsia="ru-RU"/>
              </w:rPr>
              <w:t xml:space="preserve"> </w:t>
            </w:r>
            <w:r w:rsidR="002D5C5F">
              <w:rPr>
                <w:rFonts w:ascii="Arial" w:hAnsi="Arial" w:cs="Arial"/>
                <w:lang w:val="ru-RU" w:eastAsia="ru-RU"/>
              </w:rPr>
              <w:t>зоны и взаимодействия</w:t>
            </w:r>
            <w:r w:rsidRPr="00684679">
              <w:rPr>
                <w:rFonts w:ascii="Arial" w:hAnsi="Arial" w:cs="Arial"/>
                <w:lang w:val="ru-RU" w:eastAsia="ru-RU"/>
              </w:rPr>
              <w:t xml:space="preserve"> антенн. Предполагается, что коэффициент чувствительности равен единице.</w:t>
            </w:r>
          </w:p>
        </w:tc>
      </w:tr>
      <w:tr w:rsidR="00471C14" w:rsidRPr="00DA1162" w14:paraId="4F29737E" w14:textId="77777777" w:rsidTr="003A5F7B">
        <w:tc>
          <w:tcPr>
            <w:tcW w:w="817" w:type="dxa"/>
          </w:tcPr>
          <w:p w14:paraId="6F7B1337" w14:textId="77777777" w:rsidR="00471C14" w:rsidRPr="002D5C5F" w:rsidRDefault="00471C14" w:rsidP="002D5C5F">
            <w:pPr>
              <w:widowControl w:val="0"/>
              <w:tabs>
                <w:tab w:val="left" w:pos="874"/>
              </w:tabs>
              <w:spacing w:before="240" w:after="260" w:line="360" w:lineRule="auto"/>
              <w:ind w:firstLine="31"/>
              <w:rPr>
                <w:rFonts w:ascii="Arial" w:hAnsi="Arial" w:cs="Arial"/>
                <w:lang w:val="ru-RU" w:eastAsia="ru-RU"/>
              </w:rPr>
            </w:pPr>
            <w:r w:rsidRPr="002D5C5F">
              <w:rPr>
                <w:rFonts w:ascii="Arial" w:hAnsi="Arial" w:cs="Arial"/>
                <w:lang w:val="ru-RU" w:eastAsia="ru-RU"/>
              </w:rPr>
              <w:t>N35)</w:t>
            </w:r>
          </w:p>
        </w:tc>
        <w:tc>
          <w:tcPr>
            <w:tcW w:w="8754" w:type="dxa"/>
          </w:tcPr>
          <w:p w14:paraId="5F9D1C6A" w14:textId="4C198FCD" w:rsidR="00471C14" w:rsidRPr="002D5C5F" w:rsidRDefault="00272692" w:rsidP="002D5C5F">
            <w:pPr>
              <w:widowControl w:val="0"/>
              <w:tabs>
                <w:tab w:val="left" w:pos="874"/>
              </w:tabs>
              <w:spacing w:before="240" w:after="260" w:line="360" w:lineRule="auto"/>
              <w:ind w:firstLine="31"/>
              <w:rPr>
                <w:rFonts w:ascii="Arial" w:hAnsi="Arial" w:cs="Arial"/>
                <w:lang w:val="ru-RU" w:eastAsia="ru-RU"/>
              </w:rPr>
            </w:pPr>
            <w:r>
              <w:rPr>
                <w:rFonts w:ascii="Arial" w:hAnsi="Arial" w:cs="Arial"/>
                <w:lang w:val="ru-RU" w:eastAsia="ru-RU"/>
              </w:rPr>
              <w:t>Характеристики радиопоглощающих материалов, которыми облицовывают камеры, частотно</w:t>
            </w:r>
            <w:r w:rsidR="000D32C4">
              <w:rPr>
                <w:rFonts w:ascii="Arial" w:hAnsi="Arial" w:cs="Arial"/>
                <w:lang w:val="ru-RU" w:eastAsia="ru-RU"/>
              </w:rPr>
              <w:t>-</w:t>
            </w:r>
            <w:r>
              <w:rPr>
                <w:rFonts w:ascii="Arial" w:hAnsi="Arial" w:cs="Arial"/>
                <w:lang w:val="ru-RU" w:eastAsia="ru-RU"/>
              </w:rPr>
              <w:t>зависимы</w:t>
            </w:r>
            <w:r w:rsidR="00471C14" w:rsidRPr="002D5C5F">
              <w:rPr>
                <w:rFonts w:ascii="Arial" w:hAnsi="Arial" w:cs="Arial"/>
                <w:lang w:val="ru-RU" w:eastAsia="ru-RU"/>
              </w:rPr>
              <w:t>. На рисун</w:t>
            </w:r>
            <w:r>
              <w:rPr>
                <w:rFonts w:ascii="Arial" w:hAnsi="Arial" w:cs="Arial"/>
                <w:lang w:val="ru-RU" w:eastAsia="ru-RU"/>
              </w:rPr>
              <w:t>ке</w:t>
            </w:r>
            <w:r w:rsidR="00471C14" w:rsidRPr="002D5C5F">
              <w:rPr>
                <w:rFonts w:ascii="Arial" w:hAnsi="Arial" w:cs="Arial"/>
                <w:lang w:val="ru-RU" w:eastAsia="ru-RU"/>
              </w:rPr>
              <w:t xml:space="preserve"> 3 </w:t>
            </w:r>
            <w:r w:rsidR="006555E9">
              <w:rPr>
                <w:rFonts w:ascii="Arial" w:hAnsi="Arial" w:cs="Arial"/>
                <w:lang w:val="ru-RU" w:eastAsia="ru-RU"/>
              </w:rPr>
              <w:t>показаны</w:t>
            </w:r>
            <w:r w:rsidR="00471C14" w:rsidRPr="002D5C5F">
              <w:rPr>
                <w:rFonts w:ascii="Arial" w:hAnsi="Arial" w:cs="Arial"/>
                <w:lang w:val="ru-RU" w:eastAsia="ru-RU"/>
              </w:rPr>
              <w:t xml:space="preserve"> </w:t>
            </w:r>
            <w:r w:rsidR="006555E9">
              <w:rPr>
                <w:rFonts w:ascii="Arial" w:hAnsi="Arial" w:cs="Arial"/>
                <w:lang w:val="ru-RU" w:eastAsia="ru-RU"/>
              </w:rPr>
              <w:t>свойства</w:t>
            </w:r>
            <w:r w:rsidR="00471C14" w:rsidRPr="002D5C5F">
              <w:rPr>
                <w:rFonts w:ascii="Arial" w:hAnsi="Arial" w:cs="Arial"/>
                <w:lang w:val="ru-RU" w:eastAsia="ru-RU"/>
              </w:rPr>
              <w:t xml:space="preserve"> отражения (обратные потери) трех типов</w:t>
            </w:r>
            <w:r w:rsidR="006555E9">
              <w:rPr>
                <w:rFonts w:ascii="Arial" w:hAnsi="Arial" w:cs="Arial"/>
                <w:lang w:val="ru-RU" w:eastAsia="ru-RU"/>
              </w:rPr>
              <w:t xml:space="preserve"> различных</w:t>
            </w:r>
            <w:r w:rsidR="00471C14" w:rsidRPr="002D5C5F">
              <w:rPr>
                <w:rFonts w:ascii="Arial" w:hAnsi="Arial" w:cs="Arial"/>
                <w:lang w:val="ru-RU" w:eastAsia="ru-RU"/>
              </w:rPr>
              <w:t xml:space="preserve"> материалов</w:t>
            </w:r>
            <w:r w:rsidR="006555E9">
              <w:rPr>
                <w:rFonts w:ascii="Arial" w:hAnsi="Arial" w:cs="Arial"/>
                <w:lang w:val="ru-RU" w:eastAsia="ru-RU"/>
              </w:rPr>
              <w:t xml:space="preserve"> для </w:t>
            </w:r>
            <w:r w:rsidR="00471C14" w:rsidRPr="002D5C5F">
              <w:rPr>
                <w:rFonts w:ascii="Arial" w:hAnsi="Arial" w:cs="Arial"/>
                <w:lang w:val="ru-RU" w:eastAsia="ru-RU"/>
              </w:rPr>
              <w:t>безэхов</w:t>
            </w:r>
            <w:r w:rsidR="006555E9">
              <w:rPr>
                <w:rFonts w:ascii="Arial" w:hAnsi="Arial" w:cs="Arial"/>
                <w:lang w:val="ru-RU" w:eastAsia="ru-RU"/>
              </w:rPr>
              <w:t>ых</w:t>
            </w:r>
            <w:r w:rsidR="00471C14" w:rsidRPr="002D5C5F">
              <w:rPr>
                <w:rFonts w:ascii="Arial" w:hAnsi="Arial" w:cs="Arial"/>
                <w:lang w:val="ru-RU" w:eastAsia="ru-RU"/>
              </w:rPr>
              <w:t xml:space="preserve"> камер. Обратные потери увеличиваются </w:t>
            </w:r>
            <w:r w:rsidR="006555E9">
              <w:rPr>
                <w:rFonts w:ascii="Arial" w:hAnsi="Arial" w:cs="Arial"/>
                <w:lang w:val="ru-RU" w:eastAsia="ru-RU"/>
              </w:rPr>
              <w:t>на частотах от</w:t>
            </w:r>
            <w:r w:rsidR="00471C14" w:rsidRPr="002D5C5F">
              <w:rPr>
                <w:rFonts w:ascii="Arial" w:hAnsi="Arial" w:cs="Arial"/>
                <w:lang w:val="ru-RU" w:eastAsia="ru-RU"/>
              </w:rPr>
              <w:t xml:space="preserve"> 1 до 6 ГГц, </w:t>
            </w:r>
            <w:r w:rsidR="006555E9">
              <w:rPr>
                <w:rFonts w:ascii="Arial" w:hAnsi="Arial" w:cs="Arial"/>
                <w:lang w:val="ru-RU" w:eastAsia="ru-RU"/>
              </w:rPr>
              <w:t xml:space="preserve">а </w:t>
            </w:r>
            <w:r w:rsidR="00471C14" w:rsidRPr="002D5C5F">
              <w:rPr>
                <w:rFonts w:ascii="Arial" w:hAnsi="Arial" w:cs="Arial"/>
                <w:lang w:val="ru-RU" w:eastAsia="ru-RU"/>
              </w:rPr>
              <w:t xml:space="preserve">с 6 ГГц и выше </w:t>
            </w:r>
            <w:r w:rsidR="006555E9">
              <w:rPr>
                <w:rFonts w:ascii="Arial" w:hAnsi="Arial" w:cs="Arial"/>
                <w:lang w:val="ru-RU" w:eastAsia="ru-RU"/>
              </w:rPr>
              <w:t>материал начинает работать эффективно</w:t>
            </w:r>
            <w:r w:rsidR="00471C14" w:rsidRPr="002D5C5F">
              <w:rPr>
                <w:rFonts w:ascii="Arial" w:hAnsi="Arial" w:cs="Arial"/>
                <w:lang w:val="ru-RU" w:eastAsia="ru-RU"/>
              </w:rPr>
              <w:t xml:space="preserve">. Наихудшее значение </w:t>
            </w:r>
            <w:r w:rsidR="006555E9">
              <w:rPr>
                <w:rFonts w:ascii="Arial" w:hAnsi="Arial" w:cs="Arial"/>
                <w:lang w:val="ru-RU" w:eastAsia="ru-RU"/>
              </w:rPr>
              <w:t xml:space="preserve">коэффициента </w:t>
            </w:r>
            <w:r w:rsidR="00471C14" w:rsidRPr="002D5C5F">
              <w:rPr>
                <w:rFonts w:ascii="Arial" w:hAnsi="Arial" w:cs="Arial"/>
                <w:lang w:val="ru-RU" w:eastAsia="ru-RU"/>
              </w:rPr>
              <w:t xml:space="preserve">отражения на частоте 1 ГГц использовалось в качестве основы для оценки неопределенности в </w:t>
            </w:r>
            <w:r w:rsidR="00471C14" w:rsidRPr="002D5C5F">
              <w:rPr>
                <w:rFonts w:ascii="Arial" w:hAnsi="Arial" w:cs="Arial"/>
                <w:lang w:val="ru-RU" w:eastAsia="ru-RU"/>
              </w:rPr>
              <w:lastRenderedPageBreak/>
              <w:t>диапазоне частот от 1 до 6 ГГц.</w:t>
            </w:r>
          </w:p>
          <w:p w14:paraId="2957FD07" w14:textId="3BD87F69" w:rsidR="00471C14" w:rsidRPr="002D5C5F" w:rsidRDefault="00471C14" w:rsidP="002D5C5F">
            <w:pPr>
              <w:widowControl w:val="0"/>
              <w:tabs>
                <w:tab w:val="left" w:pos="874"/>
              </w:tabs>
              <w:spacing w:before="240" w:after="260" w:line="360" w:lineRule="auto"/>
              <w:ind w:firstLine="31"/>
              <w:rPr>
                <w:rFonts w:ascii="Arial" w:hAnsi="Arial" w:cs="Arial"/>
                <w:lang w:val="ru-RU" w:eastAsia="ru-RU"/>
              </w:rPr>
            </w:pPr>
            <w:r w:rsidRPr="002D5C5F">
              <w:rPr>
                <w:rFonts w:ascii="Arial" w:hAnsi="Arial" w:cs="Arial"/>
                <w:lang w:val="ru-RU" w:eastAsia="ru-RU"/>
              </w:rPr>
              <w:t>Таблица 14 (см. 9.5.1.4) предполагает установку антенн</w:t>
            </w:r>
            <w:r w:rsidR="000669D4">
              <w:rPr>
                <w:rFonts w:ascii="Arial" w:hAnsi="Arial" w:cs="Arial"/>
                <w:lang w:val="ru-RU" w:eastAsia="ru-RU"/>
              </w:rPr>
              <w:t xml:space="preserve"> на расстоянии </w:t>
            </w:r>
            <m:oMath>
              <m:r>
                <w:rPr>
                  <w:rFonts w:ascii="Cambria Math" w:hAnsi="Cambria Math" w:cs="Arial"/>
                  <w:lang w:eastAsia="ru-RU"/>
                </w:rPr>
                <m:t>d</m:t>
              </m:r>
            </m:oMath>
            <w:r w:rsidRPr="002D5C5F">
              <w:rPr>
                <w:rFonts w:ascii="Arial" w:hAnsi="Arial" w:cs="Arial"/>
                <w:lang w:val="ru-RU" w:eastAsia="ru-RU"/>
              </w:rPr>
              <w:t xml:space="preserve"> = 3 м </w:t>
            </w:r>
            <w:r w:rsidR="000669D4">
              <w:rPr>
                <w:rFonts w:ascii="Arial" w:hAnsi="Arial" w:cs="Arial"/>
                <w:lang w:val="ru-RU" w:eastAsia="ru-RU"/>
              </w:rPr>
              <w:t xml:space="preserve">друг от друга </w:t>
            </w:r>
            <w:r w:rsidRPr="002D5C5F">
              <w:rPr>
                <w:rFonts w:ascii="Arial" w:hAnsi="Arial" w:cs="Arial"/>
                <w:lang w:val="ru-RU" w:eastAsia="ru-RU"/>
              </w:rPr>
              <w:t xml:space="preserve">и </w:t>
            </w:r>
            <w:r w:rsidR="000669D4">
              <w:rPr>
                <w:rFonts w:ascii="Arial" w:hAnsi="Arial" w:cs="Arial"/>
                <w:lang w:val="ru-RU" w:eastAsia="ru-RU"/>
              </w:rPr>
              <w:t xml:space="preserve">на высотах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i</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j</m:t>
                  </m:r>
                </m:sub>
              </m:sSub>
              <m:r>
                <m:rPr>
                  <m:sty m:val="p"/>
                </m:rPr>
                <w:rPr>
                  <w:rFonts w:ascii="Cambria Math" w:hAnsi="Cambria Math" w:cs="Arial"/>
                  <w:lang w:val="ru-RU" w:eastAsia="ru-RU"/>
                </w:rPr>
                <m:t>=1,5</m:t>
              </m:r>
            </m:oMath>
            <w:r w:rsidRPr="002D5C5F">
              <w:rPr>
                <w:rFonts w:ascii="Arial" w:hAnsi="Arial" w:cs="Arial"/>
                <w:lang w:val="ru-RU" w:eastAsia="ru-RU"/>
              </w:rPr>
              <w:t xml:space="preserve"> м </w:t>
            </w:r>
            <w:r w:rsidR="000669D4">
              <w:rPr>
                <w:rFonts w:ascii="Arial" w:hAnsi="Arial" w:cs="Arial"/>
                <w:lang w:val="ru-RU" w:eastAsia="ru-RU"/>
              </w:rPr>
              <w:t>относительно уровня</w:t>
            </w:r>
            <w:r w:rsidRPr="002D5C5F">
              <w:rPr>
                <w:rFonts w:ascii="Arial" w:hAnsi="Arial" w:cs="Arial"/>
                <w:lang w:val="ru-RU" w:eastAsia="ru-RU"/>
              </w:rPr>
              <w:t xml:space="preserve"> поглотител</w:t>
            </w:r>
            <w:r w:rsidR="000669D4">
              <w:rPr>
                <w:rFonts w:ascii="Arial" w:hAnsi="Arial" w:cs="Arial"/>
                <w:lang w:val="ru-RU" w:eastAsia="ru-RU"/>
              </w:rPr>
              <w:t>я</w:t>
            </w:r>
            <w:r w:rsidRPr="002D5C5F">
              <w:rPr>
                <w:rFonts w:ascii="Arial" w:hAnsi="Arial" w:cs="Arial"/>
                <w:lang w:val="ru-RU" w:eastAsia="ru-RU"/>
              </w:rPr>
              <w:t xml:space="preserve"> с обратными потерями 25 дБ (т.е. коэффициент отражения = 0,056), где отраженная от </w:t>
            </w:r>
            <w:r w:rsidR="000669D4">
              <w:rPr>
                <w:rFonts w:ascii="Arial" w:hAnsi="Arial" w:cs="Arial"/>
                <w:lang w:val="ru-RU" w:eastAsia="ru-RU"/>
              </w:rPr>
              <w:t>подстилающей поверхности</w:t>
            </w:r>
            <w:r w:rsidRPr="002D5C5F">
              <w:rPr>
                <w:rFonts w:ascii="Arial" w:hAnsi="Arial" w:cs="Arial"/>
                <w:lang w:val="ru-RU" w:eastAsia="ru-RU"/>
              </w:rPr>
              <w:t xml:space="preserve"> волна падает на приемную антенну под углом около 45°. На рисунках С.14 a), С.15 b), С.16 а) и С.17 b) показаны диаграммы направленности для этого угла в частотном диапазоне от 1 до 6 ГГц</w:t>
            </w:r>
            <w:r w:rsidR="00275571">
              <w:rPr>
                <w:rFonts w:ascii="Arial" w:hAnsi="Arial" w:cs="Arial"/>
                <w:lang w:val="ru-RU" w:eastAsia="ru-RU"/>
              </w:rPr>
              <w:t>. П</w:t>
            </w:r>
            <w:r w:rsidRPr="002D5C5F">
              <w:rPr>
                <w:rFonts w:ascii="Arial" w:hAnsi="Arial" w:cs="Arial"/>
                <w:lang w:val="ru-RU" w:eastAsia="ru-RU"/>
              </w:rPr>
              <w:t>одразумевается, что рупорные и логопериодические дипольные антенны имеют коэффициенты калибровки примерно на 5 дБ (= в 1,8 раза) больше, чем в направлении</w:t>
            </w:r>
            <w:r w:rsidR="00275571">
              <w:rPr>
                <w:rFonts w:ascii="Arial" w:hAnsi="Arial" w:cs="Arial"/>
                <w:lang w:val="ru-RU" w:eastAsia="ru-RU"/>
              </w:rPr>
              <w:t xml:space="preserve"> </w:t>
            </w:r>
            <w:r w:rsidR="00EF7292">
              <w:rPr>
                <w:rFonts w:ascii="Arial" w:hAnsi="Arial" w:cs="Arial"/>
                <w:lang w:val="ru-RU" w:eastAsia="ru-RU"/>
              </w:rPr>
              <w:t>главного максимума</w:t>
            </w:r>
            <w:r w:rsidRPr="002D5C5F">
              <w:rPr>
                <w:rFonts w:ascii="Arial" w:hAnsi="Arial" w:cs="Arial"/>
                <w:lang w:val="ru-RU" w:eastAsia="ru-RU"/>
              </w:rPr>
              <w:t xml:space="preserve">. </w:t>
            </w:r>
            <w:r w:rsidR="00275571">
              <w:rPr>
                <w:rFonts w:ascii="Arial" w:hAnsi="Arial" w:cs="Arial"/>
                <w:lang w:val="ru-RU" w:eastAsia="ru-RU"/>
              </w:rPr>
              <w:t>Следовательно</w:t>
            </w:r>
            <w:r w:rsidRPr="002D5C5F">
              <w:rPr>
                <w:rFonts w:ascii="Arial" w:hAnsi="Arial" w:cs="Arial"/>
                <w:lang w:val="ru-RU" w:eastAsia="ru-RU"/>
              </w:rPr>
              <w:t xml:space="preserve">, отраженная от </w:t>
            </w:r>
            <w:r w:rsidR="00275571">
              <w:rPr>
                <w:rFonts w:ascii="Arial" w:hAnsi="Arial" w:cs="Arial"/>
                <w:lang w:val="ru-RU" w:eastAsia="ru-RU"/>
              </w:rPr>
              <w:t>подстилающей поверхности</w:t>
            </w:r>
            <w:r w:rsidRPr="002D5C5F">
              <w:rPr>
                <w:rFonts w:ascii="Arial" w:hAnsi="Arial" w:cs="Arial"/>
                <w:lang w:val="ru-RU" w:eastAsia="ru-RU"/>
              </w:rPr>
              <w:t xml:space="preserve"> волна может изменить значение вносимых потерь SIL на 0,11 дБ [т.е. </w:t>
            </w:r>
            <m:oMath>
              <m:d>
                <m:dPr>
                  <m:ctrlPr>
                    <w:rPr>
                      <w:rFonts w:ascii="Cambria Math" w:hAnsi="Cambria Math" w:cs="Arial"/>
                      <w:lang w:val="ru-RU" w:eastAsia="ru-RU"/>
                    </w:rPr>
                  </m:ctrlPr>
                </m:dPr>
                <m:e>
                  <m:r>
                    <m:rPr>
                      <m:sty m:val="p"/>
                    </m:rPr>
                    <w:rPr>
                      <w:rFonts w:ascii="Cambria Math" w:hAnsi="Cambria Math" w:cs="Arial"/>
                      <w:lang w:val="ru-RU" w:eastAsia="ru-RU"/>
                    </w:rPr>
                    <m:t>1/</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e>
              </m:d>
              <m:r>
                <m:rPr>
                  <m:sty m:val="p"/>
                </m:rPr>
                <w:rPr>
                  <w:rFonts w:ascii="Cambria Math" w:hAnsi="Cambria Math" w:cs="Arial"/>
                  <w:lang w:val="ru-RU" w:eastAsia="ru-RU"/>
                </w:rPr>
                <m:t>×</m:t>
              </m:r>
              <m:d>
                <m:dPr>
                  <m:ctrlPr>
                    <w:rPr>
                      <w:rFonts w:ascii="Cambria Math" w:hAnsi="Cambria Math" w:cs="Arial"/>
                      <w:lang w:val="ru-RU" w:eastAsia="ru-RU"/>
                    </w:rPr>
                  </m:ctrlPr>
                </m:dPr>
                <m:e>
                  <m:sSup>
                    <m:sSupPr>
                      <m:ctrlPr>
                        <w:rPr>
                          <w:rFonts w:ascii="Cambria Math" w:hAnsi="Cambria Math" w:cs="Arial"/>
                          <w:lang w:val="ru-RU" w:eastAsia="ru-RU"/>
                        </w:rPr>
                      </m:ctrlPr>
                    </m:sSupPr>
                    <m:e>
                      <m:r>
                        <m:rPr>
                          <m:sty m:val="p"/>
                        </m:rPr>
                        <w:rPr>
                          <w:rFonts w:ascii="Cambria Math" w:hAnsi="Cambria Math" w:cs="Arial"/>
                          <w:lang w:val="ru-RU" w:eastAsia="ru-RU"/>
                        </w:rPr>
                        <m:t>0,56</m:t>
                      </m:r>
                    </m:e>
                    <m:sup>
                      <m:r>
                        <m:rPr>
                          <m:sty m:val="p"/>
                        </m:rPr>
                        <w:rPr>
                          <w:rFonts w:ascii="Cambria Math" w:hAnsi="Cambria Math" w:cs="Arial"/>
                          <w:lang w:val="ru-RU" w:eastAsia="ru-RU"/>
                        </w:rPr>
                        <m:t>2</m:t>
                      </m:r>
                    </m:sup>
                  </m:sSup>
                </m:e>
              </m:d>
              <m:r>
                <m:rPr>
                  <m:sty m:val="p"/>
                </m:rPr>
                <w:rPr>
                  <w:rFonts w:ascii="Cambria Math" w:hAnsi="Cambria Math" w:cs="Arial"/>
                  <w:lang w:val="ru-RU" w:eastAsia="ru-RU"/>
                </w:rPr>
                <m:t>×</m:t>
              </m:r>
              <m:d>
                <m:dPr>
                  <m:ctrlPr>
                    <w:rPr>
                      <w:rFonts w:ascii="Cambria Math" w:hAnsi="Cambria Math" w:cs="Arial"/>
                      <w:lang w:val="ru-RU" w:eastAsia="ru-RU"/>
                    </w:rPr>
                  </m:ctrlPr>
                </m:dPr>
                <m:e>
                  <m:r>
                    <m:rPr>
                      <m:sty m:val="p"/>
                    </m:rPr>
                    <w:rPr>
                      <w:rFonts w:ascii="Cambria Math" w:hAnsi="Cambria Math" w:cs="Arial"/>
                      <w:lang w:val="ru-RU" w:eastAsia="ru-RU"/>
                    </w:rPr>
                    <m:t>0,056</m:t>
                  </m:r>
                </m:e>
              </m:d>
            </m:oMath>
            <w:r w:rsidRPr="002D5C5F">
              <w:rPr>
                <w:rFonts w:ascii="Arial" w:hAnsi="Arial" w:cs="Arial"/>
                <w:lang w:val="ru-RU" w:eastAsia="ru-RU"/>
              </w:rPr>
              <w:t>] или ниже, чем уровень прямого сигнала (т.е. </w:t>
            </w:r>
            <m:oMath>
              <m:r>
                <m:rPr>
                  <m:sty m:val="p"/>
                </m:rPr>
                <w:rPr>
                  <w:rFonts w:ascii="Cambria Math" w:hAnsi="Cambria Math" w:cs="Arial"/>
                  <w:lang w:val="ru-RU" w:eastAsia="ru-RU"/>
                </w:rPr>
                <m:t>1/</m:t>
              </m:r>
              <m:sSub>
                <m:sSubPr>
                  <m:ctrlPr>
                    <w:rPr>
                      <w:rFonts w:ascii="Cambria Math" w:hAnsi="Cambria Math" w:cs="Arial"/>
                      <w:lang w:val="ru-RU" w:eastAsia="ru-RU"/>
                    </w:rPr>
                  </m:ctrlPr>
                </m:sSubPr>
                <m:e>
                  <m:r>
                    <w:rPr>
                      <w:rFonts w:ascii="Cambria Math" w:hAnsi="Cambria Math" w:cs="Arial"/>
                      <w:lang w:val="ru-RU" w:eastAsia="ru-RU"/>
                    </w:rPr>
                    <m:t>R</m:t>
                  </m:r>
                </m:e>
                <m:sub>
                  <m:r>
                    <w:rPr>
                      <w:rFonts w:ascii="Cambria Math" w:hAnsi="Cambria Math" w:cs="Arial"/>
                      <w:lang w:val="ru-RU" w:eastAsia="ru-RU"/>
                    </w:rPr>
                    <m:t>ij</m:t>
                  </m:r>
                </m:sub>
              </m:sSub>
            </m:oMath>
            <w:r w:rsidRPr="002D5C5F">
              <w:rPr>
                <w:rFonts w:ascii="Arial" w:hAnsi="Arial" w:cs="Arial"/>
                <w:lang w:val="ru-RU" w:eastAsia="ru-RU"/>
              </w:rPr>
              <w:t xml:space="preserve">). </w:t>
            </w:r>
            <w:r w:rsidR="00A30D59">
              <w:rPr>
                <w:rFonts w:ascii="Arial" w:hAnsi="Arial" w:cs="Arial"/>
                <w:lang w:val="ru-RU" w:eastAsia="ru-RU"/>
              </w:rPr>
              <w:t>Учитывая другие</w:t>
            </w:r>
            <w:r w:rsidRPr="002D5C5F">
              <w:rPr>
                <w:rFonts w:ascii="Arial" w:hAnsi="Arial" w:cs="Arial"/>
                <w:lang w:val="ru-RU" w:eastAsia="ru-RU"/>
              </w:rPr>
              <w:t xml:space="preserve"> неизвестны</w:t>
            </w:r>
            <w:r w:rsidR="00A30D59">
              <w:rPr>
                <w:rFonts w:ascii="Arial" w:hAnsi="Arial" w:cs="Arial"/>
                <w:lang w:val="ru-RU" w:eastAsia="ru-RU"/>
              </w:rPr>
              <w:t>е</w:t>
            </w:r>
            <w:r w:rsidRPr="002D5C5F">
              <w:rPr>
                <w:rFonts w:ascii="Arial" w:hAnsi="Arial" w:cs="Arial"/>
                <w:lang w:val="ru-RU" w:eastAsia="ru-RU"/>
              </w:rPr>
              <w:t xml:space="preserve"> фактор</w:t>
            </w:r>
            <w:r w:rsidR="00A30D59">
              <w:rPr>
                <w:rFonts w:ascii="Arial" w:hAnsi="Arial" w:cs="Arial"/>
                <w:lang w:val="ru-RU" w:eastAsia="ru-RU"/>
              </w:rPr>
              <w:t>ы</w:t>
            </w:r>
            <w:r w:rsidRPr="002D5C5F">
              <w:rPr>
                <w:rFonts w:ascii="Arial" w:hAnsi="Arial" w:cs="Arial"/>
                <w:lang w:val="ru-RU" w:eastAsia="ru-RU"/>
              </w:rPr>
              <w:t xml:space="preserve">, в таблице 14 погрешность, обусловленная влиянием </w:t>
            </w:r>
            <w:r w:rsidR="00275571">
              <w:rPr>
                <w:rFonts w:ascii="Arial" w:hAnsi="Arial" w:cs="Arial"/>
                <w:lang w:val="ru-RU" w:eastAsia="ru-RU"/>
              </w:rPr>
              <w:t>площадки</w:t>
            </w:r>
            <w:r w:rsidRPr="002D5C5F">
              <w:rPr>
                <w:rFonts w:ascii="Arial" w:hAnsi="Arial" w:cs="Arial"/>
                <w:lang w:val="ru-RU" w:eastAsia="ru-RU"/>
              </w:rPr>
              <w:t xml:space="preserve"> на измерения вносимых потерь SIL</w:t>
            </w:r>
            <w:r w:rsidR="00A30D59">
              <w:rPr>
                <w:rFonts w:ascii="Arial" w:hAnsi="Arial" w:cs="Arial"/>
                <w:lang w:val="ru-RU" w:eastAsia="ru-RU"/>
              </w:rPr>
              <w:t>, принята равной</w:t>
            </w:r>
            <w:r w:rsidRPr="002D5C5F">
              <w:rPr>
                <w:rFonts w:ascii="Arial" w:hAnsi="Arial" w:cs="Arial"/>
                <w:lang w:val="ru-RU" w:eastAsia="ru-RU"/>
              </w:rPr>
              <w:t xml:space="preserve"> 0,2 дБ. Аналогично в диапазоне частот от 6 до 18 ГГц.</w:t>
            </w:r>
          </w:p>
          <w:p w14:paraId="4B0AB63F" w14:textId="70480D15" w:rsidR="002D5C5F" w:rsidRPr="002D5C5F" w:rsidRDefault="00D562E4" w:rsidP="002D5C5F">
            <w:pPr>
              <w:widowControl w:val="0"/>
              <w:tabs>
                <w:tab w:val="left" w:pos="874"/>
              </w:tabs>
              <w:spacing w:before="240" w:after="260"/>
              <w:ind w:firstLine="31"/>
              <w:jc w:val="center"/>
              <w:rPr>
                <w:rFonts w:ascii="Arial" w:hAnsi="Arial" w:cs="Arial"/>
                <w:lang w:val="ru-RU" w:eastAsia="ru-RU"/>
              </w:rPr>
            </w:pPr>
            <w:r>
              <w:object w:dxaOrig="18560" w:dyaOrig="11270" w14:anchorId="12F51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176pt" o:ole="">
                  <v:imagedata r:id="rId63" o:title=""/>
                </v:shape>
                <o:OLEObject Type="Embed" ProgID="PBrush" ShapeID="_x0000_i1025" DrawAspect="Content" ObjectID="_1796115541" r:id="rId64"/>
              </w:object>
            </w:r>
          </w:p>
          <w:p w14:paraId="49049087" w14:textId="10FFE4A7" w:rsidR="00471C14" w:rsidRPr="002D5C5F" w:rsidRDefault="002D5C5F" w:rsidP="009B49CB">
            <w:pPr>
              <w:widowControl w:val="0"/>
              <w:tabs>
                <w:tab w:val="left" w:pos="874"/>
              </w:tabs>
              <w:spacing w:before="240" w:after="260" w:line="360" w:lineRule="auto"/>
              <w:ind w:firstLine="31"/>
              <w:jc w:val="center"/>
              <w:rPr>
                <w:rFonts w:ascii="Arial" w:hAnsi="Arial" w:cs="Arial"/>
                <w:lang w:val="ru-RU" w:eastAsia="ru-RU"/>
              </w:rPr>
            </w:pPr>
            <w:r w:rsidRPr="002D5C5F">
              <w:rPr>
                <w:rFonts w:ascii="Arial" w:hAnsi="Arial" w:cs="Arial"/>
                <w:lang w:val="ru-RU" w:eastAsia="ru-RU"/>
              </w:rPr>
              <w:t xml:space="preserve">Рисунок Е.3 – </w:t>
            </w:r>
            <w:r w:rsidR="00275571">
              <w:rPr>
                <w:rFonts w:ascii="Arial" w:hAnsi="Arial" w:cs="Arial"/>
                <w:lang w:val="ru-RU" w:eastAsia="ru-RU"/>
              </w:rPr>
              <w:t>Характеристики отражения радиопоглощающего материала</w:t>
            </w:r>
          </w:p>
        </w:tc>
      </w:tr>
      <w:tr w:rsidR="00471C14" w:rsidRPr="00DA1162" w14:paraId="475D1085" w14:textId="77777777" w:rsidTr="003A5F7B">
        <w:trPr>
          <w:cantSplit/>
          <w:trHeight w:val="60"/>
        </w:trPr>
        <w:tc>
          <w:tcPr>
            <w:tcW w:w="817" w:type="dxa"/>
          </w:tcPr>
          <w:p w14:paraId="04408A8F" w14:textId="77777777" w:rsidR="00471C14" w:rsidRPr="00D562E4" w:rsidRDefault="00471C14" w:rsidP="00D562E4">
            <w:pPr>
              <w:widowControl w:val="0"/>
              <w:tabs>
                <w:tab w:val="left" w:pos="874"/>
              </w:tabs>
              <w:spacing w:before="240" w:after="260" w:line="360" w:lineRule="auto"/>
              <w:ind w:firstLine="31"/>
              <w:rPr>
                <w:rFonts w:ascii="Arial" w:hAnsi="Arial" w:cs="Arial"/>
                <w:lang w:val="ru-RU" w:eastAsia="ru-RU"/>
              </w:rPr>
            </w:pPr>
            <w:r w:rsidRPr="00D562E4">
              <w:rPr>
                <w:rFonts w:ascii="Arial" w:hAnsi="Arial" w:cs="Arial"/>
                <w:lang w:val="ru-RU" w:eastAsia="ru-RU"/>
              </w:rPr>
              <w:lastRenderedPageBreak/>
              <w:t>N36)</w:t>
            </w:r>
          </w:p>
        </w:tc>
        <w:tc>
          <w:tcPr>
            <w:tcW w:w="8754" w:type="dxa"/>
          </w:tcPr>
          <w:p w14:paraId="3B104500" w14:textId="58CE6BFC" w:rsidR="00471C14" w:rsidRPr="00D562E4" w:rsidRDefault="00471C14" w:rsidP="00D562E4">
            <w:pPr>
              <w:widowControl w:val="0"/>
              <w:tabs>
                <w:tab w:val="left" w:pos="874"/>
              </w:tabs>
              <w:spacing w:before="240" w:after="260" w:line="360" w:lineRule="auto"/>
              <w:ind w:firstLine="31"/>
              <w:rPr>
                <w:rFonts w:ascii="Arial" w:hAnsi="Arial" w:cs="Arial"/>
                <w:lang w:val="ru-RU" w:eastAsia="ru-RU"/>
              </w:rPr>
            </w:pPr>
            <w:r w:rsidRPr="00D562E4">
              <w:rPr>
                <w:rFonts w:ascii="Arial" w:hAnsi="Arial" w:cs="Arial"/>
                <w:lang w:val="ru-RU" w:eastAsia="ru-RU"/>
              </w:rPr>
              <w:t xml:space="preserve">Как показано на рисунках C.14 c) и C.15 c) (C.7.5), предполагается, что двугребневая рупорная антенна имеет ширину </w:t>
            </w:r>
            <w:r w:rsidR="00B9242B">
              <w:rPr>
                <w:rFonts w:ascii="Arial" w:hAnsi="Arial" w:cs="Arial"/>
                <w:lang w:val="ru-RU" w:eastAsia="ru-RU"/>
              </w:rPr>
              <w:t>главного лепестка</w:t>
            </w:r>
            <w:r w:rsidRPr="00D562E4">
              <w:rPr>
                <w:rFonts w:ascii="Arial" w:hAnsi="Arial" w:cs="Arial"/>
                <w:lang w:val="ru-RU" w:eastAsia="ru-RU"/>
              </w:rPr>
              <w:t xml:space="preserve"> 10</w:t>
            </w:r>
            <w:r w:rsidRPr="00D562E4">
              <w:rPr>
                <w:rFonts w:ascii="Arial" w:hAnsi="Arial" w:cs="Arial"/>
                <w:lang w:val="ru-RU" w:eastAsia="ru-RU"/>
              </w:rPr>
              <w:sym w:font="Symbol" w:char="F0B0"/>
            </w:r>
            <w:r w:rsidRPr="00D562E4">
              <w:rPr>
                <w:rFonts w:ascii="Arial" w:hAnsi="Arial" w:cs="Arial"/>
                <w:lang w:val="ru-RU" w:eastAsia="ru-RU"/>
              </w:rPr>
              <w:t xml:space="preserve"> на частоте 18 ГГц. В таком случае, амплитудная диаграмма направленности может быть приблизительно </w:t>
            </w:r>
            <w:r w:rsidR="005F61DE">
              <w:rPr>
                <w:rFonts w:ascii="Arial" w:hAnsi="Arial" w:cs="Arial"/>
                <w:lang w:val="ru-RU" w:eastAsia="ru-RU"/>
              </w:rPr>
              <w:t>описана</w:t>
            </w:r>
            <w:r w:rsidRPr="00D562E4">
              <w:rPr>
                <w:rFonts w:ascii="Arial" w:hAnsi="Arial" w:cs="Arial"/>
                <w:lang w:val="ru-RU" w:eastAsia="ru-RU"/>
              </w:rPr>
              <w:t xml:space="preserve"> </w:t>
            </w:r>
            <w:r w:rsidR="005F61DE">
              <w:rPr>
                <w:rFonts w:ascii="Arial" w:hAnsi="Arial" w:cs="Arial"/>
                <w:lang w:val="ru-RU" w:eastAsia="ru-RU"/>
              </w:rPr>
              <w:t>функцией</w:t>
            </w:r>
            <w:r w:rsidRPr="00D562E4">
              <w:rPr>
                <w:rFonts w:ascii="Arial" w:hAnsi="Arial" w:cs="Arial"/>
                <w:lang w:val="ru-RU" w:eastAsia="ru-RU"/>
              </w:rPr>
              <w:t xml:space="preserve"> </w:t>
            </w:r>
            <m:oMath>
              <m:r>
                <m:rPr>
                  <m:sty m:val="p"/>
                </m:rPr>
                <w:rPr>
                  <w:rFonts w:ascii="Cambria Math" w:hAnsi="Cambria Math" w:cs="Arial"/>
                  <w:lang w:val="ru-RU" w:eastAsia="ru-RU"/>
                </w:rPr>
                <m:t>cos⁡(45</m:t>
              </m:r>
              <m:r>
                <m:rPr>
                  <m:sty m:val="p"/>
                </m:rPr>
                <w:rPr>
                  <w:rFonts w:ascii="Cambria Math" w:hAnsi="Cambria Math" w:cs="Arial"/>
                  <w:lang w:val="ru-RU" w:eastAsia="ru-RU"/>
                </w:rPr>
                <w:sym w:font="Symbol" w:char="F0B0"/>
              </m:r>
              <m:r>
                <m:rPr>
                  <m:sty m:val="p"/>
                </m:rPr>
                <w:rPr>
                  <w:rFonts w:ascii="Cambria Math" w:hAnsi="Cambria Math" w:cs="Arial"/>
                  <w:lang w:val="ru-RU" w:eastAsia="ru-RU"/>
                </w:rPr>
                <m:t>×</m:t>
              </m:r>
              <m:r>
                <w:rPr>
                  <w:rFonts w:ascii="Cambria Math" w:hAnsi="Cambria Math" w:cs="Arial"/>
                  <w:lang w:val="ru-RU" w:eastAsia="ru-RU"/>
                </w:rPr>
                <m:t>ϕ</m:t>
              </m:r>
              <m:r>
                <m:rPr>
                  <m:sty m:val="p"/>
                </m:rPr>
                <w:rPr>
                  <w:rFonts w:ascii="Cambria Math" w:hAnsi="Cambria Math" w:cs="Arial"/>
                  <w:lang w:val="ru-RU" w:eastAsia="ru-RU"/>
                </w:rPr>
                <m:t>/10</m:t>
              </m:r>
              <m:r>
                <m:rPr>
                  <m:sty m:val="p"/>
                </m:rPr>
                <w:rPr>
                  <w:rFonts w:ascii="Cambria Math" w:hAnsi="Cambria Math" w:cs="Arial"/>
                  <w:lang w:val="ru-RU" w:eastAsia="ru-RU"/>
                </w:rPr>
                <w:sym w:font="Symbol" w:char="F0B0"/>
              </m:r>
              <m:r>
                <m:rPr>
                  <m:sty m:val="p"/>
                </m:rPr>
                <w:rPr>
                  <w:rFonts w:ascii="Cambria Math" w:hAnsi="Cambria Math" w:cs="Arial"/>
                  <w:lang w:val="ru-RU" w:eastAsia="ru-RU"/>
                </w:rPr>
                <m:t>)</m:t>
              </m:r>
            </m:oMath>
            <w:r w:rsidRPr="00D562E4">
              <w:rPr>
                <w:rFonts w:ascii="Arial" w:hAnsi="Arial" w:cs="Arial"/>
                <w:lang w:val="ru-RU" w:eastAsia="ru-RU"/>
              </w:rPr>
              <w:t xml:space="preserve"> азимутального угла </w:t>
            </w:r>
            <m:oMath>
              <m:r>
                <w:rPr>
                  <w:rFonts w:ascii="Cambria Math" w:hAnsi="Cambria Math" w:cs="Arial"/>
                  <w:lang w:val="ru-RU" w:eastAsia="ru-RU"/>
                </w:rPr>
                <m:t>ϕ</m:t>
              </m:r>
            </m:oMath>
            <w:r w:rsidRPr="00D562E4">
              <w:rPr>
                <w:rFonts w:ascii="Arial" w:hAnsi="Arial" w:cs="Arial"/>
                <w:lang w:val="ru-RU" w:eastAsia="ru-RU"/>
              </w:rPr>
              <w:t xml:space="preserve">. Лазерная система позволяет обеспечить выравнивание </w:t>
            </w:r>
            <w:r w:rsidR="005F61DE">
              <w:rPr>
                <w:rFonts w:ascii="Arial" w:hAnsi="Arial" w:cs="Arial"/>
                <w:lang w:val="ru-RU" w:eastAsia="ru-RU"/>
              </w:rPr>
              <w:t>излучающей</w:t>
            </w:r>
            <w:r w:rsidRPr="00D562E4">
              <w:rPr>
                <w:rFonts w:ascii="Arial" w:hAnsi="Arial" w:cs="Arial"/>
                <w:lang w:val="ru-RU" w:eastAsia="ru-RU"/>
              </w:rPr>
              <w:t xml:space="preserve"> и приемной антенн </w:t>
            </w:r>
            <w:r w:rsidR="00B93EF9">
              <w:rPr>
                <w:rFonts w:ascii="Arial" w:hAnsi="Arial" w:cs="Arial"/>
                <w:lang w:val="ru-RU" w:eastAsia="ru-RU"/>
              </w:rPr>
              <w:t xml:space="preserve">с отклонением не </w:t>
            </w:r>
            <w:r w:rsidRPr="00D562E4">
              <w:rPr>
                <w:rFonts w:ascii="Arial" w:hAnsi="Arial" w:cs="Arial"/>
                <w:lang w:val="ru-RU" w:eastAsia="ru-RU"/>
              </w:rPr>
              <w:t>более чем 1</w:t>
            </w:r>
            <w:r w:rsidRPr="00D562E4">
              <w:rPr>
                <w:rFonts w:ascii="Arial" w:hAnsi="Arial" w:cs="Arial"/>
                <w:lang w:val="ru-RU" w:eastAsia="ru-RU"/>
              </w:rPr>
              <w:sym w:font="Symbol" w:char="F0B0"/>
            </w:r>
            <w:r w:rsidRPr="00D562E4">
              <w:rPr>
                <w:rFonts w:ascii="Arial" w:hAnsi="Arial" w:cs="Arial"/>
                <w:lang w:val="ru-RU" w:eastAsia="ru-RU"/>
              </w:rPr>
              <w:t>, что дает погрешность около 0,05 дБ [</w:t>
            </w:r>
            <m:oMath>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unc>
                        <m:funcPr>
                          <m:ctrlPr>
                            <w:rPr>
                              <w:rFonts w:ascii="Cambria Math" w:hAnsi="Cambria Math" w:cs="Arial"/>
                              <w:lang w:val="ru-RU" w:eastAsia="ru-RU"/>
                            </w:rPr>
                          </m:ctrlPr>
                        </m:funcPr>
                        <m:fName>
                          <m:sSup>
                            <m:sSupPr>
                              <m:ctrlPr>
                                <w:rPr>
                                  <w:rFonts w:ascii="Cambria Math" w:hAnsi="Cambria Math" w:cs="Arial"/>
                                  <w:lang w:val="ru-RU" w:eastAsia="ru-RU"/>
                                </w:rPr>
                              </m:ctrlPr>
                            </m:sSupPr>
                            <m:e>
                              <m:r>
                                <m:rPr>
                                  <m:sty m:val="p"/>
                                </m:rPr>
                                <w:rPr>
                                  <w:rFonts w:ascii="Cambria Math" w:hAnsi="Cambria Math" w:cs="Arial"/>
                                  <w:lang w:val="ru-RU" w:eastAsia="ru-RU"/>
                                </w:rPr>
                                <m:t>cos</m:t>
                              </m:r>
                            </m:e>
                            <m:sup>
                              <m:r>
                                <m:rPr>
                                  <m:sty m:val="p"/>
                                </m:rPr>
                                <w:rPr>
                                  <w:rFonts w:ascii="Cambria Math" w:hAnsi="Cambria Math" w:cs="Arial"/>
                                  <w:lang w:val="ru-RU" w:eastAsia="ru-RU"/>
                                </w:rPr>
                                <m:t>2</m:t>
                              </m:r>
                            </m:sup>
                          </m:sSup>
                        </m:fName>
                        <m:e>
                          <m:r>
                            <m:rPr>
                              <m:sty m:val="p"/>
                            </m:rPr>
                            <w:rPr>
                              <w:rFonts w:ascii="Cambria Math" w:hAnsi="Cambria Math" w:cs="Arial"/>
                              <w:lang w:val="ru-RU" w:eastAsia="ru-RU"/>
                            </w:rPr>
                            <m:t>(45</m:t>
                          </m:r>
                          <m:r>
                            <m:rPr>
                              <m:sty m:val="p"/>
                            </m:rPr>
                            <w:rPr>
                              <w:rFonts w:ascii="Cambria Math" w:hAnsi="Cambria Math" w:cs="Arial"/>
                              <w:lang w:val="ru-RU" w:eastAsia="ru-RU"/>
                            </w:rPr>
                            <w:sym w:font="Symbol" w:char="F0B0"/>
                          </m:r>
                          <m:r>
                            <m:rPr>
                              <m:sty m:val="p"/>
                            </m:rPr>
                            <w:rPr>
                              <w:rFonts w:ascii="Cambria Math" w:hAnsi="Cambria Math" w:cs="Arial"/>
                              <w:lang w:val="ru-RU" w:eastAsia="ru-RU"/>
                            </w:rPr>
                            <m:t>×1/10</m:t>
                          </m:r>
                          <m:r>
                            <m:rPr>
                              <m:sty m:val="p"/>
                            </m:rPr>
                            <w:rPr>
                              <w:rFonts w:ascii="Cambria Math" w:hAnsi="Cambria Math" w:cs="Arial"/>
                              <w:lang w:val="ru-RU" w:eastAsia="ru-RU"/>
                            </w:rPr>
                            <w:sym w:font="Symbol" w:char="F0B0"/>
                          </m:r>
                          <m:r>
                            <m:rPr>
                              <m:sty m:val="p"/>
                            </m:rPr>
                            <w:rPr>
                              <w:rFonts w:ascii="Cambria Math" w:hAnsi="Cambria Math" w:cs="Arial"/>
                              <w:lang w:val="ru-RU" w:eastAsia="ru-RU"/>
                            </w:rPr>
                            <m:t>)</m:t>
                          </m:r>
                        </m:e>
                      </m:func>
                    </m:e>
                  </m:d>
                </m:e>
              </m:func>
            </m:oMath>
            <w:r w:rsidRPr="00D562E4">
              <w:rPr>
                <w:rFonts w:ascii="Arial" w:hAnsi="Arial" w:cs="Arial"/>
                <w:lang w:val="ru-RU" w:eastAsia="ru-RU"/>
              </w:rPr>
              <w:t xml:space="preserve">] при измерениях вносимых потерь </w:t>
            </w:r>
            <w:r w:rsidR="00B93EF9">
              <w:rPr>
                <w:rFonts w:ascii="Arial" w:hAnsi="Arial" w:cs="Arial"/>
                <w:lang w:val="ru-RU" w:eastAsia="ru-RU"/>
              </w:rPr>
              <w:t xml:space="preserve">площадки </w:t>
            </w:r>
            <w:r w:rsidRPr="00D562E4">
              <w:rPr>
                <w:rFonts w:ascii="Arial" w:hAnsi="Arial" w:cs="Arial"/>
                <w:lang w:val="ru-RU" w:eastAsia="ru-RU"/>
              </w:rPr>
              <w:t>SIL.</w:t>
            </w:r>
          </w:p>
          <w:p w14:paraId="0691F44A" w14:textId="66263FD2" w:rsidR="00D562E4" w:rsidRDefault="00471C14" w:rsidP="00D562E4">
            <w:pPr>
              <w:widowControl w:val="0"/>
              <w:tabs>
                <w:tab w:val="left" w:pos="874"/>
              </w:tabs>
              <w:spacing w:before="240" w:after="260" w:line="360" w:lineRule="auto"/>
              <w:ind w:firstLine="31"/>
              <w:rPr>
                <w:rFonts w:ascii="Arial" w:hAnsi="Arial" w:cs="Arial"/>
                <w:lang w:val="ru-RU" w:eastAsia="ru-RU"/>
              </w:rPr>
            </w:pPr>
            <w:r w:rsidRPr="00D562E4">
              <w:rPr>
                <w:rFonts w:ascii="Arial" w:hAnsi="Arial" w:cs="Arial"/>
                <w:lang w:val="ru-RU" w:eastAsia="ru-RU"/>
              </w:rPr>
              <w:t>Лазерная система, показанная на рисунке E.4, состоит из: 1) лазера и мишени на регулируемом креплении; 2) двух прямоугольных призм (регулир</w:t>
            </w:r>
            <w:r w:rsidR="00D01507">
              <w:rPr>
                <w:rFonts w:ascii="Arial" w:hAnsi="Arial" w:cs="Arial"/>
                <w:lang w:val="ru-RU" w:eastAsia="ru-RU"/>
              </w:rPr>
              <w:t>овка</w:t>
            </w:r>
            <w:r w:rsidRPr="00D562E4">
              <w:rPr>
                <w:rFonts w:ascii="Arial" w:hAnsi="Arial" w:cs="Arial"/>
                <w:lang w:val="ru-RU" w:eastAsia="ru-RU"/>
              </w:rPr>
              <w:t xml:space="preserve"> </w:t>
            </w:r>
            <w:r w:rsidR="00D01507">
              <w:rPr>
                <w:rFonts w:ascii="Arial" w:hAnsi="Arial" w:cs="Arial"/>
                <w:lang w:val="ru-RU" w:eastAsia="ru-RU"/>
              </w:rPr>
              <w:t xml:space="preserve">их </w:t>
            </w:r>
            <w:r w:rsidRPr="00D562E4">
              <w:rPr>
                <w:rFonts w:ascii="Arial" w:hAnsi="Arial" w:cs="Arial"/>
                <w:lang w:val="ru-RU" w:eastAsia="ru-RU"/>
              </w:rPr>
              <w:t>положени</w:t>
            </w:r>
            <w:r w:rsidR="00D01507">
              <w:rPr>
                <w:rFonts w:ascii="Arial" w:hAnsi="Arial" w:cs="Arial"/>
                <w:lang w:val="ru-RU" w:eastAsia="ru-RU"/>
              </w:rPr>
              <w:t>й обеспечивает возможность формирования лазерного луча</w:t>
            </w:r>
            <w:r w:rsidRPr="00D562E4">
              <w:rPr>
                <w:rFonts w:ascii="Arial" w:hAnsi="Arial" w:cs="Arial"/>
                <w:lang w:val="ru-RU" w:eastAsia="ru-RU"/>
              </w:rPr>
              <w:t xml:space="preserve"> в направлении </w:t>
            </w:r>
            <w:r w:rsidR="005F61DE">
              <w:rPr>
                <w:rFonts w:ascii="Arial" w:hAnsi="Arial" w:cs="Arial"/>
                <w:lang w:val="ru-RU" w:eastAsia="ru-RU"/>
              </w:rPr>
              <w:t>излучающей</w:t>
            </w:r>
            <w:r w:rsidRPr="00D562E4">
              <w:rPr>
                <w:rFonts w:ascii="Arial" w:hAnsi="Arial" w:cs="Arial"/>
                <w:lang w:val="ru-RU" w:eastAsia="ru-RU"/>
              </w:rPr>
              <w:t xml:space="preserve"> или прием</w:t>
            </w:r>
            <w:r w:rsidR="005F61DE">
              <w:rPr>
                <w:rFonts w:ascii="Arial" w:hAnsi="Arial" w:cs="Arial"/>
                <w:lang w:val="ru-RU" w:eastAsia="ru-RU"/>
              </w:rPr>
              <w:t>ной антенн</w:t>
            </w:r>
            <w:r w:rsidRPr="00D562E4">
              <w:rPr>
                <w:rFonts w:ascii="Arial" w:hAnsi="Arial" w:cs="Arial"/>
                <w:lang w:val="ru-RU" w:eastAsia="ru-RU"/>
              </w:rPr>
              <w:t xml:space="preserve">); 3) двух зеркал, установленных на </w:t>
            </w:r>
            <w:r w:rsidR="005B588B">
              <w:rPr>
                <w:rFonts w:ascii="Arial" w:hAnsi="Arial" w:cs="Arial"/>
                <w:lang w:val="ru-RU" w:eastAsia="ru-RU"/>
              </w:rPr>
              <w:t xml:space="preserve">раскрывах </w:t>
            </w:r>
            <w:r w:rsidRPr="00D562E4">
              <w:rPr>
                <w:rFonts w:ascii="Arial" w:hAnsi="Arial" w:cs="Arial"/>
                <w:lang w:val="ru-RU" w:eastAsia="ru-RU"/>
              </w:rPr>
              <w:t>рупорных</w:t>
            </w:r>
            <w:r w:rsidR="005B588B">
              <w:rPr>
                <w:rFonts w:ascii="Arial" w:hAnsi="Arial" w:cs="Arial"/>
                <w:lang w:val="ru-RU" w:eastAsia="ru-RU"/>
              </w:rPr>
              <w:t xml:space="preserve"> антенн</w:t>
            </w:r>
            <w:r w:rsidRPr="00D562E4">
              <w:rPr>
                <w:rFonts w:ascii="Arial" w:hAnsi="Arial" w:cs="Arial"/>
                <w:lang w:val="ru-RU" w:eastAsia="ru-RU"/>
              </w:rPr>
              <w:t xml:space="preserve">. Поскольку диаграммы направленности антенн не всегда симметричны, повторное измерение после поворота </w:t>
            </w:r>
            <w:r w:rsidR="0032296A">
              <w:rPr>
                <w:rFonts w:ascii="Arial" w:hAnsi="Arial" w:cs="Arial"/>
                <w:lang w:val="ru-RU" w:eastAsia="ru-RU"/>
              </w:rPr>
              <w:t xml:space="preserve">антенн </w:t>
            </w:r>
            <w:r w:rsidRPr="00D562E4">
              <w:rPr>
                <w:rFonts w:ascii="Arial" w:hAnsi="Arial" w:cs="Arial"/>
                <w:lang w:val="ru-RU" w:eastAsia="ru-RU"/>
              </w:rPr>
              <w:t xml:space="preserve">на 180° </w:t>
            </w:r>
            <w:r w:rsidR="005B588B">
              <w:rPr>
                <w:rFonts w:ascii="Arial" w:hAnsi="Arial" w:cs="Arial"/>
                <w:lang w:val="ru-RU" w:eastAsia="ru-RU"/>
              </w:rPr>
              <w:t xml:space="preserve">в плоскости поляризации позволит </w:t>
            </w:r>
            <w:r w:rsidR="0032296A">
              <w:rPr>
                <w:rFonts w:ascii="Arial" w:hAnsi="Arial" w:cs="Arial"/>
                <w:lang w:val="ru-RU" w:eastAsia="ru-RU"/>
              </w:rPr>
              <w:t xml:space="preserve">их </w:t>
            </w:r>
            <w:r w:rsidR="005B588B">
              <w:rPr>
                <w:rFonts w:ascii="Arial" w:hAnsi="Arial" w:cs="Arial"/>
                <w:lang w:val="ru-RU" w:eastAsia="ru-RU"/>
              </w:rPr>
              <w:t xml:space="preserve">лучше отъюстировать </w:t>
            </w:r>
            <w:r w:rsidRPr="00D562E4">
              <w:rPr>
                <w:rFonts w:ascii="Arial" w:hAnsi="Arial" w:cs="Arial"/>
                <w:lang w:val="ru-RU" w:eastAsia="ru-RU"/>
              </w:rPr>
              <w:t>и уменьш</w:t>
            </w:r>
            <w:r w:rsidR="005B588B">
              <w:rPr>
                <w:rFonts w:ascii="Arial" w:hAnsi="Arial" w:cs="Arial"/>
                <w:lang w:val="ru-RU" w:eastAsia="ru-RU"/>
              </w:rPr>
              <w:t>ить</w:t>
            </w:r>
            <w:r w:rsidRPr="00D562E4">
              <w:rPr>
                <w:rFonts w:ascii="Arial" w:hAnsi="Arial" w:cs="Arial"/>
                <w:lang w:val="ru-RU" w:eastAsia="ru-RU"/>
              </w:rPr>
              <w:t xml:space="preserve"> </w:t>
            </w:r>
            <w:r w:rsidR="005B588B">
              <w:rPr>
                <w:rFonts w:ascii="Arial" w:hAnsi="Arial" w:cs="Arial"/>
                <w:lang w:val="ru-RU" w:eastAsia="ru-RU"/>
              </w:rPr>
              <w:t xml:space="preserve">ошибки, связанные с </w:t>
            </w:r>
            <w:r w:rsidR="001D03B7">
              <w:rPr>
                <w:rFonts w:ascii="Arial" w:hAnsi="Arial" w:cs="Arial"/>
                <w:lang w:val="ru-RU" w:eastAsia="ru-RU"/>
              </w:rPr>
              <w:t>несовпадением механических осей антенн</w:t>
            </w:r>
            <w:r w:rsidRPr="00D562E4">
              <w:rPr>
                <w:rFonts w:ascii="Arial" w:hAnsi="Arial" w:cs="Arial"/>
                <w:lang w:val="ru-RU" w:eastAsia="ru-RU"/>
              </w:rPr>
              <w:t>.</w:t>
            </w:r>
          </w:p>
          <w:p w14:paraId="7A33DB8D" w14:textId="6C1E0F49" w:rsidR="00471C14" w:rsidRDefault="00A7177E" w:rsidP="0032296A">
            <w:pPr>
              <w:widowControl w:val="0"/>
              <w:tabs>
                <w:tab w:val="left" w:pos="874"/>
              </w:tabs>
              <w:spacing w:before="240" w:after="260"/>
              <w:ind w:firstLine="31"/>
              <w:jc w:val="center"/>
              <w:rPr>
                <w:rFonts w:ascii="Arial" w:hAnsi="Arial" w:cs="Arial"/>
                <w:lang w:val="ru-RU" w:eastAsia="ru-RU"/>
              </w:rPr>
            </w:pPr>
            <w:r>
              <w:object w:dxaOrig="9330" w:dyaOrig="4330" w14:anchorId="332B5CE0">
                <v:shape id="_x0000_i1026" type="#_x0000_t75" style="width:317pt;height:147pt" o:ole="">
                  <v:imagedata r:id="rId65" o:title=""/>
                </v:shape>
                <o:OLEObject Type="Embed" ProgID="PBrush" ShapeID="_x0000_i1026" DrawAspect="Content" ObjectID="_1796115542" r:id="rId66"/>
              </w:object>
            </w:r>
          </w:p>
          <w:p w14:paraId="50B83F31" w14:textId="00FE1211" w:rsidR="00471C14" w:rsidRPr="00D562E4" w:rsidRDefault="00D562E4" w:rsidP="0032296A">
            <w:pPr>
              <w:widowControl w:val="0"/>
              <w:tabs>
                <w:tab w:val="left" w:pos="874"/>
              </w:tabs>
              <w:spacing w:before="240" w:after="260" w:line="360" w:lineRule="auto"/>
              <w:ind w:firstLine="31"/>
              <w:jc w:val="center"/>
              <w:rPr>
                <w:rFonts w:ascii="Arial" w:hAnsi="Arial" w:cs="Arial"/>
                <w:lang w:val="ru-RU" w:eastAsia="ru-RU"/>
              </w:rPr>
            </w:pPr>
            <w:r w:rsidRPr="00D562E4">
              <w:rPr>
                <w:rFonts w:ascii="Arial" w:hAnsi="Arial" w:cs="Arial"/>
                <w:lang w:val="ru-RU" w:eastAsia="ru-RU"/>
              </w:rPr>
              <w:t xml:space="preserve">Рисунок Е.4 – Лазерная система </w:t>
            </w:r>
            <w:r w:rsidR="0032296A">
              <w:rPr>
                <w:rFonts w:ascii="Arial" w:hAnsi="Arial" w:cs="Arial"/>
                <w:lang w:val="ru-RU" w:eastAsia="ru-RU"/>
              </w:rPr>
              <w:t>юстирования</w:t>
            </w:r>
          </w:p>
        </w:tc>
      </w:tr>
      <w:tr w:rsidR="00471C14" w:rsidRPr="00DA1162" w14:paraId="44ADF87C" w14:textId="77777777" w:rsidTr="003A5F7B">
        <w:tc>
          <w:tcPr>
            <w:tcW w:w="817" w:type="dxa"/>
          </w:tcPr>
          <w:p w14:paraId="584F9BD3" w14:textId="77777777" w:rsidR="00471C14" w:rsidRPr="0032296A" w:rsidRDefault="00471C14" w:rsidP="0032296A">
            <w:pPr>
              <w:widowControl w:val="0"/>
              <w:tabs>
                <w:tab w:val="left" w:pos="874"/>
              </w:tabs>
              <w:spacing w:before="240" w:after="260" w:line="360" w:lineRule="auto"/>
              <w:ind w:firstLine="31"/>
              <w:rPr>
                <w:rFonts w:ascii="Arial" w:hAnsi="Arial" w:cs="Arial"/>
                <w:lang w:val="ru-RU" w:eastAsia="ru-RU"/>
              </w:rPr>
            </w:pPr>
            <w:r w:rsidRPr="0032296A">
              <w:rPr>
                <w:rFonts w:ascii="Arial" w:hAnsi="Arial" w:cs="Arial"/>
                <w:lang w:val="ru-RU" w:eastAsia="ru-RU"/>
              </w:rPr>
              <w:t>N37)</w:t>
            </w:r>
          </w:p>
        </w:tc>
        <w:tc>
          <w:tcPr>
            <w:tcW w:w="8754" w:type="dxa"/>
          </w:tcPr>
          <w:p w14:paraId="5327A987" w14:textId="18839506" w:rsidR="00F1625B" w:rsidRDefault="00471C14" w:rsidP="00F1625B">
            <w:pPr>
              <w:widowControl w:val="0"/>
              <w:tabs>
                <w:tab w:val="left" w:pos="874"/>
              </w:tabs>
              <w:spacing w:before="240" w:after="260" w:line="360" w:lineRule="auto"/>
              <w:ind w:firstLine="31"/>
              <w:rPr>
                <w:rFonts w:ascii="Arial" w:hAnsi="Arial" w:cs="Arial"/>
                <w:lang w:val="ru-RU" w:eastAsia="ru-RU"/>
              </w:rPr>
            </w:pPr>
            <w:r w:rsidRPr="0032296A">
              <w:rPr>
                <w:rFonts w:ascii="Arial" w:hAnsi="Arial" w:cs="Arial"/>
                <w:lang w:val="ru-RU" w:eastAsia="ru-RU"/>
              </w:rPr>
              <w:t xml:space="preserve">Когда расстояние между антеннами </w:t>
            </w:r>
            <w:r w:rsidR="00F1625B">
              <w:rPr>
                <w:rFonts w:ascii="Arial" w:hAnsi="Arial" w:cs="Arial"/>
                <w:lang w:val="ru-RU" w:eastAsia="ru-RU"/>
              </w:rPr>
              <w:t>отсчитывается</w:t>
            </w:r>
            <w:r w:rsidRPr="0032296A">
              <w:rPr>
                <w:rFonts w:ascii="Arial" w:hAnsi="Arial" w:cs="Arial"/>
                <w:lang w:val="ru-RU" w:eastAsia="ru-RU"/>
              </w:rPr>
              <w:t xml:space="preserve"> между двумя апертурами, погрешность, относящаяся к фазовым центрам, может быть получена, </w:t>
            </w:r>
            <w:r w:rsidR="00E3091E">
              <w:rPr>
                <w:rFonts w:ascii="Arial" w:hAnsi="Arial" w:cs="Arial"/>
                <w:lang w:val="ru-RU" w:eastAsia="ru-RU"/>
              </w:rPr>
              <w:t>с учетом</w:t>
            </w:r>
            <w:r w:rsidRPr="0032296A">
              <w:rPr>
                <w:rFonts w:ascii="Arial" w:hAnsi="Arial" w:cs="Arial"/>
                <w:lang w:val="ru-RU" w:eastAsia="ru-RU"/>
              </w:rPr>
              <w:t xml:space="preserve"> рисунк</w:t>
            </w:r>
            <w:r w:rsidR="00E3091E">
              <w:rPr>
                <w:rFonts w:ascii="Arial" w:hAnsi="Arial" w:cs="Arial"/>
                <w:lang w:val="ru-RU" w:eastAsia="ru-RU"/>
              </w:rPr>
              <w:t>а</w:t>
            </w:r>
            <w:r w:rsidRPr="0032296A">
              <w:rPr>
                <w:rFonts w:ascii="Arial" w:hAnsi="Arial" w:cs="Arial"/>
                <w:lang w:val="ru-RU" w:eastAsia="ru-RU"/>
              </w:rPr>
              <w:t xml:space="preserve"> 15 (см. 7.5.3.1), с помощью</w:t>
            </w:r>
            <w:r w:rsidR="00E3091E">
              <w:rPr>
                <w:rFonts w:ascii="Arial" w:hAnsi="Arial" w:cs="Arial"/>
                <w:lang w:val="ru-RU" w:eastAsia="ru-RU"/>
              </w:rPr>
              <w:t xml:space="preserve"> выражения</w:t>
            </w:r>
          </w:p>
          <w:p w14:paraId="085D962B" w14:textId="3187C76D" w:rsidR="00F1625B" w:rsidRPr="0032296A" w:rsidRDefault="00C21E06" w:rsidP="00E3091E">
            <w:pPr>
              <w:widowControl w:val="0"/>
              <w:tabs>
                <w:tab w:val="left" w:pos="874"/>
              </w:tabs>
              <w:spacing w:before="240" w:after="260" w:line="360" w:lineRule="auto"/>
              <w:ind w:firstLine="31"/>
              <w:jc w:val="right"/>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δ</m:t>
                  </m:r>
                </m:e>
                <m:sub>
                  <m:r>
                    <w:rPr>
                      <w:rFonts w:ascii="Cambria Math" w:hAnsi="Cambria Math" w:cs="Arial"/>
                      <w:lang w:val="ru-RU" w:eastAsia="ru-RU"/>
                    </w:rPr>
                    <m:t>phase</m:t>
                  </m:r>
                  <m:r>
                    <m:rPr>
                      <m:sty m:val="p"/>
                    </m:rPr>
                    <w:rPr>
                      <w:rFonts w:ascii="Cambria Math" w:hAnsi="Cambria Math" w:cs="Arial"/>
                      <w:lang w:val="ru-RU" w:eastAsia="ru-RU"/>
                    </w:rPr>
                    <m:t xml:space="preserve"> </m:t>
                  </m:r>
                  <m:r>
                    <w:rPr>
                      <w:rFonts w:ascii="Cambria Math" w:hAnsi="Cambria Math" w:cs="Arial"/>
                      <w:lang w:val="ru-RU" w:eastAsia="ru-RU"/>
                    </w:rPr>
                    <m:t>centre</m:t>
                  </m:r>
                </m:sub>
              </m:sSub>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r>
                            <w:rPr>
                              <w:rFonts w:ascii="Cambria Math" w:hAnsi="Cambria Math" w:cs="Arial"/>
                              <w:lang w:val="ru-RU" w:eastAsia="ru-RU"/>
                            </w:rPr>
                            <m:t>d</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num>
                        <m:den>
                          <m:r>
                            <w:rPr>
                              <w:rFonts w:ascii="Cambria Math" w:hAnsi="Cambria Math" w:cs="Arial"/>
                              <w:lang w:val="ru-RU" w:eastAsia="ru-RU"/>
                            </w:rPr>
                            <m:t>d</m:t>
                          </m:r>
                        </m:den>
                      </m:f>
                    </m:e>
                  </m:d>
                </m:e>
              </m:func>
            </m:oMath>
            <w:r w:rsidR="00F1625B">
              <w:rPr>
                <w:rFonts w:ascii="Arial" w:hAnsi="Arial" w:cs="Arial"/>
                <w:lang w:val="ru-RU" w:eastAsia="ru-RU"/>
              </w:rPr>
              <w:t xml:space="preserve"> </w:t>
            </w:r>
            <w:r w:rsidR="00E3091E">
              <w:rPr>
                <w:rFonts w:ascii="Arial" w:hAnsi="Arial" w:cs="Arial"/>
                <w:lang w:val="ru-RU" w:eastAsia="ru-RU"/>
              </w:rPr>
              <w:t xml:space="preserve">                                  </w:t>
            </w:r>
            <w:r w:rsidR="00F1625B">
              <w:rPr>
                <w:rFonts w:ascii="Arial" w:hAnsi="Arial" w:cs="Arial"/>
                <w:lang w:val="ru-RU" w:eastAsia="ru-RU"/>
              </w:rPr>
              <w:t>(Е.2)</w:t>
            </w:r>
          </w:p>
          <w:p w14:paraId="7E4C0021" w14:textId="2E235D6D" w:rsidR="00471C14" w:rsidRPr="0032296A" w:rsidRDefault="00471C14" w:rsidP="00E6639C">
            <w:pPr>
              <w:widowControl w:val="0"/>
              <w:tabs>
                <w:tab w:val="left" w:pos="874"/>
              </w:tabs>
              <w:spacing w:before="240" w:after="260" w:line="360" w:lineRule="auto"/>
              <w:ind w:firstLine="31"/>
              <w:rPr>
                <w:rFonts w:ascii="Arial" w:hAnsi="Arial" w:cs="Arial"/>
                <w:lang w:val="ru-RU" w:eastAsia="ru-RU"/>
              </w:rPr>
            </w:pPr>
            <w:r w:rsidRPr="0032296A">
              <w:rPr>
                <w:rFonts w:ascii="Arial" w:hAnsi="Arial" w:cs="Arial"/>
                <w:lang w:val="ru-RU" w:eastAsia="ru-RU"/>
              </w:rPr>
              <w:t xml:space="preserve">Расстояния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r w:rsidRPr="0032296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Pr="0032296A">
              <w:rPr>
                <w:rFonts w:ascii="Arial" w:hAnsi="Arial" w:cs="Arial"/>
                <w:lang w:val="ru-RU" w:eastAsia="ru-RU"/>
              </w:rPr>
              <w:t xml:space="preserve"> </w:t>
            </w:r>
            <w:r w:rsidR="00E3091E">
              <w:rPr>
                <w:rFonts w:ascii="Arial" w:hAnsi="Arial" w:cs="Arial"/>
                <w:lang w:val="ru-RU" w:eastAsia="ru-RU"/>
              </w:rPr>
              <w:t xml:space="preserve">от </w:t>
            </w:r>
            <w:r w:rsidRPr="0032296A">
              <w:rPr>
                <w:rFonts w:ascii="Arial" w:hAnsi="Arial" w:cs="Arial"/>
                <w:lang w:val="ru-RU" w:eastAsia="ru-RU"/>
              </w:rPr>
              <w:t xml:space="preserve">фазовых центров </w:t>
            </w:r>
            <w:r w:rsidR="00E3091E">
              <w:rPr>
                <w:rFonts w:ascii="Arial" w:hAnsi="Arial" w:cs="Arial"/>
                <w:lang w:val="ru-RU" w:eastAsia="ru-RU"/>
              </w:rPr>
              <w:t>до</w:t>
            </w:r>
            <w:r w:rsidRPr="0032296A">
              <w:rPr>
                <w:rFonts w:ascii="Arial" w:hAnsi="Arial" w:cs="Arial"/>
                <w:lang w:val="ru-RU" w:eastAsia="ru-RU"/>
              </w:rPr>
              <w:t xml:space="preserve"> апертур антенн могут быть определены с помощью измерений, описанных в 7.5.3, или численны</w:t>
            </w:r>
            <w:r w:rsidR="00E3091E">
              <w:rPr>
                <w:rFonts w:ascii="Arial" w:hAnsi="Arial" w:cs="Arial"/>
                <w:lang w:val="ru-RU" w:eastAsia="ru-RU"/>
              </w:rPr>
              <w:t>ми</w:t>
            </w:r>
            <w:r w:rsidRPr="0032296A">
              <w:rPr>
                <w:rFonts w:ascii="Arial" w:hAnsi="Arial" w:cs="Arial"/>
                <w:lang w:val="ru-RU" w:eastAsia="ru-RU"/>
              </w:rPr>
              <w:t xml:space="preserve"> </w:t>
            </w:r>
            <w:r w:rsidR="00E3091E">
              <w:rPr>
                <w:rFonts w:ascii="Arial" w:hAnsi="Arial" w:cs="Arial"/>
                <w:lang w:val="ru-RU" w:eastAsia="ru-RU"/>
              </w:rPr>
              <w:t>методами</w:t>
            </w:r>
            <w:r w:rsidRPr="0032296A">
              <w:rPr>
                <w:rFonts w:ascii="Arial" w:hAnsi="Arial" w:cs="Arial"/>
                <w:lang w:val="ru-RU" w:eastAsia="ru-RU"/>
              </w:rPr>
              <w:t xml:space="preserve">. Вклад ошибки, оцененный в таблице 14 (см. 9.5.1.4), предполагает, что фазовые центры,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r>
                <m:rPr>
                  <m:sty m:val="p"/>
                </m:rPr>
                <w:rPr>
                  <w:rFonts w:ascii="Cambria Math" w:hAnsi="Cambria Math" w:cs="Arial"/>
                  <w:lang w:val="ru-RU" w:eastAsia="ru-RU"/>
                </w:rPr>
                <m:t>=0,1</m:t>
              </m:r>
            </m:oMath>
            <w:r w:rsidRPr="0032296A">
              <w:rPr>
                <w:rFonts w:ascii="Arial" w:hAnsi="Arial" w:cs="Arial"/>
                <w:lang w:val="ru-RU" w:eastAsia="ru-RU"/>
              </w:rPr>
              <w:t xml:space="preserve"> м, могут быть определены с погрешностью 0,05 м для </w:t>
            </w:r>
            <m:oMath>
              <m:r>
                <w:rPr>
                  <w:rFonts w:ascii="Cambria Math" w:hAnsi="Cambria Math" w:cs="Arial"/>
                  <w:lang w:eastAsia="ru-RU"/>
                </w:rPr>
                <m:t>d</m:t>
              </m:r>
            </m:oMath>
            <w:r w:rsidRPr="0032296A">
              <w:rPr>
                <w:rFonts w:ascii="Arial" w:hAnsi="Arial" w:cs="Arial"/>
                <w:lang w:val="ru-RU" w:eastAsia="ru-RU"/>
              </w:rPr>
              <w:t xml:space="preserve"> = 3,0 м на основе экспериментальных </w:t>
            </w:r>
            <w:r w:rsidR="00E6639C">
              <w:rPr>
                <w:rFonts w:ascii="Arial" w:hAnsi="Arial" w:cs="Arial"/>
                <w:lang w:val="ru-RU" w:eastAsia="ru-RU"/>
              </w:rPr>
              <w:t>исследований</w:t>
            </w:r>
            <w:r w:rsidRPr="0032296A">
              <w:rPr>
                <w:rFonts w:ascii="Arial" w:hAnsi="Arial" w:cs="Arial"/>
                <w:lang w:val="ru-RU" w:eastAsia="ru-RU"/>
              </w:rPr>
              <w:t xml:space="preserve"> двугребневы</w:t>
            </w:r>
            <w:r w:rsidR="00E6639C">
              <w:rPr>
                <w:rFonts w:ascii="Arial" w:hAnsi="Arial" w:cs="Arial"/>
                <w:lang w:val="ru-RU" w:eastAsia="ru-RU"/>
              </w:rPr>
              <w:t>х</w:t>
            </w:r>
            <w:r w:rsidRPr="0032296A">
              <w:rPr>
                <w:rFonts w:ascii="Arial" w:hAnsi="Arial" w:cs="Arial"/>
                <w:lang w:val="ru-RU" w:eastAsia="ru-RU"/>
              </w:rPr>
              <w:t xml:space="preserve"> рупорны</w:t>
            </w:r>
            <w:r w:rsidR="00E6639C">
              <w:rPr>
                <w:rFonts w:ascii="Arial" w:hAnsi="Arial" w:cs="Arial"/>
                <w:lang w:val="ru-RU" w:eastAsia="ru-RU"/>
              </w:rPr>
              <w:t>х</w:t>
            </w:r>
            <w:r w:rsidRPr="0032296A">
              <w:rPr>
                <w:rFonts w:ascii="Arial" w:hAnsi="Arial" w:cs="Arial"/>
                <w:lang w:val="ru-RU" w:eastAsia="ru-RU"/>
              </w:rPr>
              <w:t xml:space="preserve"> антенн DRH, то есть [</w:t>
            </w:r>
            <m:oMath>
              <m:d>
                <m:dPr>
                  <m:begChr m:val="["/>
                  <m:endChr m:val="]"/>
                  <m:ctrlPr>
                    <w:rPr>
                      <w:rFonts w:ascii="Cambria Math" w:hAnsi="Cambria Math" w:cs="Arial"/>
                      <w:lang w:val="ru-RU" w:eastAsia="ru-RU"/>
                    </w:rPr>
                  </m:ctrlPr>
                </m:dPr>
                <m:e>
                  <m:d>
                    <m:dPr>
                      <m:ctrlPr>
                        <w:rPr>
                          <w:rFonts w:ascii="Cambria Math" w:hAnsi="Cambria Math" w:cs="Arial"/>
                          <w:lang w:val="ru-RU" w:eastAsia="ru-RU"/>
                        </w:rPr>
                      </m:ctrlPr>
                    </m:dPr>
                    <m:e>
                      <m:r>
                        <m:rPr>
                          <m:sty m:val="p"/>
                        </m:rPr>
                        <w:rPr>
                          <w:rFonts w:ascii="Cambria Math" w:hAnsi="Cambria Math" w:cs="Arial"/>
                          <w:lang w:val="ru-RU" w:eastAsia="ru-RU"/>
                        </w:rPr>
                        <m:t>3+2×0,1</m:t>
                      </m:r>
                    </m:e>
                  </m:d>
                  <m:r>
                    <m:rPr>
                      <m:sty m:val="p"/>
                    </m:rPr>
                    <w:rPr>
                      <w:rFonts w:ascii="Cambria Math" w:hAnsi="Cambria Math" w:cs="Arial"/>
                      <w:lang w:val="ru-RU" w:eastAsia="ru-RU"/>
                    </w:rPr>
                    <m:t>-</m:t>
                  </m:r>
                  <m:d>
                    <m:dPr>
                      <m:ctrlPr>
                        <w:rPr>
                          <w:rFonts w:ascii="Cambria Math" w:hAnsi="Cambria Math" w:cs="Arial"/>
                          <w:lang w:val="ru-RU" w:eastAsia="ru-RU"/>
                        </w:rPr>
                      </m:ctrlPr>
                    </m:dPr>
                    <m:e>
                      <m:r>
                        <m:rPr>
                          <m:sty m:val="p"/>
                        </m:rPr>
                        <w:rPr>
                          <w:rFonts w:ascii="Cambria Math" w:hAnsi="Cambria Math" w:cs="Arial"/>
                          <w:lang w:val="ru-RU" w:eastAsia="ru-RU"/>
                        </w:rPr>
                        <m:t>2×0,05</m:t>
                      </m:r>
                    </m:e>
                  </m:d>
                </m:e>
              </m:d>
              <m:r>
                <m:rPr>
                  <m:sty m:val="p"/>
                </m:rPr>
                <w:rPr>
                  <w:rFonts w:ascii="Cambria Math" w:hAnsi="Cambria Math" w:cs="Arial"/>
                  <w:lang w:val="ru-RU" w:eastAsia="ru-RU"/>
                </w:rPr>
                <m:t>/(3+2×0,1)=0,97</m:t>
              </m:r>
            </m:oMath>
            <w:r w:rsidRPr="0032296A">
              <w:rPr>
                <w:rFonts w:ascii="Arial" w:hAnsi="Arial" w:cs="Arial"/>
                <w:lang w:val="ru-RU" w:eastAsia="ru-RU"/>
              </w:rPr>
              <w:t xml:space="preserve"> (т.е. -0,28 дБ).</w:t>
            </w:r>
          </w:p>
        </w:tc>
      </w:tr>
      <w:tr w:rsidR="00471C14" w:rsidRPr="00FD199B" w14:paraId="557BBAE6" w14:textId="77777777" w:rsidTr="003A5F7B">
        <w:tc>
          <w:tcPr>
            <w:tcW w:w="817" w:type="dxa"/>
          </w:tcPr>
          <w:p w14:paraId="612288AF" w14:textId="77777777" w:rsidR="00471C14" w:rsidRPr="00E6639C" w:rsidRDefault="00471C14" w:rsidP="00E6639C">
            <w:pPr>
              <w:widowControl w:val="0"/>
              <w:tabs>
                <w:tab w:val="left" w:pos="874"/>
              </w:tabs>
              <w:spacing w:before="240" w:after="260" w:line="360" w:lineRule="auto"/>
              <w:ind w:firstLine="31"/>
              <w:rPr>
                <w:rFonts w:ascii="Arial" w:hAnsi="Arial" w:cs="Arial"/>
                <w:lang w:val="ru-RU" w:eastAsia="ru-RU"/>
              </w:rPr>
            </w:pPr>
            <w:r w:rsidRPr="00E6639C">
              <w:rPr>
                <w:rFonts w:ascii="Arial" w:hAnsi="Arial" w:cs="Arial"/>
                <w:lang w:val="ru-RU" w:eastAsia="ru-RU"/>
              </w:rPr>
              <w:lastRenderedPageBreak/>
              <w:t>N38)</w:t>
            </w:r>
          </w:p>
        </w:tc>
        <w:tc>
          <w:tcPr>
            <w:tcW w:w="8754" w:type="dxa"/>
          </w:tcPr>
          <w:p w14:paraId="007CF97C" w14:textId="3EF2C8D9" w:rsidR="00471C14" w:rsidRPr="00E6639C" w:rsidRDefault="00471C14" w:rsidP="00FD199B">
            <w:pPr>
              <w:widowControl w:val="0"/>
              <w:tabs>
                <w:tab w:val="left" w:pos="874"/>
              </w:tabs>
              <w:spacing w:before="240" w:after="260" w:line="360" w:lineRule="auto"/>
              <w:ind w:firstLine="31"/>
              <w:rPr>
                <w:rFonts w:ascii="Arial" w:hAnsi="Arial" w:cs="Arial"/>
                <w:lang w:val="ru-RU" w:eastAsia="ru-RU"/>
              </w:rPr>
            </w:pPr>
            <w:r w:rsidRPr="00E6639C">
              <w:rPr>
                <w:rFonts w:ascii="Arial" w:hAnsi="Arial" w:cs="Arial"/>
                <w:lang w:val="ru-RU" w:eastAsia="ru-RU"/>
              </w:rPr>
              <w:t xml:space="preserve">Неопределенность, связанная с </w:t>
            </w:r>
            <w:r w:rsidR="00E6639C">
              <w:rPr>
                <w:rFonts w:ascii="Arial" w:hAnsi="Arial" w:cs="Arial"/>
                <w:lang w:val="ru-RU" w:eastAsia="ru-RU"/>
              </w:rPr>
              <w:t>взаимным влиянием антенн друг на друга</w:t>
            </w:r>
            <w:r w:rsidRPr="00E6639C">
              <w:rPr>
                <w:rFonts w:ascii="Arial" w:hAnsi="Arial" w:cs="Arial"/>
                <w:lang w:val="ru-RU" w:eastAsia="ru-RU"/>
              </w:rPr>
              <w:t xml:space="preserve">, может быть уменьшена путем сглаживания, как описано в D.2. Для рупорных антенн в диапазоне частот от 1 до 18 ГГц максимальная погрешность </w:t>
            </w:r>
            <w:r w:rsidR="00E6639C">
              <w:rPr>
                <w:rFonts w:ascii="Arial" w:hAnsi="Arial" w:cs="Arial"/>
                <w:lang w:val="ru-RU" w:eastAsia="ru-RU"/>
              </w:rPr>
              <w:t>из-за их взаимодействия</w:t>
            </w:r>
            <w:r w:rsidRPr="00E6639C">
              <w:rPr>
                <w:rFonts w:ascii="Arial" w:hAnsi="Arial" w:cs="Arial"/>
                <w:lang w:val="ru-RU" w:eastAsia="ru-RU"/>
              </w:rPr>
              <w:t xml:space="preserve"> после усреднения </w:t>
            </w:r>
            <w:r w:rsidR="00FD199B">
              <w:rPr>
                <w:rFonts w:ascii="Arial" w:hAnsi="Arial" w:cs="Arial"/>
                <w:lang w:val="ru-RU" w:eastAsia="ru-RU"/>
              </w:rPr>
              <w:t xml:space="preserve">по дальности </w:t>
            </w:r>
            <w:r w:rsidRPr="00E6639C">
              <w:rPr>
                <w:rFonts w:ascii="Arial" w:hAnsi="Arial" w:cs="Arial"/>
                <w:lang w:val="ru-RU" w:eastAsia="ru-RU"/>
              </w:rPr>
              <w:t xml:space="preserve">составила 0,2 дБ. </w:t>
            </w:r>
            <w:r w:rsidR="00FD199B">
              <w:rPr>
                <w:rFonts w:ascii="Arial" w:hAnsi="Arial" w:cs="Arial"/>
                <w:lang w:val="ru-RU" w:eastAsia="ru-RU"/>
              </w:rPr>
              <w:t>Эта</w:t>
            </w:r>
            <w:r w:rsidRPr="00E6639C">
              <w:rPr>
                <w:rFonts w:ascii="Arial" w:hAnsi="Arial" w:cs="Arial"/>
                <w:lang w:val="ru-RU" w:eastAsia="ru-RU"/>
              </w:rPr>
              <w:t xml:space="preserve"> погрешность учитывается при условии, что расстояние составляет 3 м или более. </w:t>
            </w:r>
            <w:r w:rsidR="00FD199B">
              <w:rPr>
                <w:rFonts w:ascii="Arial" w:hAnsi="Arial" w:cs="Arial"/>
                <w:lang w:val="ru-RU" w:eastAsia="ru-RU"/>
              </w:rPr>
              <w:t>На близких</w:t>
            </w:r>
            <w:r w:rsidRPr="00E6639C">
              <w:rPr>
                <w:rFonts w:ascii="Arial" w:hAnsi="Arial" w:cs="Arial"/>
                <w:lang w:val="ru-RU" w:eastAsia="ru-RU"/>
              </w:rPr>
              <w:t xml:space="preserve"> расстояния</w:t>
            </w:r>
            <w:r w:rsidR="00FD199B">
              <w:rPr>
                <w:rFonts w:ascii="Arial" w:hAnsi="Arial" w:cs="Arial"/>
                <w:lang w:val="ru-RU" w:eastAsia="ru-RU"/>
              </w:rPr>
              <w:t>х</w:t>
            </w:r>
            <w:r w:rsidRPr="00E6639C">
              <w:rPr>
                <w:rFonts w:ascii="Arial" w:hAnsi="Arial" w:cs="Arial"/>
                <w:lang w:val="ru-RU" w:eastAsia="ru-RU"/>
              </w:rPr>
              <w:t xml:space="preserve"> может потребоваться </w:t>
            </w:r>
            <w:r w:rsidR="00FD199B">
              <w:rPr>
                <w:rFonts w:ascii="Arial" w:hAnsi="Arial" w:cs="Arial"/>
                <w:lang w:val="ru-RU" w:eastAsia="ru-RU"/>
              </w:rPr>
              <w:t>уточнение</w:t>
            </w:r>
            <w:r w:rsidRPr="00E6639C">
              <w:rPr>
                <w:rFonts w:ascii="Arial" w:hAnsi="Arial" w:cs="Arial"/>
                <w:lang w:val="ru-RU" w:eastAsia="ru-RU"/>
              </w:rPr>
              <w:t xml:space="preserve"> бюджет</w:t>
            </w:r>
            <w:r w:rsidR="00FD199B">
              <w:rPr>
                <w:rFonts w:ascii="Arial" w:hAnsi="Arial" w:cs="Arial"/>
                <w:lang w:val="ru-RU" w:eastAsia="ru-RU"/>
              </w:rPr>
              <w:t>а</w:t>
            </w:r>
            <w:r w:rsidRPr="00E6639C">
              <w:rPr>
                <w:rFonts w:ascii="Arial" w:hAnsi="Arial" w:cs="Arial"/>
                <w:lang w:val="ru-RU" w:eastAsia="ru-RU"/>
              </w:rPr>
              <w:t xml:space="preserve"> неопределенности измерений.</w:t>
            </w:r>
          </w:p>
        </w:tc>
      </w:tr>
      <w:tr w:rsidR="00471C14" w:rsidRPr="00471C14" w14:paraId="3772CA74" w14:textId="77777777" w:rsidTr="003A5F7B">
        <w:tc>
          <w:tcPr>
            <w:tcW w:w="817" w:type="dxa"/>
          </w:tcPr>
          <w:p w14:paraId="06BDF3E2" w14:textId="77777777" w:rsidR="00471C14" w:rsidRPr="00E6639C" w:rsidRDefault="00471C14" w:rsidP="00E6639C">
            <w:pPr>
              <w:widowControl w:val="0"/>
              <w:tabs>
                <w:tab w:val="left" w:pos="874"/>
              </w:tabs>
              <w:spacing w:before="240" w:after="260" w:line="360" w:lineRule="auto"/>
              <w:ind w:firstLine="31"/>
              <w:rPr>
                <w:rFonts w:ascii="Arial" w:hAnsi="Arial" w:cs="Arial"/>
                <w:lang w:val="ru-RU" w:eastAsia="ru-RU"/>
              </w:rPr>
            </w:pPr>
            <w:r w:rsidRPr="00E6639C">
              <w:rPr>
                <w:rFonts w:ascii="Arial" w:hAnsi="Arial" w:cs="Arial"/>
                <w:lang w:val="ru-RU" w:eastAsia="ru-RU"/>
              </w:rPr>
              <w:t>N39)</w:t>
            </w:r>
          </w:p>
        </w:tc>
        <w:tc>
          <w:tcPr>
            <w:tcW w:w="8754" w:type="dxa"/>
          </w:tcPr>
          <w:p w14:paraId="39637456" w14:textId="50292F3A" w:rsidR="00471C14" w:rsidRPr="00E6639C" w:rsidRDefault="00471C14" w:rsidP="00FD199B">
            <w:pPr>
              <w:widowControl w:val="0"/>
              <w:tabs>
                <w:tab w:val="left" w:pos="874"/>
              </w:tabs>
              <w:spacing w:before="240" w:after="260" w:line="360" w:lineRule="auto"/>
              <w:ind w:firstLine="31"/>
              <w:rPr>
                <w:rFonts w:ascii="Arial" w:hAnsi="Arial" w:cs="Arial"/>
                <w:lang w:val="ru-RU" w:eastAsia="ru-RU"/>
              </w:rPr>
            </w:pPr>
            <w:r w:rsidRPr="00E6639C">
              <w:rPr>
                <w:rFonts w:ascii="Arial" w:hAnsi="Arial" w:cs="Arial"/>
                <w:lang w:val="ru-RU" w:eastAsia="ru-RU"/>
              </w:rPr>
              <w:t>Расширенная неопределенность, связанная с калибровкой антенн метод</w:t>
            </w:r>
            <w:r w:rsidR="00FD199B">
              <w:rPr>
                <w:rFonts w:ascii="Arial" w:hAnsi="Arial" w:cs="Arial"/>
                <w:lang w:val="ru-RU" w:eastAsia="ru-RU"/>
              </w:rPr>
              <w:t>ом</w:t>
            </w:r>
            <w:r w:rsidRPr="00E6639C">
              <w:rPr>
                <w:rFonts w:ascii="Arial" w:hAnsi="Arial" w:cs="Arial"/>
                <w:lang w:val="ru-RU" w:eastAsia="ru-RU"/>
              </w:rPr>
              <w:t xml:space="preserve"> эталонной антенны SAM и </w:t>
            </w:r>
            <w:r w:rsidR="00FD199B" w:rsidRPr="00E6639C">
              <w:rPr>
                <w:rFonts w:ascii="Arial" w:hAnsi="Arial" w:cs="Arial"/>
                <w:lang w:val="ru-RU" w:eastAsia="ru-RU"/>
              </w:rPr>
              <w:t>метод</w:t>
            </w:r>
            <w:r w:rsidR="00FD199B">
              <w:rPr>
                <w:rFonts w:ascii="Arial" w:hAnsi="Arial" w:cs="Arial"/>
                <w:lang w:val="ru-RU" w:eastAsia="ru-RU"/>
              </w:rPr>
              <w:t>ом</w:t>
            </w:r>
            <w:r w:rsidR="00FD199B" w:rsidRPr="00E6639C">
              <w:rPr>
                <w:rFonts w:ascii="Arial" w:hAnsi="Arial" w:cs="Arial"/>
                <w:lang w:val="ru-RU" w:eastAsia="ru-RU"/>
              </w:rPr>
              <w:t xml:space="preserve"> </w:t>
            </w:r>
            <w:r w:rsidRPr="00E6639C">
              <w:rPr>
                <w:rFonts w:ascii="Arial" w:hAnsi="Arial" w:cs="Arial"/>
                <w:lang w:val="ru-RU" w:eastAsia="ru-RU"/>
              </w:rPr>
              <w:t xml:space="preserve">трех антенн TAM для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d>
                <m:dPr>
                  <m:ctrlPr>
                    <w:rPr>
                      <w:rFonts w:ascii="Cambria Math" w:hAnsi="Cambria Math" w:cs="Arial"/>
                      <w:lang w:val="ru-RU" w:eastAsia="ru-RU"/>
                    </w:rPr>
                  </m:ctrlPr>
                </m:dPr>
                <m:e>
                  <m:r>
                    <w:rPr>
                      <w:rFonts w:ascii="Cambria Math" w:hAnsi="Cambria Math" w:cs="Arial"/>
                      <w:lang w:val="ru-RU" w:eastAsia="ru-RU"/>
                    </w:rPr>
                    <m:t>h</m:t>
                  </m:r>
                  <m:r>
                    <m:rPr>
                      <m:sty m:val="p"/>
                    </m:rPr>
                    <w:rPr>
                      <w:rFonts w:ascii="Cambria Math" w:hAnsi="Cambria Math" w:cs="Arial"/>
                      <w:lang w:val="ru-RU" w:eastAsia="ru-RU"/>
                    </w:rPr>
                    <m:t xml:space="preserve">, </m:t>
                  </m:r>
                  <m:r>
                    <w:rPr>
                      <w:rFonts w:ascii="Cambria Math" w:hAnsi="Cambria Math" w:cs="Arial"/>
                      <w:lang w:val="ru-RU" w:eastAsia="ru-RU"/>
                    </w:rPr>
                    <m:t>H</m:t>
                  </m:r>
                </m:e>
              </m:d>
            </m:oMath>
            <w:r w:rsidRPr="00E6639C">
              <w:rPr>
                <w:rFonts w:ascii="Arial" w:hAnsi="Arial" w:cs="Arial"/>
                <w:lang w:val="ru-RU" w:eastAsia="ru-RU"/>
              </w:rPr>
              <w:t xml:space="preserve"> показан</w:t>
            </w:r>
            <w:r w:rsidR="00797CC1">
              <w:rPr>
                <w:rFonts w:ascii="Arial" w:hAnsi="Arial" w:cs="Arial"/>
                <w:lang w:val="ru-RU" w:eastAsia="ru-RU"/>
              </w:rPr>
              <w:t>а</w:t>
            </w:r>
            <w:r w:rsidRPr="00E6639C">
              <w:rPr>
                <w:rFonts w:ascii="Arial" w:hAnsi="Arial" w:cs="Arial"/>
                <w:lang w:val="ru-RU" w:eastAsia="ru-RU"/>
              </w:rPr>
              <w:t xml:space="preserve"> в таблице B.3 и таблице B.5 (B.4.2.1 и B.4.3.1)</w:t>
            </w:r>
            <w:r w:rsidR="00FD199B">
              <w:rPr>
                <w:rFonts w:ascii="Arial" w:hAnsi="Arial" w:cs="Arial"/>
                <w:lang w:val="ru-RU" w:eastAsia="ru-RU"/>
              </w:rPr>
              <w:t>,</w:t>
            </w:r>
            <w:r w:rsidRPr="00E6639C">
              <w:rPr>
                <w:rFonts w:ascii="Arial" w:hAnsi="Arial" w:cs="Arial"/>
                <w:lang w:val="ru-RU" w:eastAsia="ru-RU"/>
              </w:rPr>
              <w:t xml:space="preserve"> соответственно. Коэффициенты чувствительности в этих таблицах приведены по уравнению (B.3) (см. B.4.2.2).</w:t>
            </w:r>
          </w:p>
        </w:tc>
      </w:tr>
      <w:tr w:rsidR="00471C14" w:rsidRPr="00DA1162" w14:paraId="478C6BC6" w14:textId="77777777" w:rsidTr="003A5F7B">
        <w:tc>
          <w:tcPr>
            <w:tcW w:w="817" w:type="dxa"/>
          </w:tcPr>
          <w:p w14:paraId="49CD9B5B" w14:textId="77777777" w:rsidR="00471C14" w:rsidRPr="00E6639C" w:rsidRDefault="00471C14" w:rsidP="00E6639C">
            <w:pPr>
              <w:widowControl w:val="0"/>
              <w:tabs>
                <w:tab w:val="left" w:pos="874"/>
              </w:tabs>
              <w:spacing w:before="240" w:after="260" w:line="360" w:lineRule="auto"/>
              <w:ind w:firstLine="31"/>
              <w:rPr>
                <w:rFonts w:ascii="Arial" w:hAnsi="Arial" w:cs="Arial"/>
                <w:lang w:val="ru-RU" w:eastAsia="ru-RU"/>
              </w:rPr>
            </w:pPr>
            <w:r w:rsidRPr="00E6639C">
              <w:rPr>
                <w:rFonts w:ascii="Arial" w:hAnsi="Arial" w:cs="Arial"/>
                <w:lang w:val="ru-RU" w:eastAsia="ru-RU"/>
              </w:rPr>
              <w:t>N40)</w:t>
            </w:r>
          </w:p>
        </w:tc>
        <w:tc>
          <w:tcPr>
            <w:tcW w:w="8754" w:type="dxa"/>
          </w:tcPr>
          <w:p w14:paraId="6FCDDC61" w14:textId="0C60D7C0" w:rsidR="00471C14" w:rsidRPr="00E6639C" w:rsidRDefault="00471C14" w:rsidP="00E6639C">
            <w:pPr>
              <w:widowControl w:val="0"/>
              <w:tabs>
                <w:tab w:val="left" w:pos="874"/>
              </w:tabs>
              <w:spacing w:before="240" w:after="260" w:line="360" w:lineRule="auto"/>
              <w:ind w:firstLine="31"/>
              <w:rPr>
                <w:rFonts w:ascii="Arial" w:hAnsi="Arial" w:cs="Arial"/>
                <w:lang w:val="ru-RU" w:eastAsia="ru-RU"/>
              </w:rPr>
            </w:pPr>
            <w:r w:rsidRPr="00E6639C">
              <w:rPr>
                <w:rFonts w:ascii="Arial" w:hAnsi="Arial" w:cs="Arial"/>
                <w:lang w:val="ru-RU" w:eastAsia="ru-RU"/>
              </w:rPr>
              <w:t>Среднее значение коэффициент</w:t>
            </w:r>
            <w:r w:rsidR="00797CC1">
              <w:rPr>
                <w:rFonts w:ascii="Arial" w:hAnsi="Arial" w:cs="Arial"/>
                <w:lang w:val="ru-RU" w:eastAsia="ru-RU"/>
              </w:rPr>
              <w:t>а</w:t>
            </w:r>
            <w:r w:rsidRPr="00E6639C">
              <w:rPr>
                <w:rFonts w:ascii="Arial" w:hAnsi="Arial" w:cs="Arial"/>
                <w:lang w:val="ru-RU" w:eastAsia="ru-RU"/>
              </w:rPr>
              <w:t xml:space="preserve"> калибровки, зависящ</w:t>
            </w:r>
            <w:r w:rsidR="00797CC1">
              <w:rPr>
                <w:rFonts w:ascii="Arial" w:hAnsi="Arial" w:cs="Arial"/>
                <w:lang w:val="ru-RU" w:eastAsia="ru-RU"/>
              </w:rPr>
              <w:t>его</w:t>
            </w:r>
            <w:r w:rsidRPr="00E6639C">
              <w:rPr>
                <w:rFonts w:ascii="Arial" w:hAnsi="Arial" w:cs="Arial"/>
                <w:lang w:val="ru-RU" w:eastAsia="ru-RU"/>
              </w:rPr>
              <w:t xml:space="preserve"> от высоты, измеренн</w:t>
            </w:r>
            <w:r w:rsidR="00797CC1">
              <w:rPr>
                <w:rFonts w:ascii="Arial" w:hAnsi="Arial" w:cs="Arial"/>
                <w:lang w:val="ru-RU" w:eastAsia="ru-RU"/>
              </w:rPr>
              <w:t>ого</w:t>
            </w:r>
            <w:r w:rsidRPr="00E6639C">
              <w:rPr>
                <w:rFonts w:ascii="Arial" w:hAnsi="Arial" w:cs="Arial"/>
                <w:lang w:val="ru-RU" w:eastAsia="ru-RU"/>
              </w:rPr>
              <w:t xml:space="preserve"> при расположении антенн, указанном в таблице B.2 (см. B.4.2.1), теоретически отличается от коэффициентов калибровки в свободном пространстве не более чем на 0,15 дБ для биконических антенн [24], как показано в таблицах B.4 и B.6 (B.4.2.2 и B.4.3.2). Теоретическое отклонение для </w:t>
            </w:r>
            <w:r w:rsidR="003A5F7B">
              <w:rPr>
                <w:rFonts w:ascii="Arial" w:hAnsi="Arial" w:cs="Arial"/>
                <w:lang w:val="ru-RU" w:eastAsia="ru-RU"/>
              </w:rPr>
              <w:t>резонансных диполей</w:t>
            </w:r>
            <w:r w:rsidRPr="00E6639C">
              <w:rPr>
                <w:rFonts w:ascii="Arial" w:hAnsi="Arial" w:cs="Arial"/>
                <w:lang w:val="ru-RU" w:eastAsia="ru-RU"/>
              </w:rPr>
              <w:t xml:space="preserve"> оценивается в 0,3 дБ. Если такое теоретическое отклонение не учитывается в результатах измерений, </w:t>
            </w:r>
            <w:r w:rsidR="00797CC1">
              <w:rPr>
                <w:rFonts w:ascii="Arial" w:hAnsi="Arial" w:cs="Arial"/>
                <w:lang w:val="ru-RU" w:eastAsia="ru-RU"/>
              </w:rPr>
              <w:t>суммарная</w:t>
            </w:r>
            <w:r w:rsidRPr="00E6639C">
              <w:rPr>
                <w:rFonts w:ascii="Arial" w:hAnsi="Arial" w:cs="Arial"/>
                <w:lang w:val="ru-RU" w:eastAsia="ru-RU"/>
              </w:rPr>
              <w:t xml:space="preserve"> стандартная неопределенность может быть оценена по стандартному отклонению поправочного </w:t>
            </w:r>
            <w:r w:rsidRPr="00E6639C">
              <w:rPr>
                <w:rFonts w:ascii="Arial" w:hAnsi="Arial" w:cs="Arial"/>
                <w:lang w:val="ru-RU" w:eastAsia="ru-RU"/>
              </w:rPr>
              <w:lastRenderedPageBreak/>
              <w:t xml:space="preserve">коэффициента и стандартной неопределенности измерений </w:t>
            </w:r>
            <w:r w:rsidR="003F6A4D">
              <w:rPr>
                <w:rFonts w:ascii="Arial" w:hAnsi="Arial" w:cs="Arial"/>
                <w:lang w:val="ru-RU" w:eastAsia="ru-RU"/>
              </w:rPr>
              <w:t>путем извлечения</w:t>
            </w:r>
            <w:r w:rsidRPr="00E6639C">
              <w:rPr>
                <w:rFonts w:ascii="Arial" w:hAnsi="Arial" w:cs="Arial"/>
                <w:lang w:val="ru-RU" w:eastAsia="ru-RU"/>
              </w:rPr>
              <w:t xml:space="preserve"> корня из суммы квадратов </w:t>
            </w:r>
            <w:r w:rsidR="003F6A4D">
              <w:rPr>
                <w:rFonts w:ascii="Arial" w:hAnsi="Arial" w:cs="Arial"/>
                <w:lang w:val="ru-RU" w:eastAsia="ru-RU"/>
              </w:rPr>
              <w:t>по</w:t>
            </w:r>
            <w:r w:rsidRPr="00E6639C">
              <w:rPr>
                <w:rFonts w:ascii="Arial" w:hAnsi="Arial" w:cs="Arial"/>
                <w:lang w:val="ru-RU" w:eastAsia="ru-RU"/>
              </w:rPr>
              <w:t xml:space="preserve"> ISO/IEC Guide 98-3.</w:t>
            </w:r>
          </w:p>
        </w:tc>
      </w:tr>
    </w:tbl>
    <w:p w14:paraId="3CF230CD" w14:textId="77777777" w:rsidR="0046705A" w:rsidRDefault="0046705A" w:rsidP="00612507">
      <w:pPr>
        <w:pStyle w:val="1"/>
        <w:numPr>
          <w:ilvl w:val="0"/>
          <w:numId w:val="0"/>
        </w:numPr>
        <w:jc w:val="center"/>
        <w:rPr>
          <w:rFonts w:cs="Arial"/>
          <w:sz w:val="24"/>
        </w:rPr>
      </w:pPr>
      <w:bookmarkStart w:id="218" w:name="_Toc147930385"/>
      <w:bookmarkStart w:id="219" w:name="_Toc184137816"/>
    </w:p>
    <w:p w14:paraId="69B4C2C8" w14:textId="77777777" w:rsidR="0046705A" w:rsidRDefault="0046705A">
      <w:pPr>
        <w:jc w:val="left"/>
        <w:rPr>
          <w:rFonts w:ascii="Arial" w:hAnsi="Arial" w:cs="Arial"/>
          <w:b/>
          <w:bCs/>
          <w:lang w:val="ru-RU"/>
        </w:rPr>
      </w:pPr>
      <w:r w:rsidRPr="00DA1162">
        <w:rPr>
          <w:rFonts w:cs="Arial"/>
          <w:lang w:val="ru-RU"/>
        </w:rPr>
        <w:br w:type="page"/>
      </w:r>
    </w:p>
    <w:p w14:paraId="4657537B" w14:textId="324705C2" w:rsidR="00612507" w:rsidRDefault="00471C14" w:rsidP="00612507">
      <w:pPr>
        <w:pStyle w:val="1"/>
        <w:numPr>
          <w:ilvl w:val="0"/>
          <w:numId w:val="0"/>
        </w:numPr>
        <w:jc w:val="center"/>
        <w:rPr>
          <w:rFonts w:cs="Arial"/>
          <w:sz w:val="24"/>
        </w:rPr>
      </w:pPr>
      <w:r w:rsidRPr="006F6266">
        <w:rPr>
          <w:rFonts w:cs="Arial"/>
          <w:sz w:val="24"/>
        </w:rPr>
        <w:lastRenderedPageBreak/>
        <w:t>Приложение F</w:t>
      </w:r>
      <w:bookmarkEnd w:id="218"/>
      <w:r w:rsidR="006F6266">
        <w:rPr>
          <w:rFonts w:cs="Arial"/>
          <w:sz w:val="24"/>
        </w:rPr>
        <w:t xml:space="preserve"> </w:t>
      </w:r>
    </w:p>
    <w:p w14:paraId="3BBA25B2" w14:textId="77777777" w:rsidR="00612507" w:rsidRDefault="00471C14" w:rsidP="00612507">
      <w:pPr>
        <w:pStyle w:val="1"/>
        <w:numPr>
          <w:ilvl w:val="0"/>
          <w:numId w:val="0"/>
        </w:numPr>
        <w:jc w:val="center"/>
        <w:rPr>
          <w:rFonts w:cs="Arial"/>
          <w:sz w:val="24"/>
        </w:rPr>
      </w:pPr>
      <w:r w:rsidRPr="006F6266">
        <w:rPr>
          <w:rFonts w:cs="Arial"/>
          <w:sz w:val="24"/>
        </w:rPr>
        <w:t>(справочное)</w:t>
      </w:r>
      <w:r w:rsidR="006F6266">
        <w:rPr>
          <w:rFonts w:cs="Arial"/>
          <w:sz w:val="24"/>
        </w:rPr>
        <w:t xml:space="preserve"> </w:t>
      </w:r>
      <w:bookmarkStart w:id="220" w:name="_Toc147930386"/>
    </w:p>
    <w:p w14:paraId="32BB5614" w14:textId="1F2A7AEA" w:rsidR="00471C14" w:rsidRPr="006F6266" w:rsidRDefault="00471C14" w:rsidP="006F6266">
      <w:pPr>
        <w:pStyle w:val="1"/>
        <w:numPr>
          <w:ilvl w:val="0"/>
          <w:numId w:val="0"/>
        </w:numPr>
        <w:spacing w:line="360" w:lineRule="auto"/>
        <w:jc w:val="center"/>
        <w:rPr>
          <w:rFonts w:cs="Arial"/>
          <w:sz w:val="24"/>
        </w:rPr>
      </w:pPr>
      <w:r w:rsidRPr="006F6266">
        <w:rPr>
          <w:rFonts w:cs="Arial"/>
          <w:sz w:val="24"/>
        </w:rPr>
        <w:t xml:space="preserve">Неопределенность </w:t>
      </w:r>
      <w:r w:rsidR="00DA2203">
        <w:rPr>
          <w:rFonts w:cs="Arial"/>
          <w:sz w:val="24"/>
        </w:rPr>
        <w:t>измерений, обусловленная рассогласованием двухполюсника,</w:t>
      </w:r>
      <w:r w:rsidRPr="006F6266">
        <w:rPr>
          <w:rFonts w:cs="Arial"/>
          <w:sz w:val="24"/>
        </w:rPr>
        <w:t xml:space="preserve"> подключенного между портами переда</w:t>
      </w:r>
      <w:r w:rsidR="00DA2203">
        <w:rPr>
          <w:rFonts w:cs="Arial"/>
          <w:sz w:val="24"/>
        </w:rPr>
        <w:t>тчика</w:t>
      </w:r>
      <w:r w:rsidRPr="006F6266">
        <w:rPr>
          <w:rFonts w:cs="Arial"/>
          <w:sz w:val="24"/>
        </w:rPr>
        <w:t xml:space="preserve"> и прием</w:t>
      </w:r>
      <w:r w:rsidR="00DA2203">
        <w:rPr>
          <w:rFonts w:cs="Arial"/>
          <w:sz w:val="24"/>
        </w:rPr>
        <w:t>ник</w:t>
      </w:r>
      <w:r w:rsidRPr="006F6266">
        <w:rPr>
          <w:rFonts w:cs="Arial"/>
          <w:sz w:val="24"/>
        </w:rPr>
        <w:t>а</w:t>
      </w:r>
      <w:bookmarkEnd w:id="219"/>
      <w:bookmarkEnd w:id="220"/>
    </w:p>
    <w:p w14:paraId="57E20C77" w14:textId="3E41DD15" w:rsidR="00471C14" w:rsidRDefault="00471C14" w:rsidP="00DA2203">
      <w:pPr>
        <w:widowControl w:val="0"/>
        <w:tabs>
          <w:tab w:val="left" w:pos="874"/>
        </w:tabs>
        <w:spacing w:after="260" w:line="360" w:lineRule="auto"/>
        <w:ind w:firstLine="709"/>
        <w:rPr>
          <w:rFonts w:ascii="Arial" w:hAnsi="Arial" w:cs="Arial"/>
          <w:lang w:val="ru-RU" w:eastAsia="ru-RU"/>
        </w:rPr>
      </w:pPr>
      <w:r w:rsidRPr="00DA2203">
        <w:rPr>
          <w:rFonts w:ascii="Arial" w:hAnsi="Arial" w:cs="Arial"/>
          <w:lang w:val="ru-RU" w:eastAsia="ru-RU"/>
        </w:rPr>
        <w:t>На рисунке F.1 показан</w:t>
      </w:r>
      <w:r w:rsidR="004F1442">
        <w:rPr>
          <w:rFonts w:ascii="Arial" w:hAnsi="Arial" w:cs="Arial"/>
          <w:lang w:val="ru-RU" w:eastAsia="ru-RU"/>
        </w:rPr>
        <w:t xml:space="preserve">а схема прохождения </w:t>
      </w:r>
      <w:r w:rsidRPr="00DA2203">
        <w:rPr>
          <w:rFonts w:ascii="Arial" w:hAnsi="Arial" w:cs="Arial"/>
          <w:lang w:val="ru-RU" w:eastAsia="ru-RU"/>
        </w:rPr>
        <w:t xml:space="preserve">сигнала </w:t>
      </w:r>
      <w:r w:rsidR="004F1442">
        <w:rPr>
          <w:rFonts w:ascii="Arial" w:hAnsi="Arial" w:cs="Arial"/>
          <w:lang w:val="ru-RU" w:eastAsia="ru-RU"/>
        </w:rPr>
        <w:t>двухполюсника</w:t>
      </w:r>
      <w:r w:rsidRPr="00DA2203">
        <w:rPr>
          <w:rFonts w:ascii="Arial" w:hAnsi="Arial" w:cs="Arial"/>
          <w:lang w:val="ru-RU" w:eastAsia="ru-RU"/>
        </w:rPr>
        <w:t>, подключенного между портами переда</w:t>
      </w:r>
      <w:r w:rsidR="004F1442">
        <w:rPr>
          <w:rFonts w:ascii="Arial" w:hAnsi="Arial" w:cs="Arial"/>
          <w:lang w:val="ru-RU" w:eastAsia="ru-RU"/>
        </w:rPr>
        <w:t>тчика</w:t>
      </w:r>
      <w:r w:rsidRPr="00DA2203">
        <w:rPr>
          <w:rFonts w:ascii="Arial" w:hAnsi="Arial" w:cs="Arial"/>
          <w:lang w:val="ru-RU" w:eastAsia="ru-RU"/>
        </w:rPr>
        <w:t xml:space="preserve"> и прием</w:t>
      </w:r>
      <w:r w:rsidR="004F1442">
        <w:rPr>
          <w:rFonts w:ascii="Arial" w:hAnsi="Arial" w:cs="Arial"/>
          <w:lang w:val="ru-RU" w:eastAsia="ru-RU"/>
        </w:rPr>
        <w:t>ник</w:t>
      </w:r>
      <w:r w:rsidRPr="00DA2203">
        <w:rPr>
          <w:rFonts w:ascii="Arial" w:hAnsi="Arial" w:cs="Arial"/>
          <w:lang w:val="ru-RU" w:eastAsia="ru-RU"/>
        </w:rPr>
        <w:t xml:space="preserve">а. Четыре </w:t>
      </w:r>
      <w:r w:rsidR="004F1442">
        <w:rPr>
          <w:rFonts w:ascii="Arial" w:hAnsi="Arial" w:cs="Arial"/>
          <w:lang w:val="ru-RU" w:eastAsia="ru-RU"/>
        </w:rPr>
        <w:t xml:space="preserve">элемента матрицы </w:t>
      </w:r>
      <w:r w:rsidR="00124326">
        <w:rPr>
          <w:rFonts w:ascii="Arial" w:hAnsi="Arial" w:cs="Arial"/>
          <w:lang w:val="ru-RU" w:eastAsia="ru-RU"/>
        </w:rPr>
        <w:t>рассеяния</w:t>
      </w:r>
      <w:r w:rsidRPr="00DA2203">
        <w:rPr>
          <w:rFonts w:ascii="Arial" w:hAnsi="Arial" w:cs="Arial"/>
          <w:lang w:val="ru-RU" w:eastAsia="ru-RU"/>
        </w:rPr>
        <w:t xml:space="preserve"> </w:t>
      </w:r>
      <w:r w:rsidR="004F1442">
        <w:rPr>
          <w:rFonts w:ascii="Arial" w:hAnsi="Arial" w:cs="Arial"/>
          <w:lang w:val="ru-RU" w:eastAsia="ru-RU"/>
        </w:rPr>
        <w:t>описывают</w:t>
      </w:r>
      <w:r w:rsidRPr="00DA2203">
        <w:rPr>
          <w:rFonts w:ascii="Arial" w:hAnsi="Arial" w:cs="Arial"/>
          <w:lang w:val="ru-RU" w:eastAsia="ru-RU"/>
        </w:rPr>
        <w:t xml:space="preserve"> </w:t>
      </w:r>
      <w:r w:rsidR="004F1442">
        <w:rPr>
          <w:rFonts w:ascii="Arial" w:hAnsi="Arial" w:cs="Arial"/>
          <w:lang w:val="ru-RU" w:eastAsia="ru-RU"/>
        </w:rPr>
        <w:t>двухполюсник</w:t>
      </w:r>
      <w:r w:rsidRPr="00DA2203">
        <w:rPr>
          <w:rFonts w:ascii="Arial" w:hAnsi="Arial" w:cs="Arial"/>
          <w:lang w:val="ru-RU" w:eastAsia="ru-RU"/>
        </w:rPr>
        <w:t>, котор</w:t>
      </w:r>
      <w:r w:rsidR="00124326">
        <w:rPr>
          <w:rFonts w:ascii="Arial" w:hAnsi="Arial" w:cs="Arial"/>
          <w:lang w:val="ru-RU" w:eastAsia="ru-RU"/>
        </w:rPr>
        <w:t>ый</w:t>
      </w:r>
      <w:r w:rsidRPr="00DA2203">
        <w:rPr>
          <w:rFonts w:ascii="Arial" w:hAnsi="Arial" w:cs="Arial"/>
          <w:lang w:val="ru-RU" w:eastAsia="ru-RU"/>
        </w:rPr>
        <w:t xml:space="preserve"> может быть кабелем, </w:t>
      </w:r>
      <w:r w:rsidR="00124326">
        <w:rPr>
          <w:rFonts w:ascii="Arial" w:hAnsi="Arial" w:cs="Arial"/>
          <w:lang w:val="ru-RU" w:eastAsia="ru-RU"/>
        </w:rPr>
        <w:t>соединителем</w:t>
      </w:r>
      <w:r w:rsidRPr="00DA2203">
        <w:rPr>
          <w:rFonts w:ascii="Arial" w:hAnsi="Arial" w:cs="Arial"/>
          <w:lang w:val="ru-RU" w:eastAsia="ru-RU"/>
        </w:rPr>
        <w:t xml:space="preserve"> или аттенюатором.</w:t>
      </w:r>
      <w:r w:rsidR="00124326">
        <w:rPr>
          <w:rFonts w:ascii="Arial" w:hAnsi="Arial" w:cs="Arial"/>
          <w:lang w:val="ru-RU" w:eastAsia="ru-RU"/>
        </w:rPr>
        <w:t xml:space="preserve"> Параметры</w:t>
      </w:r>
      <w:r w:rsidRPr="00DA2203">
        <w:rPr>
          <w:rFonts w:ascii="Arial" w:hAnsi="Arial" w:cs="Arial"/>
          <w:lang w:val="ru-RU" w:eastAsia="ru-RU"/>
        </w:rPr>
        <w:t xml:space="preserve"> </w:t>
      </w:r>
      <m:oMath>
        <m:sSub>
          <m:sSubPr>
            <m:ctrlPr>
              <w:rPr>
                <w:rFonts w:ascii="Cambria Math" w:hAnsi="Cambria Math" w:cs="Arial"/>
                <w:i/>
                <w:lang w:val="ru-RU" w:eastAsia="ru-RU"/>
              </w:rPr>
            </m:ctrlPr>
          </m:sSubPr>
          <m:e>
            <m:r>
              <w:rPr>
                <w:rFonts w:ascii="Cambria Math" w:hAnsi="Cambria Math" w:cs="Arial"/>
                <w:lang w:val="ru-RU" w:eastAsia="ru-RU"/>
              </w:rPr>
              <m:t>Г</m:t>
            </m:r>
          </m:e>
          <m:sub>
            <m:r>
              <w:rPr>
                <w:rFonts w:ascii="Cambria Math" w:hAnsi="Cambria Math" w:cs="Arial"/>
                <w:lang w:val="ru-RU" w:eastAsia="ru-RU"/>
              </w:rPr>
              <m:t>T</m:t>
            </m:r>
          </m:sub>
        </m:sSub>
      </m:oMath>
      <w:r w:rsidRPr="00DA2203">
        <w:rPr>
          <w:rFonts w:ascii="Arial" w:hAnsi="Arial" w:cs="Arial"/>
          <w:lang w:val="ru-RU" w:eastAsia="ru-RU"/>
        </w:rPr>
        <w:t xml:space="preserve"> и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oMath>
      <w:r w:rsidRPr="00DA2203">
        <w:rPr>
          <w:rFonts w:ascii="Arial" w:hAnsi="Arial" w:cs="Arial"/>
          <w:lang w:val="ru-RU" w:eastAsia="ru-RU"/>
        </w:rPr>
        <w:t xml:space="preserve"> являются коэффициентами отражения портов переда</w:t>
      </w:r>
      <w:r w:rsidR="00124326">
        <w:rPr>
          <w:rFonts w:ascii="Arial" w:hAnsi="Arial" w:cs="Arial"/>
          <w:lang w:val="ru-RU" w:eastAsia="ru-RU"/>
        </w:rPr>
        <w:t>т</w:t>
      </w:r>
      <w:r w:rsidRPr="00DA2203">
        <w:rPr>
          <w:rFonts w:ascii="Arial" w:hAnsi="Arial" w:cs="Arial"/>
          <w:lang w:val="ru-RU" w:eastAsia="ru-RU"/>
        </w:rPr>
        <w:t>чи</w:t>
      </w:r>
      <w:r w:rsidR="00124326">
        <w:rPr>
          <w:rFonts w:ascii="Arial" w:hAnsi="Arial" w:cs="Arial"/>
          <w:lang w:val="ru-RU" w:eastAsia="ru-RU"/>
        </w:rPr>
        <w:t>ка</w:t>
      </w:r>
      <w:r w:rsidRPr="00DA2203">
        <w:rPr>
          <w:rFonts w:ascii="Arial" w:hAnsi="Arial" w:cs="Arial"/>
          <w:lang w:val="ru-RU" w:eastAsia="ru-RU"/>
        </w:rPr>
        <w:t xml:space="preserve"> и прием</w:t>
      </w:r>
      <w:r w:rsidR="00124326">
        <w:rPr>
          <w:rFonts w:ascii="Arial" w:hAnsi="Arial" w:cs="Arial"/>
          <w:lang w:val="ru-RU" w:eastAsia="ru-RU"/>
        </w:rPr>
        <w:t>ник</w:t>
      </w:r>
      <w:r w:rsidRPr="00DA2203">
        <w:rPr>
          <w:rFonts w:ascii="Arial" w:hAnsi="Arial" w:cs="Arial"/>
          <w:lang w:val="ru-RU" w:eastAsia="ru-RU"/>
        </w:rPr>
        <w:t>а</w:t>
      </w:r>
      <w:r w:rsidR="00124326">
        <w:rPr>
          <w:rFonts w:ascii="Arial" w:hAnsi="Arial" w:cs="Arial"/>
          <w:lang w:val="ru-RU" w:eastAsia="ru-RU"/>
        </w:rPr>
        <w:t>,</w:t>
      </w:r>
      <w:r w:rsidRPr="00DA2203">
        <w:rPr>
          <w:rFonts w:ascii="Arial" w:hAnsi="Arial" w:cs="Arial"/>
          <w:lang w:val="ru-RU" w:eastAsia="ru-RU"/>
        </w:rPr>
        <w:t xml:space="preserve"> соответственно.</w:t>
      </w:r>
    </w:p>
    <w:p w14:paraId="69AAA752" w14:textId="2C707E86" w:rsidR="00124326" w:rsidRPr="00124326" w:rsidRDefault="00124326" w:rsidP="00612507">
      <w:pPr>
        <w:widowControl w:val="0"/>
        <w:tabs>
          <w:tab w:val="left" w:pos="0"/>
        </w:tabs>
        <w:spacing w:after="260"/>
        <w:jc w:val="center"/>
        <w:rPr>
          <w:rFonts w:ascii="Arial" w:hAnsi="Arial" w:cs="Arial"/>
          <w:lang w:val="ru-RU" w:eastAsia="ru-RU"/>
        </w:rPr>
      </w:pPr>
      <w:r>
        <w:rPr>
          <w:rFonts w:ascii="Arial" w:hAnsi="Arial" w:cs="Arial"/>
          <w:noProof/>
          <w:lang w:val="ru-RU" w:eastAsia="ru-RU"/>
        </w:rPr>
        <w:drawing>
          <wp:inline distT="0" distB="0" distL="0" distR="0" wp14:anchorId="561448EB" wp14:editId="7C8DFF07">
            <wp:extent cx="4846320" cy="11829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2774" cy="1226010"/>
                    </a:xfrm>
                    <a:prstGeom prst="rect">
                      <a:avLst/>
                    </a:prstGeom>
                    <a:noFill/>
                    <a:ln>
                      <a:noFill/>
                    </a:ln>
                  </pic:spPr>
                </pic:pic>
              </a:graphicData>
            </a:graphic>
          </wp:inline>
        </w:drawing>
      </w:r>
    </w:p>
    <w:p w14:paraId="3D6D14E4" w14:textId="2AA05C2B" w:rsidR="00124326" w:rsidRPr="00124326" w:rsidRDefault="00124326" w:rsidP="00124326">
      <w:pPr>
        <w:widowControl w:val="0"/>
        <w:tabs>
          <w:tab w:val="left" w:pos="0"/>
        </w:tabs>
        <w:spacing w:after="260" w:line="360" w:lineRule="auto"/>
        <w:jc w:val="center"/>
        <w:rPr>
          <w:rFonts w:ascii="Arial" w:hAnsi="Arial" w:cs="Arial"/>
          <w:lang w:val="ru-RU" w:eastAsia="ru-RU"/>
        </w:rPr>
      </w:pPr>
      <w:r w:rsidRPr="00124326">
        <w:rPr>
          <w:rFonts w:ascii="Arial" w:hAnsi="Arial" w:cs="Arial"/>
          <w:lang w:val="ru-RU" w:eastAsia="ru-RU"/>
        </w:rPr>
        <w:t xml:space="preserve">Рисунок F.1 – Графическое представление </w:t>
      </w:r>
      <w:r w:rsidR="001943B2">
        <w:rPr>
          <w:rFonts w:ascii="Arial" w:hAnsi="Arial" w:cs="Arial"/>
          <w:lang w:val="ru-RU" w:eastAsia="ru-RU"/>
        </w:rPr>
        <w:t>двухполюсника</w:t>
      </w:r>
      <w:r w:rsidR="001943B2" w:rsidRPr="00DA2203">
        <w:rPr>
          <w:rFonts w:ascii="Arial" w:hAnsi="Arial" w:cs="Arial"/>
          <w:lang w:val="ru-RU" w:eastAsia="ru-RU"/>
        </w:rPr>
        <w:t>, подключенного между портами переда</w:t>
      </w:r>
      <w:r w:rsidR="001943B2">
        <w:rPr>
          <w:rFonts w:ascii="Arial" w:hAnsi="Arial" w:cs="Arial"/>
          <w:lang w:val="ru-RU" w:eastAsia="ru-RU"/>
        </w:rPr>
        <w:t>тчика</w:t>
      </w:r>
      <w:r w:rsidR="001943B2" w:rsidRPr="00DA2203">
        <w:rPr>
          <w:rFonts w:ascii="Arial" w:hAnsi="Arial" w:cs="Arial"/>
          <w:lang w:val="ru-RU" w:eastAsia="ru-RU"/>
        </w:rPr>
        <w:t xml:space="preserve"> и прием</w:t>
      </w:r>
      <w:r w:rsidR="001943B2">
        <w:rPr>
          <w:rFonts w:ascii="Arial" w:hAnsi="Arial" w:cs="Arial"/>
          <w:lang w:val="ru-RU" w:eastAsia="ru-RU"/>
        </w:rPr>
        <w:t>ник</w:t>
      </w:r>
      <w:r w:rsidR="001943B2" w:rsidRPr="00DA2203">
        <w:rPr>
          <w:rFonts w:ascii="Arial" w:hAnsi="Arial" w:cs="Arial"/>
          <w:lang w:val="ru-RU" w:eastAsia="ru-RU"/>
        </w:rPr>
        <w:t>а</w:t>
      </w:r>
    </w:p>
    <w:p w14:paraId="126B7C8B" w14:textId="49861807" w:rsidR="00471C14" w:rsidRDefault="00471C14" w:rsidP="001943B2">
      <w:pPr>
        <w:widowControl w:val="0"/>
        <w:tabs>
          <w:tab w:val="left" w:pos="874"/>
        </w:tabs>
        <w:spacing w:after="260" w:line="360" w:lineRule="auto"/>
        <w:ind w:firstLine="709"/>
        <w:rPr>
          <w:rFonts w:ascii="Arial" w:hAnsi="Arial" w:cs="Arial"/>
          <w:lang w:val="ru-RU" w:eastAsia="ru-RU"/>
        </w:rPr>
      </w:pPr>
      <w:r w:rsidRPr="001943B2">
        <w:rPr>
          <w:rFonts w:ascii="Arial" w:hAnsi="Arial" w:cs="Arial"/>
          <w:lang w:val="ru-RU" w:eastAsia="ru-RU"/>
        </w:rPr>
        <w:t xml:space="preserve">Применяя четыре правила сокращения, приведенные Куном [43], </w:t>
      </w:r>
      <w:r w:rsidR="00265A08">
        <w:rPr>
          <w:rFonts w:ascii="Arial" w:hAnsi="Arial" w:cs="Arial"/>
          <w:lang w:val="ru-RU" w:eastAsia="ru-RU"/>
        </w:rPr>
        <w:t>схема прохождения сигнала</w:t>
      </w:r>
      <w:r w:rsidRPr="001943B2">
        <w:rPr>
          <w:rFonts w:ascii="Arial" w:hAnsi="Arial" w:cs="Arial"/>
          <w:lang w:val="ru-RU" w:eastAsia="ru-RU"/>
        </w:rPr>
        <w:t xml:space="preserve"> может быть сведен</w:t>
      </w:r>
      <w:r w:rsidR="00265A08">
        <w:rPr>
          <w:rFonts w:ascii="Arial" w:hAnsi="Arial" w:cs="Arial"/>
          <w:lang w:val="ru-RU" w:eastAsia="ru-RU"/>
        </w:rPr>
        <w:t>а</w:t>
      </w:r>
      <w:r w:rsidRPr="001943B2">
        <w:rPr>
          <w:rFonts w:ascii="Arial" w:hAnsi="Arial" w:cs="Arial"/>
          <w:lang w:val="ru-RU" w:eastAsia="ru-RU"/>
        </w:rPr>
        <w:t xml:space="preserve"> к одному пути, соединяющему два узла, как показано ниже. Чтобы упростить вывод, на рисунке F.2</w:t>
      </w:r>
      <w:r w:rsidR="0031688F">
        <w:rPr>
          <w:rFonts w:ascii="Arial" w:hAnsi="Arial" w:cs="Arial"/>
          <w:lang w:val="ru-RU" w:eastAsia="ru-RU"/>
        </w:rPr>
        <w:t xml:space="preserve"> символами</w:t>
      </w:r>
      <w:r w:rsidRPr="001943B2">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eastAsia="ru-RU"/>
              </w:rPr>
              <m:t>U</m:t>
            </m:r>
          </m:e>
          <m:sub>
            <m:r>
              <w:rPr>
                <w:rFonts w:ascii="Cambria Math" w:hAnsi="Cambria Math" w:cs="Arial"/>
                <w:lang w:val="ru-RU" w:eastAsia="ru-RU"/>
              </w:rPr>
              <m:t>T</m:t>
            </m:r>
          </m:sub>
        </m:sSub>
      </m:oMath>
      <w:r w:rsidRPr="001943B2">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R</m:t>
            </m:r>
          </m:sub>
        </m:sSub>
      </m:oMath>
      <w:r w:rsidRPr="001943B2">
        <w:rPr>
          <w:rFonts w:ascii="Arial" w:hAnsi="Arial" w:cs="Arial"/>
          <w:lang w:val="ru-RU" w:eastAsia="ru-RU"/>
        </w:rPr>
        <w:t xml:space="preserve"> </w:t>
      </w:r>
      <w:r w:rsidR="0031688F">
        <w:rPr>
          <w:rFonts w:ascii="Arial" w:hAnsi="Arial" w:cs="Arial"/>
          <w:lang w:val="ru-RU" w:eastAsia="ru-RU"/>
        </w:rPr>
        <w:t>обозначены</w:t>
      </w:r>
      <w:r w:rsidRPr="001943B2">
        <w:rPr>
          <w:rFonts w:ascii="Arial" w:hAnsi="Arial" w:cs="Arial"/>
          <w:lang w:val="ru-RU" w:eastAsia="ru-RU"/>
        </w:rPr>
        <w:t xml:space="preserve"> напряжения на передатчике и приемнике</w:t>
      </w:r>
      <w:r w:rsidR="0031688F">
        <w:rPr>
          <w:rFonts w:ascii="Arial" w:hAnsi="Arial" w:cs="Arial"/>
          <w:lang w:val="ru-RU" w:eastAsia="ru-RU"/>
        </w:rPr>
        <w:t>,</w:t>
      </w:r>
      <w:r w:rsidRPr="001943B2">
        <w:rPr>
          <w:rFonts w:ascii="Arial" w:hAnsi="Arial" w:cs="Arial"/>
          <w:lang w:val="ru-RU" w:eastAsia="ru-RU"/>
        </w:rPr>
        <w:t xml:space="preserve"> соответственно.</w:t>
      </w:r>
    </w:p>
    <w:p w14:paraId="2F9354E5" w14:textId="435A6F08" w:rsidR="001943B2" w:rsidRPr="001943B2" w:rsidRDefault="007955D3" w:rsidP="00612507">
      <w:pPr>
        <w:widowControl w:val="0"/>
        <w:tabs>
          <w:tab w:val="left" w:pos="0"/>
        </w:tabs>
        <w:spacing w:after="260"/>
        <w:jc w:val="center"/>
        <w:rPr>
          <w:rFonts w:ascii="Arial" w:hAnsi="Arial" w:cs="Arial"/>
          <w:lang w:val="ru-RU" w:eastAsia="ru-RU"/>
        </w:rPr>
      </w:pPr>
      <w:r>
        <w:rPr>
          <w:rFonts w:ascii="Arial" w:hAnsi="Arial" w:cs="Arial"/>
          <w:noProof/>
          <w:lang w:val="ru-RU" w:eastAsia="ru-RU"/>
        </w:rPr>
        <w:drawing>
          <wp:inline distT="0" distB="0" distL="0" distR="0" wp14:anchorId="2CAFFDD5" wp14:editId="10D037DB">
            <wp:extent cx="4133850" cy="21796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90617" cy="2262326"/>
                    </a:xfrm>
                    <a:prstGeom prst="rect">
                      <a:avLst/>
                    </a:prstGeom>
                    <a:noFill/>
                    <a:ln>
                      <a:noFill/>
                    </a:ln>
                  </pic:spPr>
                </pic:pic>
              </a:graphicData>
            </a:graphic>
          </wp:inline>
        </w:drawing>
      </w:r>
    </w:p>
    <w:p w14:paraId="439A81BD" w14:textId="23D0BE08" w:rsidR="001943B2" w:rsidRPr="001943B2" w:rsidRDefault="001943B2" w:rsidP="001943B2">
      <w:pPr>
        <w:widowControl w:val="0"/>
        <w:tabs>
          <w:tab w:val="left" w:pos="0"/>
        </w:tabs>
        <w:spacing w:after="260" w:line="360" w:lineRule="auto"/>
        <w:jc w:val="center"/>
        <w:rPr>
          <w:rFonts w:ascii="Arial" w:hAnsi="Arial" w:cs="Arial"/>
          <w:lang w:val="ru-RU" w:eastAsia="ru-RU"/>
        </w:rPr>
      </w:pPr>
      <w:r w:rsidRPr="001943B2">
        <w:rPr>
          <w:rFonts w:ascii="Arial" w:hAnsi="Arial" w:cs="Arial"/>
          <w:lang w:val="ru-RU" w:eastAsia="ru-RU"/>
        </w:rPr>
        <w:lastRenderedPageBreak/>
        <w:t xml:space="preserve">Рисунок F.2 – </w:t>
      </w:r>
      <w:r w:rsidR="00713FE2">
        <w:rPr>
          <w:rFonts w:ascii="Arial" w:hAnsi="Arial" w:cs="Arial"/>
          <w:lang w:val="ru-RU" w:eastAsia="ru-RU"/>
        </w:rPr>
        <w:t>Сокращение пути</w:t>
      </w:r>
      <w:r w:rsidRPr="001943B2">
        <w:rPr>
          <w:rFonts w:ascii="Arial" w:hAnsi="Arial" w:cs="Arial"/>
          <w:lang w:val="ru-RU" w:eastAsia="ru-RU"/>
        </w:rPr>
        <w:t xml:space="preserve"> </w:t>
      </w:r>
      <w:r w:rsidR="007955D3">
        <w:rPr>
          <w:rFonts w:ascii="Arial" w:hAnsi="Arial" w:cs="Arial"/>
          <w:lang w:val="ru-RU" w:eastAsia="ru-RU"/>
        </w:rPr>
        <w:t xml:space="preserve">распространения </w:t>
      </w:r>
      <w:r w:rsidRPr="001943B2">
        <w:rPr>
          <w:rFonts w:ascii="Arial" w:hAnsi="Arial" w:cs="Arial"/>
          <w:lang w:val="ru-RU" w:eastAsia="ru-RU"/>
        </w:rPr>
        <w:t>сигнала</w:t>
      </w:r>
    </w:p>
    <w:p w14:paraId="76E95E67" w14:textId="2B630B2F"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 xml:space="preserve">Следовательно, </w:t>
      </w:r>
      <w:r w:rsidR="0031688F">
        <w:rPr>
          <w:rFonts w:ascii="Arial" w:hAnsi="Arial" w:cs="Arial"/>
          <w:lang w:val="ru-RU" w:eastAsia="ru-RU"/>
        </w:rPr>
        <w:t>отношение двух величин -</w:t>
      </w:r>
      <w:r w:rsidRPr="0031688F">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T</m:t>
            </m:r>
          </m:sub>
        </m:sSub>
      </m:oMath>
      <w:r w:rsidR="00713FE2" w:rsidRPr="001943B2">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R</m:t>
            </m:r>
          </m:sub>
        </m:sSub>
      </m:oMath>
      <w:r w:rsidRPr="0031688F">
        <w:rPr>
          <w:rFonts w:ascii="Arial" w:hAnsi="Arial" w:cs="Arial"/>
          <w:lang w:val="ru-RU" w:eastAsia="ru-RU"/>
        </w:rPr>
        <w:t xml:space="preserve"> в системе с </w:t>
      </w:r>
      <w:r w:rsidR="00656410">
        <w:rPr>
          <w:rFonts w:ascii="Arial" w:hAnsi="Arial" w:cs="Arial"/>
          <w:lang w:val="ru-RU" w:eastAsia="ru-RU"/>
        </w:rPr>
        <w:t>рассогласованием</w:t>
      </w:r>
      <w:r w:rsidRPr="0031688F">
        <w:rPr>
          <w:rFonts w:ascii="Arial" w:hAnsi="Arial" w:cs="Arial"/>
          <w:lang w:val="ru-RU" w:eastAsia="ru-RU"/>
        </w:rPr>
        <w:t xml:space="preserve"> может быть выражено как</w:t>
      </w:r>
    </w:p>
    <w:tbl>
      <w:tblPr>
        <w:tblW w:w="0" w:type="auto"/>
        <w:jc w:val="center"/>
        <w:tblLook w:val="04A0" w:firstRow="1" w:lastRow="0" w:firstColumn="1" w:lastColumn="0" w:noHBand="0" w:noVBand="1"/>
      </w:tblPr>
      <w:tblGrid>
        <w:gridCol w:w="7922"/>
        <w:gridCol w:w="1432"/>
      </w:tblGrid>
      <w:tr w:rsidR="00471C14" w:rsidRPr="0031688F" w14:paraId="653B9F12" w14:textId="77777777" w:rsidTr="00471C14">
        <w:trPr>
          <w:trHeight w:val="459"/>
          <w:jc w:val="center"/>
        </w:trPr>
        <w:tc>
          <w:tcPr>
            <w:tcW w:w="8854" w:type="dxa"/>
            <w:vAlign w:val="center"/>
          </w:tcPr>
          <w:p w14:paraId="71D79073" w14:textId="7B7D4B32" w:rsidR="00471C14" w:rsidRPr="00656410" w:rsidRDefault="00C21E06" w:rsidP="0031688F">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R</m:t>
                                </m:r>
                              </m:sub>
                            </m:sSub>
                          </m:num>
                          <m:den>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T</m:t>
                                </m:r>
                              </m:sub>
                            </m:sSub>
                          </m:den>
                        </m:f>
                      </m:e>
                    </m:d>
                  </m:e>
                  <m:sub>
                    <m:r>
                      <w:rPr>
                        <w:rFonts w:ascii="Cambria Math" w:hAnsi="Cambria Math" w:cs="Arial"/>
                        <w:lang w:val="ru-RU" w:eastAsia="ru-RU"/>
                      </w:rPr>
                      <m:t>mismatch</m:t>
                    </m:r>
                  </m:sub>
                </m:sSub>
                <m:r>
                  <m:rPr>
                    <m:sty m:val="p"/>
                  </m:rPr>
                  <w:rPr>
                    <w:rFonts w:ascii="Cambria Math" w:hAnsi="Cambria Math" w:cs="Arial"/>
                    <w:lang w:val="ru-RU" w:eastAsia="ru-RU"/>
                  </w:rPr>
                  <m:t>=</m:t>
                </m:r>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num>
                  <m:den>
                    <m:r>
                      <m:rPr>
                        <m:sty m:val="p"/>
                      </m:rPr>
                      <w:rPr>
                        <w:rFonts w:ascii="Cambria Math" w:hAnsi="Cambria Math" w:cs="Arial"/>
                        <w:lang w:val="ru-RU" w:eastAsia="ru-RU"/>
                      </w:rPr>
                      <m:t>1-</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12</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den>
                </m:f>
              </m:oMath>
            </m:oMathPara>
          </w:p>
        </w:tc>
        <w:tc>
          <w:tcPr>
            <w:tcW w:w="717" w:type="dxa"/>
            <w:vAlign w:val="center"/>
          </w:tcPr>
          <w:p w14:paraId="75CD6F81" w14:textId="77777777"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(F.1)</w:t>
            </w:r>
          </w:p>
        </w:tc>
      </w:tr>
    </w:tbl>
    <w:p w14:paraId="3B527571" w14:textId="77777777"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 xml:space="preserve">Для идеальной линии передачи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r>
          <m:rPr>
            <m:sty m:val="p"/>
          </m:rPr>
          <w:rPr>
            <w:rFonts w:ascii="Cambria Math" w:hAnsi="Cambria Math" w:cs="Arial"/>
            <w:lang w:val="ru-RU" w:eastAsia="ru-RU"/>
          </w:rPr>
          <m:t>=0</m:t>
        </m:r>
      </m:oMath>
      <w:r w:rsidRPr="0031688F">
        <w:rPr>
          <w:rFonts w:ascii="Arial" w:hAnsi="Arial" w:cs="Arial"/>
          <w:lang w:val="ru-RU" w:eastAsia="ru-RU"/>
        </w:rPr>
        <w:t>, выражение (F.1) сводится к</w:t>
      </w:r>
    </w:p>
    <w:tbl>
      <w:tblPr>
        <w:tblW w:w="0" w:type="auto"/>
        <w:jc w:val="center"/>
        <w:tblLook w:val="04A0" w:firstRow="1" w:lastRow="0" w:firstColumn="1" w:lastColumn="0" w:noHBand="0" w:noVBand="1"/>
      </w:tblPr>
      <w:tblGrid>
        <w:gridCol w:w="7922"/>
        <w:gridCol w:w="1432"/>
      </w:tblGrid>
      <w:tr w:rsidR="00471C14" w:rsidRPr="0031688F" w14:paraId="512EB780" w14:textId="77777777" w:rsidTr="00471C14">
        <w:trPr>
          <w:trHeight w:val="459"/>
          <w:jc w:val="center"/>
        </w:trPr>
        <w:tc>
          <w:tcPr>
            <w:tcW w:w="8854" w:type="dxa"/>
            <w:vAlign w:val="center"/>
          </w:tcPr>
          <w:p w14:paraId="65704C36" w14:textId="575A02EA" w:rsidR="00471C14" w:rsidRPr="0031688F" w:rsidRDefault="00C21E06" w:rsidP="0031688F">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R</m:t>
                                </m:r>
                              </m:sub>
                            </m:sSub>
                          </m:num>
                          <m:den>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T</m:t>
                                </m:r>
                              </m:sub>
                            </m:sSub>
                          </m:den>
                        </m:f>
                      </m:e>
                    </m:d>
                  </m:e>
                  <m:sub>
                    <m:r>
                      <w:rPr>
                        <w:rFonts w:ascii="Cambria Math" w:hAnsi="Cambria Math" w:cs="Arial"/>
                        <w:lang w:val="ru-RU" w:eastAsia="ru-RU"/>
                      </w:rPr>
                      <m:t>match</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oMath>
            </m:oMathPara>
          </w:p>
        </w:tc>
        <w:tc>
          <w:tcPr>
            <w:tcW w:w="717" w:type="dxa"/>
            <w:vAlign w:val="center"/>
          </w:tcPr>
          <w:p w14:paraId="20289D7E" w14:textId="77777777"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(F.2)</w:t>
            </w:r>
          </w:p>
        </w:tc>
      </w:tr>
    </w:tbl>
    <w:p w14:paraId="08428358" w14:textId="433338D0"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 xml:space="preserve">Сравнивая эти два </w:t>
      </w:r>
      <w:r w:rsidR="00656410">
        <w:rPr>
          <w:rFonts w:ascii="Arial" w:hAnsi="Arial" w:cs="Arial"/>
          <w:lang w:val="ru-RU" w:eastAsia="ru-RU"/>
        </w:rPr>
        <w:t>выражения</w:t>
      </w:r>
      <w:r w:rsidRPr="0031688F">
        <w:rPr>
          <w:rFonts w:ascii="Arial" w:hAnsi="Arial" w:cs="Arial"/>
          <w:lang w:val="ru-RU" w:eastAsia="ru-RU"/>
        </w:rPr>
        <w:t xml:space="preserve">, неопределенность </w:t>
      </w:r>
      <w:r w:rsidR="00656410">
        <w:rPr>
          <w:rFonts w:ascii="Arial" w:hAnsi="Arial" w:cs="Arial"/>
          <w:lang w:val="ru-RU" w:eastAsia="ru-RU"/>
        </w:rPr>
        <w:t>из-за рассогласования, выраженная</w:t>
      </w:r>
      <w:r w:rsidRPr="0031688F">
        <w:rPr>
          <w:rFonts w:ascii="Arial" w:hAnsi="Arial" w:cs="Arial"/>
          <w:lang w:val="ru-RU" w:eastAsia="ru-RU"/>
        </w:rPr>
        <w:t xml:space="preserve"> в дБ</w:t>
      </w:r>
      <w:r w:rsidR="00656410">
        <w:rPr>
          <w:rFonts w:ascii="Arial" w:hAnsi="Arial" w:cs="Arial"/>
          <w:lang w:val="ru-RU" w:eastAsia="ru-RU"/>
        </w:rPr>
        <w:t>,</w:t>
      </w:r>
      <w:r w:rsidRPr="0031688F">
        <w:rPr>
          <w:rFonts w:ascii="Arial" w:hAnsi="Arial" w:cs="Arial"/>
          <w:lang w:val="ru-RU" w:eastAsia="ru-RU"/>
        </w:rPr>
        <w:t xml:space="preserve"> для </w:t>
      </w:r>
      <w:r w:rsidR="00656410">
        <w:rPr>
          <w:rFonts w:ascii="Arial" w:hAnsi="Arial" w:cs="Arial"/>
          <w:lang w:val="ru-RU" w:eastAsia="ru-RU"/>
        </w:rPr>
        <w:t>двухполюсника</w:t>
      </w:r>
      <w:r w:rsidRPr="0031688F">
        <w:rPr>
          <w:rFonts w:ascii="Arial" w:hAnsi="Arial" w:cs="Arial"/>
          <w:lang w:val="ru-RU" w:eastAsia="ru-RU"/>
        </w:rPr>
        <w:t xml:space="preserve"> может быть </w:t>
      </w:r>
      <w:r w:rsidR="00656410">
        <w:rPr>
          <w:rFonts w:ascii="Arial" w:hAnsi="Arial" w:cs="Arial"/>
          <w:lang w:val="ru-RU" w:eastAsia="ru-RU"/>
        </w:rPr>
        <w:t>рассчитана как</w:t>
      </w:r>
    </w:p>
    <w:tbl>
      <w:tblPr>
        <w:tblW w:w="0" w:type="auto"/>
        <w:jc w:val="center"/>
        <w:tblLook w:val="04A0" w:firstRow="1" w:lastRow="0" w:firstColumn="1" w:lastColumn="0" w:noHBand="0" w:noVBand="1"/>
      </w:tblPr>
      <w:tblGrid>
        <w:gridCol w:w="7922"/>
        <w:gridCol w:w="1432"/>
      </w:tblGrid>
      <w:tr w:rsidR="00471C14" w:rsidRPr="0031688F" w14:paraId="25CBDA71" w14:textId="77777777" w:rsidTr="00471C14">
        <w:trPr>
          <w:trHeight w:val="459"/>
          <w:jc w:val="center"/>
        </w:trPr>
        <w:tc>
          <w:tcPr>
            <w:tcW w:w="8854" w:type="dxa"/>
            <w:vAlign w:val="center"/>
          </w:tcPr>
          <w:p w14:paraId="7AB57246" w14:textId="372D418E" w:rsidR="00471C14" w:rsidRPr="0031688F" w:rsidRDefault="00C21E06" w:rsidP="0031688F">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M</m:t>
                    </m:r>
                  </m:e>
                  <m:sub>
                    <m:r>
                      <w:rPr>
                        <w:rFonts w:ascii="Cambria Math" w:hAnsi="Cambria Math" w:cs="Arial"/>
                        <w:lang w:val="ru-RU" w:eastAsia="ru-RU"/>
                      </w:rPr>
                      <m:t>dB</m:t>
                    </m:r>
                  </m:sub>
                </m:sSub>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f>
                          <m:fPr>
                            <m:type m:val="lin"/>
                            <m:ctrlPr>
                              <w:rPr>
                                <w:rFonts w:ascii="Cambria Math" w:hAnsi="Cambria Math" w:cs="Arial"/>
                                <w:lang w:val="ru-RU" w:eastAsia="ru-RU"/>
                              </w:rPr>
                            </m:ctrlPr>
                          </m:fPr>
                          <m:num>
                            <m:d>
                              <m:dPr>
                                <m:ctrlPr>
                                  <w:rPr>
                                    <w:rFonts w:ascii="Cambria Math" w:hAnsi="Cambria Math" w:cs="Arial"/>
                                    <w:lang w:val="ru-RU" w:eastAsia="ru-RU"/>
                                  </w:rPr>
                                </m:ctrlPr>
                              </m:dPr>
                              <m:e>
                                <m:sSub>
                                  <m:sSubPr>
                                    <m:ctrlPr>
                                      <w:rPr>
                                        <w:rFonts w:ascii="Cambria Math" w:hAnsi="Cambria Math" w:cs="Arial"/>
                                        <w:lang w:val="ru-RU" w:eastAsia="ru-RU"/>
                                      </w:rPr>
                                    </m:ctrlPr>
                                  </m:sSubPr>
                                  <m:e>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R</m:t>
                                                </m:r>
                                              </m:sub>
                                            </m:sSub>
                                          </m:num>
                                          <m:den>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T</m:t>
                                                </m:r>
                                              </m:sub>
                                            </m:sSub>
                                          </m:den>
                                        </m:f>
                                      </m:e>
                                    </m:d>
                                  </m:e>
                                  <m:sub>
                                    <m:r>
                                      <w:rPr>
                                        <w:rFonts w:ascii="Cambria Math" w:hAnsi="Cambria Math" w:cs="Arial"/>
                                        <w:lang w:val="ru-RU" w:eastAsia="ru-RU"/>
                                      </w:rPr>
                                      <m:t>mismatch</m:t>
                                    </m:r>
                                  </m:sub>
                                </m:sSub>
                              </m:e>
                            </m:d>
                          </m:num>
                          <m:den>
                            <m:sSub>
                              <m:sSubPr>
                                <m:ctrlPr>
                                  <w:rPr>
                                    <w:rFonts w:ascii="Cambria Math" w:hAnsi="Cambria Math" w:cs="Arial"/>
                                    <w:lang w:val="ru-RU" w:eastAsia="ru-RU"/>
                                  </w:rPr>
                                </m:ctrlPr>
                              </m:sSubPr>
                              <m:e>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R</m:t>
                                            </m:r>
                                          </m:sub>
                                        </m:sSub>
                                      </m:num>
                                      <m:den>
                                        <m:sSub>
                                          <m:sSubPr>
                                            <m:ctrlPr>
                                              <w:rPr>
                                                <w:rFonts w:ascii="Cambria Math" w:hAnsi="Cambria Math" w:cs="Arial"/>
                                                <w:lang w:val="ru-RU" w:eastAsia="ru-RU"/>
                                              </w:rPr>
                                            </m:ctrlPr>
                                          </m:sSubPr>
                                          <m:e>
                                            <m:r>
                                              <w:rPr>
                                                <w:rFonts w:ascii="Cambria Math" w:hAnsi="Cambria Math" w:cs="Arial"/>
                                                <w:lang w:val="ru-RU" w:eastAsia="ru-RU"/>
                                              </w:rPr>
                                              <m:t>U</m:t>
                                            </m:r>
                                          </m:e>
                                          <m:sub>
                                            <m:r>
                                              <w:rPr>
                                                <w:rFonts w:ascii="Cambria Math" w:hAnsi="Cambria Math" w:cs="Arial"/>
                                                <w:lang w:val="ru-RU" w:eastAsia="ru-RU"/>
                                              </w:rPr>
                                              <m:t>T</m:t>
                                            </m:r>
                                          </m:sub>
                                        </m:sSub>
                                      </m:den>
                                    </m:f>
                                  </m:e>
                                </m:d>
                              </m:e>
                              <m:sub>
                                <m:r>
                                  <w:rPr>
                                    <w:rFonts w:ascii="Cambria Math" w:hAnsi="Cambria Math" w:cs="Arial"/>
                                    <w:lang w:val="ru-RU" w:eastAsia="ru-RU"/>
                                  </w:rPr>
                                  <m:t>match</m:t>
                                </m:r>
                              </m:sub>
                            </m:sSub>
                          </m:den>
                        </m:f>
                      </m:e>
                    </m:d>
                  </m:e>
                </m:func>
                <m:r>
                  <m:rPr>
                    <m:sty m:val="p"/>
                  </m:rPr>
                  <w:rPr>
                    <w:rFonts w:ascii="Cambria Math" w:hAnsi="Cambria Math" w:cs="Arial"/>
                    <w:lang w:val="ru-RU" w:eastAsia="ru-RU"/>
                  </w:rPr>
                  <m:t>=</m:t>
                </m:r>
              </m:oMath>
            </m:oMathPara>
          </w:p>
          <w:p w14:paraId="1DEDE72F" w14:textId="77777777" w:rsidR="00471C14" w:rsidRPr="0031688F" w:rsidRDefault="00471C14" w:rsidP="0031688F">
            <w:pPr>
              <w:widowControl w:val="0"/>
              <w:tabs>
                <w:tab w:val="left" w:pos="874"/>
              </w:tabs>
              <w:spacing w:after="260" w:line="360" w:lineRule="auto"/>
              <w:ind w:firstLine="709"/>
              <w:rPr>
                <w:rFonts w:ascii="Arial" w:hAnsi="Arial" w:cs="Arial"/>
                <w:lang w:val="ru-RU" w:eastAsia="ru-RU"/>
              </w:rPr>
            </w:pPr>
            <m:oMathPara>
              <m:oMath>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d>
                          <m:dPr>
                            <m:begChr m:val="|"/>
                            <m:endChr m:val="|"/>
                            <m:ctrlPr>
                              <w:rPr>
                                <w:rFonts w:ascii="Cambria Math" w:hAnsi="Cambria Math" w:cs="Arial"/>
                                <w:lang w:val="ru-RU" w:eastAsia="ru-RU"/>
                              </w:rPr>
                            </m:ctrlPr>
                          </m:dPr>
                          <m:e>
                            <m:f>
                              <m:fPr>
                                <m:type m:val="lin"/>
                                <m:ctrlPr>
                                  <w:rPr>
                                    <w:rFonts w:ascii="Cambria Math" w:hAnsi="Cambria Math" w:cs="Arial"/>
                                    <w:lang w:val="ru-RU" w:eastAsia="ru-RU"/>
                                  </w:rPr>
                                </m:ctrlPr>
                              </m:fPr>
                              <m:num>
                                <m:d>
                                  <m:dPr>
                                    <m:ctrlPr>
                                      <w:rPr>
                                        <w:rFonts w:ascii="Cambria Math" w:hAnsi="Cambria Math" w:cs="Arial"/>
                                        <w:lang w:val="ru-RU" w:eastAsia="ru-RU"/>
                                      </w:rPr>
                                    </m:ctrlPr>
                                  </m:dPr>
                                  <m:e>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num>
                                      <m:den>
                                        <m:r>
                                          <m:rPr>
                                            <m:sty m:val="p"/>
                                          </m:rPr>
                                          <w:rPr>
                                            <w:rFonts w:ascii="Cambria Math" w:hAnsi="Cambria Math" w:cs="Arial"/>
                                            <w:lang w:val="ru-RU" w:eastAsia="ru-RU"/>
                                          </w:rPr>
                                          <m:t>1-</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12</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den>
                                    </m:f>
                                  </m:e>
                                </m:d>
                              </m:num>
                              <m:den>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den>
                            </m:f>
                          </m:e>
                        </m:d>
                      </m:e>
                    </m:d>
                  </m:e>
                </m:func>
                <m:r>
                  <m:rPr>
                    <m:sty m:val="p"/>
                  </m:rPr>
                  <w:rPr>
                    <w:rFonts w:ascii="Cambria Math" w:hAnsi="Cambria Math" w:cs="Arial"/>
                    <w:lang w:val="ru-RU" w:eastAsia="ru-RU"/>
                  </w:rPr>
                  <m:t>=</m:t>
                </m:r>
              </m:oMath>
            </m:oMathPara>
          </w:p>
          <w:p w14:paraId="4ACAC460" w14:textId="77777777" w:rsidR="00471C14" w:rsidRPr="0031688F" w:rsidRDefault="00471C14" w:rsidP="0031688F">
            <w:pPr>
              <w:widowControl w:val="0"/>
              <w:tabs>
                <w:tab w:val="left" w:pos="874"/>
              </w:tabs>
              <w:spacing w:after="260" w:line="360" w:lineRule="auto"/>
              <w:ind w:firstLine="709"/>
              <w:rPr>
                <w:rFonts w:ascii="Arial" w:hAnsi="Arial" w:cs="Arial"/>
                <w:lang w:val="ru-RU" w:eastAsia="ru-RU"/>
              </w:rPr>
            </w:pPr>
            <m:oMathPara>
              <m:oMath>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d>
                          <m:dPr>
                            <m:begChr m:val="|"/>
                            <m:endChr m:val="|"/>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1</m:t>
                                </m:r>
                              </m:num>
                              <m:den>
                                <m:r>
                                  <m:rPr>
                                    <m:sty m:val="p"/>
                                  </m:rPr>
                                  <w:rPr>
                                    <w:rFonts w:ascii="Cambria Math" w:hAnsi="Cambria Math" w:cs="Arial"/>
                                    <w:lang w:val="ru-RU" w:eastAsia="ru-RU"/>
                                  </w:rPr>
                                  <m:t>1-</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12</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den>
                            </m:f>
                          </m:e>
                        </m:d>
                      </m:e>
                    </m:d>
                  </m:e>
                </m:func>
              </m:oMath>
            </m:oMathPara>
          </w:p>
        </w:tc>
        <w:tc>
          <w:tcPr>
            <w:tcW w:w="717" w:type="dxa"/>
            <w:vAlign w:val="center"/>
          </w:tcPr>
          <w:p w14:paraId="5FDC6998" w14:textId="77777777"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(F.3)</w:t>
            </w:r>
          </w:p>
        </w:tc>
      </w:tr>
    </w:tbl>
    <w:p w14:paraId="1887DBF2" w14:textId="58357868"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 xml:space="preserve">Учитывая, что коэффициенты отражения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r>
          <m:rPr>
            <m:sty m:val="p"/>
          </m:rPr>
          <w:rPr>
            <w:rFonts w:ascii="Cambria Math" w:hAnsi="Cambria Math" w:cs="Arial"/>
            <w:lang w:val="ru-RU" w:eastAsia="ru-RU"/>
          </w:rPr>
          <m:t xml:space="preserve"> и </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oMath>
      <w:r w:rsidRPr="0031688F">
        <w:rPr>
          <w:rFonts w:ascii="Arial" w:hAnsi="Arial" w:cs="Arial"/>
          <w:lang w:val="ru-RU" w:eastAsia="ru-RU"/>
        </w:rPr>
        <w:t xml:space="preserve"> намного меньше 1, диапазон неопределенности </w:t>
      </w:r>
      <w:r w:rsidR="00656410">
        <w:rPr>
          <w:rFonts w:ascii="Arial" w:hAnsi="Arial" w:cs="Arial"/>
          <w:lang w:val="ru-RU" w:eastAsia="ru-RU"/>
        </w:rPr>
        <w:t>из-за рассогласования</w:t>
      </w:r>
      <w:r w:rsidRPr="0031688F">
        <w:rPr>
          <w:rFonts w:ascii="Arial" w:hAnsi="Arial" w:cs="Arial"/>
          <w:lang w:val="ru-RU" w:eastAsia="ru-RU"/>
        </w:rPr>
        <w:t xml:space="preserve"> может быть оценен по величин</w:t>
      </w:r>
      <w:r w:rsidR="0038206C">
        <w:rPr>
          <w:rFonts w:ascii="Arial" w:hAnsi="Arial" w:cs="Arial"/>
          <w:lang w:val="ru-RU" w:eastAsia="ru-RU"/>
        </w:rPr>
        <w:t>е</w:t>
      </w:r>
      <w:r w:rsidRPr="0031688F">
        <w:rPr>
          <w:rFonts w:ascii="Arial" w:hAnsi="Arial" w:cs="Arial"/>
          <w:lang w:val="ru-RU" w:eastAsia="ru-RU"/>
        </w:rPr>
        <w:t xml:space="preserve"> S-параметров как</w:t>
      </w:r>
    </w:p>
    <w:tbl>
      <w:tblPr>
        <w:tblW w:w="0" w:type="auto"/>
        <w:jc w:val="center"/>
        <w:tblLook w:val="04A0" w:firstRow="1" w:lastRow="0" w:firstColumn="1" w:lastColumn="0" w:noHBand="0" w:noVBand="1"/>
      </w:tblPr>
      <w:tblGrid>
        <w:gridCol w:w="7922"/>
        <w:gridCol w:w="1432"/>
      </w:tblGrid>
      <w:tr w:rsidR="00471C14" w:rsidRPr="0031688F" w14:paraId="34A5DE50" w14:textId="77777777" w:rsidTr="00471C14">
        <w:trPr>
          <w:trHeight w:val="459"/>
          <w:jc w:val="center"/>
        </w:trPr>
        <w:tc>
          <w:tcPr>
            <w:tcW w:w="8854" w:type="dxa"/>
            <w:vAlign w:val="center"/>
          </w:tcPr>
          <w:p w14:paraId="2F0DA3EA" w14:textId="7ABC82FE" w:rsidR="00471C14" w:rsidRPr="0038206C" w:rsidRDefault="00C21E06" w:rsidP="0038206C">
            <w:pPr>
              <w:widowControl w:val="0"/>
              <w:tabs>
                <w:tab w:val="left" w:pos="874"/>
              </w:tabs>
              <w:spacing w:after="260" w:line="360" w:lineRule="auto"/>
              <w:ind w:firstLine="709"/>
              <w:jc w:val="center"/>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M</m:t>
                  </m:r>
                </m:e>
                <m:sub>
                  <m:r>
                    <w:rPr>
                      <w:rFonts w:ascii="Cambria Math" w:hAnsi="Cambria Math" w:cs="Arial"/>
                      <w:lang w:val="ru-RU" w:eastAsia="ru-RU"/>
                    </w:rPr>
                    <m:t>dB</m:t>
                  </m:r>
                </m:sub>
                <m:sup>
                  <m:r>
                    <m:rPr>
                      <m:sty m:val="p"/>
                    </m:rPr>
                    <w:rPr>
                      <w:rFonts w:ascii="Cambria Math" w:hAnsi="Cambria Math" w:cs="Arial"/>
                      <w:lang w:val="ru-RU" w:eastAsia="ru-RU"/>
                    </w:rPr>
                    <m:t>±</m:t>
                  </m:r>
                </m:sup>
              </m:sSubSup>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r>
                        <m:rPr>
                          <m:sty m:val="p"/>
                        </m:rPr>
                        <w:rPr>
                          <w:rFonts w:ascii="Cambria Math" w:hAnsi="Cambria Math" w:cs="Arial"/>
                          <w:lang w:val="ru-RU" w:eastAsia="ru-RU"/>
                        </w:rPr>
                        <m:t>1±</m:t>
                      </m:r>
                      <m:d>
                        <m:dPr>
                          <m:ctrlPr>
                            <w:rPr>
                              <w:rFonts w:ascii="Cambria Math" w:hAnsi="Cambria Math" w:cs="Arial"/>
                              <w:lang w:val="ru-RU" w:eastAsia="ru-RU"/>
                            </w:rPr>
                          </m:ctrlPr>
                        </m:d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R</m:t>
                                  </m:r>
                                </m:sub>
                              </m:sSub>
                            </m:e>
                          </m:d>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e>
                              </m:d>
                            </m:e>
                            <m:sup>
                              <m:r>
                                <m:rPr>
                                  <m:sty m:val="p"/>
                                </m:rPr>
                                <w:rPr>
                                  <w:rFonts w:ascii="Cambria Math" w:hAnsi="Cambria Math" w:cs="Arial"/>
                                  <w:lang w:val="ru-RU" w:eastAsia="ru-RU"/>
                                </w:rPr>
                                <m:t>2</m:t>
                              </m:r>
                            </m:sup>
                          </m:sSup>
                        </m:e>
                      </m:d>
                    </m:e>
                  </m:d>
                </m:e>
              </m:func>
            </m:oMath>
            <w:r w:rsidR="0038206C">
              <w:rPr>
                <w:rFonts w:ascii="Arial" w:hAnsi="Arial" w:cs="Arial"/>
                <w:lang w:val="ru-RU" w:eastAsia="ru-RU"/>
              </w:rPr>
              <w:t>.</w:t>
            </w:r>
          </w:p>
        </w:tc>
        <w:tc>
          <w:tcPr>
            <w:tcW w:w="717" w:type="dxa"/>
            <w:vAlign w:val="center"/>
          </w:tcPr>
          <w:p w14:paraId="3956090C" w14:textId="77777777"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(F.4)</w:t>
            </w:r>
          </w:p>
        </w:tc>
      </w:tr>
    </w:tbl>
    <w:p w14:paraId="5A4E6B71" w14:textId="0B8790D1"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 xml:space="preserve">Для </w:t>
      </w:r>
      <w:r w:rsidR="0038206C">
        <w:rPr>
          <w:rFonts w:ascii="Arial" w:hAnsi="Arial" w:cs="Arial"/>
          <w:lang w:val="ru-RU" w:eastAsia="ru-RU"/>
        </w:rPr>
        <w:t>высоко</w:t>
      </w:r>
      <w:r w:rsidRPr="0031688F">
        <w:rPr>
          <w:rFonts w:ascii="Arial" w:hAnsi="Arial" w:cs="Arial"/>
          <w:lang w:val="ru-RU" w:eastAsia="ru-RU"/>
        </w:rPr>
        <w:t xml:space="preserve">качественного </w:t>
      </w:r>
      <w:r w:rsidR="0038206C">
        <w:rPr>
          <w:rFonts w:ascii="Arial" w:hAnsi="Arial" w:cs="Arial"/>
          <w:lang w:val="ru-RU" w:eastAsia="ru-RU"/>
        </w:rPr>
        <w:t>двухполюсника</w:t>
      </w:r>
      <w:r w:rsidR="0038206C" w:rsidRPr="0031688F">
        <w:rPr>
          <w:rFonts w:ascii="Arial" w:hAnsi="Arial" w:cs="Arial"/>
          <w:lang w:val="ru-RU" w:eastAsia="ru-RU"/>
        </w:rPr>
        <w:t xml:space="preserve"> </w:t>
      </w:r>
      <w:r w:rsidRPr="0031688F">
        <w:rPr>
          <w:rFonts w:ascii="Arial" w:hAnsi="Arial" w:cs="Arial"/>
          <w:lang w:val="ru-RU" w:eastAsia="ru-RU"/>
        </w:rPr>
        <w:t xml:space="preserve">и при условии, что коэффициент отражения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p</m:t>
            </m:r>
          </m:sub>
        </m:sSub>
      </m:oMath>
      <w:r w:rsidRPr="0031688F">
        <w:rPr>
          <w:rFonts w:ascii="Arial" w:hAnsi="Arial" w:cs="Arial"/>
          <w:lang w:val="ru-RU" w:eastAsia="ru-RU"/>
        </w:rPr>
        <w:t xml:space="preserve"> как для портов передачи, так и для портов приема одинаков, выражение (F.4) может быть упрощено </w:t>
      </w:r>
      <w:r w:rsidR="0038206C">
        <w:rPr>
          <w:rFonts w:ascii="Arial" w:hAnsi="Arial" w:cs="Arial"/>
          <w:lang w:val="ru-RU" w:eastAsia="ru-RU"/>
        </w:rPr>
        <w:t>до следующего вида</w:t>
      </w:r>
    </w:p>
    <w:tbl>
      <w:tblPr>
        <w:tblW w:w="0" w:type="auto"/>
        <w:jc w:val="center"/>
        <w:tblLook w:val="04A0" w:firstRow="1" w:lastRow="0" w:firstColumn="1" w:lastColumn="0" w:noHBand="0" w:noVBand="1"/>
      </w:tblPr>
      <w:tblGrid>
        <w:gridCol w:w="7922"/>
        <w:gridCol w:w="1432"/>
      </w:tblGrid>
      <w:tr w:rsidR="00471C14" w:rsidRPr="0031688F" w14:paraId="313A24DE" w14:textId="77777777" w:rsidTr="00471C14">
        <w:trPr>
          <w:trHeight w:val="459"/>
          <w:jc w:val="center"/>
        </w:trPr>
        <w:tc>
          <w:tcPr>
            <w:tcW w:w="8854" w:type="dxa"/>
            <w:vAlign w:val="center"/>
          </w:tcPr>
          <w:p w14:paraId="0D7CB9BA" w14:textId="6ACB69A1" w:rsidR="00471C14" w:rsidRPr="0031688F" w:rsidRDefault="00C21E06" w:rsidP="0038206C">
            <w:pPr>
              <w:widowControl w:val="0"/>
              <w:tabs>
                <w:tab w:val="left" w:pos="874"/>
              </w:tabs>
              <w:spacing w:after="260" w:line="360" w:lineRule="auto"/>
              <w:ind w:firstLine="709"/>
              <w:jc w:val="center"/>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M</m:t>
                  </m:r>
                </m:e>
                <m:sub>
                  <m:r>
                    <w:rPr>
                      <w:rFonts w:ascii="Cambria Math" w:hAnsi="Cambria Math" w:cs="Arial"/>
                      <w:lang w:val="ru-RU" w:eastAsia="ru-RU"/>
                    </w:rPr>
                    <m:t>dB</m:t>
                  </m:r>
                </m:sub>
                <m:sup>
                  <m:r>
                    <m:rPr>
                      <m:sty m:val="p"/>
                    </m:rPr>
                    <w:rPr>
                      <w:rFonts w:ascii="Cambria Math" w:hAnsi="Cambria Math" w:cs="Arial"/>
                      <w:lang w:val="ru-RU" w:eastAsia="ru-RU"/>
                    </w:rPr>
                    <m:t>±</m:t>
                  </m:r>
                </m:sup>
              </m:sSubSup>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r>
                        <m:rPr>
                          <m:sty m:val="p"/>
                        </m:rPr>
                        <w:rPr>
                          <w:rFonts w:ascii="Cambria Math" w:hAnsi="Cambria Math" w:cs="Arial"/>
                          <w:lang w:val="ru-RU" w:eastAsia="ru-RU"/>
                        </w:rPr>
                        <m:t>1±</m:t>
                      </m:r>
                      <m:d>
                        <m:dPr>
                          <m:ctrlPr>
                            <w:rPr>
                              <w:rFonts w:ascii="Cambria Math" w:hAnsi="Cambria Math" w:cs="Arial"/>
                              <w:lang w:val="ru-RU" w:eastAsia="ru-RU"/>
                            </w:rPr>
                          </m:ctrlPr>
                        </m:dPr>
                        <m:e>
                          <m:r>
                            <m:rPr>
                              <m:sty m:val="p"/>
                            </m:rPr>
                            <w:rPr>
                              <w:rFonts w:ascii="Cambria Math" w:hAnsi="Cambria Math" w:cs="Arial"/>
                              <w:lang w:val="ru-RU" w:eastAsia="ru-RU"/>
                            </w:rPr>
                            <m:t>2</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p</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e>
                          </m:d>
                          <m:r>
                            <m:rPr>
                              <m:sty m:val="p"/>
                            </m:rPr>
                            <w:rPr>
                              <w:rFonts w:ascii="Cambria Math" w:hAnsi="Cambria Math" w:cs="Arial"/>
                              <w:lang w:val="ru-RU" w:eastAsia="ru-RU"/>
                            </w:rPr>
                            <m:t>+</m:t>
                          </m:r>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p</m:t>
                                      </m:r>
                                    </m:sub>
                                  </m:sSub>
                                </m:e>
                              </m:d>
                            </m:e>
                            <m:sup>
                              <m:r>
                                <m:rPr>
                                  <m:sty m:val="p"/>
                                </m:rPr>
                                <w:rPr>
                                  <w:rFonts w:ascii="Cambria Math" w:hAnsi="Cambria Math" w:cs="Arial"/>
                                  <w:lang w:val="ru-RU" w:eastAsia="ru-RU"/>
                                </w:rPr>
                                <m:t>2</m:t>
                              </m:r>
                            </m:sup>
                          </m:sSup>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e>
                              </m:d>
                            </m:e>
                            <m:sup>
                              <m:r>
                                <m:rPr>
                                  <m:sty m:val="p"/>
                                </m:rPr>
                                <w:rPr>
                                  <w:rFonts w:ascii="Cambria Math" w:hAnsi="Cambria Math" w:cs="Arial"/>
                                  <w:lang w:val="ru-RU" w:eastAsia="ru-RU"/>
                                </w:rPr>
                                <m:t>2</m:t>
                              </m:r>
                            </m:sup>
                          </m:sSup>
                        </m:e>
                      </m:d>
                    </m:e>
                  </m:d>
                </m:e>
              </m:func>
            </m:oMath>
            <w:r w:rsidR="0038206C">
              <w:rPr>
                <w:rFonts w:ascii="Arial" w:hAnsi="Arial" w:cs="Arial"/>
                <w:lang w:val="ru-RU" w:eastAsia="ru-RU"/>
              </w:rPr>
              <w:t>.</w:t>
            </w:r>
          </w:p>
        </w:tc>
        <w:tc>
          <w:tcPr>
            <w:tcW w:w="717" w:type="dxa"/>
            <w:vAlign w:val="center"/>
          </w:tcPr>
          <w:p w14:paraId="04EDC8B9" w14:textId="77777777" w:rsidR="00471C14" w:rsidRPr="0031688F" w:rsidRDefault="00471C14" w:rsidP="0031688F">
            <w:pPr>
              <w:widowControl w:val="0"/>
              <w:tabs>
                <w:tab w:val="left" w:pos="874"/>
              </w:tabs>
              <w:spacing w:after="260" w:line="360" w:lineRule="auto"/>
              <w:ind w:firstLine="709"/>
              <w:rPr>
                <w:rFonts w:ascii="Arial" w:hAnsi="Arial" w:cs="Arial"/>
                <w:lang w:val="ru-RU" w:eastAsia="ru-RU"/>
              </w:rPr>
            </w:pPr>
            <w:r w:rsidRPr="0031688F">
              <w:rPr>
                <w:rFonts w:ascii="Arial" w:hAnsi="Arial" w:cs="Arial"/>
                <w:lang w:val="ru-RU" w:eastAsia="ru-RU"/>
              </w:rPr>
              <w:t>(F.5)</w:t>
            </w:r>
          </w:p>
        </w:tc>
      </w:tr>
    </w:tbl>
    <w:p w14:paraId="1EA53350" w14:textId="77777777" w:rsidR="00471C14" w:rsidRPr="00471C14" w:rsidRDefault="00471C14" w:rsidP="00471C14">
      <w:pPr>
        <w:widowControl w:val="0"/>
        <w:spacing w:before="240"/>
        <w:rPr>
          <w:rFonts w:ascii="Arial" w:hAnsi="Arial" w:cs="Arial"/>
          <w:color w:val="000000"/>
          <w:sz w:val="18"/>
          <w:szCs w:val="18"/>
          <w:lang w:val="ru-RU" w:eastAsia="ru-RU"/>
        </w:rPr>
      </w:pPr>
    </w:p>
    <w:p w14:paraId="42AE55A9" w14:textId="77777777" w:rsidR="00471C14" w:rsidRPr="00471C14" w:rsidRDefault="00471C14" w:rsidP="00471C14">
      <w:pPr>
        <w:widowControl w:val="0"/>
        <w:jc w:val="left"/>
        <w:rPr>
          <w:rFonts w:ascii="Arial" w:hAnsi="Arial" w:cs="Arial"/>
          <w:color w:val="000000"/>
          <w:sz w:val="18"/>
          <w:szCs w:val="18"/>
          <w:lang w:val="ru-RU" w:eastAsia="ru-RU"/>
        </w:rPr>
      </w:pPr>
      <w:r w:rsidRPr="00471C14">
        <w:rPr>
          <w:rFonts w:ascii="Arial" w:hAnsi="Arial" w:cs="Arial"/>
          <w:color w:val="000000"/>
          <w:sz w:val="18"/>
          <w:szCs w:val="18"/>
          <w:lang w:val="ru-RU" w:eastAsia="ru-RU"/>
        </w:rPr>
        <w:br w:type="page"/>
      </w:r>
    </w:p>
    <w:p w14:paraId="199D0ACE" w14:textId="77777777" w:rsidR="00612507" w:rsidRDefault="00471C14" w:rsidP="00612507">
      <w:pPr>
        <w:pStyle w:val="1"/>
        <w:numPr>
          <w:ilvl w:val="0"/>
          <w:numId w:val="0"/>
        </w:numPr>
        <w:jc w:val="center"/>
        <w:rPr>
          <w:rFonts w:cs="Arial"/>
          <w:sz w:val="24"/>
        </w:rPr>
      </w:pPr>
      <w:bookmarkStart w:id="221" w:name="_Toc147930387"/>
      <w:bookmarkStart w:id="222" w:name="_Toc184137817"/>
      <w:r w:rsidRPr="001171A0">
        <w:rPr>
          <w:rFonts w:cs="Arial"/>
          <w:sz w:val="24"/>
        </w:rPr>
        <w:lastRenderedPageBreak/>
        <w:t>Приложение G</w:t>
      </w:r>
      <w:bookmarkEnd w:id="221"/>
      <w:r w:rsidR="001171A0">
        <w:rPr>
          <w:rFonts w:cs="Arial"/>
          <w:sz w:val="24"/>
        </w:rPr>
        <w:t xml:space="preserve"> </w:t>
      </w:r>
    </w:p>
    <w:p w14:paraId="7697D817" w14:textId="77777777" w:rsidR="00612507" w:rsidRDefault="00471C14" w:rsidP="00612507">
      <w:pPr>
        <w:pStyle w:val="1"/>
        <w:numPr>
          <w:ilvl w:val="0"/>
          <w:numId w:val="0"/>
        </w:numPr>
        <w:jc w:val="center"/>
        <w:rPr>
          <w:rFonts w:cs="Arial"/>
          <w:sz w:val="24"/>
        </w:rPr>
      </w:pPr>
      <w:r w:rsidRPr="001171A0">
        <w:rPr>
          <w:rFonts w:cs="Arial"/>
          <w:sz w:val="24"/>
        </w:rPr>
        <w:t>(справочное)</w:t>
      </w:r>
      <w:r w:rsidR="001171A0">
        <w:rPr>
          <w:rFonts w:cs="Arial"/>
          <w:sz w:val="24"/>
        </w:rPr>
        <w:t xml:space="preserve"> </w:t>
      </w:r>
      <w:bookmarkStart w:id="223" w:name="_Toc147930388"/>
    </w:p>
    <w:p w14:paraId="2B8C12CF" w14:textId="38B443BF" w:rsidR="00471C14" w:rsidRPr="001171A0" w:rsidRDefault="001171A0" w:rsidP="001171A0">
      <w:pPr>
        <w:pStyle w:val="1"/>
        <w:numPr>
          <w:ilvl w:val="0"/>
          <w:numId w:val="0"/>
        </w:numPr>
        <w:spacing w:line="360" w:lineRule="auto"/>
        <w:jc w:val="center"/>
        <w:rPr>
          <w:rFonts w:cs="Arial"/>
          <w:sz w:val="24"/>
        </w:rPr>
      </w:pPr>
      <w:r>
        <w:rPr>
          <w:rFonts w:cs="Arial"/>
          <w:sz w:val="24"/>
        </w:rPr>
        <w:t>Подтверждение соответствия результатов</w:t>
      </w:r>
      <w:r w:rsidR="00471C14" w:rsidRPr="001171A0">
        <w:rPr>
          <w:rFonts w:cs="Arial"/>
          <w:sz w:val="24"/>
        </w:rPr>
        <w:t xml:space="preserve"> калибровк</w:t>
      </w:r>
      <w:r>
        <w:rPr>
          <w:rFonts w:cs="Arial"/>
          <w:sz w:val="24"/>
        </w:rPr>
        <w:t>и</w:t>
      </w:r>
      <w:r w:rsidR="00471C14" w:rsidRPr="001171A0">
        <w:rPr>
          <w:rFonts w:cs="Arial"/>
          <w:sz w:val="24"/>
        </w:rPr>
        <w:t xml:space="preserve"> </w:t>
      </w:r>
      <w:r>
        <w:rPr>
          <w:rFonts w:cs="Arial"/>
          <w:sz w:val="24"/>
        </w:rPr>
        <w:t>штыревых</w:t>
      </w:r>
      <w:r w:rsidR="00471C14" w:rsidRPr="001171A0">
        <w:rPr>
          <w:rFonts w:cs="Arial"/>
          <w:sz w:val="24"/>
        </w:rPr>
        <w:t xml:space="preserve"> антенн и анализ неопределенности </w:t>
      </w:r>
      <w:r>
        <w:rPr>
          <w:rFonts w:cs="Arial"/>
          <w:sz w:val="24"/>
        </w:rPr>
        <w:t>измерений</w:t>
      </w:r>
      <w:r w:rsidR="00471C14" w:rsidRPr="001171A0">
        <w:rPr>
          <w:rFonts w:cs="Arial"/>
          <w:sz w:val="24"/>
        </w:rPr>
        <w:t xml:space="preserve"> метод</w:t>
      </w:r>
      <w:r>
        <w:rPr>
          <w:rFonts w:cs="Arial"/>
          <w:sz w:val="24"/>
        </w:rPr>
        <w:t xml:space="preserve">ом </w:t>
      </w:r>
      <w:r w:rsidR="00471C14" w:rsidRPr="001171A0">
        <w:rPr>
          <w:rFonts w:cs="Arial"/>
          <w:sz w:val="24"/>
        </w:rPr>
        <w:t>замещения эквивалентной емкост</w:t>
      </w:r>
      <w:r w:rsidR="005F776B">
        <w:rPr>
          <w:rFonts w:cs="Arial"/>
          <w:sz w:val="24"/>
        </w:rPr>
        <w:t>ью</w:t>
      </w:r>
      <w:r w:rsidR="00471C14" w:rsidRPr="001171A0">
        <w:rPr>
          <w:rFonts w:cs="Arial"/>
          <w:sz w:val="24"/>
        </w:rPr>
        <w:t xml:space="preserve"> ECSM</w:t>
      </w:r>
      <w:bookmarkEnd w:id="222"/>
      <w:bookmarkEnd w:id="223"/>
    </w:p>
    <w:p w14:paraId="37BA5EB3" w14:textId="69C73992" w:rsidR="00471C14" w:rsidRPr="00353CC0" w:rsidRDefault="00471C14" w:rsidP="00353CC0">
      <w:pPr>
        <w:widowControl w:val="0"/>
        <w:tabs>
          <w:tab w:val="left" w:pos="874"/>
        </w:tabs>
        <w:spacing w:after="260" w:line="360" w:lineRule="auto"/>
        <w:ind w:firstLine="709"/>
        <w:rPr>
          <w:rFonts w:ascii="Arial" w:hAnsi="Arial" w:cs="Arial"/>
          <w:b/>
          <w:bCs/>
          <w:lang w:val="ru-RU" w:eastAsia="ru-RU"/>
        </w:rPr>
      </w:pPr>
      <w:bookmarkStart w:id="224" w:name="_Toc147930389"/>
      <w:r w:rsidRPr="00353CC0">
        <w:rPr>
          <w:rFonts w:ascii="Arial" w:hAnsi="Arial" w:cs="Arial"/>
          <w:b/>
          <w:bCs/>
          <w:lang w:val="ru-RU" w:eastAsia="ru-RU"/>
        </w:rPr>
        <w:t>G.1</w:t>
      </w:r>
      <w:r w:rsidRPr="00353CC0">
        <w:rPr>
          <w:rFonts w:ascii="Arial" w:hAnsi="Arial" w:cs="Arial"/>
          <w:b/>
          <w:bCs/>
          <w:lang w:val="ru-RU" w:eastAsia="ru-RU"/>
        </w:rPr>
        <w:tab/>
      </w:r>
      <w:r w:rsidR="00353CC0" w:rsidRPr="00353CC0">
        <w:rPr>
          <w:rFonts w:ascii="Arial" w:hAnsi="Arial" w:cs="Arial"/>
          <w:b/>
          <w:bCs/>
          <w:lang w:val="ru-RU" w:eastAsia="ru-RU"/>
        </w:rPr>
        <w:t xml:space="preserve">Подтверждение соответствия результатов калибровки штыревых антенн </w:t>
      </w:r>
      <w:r w:rsidR="00B221A0">
        <w:rPr>
          <w:rFonts w:ascii="Arial" w:hAnsi="Arial" w:cs="Arial"/>
          <w:b/>
          <w:bCs/>
          <w:lang w:val="ru-RU" w:eastAsia="ru-RU"/>
        </w:rPr>
        <w:t xml:space="preserve">с помощью </w:t>
      </w:r>
      <w:r w:rsidRPr="00353CC0">
        <w:rPr>
          <w:rFonts w:ascii="Arial" w:hAnsi="Arial" w:cs="Arial"/>
          <w:b/>
          <w:bCs/>
          <w:lang w:val="ru-RU" w:eastAsia="ru-RU"/>
        </w:rPr>
        <w:t>метод</w:t>
      </w:r>
      <w:r w:rsidR="00B221A0">
        <w:rPr>
          <w:rFonts w:ascii="Arial" w:hAnsi="Arial" w:cs="Arial"/>
          <w:b/>
          <w:bCs/>
          <w:lang w:val="ru-RU" w:eastAsia="ru-RU"/>
        </w:rPr>
        <w:t>а</w:t>
      </w:r>
      <w:r w:rsidRPr="00353CC0">
        <w:rPr>
          <w:rFonts w:ascii="Arial" w:hAnsi="Arial" w:cs="Arial"/>
          <w:b/>
          <w:bCs/>
          <w:lang w:val="ru-RU" w:eastAsia="ru-RU"/>
        </w:rPr>
        <w:t xml:space="preserve"> плоской волны в диапазоне частот от 5 до 30 МГц</w:t>
      </w:r>
      <w:bookmarkEnd w:id="224"/>
    </w:p>
    <w:p w14:paraId="03CFC828" w14:textId="77777777" w:rsidR="00471C14" w:rsidRPr="00353CC0" w:rsidRDefault="00471C14" w:rsidP="00353CC0">
      <w:pPr>
        <w:widowControl w:val="0"/>
        <w:tabs>
          <w:tab w:val="left" w:pos="874"/>
        </w:tabs>
        <w:spacing w:after="260" w:line="360" w:lineRule="auto"/>
        <w:ind w:firstLine="709"/>
        <w:rPr>
          <w:rFonts w:ascii="Arial" w:hAnsi="Arial" w:cs="Arial"/>
          <w:b/>
          <w:bCs/>
          <w:lang w:val="ru-RU" w:eastAsia="ru-RU"/>
        </w:rPr>
      </w:pPr>
      <w:bookmarkStart w:id="225" w:name="_Toc147930390"/>
      <w:r w:rsidRPr="00353CC0">
        <w:rPr>
          <w:rFonts w:ascii="Arial" w:hAnsi="Arial" w:cs="Arial"/>
          <w:b/>
          <w:bCs/>
          <w:lang w:val="ru-RU" w:eastAsia="ru-RU"/>
        </w:rPr>
        <w:t>G.1.1</w:t>
      </w:r>
      <w:r w:rsidRPr="00353CC0">
        <w:rPr>
          <w:rFonts w:ascii="Arial" w:hAnsi="Arial" w:cs="Arial"/>
          <w:b/>
          <w:bCs/>
          <w:lang w:val="ru-RU" w:eastAsia="ru-RU"/>
        </w:rPr>
        <w:tab/>
        <w:t>Методика калибровки</w:t>
      </w:r>
      <w:bookmarkEnd w:id="225"/>
    </w:p>
    <w:p w14:paraId="553E52D0" w14:textId="665726F5" w:rsidR="00471C14" w:rsidRPr="00353CC0" w:rsidRDefault="00B221A0" w:rsidP="00353CC0">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Штырев</w:t>
      </w:r>
      <w:r w:rsidR="00292F24">
        <w:rPr>
          <w:rFonts w:ascii="Arial" w:hAnsi="Arial" w:cs="Arial"/>
          <w:lang w:val="ru-RU" w:eastAsia="ru-RU"/>
        </w:rPr>
        <w:t>ую</w:t>
      </w:r>
      <w:r w:rsidR="00471C14" w:rsidRPr="00353CC0">
        <w:rPr>
          <w:rFonts w:ascii="Arial" w:hAnsi="Arial" w:cs="Arial"/>
          <w:lang w:val="ru-RU" w:eastAsia="ru-RU"/>
        </w:rPr>
        <w:t xml:space="preserve"> </w:t>
      </w:r>
      <w:r w:rsidRPr="00B221A0">
        <w:rPr>
          <w:rFonts w:ascii="Arial" w:hAnsi="Arial" w:cs="Arial"/>
          <w:lang w:val="ru-RU" w:eastAsia="ru-RU"/>
        </w:rPr>
        <w:t>антенн</w:t>
      </w:r>
      <w:r w:rsidR="00C42337">
        <w:rPr>
          <w:rFonts w:ascii="Arial" w:hAnsi="Arial" w:cs="Arial"/>
          <w:lang w:val="ru-RU" w:eastAsia="ru-RU"/>
        </w:rPr>
        <w:t>у</w:t>
      </w:r>
      <w:r w:rsidR="00292F24">
        <w:rPr>
          <w:rFonts w:ascii="Arial" w:hAnsi="Arial" w:cs="Arial"/>
          <w:lang w:val="ru-RU" w:eastAsia="ru-RU"/>
        </w:rPr>
        <w:t xml:space="preserve"> вместе с большой </w:t>
      </w:r>
      <w:r w:rsidR="00BC3595">
        <w:rPr>
          <w:rFonts w:ascii="Arial" w:hAnsi="Arial" w:cs="Arial"/>
          <w:lang w:val="ru-RU" w:eastAsia="ru-RU"/>
        </w:rPr>
        <w:t>конической монопольной</w:t>
      </w:r>
      <w:r w:rsidR="00292F24">
        <w:rPr>
          <w:rFonts w:ascii="Arial" w:hAnsi="Arial" w:cs="Arial"/>
          <w:lang w:val="ru-RU" w:eastAsia="ru-RU"/>
        </w:rPr>
        <w:t xml:space="preserve"> антенной размещают н</w:t>
      </w:r>
      <w:r w:rsidR="00DB5987" w:rsidRPr="00B221A0">
        <w:rPr>
          <w:rFonts w:ascii="Arial" w:hAnsi="Arial" w:cs="Arial"/>
          <w:lang w:val="ru-RU" w:eastAsia="ru-RU"/>
        </w:rPr>
        <w:t xml:space="preserve">а большой плоской проводящей </w:t>
      </w:r>
      <w:r w:rsidR="00DB5987">
        <w:rPr>
          <w:rFonts w:ascii="Arial" w:hAnsi="Arial" w:cs="Arial"/>
          <w:lang w:val="ru-RU" w:eastAsia="ru-RU"/>
        </w:rPr>
        <w:t>пластине</w:t>
      </w:r>
      <w:r w:rsidR="00DB5987" w:rsidRPr="00B221A0">
        <w:rPr>
          <w:rFonts w:ascii="Arial" w:hAnsi="Arial" w:cs="Arial"/>
          <w:lang w:val="ru-RU" w:eastAsia="ru-RU"/>
        </w:rPr>
        <w:t xml:space="preserve"> заземления</w:t>
      </w:r>
      <w:r w:rsidR="00292F24">
        <w:rPr>
          <w:rFonts w:ascii="Arial" w:hAnsi="Arial" w:cs="Arial"/>
          <w:lang w:val="ru-RU" w:eastAsia="ru-RU"/>
        </w:rPr>
        <w:t xml:space="preserve"> </w:t>
      </w:r>
      <w:r w:rsidR="00292F24" w:rsidRPr="00B221A0">
        <w:rPr>
          <w:rFonts w:ascii="Arial" w:hAnsi="Arial" w:cs="Arial"/>
          <w:lang w:val="ru-RU" w:eastAsia="ru-RU"/>
        </w:rPr>
        <w:t>на расстоянии ≥ 15 м</w:t>
      </w:r>
      <w:r w:rsidR="00292F24">
        <w:rPr>
          <w:rFonts w:ascii="Arial" w:hAnsi="Arial" w:cs="Arial"/>
          <w:lang w:val="ru-RU" w:eastAsia="ru-RU"/>
        </w:rPr>
        <w:t xml:space="preserve"> друг от друга. </w:t>
      </w:r>
      <w:r w:rsidR="00BC3595">
        <w:rPr>
          <w:rFonts w:ascii="Arial" w:hAnsi="Arial" w:cs="Arial"/>
          <w:lang w:val="ru-RU" w:eastAsia="ru-RU"/>
        </w:rPr>
        <w:t>Конический монополь</w:t>
      </w:r>
      <w:r w:rsidR="00292F24">
        <w:rPr>
          <w:rFonts w:ascii="Arial" w:hAnsi="Arial" w:cs="Arial"/>
          <w:lang w:val="ru-RU" w:eastAsia="ru-RU"/>
        </w:rPr>
        <w:t xml:space="preserve"> формирует в направлении штыревой антенны плоскую электромагнитную волну с вертикальной поляризацией.</w:t>
      </w:r>
      <w:r w:rsidRPr="00B221A0">
        <w:rPr>
          <w:rFonts w:ascii="Arial" w:hAnsi="Arial" w:cs="Arial"/>
          <w:lang w:val="ru-RU" w:eastAsia="ru-RU"/>
        </w:rPr>
        <w:t xml:space="preserve"> Описание </w:t>
      </w:r>
      <w:r w:rsidR="00BC3595">
        <w:rPr>
          <w:rFonts w:ascii="Arial" w:hAnsi="Arial" w:cs="Arial"/>
          <w:lang w:val="ru-RU" w:eastAsia="ru-RU"/>
        </w:rPr>
        <w:t>конического монополя</w:t>
      </w:r>
      <w:r w:rsidRPr="00B221A0">
        <w:rPr>
          <w:rFonts w:ascii="Arial" w:hAnsi="Arial" w:cs="Arial"/>
          <w:lang w:val="ru-RU" w:eastAsia="ru-RU"/>
        </w:rPr>
        <w:t xml:space="preserve"> приведено в A.2.4. </w:t>
      </w:r>
      <w:r w:rsidR="00C42337">
        <w:rPr>
          <w:rFonts w:ascii="Arial" w:hAnsi="Arial" w:cs="Arial"/>
          <w:lang w:val="ru-RU" w:eastAsia="ru-RU"/>
        </w:rPr>
        <w:t>Л</w:t>
      </w:r>
      <w:r w:rsidR="004C385A">
        <w:rPr>
          <w:rFonts w:ascii="Arial" w:hAnsi="Arial" w:cs="Arial"/>
          <w:lang w:val="ru-RU" w:eastAsia="ru-RU"/>
        </w:rPr>
        <w:t>инейные размеры пластины</w:t>
      </w:r>
      <w:r w:rsidRPr="00B221A0">
        <w:rPr>
          <w:rFonts w:ascii="Arial" w:hAnsi="Arial" w:cs="Arial"/>
          <w:lang w:val="ru-RU" w:eastAsia="ru-RU"/>
        </w:rPr>
        <w:t xml:space="preserve"> заземления </w:t>
      </w:r>
      <w:r w:rsidR="00C42337">
        <w:rPr>
          <w:rFonts w:ascii="Arial" w:hAnsi="Arial" w:cs="Arial"/>
          <w:lang w:val="ru-RU" w:eastAsia="ru-RU"/>
        </w:rPr>
        <w:t>должны составлять</w:t>
      </w:r>
      <w:r w:rsidRPr="00B221A0">
        <w:rPr>
          <w:rFonts w:ascii="Arial" w:hAnsi="Arial" w:cs="Arial"/>
          <w:lang w:val="ru-RU" w:eastAsia="ru-RU"/>
        </w:rPr>
        <w:t xml:space="preserve"> не менее 30 </w:t>
      </w:r>
      <w:r w:rsidR="004C385A">
        <w:rPr>
          <w:rFonts w:ascii="Arial" w:hAnsi="Arial" w:cs="Arial"/>
          <w:lang w:val="ru-RU" w:eastAsia="ru-RU"/>
        </w:rPr>
        <w:t xml:space="preserve">× </w:t>
      </w:r>
      <w:r w:rsidRPr="00B221A0">
        <w:rPr>
          <w:rFonts w:ascii="Arial" w:hAnsi="Arial" w:cs="Arial"/>
          <w:lang w:val="ru-RU" w:eastAsia="ru-RU"/>
        </w:rPr>
        <w:t xml:space="preserve">20 м; </w:t>
      </w:r>
      <w:r w:rsidR="00C42337">
        <w:rPr>
          <w:rFonts w:ascii="Arial" w:hAnsi="Arial" w:cs="Arial"/>
          <w:lang w:val="ru-RU" w:eastAsia="ru-RU"/>
        </w:rPr>
        <w:t>важно отметить, что</w:t>
      </w:r>
      <w:r w:rsidRPr="00B221A0">
        <w:rPr>
          <w:rFonts w:ascii="Arial" w:hAnsi="Arial" w:cs="Arial"/>
          <w:lang w:val="ru-RU" w:eastAsia="ru-RU"/>
        </w:rPr>
        <w:t xml:space="preserve"> длина волны на частоте 5 МГц составляет 60 м, </w:t>
      </w:r>
      <w:r w:rsidR="00C42337">
        <w:rPr>
          <w:rFonts w:ascii="Arial" w:hAnsi="Arial" w:cs="Arial"/>
          <w:lang w:val="ru-RU" w:eastAsia="ru-RU"/>
        </w:rPr>
        <w:t>поэтому необходимо</w:t>
      </w:r>
      <w:r w:rsidRPr="00B221A0">
        <w:rPr>
          <w:rFonts w:ascii="Arial" w:hAnsi="Arial" w:cs="Arial"/>
          <w:lang w:val="ru-RU" w:eastAsia="ru-RU"/>
        </w:rPr>
        <w:t xml:space="preserve"> соблюдать осторожность при интерпретации результатов </w:t>
      </w:r>
      <w:r w:rsidR="00C42337">
        <w:rPr>
          <w:rFonts w:ascii="Arial" w:hAnsi="Arial" w:cs="Arial"/>
          <w:lang w:val="ru-RU" w:eastAsia="ru-RU"/>
        </w:rPr>
        <w:t xml:space="preserve">измерений </w:t>
      </w:r>
      <w:r w:rsidRPr="00B221A0">
        <w:rPr>
          <w:rFonts w:ascii="Arial" w:hAnsi="Arial" w:cs="Arial"/>
          <w:lang w:val="ru-RU" w:eastAsia="ru-RU"/>
        </w:rPr>
        <w:t>ниже 10 МГц</w:t>
      </w:r>
      <w:r w:rsidR="00471C14" w:rsidRPr="00353CC0">
        <w:rPr>
          <w:rFonts w:ascii="Arial" w:hAnsi="Arial" w:cs="Arial"/>
          <w:lang w:val="ru-RU" w:eastAsia="ru-RU"/>
        </w:rPr>
        <w:t>.</w:t>
      </w:r>
    </w:p>
    <w:p w14:paraId="52FBDCD0" w14:textId="45F0967D" w:rsidR="00471C14" w:rsidRPr="00353CC0" w:rsidRDefault="00471C14" w:rsidP="00353CC0">
      <w:pPr>
        <w:widowControl w:val="0"/>
        <w:tabs>
          <w:tab w:val="left" w:pos="874"/>
        </w:tabs>
        <w:spacing w:after="260" w:line="360" w:lineRule="auto"/>
        <w:ind w:firstLine="709"/>
        <w:rPr>
          <w:rFonts w:ascii="Arial" w:hAnsi="Arial" w:cs="Arial"/>
          <w:lang w:val="ru-RU" w:eastAsia="ru-RU"/>
        </w:rPr>
      </w:pPr>
      <w:r w:rsidRPr="00353CC0">
        <w:rPr>
          <w:rFonts w:ascii="Arial" w:hAnsi="Arial" w:cs="Arial"/>
          <w:lang w:val="ru-RU" w:eastAsia="ru-RU"/>
        </w:rPr>
        <w:t xml:space="preserve">Для калибровки </w:t>
      </w:r>
      <w:r w:rsidR="00C42337">
        <w:rPr>
          <w:rFonts w:ascii="Arial" w:hAnsi="Arial" w:cs="Arial"/>
          <w:lang w:val="ru-RU" w:eastAsia="ru-RU"/>
        </w:rPr>
        <w:t>штыревой</w:t>
      </w:r>
      <w:r w:rsidRPr="00353CC0">
        <w:rPr>
          <w:rFonts w:ascii="Arial" w:hAnsi="Arial" w:cs="Arial"/>
          <w:lang w:val="ru-RU" w:eastAsia="ru-RU"/>
        </w:rPr>
        <w:t xml:space="preserve"> антенны, которая будет использоваться </w:t>
      </w:r>
      <w:r w:rsidR="00C42337">
        <w:rPr>
          <w:rFonts w:ascii="Arial" w:hAnsi="Arial" w:cs="Arial"/>
          <w:lang w:val="ru-RU" w:eastAsia="ru-RU"/>
        </w:rPr>
        <w:t>для испытаний продукции в соответствии с</w:t>
      </w:r>
      <w:r w:rsidRPr="00353CC0">
        <w:rPr>
          <w:rFonts w:ascii="Arial" w:hAnsi="Arial" w:cs="Arial"/>
          <w:lang w:val="ru-RU" w:eastAsia="ru-RU"/>
        </w:rPr>
        <w:t xml:space="preserve"> CISPR 25 [4], верхняя поверхность ее согласующего </w:t>
      </w:r>
      <w:r w:rsidR="00763708">
        <w:rPr>
          <w:rFonts w:ascii="Arial" w:hAnsi="Arial" w:cs="Arial"/>
          <w:lang w:val="ru-RU" w:eastAsia="ru-RU"/>
        </w:rPr>
        <w:t>устройства</w:t>
      </w:r>
      <w:r w:rsidRPr="00353CC0">
        <w:rPr>
          <w:rFonts w:ascii="Arial" w:hAnsi="Arial" w:cs="Arial"/>
          <w:lang w:val="ru-RU" w:eastAsia="ru-RU"/>
        </w:rPr>
        <w:t xml:space="preserve"> помещается под пластиной заземления идеальной открытой испытательной площадки OATS и находится в электрическом контакте с ней. </w:t>
      </w:r>
      <w:r w:rsidR="00763708">
        <w:rPr>
          <w:rFonts w:ascii="Arial" w:hAnsi="Arial" w:cs="Arial"/>
          <w:lang w:val="ru-RU" w:eastAsia="ru-RU"/>
        </w:rPr>
        <w:t>Калибруемая</w:t>
      </w:r>
      <w:r w:rsidRPr="00353CC0">
        <w:rPr>
          <w:rFonts w:ascii="Arial" w:hAnsi="Arial" w:cs="Arial"/>
          <w:lang w:val="ru-RU" w:eastAsia="ru-RU"/>
        </w:rPr>
        <w:t xml:space="preserve"> антенна AUC заменяется расчетной </w:t>
      </w:r>
      <w:r w:rsidR="00763708">
        <w:rPr>
          <w:rFonts w:ascii="Arial" w:hAnsi="Arial" w:cs="Arial"/>
          <w:lang w:val="ru-RU" w:eastAsia="ru-RU"/>
        </w:rPr>
        <w:t>штыревой</w:t>
      </w:r>
      <w:r w:rsidRPr="00353CC0">
        <w:rPr>
          <w:rFonts w:ascii="Arial" w:hAnsi="Arial" w:cs="Arial"/>
          <w:lang w:val="ru-RU" w:eastAsia="ru-RU"/>
        </w:rPr>
        <w:t xml:space="preserve"> антенной (т.е. эталонной STA), чьи</w:t>
      </w:r>
      <w:r w:rsidR="00763708">
        <w:rPr>
          <w:rFonts w:ascii="Arial" w:hAnsi="Arial" w:cs="Arial"/>
          <w:lang w:val="ru-RU" w:eastAsia="ru-RU"/>
        </w:rPr>
        <w:t xml:space="preserve"> коэффициенты калибровки</w:t>
      </w:r>
      <w:r w:rsidRPr="00353CC0">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53CC0">
        <w:rPr>
          <w:rFonts w:ascii="Arial" w:hAnsi="Arial" w:cs="Arial"/>
          <w:lang w:val="ru-RU" w:eastAsia="ru-RU"/>
        </w:rPr>
        <w:t xml:space="preserve"> (STA) используются для вычисления</w:t>
      </w:r>
      <w:r w:rsidR="00763708">
        <w:rPr>
          <w:rFonts w:ascii="Arial" w:hAnsi="Arial" w:cs="Arial"/>
          <w:lang w:val="ru-RU" w:eastAsia="ru-RU"/>
        </w:rPr>
        <w:t xml:space="preserve"> коэффициентов калибровки</w:t>
      </w:r>
      <w:r w:rsidRPr="00353CC0">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353CC0">
        <w:rPr>
          <w:rFonts w:ascii="Arial" w:hAnsi="Arial" w:cs="Arial"/>
          <w:lang w:val="ru-RU" w:eastAsia="ru-RU"/>
        </w:rPr>
        <w:t xml:space="preserve"> (AUC) </w:t>
      </w:r>
      <w:r w:rsidR="00763708">
        <w:rPr>
          <w:rFonts w:ascii="Arial" w:hAnsi="Arial" w:cs="Arial"/>
          <w:lang w:val="ru-RU" w:eastAsia="ru-RU"/>
        </w:rPr>
        <w:t>калибруемой</w:t>
      </w:r>
      <w:r w:rsidRPr="00353CC0">
        <w:rPr>
          <w:rFonts w:ascii="Arial" w:hAnsi="Arial" w:cs="Arial"/>
          <w:lang w:val="ru-RU" w:eastAsia="ru-RU"/>
        </w:rPr>
        <w:t xml:space="preserve"> антенны. </w:t>
      </w:r>
      <w:r w:rsidR="00763708">
        <w:rPr>
          <w:rFonts w:ascii="Arial" w:hAnsi="Arial" w:cs="Arial"/>
          <w:lang w:val="ru-RU" w:eastAsia="ru-RU"/>
        </w:rPr>
        <w:t>На частотах ниже</w:t>
      </w:r>
      <w:r w:rsidRPr="00353CC0">
        <w:rPr>
          <w:rFonts w:ascii="Arial" w:hAnsi="Arial" w:cs="Arial"/>
          <w:lang w:val="ru-RU" w:eastAsia="ru-RU"/>
        </w:rPr>
        <w:t xml:space="preserve"> 5 МГц </w:t>
      </w:r>
      <w:r w:rsidR="00591618">
        <w:rPr>
          <w:rFonts w:ascii="Arial" w:hAnsi="Arial" w:cs="Arial"/>
          <w:lang w:val="ru-RU" w:eastAsia="ru-RU"/>
        </w:rPr>
        <w:t xml:space="preserve">уровень </w:t>
      </w:r>
      <w:r w:rsidRPr="00353CC0">
        <w:rPr>
          <w:rFonts w:ascii="Arial" w:hAnsi="Arial" w:cs="Arial"/>
          <w:lang w:val="ru-RU" w:eastAsia="ru-RU"/>
        </w:rPr>
        <w:t xml:space="preserve">сигнал очень </w:t>
      </w:r>
      <w:r w:rsidR="00591618">
        <w:rPr>
          <w:rFonts w:ascii="Arial" w:hAnsi="Arial" w:cs="Arial"/>
          <w:lang w:val="ru-RU" w:eastAsia="ru-RU"/>
        </w:rPr>
        <w:t>низкий</w:t>
      </w:r>
      <w:r w:rsidRPr="00353CC0">
        <w:rPr>
          <w:rFonts w:ascii="Arial" w:hAnsi="Arial" w:cs="Arial"/>
          <w:lang w:val="ru-RU" w:eastAsia="ru-RU"/>
        </w:rPr>
        <w:t>, поскольку собственн</w:t>
      </w:r>
      <w:r w:rsidR="00F94A55">
        <w:rPr>
          <w:rFonts w:ascii="Arial" w:hAnsi="Arial" w:cs="Arial"/>
          <w:lang w:val="ru-RU" w:eastAsia="ru-RU"/>
        </w:rPr>
        <w:t>ое</w:t>
      </w:r>
      <w:r w:rsidRPr="00353CC0">
        <w:rPr>
          <w:rFonts w:ascii="Arial" w:hAnsi="Arial" w:cs="Arial"/>
          <w:lang w:val="ru-RU" w:eastAsia="ru-RU"/>
        </w:rPr>
        <w:t xml:space="preserve"> сопротивлени</w:t>
      </w:r>
      <w:r w:rsidR="00F94A55">
        <w:rPr>
          <w:rFonts w:ascii="Arial" w:hAnsi="Arial" w:cs="Arial"/>
          <w:lang w:val="ru-RU" w:eastAsia="ru-RU"/>
        </w:rPr>
        <w:t>е</w:t>
      </w:r>
      <w:r w:rsidRPr="00353CC0">
        <w:rPr>
          <w:rFonts w:ascii="Arial" w:hAnsi="Arial" w:cs="Arial"/>
          <w:lang w:val="ru-RU" w:eastAsia="ru-RU"/>
        </w:rPr>
        <w:t xml:space="preserve"> </w:t>
      </w:r>
      <w:r w:rsidR="00591618">
        <w:rPr>
          <w:rFonts w:ascii="Arial" w:hAnsi="Arial" w:cs="Arial"/>
          <w:lang w:val="ru-RU" w:eastAsia="ru-RU"/>
        </w:rPr>
        <w:t>штыревых</w:t>
      </w:r>
      <w:r w:rsidRPr="00353CC0">
        <w:rPr>
          <w:rFonts w:ascii="Arial" w:hAnsi="Arial" w:cs="Arial"/>
          <w:lang w:val="ru-RU" w:eastAsia="ru-RU"/>
        </w:rPr>
        <w:t xml:space="preserve"> антенн очень высок</w:t>
      </w:r>
      <w:r w:rsidR="00F94A55">
        <w:rPr>
          <w:rFonts w:ascii="Arial" w:hAnsi="Arial" w:cs="Arial"/>
          <w:lang w:val="ru-RU" w:eastAsia="ru-RU"/>
        </w:rPr>
        <w:t>о</w:t>
      </w:r>
      <w:r w:rsidRPr="00353CC0">
        <w:rPr>
          <w:rFonts w:ascii="Arial" w:hAnsi="Arial" w:cs="Arial"/>
          <w:lang w:val="ru-RU" w:eastAsia="ru-RU"/>
        </w:rPr>
        <w:t xml:space="preserve">. Решением является использование более длинной </w:t>
      </w:r>
      <w:r w:rsidR="00591618">
        <w:rPr>
          <w:rFonts w:ascii="Arial" w:hAnsi="Arial" w:cs="Arial"/>
          <w:lang w:val="ru-RU" w:eastAsia="ru-RU"/>
        </w:rPr>
        <w:t>штыревой</w:t>
      </w:r>
      <w:r w:rsidRPr="00353CC0">
        <w:rPr>
          <w:rFonts w:ascii="Arial" w:hAnsi="Arial" w:cs="Arial"/>
          <w:lang w:val="ru-RU" w:eastAsia="ru-RU"/>
        </w:rPr>
        <w:t xml:space="preserve"> антенны в качестве эталонной STA, но </w:t>
      </w:r>
      <w:r w:rsidR="00F94A55">
        <w:rPr>
          <w:rFonts w:ascii="Arial" w:hAnsi="Arial" w:cs="Arial"/>
          <w:lang w:val="ru-RU" w:eastAsia="ru-RU"/>
        </w:rPr>
        <w:t>экспериментальные исследования</w:t>
      </w:r>
      <w:r w:rsidRPr="00353CC0">
        <w:rPr>
          <w:rFonts w:ascii="Arial" w:hAnsi="Arial" w:cs="Arial"/>
          <w:lang w:val="ru-RU" w:eastAsia="ru-RU"/>
        </w:rPr>
        <w:t xml:space="preserve"> метод</w:t>
      </w:r>
      <w:r w:rsidR="00F94A55">
        <w:rPr>
          <w:rFonts w:ascii="Arial" w:hAnsi="Arial" w:cs="Arial"/>
          <w:lang w:val="ru-RU" w:eastAsia="ru-RU"/>
        </w:rPr>
        <w:t>а</w:t>
      </w:r>
      <w:r w:rsidRPr="00353CC0">
        <w:rPr>
          <w:rFonts w:ascii="Arial" w:hAnsi="Arial" w:cs="Arial"/>
          <w:lang w:val="ru-RU" w:eastAsia="ru-RU"/>
        </w:rPr>
        <w:t xml:space="preserve"> замещения эквивалентной емкост</w:t>
      </w:r>
      <w:r w:rsidR="005F776B">
        <w:rPr>
          <w:rFonts w:ascii="Arial" w:hAnsi="Arial" w:cs="Arial"/>
          <w:lang w:val="ru-RU" w:eastAsia="ru-RU"/>
        </w:rPr>
        <w:t>ью</w:t>
      </w:r>
      <w:r w:rsidRPr="00353CC0">
        <w:rPr>
          <w:rFonts w:ascii="Arial" w:hAnsi="Arial" w:cs="Arial"/>
          <w:lang w:val="ru-RU" w:eastAsia="ru-RU"/>
        </w:rPr>
        <w:t xml:space="preserve"> ECSM в диапазоне от 5 до 30 МГц </w:t>
      </w:r>
      <w:r w:rsidR="001A03E5">
        <w:rPr>
          <w:rFonts w:ascii="Arial" w:hAnsi="Arial" w:cs="Arial"/>
          <w:lang w:val="ru-RU" w:eastAsia="ru-RU"/>
        </w:rPr>
        <w:t xml:space="preserve">показывают достоверность этого метода </w:t>
      </w:r>
      <w:r w:rsidR="001A03E5">
        <w:rPr>
          <w:rFonts w:ascii="Arial" w:hAnsi="Arial" w:cs="Arial"/>
          <w:lang w:val="ru-RU" w:eastAsia="ru-RU"/>
        </w:rPr>
        <w:lastRenderedPageBreak/>
        <w:t>калибровки на частотах</w:t>
      </w:r>
      <w:r w:rsidRPr="00353CC0">
        <w:rPr>
          <w:rFonts w:ascii="Arial" w:hAnsi="Arial" w:cs="Arial"/>
          <w:lang w:val="ru-RU" w:eastAsia="ru-RU"/>
        </w:rPr>
        <w:t xml:space="preserve"> ниже 5 МГц; поэтому не обязательно использовать метод плоской волны </w:t>
      </w:r>
      <w:r w:rsidR="00F94A55">
        <w:rPr>
          <w:rFonts w:ascii="Arial" w:hAnsi="Arial" w:cs="Arial"/>
          <w:lang w:val="ru-RU" w:eastAsia="ru-RU"/>
        </w:rPr>
        <w:t xml:space="preserve">на частотах </w:t>
      </w:r>
      <w:r w:rsidRPr="00353CC0">
        <w:rPr>
          <w:rFonts w:ascii="Arial" w:hAnsi="Arial" w:cs="Arial"/>
          <w:lang w:val="ru-RU" w:eastAsia="ru-RU"/>
        </w:rPr>
        <w:t>ниже 5 МГц.</w:t>
      </w:r>
    </w:p>
    <w:p w14:paraId="2352FCF1" w14:textId="6E5AD655" w:rsidR="00471C14" w:rsidRPr="001A03E5" w:rsidRDefault="00471C14" w:rsidP="001A03E5">
      <w:pPr>
        <w:widowControl w:val="0"/>
        <w:tabs>
          <w:tab w:val="left" w:pos="874"/>
        </w:tabs>
        <w:spacing w:after="260" w:line="360" w:lineRule="auto"/>
        <w:ind w:firstLine="709"/>
        <w:rPr>
          <w:rFonts w:ascii="Arial" w:hAnsi="Arial" w:cs="Arial"/>
          <w:sz w:val="22"/>
          <w:szCs w:val="22"/>
          <w:lang w:val="ru-RU" w:eastAsia="ru-RU"/>
        </w:rPr>
      </w:pPr>
      <w:r w:rsidRPr="001A03E5">
        <w:rPr>
          <w:rFonts w:ascii="Arial" w:hAnsi="Arial" w:cs="Arial"/>
          <w:spacing w:val="60"/>
          <w:sz w:val="22"/>
          <w:szCs w:val="22"/>
          <w:lang w:val="ru-RU"/>
        </w:rPr>
        <w:t xml:space="preserve">Примечание </w:t>
      </w:r>
      <w:r w:rsidRPr="001A03E5">
        <w:rPr>
          <w:rFonts w:ascii="Arial" w:hAnsi="Arial" w:cs="Arial"/>
          <w:sz w:val="22"/>
          <w:szCs w:val="22"/>
          <w:lang w:val="ru-RU" w:eastAsia="ru-RU"/>
        </w:rPr>
        <w:t xml:space="preserve">1 – </w:t>
      </w:r>
      <w:r w:rsidR="00CE34B3">
        <w:rPr>
          <w:rFonts w:ascii="Arial" w:hAnsi="Arial" w:cs="Arial"/>
          <w:sz w:val="22"/>
          <w:szCs w:val="22"/>
          <w:lang w:val="ru-RU" w:eastAsia="ru-RU"/>
        </w:rPr>
        <w:t>Допускается</w:t>
      </w:r>
      <w:r w:rsidRPr="001A03E5">
        <w:rPr>
          <w:rFonts w:ascii="Arial" w:hAnsi="Arial" w:cs="Arial"/>
          <w:sz w:val="22"/>
          <w:szCs w:val="22"/>
          <w:lang w:val="ru-RU" w:eastAsia="ru-RU"/>
        </w:rPr>
        <w:t xml:space="preserve"> использование пластины заземления размером менее 30 </w:t>
      </w:r>
      <w:r w:rsidR="00CE34B3">
        <w:rPr>
          <w:rFonts w:ascii="Arial" w:hAnsi="Arial" w:cs="Arial"/>
          <w:sz w:val="22"/>
          <w:szCs w:val="22"/>
          <w:lang w:val="ru-RU" w:eastAsia="ru-RU"/>
        </w:rPr>
        <w:t xml:space="preserve">× </w:t>
      </w:r>
      <w:r w:rsidRPr="001A03E5">
        <w:rPr>
          <w:rFonts w:ascii="Arial" w:hAnsi="Arial" w:cs="Arial"/>
          <w:sz w:val="22"/>
          <w:szCs w:val="22"/>
          <w:lang w:val="ru-RU" w:eastAsia="ru-RU"/>
        </w:rPr>
        <w:t xml:space="preserve">20 м, но при условии </w:t>
      </w:r>
      <w:r w:rsidR="00CE34B3">
        <w:rPr>
          <w:rFonts w:ascii="Arial" w:hAnsi="Arial" w:cs="Arial"/>
          <w:sz w:val="22"/>
          <w:szCs w:val="22"/>
          <w:lang w:val="ru-RU" w:eastAsia="ru-RU"/>
        </w:rPr>
        <w:t xml:space="preserve">подтверждения соответствия полученных результатов результатам </w:t>
      </w:r>
      <w:r w:rsidR="004273BC">
        <w:rPr>
          <w:rFonts w:ascii="Arial" w:hAnsi="Arial" w:cs="Arial"/>
          <w:sz w:val="22"/>
          <w:szCs w:val="22"/>
          <w:lang w:val="ru-RU" w:eastAsia="ru-RU"/>
        </w:rPr>
        <w:t>калибровки</w:t>
      </w:r>
      <w:r w:rsidR="00CE34B3">
        <w:rPr>
          <w:rFonts w:ascii="Arial" w:hAnsi="Arial" w:cs="Arial"/>
          <w:sz w:val="22"/>
          <w:szCs w:val="22"/>
          <w:lang w:val="ru-RU" w:eastAsia="ru-RU"/>
        </w:rPr>
        <w:t xml:space="preserve"> на платине необходимых размеров</w:t>
      </w:r>
      <w:r w:rsidRPr="001A03E5">
        <w:rPr>
          <w:rFonts w:ascii="Arial" w:hAnsi="Arial" w:cs="Arial"/>
          <w:sz w:val="22"/>
          <w:szCs w:val="22"/>
          <w:lang w:val="ru-RU" w:eastAsia="ru-RU"/>
        </w:rPr>
        <w:t xml:space="preserve">. Альтернативным методом </w:t>
      </w:r>
      <w:r w:rsidR="004273BC">
        <w:rPr>
          <w:rFonts w:ascii="Arial" w:hAnsi="Arial" w:cs="Arial"/>
          <w:sz w:val="22"/>
          <w:szCs w:val="22"/>
          <w:lang w:val="ru-RU" w:eastAsia="ru-RU"/>
        </w:rPr>
        <w:t>формирования плоской электромагнитной волны</w:t>
      </w:r>
      <w:r w:rsidRPr="001A03E5">
        <w:rPr>
          <w:rFonts w:ascii="Arial" w:hAnsi="Arial" w:cs="Arial"/>
          <w:sz w:val="22"/>
          <w:szCs w:val="22"/>
          <w:lang w:val="ru-RU" w:eastAsia="ru-RU"/>
        </w:rPr>
        <w:t xml:space="preserve"> является </w:t>
      </w:r>
      <w:r w:rsidR="004273BC" w:rsidRPr="001A03E5">
        <w:rPr>
          <w:rFonts w:ascii="Arial" w:hAnsi="Arial" w:cs="Arial"/>
          <w:sz w:val="22"/>
          <w:szCs w:val="22"/>
          <w:lang w:val="ru-RU" w:eastAsia="ru-RU"/>
        </w:rPr>
        <w:t xml:space="preserve">TEM </w:t>
      </w:r>
      <w:r w:rsidRPr="001A03E5">
        <w:rPr>
          <w:rFonts w:ascii="Arial" w:hAnsi="Arial" w:cs="Arial"/>
          <w:sz w:val="22"/>
          <w:szCs w:val="22"/>
          <w:lang w:val="ru-RU" w:eastAsia="ru-RU"/>
        </w:rPr>
        <w:t>полосков</w:t>
      </w:r>
      <w:r w:rsidR="004273BC">
        <w:rPr>
          <w:rFonts w:ascii="Arial" w:hAnsi="Arial" w:cs="Arial"/>
          <w:sz w:val="22"/>
          <w:szCs w:val="22"/>
          <w:lang w:val="ru-RU" w:eastAsia="ru-RU"/>
        </w:rPr>
        <w:t>ая</w:t>
      </w:r>
      <w:r w:rsidRPr="001A03E5">
        <w:rPr>
          <w:rFonts w:ascii="Arial" w:hAnsi="Arial" w:cs="Arial"/>
          <w:sz w:val="22"/>
          <w:szCs w:val="22"/>
          <w:lang w:val="ru-RU" w:eastAsia="ru-RU"/>
        </w:rPr>
        <w:t xml:space="preserve"> лини</w:t>
      </w:r>
      <w:r w:rsidR="004273BC">
        <w:rPr>
          <w:rFonts w:ascii="Arial" w:hAnsi="Arial" w:cs="Arial"/>
          <w:sz w:val="22"/>
          <w:szCs w:val="22"/>
          <w:lang w:val="ru-RU" w:eastAsia="ru-RU"/>
        </w:rPr>
        <w:t>я</w:t>
      </w:r>
      <w:r w:rsidRPr="001A03E5">
        <w:rPr>
          <w:rFonts w:ascii="Arial" w:hAnsi="Arial" w:cs="Arial"/>
          <w:sz w:val="22"/>
          <w:szCs w:val="22"/>
          <w:lang w:val="ru-RU" w:eastAsia="ru-RU"/>
        </w:rPr>
        <w:t>, высота верхней проводящей поверхности</w:t>
      </w:r>
      <w:r w:rsidR="004273BC">
        <w:rPr>
          <w:rFonts w:ascii="Arial" w:hAnsi="Arial" w:cs="Arial"/>
          <w:sz w:val="22"/>
          <w:szCs w:val="22"/>
          <w:lang w:val="ru-RU" w:eastAsia="ru-RU"/>
        </w:rPr>
        <w:t xml:space="preserve"> которой </w:t>
      </w:r>
      <w:r w:rsidRPr="001A03E5">
        <w:rPr>
          <w:rFonts w:ascii="Arial" w:hAnsi="Arial" w:cs="Arial"/>
          <w:sz w:val="22"/>
          <w:szCs w:val="22"/>
          <w:lang w:val="ru-RU" w:eastAsia="ru-RU"/>
        </w:rPr>
        <w:t xml:space="preserve">над пластиной заземления превышает высоту </w:t>
      </w:r>
      <w:r w:rsidR="00415AE3">
        <w:rPr>
          <w:rFonts w:ascii="Arial" w:hAnsi="Arial" w:cs="Arial"/>
          <w:sz w:val="22"/>
          <w:szCs w:val="22"/>
          <w:lang w:val="ru-RU" w:eastAsia="ru-RU"/>
        </w:rPr>
        <w:t>калибруемой</w:t>
      </w:r>
      <w:r w:rsidRPr="001A03E5">
        <w:rPr>
          <w:rFonts w:ascii="Arial" w:hAnsi="Arial" w:cs="Arial"/>
          <w:sz w:val="22"/>
          <w:szCs w:val="22"/>
          <w:lang w:val="ru-RU" w:eastAsia="ru-RU"/>
        </w:rPr>
        <w:t xml:space="preserve"> </w:t>
      </w:r>
      <w:r w:rsidR="00415AE3">
        <w:rPr>
          <w:rFonts w:ascii="Arial" w:hAnsi="Arial" w:cs="Arial"/>
          <w:sz w:val="22"/>
          <w:szCs w:val="22"/>
          <w:lang w:val="ru-RU" w:eastAsia="ru-RU"/>
        </w:rPr>
        <w:t xml:space="preserve">штыревой </w:t>
      </w:r>
      <w:r w:rsidRPr="001A03E5">
        <w:rPr>
          <w:rFonts w:ascii="Arial" w:hAnsi="Arial" w:cs="Arial"/>
          <w:sz w:val="22"/>
          <w:szCs w:val="22"/>
          <w:lang w:val="ru-RU" w:eastAsia="ru-RU"/>
        </w:rPr>
        <w:t xml:space="preserve">антенны AUC примерно в два раза. Процедура калибровки та же, но </w:t>
      </w:r>
      <w:r w:rsidR="00415AE3">
        <w:rPr>
          <w:rFonts w:ascii="Arial" w:hAnsi="Arial" w:cs="Arial"/>
          <w:sz w:val="22"/>
          <w:szCs w:val="22"/>
          <w:lang w:val="ru-RU" w:eastAsia="ru-RU"/>
        </w:rPr>
        <w:t xml:space="preserve">калибруемая </w:t>
      </w:r>
      <w:r w:rsidRPr="001A03E5">
        <w:rPr>
          <w:rFonts w:ascii="Arial" w:hAnsi="Arial" w:cs="Arial"/>
          <w:sz w:val="22"/>
          <w:szCs w:val="22"/>
          <w:lang w:val="ru-RU" w:eastAsia="ru-RU"/>
        </w:rPr>
        <w:t xml:space="preserve">антенна AUC </w:t>
      </w:r>
      <w:r w:rsidR="00B378CF">
        <w:rPr>
          <w:rFonts w:ascii="Arial" w:hAnsi="Arial" w:cs="Arial"/>
          <w:sz w:val="22"/>
          <w:szCs w:val="22"/>
          <w:lang w:val="ru-RU" w:eastAsia="ru-RU"/>
        </w:rPr>
        <w:t>замещается</w:t>
      </w:r>
      <w:r w:rsidRPr="001A03E5">
        <w:rPr>
          <w:rFonts w:ascii="Arial" w:hAnsi="Arial" w:cs="Arial"/>
          <w:sz w:val="22"/>
          <w:szCs w:val="22"/>
          <w:lang w:val="ru-RU" w:eastAsia="ru-RU"/>
        </w:rPr>
        <w:t xml:space="preserve"> эталонн</w:t>
      </w:r>
      <w:r w:rsidR="00B378CF">
        <w:rPr>
          <w:rFonts w:ascii="Arial" w:hAnsi="Arial" w:cs="Arial"/>
          <w:sz w:val="22"/>
          <w:szCs w:val="22"/>
          <w:lang w:val="ru-RU" w:eastAsia="ru-RU"/>
        </w:rPr>
        <w:t>ой</w:t>
      </w:r>
      <w:r w:rsidRPr="001A03E5">
        <w:rPr>
          <w:rFonts w:ascii="Arial" w:hAnsi="Arial" w:cs="Arial"/>
          <w:sz w:val="22"/>
          <w:szCs w:val="22"/>
          <w:lang w:val="ru-RU" w:eastAsia="ru-RU"/>
        </w:rPr>
        <w:t xml:space="preserve"> антенн</w:t>
      </w:r>
      <w:r w:rsidR="00B378CF">
        <w:rPr>
          <w:rFonts w:ascii="Arial" w:hAnsi="Arial" w:cs="Arial"/>
          <w:sz w:val="22"/>
          <w:szCs w:val="22"/>
          <w:lang w:val="ru-RU" w:eastAsia="ru-RU"/>
        </w:rPr>
        <w:t>ой</w:t>
      </w:r>
      <w:r w:rsidRPr="001A03E5">
        <w:rPr>
          <w:rFonts w:ascii="Arial" w:hAnsi="Arial" w:cs="Arial"/>
          <w:sz w:val="22"/>
          <w:szCs w:val="22"/>
          <w:lang w:val="ru-RU" w:eastAsia="ru-RU"/>
        </w:rPr>
        <w:t xml:space="preserve"> STA в центре </w:t>
      </w:r>
      <w:r w:rsidR="00415AE3">
        <w:rPr>
          <w:rFonts w:ascii="Arial" w:hAnsi="Arial" w:cs="Arial"/>
          <w:sz w:val="22"/>
          <w:szCs w:val="22"/>
          <w:lang w:val="ru-RU" w:eastAsia="ru-RU"/>
        </w:rPr>
        <w:t>рабочей зоны полосковой лини</w:t>
      </w:r>
      <w:r w:rsidRPr="001A03E5">
        <w:rPr>
          <w:rFonts w:ascii="Arial" w:hAnsi="Arial" w:cs="Arial"/>
          <w:sz w:val="22"/>
          <w:szCs w:val="22"/>
          <w:lang w:val="ru-RU" w:eastAsia="ru-RU"/>
        </w:rPr>
        <w:t>.</w:t>
      </w:r>
    </w:p>
    <w:p w14:paraId="41BE7A2D" w14:textId="025F4423" w:rsidR="00471C14" w:rsidRPr="001A03E5" w:rsidRDefault="00471C14" w:rsidP="001A03E5">
      <w:pPr>
        <w:widowControl w:val="0"/>
        <w:tabs>
          <w:tab w:val="left" w:pos="874"/>
        </w:tabs>
        <w:spacing w:after="260" w:line="360" w:lineRule="auto"/>
        <w:ind w:firstLine="709"/>
        <w:rPr>
          <w:rFonts w:ascii="Arial" w:hAnsi="Arial" w:cs="Arial"/>
          <w:sz w:val="22"/>
          <w:szCs w:val="22"/>
          <w:lang w:val="ru-RU" w:eastAsia="ru-RU"/>
        </w:rPr>
      </w:pPr>
      <w:r w:rsidRPr="001A03E5">
        <w:rPr>
          <w:rFonts w:ascii="Arial" w:hAnsi="Arial" w:cs="Arial"/>
          <w:spacing w:val="60"/>
          <w:sz w:val="22"/>
          <w:szCs w:val="22"/>
          <w:lang w:val="ru-RU"/>
        </w:rPr>
        <w:t>Примечание</w:t>
      </w:r>
      <w:r w:rsidRPr="001A03E5">
        <w:rPr>
          <w:rFonts w:ascii="Arial" w:hAnsi="Arial" w:cs="Arial"/>
          <w:sz w:val="22"/>
          <w:szCs w:val="22"/>
          <w:lang w:val="ru-RU" w:eastAsia="ru-RU"/>
        </w:rPr>
        <w:t xml:space="preserve"> 2 – </w:t>
      </w:r>
      <w:r w:rsidR="00B378CF">
        <w:rPr>
          <w:rFonts w:ascii="Arial" w:hAnsi="Arial" w:cs="Arial"/>
          <w:sz w:val="22"/>
          <w:szCs w:val="22"/>
          <w:lang w:val="ru-RU" w:eastAsia="ru-RU"/>
        </w:rPr>
        <w:t>Вместо</w:t>
      </w:r>
      <w:r w:rsidRPr="001A03E5">
        <w:rPr>
          <w:rFonts w:ascii="Arial" w:hAnsi="Arial" w:cs="Arial"/>
          <w:sz w:val="22"/>
          <w:szCs w:val="22"/>
          <w:lang w:val="ru-RU" w:eastAsia="ru-RU"/>
        </w:rPr>
        <w:t xml:space="preserve"> испытательных площадок для калибровки </w:t>
      </w:r>
      <w:r w:rsidR="00B378CF">
        <w:rPr>
          <w:rFonts w:ascii="Arial" w:hAnsi="Arial" w:cs="Arial"/>
          <w:sz w:val="22"/>
          <w:szCs w:val="22"/>
          <w:lang w:val="ru-RU" w:eastAsia="ru-RU"/>
        </w:rPr>
        <w:t xml:space="preserve">антенн типа </w:t>
      </w:r>
      <w:r w:rsidRPr="001A03E5">
        <w:rPr>
          <w:rFonts w:ascii="Arial" w:hAnsi="Arial" w:cs="Arial"/>
          <w:sz w:val="22"/>
          <w:szCs w:val="22"/>
          <w:lang w:val="ru-RU" w:eastAsia="ru-RU"/>
        </w:rPr>
        <w:t xml:space="preserve">CALTS </w:t>
      </w:r>
      <w:r w:rsidR="00B378CF">
        <w:rPr>
          <w:rFonts w:ascii="Arial" w:hAnsi="Arial" w:cs="Arial"/>
          <w:sz w:val="22"/>
          <w:szCs w:val="22"/>
          <w:lang w:val="ru-RU" w:eastAsia="ru-RU"/>
        </w:rPr>
        <w:t>допускается</w:t>
      </w:r>
      <w:r w:rsidRPr="001A03E5">
        <w:rPr>
          <w:rFonts w:ascii="Arial" w:hAnsi="Arial" w:cs="Arial"/>
          <w:sz w:val="22"/>
          <w:szCs w:val="22"/>
          <w:lang w:val="ru-RU" w:eastAsia="ru-RU"/>
        </w:rPr>
        <w:t xml:space="preserve"> </w:t>
      </w:r>
      <w:r w:rsidR="00B378CF">
        <w:rPr>
          <w:rFonts w:ascii="Arial" w:hAnsi="Arial" w:cs="Arial"/>
          <w:sz w:val="22"/>
          <w:szCs w:val="22"/>
          <w:lang w:val="ru-RU" w:eastAsia="ru-RU"/>
        </w:rPr>
        <w:t>применение</w:t>
      </w:r>
      <w:r w:rsidRPr="001A03E5">
        <w:rPr>
          <w:rFonts w:ascii="Arial" w:hAnsi="Arial" w:cs="Arial"/>
          <w:sz w:val="22"/>
          <w:szCs w:val="22"/>
          <w:lang w:val="ru-RU" w:eastAsia="ru-RU"/>
        </w:rPr>
        <w:t xml:space="preserve"> большой </w:t>
      </w:r>
      <w:r w:rsidR="00B378CF" w:rsidRPr="001A03E5">
        <w:rPr>
          <w:rFonts w:ascii="Arial" w:hAnsi="Arial" w:cs="Arial"/>
          <w:sz w:val="22"/>
          <w:szCs w:val="22"/>
          <w:lang w:val="ru-RU" w:eastAsia="ru-RU"/>
        </w:rPr>
        <w:t xml:space="preserve">GTEM ячейки </w:t>
      </w:r>
      <w:r w:rsidR="00B378CF">
        <w:rPr>
          <w:rFonts w:ascii="Arial" w:hAnsi="Arial" w:cs="Arial"/>
          <w:sz w:val="22"/>
          <w:szCs w:val="22"/>
          <w:lang w:val="ru-RU" w:eastAsia="ru-RU"/>
        </w:rPr>
        <w:t xml:space="preserve">(ячейка </w:t>
      </w:r>
      <w:r w:rsidRPr="001A03E5">
        <w:rPr>
          <w:rFonts w:ascii="Arial" w:hAnsi="Arial" w:cs="Arial"/>
          <w:sz w:val="22"/>
          <w:szCs w:val="22"/>
          <w:lang w:val="ru-RU" w:eastAsia="ru-RU"/>
        </w:rPr>
        <w:t>поперечной электромагнитной</w:t>
      </w:r>
      <w:r w:rsidR="00B378CF" w:rsidRPr="00B378CF">
        <w:rPr>
          <w:rFonts w:ascii="Arial" w:hAnsi="Arial" w:cs="Arial"/>
          <w:sz w:val="22"/>
          <w:szCs w:val="22"/>
          <w:lang w:val="ru-RU" w:eastAsia="ru-RU"/>
        </w:rPr>
        <w:t xml:space="preserve"> </w:t>
      </w:r>
      <w:r w:rsidR="00B378CF">
        <w:rPr>
          <w:rFonts w:ascii="Arial" w:hAnsi="Arial" w:cs="Arial"/>
          <w:sz w:val="22"/>
          <w:szCs w:val="22"/>
          <w:lang w:val="ru-RU" w:eastAsia="ru-RU"/>
        </w:rPr>
        <w:t xml:space="preserve">волны </w:t>
      </w:r>
      <w:r w:rsidR="00B378CF" w:rsidRPr="001A03E5">
        <w:rPr>
          <w:rFonts w:ascii="Arial" w:hAnsi="Arial" w:cs="Arial"/>
          <w:sz w:val="22"/>
          <w:szCs w:val="22"/>
          <w:lang w:val="ru-RU" w:eastAsia="ru-RU"/>
        </w:rPr>
        <w:t>гигагерцово</w:t>
      </w:r>
      <w:r w:rsidR="00B378CF">
        <w:rPr>
          <w:rFonts w:ascii="Arial" w:hAnsi="Arial" w:cs="Arial"/>
          <w:sz w:val="22"/>
          <w:szCs w:val="22"/>
          <w:lang w:val="ru-RU" w:eastAsia="ru-RU"/>
        </w:rPr>
        <w:t>го диапазона)</w:t>
      </w:r>
      <w:r w:rsidRPr="001A03E5">
        <w:rPr>
          <w:rFonts w:ascii="Arial" w:hAnsi="Arial" w:cs="Arial"/>
          <w:sz w:val="22"/>
          <w:szCs w:val="22"/>
          <w:lang w:val="ru-RU" w:eastAsia="ru-RU"/>
        </w:rPr>
        <w:t xml:space="preserve">, которая может охватывать весь диапазон </w:t>
      </w:r>
      <w:r w:rsidR="001D336D">
        <w:rPr>
          <w:rFonts w:ascii="Arial" w:hAnsi="Arial" w:cs="Arial"/>
          <w:sz w:val="22"/>
          <w:szCs w:val="22"/>
          <w:lang w:val="ru-RU" w:eastAsia="ru-RU"/>
        </w:rPr>
        <w:t xml:space="preserve">частот </w:t>
      </w:r>
      <w:r w:rsidRPr="001A03E5">
        <w:rPr>
          <w:rFonts w:ascii="Arial" w:hAnsi="Arial" w:cs="Arial"/>
          <w:sz w:val="22"/>
          <w:szCs w:val="22"/>
          <w:lang w:val="ru-RU" w:eastAsia="ru-RU"/>
        </w:rPr>
        <w:t xml:space="preserve">от 9 кГц до 30 МГц; при использовании </w:t>
      </w:r>
      <w:r w:rsidR="001D336D">
        <w:rPr>
          <w:rFonts w:ascii="Arial" w:hAnsi="Arial" w:cs="Arial"/>
          <w:sz w:val="22"/>
          <w:szCs w:val="22"/>
          <w:lang w:val="ru-RU" w:eastAsia="ru-RU"/>
        </w:rPr>
        <w:t>такой ячейки</w:t>
      </w:r>
      <w:r w:rsidRPr="001A03E5">
        <w:rPr>
          <w:rFonts w:ascii="Arial" w:hAnsi="Arial" w:cs="Arial"/>
          <w:sz w:val="22"/>
          <w:szCs w:val="22"/>
          <w:lang w:val="ru-RU" w:eastAsia="ru-RU"/>
        </w:rPr>
        <w:t xml:space="preserve"> необходим</w:t>
      </w:r>
      <w:r w:rsidR="001D336D">
        <w:rPr>
          <w:rFonts w:ascii="Arial" w:hAnsi="Arial" w:cs="Arial"/>
          <w:sz w:val="22"/>
          <w:szCs w:val="22"/>
          <w:lang w:val="ru-RU" w:eastAsia="ru-RU"/>
        </w:rPr>
        <w:t>о</w:t>
      </w:r>
      <w:r w:rsidRPr="001A03E5">
        <w:rPr>
          <w:rFonts w:ascii="Arial" w:hAnsi="Arial" w:cs="Arial"/>
          <w:sz w:val="22"/>
          <w:szCs w:val="22"/>
          <w:lang w:val="ru-RU" w:eastAsia="ru-RU"/>
        </w:rPr>
        <w:t xml:space="preserve"> дополнительн</w:t>
      </w:r>
      <w:r w:rsidR="001D336D">
        <w:rPr>
          <w:rFonts w:ascii="Arial" w:hAnsi="Arial" w:cs="Arial"/>
          <w:sz w:val="22"/>
          <w:szCs w:val="22"/>
          <w:lang w:val="ru-RU" w:eastAsia="ru-RU"/>
        </w:rPr>
        <w:t>ое подтверждение соответствия</w:t>
      </w:r>
      <w:r w:rsidRPr="001A03E5">
        <w:rPr>
          <w:rFonts w:ascii="Arial" w:hAnsi="Arial" w:cs="Arial"/>
          <w:sz w:val="22"/>
          <w:szCs w:val="22"/>
          <w:lang w:val="ru-RU" w:eastAsia="ru-RU"/>
        </w:rPr>
        <w:t xml:space="preserve"> с использованием </w:t>
      </w:r>
      <w:r w:rsidR="001D336D">
        <w:rPr>
          <w:rFonts w:ascii="Arial" w:hAnsi="Arial" w:cs="Arial"/>
          <w:sz w:val="22"/>
          <w:szCs w:val="22"/>
          <w:lang w:val="ru-RU" w:eastAsia="ru-RU"/>
        </w:rPr>
        <w:t>штыревой</w:t>
      </w:r>
      <w:r w:rsidRPr="001A03E5">
        <w:rPr>
          <w:rFonts w:ascii="Arial" w:hAnsi="Arial" w:cs="Arial"/>
          <w:sz w:val="22"/>
          <w:szCs w:val="22"/>
          <w:lang w:val="ru-RU" w:eastAsia="ru-RU"/>
        </w:rPr>
        <w:t xml:space="preserve"> антенны, как описано в [40].</w:t>
      </w:r>
    </w:p>
    <w:p w14:paraId="4361D4E8" w14:textId="268F69F4" w:rsidR="00471C14" w:rsidRPr="005A6604" w:rsidRDefault="00471C14" w:rsidP="001D336D">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 xml:space="preserve">Эталонная антенна STA может представлять собой латунный </w:t>
      </w:r>
      <w:r w:rsidR="00FF26E6" w:rsidRPr="005A6604">
        <w:rPr>
          <w:rFonts w:ascii="Arial" w:hAnsi="Arial" w:cs="Arial"/>
          <w:lang w:val="ru-RU" w:eastAsia="ru-RU"/>
        </w:rPr>
        <w:t>штырь</w:t>
      </w:r>
      <w:r w:rsidRPr="005A6604">
        <w:rPr>
          <w:rFonts w:ascii="Arial" w:hAnsi="Arial" w:cs="Arial"/>
          <w:lang w:val="ru-RU" w:eastAsia="ru-RU"/>
        </w:rPr>
        <w:t xml:space="preserve"> длиной 1,0 м и диаметром 10 мм, который подключается с одной стороны на уровне пластины заземления к </w:t>
      </w:r>
      <w:r w:rsidR="001D336D" w:rsidRPr="005A6604">
        <w:rPr>
          <w:rFonts w:ascii="Arial" w:hAnsi="Arial" w:cs="Arial"/>
          <w:lang w:val="ru-RU" w:eastAsia="ru-RU"/>
        </w:rPr>
        <w:t>соединителю</w:t>
      </w:r>
      <w:r w:rsidRPr="005A6604">
        <w:rPr>
          <w:rFonts w:ascii="Arial" w:hAnsi="Arial" w:cs="Arial"/>
          <w:lang w:val="ru-RU" w:eastAsia="ru-RU"/>
        </w:rPr>
        <w:t xml:space="preserve"> типа N, с другой стороны ниже пластины заземления подключен к источнику сигнала. Латунь удобна тем, что ее можно припаять к </w:t>
      </w:r>
      <w:r w:rsidR="00BA755E" w:rsidRPr="005A6604">
        <w:rPr>
          <w:rFonts w:ascii="Arial" w:hAnsi="Arial" w:cs="Arial"/>
          <w:lang w:val="ru-RU" w:eastAsia="ru-RU"/>
        </w:rPr>
        <w:t>контакту</w:t>
      </w:r>
      <w:r w:rsidR="000E7735" w:rsidRPr="005A6604">
        <w:rPr>
          <w:rFonts w:ascii="Arial" w:hAnsi="Arial" w:cs="Arial"/>
          <w:lang w:val="ru-RU" w:eastAsia="ru-RU"/>
        </w:rPr>
        <w:t xml:space="preserve"> типа «розетка»</w:t>
      </w:r>
      <w:r w:rsidR="00BA755E" w:rsidRPr="005A6604">
        <w:rPr>
          <w:rFonts w:ascii="Arial" w:hAnsi="Arial" w:cs="Arial"/>
          <w:lang w:val="ru-RU" w:eastAsia="ru-RU"/>
        </w:rPr>
        <w:t xml:space="preserve">, который </w:t>
      </w:r>
      <w:r w:rsidR="000E7735" w:rsidRPr="005A6604">
        <w:rPr>
          <w:rFonts w:ascii="Arial" w:hAnsi="Arial" w:cs="Arial"/>
          <w:lang w:val="ru-RU" w:eastAsia="ru-RU"/>
        </w:rPr>
        <w:t>подключается к соединителю</w:t>
      </w:r>
      <w:r w:rsidRPr="005A6604">
        <w:rPr>
          <w:rFonts w:ascii="Arial" w:hAnsi="Arial" w:cs="Arial"/>
          <w:lang w:val="ru-RU" w:eastAsia="ru-RU"/>
        </w:rPr>
        <w:t xml:space="preserve"> N</w:t>
      </w:r>
      <w:r w:rsidR="000E7735" w:rsidRPr="005A6604">
        <w:rPr>
          <w:rFonts w:ascii="Arial" w:hAnsi="Arial" w:cs="Arial"/>
          <w:lang w:val="ru-RU" w:eastAsia="ru-RU"/>
        </w:rPr>
        <w:t>-типа</w:t>
      </w:r>
      <w:r w:rsidRPr="005A6604">
        <w:rPr>
          <w:rFonts w:ascii="Arial" w:hAnsi="Arial" w:cs="Arial"/>
          <w:lang w:val="ru-RU" w:eastAsia="ru-RU"/>
        </w:rPr>
        <w:t xml:space="preserve">. На рисунке G.1 приведена схема подключения </w:t>
      </w:r>
      <w:r w:rsidR="009514D4" w:rsidRPr="005A6604">
        <w:rPr>
          <w:rFonts w:ascii="Arial" w:hAnsi="Arial" w:cs="Arial"/>
          <w:lang w:val="ru-RU" w:eastAsia="ru-RU"/>
        </w:rPr>
        <w:t>штыря к</w:t>
      </w:r>
      <w:r w:rsidRPr="005A6604">
        <w:rPr>
          <w:rFonts w:ascii="Arial" w:hAnsi="Arial" w:cs="Arial"/>
          <w:lang w:val="ru-RU" w:eastAsia="ru-RU"/>
        </w:rPr>
        <w:t xml:space="preserve"> </w:t>
      </w:r>
      <w:r w:rsidR="009514D4" w:rsidRPr="005A6604">
        <w:rPr>
          <w:rFonts w:ascii="Arial" w:hAnsi="Arial" w:cs="Arial"/>
          <w:lang w:val="ru-RU" w:eastAsia="ru-RU"/>
        </w:rPr>
        <w:t>соединителю N-типа</w:t>
      </w:r>
      <w:r w:rsidRPr="005A6604">
        <w:rPr>
          <w:rFonts w:ascii="Arial" w:hAnsi="Arial" w:cs="Arial"/>
          <w:lang w:val="ru-RU" w:eastAsia="ru-RU"/>
        </w:rPr>
        <w:t xml:space="preserve">; внешний проводник имеет внутреннюю резьбу, </w:t>
      </w:r>
      <w:r w:rsidR="009514D4" w:rsidRPr="005A6604">
        <w:rPr>
          <w:rFonts w:ascii="Arial" w:hAnsi="Arial" w:cs="Arial"/>
          <w:lang w:val="ru-RU" w:eastAsia="ru-RU"/>
        </w:rPr>
        <w:t xml:space="preserve">а </w:t>
      </w:r>
      <w:r w:rsidRPr="005A6604">
        <w:rPr>
          <w:rFonts w:ascii="Arial" w:hAnsi="Arial" w:cs="Arial"/>
          <w:lang w:val="ru-RU" w:eastAsia="ru-RU"/>
        </w:rPr>
        <w:t xml:space="preserve">диэлектрик </w:t>
      </w:r>
      <w:r w:rsidR="009514D4" w:rsidRPr="005A6604">
        <w:rPr>
          <w:rFonts w:ascii="Arial" w:hAnsi="Arial" w:cs="Arial"/>
          <w:lang w:val="ru-RU" w:eastAsia="ru-RU"/>
        </w:rPr>
        <w:t>– внешн</w:t>
      </w:r>
      <w:r w:rsidR="00265E03" w:rsidRPr="005A6604">
        <w:rPr>
          <w:rFonts w:ascii="Arial" w:hAnsi="Arial" w:cs="Arial"/>
          <w:lang w:val="ru-RU" w:eastAsia="ru-RU"/>
        </w:rPr>
        <w:t>юю</w:t>
      </w:r>
      <w:r w:rsidRPr="005A6604">
        <w:rPr>
          <w:rFonts w:ascii="Arial" w:hAnsi="Arial" w:cs="Arial"/>
          <w:lang w:val="ru-RU" w:eastAsia="ru-RU"/>
        </w:rPr>
        <w:t xml:space="preserve">, так что глубину штыря можно регулировать. Длина </w:t>
      </w:r>
      <w:r w:rsidR="00FF26E6" w:rsidRPr="005A6604">
        <w:rPr>
          <w:rFonts w:ascii="Arial" w:hAnsi="Arial" w:cs="Arial"/>
          <w:lang w:val="ru-RU" w:eastAsia="ru-RU"/>
        </w:rPr>
        <w:t>штыря</w:t>
      </w:r>
      <w:r w:rsidRPr="005A6604">
        <w:rPr>
          <w:rFonts w:ascii="Arial" w:hAnsi="Arial" w:cs="Arial"/>
          <w:lang w:val="ru-RU" w:eastAsia="ru-RU"/>
        </w:rPr>
        <w:t>, котор</w:t>
      </w:r>
      <w:r w:rsidR="00265E03" w:rsidRPr="005A6604">
        <w:rPr>
          <w:rFonts w:ascii="Arial" w:hAnsi="Arial" w:cs="Arial"/>
          <w:lang w:val="ru-RU" w:eastAsia="ru-RU"/>
        </w:rPr>
        <w:t>ый</w:t>
      </w:r>
      <w:r w:rsidRPr="005A6604">
        <w:rPr>
          <w:rFonts w:ascii="Arial" w:hAnsi="Arial" w:cs="Arial"/>
          <w:lang w:val="ru-RU" w:eastAsia="ru-RU"/>
        </w:rPr>
        <w:t xml:space="preserve"> </w:t>
      </w:r>
      <w:r w:rsidR="00265E03" w:rsidRPr="005A6604">
        <w:rPr>
          <w:rFonts w:ascii="Arial" w:hAnsi="Arial" w:cs="Arial"/>
          <w:lang w:val="ru-RU" w:eastAsia="ru-RU"/>
        </w:rPr>
        <w:t>будет</w:t>
      </w:r>
      <w:r w:rsidRPr="005A6604">
        <w:rPr>
          <w:rFonts w:ascii="Arial" w:hAnsi="Arial" w:cs="Arial"/>
          <w:lang w:val="ru-RU" w:eastAsia="ru-RU"/>
        </w:rPr>
        <w:t xml:space="preserve"> использоваться </w:t>
      </w:r>
      <w:r w:rsidR="00265E03" w:rsidRPr="005A6604">
        <w:rPr>
          <w:rFonts w:ascii="Arial" w:hAnsi="Arial" w:cs="Arial"/>
          <w:lang w:val="ru-RU" w:eastAsia="ru-RU"/>
        </w:rPr>
        <w:t>при</w:t>
      </w:r>
      <w:r w:rsidRPr="005A6604">
        <w:rPr>
          <w:rFonts w:ascii="Arial" w:hAnsi="Arial" w:cs="Arial"/>
          <w:lang w:val="ru-RU" w:eastAsia="ru-RU"/>
        </w:rPr>
        <w:t xml:space="preserve"> расчете</w:t>
      </w:r>
      <w:r w:rsidR="00265E03" w:rsidRPr="005A6604">
        <w:rPr>
          <w:rFonts w:ascii="Arial" w:hAnsi="Arial" w:cs="Arial"/>
          <w:lang w:val="ru-RU" w:eastAsia="ru-RU"/>
        </w:rPr>
        <w:t xml:space="preserve"> коэффициента калибровки</w:t>
      </w:r>
      <w:r w:rsidRPr="005A6604">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A6604">
        <w:rPr>
          <w:rFonts w:ascii="Arial" w:hAnsi="Arial" w:cs="Arial"/>
          <w:lang w:val="ru-RU" w:eastAsia="ru-RU"/>
        </w:rPr>
        <w:t xml:space="preserve"> (STA) </w:t>
      </w:r>
      <w:r w:rsidR="00265E03" w:rsidRPr="005A6604">
        <w:rPr>
          <w:rFonts w:ascii="Arial" w:hAnsi="Arial" w:cs="Arial"/>
          <w:lang w:val="ru-RU" w:eastAsia="ru-RU"/>
        </w:rPr>
        <w:t>с помощью</w:t>
      </w:r>
      <w:r w:rsidRPr="005A6604">
        <w:rPr>
          <w:rFonts w:ascii="Arial" w:hAnsi="Arial" w:cs="Arial"/>
          <w:lang w:val="ru-RU" w:eastAsia="ru-RU"/>
        </w:rPr>
        <w:t xml:space="preserve"> NEC, </w:t>
      </w:r>
      <w:r w:rsidR="00265E03" w:rsidRPr="005A6604">
        <w:rPr>
          <w:rFonts w:ascii="Arial" w:hAnsi="Arial" w:cs="Arial"/>
          <w:lang w:val="ru-RU" w:eastAsia="ru-RU"/>
        </w:rPr>
        <w:t xml:space="preserve">определяется путем измерения вносимых потерь площадки SIL между парой идентичных </w:t>
      </w:r>
      <w:r w:rsidR="00FF26E6" w:rsidRPr="005A6604">
        <w:rPr>
          <w:rFonts w:ascii="Arial" w:hAnsi="Arial" w:cs="Arial"/>
          <w:lang w:val="ru-RU" w:eastAsia="ru-RU"/>
        </w:rPr>
        <w:t>штырей</w:t>
      </w:r>
      <w:r w:rsidR="00265E03" w:rsidRPr="005A6604">
        <w:rPr>
          <w:rFonts w:ascii="Arial" w:hAnsi="Arial" w:cs="Arial"/>
          <w:lang w:val="ru-RU" w:eastAsia="ru-RU"/>
        </w:rPr>
        <w:t xml:space="preserve"> с точностью до первой резонансной частоты</w:t>
      </w:r>
      <w:r w:rsidRPr="005A6604">
        <w:rPr>
          <w:rFonts w:ascii="Arial" w:hAnsi="Arial" w:cs="Arial"/>
          <w:lang w:val="ru-RU" w:eastAsia="ru-RU"/>
        </w:rPr>
        <w:t xml:space="preserve">; длина </w:t>
      </w:r>
      <w:r w:rsidR="00FF26E6" w:rsidRPr="005A6604">
        <w:rPr>
          <w:rFonts w:ascii="Arial" w:hAnsi="Arial" w:cs="Arial"/>
          <w:lang w:val="ru-RU" w:eastAsia="ru-RU"/>
        </w:rPr>
        <w:t>штыря</w:t>
      </w:r>
      <w:r w:rsidRPr="005A6604">
        <w:rPr>
          <w:rFonts w:ascii="Arial" w:hAnsi="Arial" w:cs="Arial"/>
          <w:lang w:val="ru-RU" w:eastAsia="ru-RU"/>
        </w:rPr>
        <w:t xml:space="preserve"> при </w:t>
      </w:r>
      <w:r w:rsidR="00FF26E6" w:rsidRPr="005A6604">
        <w:rPr>
          <w:rFonts w:ascii="Arial" w:hAnsi="Arial" w:cs="Arial"/>
          <w:lang w:val="ru-RU" w:eastAsia="ru-RU"/>
        </w:rPr>
        <w:t>расчете</w:t>
      </w:r>
      <w:r w:rsidRPr="005A6604">
        <w:rPr>
          <w:rFonts w:ascii="Arial" w:hAnsi="Arial" w:cs="Arial"/>
          <w:lang w:val="ru-RU" w:eastAsia="ru-RU"/>
        </w:rPr>
        <w:t xml:space="preserve"> NEC равна </w:t>
      </w:r>
      <m:oMath>
        <m:r>
          <w:rPr>
            <w:rFonts w:ascii="Cambria Math" w:hAnsi="Cambria Math" w:cs="Arial"/>
            <w:lang w:val="ru-RU" w:eastAsia="ru-RU"/>
          </w:rPr>
          <m:t>λ/4</m:t>
        </m:r>
      </m:oMath>
      <w:r w:rsidRPr="005A6604">
        <w:rPr>
          <w:rFonts w:ascii="Arial" w:hAnsi="Arial" w:cs="Arial"/>
          <w:lang w:val="ru-RU" w:eastAsia="ru-RU"/>
        </w:rPr>
        <w:t>.</w:t>
      </w:r>
    </w:p>
    <w:p w14:paraId="1B31A9D7" w14:textId="3C43FE86" w:rsidR="00471C14" w:rsidRPr="005A6604" w:rsidRDefault="00471C14" w:rsidP="001D336D">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 xml:space="preserve">Значение </w:t>
      </w:r>
      <w:r w:rsidR="00FF26E6" w:rsidRPr="005A6604">
        <w:rPr>
          <w:rFonts w:ascii="Arial" w:hAnsi="Arial" w:cs="Arial"/>
          <w:lang w:val="ru-RU" w:eastAsia="ru-RU"/>
        </w:rPr>
        <w:t xml:space="preserve">коэффициента калибровки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A6604">
        <w:rPr>
          <w:rFonts w:ascii="Arial" w:hAnsi="Arial" w:cs="Arial"/>
          <w:lang w:val="ru-RU" w:eastAsia="ru-RU"/>
        </w:rPr>
        <w:t xml:space="preserve"> (STA) может быть рассчитано </w:t>
      </w:r>
      <w:r w:rsidR="00295105" w:rsidRPr="005A6604">
        <w:rPr>
          <w:rFonts w:ascii="Arial" w:hAnsi="Arial" w:cs="Arial"/>
          <w:lang w:val="ru-RU" w:eastAsia="ru-RU"/>
        </w:rPr>
        <w:t>по</w:t>
      </w:r>
      <w:r w:rsidRPr="005A6604">
        <w:rPr>
          <w:rFonts w:ascii="Arial" w:hAnsi="Arial" w:cs="Arial"/>
          <w:lang w:val="ru-RU" w:eastAsia="ru-RU"/>
        </w:rPr>
        <w:t xml:space="preserve"> C.2.5.2 CISPR 16-1-5:2014. Рассчитанное значение может быть проверено путем измерения вносимых потерь</w:t>
      </w:r>
      <w:r w:rsidR="00FF26E6" w:rsidRPr="005A6604">
        <w:rPr>
          <w:rFonts w:ascii="Arial" w:hAnsi="Arial" w:cs="Arial"/>
          <w:lang w:val="ru-RU" w:eastAsia="ru-RU"/>
        </w:rPr>
        <w:t xml:space="preserve"> площадки</w:t>
      </w:r>
      <w:r w:rsidRPr="005A6604">
        <w:rPr>
          <w:rFonts w:ascii="Arial" w:hAnsi="Arial" w:cs="Arial"/>
          <w:lang w:val="ru-RU" w:eastAsia="ru-RU"/>
        </w:rPr>
        <w:t xml:space="preserve"> SIL, </w:t>
      </w:r>
      <m:oMath>
        <m:sSub>
          <m:sSubPr>
            <m:ctrlPr>
              <w:rPr>
                <w:rFonts w:ascii="Cambria Math" w:hAnsi="Cambria Math" w:cs="Arial"/>
                <w:i/>
                <w:iCs/>
                <w:lang w:val="ru-RU" w:eastAsia="ru-RU"/>
              </w:rPr>
            </m:ctrlPr>
          </m:sSubPr>
          <m:e>
            <m:r>
              <w:rPr>
                <w:rFonts w:ascii="Cambria Math" w:hAnsi="Cambria Math" w:cs="Arial"/>
                <w:lang w:val="ru-RU" w:eastAsia="ru-RU"/>
              </w:rPr>
              <m:t>A</m:t>
            </m:r>
          </m:e>
          <m:sub>
            <m:r>
              <w:rPr>
                <w:rFonts w:ascii="Cambria Math" w:hAnsi="Cambria Math" w:cs="Arial"/>
                <w:lang w:val="ru-RU" w:eastAsia="ru-RU"/>
              </w:rPr>
              <m:t>i,m</m:t>
            </m:r>
          </m:sub>
        </m:sSub>
      </m:oMath>
      <w:r w:rsidRPr="005A6604">
        <w:rPr>
          <w:rFonts w:ascii="Arial" w:hAnsi="Arial" w:cs="Arial"/>
          <w:lang w:val="ru-RU" w:eastAsia="ru-RU"/>
        </w:rPr>
        <w:t xml:space="preserve">, между двумя идентичными </w:t>
      </w:r>
      <w:r w:rsidR="00FF26E6" w:rsidRPr="005A6604">
        <w:rPr>
          <w:rFonts w:ascii="Arial" w:hAnsi="Arial" w:cs="Arial"/>
          <w:lang w:val="ru-RU" w:eastAsia="ru-RU"/>
        </w:rPr>
        <w:t>штыревыми</w:t>
      </w:r>
      <w:r w:rsidRPr="005A6604">
        <w:rPr>
          <w:rFonts w:ascii="Arial" w:hAnsi="Arial" w:cs="Arial"/>
          <w:lang w:val="ru-RU" w:eastAsia="ru-RU"/>
        </w:rPr>
        <w:t xml:space="preserve"> антеннами из латуни и сравнения с теоретическим значением вносимых потерь SIL, </w:t>
      </w:r>
      <m:oMath>
        <m:sSub>
          <m:sSubPr>
            <m:ctrlPr>
              <w:rPr>
                <w:rFonts w:ascii="Cambria Math" w:hAnsi="Cambria Math" w:cs="Arial"/>
                <w:i/>
                <w:iCs/>
                <w:lang w:val="ru-RU" w:eastAsia="ru-RU"/>
              </w:rPr>
            </m:ctrlPr>
          </m:sSubPr>
          <m:e>
            <m:r>
              <w:rPr>
                <w:rFonts w:ascii="Cambria Math" w:hAnsi="Cambria Math" w:cs="Arial"/>
                <w:lang w:val="ru-RU" w:eastAsia="ru-RU"/>
              </w:rPr>
              <m:t>A</m:t>
            </m:r>
          </m:e>
          <m:sub>
            <m:r>
              <w:rPr>
                <w:rFonts w:ascii="Cambria Math" w:hAnsi="Cambria Math" w:cs="Arial"/>
                <w:lang w:val="ru-RU" w:eastAsia="ru-RU"/>
              </w:rPr>
              <m:t>i,t</m:t>
            </m:r>
          </m:sub>
        </m:sSub>
      </m:oMath>
      <w:r w:rsidRPr="005A6604">
        <w:rPr>
          <w:rFonts w:ascii="Arial" w:hAnsi="Arial" w:cs="Arial"/>
          <w:lang w:val="ru-RU" w:eastAsia="ru-RU"/>
        </w:rPr>
        <w:t xml:space="preserve">. Неопределенность </w:t>
      </w:r>
      <w:r w:rsidR="00295105" w:rsidRPr="005A6604">
        <w:rPr>
          <w:rFonts w:ascii="Arial" w:hAnsi="Arial" w:cs="Arial"/>
          <w:lang w:val="ru-RU" w:eastAsia="ru-RU"/>
        </w:rPr>
        <w:t xml:space="preserve">измерений коэффициента </w:t>
      </w:r>
      <w:r w:rsidR="00295105" w:rsidRPr="005A6604">
        <w:rPr>
          <w:rFonts w:ascii="Arial" w:hAnsi="Arial" w:cs="Arial"/>
          <w:lang w:val="ru-RU" w:eastAsia="ru-RU"/>
        </w:rPr>
        <w:lastRenderedPageBreak/>
        <w:t>калибровки</w:t>
      </w:r>
      <w:r w:rsidRPr="005A6604">
        <w:rPr>
          <w:rFonts w:ascii="Arial" w:hAnsi="Arial" w:cs="Arial"/>
          <w:lang w:val="ru-RU" w:eastAsia="ru-RU"/>
        </w:rPr>
        <w:t xml:space="preserve">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A6604">
        <w:rPr>
          <w:rFonts w:ascii="Arial" w:hAnsi="Arial" w:cs="Arial"/>
          <w:lang w:val="ru-RU" w:eastAsia="ru-RU"/>
        </w:rPr>
        <w:t xml:space="preserve"> (STA) составляет примерно половину разницы между </w:t>
      </w:r>
      <m:oMath>
        <m:sSub>
          <m:sSubPr>
            <m:ctrlPr>
              <w:rPr>
                <w:rFonts w:ascii="Cambria Math" w:hAnsi="Cambria Math" w:cs="Arial"/>
                <w:i/>
                <w:iCs/>
                <w:lang w:val="ru-RU" w:eastAsia="ru-RU"/>
              </w:rPr>
            </m:ctrlPr>
          </m:sSubPr>
          <m:e>
            <m:r>
              <w:rPr>
                <w:rFonts w:ascii="Cambria Math" w:hAnsi="Cambria Math" w:cs="Arial"/>
                <w:lang w:val="ru-RU" w:eastAsia="ru-RU"/>
              </w:rPr>
              <m:t>A</m:t>
            </m:r>
          </m:e>
          <m:sub>
            <m:r>
              <w:rPr>
                <w:rFonts w:ascii="Cambria Math" w:hAnsi="Cambria Math" w:cs="Arial"/>
                <w:lang w:val="ru-RU" w:eastAsia="ru-RU"/>
              </w:rPr>
              <m:t>i,m</m:t>
            </m:r>
          </m:sub>
        </m:sSub>
      </m:oMath>
      <w:r w:rsidRPr="005A6604">
        <w:rPr>
          <w:rFonts w:ascii="Arial" w:hAnsi="Arial" w:cs="Arial"/>
          <w:lang w:val="ru-RU" w:eastAsia="ru-RU"/>
        </w:rPr>
        <w:t xml:space="preserve"> и </w:t>
      </w:r>
      <m:oMath>
        <m:sSub>
          <m:sSubPr>
            <m:ctrlPr>
              <w:rPr>
                <w:rFonts w:ascii="Cambria Math" w:hAnsi="Cambria Math" w:cs="Arial"/>
                <w:i/>
                <w:iCs/>
                <w:lang w:val="ru-RU" w:eastAsia="ru-RU"/>
              </w:rPr>
            </m:ctrlPr>
          </m:sSubPr>
          <m:e>
            <m:r>
              <w:rPr>
                <w:rFonts w:ascii="Cambria Math" w:hAnsi="Cambria Math" w:cs="Arial"/>
                <w:lang w:val="ru-RU" w:eastAsia="ru-RU"/>
              </w:rPr>
              <m:t>A</m:t>
            </m:r>
          </m:e>
          <m:sub>
            <m:r>
              <w:rPr>
                <w:rFonts w:ascii="Cambria Math" w:hAnsi="Cambria Math" w:cs="Arial"/>
                <w:lang w:val="ru-RU" w:eastAsia="ru-RU"/>
              </w:rPr>
              <m:t>i,t</m:t>
            </m:r>
          </m:sub>
        </m:sSub>
      </m:oMath>
      <w:r w:rsidRPr="005A6604">
        <w:rPr>
          <w:rFonts w:ascii="Arial" w:hAnsi="Arial" w:cs="Arial"/>
          <w:lang w:val="ru-RU" w:eastAsia="ru-RU"/>
        </w:rPr>
        <w:t xml:space="preserve">. </w:t>
      </w:r>
      <w:r w:rsidR="00295105" w:rsidRPr="005A6604">
        <w:rPr>
          <w:rFonts w:ascii="Arial" w:hAnsi="Arial" w:cs="Arial"/>
          <w:lang w:val="ru-RU" w:eastAsia="ru-RU"/>
        </w:rPr>
        <w:t xml:space="preserve">Также этот метод может быть применен для оценки </w:t>
      </w:r>
      <w:r w:rsidR="00202195" w:rsidRPr="005A6604">
        <w:rPr>
          <w:rFonts w:ascii="Arial" w:hAnsi="Arial" w:cs="Arial"/>
          <w:lang w:val="ru-RU" w:eastAsia="ru-RU"/>
        </w:rPr>
        <w:t>соответствия</w:t>
      </w:r>
      <w:r w:rsidRPr="005A6604">
        <w:rPr>
          <w:rFonts w:ascii="Arial" w:hAnsi="Arial" w:cs="Arial"/>
          <w:lang w:val="ru-RU" w:eastAsia="ru-RU"/>
        </w:rPr>
        <w:t xml:space="preserve"> площадки, как описано в 7.1 CISPR 16-1-5:2014. </w:t>
      </w:r>
      <w:r w:rsidR="00202195" w:rsidRPr="005A6604">
        <w:rPr>
          <w:rFonts w:ascii="Arial" w:hAnsi="Arial" w:cs="Arial"/>
          <w:lang w:val="ru-RU" w:eastAsia="ru-RU"/>
        </w:rPr>
        <w:t>Если</w:t>
      </w:r>
      <w:r w:rsidRPr="005A6604">
        <w:rPr>
          <w:rFonts w:ascii="Arial" w:hAnsi="Arial" w:cs="Arial"/>
          <w:lang w:val="ru-RU" w:eastAsia="ru-RU"/>
        </w:rPr>
        <w:t xml:space="preserve"> основание </w:t>
      </w:r>
      <w:r w:rsidR="00202195" w:rsidRPr="005A6604">
        <w:rPr>
          <w:rFonts w:ascii="Arial" w:hAnsi="Arial" w:cs="Arial"/>
          <w:lang w:val="ru-RU" w:eastAsia="ru-RU"/>
        </w:rPr>
        <w:t>штыревой</w:t>
      </w:r>
      <w:r w:rsidRPr="005A6604">
        <w:rPr>
          <w:rFonts w:ascii="Arial" w:hAnsi="Arial" w:cs="Arial"/>
          <w:lang w:val="ru-RU" w:eastAsia="ru-RU"/>
        </w:rPr>
        <w:t xml:space="preserve"> антенны находится в электрическом контакте с </w:t>
      </w:r>
      <w:r w:rsidR="00AB1B49" w:rsidRPr="005A6604">
        <w:rPr>
          <w:rFonts w:ascii="Arial" w:hAnsi="Arial" w:cs="Arial"/>
          <w:lang w:val="ru-RU" w:eastAsia="ru-RU"/>
        </w:rPr>
        <w:t xml:space="preserve">достаточно большой </w:t>
      </w:r>
      <w:r w:rsidRPr="005A6604">
        <w:rPr>
          <w:rFonts w:ascii="Arial" w:hAnsi="Arial" w:cs="Arial"/>
          <w:lang w:val="ru-RU" w:eastAsia="ru-RU"/>
        </w:rPr>
        <w:t xml:space="preserve">пластиной заземления, </w:t>
      </w:r>
      <w:r w:rsidR="00AB1B49" w:rsidRPr="005A6604">
        <w:rPr>
          <w:rFonts w:ascii="Arial" w:hAnsi="Arial" w:cs="Arial"/>
          <w:lang w:val="ru-RU" w:eastAsia="ru-RU"/>
        </w:rPr>
        <w:t>информация о</w:t>
      </w:r>
      <w:r w:rsidRPr="005A6604">
        <w:rPr>
          <w:rFonts w:ascii="Arial" w:hAnsi="Arial" w:cs="Arial"/>
          <w:lang w:val="ru-RU" w:eastAsia="ru-RU"/>
        </w:rPr>
        <w:t xml:space="preserve"> </w:t>
      </w:r>
      <w:r w:rsidR="00202195" w:rsidRPr="005A6604">
        <w:rPr>
          <w:rFonts w:ascii="Arial" w:hAnsi="Arial" w:cs="Arial"/>
          <w:lang w:val="ru-RU" w:eastAsia="ru-RU"/>
        </w:rPr>
        <w:t>коэффициент</w:t>
      </w:r>
      <w:r w:rsidR="00AB1B49" w:rsidRPr="005A6604">
        <w:rPr>
          <w:rFonts w:ascii="Arial" w:hAnsi="Arial" w:cs="Arial"/>
          <w:lang w:val="ru-RU" w:eastAsia="ru-RU"/>
        </w:rPr>
        <w:t>е</w:t>
      </w:r>
      <w:r w:rsidR="00202195" w:rsidRPr="005A6604">
        <w:rPr>
          <w:rFonts w:ascii="Arial" w:hAnsi="Arial" w:cs="Arial"/>
          <w:lang w:val="ru-RU" w:eastAsia="ru-RU"/>
        </w:rPr>
        <w:t xml:space="preserve"> калибровки </w:t>
      </w:r>
      <m:oMath>
        <m:sSub>
          <m:sSubPr>
            <m:ctrlPr>
              <w:rPr>
                <w:rFonts w:ascii="Cambria Math" w:hAnsi="Cambria Math" w:cs="Arial"/>
                <w:i/>
                <w:iCs/>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oMath>
      <w:r w:rsidRPr="005A6604">
        <w:rPr>
          <w:rFonts w:ascii="Arial" w:hAnsi="Arial" w:cs="Arial"/>
          <w:lang w:val="ru-RU" w:eastAsia="ru-RU"/>
        </w:rPr>
        <w:t xml:space="preserve"> (AUC) позволит проводить измерения напряженности электрического поля более точно.</w:t>
      </w:r>
    </w:p>
    <w:p w14:paraId="44B084BC" w14:textId="25F88066" w:rsidR="00B37585" w:rsidRPr="00B37585" w:rsidRDefault="00B37585" w:rsidP="00B37585">
      <w:pPr>
        <w:widowControl w:val="0"/>
        <w:tabs>
          <w:tab w:val="left" w:pos="0"/>
        </w:tabs>
        <w:spacing w:after="260"/>
        <w:jc w:val="center"/>
        <w:rPr>
          <w:rFonts w:ascii="Arial" w:hAnsi="Arial" w:cs="Arial"/>
          <w:lang w:val="ru-RU" w:eastAsia="ru-RU"/>
        </w:rPr>
      </w:pPr>
      <w:r>
        <w:rPr>
          <w:rFonts w:ascii="Arial" w:hAnsi="Arial" w:cs="Arial"/>
          <w:noProof/>
          <w:lang w:val="ru-RU" w:eastAsia="ru-RU"/>
        </w:rPr>
        <w:drawing>
          <wp:inline distT="0" distB="0" distL="0" distR="0" wp14:anchorId="38F1D103" wp14:editId="3F07ABC2">
            <wp:extent cx="2574459" cy="2032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8567" cy="2051028"/>
                    </a:xfrm>
                    <a:prstGeom prst="rect">
                      <a:avLst/>
                    </a:prstGeom>
                    <a:noFill/>
                    <a:ln>
                      <a:noFill/>
                    </a:ln>
                  </pic:spPr>
                </pic:pic>
              </a:graphicData>
            </a:graphic>
          </wp:inline>
        </w:drawing>
      </w:r>
    </w:p>
    <w:p w14:paraId="14D16E31" w14:textId="14907A51" w:rsidR="00B37585" w:rsidRPr="00B37585" w:rsidRDefault="00B37585" w:rsidP="00B37585">
      <w:pPr>
        <w:widowControl w:val="0"/>
        <w:tabs>
          <w:tab w:val="left" w:pos="0"/>
        </w:tabs>
        <w:spacing w:after="260" w:line="360" w:lineRule="auto"/>
        <w:jc w:val="center"/>
        <w:rPr>
          <w:rFonts w:ascii="Arial" w:hAnsi="Arial" w:cs="Arial"/>
          <w:lang w:val="ru-RU" w:eastAsia="ru-RU"/>
        </w:rPr>
      </w:pPr>
      <w:r w:rsidRPr="00B37585">
        <w:rPr>
          <w:rFonts w:ascii="Arial" w:hAnsi="Arial" w:cs="Arial"/>
          <w:lang w:val="ru-RU" w:eastAsia="ru-RU"/>
        </w:rPr>
        <w:t xml:space="preserve">Рисунок G.1 – Схема подключения латунного </w:t>
      </w:r>
      <w:r>
        <w:rPr>
          <w:rFonts w:ascii="Arial" w:hAnsi="Arial" w:cs="Arial"/>
          <w:lang w:val="ru-RU" w:eastAsia="ru-RU"/>
        </w:rPr>
        <w:t>штыря к соединителю</w:t>
      </w:r>
      <w:r w:rsidRPr="00B37585">
        <w:rPr>
          <w:rFonts w:ascii="Arial" w:hAnsi="Arial" w:cs="Arial"/>
          <w:lang w:val="ru-RU" w:eastAsia="ru-RU"/>
        </w:rPr>
        <w:t xml:space="preserve"> типа N</w:t>
      </w:r>
    </w:p>
    <w:p w14:paraId="2E94BB12" w14:textId="1A5A167F" w:rsidR="00471C14" w:rsidRPr="00B37585" w:rsidRDefault="00471C14" w:rsidP="00B37585">
      <w:pPr>
        <w:widowControl w:val="0"/>
        <w:tabs>
          <w:tab w:val="left" w:pos="874"/>
        </w:tabs>
        <w:spacing w:after="260" w:line="360" w:lineRule="auto"/>
        <w:ind w:firstLine="709"/>
        <w:rPr>
          <w:rFonts w:ascii="Arial" w:hAnsi="Arial" w:cs="Arial"/>
          <w:b/>
          <w:bCs/>
          <w:lang w:val="ru-RU" w:eastAsia="ru-RU"/>
        </w:rPr>
      </w:pPr>
      <w:bookmarkStart w:id="226" w:name="_Toc147930391"/>
      <w:r w:rsidRPr="00B37585">
        <w:rPr>
          <w:rFonts w:ascii="Arial" w:hAnsi="Arial" w:cs="Arial"/>
          <w:b/>
          <w:bCs/>
          <w:lang w:val="ru-RU" w:eastAsia="ru-RU"/>
        </w:rPr>
        <w:t>G.1.2</w:t>
      </w:r>
      <w:r w:rsidRPr="00B37585">
        <w:rPr>
          <w:rFonts w:ascii="Arial" w:hAnsi="Arial" w:cs="Arial"/>
          <w:b/>
          <w:bCs/>
          <w:lang w:val="ru-RU" w:eastAsia="ru-RU"/>
        </w:rPr>
        <w:tab/>
      </w:r>
      <w:r w:rsidR="007E06C0">
        <w:rPr>
          <w:rFonts w:ascii="Arial" w:hAnsi="Arial" w:cs="Arial"/>
          <w:b/>
          <w:bCs/>
          <w:lang w:val="ru-RU" w:eastAsia="ru-RU"/>
        </w:rPr>
        <w:t>Н</w:t>
      </w:r>
      <w:r w:rsidRPr="00B37585">
        <w:rPr>
          <w:rFonts w:ascii="Arial" w:hAnsi="Arial" w:cs="Arial"/>
          <w:b/>
          <w:bCs/>
          <w:lang w:val="ru-RU" w:eastAsia="ru-RU"/>
        </w:rPr>
        <w:t>еопределенност</w:t>
      </w:r>
      <w:r w:rsidR="007E06C0">
        <w:rPr>
          <w:rFonts w:ascii="Arial" w:hAnsi="Arial" w:cs="Arial"/>
          <w:b/>
          <w:bCs/>
          <w:lang w:val="ru-RU" w:eastAsia="ru-RU"/>
        </w:rPr>
        <w:t>ь измерений коэффициента</w:t>
      </w:r>
      <w:r w:rsidRPr="00B37585">
        <w:rPr>
          <w:rFonts w:ascii="Arial" w:hAnsi="Arial" w:cs="Arial"/>
          <w:b/>
          <w:bCs/>
          <w:lang w:val="ru-RU" w:eastAsia="ru-RU"/>
        </w:rPr>
        <w:t xml:space="preserve"> калибровки </w:t>
      </w:r>
      <w:r w:rsidR="007E06C0">
        <w:rPr>
          <w:rFonts w:ascii="Arial" w:hAnsi="Arial" w:cs="Arial"/>
          <w:b/>
          <w:bCs/>
          <w:lang w:val="ru-RU" w:eastAsia="ru-RU"/>
        </w:rPr>
        <w:t>штыревых</w:t>
      </w:r>
      <w:r w:rsidRPr="00B37585">
        <w:rPr>
          <w:rFonts w:ascii="Arial" w:hAnsi="Arial" w:cs="Arial"/>
          <w:b/>
          <w:bCs/>
          <w:lang w:val="ru-RU" w:eastAsia="ru-RU"/>
        </w:rPr>
        <w:t xml:space="preserve"> антенн методом плоской волны</w:t>
      </w:r>
      <w:bookmarkEnd w:id="226"/>
    </w:p>
    <w:p w14:paraId="1AD95D2F" w14:textId="77777777" w:rsidR="00471C14" w:rsidRPr="005A6604" w:rsidRDefault="00471C14" w:rsidP="007E06C0">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Пример бюджета неопределенности измерений приведен в таблице G.1.</w:t>
      </w:r>
    </w:p>
    <w:p w14:paraId="1FD89E08" w14:textId="0A0495E8" w:rsidR="00471C14" w:rsidRPr="001B4026" w:rsidRDefault="00471C14" w:rsidP="007E06C0">
      <w:pPr>
        <w:widowControl w:val="0"/>
        <w:tabs>
          <w:tab w:val="left" w:pos="874"/>
        </w:tabs>
        <w:spacing w:after="260" w:line="360" w:lineRule="auto"/>
        <w:rPr>
          <w:rFonts w:ascii="Arial" w:hAnsi="Arial" w:cs="Arial"/>
          <w:sz w:val="22"/>
          <w:szCs w:val="22"/>
          <w:lang w:val="ru-RU" w:eastAsia="ru-RU"/>
        </w:rPr>
      </w:pPr>
      <w:r w:rsidRPr="007E06C0">
        <w:rPr>
          <w:rFonts w:ascii="Arial" w:hAnsi="Arial" w:cs="Arial"/>
          <w:spacing w:val="60"/>
          <w:sz w:val="22"/>
          <w:szCs w:val="22"/>
          <w:lang w:val="ru-RU"/>
        </w:rPr>
        <w:t xml:space="preserve">Таблица </w:t>
      </w:r>
      <w:r w:rsidRPr="007E06C0">
        <w:rPr>
          <w:rFonts w:ascii="Arial" w:hAnsi="Arial" w:cs="Arial"/>
          <w:sz w:val="22"/>
          <w:szCs w:val="22"/>
          <w:lang w:val="ru-RU" w:eastAsia="ru-RU"/>
        </w:rPr>
        <w:t>G.1 – Пример бюджета неопределенности измерений</w:t>
      </w:r>
      <w:r w:rsidR="001B4026">
        <w:rPr>
          <w:rFonts w:ascii="Arial" w:hAnsi="Arial" w:cs="Arial"/>
          <w:sz w:val="22"/>
          <w:szCs w:val="22"/>
          <w:lang w:val="ru-RU" w:eastAsia="ru-RU"/>
        </w:rPr>
        <w:t xml:space="preserve"> коэффициента калибровки</w:t>
      </w:r>
      <w:r w:rsidRPr="007E06C0">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m:t>
            </m:r>
          </m:sub>
        </m:sSub>
      </m:oMath>
      <w:r w:rsidRPr="007E06C0">
        <w:rPr>
          <w:rFonts w:ascii="Arial" w:hAnsi="Arial" w:cs="Arial"/>
          <w:sz w:val="22"/>
          <w:szCs w:val="22"/>
          <w:lang w:val="ru-RU" w:eastAsia="ru-RU"/>
        </w:rPr>
        <w:t xml:space="preserve"> </w:t>
      </w:r>
      <w:r w:rsidR="001B4026">
        <w:rPr>
          <w:rFonts w:ascii="Arial" w:hAnsi="Arial" w:cs="Arial"/>
          <w:sz w:val="22"/>
          <w:szCs w:val="22"/>
          <w:lang w:val="ru-RU" w:eastAsia="ru-RU"/>
        </w:rPr>
        <w:t>штыревой</w:t>
      </w:r>
      <w:r w:rsidRPr="007E06C0">
        <w:rPr>
          <w:rFonts w:ascii="Arial" w:hAnsi="Arial" w:cs="Arial"/>
          <w:sz w:val="22"/>
          <w:szCs w:val="22"/>
          <w:lang w:val="ru-RU" w:eastAsia="ru-RU"/>
        </w:rPr>
        <w:t xml:space="preserve"> антенны</w:t>
      </w:r>
      <w:r w:rsidR="001B4026">
        <w:rPr>
          <w:rFonts w:ascii="Arial" w:hAnsi="Arial" w:cs="Arial"/>
          <w:sz w:val="22"/>
          <w:szCs w:val="22"/>
          <w:lang w:val="ru-RU" w:eastAsia="ru-RU"/>
        </w:rPr>
        <w:t xml:space="preserve"> </w:t>
      </w:r>
      <w:r w:rsidRPr="007E06C0">
        <w:rPr>
          <w:rFonts w:ascii="Arial" w:hAnsi="Arial" w:cs="Arial"/>
          <w:sz w:val="22"/>
          <w:szCs w:val="22"/>
          <w:lang w:val="ru-RU" w:eastAsia="ru-RU"/>
        </w:rPr>
        <w:t>метод</w:t>
      </w:r>
      <w:r w:rsidR="001B4026">
        <w:rPr>
          <w:rFonts w:ascii="Arial" w:hAnsi="Arial" w:cs="Arial"/>
          <w:sz w:val="22"/>
          <w:szCs w:val="22"/>
          <w:lang w:val="ru-RU" w:eastAsia="ru-RU"/>
        </w:rPr>
        <w:t>ом</w:t>
      </w:r>
      <w:r w:rsidRPr="007E06C0">
        <w:rPr>
          <w:rFonts w:ascii="Arial" w:hAnsi="Arial" w:cs="Arial"/>
          <w:sz w:val="22"/>
          <w:szCs w:val="22"/>
          <w:lang w:val="ru-RU" w:eastAsia="ru-RU"/>
        </w:rPr>
        <w:t xml:space="preserve"> эталонной антенны</w:t>
      </w:r>
      <w:r w:rsidR="001B4026">
        <w:rPr>
          <w:rFonts w:ascii="Arial" w:hAnsi="Arial" w:cs="Arial"/>
          <w:sz w:val="22"/>
          <w:szCs w:val="22"/>
          <w:lang w:val="ru-RU" w:eastAsia="ru-RU"/>
        </w:rPr>
        <w:t xml:space="preserve"> </w:t>
      </w:r>
      <w:r w:rsidR="001B4026">
        <w:rPr>
          <w:rFonts w:ascii="Arial" w:hAnsi="Arial" w:cs="Arial"/>
          <w:sz w:val="22"/>
          <w:szCs w:val="22"/>
          <w:lang w:eastAsia="ru-RU"/>
        </w:rPr>
        <w:t>SAM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2"/>
        <w:gridCol w:w="1276"/>
        <w:gridCol w:w="1701"/>
        <w:gridCol w:w="1134"/>
        <w:gridCol w:w="1417"/>
        <w:gridCol w:w="8"/>
        <w:gridCol w:w="701"/>
        <w:gridCol w:w="1134"/>
      </w:tblGrid>
      <w:tr w:rsidR="006D3CD3" w:rsidRPr="006D3CD3" w14:paraId="44061B3B" w14:textId="77777777" w:rsidTr="009E0B68">
        <w:tc>
          <w:tcPr>
            <w:tcW w:w="2122" w:type="dxa"/>
            <w:tcBorders>
              <w:bottom w:val="double" w:sz="4" w:space="0" w:color="auto"/>
            </w:tcBorders>
            <w:vAlign w:val="center"/>
          </w:tcPr>
          <w:p w14:paraId="54335719" w14:textId="0315FCDD" w:rsidR="006D3CD3" w:rsidRPr="006D3CD3" w:rsidRDefault="006D3CD3" w:rsidP="006D3CD3">
            <w:pPr>
              <w:widowControl w:val="0"/>
              <w:jc w:val="center"/>
              <w:rPr>
                <w:rFonts w:ascii="Arial" w:hAnsi="Arial" w:cs="Arial"/>
                <w:color w:val="000000"/>
                <w:sz w:val="20"/>
                <w:szCs w:val="20"/>
                <w:lang w:val="ru-RU" w:eastAsia="ru-RU"/>
              </w:rPr>
            </w:pPr>
            <w:r w:rsidRPr="00303562">
              <w:rPr>
                <w:rFonts w:ascii="Arial" w:hAnsi="Arial" w:cs="Arial"/>
                <w:sz w:val="20"/>
                <w:szCs w:val="20"/>
                <w:lang w:val="ru-RU" w:eastAsia="ru-RU"/>
              </w:rPr>
              <w:t xml:space="preserve">Источник неопределенности или величина </w:t>
            </w:r>
            <m:oMath>
              <m:sSub>
                <m:sSubPr>
                  <m:ctrlPr>
                    <w:rPr>
                      <w:rFonts w:ascii="Cambria Math" w:hAnsi="Cambria Math" w:cs="Arial"/>
                      <w:sz w:val="20"/>
                      <w:szCs w:val="20"/>
                      <w:lang w:val="ru-RU" w:eastAsia="ru-RU"/>
                    </w:rPr>
                  </m:ctrlPr>
                </m:sSubPr>
                <m:e>
                  <m:r>
                    <m:rPr>
                      <m:sty m:val="p"/>
                    </m:rPr>
                    <w:rPr>
                      <w:rFonts w:ascii="Cambria Math" w:hAnsi="Cambria Math" w:cs="Arial"/>
                      <w:sz w:val="20"/>
                      <w:szCs w:val="20"/>
                      <w:lang w:eastAsia="ru-RU"/>
                    </w:rPr>
                    <m:t>X</m:t>
                  </m:r>
                </m:e>
                <m:sub>
                  <m:r>
                    <m:rPr>
                      <m:sty m:val="p"/>
                    </m:rPr>
                    <w:rPr>
                      <w:rFonts w:ascii="Cambria Math" w:hAnsi="Cambria Math" w:cs="Arial"/>
                      <w:sz w:val="20"/>
                      <w:szCs w:val="20"/>
                      <w:lang w:val="ru-RU" w:eastAsia="ru-RU"/>
                    </w:rPr>
                    <m:t>i</m:t>
                  </m:r>
                </m:sub>
              </m:sSub>
            </m:oMath>
          </w:p>
        </w:tc>
        <w:tc>
          <w:tcPr>
            <w:tcW w:w="1276" w:type="dxa"/>
            <w:tcBorders>
              <w:bottom w:val="double" w:sz="4" w:space="0" w:color="auto"/>
            </w:tcBorders>
            <w:vAlign w:val="center"/>
          </w:tcPr>
          <w:p w14:paraId="50A12AC7" w14:textId="70BF8F0F" w:rsidR="006D3CD3" w:rsidRPr="006D3CD3" w:rsidRDefault="006D3CD3" w:rsidP="006D3CD3">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Значение, дБ</w:t>
            </w:r>
          </w:p>
        </w:tc>
        <w:tc>
          <w:tcPr>
            <w:tcW w:w="1701" w:type="dxa"/>
            <w:tcBorders>
              <w:bottom w:val="double" w:sz="4" w:space="0" w:color="auto"/>
            </w:tcBorders>
            <w:vAlign w:val="center"/>
          </w:tcPr>
          <w:p w14:paraId="51F3062F" w14:textId="53F62597" w:rsidR="006D3CD3" w:rsidRPr="006D3CD3" w:rsidRDefault="006D3CD3" w:rsidP="006D3CD3">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Закон распределения</w:t>
            </w:r>
          </w:p>
        </w:tc>
        <w:tc>
          <w:tcPr>
            <w:tcW w:w="1134" w:type="dxa"/>
            <w:tcBorders>
              <w:bottom w:val="double" w:sz="4" w:space="0" w:color="auto"/>
            </w:tcBorders>
            <w:vAlign w:val="center"/>
          </w:tcPr>
          <w:p w14:paraId="73411682" w14:textId="7DF9C378" w:rsidR="006D3CD3" w:rsidRPr="006D3CD3" w:rsidRDefault="006D3CD3" w:rsidP="006D3CD3">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Делитель</w:t>
            </w:r>
          </w:p>
        </w:tc>
        <w:tc>
          <w:tcPr>
            <w:tcW w:w="1417" w:type="dxa"/>
            <w:tcBorders>
              <w:bottom w:val="double" w:sz="4" w:space="0" w:color="auto"/>
            </w:tcBorders>
            <w:vAlign w:val="center"/>
          </w:tcPr>
          <w:p w14:paraId="23096679" w14:textId="56E58EB4" w:rsidR="006D3CD3" w:rsidRPr="006D3CD3" w:rsidRDefault="006D3CD3" w:rsidP="006D3CD3">
            <w:pPr>
              <w:widowControl w:val="0"/>
              <w:jc w:val="center"/>
              <w:rPr>
                <w:rFonts w:ascii="Arial" w:hAnsi="Arial" w:cs="Arial"/>
                <w:color w:val="000000"/>
                <w:sz w:val="20"/>
                <w:szCs w:val="20"/>
                <w:lang w:val="ru-RU" w:eastAsia="ru-RU"/>
              </w:rPr>
            </w:pPr>
            <w:r w:rsidRPr="00303562">
              <w:rPr>
                <w:rFonts w:ascii="Arial" w:hAnsi="Arial" w:cs="Arial"/>
                <w:color w:val="000000"/>
                <w:sz w:val="20"/>
                <w:szCs w:val="20"/>
                <w:lang w:val="ru-RU" w:eastAsia="ru-RU"/>
              </w:rPr>
              <w:t>Чувствительность</w:t>
            </w:r>
          </w:p>
        </w:tc>
        <w:tc>
          <w:tcPr>
            <w:tcW w:w="709" w:type="dxa"/>
            <w:gridSpan w:val="2"/>
            <w:tcBorders>
              <w:bottom w:val="double" w:sz="4" w:space="0" w:color="auto"/>
            </w:tcBorders>
            <w:vAlign w:val="center"/>
          </w:tcPr>
          <w:p w14:paraId="3AAD0381" w14:textId="0A926FD9" w:rsidR="006D3CD3" w:rsidRPr="006D3CD3" w:rsidRDefault="00C21E06" w:rsidP="006D3CD3">
            <w:pPr>
              <w:widowControl w:val="0"/>
              <w:jc w:val="center"/>
              <w:rPr>
                <w:rFonts w:ascii="Arial" w:hAnsi="Arial" w:cs="Arial"/>
                <w:color w:val="000000"/>
                <w:sz w:val="20"/>
                <w:szCs w:val="20"/>
                <w:lang w:val="ru-RU" w:eastAsia="ru-RU"/>
              </w:rPr>
            </w:pP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u</m:t>
                  </m:r>
                </m:e>
                <m:sub>
                  <m:r>
                    <m:rPr>
                      <m:sty m:val="p"/>
                    </m:rPr>
                    <w:rPr>
                      <w:rFonts w:ascii="Cambria Math" w:hAnsi="Cambria Math" w:cs="Arial"/>
                      <w:color w:val="000000"/>
                      <w:sz w:val="20"/>
                      <w:szCs w:val="20"/>
                      <w:lang w:val="ru-RU" w:eastAsia="ru-RU"/>
                    </w:rPr>
                    <m:t>i</m:t>
                  </m:r>
                </m:sub>
              </m:sSub>
            </m:oMath>
            <w:r w:rsidR="006D3CD3" w:rsidRPr="00303562">
              <w:rPr>
                <w:rFonts w:ascii="Arial" w:hAnsi="Arial" w:cs="Arial"/>
                <w:color w:val="000000"/>
                <w:sz w:val="20"/>
                <w:szCs w:val="20"/>
                <w:lang w:val="ru-RU" w:eastAsia="ru-RU"/>
              </w:rPr>
              <w:t>, дБ</w:t>
            </w:r>
          </w:p>
        </w:tc>
        <w:tc>
          <w:tcPr>
            <w:tcW w:w="1134" w:type="dxa"/>
            <w:tcBorders>
              <w:bottom w:val="double" w:sz="4" w:space="0" w:color="auto"/>
            </w:tcBorders>
            <w:vAlign w:val="center"/>
          </w:tcPr>
          <w:p w14:paraId="1A6C33A6" w14:textId="69E7B133" w:rsidR="006D3CD3" w:rsidRPr="006D3CD3" w:rsidRDefault="006D3CD3" w:rsidP="006D3CD3">
            <w:pPr>
              <w:widowControl w:val="0"/>
              <w:jc w:val="center"/>
              <w:rPr>
                <w:rFonts w:ascii="Arial" w:hAnsi="Arial" w:cs="Arial"/>
                <w:color w:val="000000"/>
                <w:sz w:val="20"/>
                <w:szCs w:val="20"/>
                <w:lang w:val="ru-RU" w:eastAsia="ru-RU"/>
              </w:rPr>
            </w:pPr>
            <w:r w:rsidRPr="00303562">
              <w:rPr>
                <w:rFonts w:ascii="Arial" w:eastAsia="Calibri" w:hAnsi="Arial" w:cs="Arial"/>
                <w:color w:val="000000"/>
                <w:sz w:val="20"/>
                <w:szCs w:val="20"/>
                <w:lang w:val="ru-RU" w:eastAsia="ru-RU"/>
              </w:rPr>
              <w:t>Примечания</w:t>
            </w:r>
            <w:r w:rsidRPr="001D497D">
              <w:rPr>
                <w:rFonts w:ascii="Arial" w:eastAsia="Calibri" w:hAnsi="Arial" w:cs="Arial"/>
                <w:color w:val="000000"/>
                <w:sz w:val="20"/>
                <w:szCs w:val="20"/>
                <w:vertAlign w:val="superscript"/>
                <w:lang w:eastAsia="ru-RU"/>
              </w:rPr>
              <w:t>a</w:t>
            </w:r>
          </w:p>
        </w:tc>
      </w:tr>
      <w:tr w:rsidR="00471C14" w:rsidRPr="006D3CD3" w14:paraId="797C1ACE" w14:textId="77777777" w:rsidTr="009E0B68">
        <w:tc>
          <w:tcPr>
            <w:tcW w:w="2122" w:type="dxa"/>
            <w:tcBorders>
              <w:top w:val="double" w:sz="4" w:space="0" w:color="auto"/>
            </w:tcBorders>
            <w:vAlign w:val="center"/>
          </w:tcPr>
          <w:p w14:paraId="394F7B8E" w14:textId="706EEADB" w:rsidR="00471C14" w:rsidRPr="006D3CD3" w:rsidRDefault="00471C14" w:rsidP="00471C14">
            <w:pPr>
              <w:widowControl w:val="0"/>
              <w:jc w:val="left"/>
              <w:rPr>
                <w:rFonts w:ascii="Arial" w:hAnsi="Arial" w:cs="Arial"/>
                <w:color w:val="000000"/>
                <w:sz w:val="20"/>
                <w:szCs w:val="20"/>
                <w:lang w:val="ru-RU" w:eastAsia="ru-RU"/>
              </w:rPr>
            </w:pPr>
            <w:r w:rsidRPr="006D3CD3">
              <w:rPr>
                <w:rFonts w:ascii="Arial" w:hAnsi="Arial" w:cs="Arial"/>
                <w:color w:val="000000"/>
                <w:sz w:val="20"/>
                <w:szCs w:val="20"/>
                <w:lang w:val="ru-RU" w:eastAsia="ru-RU"/>
              </w:rPr>
              <w:t xml:space="preserve">Линейность АЧХ векторного анализатора электрических цепей </w:t>
            </w:r>
          </w:p>
        </w:tc>
        <w:tc>
          <w:tcPr>
            <w:tcW w:w="1276" w:type="dxa"/>
            <w:tcBorders>
              <w:top w:val="double" w:sz="4" w:space="0" w:color="auto"/>
            </w:tcBorders>
            <w:vAlign w:val="center"/>
          </w:tcPr>
          <w:p w14:paraId="3943B740"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0,15</w:t>
            </w:r>
          </w:p>
        </w:tc>
        <w:tc>
          <w:tcPr>
            <w:tcW w:w="1701" w:type="dxa"/>
            <w:tcBorders>
              <w:top w:val="double" w:sz="4" w:space="0" w:color="auto"/>
            </w:tcBorders>
            <w:vAlign w:val="center"/>
          </w:tcPr>
          <w:p w14:paraId="75D9E2B8" w14:textId="0F7101D6"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Прямоугольн</w:t>
            </w:r>
            <w:r w:rsidR="006F373C">
              <w:rPr>
                <w:rFonts w:ascii="Arial" w:hAnsi="Arial" w:cs="Arial"/>
                <w:color w:val="000000"/>
                <w:sz w:val="20"/>
                <w:szCs w:val="20"/>
                <w:lang w:val="ru-RU" w:eastAsia="ru-RU"/>
              </w:rPr>
              <w:t>ый</w:t>
            </w:r>
          </w:p>
        </w:tc>
        <w:tc>
          <w:tcPr>
            <w:tcW w:w="1134" w:type="dxa"/>
            <w:tcBorders>
              <w:top w:val="double" w:sz="4" w:space="0" w:color="auto"/>
            </w:tcBorders>
            <w:vAlign w:val="center"/>
          </w:tcPr>
          <w:p w14:paraId="42DBB031" w14:textId="77777777" w:rsidR="00471C14" w:rsidRPr="006D3CD3"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tcBorders>
              <w:top w:val="double" w:sz="4" w:space="0" w:color="auto"/>
            </w:tcBorders>
            <w:vAlign w:val="center"/>
          </w:tcPr>
          <w:p w14:paraId="010331AE"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1</w:t>
            </w:r>
          </w:p>
        </w:tc>
        <w:tc>
          <w:tcPr>
            <w:tcW w:w="709" w:type="dxa"/>
            <w:gridSpan w:val="2"/>
            <w:tcBorders>
              <w:top w:val="double" w:sz="4" w:space="0" w:color="auto"/>
            </w:tcBorders>
            <w:vAlign w:val="center"/>
          </w:tcPr>
          <w:p w14:paraId="72958692" w14:textId="77777777" w:rsidR="00471C14" w:rsidRPr="006D3CD3" w:rsidRDefault="00471C14" w:rsidP="00471C14">
            <w:pPr>
              <w:widowControl w:val="0"/>
              <w:jc w:val="center"/>
              <w:rPr>
                <w:rFonts w:ascii="Arial" w:eastAsia="Calibri" w:hAnsi="Arial" w:cs="Arial"/>
                <w:color w:val="000000"/>
                <w:sz w:val="20"/>
                <w:szCs w:val="20"/>
                <w:lang w:val="ru-RU" w:eastAsia="ru-RU"/>
              </w:rPr>
            </w:pPr>
            <w:r w:rsidRPr="006D3CD3">
              <w:rPr>
                <w:rFonts w:ascii="Arial" w:eastAsia="Calibri" w:hAnsi="Arial" w:cs="Arial"/>
                <w:color w:val="000000"/>
                <w:sz w:val="20"/>
                <w:szCs w:val="20"/>
                <w:lang w:val="ru-RU" w:eastAsia="ru-RU"/>
              </w:rPr>
              <w:t>0,09</w:t>
            </w:r>
          </w:p>
        </w:tc>
        <w:tc>
          <w:tcPr>
            <w:tcW w:w="1134" w:type="dxa"/>
            <w:tcBorders>
              <w:top w:val="double" w:sz="4" w:space="0" w:color="auto"/>
            </w:tcBorders>
            <w:vAlign w:val="center"/>
          </w:tcPr>
          <w:p w14:paraId="6D588F3D"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sym w:font="Symbol" w:char="F02D"/>
            </w:r>
          </w:p>
        </w:tc>
      </w:tr>
      <w:tr w:rsidR="00471C14" w:rsidRPr="006D3CD3" w14:paraId="11F6B132" w14:textId="77777777" w:rsidTr="009E0B68">
        <w:tc>
          <w:tcPr>
            <w:tcW w:w="2122" w:type="dxa"/>
            <w:vAlign w:val="center"/>
          </w:tcPr>
          <w:p w14:paraId="291D5696" w14:textId="5987D754" w:rsidR="00471C14" w:rsidRPr="006D3CD3" w:rsidRDefault="00127173" w:rsidP="00471C14">
            <w:pPr>
              <w:widowControl w:val="0"/>
              <w:jc w:val="left"/>
              <w:rPr>
                <w:rFonts w:ascii="Arial" w:hAnsi="Arial" w:cs="Arial"/>
                <w:color w:val="000000"/>
                <w:sz w:val="20"/>
                <w:szCs w:val="20"/>
                <w:lang w:val="ru-RU" w:eastAsia="ru-RU"/>
              </w:rPr>
            </w:pPr>
            <w:r>
              <w:rPr>
                <w:rFonts w:ascii="Arial" w:hAnsi="Arial" w:cs="Arial"/>
                <w:color w:val="000000"/>
                <w:sz w:val="20"/>
                <w:szCs w:val="20"/>
                <w:lang w:val="ru-RU" w:eastAsia="ru-RU"/>
              </w:rPr>
              <w:t>Повторяемость подключения</w:t>
            </w:r>
            <w:r w:rsidR="00471C14" w:rsidRPr="006D3CD3">
              <w:rPr>
                <w:rFonts w:ascii="Arial" w:hAnsi="Arial" w:cs="Arial"/>
                <w:color w:val="000000"/>
                <w:sz w:val="20"/>
                <w:szCs w:val="20"/>
                <w:lang w:val="ru-RU" w:eastAsia="ru-RU"/>
              </w:rPr>
              <w:t xml:space="preserve"> соединителей (</w:t>
            </w:r>
            <w:r w:rsidR="00471C14" w:rsidRPr="006D3CD3">
              <w:rPr>
                <w:rFonts w:ascii="Arial" w:hAnsi="Arial" w:cs="Arial"/>
                <w:color w:val="000000"/>
                <w:sz w:val="20"/>
                <w:szCs w:val="20"/>
                <w:lang w:eastAsia="ru-RU"/>
              </w:rPr>
              <w:t>BNC</w:t>
            </w:r>
            <w:r w:rsidR="00471C14" w:rsidRPr="006D3CD3">
              <w:rPr>
                <w:rFonts w:ascii="Arial" w:hAnsi="Arial" w:cs="Arial"/>
                <w:color w:val="000000"/>
                <w:sz w:val="20"/>
                <w:szCs w:val="20"/>
                <w:lang w:val="ru-RU" w:eastAsia="ru-RU"/>
              </w:rPr>
              <w:t>)</w:t>
            </w:r>
          </w:p>
        </w:tc>
        <w:tc>
          <w:tcPr>
            <w:tcW w:w="1276" w:type="dxa"/>
            <w:vAlign w:val="center"/>
          </w:tcPr>
          <w:p w14:paraId="658F74CF"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0,05</w:t>
            </w:r>
          </w:p>
        </w:tc>
        <w:tc>
          <w:tcPr>
            <w:tcW w:w="1701" w:type="dxa"/>
            <w:vAlign w:val="center"/>
          </w:tcPr>
          <w:p w14:paraId="4B810B81" w14:textId="5AF16941"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Нормальн</w:t>
            </w:r>
            <w:r w:rsidR="006F373C">
              <w:rPr>
                <w:rFonts w:ascii="Arial" w:hAnsi="Arial" w:cs="Arial"/>
                <w:color w:val="000000"/>
                <w:sz w:val="20"/>
                <w:szCs w:val="20"/>
                <w:lang w:val="ru-RU" w:eastAsia="ru-RU"/>
              </w:rPr>
              <w:t>ый</w:t>
            </w:r>
          </w:p>
        </w:tc>
        <w:tc>
          <w:tcPr>
            <w:tcW w:w="1134" w:type="dxa"/>
            <w:vAlign w:val="center"/>
          </w:tcPr>
          <w:p w14:paraId="30A339B1"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1</w:t>
            </w:r>
          </w:p>
        </w:tc>
        <w:tc>
          <w:tcPr>
            <w:tcW w:w="1417" w:type="dxa"/>
            <w:vAlign w:val="center"/>
          </w:tcPr>
          <w:p w14:paraId="00E90F60"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1</w:t>
            </w:r>
          </w:p>
        </w:tc>
        <w:tc>
          <w:tcPr>
            <w:tcW w:w="709" w:type="dxa"/>
            <w:gridSpan w:val="2"/>
            <w:vAlign w:val="center"/>
          </w:tcPr>
          <w:p w14:paraId="07FF81B6" w14:textId="77777777" w:rsidR="00471C14" w:rsidRPr="006D3CD3" w:rsidRDefault="00471C14" w:rsidP="00471C14">
            <w:pPr>
              <w:widowControl w:val="0"/>
              <w:jc w:val="center"/>
              <w:rPr>
                <w:rFonts w:ascii="Arial" w:eastAsia="Calibri" w:hAnsi="Arial" w:cs="Arial"/>
                <w:color w:val="000000"/>
                <w:sz w:val="20"/>
                <w:szCs w:val="20"/>
                <w:lang w:val="ru-RU" w:eastAsia="ru-RU"/>
              </w:rPr>
            </w:pPr>
            <w:r w:rsidRPr="006D3CD3">
              <w:rPr>
                <w:rFonts w:ascii="Arial" w:eastAsia="Calibri" w:hAnsi="Arial" w:cs="Arial"/>
                <w:color w:val="000000"/>
                <w:sz w:val="20"/>
                <w:szCs w:val="20"/>
                <w:lang w:val="ru-RU" w:eastAsia="ru-RU"/>
              </w:rPr>
              <w:t>0,05</w:t>
            </w:r>
          </w:p>
        </w:tc>
        <w:tc>
          <w:tcPr>
            <w:tcW w:w="1134" w:type="dxa"/>
            <w:vAlign w:val="center"/>
          </w:tcPr>
          <w:p w14:paraId="701FE08F"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sym w:font="Symbol" w:char="F02D"/>
            </w:r>
          </w:p>
        </w:tc>
      </w:tr>
      <w:tr w:rsidR="00471C14" w:rsidRPr="006D3CD3" w14:paraId="451EA538" w14:textId="77777777" w:rsidTr="009E0B68">
        <w:tc>
          <w:tcPr>
            <w:tcW w:w="2122" w:type="dxa"/>
            <w:vAlign w:val="center"/>
          </w:tcPr>
          <w:p w14:paraId="3FF881F0" w14:textId="77777777" w:rsidR="00471C14" w:rsidRPr="006D3CD3" w:rsidRDefault="00471C14" w:rsidP="00471C14">
            <w:pPr>
              <w:widowControl w:val="0"/>
              <w:jc w:val="left"/>
              <w:rPr>
                <w:rFonts w:ascii="Arial" w:hAnsi="Arial" w:cs="Arial"/>
                <w:color w:val="000000"/>
                <w:sz w:val="20"/>
                <w:szCs w:val="20"/>
                <w:lang w:val="ru-RU" w:eastAsia="ru-RU"/>
              </w:rPr>
            </w:pPr>
            <w:r w:rsidRPr="006D3CD3">
              <w:rPr>
                <w:rFonts w:ascii="Arial" w:hAnsi="Arial" w:cs="Arial"/>
                <w:color w:val="000000"/>
                <w:sz w:val="20"/>
                <w:szCs w:val="20"/>
                <w:lang w:val="ru-RU" w:eastAsia="ru-RU"/>
              </w:rPr>
              <w:t>Рассогласование</w:t>
            </w:r>
          </w:p>
        </w:tc>
        <w:tc>
          <w:tcPr>
            <w:tcW w:w="1276" w:type="dxa"/>
            <w:vAlign w:val="center"/>
          </w:tcPr>
          <w:p w14:paraId="3B9DA58F"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0,36</w:t>
            </w:r>
          </w:p>
        </w:tc>
        <w:tc>
          <w:tcPr>
            <w:tcW w:w="1701" w:type="dxa"/>
            <w:vAlign w:val="center"/>
          </w:tcPr>
          <w:p w14:paraId="29E542D5" w14:textId="012F9C6D"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eastAsia="ru-RU"/>
              </w:rPr>
              <w:t>U</w:t>
            </w:r>
            <w:r w:rsidRPr="006D3CD3">
              <w:rPr>
                <w:rFonts w:ascii="Arial" w:hAnsi="Arial" w:cs="Arial"/>
                <w:color w:val="000000"/>
                <w:sz w:val="20"/>
                <w:szCs w:val="20"/>
                <w:lang w:val="ru-RU" w:eastAsia="ru-RU"/>
              </w:rPr>
              <w:t>-образн</w:t>
            </w:r>
            <w:r w:rsidR="006F373C">
              <w:rPr>
                <w:rFonts w:ascii="Arial" w:hAnsi="Arial" w:cs="Arial"/>
                <w:color w:val="000000"/>
                <w:sz w:val="20"/>
                <w:szCs w:val="20"/>
                <w:lang w:val="ru-RU" w:eastAsia="ru-RU"/>
              </w:rPr>
              <w:t>ый</w:t>
            </w:r>
          </w:p>
        </w:tc>
        <w:tc>
          <w:tcPr>
            <w:tcW w:w="1134" w:type="dxa"/>
            <w:vAlign w:val="center"/>
          </w:tcPr>
          <w:p w14:paraId="5B419DB9" w14:textId="77777777" w:rsidR="00471C14" w:rsidRPr="006D3CD3"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2</m:t>
                    </m:r>
                  </m:e>
                </m:rad>
              </m:oMath>
            </m:oMathPara>
          </w:p>
        </w:tc>
        <w:tc>
          <w:tcPr>
            <w:tcW w:w="1417" w:type="dxa"/>
            <w:vAlign w:val="center"/>
          </w:tcPr>
          <w:p w14:paraId="7F4CB2D2"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1</w:t>
            </w:r>
          </w:p>
        </w:tc>
        <w:tc>
          <w:tcPr>
            <w:tcW w:w="709" w:type="dxa"/>
            <w:gridSpan w:val="2"/>
            <w:vAlign w:val="center"/>
          </w:tcPr>
          <w:p w14:paraId="3C7522B7" w14:textId="77777777" w:rsidR="00471C14" w:rsidRPr="006D3CD3" w:rsidRDefault="00471C14" w:rsidP="00471C14">
            <w:pPr>
              <w:widowControl w:val="0"/>
              <w:jc w:val="center"/>
              <w:rPr>
                <w:rFonts w:ascii="Arial" w:eastAsia="Calibri" w:hAnsi="Arial" w:cs="Arial"/>
                <w:color w:val="000000"/>
                <w:sz w:val="20"/>
                <w:szCs w:val="20"/>
                <w:lang w:val="ru-RU" w:eastAsia="ru-RU"/>
              </w:rPr>
            </w:pPr>
            <w:r w:rsidRPr="006D3CD3">
              <w:rPr>
                <w:rFonts w:ascii="Arial" w:eastAsia="Calibri" w:hAnsi="Arial" w:cs="Arial"/>
                <w:color w:val="000000"/>
                <w:sz w:val="20"/>
                <w:szCs w:val="20"/>
                <w:lang w:val="ru-RU" w:eastAsia="ru-RU"/>
              </w:rPr>
              <w:t>0,25</w:t>
            </w:r>
          </w:p>
        </w:tc>
        <w:tc>
          <w:tcPr>
            <w:tcW w:w="1134" w:type="dxa"/>
            <w:vAlign w:val="center"/>
          </w:tcPr>
          <w:p w14:paraId="74C1AD34"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sym w:font="Symbol" w:char="F02D"/>
            </w:r>
          </w:p>
        </w:tc>
      </w:tr>
      <w:tr w:rsidR="00471C14" w:rsidRPr="006D3CD3" w14:paraId="38AD0868" w14:textId="77777777" w:rsidTr="009E0B68">
        <w:tc>
          <w:tcPr>
            <w:tcW w:w="2122" w:type="dxa"/>
            <w:vAlign w:val="center"/>
          </w:tcPr>
          <w:p w14:paraId="43B51C9A" w14:textId="7AA41D7B" w:rsidR="00471C14" w:rsidRPr="006D3CD3" w:rsidRDefault="00471C14" w:rsidP="00471C14">
            <w:pPr>
              <w:widowControl w:val="0"/>
              <w:jc w:val="left"/>
              <w:rPr>
                <w:rFonts w:ascii="Arial" w:hAnsi="Arial" w:cs="Arial"/>
                <w:color w:val="000000"/>
                <w:sz w:val="20"/>
                <w:szCs w:val="20"/>
                <w:lang w:val="ru-RU" w:eastAsia="ru-RU"/>
              </w:rPr>
            </w:pPr>
            <w:r w:rsidRPr="006D3CD3">
              <w:rPr>
                <w:rFonts w:ascii="Arial" w:hAnsi="Arial" w:cs="Arial"/>
                <w:color w:val="000000"/>
                <w:sz w:val="20"/>
                <w:szCs w:val="20"/>
                <w:lang w:val="ru-RU" w:eastAsia="ru-RU"/>
              </w:rPr>
              <w:t xml:space="preserve">Неопределенность </w:t>
            </w:r>
            <w:r w:rsidR="00127173">
              <w:rPr>
                <w:rFonts w:ascii="Arial" w:hAnsi="Arial" w:cs="Arial"/>
                <w:color w:val="000000"/>
                <w:sz w:val="20"/>
                <w:szCs w:val="20"/>
                <w:lang w:val="ru-RU" w:eastAsia="ru-RU"/>
              </w:rPr>
              <w:t>измерений методом</w:t>
            </w:r>
            <w:r w:rsidRPr="006D3CD3">
              <w:rPr>
                <w:rFonts w:ascii="Arial" w:hAnsi="Arial" w:cs="Arial"/>
                <w:color w:val="000000"/>
                <w:sz w:val="20"/>
                <w:szCs w:val="20"/>
                <w:lang w:val="ru-RU" w:eastAsia="ru-RU"/>
              </w:rPr>
              <w:t xml:space="preserve"> эталонной антенны </w:t>
            </w:r>
            <w:r w:rsidRPr="006D3CD3">
              <w:rPr>
                <w:rFonts w:ascii="Arial" w:hAnsi="Arial" w:cs="Arial"/>
                <w:color w:val="000000"/>
                <w:sz w:val="20"/>
                <w:szCs w:val="20"/>
                <w:lang w:eastAsia="ru-RU"/>
              </w:rPr>
              <w:t>SAM</w:t>
            </w:r>
            <w:r w:rsidRPr="006D3CD3">
              <w:rPr>
                <w:rFonts w:ascii="Arial" w:hAnsi="Arial" w:cs="Arial"/>
                <w:color w:val="000000"/>
                <w:sz w:val="20"/>
                <w:szCs w:val="20"/>
                <w:lang w:val="ru-RU" w:eastAsia="ru-RU"/>
              </w:rPr>
              <w:t xml:space="preserve"> из-за разной </w:t>
            </w:r>
            <w:r w:rsidRPr="006D3CD3">
              <w:rPr>
                <w:rFonts w:ascii="Arial" w:hAnsi="Arial" w:cs="Arial"/>
                <w:color w:val="000000"/>
                <w:sz w:val="20"/>
                <w:szCs w:val="20"/>
                <w:lang w:val="ru-RU" w:eastAsia="ru-RU"/>
              </w:rPr>
              <w:lastRenderedPageBreak/>
              <w:t>высоты</w:t>
            </w:r>
          </w:p>
        </w:tc>
        <w:tc>
          <w:tcPr>
            <w:tcW w:w="1276" w:type="dxa"/>
            <w:vAlign w:val="center"/>
          </w:tcPr>
          <w:p w14:paraId="16170FD2"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lastRenderedPageBreak/>
              <w:t>0,1</w:t>
            </w:r>
          </w:p>
        </w:tc>
        <w:tc>
          <w:tcPr>
            <w:tcW w:w="1701" w:type="dxa"/>
            <w:vAlign w:val="center"/>
          </w:tcPr>
          <w:p w14:paraId="0DC6B6E5" w14:textId="6FBA5376"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Прямоугольн</w:t>
            </w:r>
            <w:r w:rsidR="006F373C">
              <w:rPr>
                <w:rFonts w:ascii="Arial" w:hAnsi="Arial" w:cs="Arial"/>
                <w:color w:val="000000"/>
                <w:sz w:val="20"/>
                <w:szCs w:val="20"/>
                <w:lang w:val="ru-RU" w:eastAsia="ru-RU"/>
              </w:rPr>
              <w:t>ый</w:t>
            </w:r>
          </w:p>
        </w:tc>
        <w:tc>
          <w:tcPr>
            <w:tcW w:w="1134" w:type="dxa"/>
            <w:vAlign w:val="center"/>
          </w:tcPr>
          <w:p w14:paraId="1B632D3C" w14:textId="77777777" w:rsidR="00471C14" w:rsidRPr="006D3CD3"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417" w:type="dxa"/>
            <w:vAlign w:val="center"/>
          </w:tcPr>
          <w:p w14:paraId="46CB198F"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1</w:t>
            </w:r>
          </w:p>
        </w:tc>
        <w:tc>
          <w:tcPr>
            <w:tcW w:w="709" w:type="dxa"/>
            <w:gridSpan w:val="2"/>
            <w:vAlign w:val="center"/>
          </w:tcPr>
          <w:p w14:paraId="78A056B7" w14:textId="77777777" w:rsidR="00471C14" w:rsidRPr="006D3CD3" w:rsidRDefault="00471C14" w:rsidP="00471C14">
            <w:pPr>
              <w:widowControl w:val="0"/>
              <w:jc w:val="center"/>
              <w:rPr>
                <w:rFonts w:ascii="Arial" w:eastAsia="Calibri" w:hAnsi="Arial" w:cs="Arial"/>
                <w:color w:val="000000"/>
                <w:sz w:val="20"/>
                <w:szCs w:val="20"/>
                <w:lang w:val="ru-RU" w:eastAsia="ru-RU"/>
              </w:rPr>
            </w:pPr>
            <w:r w:rsidRPr="006D3CD3">
              <w:rPr>
                <w:rFonts w:ascii="Arial" w:eastAsia="Calibri" w:hAnsi="Arial" w:cs="Arial"/>
                <w:color w:val="000000"/>
                <w:sz w:val="20"/>
                <w:szCs w:val="20"/>
                <w:lang w:val="ru-RU" w:eastAsia="ru-RU"/>
              </w:rPr>
              <w:t>0,06</w:t>
            </w:r>
          </w:p>
        </w:tc>
        <w:tc>
          <w:tcPr>
            <w:tcW w:w="1134" w:type="dxa"/>
            <w:vAlign w:val="center"/>
          </w:tcPr>
          <w:p w14:paraId="3A2BAD88"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sym w:font="Symbol" w:char="F02D"/>
            </w:r>
          </w:p>
        </w:tc>
      </w:tr>
      <w:tr w:rsidR="00471C14" w:rsidRPr="006D3CD3" w14:paraId="3F43F922" w14:textId="77777777" w:rsidTr="009E0B68">
        <w:tc>
          <w:tcPr>
            <w:tcW w:w="2122" w:type="dxa"/>
            <w:vAlign w:val="center"/>
          </w:tcPr>
          <w:p w14:paraId="61285AFE" w14:textId="050BEED3" w:rsidR="00471C14" w:rsidRPr="006D3CD3" w:rsidRDefault="00471C14" w:rsidP="00471C14">
            <w:pPr>
              <w:widowControl w:val="0"/>
              <w:jc w:val="left"/>
              <w:rPr>
                <w:rFonts w:ascii="Arial" w:hAnsi="Arial" w:cs="Arial"/>
                <w:color w:val="000000"/>
                <w:sz w:val="20"/>
                <w:szCs w:val="20"/>
                <w:lang w:val="ru-RU" w:eastAsia="ru-RU"/>
              </w:rPr>
            </w:pPr>
            <w:r w:rsidRPr="006D3CD3">
              <w:rPr>
                <w:rFonts w:ascii="Arial" w:hAnsi="Arial" w:cs="Arial"/>
                <w:color w:val="000000"/>
                <w:sz w:val="20"/>
                <w:szCs w:val="20"/>
                <w:lang w:val="ru-RU" w:eastAsia="ru-RU"/>
              </w:rPr>
              <w:t xml:space="preserve">Коэффициенты калибровки эталонной антенны </w:t>
            </w:r>
            <w:r w:rsidRPr="006D3CD3">
              <w:rPr>
                <w:rFonts w:ascii="Arial" w:hAnsi="Arial" w:cs="Arial"/>
                <w:color w:val="000000"/>
                <w:sz w:val="20"/>
                <w:szCs w:val="20"/>
                <w:lang w:eastAsia="ru-RU"/>
              </w:rPr>
              <w:t>STA</w:t>
            </w:r>
          </w:p>
        </w:tc>
        <w:tc>
          <w:tcPr>
            <w:tcW w:w="1276" w:type="dxa"/>
            <w:vAlign w:val="center"/>
          </w:tcPr>
          <w:p w14:paraId="64379A9D"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0,3</w:t>
            </w:r>
          </w:p>
        </w:tc>
        <w:tc>
          <w:tcPr>
            <w:tcW w:w="1701" w:type="dxa"/>
            <w:vAlign w:val="center"/>
          </w:tcPr>
          <w:p w14:paraId="443358CB" w14:textId="5635DF3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Нормальн</w:t>
            </w:r>
            <w:r w:rsidR="006F373C">
              <w:rPr>
                <w:rFonts w:ascii="Arial" w:hAnsi="Arial" w:cs="Arial"/>
                <w:color w:val="000000"/>
                <w:sz w:val="20"/>
                <w:szCs w:val="20"/>
                <w:lang w:val="ru-RU" w:eastAsia="ru-RU"/>
              </w:rPr>
              <w:t>ый</w:t>
            </w:r>
          </w:p>
        </w:tc>
        <w:tc>
          <w:tcPr>
            <w:tcW w:w="1134" w:type="dxa"/>
            <w:vAlign w:val="center"/>
          </w:tcPr>
          <w:p w14:paraId="00E242D6"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1</w:t>
            </w:r>
          </w:p>
        </w:tc>
        <w:tc>
          <w:tcPr>
            <w:tcW w:w="1417" w:type="dxa"/>
            <w:vAlign w:val="center"/>
          </w:tcPr>
          <w:p w14:paraId="032AAC1E"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t>1</w:t>
            </w:r>
          </w:p>
        </w:tc>
        <w:tc>
          <w:tcPr>
            <w:tcW w:w="709" w:type="dxa"/>
            <w:gridSpan w:val="2"/>
            <w:vAlign w:val="center"/>
          </w:tcPr>
          <w:p w14:paraId="171999FF" w14:textId="77777777" w:rsidR="00471C14" w:rsidRPr="006D3CD3" w:rsidRDefault="00471C14" w:rsidP="00471C14">
            <w:pPr>
              <w:widowControl w:val="0"/>
              <w:jc w:val="center"/>
              <w:rPr>
                <w:rFonts w:ascii="Arial" w:eastAsia="Calibri" w:hAnsi="Arial" w:cs="Arial"/>
                <w:color w:val="000000"/>
                <w:sz w:val="20"/>
                <w:szCs w:val="20"/>
                <w:lang w:val="ru-RU" w:eastAsia="ru-RU"/>
              </w:rPr>
            </w:pPr>
            <w:r w:rsidRPr="006D3CD3">
              <w:rPr>
                <w:rFonts w:ascii="Arial" w:eastAsia="Calibri" w:hAnsi="Arial" w:cs="Arial"/>
                <w:color w:val="000000"/>
                <w:sz w:val="20"/>
                <w:szCs w:val="20"/>
                <w:lang w:val="ru-RU" w:eastAsia="ru-RU"/>
              </w:rPr>
              <w:t>0,30</w:t>
            </w:r>
          </w:p>
        </w:tc>
        <w:tc>
          <w:tcPr>
            <w:tcW w:w="1134" w:type="dxa"/>
            <w:vAlign w:val="center"/>
          </w:tcPr>
          <w:p w14:paraId="4C359939"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sym w:font="Symbol" w:char="F02D"/>
            </w:r>
          </w:p>
        </w:tc>
      </w:tr>
      <w:tr w:rsidR="00471C14" w:rsidRPr="006D3CD3" w14:paraId="519F955D" w14:textId="77777777" w:rsidTr="009E0B68">
        <w:tc>
          <w:tcPr>
            <w:tcW w:w="7658" w:type="dxa"/>
            <w:gridSpan w:val="6"/>
            <w:vAlign w:val="center"/>
          </w:tcPr>
          <w:p w14:paraId="2DB97235" w14:textId="77777777" w:rsidR="00471C14" w:rsidRPr="006D3CD3" w:rsidRDefault="00471C14" w:rsidP="00471C14">
            <w:pPr>
              <w:widowControl w:val="0"/>
              <w:jc w:val="left"/>
              <w:rPr>
                <w:rFonts w:ascii="Arial" w:hAnsi="Arial" w:cs="Arial"/>
                <w:color w:val="000000"/>
                <w:sz w:val="20"/>
                <w:szCs w:val="20"/>
                <w:lang w:val="ru-RU" w:eastAsia="ru-RU"/>
              </w:rPr>
            </w:pPr>
            <w:r w:rsidRPr="006D3CD3">
              <w:rPr>
                <w:rFonts w:ascii="Arial" w:hAnsi="Arial" w:cs="Arial"/>
                <w:color w:val="000000"/>
                <w:sz w:val="20"/>
                <w:szCs w:val="20"/>
                <w:lang w:val="ru-RU" w:eastAsia="ru-RU"/>
              </w:rPr>
              <w:t xml:space="preserve">Суммарная стандартная неопределенность,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c</m:t>
                  </m:r>
                </m:sub>
              </m:sSub>
            </m:oMath>
          </w:p>
        </w:tc>
        <w:tc>
          <w:tcPr>
            <w:tcW w:w="701" w:type="dxa"/>
            <w:vAlign w:val="center"/>
          </w:tcPr>
          <w:p w14:paraId="3E5F2176" w14:textId="77777777" w:rsidR="00471C14" w:rsidRPr="006D3CD3" w:rsidRDefault="00471C14" w:rsidP="00471C14">
            <w:pPr>
              <w:widowControl w:val="0"/>
              <w:jc w:val="center"/>
              <w:rPr>
                <w:rFonts w:ascii="Arial" w:eastAsia="Calibri" w:hAnsi="Arial" w:cs="Arial"/>
                <w:color w:val="000000"/>
                <w:sz w:val="20"/>
                <w:szCs w:val="20"/>
                <w:lang w:val="ru-RU" w:eastAsia="ru-RU"/>
              </w:rPr>
            </w:pPr>
            <w:r w:rsidRPr="006D3CD3">
              <w:rPr>
                <w:rFonts w:ascii="Arial" w:eastAsia="Calibri" w:hAnsi="Arial" w:cs="Arial"/>
                <w:color w:val="000000"/>
                <w:sz w:val="20"/>
                <w:szCs w:val="20"/>
                <w:lang w:val="ru-RU" w:eastAsia="ru-RU"/>
              </w:rPr>
              <w:t>0,41</w:t>
            </w:r>
          </w:p>
        </w:tc>
        <w:tc>
          <w:tcPr>
            <w:tcW w:w="1134" w:type="dxa"/>
            <w:vAlign w:val="center"/>
          </w:tcPr>
          <w:p w14:paraId="62938D46" w14:textId="77777777" w:rsidR="00471C14" w:rsidRPr="006D3CD3" w:rsidRDefault="00471C14" w:rsidP="00471C14">
            <w:pPr>
              <w:widowControl w:val="0"/>
              <w:jc w:val="center"/>
              <w:rPr>
                <w:rFonts w:ascii="Arial" w:hAnsi="Arial" w:cs="Arial"/>
                <w:color w:val="000000"/>
                <w:sz w:val="20"/>
                <w:szCs w:val="20"/>
                <w:lang w:val="ru-RU" w:eastAsia="ru-RU"/>
              </w:rPr>
            </w:pPr>
            <w:r w:rsidRPr="006D3CD3">
              <w:rPr>
                <w:rFonts w:ascii="Arial" w:hAnsi="Arial" w:cs="Arial"/>
                <w:color w:val="000000"/>
                <w:sz w:val="20"/>
                <w:szCs w:val="20"/>
                <w:lang w:val="ru-RU" w:eastAsia="ru-RU"/>
              </w:rPr>
              <w:sym w:font="Symbol" w:char="F02D"/>
            </w:r>
          </w:p>
        </w:tc>
      </w:tr>
      <w:tr w:rsidR="00471C14" w:rsidRPr="006D3CD3" w14:paraId="5C80EEFE" w14:textId="77777777" w:rsidTr="009E0B68">
        <w:trPr>
          <w:trHeight w:val="32"/>
        </w:trPr>
        <w:tc>
          <w:tcPr>
            <w:tcW w:w="7658" w:type="dxa"/>
            <w:gridSpan w:val="6"/>
            <w:vAlign w:val="center"/>
          </w:tcPr>
          <w:p w14:paraId="7231EFF1" w14:textId="77777777" w:rsidR="00471C14" w:rsidRPr="006D3CD3" w:rsidRDefault="00471C14" w:rsidP="00471C14">
            <w:pPr>
              <w:widowControl w:val="0"/>
              <w:jc w:val="left"/>
              <w:rPr>
                <w:rFonts w:ascii="Arial" w:hAnsi="Arial" w:cs="Arial"/>
                <w:color w:val="000000"/>
                <w:sz w:val="20"/>
                <w:szCs w:val="20"/>
                <w:lang w:val="ru-RU" w:eastAsia="ru-RU"/>
              </w:rPr>
            </w:pPr>
            <w:r w:rsidRPr="006D3CD3">
              <w:rPr>
                <w:rFonts w:ascii="Arial" w:hAnsi="Arial" w:cs="Arial"/>
                <w:color w:val="000000"/>
                <w:sz w:val="20"/>
                <w:szCs w:val="20"/>
                <w:lang w:val="ru-RU" w:eastAsia="ru-RU"/>
              </w:rPr>
              <w:t xml:space="preserve">Расширенная неопределенность, </w:t>
            </w:r>
            <m:oMath>
              <m:r>
                <w:rPr>
                  <w:rFonts w:ascii="Cambria Math" w:hAnsi="Cambria Math" w:cs="Arial"/>
                  <w:color w:val="000000"/>
                  <w:sz w:val="20"/>
                  <w:szCs w:val="20"/>
                  <w:lang w:val="ru-RU" w:eastAsia="ru-RU"/>
                </w:rPr>
                <m:t>U (k=2)</m:t>
              </m:r>
            </m:oMath>
          </w:p>
        </w:tc>
        <w:tc>
          <w:tcPr>
            <w:tcW w:w="701" w:type="dxa"/>
            <w:vAlign w:val="center"/>
          </w:tcPr>
          <w:p w14:paraId="00CEE49E" w14:textId="77777777" w:rsidR="00471C14" w:rsidRPr="006D3CD3" w:rsidRDefault="00471C14" w:rsidP="00471C14">
            <w:pPr>
              <w:widowControl w:val="0"/>
              <w:jc w:val="center"/>
              <w:rPr>
                <w:rFonts w:ascii="Arial" w:eastAsia="Calibri" w:hAnsi="Arial" w:cs="Arial"/>
                <w:color w:val="000000"/>
                <w:sz w:val="20"/>
                <w:szCs w:val="20"/>
                <w:lang w:val="ru-RU" w:eastAsia="ru-RU"/>
              </w:rPr>
            </w:pPr>
            <w:r w:rsidRPr="006D3CD3">
              <w:rPr>
                <w:rFonts w:ascii="Arial" w:eastAsia="Calibri" w:hAnsi="Arial" w:cs="Arial"/>
                <w:color w:val="000000"/>
                <w:sz w:val="20"/>
                <w:szCs w:val="20"/>
                <w:lang w:val="ru-RU" w:eastAsia="ru-RU"/>
              </w:rPr>
              <w:t>0,82</w:t>
            </w:r>
          </w:p>
        </w:tc>
        <w:tc>
          <w:tcPr>
            <w:tcW w:w="1134" w:type="dxa"/>
            <w:vAlign w:val="center"/>
          </w:tcPr>
          <w:p w14:paraId="1C2542D0" w14:textId="77777777" w:rsidR="00471C14" w:rsidRPr="006D3CD3" w:rsidRDefault="00471C14" w:rsidP="00471C14">
            <w:pPr>
              <w:widowControl w:val="0"/>
              <w:jc w:val="center"/>
              <w:rPr>
                <w:rFonts w:ascii="Arial" w:hAnsi="Arial" w:cs="Arial"/>
                <w:color w:val="000000"/>
                <w:sz w:val="20"/>
                <w:szCs w:val="20"/>
                <w:lang w:val="ru-RU" w:eastAsia="ru-RU"/>
              </w:rPr>
            </w:pPr>
          </w:p>
        </w:tc>
      </w:tr>
    </w:tbl>
    <w:p w14:paraId="021E055F" w14:textId="77777777" w:rsidR="00612507" w:rsidRDefault="00612507" w:rsidP="00127173">
      <w:pPr>
        <w:widowControl w:val="0"/>
        <w:tabs>
          <w:tab w:val="left" w:pos="874"/>
        </w:tabs>
        <w:spacing w:after="260" w:line="360" w:lineRule="auto"/>
        <w:ind w:firstLine="709"/>
        <w:rPr>
          <w:rFonts w:ascii="Arial" w:hAnsi="Arial" w:cs="Arial"/>
          <w:b/>
          <w:bCs/>
          <w:lang w:val="ru-RU" w:eastAsia="ru-RU"/>
        </w:rPr>
      </w:pPr>
      <w:bookmarkStart w:id="227" w:name="_Toc147930392"/>
    </w:p>
    <w:p w14:paraId="595D6BEA" w14:textId="1B7C1428" w:rsidR="00471C14" w:rsidRPr="00127173" w:rsidRDefault="00471C14" w:rsidP="00127173">
      <w:pPr>
        <w:widowControl w:val="0"/>
        <w:tabs>
          <w:tab w:val="left" w:pos="874"/>
        </w:tabs>
        <w:spacing w:after="260" w:line="360" w:lineRule="auto"/>
        <w:ind w:firstLine="709"/>
        <w:rPr>
          <w:rFonts w:ascii="Arial" w:hAnsi="Arial" w:cs="Arial"/>
          <w:b/>
          <w:bCs/>
          <w:lang w:val="ru-RU" w:eastAsia="ru-RU"/>
        </w:rPr>
      </w:pPr>
      <w:r w:rsidRPr="00127173">
        <w:rPr>
          <w:rFonts w:ascii="Arial" w:hAnsi="Arial" w:cs="Arial"/>
          <w:b/>
          <w:bCs/>
          <w:lang w:val="ru-RU" w:eastAsia="ru-RU"/>
        </w:rPr>
        <w:t>G.2</w:t>
      </w:r>
      <w:r w:rsidRPr="00127173">
        <w:rPr>
          <w:rFonts w:ascii="Arial" w:hAnsi="Arial" w:cs="Arial"/>
          <w:b/>
          <w:bCs/>
          <w:lang w:val="ru-RU" w:eastAsia="ru-RU"/>
        </w:rPr>
        <w:tab/>
        <w:t xml:space="preserve">Анализ неопределенности </w:t>
      </w:r>
      <w:r w:rsidR="006F373C">
        <w:rPr>
          <w:rFonts w:ascii="Arial" w:hAnsi="Arial" w:cs="Arial"/>
          <w:b/>
          <w:bCs/>
          <w:lang w:val="ru-RU" w:eastAsia="ru-RU"/>
        </w:rPr>
        <w:t>измерений</w:t>
      </w:r>
      <w:r w:rsidRPr="00127173">
        <w:rPr>
          <w:rFonts w:ascii="Arial" w:hAnsi="Arial" w:cs="Arial"/>
          <w:b/>
          <w:bCs/>
          <w:lang w:val="ru-RU" w:eastAsia="ru-RU"/>
        </w:rPr>
        <w:t xml:space="preserve"> метод</w:t>
      </w:r>
      <w:r w:rsidR="006F373C">
        <w:rPr>
          <w:rFonts w:ascii="Arial" w:hAnsi="Arial" w:cs="Arial"/>
          <w:b/>
          <w:bCs/>
          <w:lang w:val="ru-RU" w:eastAsia="ru-RU"/>
        </w:rPr>
        <w:t>ом</w:t>
      </w:r>
      <w:r w:rsidRPr="00127173">
        <w:rPr>
          <w:rFonts w:ascii="Arial" w:hAnsi="Arial" w:cs="Arial"/>
          <w:b/>
          <w:bCs/>
          <w:lang w:val="ru-RU" w:eastAsia="ru-RU"/>
        </w:rPr>
        <w:t xml:space="preserve"> замещения эквивалентной емкост</w:t>
      </w:r>
      <w:r w:rsidR="005F776B">
        <w:rPr>
          <w:rFonts w:ascii="Arial" w:hAnsi="Arial" w:cs="Arial"/>
          <w:b/>
          <w:bCs/>
          <w:lang w:val="ru-RU" w:eastAsia="ru-RU"/>
        </w:rPr>
        <w:t>ью</w:t>
      </w:r>
      <w:r w:rsidRPr="00127173">
        <w:rPr>
          <w:rFonts w:ascii="Arial" w:hAnsi="Arial" w:cs="Arial"/>
          <w:b/>
          <w:bCs/>
          <w:lang w:val="ru-RU" w:eastAsia="ru-RU"/>
        </w:rPr>
        <w:t xml:space="preserve"> ECSM</w:t>
      </w:r>
      <w:bookmarkEnd w:id="227"/>
    </w:p>
    <w:p w14:paraId="7001C5DF" w14:textId="465BCDAD" w:rsidR="00471C14" w:rsidRPr="006F373C" w:rsidRDefault="00471C14" w:rsidP="006F373C">
      <w:pPr>
        <w:widowControl w:val="0"/>
        <w:tabs>
          <w:tab w:val="left" w:pos="874"/>
        </w:tabs>
        <w:spacing w:after="260" w:line="360" w:lineRule="auto"/>
        <w:ind w:firstLine="709"/>
        <w:rPr>
          <w:rFonts w:ascii="Arial" w:hAnsi="Arial" w:cs="Arial"/>
          <w:b/>
          <w:bCs/>
          <w:lang w:val="ru-RU" w:eastAsia="ru-RU"/>
        </w:rPr>
      </w:pPr>
      <w:bookmarkStart w:id="228" w:name="_Toc147930393"/>
      <w:r w:rsidRPr="006F373C">
        <w:rPr>
          <w:rFonts w:ascii="Arial" w:hAnsi="Arial" w:cs="Arial"/>
          <w:b/>
          <w:bCs/>
          <w:lang w:val="ru-RU" w:eastAsia="ru-RU"/>
        </w:rPr>
        <w:t>G.2.1</w:t>
      </w:r>
      <w:r w:rsidRPr="006F373C">
        <w:rPr>
          <w:rFonts w:ascii="Arial" w:hAnsi="Arial" w:cs="Arial"/>
          <w:b/>
          <w:bCs/>
          <w:lang w:val="ru-RU" w:eastAsia="ru-RU"/>
        </w:rPr>
        <w:tab/>
        <w:t xml:space="preserve">Влияние </w:t>
      </w:r>
      <w:r w:rsidR="006F373C">
        <w:rPr>
          <w:rFonts w:ascii="Arial" w:hAnsi="Arial" w:cs="Arial"/>
          <w:b/>
          <w:bCs/>
          <w:lang w:val="ru-RU" w:eastAsia="ru-RU"/>
        </w:rPr>
        <w:t xml:space="preserve">штыря с длиной более </w:t>
      </w:r>
      <m:oMath>
        <m:r>
          <m:rPr>
            <m:sty m:val="bi"/>
          </m:rPr>
          <w:rPr>
            <w:rFonts w:ascii="Cambria Math" w:hAnsi="Cambria Math" w:cs="Arial"/>
            <w:lang w:val="ru-RU" w:eastAsia="ru-RU"/>
          </w:rPr>
          <m:t>λ</m:t>
        </m:r>
        <m:r>
          <m:rPr>
            <m:sty m:val="b"/>
          </m:rPr>
          <w:rPr>
            <w:rFonts w:ascii="Cambria Math" w:hAnsi="Cambria Math" w:cs="Arial"/>
            <w:lang w:val="ru-RU" w:eastAsia="ru-RU"/>
          </w:rPr>
          <m:t>/8</m:t>
        </m:r>
      </m:oMath>
      <w:bookmarkEnd w:id="228"/>
    </w:p>
    <w:p w14:paraId="0F11025D" w14:textId="56E2BB1C" w:rsidR="00471C14" w:rsidRPr="005A6604" w:rsidRDefault="00471C14" w:rsidP="006F373C">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 xml:space="preserve">На рисунке G.2 показано влияние длины </w:t>
      </w:r>
      <w:r w:rsidR="006F373C" w:rsidRPr="005A6604">
        <w:rPr>
          <w:rFonts w:ascii="Arial" w:hAnsi="Arial" w:cs="Arial"/>
          <w:lang w:val="ru-RU" w:eastAsia="ru-RU"/>
        </w:rPr>
        <w:t>штыря</w:t>
      </w:r>
      <w:r w:rsidRPr="005A6604">
        <w:rPr>
          <w:rFonts w:ascii="Arial" w:hAnsi="Arial" w:cs="Arial"/>
          <w:lang w:val="ru-RU" w:eastAsia="ru-RU"/>
        </w:rPr>
        <w:t xml:space="preserve"> на емкость антенны. </w:t>
      </w:r>
      <w:r w:rsidR="00284A9C" w:rsidRPr="005A6604">
        <w:rPr>
          <w:rFonts w:ascii="Arial" w:hAnsi="Arial" w:cs="Arial"/>
          <w:lang w:val="ru-RU" w:eastAsia="ru-RU"/>
        </w:rPr>
        <w:t>При</w:t>
      </w:r>
      <w:r w:rsidRPr="005A6604">
        <w:rPr>
          <w:rFonts w:ascii="Arial" w:hAnsi="Arial" w:cs="Arial"/>
          <w:lang w:val="ru-RU" w:eastAsia="ru-RU"/>
        </w:rPr>
        <w:t xml:space="preserve"> </w:t>
      </w:r>
      <m:oMath>
        <m:r>
          <w:rPr>
            <w:rFonts w:ascii="Cambria Math" w:hAnsi="Cambria Math" w:cs="Arial"/>
            <w:lang w:val="ru-RU" w:eastAsia="ru-RU"/>
          </w:rPr>
          <m:t>λ</m:t>
        </m:r>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&lt;8</m:t>
        </m:r>
      </m:oMath>
      <w:r w:rsidRPr="005A6604">
        <w:rPr>
          <w:rFonts w:ascii="Arial" w:hAnsi="Arial" w:cs="Arial"/>
          <w:lang w:val="ru-RU" w:eastAsia="ru-RU"/>
        </w:rPr>
        <w:t xml:space="preserve"> емкость антенны и </w:t>
      </w:r>
      <w:r w:rsidR="00284A9C" w:rsidRPr="005A6604">
        <w:rPr>
          <w:rFonts w:ascii="Arial" w:hAnsi="Arial" w:cs="Arial"/>
          <w:lang w:val="ru-RU" w:eastAsia="ru-RU"/>
        </w:rPr>
        <w:t>ошибки</w:t>
      </w:r>
      <w:r w:rsidRPr="005A6604">
        <w:rPr>
          <w:rFonts w:ascii="Arial" w:hAnsi="Arial" w:cs="Arial"/>
          <w:lang w:val="ru-RU" w:eastAsia="ru-RU"/>
        </w:rPr>
        <w:t xml:space="preserve"> в расчет</w:t>
      </w:r>
      <w:r w:rsidR="00284A9C" w:rsidRPr="005A6604">
        <w:rPr>
          <w:rFonts w:ascii="Arial" w:hAnsi="Arial" w:cs="Arial"/>
          <w:lang w:val="ru-RU" w:eastAsia="ru-RU"/>
        </w:rPr>
        <w:t>ах коэффициента калибровки</w:t>
      </w:r>
      <w:r w:rsidRPr="005A660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ac</m:t>
            </m:r>
          </m:sub>
        </m:sSub>
      </m:oMath>
      <w:r w:rsidRPr="005A6604">
        <w:rPr>
          <w:rFonts w:ascii="Arial" w:hAnsi="Arial" w:cs="Arial"/>
          <w:lang w:val="ru-RU" w:eastAsia="ru-RU"/>
        </w:rPr>
        <w:t xml:space="preserve"> увеличивается. На рисун</w:t>
      </w:r>
      <w:r w:rsidR="00284A9C" w:rsidRPr="005A6604">
        <w:rPr>
          <w:rFonts w:ascii="Arial" w:hAnsi="Arial" w:cs="Arial"/>
          <w:lang w:val="ru-RU" w:eastAsia="ru-RU"/>
        </w:rPr>
        <w:t>ке</w:t>
      </w:r>
      <w:r w:rsidRPr="005A6604">
        <w:rPr>
          <w:rFonts w:ascii="Arial" w:hAnsi="Arial" w:cs="Arial"/>
          <w:lang w:val="ru-RU" w:eastAsia="ru-RU"/>
        </w:rPr>
        <w:t xml:space="preserve"> G.3 </w:t>
      </w:r>
      <w:r w:rsidR="00284A9C" w:rsidRPr="005A6604">
        <w:rPr>
          <w:rFonts w:ascii="Arial" w:hAnsi="Arial" w:cs="Arial"/>
          <w:lang w:val="ru-RU" w:eastAsia="ru-RU"/>
        </w:rPr>
        <w:t xml:space="preserve">графически </w:t>
      </w:r>
      <w:r w:rsidRPr="005A6604">
        <w:rPr>
          <w:rFonts w:ascii="Arial" w:hAnsi="Arial" w:cs="Arial"/>
          <w:lang w:val="ru-RU" w:eastAsia="ru-RU"/>
        </w:rPr>
        <w:t>показан</w:t>
      </w:r>
      <w:r w:rsidR="00284A9C" w:rsidRPr="005A6604">
        <w:rPr>
          <w:rFonts w:ascii="Arial" w:hAnsi="Arial" w:cs="Arial"/>
          <w:lang w:val="ru-RU" w:eastAsia="ru-RU"/>
        </w:rPr>
        <w:t>а</w:t>
      </w:r>
      <w:r w:rsidRPr="005A6604">
        <w:rPr>
          <w:rFonts w:ascii="Arial" w:hAnsi="Arial" w:cs="Arial"/>
          <w:lang w:val="ru-RU" w:eastAsia="ru-RU"/>
        </w:rPr>
        <w:t xml:space="preserve"> </w:t>
      </w:r>
      <w:r w:rsidR="00284A9C" w:rsidRPr="005A6604">
        <w:rPr>
          <w:rFonts w:ascii="Arial" w:hAnsi="Arial" w:cs="Arial"/>
          <w:lang w:val="ru-RU" w:eastAsia="ru-RU"/>
        </w:rPr>
        <w:t>зависимость</w:t>
      </w:r>
      <w:r w:rsidRPr="005A6604">
        <w:rPr>
          <w:rFonts w:ascii="Arial" w:hAnsi="Arial" w:cs="Arial"/>
          <w:lang w:val="ru-RU" w:eastAsia="ru-RU"/>
        </w:rPr>
        <w:t xml:space="preserve"> собственной емкости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5A6604">
        <w:rPr>
          <w:rFonts w:ascii="Arial" w:hAnsi="Arial" w:cs="Arial"/>
          <w:lang w:val="ru-RU" w:eastAsia="ru-RU"/>
        </w:rPr>
        <w:t xml:space="preserve"> </w:t>
      </w:r>
      <w:r w:rsidR="00284A9C" w:rsidRPr="005A6604">
        <w:rPr>
          <w:rFonts w:ascii="Arial" w:hAnsi="Arial" w:cs="Arial"/>
          <w:lang w:val="ru-RU" w:eastAsia="ru-RU"/>
        </w:rPr>
        <w:t>штыря</w:t>
      </w:r>
      <w:r w:rsidRPr="005A6604">
        <w:rPr>
          <w:rFonts w:ascii="Arial" w:hAnsi="Arial" w:cs="Arial"/>
          <w:lang w:val="ru-RU" w:eastAsia="ru-RU"/>
        </w:rPr>
        <w:t xml:space="preserve"> длиной 1 м от частоты и диаметра </w:t>
      </w:r>
      <w:r w:rsidR="00284A9C" w:rsidRPr="005A6604">
        <w:rPr>
          <w:rFonts w:ascii="Arial" w:hAnsi="Arial" w:cs="Arial"/>
          <w:lang w:val="ru-RU" w:eastAsia="ru-RU"/>
        </w:rPr>
        <w:t>штыря</w:t>
      </w:r>
      <w:r w:rsidRPr="005A6604">
        <w:rPr>
          <w:rFonts w:ascii="Arial" w:hAnsi="Arial" w:cs="Arial"/>
          <w:lang w:val="ru-RU" w:eastAsia="ru-RU"/>
        </w:rPr>
        <w:t>, рассчитанн</w:t>
      </w:r>
      <w:r w:rsidR="00284A9C" w:rsidRPr="005A6604">
        <w:rPr>
          <w:rFonts w:ascii="Arial" w:hAnsi="Arial" w:cs="Arial"/>
          <w:lang w:val="ru-RU" w:eastAsia="ru-RU"/>
        </w:rPr>
        <w:t>ая</w:t>
      </w:r>
      <w:r w:rsidRPr="005A6604">
        <w:rPr>
          <w:rFonts w:ascii="Arial" w:hAnsi="Arial" w:cs="Arial"/>
          <w:lang w:val="ru-RU" w:eastAsia="ru-RU"/>
        </w:rPr>
        <w:t xml:space="preserve"> </w:t>
      </w:r>
      <w:r w:rsidR="00284A9C" w:rsidRPr="005A6604">
        <w:rPr>
          <w:rFonts w:ascii="Arial" w:hAnsi="Arial" w:cs="Arial"/>
          <w:lang w:val="ru-RU" w:eastAsia="ru-RU"/>
        </w:rPr>
        <w:t>по</w:t>
      </w:r>
      <w:r w:rsidRPr="005A6604">
        <w:rPr>
          <w:rFonts w:ascii="Arial" w:hAnsi="Arial" w:cs="Arial"/>
          <w:lang w:val="ru-RU" w:eastAsia="ru-RU"/>
        </w:rPr>
        <w:t xml:space="preserve"> формул</w:t>
      </w:r>
      <w:r w:rsidR="003014A2" w:rsidRPr="005A6604">
        <w:rPr>
          <w:rFonts w:ascii="Arial" w:hAnsi="Arial" w:cs="Arial"/>
          <w:lang w:val="ru-RU" w:eastAsia="ru-RU"/>
        </w:rPr>
        <w:t>е</w:t>
      </w:r>
      <w:r w:rsidRPr="005A6604">
        <w:rPr>
          <w:rFonts w:ascii="Arial" w:hAnsi="Arial" w:cs="Arial"/>
          <w:lang w:val="ru-RU" w:eastAsia="ru-RU"/>
        </w:rPr>
        <w:t xml:space="preserve"> (4) (см. 5.1.2.2). На рисунке G.4 </w:t>
      </w:r>
      <w:r w:rsidR="003014A2" w:rsidRPr="005A6604">
        <w:rPr>
          <w:rFonts w:ascii="Arial" w:hAnsi="Arial" w:cs="Arial"/>
          <w:lang w:val="ru-RU" w:eastAsia="ru-RU"/>
        </w:rPr>
        <w:t>приведены</w:t>
      </w:r>
      <w:r w:rsidRPr="005A6604">
        <w:rPr>
          <w:rFonts w:ascii="Arial" w:hAnsi="Arial" w:cs="Arial"/>
          <w:lang w:val="ru-RU" w:eastAsia="ru-RU"/>
        </w:rPr>
        <w:t xml:space="preserve"> эффективные высоты </w:t>
      </w:r>
      <w:r w:rsidR="003014A2" w:rsidRPr="005A6604">
        <w:rPr>
          <w:rFonts w:ascii="Arial" w:hAnsi="Arial" w:cs="Arial"/>
          <w:lang w:val="ru-RU" w:eastAsia="ru-RU"/>
        </w:rPr>
        <w:t>штырей</w:t>
      </w:r>
      <w:r w:rsidRPr="005A6604">
        <w:rPr>
          <w:rFonts w:ascii="Arial" w:hAnsi="Arial" w:cs="Arial"/>
          <w:lang w:val="ru-RU" w:eastAsia="ru-RU"/>
        </w:rPr>
        <w:t xml:space="preserve">, имеющих разную длину, оцененные с </w:t>
      </w:r>
      <w:r w:rsidR="003014A2" w:rsidRPr="005A6604">
        <w:rPr>
          <w:rFonts w:ascii="Arial" w:hAnsi="Arial" w:cs="Arial"/>
          <w:lang w:val="ru-RU" w:eastAsia="ru-RU"/>
        </w:rPr>
        <w:t>помощью</w:t>
      </w:r>
      <w:r w:rsidRPr="005A6604">
        <w:rPr>
          <w:rFonts w:ascii="Arial" w:hAnsi="Arial" w:cs="Arial"/>
          <w:lang w:val="ru-RU" w:eastAsia="ru-RU"/>
        </w:rPr>
        <w:t xml:space="preserve"> (3) и (5) (см. 5.1.2.2). Эти </w:t>
      </w:r>
      <w:r w:rsidR="003014A2" w:rsidRPr="005A6604">
        <w:rPr>
          <w:rFonts w:ascii="Arial" w:hAnsi="Arial" w:cs="Arial"/>
          <w:lang w:val="ru-RU" w:eastAsia="ru-RU"/>
        </w:rPr>
        <w:t>графики</w:t>
      </w:r>
      <w:r w:rsidRPr="005A6604">
        <w:rPr>
          <w:rFonts w:ascii="Arial" w:hAnsi="Arial" w:cs="Arial"/>
          <w:lang w:val="ru-RU" w:eastAsia="ru-RU"/>
        </w:rPr>
        <w:t xml:space="preserve"> </w:t>
      </w:r>
      <w:r w:rsidR="003014A2" w:rsidRPr="005A6604">
        <w:rPr>
          <w:rFonts w:ascii="Arial" w:hAnsi="Arial" w:cs="Arial"/>
          <w:lang w:val="ru-RU" w:eastAsia="ru-RU"/>
        </w:rPr>
        <w:t>означают</w:t>
      </w:r>
      <w:r w:rsidRPr="005A6604">
        <w:rPr>
          <w:rFonts w:ascii="Arial" w:hAnsi="Arial" w:cs="Arial"/>
          <w:lang w:val="ru-RU" w:eastAsia="ru-RU"/>
        </w:rPr>
        <w:t xml:space="preserve">, что собственная емкость и эффективная высота </w:t>
      </w:r>
      <w:r w:rsidR="003014A2" w:rsidRPr="005A6604">
        <w:rPr>
          <w:rFonts w:ascii="Arial" w:hAnsi="Arial" w:cs="Arial"/>
          <w:lang w:val="ru-RU" w:eastAsia="ru-RU"/>
        </w:rPr>
        <w:t>штыревой</w:t>
      </w:r>
      <w:r w:rsidRPr="005A6604">
        <w:rPr>
          <w:rFonts w:ascii="Arial" w:hAnsi="Arial" w:cs="Arial"/>
          <w:lang w:val="ru-RU" w:eastAsia="ru-RU"/>
        </w:rPr>
        <w:t xml:space="preserve"> антенны длиной 1 м быстро увеличивается </w:t>
      </w:r>
      <w:r w:rsidR="003E226E" w:rsidRPr="005A6604">
        <w:rPr>
          <w:rFonts w:ascii="Arial" w:hAnsi="Arial" w:cs="Arial"/>
          <w:lang w:val="ru-RU" w:eastAsia="ru-RU"/>
        </w:rPr>
        <w:t>на частотах</w:t>
      </w:r>
      <w:r w:rsidRPr="005A6604">
        <w:rPr>
          <w:rFonts w:ascii="Arial" w:hAnsi="Arial" w:cs="Arial"/>
          <w:lang w:val="ru-RU" w:eastAsia="ru-RU"/>
        </w:rPr>
        <w:t xml:space="preserve"> </w:t>
      </w:r>
      <w:r w:rsidR="003E226E" w:rsidRPr="005A6604">
        <w:rPr>
          <w:rFonts w:ascii="Arial" w:hAnsi="Arial" w:cs="Arial"/>
          <w:lang w:val="ru-RU" w:eastAsia="ru-RU"/>
        </w:rPr>
        <w:t>с</w:t>
      </w:r>
      <w:r w:rsidRPr="005A6604">
        <w:rPr>
          <w:rFonts w:ascii="Arial" w:hAnsi="Arial" w:cs="Arial"/>
          <w:lang w:val="ru-RU" w:eastAsia="ru-RU"/>
        </w:rPr>
        <w:t>выше 10 МГц.</w:t>
      </w:r>
    </w:p>
    <w:p w14:paraId="53310919" w14:textId="18E6EB4E" w:rsidR="003E226E" w:rsidRDefault="003E226E" w:rsidP="00F35D1A">
      <w:pPr>
        <w:widowControl w:val="0"/>
        <w:tabs>
          <w:tab w:val="left" w:pos="874"/>
        </w:tabs>
        <w:spacing w:after="260" w:line="360" w:lineRule="auto"/>
        <w:jc w:val="center"/>
        <w:rPr>
          <w:rFonts w:ascii="Arial" w:hAnsi="Arial" w:cs="Arial"/>
          <w:sz w:val="22"/>
          <w:szCs w:val="22"/>
          <w:lang w:val="ru-RU" w:eastAsia="ru-RU"/>
        </w:rPr>
      </w:pPr>
      <w:r w:rsidRPr="003E226E">
        <w:rPr>
          <w:rFonts w:ascii="Arial" w:hAnsi="Arial" w:cs="Arial"/>
          <w:noProof/>
          <w:lang w:val="ru-RU" w:eastAsia="ru-RU"/>
        </w:rPr>
        <w:drawing>
          <wp:inline distT="0" distB="0" distL="0" distR="0" wp14:anchorId="484D9A85" wp14:editId="383D241A">
            <wp:extent cx="4126727" cy="3136616"/>
            <wp:effectExtent l="0" t="0" r="762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146471" cy="3151623"/>
                    </a:xfrm>
                    <a:prstGeom prst="rect">
                      <a:avLst/>
                    </a:prstGeom>
                  </pic:spPr>
                </pic:pic>
              </a:graphicData>
            </a:graphic>
          </wp:inline>
        </w:drawing>
      </w:r>
    </w:p>
    <w:p w14:paraId="0B489652" w14:textId="0134AAC0" w:rsidR="003E226E" w:rsidRDefault="003E226E" w:rsidP="00F35D1A">
      <w:pPr>
        <w:widowControl w:val="0"/>
        <w:tabs>
          <w:tab w:val="left" w:pos="0"/>
        </w:tabs>
        <w:spacing w:after="260" w:line="360" w:lineRule="auto"/>
        <w:jc w:val="center"/>
        <w:rPr>
          <w:rFonts w:ascii="Arial" w:hAnsi="Arial" w:cs="Arial"/>
          <w:lang w:val="ru-RU" w:eastAsia="ru-RU"/>
        </w:rPr>
      </w:pPr>
      <w:r w:rsidRPr="003E226E">
        <w:rPr>
          <w:rFonts w:ascii="Arial" w:hAnsi="Arial" w:cs="Arial"/>
          <w:lang w:val="ru-RU" w:eastAsia="ru-RU"/>
        </w:rPr>
        <w:t xml:space="preserve">Рисунок G.2 – График </w:t>
      </w:r>
      <w:r w:rsidR="00F35D1A">
        <w:rPr>
          <w:rFonts w:ascii="Arial" w:hAnsi="Arial" w:cs="Arial"/>
          <w:lang w:val="ru-RU" w:eastAsia="ru-RU"/>
        </w:rPr>
        <w:t xml:space="preserve">зависимости амплитуды функции </w:t>
      </w:r>
      <w:r w:rsidR="00F35D1A">
        <w:rPr>
          <w:rFonts w:ascii="Arial" w:hAnsi="Arial" w:cs="Arial"/>
          <w:lang w:eastAsia="ru-RU"/>
        </w:rPr>
        <w:t>tg</w:t>
      </w:r>
      <w:r w:rsidR="00F35D1A" w:rsidRPr="00F35D1A">
        <w:rPr>
          <w:rFonts w:ascii="Arial" w:hAnsi="Arial" w:cs="Arial"/>
          <w:lang w:val="ru-RU" w:eastAsia="ru-RU"/>
        </w:rPr>
        <w:t>(</w:t>
      </w:r>
      <w:r w:rsidR="00F35D1A">
        <w:rPr>
          <w:rFonts w:ascii="Arial" w:hAnsi="Arial" w:cs="Arial"/>
          <w:lang w:val="ru-RU" w:eastAsia="ru-RU"/>
        </w:rPr>
        <w:t>…), рассчитанной по формуле</w:t>
      </w:r>
      <w:r w:rsidRPr="003E226E">
        <w:rPr>
          <w:rFonts w:ascii="Arial" w:hAnsi="Arial" w:cs="Arial"/>
          <w:lang w:val="ru-RU" w:eastAsia="ru-RU"/>
        </w:rPr>
        <w:t xml:space="preserve"> (4) из 5.1.2.2</w:t>
      </w:r>
    </w:p>
    <w:p w14:paraId="77CF05A1" w14:textId="5D66F808" w:rsidR="003E226E" w:rsidRDefault="003E226E" w:rsidP="003E226E">
      <w:pPr>
        <w:widowControl w:val="0"/>
        <w:tabs>
          <w:tab w:val="left" w:pos="0"/>
        </w:tabs>
        <w:spacing w:after="260" w:line="360" w:lineRule="auto"/>
        <w:jc w:val="center"/>
        <w:rPr>
          <w:rFonts w:ascii="Arial" w:hAnsi="Arial" w:cs="Arial"/>
          <w:lang w:val="ru-RU" w:eastAsia="ru-RU"/>
        </w:rPr>
      </w:pPr>
      <w:r w:rsidRPr="003E226E">
        <w:rPr>
          <w:rFonts w:ascii="Arial" w:hAnsi="Arial" w:cs="Arial"/>
          <w:noProof/>
          <w:lang w:val="ru-RU" w:eastAsia="ru-RU"/>
        </w:rPr>
        <w:lastRenderedPageBreak/>
        <w:drawing>
          <wp:inline distT="0" distB="0" distL="0" distR="0" wp14:anchorId="1C91B135" wp14:editId="1C47FBFF">
            <wp:extent cx="4898003" cy="3492751"/>
            <wp:effectExtent l="0" t="0" r="0" b="0"/>
            <wp:docPr id="44" name="Рисунок 44" descr="C:\Users\VNIIFTRI\Documents\Documents Logutov\Разное\СИСПР\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NIIFTRI\Documents\Documents Logutov\Разное\СИСПР\G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0291" cy="3494382"/>
                    </a:xfrm>
                    <a:prstGeom prst="rect">
                      <a:avLst/>
                    </a:prstGeom>
                    <a:noFill/>
                    <a:ln>
                      <a:noFill/>
                    </a:ln>
                  </pic:spPr>
                </pic:pic>
              </a:graphicData>
            </a:graphic>
          </wp:inline>
        </w:drawing>
      </w:r>
    </w:p>
    <w:p w14:paraId="23F98D56" w14:textId="5DECB30A" w:rsidR="003E226E" w:rsidRDefault="003E226E" w:rsidP="003E226E">
      <w:pPr>
        <w:widowControl w:val="0"/>
        <w:tabs>
          <w:tab w:val="left" w:pos="0"/>
        </w:tabs>
        <w:spacing w:after="260" w:line="360" w:lineRule="auto"/>
        <w:jc w:val="center"/>
        <w:rPr>
          <w:rFonts w:ascii="Arial" w:hAnsi="Arial" w:cs="Arial"/>
          <w:lang w:val="ru-RU" w:eastAsia="ru-RU"/>
        </w:rPr>
      </w:pPr>
      <w:r w:rsidRPr="003E226E">
        <w:rPr>
          <w:rFonts w:ascii="Arial" w:hAnsi="Arial" w:cs="Arial"/>
          <w:lang w:val="ru-RU" w:eastAsia="ru-RU"/>
        </w:rPr>
        <w:t xml:space="preserve">Рисунок G.3 – Графическое представление собственной емкости </w:t>
      </w:r>
      <w:r w:rsidR="00B64C12">
        <w:rPr>
          <w:rFonts w:ascii="Arial" w:hAnsi="Arial" w:cs="Arial"/>
          <w:lang w:val="ru-RU" w:eastAsia="ru-RU"/>
        </w:rPr>
        <w:t>штыревой</w:t>
      </w:r>
      <w:r w:rsidRPr="003E226E">
        <w:rPr>
          <w:rFonts w:ascii="Arial" w:hAnsi="Arial" w:cs="Arial"/>
          <w:lang w:val="ru-RU" w:eastAsia="ru-RU"/>
        </w:rPr>
        <w:t xml:space="preserve"> антенны длинной 1 м</w:t>
      </w:r>
      <w:r w:rsidR="00B64C12">
        <w:rPr>
          <w:rFonts w:ascii="Arial" w:hAnsi="Arial" w:cs="Arial"/>
          <w:lang w:val="ru-RU" w:eastAsia="ru-RU"/>
        </w:rPr>
        <w:t>, рассчитанной</w:t>
      </w:r>
      <w:r w:rsidRPr="003E226E">
        <w:rPr>
          <w:rFonts w:ascii="Arial" w:hAnsi="Arial" w:cs="Arial"/>
          <w:lang w:val="ru-RU" w:eastAsia="ru-RU"/>
        </w:rPr>
        <w:t xml:space="preserve"> </w:t>
      </w:r>
      <w:r w:rsidR="00B64C12">
        <w:rPr>
          <w:rFonts w:ascii="Arial" w:hAnsi="Arial" w:cs="Arial"/>
          <w:lang w:val="ru-RU" w:eastAsia="ru-RU"/>
        </w:rPr>
        <w:t>по</w:t>
      </w:r>
      <w:r w:rsidRPr="003E226E">
        <w:rPr>
          <w:rFonts w:ascii="Arial" w:hAnsi="Arial" w:cs="Arial"/>
          <w:lang w:val="ru-RU" w:eastAsia="ru-RU"/>
        </w:rPr>
        <w:t xml:space="preserve"> </w:t>
      </w:r>
      <w:r w:rsidR="00B64C12" w:rsidRPr="003E226E">
        <w:rPr>
          <w:rFonts w:ascii="Arial" w:hAnsi="Arial" w:cs="Arial"/>
          <w:lang w:val="ru-RU" w:eastAsia="ru-RU"/>
        </w:rPr>
        <w:t xml:space="preserve">формуле </w:t>
      </w:r>
      <w:r w:rsidRPr="003E226E">
        <w:rPr>
          <w:rFonts w:ascii="Arial" w:hAnsi="Arial" w:cs="Arial"/>
          <w:lang w:val="ru-RU" w:eastAsia="ru-RU"/>
        </w:rPr>
        <w:t>(4) из 5.1.2.2</w:t>
      </w:r>
    </w:p>
    <w:p w14:paraId="69C9293E" w14:textId="205EFE1B" w:rsidR="003E226E" w:rsidRDefault="003E226E" w:rsidP="003E226E">
      <w:pPr>
        <w:widowControl w:val="0"/>
        <w:tabs>
          <w:tab w:val="left" w:pos="0"/>
        </w:tabs>
        <w:spacing w:after="260" w:line="360" w:lineRule="auto"/>
        <w:jc w:val="center"/>
        <w:rPr>
          <w:rFonts w:ascii="Arial" w:hAnsi="Arial" w:cs="Arial"/>
          <w:lang w:val="ru-RU" w:eastAsia="ru-RU"/>
        </w:rPr>
      </w:pPr>
      <w:r w:rsidRPr="003E226E">
        <w:rPr>
          <w:rFonts w:ascii="Arial" w:hAnsi="Arial" w:cs="Arial"/>
          <w:noProof/>
          <w:lang w:val="ru-RU" w:eastAsia="ru-RU"/>
        </w:rPr>
        <w:drawing>
          <wp:inline distT="0" distB="0" distL="0" distR="0" wp14:anchorId="690C7468" wp14:editId="1DDAA395">
            <wp:extent cx="5127459" cy="3490622"/>
            <wp:effectExtent l="0" t="0" r="0" b="0"/>
            <wp:docPr id="45" name="Рисунок 45" descr="C:\Users\VNIIFTRI\Documents\Documents Logutov\Разное\СИСПР\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NIIFTRI\Documents\Documents Logutov\Разное\СИСПР\G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27507" cy="3490654"/>
                    </a:xfrm>
                    <a:prstGeom prst="rect">
                      <a:avLst/>
                    </a:prstGeom>
                    <a:noFill/>
                    <a:ln>
                      <a:noFill/>
                    </a:ln>
                  </pic:spPr>
                </pic:pic>
              </a:graphicData>
            </a:graphic>
          </wp:inline>
        </w:drawing>
      </w:r>
    </w:p>
    <w:p w14:paraId="77470E46" w14:textId="46945D27" w:rsidR="003E226E" w:rsidRPr="003E226E" w:rsidRDefault="003E226E" w:rsidP="003E226E">
      <w:pPr>
        <w:widowControl w:val="0"/>
        <w:tabs>
          <w:tab w:val="left" w:pos="0"/>
        </w:tabs>
        <w:spacing w:after="260" w:line="360" w:lineRule="auto"/>
        <w:jc w:val="center"/>
        <w:rPr>
          <w:rFonts w:ascii="Arial" w:hAnsi="Arial" w:cs="Arial"/>
          <w:lang w:val="ru-RU" w:eastAsia="ru-RU"/>
        </w:rPr>
      </w:pPr>
      <w:r w:rsidRPr="003E226E">
        <w:rPr>
          <w:rFonts w:ascii="Arial" w:hAnsi="Arial" w:cs="Arial"/>
          <w:lang w:val="ru-RU" w:eastAsia="ru-RU"/>
        </w:rPr>
        <w:t xml:space="preserve">Рисунок G.4 – Графическое представление поправочного коэффициента по высоте </w:t>
      </w:r>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oMath>
      <w:r w:rsidR="00B64C12">
        <w:rPr>
          <w:rFonts w:ascii="Arial" w:hAnsi="Arial" w:cs="Arial"/>
          <w:lang w:val="ru-RU" w:eastAsia="ru-RU"/>
        </w:rPr>
        <w:t>, рассчитанного</w:t>
      </w:r>
      <w:r w:rsidRPr="003E226E">
        <w:rPr>
          <w:rFonts w:ascii="Arial" w:hAnsi="Arial" w:cs="Arial"/>
          <w:lang w:val="ru-RU" w:eastAsia="ru-RU"/>
        </w:rPr>
        <w:t xml:space="preserve"> по формуле (5) из 5.1.2.2</w:t>
      </w:r>
    </w:p>
    <w:p w14:paraId="184D0BC4" w14:textId="560BF65E" w:rsidR="00471C14" w:rsidRPr="00B64C12" w:rsidRDefault="00471C14" w:rsidP="00B64C12">
      <w:pPr>
        <w:widowControl w:val="0"/>
        <w:tabs>
          <w:tab w:val="left" w:pos="874"/>
        </w:tabs>
        <w:spacing w:after="260" w:line="360" w:lineRule="auto"/>
        <w:ind w:firstLine="709"/>
        <w:rPr>
          <w:rFonts w:ascii="Arial" w:hAnsi="Arial" w:cs="Arial"/>
          <w:b/>
          <w:bCs/>
          <w:lang w:val="ru-RU" w:eastAsia="ru-RU"/>
        </w:rPr>
      </w:pPr>
      <w:bookmarkStart w:id="229" w:name="_Toc147930394"/>
      <w:r w:rsidRPr="00B64C12">
        <w:rPr>
          <w:rFonts w:ascii="Arial" w:hAnsi="Arial" w:cs="Arial"/>
          <w:b/>
          <w:bCs/>
          <w:lang w:val="ru-RU" w:eastAsia="ru-RU"/>
        </w:rPr>
        <w:lastRenderedPageBreak/>
        <w:t>G.2.2</w:t>
      </w:r>
      <w:r w:rsidRPr="00B64C12">
        <w:rPr>
          <w:rFonts w:ascii="Arial" w:hAnsi="Arial" w:cs="Arial"/>
          <w:b/>
          <w:bCs/>
          <w:lang w:val="ru-RU" w:eastAsia="ru-RU"/>
        </w:rPr>
        <w:tab/>
        <w:t xml:space="preserve">Влияние на коэффициент калибровки </w:t>
      </w:r>
      <w:r w:rsidR="00F72EDE">
        <w:rPr>
          <w:rFonts w:ascii="Arial" w:hAnsi="Arial" w:cs="Arial"/>
          <w:b/>
          <w:bCs/>
          <w:lang w:val="ru-RU" w:eastAsia="ru-RU"/>
        </w:rPr>
        <w:t>штыревой</w:t>
      </w:r>
      <w:r w:rsidRPr="00B64C12">
        <w:rPr>
          <w:rFonts w:ascii="Arial" w:hAnsi="Arial" w:cs="Arial"/>
          <w:b/>
          <w:bCs/>
          <w:lang w:val="ru-RU" w:eastAsia="ru-RU"/>
        </w:rPr>
        <w:t xml:space="preserve"> антенны</w:t>
      </w:r>
      <w:r w:rsidR="00F72EDE">
        <w:rPr>
          <w:rFonts w:ascii="Arial" w:hAnsi="Arial" w:cs="Arial"/>
          <w:b/>
          <w:bCs/>
          <w:lang w:val="ru-RU" w:eastAsia="ru-RU"/>
        </w:rPr>
        <w:t xml:space="preserve"> ее </w:t>
      </w:r>
      <w:r w:rsidRPr="00B64C12">
        <w:rPr>
          <w:rFonts w:ascii="Arial" w:hAnsi="Arial" w:cs="Arial"/>
          <w:b/>
          <w:bCs/>
          <w:lang w:val="ru-RU" w:eastAsia="ru-RU"/>
        </w:rPr>
        <w:t>установ</w:t>
      </w:r>
      <w:r w:rsidR="00F72EDE">
        <w:rPr>
          <w:rFonts w:ascii="Arial" w:hAnsi="Arial" w:cs="Arial"/>
          <w:b/>
          <w:bCs/>
          <w:lang w:val="ru-RU" w:eastAsia="ru-RU"/>
        </w:rPr>
        <w:t>ка</w:t>
      </w:r>
      <w:r w:rsidRPr="00B64C12">
        <w:rPr>
          <w:rFonts w:ascii="Arial" w:hAnsi="Arial" w:cs="Arial"/>
          <w:b/>
          <w:bCs/>
          <w:lang w:val="ru-RU" w:eastAsia="ru-RU"/>
        </w:rPr>
        <w:t xml:space="preserve"> на штатив</w:t>
      </w:r>
      <w:bookmarkEnd w:id="229"/>
    </w:p>
    <w:p w14:paraId="5EC91B91" w14:textId="3C7254A1" w:rsidR="00471C14" w:rsidRPr="005A6604" w:rsidRDefault="00F960EA" w:rsidP="00F72EDE">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Штыревая</w:t>
      </w:r>
      <w:r w:rsidR="00471C14" w:rsidRPr="005A6604">
        <w:rPr>
          <w:rFonts w:ascii="Arial" w:hAnsi="Arial" w:cs="Arial"/>
          <w:lang w:val="ru-RU" w:eastAsia="ru-RU"/>
        </w:rPr>
        <w:t xml:space="preserve"> антенна иногда устанавливается на противовесе (см. также 5.1) на штатив, что может уменьшить </w:t>
      </w:r>
      <w:r w:rsidR="00E174D6" w:rsidRPr="005A6604">
        <w:rPr>
          <w:rFonts w:ascii="Arial" w:hAnsi="Arial" w:cs="Arial"/>
          <w:lang w:val="ru-RU" w:eastAsia="ru-RU"/>
        </w:rPr>
        <w:t xml:space="preserve">ее </w:t>
      </w:r>
      <w:r w:rsidR="00471C14" w:rsidRPr="005A6604">
        <w:rPr>
          <w:rFonts w:ascii="Arial" w:hAnsi="Arial" w:cs="Arial"/>
          <w:lang w:val="ru-RU" w:eastAsia="ru-RU"/>
        </w:rPr>
        <w:t xml:space="preserve">коэффициент калибровки на несколько дБ </w:t>
      </w:r>
      <w:r w:rsidR="00E174D6" w:rsidRPr="005A6604">
        <w:rPr>
          <w:rFonts w:ascii="Arial" w:hAnsi="Arial" w:cs="Arial"/>
          <w:lang w:val="ru-RU" w:eastAsia="ru-RU"/>
        </w:rPr>
        <w:t>относительно</w:t>
      </w:r>
      <w:r w:rsidR="00471C14" w:rsidRPr="005A6604">
        <w:rPr>
          <w:rFonts w:ascii="Arial" w:hAnsi="Arial" w:cs="Arial"/>
          <w:lang w:val="ru-RU" w:eastAsia="ru-RU"/>
        </w:rPr>
        <w:t xml:space="preserve"> коэффициент</w:t>
      </w:r>
      <w:r w:rsidR="00E174D6" w:rsidRPr="005A6604">
        <w:rPr>
          <w:rFonts w:ascii="Arial" w:hAnsi="Arial" w:cs="Arial"/>
          <w:lang w:val="ru-RU" w:eastAsia="ru-RU"/>
        </w:rPr>
        <w:t>а</w:t>
      </w:r>
      <w:r w:rsidR="00471C14" w:rsidRPr="005A6604">
        <w:rPr>
          <w:rFonts w:ascii="Arial" w:hAnsi="Arial" w:cs="Arial"/>
          <w:lang w:val="ru-RU" w:eastAsia="ru-RU"/>
        </w:rPr>
        <w:t xml:space="preserve"> калибровки, измеренно</w:t>
      </w:r>
      <w:r w:rsidR="00E174D6" w:rsidRPr="005A6604">
        <w:rPr>
          <w:rFonts w:ascii="Arial" w:hAnsi="Arial" w:cs="Arial"/>
          <w:lang w:val="ru-RU" w:eastAsia="ru-RU"/>
        </w:rPr>
        <w:t>го</w:t>
      </w:r>
      <w:r w:rsidR="00471C14" w:rsidRPr="005A6604">
        <w:rPr>
          <w:rFonts w:ascii="Arial" w:hAnsi="Arial" w:cs="Arial"/>
          <w:lang w:val="ru-RU" w:eastAsia="ru-RU"/>
        </w:rPr>
        <w:t xml:space="preserve"> с помощью согласующего устройства на пластине заземления или </w:t>
      </w:r>
      <w:r w:rsidR="00E174D6" w:rsidRPr="005A6604">
        <w:rPr>
          <w:rFonts w:ascii="Arial" w:hAnsi="Arial" w:cs="Arial"/>
          <w:lang w:val="ru-RU" w:eastAsia="ru-RU"/>
        </w:rPr>
        <w:t>методом</w:t>
      </w:r>
      <w:r w:rsidR="00471C14" w:rsidRPr="005A6604">
        <w:rPr>
          <w:rFonts w:ascii="Arial" w:hAnsi="Arial" w:cs="Arial"/>
          <w:lang w:val="ru-RU" w:eastAsia="ru-RU"/>
        </w:rPr>
        <w:t xml:space="preserve"> замещения эквивалентной емкост</w:t>
      </w:r>
      <w:r w:rsidRPr="005A6604">
        <w:rPr>
          <w:rFonts w:ascii="Arial" w:hAnsi="Arial" w:cs="Arial"/>
          <w:lang w:val="ru-RU" w:eastAsia="ru-RU"/>
        </w:rPr>
        <w:t>ью</w:t>
      </w:r>
      <w:r w:rsidR="00471C14" w:rsidRPr="005A6604">
        <w:rPr>
          <w:rFonts w:ascii="Arial" w:hAnsi="Arial" w:cs="Arial"/>
          <w:lang w:val="ru-RU" w:eastAsia="ru-RU"/>
        </w:rPr>
        <w:t xml:space="preserve"> ECSM. Этот подпункт не применя</w:t>
      </w:r>
      <w:r w:rsidR="00BF25AC" w:rsidRPr="005A6604">
        <w:rPr>
          <w:rFonts w:ascii="Arial" w:hAnsi="Arial" w:cs="Arial"/>
          <w:lang w:val="ru-RU" w:eastAsia="ru-RU"/>
        </w:rPr>
        <w:t>ют</w:t>
      </w:r>
      <w:r w:rsidR="00471C14" w:rsidRPr="005A6604">
        <w:rPr>
          <w:rFonts w:ascii="Arial" w:hAnsi="Arial" w:cs="Arial"/>
          <w:lang w:val="ru-RU" w:eastAsia="ru-RU"/>
        </w:rPr>
        <w:t xml:space="preserve"> к измерени</w:t>
      </w:r>
      <w:r w:rsidR="00BF25AC" w:rsidRPr="005A6604">
        <w:rPr>
          <w:rFonts w:ascii="Arial" w:hAnsi="Arial" w:cs="Arial"/>
          <w:lang w:val="ru-RU" w:eastAsia="ru-RU"/>
        </w:rPr>
        <w:t>ям</w:t>
      </w:r>
      <w:r w:rsidR="00471C14" w:rsidRPr="005A6604">
        <w:rPr>
          <w:rFonts w:ascii="Arial" w:hAnsi="Arial" w:cs="Arial"/>
          <w:lang w:val="ru-RU" w:eastAsia="ru-RU"/>
        </w:rPr>
        <w:t xml:space="preserve"> напряженности поля, когда противовес </w:t>
      </w:r>
      <w:r w:rsidR="00E174D6" w:rsidRPr="005A6604">
        <w:rPr>
          <w:rFonts w:ascii="Arial" w:hAnsi="Arial" w:cs="Arial"/>
          <w:lang w:val="ru-RU" w:eastAsia="ru-RU"/>
        </w:rPr>
        <w:t>антенны гальванически связан с</w:t>
      </w:r>
      <w:r w:rsidR="00471C14" w:rsidRPr="005A6604">
        <w:rPr>
          <w:rFonts w:ascii="Arial" w:hAnsi="Arial" w:cs="Arial"/>
          <w:lang w:val="ru-RU" w:eastAsia="ru-RU"/>
        </w:rPr>
        <w:t xml:space="preserve"> металлическ</w:t>
      </w:r>
      <w:r w:rsidR="00E174D6" w:rsidRPr="005A6604">
        <w:rPr>
          <w:rFonts w:ascii="Arial" w:hAnsi="Arial" w:cs="Arial"/>
          <w:lang w:val="ru-RU" w:eastAsia="ru-RU"/>
        </w:rPr>
        <w:t>им</w:t>
      </w:r>
      <w:r w:rsidR="00471C14" w:rsidRPr="005A6604">
        <w:rPr>
          <w:rFonts w:ascii="Arial" w:hAnsi="Arial" w:cs="Arial"/>
          <w:lang w:val="ru-RU" w:eastAsia="ru-RU"/>
        </w:rPr>
        <w:t xml:space="preserve"> </w:t>
      </w:r>
      <w:r w:rsidR="00E174D6" w:rsidRPr="005A6604">
        <w:rPr>
          <w:rFonts w:ascii="Arial" w:hAnsi="Arial" w:cs="Arial"/>
          <w:lang w:val="ru-RU" w:eastAsia="ru-RU"/>
        </w:rPr>
        <w:t>испытательным</w:t>
      </w:r>
      <w:r w:rsidR="00471C14" w:rsidRPr="005A6604">
        <w:rPr>
          <w:rFonts w:ascii="Arial" w:hAnsi="Arial" w:cs="Arial"/>
          <w:lang w:val="ru-RU" w:eastAsia="ru-RU"/>
        </w:rPr>
        <w:t xml:space="preserve"> стол</w:t>
      </w:r>
      <w:r w:rsidR="00E174D6" w:rsidRPr="005A6604">
        <w:rPr>
          <w:rFonts w:ascii="Arial" w:hAnsi="Arial" w:cs="Arial"/>
          <w:lang w:val="ru-RU" w:eastAsia="ru-RU"/>
        </w:rPr>
        <w:t>ом</w:t>
      </w:r>
      <w:r w:rsidR="00471C14" w:rsidRPr="005A6604">
        <w:rPr>
          <w:rFonts w:ascii="Arial" w:hAnsi="Arial" w:cs="Arial"/>
          <w:lang w:val="ru-RU" w:eastAsia="ru-RU"/>
        </w:rPr>
        <w:t xml:space="preserve">. Это применимо к установкам </w:t>
      </w:r>
      <w:r w:rsidR="00BF25AC" w:rsidRPr="005A6604">
        <w:rPr>
          <w:rFonts w:ascii="Arial" w:hAnsi="Arial" w:cs="Arial"/>
          <w:lang w:val="ru-RU" w:eastAsia="ru-RU"/>
        </w:rPr>
        <w:t xml:space="preserve">для </w:t>
      </w:r>
      <w:r w:rsidR="00471C14" w:rsidRPr="005A6604">
        <w:rPr>
          <w:rFonts w:ascii="Arial" w:hAnsi="Arial" w:cs="Arial"/>
          <w:lang w:val="ru-RU" w:eastAsia="ru-RU"/>
        </w:rPr>
        <w:t>измерени</w:t>
      </w:r>
      <w:r w:rsidR="00BF25AC" w:rsidRPr="005A6604">
        <w:rPr>
          <w:rFonts w:ascii="Arial" w:hAnsi="Arial" w:cs="Arial"/>
          <w:lang w:val="ru-RU" w:eastAsia="ru-RU"/>
        </w:rPr>
        <w:t>й</w:t>
      </w:r>
      <w:r w:rsidR="00471C14" w:rsidRPr="005A6604">
        <w:rPr>
          <w:rFonts w:ascii="Arial" w:hAnsi="Arial" w:cs="Arial"/>
          <w:lang w:val="ru-RU" w:eastAsia="ru-RU"/>
        </w:rPr>
        <w:t xml:space="preserve"> излучаемых помех, в которых антенна, включая противовес, </w:t>
      </w:r>
      <w:r w:rsidR="00BF25AC" w:rsidRPr="005A6604">
        <w:rPr>
          <w:rFonts w:ascii="Arial" w:hAnsi="Arial" w:cs="Arial"/>
          <w:lang w:val="ru-RU" w:eastAsia="ru-RU"/>
        </w:rPr>
        <w:t>установлена</w:t>
      </w:r>
      <w:r w:rsidR="00471C14" w:rsidRPr="005A6604">
        <w:rPr>
          <w:rFonts w:ascii="Arial" w:hAnsi="Arial" w:cs="Arial"/>
          <w:lang w:val="ru-RU" w:eastAsia="ru-RU"/>
        </w:rPr>
        <w:t xml:space="preserve"> на определенн</w:t>
      </w:r>
      <w:r w:rsidR="00BF25AC" w:rsidRPr="005A6604">
        <w:rPr>
          <w:rFonts w:ascii="Arial" w:hAnsi="Arial" w:cs="Arial"/>
          <w:lang w:val="ru-RU" w:eastAsia="ru-RU"/>
        </w:rPr>
        <w:t>ой</w:t>
      </w:r>
      <w:r w:rsidR="00471C14" w:rsidRPr="005A6604">
        <w:rPr>
          <w:rFonts w:ascii="Arial" w:hAnsi="Arial" w:cs="Arial"/>
          <w:lang w:val="ru-RU" w:eastAsia="ru-RU"/>
        </w:rPr>
        <w:t xml:space="preserve"> высот</w:t>
      </w:r>
      <w:r w:rsidR="00BF25AC" w:rsidRPr="005A6604">
        <w:rPr>
          <w:rFonts w:ascii="Arial" w:hAnsi="Arial" w:cs="Arial"/>
          <w:lang w:val="ru-RU" w:eastAsia="ru-RU"/>
        </w:rPr>
        <w:t>е</w:t>
      </w:r>
      <w:r w:rsidR="00471C14" w:rsidRPr="005A6604">
        <w:rPr>
          <w:rFonts w:ascii="Arial" w:hAnsi="Arial" w:cs="Arial"/>
          <w:lang w:val="ru-RU" w:eastAsia="ru-RU"/>
        </w:rPr>
        <w:t xml:space="preserve"> над металлической пластиной заземления.</w:t>
      </w:r>
    </w:p>
    <w:p w14:paraId="643380CF" w14:textId="57C1784D" w:rsidR="00471C14" w:rsidRPr="005A6604" w:rsidRDefault="00471C14" w:rsidP="00BF25AC">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 xml:space="preserve">На рисунке G.5 [60] показаны </w:t>
      </w:r>
      <w:r w:rsidR="00BF25AC" w:rsidRPr="005A6604">
        <w:rPr>
          <w:rFonts w:ascii="Arial" w:hAnsi="Arial" w:cs="Arial"/>
          <w:lang w:val="ru-RU" w:eastAsia="ru-RU"/>
        </w:rPr>
        <w:t>установленные на определенной высоте штыревая</w:t>
      </w:r>
      <w:r w:rsidRPr="005A6604">
        <w:rPr>
          <w:rFonts w:ascii="Arial" w:hAnsi="Arial" w:cs="Arial"/>
          <w:lang w:val="ru-RU" w:eastAsia="ru-RU"/>
        </w:rPr>
        <w:t xml:space="preserve"> (например, на штативе) и рамочная антенны, а также биконическая (или дипольная) антенна, </w:t>
      </w:r>
      <w:r w:rsidR="005F776B" w:rsidRPr="005A6604">
        <w:rPr>
          <w:rFonts w:ascii="Arial" w:hAnsi="Arial" w:cs="Arial"/>
          <w:lang w:val="ru-RU" w:eastAsia="ru-RU"/>
        </w:rPr>
        <w:t>на которые падает плоская электромагнитная волн</w:t>
      </w:r>
      <w:r w:rsidR="00242FE9">
        <w:rPr>
          <w:rFonts w:ascii="Arial" w:hAnsi="Arial" w:cs="Arial"/>
          <w:lang w:val="ru-RU" w:eastAsia="ru-RU"/>
        </w:rPr>
        <w:t>а</w:t>
      </w:r>
      <w:r w:rsidRPr="005A6604">
        <w:rPr>
          <w:rFonts w:ascii="Arial" w:hAnsi="Arial" w:cs="Arial"/>
          <w:lang w:val="ru-RU" w:eastAsia="ru-RU"/>
        </w:rPr>
        <w:t xml:space="preserve">. Питание </w:t>
      </w:r>
      <w:r w:rsidR="005F776B" w:rsidRPr="005A6604">
        <w:rPr>
          <w:rFonts w:ascii="Arial" w:hAnsi="Arial" w:cs="Arial"/>
          <w:lang w:val="ru-RU" w:eastAsia="ru-RU"/>
        </w:rPr>
        <w:t>штыревой</w:t>
      </w:r>
      <w:r w:rsidRPr="005A6604">
        <w:rPr>
          <w:rFonts w:ascii="Arial" w:hAnsi="Arial" w:cs="Arial"/>
          <w:lang w:val="ru-RU" w:eastAsia="ru-RU"/>
        </w:rPr>
        <w:t xml:space="preserve"> антенны осуществляется по коаксиальному кабелю, который опускается вертикально на землю; если </w:t>
      </w:r>
      <w:r w:rsidR="005F776B" w:rsidRPr="005A6604">
        <w:rPr>
          <w:rFonts w:ascii="Arial" w:hAnsi="Arial" w:cs="Arial"/>
          <w:lang w:val="ru-RU" w:eastAsia="ru-RU"/>
        </w:rPr>
        <w:t xml:space="preserve">штыревая </w:t>
      </w:r>
      <w:r w:rsidRPr="005A6604">
        <w:rPr>
          <w:rFonts w:ascii="Arial" w:hAnsi="Arial" w:cs="Arial"/>
          <w:lang w:val="ru-RU" w:eastAsia="ru-RU"/>
        </w:rPr>
        <w:t xml:space="preserve">антенна активная, то </w:t>
      </w:r>
      <w:r w:rsidR="005D46E3" w:rsidRPr="005A6604">
        <w:rPr>
          <w:rFonts w:ascii="Arial" w:hAnsi="Arial" w:cs="Arial"/>
          <w:lang w:val="ru-RU" w:eastAsia="ru-RU"/>
        </w:rPr>
        <w:t>линия</w:t>
      </w:r>
      <w:r w:rsidRPr="005A6604">
        <w:rPr>
          <w:rFonts w:ascii="Arial" w:hAnsi="Arial" w:cs="Arial"/>
          <w:lang w:val="ru-RU" w:eastAsia="ru-RU"/>
        </w:rPr>
        <w:t xml:space="preserve"> </w:t>
      </w:r>
      <w:r w:rsidR="00050839" w:rsidRPr="005A6604">
        <w:rPr>
          <w:rFonts w:ascii="Arial" w:hAnsi="Arial" w:cs="Arial"/>
          <w:lang w:val="ru-RU" w:eastAsia="ru-RU"/>
        </w:rPr>
        <w:t>электропитания</w:t>
      </w:r>
      <w:r w:rsidRPr="005A6604">
        <w:rPr>
          <w:rFonts w:ascii="Arial" w:hAnsi="Arial" w:cs="Arial"/>
          <w:lang w:val="ru-RU" w:eastAsia="ru-RU"/>
        </w:rPr>
        <w:t xml:space="preserve"> также опускается на землю. </w:t>
      </w:r>
      <w:r w:rsidR="00050839" w:rsidRPr="005A6604">
        <w:rPr>
          <w:rFonts w:ascii="Arial" w:hAnsi="Arial" w:cs="Arial"/>
          <w:lang w:val="ru-RU" w:eastAsia="ru-RU"/>
        </w:rPr>
        <w:t>При условии</w:t>
      </w:r>
      <w:r w:rsidRPr="005A6604">
        <w:rPr>
          <w:rFonts w:ascii="Arial" w:hAnsi="Arial" w:cs="Arial"/>
          <w:lang w:val="ru-RU" w:eastAsia="ru-RU"/>
        </w:rPr>
        <w:t xml:space="preserve">, что </w:t>
      </w:r>
      <w:r w:rsidR="00050839" w:rsidRPr="005A6604">
        <w:rPr>
          <w:rFonts w:ascii="Arial" w:hAnsi="Arial" w:cs="Arial"/>
          <w:lang w:val="ru-RU" w:eastAsia="ru-RU"/>
        </w:rPr>
        <w:t>излучающая</w:t>
      </w:r>
      <w:r w:rsidRPr="005A6604">
        <w:rPr>
          <w:rFonts w:ascii="Arial" w:hAnsi="Arial" w:cs="Arial"/>
          <w:lang w:val="ru-RU" w:eastAsia="ru-RU"/>
        </w:rPr>
        <w:t xml:space="preserve"> антенна находится на расстоянии </w:t>
      </w:r>
      <w:r w:rsidR="005D46E3" w:rsidRPr="005A6604">
        <w:rPr>
          <w:rFonts w:ascii="Arial" w:hAnsi="Arial" w:cs="Arial"/>
          <w:lang w:val="ru-RU" w:eastAsia="ru-RU"/>
        </w:rPr>
        <w:t>нескольких</w:t>
      </w:r>
      <w:r w:rsidRPr="005A6604">
        <w:rPr>
          <w:rFonts w:ascii="Arial" w:hAnsi="Arial" w:cs="Arial"/>
          <w:lang w:val="ru-RU" w:eastAsia="ru-RU"/>
        </w:rPr>
        <w:t xml:space="preserve"> длин волн</w:t>
      </w:r>
      <w:r w:rsidR="005D46E3" w:rsidRPr="005A6604">
        <w:rPr>
          <w:rFonts w:ascii="Arial" w:hAnsi="Arial" w:cs="Arial"/>
          <w:lang w:val="ru-RU" w:eastAsia="ru-RU"/>
        </w:rPr>
        <w:t>,</w:t>
      </w:r>
      <w:r w:rsidRPr="005A6604">
        <w:rPr>
          <w:rFonts w:ascii="Arial" w:hAnsi="Arial" w:cs="Arial"/>
          <w:lang w:val="ru-RU" w:eastAsia="ru-RU"/>
        </w:rPr>
        <w:t xml:space="preserve"> напряженность поля на</w:t>
      </w:r>
      <w:r w:rsidR="0014155D" w:rsidRPr="005A6604">
        <w:rPr>
          <w:rFonts w:ascii="Arial" w:hAnsi="Arial" w:cs="Arial"/>
          <w:lang w:val="ru-RU" w:eastAsia="ru-RU"/>
        </w:rPr>
        <w:t xml:space="preserve"> высоте</w:t>
      </w:r>
      <w:r w:rsidRPr="005A6604">
        <w:rPr>
          <w:rFonts w:ascii="Arial" w:hAnsi="Arial" w:cs="Arial"/>
          <w:lang w:val="ru-RU" w:eastAsia="ru-RU"/>
        </w:rPr>
        <w:t xml:space="preserve"> </w:t>
      </w:r>
      <m:oMath>
        <m:r>
          <w:rPr>
            <w:rFonts w:ascii="Cambria Math" w:hAnsi="Cambria Math" w:cs="Arial"/>
            <w:lang w:val="ru-RU" w:eastAsia="ru-RU"/>
          </w:rPr>
          <m:t>RL</m:t>
        </m:r>
        <m:r>
          <m:rPr>
            <m:sty m:val="p"/>
          </m:rPr>
          <w:rPr>
            <w:rFonts w:ascii="Cambria Math" w:hAnsi="Cambria Math" w:cs="Arial"/>
            <w:lang w:val="ru-RU" w:eastAsia="ru-RU"/>
          </w:rPr>
          <m:t>+</m:t>
        </m:r>
        <m:r>
          <w:rPr>
            <w:rFonts w:ascii="Cambria Math" w:hAnsi="Cambria Math" w:cs="Arial"/>
            <w:lang w:val="ru-RU" w:eastAsia="ru-RU"/>
          </w:rPr>
          <m:t>GH</m:t>
        </m:r>
      </m:oMath>
      <w:r w:rsidRPr="005A6604">
        <w:rPr>
          <w:rFonts w:ascii="Arial" w:hAnsi="Arial" w:cs="Arial"/>
          <w:lang w:val="ru-RU" w:eastAsia="ru-RU"/>
        </w:rPr>
        <w:t xml:space="preserve"> будет почти постоянной, независим</w:t>
      </w:r>
      <w:r w:rsidR="0014155D" w:rsidRPr="005A6604">
        <w:rPr>
          <w:rFonts w:ascii="Arial" w:hAnsi="Arial" w:cs="Arial"/>
          <w:lang w:val="ru-RU" w:eastAsia="ru-RU"/>
        </w:rPr>
        <w:t>о</w:t>
      </w:r>
      <w:r w:rsidRPr="005A6604">
        <w:rPr>
          <w:rFonts w:ascii="Arial" w:hAnsi="Arial" w:cs="Arial"/>
          <w:lang w:val="ru-RU" w:eastAsia="ru-RU"/>
        </w:rPr>
        <w:t xml:space="preserve"> от высоты над землей.</w:t>
      </w:r>
    </w:p>
    <w:p w14:paraId="26E17E0F" w14:textId="2141CDCE" w:rsidR="00471C14" w:rsidRPr="005A6604" w:rsidRDefault="00471C14" w:rsidP="00BF25AC">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Аналогичные условия могут быть обеспечены в TEM</w:t>
      </w:r>
      <w:r w:rsidR="0014155D" w:rsidRPr="005A6604">
        <w:rPr>
          <w:rFonts w:ascii="Arial" w:hAnsi="Arial" w:cs="Arial"/>
          <w:lang w:val="ru-RU" w:eastAsia="ru-RU"/>
        </w:rPr>
        <w:t xml:space="preserve"> полосковой линии</w:t>
      </w:r>
      <w:r w:rsidRPr="005A6604">
        <w:rPr>
          <w:rFonts w:ascii="Arial" w:hAnsi="Arial" w:cs="Arial"/>
          <w:lang w:val="ru-RU" w:eastAsia="ru-RU"/>
        </w:rPr>
        <w:t xml:space="preserve">, высота пластины которой над металлической пластиной заземления примерно в два раза превышает высоту установленной </w:t>
      </w:r>
      <w:r w:rsidR="0014155D" w:rsidRPr="005A6604">
        <w:rPr>
          <w:rFonts w:ascii="Arial" w:hAnsi="Arial" w:cs="Arial"/>
          <w:lang w:val="ru-RU" w:eastAsia="ru-RU"/>
        </w:rPr>
        <w:t>штыревой</w:t>
      </w:r>
      <w:r w:rsidRPr="005A6604">
        <w:rPr>
          <w:rFonts w:ascii="Arial" w:hAnsi="Arial" w:cs="Arial"/>
          <w:lang w:val="ru-RU" w:eastAsia="ru-RU"/>
        </w:rPr>
        <w:t xml:space="preserve"> антенны. В то время как выходной сигнал симметричных антенн почти не зависит от высоты антенны, вертикальная </w:t>
      </w:r>
      <w:r w:rsidR="0014155D" w:rsidRPr="005A6604">
        <w:rPr>
          <w:rFonts w:ascii="Arial" w:hAnsi="Arial" w:cs="Arial"/>
          <w:lang w:val="ru-RU" w:eastAsia="ru-RU"/>
        </w:rPr>
        <w:t>штыревая</w:t>
      </w:r>
      <w:r w:rsidRPr="005A6604">
        <w:rPr>
          <w:rFonts w:ascii="Arial" w:hAnsi="Arial" w:cs="Arial"/>
          <w:lang w:val="ru-RU" w:eastAsia="ru-RU"/>
        </w:rPr>
        <w:t xml:space="preserve"> антенна с присоединенными проводами будет обеспечивать выходн</w:t>
      </w:r>
      <w:r w:rsidR="00050839" w:rsidRPr="005A6604">
        <w:rPr>
          <w:rFonts w:ascii="Arial" w:hAnsi="Arial" w:cs="Arial"/>
          <w:lang w:val="ru-RU" w:eastAsia="ru-RU"/>
        </w:rPr>
        <w:t>ое</w:t>
      </w:r>
      <w:r w:rsidRPr="005A6604">
        <w:rPr>
          <w:rFonts w:ascii="Arial" w:hAnsi="Arial" w:cs="Arial"/>
          <w:lang w:val="ru-RU" w:eastAsia="ru-RU"/>
        </w:rPr>
        <w:t xml:space="preserve"> напряжени</w:t>
      </w:r>
      <w:r w:rsidR="00050839" w:rsidRPr="005A6604">
        <w:rPr>
          <w:rFonts w:ascii="Arial" w:hAnsi="Arial" w:cs="Arial"/>
          <w:lang w:val="ru-RU" w:eastAsia="ru-RU"/>
        </w:rPr>
        <w:t>е</w:t>
      </w:r>
      <w:r w:rsidRPr="005A6604">
        <w:rPr>
          <w:rFonts w:ascii="Arial" w:hAnsi="Arial" w:cs="Arial"/>
          <w:lang w:val="ru-RU" w:eastAsia="ru-RU"/>
        </w:rPr>
        <w:t xml:space="preserve"> в зависимости от высоты над землей, что приводит к уменьшению коэффициента калибровки антенны с увеличением высоты. Например, в случае </w:t>
      </w:r>
      <w:r w:rsidR="00050839" w:rsidRPr="005A6604">
        <w:rPr>
          <w:rFonts w:ascii="Arial" w:hAnsi="Arial" w:cs="Arial"/>
          <w:lang w:val="ru-RU" w:eastAsia="ru-RU"/>
        </w:rPr>
        <w:t>штыревой</w:t>
      </w:r>
      <w:r w:rsidRPr="005A6604">
        <w:rPr>
          <w:rFonts w:ascii="Arial" w:hAnsi="Arial" w:cs="Arial"/>
          <w:lang w:val="ru-RU" w:eastAsia="ru-RU"/>
        </w:rPr>
        <w:t xml:space="preserve"> антенны, поднятой на </w:t>
      </w:r>
      <w:r w:rsidR="00050839" w:rsidRPr="005A6604">
        <w:rPr>
          <w:rFonts w:ascii="Arial" w:hAnsi="Arial" w:cs="Arial"/>
          <w:lang w:val="ru-RU" w:eastAsia="ru-RU"/>
        </w:rPr>
        <w:t xml:space="preserve">высоту </w:t>
      </w:r>
      <w:r w:rsidRPr="005A6604">
        <w:rPr>
          <w:rFonts w:ascii="Arial" w:hAnsi="Arial" w:cs="Arial"/>
          <w:lang w:val="ru-RU" w:eastAsia="ru-RU"/>
        </w:rPr>
        <w:t>1,2 м над землей, наблюдалось увеличение сигнала на 6 дБ [60].</w:t>
      </w:r>
    </w:p>
    <w:p w14:paraId="74811E1E" w14:textId="0D5FE9A2" w:rsidR="00050839" w:rsidRPr="005A6604" w:rsidRDefault="00050839" w:rsidP="005A6604">
      <w:pPr>
        <w:widowControl w:val="0"/>
        <w:tabs>
          <w:tab w:val="left" w:pos="0"/>
        </w:tabs>
        <w:spacing w:after="260"/>
        <w:jc w:val="center"/>
        <w:rPr>
          <w:rFonts w:ascii="Arial" w:hAnsi="Arial" w:cs="Arial"/>
          <w:lang w:val="ru-RU" w:eastAsia="ru-RU"/>
        </w:rPr>
      </w:pPr>
      <w:r w:rsidRPr="005A6604">
        <w:rPr>
          <w:rFonts w:ascii="Arial" w:hAnsi="Arial" w:cs="Arial"/>
          <w:noProof/>
          <w:lang w:val="ru-RU" w:eastAsia="ru-RU"/>
        </w:rPr>
        <w:lastRenderedPageBreak/>
        <w:drawing>
          <wp:inline distT="0" distB="0" distL="0" distR="0" wp14:anchorId="29354E85" wp14:editId="7D1217C8">
            <wp:extent cx="4190337" cy="2017230"/>
            <wp:effectExtent l="0" t="0" r="127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186116" cy="2015198"/>
                    </a:xfrm>
                    <a:prstGeom prst="rect">
                      <a:avLst/>
                    </a:prstGeom>
                  </pic:spPr>
                </pic:pic>
              </a:graphicData>
            </a:graphic>
          </wp:inline>
        </w:drawing>
      </w:r>
    </w:p>
    <w:p w14:paraId="1F82FB55" w14:textId="777D038B" w:rsidR="00050839" w:rsidRPr="005A6604" w:rsidRDefault="00050839" w:rsidP="005A6604">
      <w:pPr>
        <w:widowControl w:val="0"/>
        <w:tabs>
          <w:tab w:val="left" w:pos="0"/>
        </w:tabs>
        <w:spacing w:after="260"/>
        <w:jc w:val="center"/>
        <w:rPr>
          <w:rFonts w:ascii="Arial" w:hAnsi="Arial" w:cs="Arial"/>
          <w:sz w:val="22"/>
          <w:szCs w:val="22"/>
          <w:lang w:val="ru-RU" w:eastAsia="ru-RU"/>
        </w:rPr>
      </w:pPr>
      <w:r w:rsidRPr="005A6604">
        <w:rPr>
          <w:rFonts w:ascii="Arial" w:hAnsi="Arial" w:cs="Arial"/>
          <w:sz w:val="22"/>
          <w:szCs w:val="22"/>
          <w:lang w:val="ru-RU" w:eastAsia="ru-RU"/>
        </w:rPr>
        <w:t xml:space="preserve">H – высота </w:t>
      </w:r>
      <w:r w:rsidR="00533CD1" w:rsidRPr="005A6604">
        <w:rPr>
          <w:rFonts w:ascii="Arial" w:hAnsi="Arial" w:cs="Arial"/>
          <w:sz w:val="22"/>
          <w:szCs w:val="22"/>
          <w:lang w:val="ru-RU" w:eastAsia="ru-RU"/>
        </w:rPr>
        <w:t xml:space="preserve">установки </w:t>
      </w:r>
      <w:r w:rsidRPr="005A6604">
        <w:rPr>
          <w:rFonts w:ascii="Arial" w:hAnsi="Arial" w:cs="Arial"/>
          <w:sz w:val="22"/>
          <w:szCs w:val="22"/>
          <w:lang w:val="ru-RU" w:eastAsia="ru-RU"/>
        </w:rPr>
        <w:t>антенн над пластиной заземления;</w:t>
      </w:r>
    </w:p>
    <w:p w14:paraId="7EF0AABD" w14:textId="4DA1F81C" w:rsidR="00050839" w:rsidRPr="005A6604" w:rsidRDefault="00050839" w:rsidP="005A6604">
      <w:pPr>
        <w:widowControl w:val="0"/>
        <w:tabs>
          <w:tab w:val="left" w:pos="0"/>
        </w:tabs>
        <w:spacing w:after="260"/>
        <w:jc w:val="center"/>
        <w:rPr>
          <w:rFonts w:ascii="Arial" w:hAnsi="Arial" w:cs="Arial"/>
          <w:sz w:val="22"/>
          <w:szCs w:val="22"/>
          <w:lang w:val="ru-RU" w:eastAsia="ru-RU"/>
        </w:rPr>
      </w:pPr>
      <w:r w:rsidRPr="005A6604">
        <w:rPr>
          <w:rFonts w:ascii="Arial" w:hAnsi="Arial" w:cs="Arial"/>
          <w:sz w:val="22"/>
          <w:szCs w:val="22"/>
          <w:lang w:val="ru-RU" w:eastAsia="ru-RU"/>
        </w:rPr>
        <w:t xml:space="preserve">RL – длина </w:t>
      </w:r>
      <w:r w:rsidR="00533CD1" w:rsidRPr="005A6604">
        <w:rPr>
          <w:rFonts w:ascii="Arial" w:hAnsi="Arial" w:cs="Arial"/>
          <w:sz w:val="22"/>
          <w:szCs w:val="22"/>
          <w:lang w:val="ru-RU" w:eastAsia="ru-RU"/>
        </w:rPr>
        <w:t>штыря</w:t>
      </w:r>
      <w:r w:rsidRPr="005A6604">
        <w:rPr>
          <w:rFonts w:ascii="Arial" w:hAnsi="Arial" w:cs="Arial"/>
          <w:sz w:val="22"/>
          <w:szCs w:val="22"/>
          <w:lang w:val="ru-RU" w:eastAsia="ru-RU"/>
        </w:rPr>
        <w:t>;</w:t>
      </w:r>
    </w:p>
    <w:p w14:paraId="71D32412" w14:textId="095464B8" w:rsidR="00050839" w:rsidRPr="005A6604" w:rsidRDefault="00050839" w:rsidP="005A6604">
      <w:pPr>
        <w:widowControl w:val="0"/>
        <w:tabs>
          <w:tab w:val="left" w:pos="0"/>
        </w:tabs>
        <w:spacing w:after="260"/>
        <w:jc w:val="center"/>
        <w:rPr>
          <w:rFonts w:ascii="Arial" w:hAnsi="Arial" w:cs="Arial"/>
          <w:sz w:val="22"/>
          <w:szCs w:val="22"/>
          <w:lang w:val="ru-RU" w:eastAsia="ru-RU"/>
        </w:rPr>
      </w:pPr>
      <w:r w:rsidRPr="005A6604">
        <w:rPr>
          <w:rFonts w:ascii="Arial" w:hAnsi="Arial" w:cs="Arial"/>
          <w:sz w:val="22"/>
          <w:szCs w:val="22"/>
          <w:lang w:val="ru-RU" w:eastAsia="ru-RU"/>
        </w:rPr>
        <w:t xml:space="preserve">GH – высота </w:t>
      </w:r>
      <w:r w:rsidR="00533CD1" w:rsidRPr="005A6604">
        <w:rPr>
          <w:rFonts w:ascii="Arial" w:hAnsi="Arial" w:cs="Arial"/>
          <w:sz w:val="22"/>
          <w:szCs w:val="22"/>
          <w:lang w:val="ru-RU" w:eastAsia="ru-RU"/>
        </w:rPr>
        <w:t xml:space="preserve">установки </w:t>
      </w:r>
      <w:r w:rsidRPr="005A6604">
        <w:rPr>
          <w:rFonts w:ascii="Arial" w:hAnsi="Arial" w:cs="Arial"/>
          <w:sz w:val="22"/>
          <w:szCs w:val="22"/>
          <w:lang w:val="ru-RU" w:eastAsia="ru-RU"/>
        </w:rPr>
        <w:t xml:space="preserve">основания </w:t>
      </w:r>
      <w:r w:rsidR="00533CD1" w:rsidRPr="005A6604">
        <w:rPr>
          <w:rFonts w:ascii="Arial" w:hAnsi="Arial" w:cs="Arial"/>
          <w:sz w:val="22"/>
          <w:szCs w:val="22"/>
          <w:lang w:val="ru-RU" w:eastAsia="ru-RU"/>
        </w:rPr>
        <w:t>штыревой</w:t>
      </w:r>
      <w:r w:rsidRPr="005A6604">
        <w:rPr>
          <w:rFonts w:ascii="Arial" w:hAnsi="Arial" w:cs="Arial"/>
          <w:sz w:val="22"/>
          <w:szCs w:val="22"/>
          <w:lang w:val="ru-RU" w:eastAsia="ru-RU"/>
        </w:rPr>
        <w:t xml:space="preserve"> антенны над пластиной заземления</w:t>
      </w:r>
    </w:p>
    <w:p w14:paraId="5EB5CF03" w14:textId="6AE4C61A" w:rsidR="00050839" w:rsidRPr="005A6604" w:rsidRDefault="00050839" w:rsidP="00050839">
      <w:pPr>
        <w:widowControl w:val="0"/>
        <w:tabs>
          <w:tab w:val="left" w:pos="0"/>
        </w:tabs>
        <w:spacing w:after="260" w:line="360" w:lineRule="auto"/>
        <w:jc w:val="center"/>
        <w:rPr>
          <w:rFonts w:ascii="Arial" w:hAnsi="Arial" w:cs="Arial"/>
          <w:lang w:val="ru-RU" w:eastAsia="ru-RU"/>
        </w:rPr>
      </w:pPr>
      <w:r w:rsidRPr="005A6604">
        <w:rPr>
          <w:rFonts w:ascii="Arial" w:hAnsi="Arial" w:cs="Arial"/>
          <w:lang w:val="ru-RU" w:eastAsia="ru-RU"/>
        </w:rPr>
        <w:t xml:space="preserve">Рисунок G.5 – </w:t>
      </w:r>
      <w:r w:rsidR="00533CD1" w:rsidRPr="005A6604">
        <w:rPr>
          <w:rFonts w:ascii="Arial" w:hAnsi="Arial" w:cs="Arial"/>
          <w:lang w:val="ru-RU" w:eastAsia="ru-RU"/>
        </w:rPr>
        <w:t>Размещение</w:t>
      </w:r>
      <w:r w:rsidRPr="005A6604">
        <w:rPr>
          <w:rFonts w:ascii="Arial" w:hAnsi="Arial" w:cs="Arial"/>
          <w:lang w:val="ru-RU" w:eastAsia="ru-RU"/>
        </w:rPr>
        <w:t xml:space="preserve"> биконической и рамочной антенн, а также </w:t>
      </w:r>
      <w:r w:rsidR="00533CD1" w:rsidRPr="005A6604">
        <w:rPr>
          <w:rFonts w:ascii="Arial" w:hAnsi="Arial" w:cs="Arial"/>
          <w:lang w:val="ru-RU" w:eastAsia="ru-RU"/>
        </w:rPr>
        <w:t>штыревой</w:t>
      </w:r>
      <w:r w:rsidRPr="005A6604">
        <w:rPr>
          <w:rFonts w:ascii="Arial" w:hAnsi="Arial" w:cs="Arial"/>
          <w:lang w:val="ru-RU" w:eastAsia="ru-RU"/>
        </w:rPr>
        <w:t xml:space="preserve"> антенны с вертикальн</w:t>
      </w:r>
      <w:r w:rsidR="00533CD1" w:rsidRPr="005A6604">
        <w:rPr>
          <w:rFonts w:ascii="Arial" w:hAnsi="Arial" w:cs="Arial"/>
          <w:lang w:val="ru-RU" w:eastAsia="ru-RU"/>
        </w:rPr>
        <w:t>о</w:t>
      </w:r>
      <w:r w:rsidRPr="005A6604">
        <w:rPr>
          <w:rFonts w:ascii="Arial" w:hAnsi="Arial" w:cs="Arial"/>
          <w:lang w:val="ru-RU" w:eastAsia="ru-RU"/>
        </w:rPr>
        <w:t xml:space="preserve"> подв</w:t>
      </w:r>
      <w:r w:rsidR="00533CD1" w:rsidRPr="005A6604">
        <w:rPr>
          <w:rFonts w:ascii="Arial" w:hAnsi="Arial" w:cs="Arial"/>
          <w:lang w:val="ru-RU" w:eastAsia="ru-RU"/>
        </w:rPr>
        <w:t>еденными</w:t>
      </w:r>
      <w:r w:rsidRPr="005A6604">
        <w:rPr>
          <w:rFonts w:ascii="Arial" w:hAnsi="Arial" w:cs="Arial"/>
          <w:lang w:val="ru-RU" w:eastAsia="ru-RU"/>
        </w:rPr>
        <w:t xml:space="preserve"> </w:t>
      </w:r>
      <w:r w:rsidR="00533CD1" w:rsidRPr="005A6604">
        <w:rPr>
          <w:rFonts w:ascii="Arial" w:hAnsi="Arial" w:cs="Arial"/>
          <w:lang w:val="ru-RU" w:eastAsia="ru-RU"/>
        </w:rPr>
        <w:t>фидерами</w:t>
      </w:r>
    </w:p>
    <w:p w14:paraId="0BC7A279" w14:textId="77777777" w:rsidR="007D2064" w:rsidRDefault="007D2064" w:rsidP="007D2064">
      <w:pPr>
        <w:widowControl w:val="0"/>
        <w:tabs>
          <w:tab w:val="left" w:pos="874"/>
        </w:tabs>
        <w:spacing w:after="260" w:line="360" w:lineRule="auto"/>
        <w:ind w:firstLine="709"/>
        <w:rPr>
          <w:rFonts w:ascii="Arial" w:hAnsi="Arial" w:cs="Arial"/>
          <w:b/>
          <w:bCs/>
          <w:lang w:val="ru-RU" w:eastAsia="ru-RU"/>
        </w:rPr>
      </w:pPr>
      <w:bookmarkStart w:id="230" w:name="_Toc147930395"/>
    </w:p>
    <w:p w14:paraId="08084F8E" w14:textId="47D68561" w:rsidR="00471C14" w:rsidRPr="007D2064" w:rsidRDefault="00471C14" w:rsidP="007D2064">
      <w:pPr>
        <w:widowControl w:val="0"/>
        <w:tabs>
          <w:tab w:val="left" w:pos="874"/>
        </w:tabs>
        <w:spacing w:after="260" w:line="360" w:lineRule="auto"/>
        <w:ind w:firstLine="709"/>
        <w:rPr>
          <w:rFonts w:ascii="Arial" w:hAnsi="Arial" w:cs="Arial"/>
          <w:b/>
          <w:bCs/>
          <w:lang w:val="ru-RU" w:eastAsia="ru-RU"/>
        </w:rPr>
      </w:pPr>
      <w:r w:rsidRPr="007D2064">
        <w:rPr>
          <w:rFonts w:ascii="Arial" w:hAnsi="Arial" w:cs="Arial"/>
          <w:b/>
          <w:bCs/>
          <w:lang w:val="ru-RU" w:eastAsia="ru-RU"/>
        </w:rPr>
        <w:t>G.2.3</w:t>
      </w:r>
      <w:r w:rsidRPr="007D2064">
        <w:rPr>
          <w:rFonts w:ascii="Arial" w:hAnsi="Arial" w:cs="Arial"/>
          <w:b/>
          <w:bCs/>
          <w:lang w:val="ru-RU" w:eastAsia="ru-RU"/>
        </w:rPr>
        <w:tab/>
      </w:r>
      <w:bookmarkEnd w:id="230"/>
      <w:r w:rsidR="007D2064">
        <w:rPr>
          <w:rFonts w:ascii="Arial" w:hAnsi="Arial" w:cs="Arial"/>
          <w:b/>
          <w:bCs/>
          <w:lang w:val="ru-RU" w:eastAsia="ru-RU"/>
        </w:rPr>
        <w:t>Штыревая антенна в режиме приема</w:t>
      </w:r>
    </w:p>
    <w:p w14:paraId="41E0AC90" w14:textId="2E6EBC25" w:rsidR="00471C14" w:rsidRPr="005A6604" w:rsidRDefault="00471C14" w:rsidP="00204073">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 xml:space="preserve">Когда </w:t>
      </w:r>
      <w:r w:rsidR="00204073" w:rsidRPr="005A6604">
        <w:rPr>
          <w:rFonts w:ascii="Arial" w:hAnsi="Arial" w:cs="Arial"/>
          <w:lang w:val="ru-RU" w:eastAsia="ru-RU"/>
        </w:rPr>
        <w:t>на штыревую</w:t>
      </w:r>
      <w:r w:rsidRPr="005A6604">
        <w:rPr>
          <w:rFonts w:ascii="Arial" w:hAnsi="Arial" w:cs="Arial"/>
          <w:lang w:val="ru-RU" w:eastAsia="ru-RU"/>
        </w:rPr>
        <w:t xml:space="preserve"> антенн</w:t>
      </w:r>
      <w:r w:rsidR="00204073" w:rsidRPr="005A6604">
        <w:rPr>
          <w:rFonts w:ascii="Arial" w:hAnsi="Arial" w:cs="Arial"/>
          <w:lang w:val="ru-RU" w:eastAsia="ru-RU"/>
        </w:rPr>
        <w:t>ы</w:t>
      </w:r>
      <w:r w:rsidRPr="005A6604">
        <w:rPr>
          <w:rFonts w:ascii="Arial" w:hAnsi="Arial" w:cs="Arial"/>
          <w:lang w:val="ru-RU" w:eastAsia="ru-RU"/>
        </w:rPr>
        <w:t xml:space="preserve"> </w:t>
      </w:r>
      <w:r w:rsidR="00204073" w:rsidRPr="005A6604">
        <w:rPr>
          <w:rFonts w:ascii="Arial" w:hAnsi="Arial" w:cs="Arial"/>
          <w:lang w:val="ru-RU" w:eastAsia="ru-RU"/>
        </w:rPr>
        <w:t>падает</w:t>
      </w:r>
      <w:r w:rsidRPr="005A6604">
        <w:rPr>
          <w:rFonts w:ascii="Arial" w:hAnsi="Arial" w:cs="Arial"/>
          <w:lang w:val="ru-RU" w:eastAsia="ru-RU"/>
        </w:rPr>
        <w:t xml:space="preserve"> плос</w:t>
      </w:r>
      <w:r w:rsidR="00204073" w:rsidRPr="005A6604">
        <w:rPr>
          <w:rFonts w:ascii="Arial" w:hAnsi="Arial" w:cs="Arial"/>
          <w:lang w:val="ru-RU" w:eastAsia="ru-RU"/>
        </w:rPr>
        <w:t>кая электромагнитная</w:t>
      </w:r>
      <w:r w:rsidRPr="005A6604">
        <w:rPr>
          <w:rFonts w:ascii="Arial" w:hAnsi="Arial" w:cs="Arial"/>
          <w:lang w:val="ru-RU" w:eastAsia="ru-RU"/>
        </w:rPr>
        <w:t xml:space="preserve"> волн</w:t>
      </w:r>
      <w:r w:rsidR="00204073" w:rsidRPr="005A6604">
        <w:rPr>
          <w:rFonts w:ascii="Arial" w:hAnsi="Arial" w:cs="Arial"/>
          <w:lang w:val="ru-RU" w:eastAsia="ru-RU"/>
        </w:rPr>
        <w:t>а</w:t>
      </w:r>
      <w:r w:rsidRPr="005A6604">
        <w:rPr>
          <w:rFonts w:ascii="Arial" w:hAnsi="Arial" w:cs="Arial"/>
          <w:lang w:val="ru-RU" w:eastAsia="ru-RU"/>
        </w:rPr>
        <w:t xml:space="preserve"> с напряженностью поля </w:t>
      </w:r>
      <m:oMath>
        <m:r>
          <w:rPr>
            <w:rFonts w:ascii="Cambria Math" w:hAnsi="Cambria Math" w:cs="Arial"/>
            <w:lang w:val="ru-RU" w:eastAsia="ru-RU"/>
          </w:rPr>
          <m:t>E</m:t>
        </m:r>
      </m:oMath>
      <w:r w:rsidRPr="005A6604">
        <w:rPr>
          <w:rFonts w:ascii="Arial" w:hAnsi="Arial" w:cs="Arial"/>
          <w:lang w:val="ru-RU" w:eastAsia="ru-RU"/>
        </w:rPr>
        <w:t xml:space="preserve"> (мкВ/м), она </w:t>
      </w:r>
      <w:r w:rsidR="00204073" w:rsidRPr="005A6604">
        <w:rPr>
          <w:rFonts w:ascii="Arial" w:hAnsi="Arial" w:cs="Arial"/>
          <w:lang w:val="ru-RU" w:eastAsia="ru-RU"/>
        </w:rPr>
        <w:t>наводит высокочастотное</w:t>
      </w:r>
      <w:r w:rsidRPr="005A6604">
        <w:rPr>
          <w:rFonts w:ascii="Arial" w:hAnsi="Arial" w:cs="Arial"/>
          <w:lang w:val="ru-RU" w:eastAsia="ru-RU"/>
        </w:rPr>
        <w:t xml:space="preserve"> напряжение </w:t>
      </w:r>
      <w:r w:rsidR="00204073" w:rsidRPr="005A6604">
        <w:rPr>
          <w:rFonts w:ascii="Arial" w:hAnsi="Arial" w:cs="Arial"/>
          <w:lang w:val="ru-RU" w:eastAsia="ru-RU"/>
        </w:rPr>
        <w:t xml:space="preserve">на ее выходе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r>
          <w:rPr>
            <w:rFonts w:ascii="Cambria Math" w:hAnsi="Cambria Math" w:cs="Arial"/>
            <w:lang w:val="ru-RU" w:eastAsia="ru-RU"/>
          </w:rPr>
          <m:t>E</m:t>
        </m:r>
      </m:oMath>
      <w:r w:rsidRPr="005A6604">
        <w:rPr>
          <w:rFonts w:ascii="Arial" w:hAnsi="Arial" w:cs="Arial"/>
          <w:lang w:val="ru-RU" w:eastAsia="ru-RU"/>
        </w:rPr>
        <w:t xml:space="preserve"> (мкВ)</w:t>
      </w:r>
      <w:r w:rsidR="00775BB5" w:rsidRPr="005A6604">
        <w:rPr>
          <w:rFonts w:ascii="Arial" w:hAnsi="Arial" w:cs="Arial"/>
          <w:lang w:val="ru-RU" w:eastAsia="ru-RU"/>
        </w:rPr>
        <w:t>, что приводит к возбуждению</w:t>
      </w:r>
      <w:r w:rsidRPr="005A6604">
        <w:rPr>
          <w:rFonts w:ascii="Arial" w:hAnsi="Arial" w:cs="Arial"/>
          <w:lang w:val="ru-RU" w:eastAsia="ru-RU"/>
        </w:rPr>
        <w:t xml:space="preserve"> радиочастотн</w:t>
      </w:r>
      <w:r w:rsidR="00775BB5" w:rsidRPr="005A6604">
        <w:rPr>
          <w:rFonts w:ascii="Arial" w:hAnsi="Arial" w:cs="Arial"/>
          <w:lang w:val="ru-RU" w:eastAsia="ru-RU"/>
        </w:rPr>
        <w:t>ого</w:t>
      </w:r>
      <w:r w:rsidRPr="005A6604">
        <w:rPr>
          <w:rFonts w:ascii="Arial" w:hAnsi="Arial" w:cs="Arial"/>
          <w:lang w:val="ru-RU" w:eastAsia="ru-RU"/>
        </w:rPr>
        <w:t xml:space="preserve"> напряжени</w:t>
      </w:r>
      <w:r w:rsidR="00775BB5" w:rsidRPr="005A6604">
        <w:rPr>
          <w:rFonts w:ascii="Arial" w:hAnsi="Arial" w:cs="Arial"/>
          <w:lang w:val="ru-RU" w:eastAsia="ru-RU"/>
        </w:rPr>
        <w:t>я</w:t>
      </w:r>
      <w:r w:rsidR="00204073" w:rsidRPr="005A660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M</m:t>
            </m:r>
          </m:sub>
        </m:sSub>
      </m:oMath>
      <w:r w:rsidRPr="005A6604">
        <w:rPr>
          <w:rFonts w:ascii="Arial" w:hAnsi="Arial" w:cs="Arial"/>
          <w:lang w:val="ru-RU" w:eastAsia="ru-RU"/>
        </w:rPr>
        <w:t xml:space="preserve"> (мкВ) на входе измерительного приемника; на рисунке G.6 показана эквивалентная схема. Параметр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oMath>
      <w:r w:rsidRPr="005A6604">
        <w:rPr>
          <w:rFonts w:ascii="Arial" w:hAnsi="Arial" w:cs="Arial"/>
          <w:lang w:val="ru-RU" w:eastAsia="ru-RU"/>
        </w:rPr>
        <w:t xml:space="preserve"> представляет </w:t>
      </w:r>
      <w:r w:rsidR="00F93742">
        <w:rPr>
          <w:rFonts w:ascii="Arial" w:hAnsi="Arial" w:cs="Arial"/>
          <w:lang w:val="ru-RU" w:eastAsia="ru-RU"/>
        </w:rPr>
        <w:t xml:space="preserve">собой </w:t>
      </w:r>
      <w:r w:rsidRPr="005A6604">
        <w:rPr>
          <w:rFonts w:ascii="Arial" w:hAnsi="Arial" w:cs="Arial"/>
          <w:lang w:val="ru-RU" w:eastAsia="ru-RU"/>
        </w:rPr>
        <w:t xml:space="preserve">эффективную высоту антенны в метрах. Емкость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5A6604">
        <w:rPr>
          <w:rFonts w:ascii="Arial" w:hAnsi="Arial" w:cs="Arial"/>
          <w:lang w:val="ru-RU" w:eastAsia="ru-RU"/>
        </w:rPr>
        <w:t xml:space="preserve"> в пФ указана на этом рисунке для имитации реактивного сопротивления излучающего элемента антенны (т.е. </w:t>
      </w:r>
      <w:r w:rsidR="00775BB5" w:rsidRPr="005A6604">
        <w:rPr>
          <w:rFonts w:ascii="Arial" w:hAnsi="Arial" w:cs="Arial"/>
          <w:lang w:val="ru-RU" w:eastAsia="ru-RU"/>
        </w:rPr>
        <w:t>штыря</w:t>
      </w:r>
      <w:r w:rsidRPr="005A6604">
        <w:rPr>
          <w:rFonts w:ascii="Arial" w:hAnsi="Arial" w:cs="Arial"/>
          <w:lang w:val="ru-RU" w:eastAsia="ru-RU"/>
        </w:rPr>
        <w:t xml:space="preserve">). </w:t>
      </w:r>
      <w:r w:rsidR="00D87CB8" w:rsidRPr="005A6604">
        <w:rPr>
          <w:rFonts w:ascii="Arial" w:hAnsi="Arial" w:cs="Arial"/>
          <w:lang w:val="ru-RU" w:eastAsia="ru-RU"/>
        </w:rPr>
        <w:t>Согласующее</w:t>
      </w:r>
      <w:r w:rsidR="00775BB5" w:rsidRPr="005A6604">
        <w:rPr>
          <w:rFonts w:ascii="Arial" w:hAnsi="Arial" w:cs="Arial"/>
          <w:lang w:val="ru-RU" w:eastAsia="ru-RU"/>
        </w:rPr>
        <w:t xml:space="preserve"> устройство</w:t>
      </w:r>
      <w:r w:rsidRPr="005A6604">
        <w:rPr>
          <w:rFonts w:ascii="Arial" w:hAnsi="Arial" w:cs="Arial"/>
          <w:lang w:val="ru-RU" w:eastAsia="ru-RU"/>
        </w:rPr>
        <w:t xml:space="preserve"> антенны представлен</w:t>
      </w:r>
      <w:r w:rsidR="00775BB5" w:rsidRPr="005A6604">
        <w:rPr>
          <w:rFonts w:ascii="Arial" w:hAnsi="Arial" w:cs="Arial"/>
          <w:lang w:val="ru-RU" w:eastAsia="ru-RU"/>
        </w:rPr>
        <w:t>о характеризующей его</w:t>
      </w:r>
      <w:r w:rsidRPr="005A6604">
        <w:rPr>
          <w:rFonts w:ascii="Arial" w:hAnsi="Arial" w:cs="Arial"/>
          <w:lang w:val="ru-RU" w:eastAsia="ru-RU"/>
        </w:rPr>
        <w:t xml:space="preserve"> матрицей (ABCD).</w:t>
      </w:r>
    </w:p>
    <w:p w14:paraId="6348F012" w14:textId="32066B3F" w:rsidR="00471C14" w:rsidRPr="005A6604" w:rsidRDefault="00471C14" w:rsidP="00204073">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 xml:space="preserve">В этой конфигурации коэффициент калибровки </w:t>
      </w:r>
      <w:r w:rsidR="00D87CB8" w:rsidRPr="005A6604">
        <w:rPr>
          <w:rFonts w:ascii="Arial" w:hAnsi="Arial" w:cs="Arial"/>
          <w:lang w:val="ru-RU" w:eastAsia="ru-RU"/>
        </w:rPr>
        <w:t>штыревой</w:t>
      </w:r>
      <w:r w:rsidRPr="005A6604">
        <w:rPr>
          <w:rFonts w:ascii="Arial" w:hAnsi="Arial" w:cs="Arial"/>
          <w:lang w:val="ru-RU" w:eastAsia="ru-RU"/>
        </w:rPr>
        <w:t xml:space="preserve"> антенны </w:t>
      </w:r>
      <m:oMath>
        <m:r>
          <m:rPr>
            <m:sty m:val="p"/>
          </m:rPr>
          <w:rPr>
            <w:rFonts w:ascii="Cambria Math" w:hAnsi="Cambria Math" w:cs="Arial"/>
            <w:lang w:val="ru-RU" w:eastAsia="ru-RU"/>
          </w:rPr>
          <m:t>Φ</m:t>
        </m:r>
      </m:oMath>
      <w:r w:rsidRPr="005A6604">
        <w:rPr>
          <w:rFonts w:ascii="Arial" w:hAnsi="Arial" w:cs="Arial"/>
          <w:lang w:val="ru-RU" w:eastAsia="ru-RU"/>
        </w:rPr>
        <w:t xml:space="preserve"> определяется формулой (G.1):</w:t>
      </w:r>
    </w:p>
    <w:tbl>
      <w:tblPr>
        <w:tblW w:w="0" w:type="auto"/>
        <w:jc w:val="center"/>
        <w:tblLook w:val="04A0" w:firstRow="1" w:lastRow="0" w:firstColumn="1" w:lastColumn="0" w:noHBand="0" w:noVBand="1"/>
      </w:tblPr>
      <w:tblGrid>
        <w:gridCol w:w="7882"/>
        <w:gridCol w:w="1472"/>
      </w:tblGrid>
      <w:tr w:rsidR="00471C14" w:rsidRPr="005A6604" w14:paraId="143A0663" w14:textId="77777777" w:rsidTr="007D2064">
        <w:trPr>
          <w:trHeight w:val="459"/>
          <w:jc w:val="center"/>
        </w:trPr>
        <w:tc>
          <w:tcPr>
            <w:tcW w:w="8639" w:type="dxa"/>
            <w:vAlign w:val="center"/>
          </w:tcPr>
          <w:p w14:paraId="002EC1A1" w14:textId="77777777" w:rsidR="00471C14" w:rsidRPr="005A6604" w:rsidRDefault="00471C14" w:rsidP="00204073">
            <w:pPr>
              <w:widowControl w:val="0"/>
              <w:tabs>
                <w:tab w:val="left" w:pos="874"/>
              </w:tabs>
              <w:spacing w:after="260" w:line="360" w:lineRule="auto"/>
              <w:ind w:firstLine="709"/>
              <w:rPr>
                <w:rFonts w:ascii="Arial" w:hAnsi="Arial" w:cs="Arial"/>
                <w:lang w:val="ru-RU" w:eastAsia="ru-RU"/>
              </w:rPr>
            </w:pPr>
            <m:oMathPara>
              <m:oMath>
                <m:r>
                  <m:rPr>
                    <m:sty m:val="p"/>
                  </m:rPr>
                  <w:rPr>
                    <w:rFonts w:ascii="Cambria Math" w:hAnsi="Cambria Math" w:cs="Arial"/>
                    <w:lang w:val="ru-RU" w:eastAsia="ru-RU"/>
                  </w:rPr>
                  <m:t>Ф=</m:t>
                </m:r>
                <m:f>
                  <m:fPr>
                    <m:ctrlPr>
                      <w:rPr>
                        <w:rFonts w:ascii="Cambria Math" w:hAnsi="Cambria Math" w:cs="Arial"/>
                        <w:lang w:val="ru-RU" w:eastAsia="ru-RU"/>
                      </w:rPr>
                    </m:ctrlPr>
                  </m:fPr>
                  <m:num>
                    <m:r>
                      <w:rPr>
                        <w:rFonts w:ascii="Cambria Math" w:hAnsi="Cambria Math" w:cs="Arial"/>
                        <w:lang w:val="ru-RU" w:eastAsia="ru-RU"/>
                      </w:rPr>
                      <m:t>E</m:t>
                    </m:r>
                  </m:num>
                  <m:den>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M</m:t>
                        </m:r>
                      </m:sub>
                    </m:sSub>
                  </m:den>
                </m:f>
                <m:r>
                  <m:rPr>
                    <m:sty m:val="p"/>
                  </m:rPr>
                  <w:rPr>
                    <w:rFonts w:ascii="Cambria Math" w:hAnsi="Cambria Math" w:cs="Arial"/>
                    <w:lang w:val="ru-RU" w:eastAsia="ru-RU"/>
                  </w:rPr>
                  <m:t xml:space="preserve">, </m:t>
                </m:r>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m:oMathPara>
          </w:p>
        </w:tc>
        <w:tc>
          <w:tcPr>
            <w:tcW w:w="715" w:type="dxa"/>
            <w:vAlign w:val="center"/>
          </w:tcPr>
          <w:p w14:paraId="1CC6DDDC" w14:textId="77777777" w:rsidR="00471C14" w:rsidRPr="005A6604" w:rsidRDefault="00471C14" w:rsidP="00204073">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(G.1)</w:t>
            </w:r>
          </w:p>
        </w:tc>
      </w:tr>
      <w:tr w:rsidR="00471C14" w:rsidRPr="00827010" w14:paraId="74BFEF75" w14:textId="77777777" w:rsidTr="007D2064">
        <w:tblPrEx>
          <w:jc w:val="left"/>
        </w:tblPrEx>
        <w:tc>
          <w:tcPr>
            <w:tcW w:w="9354" w:type="dxa"/>
            <w:gridSpan w:val="2"/>
            <w:vAlign w:val="center"/>
          </w:tcPr>
          <w:p w14:paraId="06AB4D44" w14:textId="35736E8A" w:rsidR="00471C14" w:rsidRPr="00471C14" w:rsidRDefault="00471C14" w:rsidP="00471C14">
            <w:pPr>
              <w:widowControl w:val="0"/>
              <w:jc w:val="center"/>
              <w:rPr>
                <w:rFonts w:ascii="Arial" w:hAnsi="Arial" w:cs="Arial"/>
                <w:color w:val="000000"/>
                <w:sz w:val="18"/>
                <w:szCs w:val="18"/>
                <w:lang w:val="ru-RU" w:eastAsia="ru-RU"/>
              </w:rPr>
            </w:pPr>
          </w:p>
        </w:tc>
      </w:tr>
    </w:tbl>
    <w:p w14:paraId="782CE745" w14:textId="5D53738E" w:rsidR="007D2064" w:rsidRPr="00C708F9" w:rsidRDefault="00C708F9" w:rsidP="00C708F9">
      <w:pPr>
        <w:widowControl w:val="0"/>
        <w:tabs>
          <w:tab w:val="left" w:pos="0"/>
        </w:tabs>
        <w:spacing w:after="260" w:line="360" w:lineRule="auto"/>
        <w:jc w:val="center"/>
        <w:rPr>
          <w:rFonts w:ascii="Arial" w:hAnsi="Arial" w:cs="Arial"/>
          <w:sz w:val="22"/>
          <w:szCs w:val="22"/>
          <w:lang w:val="ru-RU" w:eastAsia="ru-RU"/>
        </w:rPr>
      </w:pPr>
      <w:bookmarkStart w:id="231" w:name="_Toc147930396"/>
      <w:r w:rsidRPr="00C708F9">
        <w:rPr>
          <w:rFonts w:ascii="Arial" w:hAnsi="Arial" w:cs="Arial"/>
          <w:noProof/>
          <w:sz w:val="22"/>
          <w:szCs w:val="22"/>
          <w:lang w:val="ru-RU" w:eastAsia="ru-RU"/>
        </w:rPr>
        <w:lastRenderedPageBreak/>
        <w:drawing>
          <wp:inline distT="0" distB="0" distL="0" distR="0" wp14:anchorId="3BBE3FD4" wp14:editId="10F70B5B">
            <wp:extent cx="4546600" cy="168248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69110" cy="1690815"/>
                    </a:xfrm>
                    <a:prstGeom prst="rect">
                      <a:avLst/>
                    </a:prstGeom>
                    <a:noFill/>
                    <a:ln>
                      <a:noFill/>
                    </a:ln>
                  </pic:spPr>
                </pic:pic>
              </a:graphicData>
            </a:graphic>
          </wp:inline>
        </w:drawing>
      </w:r>
    </w:p>
    <w:p w14:paraId="6D1CB498" w14:textId="2FC1CDCA" w:rsidR="007D2064" w:rsidRPr="005A6604" w:rsidRDefault="007D2064" w:rsidP="00C708F9">
      <w:pPr>
        <w:widowControl w:val="0"/>
        <w:tabs>
          <w:tab w:val="left" w:pos="0"/>
        </w:tabs>
        <w:spacing w:after="260" w:line="360" w:lineRule="auto"/>
        <w:jc w:val="center"/>
        <w:rPr>
          <w:rFonts w:ascii="Arial" w:hAnsi="Arial" w:cs="Arial"/>
          <w:lang w:val="ru-RU" w:eastAsia="ru-RU"/>
        </w:rPr>
      </w:pPr>
      <w:r w:rsidRPr="005A6604">
        <w:rPr>
          <w:rFonts w:ascii="Arial" w:hAnsi="Arial" w:cs="Arial"/>
          <w:lang w:val="ru-RU" w:eastAsia="ru-RU"/>
        </w:rPr>
        <w:t xml:space="preserve">Рисунок G.6 – Эквивалентная схема </w:t>
      </w:r>
      <w:r w:rsidR="00D87CB8" w:rsidRPr="005A6604">
        <w:rPr>
          <w:rFonts w:ascii="Arial" w:hAnsi="Arial" w:cs="Arial"/>
          <w:lang w:val="ru-RU" w:eastAsia="ru-RU"/>
        </w:rPr>
        <w:t>штыревой</w:t>
      </w:r>
      <w:r w:rsidRPr="005A6604">
        <w:rPr>
          <w:rFonts w:ascii="Arial" w:hAnsi="Arial" w:cs="Arial"/>
          <w:lang w:val="ru-RU" w:eastAsia="ru-RU"/>
        </w:rPr>
        <w:t xml:space="preserve"> антенн</w:t>
      </w:r>
      <w:r w:rsidR="00D87CB8" w:rsidRPr="005A6604">
        <w:rPr>
          <w:rFonts w:ascii="Arial" w:hAnsi="Arial" w:cs="Arial"/>
          <w:lang w:val="ru-RU" w:eastAsia="ru-RU"/>
        </w:rPr>
        <w:t>ы</w:t>
      </w:r>
    </w:p>
    <w:p w14:paraId="39008FD5" w14:textId="77777777" w:rsidR="00774FDA" w:rsidRPr="00C708F9" w:rsidRDefault="00774FDA" w:rsidP="00C708F9">
      <w:pPr>
        <w:widowControl w:val="0"/>
        <w:tabs>
          <w:tab w:val="left" w:pos="0"/>
        </w:tabs>
        <w:spacing w:after="260" w:line="360" w:lineRule="auto"/>
        <w:jc w:val="center"/>
        <w:rPr>
          <w:rFonts w:ascii="Arial" w:hAnsi="Arial" w:cs="Arial"/>
          <w:sz w:val="22"/>
          <w:szCs w:val="22"/>
          <w:lang w:val="ru-RU" w:eastAsia="ru-RU"/>
        </w:rPr>
      </w:pPr>
    </w:p>
    <w:p w14:paraId="02525FD5" w14:textId="5B329F31" w:rsidR="00471C14" w:rsidRPr="00D87CB8" w:rsidRDefault="00471C14" w:rsidP="00D87CB8">
      <w:pPr>
        <w:widowControl w:val="0"/>
        <w:tabs>
          <w:tab w:val="left" w:pos="874"/>
        </w:tabs>
        <w:spacing w:after="260" w:line="360" w:lineRule="auto"/>
        <w:ind w:firstLine="709"/>
        <w:rPr>
          <w:rFonts w:ascii="Arial" w:hAnsi="Arial" w:cs="Arial"/>
          <w:b/>
          <w:bCs/>
          <w:lang w:val="ru-RU" w:eastAsia="ru-RU"/>
        </w:rPr>
      </w:pPr>
      <w:r w:rsidRPr="00D87CB8">
        <w:rPr>
          <w:rFonts w:ascii="Arial" w:hAnsi="Arial" w:cs="Arial"/>
          <w:b/>
          <w:bCs/>
          <w:lang w:val="ru-RU" w:eastAsia="ru-RU"/>
        </w:rPr>
        <w:t>G.2.4</w:t>
      </w:r>
      <w:r w:rsidRPr="00D87CB8">
        <w:rPr>
          <w:rFonts w:ascii="Arial" w:hAnsi="Arial" w:cs="Arial"/>
          <w:b/>
          <w:bCs/>
          <w:lang w:val="ru-RU" w:eastAsia="ru-RU"/>
        </w:rPr>
        <w:tab/>
        <w:t>Метод замещения эквивалентной емкост</w:t>
      </w:r>
      <w:r w:rsidR="00D87CB8">
        <w:rPr>
          <w:rFonts w:ascii="Arial" w:hAnsi="Arial" w:cs="Arial"/>
          <w:b/>
          <w:bCs/>
          <w:lang w:val="ru-RU" w:eastAsia="ru-RU"/>
        </w:rPr>
        <w:t>ью</w:t>
      </w:r>
      <w:r w:rsidRPr="00D87CB8">
        <w:rPr>
          <w:rFonts w:ascii="Arial" w:hAnsi="Arial" w:cs="Arial"/>
          <w:b/>
          <w:bCs/>
          <w:lang w:val="ru-RU" w:eastAsia="ru-RU"/>
        </w:rPr>
        <w:t xml:space="preserve"> (ECSM)</w:t>
      </w:r>
      <w:bookmarkEnd w:id="231"/>
    </w:p>
    <w:p w14:paraId="2D331977" w14:textId="27BC6533" w:rsidR="00471C14" w:rsidRPr="005A6604" w:rsidRDefault="00D87CB8" w:rsidP="00D87CB8">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Конфигурация оборудования при</w:t>
      </w:r>
      <w:r w:rsidR="00471C14" w:rsidRPr="005A6604">
        <w:rPr>
          <w:rFonts w:ascii="Arial" w:hAnsi="Arial" w:cs="Arial"/>
          <w:lang w:val="ru-RU" w:eastAsia="ru-RU"/>
        </w:rPr>
        <w:t xml:space="preserve"> калибровк</w:t>
      </w:r>
      <w:r w:rsidRPr="005A6604">
        <w:rPr>
          <w:rFonts w:ascii="Arial" w:hAnsi="Arial" w:cs="Arial"/>
          <w:lang w:val="ru-RU" w:eastAsia="ru-RU"/>
        </w:rPr>
        <w:t>е</w:t>
      </w:r>
      <w:r w:rsidR="00471C14" w:rsidRPr="005A6604">
        <w:rPr>
          <w:rFonts w:ascii="Arial" w:hAnsi="Arial" w:cs="Arial"/>
          <w:lang w:val="ru-RU" w:eastAsia="ru-RU"/>
        </w:rPr>
        <w:t xml:space="preserve"> метод</w:t>
      </w:r>
      <w:r w:rsidRPr="005A6604">
        <w:rPr>
          <w:rFonts w:ascii="Arial" w:hAnsi="Arial" w:cs="Arial"/>
          <w:lang w:val="ru-RU" w:eastAsia="ru-RU"/>
        </w:rPr>
        <w:t>ом</w:t>
      </w:r>
      <w:r w:rsidR="00471C14" w:rsidRPr="005A6604">
        <w:rPr>
          <w:rFonts w:ascii="Arial" w:hAnsi="Arial" w:cs="Arial"/>
          <w:lang w:val="ru-RU" w:eastAsia="ru-RU"/>
        </w:rPr>
        <w:t xml:space="preserve"> замещения эквивалентной емкост</w:t>
      </w:r>
      <w:r w:rsidRPr="005A6604">
        <w:rPr>
          <w:rFonts w:ascii="Arial" w:hAnsi="Arial" w:cs="Arial"/>
          <w:lang w:val="ru-RU" w:eastAsia="ru-RU"/>
        </w:rPr>
        <w:t>ью</w:t>
      </w:r>
      <w:r w:rsidR="00471C14" w:rsidRPr="005A6604">
        <w:rPr>
          <w:rFonts w:ascii="Arial" w:hAnsi="Arial" w:cs="Arial"/>
          <w:lang w:val="ru-RU" w:eastAsia="ru-RU"/>
        </w:rPr>
        <w:t xml:space="preserve"> ECSM, указанная в 5.1.2, схематически </w:t>
      </w:r>
      <w:r w:rsidR="00F84F9C" w:rsidRPr="005A6604">
        <w:rPr>
          <w:rFonts w:ascii="Arial" w:hAnsi="Arial" w:cs="Arial"/>
          <w:lang w:val="ru-RU" w:eastAsia="ru-RU"/>
        </w:rPr>
        <w:t>представлена</w:t>
      </w:r>
      <w:r w:rsidR="00471C14" w:rsidRPr="005A6604">
        <w:rPr>
          <w:rFonts w:ascii="Arial" w:hAnsi="Arial" w:cs="Arial"/>
          <w:lang w:val="ru-RU" w:eastAsia="ru-RU"/>
        </w:rPr>
        <w:t xml:space="preserve"> на рисунке G.7. </w:t>
      </w:r>
      <w:r w:rsidR="00F84F9C" w:rsidRPr="005A6604">
        <w:rPr>
          <w:rFonts w:ascii="Arial" w:hAnsi="Arial" w:cs="Arial"/>
          <w:lang w:val="ru-RU" w:eastAsia="ru-RU"/>
        </w:rPr>
        <w:t>Конфигурация оборудования при калибровке</w:t>
      </w:r>
      <w:r w:rsidR="00471C14" w:rsidRPr="005A6604">
        <w:rPr>
          <w:rFonts w:ascii="Arial" w:hAnsi="Arial" w:cs="Arial"/>
          <w:lang w:val="ru-RU" w:eastAsia="ru-RU"/>
        </w:rPr>
        <w:t xml:space="preserve"> на рисунке G.7 может быть представлена в виде электрическ</w:t>
      </w:r>
      <w:r w:rsidR="00DA2D1D" w:rsidRPr="005A6604">
        <w:rPr>
          <w:rFonts w:ascii="Arial" w:hAnsi="Arial" w:cs="Arial"/>
          <w:lang w:val="ru-RU" w:eastAsia="ru-RU"/>
        </w:rPr>
        <w:t>ой</w:t>
      </w:r>
      <w:r w:rsidR="00471C14" w:rsidRPr="005A6604">
        <w:rPr>
          <w:rFonts w:ascii="Arial" w:hAnsi="Arial" w:cs="Arial"/>
          <w:lang w:val="ru-RU" w:eastAsia="ru-RU"/>
        </w:rPr>
        <w:t xml:space="preserve"> эквивалентной схем</w:t>
      </w:r>
      <w:r w:rsidR="009C1A7D">
        <w:rPr>
          <w:rFonts w:ascii="Arial" w:hAnsi="Arial" w:cs="Arial"/>
          <w:lang w:val="ru-RU" w:eastAsia="ru-RU"/>
        </w:rPr>
        <w:t>ы</w:t>
      </w:r>
      <w:r w:rsidR="00471C14" w:rsidRPr="005A6604">
        <w:rPr>
          <w:rFonts w:ascii="Arial" w:hAnsi="Arial" w:cs="Arial"/>
          <w:lang w:val="ru-RU" w:eastAsia="ru-RU"/>
        </w:rPr>
        <w:t>, как показано на рисунке G.8 [65].</w:t>
      </w:r>
    </w:p>
    <w:p w14:paraId="1C64AEB8" w14:textId="3AFA302A" w:rsidR="00471C14" w:rsidRPr="005A6604" w:rsidRDefault="00471C14" w:rsidP="00D87CB8">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На рисунке G.8 метод замещения эквивалентной емкост</w:t>
      </w:r>
      <w:r w:rsidR="00DA2D1D" w:rsidRPr="005A6604">
        <w:rPr>
          <w:rFonts w:ascii="Arial" w:hAnsi="Arial" w:cs="Arial"/>
          <w:lang w:val="ru-RU" w:eastAsia="ru-RU"/>
        </w:rPr>
        <w:t>ью</w:t>
      </w:r>
      <w:r w:rsidRPr="005A6604">
        <w:rPr>
          <w:rFonts w:ascii="Arial" w:hAnsi="Arial" w:cs="Arial"/>
          <w:lang w:val="ru-RU" w:eastAsia="ru-RU"/>
        </w:rPr>
        <w:t xml:space="preserve"> ECSM </w:t>
      </w:r>
      <w:r w:rsidR="00DA2D1D" w:rsidRPr="005A6604">
        <w:rPr>
          <w:rFonts w:ascii="Arial" w:hAnsi="Arial" w:cs="Arial"/>
          <w:lang w:val="ru-RU" w:eastAsia="ru-RU"/>
        </w:rPr>
        <w:t>предусматривает</w:t>
      </w:r>
      <w:r w:rsidRPr="005A6604">
        <w:rPr>
          <w:rFonts w:ascii="Arial" w:hAnsi="Arial" w:cs="Arial"/>
          <w:lang w:val="ru-RU" w:eastAsia="ru-RU"/>
        </w:rPr>
        <w:t xml:space="preserve">, что </w:t>
      </w:r>
      <w:r w:rsidR="00DA2D1D" w:rsidRPr="005A6604">
        <w:rPr>
          <w:rFonts w:ascii="Arial" w:hAnsi="Arial" w:cs="Arial"/>
          <w:lang w:val="ru-RU" w:eastAsia="ru-RU"/>
        </w:rPr>
        <w:t>комплексное сопротивление емкости антенны</w:t>
      </w:r>
      <w:r w:rsidRPr="005A6604">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5A6604">
        <w:rPr>
          <w:rFonts w:ascii="Arial" w:hAnsi="Arial" w:cs="Arial"/>
          <w:lang w:val="ru-RU" w:eastAsia="ru-RU"/>
        </w:rPr>
        <w:t xml:space="preserve"> намного больше </w:t>
      </w:r>
      <w:r w:rsidR="00DA2D1D" w:rsidRPr="005A6604">
        <w:rPr>
          <w:rFonts w:ascii="Arial" w:hAnsi="Arial" w:cs="Arial"/>
          <w:lang w:val="ru-RU" w:eastAsia="ru-RU"/>
        </w:rPr>
        <w:t>комплексного сопротивления</w:t>
      </w:r>
      <w:r w:rsidRPr="005A6604">
        <w:rPr>
          <w:rFonts w:ascii="Arial" w:hAnsi="Arial" w:cs="Arial"/>
          <w:lang w:val="ru-RU" w:eastAsia="ru-RU"/>
        </w:rPr>
        <w:t xml:space="preserve"> источника 25 Ом, поскольку обычно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5A6604">
        <w:rPr>
          <w:rFonts w:ascii="Arial" w:hAnsi="Arial" w:cs="Arial"/>
          <w:lang w:val="ru-RU" w:eastAsia="ru-RU"/>
        </w:rPr>
        <w:t xml:space="preserve"> около 10 пФ, для которого </w:t>
      </w:r>
      <w:r w:rsidR="00DA2D1D" w:rsidRPr="005A6604">
        <w:rPr>
          <w:rFonts w:ascii="Arial" w:hAnsi="Arial" w:cs="Arial"/>
          <w:lang w:val="ru-RU" w:eastAsia="ru-RU"/>
        </w:rPr>
        <w:t xml:space="preserve">комплексное сопротивление </w:t>
      </w:r>
      <w:r w:rsidRPr="005A6604">
        <w:rPr>
          <w:rFonts w:ascii="Arial" w:hAnsi="Arial" w:cs="Arial"/>
          <w:lang w:val="ru-RU" w:eastAsia="ru-RU"/>
        </w:rPr>
        <w:t>составляет около 530 Ом на частоте 30 МГц. Таким образом, схема на рисунке G.8 может быть преобразована в схему, представленную на рисунке G.9.</w:t>
      </w:r>
    </w:p>
    <w:p w14:paraId="5D8F9412" w14:textId="77777777" w:rsidR="00471C14" w:rsidRPr="005A6604" w:rsidRDefault="00471C14" w:rsidP="00D87CB8">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Сравнение рисунка G.9 с рисунком G.6 приводит к следующему соотношению:</w:t>
      </w:r>
    </w:p>
    <w:tbl>
      <w:tblPr>
        <w:tblW w:w="0" w:type="auto"/>
        <w:jc w:val="center"/>
        <w:tblLook w:val="04A0" w:firstRow="1" w:lastRow="0" w:firstColumn="1" w:lastColumn="0" w:noHBand="0" w:noVBand="1"/>
      </w:tblPr>
      <w:tblGrid>
        <w:gridCol w:w="8591"/>
        <w:gridCol w:w="763"/>
      </w:tblGrid>
      <w:tr w:rsidR="00471C14" w:rsidRPr="005A6604" w14:paraId="2830097B" w14:textId="77777777" w:rsidTr="00471C14">
        <w:trPr>
          <w:trHeight w:val="459"/>
          <w:jc w:val="center"/>
        </w:trPr>
        <w:tc>
          <w:tcPr>
            <w:tcW w:w="8854" w:type="dxa"/>
            <w:vAlign w:val="center"/>
          </w:tcPr>
          <w:p w14:paraId="68305E76" w14:textId="77777777" w:rsidR="00471C14" w:rsidRPr="005A6604" w:rsidRDefault="00C21E06" w:rsidP="00D87CB8">
            <w:pPr>
              <w:widowControl w:val="0"/>
              <w:tabs>
                <w:tab w:val="left" w:pos="874"/>
              </w:tabs>
              <w:spacing w:after="260" w:line="360" w:lineRule="auto"/>
              <w:ind w:firstLine="709"/>
              <w:rPr>
                <w:rFonts w:ascii="Arial" w:hAnsi="Arial" w:cs="Arial"/>
                <w:lang w:val="ru-RU" w:eastAsia="ru-RU"/>
              </w:rPr>
            </w:pPr>
            <m:oMathPara>
              <m:oMathParaPr>
                <m:jc m:val="center"/>
              </m:oMathParaPr>
              <m:oMath>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D</m:t>
                        </m:r>
                      </m:sub>
                    </m:sSub>
                  </m:num>
                  <m:den>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L</m:t>
                        </m:r>
                      </m:sub>
                    </m:sSub>
                  </m:den>
                </m:f>
                <m:r>
                  <m:rPr>
                    <m:sty m:val="p"/>
                  </m:rPr>
                  <w:rPr>
                    <w:rFonts w:ascii="Cambria Math" w:hAnsi="Cambria Math" w:cs="Arial"/>
                    <w:lang w:val="ru-RU" w:eastAsia="ru-RU"/>
                  </w:rPr>
                  <m:t>=</m:t>
                </m:r>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r>
                      <w:rPr>
                        <w:rFonts w:ascii="Cambria Math" w:hAnsi="Cambria Math" w:cs="Arial"/>
                        <w:lang w:val="ru-RU" w:eastAsia="ru-RU"/>
                      </w:rPr>
                      <m:t>E</m:t>
                    </m:r>
                  </m:num>
                  <m:den>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M</m:t>
                        </m:r>
                      </m:sub>
                    </m:sSub>
                  </m:den>
                </m:f>
              </m:oMath>
            </m:oMathPara>
          </w:p>
        </w:tc>
        <w:tc>
          <w:tcPr>
            <w:tcW w:w="717" w:type="dxa"/>
            <w:vAlign w:val="center"/>
          </w:tcPr>
          <w:p w14:paraId="22A4D299" w14:textId="77777777" w:rsidR="00471C14" w:rsidRPr="005A6604" w:rsidRDefault="00471C14" w:rsidP="00D87CB8">
            <w:pPr>
              <w:widowControl w:val="0"/>
              <w:tabs>
                <w:tab w:val="left" w:pos="874"/>
              </w:tabs>
              <w:spacing w:after="260" w:line="360" w:lineRule="auto"/>
              <w:rPr>
                <w:rFonts w:ascii="Arial" w:hAnsi="Arial" w:cs="Arial"/>
                <w:lang w:val="ru-RU" w:eastAsia="ru-RU"/>
              </w:rPr>
            </w:pPr>
            <w:r w:rsidRPr="005A6604">
              <w:rPr>
                <w:rFonts w:ascii="Arial" w:hAnsi="Arial" w:cs="Arial"/>
                <w:lang w:val="ru-RU" w:eastAsia="ru-RU"/>
              </w:rPr>
              <w:t>(G.2)</w:t>
            </w:r>
          </w:p>
        </w:tc>
      </w:tr>
    </w:tbl>
    <w:p w14:paraId="55E87B9D" w14:textId="56824E0A" w:rsidR="00471C14" w:rsidRPr="005A6604" w:rsidRDefault="00471C14" w:rsidP="00D87CB8">
      <w:pPr>
        <w:widowControl w:val="0"/>
        <w:tabs>
          <w:tab w:val="left" w:pos="874"/>
        </w:tabs>
        <w:spacing w:after="260" w:line="360" w:lineRule="auto"/>
        <w:ind w:firstLine="709"/>
        <w:rPr>
          <w:rFonts w:ascii="Arial" w:hAnsi="Arial" w:cs="Arial"/>
          <w:lang w:val="ru-RU" w:eastAsia="ru-RU"/>
        </w:rPr>
      </w:pPr>
      <w:r w:rsidRPr="005A6604">
        <w:rPr>
          <w:rFonts w:ascii="Arial" w:hAnsi="Arial" w:cs="Arial"/>
          <w:lang w:val="ru-RU" w:eastAsia="ru-RU"/>
        </w:rPr>
        <w:t xml:space="preserve">Следовательно, коэффициент калибровки </w:t>
      </w:r>
      <w:r w:rsidR="00695E4B" w:rsidRPr="005A6604">
        <w:rPr>
          <w:rFonts w:ascii="Arial" w:hAnsi="Arial" w:cs="Arial"/>
          <w:lang w:val="ru-RU" w:eastAsia="ru-RU"/>
        </w:rPr>
        <w:t>штыревой</w:t>
      </w:r>
      <w:r w:rsidRPr="005A6604">
        <w:rPr>
          <w:rFonts w:ascii="Arial" w:hAnsi="Arial" w:cs="Arial"/>
          <w:lang w:val="ru-RU" w:eastAsia="ru-RU"/>
        </w:rPr>
        <w:t xml:space="preserve"> антенны определяется как:</w:t>
      </w:r>
    </w:p>
    <w:tbl>
      <w:tblPr>
        <w:tblW w:w="9356" w:type="dxa"/>
        <w:jc w:val="center"/>
        <w:tblLook w:val="04A0" w:firstRow="1" w:lastRow="0" w:firstColumn="1" w:lastColumn="0" w:noHBand="0" w:noVBand="1"/>
      </w:tblPr>
      <w:tblGrid>
        <w:gridCol w:w="8505"/>
        <w:gridCol w:w="851"/>
      </w:tblGrid>
      <w:tr w:rsidR="00695E4B" w:rsidRPr="005A6604" w14:paraId="0FC7D0C0" w14:textId="77777777" w:rsidTr="006316EF">
        <w:trPr>
          <w:trHeight w:val="459"/>
          <w:jc w:val="center"/>
        </w:trPr>
        <w:tc>
          <w:tcPr>
            <w:tcW w:w="8505" w:type="dxa"/>
            <w:vAlign w:val="center"/>
          </w:tcPr>
          <w:p w14:paraId="3CF87AD9" w14:textId="77777777" w:rsidR="00695E4B" w:rsidRPr="005A6604" w:rsidRDefault="00695E4B" w:rsidP="006316EF">
            <w:pPr>
              <w:widowControl w:val="0"/>
              <w:tabs>
                <w:tab w:val="left" w:pos="874"/>
              </w:tabs>
              <w:spacing w:after="260" w:line="360" w:lineRule="auto"/>
              <w:rPr>
                <w:rFonts w:ascii="Arial" w:hAnsi="Arial" w:cs="Arial"/>
                <w:lang w:val="ru-RU" w:eastAsia="ru-RU"/>
              </w:rPr>
            </w:pPr>
            <m:oMathPara>
              <m:oMathParaPr>
                <m:jc m:val="center"/>
              </m:oMathParaPr>
              <m:oMath>
                <m:r>
                  <m:rPr>
                    <m:sty m:val="p"/>
                  </m:rPr>
                  <w:rPr>
                    <w:rFonts w:ascii="Cambria Math" w:hAnsi="Cambria Math" w:cs="Arial"/>
                    <w:lang w:val="ru-RU" w:eastAsia="ru-RU"/>
                  </w:rPr>
                  <m:t>Ф=</m:t>
                </m:r>
                <m:f>
                  <m:fPr>
                    <m:ctrlPr>
                      <w:rPr>
                        <w:rFonts w:ascii="Cambria Math" w:hAnsi="Cambria Math" w:cs="Arial"/>
                        <w:lang w:val="ru-RU" w:eastAsia="ru-RU"/>
                      </w:rPr>
                    </m:ctrlPr>
                  </m:fPr>
                  <m:num>
                    <m:r>
                      <w:rPr>
                        <w:rFonts w:ascii="Cambria Math" w:hAnsi="Cambria Math" w:cs="Arial"/>
                        <w:lang w:val="ru-RU" w:eastAsia="ru-RU"/>
                      </w:rPr>
                      <m:t>E</m:t>
                    </m:r>
                  </m:num>
                  <m:den>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M</m:t>
                        </m:r>
                      </m:sub>
                    </m:sSub>
                  </m:den>
                </m:f>
                <m:r>
                  <m:rPr>
                    <m:sty m:val="p"/>
                  </m:rPr>
                  <w:rPr>
                    <w:rFonts w:ascii="Cambria Math" w:hAnsi="Cambria Math" w:cs="Arial"/>
                    <w:lang w:val="ru-RU" w:eastAsia="ru-RU"/>
                  </w:rPr>
                  <m:t>=</m:t>
                </m:r>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D</m:t>
                        </m:r>
                      </m:sub>
                    </m:sSub>
                  </m:num>
                  <m:den>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L</m:t>
                        </m:r>
                      </m:sub>
                    </m:sSub>
                  </m:den>
                </m:f>
                <m:f>
                  <m:fPr>
                    <m:ctrlPr>
                      <w:rPr>
                        <w:rFonts w:ascii="Cambria Math" w:hAnsi="Cambria Math" w:cs="Arial"/>
                        <w:lang w:val="ru-RU" w:eastAsia="ru-RU"/>
                      </w:rPr>
                    </m:ctrlPr>
                  </m:fPr>
                  <m:num>
                    <m:r>
                      <m:rPr>
                        <m:sty m:val="p"/>
                      </m:rPr>
                      <w:rPr>
                        <w:rFonts w:ascii="Cambria Math" w:hAnsi="Cambria Math" w:cs="Arial"/>
                        <w:lang w:val="ru-RU" w:eastAsia="ru-RU"/>
                      </w:rPr>
                      <m:t>1</m:t>
                    </m:r>
                  </m:num>
                  <m:den>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den>
                </m:f>
                <m:r>
                  <m:rPr>
                    <m:sty m:val="p"/>
                  </m:rPr>
                  <w:rPr>
                    <w:rFonts w:ascii="Cambria Math" w:hAnsi="Cambria Math" w:cs="Arial"/>
                    <w:lang w:val="ru-RU" w:eastAsia="ru-RU"/>
                  </w:rPr>
                  <m:t xml:space="preserve">, </m:t>
                </m:r>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m:oMathPara>
          </w:p>
        </w:tc>
        <w:tc>
          <w:tcPr>
            <w:tcW w:w="851" w:type="dxa"/>
            <w:vAlign w:val="center"/>
          </w:tcPr>
          <w:p w14:paraId="238DBE3C" w14:textId="77777777" w:rsidR="00695E4B" w:rsidRPr="005A6604" w:rsidRDefault="00695E4B" w:rsidP="006316EF">
            <w:pPr>
              <w:widowControl w:val="0"/>
              <w:tabs>
                <w:tab w:val="left" w:pos="874"/>
              </w:tabs>
              <w:spacing w:after="260" w:line="360" w:lineRule="auto"/>
              <w:jc w:val="right"/>
              <w:rPr>
                <w:rFonts w:ascii="Arial" w:hAnsi="Arial" w:cs="Arial"/>
                <w:lang w:val="ru-RU" w:eastAsia="ru-RU"/>
              </w:rPr>
            </w:pPr>
            <w:r w:rsidRPr="005A6604">
              <w:rPr>
                <w:rFonts w:ascii="Arial" w:hAnsi="Arial" w:cs="Arial"/>
                <w:lang w:val="ru-RU" w:eastAsia="ru-RU"/>
              </w:rPr>
              <w:t>(G.3)</w:t>
            </w:r>
          </w:p>
        </w:tc>
      </w:tr>
    </w:tbl>
    <w:p w14:paraId="5B2E4116" w14:textId="759E16A1" w:rsidR="00695E4B" w:rsidRPr="005A6604" w:rsidRDefault="00695E4B" w:rsidP="005A6604">
      <w:pPr>
        <w:widowControl w:val="0"/>
        <w:tabs>
          <w:tab w:val="left" w:pos="0"/>
        </w:tabs>
        <w:spacing w:after="260"/>
        <w:jc w:val="center"/>
        <w:rPr>
          <w:rFonts w:ascii="Arial" w:hAnsi="Arial" w:cs="Arial"/>
          <w:lang w:val="ru-RU" w:eastAsia="ru-RU"/>
        </w:rPr>
      </w:pPr>
      <w:r w:rsidRPr="005A6604">
        <w:rPr>
          <w:rFonts w:ascii="Arial" w:hAnsi="Arial" w:cs="Arial"/>
          <w:lang w:val="ru-RU" w:eastAsia="ru-RU"/>
        </w:rPr>
        <w:lastRenderedPageBreak/>
        <w:t xml:space="preserve"> </w:t>
      </w:r>
      <w:r w:rsidR="005233B1" w:rsidRPr="005A6604">
        <w:rPr>
          <w:rFonts w:ascii="Arial" w:hAnsi="Arial" w:cs="Arial"/>
          <w:noProof/>
          <w:lang w:val="ru-RU" w:eastAsia="ru-RU"/>
        </w:rPr>
        <w:drawing>
          <wp:inline distT="0" distB="0" distL="0" distR="0" wp14:anchorId="2BC3E896" wp14:editId="57BE3130">
            <wp:extent cx="4065563" cy="20270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7931" cy="2043186"/>
                    </a:xfrm>
                    <a:prstGeom prst="rect">
                      <a:avLst/>
                    </a:prstGeom>
                    <a:noFill/>
                    <a:ln>
                      <a:noFill/>
                    </a:ln>
                  </pic:spPr>
                </pic:pic>
              </a:graphicData>
            </a:graphic>
          </wp:inline>
        </w:drawing>
      </w:r>
    </w:p>
    <w:p w14:paraId="49D8A026" w14:textId="4A39CEE9" w:rsidR="00695E4B" w:rsidRPr="005A6604" w:rsidRDefault="00695E4B" w:rsidP="006316EF">
      <w:pPr>
        <w:widowControl w:val="0"/>
        <w:tabs>
          <w:tab w:val="left" w:pos="0"/>
        </w:tabs>
        <w:spacing w:after="260" w:line="360" w:lineRule="auto"/>
        <w:jc w:val="center"/>
        <w:rPr>
          <w:rFonts w:ascii="Arial" w:hAnsi="Arial" w:cs="Arial"/>
          <w:lang w:val="ru-RU" w:eastAsia="ru-RU"/>
        </w:rPr>
      </w:pPr>
      <w:r w:rsidRPr="005A6604">
        <w:rPr>
          <w:rFonts w:ascii="Arial" w:hAnsi="Arial" w:cs="Arial"/>
          <w:lang w:val="ru-RU" w:eastAsia="ru-RU"/>
        </w:rPr>
        <w:t xml:space="preserve">Рисунок G.7 – Калибровка </w:t>
      </w:r>
      <w:r w:rsidR="006316EF" w:rsidRPr="005A6604">
        <w:rPr>
          <w:rFonts w:ascii="Arial" w:hAnsi="Arial" w:cs="Arial"/>
          <w:lang w:val="ru-RU" w:eastAsia="ru-RU"/>
        </w:rPr>
        <w:t>штыревой</w:t>
      </w:r>
      <w:r w:rsidRPr="005A6604">
        <w:rPr>
          <w:rFonts w:ascii="Arial" w:hAnsi="Arial" w:cs="Arial"/>
          <w:lang w:val="ru-RU" w:eastAsia="ru-RU"/>
        </w:rPr>
        <w:t xml:space="preserve"> антенны метод</w:t>
      </w:r>
      <w:r w:rsidR="006316EF" w:rsidRPr="005A6604">
        <w:rPr>
          <w:rFonts w:ascii="Arial" w:hAnsi="Arial" w:cs="Arial"/>
          <w:lang w:val="ru-RU" w:eastAsia="ru-RU"/>
        </w:rPr>
        <w:t>ом</w:t>
      </w:r>
      <w:r w:rsidRPr="005A6604">
        <w:rPr>
          <w:rFonts w:ascii="Arial" w:hAnsi="Arial" w:cs="Arial"/>
          <w:lang w:val="ru-RU" w:eastAsia="ru-RU"/>
        </w:rPr>
        <w:t xml:space="preserve"> замещения эквивалентной емкост</w:t>
      </w:r>
      <w:r w:rsidR="006316EF" w:rsidRPr="005A6604">
        <w:rPr>
          <w:rFonts w:ascii="Arial" w:hAnsi="Arial" w:cs="Arial"/>
          <w:lang w:val="ru-RU" w:eastAsia="ru-RU"/>
        </w:rPr>
        <w:t>ью</w:t>
      </w:r>
      <w:r w:rsidRPr="005A6604">
        <w:rPr>
          <w:rFonts w:ascii="Arial" w:hAnsi="Arial" w:cs="Arial"/>
          <w:lang w:val="ru-RU" w:eastAsia="ru-RU"/>
        </w:rPr>
        <w:t xml:space="preserve"> ECSM</w:t>
      </w:r>
    </w:p>
    <w:p w14:paraId="6735A980" w14:textId="5428C98E" w:rsidR="00695E4B" w:rsidRPr="005A6604" w:rsidRDefault="00695E4B" w:rsidP="0041204A">
      <w:pPr>
        <w:widowControl w:val="0"/>
        <w:tabs>
          <w:tab w:val="left" w:pos="0"/>
        </w:tabs>
        <w:spacing w:after="260"/>
        <w:jc w:val="center"/>
        <w:rPr>
          <w:rFonts w:ascii="Arial" w:hAnsi="Arial" w:cs="Arial"/>
          <w:lang w:val="ru-RU" w:eastAsia="ru-RU"/>
        </w:rPr>
      </w:pPr>
      <w:r w:rsidRPr="005A6604">
        <w:rPr>
          <w:rFonts w:ascii="Arial" w:hAnsi="Arial" w:cs="Arial"/>
          <w:lang w:val="ru-RU" w:eastAsia="ru-RU"/>
        </w:rPr>
        <w:t xml:space="preserve"> </w:t>
      </w:r>
      <w:r w:rsidR="005233B1" w:rsidRPr="005A6604">
        <w:rPr>
          <w:rFonts w:ascii="Arial" w:hAnsi="Arial" w:cs="Arial"/>
          <w:noProof/>
          <w:lang w:val="ru-RU" w:eastAsia="ru-RU"/>
        </w:rPr>
        <w:drawing>
          <wp:inline distT="0" distB="0" distL="0" distR="0" wp14:anchorId="1FB2BA19" wp14:editId="13EC4134">
            <wp:extent cx="4206240" cy="1457876"/>
            <wp:effectExtent l="0" t="0" r="381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87523" cy="1486049"/>
                    </a:xfrm>
                    <a:prstGeom prst="rect">
                      <a:avLst/>
                    </a:prstGeom>
                    <a:noFill/>
                    <a:ln>
                      <a:noFill/>
                    </a:ln>
                  </pic:spPr>
                </pic:pic>
              </a:graphicData>
            </a:graphic>
          </wp:inline>
        </w:drawing>
      </w:r>
    </w:p>
    <w:p w14:paraId="1764CC02" w14:textId="5F814918" w:rsidR="00695E4B" w:rsidRPr="005A6604" w:rsidRDefault="00695E4B" w:rsidP="006316EF">
      <w:pPr>
        <w:widowControl w:val="0"/>
        <w:tabs>
          <w:tab w:val="left" w:pos="0"/>
        </w:tabs>
        <w:spacing w:after="260" w:line="360" w:lineRule="auto"/>
        <w:jc w:val="center"/>
        <w:rPr>
          <w:rFonts w:ascii="Arial" w:hAnsi="Arial" w:cs="Arial"/>
          <w:lang w:val="ru-RU" w:eastAsia="ru-RU"/>
        </w:rPr>
      </w:pPr>
      <w:r w:rsidRPr="005A6604">
        <w:rPr>
          <w:rFonts w:ascii="Arial" w:hAnsi="Arial" w:cs="Arial"/>
          <w:lang w:val="ru-RU" w:eastAsia="ru-RU"/>
        </w:rPr>
        <w:t>Рисунок G.8 – Эквивалентная схема метода замещения эквивалентной емкост</w:t>
      </w:r>
      <w:r w:rsidR="005918D8" w:rsidRPr="005A6604">
        <w:rPr>
          <w:rFonts w:ascii="Arial" w:hAnsi="Arial" w:cs="Arial"/>
          <w:lang w:val="ru-RU" w:eastAsia="ru-RU"/>
        </w:rPr>
        <w:t>ью</w:t>
      </w:r>
      <w:r w:rsidRPr="005A6604">
        <w:rPr>
          <w:rFonts w:ascii="Arial" w:hAnsi="Arial" w:cs="Arial"/>
          <w:lang w:val="ru-RU" w:eastAsia="ru-RU"/>
        </w:rPr>
        <w:t xml:space="preserve"> ECSM</w:t>
      </w:r>
    </w:p>
    <w:p w14:paraId="12BD542B" w14:textId="182205BB" w:rsidR="00695E4B" w:rsidRPr="005A6604" w:rsidRDefault="00695E4B" w:rsidP="0041204A">
      <w:pPr>
        <w:widowControl w:val="0"/>
        <w:tabs>
          <w:tab w:val="left" w:pos="0"/>
        </w:tabs>
        <w:spacing w:after="260"/>
        <w:jc w:val="center"/>
        <w:rPr>
          <w:rFonts w:ascii="Arial" w:hAnsi="Arial" w:cs="Arial"/>
          <w:lang w:val="ru-RU" w:eastAsia="ru-RU"/>
        </w:rPr>
      </w:pPr>
      <w:r w:rsidRPr="005A6604">
        <w:rPr>
          <w:rFonts w:ascii="Arial" w:hAnsi="Arial" w:cs="Arial"/>
          <w:lang w:val="ru-RU" w:eastAsia="ru-RU"/>
        </w:rPr>
        <w:t xml:space="preserve"> </w:t>
      </w:r>
      <w:r w:rsidR="005233B1" w:rsidRPr="005A6604">
        <w:rPr>
          <w:rFonts w:ascii="Arial" w:hAnsi="Arial" w:cs="Arial"/>
          <w:noProof/>
          <w:lang w:val="ru-RU" w:eastAsia="ru-RU"/>
        </w:rPr>
        <w:drawing>
          <wp:inline distT="0" distB="0" distL="0" distR="0" wp14:anchorId="24428A6A" wp14:editId="3F3954EE">
            <wp:extent cx="3974123" cy="1564671"/>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6789" cy="1573595"/>
                    </a:xfrm>
                    <a:prstGeom prst="rect">
                      <a:avLst/>
                    </a:prstGeom>
                    <a:noFill/>
                    <a:ln>
                      <a:noFill/>
                    </a:ln>
                  </pic:spPr>
                </pic:pic>
              </a:graphicData>
            </a:graphic>
          </wp:inline>
        </w:drawing>
      </w:r>
    </w:p>
    <w:p w14:paraId="531F37C5" w14:textId="5F9AC18F" w:rsidR="00695E4B" w:rsidRPr="005A6604" w:rsidRDefault="00695E4B" w:rsidP="006316EF">
      <w:pPr>
        <w:widowControl w:val="0"/>
        <w:tabs>
          <w:tab w:val="left" w:pos="0"/>
        </w:tabs>
        <w:spacing w:after="260" w:line="360" w:lineRule="auto"/>
        <w:jc w:val="center"/>
        <w:rPr>
          <w:rFonts w:ascii="Arial" w:hAnsi="Arial" w:cs="Arial"/>
          <w:lang w:val="ru-RU" w:eastAsia="ru-RU"/>
        </w:rPr>
      </w:pPr>
      <w:r w:rsidRPr="005A6604">
        <w:rPr>
          <w:rFonts w:ascii="Arial" w:hAnsi="Arial" w:cs="Arial"/>
          <w:lang w:val="ru-RU" w:eastAsia="ru-RU"/>
        </w:rPr>
        <w:t>Рисунок G.9 – Упрощенн</w:t>
      </w:r>
      <w:r w:rsidR="005918D8" w:rsidRPr="005A6604">
        <w:rPr>
          <w:rFonts w:ascii="Arial" w:hAnsi="Arial" w:cs="Arial"/>
          <w:lang w:val="ru-RU" w:eastAsia="ru-RU"/>
        </w:rPr>
        <w:t>ый вариант</w:t>
      </w:r>
      <w:r w:rsidRPr="005A6604">
        <w:rPr>
          <w:rFonts w:ascii="Arial" w:hAnsi="Arial" w:cs="Arial"/>
          <w:lang w:val="ru-RU" w:eastAsia="ru-RU"/>
        </w:rPr>
        <w:t xml:space="preserve"> схем</w:t>
      </w:r>
      <w:r w:rsidR="005918D8" w:rsidRPr="005A6604">
        <w:rPr>
          <w:rFonts w:ascii="Arial" w:hAnsi="Arial" w:cs="Arial"/>
          <w:lang w:val="ru-RU" w:eastAsia="ru-RU"/>
        </w:rPr>
        <w:t>ы</w:t>
      </w:r>
      <w:r w:rsidRPr="005A6604">
        <w:rPr>
          <w:rFonts w:ascii="Arial" w:hAnsi="Arial" w:cs="Arial"/>
          <w:lang w:val="ru-RU" w:eastAsia="ru-RU"/>
        </w:rPr>
        <w:t>, представленн</w:t>
      </w:r>
      <w:r w:rsidR="005918D8" w:rsidRPr="005A6604">
        <w:rPr>
          <w:rFonts w:ascii="Arial" w:hAnsi="Arial" w:cs="Arial"/>
          <w:lang w:val="ru-RU" w:eastAsia="ru-RU"/>
        </w:rPr>
        <w:t>ой</w:t>
      </w:r>
      <w:r w:rsidRPr="005A6604">
        <w:rPr>
          <w:rFonts w:ascii="Arial" w:hAnsi="Arial" w:cs="Arial"/>
          <w:lang w:val="ru-RU" w:eastAsia="ru-RU"/>
        </w:rPr>
        <w:t xml:space="preserve"> на рисунке G.8</w:t>
      </w:r>
    </w:p>
    <w:p w14:paraId="764EE334" w14:textId="6FAB5C20" w:rsidR="00695E4B" w:rsidRDefault="00695E4B" w:rsidP="00695E4B">
      <w:pPr>
        <w:widowControl w:val="0"/>
        <w:jc w:val="center"/>
        <w:rPr>
          <w:rFonts w:ascii="Arial" w:hAnsi="Arial" w:cs="Arial"/>
          <w:color w:val="000000"/>
          <w:sz w:val="18"/>
          <w:szCs w:val="18"/>
          <w:lang w:val="ru-RU" w:eastAsia="ru-RU"/>
        </w:rPr>
      </w:pPr>
    </w:p>
    <w:p w14:paraId="114DC987" w14:textId="77777777" w:rsidR="0046705A" w:rsidRDefault="0046705A" w:rsidP="005233B1">
      <w:pPr>
        <w:widowControl w:val="0"/>
        <w:tabs>
          <w:tab w:val="left" w:pos="874"/>
        </w:tabs>
        <w:spacing w:after="260" w:line="360" w:lineRule="auto"/>
        <w:ind w:firstLine="709"/>
        <w:rPr>
          <w:rFonts w:ascii="Arial" w:hAnsi="Arial" w:cs="Arial"/>
          <w:b/>
          <w:bCs/>
          <w:lang w:val="ru-RU" w:eastAsia="ru-RU"/>
        </w:rPr>
      </w:pPr>
      <w:bookmarkStart w:id="232" w:name="_Toc147930397"/>
    </w:p>
    <w:p w14:paraId="52FD1155" w14:textId="77777777" w:rsidR="0046705A" w:rsidRDefault="0046705A" w:rsidP="005233B1">
      <w:pPr>
        <w:widowControl w:val="0"/>
        <w:tabs>
          <w:tab w:val="left" w:pos="874"/>
        </w:tabs>
        <w:spacing w:after="260" w:line="360" w:lineRule="auto"/>
        <w:ind w:firstLine="709"/>
        <w:rPr>
          <w:rFonts w:ascii="Arial" w:hAnsi="Arial" w:cs="Arial"/>
          <w:b/>
          <w:bCs/>
          <w:lang w:val="ru-RU" w:eastAsia="ru-RU"/>
        </w:rPr>
      </w:pPr>
    </w:p>
    <w:p w14:paraId="705594B7" w14:textId="77777777" w:rsidR="0046705A" w:rsidRDefault="0046705A" w:rsidP="005233B1">
      <w:pPr>
        <w:widowControl w:val="0"/>
        <w:tabs>
          <w:tab w:val="left" w:pos="874"/>
        </w:tabs>
        <w:spacing w:after="260" w:line="360" w:lineRule="auto"/>
        <w:ind w:firstLine="709"/>
        <w:rPr>
          <w:rFonts w:ascii="Arial" w:hAnsi="Arial" w:cs="Arial"/>
          <w:b/>
          <w:bCs/>
          <w:lang w:val="ru-RU" w:eastAsia="ru-RU"/>
        </w:rPr>
      </w:pPr>
    </w:p>
    <w:p w14:paraId="407FDD7E" w14:textId="518EDA32" w:rsidR="00471C14" w:rsidRPr="005233B1" w:rsidRDefault="00471C14" w:rsidP="005233B1">
      <w:pPr>
        <w:widowControl w:val="0"/>
        <w:tabs>
          <w:tab w:val="left" w:pos="874"/>
        </w:tabs>
        <w:spacing w:after="260" w:line="360" w:lineRule="auto"/>
        <w:ind w:firstLine="709"/>
        <w:rPr>
          <w:rFonts w:ascii="Arial" w:hAnsi="Arial" w:cs="Arial"/>
          <w:b/>
          <w:bCs/>
          <w:lang w:val="ru-RU" w:eastAsia="ru-RU"/>
        </w:rPr>
      </w:pPr>
      <w:r w:rsidRPr="005233B1">
        <w:rPr>
          <w:rFonts w:ascii="Arial" w:hAnsi="Arial" w:cs="Arial"/>
          <w:b/>
          <w:bCs/>
          <w:lang w:val="ru-RU" w:eastAsia="ru-RU"/>
        </w:rPr>
        <w:lastRenderedPageBreak/>
        <w:t>G.2.5</w:t>
      </w:r>
      <w:r w:rsidRPr="005233B1">
        <w:rPr>
          <w:rFonts w:ascii="Arial" w:hAnsi="Arial" w:cs="Arial"/>
          <w:b/>
          <w:bCs/>
          <w:lang w:val="ru-RU" w:eastAsia="ru-RU"/>
        </w:rPr>
        <w:tab/>
        <w:t>Неопределенност</w:t>
      </w:r>
      <w:r w:rsidR="005233B1">
        <w:rPr>
          <w:rFonts w:ascii="Arial" w:hAnsi="Arial" w:cs="Arial"/>
          <w:b/>
          <w:bCs/>
          <w:lang w:val="ru-RU" w:eastAsia="ru-RU"/>
        </w:rPr>
        <w:t xml:space="preserve">ь измерений </w:t>
      </w:r>
      <w:r w:rsidRPr="005233B1">
        <w:rPr>
          <w:rFonts w:ascii="Arial" w:hAnsi="Arial" w:cs="Arial"/>
          <w:b/>
          <w:bCs/>
          <w:lang w:val="ru-RU" w:eastAsia="ru-RU"/>
        </w:rPr>
        <w:t>методом замещения эквивалентной емкост</w:t>
      </w:r>
      <w:r w:rsidR="005233B1">
        <w:rPr>
          <w:rFonts w:ascii="Arial" w:hAnsi="Arial" w:cs="Arial"/>
          <w:b/>
          <w:bCs/>
          <w:lang w:val="ru-RU" w:eastAsia="ru-RU"/>
        </w:rPr>
        <w:t>ью</w:t>
      </w:r>
      <w:r w:rsidRPr="005233B1">
        <w:rPr>
          <w:rFonts w:ascii="Arial" w:hAnsi="Arial" w:cs="Arial"/>
          <w:b/>
          <w:bCs/>
          <w:lang w:val="ru-RU" w:eastAsia="ru-RU"/>
        </w:rPr>
        <w:t xml:space="preserve"> ECSM</w:t>
      </w:r>
      <w:bookmarkEnd w:id="232"/>
    </w:p>
    <w:p w14:paraId="04611148" w14:textId="06717C43" w:rsidR="00471C14" w:rsidRPr="005233B1" w:rsidRDefault="00471C14" w:rsidP="005233B1">
      <w:pPr>
        <w:widowControl w:val="0"/>
        <w:tabs>
          <w:tab w:val="left" w:pos="874"/>
        </w:tabs>
        <w:spacing w:after="260" w:line="360" w:lineRule="auto"/>
        <w:ind w:firstLine="709"/>
        <w:rPr>
          <w:rFonts w:ascii="Arial" w:hAnsi="Arial" w:cs="Arial"/>
          <w:b/>
          <w:bCs/>
          <w:lang w:val="ru-RU" w:eastAsia="ru-RU"/>
        </w:rPr>
      </w:pPr>
      <w:r w:rsidRPr="005233B1">
        <w:rPr>
          <w:rFonts w:ascii="Arial" w:hAnsi="Arial" w:cs="Arial"/>
          <w:b/>
          <w:bCs/>
          <w:lang w:val="ru-RU" w:eastAsia="ru-RU"/>
        </w:rPr>
        <w:t>G.2.5.1</w:t>
      </w:r>
      <w:r w:rsidRPr="005233B1">
        <w:rPr>
          <w:rFonts w:ascii="Arial" w:hAnsi="Arial" w:cs="Arial"/>
          <w:b/>
          <w:bCs/>
          <w:lang w:val="ru-RU" w:eastAsia="ru-RU"/>
        </w:rPr>
        <w:tab/>
        <w:t>Общ</w:t>
      </w:r>
      <w:r w:rsidR="005233B1">
        <w:rPr>
          <w:rFonts w:ascii="Arial" w:hAnsi="Arial" w:cs="Arial"/>
          <w:b/>
          <w:bCs/>
          <w:lang w:val="ru-RU" w:eastAsia="ru-RU"/>
        </w:rPr>
        <w:t>ие положения</w:t>
      </w:r>
    </w:p>
    <w:p w14:paraId="1AE096DA" w14:textId="77777777" w:rsidR="00471C14" w:rsidRPr="00471C14" w:rsidRDefault="00471C14" w:rsidP="00471C14">
      <w:pPr>
        <w:widowControl w:val="0"/>
        <w:ind w:firstLine="567"/>
        <w:rPr>
          <w:rFonts w:ascii="Arial" w:hAnsi="Arial" w:cs="Arial"/>
          <w:color w:val="000000"/>
          <w:sz w:val="18"/>
          <w:szCs w:val="18"/>
          <w:lang w:val="ru-RU" w:eastAsia="ru-RU"/>
        </w:rPr>
      </w:pPr>
    </w:p>
    <w:p w14:paraId="3507FCAB" w14:textId="2779872F" w:rsidR="00471C14" w:rsidRPr="0041204A" w:rsidRDefault="00471C14" w:rsidP="00774FDA">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Для метода замещения эквивалентной емкост</w:t>
      </w:r>
      <w:r w:rsidR="00774FDA" w:rsidRPr="0041204A">
        <w:rPr>
          <w:rFonts w:ascii="Arial" w:hAnsi="Arial" w:cs="Arial"/>
          <w:lang w:val="ru-RU" w:eastAsia="ru-RU"/>
        </w:rPr>
        <w:t>ью</w:t>
      </w:r>
      <w:r w:rsidRPr="0041204A">
        <w:rPr>
          <w:rFonts w:ascii="Arial" w:hAnsi="Arial" w:cs="Arial"/>
          <w:lang w:val="ru-RU" w:eastAsia="ru-RU"/>
        </w:rPr>
        <w:t xml:space="preserve"> ECSM требуются значения эффективной высоты,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oMath>
      <w:r w:rsidRPr="0041204A">
        <w:rPr>
          <w:rFonts w:ascii="Arial" w:hAnsi="Arial" w:cs="Arial"/>
          <w:lang w:val="ru-RU" w:eastAsia="ru-RU"/>
        </w:rPr>
        <w:t xml:space="preserve">, и емкости </w:t>
      </w:r>
      <w:r w:rsidR="00774FDA" w:rsidRPr="0041204A">
        <w:rPr>
          <w:rFonts w:ascii="Arial" w:hAnsi="Arial" w:cs="Arial"/>
          <w:lang w:val="ru-RU" w:eastAsia="ru-RU"/>
        </w:rPr>
        <w:t>штыря</w:t>
      </w:r>
      <w:r w:rsidRPr="0041204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41204A">
        <w:rPr>
          <w:rFonts w:ascii="Arial" w:hAnsi="Arial" w:cs="Arial"/>
          <w:lang w:val="ru-RU" w:eastAsia="ru-RU"/>
        </w:rPr>
        <w:t xml:space="preserve">,которые могут быть рассчитаны из формул (3) и (4) (см. 5.1.2.2). Однако эти формулы предполагают, что </w:t>
      </w:r>
      <w:r w:rsidR="00774FDA" w:rsidRPr="0041204A">
        <w:rPr>
          <w:rFonts w:ascii="Arial" w:hAnsi="Arial" w:cs="Arial"/>
          <w:lang w:val="ru-RU" w:eastAsia="ru-RU"/>
        </w:rPr>
        <w:t>штыревая</w:t>
      </w:r>
      <w:r w:rsidRPr="0041204A">
        <w:rPr>
          <w:rFonts w:ascii="Arial" w:hAnsi="Arial" w:cs="Arial"/>
          <w:lang w:val="ru-RU" w:eastAsia="ru-RU"/>
        </w:rPr>
        <w:t xml:space="preserve"> антенна находится на достаточно большой пластине заземления, например, 30 </w:t>
      </w:r>
      <w:r w:rsidR="00774FDA" w:rsidRPr="0041204A">
        <w:rPr>
          <w:rFonts w:ascii="Arial" w:hAnsi="Arial" w:cs="Arial"/>
          <w:lang w:val="ru-RU" w:eastAsia="ru-RU"/>
        </w:rPr>
        <w:t xml:space="preserve">× </w:t>
      </w:r>
      <w:r w:rsidRPr="0041204A">
        <w:rPr>
          <w:rFonts w:ascii="Arial" w:hAnsi="Arial" w:cs="Arial"/>
          <w:lang w:val="ru-RU" w:eastAsia="ru-RU"/>
        </w:rPr>
        <w:t xml:space="preserve">20 м или больше; т.е. питание основания </w:t>
      </w:r>
      <w:r w:rsidR="008E6191" w:rsidRPr="0041204A">
        <w:rPr>
          <w:rFonts w:ascii="Arial" w:hAnsi="Arial" w:cs="Arial"/>
          <w:lang w:val="ru-RU" w:eastAsia="ru-RU"/>
        </w:rPr>
        <w:t>штыря</w:t>
      </w:r>
      <w:r w:rsidRPr="0041204A">
        <w:rPr>
          <w:rFonts w:ascii="Arial" w:hAnsi="Arial" w:cs="Arial"/>
          <w:lang w:val="ru-RU" w:eastAsia="ru-RU"/>
        </w:rPr>
        <w:t xml:space="preserve"> осуществляется через коаксиальный </w:t>
      </w:r>
      <w:r w:rsidR="008E6191" w:rsidRPr="0041204A">
        <w:rPr>
          <w:rFonts w:ascii="Arial" w:hAnsi="Arial" w:cs="Arial"/>
          <w:lang w:val="ru-RU" w:eastAsia="ru-RU"/>
        </w:rPr>
        <w:t>соединитель</w:t>
      </w:r>
      <w:r w:rsidRPr="0041204A">
        <w:rPr>
          <w:rFonts w:ascii="Arial" w:hAnsi="Arial" w:cs="Arial"/>
          <w:lang w:val="ru-RU" w:eastAsia="ru-RU"/>
        </w:rPr>
        <w:t xml:space="preserve"> в пластине заземления. </w:t>
      </w:r>
      <w:r w:rsidR="008E6191" w:rsidRPr="0041204A">
        <w:rPr>
          <w:rFonts w:ascii="Arial" w:hAnsi="Arial" w:cs="Arial"/>
          <w:lang w:val="ru-RU" w:eastAsia="ru-RU"/>
        </w:rPr>
        <w:t>Таким образом</w:t>
      </w:r>
      <w:r w:rsidRPr="0041204A">
        <w:rPr>
          <w:rFonts w:ascii="Arial" w:hAnsi="Arial" w:cs="Arial"/>
          <w:lang w:val="ru-RU" w:eastAsia="ru-RU"/>
        </w:rPr>
        <w:t xml:space="preserve">, анализ неопределенности </w:t>
      </w:r>
      <w:r w:rsidR="008E6191" w:rsidRPr="0041204A">
        <w:rPr>
          <w:rFonts w:ascii="Arial" w:hAnsi="Arial" w:cs="Arial"/>
          <w:lang w:val="ru-RU" w:eastAsia="ru-RU"/>
        </w:rPr>
        <w:t xml:space="preserve">измерений </w:t>
      </w:r>
      <w:r w:rsidRPr="0041204A">
        <w:rPr>
          <w:rFonts w:ascii="Arial" w:hAnsi="Arial" w:cs="Arial"/>
          <w:lang w:val="ru-RU" w:eastAsia="ru-RU"/>
        </w:rPr>
        <w:t xml:space="preserve">в </w:t>
      </w:r>
      <w:r w:rsidR="008E6191" w:rsidRPr="0041204A">
        <w:rPr>
          <w:rFonts w:ascii="Arial" w:hAnsi="Arial" w:cs="Arial"/>
          <w:lang w:val="ru-RU" w:eastAsia="ru-RU"/>
        </w:rPr>
        <w:t>настоящем</w:t>
      </w:r>
      <w:r w:rsidRPr="0041204A">
        <w:rPr>
          <w:rFonts w:ascii="Arial" w:hAnsi="Arial" w:cs="Arial"/>
          <w:lang w:val="ru-RU" w:eastAsia="ru-RU"/>
        </w:rPr>
        <w:t xml:space="preserve"> подпункте основан на этом предположении.</w:t>
      </w:r>
    </w:p>
    <w:p w14:paraId="0E74ECF0" w14:textId="0D9ECF32" w:rsidR="00471C14" w:rsidRPr="0041204A" w:rsidRDefault="00471C14" w:rsidP="00774FDA">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На практике между </w:t>
      </w:r>
      <w:r w:rsidR="008E6191" w:rsidRPr="0041204A">
        <w:rPr>
          <w:rFonts w:ascii="Arial" w:hAnsi="Arial" w:cs="Arial"/>
          <w:lang w:val="ru-RU" w:eastAsia="ru-RU"/>
        </w:rPr>
        <w:t>штырем</w:t>
      </w:r>
      <w:r w:rsidRPr="0041204A">
        <w:rPr>
          <w:rFonts w:ascii="Arial" w:hAnsi="Arial" w:cs="Arial"/>
          <w:lang w:val="ru-RU" w:eastAsia="ru-RU"/>
        </w:rPr>
        <w:t xml:space="preserve"> и пластиной заземления</w:t>
      </w:r>
      <w:r w:rsidR="00BF1077">
        <w:rPr>
          <w:rFonts w:ascii="Arial" w:hAnsi="Arial" w:cs="Arial"/>
          <w:lang w:val="ru-RU" w:eastAsia="ru-RU"/>
        </w:rPr>
        <w:t>,</w:t>
      </w:r>
      <w:r w:rsidRPr="0041204A">
        <w:rPr>
          <w:rFonts w:ascii="Arial" w:hAnsi="Arial" w:cs="Arial"/>
          <w:lang w:val="ru-RU" w:eastAsia="ru-RU"/>
        </w:rPr>
        <w:t xml:space="preserve"> </w:t>
      </w:r>
      <w:r w:rsidR="00BF1077" w:rsidRPr="0041204A">
        <w:rPr>
          <w:rFonts w:ascii="Arial" w:hAnsi="Arial" w:cs="Arial"/>
          <w:lang w:val="ru-RU" w:eastAsia="ru-RU"/>
        </w:rPr>
        <w:t>а также в мнимой антенне (показано на рисунке 3; см. 5.1.2.4)</w:t>
      </w:r>
      <w:r w:rsidR="00BF1077">
        <w:rPr>
          <w:rFonts w:ascii="Arial" w:hAnsi="Arial" w:cs="Arial"/>
          <w:lang w:val="ru-RU" w:eastAsia="ru-RU"/>
        </w:rPr>
        <w:t xml:space="preserve">, </w:t>
      </w:r>
      <w:r w:rsidRPr="0041204A">
        <w:rPr>
          <w:rFonts w:ascii="Arial" w:hAnsi="Arial" w:cs="Arial"/>
          <w:lang w:val="ru-RU" w:eastAsia="ru-RU"/>
        </w:rPr>
        <w:t xml:space="preserve">может существовать паразитное реактивное сопротивление (противовес), что приводит к тому, что емкость антенны и эффективная высота отличаются от значений, заданных формулами (3) и (4) (см. 5.1.2.2). </w:t>
      </w:r>
      <w:r w:rsidR="008E6191" w:rsidRPr="0041204A">
        <w:rPr>
          <w:rFonts w:ascii="Arial" w:hAnsi="Arial" w:cs="Arial"/>
          <w:lang w:val="ru-RU" w:eastAsia="ru-RU"/>
        </w:rPr>
        <w:t>Следовательно</w:t>
      </w:r>
      <w:r w:rsidRPr="0041204A">
        <w:rPr>
          <w:rFonts w:ascii="Arial" w:hAnsi="Arial" w:cs="Arial"/>
          <w:lang w:val="ru-RU" w:eastAsia="ru-RU"/>
        </w:rPr>
        <w:t xml:space="preserve">, </w:t>
      </w:r>
      <w:r w:rsidR="008E6191" w:rsidRPr="0041204A">
        <w:rPr>
          <w:rFonts w:ascii="Arial" w:hAnsi="Arial" w:cs="Arial"/>
          <w:lang w:val="ru-RU" w:eastAsia="ru-RU"/>
        </w:rPr>
        <w:t xml:space="preserve">в целях уменьшения неопределенности измерений </w:t>
      </w:r>
      <w:r w:rsidRPr="0041204A">
        <w:rPr>
          <w:rFonts w:ascii="Arial" w:hAnsi="Arial" w:cs="Arial"/>
          <w:lang w:val="ru-RU" w:eastAsia="ru-RU"/>
        </w:rPr>
        <w:t>такое паразитное реактивное сопротивление должно быть исследовано [36], [40].</w:t>
      </w:r>
    </w:p>
    <w:p w14:paraId="36B26B3C" w14:textId="41F55F9D" w:rsidR="00471C14" w:rsidRPr="00DC58D0" w:rsidRDefault="00471C14" w:rsidP="008E6191">
      <w:pPr>
        <w:widowControl w:val="0"/>
        <w:tabs>
          <w:tab w:val="left" w:pos="874"/>
        </w:tabs>
        <w:spacing w:after="260" w:line="360" w:lineRule="auto"/>
        <w:ind w:firstLine="709"/>
        <w:rPr>
          <w:rFonts w:ascii="Arial" w:hAnsi="Arial" w:cs="Arial"/>
          <w:b/>
          <w:bCs/>
          <w:lang w:val="ru-RU" w:eastAsia="ru-RU"/>
        </w:rPr>
      </w:pPr>
      <w:r w:rsidRPr="00DC58D0">
        <w:rPr>
          <w:rFonts w:ascii="Arial" w:hAnsi="Arial" w:cs="Arial"/>
          <w:b/>
          <w:bCs/>
          <w:lang w:val="ru-RU" w:eastAsia="ru-RU"/>
        </w:rPr>
        <w:t>G.2.5.2</w:t>
      </w:r>
      <w:r w:rsidRPr="00DC58D0">
        <w:rPr>
          <w:rFonts w:ascii="Arial" w:hAnsi="Arial" w:cs="Arial"/>
          <w:b/>
          <w:bCs/>
          <w:lang w:val="ru-RU" w:eastAsia="ru-RU"/>
        </w:rPr>
        <w:tab/>
      </w:r>
      <w:r w:rsidR="00DC58D0" w:rsidRPr="00DC58D0">
        <w:rPr>
          <w:rFonts w:ascii="Arial" w:hAnsi="Arial" w:cs="Arial"/>
          <w:b/>
          <w:bCs/>
          <w:lang w:val="ru-RU" w:eastAsia="ru-RU"/>
        </w:rPr>
        <w:t>Н</w:t>
      </w:r>
      <w:r w:rsidRPr="00DC58D0">
        <w:rPr>
          <w:rFonts w:ascii="Arial" w:hAnsi="Arial" w:cs="Arial"/>
          <w:b/>
          <w:bCs/>
          <w:lang w:val="ru-RU" w:eastAsia="ru-RU"/>
        </w:rPr>
        <w:t>еопределенность</w:t>
      </w:r>
      <w:r w:rsidR="00DC58D0" w:rsidRPr="00DC58D0">
        <w:rPr>
          <w:rFonts w:ascii="Arial" w:hAnsi="Arial" w:cs="Arial"/>
          <w:b/>
          <w:bCs/>
          <w:lang w:val="ru-RU" w:eastAsia="ru-RU"/>
        </w:rPr>
        <w:t xml:space="preserve"> измерений, обусловленная </w:t>
      </w:r>
      <w:r w:rsidRPr="00DC58D0">
        <w:rPr>
          <w:rFonts w:ascii="Arial" w:hAnsi="Arial" w:cs="Arial"/>
          <w:b/>
          <w:bCs/>
          <w:lang w:val="ru-RU" w:eastAsia="ru-RU"/>
        </w:rPr>
        <w:t>емкостью антенны</w:t>
      </w:r>
    </w:p>
    <w:p w14:paraId="2F4FE5AF" w14:textId="0334F606" w:rsidR="00471C14" w:rsidRPr="0041204A" w:rsidRDefault="00471C14" w:rsidP="00DC58D0">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На рисунке G.7 показана схема</w:t>
      </w:r>
      <w:r w:rsidR="00B4302C" w:rsidRPr="0041204A">
        <w:rPr>
          <w:rFonts w:ascii="Arial" w:hAnsi="Arial" w:cs="Arial"/>
          <w:lang w:val="ru-RU" w:eastAsia="ru-RU"/>
        </w:rPr>
        <w:t>,</w:t>
      </w:r>
      <w:r w:rsidRPr="0041204A">
        <w:rPr>
          <w:rFonts w:ascii="Arial" w:hAnsi="Arial" w:cs="Arial"/>
          <w:lang w:val="ru-RU" w:eastAsia="ru-RU"/>
        </w:rPr>
        <w:t xml:space="preserve"> </w:t>
      </w:r>
      <w:r w:rsidR="00B4302C" w:rsidRPr="0041204A">
        <w:rPr>
          <w:rFonts w:ascii="Arial" w:hAnsi="Arial" w:cs="Arial"/>
          <w:lang w:val="ru-RU" w:eastAsia="ru-RU"/>
        </w:rPr>
        <w:t xml:space="preserve">эквивалентная </w:t>
      </w:r>
      <w:r w:rsidR="005F2126" w:rsidRPr="0041204A">
        <w:rPr>
          <w:rFonts w:ascii="Arial" w:hAnsi="Arial" w:cs="Arial"/>
          <w:lang w:val="ru-RU" w:eastAsia="ru-RU"/>
        </w:rPr>
        <w:t xml:space="preserve">той, что используется </w:t>
      </w:r>
      <w:r w:rsidR="00DC58D0" w:rsidRPr="0041204A">
        <w:rPr>
          <w:rFonts w:ascii="Arial" w:hAnsi="Arial" w:cs="Arial"/>
          <w:lang w:val="ru-RU" w:eastAsia="ru-RU"/>
        </w:rPr>
        <w:t>при калибровке антенн</w:t>
      </w:r>
      <w:r w:rsidRPr="0041204A">
        <w:rPr>
          <w:rFonts w:ascii="Arial" w:hAnsi="Arial" w:cs="Arial"/>
          <w:lang w:val="ru-RU" w:eastAsia="ru-RU"/>
        </w:rPr>
        <w:t xml:space="preserve"> метод</w:t>
      </w:r>
      <w:r w:rsidR="00DC58D0" w:rsidRPr="0041204A">
        <w:rPr>
          <w:rFonts w:ascii="Arial" w:hAnsi="Arial" w:cs="Arial"/>
          <w:lang w:val="ru-RU" w:eastAsia="ru-RU"/>
        </w:rPr>
        <w:t xml:space="preserve">ом </w:t>
      </w:r>
      <w:r w:rsidRPr="0041204A">
        <w:rPr>
          <w:rFonts w:ascii="Arial" w:hAnsi="Arial" w:cs="Arial"/>
          <w:lang w:val="ru-RU" w:eastAsia="ru-RU"/>
        </w:rPr>
        <w:t>замещения эквивалентной емкост</w:t>
      </w:r>
      <w:r w:rsidR="00DC58D0" w:rsidRPr="0041204A">
        <w:rPr>
          <w:rFonts w:ascii="Arial" w:hAnsi="Arial" w:cs="Arial"/>
          <w:lang w:val="ru-RU" w:eastAsia="ru-RU"/>
        </w:rPr>
        <w:t>ью</w:t>
      </w:r>
      <w:r w:rsidRPr="0041204A">
        <w:rPr>
          <w:rFonts w:ascii="Arial" w:hAnsi="Arial" w:cs="Arial"/>
          <w:lang w:val="ru-RU" w:eastAsia="ru-RU"/>
        </w:rPr>
        <w:t xml:space="preserve"> ECSM</w:t>
      </w:r>
      <w:r w:rsidR="005F2126" w:rsidRPr="0041204A">
        <w:rPr>
          <w:rFonts w:ascii="Arial" w:hAnsi="Arial" w:cs="Arial"/>
          <w:lang w:val="ru-RU" w:eastAsia="ru-RU"/>
        </w:rPr>
        <w:t xml:space="preserve"> с помощью векторного анализатора цепей</w:t>
      </w:r>
      <w:r w:rsidRPr="0041204A">
        <w:rPr>
          <w:rFonts w:ascii="Arial" w:hAnsi="Arial" w:cs="Arial"/>
          <w:lang w:val="ru-RU" w:eastAsia="ru-RU"/>
        </w:rPr>
        <w:t>, показанн</w:t>
      </w:r>
      <w:r w:rsidR="005F2126" w:rsidRPr="0041204A">
        <w:rPr>
          <w:rFonts w:ascii="Arial" w:hAnsi="Arial" w:cs="Arial"/>
          <w:lang w:val="ru-RU" w:eastAsia="ru-RU"/>
        </w:rPr>
        <w:t xml:space="preserve">ой </w:t>
      </w:r>
      <w:r w:rsidRPr="0041204A">
        <w:rPr>
          <w:rFonts w:ascii="Arial" w:hAnsi="Arial" w:cs="Arial"/>
          <w:lang w:val="ru-RU" w:eastAsia="ru-RU"/>
        </w:rPr>
        <w:t xml:space="preserve">на рисунке 1 (см. 5.1.2.3.2). Однако </w:t>
      </w:r>
      <w:r w:rsidR="005F2126" w:rsidRPr="0041204A">
        <w:rPr>
          <w:rFonts w:ascii="Arial" w:hAnsi="Arial" w:cs="Arial"/>
          <w:lang w:val="ru-RU" w:eastAsia="ru-RU"/>
        </w:rPr>
        <w:t xml:space="preserve">схема </w:t>
      </w:r>
      <w:r w:rsidRPr="0041204A">
        <w:rPr>
          <w:rFonts w:ascii="Arial" w:hAnsi="Arial" w:cs="Arial"/>
          <w:lang w:val="ru-RU" w:eastAsia="ru-RU"/>
        </w:rPr>
        <w:t>рисунк</w:t>
      </w:r>
      <w:r w:rsidR="005F2126" w:rsidRPr="0041204A">
        <w:rPr>
          <w:rFonts w:ascii="Arial" w:hAnsi="Arial" w:cs="Arial"/>
          <w:lang w:val="ru-RU" w:eastAsia="ru-RU"/>
        </w:rPr>
        <w:t>а</w:t>
      </w:r>
      <w:r w:rsidRPr="0041204A">
        <w:rPr>
          <w:rFonts w:ascii="Arial" w:hAnsi="Arial" w:cs="Arial"/>
          <w:lang w:val="ru-RU" w:eastAsia="ru-RU"/>
        </w:rPr>
        <w:t xml:space="preserve"> G.7 также применим</w:t>
      </w:r>
      <w:r w:rsidR="005F2126" w:rsidRPr="0041204A">
        <w:rPr>
          <w:rFonts w:ascii="Arial" w:hAnsi="Arial" w:cs="Arial"/>
          <w:lang w:val="ru-RU" w:eastAsia="ru-RU"/>
        </w:rPr>
        <w:t>а</w:t>
      </w:r>
      <w:r w:rsidRPr="0041204A">
        <w:rPr>
          <w:rFonts w:ascii="Arial" w:hAnsi="Arial" w:cs="Arial"/>
          <w:lang w:val="ru-RU" w:eastAsia="ru-RU"/>
        </w:rPr>
        <w:t xml:space="preserve"> к </w:t>
      </w:r>
      <w:r w:rsidR="00DC58D0" w:rsidRPr="0041204A">
        <w:rPr>
          <w:rFonts w:ascii="Arial" w:hAnsi="Arial" w:cs="Arial"/>
          <w:lang w:val="ru-RU" w:eastAsia="ru-RU"/>
        </w:rPr>
        <w:t>схеме</w:t>
      </w:r>
      <w:r w:rsidRPr="0041204A">
        <w:rPr>
          <w:rFonts w:ascii="Arial" w:hAnsi="Arial" w:cs="Arial"/>
          <w:lang w:val="ru-RU" w:eastAsia="ru-RU"/>
        </w:rPr>
        <w:t xml:space="preserve"> рисунк</w:t>
      </w:r>
      <w:r w:rsidR="00B4302C" w:rsidRPr="0041204A">
        <w:rPr>
          <w:rFonts w:ascii="Arial" w:hAnsi="Arial" w:cs="Arial"/>
          <w:lang w:val="ru-RU" w:eastAsia="ru-RU"/>
        </w:rPr>
        <w:t>а</w:t>
      </w:r>
      <w:r w:rsidRPr="0041204A">
        <w:rPr>
          <w:rFonts w:ascii="Arial" w:hAnsi="Arial" w:cs="Arial"/>
          <w:lang w:val="ru-RU" w:eastAsia="ru-RU"/>
        </w:rPr>
        <w:t xml:space="preserve"> 2 (см. 5.1.2.3.3), на котором используются генератор сигналов и измерительный приемник. На рисунке G.9 входное сопротивление </w:t>
      </w:r>
      <m:oMath>
        <m:sSub>
          <m:sSubPr>
            <m:ctrlPr>
              <w:rPr>
                <w:rFonts w:ascii="Cambria Math" w:hAnsi="Cambria Math" w:cs="Arial"/>
                <w:lang w:val="ru-RU" w:eastAsia="ru-RU"/>
              </w:rPr>
            </m:ctrlPr>
          </m:sSubPr>
          <m:e>
            <m:r>
              <w:rPr>
                <w:rFonts w:ascii="Cambria Math" w:hAnsi="Cambria Math" w:cs="Arial"/>
                <w:lang w:val="ru-RU" w:eastAsia="ru-RU"/>
              </w:rPr>
              <m:t>Z</m:t>
            </m:r>
          </m:e>
          <m:sub>
            <m:r>
              <w:rPr>
                <w:rFonts w:ascii="Cambria Math" w:hAnsi="Cambria Math" w:cs="Arial"/>
                <w:lang w:val="ru-RU" w:eastAsia="ru-RU"/>
              </w:rPr>
              <m:t>CN</m:t>
            </m:r>
          </m:sub>
        </m:sSub>
      </m:oMath>
      <w:r w:rsidRPr="0041204A">
        <w:rPr>
          <w:rFonts w:ascii="Arial" w:hAnsi="Arial" w:cs="Arial"/>
          <w:lang w:val="ru-RU" w:eastAsia="ru-RU"/>
        </w:rPr>
        <w:t xml:space="preserve"> согласующего </w:t>
      </w:r>
      <w:r w:rsidR="005A0F23">
        <w:rPr>
          <w:rFonts w:ascii="Arial" w:hAnsi="Arial" w:cs="Arial"/>
          <w:lang w:val="ru-RU" w:eastAsia="ru-RU"/>
        </w:rPr>
        <w:t>устройства</w:t>
      </w:r>
      <w:r w:rsidRPr="0041204A">
        <w:rPr>
          <w:rFonts w:ascii="Arial" w:hAnsi="Arial" w:cs="Arial"/>
          <w:lang w:val="ru-RU" w:eastAsia="ru-RU"/>
        </w:rPr>
        <w:t xml:space="preserve"> с нагрузкой 50 Ом </w:t>
      </w:r>
      <w:r w:rsidR="005F2126" w:rsidRPr="0041204A">
        <w:rPr>
          <w:rFonts w:ascii="Arial" w:hAnsi="Arial" w:cs="Arial"/>
          <w:lang w:val="ru-RU" w:eastAsia="ru-RU"/>
        </w:rPr>
        <w:t>описывается в виде</w:t>
      </w:r>
      <w:r w:rsidRPr="0041204A">
        <w:rPr>
          <w:rFonts w:ascii="Arial" w:hAnsi="Arial" w:cs="Arial"/>
          <w:lang w:val="ru-RU" w:eastAsia="ru-RU"/>
        </w:rPr>
        <w:t>:</w:t>
      </w:r>
    </w:p>
    <w:tbl>
      <w:tblPr>
        <w:tblW w:w="9507" w:type="dxa"/>
        <w:jc w:val="center"/>
        <w:tblLook w:val="04A0" w:firstRow="1" w:lastRow="0" w:firstColumn="1" w:lastColumn="0" w:noHBand="0" w:noVBand="1"/>
      </w:tblPr>
      <w:tblGrid>
        <w:gridCol w:w="8647"/>
        <w:gridCol w:w="860"/>
      </w:tblGrid>
      <w:tr w:rsidR="00471C14" w:rsidRPr="0041204A" w14:paraId="12609D77" w14:textId="77777777" w:rsidTr="005F2126">
        <w:trPr>
          <w:trHeight w:val="459"/>
          <w:jc w:val="center"/>
        </w:trPr>
        <w:tc>
          <w:tcPr>
            <w:tcW w:w="8647" w:type="dxa"/>
            <w:vAlign w:val="center"/>
          </w:tcPr>
          <w:p w14:paraId="272B2971" w14:textId="77777777" w:rsidR="00471C14" w:rsidRPr="0041204A" w:rsidRDefault="00C21E06" w:rsidP="005F2126">
            <w:pPr>
              <w:widowControl w:val="0"/>
              <w:tabs>
                <w:tab w:val="left" w:pos="0"/>
              </w:tabs>
              <w:spacing w:after="260" w:line="360" w:lineRule="auto"/>
              <w:rPr>
                <w:rFonts w:ascii="Arial" w:hAnsi="Arial" w:cs="Arial"/>
                <w:lang w:val="ru-RU" w:eastAsia="ru-RU"/>
              </w:rPr>
            </w:pPr>
            <m:oMathPara>
              <m:oMathParaPr>
                <m:jc m:val="center"/>
              </m:oMathParaPr>
              <m:oMath>
                <m:sSub>
                  <m:sSubPr>
                    <m:ctrlPr>
                      <w:rPr>
                        <w:rFonts w:ascii="Cambria Math" w:hAnsi="Cambria Math" w:cs="Arial"/>
                        <w:lang w:val="ru-RU" w:eastAsia="ru-RU"/>
                      </w:rPr>
                    </m:ctrlPr>
                  </m:sSubPr>
                  <m:e>
                    <m:r>
                      <w:rPr>
                        <w:rFonts w:ascii="Cambria Math" w:hAnsi="Cambria Math" w:cs="Arial"/>
                        <w:lang w:val="ru-RU" w:eastAsia="ru-RU"/>
                      </w:rPr>
                      <m:t>Z</m:t>
                    </m:r>
                  </m:e>
                  <m:sub>
                    <m:r>
                      <w:rPr>
                        <w:rFonts w:ascii="Cambria Math" w:hAnsi="Cambria Math" w:cs="Arial"/>
                        <w:lang w:val="ru-RU" w:eastAsia="ru-RU"/>
                      </w:rPr>
                      <m:t>CN</m:t>
                    </m:r>
                  </m:sub>
                </m:sSub>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50</m:t>
                    </m:r>
                    <m:r>
                      <w:rPr>
                        <w:rFonts w:ascii="Cambria Math" w:hAnsi="Cambria Math" w:cs="Arial"/>
                        <w:lang w:val="ru-RU" w:eastAsia="ru-RU"/>
                      </w:rPr>
                      <m:t>A</m:t>
                    </m:r>
                    <m:r>
                      <m:rPr>
                        <m:sty m:val="p"/>
                      </m:rPr>
                      <w:rPr>
                        <w:rFonts w:ascii="Cambria Math" w:hAnsi="Cambria Math" w:cs="Arial"/>
                        <w:lang w:val="ru-RU" w:eastAsia="ru-RU"/>
                      </w:rPr>
                      <m:t>+</m:t>
                    </m:r>
                    <m:r>
                      <w:rPr>
                        <w:rFonts w:ascii="Cambria Math" w:hAnsi="Cambria Math" w:cs="Arial"/>
                        <w:lang w:val="ru-RU" w:eastAsia="ru-RU"/>
                      </w:rPr>
                      <m:t>B</m:t>
                    </m:r>
                  </m:num>
                  <m:den>
                    <m:r>
                      <m:rPr>
                        <m:sty m:val="p"/>
                      </m:rPr>
                      <w:rPr>
                        <w:rFonts w:ascii="Cambria Math" w:hAnsi="Cambria Math" w:cs="Arial"/>
                        <w:lang w:val="ru-RU" w:eastAsia="ru-RU"/>
                      </w:rPr>
                      <m:t>50</m:t>
                    </m:r>
                    <m:r>
                      <w:rPr>
                        <w:rFonts w:ascii="Cambria Math" w:hAnsi="Cambria Math" w:cs="Arial"/>
                        <w:lang w:val="ru-RU" w:eastAsia="ru-RU"/>
                      </w:rPr>
                      <m:t>C</m:t>
                    </m:r>
                    <m:r>
                      <m:rPr>
                        <m:sty m:val="p"/>
                      </m:rPr>
                      <w:rPr>
                        <w:rFonts w:ascii="Cambria Math" w:hAnsi="Cambria Math" w:cs="Arial"/>
                        <w:lang w:val="ru-RU" w:eastAsia="ru-RU"/>
                      </w:rPr>
                      <m:t>+</m:t>
                    </m:r>
                    <m:r>
                      <w:rPr>
                        <w:rFonts w:ascii="Cambria Math" w:hAnsi="Cambria Math" w:cs="Arial"/>
                        <w:lang w:val="ru-RU" w:eastAsia="ru-RU"/>
                      </w:rPr>
                      <m:t>D</m:t>
                    </m:r>
                  </m:den>
                </m:f>
              </m:oMath>
            </m:oMathPara>
          </w:p>
        </w:tc>
        <w:tc>
          <w:tcPr>
            <w:tcW w:w="860" w:type="dxa"/>
            <w:vAlign w:val="center"/>
          </w:tcPr>
          <w:p w14:paraId="3DE196BD" w14:textId="77777777" w:rsidR="00471C14" w:rsidRPr="0041204A" w:rsidRDefault="00471C14" w:rsidP="005F2126">
            <w:pPr>
              <w:widowControl w:val="0"/>
              <w:tabs>
                <w:tab w:val="left" w:pos="0"/>
              </w:tabs>
              <w:spacing w:after="260" w:line="360" w:lineRule="auto"/>
              <w:jc w:val="right"/>
              <w:rPr>
                <w:rFonts w:ascii="Arial" w:hAnsi="Arial" w:cs="Arial"/>
                <w:lang w:val="ru-RU" w:eastAsia="ru-RU"/>
              </w:rPr>
            </w:pPr>
            <w:r w:rsidRPr="0041204A">
              <w:rPr>
                <w:rFonts w:ascii="Arial" w:hAnsi="Arial" w:cs="Arial"/>
                <w:lang w:val="ru-RU" w:eastAsia="ru-RU"/>
              </w:rPr>
              <w:t>(G.4)</w:t>
            </w:r>
          </w:p>
        </w:tc>
      </w:tr>
    </w:tbl>
    <w:p w14:paraId="1F8598AD" w14:textId="1242A59B" w:rsidR="00471C14" w:rsidRPr="0041204A" w:rsidRDefault="00471C14" w:rsidP="00DC58D0">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При таком сопротивлении</w:t>
      </w:r>
      <w:r w:rsidR="00AC3686" w:rsidRPr="0041204A">
        <w:rPr>
          <w:rFonts w:ascii="Arial" w:hAnsi="Arial" w:cs="Arial"/>
          <w:lang w:val="ru-RU" w:eastAsia="ru-RU"/>
        </w:rPr>
        <w:t xml:space="preserve"> </w:t>
      </w:r>
      <w:r w:rsidRPr="0041204A">
        <w:rPr>
          <w:rFonts w:ascii="Arial" w:hAnsi="Arial" w:cs="Arial"/>
          <w:lang w:val="ru-RU" w:eastAsia="ru-RU"/>
        </w:rPr>
        <w:t xml:space="preserve">коэффициент калибровки антенны может быть </w:t>
      </w:r>
      <w:r w:rsidR="00AC3686" w:rsidRPr="0041204A">
        <w:rPr>
          <w:rFonts w:ascii="Arial" w:hAnsi="Arial" w:cs="Arial"/>
          <w:lang w:val="ru-RU" w:eastAsia="ru-RU"/>
        </w:rPr>
        <w:t>рассчитан по</w:t>
      </w:r>
      <w:r w:rsidRPr="0041204A">
        <w:rPr>
          <w:rFonts w:ascii="Arial" w:hAnsi="Arial" w:cs="Arial"/>
          <w:lang w:val="ru-RU" w:eastAsia="ru-RU"/>
        </w:rPr>
        <w:t xml:space="preserve"> следующ</w:t>
      </w:r>
      <w:r w:rsidR="00AC3686" w:rsidRPr="0041204A">
        <w:rPr>
          <w:rFonts w:ascii="Arial" w:hAnsi="Arial" w:cs="Arial"/>
          <w:lang w:val="ru-RU" w:eastAsia="ru-RU"/>
        </w:rPr>
        <w:t>ей формуле</w:t>
      </w:r>
      <w:r w:rsidRPr="0041204A">
        <w:rPr>
          <w:rFonts w:ascii="Arial" w:hAnsi="Arial" w:cs="Arial"/>
          <w:lang w:val="ru-RU" w:eastAsia="ru-RU"/>
        </w:rPr>
        <w:t>:</w:t>
      </w:r>
    </w:p>
    <w:tbl>
      <w:tblPr>
        <w:tblW w:w="9498" w:type="dxa"/>
        <w:jc w:val="center"/>
        <w:tblLook w:val="04A0" w:firstRow="1" w:lastRow="0" w:firstColumn="1" w:lastColumn="0" w:noHBand="0" w:noVBand="1"/>
      </w:tblPr>
      <w:tblGrid>
        <w:gridCol w:w="8505"/>
        <w:gridCol w:w="993"/>
      </w:tblGrid>
      <w:tr w:rsidR="00471C14" w:rsidRPr="0041204A" w14:paraId="14869EFF" w14:textId="77777777" w:rsidTr="00AC3686">
        <w:trPr>
          <w:trHeight w:val="459"/>
          <w:jc w:val="center"/>
        </w:trPr>
        <w:tc>
          <w:tcPr>
            <w:tcW w:w="8505" w:type="dxa"/>
            <w:vAlign w:val="center"/>
          </w:tcPr>
          <w:p w14:paraId="633EF266" w14:textId="77777777" w:rsidR="00471C14" w:rsidRPr="0041204A" w:rsidRDefault="00471C14" w:rsidP="00AC3686">
            <w:pPr>
              <w:widowControl w:val="0"/>
              <w:tabs>
                <w:tab w:val="left" w:pos="874"/>
              </w:tabs>
              <w:spacing w:after="260" w:line="360" w:lineRule="auto"/>
              <w:rPr>
                <w:rFonts w:ascii="Arial" w:hAnsi="Arial" w:cs="Arial"/>
                <w:lang w:val="ru-RU" w:eastAsia="ru-RU"/>
              </w:rPr>
            </w:pPr>
            <m:oMathPara>
              <m:oMathParaPr>
                <m:jc m:val="center"/>
              </m:oMathParaPr>
              <m:oMath>
                <m:r>
                  <m:rPr>
                    <m:sty m:val="p"/>
                  </m:rPr>
                  <w:rPr>
                    <w:rFonts w:ascii="Cambria Math" w:hAnsi="Cambria Math" w:cs="Arial"/>
                    <w:lang w:val="ru-RU" w:eastAsia="ru-RU"/>
                  </w:rPr>
                  <w:lastRenderedPageBreak/>
                  <m:t>Ф=</m:t>
                </m:r>
                <m:f>
                  <m:fPr>
                    <m:ctrlPr>
                      <w:rPr>
                        <w:rFonts w:ascii="Cambria Math" w:hAnsi="Cambria Math" w:cs="Arial"/>
                        <w:lang w:val="ru-RU" w:eastAsia="ru-RU"/>
                      </w:rPr>
                    </m:ctrlPr>
                  </m:fPr>
                  <m:num>
                    <m:r>
                      <m:rPr>
                        <m:sty m:val="p"/>
                      </m:rPr>
                      <w:rPr>
                        <w:rFonts w:ascii="Cambria Math" w:hAnsi="Cambria Math" w:cs="Arial"/>
                        <w:lang w:val="ru-RU" w:eastAsia="ru-RU"/>
                      </w:rPr>
                      <m:t>1</m:t>
                    </m:r>
                  </m:num>
                  <m:den>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den>
                </m:f>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D</m:t>
                        </m:r>
                      </m:sub>
                    </m:sSub>
                  </m:num>
                  <m:den>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L</m:t>
                        </m:r>
                      </m:sub>
                    </m:sSub>
                  </m:den>
                </m:f>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num>
                  <m:den>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den>
                </m:f>
                <m:f>
                  <m:fPr>
                    <m:ctrlPr>
                      <w:rPr>
                        <w:rFonts w:ascii="Cambria Math" w:hAnsi="Cambria Math" w:cs="Arial"/>
                        <w:lang w:val="ru-RU" w:eastAsia="ru-RU"/>
                      </w:rPr>
                    </m:ctrlPr>
                  </m:fPr>
                  <m:num>
                    <m:r>
                      <m:rPr>
                        <m:sty m:val="p"/>
                      </m:rPr>
                      <w:rPr>
                        <w:rFonts w:ascii="Cambria Math" w:hAnsi="Cambria Math" w:cs="Arial"/>
                        <w:lang w:val="ru-RU" w:eastAsia="ru-RU"/>
                      </w:rPr>
                      <m:t>50</m:t>
                    </m:r>
                    <m:r>
                      <w:rPr>
                        <w:rFonts w:ascii="Cambria Math" w:hAnsi="Cambria Math" w:cs="Arial"/>
                        <w:lang w:val="ru-RU" w:eastAsia="ru-RU"/>
                      </w:rPr>
                      <m:t>C</m:t>
                    </m:r>
                    <m:r>
                      <m:rPr>
                        <m:sty m:val="p"/>
                      </m:rPr>
                      <w:rPr>
                        <w:rFonts w:ascii="Cambria Math" w:hAnsi="Cambria Math" w:cs="Arial"/>
                        <w:lang w:val="ru-RU" w:eastAsia="ru-RU"/>
                      </w:rPr>
                      <m:t>+</m:t>
                    </m:r>
                    <m:r>
                      <w:rPr>
                        <w:rFonts w:ascii="Cambria Math" w:hAnsi="Cambria Math" w:cs="Arial"/>
                        <w:lang w:val="ru-RU" w:eastAsia="ru-RU"/>
                      </w:rPr>
                      <m:t>D</m:t>
                    </m:r>
                  </m:num>
                  <m:den>
                    <m:r>
                      <m:rPr>
                        <m:sty m:val="p"/>
                      </m:rPr>
                      <w:rPr>
                        <w:rFonts w:ascii="Cambria Math" w:hAnsi="Cambria Math" w:cs="Arial"/>
                        <w:lang w:val="ru-RU" w:eastAsia="ru-RU"/>
                      </w:rPr>
                      <m:t>50</m:t>
                    </m:r>
                  </m:den>
                </m:f>
                <m:d>
                  <m:dPr>
                    <m:ctrlPr>
                      <w:rPr>
                        <w:rFonts w:ascii="Cambria Math" w:hAnsi="Cambria Math" w:cs="Arial"/>
                        <w:lang w:val="ru-RU" w:eastAsia="ru-RU"/>
                      </w:rPr>
                    </m:ctrlPr>
                  </m:dPr>
                  <m:e>
                    <m:f>
                      <m:fPr>
                        <m:ctrlPr>
                          <w:rPr>
                            <w:rFonts w:ascii="Cambria Math" w:hAnsi="Cambria Math" w:cs="Arial"/>
                            <w:lang w:val="ru-RU" w:eastAsia="ru-RU"/>
                          </w:rPr>
                        </m:ctrlPr>
                      </m:fPr>
                      <m:num>
                        <m:r>
                          <m:rPr>
                            <m:sty m:val="p"/>
                          </m:rPr>
                          <w:rPr>
                            <w:rFonts w:ascii="Cambria Math" w:hAnsi="Cambria Math" w:cs="Arial"/>
                            <w:lang w:val="ru-RU" w:eastAsia="ru-RU"/>
                          </w:rPr>
                          <m:t>1</m:t>
                        </m:r>
                      </m:num>
                      <m:den>
                        <m:r>
                          <w:rPr>
                            <w:rFonts w:ascii="Cambria Math" w:hAnsi="Cambria Math" w:cs="Arial"/>
                            <w:lang w:val="ru-RU" w:eastAsia="ru-RU"/>
                          </w:rPr>
                          <m:t>jω</m:t>
                        </m:r>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den>
                    </m:f>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Z</m:t>
                        </m:r>
                      </m:e>
                      <m:sub>
                        <m:r>
                          <w:rPr>
                            <w:rFonts w:ascii="Cambria Math" w:hAnsi="Cambria Math" w:cs="Arial"/>
                            <w:lang w:val="ru-RU" w:eastAsia="ru-RU"/>
                          </w:rPr>
                          <m:t>CN</m:t>
                        </m:r>
                      </m:sub>
                    </m:sSub>
                  </m:e>
                </m:d>
                <m:r>
                  <m:rPr>
                    <m:sty m:val="p"/>
                  </m:rPr>
                  <w:rPr>
                    <w:rFonts w:ascii="Cambria Math" w:hAnsi="Cambria Math" w:cs="Arial"/>
                    <w:lang w:val="ru-RU" w:eastAsia="ru-RU"/>
                  </w:rPr>
                  <m:t xml:space="preserve">, </m:t>
                </m:r>
                <m:sSup>
                  <m:sSupPr>
                    <m:ctrlPr>
                      <w:rPr>
                        <w:rFonts w:ascii="Cambria Math" w:hAnsi="Cambria Math" w:cs="Arial"/>
                        <w:lang w:val="ru-RU" w:eastAsia="ru-RU"/>
                      </w:rPr>
                    </m:ctrlPr>
                  </m:sSupPr>
                  <m:e>
                    <m:r>
                      <m:rPr>
                        <m:sty m:val="p"/>
                      </m:rPr>
                      <w:rPr>
                        <w:rFonts w:ascii="Cambria Math" w:hAnsi="Cambria Math" w:cs="Arial"/>
                        <w:lang w:val="ru-RU" w:eastAsia="ru-RU"/>
                      </w:rPr>
                      <m:t>м</m:t>
                    </m:r>
                  </m:e>
                  <m:sup>
                    <m:r>
                      <m:rPr>
                        <m:sty m:val="p"/>
                      </m:rPr>
                      <w:rPr>
                        <w:rFonts w:ascii="Cambria Math" w:hAnsi="Cambria Math" w:cs="Arial"/>
                        <w:lang w:val="ru-RU" w:eastAsia="ru-RU"/>
                      </w:rPr>
                      <m:t>-1</m:t>
                    </m:r>
                  </m:sup>
                </m:sSup>
              </m:oMath>
            </m:oMathPara>
          </w:p>
        </w:tc>
        <w:tc>
          <w:tcPr>
            <w:tcW w:w="993" w:type="dxa"/>
            <w:vAlign w:val="center"/>
          </w:tcPr>
          <w:p w14:paraId="00E60CD3" w14:textId="77777777" w:rsidR="00471C14" w:rsidRPr="0041204A" w:rsidRDefault="00471C14" w:rsidP="00AC3686">
            <w:pPr>
              <w:widowControl w:val="0"/>
              <w:tabs>
                <w:tab w:val="left" w:pos="874"/>
              </w:tabs>
              <w:spacing w:after="260" w:line="360" w:lineRule="auto"/>
              <w:jc w:val="right"/>
              <w:rPr>
                <w:rFonts w:ascii="Arial" w:hAnsi="Arial" w:cs="Arial"/>
                <w:lang w:val="ru-RU" w:eastAsia="ru-RU"/>
              </w:rPr>
            </w:pPr>
            <w:r w:rsidRPr="0041204A">
              <w:rPr>
                <w:rFonts w:ascii="Arial" w:hAnsi="Arial" w:cs="Arial"/>
                <w:lang w:val="ru-RU" w:eastAsia="ru-RU"/>
              </w:rPr>
              <w:t>(G.5)</w:t>
            </w:r>
          </w:p>
        </w:tc>
      </w:tr>
    </w:tbl>
    <w:p w14:paraId="0B8E53CA" w14:textId="21CEFF60" w:rsidR="00471C14" w:rsidRPr="0041204A" w:rsidRDefault="00471C14" w:rsidP="00DC58D0">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Если емкость антенны слегка изменена с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41204A">
        <w:rPr>
          <w:rFonts w:ascii="Arial" w:hAnsi="Arial" w:cs="Arial"/>
          <w:lang w:val="ru-RU" w:eastAsia="ru-RU"/>
        </w:rPr>
        <w:t xml:space="preserve"> на </w:t>
      </w:r>
      <m:oMath>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a</m:t>
            </m:r>
          </m:sub>
          <m:sup>
            <m:r>
              <m:rPr>
                <m:sty m:val="p"/>
              </m:rPr>
              <w:rPr>
                <w:rFonts w:ascii="Cambria Math" w:hAnsi="Cambria Math" w:cs="Arial"/>
                <w:lang w:val="ru-RU" w:eastAsia="ru-RU"/>
              </w:rPr>
              <m:t>'</m:t>
            </m:r>
          </m:sup>
        </m:sSubSup>
      </m:oMath>
      <w:r w:rsidRPr="0041204A">
        <w:rPr>
          <w:rFonts w:ascii="Arial" w:hAnsi="Arial" w:cs="Arial"/>
          <w:lang w:val="ru-RU" w:eastAsia="ru-RU"/>
        </w:rPr>
        <w:t xml:space="preserve"> в реальных измерениях метод</w:t>
      </w:r>
      <w:r w:rsidR="00AC3686" w:rsidRPr="0041204A">
        <w:rPr>
          <w:rFonts w:ascii="Arial" w:hAnsi="Arial" w:cs="Arial"/>
          <w:lang w:val="ru-RU" w:eastAsia="ru-RU"/>
        </w:rPr>
        <w:t>ом</w:t>
      </w:r>
      <w:r w:rsidRPr="0041204A">
        <w:rPr>
          <w:rFonts w:ascii="Arial" w:hAnsi="Arial" w:cs="Arial"/>
          <w:lang w:val="ru-RU" w:eastAsia="ru-RU"/>
        </w:rPr>
        <w:t xml:space="preserve"> замещения эквивалентной емкост</w:t>
      </w:r>
      <w:r w:rsidR="00AC3686" w:rsidRPr="0041204A">
        <w:rPr>
          <w:rFonts w:ascii="Arial" w:hAnsi="Arial" w:cs="Arial"/>
          <w:lang w:val="ru-RU" w:eastAsia="ru-RU"/>
        </w:rPr>
        <w:t>ью</w:t>
      </w:r>
      <w:r w:rsidRPr="0041204A">
        <w:rPr>
          <w:rFonts w:ascii="Arial" w:hAnsi="Arial" w:cs="Arial"/>
          <w:lang w:val="ru-RU" w:eastAsia="ru-RU"/>
        </w:rPr>
        <w:t xml:space="preserve"> ECSM, полученный коэффициент калибровки антенны изменяется с исходного значения </w:t>
      </w:r>
      <m:oMath>
        <m:r>
          <m:rPr>
            <m:sty m:val="p"/>
          </m:rPr>
          <w:rPr>
            <w:rFonts w:ascii="Cambria Math" w:hAnsi="Cambria Math" w:cs="Arial"/>
            <w:lang w:val="ru-RU" w:eastAsia="ru-RU"/>
          </w:rPr>
          <m:t>Φ</m:t>
        </m:r>
      </m:oMath>
      <w:r w:rsidRPr="0041204A">
        <w:rPr>
          <w:rFonts w:ascii="Arial" w:hAnsi="Arial" w:cs="Arial"/>
          <w:lang w:val="ru-RU" w:eastAsia="ru-RU"/>
        </w:rPr>
        <w:t xml:space="preserve"> на </w:t>
      </w:r>
      <m:oMath>
        <m:r>
          <m:rPr>
            <m:sty m:val="p"/>
          </m:rPr>
          <w:rPr>
            <w:rFonts w:ascii="Cambria Math" w:hAnsi="Cambria Math" w:cs="Arial"/>
            <w:lang w:val="ru-RU" w:eastAsia="ru-RU"/>
          </w:rPr>
          <m:t>Φ'</m:t>
        </m:r>
      </m:oMath>
      <w:r w:rsidRPr="0041204A">
        <w:rPr>
          <w:rFonts w:ascii="Arial" w:hAnsi="Arial" w:cs="Arial"/>
          <w:lang w:val="ru-RU" w:eastAsia="ru-RU"/>
        </w:rPr>
        <w:t xml:space="preserve">, которое </w:t>
      </w:r>
      <w:r w:rsidR="00AC3686" w:rsidRPr="0041204A">
        <w:rPr>
          <w:rFonts w:ascii="Arial" w:hAnsi="Arial" w:cs="Arial"/>
          <w:lang w:val="ru-RU" w:eastAsia="ru-RU"/>
        </w:rPr>
        <w:t>описывается в виде</w:t>
      </w:r>
      <w:r w:rsidRPr="0041204A">
        <w:rPr>
          <w:rFonts w:ascii="Arial" w:hAnsi="Arial" w:cs="Arial"/>
          <w:lang w:val="ru-RU" w:eastAsia="ru-RU"/>
        </w:rPr>
        <w:t>:</w:t>
      </w:r>
    </w:p>
    <w:tbl>
      <w:tblPr>
        <w:tblW w:w="0" w:type="auto"/>
        <w:jc w:val="center"/>
        <w:tblLook w:val="04A0" w:firstRow="1" w:lastRow="0" w:firstColumn="1" w:lastColumn="0" w:noHBand="0" w:noVBand="1"/>
      </w:tblPr>
      <w:tblGrid>
        <w:gridCol w:w="8591"/>
        <w:gridCol w:w="763"/>
      </w:tblGrid>
      <w:tr w:rsidR="00471C14" w:rsidRPr="0041204A" w14:paraId="63464C5B" w14:textId="77777777" w:rsidTr="00471C14">
        <w:trPr>
          <w:trHeight w:val="459"/>
          <w:jc w:val="center"/>
        </w:trPr>
        <w:tc>
          <w:tcPr>
            <w:tcW w:w="8854" w:type="dxa"/>
            <w:vAlign w:val="center"/>
          </w:tcPr>
          <w:p w14:paraId="6E311F5E" w14:textId="77777777" w:rsidR="00471C14" w:rsidRPr="0041204A" w:rsidRDefault="00C21E06" w:rsidP="00DC58D0">
            <w:pPr>
              <w:widowControl w:val="0"/>
              <w:tabs>
                <w:tab w:val="left" w:pos="874"/>
              </w:tabs>
              <w:spacing w:after="260" w:line="360" w:lineRule="auto"/>
              <w:ind w:firstLine="709"/>
              <w:rPr>
                <w:rFonts w:ascii="Arial" w:hAnsi="Arial" w:cs="Arial"/>
                <w:lang w:val="ru-RU" w:eastAsia="ru-RU"/>
              </w:rPr>
            </w:pPr>
            <m:oMathPara>
              <m:oMath>
                <m:f>
                  <m:fPr>
                    <m:ctrlPr>
                      <w:rPr>
                        <w:rFonts w:ascii="Cambria Math" w:hAnsi="Cambria Math" w:cs="Arial"/>
                        <w:lang w:val="ru-RU" w:eastAsia="ru-RU"/>
                      </w:rPr>
                    </m:ctrlPr>
                  </m:fPr>
                  <m:num>
                    <m:sSup>
                      <m:sSupPr>
                        <m:ctrlPr>
                          <w:rPr>
                            <w:rFonts w:ascii="Cambria Math" w:hAnsi="Cambria Math" w:cs="Arial"/>
                            <w:lang w:val="ru-RU" w:eastAsia="ru-RU"/>
                          </w:rPr>
                        </m:ctrlPr>
                      </m:sSupPr>
                      <m:e>
                        <m:r>
                          <m:rPr>
                            <m:sty m:val="p"/>
                          </m:rPr>
                          <w:rPr>
                            <w:rFonts w:ascii="Cambria Math" w:hAnsi="Cambria Math" w:cs="Arial"/>
                            <w:lang w:val="ru-RU" w:eastAsia="ru-RU"/>
                          </w:rPr>
                          <m:t>Ф</m:t>
                        </m:r>
                      </m:e>
                      <m:sup>
                        <m:r>
                          <m:rPr>
                            <m:sty m:val="p"/>
                          </m:rPr>
                          <w:rPr>
                            <w:rFonts w:ascii="Cambria Math" w:hAnsi="Cambria Math" w:cs="Arial"/>
                            <w:lang w:val="ru-RU" w:eastAsia="ru-RU"/>
                          </w:rPr>
                          <m:t>'</m:t>
                        </m:r>
                      </m:sup>
                    </m:sSup>
                  </m:num>
                  <m:den>
                    <m:r>
                      <m:rPr>
                        <m:sty m:val="p"/>
                      </m:rPr>
                      <w:rPr>
                        <w:rFonts w:ascii="Cambria Math" w:hAnsi="Cambria Math" w:cs="Arial"/>
                        <w:lang w:val="ru-RU" w:eastAsia="ru-RU"/>
                      </w:rPr>
                      <m:t>Ф</m:t>
                    </m:r>
                  </m:den>
                </m:f>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(1/</m:t>
                    </m:r>
                    <m:r>
                      <w:rPr>
                        <w:rFonts w:ascii="Cambria Math" w:hAnsi="Cambria Math" w:cs="Arial"/>
                        <w:lang w:val="ru-RU" w:eastAsia="ru-RU"/>
                      </w:rPr>
                      <m:t>jω</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a</m:t>
                        </m:r>
                      </m:sub>
                      <m:sup>
                        <m:r>
                          <m:rPr>
                            <m:sty m:val="p"/>
                          </m:rPr>
                          <w:rPr>
                            <w:rFonts w:ascii="Cambria Math" w:hAnsi="Cambria Math" w:cs="Arial"/>
                            <w:lang w:val="ru-RU" w:eastAsia="ru-RU"/>
                          </w:rPr>
                          <m:t>'</m:t>
                        </m:r>
                      </m:sup>
                    </m:sSubSup>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Z</m:t>
                        </m:r>
                      </m:e>
                      <m:sub>
                        <m:r>
                          <w:rPr>
                            <w:rFonts w:ascii="Cambria Math" w:hAnsi="Cambria Math" w:cs="Arial"/>
                            <w:lang w:val="ru-RU" w:eastAsia="ru-RU"/>
                          </w:rPr>
                          <m:t>CN</m:t>
                        </m:r>
                      </m:sub>
                    </m:sSub>
                  </m:num>
                  <m:den>
                    <m:r>
                      <m:rPr>
                        <m:sty m:val="p"/>
                      </m:rPr>
                      <w:rPr>
                        <w:rFonts w:ascii="Cambria Math" w:hAnsi="Cambria Math" w:cs="Arial"/>
                        <w:lang w:val="ru-RU" w:eastAsia="ru-RU"/>
                      </w:rPr>
                      <m:t>(1/</m:t>
                    </m:r>
                    <m:r>
                      <w:rPr>
                        <w:rFonts w:ascii="Cambria Math" w:hAnsi="Cambria Math" w:cs="Arial"/>
                        <w:lang w:val="ru-RU" w:eastAsia="ru-RU"/>
                      </w:rPr>
                      <m:t>jω</m:t>
                    </m:r>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Z</m:t>
                        </m:r>
                      </m:e>
                      <m:sub>
                        <m:r>
                          <w:rPr>
                            <w:rFonts w:ascii="Cambria Math" w:hAnsi="Cambria Math" w:cs="Arial"/>
                            <w:lang w:val="ru-RU" w:eastAsia="ru-RU"/>
                          </w:rPr>
                          <m:t>CN</m:t>
                        </m:r>
                      </m:sub>
                    </m:sSub>
                  </m:den>
                </m:f>
                <m:r>
                  <m:rPr>
                    <m:sty m:val="p"/>
                  </m:rPr>
                  <w:rPr>
                    <w:rFonts w:ascii="Cambria Math" w:hAnsi="Cambria Math" w:cs="Arial"/>
                    <w:lang w:val="ru-RU" w:eastAsia="ru-RU"/>
                  </w:rPr>
                  <m:t>≈</m:t>
                </m:r>
                <m:f>
                  <m:fPr>
                    <m:ctrlPr>
                      <w:rPr>
                        <w:rFonts w:ascii="Cambria Math" w:hAnsi="Cambria Math" w:cs="Arial"/>
                        <w:lang w:val="ru-RU" w:eastAsia="ru-RU"/>
                      </w:rPr>
                    </m:ctrlPr>
                  </m:fPr>
                  <m:num>
                    <m:r>
                      <w:rPr>
                        <w:rFonts w:ascii="Cambria Math" w:hAnsi="Cambria Math" w:cs="Arial"/>
                        <w:lang w:val="ru-RU" w:eastAsia="ru-RU"/>
                      </w:rPr>
                      <m:t>jω</m:t>
                    </m:r>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num>
                  <m:den>
                    <m:r>
                      <w:rPr>
                        <w:rFonts w:ascii="Cambria Math" w:hAnsi="Cambria Math" w:cs="Arial"/>
                        <w:lang w:val="ru-RU" w:eastAsia="ru-RU"/>
                      </w:rPr>
                      <m:t>jω</m:t>
                    </m:r>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a</m:t>
                        </m:r>
                      </m:sub>
                      <m:sup>
                        <m:r>
                          <m:rPr>
                            <m:sty m:val="p"/>
                          </m:rPr>
                          <w:rPr>
                            <w:rFonts w:ascii="Cambria Math" w:hAnsi="Cambria Math" w:cs="Arial"/>
                            <w:lang w:val="ru-RU" w:eastAsia="ru-RU"/>
                          </w:rPr>
                          <m:t>'</m:t>
                        </m:r>
                      </m:sup>
                    </m:sSubSup>
                  </m:den>
                </m:f>
                <m:r>
                  <m:rPr>
                    <m:sty m:val="p"/>
                  </m:rPr>
                  <w:rPr>
                    <w:rFonts w:ascii="Cambria Math" w:hAnsi="Cambria Math" w:cs="Arial"/>
                    <w:lang w:val="ru-RU" w:eastAsia="ru-RU"/>
                  </w:rPr>
                  <m:t>[1+</m:t>
                </m:r>
                <m:r>
                  <w:rPr>
                    <w:rFonts w:ascii="Cambria Math" w:hAnsi="Cambria Math" w:cs="Arial"/>
                    <w:lang w:val="ru-RU" w:eastAsia="ru-RU"/>
                  </w:rPr>
                  <m:t>jω</m:t>
                </m:r>
                <m:d>
                  <m:dPr>
                    <m:ctrlPr>
                      <w:rPr>
                        <w:rFonts w:ascii="Cambria Math" w:hAnsi="Cambria Math" w:cs="Arial"/>
                        <w:lang w:val="ru-RU" w:eastAsia="ru-RU"/>
                      </w:rPr>
                    </m:ctrlPr>
                  </m:dPr>
                  <m:e>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a</m:t>
                        </m:r>
                      </m:sub>
                      <m:sup>
                        <m:r>
                          <m:rPr>
                            <m:sty m:val="p"/>
                          </m:rPr>
                          <w:rPr>
                            <w:rFonts w:ascii="Cambria Math" w:hAnsi="Cambria Math" w:cs="Arial"/>
                            <w:lang w:val="ru-RU" w:eastAsia="ru-RU"/>
                          </w:rPr>
                          <m:t>'</m:t>
                        </m:r>
                      </m:sup>
                    </m:sSubSup>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e>
                </m:d>
                <m:sSub>
                  <m:sSubPr>
                    <m:ctrlPr>
                      <w:rPr>
                        <w:rFonts w:ascii="Cambria Math" w:hAnsi="Cambria Math" w:cs="Arial"/>
                        <w:lang w:val="ru-RU" w:eastAsia="ru-RU"/>
                      </w:rPr>
                    </m:ctrlPr>
                  </m:sSubPr>
                  <m:e>
                    <m:r>
                      <w:rPr>
                        <w:rFonts w:ascii="Cambria Math" w:hAnsi="Cambria Math" w:cs="Arial"/>
                        <w:lang w:val="ru-RU" w:eastAsia="ru-RU"/>
                      </w:rPr>
                      <m:t>Z</m:t>
                    </m:r>
                  </m:e>
                  <m:sub>
                    <m:r>
                      <w:rPr>
                        <w:rFonts w:ascii="Cambria Math" w:hAnsi="Cambria Math" w:cs="Arial"/>
                        <w:lang w:val="ru-RU" w:eastAsia="ru-RU"/>
                      </w:rPr>
                      <m:t>CN</m:t>
                    </m:r>
                  </m:sub>
                </m:sSub>
                <m:r>
                  <m:rPr>
                    <m:sty m:val="p"/>
                  </m:rPr>
                  <w:rPr>
                    <w:rFonts w:ascii="Cambria Math" w:hAnsi="Cambria Math" w:cs="Arial"/>
                    <w:lang w:val="ru-RU" w:eastAsia="ru-RU"/>
                  </w:rPr>
                  <m:t>]≈</m:t>
                </m:r>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num>
                  <m:den>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a</m:t>
                        </m:r>
                      </m:sub>
                      <m:sup>
                        <m:r>
                          <m:rPr>
                            <m:sty m:val="p"/>
                          </m:rPr>
                          <w:rPr>
                            <w:rFonts w:ascii="Cambria Math" w:hAnsi="Cambria Math" w:cs="Arial"/>
                            <w:lang w:val="ru-RU" w:eastAsia="ru-RU"/>
                          </w:rPr>
                          <m:t>'</m:t>
                        </m:r>
                      </m:sup>
                    </m:sSubSup>
                  </m:den>
                </m:f>
              </m:oMath>
            </m:oMathPara>
          </w:p>
        </w:tc>
        <w:tc>
          <w:tcPr>
            <w:tcW w:w="717" w:type="dxa"/>
            <w:vAlign w:val="center"/>
          </w:tcPr>
          <w:p w14:paraId="6D8D5D6F" w14:textId="77777777" w:rsidR="00471C14" w:rsidRPr="0041204A" w:rsidRDefault="00471C14" w:rsidP="00DC58D0">
            <w:pPr>
              <w:widowControl w:val="0"/>
              <w:tabs>
                <w:tab w:val="left" w:pos="874"/>
              </w:tabs>
              <w:spacing w:after="260" w:line="360" w:lineRule="auto"/>
              <w:rPr>
                <w:rFonts w:ascii="Arial" w:hAnsi="Arial" w:cs="Arial"/>
                <w:lang w:val="ru-RU" w:eastAsia="ru-RU"/>
              </w:rPr>
            </w:pPr>
            <w:r w:rsidRPr="0041204A">
              <w:rPr>
                <w:rFonts w:ascii="Arial" w:hAnsi="Arial" w:cs="Arial"/>
                <w:lang w:val="ru-RU" w:eastAsia="ru-RU"/>
              </w:rPr>
              <w:t>(G.6)</w:t>
            </w:r>
          </w:p>
        </w:tc>
      </w:tr>
    </w:tbl>
    <w:p w14:paraId="1AEC2198" w14:textId="05A97942" w:rsidR="00471C14" w:rsidRPr="0041204A" w:rsidRDefault="007507B3" w:rsidP="007507B3">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Приближенная форма записи </w:t>
      </w:r>
      <w:r w:rsidR="00471C14" w:rsidRPr="0041204A">
        <w:rPr>
          <w:rFonts w:ascii="Arial" w:hAnsi="Arial" w:cs="Arial"/>
          <w:lang w:val="ru-RU" w:eastAsia="ru-RU"/>
        </w:rPr>
        <w:t>(G.6) справедлив</w:t>
      </w:r>
      <w:r w:rsidRPr="0041204A">
        <w:rPr>
          <w:rFonts w:ascii="Arial" w:hAnsi="Arial" w:cs="Arial"/>
          <w:lang w:val="ru-RU" w:eastAsia="ru-RU"/>
        </w:rPr>
        <w:t>а</w:t>
      </w:r>
      <w:r w:rsidR="00471C14" w:rsidRPr="0041204A">
        <w:rPr>
          <w:rFonts w:ascii="Arial" w:hAnsi="Arial" w:cs="Arial"/>
          <w:lang w:val="ru-RU" w:eastAsia="ru-RU"/>
        </w:rPr>
        <w:t xml:space="preserve"> в случаях, когда </w:t>
      </w:r>
      <w:r w:rsidRPr="0041204A">
        <w:rPr>
          <w:rFonts w:ascii="Arial" w:hAnsi="Arial" w:cs="Arial"/>
          <w:lang w:val="ru-RU" w:eastAsia="ru-RU"/>
        </w:rPr>
        <w:t xml:space="preserve">комплексное </w:t>
      </w:r>
      <w:r w:rsidR="00471C14" w:rsidRPr="0041204A">
        <w:rPr>
          <w:rFonts w:ascii="Arial" w:hAnsi="Arial" w:cs="Arial"/>
          <w:lang w:val="ru-RU" w:eastAsia="ru-RU"/>
        </w:rPr>
        <w:t xml:space="preserve">сопротивление </w:t>
      </w:r>
      <w:r w:rsidRPr="0041204A">
        <w:rPr>
          <w:rFonts w:ascii="Arial" w:hAnsi="Arial" w:cs="Arial"/>
          <w:lang w:val="ru-RU" w:eastAsia="ru-RU"/>
        </w:rPr>
        <w:t>емкости антенны</w:t>
      </w:r>
      <w:r w:rsidR="00471C14" w:rsidRPr="0041204A">
        <w:rPr>
          <w:rFonts w:ascii="Arial" w:hAnsi="Arial" w:cs="Arial"/>
          <w:lang w:val="ru-RU" w:eastAsia="ru-RU"/>
        </w:rPr>
        <w:t xml:space="preserve"> намного больше сопротивления согласующего </w:t>
      </w:r>
      <w:r w:rsidR="008A217D">
        <w:rPr>
          <w:rFonts w:ascii="Arial" w:hAnsi="Arial" w:cs="Arial"/>
          <w:lang w:val="ru-RU" w:eastAsia="ru-RU"/>
        </w:rPr>
        <w:t>устройства</w:t>
      </w:r>
      <w:r w:rsidR="00471C14" w:rsidRPr="0041204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Z</m:t>
            </m:r>
          </m:e>
          <m:sub>
            <m:r>
              <w:rPr>
                <w:rFonts w:ascii="Cambria Math" w:hAnsi="Cambria Math" w:cs="Arial"/>
                <w:lang w:val="ru-RU" w:eastAsia="ru-RU"/>
              </w:rPr>
              <m:t>CN</m:t>
            </m:r>
          </m:sub>
        </m:sSub>
      </m:oMath>
      <w:r w:rsidR="00471C14" w:rsidRPr="0041204A">
        <w:rPr>
          <w:rFonts w:ascii="Arial" w:hAnsi="Arial" w:cs="Arial"/>
          <w:lang w:val="ru-RU" w:eastAsia="ru-RU"/>
        </w:rPr>
        <w:t xml:space="preserve">. Следовательно, </w:t>
      </w:r>
      <w:r w:rsidRPr="0041204A">
        <w:rPr>
          <w:rFonts w:ascii="Arial" w:hAnsi="Arial" w:cs="Arial"/>
          <w:lang w:val="ru-RU" w:eastAsia="ru-RU"/>
        </w:rPr>
        <w:t>неопределённость, вносимая</w:t>
      </w:r>
      <w:r w:rsidR="00471C14" w:rsidRPr="0041204A">
        <w:rPr>
          <w:rFonts w:ascii="Arial" w:hAnsi="Arial" w:cs="Arial"/>
          <w:lang w:val="ru-RU" w:eastAsia="ru-RU"/>
        </w:rPr>
        <w:t xml:space="preserve"> емкост</w:t>
      </w:r>
      <w:r w:rsidRPr="0041204A">
        <w:rPr>
          <w:rFonts w:ascii="Arial" w:hAnsi="Arial" w:cs="Arial"/>
          <w:lang w:val="ru-RU" w:eastAsia="ru-RU"/>
        </w:rPr>
        <w:t>ью</w:t>
      </w:r>
      <w:r w:rsidR="00471C14" w:rsidRPr="0041204A">
        <w:rPr>
          <w:rFonts w:ascii="Arial" w:hAnsi="Arial" w:cs="Arial"/>
          <w:lang w:val="ru-RU" w:eastAsia="ru-RU"/>
        </w:rPr>
        <w:t xml:space="preserve"> антенны </w:t>
      </w:r>
      <m:oMath>
        <m:sSub>
          <m:sSubPr>
            <m:ctrlPr>
              <w:rPr>
                <w:rFonts w:ascii="Cambria Math" w:hAnsi="Cambria Math" w:cs="Arial"/>
                <w:lang w:val="ru-RU" w:eastAsia="ru-RU"/>
              </w:rPr>
            </m:ctrlPr>
          </m:sSubPr>
          <m:e>
            <m:r>
              <w:rPr>
                <w:rFonts w:ascii="Cambria Math" w:hAnsi="Cambria Math" w:cs="Arial"/>
                <w:lang w:val="ru-RU" w:eastAsia="ru-RU"/>
              </w:rPr>
              <m:t>ε</m:t>
            </m:r>
          </m:e>
          <m:sub>
            <m:r>
              <w:rPr>
                <w:rFonts w:ascii="Cambria Math" w:hAnsi="Cambria Math" w:cs="Arial"/>
                <w:lang w:val="ru-RU" w:eastAsia="ru-RU"/>
              </w:rPr>
              <m:t>C</m:t>
            </m:r>
          </m:sub>
        </m:sSub>
      </m:oMath>
      <w:r w:rsidRPr="0041204A">
        <w:rPr>
          <w:rFonts w:ascii="Arial" w:hAnsi="Arial" w:cs="Arial"/>
          <w:lang w:val="ru-RU" w:eastAsia="ru-RU"/>
        </w:rPr>
        <w:t>,</w:t>
      </w:r>
      <w:r w:rsidR="00471C14" w:rsidRPr="0041204A">
        <w:rPr>
          <w:rFonts w:ascii="Arial" w:hAnsi="Arial" w:cs="Arial"/>
          <w:lang w:val="ru-RU" w:eastAsia="ru-RU"/>
        </w:rPr>
        <w:t xml:space="preserve"> пФ</w:t>
      </w:r>
      <w:r w:rsidRPr="0041204A">
        <w:rPr>
          <w:rFonts w:ascii="Arial" w:hAnsi="Arial" w:cs="Arial"/>
          <w:lang w:val="ru-RU" w:eastAsia="ru-RU"/>
        </w:rPr>
        <w:t>,</w:t>
      </w:r>
      <w:r w:rsidR="00471C14" w:rsidRPr="0041204A">
        <w:rPr>
          <w:rFonts w:ascii="Arial" w:hAnsi="Arial" w:cs="Arial"/>
          <w:lang w:val="ru-RU" w:eastAsia="ru-RU"/>
        </w:rPr>
        <w:t xml:space="preserve"> может привести к </w:t>
      </w:r>
      <w:r w:rsidR="00D60469" w:rsidRPr="0041204A">
        <w:rPr>
          <w:rFonts w:ascii="Arial" w:hAnsi="Arial" w:cs="Arial"/>
          <w:lang w:val="ru-RU" w:eastAsia="ru-RU"/>
        </w:rPr>
        <w:t xml:space="preserve">следующему </w:t>
      </w:r>
      <w:r w:rsidRPr="0041204A">
        <w:rPr>
          <w:rFonts w:ascii="Arial" w:hAnsi="Arial" w:cs="Arial"/>
          <w:lang w:val="ru-RU" w:eastAsia="ru-RU"/>
        </w:rPr>
        <w:t>вкладу в суммарную неопределённость измерений</w:t>
      </w:r>
      <w:r w:rsidR="00471C14" w:rsidRPr="0041204A">
        <w:rPr>
          <w:rFonts w:ascii="Arial" w:hAnsi="Arial" w:cs="Arial"/>
          <w:lang w:val="ru-RU" w:eastAsia="ru-RU"/>
        </w:rPr>
        <w:t xml:space="preserve"> коэффициент</w:t>
      </w:r>
      <w:r w:rsidRPr="0041204A">
        <w:rPr>
          <w:rFonts w:ascii="Arial" w:hAnsi="Arial" w:cs="Arial"/>
          <w:lang w:val="ru-RU" w:eastAsia="ru-RU"/>
        </w:rPr>
        <w:t>а</w:t>
      </w:r>
      <w:r w:rsidR="00471C14" w:rsidRPr="0041204A">
        <w:rPr>
          <w:rFonts w:ascii="Arial" w:hAnsi="Arial" w:cs="Arial"/>
          <w:lang w:val="ru-RU" w:eastAsia="ru-RU"/>
        </w:rPr>
        <w:t xml:space="preserve"> калибровки антенн</w:t>
      </w:r>
      <w:r w:rsidR="00D60469" w:rsidRPr="0041204A">
        <w:rPr>
          <w:rFonts w:ascii="Arial" w:hAnsi="Arial" w:cs="Arial"/>
          <w:lang w:val="ru-RU" w:eastAsia="ru-RU"/>
        </w:rPr>
        <w:t>ы</w:t>
      </w:r>
      <w:r w:rsidR="00471C14" w:rsidRPr="0041204A">
        <w:rPr>
          <w:rFonts w:ascii="Arial" w:hAnsi="Arial" w:cs="Arial"/>
          <w:lang w:val="ru-RU" w:eastAsia="ru-RU"/>
        </w:rPr>
        <w:t>:</w:t>
      </w:r>
    </w:p>
    <w:tbl>
      <w:tblPr>
        <w:tblW w:w="0" w:type="auto"/>
        <w:jc w:val="center"/>
        <w:tblLook w:val="04A0" w:firstRow="1" w:lastRow="0" w:firstColumn="1" w:lastColumn="0" w:noHBand="0" w:noVBand="1"/>
      </w:tblPr>
      <w:tblGrid>
        <w:gridCol w:w="7882"/>
        <w:gridCol w:w="1472"/>
      </w:tblGrid>
      <w:tr w:rsidR="00471C14" w:rsidRPr="0041204A" w14:paraId="1C63BFB1" w14:textId="77777777" w:rsidTr="00471C14">
        <w:trPr>
          <w:trHeight w:val="459"/>
          <w:jc w:val="center"/>
        </w:trPr>
        <w:tc>
          <w:tcPr>
            <w:tcW w:w="8854" w:type="dxa"/>
            <w:vAlign w:val="center"/>
          </w:tcPr>
          <w:p w14:paraId="6FD17239" w14:textId="77777777" w:rsidR="00471C14" w:rsidRPr="0041204A" w:rsidRDefault="00C21E06" w:rsidP="007507B3">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ε</m:t>
                    </m:r>
                  </m:e>
                  <m:sub>
                    <m:r>
                      <w:rPr>
                        <w:rFonts w:ascii="Cambria Math" w:hAnsi="Cambria Math" w:cs="Arial"/>
                        <w:lang w:val="ru-RU" w:eastAsia="ru-RU"/>
                      </w:rPr>
                      <m:t>Ca</m:t>
                    </m:r>
                  </m:sub>
                </m:sSub>
                <m:d>
                  <m:dPr>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e>
                </m:d>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F</m:t>
                    </m:r>
                  </m:e>
                  <m:sub>
                    <m:r>
                      <w:rPr>
                        <w:rFonts w:ascii="Cambria Math" w:hAnsi="Cambria Math" w:cs="Arial"/>
                        <w:lang w:val="ru-RU" w:eastAsia="ru-RU"/>
                      </w:rPr>
                      <m:t>a</m:t>
                    </m:r>
                  </m:sub>
                  <m:sup>
                    <m:r>
                      <m:rPr>
                        <m:sty m:val="p"/>
                      </m:rPr>
                      <w:rPr>
                        <w:rFonts w:ascii="Cambria Math" w:hAnsi="Cambria Math" w:cs="Arial"/>
                        <w:lang w:val="ru-RU" w:eastAsia="ru-RU"/>
                      </w:rPr>
                      <m:t>'</m:t>
                    </m:r>
                  </m:sup>
                </m:sSubSup>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m:t>
                    </m:r>
                  </m:sub>
                </m:sSub>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sSup>
                              <m:sSupPr>
                                <m:ctrlPr>
                                  <w:rPr>
                                    <w:rFonts w:ascii="Cambria Math" w:hAnsi="Cambria Math" w:cs="Arial"/>
                                    <w:lang w:val="ru-RU" w:eastAsia="ru-RU"/>
                                  </w:rPr>
                                </m:ctrlPr>
                              </m:sSupPr>
                              <m:e>
                                <m:r>
                                  <m:rPr>
                                    <m:sty m:val="p"/>
                                  </m:rPr>
                                  <w:rPr>
                                    <w:rFonts w:ascii="Cambria Math" w:hAnsi="Cambria Math" w:cs="Arial"/>
                                    <w:lang w:val="ru-RU" w:eastAsia="ru-RU"/>
                                  </w:rPr>
                                  <m:t>Ф</m:t>
                                </m:r>
                              </m:e>
                              <m:sup>
                                <m:r>
                                  <m:rPr>
                                    <m:sty m:val="p"/>
                                  </m:rPr>
                                  <w:rPr>
                                    <w:rFonts w:ascii="Cambria Math" w:hAnsi="Cambria Math" w:cs="Arial"/>
                                    <w:lang w:val="ru-RU" w:eastAsia="ru-RU"/>
                                  </w:rPr>
                                  <m:t>'</m:t>
                                </m:r>
                              </m:sup>
                            </m:sSup>
                          </m:num>
                          <m:den>
                            <m:r>
                              <m:rPr>
                                <m:sty m:val="p"/>
                              </m:rPr>
                              <w:rPr>
                                <w:rFonts w:ascii="Cambria Math" w:hAnsi="Cambria Math" w:cs="Arial"/>
                                <w:lang w:val="ru-RU" w:eastAsia="ru-RU"/>
                              </w:rPr>
                              <m:t>Ф</m:t>
                            </m:r>
                          </m:den>
                        </m:f>
                      </m:e>
                    </m:d>
                  </m:e>
                </m:func>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num>
                          <m:den>
                            <m:sSubSup>
                              <m:sSubSupPr>
                                <m:ctrlPr>
                                  <w:rPr>
                                    <w:rFonts w:ascii="Cambria Math" w:hAnsi="Cambria Math" w:cs="Arial"/>
                                    <w:lang w:val="ru-RU" w:eastAsia="ru-RU"/>
                                  </w:rPr>
                                </m:ctrlPr>
                              </m:sSubSupPr>
                              <m:e>
                                <m:r>
                                  <w:rPr>
                                    <w:rFonts w:ascii="Cambria Math" w:hAnsi="Cambria Math" w:cs="Arial"/>
                                    <w:lang w:val="ru-RU" w:eastAsia="ru-RU"/>
                                  </w:rPr>
                                  <m:t>C</m:t>
                                </m:r>
                              </m:e>
                              <m:sub>
                                <m:r>
                                  <w:rPr>
                                    <w:rFonts w:ascii="Cambria Math" w:hAnsi="Cambria Math" w:cs="Arial"/>
                                    <w:lang w:val="ru-RU" w:eastAsia="ru-RU"/>
                                  </w:rPr>
                                  <m:t>a</m:t>
                                </m:r>
                              </m:sub>
                              <m:sup>
                                <m:r>
                                  <m:rPr>
                                    <m:sty m:val="p"/>
                                  </m:rPr>
                                  <w:rPr>
                                    <w:rFonts w:ascii="Cambria Math" w:hAnsi="Cambria Math" w:cs="Arial"/>
                                    <w:lang w:val="ru-RU" w:eastAsia="ru-RU"/>
                                  </w:rPr>
                                  <m:t>'</m:t>
                                </m:r>
                              </m:sup>
                            </m:sSubSup>
                          </m:den>
                        </m:f>
                      </m:e>
                    </m:d>
                  </m:e>
                </m:func>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num>
                          <m:den>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ε</m:t>
                                </m:r>
                              </m:e>
                              <m:sub>
                                <m:r>
                                  <w:rPr>
                                    <w:rFonts w:ascii="Cambria Math" w:hAnsi="Cambria Math" w:cs="Arial"/>
                                    <w:lang w:val="ru-RU" w:eastAsia="ru-RU"/>
                                  </w:rPr>
                                  <m:t>C</m:t>
                                </m:r>
                              </m:sub>
                            </m:sSub>
                          </m:den>
                        </m:f>
                      </m:e>
                    </m:d>
                  </m:e>
                </m:func>
                <m:r>
                  <m:rPr>
                    <m:sty m:val="p"/>
                  </m:rPr>
                  <w:rPr>
                    <w:rFonts w:ascii="Cambria Math" w:hAnsi="Cambria Math" w:cs="Arial"/>
                    <w:lang w:val="ru-RU" w:eastAsia="ru-RU"/>
                  </w:rPr>
                  <m:t>, дБ</m:t>
                </m:r>
              </m:oMath>
            </m:oMathPara>
          </w:p>
        </w:tc>
        <w:tc>
          <w:tcPr>
            <w:tcW w:w="717" w:type="dxa"/>
            <w:vAlign w:val="center"/>
          </w:tcPr>
          <w:p w14:paraId="5117E2C7" w14:textId="77777777" w:rsidR="00471C14" w:rsidRPr="0041204A" w:rsidRDefault="00471C14" w:rsidP="007507B3">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(G.7)</w:t>
            </w:r>
          </w:p>
        </w:tc>
      </w:tr>
    </w:tbl>
    <w:p w14:paraId="39BDA325" w14:textId="66B6D545" w:rsidR="00471C14" w:rsidRPr="0041204A" w:rsidRDefault="00471C14" w:rsidP="007507B3">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Формула (4) (см. 5.1.2.2) включает </w:t>
      </w:r>
      <w:r w:rsidR="00400EA6" w:rsidRPr="0041204A">
        <w:rPr>
          <w:rFonts w:ascii="Arial" w:hAnsi="Arial" w:cs="Arial"/>
          <w:lang w:val="ru-RU" w:eastAsia="ru-RU"/>
        </w:rPr>
        <w:t>коэффициент</w:t>
      </w:r>
      <w:r w:rsidRPr="0041204A">
        <w:rPr>
          <w:rFonts w:ascii="Arial" w:hAnsi="Arial" w:cs="Arial"/>
          <w:lang w:val="ru-RU" w:eastAsia="ru-RU"/>
        </w:rPr>
        <w:t xml:space="preserve">, который моделирует </w:t>
      </w:r>
      <w:r w:rsidR="005406E1" w:rsidRPr="0041204A">
        <w:rPr>
          <w:rFonts w:ascii="Arial" w:hAnsi="Arial" w:cs="Arial"/>
          <w:lang w:val="ru-RU" w:eastAsia="ru-RU"/>
        </w:rPr>
        <w:t>тенденцию увеличения частоты, приближающейся к резонансной</w:t>
      </w:r>
      <w:r w:rsidR="0080606F" w:rsidRPr="0041204A">
        <w:rPr>
          <w:rFonts w:ascii="Arial" w:hAnsi="Arial" w:cs="Arial"/>
          <w:lang w:val="ru-RU" w:eastAsia="ru-RU"/>
        </w:rPr>
        <w:t xml:space="preserve"> для емкости антенны</w:t>
      </w:r>
      <w:r w:rsidRPr="0041204A">
        <w:rPr>
          <w:rFonts w:ascii="Arial" w:hAnsi="Arial" w:cs="Arial"/>
          <w:lang w:val="ru-RU" w:eastAsia="ru-RU"/>
        </w:rPr>
        <w:t xml:space="preserve">. Это показывает, что фактическая емкость может быть на 4 пФ выше фиксированного значения для </w:t>
      </w:r>
      <w:r w:rsidR="00FB1546" w:rsidRPr="0041204A">
        <w:rPr>
          <w:rFonts w:ascii="Arial" w:hAnsi="Arial" w:cs="Arial"/>
          <w:lang w:val="ru-RU" w:eastAsia="ru-RU"/>
        </w:rPr>
        <w:t>штыря</w:t>
      </w:r>
      <w:r w:rsidRPr="0041204A">
        <w:rPr>
          <w:rFonts w:ascii="Arial" w:hAnsi="Arial" w:cs="Arial"/>
          <w:lang w:val="ru-RU" w:eastAsia="ru-RU"/>
        </w:rPr>
        <w:t xml:space="preserve"> длиной 1 м. Существует дополнительная неопределенность в модели, используемой для получения значения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41204A">
        <w:rPr>
          <w:rFonts w:ascii="Arial" w:hAnsi="Arial" w:cs="Arial"/>
          <w:lang w:val="ru-RU" w:eastAsia="ru-RU"/>
        </w:rPr>
        <w:t>, т.е. требу</w:t>
      </w:r>
      <w:r w:rsidR="008A217D">
        <w:rPr>
          <w:rFonts w:ascii="Arial" w:hAnsi="Arial" w:cs="Arial"/>
          <w:lang w:val="ru-RU" w:eastAsia="ru-RU"/>
        </w:rPr>
        <w:t>ю</w:t>
      </w:r>
      <w:r w:rsidRPr="0041204A">
        <w:rPr>
          <w:rFonts w:ascii="Arial" w:hAnsi="Arial" w:cs="Arial"/>
          <w:lang w:val="ru-RU" w:eastAsia="ru-RU"/>
        </w:rPr>
        <w:t xml:space="preserve">тся измерения радиуса, и существуют проблемы, связанные с телескопическими </w:t>
      </w:r>
      <w:r w:rsidR="001A09F0" w:rsidRPr="0041204A">
        <w:rPr>
          <w:rFonts w:ascii="Arial" w:hAnsi="Arial" w:cs="Arial"/>
          <w:lang w:val="ru-RU" w:eastAsia="ru-RU"/>
        </w:rPr>
        <w:t>штырями</w:t>
      </w:r>
      <w:r w:rsidRPr="0041204A">
        <w:rPr>
          <w:rFonts w:ascii="Arial" w:hAnsi="Arial" w:cs="Arial"/>
          <w:lang w:val="ru-RU" w:eastAsia="ru-RU"/>
        </w:rPr>
        <w:t xml:space="preserve">. </w:t>
      </w:r>
      <w:r w:rsidR="001A3DBD" w:rsidRPr="0041204A">
        <w:rPr>
          <w:rFonts w:ascii="Arial" w:hAnsi="Arial" w:cs="Arial"/>
          <w:lang w:val="ru-RU" w:eastAsia="ru-RU"/>
        </w:rPr>
        <w:t xml:space="preserve">При условии, что </w:t>
      </w:r>
      <w:r w:rsidRPr="0041204A">
        <w:rPr>
          <w:rFonts w:ascii="Arial" w:hAnsi="Arial" w:cs="Arial"/>
          <w:lang w:val="ru-RU" w:eastAsia="ru-RU"/>
        </w:rPr>
        <w:t xml:space="preserve">выбранное значение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41204A">
        <w:rPr>
          <w:rFonts w:ascii="Arial" w:hAnsi="Arial" w:cs="Arial"/>
          <w:lang w:val="ru-RU" w:eastAsia="ru-RU"/>
        </w:rPr>
        <w:t xml:space="preserve"> </w:t>
      </w:r>
      <w:r w:rsidR="00FB1546" w:rsidRPr="0041204A">
        <w:rPr>
          <w:rFonts w:ascii="Arial" w:hAnsi="Arial" w:cs="Arial"/>
          <w:lang w:val="ru-RU" w:eastAsia="ru-RU"/>
        </w:rPr>
        <w:t>на</w:t>
      </w:r>
      <w:r w:rsidRPr="0041204A">
        <w:rPr>
          <w:rFonts w:ascii="Arial" w:hAnsi="Arial" w:cs="Arial"/>
          <w:lang w:val="ru-RU" w:eastAsia="ru-RU"/>
        </w:rPr>
        <w:t xml:space="preserve"> </w:t>
      </w:r>
      <w:r w:rsidR="00FB1546" w:rsidRPr="0041204A">
        <w:rPr>
          <w:rFonts w:ascii="Arial" w:hAnsi="Arial" w:cs="Arial"/>
          <w:lang w:val="ru-RU" w:eastAsia="ru-RU"/>
        </w:rPr>
        <w:t>(</w:t>
      </w:r>
      <w:r w:rsidRPr="0041204A">
        <w:rPr>
          <w:rFonts w:ascii="Arial" w:hAnsi="Arial" w:cs="Arial"/>
          <w:lang w:val="ru-RU" w:eastAsia="ru-RU"/>
        </w:rPr>
        <w:t xml:space="preserve">0,5 </w:t>
      </w:r>
      <w:r w:rsidR="001A3DBD" w:rsidRPr="0041204A">
        <w:rPr>
          <w:rFonts w:ascii="Arial" w:hAnsi="Arial" w:cs="Arial"/>
          <w:lang w:val="ru-RU" w:eastAsia="ru-RU"/>
        </w:rPr>
        <w:t>–</w:t>
      </w:r>
      <w:r w:rsidRPr="0041204A">
        <w:rPr>
          <w:rFonts w:ascii="Arial" w:hAnsi="Arial" w:cs="Arial"/>
          <w:lang w:val="ru-RU" w:eastAsia="ru-RU"/>
        </w:rPr>
        <w:t xml:space="preserve"> 1</w:t>
      </w:r>
      <w:r w:rsidR="001A3DBD" w:rsidRPr="0041204A">
        <w:rPr>
          <w:rFonts w:ascii="Arial" w:hAnsi="Arial" w:cs="Arial"/>
          <w:lang w:val="ru-RU" w:eastAsia="ru-RU"/>
        </w:rPr>
        <w:t>,0)</w:t>
      </w:r>
      <w:r w:rsidRPr="0041204A">
        <w:rPr>
          <w:rFonts w:ascii="Arial" w:hAnsi="Arial" w:cs="Arial"/>
          <w:lang w:val="ru-RU" w:eastAsia="ru-RU"/>
        </w:rPr>
        <w:t xml:space="preserve"> пФ </w:t>
      </w:r>
      <w:r w:rsidR="001A3DBD" w:rsidRPr="0041204A">
        <w:rPr>
          <w:rFonts w:ascii="Arial" w:hAnsi="Arial" w:cs="Arial"/>
          <w:lang w:val="ru-RU" w:eastAsia="ru-RU"/>
        </w:rPr>
        <w:t>больше</w:t>
      </w:r>
      <w:r w:rsidRPr="0041204A">
        <w:rPr>
          <w:rFonts w:ascii="Arial" w:hAnsi="Arial" w:cs="Arial"/>
          <w:lang w:val="ru-RU" w:eastAsia="ru-RU"/>
        </w:rPr>
        <w:t xml:space="preserve">, чем в выражении, заданном уравнением (4), справедливо присвоить </w:t>
      </w:r>
      <w:r w:rsidR="001A3DBD" w:rsidRPr="0041204A">
        <w:rPr>
          <w:rFonts w:ascii="Arial" w:hAnsi="Arial" w:cs="Arial"/>
          <w:lang w:val="ru-RU" w:eastAsia="ru-RU"/>
        </w:rPr>
        <w:t xml:space="preserve">значению емкости </w:t>
      </w:r>
      <w:r w:rsidRPr="0041204A">
        <w:rPr>
          <w:rFonts w:ascii="Arial" w:hAnsi="Arial" w:cs="Arial"/>
          <w:lang w:val="ru-RU" w:eastAsia="ru-RU"/>
        </w:rPr>
        <w:t>неопределенност</w:t>
      </w:r>
      <w:r w:rsidR="008A217D">
        <w:rPr>
          <w:rFonts w:ascii="Arial" w:hAnsi="Arial" w:cs="Arial"/>
          <w:lang w:val="ru-RU" w:eastAsia="ru-RU"/>
        </w:rPr>
        <w:t>ь</w:t>
      </w:r>
      <w:r w:rsidRPr="0041204A">
        <w:rPr>
          <w:rFonts w:ascii="Arial" w:hAnsi="Arial" w:cs="Arial"/>
          <w:lang w:val="ru-RU" w:eastAsia="ru-RU"/>
        </w:rPr>
        <w:t xml:space="preserve"> ±3 пФ.</w:t>
      </w:r>
    </w:p>
    <w:p w14:paraId="3B28A4F9" w14:textId="024A703C" w:rsidR="00471C14" w:rsidRPr="0041204A" w:rsidRDefault="00471C14" w:rsidP="007507B3">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Например, если вместо 10 пФ используется емкость 12,6 пФ, </w:t>
      </w:r>
      <w:r w:rsidR="001A09F0" w:rsidRPr="0041204A">
        <w:rPr>
          <w:rFonts w:ascii="Arial" w:hAnsi="Arial" w:cs="Arial"/>
          <w:lang w:val="ru-RU" w:eastAsia="ru-RU"/>
        </w:rPr>
        <w:t xml:space="preserve">то из </w:t>
      </w:r>
      <w:r w:rsidRPr="0041204A">
        <w:rPr>
          <w:rFonts w:ascii="Arial" w:hAnsi="Arial" w:cs="Arial"/>
          <w:lang w:val="ru-RU" w:eastAsia="ru-RU"/>
        </w:rPr>
        <w:t>уравнени</w:t>
      </w:r>
      <w:r w:rsidR="001A09F0" w:rsidRPr="0041204A">
        <w:rPr>
          <w:rFonts w:ascii="Arial" w:hAnsi="Arial" w:cs="Arial"/>
          <w:lang w:val="ru-RU" w:eastAsia="ru-RU"/>
        </w:rPr>
        <w:t>я</w:t>
      </w:r>
      <w:r w:rsidRPr="0041204A">
        <w:rPr>
          <w:rFonts w:ascii="Arial" w:hAnsi="Arial" w:cs="Arial"/>
          <w:lang w:val="ru-RU" w:eastAsia="ru-RU"/>
        </w:rPr>
        <w:t xml:space="preserve"> (G.7) </w:t>
      </w:r>
      <w:r w:rsidR="001A09F0" w:rsidRPr="0041204A">
        <w:rPr>
          <w:rFonts w:ascii="Arial" w:hAnsi="Arial" w:cs="Arial"/>
          <w:lang w:val="ru-RU" w:eastAsia="ru-RU"/>
        </w:rPr>
        <w:t>следует</w:t>
      </w:r>
      <w:r w:rsidRPr="0041204A">
        <w:rPr>
          <w:rFonts w:ascii="Arial" w:hAnsi="Arial" w:cs="Arial"/>
          <w:lang w:val="ru-RU" w:eastAsia="ru-RU"/>
        </w:rPr>
        <w:t>, что калибровка метод</w:t>
      </w:r>
      <w:r w:rsidR="001A09F0" w:rsidRPr="0041204A">
        <w:rPr>
          <w:rFonts w:ascii="Arial" w:hAnsi="Arial" w:cs="Arial"/>
          <w:lang w:val="ru-RU" w:eastAsia="ru-RU"/>
        </w:rPr>
        <w:t>ом</w:t>
      </w:r>
      <w:r w:rsidRPr="0041204A">
        <w:rPr>
          <w:rFonts w:ascii="Arial" w:hAnsi="Arial" w:cs="Arial"/>
          <w:lang w:val="ru-RU" w:eastAsia="ru-RU"/>
        </w:rPr>
        <w:t xml:space="preserve"> замещения эквивалентной емкост</w:t>
      </w:r>
      <w:r w:rsidR="001A09F0" w:rsidRPr="0041204A">
        <w:rPr>
          <w:rFonts w:ascii="Arial" w:hAnsi="Arial" w:cs="Arial"/>
          <w:lang w:val="ru-RU" w:eastAsia="ru-RU"/>
        </w:rPr>
        <w:t>ью</w:t>
      </w:r>
      <w:r w:rsidRPr="0041204A">
        <w:rPr>
          <w:rFonts w:ascii="Arial" w:hAnsi="Arial" w:cs="Arial"/>
          <w:lang w:val="ru-RU" w:eastAsia="ru-RU"/>
        </w:rPr>
        <w:t xml:space="preserve"> ECSM может </w:t>
      </w:r>
      <w:r w:rsidR="001A09F0" w:rsidRPr="0041204A">
        <w:rPr>
          <w:rFonts w:ascii="Arial" w:hAnsi="Arial" w:cs="Arial"/>
          <w:lang w:val="ru-RU" w:eastAsia="ru-RU"/>
        </w:rPr>
        <w:t>привести к</w:t>
      </w:r>
      <w:r w:rsidR="00390CAA" w:rsidRPr="0041204A">
        <w:rPr>
          <w:rFonts w:ascii="Arial" w:hAnsi="Arial" w:cs="Arial"/>
          <w:lang w:val="ru-RU" w:eastAsia="ru-RU"/>
        </w:rPr>
        <w:t xml:space="preserve"> погрешности измерений</w:t>
      </w:r>
      <w:r w:rsidRPr="0041204A">
        <w:rPr>
          <w:rFonts w:ascii="Arial" w:hAnsi="Arial" w:cs="Arial"/>
          <w:lang w:val="ru-RU" w:eastAsia="ru-RU"/>
        </w:rPr>
        <w:t xml:space="preserve"> коэффициент</w:t>
      </w:r>
      <w:r w:rsidR="00390CAA" w:rsidRPr="0041204A">
        <w:rPr>
          <w:rFonts w:ascii="Arial" w:hAnsi="Arial" w:cs="Arial"/>
          <w:lang w:val="ru-RU" w:eastAsia="ru-RU"/>
        </w:rPr>
        <w:t>а</w:t>
      </w:r>
      <w:r w:rsidRPr="0041204A">
        <w:rPr>
          <w:rFonts w:ascii="Arial" w:hAnsi="Arial" w:cs="Arial"/>
          <w:lang w:val="ru-RU" w:eastAsia="ru-RU"/>
        </w:rPr>
        <w:t xml:space="preserve"> калибровки антенны около 2,0 дБ [40]; см. также N3) в E.2. Как следует из уравнения (G.6), погрешность в коэффициенте калибровки антенны, вызванная емкостью антенны, может зависеть от </w:t>
      </w:r>
      <w:r w:rsidR="00390CAA" w:rsidRPr="0041204A">
        <w:rPr>
          <w:rFonts w:ascii="Arial" w:hAnsi="Arial" w:cs="Arial"/>
          <w:lang w:val="ru-RU" w:eastAsia="ru-RU"/>
        </w:rPr>
        <w:t xml:space="preserve">комплексного </w:t>
      </w:r>
      <w:r w:rsidRPr="0041204A">
        <w:rPr>
          <w:rFonts w:ascii="Arial" w:hAnsi="Arial" w:cs="Arial"/>
          <w:lang w:val="ru-RU" w:eastAsia="ru-RU"/>
        </w:rPr>
        <w:t xml:space="preserve">сопротивления согласующего </w:t>
      </w:r>
      <w:r w:rsidR="00390CAA" w:rsidRPr="0041204A">
        <w:rPr>
          <w:rFonts w:ascii="Arial" w:hAnsi="Arial" w:cs="Arial"/>
          <w:lang w:val="ru-RU" w:eastAsia="ru-RU"/>
        </w:rPr>
        <w:t>устройства</w:t>
      </w:r>
      <w:r w:rsidRPr="0041204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Z</m:t>
            </m:r>
          </m:e>
          <m:sub>
            <m:r>
              <w:rPr>
                <w:rFonts w:ascii="Cambria Math" w:hAnsi="Cambria Math" w:cs="Arial"/>
                <w:lang w:val="ru-RU" w:eastAsia="ru-RU"/>
              </w:rPr>
              <m:t>CN</m:t>
            </m:r>
          </m:sub>
        </m:sSub>
      </m:oMath>
      <w:r w:rsidRPr="0041204A">
        <w:rPr>
          <w:rFonts w:ascii="Arial" w:hAnsi="Arial" w:cs="Arial"/>
          <w:lang w:val="ru-RU" w:eastAsia="ru-RU"/>
        </w:rPr>
        <w:t>.</w:t>
      </w:r>
    </w:p>
    <w:p w14:paraId="214DB8D4" w14:textId="1F0F5E21" w:rsidR="00471C14" w:rsidRPr="00390CAA" w:rsidRDefault="00471C14" w:rsidP="00390CAA">
      <w:pPr>
        <w:widowControl w:val="0"/>
        <w:tabs>
          <w:tab w:val="left" w:pos="874"/>
        </w:tabs>
        <w:spacing w:after="260" w:line="360" w:lineRule="auto"/>
        <w:ind w:firstLine="709"/>
        <w:rPr>
          <w:rFonts w:ascii="Arial" w:hAnsi="Arial" w:cs="Arial"/>
          <w:b/>
          <w:bCs/>
          <w:lang w:val="ru-RU" w:eastAsia="ru-RU"/>
        </w:rPr>
      </w:pPr>
      <w:r w:rsidRPr="00390CAA">
        <w:rPr>
          <w:rFonts w:ascii="Arial" w:hAnsi="Arial" w:cs="Arial"/>
          <w:b/>
          <w:bCs/>
          <w:lang w:val="ru-RU" w:eastAsia="ru-RU"/>
        </w:rPr>
        <w:lastRenderedPageBreak/>
        <w:t>G.2.5.3</w:t>
      </w:r>
      <w:r w:rsidRPr="00390CAA">
        <w:rPr>
          <w:rFonts w:ascii="Arial" w:hAnsi="Arial" w:cs="Arial"/>
          <w:b/>
          <w:bCs/>
          <w:lang w:val="ru-RU" w:eastAsia="ru-RU"/>
        </w:rPr>
        <w:tab/>
        <w:t>Неопределенность измерени</w:t>
      </w:r>
      <w:r w:rsidR="00390CAA" w:rsidRPr="00390CAA">
        <w:rPr>
          <w:rFonts w:ascii="Arial" w:hAnsi="Arial" w:cs="Arial"/>
          <w:b/>
          <w:bCs/>
          <w:lang w:val="ru-RU" w:eastAsia="ru-RU"/>
        </w:rPr>
        <w:t>й</w:t>
      </w:r>
      <w:r w:rsidRPr="00390CAA">
        <w:rPr>
          <w:rFonts w:ascii="Arial" w:hAnsi="Arial" w:cs="Arial"/>
          <w:b/>
          <w:bCs/>
          <w:lang w:val="ru-RU" w:eastAsia="ru-RU"/>
        </w:rPr>
        <w:t xml:space="preserve"> напряжения</w:t>
      </w:r>
    </w:p>
    <w:p w14:paraId="3DB864B9" w14:textId="78528A9D" w:rsidR="00471C14" w:rsidRPr="0041204A" w:rsidRDefault="00A84339" w:rsidP="00390CAA">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При реализации метода</w:t>
      </w:r>
      <w:r w:rsidR="00471C14" w:rsidRPr="0041204A">
        <w:rPr>
          <w:rFonts w:ascii="Arial" w:hAnsi="Arial" w:cs="Arial"/>
          <w:lang w:val="ru-RU" w:eastAsia="ru-RU"/>
        </w:rPr>
        <w:t xml:space="preserve"> замещения эквивалентной емкост</w:t>
      </w:r>
      <w:r w:rsidRPr="0041204A">
        <w:rPr>
          <w:rFonts w:ascii="Arial" w:hAnsi="Arial" w:cs="Arial"/>
          <w:lang w:val="ru-RU" w:eastAsia="ru-RU"/>
        </w:rPr>
        <w:t>ью</w:t>
      </w:r>
      <w:r w:rsidR="00471C14" w:rsidRPr="0041204A">
        <w:rPr>
          <w:rFonts w:ascii="Arial" w:hAnsi="Arial" w:cs="Arial"/>
          <w:lang w:val="ru-RU" w:eastAsia="ru-RU"/>
        </w:rPr>
        <w:t xml:space="preserve"> ECSM </w:t>
      </w:r>
      <w:r w:rsidRPr="0041204A">
        <w:rPr>
          <w:rFonts w:ascii="Arial" w:hAnsi="Arial" w:cs="Arial"/>
          <w:lang w:val="ru-RU" w:eastAsia="ru-RU"/>
        </w:rPr>
        <w:t>необходимо выполнить</w:t>
      </w:r>
      <w:r w:rsidR="00471C14" w:rsidRPr="0041204A">
        <w:rPr>
          <w:rFonts w:ascii="Arial" w:hAnsi="Arial" w:cs="Arial"/>
          <w:lang w:val="ru-RU" w:eastAsia="ru-RU"/>
        </w:rPr>
        <w:t xml:space="preserve"> измерени</w:t>
      </w:r>
      <w:r w:rsidRPr="0041204A">
        <w:rPr>
          <w:rFonts w:ascii="Arial" w:hAnsi="Arial" w:cs="Arial"/>
          <w:lang w:val="ru-RU" w:eastAsia="ru-RU"/>
        </w:rPr>
        <w:t>я</w:t>
      </w:r>
      <w:r w:rsidR="00471C14" w:rsidRPr="0041204A">
        <w:rPr>
          <w:rFonts w:ascii="Arial" w:hAnsi="Arial" w:cs="Arial"/>
          <w:lang w:val="ru-RU" w:eastAsia="ru-RU"/>
        </w:rPr>
        <w:t xml:space="preserve"> двух напряжений </w:t>
      </w:r>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L</m:t>
            </m:r>
          </m:sub>
        </m:sSub>
      </m:oMath>
      <w:r w:rsidR="00471C14" w:rsidRPr="0041204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D</m:t>
            </m:r>
          </m:sub>
        </m:sSub>
      </m:oMath>
      <w:r w:rsidR="00471C14" w:rsidRPr="0041204A">
        <w:rPr>
          <w:rFonts w:ascii="Arial" w:hAnsi="Arial" w:cs="Arial"/>
          <w:lang w:val="ru-RU" w:eastAsia="ru-RU"/>
        </w:rPr>
        <w:t xml:space="preserve">, как показано на рисунке G.7. </w:t>
      </w:r>
      <w:r w:rsidRPr="0041204A">
        <w:rPr>
          <w:rFonts w:ascii="Arial" w:hAnsi="Arial" w:cs="Arial"/>
          <w:lang w:val="ru-RU" w:eastAsia="ru-RU"/>
        </w:rPr>
        <w:t>Исходя из этого</w:t>
      </w:r>
      <w:r w:rsidR="00471C14" w:rsidRPr="0041204A">
        <w:rPr>
          <w:rFonts w:ascii="Arial" w:hAnsi="Arial" w:cs="Arial"/>
          <w:lang w:val="ru-RU" w:eastAsia="ru-RU"/>
        </w:rPr>
        <w:t xml:space="preserve">, </w:t>
      </w:r>
      <w:r w:rsidRPr="0041204A">
        <w:rPr>
          <w:rFonts w:ascii="Arial" w:hAnsi="Arial" w:cs="Arial"/>
          <w:lang w:val="ru-RU" w:eastAsia="ru-RU"/>
        </w:rPr>
        <w:t>требуется</w:t>
      </w:r>
      <w:r w:rsidR="00471C14" w:rsidRPr="0041204A">
        <w:rPr>
          <w:rFonts w:ascii="Arial" w:hAnsi="Arial" w:cs="Arial"/>
          <w:lang w:val="ru-RU" w:eastAsia="ru-RU"/>
        </w:rPr>
        <w:t xml:space="preserve"> </w:t>
      </w:r>
      <w:r w:rsidRPr="0041204A">
        <w:rPr>
          <w:rFonts w:ascii="Arial" w:hAnsi="Arial" w:cs="Arial"/>
          <w:lang w:val="ru-RU" w:eastAsia="ru-RU"/>
        </w:rPr>
        <w:t>оценка</w:t>
      </w:r>
      <w:r w:rsidR="00471C14" w:rsidRPr="0041204A">
        <w:rPr>
          <w:rFonts w:ascii="Arial" w:hAnsi="Arial" w:cs="Arial"/>
          <w:lang w:val="ru-RU" w:eastAsia="ru-RU"/>
        </w:rPr>
        <w:t xml:space="preserve"> </w:t>
      </w:r>
      <w:r w:rsidRPr="0041204A">
        <w:rPr>
          <w:rFonts w:ascii="Arial" w:hAnsi="Arial" w:cs="Arial"/>
          <w:lang w:val="ru-RU" w:eastAsia="ru-RU"/>
        </w:rPr>
        <w:t>вклада составляющих</w:t>
      </w:r>
      <w:r w:rsidR="00471C14" w:rsidRPr="0041204A">
        <w:rPr>
          <w:rFonts w:ascii="Arial" w:hAnsi="Arial" w:cs="Arial"/>
          <w:lang w:val="ru-RU" w:eastAsia="ru-RU"/>
        </w:rPr>
        <w:t xml:space="preserve"> неопределенности</w:t>
      </w:r>
      <w:r w:rsidRPr="0041204A">
        <w:rPr>
          <w:rFonts w:ascii="Arial" w:hAnsi="Arial" w:cs="Arial"/>
          <w:lang w:val="ru-RU" w:eastAsia="ru-RU"/>
        </w:rPr>
        <w:t xml:space="preserve"> измерений напряжения измерительным приемником</w:t>
      </w:r>
      <w:r w:rsidR="00471C14" w:rsidRPr="0041204A">
        <w:rPr>
          <w:rFonts w:ascii="Arial" w:hAnsi="Arial" w:cs="Arial"/>
          <w:lang w:val="ru-RU" w:eastAsia="ru-RU"/>
        </w:rPr>
        <w:t>.</w:t>
      </w:r>
    </w:p>
    <w:p w14:paraId="65FCE086" w14:textId="77777777" w:rsidR="00471C14" w:rsidRPr="00471C14" w:rsidRDefault="00471C14" w:rsidP="00471C14">
      <w:pPr>
        <w:widowControl w:val="0"/>
        <w:ind w:firstLine="567"/>
        <w:rPr>
          <w:rFonts w:ascii="Arial" w:hAnsi="Arial" w:cs="Arial"/>
          <w:color w:val="000000"/>
          <w:sz w:val="18"/>
          <w:szCs w:val="18"/>
          <w:lang w:val="ru-RU" w:eastAsia="ru-RU"/>
        </w:rPr>
      </w:pPr>
    </w:p>
    <w:p w14:paraId="313E7449" w14:textId="6719C826" w:rsidR="00471C14" w:rsidRPr="00390CAA" w:rsidRDefault="00471C14" w:rsidP="00390CAA">
      <w:pPr>
        <w:widowControl w:val="0"/>
        <w:tabs>
          <w:tab w:val="left" w:pos="874"/>
        </w:tabs>
        <w:spacing w:after="260" w:line="360" w:lineRule="auto"/>
        <w:ind w:firstLine="709"/>
        <w:rPr>
          <w:rFonts w:ascii="Arial" w:hAnsi="Arial" w:cs="Arial"/>
          <w:b/>
          <w:bCs/>
          <w:lang w:val="ru-RU" w:eastAsia="ru-RU"/>
        </w:rPr>
      </w:pPr>
      <w:r w:rsidRPr="00390CAA">
        <w:rPr>
          <w:rFonts w:ascii="Arial" w:hAnsi="Arial" w:cs="Arial"/>
          <w:b/>
          <w:bCs/>
          <w:lang w:val="ru-RU" w:eastAsia="ru-RU"/>
        </w:rPr>
        <w:t>G.2.5.4</w:t>
      </w:r>
      <w:r w:rsidRPr="00390CAA">
        <w:rPr>
          <w:rFonts w:ascii="Arial" w:hAnsi="Arial" w:cs="Arial"/>
          <w:b/>
          <w:bCs/>
          <w:lang w:val="ru-RU" w:eastAsia="ru-RU"/>
        </w:rPr>
        <w:tab/>
        <w:t xml:space="preserve">Неопределенность, </w:t>
      </w:r>
      <w:r w:rsidR="001F4C3F">
        <w:rPr>
          <w:rFonts w:ascii="Arial" w:hAnsi="Arial" w:cs="Arial"/>
          <w:b/>
          <w:bCs/>
          <w:lang w:val="ru-RU" w:eastAsia="ru-RU"/>
        </w:rPr>
        <w:t>обусловленная рассогласованием</w:t>
      </w:r>
    </w:p>
    <w:p w14:paraId="4893DD32" w14:textId="7B06E0B4" w:rsidR="00471C14" w:rsidRPr="0041204A" w:rsidRDefault="00471C14" w:rsidP="001F4C3F">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На рисунке G.7 символы </w:t>
      </w:r>
      <m:oMath>
        <m:sSub>
          <m:sSubPr>
            <m:ctrlPr>
              <w:rPr>
                <w:rFonts w:ascii="Cambria Math" w:hAnsi="Cambria Math" w:cs="Arial"/>
                <w:lang w:val="ru-RU" w:eastAsia="ru-RU"/>
              </w:rPr>
            </m:ctrlPr>
          </m:sSubPr>
          <m:e>
            <m:r>
              <w:rPr>
                <w:rFonts w:ascii="Cambria Math" w:hAnsi="Cambria Math" w:cs="Arial"/>
                <w:lang w:val="ru-RU" w:eastAsia="ru-RU"/>
              </w:rPr>
              <m:t>Γ</m:t>
            </m:r>
          </m:e>
          <m:sub>
            <m:r>
              <w:rPr>
                <w:rFonts w:ascii="Cambria Math" w:hAnsi="Cambria Math" w:cs="Arial"/>
                <w:lang w:val="ru-RU" w:eastAsia="ru-RU"/>
              </w:rPr>
              <m:t>M</m:t>
            </m:r>
          </m:sub>
        </m:sSub>
      </m:oMath>
      <w:r w:rsidRPr="0041204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Γ</m:t>
            </m:r>
          </m:e>
          <m:sub>
            <m:r>
              <w:rPr>
                <w:rFonts w:ascii="Cambria Math" w:hAnsi="Cambria Math" w:cs="Arial"/>
                <w:lang w:val="ru-RU" w:eastAsia="ru-RU"/>
              </w:rPr>
              <m:t>A</m:t>
            </m:r>
          </m:sub>
        </m:sSub>
      </m:oMath>
      <w:r w:rsidRPr="0041204A">
        <w:rPr>
          <w:rFonts w:ascii="Arial" w:hAnsi="Arial" w:cs="Arial"/>
          <w:lang w:val="ru-RU" w:eastAsia="ru-RU"/>
        </w:rPr>
        <w:t xml:space="preserve"> представляют собой коэффициенты отражения, измеренные на входе приемника и выходе согласующего </w:t>
      </w:r>
      <w:r w:rsidR="001F4C3F" w:rsidRPr="0041204A">
        <w:rPr>
          <w:rFonts w:ascii="Arial" w:hAnsi="Arial" w:cs="Arial"/>
          <w:lang w:val="ru-RU" w:eastAsia="ru-RU"/>
        </w:rPr>
        <w:t>устройства,</w:t>
      </w:r>
      <w:r w:rsidRPr="0041204A">
        <w:rPr>
          <w:rFonts w:ascii="Arial" w:hAnsi="Arial" w:cs="Arial"/>
          <w:lang w:val="ru-RU" w:eastAsia="ru-RU"/>
        </w:rPr>
        <w:t xml:space="preserve"> соответственно. </w:t>
      </w:r>
      <m:oMath>
        <m:sSub>
          <m:sSubPr>
            <m:ctrlPr>
              <w:rPr>
                <w:rFonts w:ascii="Cambria Math" w:hAnsi="Cambria Math" w:cs="Arial"/>
                <w:lang w:val="ru-RU" w:eastAsia="ru-RU"/>
              </w:rPr>
            </m:ctrlPr>
          </m:sSubPr>
          <m:e>
            <m:r>
              <w:rPr>
                <w:rFonts w:ascii="Cambria Math" w:hAnsi="Cambria Math" w:cs="Arial"/>
                <w:lang w:val="ru-RU" w:eastAsia="ru-RU"/>
              </w:rPr>
              <m:t>Γ</m:t>
            </m:r>
          </m:e>
          <m:sub>
            <m:r>
              <w:rPr>
                <w:rFonts w:ascii="Cambria Math" w:hAnsi="Cambria Math" w:cs="Arial"/>
                <w:lang w:val="ru-RU" w:eastAsia="ru-RU"/>
              </w:rPr>
              <m:t>T</m:t>
            </m:r>
          </m:sub>
        </m:sSub>
      </m:oMath>
      <w:r w:rsidRPr="0041204A">
        <w:rPr>
          <w:rFonts w:ascii="Arial" w:hAnsi="Arial" w:cs="Arial"/>
          <w:lang w:val="ru-RU" w:eastAsia="ru-RU"/>
        </w:rPr>
        <w:t xml:space="preserve"> – это коэффициент отражения </w:t>
      </w:r>
      <w:r w:rsidR="00EA41A6" w:rsidRPr="0041204A">
        <w:rPr>
          <w:rFonts w:ascii="Arial" w:hAnsi="Arial" w:cs="Arial"/>
          <w:lang w:val="ru-RU" w:eastAsia="ru-RU"/>
        </w:rPr>
        <w:t>со стороны</w:t>
      </w:r>
      <w:r w:rsidRPr="0041204A">
        <w:rPr>
          <w:rFonts w:ascii="Arial" w:hAnsi="Arial" w:cs="Arial"/>
          <w:lang w:val="ru-RU" w:eastAsia="ru-RU"/>
        </w:rPr>
        <w:t xml:space="preserve"> </w:t>
      </w:r>
      <w:r w:rsidR="00EA41A6" w:rsidRPr="0041204A">
        <w:rPr>
          <w:rFonts w:ascii="Arial" w:hAnsi="Arial" w:cs="Arial"/>
          <w:lang w:val="ru-RU" w:eastAsia="ru-RU"/>
        </w:rPr>
        <w:t>соединителя</w:t>
      </w:r>
      <w:r w:rsidRPr="0041204A">
        <w:rPr>
          <w:rFonts w:ascii="Arial" w:hAnsi="Arial" w:cs="Arial"/>
          <w:lang w:val="ru-RU" w:eastAsia="ru-RU"/>
        </w:rPr>
        <w:t xml:space="preserve"> тройник</w:t>
      </w:r>
      <w:r w:rsidR="00EA41A6" w:rsidRPr="0041204A">
        <w:rPr>
          <w:rFonts w:ascii="Arial" w:hAnsi="Arial" w:cs="Arial"/>
          <w:lang w:val="ru-RU" w:eastAsia="ru-RU"/>
        </w:rPr>
        <w:t>а</w:t>
      </w:r>
      <w:r w:rsidRPr="0041204A">
        <w:rPr>
          <w:rFonts w:ascii="Arial" w:hAnsi="Arial" w:cs="Arial"/>
          <w:lang w:val="ru-RU" w:eastAsia="ru-RU"/>
        </w:rPr>
        <w:t xml:space="preserve">, который подключен к кабелю 1. Поскольку емкость антенны, подключенная к тройнику, обычно имеет высокое </w:t>
      </w:r>
      <w:r w:rsidR="00EA41A6" w:rsidRPr="0041204A">
        <w:rPr>
          <w:rFonts w:ascii="Arial" w:hAnsi="Arial" w:cs="Arial"/>
          <w:lang w:val="ru-RU" w:eastAsia="ru-RU"/>
        </w:rPr>
        <w:t xml:space="preserve">комплексное </w:t>
      </w:r>
      <w:r w:rsidRPr="0041204A">
        <w:rPr>
          <w:rFonts w:ascii="Arial" w:hAnsi="Arial" w:cs="Arial"/>
          <w:lang w:val="ru-RU" w:eastAsia="ru-RU"/>
        </w:rPr>
        <w:t xml:space="preserve">сопротивление, </w:t>
      </w:r>
      <m:oMath>
        <m:sSub>
          <m:sSubPr>
            <m:ctrlPr>
              <w:rPr>
                <w:rFonts w:ascii="Cambria Math" w:hAnsi="Cambria Math" w:cs="Arial"/>
                <w:lang w:val="ru-RU" w:eastAsia="ru-RU"/>
              </w:rPr>
            </m:ctrlPr>
          </m:sSubPr>
          <m:e>
            <m:r>
              <w:rPr>
                <w:rFonts w:ascii="Cambria Math" w:hAnsi="Cambria Math" w:cs="Arial"/>
                <w:lang w:val="ru-RU" w:eastAsia="ru-RU"/>
              </w:rPr>
              <m:t>Γ</m:t>
            </m:r>
          </m:e>
          <m:sub>
            <m:r>
              <w:rPr>
                <w:rFonts w:ascii="Cambria Math" w:hAnsi="Cambria Math" w:cs="Arial"/>
                <w:lang w:val="ru-RU" w:eastAsia="ru-RU"/>
              </w:rPr>
              <m:t>T</m:t>
            </m:r>
          </m:sub>
        </m:sSub>
      </m:oMath>
      <w:r w:rsidR="00EA41A6" w:rsidRPr="0041204A">
        <w:rPr>
          <w:rFonts w:ascii="Arial" w:hAnsi="Arial" w:cs="Arial"/>
          <w:lang w:val="ru-RU" w:eastAsia="ru-RU"/>
        </w:rPr>
        <w:t>,</w:t>
      </w:r>
      <w:r w:rsidRPr="0041204A">
        <w:rPr>
          <w:rFonts w:ascii="Arial" w:hAnsi="Arial" w:cs="Arial"/>
          <w:lang w:val="ru-RU" w:eastAsia="ru-RU"/>
        </w:rPr>
        <w:t xml:space="preserve"> в первую очередь</w:t>
      </w:r>
      <w:r w:rsidR="00EA41A6" w:rsidRPr="0041204A">
        <w:rPr>
          <w:rFonts w:ascii="Arial" w:hAnsi="Arial" w:cs="Arial"/>
          <w:lang w:val="ru-RU" w:eastAsia="ru-RU"/>
        </w:rPr>
        <w:t>,</w:t>
      </w:r>
      <w:r w:rsidRPr="0041204A">
        <w:rPr>
          <w:rFonts w:ascii="Arial" w:hAnsi="Arial" w:cs="Arial"/>
          <w:lang w:val="ru-RU" w:eastAsia="ru-RU"/>
        </w:rPr>
        <w:t xml:space="preserve"> </w:t>
      </w:r>
      <w:r w:rsidR="00EA41A6" w:rsidRPr="0041204A">
        <w:rPr>
          <w:rFonts w:ascii="Arial" w:hAnsi="Arial" w:cs="Arial"/>
          <w:lang w:val="ru-RU" w:eastAsia="ru-RU"/>
        </w:rPr>
        <w:t>определяется</w:t>
      </w:r>
      <w:r w:rsidRPr="0041204A">
        <w:rPr>
          <w:rFonts w:ascii="Arial" w:hAnsi="Arial" w:cs="Arial"/>
          <w:lang w:val="ru-RU" w:eastAsia="ru-RU"/>
        </w:rPr>
        <w:t xml:space="preserve"> входным сопротивлением источника сигнала. </w:t>
      </w:r>
      <w:r w:rsidR="00EA41A6" w:rsidRPr="0041204A">
        <w:rPr>
          <w:rFonts w:ascii="Arial" w:hAnsi="Arial" w:cs="Arial"/>
          <w:lang w:val="ru-RU" w:eastAsia="ru-RU"/>
        </w:rPr>
        <w:t>Согласно уравнению</w:t>
      </w:r>
      <w:r w:rsidRPr="0041204A">
        <w:rPr>
          <w:rFonts w:ascii="Arial" w:hAnsi="Arial" w:cs="Arial"/>
          <w:lang w:val="ru-RU" w:eastAsia="ru-RU"/>
        </w:rPr>
        <w:t xml:space="preserve"> (F.4), диапазоны неопределенности </w:t>
      </w:r>
      <w:r w:rsidR="00FB6FF4" w:rsidRPr="0041204A">
        <w:rPr>
          <w:rFonts w:ascii="Arial" w:hAnsi="Arial" w:cs="Arial"/>
          <w:lang w:val="ru-RU" w:eastAsia="ru-RU"/>
        </w:rPr>
        <w:t>из-за рассогласования</w:t>
      </w:r>
      <w:r w:rsidRPr="0041204A">
        <w:rPr>
          <w:rFonts w:ascii="Arial" w:hAnsi="Arial" w:cs="Arial"/>
          <w:lang w:val="ru-RU" w:eastAsia="ru-RU"/>
        </w:rPr>
        <w:t xml:space="preserve"> могут быть оценены с использованием S-параметров подключенных кабелей, S11, S22 и S21 из следующих уравнений:</w:t>
      </w:r>
    </w:p>
    <w:tbl>
      <w:tblPr>
        <w:tblW w:w="0" w:type="auto"/>
        <w:jc w:val="center"/>
        <w:tblLook w:val="04A0" w:firstRow="1" w:lastRow="0" w:firstColumn="1" w:lastColumn="0" w:noHBand="0" w:noVBand="1"/>
      </w:tblPr>
      <w:tblGrid>
        <w:gridCol w:w="7882"/>
        <w:gridCol w:w="1472"/>
      </w:tblGrid>
      <w:tr w:rsidR="00471C14" w:rsidRPr="0041204A" w14:paraId="626E0B0E" w14:textId="77777777" w:rsidTr="001F4C3F">
        <w:trPr>
          <w:trHeight w:val="459"/>
          <w:jc w:val="center"/>
        </w:trPr>
        <w:tc>
          <w:tcPr>
            <w:tcW w:w="7927" w:type="dxa"/>
            <w:vAlign w:val="center"/>
          </w:tcPr>
          <w:p w14:paraId="6B999264" w14:textId="220E0C03" w:rsidR="00471C14" w:rsidRPr="0041204A" w:rsidRDefault="00C21E06" w:rsidP="001F4C3F">
            <w:pPr>
              <w:widowControl w:val="0"/>
              <w:tabs>
                <w:tab w:val="left" w:pos="874"/>
              </w:tabs>
              <w:spacing w:after="260" w:line="360" w:lineRule="auto"/>
              <w:jc w:val="right"/>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M</m:t>
                  </m:r>
                </m:e>
                <m:sub>
                  <m:r>
                    <w:rPr>
                      <w:rFonts w:ascii="Cambria Math" w:hAnsi="Cambria Math" w:cs="Arial"/>
                      <w:lang w:val="ru-RU" w:eastAsia="ru-RU"/>
                    </w:rPr>
                    <m:t>D</m:t>
                  </m:r>
                </m:sub>
                <m:sup>
                  <m:r>
                    <m:rPr>
                      <m:sty m:val="p"/>
                    </m:rPr>
                    <w:rPr>
                      <w:rFonts w:ascii="Cambria Math" w:hAnsi="Cambria Math" w:cs="Arial"/>
                      <w:lang w:val="ru-RU" w:eastAsia="ru-RU"/>
                    </w:rPr>
                    <m:t>±</m:t>
                  </m:r>
                </m:sup>
              </m:sSubSup>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r>
                        <m:rPr>
                          <m:sty m:val="p"/>
                        </m:rPr>
                        <w:rPr>
                          <w:rFonts w:ascii="Cambria Math" w:hAnsi="Cambria Math" w:cs="Arial"/>
                          <w:lang w:val="ru-RU" w:eastAsia="ru-RU"/>
                        </w:rPr>
                        <m:t>1±</m:t>
                      </m:r>
                      <m:d>
                        <m:dPr>
                          <m:ctrlPr>
                            <w:rPr>
                              <w:rFonts w:ascii="Cambria Math" w:hAnsi="Cambria Math" w:cs="Arial"/>
                              <w:lang w:val="ru-RU" w:eastAsia="ru-RU"/>
                            </w:rPr>
                          </m:ctrlPr>
                        </m:d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M</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M</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T</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M</m:t>
                                  </m:r>
                                </m:sub>
                              </m:sSub>
                            </m:e>
                          </m:d>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e>
                              </m:d>
                            </m:e>
                            <m:sup>
                              <m:r>
                                <m:rPr>
                                  <m:sty m:val="p"/>
                                </m:rPr>
                                <w:rPr>
                                  <w:rFonts w:ascii="Cambria Math" w:hAnsi="Cambria Math" w:cs="Arial"/>
                                  <w:lang w:val="ru-RU" w:eastAsia="ru-RU"/>
                                </w:rPr>
                                <m:t>2</m:t>
                              </m:r>
                            </m:sup>
                          </m:sSup>
                        </m:e>
                      </m:d>
                    </m:e>
                  </m:d>
                </m:e>
              </m:func>
            </m:oMath>
            <w:r w:rsidR="001F4C3F" w:rsidRPr="0041204A">
              <w:rPr>
                <w:rFonts w:ascii="Arial" w:hAnsi="Arial" w:cs="Arial"/>
                <w:lang w:val="ru-RU" w:eastAsia="ru-RU"/>
              </w:rPr>
              <w:t>, дБ</w:t>
            </w:r>
          </w:p>
        </w:tc>
        <w:tc>
          <w:tcPr>
            <w:tcW w:w="862" w:type="dxa"/>
            <w:vAlign w:val="center"/>
          </w:tcPr>
          <w:p w14:paraId="7D91EE40" w14:textId="77777777" w:rsidR="00471C14" w:rsidRPr="0041204A" w:rsidRDefault="00471C14" w:rsidP="001F4C3F">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(G.8)</w:t>
            </w:r>
          </w:p>
        </w:tc>
      </w:tr>
      <w:tr w:rsidR="00471C14" w:rsidRPr="0041204A" w14:paraId="482E8245" w14:textId="77777777" w:rsidTr="001F4C3F">
        <w:trPr>
          <w:trHeight w:val="459"/>
          <w:jc w:val="center"/>
        </w:trPr>
        <w:tc>
          <w:tcPr>
            <w:tcW w:w="7927" w:type="dxa"/>
            <w:vAlign w:val="center"/>
          </w:tcPr>
          <w:p w14:paraId="32AAF107" w14:textId="723BEC68" w:rsidR="00471C14" w:rsidRPr="0041204A" w:rsidRDefault="00C21E06" w:rsidP="001F4C3F">
            <w:pPr>
              <w:widowControl w:val="0"/>
              <w:tabs>
                <w:tab w:val="left" w:pos="874"/>
              </w:tabs>
              <w:spacing w:after="260" w:line="360" w:lineRule="auto"/>
              <w:jc w:val="right"/>
              <w:rPr>
                <w:rFonts w:ascii="Arial" w:hAnsi="Arial" w:cs="Arial"/>
                <w:lang w:val="ru-RU" w:eastAsia="ru-RU"/>
              </w:rPr>
            </w:pPr>
            <m:oMath>
              <m:sSubSup>
                <m:sSubSupPr>
                  <m:ctrlPr>
                    <w:rPr>
                      <w:rFonts w:ascii="Cambria Math" w:hAnsi="Cambria Math" w:cs="Arial"/>
                      <w:lang w:val="ru-RU" w:eastAsia="ru-RU"/>
                    </w:rPr>
                  </m:ctrlPr>
                </m:sSubSupPr>
                <m:e>
                  <m:r>
                    <w:rPr>
                      <w:rFonts w:ascii="Cambria Math" w:hAnsi="Cambria Math" w:cs="Arial"/>
                      <w:lang w:val="ru-RU" w:eastAsia="ru-RU"/>
                    </w:rPr>
                    <m:t>M</m:t>
                  </m:r>
                </m:e>
                <m:sub>
                  <m:r>
                    <w:rPr>
                      <w:rFonts w:ascii="Cambria Math" w:hAnsi="Cambria Math" w:cs="Arial"/>
                      <w:lang w:val="ru-RU" w:eastAsia="ru-RU"/>
                    </w:rPr>
                    <m:t>D</m:t>
                  </m:r>
                </m:sub>
                <m:sup>
                  <m:r>
                    <m:rPr>
                      <m:sty m:val="p"/>
                    </m:rPr>
                    <w:rPr>
                      <w:rFonts w:ascii="Cambria Math" w:hAnsi="Cambria Math" w:cs="Arial"/>
                      <w:lang w:val="ru-RU" w:eastAsia="ru-RU"/>
                    </w:rPr>
                    <m:t>±</m:t>
                  </m:r>
                </m:sup>
              </m:sSubSup>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begChr m:val="["/>
                      <m:endChr m:val="]"/>
                      <m:ctrlPr>
                        <w:rPr>
                          <w:rFonts w:ascii="Cambria Math" w:hAnsi="Cambria Math" w:cs="Arial"/>
                          <w:lang w:val="ru-RU" w:eastAsia="ru-RU"/>
                        </w:rPr>
                      </m:ctrlPr>
                    </m:dPr>
                    <m:e>
                      <m:r>
                        <m:rPr>
                          <m:sty m:val="p"/>
                        </m:rPr>
                        <w:rPr>
                          <w:rFonts w:ascii="Cambria Math" w:hAnsi="Cambria Math" w:cs="Arial"/>
                          <w:lang w:val="ru-RU" w:eastAsia="ru-RU"/>
                        </w:rPr>
                        <m:t>1±</m:t>
                      </m:r>
                      <m:d>
                        <m:dPr>
                          <m:ctrlPr>
                            <w:rPr>
                              <w:rFonts w:ascii="Cambria Math" w:hAnsi="Cambria Math" w:cs="Arial"/>
                              <w:lang w:val="ru-RU" w:eastAsia="ru-RU"/>
                            </w:rPr>
                          </m:ctrlPr>
                        </m:d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A</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M</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A</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M</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11</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22</m:t>
                                  </m:r>
                                </m:sub>
                              </m:sSub>
                            </m:e>
                          </m:d>
                          <m:r>
                            <m:rPr>
                              <m:sty m:val="p"/>
                            </m:rPr>
                            <w:rPr>
                              <w:rFonts w:ascii="Cambria Math" w:hAnsi="Cambria Math" w:cs="Arial"/>
                              <w:lang w:val="ru-RU" w:eastAsia="ru-RU"/>
                            </w:rPr>
                            <m:t>+</m:t>
                          </m:r>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A</m:t>
                                  </m:r>
                                </m:sub>
                              </m:sSub>
                            </m:e>
                          </m:d>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m:rPr>
                                      <m:sty m:val="p"/>
                                    </m:rPr>
                                    <w:rPr>
                                      <w:rFonts w:ascii="Cambria Math" w:hAnsi="Cambria Math" w:cs="Arial"/>
                                      <w:lang w:val="ru-RU" w:eastAsia="ru-RU"/>
                                    </w:rPr>
                                    <m:t>Г</m:t>
                                  </m:r>
                                </m:e>
                                <m:sub>
                                  <m:r>
                                    <w:rPr>
                                      <w:rFonts w:ascii="Cambria Math" w:hAnsi="Cambria Math" w:cs="Arial"/>
                                      <w:lang w:val="ru-RU" w:eastAsia="ru-RU"/>
                                    </w:rPr>
                                    <m:t>M</m:t>
                                  </m:r>
                                </m:sub>
                              </m:sSub>
                            </m:e>
                          </m:d>
                          <m:sSup>
                            <m:sSupPr>
                              <m:ctrlPr>
                                <w:rPr>
                                  <w:rFonts w:ascii="Cambria Math" w:hAnsi="Cambria Math" w:cs="Arial"/>
                                  <w:lang w:val="ru-RU" w:eastAsia="ru-RU"/>
                                </w:rPr>
                              </m:ctrlPr>
                            </m:sSupPr>
                            <m:e>
                              <m:d>
                                <m:dPr>
                                  <m:begChr m:val="|"/>
                                  <m:endChr m:val="|"/>
                                  <m:ctrlPr>
                                    <w:rPr>
                                      <w:rFonts w:ascii="Cambria Math" w:hAnsi="Cambria Math" w:cs="Arial"/>
                                      <w:lang w:val="ru-RU" w:eastAsia="ru-RU"/>
                                    </w:rPr>
                                  </m:ctrlPr>
                                </m:dPr>
                                <m:e>
                                  <m:sSub>
                                    <m:sSubPr>
                                      <m:ctrlPr>
                                        <w:rPr>
                                          <w:rFonts w:ascii="Cambria Math" w:hAnsi="Cambria Math" w:cs="Arial"/>
                                          <w:lang w:val="ru-RU" w:eastAsia="ru-RU"/>
                                        </w:rPr>
                                      </m:ctrlPr>
                                    </m:sSubPr>
                                    <m:e>
                                      <m:r>
                                        <w:rPr>
                                          <w:rFonts w:ascii="Cambria Math" w:hAnsi="Cambria Math" w:cs="Arial"/>
                                          <w:lang w:val="ru-RU" w:eastAsia="ru-RU"/>
                                        </w:rPr>
                                        <m:t>S</m:t>
                                      </m:r>
                                    </m:e>
                                    <m:sub>
                                      <m:r>
                                        <m:rPr>
                                          <m:sty m:val="p"/>
                                        </m:rPr>
                                        <w:rPr>
                                          <w:rFonts w:ascii="Cambria Math" w:hAnsi="Cambria Math" w:cs="Arial"/>
                                          <w:lang w:val="ru-RU" w:eastAsia="ru-RU"/>
                                        </w:rPr>
                                        <m:t>21</m:t>
                                      </m:r>
                                    </m:sub>
                                  </m:sSub>
                                </m:e>
                              </m:d>
                            </m:e>
                            <m:sup>
                              <m:r>
                                <m:rPr>
                                  <m:sty m:val="p"/>
                                </m:rPr>
                                <w:rPr>
                                  <w:rFonts w:ascii="Cambria Math" w:hAnsi="Cambria Math" w:cs="Arial"/>
                                  <w:lang w:val="ru-RU" w:eastAsia="ru-RU"/>
                                </w:rPr>
                                <m:t>2</m:t>
                              </m:r>
                            </m:sup>
                          </m:sSup>
                        </m:e>
                      </m:d>
                    </m:e>
                  </m:d>
                </m:e>
              </m:func>
            </m:oMath>
            <w:r w:rsidR="001F4C3F" w:rsidRPr="0041204A">
              <w:rPr>
                <w:rFonts w:ascii="Arial" w:hAnsi="Arial" w:cs="Arial"/>
                <w:lang w:val="ru-RU" w:eastAsia="ru-RU"/>
              </w:rPr>
              <w:t>, дБ</w:t>
            </w:r>
          </w:p>
        </w:tc>
        <w:tc>
          <w:tcPr>
            <w:tcW w:w="862" w:type="dxa"/>
            <w:vAlign w:val="center"/>
          </w:tcPr>
          <w:p w14:paraId="62ED6452" w14:textId="77777777" w:rsidR="00471C14" w:rsidRPr="0041204A" w:rsidRDefault="00471C14" w:rsidP="001F4C3F">
            <w:pPr>
              <w:widowControl w:val="0"/>
              <w:tabs>
                <w:tab w:val="left" w:pos="0"/>
              </w:tabs>
              <w:spacing w:after="260" w:line="360" w:lineRule="auto"/>
              <w:jc w:val="right"/>
              <w:rPr>
                <w:rFonts w:ascii="Arial" w:hAnsi="Arial" w:cs="Arial"/>
                <w:lang w:val="ru-RU" w:eastAsia="ru-RU"/>
              </w:rPr>
            </w:pPr>
            <w:r w:rsidRPr="0041204A">
              <w:rPr>
                <w:rFonts w:ascii="Arial" w:hAnsi="Arial" w:cs="Arial"/>
                <w:lang w:val="ru-RU" w:eastAsia="ru-RU"/>
              </w:rPr>
              <w:t>(G.9)</w:t>
            </w:r>
          </w:p>
        </w:tc>
      </w:tr>
    </w:tbl>
    <w:p w14:paraId="3B485ACC" w14:textId="51E74A9B" w:rsidR="00471C14" w:rsidRPr="0041204A" w:rsidRDefault="00471C14" w:rsidP="00FB6FF4">
      <w:pPr>
        <w:widowControl w:val="0"/>
        <w:tabs>
          <w:tab w:val="left" w:pos="874"/>
        </w:tabs>
        <w:spacing w:after="260" w:line="360" w:lineRule="auto"/>
        <w:rPr>
          <w:rFonts w:ascii="Arial" w:hAnsi="Arial" w:cs="Arial"/>
          <w:lang w:val="ru-RU" w:eastAsia="ru-RU"/>
        </w:rPr>
      </w:pPr>
      <w:r w:rsidRPr="0041204A">
        <w:rPr>
          <w:rFonts w:ascii="Arial" w:hAnsi="Arial" w:cs="Arial"/>
          <w:lang w:val="ru-RU" w:eastAsia="ru-RU"/>
        </w:rPr>
        <w:t xml:space="preserve">при </w:t>
      </w:r>
      <m:oMath>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M</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A</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m:rPr>
                <m:sty m:val="p"/>
              </m:rPr>
              <w:rPr>
                <w:rFonts w:ascii="Cambria Math" w:hAnsi="Cambria Math" w:cs="Arial"/>
                <w:lang w:val="ru-RU" w:eastAsia="ru-RU"/>
              </w:rPr>
              <m:t>Г</m:t>
            </m:r>
          </m:e>
          <m:sub>
            <m:r>
              <m:rPr>
                <m:sty m:val="p"/>
              </m:rPr>
              <w:rPr>
                <w:rFonts w:ascii="Cambria Math" w:hAnsi="Cambria Math" w:cs="Arial"/>
                <w:lang w:val="ru-RU" w:eastAsia="ru-RU"/>
              </w:rPr>
              <m:t>T</m:t>
            </m:r>
          </m:sub>
        </m:sSub>
        <m:r>
          <m:rPr>
            <m:sty m:val="p"/>
          </m:rPr>
          <w:rPr>
            <w:rFonts w:ascii="Cambria Math" w:hAnsi="Cambria Math" w:cs="Arial"/>
            <w:lang w:val="ru-RU" w:eastAsia="ru-RU"/>
          </w:rPr>
          <m:t>=0,06</m:t>
        </m:r>
      </m:oMath>
      <w:r w:rsidRPr="0041204A">
        <w:rPr>
          <w:rFonts w:ascii="Arial" w:hAnsi="Arial" w:cs="Arial"/>
          <w:lang w:val="ru-RU" w:eastAsia="ru-RU"/>
        </w:rPr>
        <w:t xml:space="preserve"> (обратные потери 24 дБ), </w:t>
      </w:r>
      <m:oMath>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11</m:t>
            </m:r>
          </m:sub>
        </m:sSub>
        <m:r>
          <m:rPr>
            <m:sty m:val="p"/>
          </m:rPr>
          <w:rPr>
            <w:rFonts w:ascii="Cambria Math" w:hAnsi="Cambria Math" w:cs="Arial"/>
            <w:lang w:val="ru-RU" w:eastAsia="ru-RU"/>
          </w:rPr>
          <m:t>=0,18</m:t>
        </m:r>
      </m:oMath>
      <w:r w:rsidRPr="0041204A">
        <w:rPr>
          <w:rFonts w:ascii="Arial" w:hAnsi="Arial" w:cs="Arial"/>
          <w:lang w:val="ru-RU" w:eastAsia="ru-RU"/>
        </w:rPr>
        <w:t xml:space="preserve"> (обратные потери 15 дБ), </w:t>
      </w:r>
      <m:oMath>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22</m:t>
            </m:r>
          </m:sub>
        </m:sSub>
        <m:r>
          <m:rPr>
            <m:sty m:val="p"/>
          </m:rPr>
          <w:rPr>
            <w:rFonts w:ascii="Cambria Math" w:hAnsi="Cambria Math" w:cs="Arial"/>
            <w:lang w:val="ru-RU" w:eastAsia="ru-RU"/>
          </w:rPr>
          <m:t>=0,32</m:t>
        </m:r>
      </m:oMath>
      <w:r w:rsidRPr="0041204A">
        <w:rPr>
          <w:rFonts w:ascii="Arial" w:hAnsi="Arial" w:cs="Arial"/>
          <w:lang w:val="ru-RU" w:eastAsia="ru-RU"/>
        </w:rPr>
        <w:t xml:space="preserve"> (обратные потери 10 дБ) и </w:t>
      </w:r>
      <m:oMath>
        <m:sSub>
          <m:sSubPr>
            <m:ctrlPr>
              <w:rPr>
                <w:rFonts w:ascii="Cambria Math" w:hAnsi="Cambria Math" w:cs="Arial"/>
                <w:lang w:val="ru-RU" w:eastAsia="ru-RU"/>
              </w:rPr>
            </m:ctrlPr>
          </m:sSubPr>
          <m:e>
            <m:r>
              <m:rPr>
                <m:sty m:val="p"/>
              </m:rPr>
              <w:rPr>
                <w:rFonts w:ascii="Cambria Math" w:hAnsi="Cambria Math" w:cs="Arial"/>
                <w:lang w:val="ru-RU" w:eastAsia="ru-RU"/>
              </w:rPr>
              <m:t>S</m:t>
            </m:r>
          </m:e>
          <m:sub>
            <m:r>
              <m:rPr>
                <m:sty m:val="p"/>
              </m:rPr>
              <w:rPr>
                <w:rFonts w:ascii="Cambria Math" w:hAnsi="Cambria Math" w:cs="Arial"/>
                <w:lang w:val="ru-RU" w:eastAsia="ru-RU"/>
              </w:rPr>
              <m:t>21</m:t>
            </m:r>
          </m:sub>
        </m:sSub>
        <m:r>
          <m:rPr>
            <m:sty m:val="p"/>
          </m:rPr>
          <w:rPr>
            <w:rFonts w:ascii="Cambria Math" w:hAnsi="Cambria Math" w:cs="Arial"/>
            <w:lang w:val="ru-RU" w:eastAsia="ru-RU"/>
          </w:rPr>
          <m:t>=1,0</m:t>
        </m:r>
      </m:oMath>
      <w:r w:rsidRPr="0041204A">
        <w:rPr>
          <w:rFonts w:ascii="Arial" w:hAnsi="Arial" w:cs="Arial"/>
          <w:lang w:val="ru-RU" w:eastAsia="ru-RU"/>
        </w:rPr>
        <w:t>, получается</w:t>
      </w:r>
      <w:r w:rsidR="00FB6FF4" w:rsidRPr="0041204A">
        <w:rPr>
          <w:rFonts w:ascii="Arial" w:hAnsi="Arial" w:cs="Arial"/>
          <w:lang w:val="ru-RU" w:eastAsia="ru-RU"/>
        </w:rPr>
        <w:t xml:space="preserve"> </w:t>
      </w:r>
      <m:oMath>
        <m:sSubSup>
          <m:sSubSupPr>
            <m:ctrlPr>
              <w:rPr>
                <w:rFonts w:ascii="Cambria Math" w:hAnsi="Cambria Math" w:cs="Arial"/>
                <w:lang w:val="ru-RU" w:eastAsia="ru-RU"/>
              </w:rPr>
            </m:ctrlPr>
          </m:sSubSupPr>
          <m:e>
            <m:r>
              <w:rPr>
                <w:rFonts w:ascii="Cambria Math" w:hAnsi="Cambria Math" w:cs="Arial"/>
                <w:lang w:val="ru-RU" w:eastAsia="ru-RU"/>
              </w:rPr>
              <m:t>M</m:t>
            </m:r>
          </m:e>
          <m:sub>
            <m:r>
              <w:rPr>
                <w:rFonts w:ascii="Cambria Math" w:hAnsi="Cambria Math" w:cs="Arial"/>
                <w:lang w:val="ru-RU" w:eastAsia="ru-RU"/>
              </w:rPr>
              <m:t>D</m:t>
            </m:r>
          </m:sub>
          <m:sup>
            <m:r>
              <m:rPr>
                <m:sty m:val="p"/>
              </m:rPr>
              <w:rPr>
                <w:rFonts w:ascii="Cambria Math" w:hAnsi="Cambria Math" w:cs="Arial"/>
                <w:lang w:val="ru-RU" w:eastAsia="ru-RU"/>
              </w:rPr>
              <m:t>-</m:t>
            </m:r>
          </m:sup>
        </m:sSubSup>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M</m:t>
            </m:r>
          </m:e>
          <m:sub>
            <m:r>
              <w:rPr>
                <w:rFonts w:ascii="Cambria Math" w:hAnsi="Cambria Math" w:cs="Arial"/>
                <w:lang w:val="ru-RU" w:eastAsia="ru-RU"/>
              </w:rPr>
              <m:t>L</m:t>
            </m:r>
          </m:sub>
          <m:sup>
            <m:r>
              <m:rPr>
                <m:sty m:val="p"/>
              </m:rPr>
              <w:rPr>
                <w:rFonts w:ascii="Cambria Math" w:hAnsi="Cambria Math" w:cs="Arial"/>
                <w:lang w:val="ru-RU" w:eastAsia="ru-RU"/>
              </w:rPr>
              <m:t>-</m:t>
            </m:r>
          </m:sup>
        </m:sSubSup>
        <m:r>
          <m:rPr>
            <m:sty m:val="p"/>
          </m:rPr>
          <w:rPr>
            <w:rFonts w:ascii="Cambria Math" w:hAnsi="Cambria Math" w:cs="Arial"/>
            <w:lang w:val="ru-RU" w:eastAsia="ru-RU"/>
          </w:rPr>
          <m:t>=0,266</m:t>
        </m:r>
      </m:oMath>
      <w:r w:rsidRPr="0041204A">
        <w:rPr>
          <w:rFonts w:ascii="Arial" w:hAnsi="Arial" w:cs="Arial"/>
          <w:lang w:val="ru-RU" w:eastAsia="ru-RU"/>
        </w:rPr>
        <w:t> дБ.</w:t>
      </w:r>
    </w:p>
    <w:p w14:paraId="61D013C2" w14:textId="77777777" w:rsidR="00471C14" w:rsidRPr="00471C14" w:rsidRDefault="00471C14" w:rsidP="00471C14">
      <w:pPr>
        <w:widowControl w:val="0"/>
        <w:rPr>
          <w:rFonts w:ascii="Arial" w:hAnsi="Arial" w:cs="Arial"/>
          <w:color w:val="000000"/>
          <w:sz w:val="18"/>
          <w:szCs w:val="18"/>
          <w:lang w:val="ru-RU" w:eastAsia="ru-RU"/>
        </w:rPr>
      </w:pPr>
    </w:p>
    <w:p w14:paraId="0692D68B" w14:textId="363D04AA" w:rsidR="00471C14" w:rsidRPr="00390CAA" w:rsidRDefault="00471C14" w:rsidP="00390CAA">
      <w:pPr>
        <w:widowControl w:val="0"/>
        <w:tabs>
          <w:tab w:val="left" w:pos="874"/>
        </w:tabs>
        <w:spacing w:after="260" w:line="360" w:lineRule="auto"/>
        <w:ind w:firstLine="709"/>
        <w:rPr>
          <w:rFonts w:ascii="Arial" w:hAnsi="Arial" w:cs="Arial"/>
          <w:b/>
          <w:bCs/>
          <w:lang w:val="ru-RU" w:eastAsia="ru-RU"/>
        </w:rPr>
      </w:pPr>
      <w:r w:rsidRPr="00390CAA">
        <w:rPr>
          <w:rFonts w:ascii="Arial" w:hAnsi="Arial" w:cs="Arial"/>
          <w:b/>
          <w:bCs/>
          <w:lang w:val="ru-RU" w:eastAsia="ru-RU"/>
        </w:rPr>
        <w:t>G.2.5.5</w:t>
      </w:r>
      <w:r w:rsidRPr="00390CAA">
        <w:rPr>
          <w:rFonts w:ascii="Arial" w:hAnsi="Arial" w:cs="Arial"/>
          <w:b/>
          <w:bCs/>
          <w:lang w:val="ru-RU" w:eastAsia="ru-RU"/>
        </w:rPr>
        <w:tab/>
        <w:t xml:space="preserve">Неопределенность, </w:t>
      </w:r>
      <w:r w:rsidR="00FB6FF4">
        <w:rPr>
          <w:rFonts w:ascii="Arial" w:hAnsi="Arial" w:cs="Arial"/>
          <w:b/>
          <w:bCs/>
          <w:lang w:val="ru-RU" w:eastAsia="ru-RU"/>
        </w:rPr>
        <w:t>обусловленная</w:t>
      </w:r>
      <w:r w:rsidRPr="00390CAA">
        <w:rPr>
          <w:rFonts w:ascii="Arial" w:hAnsi="Arial" w:cs="Arial"/>
          <w:b/>
          <w:bCs/>
          <w:lang w:val="ru-RU" w:eastAsia="ru-RU"/>
        </w:rPr>
        <w:t xml:space="preserve"> эффективной высотой</w:t>
      </w:r>
    </w:p>
    <w:p w14:paraId="29620DC6" w14:textId="31937E2D" w:rsidR="00471C14" w:rsidRPr="0041204A" w:rsidRDefault="00BC0F32" w:rsidP="00FB6FF4">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При реализации метода замещения эквивалентной емкостью ECSM</w:t>
      </w:r>
      <w:r w:rsidR="00471C14" w:rsidRPr="0041204A">
        <w:rPr>
          <w:rFonts w:ascii="Arial" w:hAnsi="Arial" w:cs="Arial"/>
          <w:lang w:val="ru-RU" w:eastAsia="ru-RU"/>
        </w:rPr>
        <w:t>, описанн</w:t>
      </w:r>
      <w:r w:rsidR="00FB6FF4" w:rsidRPr="0041204A">
        <w:rPr>
          <w:rFonts w:ascii="Arial" w:hAnsi="Arial" w:cs="Arial"/>
          <w:lang w:val="ru-RU" w:eastAsia="ru-RU"/>
        </w:rPr>
        <w:t>о</w:t>
      </w:r>
      <w:r w:rsidRPr="0041204A">
        <w:rPr>
          <w:rFonts w:ascii="Arial" w:hAnsi="Arial" w:cs="Arial"/>
          <w:lang w:val="ru-RU" w:eastAsia="ru-RU"/>
        </w:rPr>
        <w:t>го</w:t>
      </w:r>
      <w:r w:rsidR="00471C14" w:rsidRPr="0041204A">
        <w:rPr>
          <w:rFonts w:ascii="Arial" w:hAnsi="Arial" w:cs="Arial"/>
          <w:lang w:val="ru-RU" w:eastAsia="ru-RU"/>
        </w:rPr>
        <w:t xml:space="preserve"> в 5.1.2.2, использует</w:t>
      </w:r>
      <w:r w:rsidRPr="0041204A">
        <w:rPr>
          <w:rFonts w:ascii="Arial" w:hAnsi="Arial" w:cs="Arial"/>
          <w:lang w:val="ru-RU" w:eastAsia="ru-RU"/>
        </w:rPr>
        <w:t>ся</w:t>
      </w:r>
      <w:r w:rsidR="00471C14" w:rsidRPr="0041204A">
        <w:rPr>
          <w:rFonts w:ascii="Arial" w:hAnsi="Arial" w:cs="Arial"/>
          <w:lang w:val="ru-RU" w:eastAsia="ru-RU"/>
        </w:rPr>
        <w:t xml:space="preserve"> выражение для эффективной высоты, которое включает коэффициент </w:t>
      </w:r>
      <m:oMath>
        <m:r>
          <w:rPr>
            <w:rFonts w:ascii="Cambria Math" w:hAnsi="Cambria Math" w:cs="Arial"/>
            <w:lang w:val="ru-RU" w:eastAsia="ru-RU"/>
          </w:rPr>
          <m:t>tan</m:t>
        </m:r>
        <m:r>
          <m:rPr>
            <m:sty m:val="p"/>
          </m:rPr>
          <w:rPr>
            <w:rFonts w:ascii="Cambria Math" w:hAnsi="Cambria Math" w:cs="Arial"/>
            <w:lang w:val="ru-RU" w:eastAsia="ru-RU"/>
          </w:rPr>
          <m:t>(</m:t>
        </m:r>
        <m:r>
          <w:rPr>
            <w:rFonts w:ascii="Cambria Math" w:hAnsi="Cambria Math" w:cs="Arial"/>
            <w:lang w:val="ru-RU" w:eastAsia="ru-RU"/>
          </w:rPr>
          <m:t>x</m:t>
        </m:r>
        <m:r>
          <m:rPr>
            <m:sty m:val="p"/>
          </m:rPr>
          <w:rPr>
            <w:rFonts w:ascii="Cambria Math" w:hAnsi="Cambria Math" w:cs="Arial"/>
            <w:lang w:val="ru-RU" w:eastAsia="ru-RU"/>
          </w:rPr>
          <m:t>)</m:t>
        </m:r>
      </m:oMath>
      <w:r w:rsidR="00471C14" w:rsidRPr="0041204A">
        <w:rPr>
          <w:rFonts w:ascii="Arial" w:hAnsi="Arial" w:cs="Arial"/>
          <w:lang w:val="ru-RU" w:eastAsia="ru-RU"/>
        </w:rPr>
        <w:t xml:space="preserve">. При низкой частоте эффективную высоту </w:t>
      </w:r>
      <w:r w:rsidRPr="0041204A">
        <w:rPr>
          <w:rFonts w:ascii="Arial" w:hAnsi="Arial" w:cs="Arial"/>
          <w:lang w:val="ru-RU" w:eastAsia="ru-RU"/>
        </w:rPr>
        <w:t>штыревой</w:t>
      </w:r>
      <w:r w:rsidR="00471C14" w:rsidRPr="0041204A">
        <w:rPr>
          <w:rFonts w:ascii="Arial" w:hAnsi="Arial" w:cs="Arial"/>
          <w:lang w:val="ru-RU" w:eastAsia="ru-RU"/>
        </w:rPr>
        <w:t xml:space="preserve"> антенны можно упрощенно принять равной половине физической высоты. Для высот, превышающих </w:t>
      </w:r>
      <m:oMath>
        <m:r>
          <w:rPr>
            <w:rFonts w:ascii="Cambria Math" w:hAnsi="Cambria Math" w:cs="Arial"/>
            <w:lang w:val="ru-RU" w:eastAsia="ru-RU"/>
          </w:rPr>
          <m:t>λ</m:t>
        </m:r>
        <m:r>
          <m:rPr>
            <m:sty m:val="p"/>
          </m:rPr>
          <w:rPr>
            <w:rFonts w:ascii="Cambria Math" w:hAnsi="Cambria Math" w:cs="Arial"/>
            <w:lang w:val="ru-RU" w:eastAsia="ru-RU"/>
          </w:rPr>
          <m:t>/8</m:t>
        </m:r>
      </m:oMath>
      <w:r w:rsidR="00471C14" w:rsidRPr="0041204A">
        <w:rPr>
          <w:rFonts w:ascii="Arial" w:hAnsi="Arial" w:cs="Arial"/>
          <w:lang w:val="ru-RU" w:eastAsia="ru-RU"/>
        </w:rPr>
        <w:t xml:space="preserve">, коэффициент </w:t>
      </w:r>
      <m:oMath>
        <m:r>
          <w:rPr>
            <w:rFonts w:ascii="Cambria Math" w:hAnsi="Cambria Math" w:cs="Arial"/>
            <w:lang w:val="ru-RU" w:eastAsia="ru-RU"/>
          </w:rPr>
          <m:t>tan</m:t>
        </m:r>
        <m:r>
          <m:rPr>
            <m:sty m:val="p"/>
          </m:rPr>
          <w:rPr>
            <w:rFonts w:ascii="Cambria Math" w:hAnsi="Cambria Math" w:cs="Arial"/>
            <w:lang w:val="ru-RU" w:eastAsia="ru-RU"/>
          </w:rPr>
          <m:t>(</m:t>
        </m:r>
        <m:r>
          <w:rPr>
            <w:rFonts w:ascii="Cambria Math" w:hAnsi="Cambria Math" w:cs="Arial"/>
            <w:lang w:val="ru-RU" w:eastAsia="ru-RU"/>
          </w:rPr>
          <m:t>x</m:t>
        </m:r>
        <m:r>
          <m:rPr>
            <m:sty m:val="p"/>
          </m:rPr>
          <w:rPr>
            <w:rFonts w:ascii="Cambria Math" w:hAnsi="Cambria Math" w:cs="Arial"/>
            <w:lang w:val="ru-RU" w:eastAsia="ru-RU"/>
          </w:rPr>
          <m:t>)</m:t>
        </m:r>
      </m:oMath>
      <w:r w:rsidR="00471C14" w:rsidRPr="0041204A">
        <w:rPr>
          <w:rFonts w:ascii="Arial" w:hAnsi="Arial" w:cs="Arial"/>
          <w:lang w:val="ru-RU" w:eastAsia="ru-RU"/>
        </w:rPr>
        <w:t xml:space="preserve"> частично корректирует </w:t>
      </w:r>
      <w:r w:rsidR="00471C14" w:rsidRPr="0041204A">
        <w:rPr>
          <w:rFonts w:ascii="Arial" w:hAnsi="Arial" w:cs="Arial"/>
          <w:lang w:val="ru-RU" w:eastAsia="ru-RU"/>
        </w:rPr>
        <w:lastRenderedPageBreak/>
        <w:t>эффективную высоту, но погрешность становится больше по мере приближения частоты к резонансу. Предполагая</w:t>
      </w:r>
      <w:r w:rsidRPr="0041204A">
        <w:rPr>
          <w:rFonts w:ascii="Arial" w:hAnsi="Arial" w:cs="Arial"/>
          <w:lang w:val="ru-RU" w:eastAsia="ru-RU"/>
        </w:rPr>
        <w:t xml:space="preserve"> применение этой поправки</w:t>
      </w:r>
      <w:r w:rsidR="00471C14" w:rsidRPr="0041204A">
        <w:rPr>
          <w:rFonts w:ascii="Arial" w:hAnsi="Arial" w:cs="Arial"/>
          <w:lang w:val="ru-RU" w:eastAsia="ru-RU"/>
        </w:rPr>
        <w:t>,</w:t>
      </w:r>
      <w:r w:rsidRPr="0041204A">
        <w:rPr>
          <w:rFonts w:ascii="Arial" w:hAnsi="Arial" w:cs="Arial"/>
          <w:lang w:val="ru-RU" w:eastAsia="ru-RU"/>
        </w:rPr>
        <w:t xml:space="preserve"> считается</w:t>
      </w:r>
      <w:r w:rsidR="00471C14" w:rsidRPr="0041204A">
        <w:rPr>
          <w:rFonts w:ascii="Arial" w:hAnsi="Arial" w:cs="Arial"/>
          <w:lang w:val="ru-RU" w:eastAsia="ru-RU"/>
        </w:rPr>
        <w:t xml:space="preserve"> что эффективная высота стержней до 1,1 м может быть рассчитана с погрешностью 4% ниже 35 МГц; это включает в себя неопределенность из-за дополнительной высоты, добавляемой точкой крепления.</w:t>
      </w:r>
    </w:p>
    <w:p w14:paraId="31B71CE7" w14:textId="7B23A6FA" w:rsidR="00471C14" w:rsidRPr="0041204A" w:rsidRDefault="00471C14" w:rsidP="00FB6FF4">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Некоторые </w:t>
      </w:r>
      <w:r w:rsidR="005828E0" w:rsidRPr="0041204A">
        <w:rPr>
          <w:rFonts w:ascii="Arial" w:hAnsi="Arial" w:cs="Arial"/>
          <w:lang w:val="ru-RU" w:eastAsia="ru-RU"/>
        </w:rPr>
        <w:t>штыревые</w:t>
      </w:r>
      <w:r w:rsidRPr="0041204A">
        <w:rPr>
          <w:rFonts w:ascii="Arial" w:hAnsi="Arial" w:cs="Arial"/>
          <w:lang w:val="ru-RU" w:eastAsia="ru-RU"/>
        </w:rPr>
        <w:t xml:space="preserve"> антенны предназначены для использования на частот</w:t>
      </w:r>
      <w:r w:rsidR="005828E0" w:rsidRPr="0041204A">
        <w:rPr>
          <w:rFonts w:ascii="Arial" w:hAnsi="Arial" w:cs="Arial"/>
          <w:lang w:val="ru-RU" w:eastAsia="ru-RU"/>
        </w:rPr>
        <w:t>ах</w:t>
      </w:r>
      <w:r w:rsidRPr="0041204A">
        <w:rPr>
          <w:rFonts w:ascii="Arial" w:hAnsi="Arial" w:cs="Arial"/>
          <w:lang w:val="ru-RU" w:eastAsia="ru-RU"/>
        </w:rPr>
        <w:t xml:space="preserve"> до 100 МГц, а</w:t>
      </w:r>
      <w:r w:rsidR="005828E0" w:rsidRPr="0041204A">
        <w:rPr>
          <w:rFonts w:ascii="Arial" w:hAnsi="Arial" w:cs="Arial"/>
          <w:lang w:val="ru-RU" w:eastAsia="ru-RU"/>
        </w:rPr>
        <w:t xml:space="preserve"> их</w:t>
      </w:r>
      <w:r w:rsidRPr="0041204A">
        <w:rPr>
          <w:rFonts w:ascii="Arial" w:hAnsi="Arial" w:cs="Arial"/>
          <w:lang w:val="ru-RU" w:eastAsia="ru-RU"/>
        </w:rPr>
        <w:t xml:space="preserve"> высот</w:t>
      </w:r>
      <w:r w:rsidR="00B247F3">
        <w:rPr>
          <w:rFonts w:ascii="Arial" w:hAnsi="Arial" w:cs="Arial"/>
          <w:lang w:val="ru-RU" w:eastAsia="ru-RU"/>
        </w:rPr>
        <w:t>а</w:t>
      </w:r>
      <w:r w:rsidRPr="0041204A">
        <w:rPr>
          <w:rFonts w:ascii="Arial" w:hAnsi="Arial" w:cs="Arial"/>
          <w:lang w:val="ru-RU" w:eastAsia="ru-RU"/>
        </w:rPr>
        <w:t xml:space="preserve"> превыша</w:t>
      </w:r>
      <w:r w:rsidR="005828E0" w:rsidRPr="0041204A">
        <w:rPr>
          <w:rFonts w:ascii="Arial" w:hAnsi="Arial" w:cs="Arial"/>
          <w:lang w:val="ru-RU" w:eastAsia="ru-RU"/>
        </w:rPr>
        <w:t>е</w:t>
      </w:r>
      <w:r w:rsidRPr="0041204A">
        <w:rPr>
          <w:rFonts w:ascii="Arial" w:hAnsi="Arial" w:cs="Arial"/>
          <w:lang w:val="ru-RU" w:eastAsia="ru-RU"/>
        </w:rPr>
        <w:t xml:space="preserve">т </w:t>
      </w:r>
      <m:oMath>
        <m:r>
          <w:rPr>
            <w:rFonts w:ascii="Cambria Math" w:hAnsi="Cambria Math" w:cs="Arial"/>
            <w:lang w:val="ru-RU" w:eastAsia="ru-RU"/>
          </w:rPr>
          <m:t>λ</m:t>
        </m:r>
        <m:r>
          <m:rPr>
            <m:sty m:val="p"/>
          </m:rPr>
          <w:rPr>
            <w:rFonts w:ascii="Cambria Math" w:hAnsi="Cambria Math" w:cs="Arial"/>
            <w:lang w:val="ru-RU" w:eastAsia="ru-RU"/>
          </w:rPr>
          <m:t>/8</m:t>
        </m:r>
      </m:oMath>
      <w:r w:rsidR="005828E0" w:rsidRPr="0041204A">
        <w:rPr>
          <w:rFonts w:ascii="Arial" w:hAnsi="Arial" w:cs="Arial"/>
          <w:lang w:val="ru-RU" w:eastAsia="ru-RU"/>
        </w:rPr>
        <w:t>.</w:t>
      </w:r>
      <w:r w:rsidRPr="0041204A">
        <w:rPr>
          <w:rFonts w:ascii="Arial" w:hAnsi="Arial" w:cs="Arial"/>
          <w:lang w:val="ru-RU" w:eastAsia="ru-RU"/>
        </w:rPr>
        <w:t xml:space="preserve"> </w:t>
      </w:r>
      <w:r w:rsidR="005828E0" w:rsidRPr="0041204A">
        <w:rPr>
          <w:rFonts w:ascii="Arial" w:hAnsi="Arial" w:cs="Arial"/>
          <w:lang w:val="ru-RU" w:eastAsia="ru-RU"/>
        </w:rPr>
        <w:t>В</w:t>
      </w:r>
      <w:r w:rsidRPr="0041204A">
        <w:rPr>
          <w:rFonts w:ascii="Arial" w:hAnsi="Arial" w:cs="Arial"/>
          <w:lang w:val="ru-RU" w:eastAsia="ru-RU"/>
        </w:rPr>
        <w:t xml:space="preserve"> этом случае метод замещения эквивалентной емкост</w:t>
      </w:r>
      <w:r w:rsidR="005828E0" w:rsidRPr="0041204A">
        <w:rPr>
          <w:rFonts w:ascii="Arial" w:hAnsi="Arial" w:cs="Arial"/>
          <w:lang w:val="ru-RU" w:eastAsia="ru-RU"/>
        </w:rPr>
        <w:t>ью</w:t>
      </w:r>
      <w:r w:rsidRPr="0041204A">
        <w:rPr>
          <w:rFonts w:ascii="Arial" w:hAnsi="Arial" w:cs="Arial"/>
          <w:lang w:val="ru-RU" w:eastAsia="ru-RU"/>
        </w:rPr>
        <w:t xml:space="preserve"> ESCM непригоден и антенны следует калибровать методом плоской волны. Если эффективная высота слегка изменяется с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oMath>
      <w:r w:rsidRPr="0041204A">
        <w:rPr>
          <w:rFonts w:ascii="Arial" w:hAnsi="Arial" w:cs="Arial"/>
          <w:lang w:val="ru-RU" w:eastAsia="ru-RU"/>
        </w:rPr>
        <w:t xml:space="preserve"> на </w:t>
      </w:r>
      <m:oMath>
        <m:sSubSup>
          <m:sSubSupPr>
            <m:ctrlPr>
              <w:rPr>
                <w:rFonts w:ascii="Cambria Math" w:hAnsi="Cambria Math" w:cs="Arial"/>
                <w:lang w:val="ru-RU" w:eastAsia="ru-RU"/>
              </w:rPr>
            </m:ctrlPr>
          </m:sSubSupPr>
          <m:e>
            <m:r>
              <w:rPr>
                <w:rFonts w:ascii="Cambria Math" w:hAnsi="Cambria Math" w:cs="Arial"/>
                <w:lang w:val="ru-RU" w:eastAsia="ru-RU"/>
              </w:rPr>
              <m:t>h</m:t>
            </m:r>
          </m:e>
          <m:sub>
            <m:r>
              <w:rPr>
                <w:rFonts w:ascii="Cambria Math" w:hAnsi="Cambria Math" w:cs="Arial"/>
                <w:lang w:val="ru-RU" w:eastAsia="ru-RU"/>
              </w:rPr>
              <m:t>e</m:t>
            </m:r>
          </m:sub>
          <m:sup>
            <m:r>
              <m:rPr>
                <m:sty m:val="p"/>
              </m:rPr>
              <w:rPr>
                <w:rFonts w:ascii="Cambria Math" w:hAnsi="Cambria Math" w:cs="Arial"/>
                <w:lang w:val="ru-RU" w:eastAsia="ru-RU"/>
              </w:rPr>
              <m:t>'</m:t>
            </m:r>
          </m:sup>
        </m:sSubSup>
      </m:oMath>
      <w:r w:rsidRPr="0041204A">
        <w:rPr>
          <w:rFonts w:ascii="Arial" w:hAnsi="Arial" w:cs="Arial"/>
          <w:lang w:val="ru-RU" w:eastAsia="ru-RU"/>
        </w:rPr>
        <w:t xml:space="preserve"> в уравнении (5) (см. 5.1.2.2), результирующая емкость изменяется с исходного значения </w:t>
      </w:r>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oMath>
      <w:r w:rsidRPr="0041204A">
        <w:rPr>
          <w:rFonts w:ascii="Arial" w:hAnsi="Arial" w:cs="Arial"/>
          <w:lang w:val="ru-RU" w:eastAsia="ru-RU"/>
        </w:rPr>
        <w:t xml:space="preserve"> на </w:t>
      </w:r>
      <m:oMath>
        <m:sSubSup>
          <m:sSubSupPr>
            <m:ctrlPr>
              <w:rPr>
                <w:rFonts w:ascii="Cambria Math" w:hAnsi="Cambria Math" w:cs="Arial"/>
                <w:lang w:val="ru-RU" w:eastAsia="ru-RU"/>
              </w:rPr>
            </m:ctrlPr>
          </m:sSubSupPr>
          <m:e>
            <m:r>
              <w:rPr>
                <w:rFonts w:ascii="Cambria Math" w:hAnsi="Cambria Math" w:cs="Arial"/>
                <w:lang w:val="ru-RU" w:eastAsia="ru-RU"/>
              </w:rPr>
              <m:t>L</m:t>
            </m:r>
          </m:e>
          <m:sub>
            <m:r>
              <w:rPr>
                <w:rFonts w:ascii="Cambria Math" w:hAnsi="Cambria Math" w:cs="Arial"/>
                <w:lang w:val="ru-RU" w:eastAsia="ru-RU"/>
              </w:rPr>
              <m:t>h</m:t>
            </m:r>
          </m:sub>
          <m:sup>
            <m:r>
              <m:rPr>
                <m:sty m:val="p"/>
              </m:rPr>
              <w:rPr>
                <w:rFonts w:ascii="Cambria Math" w:hAnsi="Cambria Math" w:cs="Arial"/>
                <w:lang w:val="ru-RU" w:eastAsia="ru-RU"/>
              </w:rPr>
              <m:t>'</m:t>
            </m:r>
          </m:sup>
        </m:sSubSup>
      </m:oMath>
      <w:r w:rsidR="00523829" w:rsidRPr="0041204A">
        <w:rPr>
          <w:rFonts w:ascii="Arial" w:hAnsi="Arial" w:cs="Arial"/>
          <w:lang w:val="ru-RU" w:eastAsia="ru-RU"/>
        </w:rPr>
        <w:t xml:space="preserve"> по формуле</w:t>
      </w:r>
      <w:r w:rsidRPr="0041204A">
        <w:rPr>
          <w:rFonts w:ascii="Arial" w:hAnsi="Arial" w:cs="Arial"/>
          <w:lang w:val="ru-RU" w:eastAsia="ru-RU"/>
        </w:rPr>
        <w:t>:</w:t>
      </w:r>
    </w:p>
    <w:tbl>
      <w:tblPr>
        <w:tblW w:w="0" w:type="auto"/>
        <w:jc w:val="center"/>
        <w:tblLook w:val="04A0" w:firstRow="1" w:lastRow="0" w:firstColumn="1" w:lastColumn="0" w:noHBand="0" w:noVBand="1"/>
      </w:tblPr>
      <w:tblGrid>
        <w:gridCol w:w="7748"/>
        <w:gridCol w:w="1606"/>
      </w:tblGrid>
      <w:tr w:rsidR="00471C14" w:rsidRPr="0041204A" w14:paraId="1D6CC1CD" w14:textId="77777777" w:rsidTr="00471C14">
        <w:trPr>
          <w:trHeight w:val="459"/>
          <w:jc w:val="center"/>
        </w:trPr>
        <w:tc>
          <w:tcPr>
            <w:tcW w:w="8844" w:type="dxa"/>
            <w:vAlign w:val="center"/>
          </w:tcPr>
          <w:p w14:paraId="58DC97B1" w14:textId="77777777" w:rsidR="00471C14" w:rsidRPr="0041204A" w:rsidRDefault="00C21E06" w:rsidP="00FB6FF4">
            <w:pPr>
              <w:widowControl w:val="0"/>
              <w:tabs>
                <w:tab w:val="left" w:pos="874"/>
              </w:tabs>
              <w:spacing w:after="260" w:line="360" w:lineRule="auto"/>
              <w:ind w:firstLine="709"/>
              <w:rPr>
                <w:rFonts w:ascii="Arial" w:hAnsi="Arial" w:cs="Arial"/>
                <w:lang w:val="ru-RU" w:eastAsia="ru-RU"/>
              </w:rPr>
            </w:pPr>
            <m:oMathPara>
              <m:oMath>
                <m:sSubSup>
                  <m:sSubSupPr>
                    <m:ctrlPr>
                      <w:rPr>
                        <w:rFonts w:ascii="Cambria Math" w:hAnsi="Cambria Math" w:cs="Arial"/>
                        <w:lang w:val="ru-RU" w:eastAsia="ru-RU"/>
                      </w:rPr>
                    </m:ctrlPr>
                  </m:sSubSupPr>
                  <m:e>
                    <m:r>
                      <w:rPr>
                        <w:rFonts w:ascii="Cambria Math" w:hAnsi="Cambria Math" w:cs="Arial"/>
                        <w:lang w:val="ru-RU" w:eastAsia="ru-RU"/>
                      </w:rPr>
                      <m:t>L</m:t>
                    </m:r>
                  </m:e>
                  <m:sub>
                    <m:r>
                      <w:rPr>
                        <w:rFonts w:ascii="Cambria Math" w:hAnsi="Cambria Math" w:cs="Arial"/>
                        <w:lang w:val="ru-RU" w:eastAsia="ru-RU"/>
                      </w:rPr>
                      <m:t>h</m:t>
                    </m:r>
                  </m:sub>
                  <m:sup>
                    <m:r>
                      <m:rPr>
                        <m:sty m:val="p"/>
                      </m:rPr>
                      <w:rPr>
                        <w:rFonts w:ascii="Cambria Math" w:hAnsi="Cambria Math" w:cs="Arial"/>
                        <w:lang w:val="ru-RU" w:eastAsia="ru-RU"/>
                      </w:rPr>
                      <m:t>'</m:t>
                    </m:r>
                  </m:sup>
                </m:sSubSup>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d>
                      <m:dPr>
                        <m:ctrlPr>
                          <w:rPr>
                            <w:rFonts w:ascii="Cambria Math" w:hAnsi="Cambria Math" w:cs="Arial"/>
                            <w:lang w:val="ru-RU" w:eastAsia="ru-RU"/>
                          </w:rPr>
                        </m:ctrlPr>
                      </m:dPr>
                      <m:e>
                        <m:f>
                          <m:fPr>
                            <m:ctrlPr>
                              <w:rPr>
                                <w:rFonts w:ascii="Cambria Math" w:hAnsi="Cambria Math" w:cs="Arial"/>
                                <w:lang w:val="ru-RU" w:eastAsia="ru-RU"/>
                              </w:rPr>
                            </m:ctrlPr>
                          </m:fPr>
                          <m:num>
                            <m:sSubSup>
                              <m:sSubSupPr>
                                <m:ctrlPr>
                                  <w:rPr>
                                    <w:rFonts w:ascii="Cambria Math" w:hAnsi="Cambria Math" w:cs="Arial"/>
                                    <w:lang w:val="ru-RU" w:eastAsia="ru-RU"/>
                                  </w:rPr>
                                </m:ctrlPr>
                              </m:sSubSupPr>
                              <m:e>
                                <m:r>
                                  <w:rPr>
                                    <w:rFonts w:ascii="Cambria Math" w:hAnsi="Cambria Math" w:cs="Arial"/>
                                    <w:lang w:val="ru-RU" w:eastAsia="ru-RU"/>
                                  </w:rPr>
                                  <m:t>h</m:t>
                                </m:r>
                              </m:e>
                              <m:sub>
                                <m:r>
                                  <w:rPr>
                                    <w:rFonts w:ascii="Cambria Math" w:hAnsi="Cambria Math" w:cs="Arial"/>
                                    <w:lang w:val="ru-RU" w:eastAsia="ru-RU"/>
                                  </w:rPr>
                                  <m:t>e</m:t>
                                </m:r>
                              </m:sub>
                              <m:sup>
                                <m:r>
                                  <m:rPr>
                                    <m:sty m:val="p"/>
                                  </m:rPr>
                                  <w:rPr>
                                    <w:rFonts w:ascii="Cambria Math" w:hAnsi="Cambria Math" w:cs="Arial"/>
                                    <w:lang w:val="ru-RU" w:eastAsia="ru-RU"/>
                                  </w:rPr>
                                  <m:t>'</m:t>
                                </m:r>
                              </m:sup>
                            </m:sSubSup>
                          </m:num>
                          <m:den>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den>
                        </m:f>
                      </m:e>
                    </m:d>
                  </m:e>
                </m:func>
                <m:r>
                  <m:rPr>
                    <m:sty m:val="p"/>
                  </m:rPr>
                  <w:rPr>
                    <w:rFonts w:ascii="Cambria Math" w:hAnsi="Cambria Math" w:cs="Arial"/>
                    <w:lang w:val="ru-RU" w:eastAsia="ru-RU"/>
                  </w:rPr>
                  <m:t>=20lg⁡(1+</m:t>
                </m:r>
                <m:sSub>
                  <m:sSubPr>
                    <m:ctrlPr>
                      <w:rPr>
                        <w:rFonts w:ascii="Cambria Math" w:hAnsi="Cambria Math" w:cs="Arial"/>
                        <w:lang w:val="ru-RU" w:eastAsia="ru-RU"/>
                      </w:rPr>
                    </m:ctrlPr>
                  </m:sSubPr>
                  <m:e>
                    <m:r>
                      <w:rPr>
                        <w:rFonts w:ascii="Cambria Math" w:hAnsi="Cambria Math" w:cs="Arial"/>
                        <w:lang w:val="ru-RU" w:eastAsia="ru-RU"/>
                      </w:rPr>
                      <m:t>x</m:t>
                    </m:r>
                  </m:e>
                  <m:sub>
                    <m:r>
                      <w:rPr>
                        <w:rFonts w:ascii="Cambria Math" w:hAnsi="Cambria Math" w:cs="Arial"/>
                        <w:lang w:val="ru-RU" w:eastAsia="ru-RU"/>
                      </w:rPr>
                      <m:t>he</m:t>
                    </m:r>
                  </m:sub>
                </m:sSub>
                <m:r>
                  <m:rPr>
                    <m:sty m:val="p"/>
                  </m:rPr>
                  <w:rPr>
                    <w:rFonts w:ascii="Cambria Math" w:hAnsi="Cambria Math" w:cs="Arial"/>
                    <w:lang w:val="ru-RU" w:eastAsia="ru-RU"/>
                  </w:rPr>
                  <m:t>), дБ</m:t>
                </m:r>
              </m:oMath>
            </m:oMathPara>
          </w:p>
        </w:tc>
        <w:tc>
          <w:tcPr>
            <w:tcW w:w="727" w:type="dxa"/>
            <w:vAlign w:val="center"/>
          </w:tcPr>
          <w:p w14:paraId="21B44FF9" w14:textId="77777777" w:rsidR="00471C14" w:rsidRPr="0041204A" w:rsidRDefault="00471C14" w:rsidP="00FB6FF4">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(G.10)</w:t>
            </w:r>
          </w:p>
        </w:tc>
      </w:tr>
    </w:tbl>
    <w:p w14:paraId="70538DBE" w14:textId="69154BB0" w:rsidR="00471C14" w:rsidRPr="0041204A" w:rsidRDefault="00471C14" w:rsidP="00523829">
      <w:pPr>
        <w:widowControl w:val="0"/>
        <w:tabs>
          <w:tab w:val="left" w:pos="874"/>
        </w:tabs>
        <w:spacing w:after="260" w:line="360" w:lineRule="auto"/>
        <w:rPr>
          <w:rFonts w:ascii="Arial" w:hAnsi="Arial" w:cs="Arial"/>
          <w:lang w:val="ru-RU" w:eastAsia="ru-RU"/>
        </w:rPr>
      </w:pPr>
      <w:r w:rsidRPr="0041204A">
        <w:rPr>
          <w:rFonts w:ascii="Arial" w:hAnsi="Arial" w:cs="Arial"/>
          <w:lang w:val="ru-RU" w:eastAsia="ru-RU"/>
        </w:rPr>
        <w:t xml:space="preserve">где </w:t>
      </w:r>
      <m:oMath>
        <m:sSub>
          <m:sSubPr>
            <m:ctrlPr>
              <w:rPr>
                <w:rFonts w:ascii="Cambria Math" w:hAnsi="Cambria Math" w:cs="Arial"/>
                <w:lang w:val="ru-RU" w:eastAsia="ru-RU"/>
              </w:rPr>
            </m:ctrlPr>
          </m:sSubPr>
          <m:e>
            <m:r>
              <w:rPr>
                <w:rFonts w:ascii="Cambria Math" w:hAnsi="Cambria Math" w:cs="Arial"/>
                <w:lang w:val="ru-RU" w:eastAsia="ru-RU"/>
              </w:rPr>
              <m:t>x</m:t>
            </m:r>
          </m:e>
          <m:sub>
            <m:r>
              <w:rPr>
                <w:rFonts w:ascii="Cambria Math" w:hAnsi="Cambria Math" w:cs="Arial"/>
                <w:lang w:val="ru-RU" w:eastAsia="ru-RU"/>
              </w:rPr>
              <m:t>he</m:t>
            </m:r>
          </m:sub>
        </m:sSub>
      </m:oMath>
      <w:r w:rsidRPr="0041204A">
        <w:rPr>
          <w:rFonts w:ascii="Arial" w:hAnsi="Arial" w:cs="Arial"/>
          <w:lang w:val="ru-RU" w:eastAsia="ru-RU"/>
        </w:rPr>
        <w:t xml:space="preserve"> представляет </w:t>
      </w:r>
      <w:r w:rsidR="00076705" w:rsidRPr="0041204A">
        <w:rPr>
          <w:rFonts w:ascii="Arial" w:hAnsi="Arial" w:cs="Arial"/>
          <w:lang w:val="ru-RU" w:eastAsia="ru-RU"/>
        </w:rPr>
        <w:t xml:space="preserve">собой </w:t>
      </w:r>
      <w:r w:rsidRPr="0041204A">
        <w:rPr>
          <w:rFonts w:ascii="Arial" w:hAnsi="Arial" w:cs="Arial"/>
          <w:lang w:val="ru-RU" w:eastAsia="ru-RU"/>
        </w:rPr>
        <w:t xml:space="preserve">процентное изменение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oMath>
      <w:r w:rsidRPr="0041204A">
        <w:rPr>
          <w:rFonts w:ascii="Arial" w:hAnsi="Arial" w:cs="Arial"/>
          <w:lang w:val="ru-RU" w:eastAsia="ru-RU"/>
        </w:rPr>
        <w:t xml:space="preserve">. Соответственно, погрешность 4% в эффективной высоте приводит к погрешности 0,34 дБ </w:t>
      </w:r>
      <m:oMath>
        <m:sSub>
          <m:sSubPr>
            <m:ctrlPr>
              <w:rPr>
                <w:rFonts w:ascii="Cambria Math" w:hAnsi="Cambria Math" w:cs="Arial"/>
                <w:lang w:val="ru-RU" w:eastAsia="ru-RU"/>
              </w:rPr>
            </m:ctrlPr>
          </m:sSubPr>
          <m:e>
            <m:r>
              <w:rPr>
                <w:rFonts w:ascii="Cambria Math" w:hAnsi="Cambria Math" w:cs="Arial"/>
                <w:lang w:val="ru-RU" w:eastAsia="ru-RU"/>
              </w:rPr>
              <m:t>L</m:t>
            </m:r>
          </m:e>
          <m:sub>
            <m:r>
              <w:rPr>
                <w:rFonts w:ascii="Cambria Math" w:hAnsi="Cambria Math" w:cs="Arial"/>
                <w:lang w:val="ru-RU" w:eastAsia="ru-RU"/>
              </w:rPr>
              <m:t>h</m:t>
            </m:r>
          </m:sub>
        </m:sSub>
      </m:oMath>
      <w:r w:rsidRPr="0041204A">
        <w:rPr>
          <w:rFonts w:ascii="Arial" w:hAnsi="Arial" w:cs="Arial"/>
          <w:lang w:val="ru-RU" w:eastAsia="ru-RU"/>
        </w:rPr>
        <w:t>.</w:t>
      </w:r>
    </w:p>
    <w:p w14:paraId="50719BAC" w14:textId="36E2EFFC" w:rsidR="00471C14" w:rsidRPr="00076705" w:rsidRDefault="00471C14" w:rsidP="00076705">
      <w:pPr>
        <w:widowControl w:val="0"/>
        <w:tabs>
          <w:tab w:val="left" w:pos="874"/>
        </w:tabs>
        <w:spacing w:after="260" w:line="360" w:lineRule="auto"/>
        <w:ind w:firstLine="709"/>
        <w:rPr>
          <w:rFonts w:ascii="Arial" w:hAnsi="Arial" w:cs="Arial"/>
          <w:b/>
          <w:bCs/>
          <w:lang w:val="ru-RU" w:eastAsia="ru-RU"/>
        </w:rPr>
      </w:pPr>
      <w:bookmarkStart w:id="233" w:name="_Toc147930398"/>
      <w:r w:rsidRPr="00076705">
        <w:rPr>
          <w:rFonts w:ascii="Arial" w:hAnsi="Arial" w:cs="Arial"/>
          <w:b/>
          <w:bCs/>
          <w:lang w:val="ru-RU" w:eastAsia="ru-RU"/>
        </w:rPr>
        <w:t>G.2.6</w:t>
      </w:r>
      <w:r w:rsidRPr="00076705">
        <w:rPr>
          <w:rFonts w:ascii="Arial" w:hAnsi="Arial" w:cs="Arial"/>
          <w:b/>
          <w:bCs/>
          <w:lang w:val="ru-RU" w:eastAsia="ru-RU"/>
        </w:rPr>
        <w:tab/>
        <w:t>Альтернатив</w:t>
      </w:r>
      <w:r w:rsidR="00076705">
        <w:rPr>
          <w:rFonts w:ascii="Arial" w:hAnsi="Arial" w:cs="Arial"/>
          <w:b/>
          <w:bCs/>
          <w:lang w:val="ru-RU" w:eastAsia="ru-RU"/>
        </w:rPr>
        <w:t>ная мнимая</w:t>
      </w:r>
      <w:r w:rsidRPr="00076705">
        <w:rPr>
          <w:rFonts w:ascii="Arial" w:hAnsi="Arial" w:cs="Arial"/>
          <w:b/>
          <w:bCs/>
          <w:lang w:val="ru-RU" w:eastAsia="ru-RU"/>
        </w:rPr>
        <w:t xml:space="preserve"> антенн</w:t>
      </w:r>
      <w:r w:rsidR="00076705">
        <w:rPr>
          <w:rFonts w:ascii="Arial" w:hAnsi="Arial" w:cs="Arial"/>
          <w:b/>
          <w:bCs/>
          <w:lang w:val="ru-RU" w:eastAsia="ru-RU"/>
        </w:rPr>
        <w:t>а</w:t>
      </w:r>
      <w:r w:rsidRPr="00076705">
        <w:rPr>
          <w:rFonts w:ascii="Arial" w:hAnsi="Arial" w:cs="Arial"/>
          <w:b/>
          <w:bCs/>
          <w:lang w:val="ru-RU" w:eastAsia="ru-RU"/>
        </w:rPr>
        <w:t xml:space="preserve">, для которой </w:t>
      </w:r>
      <m:oMath>
        <m:sSub>
          <m:sSubPr>
            <m:ctrlPr>
              <w:rPr>
                <w:rFonts w:ascii="Cambria Math" w:hAnsi="Cambria Math" w:cs="Arial"/>
                <w:b/>
                <w:bCs/>
                <w:lang w:val="ru-RU" w:eastAsia="ru-RU"/>
              </w:rPr>
            </m:ctrlPr>
          </m:sSubPr>
          <m:e>
            <m:r>
              <m:rPr>
                <m:sty m:val="bi"/>
              </m:rPr>
              <w:rPr>
                <w:rFonts w:ascii="Cambria Math" w:hAnsi="Cambria Math" w:cs="Arial"/>
                <w:lang w:val="ru-RU" w:eastAsia="ru-RU"/>
              </w:rPr>
              <m:t>F</m:t>
            </m:r>
          </m:e>
          <m:sub>
            <m:r>
              <m:rPr>
                <m:sty m:val="bi"/>
              </m:rPr>
              <w:rPr>
                <w:rFonts w:ascii="Cambria Math" w:hAnsi="Cambria Math" w:cs="Arial"/>
                <w:lang w:val="ru-RU" w:eastAsia="ru-RU"/>
              </w:rPr>
              <m:t>ac</m:t>
            </m:r>
          </m:sub>
        </m:sSub>
        <m:r>
          <m:rPr>
            <m:sty m:val="b"/>
          </m:rPr>
          <w:rPr>
            <w:rFonts w:ascii="Cambria Math" w:hAnsi="Cambria Math" w:cs="Arial"/>
            <w:lang w:val="ru-RU" w:eastAsia="ru-RU"/>
          </w:rPr>
          <m:t>=</m:t>
        </m:r>
        <m:sSub>
          <m:sSubPr>
            <m:ctrlPr>
              <w:rPr>
                <w:rFonts w:ascii="Cambria Math" w:hAnsi="Cambria Math" w:cs="Arial"/>
                <w:b/>
                <w:bCs/>
                <w:lang w:val="ru-RU" w:eastAsia="ru-RU"/>
              </w:rPr>
            </m:ctrlPr>
          </m:sSubPr>
          <m:e>
            <m:r>
              <m:rPr>
                <m:sty m:val="bi"/>
              </m:rPr>
              <w:rPr>
                <w:rFonts w:ascii="Cambria Math" w:hAnsi="Cambria Math" w:cs="Arial"/>
                <w:lang w:val="ru-RU" w:eastAsia="ru-RU"/>
              </w:rPr>
              <m:t>V</m:t>
            </m:r>
          </m:e>
          <m:sub>
            <m:r>
              <m:rPr>
                <m:sty m:val="bi"/>
              </m:rPr>
              <w:rPr>
                <w:rFonts w:ascii="Cambria Math" w:hAnsi="Cambria Math" w:cs="Arial"/>
                <w:lang w:val="ru-RU" w:eastAsia="ru-RU"/>
              </w:rPr>
              <m:t>D</m:t>
            </m:r>
          </m:sub>
        </m:sSub>
        <m:r>
          <m:rPr>
            <m:sty m:val="b"/>
          </m:rPr>
          <w:rPr>
            <w:rFonts w:ascii="Cambria Math" w:hAnsi="Cambria Math" w:cs="Arial"/>
            <w:lang w:val="ru-RU" w:eastAsia="ru-RU"/>
          </w:rPr>
          <m:t>-</m:t>
        </m:r>
        <m:sSub>
          <m:sSubPr>
            <m:ctrlPr>
              <w:rPr>
                <w:rFonts w:ascii="Cambria Math" w:hAnsi="Cambria Math" w:cs="Arial"/>
                <w:b/>
                <w:bCs/>
                <w:lang w:val="ru-RU" w:eastAsia="ru-RU"/>
              </w:rPr>
            </m:ctrlPr>
          </m:sSubPr>
          <m:e>
            <m:r>
              <m:rPr>
                <m:sty m:val="bi"/>
              </m:rPr>
              <w:rPr>
                <w:rFonts w:ascii="Cambria Math" w:hAnsi="Cambria Math" w:cs="Arial"/>
                <w:lang w:val="ru-RU" w:eastAsia="ru-RU"/>
              </w:rPr>
              <m:t>V</m:t>
            </m:r>
          </m:e>
          <m:sub>
            <m:r>
              <m:rPr>
                <m:sty m:val="bi"/>
              </m:rPr>
              <w:rPr>
                <w:rFonts w:ascii="Cambria Math" w:hAnsi="Cambria Math" w:cs="Arial"/>
                <w:lang w:val="ru-RU" w:eastAsia="ru-RU"/>
              </w:rPr>
              <m:t>L</m:t>
            </m:r>
          </m:sub>
        </m:sSub>
      </m:oMath>
      <w:bookmarkEnd w:id="233"/>
    </w:p>
    <w:p w14:paraId="316DF3D2" w14:textId="122B4891" w:rsidR="00471C14" w:rsidRPr="0041204A" w:rsidRDefault="00471C14" w:rsidP="00076705">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На рисунке G.10 показана принципиальная схема альтернативной </w:t>
      </w:r>
      <w:r w:rsidR="00076705" w:rsidRPr="0041204A">
        <w:rPr>
          <w:rFonts w:ascii="Arial" w:hAnsi="Arial" w:cs="Arial"/>
          <w:lang w:val="ru-RU" w:eastAsia="ru-RU"/>
        </w:rPr>
        <w:t>мнимой</w:t>
      </w:r>
      <w:r w:rsidRPr="0041204A">
        <w:rPr>
          <w:rFonts w:ascii="Arial" w:hAnsi="Arial" w:cs="Arial"/>
          <w:lang w:val="ru-RU" w:eastAsia="ru-RU"/>
        </w:rPr>
        <w:t xml:space="preserve"> антенны, которая имитирует влияние эффективной высоты антенны,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oMath>
      <w:r w:rsidRPr="0041204A">
        <w:rPr>
          <w:rFonts w:ascii="Arial" w:hAnsi="Arial" w:cs="Arial"/>
          <w:lang w:val="ru-RU" w:eastAsia="ru-RU"/>
        </w:rPr>
        <w:t xml:space="preserve">, путем введения делителя напряжения </w:t>
      </w:r>
      <m:oMath>
        <m:r>
          <m:rPr>
            <m:sty m:val="p"/>
          </m:rPr>
          <w:rPr>
            <w:rFonts w:ascii="Cambria Math" w:hAnsi="Cambria Math" w:cs="Arial"/>
            <w:lang w:val="ru-RU" w:eastAsia="ru-RU"/>
          </w:rPr>
          <m:t>(</m:t>
        </m:r>
        <m:r>
          <w:rPr>
            <w:rFonts w:ascii="Cambria Math" w:hAnsi="Cambria Math" w:cs="Arial"/>
            <w:lang w:val="ru-RU" w:eastAsia="ru-RU"/>
          </w:rPr>
          <m:t>R</m:t>
        </m:r>
        <m:r>
          <m:rPr>
            <m:sty m:val="p"/>
          </m:rPr>
          <w:rPr>
            <w:rFonts w:ascii="Cambria Math" w:hAnsi="Cambria Math" w:cs="Arial"/>
            <w:lang w:val="ru-RU" w:eastAsia="ru-RU"/>
          </w:rPr>
          <m:t xml:space="preserve">1, </m:t>
        </m:r>
        <m:r>
          <w:rPr>
            <w:rFonts w:ascii="Cambria Math" w:hAnsi="Cambria Math" w:cs="Arial"/>
            <w:lang w:val="ru-RU" w:eastAsia="ru-RU"/>
          </w:rPr>
          <m:t>R</m:t>
        </m:r>
        <m:r>
          <m:rPr>
            <m:sty m:val="p"/>
          </m:rPr>
          <w:rPr>
            <w:rFonts w:ascii="Cambria Math" w:hAnsi="Cambria Math" w:cs="Arial"/>
            <w:lang w:val="ru-RU" w:eastAsia="ru-RU"/>
          </w:rPr>
          <m:t>2)</m:t>
        </m:r>
      </m:oMath>
      <w:r w:rsidRPr="0041204A">
        <w:rPr>
          <w:rFonts w:ascii="Arial" w:hAnsi="Arial" w:cs="Arial"/>
          <w:lang w:val="ru-RU" w:eastAsia="ru-RU"/>
        </w:rPr>
        <w:t xml:space="preserve">, который </w:t>
      </w:r>
      <w:r w:rsidR="00076705" w:rsidRPr="0041204A">
        <w:rPr>
          <w:rFonts w:ascii="Arial" w:hAnsi="Arial" w:cs="Arial"/>
          <w:lang w:val="ru-RU" w:eastAsia="ru-RU"/>
        </w:rPr>
        <w:t>обеспечивает</w:t>
      </w:r>
      <w:r w:rsidR="00C327AA" w:rsidRPr="0041204A">
        <w:rPr>
          <w:rFonts w:ascii="Arial" w:hAnsi="Arial" w:cs="Arial"/>
          <w:lang w:val="ru-RU" w:eastAsia="ru-RU"/>
        </w:rPr>
        <w:t xml:space="preserve"> значение разницы</w:t>
      </w:r>
      <w:r w:rsidRPr="0041204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D</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L</m:t>
            </m:r>
          </m:sub>
        </m:sSub>
      </m:oMath>
      <w:r w:rsidRPr="0041204A">
        <w:rPr>
          <w:rFonts w:ascii="Arial" w:hAnsi="Arial" w:cs="Arial"/>
          <w:lang w:val="ru-RU" w:eastAsia="ru-RU"/>
        </w:rPr>
        <w:t xml:space="preserve">, </w:t>
      </w:r>
      <w:r w:rsidR="00C327AA" w:rsidRPr="0041204A">
        <w:rPr>
          <w:rFonts w:ascii="Arial" w:hAnsi="Arial" w:cs="Arial"/>
          <w:lang w:val="ru-RU" w:eastAsia="ru-RU"/>
        </w:rPr>
        <w:t>равной</w:t>
      </w:r>
      <w:r w:rsidRPr="0041204A">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ac</m:t>
            </m:r>
          </m:sub>
        </m:sSub>
      </m:oMath>
      <w:r w:rsidRPr="0041204A">
        <w:rPr>
          <w:rFonts w:ascii="Arial" w:hAnsi="Arial" w:cs="Arial"/>
          <w:lang w:val="ru-RU" w:eastAsia="ru-RU"/>
        </w:rPr>
        <w:t xml:space="preserve">. Конденсатор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41204A">
        <w:rPr>
          <w:rFonts w:ascii="Arial" w:hAnsi="Arial" w:cs="Arial"/>
          <w:lang w:val="ru-RU" w:eastAsia="ru-RU"/>
        </w:rPr>
        <w:t xml:space="preserve"> </w:t>
      </w:r>
      <w:r w:rsidR="00C327AA" w:rsidRPr="0041204A">
        <w:rPr>
          <w:rFonts w:ascii="Arial" w:hAnsi="Arial" w:cs="Arial"/>
          <w:lang w:val="ru-RU" w:eastAsia="ru-RU"/>
        </w:rPr>
        <w:t xml:space="preserve">мнимой </w:t>
      </w:r>
      <w:r w:rsidRPr="0041204A">
        <w:rPr>
          <w:rFonts w:ascii="Arial" w:hAnsi="Arial" w:cs="Arial"/>
          <w:lang w:val="ru-RU" w:eastAsia="ru-RU"/>
        </w:rPr>
        <w:t xml:space="preserve">антенны обычно </w:t>
      </w:r>
      <w:r w:rsidR="00C327AA" w:rsidRPr="0041204A">
        <w:rPr>
          <w:rFonts w:ascii="Arial" w:hAnsi="Arial" w:cs="Arial"/>
          <w:lang w:val="ru-RU" w:eastAsia="ru-RU"/>
        </w:rPr>
        <w:t>включен</w:t>
      </w:r>
      <w:r w:rsidRPr="0041204A">
        <w:rPr>
          <w:rFonts w:ascii="Arial" w:hAnsi="Arial" w:cs="Arial"/>
          <w:lang w:val="ru-RU" w:eastAsia="ru-RU"/>
        </w:rPr>
        <w:t xml:space="preserve"> в калибровочн</w:t>
      </w:r>
      <w:r w:rsidR="00C327AA" w:rsidRPr="0041204A">
        <w:rPr>
          <w:rFonts w:ascii="Arial" w:hAnsi="Arial" w:cs="Arial"/>
          <w:lang w:val="ru-RU" w:eastAsia="ru-RU"/>
        </w:rPr>
        <w:t>ый</w:t>
      </w:r>
      <w:r w:rsidRPr="0041204A">
        <w:rPr>
          <w:rFonts w:ascii="Arial" w:hAnsi="Arial" w:cs="Arial"/>
          <w:lang w:val="ru-RU" w:eastAsia="ru-RU"/>
        </w:rPr>
        <w:t xml:space="preserve"> адаптер. Резисторы должны удовлетворять условию </w:t>
      </w:r>
      <m:oMath>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2</m:t>
            </m:r>
          </m:sub>
        </m:sSub>
        <m:r>
          <m:rPr>
            <m:sty m:val="p"/>
          </m:rPr>
          <w:rPr>
            <w:rFonts w:ascii="Cambria Math" w:hAnsi="Cambria Math" w:cs="Arial"/>
            <w:lang w:val="ru-RU" w:eastAsia="ru-RU"/>
          </w:rPr>
          <m:t>)=50</m:t>
        </m:r>
      </m:oMath>
      <w:r w:rsidRPr="0041204A">
        <w:rPr>
          <w:rFonts w:ascii="Arial" w:hAnsi="Arial" w:cs="Arial"/>
          <w:lang w:val="ru-RU" w:eastAsia="ru-RU"/>
        </w:rPr>
        <w:t xml:space="preserve"> Ом и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2</m:t>
            </m:r>
          </m:sub>
        </m:sSub>
        <m:r>
          <m:rPr>
            <m:sty m:val="p"/>
          </m:rPr>
          <w:rPr>
            <w:rFonts w:ascii="Cambria Math" w:hAnsi="Cambria Math" w:cs="Arial"/>
            <w:lang w:val="ru-RU" w:eastAsia="ru-RU"/>
          </w:rPr>
          <m:t>/50)</m:t>
        </m:r>
      </m:oMath>
      <w:r w:rsidRPr="0041204A">
        <w:rPr>
          <w:rFonts w:ascii="Arial" w:hAnsi="Arial" w:cs="Arial"/>
          <w:lang w:val="ru-RU" w:eastAsia="ru-RU"/>
        </w:rPr>
        <w:t xml:space="preserve"> м. Например, если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r>
          <m:rPr>
            <m:sty m:val="p"/>
          </m:rPr>
          <w:rPr>
            <w:rFonts w:ascii="Cambria Math" w:hAnsi="Cambria Math" w:cs="Arial"/>
            <w:lang w:val="ru-RU" w:eastAsia="ru-RU"/>
          </w:rPr>
          <m:t xml:space="preserve"> = 0,5</m:t>
        </m:r>
      </m:oMath>
      <w:r w:rsidRPr="0041204A">
        <w:rPr>
          <w:rFonts w:ascii="Arial" w:hAnsi="Arial" w:cs="Arial"/>
          <w:lang w:val="ru-RU" w:eastAsia="ru-RU"/>
        </w:rPr>
        <w:t xml:space="preserve"> м, то </w:t>
      </w:r>
      <m:oMath>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1</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2</m:t>
            </m:r>
          </m:sub>
        </m:sSub>
        <m:r>
          <m:rPr>
            <m:sty m:val="p"/>
          </m:rPr>
          <w:rPr>
            <w:rFonts w:ascii="Cambria Math" w:hAnsi="Cambria Math" w:cs="Arial"/>
            <w:lang w:val="ru-RU" w:eastAsia="ru-RU"/>
          </w:rPr>
          <m:t>=25</m:t>
        </m:r>
      </m:oMath>
      <w:r w:rsidRPr="0041204A">
        <w:rPr>
          <w:rFonts w:ascii="Arial" w:hAnsi="Arial" w:cs="Arial"/>
          <w:lang w:val="ru-RU" w:eastAsia="ru-RU"/>
        </w:rPr>
        <w:t xml:space="preserve"> Ом. Соотношение резисторов </w:t>
      </w:r>
      <m:oMath>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1</m:t>
            </m:r>
          </m:sub>
        </m:sSub>
      </m:oMath>
      <w:r w:rsidRPr="0041204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2</m:t>
            </m:r>
          </m:sub>
        </m:sSub>
      </m:oMath>
      <w:r w:rsidRPr="0041204A">
        <w:rPr>
          <w:rFonts w:ascii="Arial" w:hAnsi="Arial" w:cs="Arial"/>
          <w:lang w:val="ru-RU" w:eastAsia="ru-RU"/>
        </w:rPr>
        <w:t xml:space="preserve"> обычно составляет 1:1, что делит напряжение </w:t>
      </w:r>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D</m:t>
            </m:r>
          </m:sub>
        </m:sSub>
      </m:oMath>
      <w:r w:rsidRPr="0041204A">
        <w:rPr>
          <w:rFonts w:ascii="Arial" w:hAnsi="Arial" w:cs="Arial"/>
          <w:lang w:val="ru-RU" w:eastAsia="ru-RU"/>
        </w:rPr>
        <w:t xml:space="preserve"> </w:t>
      </w:r>
      <w:r w:rsidR="00410A1B">
        <w:rPr>
          <w:rFonts w:ascii="Arial" w:hAnsi="Arial" w:cs="Arial"/>
          <w:lang w:val="ru-RU" w:eastAsia="ru-RU"/>
        </w:rPr>
        <w:t>пополам</w:t>
      </w:r>
      <w:r w:rsidRPr="0041204A">
        <w:rPr>
          <w:rFonts w:ascii="Arial" w:hAnsi="Arial" w:cs="Arial"/>
          <w:lang w:val="ru-RU" w:eastAsia="ru-RU"/>
        </w:rPr>
        <w:t xml:space="preserve"> (-6 дБ), что соответствует поправочно</w:t>
      </w:r>
      <w:r w:rsidR="00C327AA" w:rsidRPr="0041204A">
        <w:rPr>
          <w:rFonts w:ascii="Arial" w:hAnsi="Arial" w:cs="Arial"/>
          <w:lang w:val="ru-RU" w:eastAsia="ru-RU"/>
        </w:rPr>
        <w:t xml:space="preserve">му </w:t>
      </w:r>
      <w:r w:rsidRPr="0041204A">
        <w:rPr>
          <w:rFonts w:ascii="Arial" w:hAnsi="Arial" w:cs="Arial"/>
          <w:lang w:val="ru-RU" w:eastAsia="ru-RU"/>
        </w:rPr>
        <w:t>коэффициент</w:t>
      </w:r>
      <w:r w:rsidR="00C327AA" w:rsidRPr="0041204A">
        <w:rPr>
          <w:rFonts w:ascii="Arial" w:hAnsi="Arial" w:cs="Arial"/>
          <w:lang w:val="ru-RU" w:eastAsia="ru-RU"/>
        </w:rPr>
        <w:t>у</w:t>
      </w:r>
      <w:r w:rsidRPr="0041204A">
        <w:rPr>
          <w:rFonts w:ascii="Arial" w:hAnsi="Arial" w:cs="Arial"/>
          <w:lang w:val="ru-RU" w:eastAsia="ru-RU"/>
        </w:rPr>
        <w:t xml:space="preserve"> </w:t>
      </w:r>
      <w:r w:rsidR="00C327AA" w:rsidRPr="0041204A">
        <w:rPr>
          <w:rFonts w:ascii="Arial" w:hAnsi="Arial" w:cs="Arial"/>
          <w:lang w:val="ru-RU" w:eastAsia="ru-RU"/>
        </w:rPr>
        <w:t xml:space="preserve">по высоте </w:t>
      </w:r>
      <w:r w:rsidRPr="0041204A">
        <w:rPr>
          <w:rFonts w:ascii="Arial" w:hAnsi="Arial" w:cs="Arial"/>
          <w:lang w:val="ru-RU" w:eastAsia="ru-RU"/>
        </w:rPr>
        <w:t xml:space="preserve">для </w:t>
      </w:r>
      <w:r w:rsidR="00C327AA" w:rsidRPr="0041204A">
        <w:rPr>
          <w:rFonts w:ascii="Arial" w:hAnsi="Arial" w:cs="Arial"/>
          <w:lang w:val="ru-RU" w:eastAsia="ru-RU"/>
        </w:rPr>
        <w:t>штыревых</w:t>
      </w:r>
      <w:r w:rsidRPr="0041204A">
        <w:rPr>
          <w:rFonts w:ascii="Arial" w:hAnsi="Arial" w:cs="Arial"/>
          <w:lang w:val="ru-RU" w:eastAsia="ru-RU"/>
        </w:rPr>
        <w:t xml:space="preserve"> антенн длиной 1 м. Резисторы должны обеспечивать хорошее согласование с источником</w:t>
      </w:r>
      <w:r w:rsidR="005913CC" w:rsidRPr="0041204A">
        <w:rPr>
          <w:rFonts w:ascii="Arial" w:hAnsi="Arial" w:cs="Arial"/>
          <w:lang w:val="ru-RU" w:eastAsia="ru-RU"/>
        </w:rPr>
        <w:t xml:space="preserve"> сигнала</w:t>
      </w:r>
      <w:r w:rsidRPr="0041204A">
        <w:rPr>
          <w:rFonts w:ascii="Arial" w:hAnsi="Arial" w:cs="Arial"/>
          <w:lang w:val="ru-RU" w:eastAsia="ru-RU"/>
        </w:rPr>
        <w:t>.</w:t>
      </w:r>
    </w:p>
    <w:p w14:paraId="622F8D10" w14:textId="1AB39C88" w:rsidR="00471C14" w:rsidRPr="0041204A" w:rsidRDefault="00471C14" w:rsidP="005913CC">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Другие длины </w:t>
      </w:r>
      <w:r w:rsidR="005913CC" w:rsidRPr="0041204A">
        <w:rPr>
          <w:rFonts w:ascii="Arial" w:hAnsi="Arial" w:cs="Arial"/>
          <w:lang w:val="ru-RU" w:eastAsia="ru-RU"/>
        </w:rPr>
        <w:t>штыревых</w:t>
      </w:r>
      <w:r w:rsidRPr="0041204A">
        <w:rPr>
          <w:rFonts w:ascii="Arial" w:hAnsi="Arial" w:cs="Arial"/>
          <w:lang w:val="ru-RU" w:eastAsia="ru-RU"/>
        </w:rPr>
        <w:t xml:space="preserve"> антенн могут быть реализованы путем соответствующей регулировки резисторов </w:t>
      </w:r>
      <m:oMath>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1</m:t>
            </m:r>
          </m:sub>
        </m:sSub>
      </m:oMath>
      <w:r w:rsidRPr="0041204A">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R</m:t>
            </m:r>
          </m:e>
          <m:sub>
            <m:r>
              <m:rPr>
                <m:sty m:val="p"/>
              </m:rPr>
              <w:rPr>
                <w:rFonts w:ascii="Cambria Math" w:hAnsi="Cambria Math" w:cs="Arial"/>
                <w:lang w:val="ru-RU" w:eastAsia="ru-RU"/>
              </w:rPr>
              <m:t>2</m:t>
            </m:r>
          </m:sub>
        </m:sSub>
      </m:oMath>
      <w:r w:rsidRPr="0041204A">
        <w:rPr>
          <w:rFonts w:ascii="Arial" w:hAnsi="Arial" w:cs="Arial"/>
          <w:lang w:val="ru-RU" w:eastAsia="ru-RU"/>
        </w:rPr>
        <w:t xml:space="preserve">. Конденсатор </w:t>
      </w:r>
      <m:oMath>
        <m:sSub>
          <m:sSubPr>
            <m:ctrlPr>
              <w:rPr>
                <w:rFonts w:ascii="Cambria Math" w:hAnsi="Cambria Math" w:cs="Arial"/>
                <w:lang w:val="ru-RU" w:eastAsia="ru-RU"/>
              </w:rPr>
            </m:ctrlPr>
          </m:sSubPr>
          <m:e>
            <m:r>
              <w:rPr>
                <w:rFonts w:ascii="Cambria Math" w:hAnsi="Cambria Math" w:cs="Arial"/>
                <w:lang w:val="ru-RU" w:eastAsia="ru-RU"/>
              </w:rPr>
              <m:t>C</m:t>
            </m:r>
          </m:e>
          <m:sub>
            <m:r>
              <w:rPr>
                <w:rFonts w:ascii="Cambria Math" w:hAnsi="Cambria Math" w:cs="Arial"/>
                <w:lang w:val="ru-RU" w:eastAsia="ru-RU"/>
              </w:rPr>
              <m:t>a</m:t>
            </m:r>
          </m:sub>
        </m:sSub>
      </m:oMath>
      <w:r w:rsidRPr="0041204A">
        <w:rPr>
          <w:rFonts w:ascii="Arial" w:hAnsi="Arial" w:cs="Arial"/>
          <w:lang w:val="ru-RU" w:eastAsia="ru-RU"/>
        </w:rPr>
        <w:t xml:space="preserve"> представляет собой собственную емкость </w:t>
      </w:r>
      <w:r w:rsidR="005913CC" w:rsidRPr="0041204A">
        <w:rPr>
          <w:rFonts w:ascii="Arial" w:hAnsi="Arial" w:cs="Arial"/>
          <w:lang w:val="ru-RU" w:eastAsia="ru-RU"/>
        </w:rPr>
        <w:t>штыря</w:t>
      </w:r>
      <w:r w:rsidRPr="0041204A">
        <w:rPr>
          <w:rFonts w:ascii="Arial" w:hAnsi="Arial" w:cs="Arial"/>
          <w:lang w:val="ru-RU" w:eastAsia="ru-RU"/>
        </w:rPr>
        <w:t xml:space="preserve">, которая обычно составляет от 10 до 20 пФ для </w:t>
      </w:r>
      <w:r w:rsidR="005913CC" w:rsidRPr="0041204A">
        <w:rPr>
          <w:rFonts w:ascii="Arial" w:hAnsi="Arial" w:cs="Arial"/>
          <w:lang w:val="ru-RU" w:eastAsia="ru-RU"/>
        </w:rPr>
        <w:t>штырей</w:t>
      </w:r>
      <w:r w:rsidRPr="0041204A">
        <w:rPr>
          <w:rFonts w:ascii="Arial" w:hAnsi="Arial" w:cs="Arial"/>
          <w:lang w:val="ru-RU" w:eastAsia="ru-RU"/>
        </w:rPr>
        <w:t xml:space="preserve"> длиной 1 м, в зависимости от диаметра. Использование такого рода </w:t>
      </w:r>
      <w:r w:rsidR="005913CC" w:rsidRPr="0041204A">
        <w:rPr>
          <w:rFonts w:ascii="Arial" w:hAnsi="Arial" w:cs="Arial"/>
          <w:lang w:val="ru-RU" w:eastAsia="ru-RU"/>
        </w:rPr>
        <w:lastRenderedPageBreak/>
        <w:t>«</w:t>
      </w:r>
      <w:r w:rsidRPr="0041204A">
        <w:rPr>
          <w:rFonts w:ascii="Arial" w:hAnsi="Arial" w:cs="Arial"/>
          <w:lang w:val="ru-RU" w:eastAsia="ru-RU"/>
        </w:rPr>
        <w:t>калибровочного адаптера, согласованного с источником</w:t>
      </w:r>
      <w:r w:rsidR="005913CC" w:rsidRPr="0041204A">
        <w:rPr>
          <w:rFonts w:ascii="Arial" w:hAnsi="Arial" w:cs="Arial"/>
          <w:lang w:val="ru-RU" w:eastAsia="ru-RU"/>
        </w:rPr>
        <w:t>»</w:t>
      </w:r>
      <w:r w:rsidRPr="0041204A">
        <w:rPr>
          <w:rFonts w:ascii="Arial" w:hAnsi="Arial" w:cs="Arial"/>
          <w:lang w:val="ru-RU" w:eastAsia="ru-RU"/>
        </w:rPr>
        <w:t xml:space="preserve"> упрощает уравнение (2) (см. 5.1.2.1)</w:t>
      </w:r>
      <w:r w:rsidR="005913CC" w:rsidRPr="0041204A">
        <w:rPr>
          <w:rFonts w:ascii="Arial" w:hAnsi="Arial" w:cs="Arial"/>
          <w:lang w:val="ru-RU" w:eastAsia="ru-RU"/>
        </w:rPr>
        <w:t xml:space="preserve"> до вида </w:t>
      </w:r>
      <w:r w:rsidRPr="0041204A">
        <w:rPr>
          <w:rFonts w:ascii="Arial" w:hAnsi="Arial" w:cs="Arial"/>
          <w:lang w:val="ru-RU" w:eastAsia="ru-RU"/>
        </w:rPr>
        <w:t>(G.11):</w:t>
      </w:r>
    </w:p>
    <w:tbl>
      <w:tblPr>
        <w:tblW w:w="0" w:type="auto"/>
        <w:jc w:val="center"/>
        <w:tblLook w:val="04A0" w:firstRow="1" w:lastRow="0" w:firstColumn="1" w:lastColumn="0" w:noHBand="0" w:noVBand="1"/>
      </w:tblPr>
      <w:tblGrid>
        <w:gridCol w:w="7748"/>
        <w:gridCol w:w="1606"/>
      </w:tblGrid>
      <w:tr w:rsidR="005913CC" w:rsidRPr="0041204A" w14:paraId="2A58F8BA" w14:textId="77777777" w:rsidTr="005913CC">
        <w:trPr>
          <w:trHeight w:val="459"/>
          <w:jc w:val="center"/>
        </w:trPr>
        <w:tc>
          <w:tcPr>
            <w:tcW w:w="7805" w:type="dxa"/>
            <w:vAlign w:val="center"/>
          </w:tcPr>
          <w:p w14:paraId="65604E3F" w14:textId="68A50BD6" w:rsidR="005913CC" w:rsidRPr="0041204A" w:rsidRDefault="00C21E06" w:rsidP="00410A1B">
            <w:pPr>
              <w:widowControl w:val="0"/>
              <w:tabs>
                <w:tab w:val="left" w:pos="874"/>
              </w:tabs>
              <w:spacing w:after="260" w:line="360" w:lineRule="auto"/>
              <w:ind w:firstLine="1024"/>
              <w:jc w:val="center"/>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ac</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D</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L</m:t>
                  </m:r>
                </m:sub>
              </m:sSub>
              <m:r>
                <m:rPr>
                  <m:sty m:val="p"/>
                </m:rPr>
                <w:rPr>
                  <w:rFonts w:ascii="Cambria Math" w:hAnsi="Cambria Math" w:cs="Arial"/>
                  <w:lang w:val="ru-RU" w:eastAsia="ru-RU"/>
                </w:rPr>
                <m:t xml:space="preserve"> ,</m:t>
              </m:r>
            </m:oMath>
            <w:r w:rsidR="00410A1B">
              <w:rPr>
                <w:rFonts w:ascii="Arial" w:hAnsi="Arial" w:cs="Arial"/>
                <w:lang w:val="ru-RU" w:eastAsia="ru-RU"/>
              </w:rPr>
              <w:t xml:space="preserve"> дБ (1/м)</w:t>
            </w:r>
          </w:p>
        </w:tc>
        <w:tc>
          <w:tcPr>
            <w:tcW w:w="1549" w:type="dxa"/>
            <w:vAlign w:val="center"/>
          </w:tcPr>
          <w:p w14:paraId="3AA6C178" w14:textId="77777777" w:rsidR="005913CC" w:rsidRPr="0041204A" w:rsidRDefault="005913CC" w:rsidP="005B1734">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(G.11)</w:t>
            </w:r>
          </w:p>
        </w:tc>
      </w:tr>
    </w:tbl>
    <w:p w14:paraId="63A9D3CA" w14:textId="3F4232D8" w:rsidR="005913CC" w:rsidRPr="0041204A" w:rsidRDefault="00874EA2" w:rsidP="00874EA2">
      <w:pPr>
        <w:widowControl w:val="0"/>
        <w:tabs>
          <w:tab w:val="left" w:pos="0"/>
        </w:tabs>
        <w:spacing w:after="260" w:line="360" w:lineRule="auto"/>
        <w:jc w:val="center"/>
        <w:rPr>
          <w:rFonts w:ascii="Arial" w:hAnsi="Arial" w:cs="Arial"/>
          <w:lang w:val="ru-RU" w:eastAsia="ru-RU"/>
        </w:rPr>
      </w:pPr>
      <w:r w:rsidRPr="0041204A">
        <w:rPr>
          <w:rFonts w:ascii="Arial" w:hAnsi="Arial" w:cs="Arial"/>
          <w:noProof/>
          <w:lang w:val="ru-RU" w:eastAsia="ru-RU"/>
        </w:rPr>
        <w:drawing>
          <wp:inline distT="0" distB="0" distL="0" distR="0" wp14:anchorId="45679296" wp14:editId="09D393B8">
            <wp:extent cx="3644900" cy="1713103"/>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3078" cy="1773347"/>
                    </a:xfrm>
                    <a:prstGeom prst="rect">
                      <a:avLst/>
                    </a:prstGeom>
                    <a:noFill/>
                    <a:ln>
                      <a:noFill/>
                    </a:ln>
                  </pic:spPr>
                </pic:pic>
              </a:graphicData>
            </a:graphic>
          </wp:inline>
        </w:drawing>
      </w:r>
    </w:p>
    <w:p w14:paraId="7788BE55" w14:textId="648ADCA3" w:rsidR="005913CC" w:rsidRPr="0041204A" w:rsidRDefault="005913CC" w:rsidP="00874EA2">
      <w:pPr>
        <w:widowControl w:val="0"/>
        <w:tabs>
          <w:tab w:val="left" w:pos="0"/>
        </w:tabs>
        <w:spacing w:after="260" w:line="360" w:lineRule="auto"/>
        <w:jc w:val="center"/>
        <w:rPr>
          <w:rFonts w:ascii="Arial" w:hAnsi="Arial" w:cs="Arial"/>
          <w:lang w:val="ru-RU" w:eastAsia="ru-RU"/>
        </w:rPr>
      </w:pPr>
      <w:r w:rsidRPr="0041204A">
        <w:rPr>
          <w:rFonts w:ascii="Arial" w:hAnsi="Arial" w:cs="Arial"/>
          <w:lang w:val="ru-RU" w:eastAsia="ru-RU"/>
        </w:rPr>
        <w:t xml:space="preserve">Рисунок G.10 – Схема </w:t>
      </w:r>
      <w:r w:rsidR="00874EA2" w:rsidRPr="0041204A">
        <w:rPr>
          <w:rFonts w:ascii="Arial" w:hAnsi="Arial" w:cs="Arial"/>
          <w:lang w:val="ru-RU" w:eastAsia="ru-RU"/>
        </w:rPr>
        <w:t>мнимой</w:t>
      </w:r>
      <w:r w:rsidRPr="0041204A">
        <w:rPr>
          <w:rFonts w:ascii="Arial" w:hAnsi="Arial" w:cs="Arial"/>
          <w:lang w:val="ru-RU" w:eastAsia="ru-RU"/>
        </w:rPr>
        <w:t xml:space="preserve"> антенны, имитирующей влияние эффективной высоты антенны </w:t>
      </w:r>
      <m:oMath>
        <m:sSub>
          <m:sSubPr>
            <m:ctrlPr>
              <w:rPr>
                <w:rFonts w:ascii="Cambria Math" w:hAnsi="Cambria Math" w:cs="Arial"/>
                <w:lang w:val="ru-RU" w:eastAsia="ru-RU"/>
              </w:rPr>
            </m:ctrlPr>
          </m:sSubPr>
          <m:e>
            <m:r>
              <w:rPr>
                <w:rFonts w:ascii="Cambria Math" w:hAnsi="Cambria Math" w:cs="Arial"/>
                <w:lang w:val="ru-RU" w:eastAsia="ru-RU"/>
              </w:rPr>
              <m:t>h</m:t>
            </m:r>
          </m:e>
          <m:sub>
            <m:r>
              <w:rPr>
                <w:rFonts w:ascii="Cambria Math" w:hAnsi="Cambria Math" w:cs="Arial"/>
                <w:lang w:val="ru-RU" w:eastAsia="ru-RU"/>
              </w:rPr>
              <m:t>e</m:t>
            </m:r>
          </m:sub>
        </m:sSub>
      </m:oMath>
    </w:p>
    <w:p w14:paraId="403A64BA" w14:textId="77777777" w:rsidR="00471C14" w:rsidRPr="00471C14" w:rsidRDefault="00471C14" w:rsidP="00471C14">
      <w:pPr>
        <w:widowControl w:val="0"/>
        <w:jc w:val="left"/>
        <w:rPr>
          <w:rFonts w:ascii="Arial" w:hAnsi="Arial" w:cs="Arial"/>
          <w:color w:val="000000"/>
          <w:sz w:val="18"/>
          <w:szCs w:val="18"/>
          <w:lang w:val="ru-RU" w:eastAsia="ru-RU"/>
        </w:rPr>
      </w:pPr>
      <w:r w:rsidRPr="00471C14">
        <w:rPr>
          <w:rFonts w:ascii="Arial" w:hAnsi="Arial" w:cs="Arial"/>
          <w:color w:val="000000"/>
          <w:sz w:val="18"/>
          <w:szCs w:val="18"/>
          <w:lang w:val="ru-RU" w:eastAsia="ru-RU"/>
        </w:rPr>
        <w:br w:type="page"/>
      </w:r>
    </w:p>
    <w:p w14:paraId="51449C2F" w14:textId="77777777" w:rsidR="009E0B68" w:rsidRDefault="00471C14" w:rsidP="009E0B68">
      <w:pPr>
        <w:pStyle w:val="1"/>
        <w:numPr>
          <w:ilvl w:val="0"/>
          <w:numId w:val="0"/>
        </w:numPr>
        <w:jc w:val="center"/>
        <w:rPr>
          <w:rFonts w:cs="Arial"/>
          <w:sz w:val="24"/>
        </w:rPr>
      </w:pPr>
      <w:bookmarkStart w:id="234" w:name="_Toc147930399"/>
      <w:bookmarkStart w:id="235" w:name="_Toc184137818"/>
      <w:r w:rsidRPr="00874EA2">
        <w:rPr>
          <w:rFonts w:cs="Arial"/>
          <w:sz w:val="24"/>
        </w:rPr>
        <w:lastRenderedPageBreak/>
        <w:t>Приложение H</w:t>
      </w:r>
      <w:bookmarkEnd w:id="234"/>
      <w:r w:rsidR="00874EA2">
        <w:rPr>
          <w:rFonts w:cs="Arial"/>
          <w:sz w:val="24"/>
        </w:rPr>
        <w:t xml:space="preserve"> </w:t>
      </w:r>
    </w:p>
    <w:p w14:paraId="3E40DEB5" w14:textId="77777777" w:rsidR="009E0B68" w:rsidRDefault="00471C14" w:rsidP="009E0B68">
      <w:pPr>
        <w:pStyle w:val="1"/>
        <w:numPr>
          <w:ilvl w:val="0"/>
          <w:numId w:val="0"/>
        </w:numPr>
        <w:jc w:val="center"/>
        <w:rPr>
          <w:rFonts w:cs="Arial"/>
          <w:sz w:val="24"/>
        </w:rPr>
      </w:pPr>
      <w:r w:rsidRPr="00874EA2">
        <w:rPr>
          <w:rFonts w:cs="Arial"/>
          <w:sz w:val="24"/>
        </w:rPr>
        <w:t>(справочное)</w:t>
      </w:r>
      <w:r w:rsidR="00874EA2">
        <w:rPr>
          <w:rFonts w:cs="Arial"/>
          <w:sz w:val="24"/>
        </w:rPr>
        <w:t xml:space="preserve"> </w:t>
      </w:r>
      <w:bookmarkStart w:id="236" w:name="_Toc147930400"/>
    </w:p>
    <w:p w14:paraId="76C0F409" w14:textId="502889F2" w:rsidR="00471C14" w:rsidRPr="00874EA2" w:rsidRDefault="00471C14" w:rsidP="00874EA2">
      <w:pPr>
        <w:pStyle w:val="1"/>
        <w:numPr>
          <w:ilvl w:val="0"/>
          <w:numId w:val="0"/>
        </w:numPr>
        <w:spacing w:line="360" w:lineRule="auto"/>
        <w:jc w:val="center"/>
        <w:rPr>
          <w:rFonts w:cs="Arial"/>
          <w:sz w:val="24"/>
        </w:rPr>
      </w:pPr>
      <w:r w:rsidRPr="00874EA2">
        <w:rPr>
          <w:rFonts w:cs="Arial"/>
          <w:sz w:val="24"/>
        </w:rPr>
        <w:t xml:space="preserve">Метод катушки Гельмгольца для калибровки рамочных антенн </w:t>
      </w:r>
      <w:r w:rsidR="000E46E1">
        <w:rPr>
          <w:rFonts w:cs="Arial"/>
          <w:sz w:val="24"/>
        </w:rPr>
        <w:t>на частотах</w:t>
      </w:r>
      <w:r w:rsidRPr="00874EA2">
        <w:rPr>
          <w:rFonts w:cs="Arial"/>
          <w:sz w:val="24"/>
        </w:rPr>
        <w:t xml:space="preserve"> до 150 кГц</w:t>
      </w:r>
      <w:bookmarkEnd w:id="235"/>
      <w:bookmarkEnd w:id="236"/>
    </w:p>
    <w:p w14:paraId="635F06B0" w14:textId="1BC452B7" w:rsidR="00471C14" w:rsidRPr="000E46E1" w:rsidRDefault="00471C14" w:rsidP="000E46E1">
      <w:pPr>
        <w:widowControl w:val="0"/>
        <w:tabs>
          <w:tab w:val="left" w:pos="874"/>
        </w:tabs>
        <w:spacing w:after="260" w:line="360" w:lineRule="auto"/>
        <w:ind w:firstLine="709"/>
        <w:rPr>
          <w:rFonts w:ascii="Arial" w:hAnsi="Arial" w:cs="Arial"/>
          <w:b/>
          <w:bCs/>
          <w:lang w:val="ru-RU" w:eastAsia="ru-RU"/>
        </w:rPr>
      </w:pPr>
      <w:bookmarkStart w:id="237" w:name="_Toc147930401"/>
      <w:r w:rsidRPr="000E46E1">
        <w:rPr>
          <w:rFonts w:ascii="Arial" w:hAnsi="Arial" w:cs="Arial"/>
          <w:b/>
          <w:bCs/>
          <w:lang w:val="ru-RU" w:eastAsia="ru-RU"/>
        </w:rPr>
        <w:t>H.1</w:t>
      </w:r>
      <w:r w:rsidRPr="000E46E1">
        <w:rPr>
          <w:rFonts w:ascii="Arial" w:hAnsi="Arial" w:cs="Arial"/>
          <w:b/>
          <w:bCs/>
          <w:lang w:val="ru-RU" w:eastAsia="ru-RU"/>
        </w:rPr>
        <w:tab/>
        <w:t>Методика измерени</w:t>
      </w:r>
      <w:bookmarkEnd w:id="237"/>
      <w:r w:rsidR="000E46E1">
        <w:rPr>
          <w:rFonts w:ascii="Arial" w:hAnsi="Arial" w:cs="Arial"/>
          <w:b/>
          <w:bCs/>
          <w:lang w:val="ru-RU" w:eastAsia="ru-RU"/>
        </w:rPr>
        <w:t>й</w:t>
      </w:r>
    </w:p>
    <w:p w14:paraId="4F906CDF" w14:textId="7F558E5C" w:rsidR="00471C14" w:rsidRPr="0041204A" w:rsidRDefault="00471C14" w:rsidP="000E46E1">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Калибровк</w:t>
      </w:r>
      <w:r w:rsidR="000E46E1" w:rsidRPr="0041204A">
        <w:rPr>
          <w:rFonts w:ascii="Arial" w:hAnsi="Arial" w:cs="Arial"/>
          <w:lang w:val="ru-RU" w:eastAsia="ru-RU"/>
        </w:rPr>
        <w:t>у антенн</w:t>
      </w:r>
      <w:r w:rsidRPr="0041204A">
        <w:rPr>
          <w:rFonts w:ascii="Arial" w:hAnsi="Arial" w:cs="Arial"/>
          <w:lang w:val="ru-RU" w:eastAsia="ru-RU"/>
        </w:rPr>
        <w:t xml:space="preserve"> </w:t>
      </w:r>
      <w:r w:rsidR="00427608" w:rsidRPr="0041204A">
        <w:rPr>
          <w:rFonts w:ascii="Arial" w:hAnsi="Arial" w:cs="Arial"/>
          <w:lang w:val="ru-RU" w:eastAsia="ru-RU"/>
        </w:rPr>
        <w:t xml:space="preserve">с использованием катушек Гельмгольца следует проводить в лаборатории, где нет большого количества электропроводящих материалов, поскольку это может повлиять на поле катушек и изменить постоянную напряжения катушки. Необходимо располагать катушки Гельмгольца </w:t>
      </w:r>
      <w:r w:rsidR="00E207D4">
        <w:rPr>
          <w:rFonts w:ascii="Arial" w:hAnsi="Arial" w:cs="Arial"/>
          <w:lang w:val="ru-RU" w:eastAsia="ru-RU"/>
        </w:rPr>
        <w:t xml:space="preserve">вдали </w:t>
      </w:r>
      <w:r w:rsidR="00E207D4" w:rsidRPr="0041204A">
        <w:rPr>
          <w:rFonts w:ascii="Arial" w:hAnsi="Arial" w:cs="Arial"/>
          <w:lang w:val="ru-RU" w:eastAsia="ru-RU"/>
        </w:rPr>
        <w:t xml:space="preserve">от металлических конструкций </w:t>
      </w:r>
      <w:r w:rsidR="00427608" w:rsidRPr="0041204A">
        <w:rPr>
          <w:rFonts w:ascii="Arial" w:hAnsi="Arial" w:cs="Arial"/>
          <w:lang w:val="ru-RU" w:eastAsia="ru-RU"/>
        </w:rPr>
        <w:t xml:space="preserve">на расстоянии, по крайней мере, в три раза превышающем диаметр катушек. Материалы, используемые для крепления рамочных антенн при калибровке, также должны быть </w:t>
      </w:r>
      <w:r w:rsidR="00E207D4">
        <w:rPr>
          <w:rFonts w:ascii="Arial" w:hAnsi="Arial" w:cs="Arial"/>
          <w:lang w:val="ru-RU" w:eastAsia="ru-RU"/>
        </w:rPr>
        <w:t>диэлектриками</w:t>
      </w:r>
      <w:r w:rsidR="00427608" w:rsidRPr="0041204A">
        <w:rPr>
          <w:rFonts w:ascii="Arial" w:hAnsi="Arial" w:cs="Arial"/>
          <w:lang w:val="ru-RU" w:eastAsia="ru-RU"/>
        </w:rPr>
        <w:t>. Уровень стороннего магнитного поля следует контролировать инструментально, чтобы определить, являются ли фоновые поля приемлемыми для</w:t>
      </w:r>
      <w:r w:rsidR="0054473E" w:rsidRPr="0041204A">
        <w:rPr>
          <w:rFonts w:ascii="Arial" w:hAnsi="Arial" w:cs="Arial"/>
          <w:lang w:val="ru-RU" w:eastAsia="ru-RU"/>
        </w:rPr>
        <w:t xml:space="preserve"> обеспечения</w:t>
      </w:r>
      <w:r w:rsidR="00427608" w:rsidRPr="0041204A">
        <w:rPr>
          <w:rFonts w:ascii="Arial" w:hAnsi="Arial" w:cs="Arial"/>
          <w:lang w:val="ru-RU" w:eastAsia="ru-RU"/>
        </w:rPr>
        <w:t xml:space="preserve"> требуемой </w:t>
      </w:r>
      <w:r w:rsidR="0054473E" w:rsidRPr="0041204A">
        <w:rPr>
          <w:rFonts w:ascii="Arial" w:hAnsi="Arial" w:cs="Arial"/>
          <w:lang w:val="ru-RU" w:eastAsia="ru-RU"/>
        </w:rPr>
        <w:t>суммарной неопределённости</w:t>
      </w:r>
      <w:r w:rsidRPr="0041204A">
        <w:rPr>
          <w:rFonts w:ascii="Arial" w:hAnsi="Arial" w:cs="Arial"/>
          <w:lang w:val="ru-RU" w:eastAsia="ru-RU"/>
        </w:rPr>
        <w:t>.</w:t>
      </w:r>
    </w:p>
    <w:p w14:paraId="72AD862B" w14:textId="6B5862FE" w:rsidR="00471C14" w:rsidRDefault="00471C14" w:rsidP="000E46E1">
      <w:pPr>
        <w:widowControl w:val="0"/>
        <w:tabs>
          <w:tab w:val="left" w:pos="874"/>
        </w:tabs>
        <w:spacing w:after="260" w:line="360" w:lineRule="auto"/>
        <w:ind w:firstLine="709"/>
        <w:rPr>
          <w:rFonts w:ascii="Arial" w:hAnsi="Arial" w:cs="Arial"/>
          <w:lang w:val="ru-RU" w:eastAsia="ru-RU"/>
        </w:rPr>
      </w:pPr>
      <w:r w:rsidRPr="0041204A">
        <w:rPr>
          <w:rFonts w:ascii="Arial" w:hAnsi="Arial" w:cs="Arial"/>
          <w:lang w:val="ru-RU" w:eastAsia="ru-RU"/>
        </w:rPr>
        <w:t xml:space="preserve">Катушки Гельмгольца </w:t>
      </w:r>
      <w:r w:rsidR="0054473E" w:rsidRPr="0041204A">
        <w:rPr>
          <w:rFonts w:ascii="Arial" w:hAnsi="Arial" w:cs="Arial"/>
          <w:lang w:val="ru-RU" w:eastAsia="ru-RU"/>
        </w:rPr>
        <w:t>формируют</w:t>
      </w:r>
      <w:r w:rsidRPr="0041204A">
        <w:rPr>
          <w:rFonts w:ascii="Arial" w:hAnsi="Arial" w:cs="Arial"/>
          <w:lang w:val="ru-RU" w:eastAsia="ru-RU"/>
        </w:rPr>
        <w:t xml:space="preserve"> область однородного магнитного поля и могут </w:t>
      </w:r>
      <w:r w:rsidR="0054473E" w:rsidRPr="0041204A">
        <w:rPr>
          <w:rFonts w:ascii="Arial" w:hAnsi="Arial" w:cs="Arial"/>
          <w:lang w:val="ru-RU" w:eastAsia="ru-RU"/>
        </w:rPr>
        <w:t>служить альтернативным методом</w:t>
      </w:r>
      <w:r w:rsidRPr="0041204A">
        <w:rPr>
          <w:rFonts w:ascii="Arial" w:hAnsi="Arial" w:cs="Arial"/>
          <w:lang w:val="ru-RU" w:eastAsia="ru-RU"/>
        </w:rPr>
        <w:t xml:space="preserve"> калибровки рамочн</w:t>
      </w:r>
      <w:r w:rsidR="0054473E" w:rsidRPr="0041204A">
        <w:rPr>
          <w:rFonts w:ascii="Arial" w:hAnsi="Arial" w:cs="Arial"/>
          <w:lang w:val="ru-RU" w:eastAsia="ru-RU"/>
        </w:rPr>
        <w:t>ых</w:t>
      </w:r>
      <w:r w:rsidRPr="0041204A">
        <w:rPr>
          <w:rFonts w:ascii="Arial" w:hAnsi="Arial" w:cs="Arial"/>
          <w:lang w:val="ru-RU" w:eastAsia="ru-RU"/>
        </w:rPr>
        <w:t xml:space="preserve"> антенн [67]. </w:t>
      </w:r>
      <w:r w:rsidR="0054473E" w:rsidRPr="0041204A">
        <w:rPr>
          <w:rFonts w:ascii="Arial" w:hAnsi="Arial" w:cs="Arial"/>
          <w:lang w:val="ru-RU" w:eastAsia="ru-RU"/>
        </w:rPr>
        <w:t>Как показано на рисунке</w:t>
      </w:r>
      <w:r w:rsidRPr="0041204A">
        <w:rPr>
          <w:rFonts w:ascii="Arial" w:hAnsi="Arial" w:cs="Arial"/>
          <w:lang w:val="ru-RU" w:eastAsia="ru-RU"/>
        </w:rPr>
        <w:t xml:space="preserve"> H.1, когда расстояние между двумя идентичными катушками, </w:t>
      </w:r>
      <m:oMath>
        <m:r>
          <w:rPr>
            <w:rFonts w:ascii="Cambria Math" w:hAnsi="Cambria Math" w:cs="Arial"/>
            <w:lang w:eastAsia="ru-RU"/>
          </w:rPr>
          <m:t>s</m:t>
        </m:r>
      </m:oMath>
      <w:r w:rsidRPr="0041204A">
        <w:rPr>
          <w:rFonts w:ascii="Arial" w:hAnsi="Arial" w:cs="Arial"/>
          <w:lang w:val="ru-RU" w:eastAsia="ru-RU"/>
        </w:rPr>
        <w:t xml:space="preserve">, равно радиусу </w:t>
      </w:r>
      <m:oMath>
        <m:r>
          <w:rPr>
            <w:rFonts w:ascii="Cambria Math" w:hAnsi="Cambria Math" w:cs="Arial"/>
            <w:lang w:val="ru-RU" w:eastAsia="ru-RU"/>
          </w:rPr>
          <m:t>r</m:t>
        </m:r>
      </m:oMath>
      <w:r w:rsidRPr="0041204A">
        <w:rPr>
          <w:rFonts w:ascii="Arial" w:hAnsi="Arial" w:cs="Arial"/>
          <w:lang w:val="ru-RU" w:eastAsia="ru-RU"/>
        </w:rPr>
        <w:t xml:space="preserve">, условие Гельмгольца выполняется, и поле между катушками однородно в объеме сферы </w:t>
      </w:r>
      <w:r w:rsidR="005563A7">
        <w:rPr>
          <w:rFonts w:ascii="Arial" w:hAnsi="Arial" w:cs="Arial"/>
          <w:lang w:val="ru-RU" w:eastAsia="ru-RU"/>
        </w:rPr>
        <w:t>диаметром</w:t>
      </w:r>
      <w:r w:rsidRPr="0041204A">
        <w:rPr>
          <w:rFonts w:ascii="Arial" w:hAnsi="Arial" w:cs="Arial"/>
          <w:lang w:val="ru-RU" w:eastAsia="ru-RU"/>
        </w:rPr>
        <w:t xml:space="preserve"> </w:t>
      </w:r>
      <m:oMath>
        <m:r>
          <w:rPr>
            <w:rFonts w:ascii="Cambria Math" w:hAnsi="Cambria Math" w:cs="Arial"/>
            <w:lang w:val="ru-RU" w:eastAsia="ru-RU"/>
          </w:rPr>
          <m:t>a</m:t>
        </m:r>
        <m:r>
          <m:rPr>
            <m:sty m:val="p"/>
          </m:rPr>
          <w:rPr>
            <w:rFonts w:ascii="Cambria Math" w:hAnsi="Cambria Math" w:cs="Arial"/>
            <w:lang w:val="ru-RU" w:eastAsia="ru-RU"/>
          </w:rPr>
          <m:t>=</m:t>
        </m:r>
        <m:r>
          <w:rPr>
            <w:rFonts w:ascii="Cambria Math" w:hAnsi="Cambria Math" w:cs="Arial"/>
            <w:lang w:val="ru-RU" w:eastAsia="ru-RU"/>
          </w:rPr>
          <m:t>r</m:t>
        </m:r>
        <m:r>
          <m:rPr>
            <m:sty m:val="p"/>
          </m:rPr>
          <w:rPr>
            <w:rFonts w:ascii="Cambria Math" w:hAnsi="Cambria Math" w:cs="Arial"/>
            <w:lang w:val="ru-RU" w:eastAsia="ru-RU"/>
          </w:rPr>
          <m:t>/2</m:t>
        </m:r>
      </m:oMath>
      <w:r w:rsidRPr="0041204A">
        <w:rPr>
          <w:rFonts w:ascii="Arial" w:hAnsi="Arial" w:cs="Arial"/>
          <w:lang w:val="ru-RU" w:eastAsia="ru-RU"/>
        </w:rPr>
        <w:t xml:space="preserve">, центр которой </w:t>
      </w:r>
      <w:r w:rsidR="00E207D4">
        <w:rPr>
          <w:rFonts w:ascii="Arial" w:hAnsi="Arial" w:cs="Arial"/>
          <w:lang w:val="ru-RU" w:eastAsia="ru-RU"/>
        </w:rPr>
        <w:t>равноудален от</w:t>
      </w:r>
      <w:r w:rsidRPr="0041204A">
        <w:rPr>
          <w:rFonts w:ascii="Arial" w:hAnsi="Arial" w:cs="Arial"/>
          <w:lang w:val="ru-RU" w:eastAsia="ru-RU"/>
        </w:rPr>
        <w:t xml:space="preserve"> плоскости катушек и</w:t>
      </w:r>
      <w:r w:rsidR="00E207D4">
        <w:rPr>
          <w:rFonts w:ascii="Arial" w:hAnsi="Arial" w:cs="Arial"/>
          <w:lang w:val="ru-RU" w:eastAsia="ru-RU"/>
        </w:rPr>
        <w:t xml:space="preserve"> находится</w:t>
      </w:r>
      <w:r w:rsidRPr="0041204A">
        <w:rPr>
          <w:rFonts w:ascii="Arial" w:hAnsi="Arial" w:cs="Arial"/>
          <w:lang w:val="ru-RU" w:eastAsia="ru-RU"/>
        </w:rPr>
        <w:t xml:space="preserve"> на оси, проходящей через центр </w:t>
      </w:r>
      <w:r w:rsidR="00276B75">
        <w:rPr>
          <w:rFonts w:ascii="Arial" w:hAnsi="Arial" w:cs="Arial"/>
          <w:lang w:val="ru-RU" w:eastAsia="ru-RU"/>
        </w:rPr>
        <w:t>катушки</w:t>
      </w:r>
      <w:r w:rsidRPr="0041204A">
        <w:rPr>
          <w:rFonts w:ascii="Arial" w:hAnsi="Arial" w:cs="Arial"/>
          <w:lang w:val="ru-RU" w:eastAsia="ru-RU"/>
        </w:rPr>
        <w:t xml:space="preserve">. Схема </w:t>
      </w:r>
      <w:r w:rsidR="00492C54" w:rsidRPr="0041204A">
        <w:rPr>
          <w:rFonts w:ascii="Arial" w:hAnsi="Arial" w:cs="Arial"/>
          <w:lang w:val="ru-RU" w:eastAsia="ru-RU"/>
        </w:rPr>
        <w:t>измерений</w:t>
      </w:r>
      <w:r w:rsidRPr="0041204A">
        <w:rPr>
          <w:rFonts w:ascii="Arial" w:hAnsi="Arial" w:cs="Arial"/>
          <w:lang w:val="ru-RU" w:eastAsia="ru-RU"/>
        </w:rPr>
        <w:t xml:space="preserve"> показана на рисунке H.1.</w:t>
      </w:r>
    </w:p>
    <w:p w14:paraId="1C4D54B3" w14:textId="77777777" w:rsidR="009E0B68" w:rsidRPr="0041204A" w:rsidRDefault="009E0B68" w:rsidP="000E46E1">
      <w:pPr>
        <w:widowControl w:val="0"/>
        <w:tabs>
          <w:tab w:val="left" w:pos="874"/>
        </w:tabs>
        <w:spacing w:after="260" w:line="360" w:lineRule="auto"/>
        <w:ind w:firstLine="709"/>
        <w:rPr>
          <w:rFonts w:ascii="Arial" w:hAnsi="Arial" w:cs="Arial"/>
          <w:lang w:val="ru-RU" w:eastAsia="ru-RU"/>
        </w:rPr>
      </w:pPr>
    </w:p>
    <w:p w14:paraId="1FA0C31C" w14:textId="663FE821" w:rsidR="00C85B1C" w:rsidRPr="0041204A" w:rsidRDefault="00C85B1C" w:rsidP="00C85B1C">
      <w:pPr>
        <w:widowControl w:val="0"/>
        <w:tabs>
          <w:tab w:val="left" w:pos="0"/>
        </w:tabs>
        <w:spacing w:after="260"/>
        <w:jc w:val="center"/>
        <w:rPr>
          <w:rFonts w:ascii="Arial" w:hAnsi="Arial" w:cs="Arial"/>
          <w:sz w:val="22"/>
          <w:szCs w:val="22"/>
          <w:lang w:val="ru-RU" w:eastAsia="ru-RU"/>
        </w:rPr>
      </w:pPr>
      <w:r w:rsidRPr="0041204A">
        <w:rPr>
          <w:rFonts w:ascii="Arial" w:hAnsi="Arial" w:cs="Arial"/>
          <w:noProof/>
          <w:sz w:val="22"/>
          <w:szCs w:val="22"/>
          <w:lang w:val="ru-RU" w:eastAsia="ru-RU"/>
        </w:rPr>
        <w:lastRenderedPageBreak/>
        <w:drawing>
          <wp:inline distT="0" distB="0" distL="0" distR="0" wp14:anchorId="51B416AD" wp14:editId="4B8C9DA6">
            <wp:extent cx="1409700" cy="2005877"/>
            <wp:effectExtent l="0" t="0" r="0" b="0"/>
            <wp:docPr id="47" name="Рисунок 47" descr="C:\Users\VNIIFTRI\Documents\Documents Logutov\Разное\СИСПР\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NIIFTRI\Documents\Documents Logutov\Разное\СИСПР\Н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45214" cy="2198702"/>
                    </a:xfrm>
                    <a:prstGeom prst="rect">
                      <a:avLst/>
                    </a:prstGeom>
                    <a:noFill/>
                    <a:ln>
                      <a:noFill/>
                    </a:ln>
                  </pic:spPr>
                </pic:pic>
              </a:graphicData>
            </a:graphic>
          </wp:inline>
        </w:drawing>
      </w:r>
    </w:p>
    <w:p w14:paraId="4CBA8212" w14:textId="68DDD54E" w:rsidR="00C85B1C" w:rsidRPr="0041204A" w:rsidRDefault="00C85B1C" w:rsidP="00C85B1C">
      <w:pPr>
        <w:widowControl w:val="0"/>
        <w:tabs>
          <w:tab w:val="left" w:pos="0"/>
        </w:tabs>
        <w:spacing w:after="260"/>
        <w:jc w:val="center"/>
        <w:rPr>
          <w:rFonts w:ascii="Arial" w:hAnsi="Arial" w:cs="Arial"/>
          <w:sz w:val="22"/>
          <w:szCs w:val="22"/>
          <w:lang w:val="ru-RU" w:eastAsia="ru-RU"/>
        </w:rPr>
      </w:pPr>
      <m:oMath>
        <m:r>
          <w:rPr>
            <w:rFonts w:ascii="Cambria Math" w:hAnsi="Cambria Math" w:cs="Arial"/>
            <w:sz w:val="22"/>
            <w:szCs w:val="22"/>
            <w:lang w:val="ru-RU" w:eastAsia="ru-RU"/>
          </w:rPr>
          <m:t>s</m:t>
        </m:r>
      </m:oMath>
      <w:r w:rsidRPr="0041204A">
        <w:rPr>
          <w:rFonts w:ascii="Arial" w:hAnsi="Arial" w:cs="Arial"/>
          <w:sz w:val="22"/>
          <w:szCs w:val="22"/>
          <w:lang w:val="ru-RU" w:eastAsia="ru-RU"/>
        </w:rPr>
        <w:t xml:space="preserve"> – расстояние между катушками;</w:t>
      </w:r>
      <w:r w:rsidR="0041204A">
        <w:rPr>
          <w:rFonts w:ascii="Arial" w:hAnsi="Arial" w:cs="Arial"/>
          <w:sz w:val="22"/>
          <w:szCs w:val="22"/>
          <w:lang w:val="ru-RU" w:eastAsia="ru-RU"/>
        </w:rPr>
        <w:t xml:space="preserve"> </w:t>
      </w:r>
      <m:oMath>
        <m:r>
          <w:rPr>
            <w:rFonts w:ascii="Cambria Math" w:hAnsi="Cambria Math" w:cs="Arial"/>
            <w:sz w:val="22"/>
            <w:szCs w:val="22"/>
            <w:lang w:val="ru-RU" w:eastAsia="ru-RU"/>
          </w:rPr>
          <m:t>r</m:t>
        </m:r>
      </m:oMath>
      <w:r w:rsidRPr="0041204A">
        <w:rPr>
          <w:rFonts w:ascii="Arial" w:hAnsi="Arial" w:cs="Arial"/>
          <w:sz w:val="22"/>
          <w:szCs w:val="22"/>
          <w:lang w:val="ru-RU" w:eastAsia="ru-RU"/>
        </w:rPr>
        <w:t xml:space="preserve"> – радиус катушки;</w:t>
      </w:r>
      <w:r w:rsidR="0041204A">
        <w:rPr>
          <w:rFonts w:ascii="Arial" w:hAnsi="Arial" w:cs="Arial"/>
          <w:sz w:val="22"/>
          <w:szCs w:val="22"/>
          <w:lang w:val="ru-RU" w:eastAsia="ru-RU"/>
        </w:rPr>
        <w:t xml:space="preserve"> </w:t>
      </w:r>
    </w:p>
    <w:p w14:paraId="3CB93339" w14:textId="59B1F33C" w:rsidR="00C85B1C" w:rsidRPr="0041204A" w:rsidRDefault="00C85B1C" w:rsidP="00C85B1C">
      <w:pPr>
        <w:widowControl w:val="0"/>
        <w:tabs>
          <w:tab w:val="left" w:pos="0"/>
        </w:tabs>
        <w:spacing w:after="260"/>
        <w:jc w:val="center"/>
        <w:rPr>
          <w:rFonts w:ascii="Arial" w:hAnsi="Arial" w:cs="Arial"/>
          <w:sz w:val="22"/>
          <w:szCs w:val="22"/>
          <w:lang w:val="ru-RU" w:eastAsia="ru-RU"/>
        </w:rPr>
      </w:pPr>
      <m:oMath>
        <m:r>
          <w:rPr>
            <w:rFonts w:ascii="Cambria Math" w:hAnsi="Cambria Math" w:cs="Arial"/>
            <w:sz w:val="22"/>
            <w:szCs w:val="22"/>
            <w:lang w:val="ru-RU" w:eastAsia="ru-RU"/>
          </w:rPr>
          <m:t>a</m:t>
        </m:r>
      </m:oMath>
      <w:r w:rsidRPr="0041204A">
        <w:rPr>
          <w:rFonts w:ascii="Arial" w:hAnsi="Arial" w:cs="Arial"/>
          <w:sz w:val="22"/>
          <w:szCs w:val="22"/>
          <w:lang w:val="ru-RU" w:eastAsia="ru-RU"/>
        </w:rPr>
        <w:t xml:space="preserve"> – расстояние от каждой катушки до </w:t>
      </w:r>
      <w:r w:rsidR="00276B75">
        <w:rPr>
          <w:rFonts w:ascii="Arial" w:hAnsi="Arial" w:cs="Arial"/>
          <w:sz w:val="22"/>
          <w:szCs w:val="22"/>
          <w:lang w:val="ru-RU" w:eastAsia="ru-RU"/>
        </w:rPr>
        <w:t>центра</w:t>
      </w:r>
      <w:r w:rsidRPr="0041204A">
        <w:rPr>
          <w:rFonts w:ascii="Arial" w:hAnsi="Arial" w:cs="Arial"/>
          <w:sz w:val="22"/>
          <w:szCs w:val="22"/>
          <w:lang w:val="ru-RU" w:eastAsia="ru-RU"/>
        </w:rPr>
        <w:t xml:space="preserve">, </w:t>
      </w:r>
      <m:oMath>
        <m:r>
          <w:rPr>
            <w:rFonts w:ascii="Cambria Math" w:hAnsi="Cambria Math" w:cs="Arial"/>
            <w:sz w:val="22"/>
            <w:szCs w:val="22"/>
            <w:lang w:val="ru-RU" w:eastAsia="ru-RU"/>
          </w:rPr>
          <m:t>a</m:t>
        </m:r>
        <m:r>
          <m:rPr>
            <m:sty m:val="p"/>
          </m:rPr>
          <w:rPr>
            <w:rFonts w:ascii="Cambria Math" w:hAnsi="Cambria Math" w:cs="Arial"/>
            <w:sz w:val="22"/>
            <w:szCs w:val="22"/>
            <w:lang w:val="ru-RU" w:eastAsia="ru-RU"/>
          </w:rPr>
          <m:t>=</m:t>
        </m:r>
        <m:r>
          <w:rPr>
            <w:rFonts w:ascii="Cambria Math" w:hAnsi="Cambria Math" w:cs="Arial"/>
            <w:sz w:val="22"/>
            <w:szCs w:val="22"/>
            <w:lang w:val="ru-RU" w:eastAsia="ru-RU"/>
          </w:rPr>
          <m:t>s</m:t>
        </m:r>
        <m:r>
          <m:rPr>
            <m:sty m:val="p"/>
          </m:rPr>
          <w:rPr>
            <w:rFonts w:ascii="Cambria Math" w:hAnsi="Cambria Math" w:cs="Arial"/>
            <w:sz w:val="22"/>
            <w:szCs w:val="22"/>
            <w:lang w:val="ru-RU" w:eastAsia="ru-RU"/>
          </w:rPr>
          <m:t>/2</m:t>
        </m:r>
      </m:oMath>
      <w:r w:rsidRPr="0041204A">
        <w:rPr>
          <w:rFonts w:ascii="Arial" w:hAnsi="Arial" w:cs="Arial"/>
          <w:sz w:val="22"/>
          <w:szCs w:val="22"/>
          <w:lang w:val="ru-RU" w:eastAsia="ru-RU"/>
        </w:rPr>
        <w:t>.</w:t>
      </w:r>
    </w:p>
    <w:p w14:paraId="0A60DB88" w14:textId="765E119D" w:rsidR="00C85B1C" w:rsidRPr="0041204A" w:rsidRDefault="00C85B1C" w:rsidP="00C85B1C">
      <w:pPr>
        <w:widowControl w:val="0"/>
        <w:tabs>
          <w:tab w:val="left" w:pos="0"/>
        </w:tabs>
        <w:spacing w:after="260" w:line="360" w:lineRule="auto"/>
        <w:jc w:val="center"/>
        <w:rPr>
          <w:rFonts w:ascii="Arial" w:hAnsi="Arial" w:cs="Arial"/>
          <w:lang w:val="ru-RU" w:eastAsia="ru-RU"/>
        </w:rPr>
      </w:pPr>
      <w:r w:rsidRPr="0041204A">
        <w:rPr>
          <w:rFonts w:ascii="Arial" w:hAnsi="Arial" w:cs="Arial"/>
          <w:lang w:val="ru-RU" w:eastAsia="ru-RU"/>
        </w:rPr>
        <w:t xml:space="preserve">Рисунок Н.1 – Схема </w:t>
      </w:r>
      <w:r w:rsidR="005563A7">
        <w:rPr>
          <w:rFonts w:ascii="Arial" w:hAnsi="Arial" w:cs="Arial"/>
          <w:lang w:val="ru-RU" w:eastAsia="ru-RU"/>
        </w:rPr>
        <w:t>измерений</w:t>
      </w:r>
      <w:r w:rsidRPr="0041204A">
        <w:rPr>
          <w:rFonts w:ascii="Arial" w:hAnsi="Arial" w:cs="Arial"/>
          <w:lang w:val="ru-RU" w:eastAsia="ru-RU"/>
        </w:rPr>
        <w:t xml:space="preserve"> метод</w:t>
      </w:r>
      <w:r w:rsidR="005563A7">
        <w:rPr>
          <w:rFonts w:ascii="Arial" w:hAnsi="Arial" w:cs="Arial"/>
          <w:lang w:val="ru-RU" w:eastAsia="ru-RU"/>
        </w:rPr>
        <w:t>ом</w:t>
      </w:r>
      <w:r w:rsidRPr="0041204A">
        <w:rPr>
          <w:rFonts w:ascii="Arial" w:hAnsi="Arial" w:cs="Arial"/>
          <w:lang w:val="ru-RU" w:eastAsia="ru-RU"/>
        </w:rPr>
        <w:t xml:space="preserve"> катушки Гельмгольца</w:t>
      </w:r>
    </w:p>
    <w:p w14:paraId="0868BCF4" w14:textId="1ACD199E" w:rsidR="00471C14" w:rsidRPr="00A32A67" w:rsidRDefault="00FD28F1" w:rsidP="00A32A67">
      <w:pPr>
        <w:widowControl w:val="0"/>
        <w:tabs>
          <w:tab w:val="left" w:pos="874"/>
        </w:tabs>
        <w:spacing w:after="260" w:line="360" w:lineRule="auto"/>
        <w:ind w:firstLine="709"/>
        <w:rPr>
          <w:rFonts w:ascii="Arial" w:hAnsi="Arial" w:cs="Arial"/>
          <w:lang w:val="ru-RU" w:eastAsia="ru-RU"/>
        </w:rPr>
      </w:pPr>
      <w:r w:rsidRPr="00FD28F1">
        <w:rPr>
          <w:rFonts w:ascii="Arial" w:hAnsi="Arial" w:cs="Arial"/>
          <w:lang w:val="ru-RU" w:eastAsia="ru-RU"/>
        </w:rPr>
        <w:t>В паре катушек Гельмгольца на точность создаваемых магнитных полей</w:t>
      </w:r>
      <w:r>
        <w:rPr>
          <w:rFonts w:ascii="Arial" w:hAnsi="Arial" w:cs="Arial"/>
          <w:lang w:val="ru-RU" w:eastAsia="ru-RU"/>
        </w:rPr>
        <w:t>,</w:t>
      </w:r>
      <w:r w:rsidRPr="00FD28F1">
        <w:rPr>
          <w:rFonts w:ascii="Arial" w:hAnsi="Arial" w:cs="Arial"/>
          <w:lang w:val="ru-RU" w:eastAsia="ru-RU"/>
        </w:rPr>
        <w:t xml:space="preserve"> в первую очередь</w:t>
      </w:r>
      <w:r>
        <w:rPr>
          <w:rFonts w:ascii="Arial" w:hAnsi="Arial" w:cs="Arial"/>
          <w:lang w:val="ru-RU" w:eastAsia="ru-RU"/>
        </w:rPr>
        <w:t>,</w:t>
      </w:r>
      <w:r w:rsidRPr="00FD28F1">
        <w:rPr>
          <w:rFonts w:ascii="Arial" w:hAnsi="Arial" w:cs="Arial"/>
          <w:lang w:val="ru-RU" w:eastAsia="ru-RU"/>
        </w:rPr>
        <w:t xml:space="preserve"> влияет точность, с которой они </w:t>
      </w:r>
      <w:r>
        <w:rPr>
          <w:rFonts w:ascii="Arial" w:hAnsi="Arial" w:cs="Arial"/>
          <w:lang w:val="ru-RU" w:eastAsia="ru-RU"/>
        </w:rPr>
        <w:t>изготовлены</w:t>
      </w:r>
      <w:r w:rsidRPr="00FD28F1">
        <w:rPr>
          <w:rFonts w:ascii="Arial" w:hAnsi="Arial" w:cs="Arial"/>
          <w:lang w:val="ru-RU" w:eastAsia="ru-RU"/>
        </w:rPr>
        <w:t xml:space="preserve">, и точность, с которой известен ток, </w:t>
      </w:r>
      <w:r>
        <w:rPr>
          <w:rFonts w:ascii="Arial" w:hAnsi="Arial" w:cs="Arial"/>
          <w:lang w:val="ru-RU" w:eastAsia="ru-RU"/>
        </w:rPr>
        <w:t>возбуждающий их</w:t>
      </w:r>
      <w:r w:rsidRPr="00FD28F1">
        <w:rPr>
          <w:rFonts w:ascii="Arial" w:hAnsi="Arial" w:cs="Arial"/>
          <w:lang w:val="ru-RU" w:eastAsia="ru-RU"/>
        </w:rPr>
        <w:t xml:space="preserve">. Постоянная катушки Гельмгольца определяется как отношение напряженности магнитного поля к току в катушках и определяется уравнением </w:t>
      </w:r>
      <w:r w:rsidR="00471C14" w:rsidRPr="00A32A67">
        <w:rPr>
          <w:rFonts w:ascii="Arial" w:hAnsi="Arial" w:cs="Arial"/>
          <w:lang w:val="ru-RU" w:eastAsia="ru-RU"/>
        </w:rPr>
        <w:t>(H.1):</w:t>
      </w:r>
    </w:p>
    <w:tbl>
      <w:tblPr>
        <w:tblW w:w="0" w:type="auto"/>
        <w:jc w:val="center"/>
        <w:tblLook w:val="04A0" w:firstRow="1" w:lastRow="0" w:firstColumn="1" w:lastColumn="0" w:noHBand="0" w:noVBand="1"/>
      </w:tblPr>
      <w:tblGrid>
        <w:gridCol w:w="7895"/>
        <w:gridCol w:w="1459"/>
      </w:tblGrid>
      <w:tr w:rsidR="00471C14" w:rsidRPr="00A32A67" w14:paraId="52937C31" w14:textId="77777777" w:rsidTr="00471C14">
        <w:trPr>
          <w:trHeight w:val="459"/>
          <w:jc w:val="center"/>
        </w:trPr>
        <w:tc>
          <w:tcPr>
            <w:tcW w:w="8844" w:type="dxa"/>
            <w:vAlign w:val="center"/>
          </w:tcPr>
          <w:p w14:paraId="35258ACC" w14:textId="77777777" w:rsidR="00471C14" w:rsidRPr="00A32A67" w:rsidRDefault="00C21E06" w:rsidP="00A32A67">
            <w:pPr>
              <w:widowControl w:val="0"/>
              <w:tabs>
                <w:tab w:val="left" w:pos="874"/>
              </w:tabs>
              <w:spacing w:after="260" w:line="360" w:lineRule="auto"/>
              <w:ind w:firstLine="709"/>
              <w:rPr>
                <w:rFonts w:ascii="Arial" w:hAnsi="Arial" w:cs="Arial"/>
                <w:lang w:val="ru-RU" w:eastAsia="ru-RU"/>
              </w:rPr>
            </w:pPr>
            <m:oMathPara>
              <m:oMath>
                <m:f>
                  <m:fPr>
                    <m:ctrlPr>
                      <w:rPr>
                        <w:rFonts w:ascii="Cambria Math" w:hAnsi="Cambria Math" w:cs="Arial"/>
                        <w:lang w:val="ru-RU" w:eastAsia="ru-RU"/>
                      </w:rPr>
                    </m:ctrlPr>
                  </m:fPr>
                  <m:num>
                    <m:r>
                      <w:rPr>
                        <w:rFonts w:ascii="Cambria Math" w:hAnsi="Cambria Math" w:cs="Arial"/>
                        <w:lang w:val="ru-RU" w:eastAsia="ru-RU"/>
                      </w:rPr>
                      <m:t>H</m:t>
                    </m:r>
                  </m:num>
                  <m:den>
                    <m:r>
                      <w:rPr>
                        <w:rFonts w:ascii="Cambria Math" w:hAnsi="Cambria Math" w:cs="Arial"/>
                        <w:lang w:val="ru-RU" w:eastAsia="ru-RU"/>
                      </w:rPr>
                      <m:t>I</m:t>
                    </m:r>
                  </m:den>
                </m:f>
                <m:r>
                  <m:rPr>
                    <m:sty m:val="p"/>
                  </m:rPr>
                  <w:rPr>
                    <w:rFonts w:ascii="Cambria Math" w:hAnsi="Cambria Math" w:cs="Arial"/>
                    <w:lang w:val="ru-RU" w:eastAsia="ru-RU"/>
                  </w:rPr>
                  <m:t>=</m:t>
                </m:r>
                <m:f>
                  <m:fPr>
                    <m:ctrlPr>
                      <w:rPr>
                        <w:rFonts w:ascii="Cambria Math" w:hAnsi="Cambria Math" w:cs="Arial"/>
                        <w:lang w:val="ru-RU" w:eastAsia="ru-RU"/>
                      </w:rPr>
                    </m:ctrlPr>
                  </m:fPr>
                  <m:num>
                    <m:r>
                      <m:rPr>
                        <m:sty m:val="p"/>
                      </m:rPr>
                      <w:rPr>
                        <w:rFonts w:ascii="Cambria Math" w:hAnsi="Cambria Math" w:cs="Arial"/>
                        <w:lang w:val="ru-RU" w:eastAsia="ru-RU"/>
                      </w:rPr>
                      <m:t>8</m:t>
                    </m:r>
                  </m:num>
                  <m:den>
                    <m:r>
                      <m:rPr>
                        <m:sty m:val="p"/>
                      </m:rPr>
                      <w:rPr>
                        <w:rFonts w:ascii="Cambria Math" w:hAnsi="Cambria Math" w:cs="Arial"/>
                        <w:lang w:val="ru-RU" w:eastAsia="ru-RU"/>
                      </w:rPr>
                      <m:t>5</m:t>
                    </m:r>
                    <m:rad>
                      <m:radPr>
                        <m:degHide m:val="1"/>
                        <m:ctrlPr>
                          <w:rPr>
                            <w:rFonts w:ascii="Cambria Math" w:hAnsi="Cambria Math" w:cs="Arial"/>
                            <w:lang w:val="ru-RU" w:eastAsia="ru-RU"/>
                          </w:rPr>
                        </m:ctrlPr>
                      </m:radPr>
                      <m:deg/>
                      <m:e>
                        <m:r>
                          <m:rPr>
                            <m:sty m:val="p"/>
                          </m:rPr>
                          <w:rPr>
                            <w:rFonts w:ascii="Cambria Math" w:hAnsi="Cambria Math" w:cs="Arial"/>
                            <w:lang w:val="ru-RU" w:eastAsia="ru-RU"/>
                          </w:rPr>
                          <m:t>5</m:t>
                        </m:r>
                      </m:e>
                    </m:rad>
                  </m:den>
                </m:f>
                <m:f>
                  <m:fPr>
                    <m:ctrlPr>
                      <w:rPr>
                        <w:rFonts w:ascii="Cambria Math" w:hAnsi="Cambria Math" w:cs="Arial"/>
                        <w:lang w:val="ru-RU" w:eastAsia="ru-RU"/>
                      </w:rPr>
                    </m:ctrlPr>
                  </m:fPr>
                  <m:num>
                    <m:r>
                      <w:rPr>
                        <w:rFonts w:ascii="Cambria Math" w:hAnsi="Cambria Math" w:cs="Arial"/>
                        <w:lang w:val="ru-RU" w:eastAsia="ru-RU"/>
                      </w:rPr>
                      <m:t>N</m:t>
                    </m:r>
                  </m:num>
                  <m:den>
                    <m:r>
                      <w:rPr>
                        <w:rFonts w:ascii="Cambria Math" w:hAnsi="Cambria Math" w:cs="Arial"/>
                        <w:lang w:val="ru-RU" w:eastAsia="ru-RU"/>
                      </w:rPr>
                      <m:t>r</m:t>
                    </m:r>
                  </m:den>
                </m:f>
              </m:oMath>
            </m:oMathPara>
          </w:p>
        </w:tc>
        <w:tc>
          <w:tcPr>
            <w:tcW w:w="727" w:type="dxa"/>
            <w:vAlign w:val="center"/>
          </w:tcPr>
          <w:p w14:paraId="7C4A89C0" w14:textId="77777777" w:rsidR="00471C14" w:rsidRPr="00A32A67" w:rsidRDefault="00471C14" w:rsidP="00A32A67">
            <w:pPr>
              <w:widowControl w:val="0"/>
              <w:tabs>
                <w:tab w:val="left" w:pos="874"/>
              </w:tabs>
              <w:spacing w:after="260" w:line="360" w:lineRule="auto"/>
              <w:ind w:firstLine="709"/>
              <w:rPr>
                <w:rFonts w:ascii="Arial" w:hAnsi="Arial" w:cs="Arial"/>
                <w:lang w:val="ru-RU" w:eastAsia="ru-RU"/>
              </w:rPr>
            </w:pPr>
            <w:r w:rsidRPr="00A32A67">
              <w:rPr>
                <w:rFonts w:ascii="Arial" w:hAnsi="Arial" w:cs="Arial"/>
                <w:lang w:val="ru-RU" w:eastAsia="ru-RU"/>
              </w:rPr>
              <w:t>(Н.1)</w:t>
            </w:r>
          </w:p>
        </w:tc>
      </w:tr>
    </w:tbl>
    <w:p w14:paraId="7F103DF0" w14:textId="77777777" w:rsidR="00471C14" w:rsidRPr="00A32A67" w:rsidRDefault="00471C14" w:rsidP="00A32A67">
      <w:pPr>
        <w:widowControl w:val="0"/>
        <w:tabs>
          <w:tab w:val="left" w:pos="874"/>
        </w:tabs>
        <w:spacing w:after="260" w:line="360" w:lineRule="auto"/>
        <w:ind w:firstLine="709"/>
        <w:rPr>
          <w:rFonts w:ascii="Arial" w:hAnsi="Arial" w:cs="Arial"/>
          <w:lang w:val="ru-RU" w:eastAsia="ru-RU"/>
        </w:rPr>
      </w:pPr>
      <w:r w:rsidRPr="00A32A67">
        <w:rPr>
          <w:rFonts w:ascii="Arial" w:hAnsi="Arial" w:cs="Arial"/>
          <w:lang w:val="ru-RU" w:eastAsia="ru-RU"/>
        </w:rPr>
        <w:t xml:space="preserve">где </w:t>
      </w:r>
    </w:p>
    <w:p w14:paraId="2D250DBC" w14:textId="193DF39D" w:rsidR="00471C14" w:rsidRPr="00A32A67" w:rsidRDefault="00FD28F1" w:rsidP="00A32A67">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H</m:t>
        </m:r>
      </m:oMath>
      <w:r w:rsidR="00471C14" w:rsidRPr="00A32A67">
        <w:rPr>
          <w:rFonts w:ascii="Arial" w:hAnsi="Arial" w:cs="Arial"/>
          <w:lang w:val="ru-RU" w:eastAsia="ru-RU"/>
        </w:rPr>
        <w:t xml:space="preserve"> –</w:t>
      </w:r>
      <w:r w:rsidR="00BB4B14">
        <w:rPr>
          <w:rFonts w:ascii="Arial" w:hAnsi="Arial" w:cs="Arial"/>
          <w:lang w:val="ru-RU" w:eastAsia="ru-RU"/>
        </w:rPr>
        <w:t xml:space="preserve"> </w:t>
      </w:r>
      <w:r w:rsidR="00471C14" w:rsidRPr="00A32A67">
        <w:rPr>
          <w:rFonts w:ascii="Arial" w:hAnsi="Arial" w:cs="Arial"/>
          <w:lang w:val="ru-RU" w:eastAsia="ru-RU"/>
        </w:rPr>
        <w:t>напряженность магнитного поля</w:t>
      </w:r>
      <w:r w:rsidRPr="00FD28F1">
        <w:rPr>
          <w:rFonts w:ascii="Arial" w:hAnsi="Arial" w:cs="Arial"/>
          <w:lang w:val="ru-RU" w:eastAsia="ru-RU"/>
        </w:rPr>
        <w:t xml:space="preserve"> </w:t>
      </w:r>
      <w:r>
        <w:rPr>
          <w:rFonts w:ascii="Arial" w:hAnsi="Arial" w:cs="Arial"/>
          <w:lang w:val="ru-RU" w:eastAsia="ru-RU"/>
        </w:rPr>
        <w:t>вдоль оси катушки</w:t>
      </w:r>
      <w:r w:rsidR="00471C14" w:rsidRPr="00A32A67">
        <w:rPr>
          <w:rFonts w:ascii="Arial" w:hAnsi="Arial" w:cs="Arial"/>
          <w:lang w:val="ru-RU" w:eastAsia="ru-RU"/>
        </w:rPr>
        <w:t>, А/м;</w:t>
      </w:r>
    </w:p>
    <w:p w14:paraId="018CAE5B" w14:textId="08A7493A" w:rsidR="00471C14" w:rsidRPr="00A32A67" w:rsidRDefault="00FD28F1" w:rsidP="00A32A67">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I</m:t>
        </m:r>
      </m:oMath>
      <w:r w:rsidR="00471C14" w:rsidRPr="00A32A67">
        <w:rPr>
          <w:rFonts w:ascii="Arial" w:hAnsi="Arial" w:cs="Arial"/>
          <w:lang w:val="ru-RU" w:eastAsia="ru-RU"/>
        </w:rPr>
        <w:t xml:space="preserve"> – ток</w:t>
      </w:r>
      <w:r w:rsidR="00BB4B14">
        <w:rPr>
          <w:rFonts w:ascii="Arial" w:hAnsi="Arial" w:cs="Arial"/>
          <w:lang w:val="ru-RU" w:eastAsia="ru-RU"/>
        </w:rPr>
        <w:t>, протекающий</w:t>
      </w:r>
      <w:r w:rsidR="00471C14" w:rsidRPr="00A32A67">
        <w:rPr>
          <w:rFonts w:ascii="Arial" w:hAnsi="Arial" w:cs="Arial"/>
          <w:lang w:val="ru-RU" w:eastAsia="ru-RU"/>
        </w:rPr>
        <w:t xml:space="preserve"> в катушках, А;</w:t>
      </w:r>
    </w:p>
    <w:p w14:paraId="0D09905C" w14:textId="095DE302" w:rsidR="00471C14" w:rsidRPr="00A32A67" w:rsidRDefault="00FD28F1" w:rsidP="00A32A67">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N</m:t>
        </m:r>
      </m:oMath>
      <w:r w:rsidR="00471C14" w:rsidRPr="00A32A67">
        <w:rPr>
          <w:rFonts w:ascii="Arial" w:hAnsi="Arial" w:cs="Arial"/>
          <w:lang w:val="ru-RU" w:eastAsia="ru-RU"/>
        </w:rPr>
        <w:t xml:space="preserve"> – количество витков на каждой катушке;</w:t>
      </w:r>
    </w:p>
    <w:p w14:paraId="42F3CED9" w14:textId="66EAC65C" w:rsidR="00471C14" w:rsidRPr="00A32A67" w:rsidRDefault="00FD28F1" w:rsidP="00A32A67">
      <w:pPr>
        <w:widowControl w:val="0"/>
        <w:tabs>
          <w:tab w:val="left" w:pos="874"/>
        </w:tabs>
        <w:spacing w:after="260" w:line="360" w:lineRule="auto"/>
        <w:ind w:firstLine="709"/>
        <w:rPr>
          <w:rFonts w:ascii="Arial" w:hAnsi="Arial" w:cs="Arial"/>
          <w:lang w:val="ru-RU" w:eastAsia="ru-RU"/>
        </w:rPr>
      </w:pPr>
      <m:oMath>
        <m:r>
          <w:rPr>
            <w:rFonts w:ascii="Cambria Math" w:hAnsi="Cambria Math" w:cs="Arial"/>
            <w:lang w:val="ru-RU" w:eastAsia="ru-RU"/>
          </w:rPr>
          <m:t>r</m:t>
        </m:r>
      </m:oMath>
      <w:r w:rsidR="00471C14" w:rsidRPr="00A32A67">
        <w:rPr>
          <w:rFonts w:ascii="Arial" w:hAnsi="Arial" w:cs="Arial"/>
          <w:lang w:val="ru-RU" w:eastAsia="ru-RU"/>
        </w:rPr>
        <w:t xml:space="preserve"> – радиус каждой катушки, м.</w:t>
      </w:r>
    </w:p>
    <w:p w14:paraId="780038BA" w14:textId="77777777" w:rsidR="00471C14" w:rsidRPr="00A32A67" w:rsidRDefault="00471C14" w:rsidP="00A32A67">
      <w:pPr>
        <w:widowControl w:val="0"/>
        <w:tabs>
          <w:tab w:val="left" w:pos="874"/>
        </w:tabs>
        <w:spacing w:after="260" w:line="360" w:lineRule="auto"/>
        <w:ind w:firstLine="709"/>
        <w:rPr>
          <w:rFonts w:ascii="Arial" w:hAnsi="Arial" w:cs="Arial"/>
          <w:lang w:val="ru-RU" w:eastAsia="ru-RU"/>
        </w:rPr>
      </w:pPr>
      <w:r w:rsidRPr="00A32A67">
        <w:rPr>
          <w:rFonts w:ascii="Arial" w:hAnsi="Arial" w:cs="Arial"/>
          <w:lang w:val="ru-RU" w:eastAsia="ru-RU"/>
        </w:rPr>
        <w:t>Факторы, влияющие на максимальную рабочую частоту:</w:t>
      </w:r>
    </w:p>
    <w:p w14:paraId="3B8D1FA5" w14:textId="522C90C4" w:rsidR="00471C14" w:rsidRPr="00A32A67" w:rsidRDefault="00BB4B14" w:rsidP="00A32A67">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 </w:t>
      </w:r>
      <w:r w:rsidR="00471C14" w:rsidRPr="00A32A67">
        <w:rPr>
          <w:rFonts w:ascii="Arial" w:hAnsi="Arial" w:cs="Arial"/>
          <w:lang w:val="ru-RU" w:eastAsia="ru-RU"/>
        </w:rPr>
        <w:t>тип кабеля и изоляци</w:t>
      </w:r>
      <w:r>
        <w:rPr>
          <w:rFonts w:ascii="Arial" w:hAnsi="Arial" w:cs="Arial"/>
          <w:lang w:val="ru-RU" w:eastAsia="ru-RU"/>
        </w:rPr>
        <w:t>я</w:t>
      </w:r>
      <w:r w:rsidR="00471C14" w:rsidRPr="00A32A67">
        <w:rPr>
          <w:rFonts w:ascii="Arial" w:hAnsi="Arial" w:cs="Arial"/>
          <w:lang w:val="ru-RU" w:eastAsia="ru-RU"/>
        </w:rPr>
        <w:t xml:space="preserve"> обмотки каждой катушки;</w:t>
      </w:r>
    </w:p>
    <w:p w14:paraId="3003E252" w14:textId="253AA4B7" w:rsidR="00471C14" w:rsidRPr="00A32A67" w:rsidRDefault="00BB4B14" w:rsidP="00A32A67">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 </w:t>
      </w:r>
      <w:r w:rsidR="00471C14" w:rsidRPr="00A32A67">
        <w:rPr>
          <w:rFonts w:ascii="Arial" w:hAnsi="Arial" w:cs="Arial"/>
          <w:lang w:val="ru-RU" w:eastAsia="ru-RU"/>
        </w:rPr>
        <w:t xml:space="preserve">количество витков </w:t>
      </w:r>
      <w:r>
        <w:rPr>
          <w:rFonts w:ascii="Arial" w:hAnsi="Arial" w:cs="Arial"/>
          <w:lang w:val="ru-RU" w:eastAsia="ru-RU"/>
        </w:rPr>
        <w:t>в одной</w:t>
      </w:r>
      <w:r w:rsidR="00471C14" w:rsidRPr="00A32A67">
        <w:rPr>
          <w:rFonts w:ascii="Arial" w:hAnsi="Arial" w:cs="Arial"/>
          <w:lang w:val="ru-RU" w:eastAsia="ru-RU"/>
        </w:rPr>
        <w:t xml:space="preserve"> катушк</w:t>
      </w:r>
      <w:r>
        <w:rPr>
          <w:rFonts w:ascii="Arial" w:hAnsi="Arial" w:cs="Arial"/>
          <w:lang w:val="ru-RU" w:eastAsia="ru-RU"/>
        </w:rPr>
        <w:t>е</w:t>
      </w:r>
      <w:r w:rsidR="00471C14" w:rsidRPr="00A32A67">
        <w:rPr>
          <w:rFonts w:ascii="Arial" w:hAnsi="Arial" w:cs="Arial"/>
          <w:lang w:val="ru-RU" w:eastAsia="ru-RU"/>
        </w:rPr>
        <w:t>.</w:t>
      </w:r>
    </w:p>
    <w:p w14:paraId="200E346A" w14:textId="28C0CB01" w:rsidR="00471C14" w:rsidRPr="00BB4B14" w:rsidRDefault="00BB4B14" w:rsidP="00BB4B14">
      <w:pPr>
        <w:widowControl w:val="0"/>
        <w:tabs>
          <w:tab w:val="left" w:pos="874"/>
        </w:tabs>
        <w:spacing w:after="260" w:line="360" w:lineRule="auto"/>
        <w:ind w:firstLine="709"/>
        <w:rPr>
          <w:rFonts w:ascii="Arial" w:hAnsi="Arial" w:cs="Arial"/>
          <w:lang w:val="ru-RU" w:eastAsia="ru-RU"/>
        </w:rPr>
      </w:pPr>
      <w:r w:rsidRPr="00BB4B14">
        <w:rPr>
          <w:rFonts w:ascii="Arial" w:hAnsi="Arial" w:cs="Arial"/>
          <w:lang w:val="ru-RU" w:eastAsia="ru-RU"/>
        </w:rPr>
        <w:t xml:space="preserve">Эти факторы приводят к возникновению емкостей внутри и между обмотками, </w:t>
      </w:r>
      <w:r w:rsidRPr="00BB4B14">
        <w:rPr>
          <w:rFonts w:ascii="Arial" w:hAnsi="Arial" w:cs="Arial"/>
          <w:lang w:val="ru-RU" w:eastAsia="ru-RU"/>
        </w:rPr>
        <w:lastRenderedPageBreak/>
        <w:t xml:space="preserve">которые снижают максимальную рабочую частоту </w:t>
      </w:r>
      <w:r w:rsidR="006D28EF">
        <w:rPr>
          <w:rFonts w:ascii="Arial" w:hAnsi="Arial" w:cs="Arial"/>
          <w:lang w:val="ru-RU" w:eastAsia="ru-RU"/>
        </w:rPr>
        <w:t>катушки из-за</w:t>
      </w:r>
      <w:r w:rsidRPr="00BB4B14">
        <w:rPr>
          <w:rFonts w:ascii="Arial" w:hAnsi="Arial" w:cs="Arial"/>
          <w:lang w:val="ru-RU" w:eastAsia="ru-RU"/>
        </w:rPr>
        <w:t xml:space="preserve"> с</w:t>
      </w:r>
      <w:r>
        <w:rPr>
          <w:rFonts w:ascii="Arial" w:hAnsi="Arial" w:cs="Arial"/>
          <w:lang w:val="ru-RU" w:eastAsia="ru-RU"/>
        </w:rPr>
        <w:t xml:space="preserve">обственного </w:t>
      </w:r>
      <w:r w:rsidRPr="00BB4B14">
        <w:rPr>
          <w:rFonts w:ascii="Arial" w:hAnsi="Arial" w:cs="Arial"/>
          <w:lang w:val="ru-RU" w:eastAsia="ru-RU"/>
        </w:rPr>
        <w:t xml:space="preserve">резонанса. Когда рабочая частота </w:t>
      </w:r>
      <w:r w:rsidR="006D28EF">
        <w:rPr>
          <w:rFonts w:ascii="Arial" w:hAnsi="Arial" w:cs="Arial"/>
          <w:lang w:val="ru-RU" w:eastAsia="ru-RU"/>
        </w:rPr>
        <w:t xml:space="preserve">катушки </w:t>
      </w:r>
      <w:r w:rsidRPr="00BB4B14">
        <w:rPr>
          <w:rFonts w:ascii="Arial" w:hAnsi="Arial" w:cs="Arial"/>
          <w:lang w:val="ru-RU" w:eastAsia="ru-RU"/>
        </w:rPr>
        <w:t>приближается к резонансной, ток в обмотке становится меньше</w:t>
      </w:r>
      <w:r w:rsidR="006D28EF">
        <w:rPr>
          <w:rFonts w:ascii="Arial" w:hAnsi="Arial" w:cs="Arial"/>
          <w:lang w:val="ru-RU" w:eastAsia="ru-RU"/>
        </w:rPr>
        <w:t>, чем</w:t>
      </w:r>
      <w:r w:rsidRPr="00BB4B14">
        <w:rPr>
          <w:rFonts w:ascii="Arial" w:hAnsi="Arial" w:cs="Arial"/>
          <w:lang w:val="ru-RU" w:eastAsia="ru-RU"/>
        </w:rPr>
        <w:t xml:space="preserve"> измер</w:t>
      </w:r>
      <w:r w:rsidR="006D28EF">
        <w:rPr>
          <w:rFonts w:ascii="Arial" w:hAnsi="Arial" w:cs="Arial"/>
          <w:lang w:val="ru-RU" w:eastAsia="ru-RU"/>
        </w:rPr>
        <w:t>яемое</w:t>
      </w:r>
      <w:r w:rsidRPr="00BB4B14">
        <w:rPr>
          <w:rFonts w:ascii="Arial" w:hAnsi="Arial" w:cs="Arial"/>
          <w:lang w:val="ru-RU" w:eastAsia="ru-RU"/>
        </w:rPr>
        <w:t xml:space="preserve"> значени</w:t>
      </w:r>
      <w:r w:rsidR="006D28EF">
        <w:rPr>
          <w:rFonts w:ascii="Arial" w:hAnsi="Arial" w:cs="Arial"/>
          <w:lang w:val="ru-RU" w:eastAsia="ru-RU"/>
        </w:rPr>
        <w:t>е</w:t>
      </w:r>
      <w:r w:rsidRPr="00BB4B14">
        <w:rPr>
          <w:rFonts w:ascii="Arial" w:hAnsi="Arial" w:cs="Arial"/>
          <w:lang w:val="ru-RU" w:eastAsia="ru-RU"/>
        </w:rPr>
        <w:t xml:space="preserve">. Чтобы свести к минимуму возникающую при этом погрешность, постоянная катушки определяется </w:t>
      </w:r>
      <w:r w:rsidR="005D47ED">
        <w:rPr>
          <w:rFonts w:ascii="Arial" w:hAnsi="Arial" w:cs="Arial"/>
          <w:lang w:val="ru-RU" w:eastAsia="ru-RU"/>
        </w:rPr>
        <w:t>на</w:t>
      </w:r>
      <w:r w:rsidRPr="00BB4B14">
        <w:rPr>
          <w:rFonts w:ascii="Arial" w:hAnsi="Arial" w:cs="Arial"/>
          <w:lang w:val="ru-RU" w:eastAsia="ru-RU"/>
        </w:rPr>
        <w:t xml:space="preserve"> постоянном токе с помощью протонного резонансного магнитометра и комбинируется с частотной характеристикой, определяемой с помощью </w:t>
      </w:r>
      <w:r w:rsidR="006D28EF">
        <w:rPr>
          <w:rFonts w:ascii="Arial" w:hAnsi="Arial" w:cs="Arial"/>
          <w:lang w:val="ru-RU" w:eastAsia="ru-RU"/>
        </w:rPr>
        <w:t>одновитковой</w:t>
      </w:r>
      <w:r w:rsidRPr="00BB4B14">
        <w:rPr>
          <w:rFonts w:ascii="Arial" w:hAnsi="Arial" w:cs="Arial"/>
          <w:lang w:val="ru-RU" w:eastAsia="ru-RU"/>
        </w:rPr>
        <w:t xml:space="preserve"> поисковой катушки</w:t>
      </w:r>
      <w:r w:rsidR="00471C14" w:rsidRPr="00BB4B14">
        <w:rPr>
          <w:rFonts w:ascii="Arial" w:hAnsi="Arial" w:cs="Arial"/>
          <w:lang w:val="ru-RU" w:eastAsia="ru-RU"/>
        </w:rPr>
        <w:t>.</w:t>
      </w:r>
    </w:p>
    <w:p w14:paraId="5BFD8B11" w14:textId="053FB3B0" w:rsidR="00471C14" w:rsidRPr="00BB4B14" w:rsidRDefault="00471C14" w:rsidP="00BB4B14">
      <w:pPr>
        <w:widowControl w:val="0"/>
        <w:tabs>
          <w:tab w:val="left" w:pos="874"/>
        </w:tabs>
        <w:spacing w:after="260" w:line="360" w:lineRule="auto"/>
        <w:ind w:firstLine="709"/>
        <w:rPr>
          <w:rFonts w:ascii="Arial" w:hAnsi="Arial" w:cs="Arial"/>
          <w:lang w:val="ru-RU" w:eastAsia="ru-RU"/>
        </w:rPr>
      </w:pPr>
      <w:r w:rsidRPr="00BB4B14">
        <w:rPr>
          <w:rFonts w:ascii="Arial" w:hAnsi="Arial" w:cs="Arial"/>
          <w:lang w:val="ru-RU" w:eastAsia="ru-RU"/>
        </w:rPr>
        <w:t xml:space="preserve">Катушка Гельмгольца должна быть </w:t>
      </w:r>
      <w:r w:rsidR="005D47ED">
        <w:rPr>
          <w:rFonts w:ascii="Arial" w:hAnsi="Arial" w:cs="Arial"/>
          <w:lang w:val="ru-RU" w:eastAsia="ru-RU"/>
        </w:rPr>
        <w:t>изготовлена</w:t>
      </w:r>
      <w:r w:rsidRPr="00BB4B14">
        <w:rPr>
          <w:rFonts w:ascii="Arial" w:hAnsi="Arial" w:cs="Arial"/>
          <w:lang w:val="ru-RU" w:eastAsia="ru-RU"/>
        </w:rPr>
        <w:t xml:space="preserve"> таким образом, чтобы ее можно было откалибровать с помощью магнитометра протонного резонанса. Затем требуемая напряженность поля устанавливается путем вычисления тока, необходимого для создания поля, и измерения тока с использованием калиброванного шунта (резистора) и калиброванного цифрового вольтметра. Цифровой вольтметр </w:t>
      </w:r>
      <w:r w:rsidR="00A33D00">
        <w:rPr>
          <w:rFonts w:ascii="Arial" w:hAnsi="Arial" w:cs="Arial"/>
          <w:lang w:eastAsia="ru-RU"/>
        </w:rPr>
        <w:t>DNM</w:t>
      </w:r>
      <w:r w:rsidR="00A33D00" w:rsidRPr="00A33D00">
        <w:rPr>
          <w:rFonts w:ascii="Arial" w:hAnsi="Arial" w:cs="Arial"/>
          <w:lang w:val="ru-RU" w:eastAsia="ru-RU"/>
        </w:rPr>
        <w:t xml:space="preserve"> </w:t>
      </w:r>
      <w:r w:rsidRPr="00BB4B14">
        <w:rPr>
          <w:rFonts w:ascii="Arial" w:hAnsi="Arial" w:cs="Arial"/>
          <w:lang w:val="ru-RU" w:eastAsia="ru-RU"/>
        </w:rPr>
        <w:t xml:space="preserve">должен быть </w:t>
      </w:r>
      <w:r w:rsidR="005D47ED">
        <w:rPr>
          <w:rFonts w:ascii="Arial" w:hAnsi="Arial" w:cs="Arial"/>
          <w:lang w:val="ru-RU" w:eastAsia="ru-RU"/>
        </w:rPr>
        <w:t>пригодным</w:t>
      </w:r>
      <w:r w:rsidRPr="00BB4B14">
        <w:rPr>
          <w:rFonts w:ascii="Arial" w:hAnsi="Arial" w:cs="Arial"/>
          <w:lang w:val="ru-RU" w:eastAsia="ru-RU"/>
        </w:rPr>
        <w:t xml:space="preserve"> для измерени</w:t>
      </w:r>
      <w:r w:rsidR="005D47ED">
        <w:rPr>
          <w:rFonts w:ascii="Arial" w:hAnsi="Arial" w:cs="Arial"/>
          <w:lang w:val="ru-RU" w:eastAsia="ru-RU"/>
        </w:rPr>
        <w:t>й</w:t>
      </w:r>
      <w:r w:rsidRPr="00BB4B14">
        <w:rPr>
          <w:rFonts w:ascii="Arial" w:hAnsi="Arial" w:cs="Arial"/>
          <w:lang w:val="ru-RU" w:eastAsia="ru-RU"/>
        </w:rPr>
        <w:t xml:space="preserve"> переменного напряжения частотой до 150 кГц. Для шунтирующего резистора, используемого для измерени</w:t>
      </w:r>
      <w:r w:rsidR="005D47ED">
        <w:rPr>
          <w:rFonts w:ascii="Arial" w:hAnsi="Arial" w:cs="Arial"/>
          <w:lang w:val="ru-RU" w:eastAsia="ru-RU"/>
        </w:rPr>
        <w:t>й</w:t>
      </w:r>
      <w:r w:rsidRPr="00BB4B14">
        <w:rPr>
          <w:rFonts w:ascii="Arial" w:hAnsi="Arial" w:cs="Arial"/>
          <w:lang w:val="ru-RU" w:eastAsia="ru-RU"/>
        </w:rPr>
        <w:t xml:space="preserve"> тока, возможность определения разницы в значениях переменного и постоянного тока шунта ограничивает максимальную рабочую частоту примерно до 150 кГц.</w:t>
      </w:r>
    </w:p>
    <w:p w14:paraId="28CCECBC" w14:textId="0AE8F963" w:rsidR="00471C14" w:rsidRPr="005D47ED" w:rsidRDefault="00471C14" w:rsidP="005D47ED">
      <w:pPr>
        <w:widowControl w:val="0"/>
        <w:tabs>
          <w:tab w:val="left" w:pos="874"/>
        </w:tabs>
        <w:spacing w:after="260" w:line="360" w:lineRule="auto"/>
        <w:ind w:firstLine="709"/>
        <w:rPr>
          <w:rFonts w:ascii="Arial" w:hAnsi="Arial" w:cs="Arial"/>
          <w:lang w:val="ru-RU" w:eastAsia="ru-RU"/>
        </w:rPr>
      </w:pPr>
      <w:r w:rsidRPr="005D47ED">
        <w:rPr>
          <w:rFonts w:ascii="Arial" w:hAnsi="Arial" w:cs="Arial"/>
          <w:lang w:val="ru-RU" w:eastAsia="ru-RU"/>
        </w:rPr>
        <w:t>Рамочная</w:t>
      </w:r>
      <w:r w:rsidR="005D47ED">
        <w:rPr>
          <w:rFonts w:ascii="Arial" w:hAnsi="Arial" w:cs="Arial"/>
          <w:lang w:val="ru-RU" w:eastAsia="ru-RU"/>
        </w:rPr>
        <w:t xml:space="preserve"> калибруемая</w:t>
      </w:r>
      <w:r w:rsidRPr="005D47ED">
        <w:rPr>
          <w:rFonts w:ascii="Arial" w:hAnsi="Arial" w:cs="Arial"/>
          <w:lang w:val="ru-RU" w:eastAsia="ru-RU"/>
        </w:rPr>
        <w:t xml:space="preserve"> антенна AUC радиуса </w:t>
      </w:r>
      <m:oMath>
        <m:r>
          <w:rPr>
            <w:rFonts w:ascii="Cambria Math" w:hAnsi="Cambria Math" w:cs="Arial"/>
            <w:lang w:eastAsia="ru-RU"/>
          </w:rPr>
          <m:t>R</m:t>
        </m:r>
      </m:oMath>
      <w:r w:rsidRPr="005D47ED">
        <w:rPr>
          <w:rFonts w:ascii="Arial" w:hAnsi="Arial" w:cs="Arial"/>
          <w:lang w:val="ru-RU" w:eastAsia="ru-RU"/>
        </w:rPr>
        <w:t xml:space="preserve"> расположена посередине между двумя катушками Гельмгольца </w:t>
      </w:r>
      <w:r w:rsidR="00830FBE">
        <w:rPr>
          <w:rFonts w:ascii="Arial" w:hAnsi="Arial" w:cs="Arial"/>
          <w:lang w:val="ru-RU" w:eastAsia="ru-RU"/>
        </w:rPr>
        <w:t>на их оси</w:t>
      </w:r>
      <w:r w:rsidR="00A332EE">
        <w:rPr>
          <w:rFonts w:ascii="Arial" w:hAnsi="Arial" w:cs="Arial"/>
          <w:lang w:val="ru-RU" w:eastAsia="ru-RU"/>
        </w:rPr>
        <w:t>. Д</w:t>
      </w:r>
      <w:r w:rsidRPr="005D47ED">
        <w:rPr>
          <w:rFonts w:ascii="Arial" w:hAnsi="Arial" w:cs="Arial"/>
          <w:lang w:val="ru-RU" w:eastAsia="ru-RU"/>
        </w:rPr>
        <w:t xml:space="preserve">ля получения максимального выходного напряжения </w:t>
      </w:r>
      <w:r w:rsidR="00A332EE">
        <w:rPr>
          <w:rFonts w:ascii="Arial" w:hAnsi="Arial" w:cs="Arial"/>
          <w:lang w:val="ru-RU" w:eastAsia="ru-RU"/>
        </w:rPr>
        <w:t>калибруем</w:t>
      </w:r>
      <w:r w:rsidR="00112AB4">
        <w:rPr>
          <w:rFonts w:ascii="Arial" w:hAnsi="Arial" w:cs="Arial"/>
          <w:lang w:val="ru-RU" w:eastAsia="ru-RU"/>
        </w:rPr>
        <w:t xml:space="preserve">ую </w:t>
      </w:r>
      <w:r w:rsidR="00A332EE">
        <w:rPr>
          <w:rFonts w:ascii="Arial" w:hAnsi="Arial" w:cs="Arial"/>
          <w:lang w:val="ru-RU" w:eastAsia="ru-RU"/>
        </w:rPr>
        <w:t>антенн</w:t>
      </w:r>
      <w:r w:rsidR="00112AB4">
        <w:rPr>
          <w:rFonts w:ascii="Arial" w:hAnsi="Arial" w:cs="Arial"/>
          <w:lang w:val="ru-RU" w:eastAsia="ru-RU"/>
        </w:rPr>
        <w:t>у</w:t>
      </w:r>
      <w:r w:rsidR="00A332EE">
        <w:rPr>
          <w:rFonts w:ascii="Arial" w:hAnsi="Arial" w:cs="Arial"/>
          <w:lang w:val="ru-RU" w:eastAsia="ru-RU"/>
        </w:rPr>
        <w:t xml:space="preserve"> немного поворачивают в плоскости катушек, </w:t>
      </w:r>
      <w:r w:rsidRPr="005D47ED">
        <w:rPr>
          <w:rFonts w:ascii="Arial" w:hAnsi="Arial" w:cs="Arial"/>
          <w:lang w:val="ru-RU" w:eastAsia="ru-RU"/>
        </w:rPr>
        <w:t>контрол</w:t>
      </w:r>
      <w:r w:rsidR="00A332EE">
        <w:rPr>
          <w:rFonts w:ascii="Arial" w:hAnsi="Arial" w:cs="Arial"/>
          <w:lang w:val="ru-RU" w:eastAsia="ru-RU"/>
        </w:rPr>
        <w:t>ируя при этом выходное</w:t>
      </w:r>
      <w:r w:rsidRPr="005D47ED">
        <w:rPr>
          <w:rFonts w:ascii="Arial" w:hAnsi="Arial" w:cs="Arial"/>
          <w:lang w:val="ru-RU" w:eastAsia="ru-RU"/>
        </w:rPr>
        <w:t xml:space="preserve"> напряжени</w:t>
      </w:r>
      <w:r w:rsidR="00A332EE">
        <w:rPr>
          <w:rFonts w:ascii="Arial" w:hAnsi="Arial" w:cs="Arial"/>
          <w:lang w:val="ru-RU" w:eastAsia="ru-RU"/>
        </w:rPr>
        <w:t>е</w:t>
      </w:r>
      <w:r w:rsidRPr="005D47ED">
        <w:rPr>
          <w:rFonts w:ascii="Arial" w:hAnsi="Arial" w:cs="Arial"/>
          <w:lang w:val="ru-RU" w:eastAsia="ru-RU"/>
        </w:rPr>
        <w:t>. При требуемом уровне напряженности магнитного поля выходное напряжение рамочной антенны измеря</w:t>
      </w:r>
      <w:r w:rsidR="00112AB4">
        <w:rPr>
          <w:rFonts w:ascii="Arial" w:hAnsi="Arial" w:cs="Arial"/>
          <w:lang w:val="ru-RU" w:eastAsia="ru-RU"/>
        </w:rPr>
        <w:t>ют</w:t>
      </w:r>
      <w:r w:rsidRPr="005D47ED">
        <w:rPr>
          <w:rFonts w:ascii="Arial" w:hAnsi="Arial" w:cs="Arial"/>
          <w:lang w:val="ru-RU" w:eastAsia="ru-RU"/>
        </w:rPr>
        <w:t xml:space="preserve"> с помощью цифрового вольтметра. Напряжение шунтирования регистриру</w:t>
      </w:r>
      <w:r w:rsidR="00112AB4">
        <w:rPr>
          <w:rFonts w:ascii="Arial" w:hAnsi="Arial" w:cs="Arial"/>
          <w:lang w:val="ru-RU" w:eastAsia="ru-RU"/>
        </w:rPr>
        <w:t>ют</w:t>
      </w:r>
      <w:r w:rsidRPr="005D47ED">
        <w:rPr>
          <w:rFonts w:ascii="Arial" w:hAnsi="Arial" w:cs="Arial"/>
          <w:lang w:val="ru-RU" w:eastAsia="ru-RU"/>
        </w:rPr>
        <w:t xml:space="preserve"> и использу</w:t>
      </w:r>
      <w:r w:rsidR="00112AB4">
        <w:rPr>
          <w:rFonts w:ascii="Arial" w:hAnsi="Arial" w:cs="Arial"/>
          <w:lang w:val="ru-RU" w:eastAsia="ru-RU"/>
        </w:rPr>
        <w:t>ют</w:t>
      </w:r>
      <w:r w:rsidRPr="005D47ED">
        <w:rPr>
          <w:rFonts w:ascii="Arial" w:hAnsi="Arial" w:cs="Arial"/>
          <w:lang w:val="ru-RU" w:eastAsia="ru-RU"/>
        </w:rPr>
        <w:t xml:space="preserve"> для определения тока катушки и напряженности </w:t>
      </w:r>
      <w:r w:rsidR="00112AB4">
        <w:rPr>
          <w:rFonts w:ascii="Arial" w:hAnsi="Arial" w:cs="Arial"/>
          <w:lang w:val="ru-RU" w:eastAsia="ru-RU"/>
        </w:rPr>
        <w:t xml:space="preserve">формируемого </w:t>
      </w:r>
      <w:r w:rsidRPr="005D47ED">
        <w:rPr>
          <w:rFonts w:ascii="Arial" w:hAnsi="Arial" w:cs="Arial"/>
          <w:lang w:val="ru-RU" w:eastAsia="ru-RU"/>
        </w:rPr>
        <w:t>магнитного поля.</w:t>
      </w:r>
    </w:p>
    <w:p w14:paraId="58A2AECE" w14:textId="32E19D26" w:rsidR="00471C14" w:rsidRPr="005D47ED" w:rsidRDefault="00471C14" w:rsidP="005D47ED">
      <w:pPr>
        <w:widowControl w:val="0"/>
        <w:tabs>
          <w:tab w:val="left" w:pos="874"/>
        </w:tabs>
        <w:spacing w:after="260" w:line="360" w:lineRule="auto"/>
        <w:ind w:firstLine="709"/>
        <w:rPr>
          <w:rFonts w:ascii="Arial" w:hAnsi="Arial" w:cs="Arial"/>
          <w:lang w:val="ru-RU" w:eastAsia="ru-RU"/>
        </w:rPr>
      </w:pPr>
      <w:r w:rsidRPr="005D47ED">
        <w:rPr>
          <w:rFonts w:ascii="Arial" w:hAnsi="Arial" w:cs="Arial"/>
          <w:lang w:val="ru-RU" w:eastAsia="ru-RU"/>
        </w:rPr>
        <w:t xml:space="preserve">Предпочтительно, </w:t>
      </w:r>
      <w:r w:rsidR="00112AB4">
        <w:rPr>
          <w:rFonts w:ascii="Arial" w:hAnsi="Arial" w:cs="Arial"/>
          <w:lang w:val="ru-RU" w:eastAsia="ru-RU"/>
        </w:rPr>
        <w:t xml:space="preserve">чтобы </w:t>
      </w:r>
      <w:r w:rsidRPr="005D47ED">
        <w:rPr>
          <w:rFonts w:ascii="Arial" w:hAnsi="Arial" w:cs="Arial"/>
          <w:lang w:val="ru-RU" w:eastAsia="ru-RU"/>
        </w:rPr>
        <w:t xml:space="preserve">радиус </w:t>
      </w:r>
      <m:oMath>
        <m:r>
          <w:rPr>
            <w:rFonts w:ascii="Cambria Math" w:hAnsi="Cambria Math" w:cs="Arial"/>
            <w:lang w:eastAsia="ru-RU"/>
          </w:rPr>
          <m:t>R</m:t>
        </m:r>
      </m:oMath>
      <w:r w:rsidRPr="005D47ED">
        <w:rPr>
          <w:rFonts w:ascii="Arial" w:hAnsi="Arial" w:cs="Arial"/>
          <w:lang w:val="ru-RU" w:eastAsia="ru-RU"/>
        </w:rPr>
        <w:t xml:space="preserve"> </w:t>
      </w:r>
      <w:r w:rsidR="00112AB4">
        <w:rPr>
          <w:rFonts w:ascii="Arial" w:hAnsi="Arial" w:cs="Arial"/>
          <w:lang w:val="ru-RU" w:eastAsia="ru-RU"/>
        </w:rPr>
        <w:t>был</w:t>
      </w:r>
      <w:r w:rsidRPr="005D47ED">
        <w:rPr>
          <w:rFonts w:ascii="Arial" w:hAnsi="Arial" w:cs="Arial"/>
          <w:lang w:val="ru-RU" w:eastAsia="ru-RU"/>
        </w:rPr>
        <w:t xml:space="preserve"> меньше</w:t>
      </w:r>
      <w:r w:rsidR="00112AB4">
        <w:rPr>
          <w:rFonts w:ascii="Arial" w:hAnsi="Arial" w:cs="Arial"/>
          <w:lang w:val="ru-RU" w:eastAsia="ru-RU"/>
        </w:rPr>
        <w:t>, чем</w:t>
      </w:r>
      <w:r w:rsidRPr="005D47ED">
        <w:rPr>
          <w:rFonts w:ascii="Arial" w:hAnsi="Arial" w:cs="Arial"/>
          <w:lang w:val="ru-RU" w:eastAsia="ru-RU"/>
        </w:rPr>
        <w:t xml:space="preserve"> </w:t>
      </w:r>
      <m:oMath>
        <m:r>
          <w:rPr>
            <w:rFonts w:ascii="Cambria Math" w:hAnsi="Cambria Math" w:cs="Arial"/>
            <w:lang w:val="ru-RU" w:eastAsia="ru-RU"/>
          </w:rPr>
          <m:t>r</m:t>
        </m:r>
        <m:r>
          <m:rPr>
            <m:sty m:val="p"/>
          </m:rPr>
          <w:rPr>
            <w:rFonts w:ascii="Cambria Math" w:hAnsi="Cambria Math" w:cs="Arial"/>
            <w:lang w:val="ru-RU" w:eastAsia="ru-RU"/>
          </w:rPr>
          <m:t>/2</m:t>
        </m:r>
      </m:oMath>
      <w:r w:rsidRPr="005D47ED">
        <w:rPr>
          <w:rFonts w:ascii="Arial" w:hAnsi="Arial" w:cs="Arial"/>
          <w:lang w:val="ru-RU" w:eastAsia="ru-RU"/>
        </w:rPr>
        <w:t xml:space="preserve">, чтобы минимизировать неравномерность магнитного поля </w:t>
      </w:r>
      <w:r w:rsidR="00112AB4">
        <w:rPr>
          <w:rFonts w:ascii="Arial" w:hAnsi="Arial" w:cs="Arial"/>
          <w:lang w:val="ru-RU" w:eastAsia="ru-RU"/>
        </w:rPr>
        <w:t>по</w:t>
      </w:r>
      <w:r w:rsidRPr="005D47ED">
        <w:rPr>
          <w:rFonts w:ascii="Arial" w:hAnsi="Arial" w:cs="Arial"/>
          <w:lang w:val="ru-RU" w:eastAsia="ru-RU"/>
        </w:rPr>
        <w:t xml:space="preserve"> площади </w:t>
      </w:r>
      <w:r w:rsidR="00072BC5">
        <w:rPr>
          <w:rFonts w:ascii="Arial" w:hAnsi="Arial" w:cs="Arial"/>
          <w:lang w:val="ru-RU" w:eastAsia="ru-RU"/>
        </w:rPr>
        <w:t>окружности</w:t>
      </w:r>
      <w:r w:rsidRPr="005D47ED">
        <w:rPr>
          <w:rFonts w:ascii="Arial" w:hAnsi="Arial" w:cs="Arial"/>
          <w:lang w:val="ru-RU" w:eastAsia="ru-RU"/>
        </w:rPr>
        <w:t xml:space="preserve"> </w:t>
      </w:r>
      <w:r w:rsidR="00296C52">
        <w:rPr>
          <w:rFonts w:ascii="Arial" w:hAnsi="Arial" w:cs="Arial"/>
          <w:lang w:val="ru-RU" w:eastAsia="ru-RU"/>
        </w:rPr>
        <w:t>калибруемой</w:t>
      </w:r>
      <w:r w:rsidRPr="005D47ED">
        <w:rPr>
          <w:rFonts w:ascii="Arial" w:hAnsi="Arial" w:cs="Arial"/>
          <w:lang w:val="ru-RU" w:eastAsia="ru-RU"/>
        </w:rPr>
        <w:t xml:space="preserve"> рамочной антенны AUC. </w:t>
      </w:r>
      <w:r w:rsidR="00296C52">
        <w:rPr>
          <w:rFonts w:ascii="Arial" w:hAnsi="Arial" w:cs="Arial"/>
          <w:lang w:val="ru-RU" w:eastAsia="ru-RU"/>
        </w:rPr>
        <w:t>П</w:t>
      </w:r>
      <w:r w:rsidRPr="005D47ED">
        <w:rPr>
          <w:rFonts w:ascii="Arial" w:hAnsi="Arial" w:cs="Arial"/>
          <w:lang w:val="ru-RU" w:eastAsia="ru-RU"/>
        </w:rPr>
        <w:t>огрешность</w:t>
      </w:r>
      <w:r w:rsidR="00296C52">
        <w:rPr>
          <w:rFonts w:ascii="Arial" w:hAnsi="Arial" w:cs="Arial"/>
          <w:lang w:val="ru-RU" w:eastAsia="ru-RU"/>
        </w:rPr>
        <w:t>, выраженная в процентах</w:t>
      </w:r>
      <w:r w:rsidRPr="005D47ED">
        <w:rPr>
          <w:rFonts w:ascii="Arial" w:hAnsi="Arial" w:cs="Arial"/>
          <w:lang w:val="ru-RU" w:eastAsia="ru-RU"/>
        </w:rPr>
        <w:t xml:space="preserve">, </w:t>
      </w:r>
      <w:r w:rsidR="00296C52">
        <w:rPr>
          <w:rFonts w:ascii="Arial" w:hAnsi="Arial" w:cs="Arial"/>
          <w:lang w:val="ru-RU" w:eastAsia="ru-RU"/>
        </w:rPr>
        <w:t xml:space="preserve">и </w:t>
      </w:r>
      <w:r w:rsidRPr="005D47ED">
        <w:rPr>
          <w:rFonts w:ascii="Arial" w:hAnsi="Arial" w:cs="Arial"/>
          <w:lang w:val="ru-RU" w:eastAsia="ru-RU"/>
        </w:rPr>
        <w:t xml:space="preserve">вызванная неоднородностью поля, </w:t>
      </w:r>
      <w:r w:rsidR="00296C52">
        <w:rPr>
          <w:rFonts w:ascii="Arial" w:hAnsi="Arial" w:cs="Arial"/>
          <w:lang w:val="ru-RU" w:eastAsia="ru-RU"/>
        </w:rPr>
        <w:t>можно найти</w:t>
      </w:r>
      <w:r w:rsidRPr="005D47ED">
        <w:rPr>
          <w:rFonts w:ascii="Arial" w:hAnsi="Arial" w:cs="Arial"/>
          <w:lang w:val="ru-RU" w:eastAsia="ru-RU"/>
        </w:rPr>
        <w:t xml:space="preserve"> на рисунке H.2</w:t>
      </w:r>
      <w:r w:rsidR="00296C52">
        <w:rPr>
          <w:rFonts w:ascii="Arial" w:hAnsi="Arial" w:cs="Arial"/>
          <w:lang w:val="ru-RU" w:eastAsia="ru-RU"/>
        </w:rPr>
        <w:t>, который</w:t>
      </w:r>
      <w:r w:rsidRPr="005D47ED">
        <w:rPr>
          <w:rFonts w:ascii="Arial" w:hAnsi="Arial" w:cs="Arial"/>
          <w:lang w:val="ru-RU" w:eastAsia="ru-RU"/>
        </w:rPr>
        <w:t xml:space="preserve"> показывает отношение фактического</w:t>
      </w:r>
      <w:r w:rsidR="00296C52">
        <w:rPr>
          <w:rFonts w:ascii="Arial" w:hAnsi="Arial" w:cs="Arial"/>
          <w:lang w:val="ru-RU" w:eastAsia="ru-RU"/>
        </w:rPr>
        <w:t xml:space="preserve"> значения</w:t>
      </w:r>
      <w:r w:rsidRPr="005D47ED">
        <w:rPr>
          <w:rFonts w:ascii="Arial" w:hAnsi="Arial" w:cs="Arial"/>
          <w:lang w:val="ru-RU" w:eastAsia="ru-RU"/>
        </w:rPr>
        <w:t xml:space="preserve"> </w:t>
      </w:r>
      <m:oMath>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I</m:t>
        </m:r>
      </m:oMath>
      <w:r w:rsidRPr="005D47ED">
        <w:rPr>
          <w:rFonts w:ascii="Arial" w:hAnsi="Arial" w:cs="Arial"/>
          <w:lang w:val="ru-RU" w:eastAsia="ru-RU"/>
        </w:rPr>
        <w:t xml:space="preserve"> к теоретическому, </w:t>
      </w:r>
      <w:r w:rsidR="00296C52">
        <w:rPr>
          <w:rFonts w:ascii="Arial" w:hAnsi="Arial" w:cs="Arial"/>
          <w:lang w:val="ru-RU" w:eastAsia="ru-RU"/>
        </w:rPr>
        <w:t>полученному с помощью</w:t>
      </w:r>
      <w:r w:rsidRPr="005D47ED">
        <w:rPr>
          <w:rFonts w:ascii="Arial" w:hAnsi="Arial" w:cs="Arial"/>
          <w:lang w:val="ru-RU" w:eastAsia="ru-RU"/>
        </w:rPr>
        <w:t xml:space="preserve"> уравнени</w:t>
      </w:r>
      <w:r w:rsidR="00296C52">
        <w:rPr>
          <w:rFonts w:ascii="Arial" w:hAnsi="Arial" w:cs="Arial"/>
          <w:lang w:val="ru-RU" w:eastAsia="ru-RU"/>
        </w:rPr>
        <w:t>я</w:t>
      </w:r>
      <w:r w:rsidRPr="005D47ED">
        <w:rPr>
          <w:rFonts w:ascii="Arial" w:hAnsi="Arial" w:cs="Arial"/>
          <w:lang w:val="ru-RU" w:eastAsia="ru-RU"/>
        </w:rPr>
        <w:t xml:space="preserve"> (H.1). </w:t>
      </w:r>
      <w:r w:rsidR="00296C52">
        <w:rPr>
          <w:rFonts w:ascii="Arial" w:hAnsi="Arial" w:cs="Arial"/>
          <w:lang w:val="ru-RU" w:eastAsia="ru-RU"/>
        </w:rPr>
        <w:t>П</w:t>
      </w:r>
      <w:r w:rsidR="00296C52" w:rsidRPr="005D47ED">
        <w:rPr>
          <w:rFonts w:ascii="Arial" w:hAnsi="Arial" w:cs="Arial"/>
          <w:lang w:val="ru-RU" w:eastAsia="ru-RU"/>
        </w:rPr>
        <w:t>огрешность</w:t>
      </w:r>
      <w:r w:rsidR="00296C52">
        <w:rPr>
          <w:rFonts w:ascii="Arial" w:hAnsi="Arial" w:cs="Arial"/>
          <w:lang w:val="ru-RU" w:eastAsia="ru-RU"/>
        </w:rPr>
        <w:t>, выраженная в процентах</w:t>
      </w:r>
      <w:r w:rsidR="00296C52" w:rsidRPr="005D47ED">
        <w:rPr>
          <w:rFonts w:ascii="Arial" w:hAnsi="Arial" w:cs="Arial"/>
          <w:lang w:val="ru-RU" w:eastAsia="ru-RU"/>
        </w:rPr>
        <w:t xml:space="preserve">, </w:t>
      </w:r>
      <w:r w:rsidRPr="005D47ED">
        <w:rPr>
          <w:rFonts w:ascii="Arial" w:hAnsi="Arial" w:cs="Arial"/>
          <w:lang w:val="ru-RU" w:eastAsia="ru-RU"/>
        </w:rPr>
        <w:t xml:space="preserve">определяется по </w:t>
      </w:r>
      <w:r w:rsidR="00F8329F">
        <w:rPr>
          <w:rFonts w:ascii="Arial" w:hAnsi="Arial" w:cs="Arial"/>
          <w:lang w:val="ru-RU" w:eastAsia="ru-RU"/>
        </w:rPr>
        <w:t>формуле</w:t>
      </w:r>
      <w:r w:rsidRPr="005D47ED">
        <w:rPr>
          <w:rFonts w:ascii="Arial" w:hAnsi="Arial" w:cs="Arial"/>
          <w:lang w:val="ru-RU" w:eastAsia="ru-RU"/>
        </w:rPr>
        <w:t>:</w:t>
      </w:r>
    </w:p>
    <w:tbl>
      <w:tblPr>
        <w:tblW w:w="0" w:type="auto"/>
        <w:jc w:val="center"/>
        <w:tblLook w:val="04A0" w:firstRow="1" w:lastRow="0" w:firstColumn="1" w:lastColumn="0" w:noHBand="0" w:noVBand="1"/>
      </w:tblPr>
      <w:tblGrid>
        <w:gridCol w:w="8646"/>
        <w:gridCol w:w="708"/>
      </w:tblGrid>
      <w:tr w:rsidR="00471C14" w:rsidRPr="005D47ED" w14:paraId="0CF68A0C" w14:textId="77777777" w:rsidTr="00471C14">
        <w:trPr>
          <w:trHeight w:val="459"/>
          <w:jc w:val="center"/>
        </w:trPr>
        <w:tc>
          <w:tcPr>
            <w:tcW w:w="8844" w:type="dxa"/>
            <w:vAlign w:val="center"/>
          </w:tcPr>
          <w:p w14:paraId="7418EBC0" w14:textId="77777777" w:rsidR="00471C14" w:rsidRPr="005D47ED" w:rsidRDefault="00471C14" w:rsidP="005D47ED">
            <w:pPr>
              <w:widowControl w:val="0"/>
              <w:tabs>
                <w:tab w:val="left" w:pos="874"/>
              </w:tabs>
              <w:spacing w:after="260" w:line="360" w:lineRule="auto"/>
              <w:ind w:firstLine="709"/>
              <w:rPr>
                <w:rFonts w:ascii="Arial" w:hAnsi="Arial" w:cs="Arial"/>
                <w:lang w:val="ru-RU" w:eastAsia="ru-RU"/>
              </w:rPr>
            </w:pPr>
            <m:oMathPara>
              <m:oMath>
                <m:r>
                  <m:rPr>
                    <m:sty m:val="p"/>
                  </m:rPr>
                  <w:rPr>
                    <w:rFonts w:ascii="Cambria Math" w:hAnsi="Cambria Math" w:cs="Arial"/>
                    <w:lang w:val="ru-RU" w:eastAsia="ru-RU"/>
                  </w:rPr>
                  <w:lastRenderedPageBreak/>
                  <m:t>[</m:t>
                </m:r>
                <m:d>
                  <m:dPr>
                    <m:ctrlPr>
                      <w:rPr>
                        <w:rFonts w:ascii="Cambria Math" w:hAnsi="Cambria Math" w:cs="Arial"/>
                        <w:lang w:val="ru-RU" w:eastAsia="ru-RU"/>
                      </w:rPr>
                    </m:ctrlPr>
                  </m:dPr>
                  <m:e>
                    <m:r>
                      <m:rPr>
                        <m:sty m:val="p"/>
                      </m:rPr>
                      <w:rPr>
                        <w:rFonts w:ascii="Cambria Math" w:hAnsi="Cambria Math" w:cs="Arial"/>
                        <w:lang w:val="ru-RU" w:eastAsia="ru-RU"/>
                      </w:rPr>
                      <m:t xml:space="preserve">фактическая погрешность </m:t>
                    </m:r>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I</m:t>
                    </m:r>
                  </m:e>
                </m:d>
                <m:r>
                  <m:rPr>
                    <m:sty m:val="p"/>
                  </m:rPr>
                  <w:rPr>
                    <w:rFonts w:ascii="Cambria Math" w:hAnsi="Cambria Math" w:cs="Arial"/>
                    <w:lang w:val="ru-RU" w:eastAsia="ru-RU"/>
                  </w:rPr>
                  <m:t>-1]×100</m:t>
                </m:r>
              </m:oMath>
            </m:oMathPara>
          </w:p>
        </w:tc>
        <w:tc>
          <w:tcPr>
            <w:tcW w:w="727" w:type="dxa"/>
            <w:vAlign w:val="center"/>
          </w:tcPr>
          <w:p w14:paraId="7B19198F" w14:textId="77777777" w:rsidR="00471C14" w:rsidRPr="005D47ED" w:rsidRDefault="00471C14" w:rsidP="005D47ED">
            <w:pPr>
              <w:widowControl w:val="0"/>
              <w:tabs>
                <w:tab w:val="left" w:pos="874"/>
              </w:tabs>
              <w:spacing w:after="260" w:line="360" w:lineRule="auto"/>
              <w:ind w:firstLine="709"/>
              <w:rPr>
                <w:rFonts w:ascii="Arial" w:hAnsi="Arial" w:cs="Arial"/>
                <w:lang w:val="ru-RU" w:eastAsia="ru-RU"/>
              </w:rPr>
            </w:pPr>
          </w:p>
        </w:tc>
      </w:tr>
    </w:tbl>
    <w:p w14:paraId="691AB504" w14:textId="34B8CE49" w:rsidR="00471C14" w:rsidRDefault="00072BC5" w:rsidP="005D47ED">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 xml:space="preserve">Характер кривой </w:t>
      </w:r>
      <w:r w:rsidR="00471C14" w:rsidRPr="005D47ED">
        <w:rPr>
          <w:rFonts w:ascii="Arial" w:hAnsi="Arial" w:cs="Arial"/>
          <w:lang w:val="ru-RU" w:eastAsia="ru-RU"/>
        </w:rPr>
        <w:t xml:space="preserve">на рисунке H.2 приводит к </w:t>
      </w:r>
      <w:r>
        <w:rPr>
          <w:rFonts w:ascii="Arial" w:hAnsi="Arial" w:cs="Arial"/>
          <w:lang w:val="ru-RU" w:eastAsia="ru-RU"/>
        </w:rPr>
        <w:t>более низкой</w:t>
      </w:r>
      <w:r w:rsidR="00471C14" w:rsidRPr="005D47ED">
        <w:rPr>
          <w:rFonts w:ascii="Arial" w:hAnsi="Arial" w:cs="Arial"/>
          <w:lang w:val="ru-RU" w:eastAsia="ru-RU"/>
        </w:rPr>
        <w:t xml:space="preserve"> средней напряженности магнитного поля через катушку, чем указано в уравнении (H.1), и, следовательно, коэффициент калибровки антенны</w:t>
      </w:r>
      <w:r w:rsidRPr="00072BC5">
        <w:rPr>
          <w:rFonts w:ascii="Arial" w:hAnsi="Arial" w:cs="Arial"/>
          <w:lang w:val="ru-RU" w:eastAsia="ru-RU"/>
        </w:rPr>
        <w:t xml:space="preserve"> </w:t>
      </w:r>
      <w:r>
        <w:rPr>
          <w:rFonts w:ascii="Arial" w:hAnsi="Arial" w:cs="Arial"/>
          <w:lang w:val="ru-RU" w:eastAsia="ru-RU"/>
        </w:rPr>
        <w:t>будет более высоким</w:t>
      </w:r>
      <w:r w:rsidR="00471C14" w:rsidRPr="005D47ED">
        <w:rPr>
          <w:rFonts w:ascii="Arial" w:hAnsi="Arial" w:cs="Arial"/>
          <w:lang w:val="ru-RU" w:eastAsia="ru-RU"/>
        </w:rPr>
        <w:t xml:space="preserve">. Для отношения </w:t>
      </w:r>
      <m:oMath>
        <m:r>
          <w:rPr>
            <w:rFonts w:ascii="Cambria Math" w:hAnsi="Cambria Math" w:cs="Arial"/>
            <w:lang w:val="ru-RU" w:eastAsia="ru-RU"/>
          </w:rPr>
          <m:t>R</m:t>
        </m:r>
        <m:r>
          <m:rPr>
            <m:sty m:val="p"/>
          </m:rPr>
          <w:rPr>
            <w:rFonts w:ascii="Cambria Math" w:hAnsi="Cambria Math" w:cs="Arial"/>
            <w:lang w:val="ru-RU" w:eastAsia="ru-RU"/>
          </w:rPr>
          <m:t>/</m:t>
        </m:r>
        <m:r>
          <w:rPr>
            <w:rFonts w:ascii="Cambria Math" w:hAnsi="Cambria Math" w:cs="Arial"/>
            <w:lang w:val="ru-RU" w:eastAsia="ru-RU"/>
          </w:rPr>
          <m:t>r</m:t>
        </m:r>
        <m:r>
          <m:rPr>
            <m:sty m:val="p"/>
          </m:rPr>
          <w:rPr>
            <w:rFonts w:ascii="Cambria Math" w:hAnsi="Cambria Math" w:cs="Arial"/>
            <w:lang w:val="ru-RU" w:eastAsia="ru-RU"/>
          </w:rPr>
          <m:t>=0,4</m:t>
        </m:r>
      </m:oMath>
      <w:r w:rsidR="00471C14" w:rsidRPr="005D47ED">
        <w:rPr>
          <w:rFonts w:ascii="Arial" w:hAnsi="Arial" w:cs="Arial"/>
          <w:lang w:val="ru-RU" w:eastAsia="ru-RU"/>
        </w:rPr>
        <w:t xml:space="preserve"> процентная погрешность составляет 1,27</w:t>
      </w:r>
      <w:r w:rsidR="005B1734">
        <w:rPr>
          <w:rFonts w:ascii="Arial" w:hAnsi="Arial" w:cs="Arial"/>
          <w:lang w:val="ru-RU" w:eastAsia="ru-RU"/>
        </w:rPr>
        <w:t xml:space="preserve"> </w:t>
      </w:r>
      <w:r w:rsidR="00471C14" w:rsidRPr="005D47ED">
        <w:rPr>
          <w:rFonts w:ascii="Arial" w:hAnsi="Arial" w:cs="Arial"/>
          <w:lang w:val="ru-RU" w:eastAsia="ru-RU"/>
        </w:rPr>
        <w:t xml:space="preserve">% или 0,11 дБ, что включено в качестве примера погрешности в однородности поля в таблице H.1. </w:t>
      </w:r>
      <w:r w:rsidR="005B1734" w:rsidRPr="005B1734">
        <w:rPr>
          <w:rFonts w:ascii="Arial" w:hAnsi="Arial" w:cs="Arial"/>
          <w:lang w:val="ru-RU" w:eastAsia="ru-RU"/>
        </w:rPr>
        <w:t xml:space="preserve">Погрешность может быть уменьшена путем внесения поправки на поле, усредненное по площади </w:t>
      </w:r>
      <w:r w:rsidR="00A34DC3">
        <w:rPr>
          <w:rFonts w:ascii="Arial" w:hAnsi="Arial" w:cs="Arial"/>
          <w:lang w:val="ru-RU" w:eastAsia="ru-RU"/>
        </w:rPr>
        <w:t>окружности</w:t>
      </w:r>
      <w:r w:rsidR="005B1734">
        <w:rPr>
          <w:rFonts w:ascii="Arial" w:hAnsi="Arial" w:cs="Arial"/>
          <w:lang w:val="ru-RU" w:eastAsia="ru-RU"/>
        </w:rPr>
        <w:t xml:space="preserve"> калибруемой</w:t>
      </w:r>
      <w:r w:rsidR="00471C14" w:rsidRPr="005D47ED">
        <w:rPr>
          <w:rFonts w:ascii="Arial" w:hAnsi="Arial" w:cs="Arial"/>
          <w:lang w:val="ru-RU" w:eastAsia="ru-RU"/>
        </w:rPr>
        <w:t xml:space="preserve"> рамочной антенны AUC.</w:t>
      </w:r>
    </w:p>
    <w:p w14:paraId="7799EEF6" w14:textId="5F46AD04" w:rsidR="005B1734" w:rsidRDefault="005B1734" w:rsidP="005B1734">
      <w:pPr>
        <w:widowControl w:val="0"/>
        <w:tabs>
          <w:tab w:val="left" w:pos="0"/>
        </w:tabs>
        <w:spacing w:after="260" w:line="360" w:lineRule="auto"/>
        <w:jc w:val="center"/>
        <w:rPr>
          <w:rFonts w:ascii="Arial" w:hAnsi="Arial" w:cs="Arial"/>
          <w:lang w:val="ru-RU" w:eastAsia="ru-RU"/>
        </w:rPr>
      </w:pPr>
      <w:r w:rsidRPr="005B1734">
        <w:rPr>
          <w:rFonts w:ascii="Arial" w:hAnsi="Arial" w:cs="Arial"/>
          <w:noProof/>
          <w:lang w:val="ru-RU" w:eastAsia="ru-RU"/>
        </w:rPr>
        <w:drawing>
          <wp:inline distT="0" distB="0" distL="0" distR="0" wp14:anchorId="5504749E" wp14:editId="5FBF263C">
            <wp:extent cx="3334043" cy="1979751"/>
            <wp:effectExtent l="0" t="0" r="0" b="1905"/>
            <wp:docPr id="50" name="Рисунок 50" descr="C:\Users\VNIIFTRI\Documents\Documents Logutov\Разное\СИСПР\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NIIFTRI\Documents\Documents Logutov\Разное\СИСПР\Н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9689" cy="2012794"/>
                    </a:xfrm>
                    <a:prstGeom prst="rect">
                      <a:avLst/>
                    </a:prstGeom>
                    <a:noFill/>
                    <a:ln>
                      <a:noFill/>
                    </a:ln>
                  </pic:spPr>
                </pic:pic>
              </a:graphicData>
            </a:graphic>
          </wp:inline>
        </w:drawing>
      </w:r>
    </w:p>
    <w:p w14:paraId="5B13DE69" w14:textId="77777777" w:rsidR="005B1734" w:rsidRPr="005B1734" w:rsidRDefault="005B1734" w:rsidP="005B1734">
      <w:pPr>
        <w:widowControl w:val="0"/>
        <w:tabs>
          <w:tab w:val="left" w:pos="0"/>
        </w:tabs>
        <w:spacing w:after="260" w:line="360" w:lineRule="auto"/>
        <w:jc w:val="center"/>
        <w:rPr>
          <w:rFonts w:ascii="Arial" w:hAnsi="Arial" w:cs="Arial"/>
          <w:lang w:val="ru-RU" w:eastAsia="ru-RU"/>
        </w:rPr>
      </w:pPr>
      <w:r w:rsidRPr="005B1734">
        <w:rPr>
          <w:rFonts w:ascii="Arial" w:hAnsi="Arial" w:cs="Arial"/>
          <w:lang w:val="ru-RU" w:eastAsia="ru-RU"/>
        </w:rPr>
        <w:t xml:space="preserve">Рисунок Н.2 – Изменение </w:t>
      </w:r>
      <m:oMath>
        <m:r>
          <w:rPr>
            <w:rFonts w:ascii="Cambria Math" w:hAnsi="Cambria Math" w:cs="Arial"/>
            <w:lang w:val="ru-RU" w:eastAsia="ru-RU"/>
          </w:rPr>
          <m:t>H</m:t>
        </m:r>
        <m:r>
          <m:rPr>
            <m:sty m:val="p"/>
          </m:rPr>
          <w:rPr>
            <w:rFonts w:ascii="Cambria Math" w:hAnsi="Cambria Math" w:cs="Arial"/>
            <w:lang w:val="ru-RU" w:eastAsia="ru-RU"/>
          </w:rPr>
          <m:t>/</m:t>
        </m:r>
        <m:r>
          <w:rPr>
            <w:rFonts w:ascii="Cambria Math" w:hAnsi="Cambria Math" w:cs="Arial"/>
            <w:lang w:val="ru-RU" w:eastAsia="ru-RU"/>
          </w:rPr>
          <m:t>I</m:t>
        </m:r>
      </m:oMath>
      <w:r w:rsidRPr="005B1734">
        <w:rPr>
          <w:rFonts w:ascii="Arial" w:hAnsi="Arial" w:cs="Arial"/>
          <w:lang w:val="ru-RU" w:eastAsia="ru-RU"/>
        </w:rPr>
        <w:t xml:space="preserve"> в центральной плоскости между катушками</w:t>
      </w:r>
    </w:p>
    <w:p w14:paraId="35684B8C" w14:textId="77777777" w:rsidR="005B1734" w:rsidRPr="005D47ED" w:rsidRDefault="005B1734" w:rsidP="005D47ED">
      <w:pPr>
        <w:widowControl w:val="0"/>
        <w:tabs>
          <w:tab w:val="left" w:pos="874"/>
        </w:tabs>
        <w:spacing w:after="260" w:line="360" w:lineRule="auto"/>
        <w:ind w:firstLine="709"/>
        <w:rPr>
          <w:rFonts w:ascii="Arial" w:hAnsi="Arial" w:cs="Arial"/>
          <w:lang w:val="ru-RU" w:eastAsia="ru-RU"/>
        </w:rPr>
      </w:pPr>
    </w:p>
    <w:p w14:paraId="7593D82B" w14:textId="67980BF2" w:rsidR="00471C14" w:rsidRPr="00634632" w:rsidRDefault="00471C14" w:rsidP="00634632">
      <w:pPr>
        <w:widowControl w:val="0"/>
        <w:tabs>
          <w:tab w:val="left" w:pos="874"/>
        </w:tabs>
        <w:spacing w:after="260" w:line="360" w:lineRule="auto"/>
        <w:ind w:firstLine="709"/>
        <w:rPr>
          <w:rFonts w:ascii="Arial" w:hAnsi="Arial" w:cs="Arial"/>
          <w:lang w:val="ru-RU" w:eastAsia="ru-RU"/>
        </w:rPr>
      </w:pPr>
      <w:r w:rsidRPr="00634632">
        <w:rPr>
          <w:rFonts w:ascii="Arial" w:hAnsi="Arial" w:cs="Arial"/>
          <w:lang w:val="ru-RU" w:eastAsia="ru-RU"/>
        </w:rPr>
        <w:t xml:space="preserve">Возможно, </w:t>
      </w:r>
      <w:r w:rsidR="00634632">
        <w:rPr>
          <w:rFonts w:ascii="Arial" w:hAnsi="Arial" w:cs="Arial"/>
          <w:lang w:val="ru-RU" w:eastAsia="ru-RU"/>
        </w:rPr>
        <w:t>включение в схему измерений</w:t>
      </w:r>
      <w:r w:rsidRPr="00634632">
        <w:rPr>
          <w:rFonts w:ascii="Arial" w:hAnsi="Arial" w:cs="Arial"/>
          <w:lang w:val="ru-RU" w:eastAsia="ru-RU"/>
        </w:rPr>
        <w:t xml:space="preserve"> цифрового вольтметра</w:t>
      </w:r>
      <w:r w:rsidR="007C5115">
        <w:rPr>
          <w:rFonts w:ascii="Arial" w:hAnsi="Arial" w:cs="Arial"/>
          <w:lang w:val="ru-RU" w:eastAsia="ru-RU"/>
        </w:rPr>
        <w:t xml:space="preserve"> с учетом величины его входного комплексного сопротивления</w:t>
      </w:r>
      <w:r w:rsidRPr="00634632">
        <w:rPr>
          <w:rFonts w:ascii="Arial" w:hAnsi="Arial" w:cs="Arial"/>
          <w:lang w:val="ru-RU" w:eastAsia="ru-RU"/>
        </w:rPr>
        <w:t xml:space="preserve"> будет влиять на выходное напряжение рамочной антенны. Чтобы установить, так ли это, второй аналогичный цифровой вольтметр </w:t>
      </w:r>
      <w:r w:rsidR="00A33D00">
        <w:rPr>
          <w:rFonts w:ascii="Arial" w:hAnsi="Arial" w:cs="Arial"/>
          <w:lang w:eastAsia="ru-RU"/>
        </w:rPr>
        <w:t>DVM</w:t>
      </w:r>
      <w:r w:rsidR="00A33D00" w:rsidRPr="00A33D00">
        <w:rPr>
          <w:rFonts w:ascii="Arial" w:hAnsi="Arial" w:cs="Arial"/>
          <w:lang w:val="ru-RU" w:eastAsia="ru-RU"/>
        </w:rPr>
        <w:t xml:space="preserve"> </w:t>
      </w:r>
      <w:r w:rsidR="007C5115">
        <w:rPr>
          <w:rFonts w:ascii="Arial" w:hAnsi="Arial" w:cs="Arial"/>
          <w:lang w:val="ru-RU" w:eastAsia="ru-RU"/>
        </w:rPr>
        <w:t>необходимо подключить</w:t>
      </w:r>
      <w:r w:rsidRPr="00634632">
        <w:rPr>
          <w:rFonts w:ascii="Arial" w:hAnsi="Arial" w:cs="Arial"/>
          <w:lang w:val="ru-RU" w:eastAsia="ru-RU"/>
        </w:rPr>
        <w:t xml:space="preserve"> параллельно с первым</w:t>
      </w:r>
      <w:r w:rsidR="007C5115">
        <w:rPr>
          <w:rFonts w:ascii="Arial" w:hAnsi="Arial" w:cs="Arial"/>
          <w:lang w:val="ru-RU" w:eastAsia="ru-RU"/>
        </w:rPr>
        <w:t xml:space="preserve"> и снимать показания сначала одного</w:t>
      </w:r>
      <w:r w:rsidRPr="00634632">
        <w:rPr>
          <w:rFonts w:ascii="Arial" w:hAnsi="Arial" w:cs="Arial"/>
          <w:lang w:val="ru-RU" w:eastAsia="ru-RU"/>
        </w:rPr>
        <w:t xml:space="preserve"> </w:t>
      </w:r>
      <m:oMath>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r>
              <m:rPr>
                <m:sty m:val="p"/>
              </m:rPr>
              <w:rPr>
                <w:rFonts w:ascii="Cambria Math" w:hAnsi="Cambria Math" w:cs="Arial"/>
                <w:lang w:val="ru-RU" w:eastAsia="ru-RU"/>
              </w:rPr>
              <m:t>1</m:t>
            </m:r>
          </m:sub>
        </m:sSub>
        <m:r>
          <m:rPr>
            <m:sty m:val="p"/>
          </m:rPr>
          <w:rPr>
            <w:rFonts w:ascii="Cambria Math" w:hAnsi="Cambria Math" w:cs="Arial"/>
            <w:lang w:val="ru-RU" w:eastAsia="ru-RU"/>
          </w:rPr>
          <m:t>)</m:t>
        </m:r>
      </m:oMath>
      <w:r w:rsidRPr="00634632">
        <w:rPr>
          <w:rFonts w:ascii="Arial" w:hAnsi="Arial" w:cs="Arial"/>
          <w:lang w:val="ru-RU" w:eastAsia="ru-RU"/>
        </w:rPr>
        <w:t xml:space="preserve">, </w:t>
      </w:r>
      <w:r w:rsidR="007C5115">
        <w:rPr>
          <w:rFonts w:ascii="Arial" w:hAnsi="Arial" w:cs="Arial"/>
          <w:lang w:val="ru-RU" w:eastAsia="ru-RU"/>
        </w:rPr>
        <w:t xml:space="preserve">а </w:t>
      </w:r>
      <w:r w:rsidRPr="00634632">
        <w:rPr>
          <w:rFonts w:ascii="Arial" w:hAnsi="Arial" w:cs="Arial"/>
          <w:lang w:val="ru-RU" w:eastAsia="ru-RU"/>
        </w:rPr>
        <w:t xml:space="preserve">затем </w:t>
      </w:r>
      <w:r w:rsidR="007C5115">
        <w:rPr>
          <w:rFonts w:ascii="Arial" w:hAnsi="Arial" w:cs="Arial"/>
          <w:lang w:val="ru-RU" w:eastAsia="ru-RU"/>
        </w:rPr>
        <w:t>с двух приборов</w:t>
      </w:r>
      <w:r w:rsidRPr="00634632">
        <w:rPr>
          <w:rFonts w:ascii="Arial" w:hAnsi="Arial" w:cs="Arial"/>
          <w:lang w:val="ru-RU" w:eastAsia="ru-RU"/>
        </w:rPr>
        <w:t xml:space="preserve"> </w:t>
      </w:r>
      <m:oMath>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r>
              <m:rPr>
                <m:sty m:val="p"/>
              </m:rPr>
              <w:rPr>
                <w:rFonts w:ascii="Cambria Math" w:hAnsi="Cambria Math" w:cs="Arial"/>
                <w:lang w:val="ru-RU" w:eastAsia="ru-RU"/>
              </w:rPr>
              <m:t>2</m:t>
            </m:r>
          </m:sub>
        </m:sSub>
        <m:r>
          <m:rPr>
            <m:sty m:val="p"/>
          </m:rPr>
          <w:rPr>
            <w:rFonts w:ascii="Cambria Math" w:hAnsi="Cambria Math" w:cs="Arial"/>
            <w:lang w:val="ru-RU" w:eastAsia="ru-RU"/>
          </w:rPr>
          <m:t>)</m:t>
        </m:r>
      </m:oMath>
      <w:r w:rsidRPr="00634632">
        <w:rPr>
          <w:rFonts w:ascii="Arial" w:hAnsi="Arial" w:cs="Arial"/>
          <w:lang w:val="ru-RU" w:eastAsia="ru-RU"/>
        </w:rPr>
        <w:t xml:space="preserve"> параллельно. Используя </w:t>
      </w:r>
      <w:r w:rsidR="00596284">
        <w:rPr>
          <w:rFonts w:ascii="Arial" w:hAnsi="Arial" w:cs="Arial"/>
          <w:lang w:val="ru-RU" w:eastAsia="ru-RU"/>
        </w:rPr>
        <w:t>полученные результаты измерений</w:t>
      </w:r>
      <w:r w:rsidRPr="00634632">
        <w:rPr>
          <w:rFonts w:ascii="Arial" w:hAnsi="Arial" w:cs="Arial"/>
          <w:lang w:val="ru-RU" w:eastAsia="ru-RU"/>
        </w:rPr>
        <w:t xml:space="preserve">, можно рассчитать значение, скорректированное с учетом </w:t>
      </w:r>
      <w:r w:rsidR="00596284">
        <w:rPr>
          <w:rFonts w:ascii="Arial" w:hAnsi="Arial" w:cs="Arial"/>
          <w:lang w:val="ru-RU" w:eastAsia="ru-RU"/>
        </w:rPr>
        <w:t xml:space="preserve">величины </w:t>
      </w:r>
      <w:r w:rsidRPr="00634632">
        <w:rPr>
          <w:rFonts w:ascii="Arial" w:hAnsi="Arial" w:cs="Arial"/>
          <w:lang w:val="ru-RU" w:eastAsia="ru-RU"/>
        </w:rPr>
        <w:t>входного сопротивления, используя уравнение (H.2):</w:t>
      </w:r>
    </w:p>
    <w:tbl>
      <w:tblPr>
        <w:tblW w:w="0" w:type="auto"/>
        <w:jc w:val="center"/>
        <w:tblLook w:val="04A0" w:firstRow="1" w:lastRow="0" w:firstColumn="1" w:lastColumn="0" w:noHBand="0" w:noVBand="1"/>
      </w:tblPr>
      <w:tblGrid>
        <w:gridCol w:w="7895"/>
        <w:gridCol w:w="1459"/>
      </w:tblGrid>
      <w:tr w:rsidR="00471C14" w:rsidRPr="00634632" w14:paraId="67329BE8" w14:textId="77777777" w:rsidTr="00471C14">
        <w:trPr>
          <w:trHeight w:val="459"/>
          <w:jc w:val="center"/>
        </w:trPr>
        <w:tc>
          <w:tcPr>
            <w:tcW w:w="8844" w:type="dxa"/>
            <w:vAlign w:val="center"/>
          </w:tcPr>
          <w:p w14:paraId="43D8DDD6" w14:textId="77777777" w:rsidR="00471C14" w:rsidRPr="00634632" w:rsidRDefault="00C21E06" w:rsidP="00634632">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sub>
                </m:sSub>
                <m:r>
                  <m:rPr>
                    <m:sty m:val="p"/>
                  </m:rPr>
                  <w:rPr>
                    <w:rFonts w:ascii="Cambria Math" w:hAnsi="Cambria Math" w:cs="Arial"/>
                    <w:lang w:val="ru-RU" w:eastAsia="ru-RU"/>
                  </w:rPr>
                  <m:t>=</m:t>
                </m:r>
                <m:f>
                  <m:fPr>
                    <m:ctrlPr>
                      <w:rPr>
                        <w:rFonts w:ascii="Cambria Math" w:hAnsi="Cambria Math" w:cs="Arial"/>
                        <w:lang w:val="ru-RU" w:eastAsia="ru-RU"/>
                      </w:rPr>
                    </m:ctrlPr>
                  </m:fPr>
                  <m:num>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r>
                          <m:rPr>
                            <m:sty m:val="p"/>
                          </m:rPr>
                          <w:rPr>
                            <w:rFonts w:ascii="Cambria Math" w:hAnsi="Cambria Math" w:cs="Arial"/>
                            <w:lang w:val="ru-RU" w:eastAsia="ru-RU"/>
                          </w:rPr>
                          <m:t>1</m:t>
                        </m:r>
                      </m:sub>
                    </m:sSub>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r>
                          <m:rPr>
                            <m:sty m:val="p"/>
                          </m:rPr>
                          <w:rPr>
                            <w:rFonts w:ascii="Cambria Math" w:hAnsi="Cambria Math" w:cs="Arial"/>
                            <w:lang w:val="ru-RU" w:eastAsia="ru-RU"/>
                          </w:rPr>
                          <m:t>2</m:t>
                        </m:r>
                      </m:sub>
                    </m:sSub>
                  </m:num>
                  <m:den>
                    <m:r>
                      <m:rPr>
                        <m:sty m:val="p"/>
                      </m:rPr>
                      <w:rPr>
                        <w:rFonts w:ascii="Cambria Math" w:hAnsi="Cambria Math" w:cs="Arial"/>
                        <w:lang w:val="ru-RU" w:eastAsia="ru-RU"/>
                      </w:rPr>
                      <m:t>2</m:t>
                    </m:r>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r>
                          <m:rPr>
                            <m:sty m:val="p"/>
                          </m:rPr>
                          <w:rPr>
                            <w:rFonts w:ascii="Cambria Math" w:hAnsi="Cambria Math" w:cs="Arial"/>
                            <w:lang w:val="ru-RU" w:eastAsia="ru-RU"/>
                          </w:rPr>
                          <m:t>2</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r>
                          <m:rPr>
                            <m:sty m:val="p"/>
                          </m:rPr>
                          <w:rPr>
                            <w:rFonts w:ascii="Cambria Math" w:hAnsi="Cambria Math" w:cs="Arial"/>
                            <w:lang w:val="ru-RU" w:eastAsia="ru-RU"/>
                          </w:rPr>
                          <m:t>1</m:t>
                        </m:r>
                      </m:sub>
                    </m:sSub>
                  </m:den>
                </m:f>
              </m:oMath>
            </m:oMathPara>
          </w:p>
        </w:tc>
        <w:tc>
          <w:tcPr>
            <w:tcW w:w="727" w:type="dxa"/>
            <w:vAlign w:val="center"/>
          </w:tcPr>
          <w:p w14:paraId="71C32A17" w14:textId="77777777" w:rsidR="00471C14" w:rsidRPr="00634632" w:rsidRDefault="00471C14" w:rsidP="00634632">
            <w:pPr>
              <w:widowControl w:val="0"/>
              <w:tabs>
                <w:tab w:val="left" w:pos="874"/>
              </w:tabs>
              <w:spacing w:after="260" w:line="360" w:lineRule="auto"/>
              <w:ind w:firstLine="709"/>
              <w:rPr>
                <w:rFonts w:ascii="Arial" w:hAnsi="Arial" w:cs="Arial"/>
                <w:lang w:val="ru-RU" w:eastAsia="ru-RU"/>
              </w:rPr>
            </w:pPr>
            <w:r w:rsidRPr="00634632">
              <w:rPr>
                <w:rFonts w:ascii="Arial" w:hAnsi="Arial" w:cs="Arial"/>
                <w:lang w:val="ru-RU" w:eastAsia="ru-RU"/>
              </w:rPr>
              <w:t>(Н.2)</w:t>
            </w:r>
          </w:p>
        </w:tc>
      </w:tr>
    </w:tbl>
    <w:p w14:paraId="152A8DDE" w14:textId="69802273" w:rsidR="00471C14" w:rsidRPr="00634632" w:rsidRDefault="00471C14" w:rsidP="00596284">
      <w:pPr>
        <w:widowControl w:val="0"/>
        <w:tabs>
          <w:tab w:val="left" w:pos="874"/>
        </w:tabs>
        <w:spacing w:after="260" w:line="360" w:lineRule="auto"/>
        <w:rPr>
          <w:rFonts w:ascii="Arial" w:hAnsi="Arial" w:cs="Arial"/>
          <w:lang w:val="ru-RU" w:eastAsia="ru-RU"/>
        </w:rPr>
      </w:pPr>
      <w:r w:rsidRPr="00634632">
        <w:rPr>
          <w:rFonts w:ascii="Arial" w:hAnsi="Arial" w:cs="Arial"/>
          <w:lang w:val="ru-RU" w:eastAsia="ru-RU"/>
        </w:rPr>
        <w:t xml:space="preserve">где </w:t>
      </w:r>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sub>
        </m:sSub>
      </m:oMath>
      <w:r w:rsidRPr="00634632">
        <w:rPr>
          <w:rFonts w:ascii="Arial" w:hAnsi="Arial" w:cs="Arial"/>
          <w:lang w:val="ru-RU" w:eastAsia="ru-RU"/>
        </w:rPr>
        <w:t xml:space="preserve"> –</w:t>
      </w:r>
      <w:r w:rsidR="00596284">
        <w:rPr>
          <w:rFonts w:ascii="Arial" w:hAnsi="Arial" w:cs="Arial"/>
          <w:lang w:val="ru-RU" w:eastAsia="ru-RU"/>
        </w:rPr>
        <w:t xml:space="preserve"> </w:t>
      </w:r>
      <w:r w:rsidRPr="00634632">
        <w:rPr>
          <w:rFonts w:ascii="Arial" w:hAnsi="Arial" w:cs="Arial"/>
          <w:lang w:val="ru-RU" w:eastAsia="ru-RU"/>
        </w:rPr>
        <w:t>скорректированное выходное напряжение рамочной антенны, В;</w:t>
      </w:r>
    </w:p>
    <w:p w14:paraId="1C913B77" w14:textId="20F2DD0A" w:rsidR="00471C14" w:rsidRPr="00634632" w:rsidRDefault="00C21E06" w:rsidP="00634632">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V</m:t>
            </m:r>
          </m:e>
          <m:sub>
            <m:r>
              <m:rPr>
                <m:sty m:val="p"/>
              </m:rPr>
              <w:rPr>
                <w:rFonts w:ascii="Cambria Math" w:hAnsi="Cambria Math" w:cs="Arial"/>
                <w:lang w:val="ru-RU" w:eastAsia="ru-RU"/>
              </w:rPr>
              <m:t>c1</m:t>
            </m:r>
          </m:sub>
        </m:sSub>
      </m:oMath>
      <w:r w:rsidR="00471C14" w:rsidRPr="00634632">
        <w:rPr>
          <w:rFonts w:ascii="Arial" w:hAnsi="Arial" w:cs="Arial"/>
          <w:lang w:val="ru-RU" w:eastAsia="ru-RU"/>
        </w:rPr>
        <w:t xml:space="preserve"> –</w:t>
      </w:r>
      <w:r w:rsidR="00596284">
        <w:rPr>
          <w:rFonts w:ascii="Arial" w:hAnsi="Arial" w:cs="Arial"/>
          <w:lang w:val="ru-RU" w:eastAsia="ru-RU"/>
        </w:rPr>
        <w:t xml:space="preserve"> </w:t>
      </w:r>
      <w:r w:rsidR="00471C14" w:rsidRPr="00634632">
        <w:rPr>
          <w:rFonts w:ascii="Arial" w:hAnsi="Arial" w:cs="Arial"/>
          <w:lang w:val="ru-RU" w:eastAsia="ru-RU"/>
        </w:rPr>
        <w:t xml:space="preserve">измеренное выходное напряжение с использованием первого </w:t>
      </w:r>
      <w:r w:rsidR="00471C14" w:rsidRPr="00634632">
        <w:rPr>
          <w:rFonts w:ascii="Arial" w:hAnsi="Arial" w:cs="Arial"/>
          <w:lang w:val="ru-RU" w:eastAsia="ru-RU"/>
        </w:rPr>
        <w:lastRenderedPageBreak/>
        <w:t>цифрового вольтметра, В;</w:t>
      </w:r>
    </w:p>
    <w:p w14:paraId="0AA31874" w14:textId="5AC39C89" w:rsidR="00471C14" w:rsidRPr="00634632" w:rsidRDefault="00C21E06" w:rsidP="00634632">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m:rPr>
                <m:sty m:val="p"/>
              </m:rPr>
              <w:rPr>
                <w:rFonts w:ascii="Cambria Math" w:hAnsi="Cambria Math" w:cs="Arial"/>
                <w:lang w:val="ru-RU" w:eastAsia="ru-RU"/>
              </w:rPr>
              <m:t>V</m:t>
            </m:r>
          </m:e>
          <m:sub>
            <m:r>
              <m:rPr>
                <m:sty m:val="p"/>
              </m:rPr>
              <w:rPr>
                <w:rFonts w:ascii="Cambria Math" w:hAnsi="Cambria Math" w:cs="Arial"/>
                <w:lang w:val="ru-RU" w:eastAsia="ru-RU"/>
              </w:rPr>
              <m:t>c2</m:t>
            </m:r>
          </m:sub>
        </m:sSub>
      </m:oMath>
      <w:r w:rsidR="00471C14" w:rsidRPr="00634632">
        <w:rPr>
          <w:rFonts w:ascii="Arial" w:hAnsi="Arial" w:cs="Arial"/>
          <w:lang w:val="ru-RU" w:eastAsia="ru-RU"/>
        </w:rPr>
        <w:t xml:space="preserve"> –</w:t>
      </w:r>
      <w:r w:rsidR="00596284">
        <w:rPr>
          <w:rFonts w:ascii="Arial" w:hAnsi="Arial" w:cs="Arial"/>
          <w:lang w:val="ru-RU" w:eastAsia="ru-RU"/>
        </w:rPr>
        <w:t xml:space="preserve"> </w:t>
      </w:r>
      <w:r w:rsidR="00471C14" w:rsidRPr="00634632">
        <w:rPr>
          <w:rFonts w:ascii="Arial" w:hAnsi="Arial" w:cs="Arial"/>
          <w:lang w:val="ru-RU" w:eastAsia="ru-RU"/>
        </w:rPr>
        <w:t>измеренное выходное напряжение с использованием второго цифрового вольтметра</w:t>
      </w:r>
      <w:r w:rsidR="00BD24BB">
        <w:rPr>
          <w:rFonts w:ascii="Arial" w:hAnsi="Arial" w:cs="Arial"/>
          <w:lang w:val="ru-RU" w:eastAsia="ru-RU"/>
        </w:rPr>
        <w:t>, подключенного</w:t>
      </w:r>
      <w:r w:rsidR="00471C14" w:rsidRPr="00634632">
        <w:rPr>
          <w:rFonts w:ascii="Arial" w:hAnsi="Arial" w:cs="Arial"/>
          <w:lang w:val="ru-RU" w:eastAsia="ru-RU"/>
        </w:rPr>
        <w:t xml:space="preserve"> параллельно, В.</w:t>
      </w:r>
    </w:p>
    <w:p w14:paraId="2DEDD3E9" w14:textId="1D591C4C" w:rsidR="00471C14" w:rsidRPr="00634632" w:rsidRDefault="00471C14" w:rsidP="00634632">
      <w:pPr>
        <w:widowControl w:val="0"/>
        <w:tabs>
          <w:tab w:val="left" w:pos="874"/>
        </w:tabs>
        <w:spacing w:after="260" w:line="360" w:lineRule="auto"/>
        <w:ind w:firstLine="709"/>
        <w:rPr>
          <w:rFonts w:ascii="Arial" w:hAnsi="Arial" w:cs="Arial"/>
          <w:lang w:val="ru-RU" w:eastAsia="ru-RU"/>
        </w:rPr>
      </w:pPr>
      <w:r w:rsidRPr="00634632">
        <w:rPr>
          <w:rFonts w:ascii="Arial" w:hAnsi="Arial" w:cs="Arial"/>
          <w:lang w:val="ru-RU" w:eastAsia="ru-RU"/>
        </w:rPr>
        <w:t xml:space="preserve">Как правило, при требуемом уровне напряженности поля выходное напряжение пассивной рамочной антенны измеряется </w:t>
      </w:r>
      <w:r w:rsidR="003E38C4">
        <w:rPr>
          <w:rFonts w:ascii="Arial" w:hAnsi="Arial" w:cs="Arial"/>
          <w:lang w:val="ru-RU" w:eastAsia="ru-RU"/>
        </w:rPr>
        <w:t>на</w:t>
      </w:r>
      <w:r w:rsidRPr="00634632">
        <w:rPr>
          <w:rFonts w:ascii="Arial" w:hAnsi="Arial" w:cs="Arial"/>
          <w:lang w:val="ru-RU" w:eastAsia="ru-RU"/>
        </w:rPr>
        <w:t xml:space="preserve"> нагрузке 50 Ом с использованием цифрового вольтметра. Большинство </w:t>
      </w:r>
      <w:r w:rsidR="00596284">
        <w:rPr>
          <w:rFonts w:ascii="Arial" w:hAnsi="Arial" w:cs="Arial"/>
          <w:lang w:val="ru-RU" w:eastAsia="ru-RU"/>
        </w:rPr>
        <w:t>калибру</w:t>
      </w:r>
      <w:r w:rsidR="0045315B">
        <w:rPr>
          <w:rFonts w:ascii="Arial" w:hAnsi="Arial" w:cs="Arial"/>
          <w:lang w:val="ru-RU" w:eastAsia="ru-RU"/>
        </w:rPr>
        <w:t>е</w:t>
      </w:r>
      <w:r w:rsidR="00596284">
        <w:rPr>
          <w:rFonts w:ascii="Arial" w:hAnsi="Arial" w:cs="Arial"/>
          <w:lang w:val="ru-RU" w:eastAsia="ru-RU"/>
        </w:rPr>
        <w:t>мых</w:t>
      </w:r>
      <w:r w:rsidRPr="00634632">
        <w:rPr>
          <w:rFonts w:ascii="Arial" w:hAnsi="Arial" w:cs="Arial"/>
          <w:lang w:val="ru-RU" w:eastAsia="ru-RU"/>
        </w:rPr>
        <w:t xml:space="preserve"> рамочных антенн AUC </w:t>
      </w:r>
      <w:r w:rsidR="0045315B">
        <w:rPr>
          <w:rFonts w:ascii="Arial" w:hAnsi="Arial" w:cs="Arial"/>
          <w:lang w:val="ru-RU" w:eastAsia="ru-RU"/>
        </w:rPr>
        <w:t xml:space="preserve">являются </w:t>
      </w:r>
      <w:r w:rsidRPr="00634632">
        <w:rPr>
          <w:rFonts w:ascii="Arial" w:hAnsi="Arial" w:cs="Arial"/>
          <w:lang w:val="ru-RU" w:eastAsia="ru-RU"/>
        </w:rPr>
        <w:t>активны</w:t>
      </w:r>
      <w:r w:rsidR="0045315B">
        <w:rPr>
          <w:rFonts w:ascii="Arial" w:hAnsi="Arial" w:cs="Arial"/>
          <w:lang w:val="ru-RU" w:eastAsia="ru-RU"/>
        </w:rPr>
        <w:t>ми с комплексным сопротивлением ис</w:t>
      </w:r>
      <w:r w:rsidRPr="00634632">
        <w:rPr>
          <w:rFonts w:ascii="Arial" w:hAnsi="Arial" w:cs="Arial"/>
          <w:lang w:val="ru-RU" w:eastAsia="ru-RU"/>
        </w:rPr>
        <w:t>точника 50 Ом. Частотная зависимость этой нагрузки должна быть определена для интересующего диапазона частот, и</w:t>
      </w:r>
      <w:r w:rsidR="003E38C4">
        <w:rPr>
          <w:rFonts w:ascii="Arial" w:hAnsi="Arial" w:cs="Arial"/>
          <w:lang w:val="ru-RU" w:eastAsia="ru-RU"/>
        </w:rPr>
        <w:t>,</w:t>
      </w:r>
      <w:r w:rsidRPr="00634632">
        <w:rPr>
          <w:rFonts w:ascii="Arial" w:hAnsi="Arial" w:cs="Arial"/>
          <w:lang w:val="ru-RU" w:eastAsia="ru-RU"/>
        </w:rPr>
        <w:t xml:space="preserve"> при необходимости</w:t>
      </w:r>
      <w:r w:rsidR="003E38C4">
        <w:rPr>
          <w:rFonts w:ascii="Arial" w:hAnsi="Arial" w:cs="Arial"/>
          <w:lang w:val="ru-RU" w:eastAsia="ru-RU"/>
        </w:rPr>
        <w:t>,</w:t>
      </w:r>
      <w:r w:rsidRPr="00634632">
        <w:rPr>
          <w:rFonts w:ascii="Arial" w:hAnsi="Arial" w:cs="Arial"/>
          <w:lang w:val="ru-RU" w:eastAsia="ru-RU"/>
        </w:rPr>
        <w:t xml:space="preserve"> </w:t>
      </w:r>
      <w:r w:rsidR="003E38C4">
        <w:rPr>
          <w:rFonts w:ascii="Arial" w:hAnsi="Arial" w:cs="Arial"/>
          <w:lang w:val="ru-RU" w:eastAsia="ru-RU"/>
        </w:rPr>
        <w:t xml:space="preserve">учтен </w:t>
      </w:r>
      <w:r w:rsidRPr="00634632">
        <w:rPr>
          <w:rFonts w:ascii="Arial" w:hAnsi="Arial" w:cs="Arial"/>
          <w:lang w:val="ru-RU" w:eastAsia="ru-RU"/>
        </w:rPr>
        <w:t xml:space="preserve">вклад </w:t>
      </w:r>
      <w:r w:rsidR="003E38C4">
        <w:rPr>
          <w:rFonts w:ascii="Arial" w:hAnsi="Arial" w:cs="Arial"/>
          <w:lang w:val="ru-RU" w:eastAsia="ru-RU"/>
        </w:rPr>
        <w:t>этой составляющей в</w:t>
      </w:r>
      <w:r w:rsidRPr="00634632">
        <w:rPr>
          <w:rFonts w:ascii="Arial" w:hAnsi="Arial" w:cs="Arial"/>
          <w:lang w:val="ru-RU" w:eastAsia="ru-RU"/>
        </w:rPr>
        <w:t xml:space="preserve"> бюджет неопределенности измерений</w:t>
      </w:r>
      <w:r w:rsidR="003E38C4">
        <w:rPr>
          <w:rFonts w:ascii="Arial" w:hAnsi="Arial" w:cs="Arial"/>
          <w:lang w:val="ru-RU" w:eastAsia="ru-RU"/>
        </w:rPr>
        <w:t xml:space="preserve"> коэффициента калибровки</w:t>
      </w:r>
      <w:r w:rsidRPr="00634632">
        <w:rPr>
          <w:rFonts w:ascii="Arial" w:hAnsi="Arial" w:cs="Arial"/>
          <w:lang w:val="ru-RU" w:eastAsia="ru-RU"/>
        </w:rPr>
        <w:t>.</w:t>
      </w:r>
    </w:p>
    <w:p w14:paraId="17E76D36" w14:textId="7C0E054A" w:rsidR="00471C14" w:rsidRPr="00634632" w:rsidRDefault="00471C14" w:rsidP="00634632">
      <w:pPr>
        <w:widowControl w:val="0"/>
        <w:tabs>
          <w:tab w:val="left" w:pos="874"/>
        </w:tabs>
        <w:spacing w:after="260" w:line="360" w:lineRule="auto"/>
        <w:ind w:firstLine="709"/>
        <w:rPr>
          <w:rFonts w:ascii="Arial" w:hAnsi="Arial" w:cs="Arial"/>
          <w:lang w:val="ru-RU" w:eastAsia="ru-RU"/>
        </w:rPr>
      </w:pPr>
      <w:r w:rsidRPr="00634632">
        <w:rPr>
          <w:rFonts w:ascii="Arial" w:hAnsi="Arial" w:cs="Arial"/>
          <w:lang w:val="ru-RU" w:eastAsia="ru-RU"/>
        </w:rPr>
        <w:t xml:space="preserve">Исходя из известного поля </w:t>
      </w:r>
      <m:oMath>
        <m:r>
          <w:rPr>
            <w:rFonts w:ascii="Cambria Math" w:hAnsi="Cambria Math" w:cs="Arial"/>
            <w:lang w:val="ru-RU" w:eastAsia="ru-RU"/>
          </w:rPr>
          <m:t>H</m:t>
        </m:r>
      </m:oMath>
      <w:r w:rsidRPr="00634632">
        <w:rPr>
          <w:rFonts w:ascii="Arial" w:hAnsi="Arial" w:cs="Arial"/>
          <w:lang w:val="ru-RU" w:eastAsia="ru-RU"/>
        </w:rPr>
        <w:t xml:space="preserve"> в дБ(мкА/м) и напряжения </w:t>
      </w:r>
      <w:r w:rsidR="0094535E">
        <w:rPr>
          <w:rFonts w:ascii="Arial" w:hAnsi="Arial" w:cs="Arial"/>
          <w:lang w:val="ru-RU" w:eastAsia="ru-RU"/>
        </w:rPr>
        <w:t xml:space="preserve">на </w:t>
      </w:r>
      <w:r w:rsidR="0094535E" w:rsidRPr="00634632">
        <w:rPr>
          <w:rFonts w:ascii="Arial" w:hAnsi="Arial" w:cs="Arial"/>
          <w:lang w:val="ru-RU" w:eastAsia="ru-RU"/>
        </w:rPr>
        <w:t>выход</w:t>
      </w:r>
      <w:r w:rsidR="0094535E">
        <w:rPr>
          <w:rFonts w:ascii="Arial" w:hAnsi="Arial" w:cs="Arial"/>
          <w:lang w:val="ru-RU" w:eastAsia="ru-RU"/>
        </w:rPr>
        <w:t>е</w:t>
      </w:r>
      <w:r w:rsidR="0094535E" w:rsidRPr="00634632">
        <w:rPr>
          <w:rFonts w:ascii="Arial" w:hAnsi="Arial" w:cs="Arial"/>
          <w:lang w:val="ru-RU" w:eastAsia="ru-RU"/>
        </w:rPr>
        <w:t xml:space="preserve"> </w:t>
      </w:r>
      <w:r w:rsidRPr="00634632">
        <w:rPr>
          <w:rFonts w:ascii="Arial" w:hAnsi="Arial" w:cs="Arial"/>
          <w:lang w:val="ru-RU" w:eastAsia="ru-RU"/>
        </w:rPr>
        <w:t xml:space="preserve">антенны </w:t>
      </w:r>
      <m:oMath>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sub>
        </m:sSub>
      </m:oMath>
      <w:r w:rsidRPr="00634632">
        <w:rPr>
          <w:rFonts w:ascii="Arial" w:hAnsi="Arial" w:cs="Arial"/>
          <w:lang w:val="ru-RU" w:eastAsia="ru-RU"/>
        </w:rPr>
        <w:t xml:space="preserve"> в дБ(мкВ), коэффициент калибровки антенны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aH</m:t>
            </m:r>
          </m:sub>
        </m:sSub>
      </m:oMath>
      <w:r w:rsidRPr="00634632">
        <w:rPr>
          <w:rFonts w:ascii="Arial" w:hAnsi="Arial" w:cs="Arial"/>
          <w:lang w:val="ru-RU" w:eastAsia="ru-RU"/>
        </w:rPr>
        <w:t xml:space="preserve"> в дБ (</w:t>
      </w:r>
      <w:r w:rsidR="0094535E">
        <w:rPr>
          <w:rFonts w:ascii="Arial" w:hAnsi="Arial" w:cs="Arial"/>
          <w:lang w:val="ru-RU" w:eastAsia="ru-RU"/>
        </w:rPr>
        <w:t>1/</w:t>
      </w:r>
      <w:r w:rsidRPr="00634632">
        <w:rPr>
          <w:rFonts w:ascii="Arial" w:hAnsi="Arial" w:cs="Arial"/>
          <w:lang w:val="ru-RU" w:eastAsia="ru-RU"/>
        </w:rPr>
        <w:t>Ом</w:t>
      </w:r>
      <w:r w:rsidR="0094535E">
        <w:rPr>
          <w:rFonts w:ascii="Arial" w:hAnsi="Arial" w:cs="Arial"/>
          <w:lang w:val="ru-RU" w:eastAsia="ru-RU"/>
        </w:rPr>
        <w:t>·</w:t>
      </w:r>
      <w:r w:rsidRPr="00634632">
        <w:rPr>
          <w:rFonts w:ascii="Arial" w:hAnsi="Arial" w:cs="Arial"/>
          <w:lang w:val="ru-RU" w:eastAsia="ru-RU"/>
        </w:rPr>
        <w:t xml:space="preserve">м), определенный в 3.1.2.5, может быть рассчитан как </w:t>
      </w:r>
      <m:oMath>
        <m:sSub>
          <m:sSubPr>
            <m:ctrlPr>
              <w:rPr>
                <w:rFonts w:ascii="Cambria Math" w:hAnsi="Cambria Math" w:cs="Arial"/>
                <w:lang w:val="ru-RU" w:eastAsia="ru-RU"/>
              </w:rPr>
            </m:ctrlPr>
          </m:sSubPr>
          <m:e>
            <m:r>
              <w:rPr>
                <w:rFonts w:ascii="Cambria Math" w:hAnsi="Cambria Math" w:cs="Arial"/>
                <w:lang w:val="ru-RU" w:eastAsia="ru-RU"/>
              </w:rPr>
              <m:t>F</m:t>
            </m:r>
          </m:e>
          <m:sub>
            <m:r>
              <w:rPr>
                <w:rFonts w:ascii="Cambria Math" w:hAnsi="Cambria Math" w:cs="Arial"/>
                <w:lang w:val="ru-RU" w:eastAsia="ru-RU"/>
              </w:rPr>
              <m:t>aH</m:t>
            </m:r>
          </m:sub>
        </m:sSub>
        <m:r>
          <m:rPr>
            <m:sty m:val="p"/>
          </m:rPr>
          <w:rPr>
            <w:rFonts w:ascii="Cambria Math" w:hAnsi="Cambria Math" w:cs="Arial"/>
            <w:lang w:val="ru-RU" w:eastAsia="ru-RU"/>
          </w:rPr>
          <m:t>=</m:t>
        </m:r>
        <m:r>
          <w:rPr>
            <w:rFonts w:ascii="Cambria Math" w:hAnsi="Cambria Math" w:cs="Arial"/>
            <w:lang w:val="ru-RU" w:eastAsia="ru-RU"/>
          </w:rPr>
          <m:t>H</m:t>
        </m:r>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V</m:t>
            </m:r>
          </m:e>
          <m:sub>
            <m:r>
              <w:rPr>
                <w:rFonts w:ascii="Cambria Math" w:hAnsi="Cambria Math" w:cs="Arial"/>
                <w:lang w:val="ru-RU" w:eastAsia="ru-RU"/>
              </w:rPr>
              <m:t>c</m:t>
            </m:r>
          </m:sub>
        </m:sSub>
      </m:oMath>
      <w:r w:rsidRPr="00634632">
        <w:rPr>
          <w:rFonts w:ascii="Arial" w:hAnsi="Arial" w:cs="Arial"/>
          <w:lang w:val="ru-RU" w:eastAsia="ru-RU"/>
        </w:rPr>
        <w:t>.</w:t>
      </w:r>
    </w:p>
    <w:p w14:paraId="245562BF" w14:textId="645E80E9" w:rsidR="00471C14" w:rsidRPr="0094535E" w:rsidRDefault="00471C14" w:rsidP="0094535E">
      <w:pPr>
        <w:widowControl w:val="0"/>
        <w:tabs>
          <w:tab w:val="left" w:pos="874"/>
        </w:tabs>
        <w:spacing w:after="260" w:line="360" w:lineRule="auto"/>
        <w:ind w:firstLine="709"/>
        <w:rPr>
          <w:rFonts w:ascii="Arial" w:hAnsi="Arial" w:cs="Arial"/>
          <w:b/>
          <w:bCs/>
          <w:lang w:val="ru-RU" w:eastAsia="ru-RU"/>
        </w:rPr>
      </w:pPr>
      <w:bookmarkStart w:id="238" w:name="_Toc147930402"/>
      <w:r w:rsidRPr="0094535E">
        <w:rPr>
          <w:rFonts w:ascii="Arial" w:hAnsi="Arial" w:cs="Arial"/>
          <w:b/>
          <w:bCs/>
          <w:lang w:val="ru-RU" w:eastAsia="ru-RU"/>
        </w:rPr>
        <w:t>H.2</w:t>
      </w:r>
      <w:r w:rsidRPr="0094535E">
        <w:rPr>
          <w:rFonts w:ascii="Arial" w:hAnsi="Arial" w:cs="Arial"/>
          <w:b/>
          <w:bCs/>
          <w:lang w:val="ru-RU" w:eastAsia="ru-RU"/>
        </w:rPr>
        <w:tab/>
        <w:t>Неопределенност</w:t>
      </w:r>
      <w:bookmarkEnd w:id="238"/>
      <w:r w:rsidR="0094535E">
        <w:rPr>
          <w:rFonts w:ascii="Arial" w:hAnsi="Arial" w:cs="Arial"/>
          <w:b/>
          <w:bCs/>
          <w:lang w:val="ru-RU" w:eastAsia="ru-RU"/>
        </w:rPr>
        <w:t>ь измерений</w:t>
      </w:r>
    </w:p>
    <w:p w14:paraId="7ABA00B7" w14:textId="078D58B0" w:rsidR="00471C14" w:rsidRPr="0094535E" w:rsidRDefault="00471C14" w:rsidP="0094535E">
      <w:pPr>
        <w:widowControl w:val="0"/>
        <w:tabs>
          <w:tab w:val="left" w:pos="874"/>
        </w:tabs>
        <w:spacing w:after="260" w:line="360" w:lineRule="auto"/>
        <w:ind w:firstLine="709"/>
        <w:rPr>
          <w:rFonts w:ascii="Arial" w:hAnsi="Arial" w:cs="Arial"/>
          <w:lang w:val="ru-RU" w:eastAsia="ru-RU"/>
        </w:rPr>
      </w:pPr>
      <w:r w:rsidRPr="0094535E">
        <w:rPr>
          <w:rFonts w:ascii="Arial" w:hAnsi="Arial" w:cs="Arial"/>
          <w:lang w:val="ru-RU" w:eastAsia="ru-RU"/>
        </w:rPr>
        <w:t>Пример бюджет</w:t>
      </w:r>
      <w:r w:rsidR="0094535E">
        <w:rPr>
          <w:rFonts w:ascii="Arial" w:hAnsi="Arial" w:cs="Arial"/>
          <w:lang w:val="ru-RU" w:eastAsia="ru-RU"/>
        </w:rPr>
        <w:t>а</w:t>
      </w:r>
      <w:r w:rsidRPr="0094535E">
        <w:rPr>
          <w:rFonts w:ascii="Arial" w:hAnsi="Arial" w:cs="Arial"/>
          <w:lang w:val="ru-RU" w:eastAsia="ru-RU"/>
        </w:rPr>
        <w:t xml:space="preserve"> неопределенности измерений </w:t>
      </w:r>
      <w:r w:rsidR="0094535E">
        <w:rPr>
          <w:rFonts w:ascii="Arial" w:hAnsi="Arial" w:cs="Arial"/>
          <w:lang w:val="ru-RU" w:eastAsia="ru-RU"/>
        </w:rPr>
        <w:t>в</w:t>
      </w:r>
      <w:r w:rsidRPr="0094535E">
        <w:rPr>
          <w:rFonts w:ascii="Arial" w:hAnsi="Arial" w:cs="Arial"/>
          <w:lang w:val="ru-RU" w:eastAsia="ru-RU"/>
        </w:rPr>
        <w:t xml:space="preserve"> диапазон</w:t>
      </w:r>
      <w:r w:rsidR="0094535E">
        <w:rPr>
          <w:rFonts w:ascii="Arial" w:hAnsi="Arial" w:cs="Arial"/>
          <w:lang w:val="ru-RU" w:eastAsia="ru-RU"/>
        </w:rPr>
        <w:t>е частот</w:t>
      </w:r>
      <w:r w:rsidRPr="0094535E">
        <w:rPr>
          <w:rFonts w:ascii="Arial" w:hAnsi="Arial" w:cs="Arial"/>
          <w:lang w:val="ru-RU" w:eastAsia="ru-RU"/>
        </w:rPr>
        <w:t xml:space="preserve"> от 50 до 150 кГц </w:t>
      </w:r>
      <w:r w:rsidR="0094535E">
        <w:rPr>
          <w:rFonts w:ascii="Arial" w:hAnsi="Arial" w:cs="Arial"/>
          <w:lang w:val="ru-RU" w:eastAsia="ru-RU"/>
        </w:rPr>
        <w:t>приведен</w:t>
      </w:r>
      <w:r w:rsidRPr="0094535E">
        <w:rPr>
          <w:rFonts w:ascii="Arial" w:hAnsi="Arial" w:cs="Arial"/>
          <w:lang w:val="ru-RU" w:eastAsia="ru-RU"/>
        </w:rPr>
        <w:t xml:space="preserve"> в таблице H.1. </w:t>
      </w:r>
      <w:r w:rsidR="0022338A">
        <w:rPr>
          <w:rFonts w:ascii="Arial" w:hAnsi="Arial" w:cs="Arial"/>
          <w:lang w:val="ru-RU" w:eastAsia="ru-RU"/>
        </w:rPr>
        <w:t>Неопределённость</w:t>
      </w:r>
      <w:r w:rsidRPr="0094535E">
        <w:rPr>
          <w:rFonts w:ascii="Arial" w:hAnsi="Arial" w:cs="Arial"/>
          <w:lang w:val="ru-RU" w:eastAsia="ru-RU"/>
        </w:rPr>
        <w:t xml:space="preserve"> ±</w:t>
      </w:r>
      <w:r w:rsidR="0022338A">
        <w:rPr>
          <w:rFonts w:ascii="Arial" w:hAnsi="Arial" w:cs="Arial"/>
          <w:lang w:val="ru-RU" w:eastAsia="ru-RU"/>
        </w:rPr>
        <w:t xml:space="preserve"> </w:t>
      </w:r>
      <w:r w:rsidRPr="0094535E">
        <w:rPr>
          <w:rFonts w:ascii="Arial" w:hAnsi="Arial" w:cs="Arial"/>
          <w:lang w:val="ru-RU" w:eastAsia="ru-RU"/>
        </w:rPr>
        <w:t xml:space="preserve">0,5 дБ достижима </w:t>
      </w:r>
      <w:r w:rsidR="0022338A">
        <w:rPr>
          <w:rFonts w:ascii="Arial" w:hAnsi="Arial" w:cs="Arial"/>
          <w:lang w:val="ru-RU" w:eastAsia="ru-RU"/>
        </w:rPr>
        <w:t>на частотах до</w:t>
      </w:r>
      <w:r w:rsidRPr="0094535E">
        <w:rPr>
          <w:rFonts w:ascii="Arial" w:hAnsi="Arial" w:cs="Arial"/>
          <w:lang w:val="ru-RU" w:eastAsia="ru-RU"/>
        </w:rPr>
        <w:t xml:space="preserve"> 10 МГц.</w:t>
      </w:r>
    </w:p>
    <w:p w14:paraId="4CBA69AF" w14:textId="66A94EA9" w:rsidR="00471C14" w:rsidRPr="00F15489" w:rsidRDefault="00471C14" w:rsidP="00F15489">
      <w:pPr>
        <w:widowControl w:val="0"/>
        <w:tabs>
          <w:tab w:val="left" w:pos="874"/>
        </w:tabs>
        <w:spacing w:after="260" w:line="360" w:lineRule="auto"/>
        <w:rPr>
          <w:rFonts w:ascii="Arial" w:hAnsi="Arial" w:cs="Arial"/>
          <w:sz w:val="22"/>
          <w:szCs w:val="22"/>
          <w:lang w:val="ru-RU" w:eastAsia="ru-RU"/>
        </w:rPr>
      </w:pPr>
      <w:r w:rsidRPr="00F15489">
        <w:rPr>
          <w:rFonts w:ascii="Arial" w:hAnsi="Arial" w:cs="Arial"/>
          <w:spacing w:val="60"/>
          <w:sz w:val="22"/>
          <w:szCs w:val="22"/>
          <w:lang w:val="ru-RU"/>
        </w:rPr>
        <w:t xml:space="preserve">Таблица </w:t>
      </w:r>
      <w:r w:rsidRPr="00F15489">
        <w:rPr>
          <w:rFonts w:ascii="Arial" w:hAnsi="Arial" w:cs="Arial"/>
          <w:sz w:val="22"/>
          <w:szCs w:val="22"/>
          <w:lang w:val="ru-RU" w:eastAsia="ru-RU"/>
        </w:rPr>
        <w:t>H.1 – Пример бюджета неопределенности измерени</w:t>
      </w:r>
      <w:r w:rsidR="00BD24BB">
        <w:rPr>
          <w:rFonts w:ascii="Arial" w:hAnsi="Arial" w:cs="Arial"/>
          <w:sz w:val="22"/>
          <w:szCs w:val="22"/>
          <w:lang w:val="ru-RU" w:eastAsia="ru-RU"/>
        </w:rPr>
        <w:t>й</w:t>
      </w:r>
      <w:r w:rsidRPr="00F15489">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F</m:t>
            </m:r>
          </m:e>
          <m:sub>
            <m:r>
              <w:rPr>
                <w:rFonts w:ascii="Cambria Math" w:hAnsi="Cambria Math" w:cs="Arial"/>
                <w:sz w:val="22"/>
                <w:szCs w:val="22"/>
                <w:lang w:val="ru-RU" w:eastAsia="ru-RU"/>
              </w:rPr>
              <m:t>aH</m:t>
            </m:r>
          </m:sub>
        </m:sSub>
      </m:oMath>
      <w:r w:rsidRPr="00F15489">
        <w:rPr>
          <w:rFonts w:ascii="Arial" w:hAnsi="Arial" w:cs="Arial"/>
          <w:sz w:val="22"/>
          <w:szCs w:val="22"/>
          <w:lang w:val="ru-RU" w:eastAsia="ru-RU"/>
        </w:rPr>
        <w:t xml:space="preserve"> рамочной антенны</w:t>
      </w:r>
      <w:r w:rsidR="00BD24BB">
        <w:rPr>
          <w:rFonts w:ascii="Arial" w:hAnsi="Arial" w:cs="Arial"/>
          <w:sz w:val="22"/>
          <w:szCs w:val="22"/>
          <w:lang w:val="ru-RU" w:eastAsia="ru-RU"/>
        </w:rPr>
        <w:t xml:space="preserve"> </w:t>
      </w:r>
      <w:r w:rsidRPr="00F15489">
        <w:rPr>
          <w:rFonts w:ascii="Arial" w:hAnsi="Arial" w:cs="Arial"/>
          <w:sz w:val="22"/>
          <w:szCs w:val="22"/>
          <w:lang w:val="ru-RU" w:eastAsia="ru-RU"/>
        </w:rPr>
        <w:t xml:space="preserve">методом катушки Гельмгольца </w:t>
      </w:r>
      <w:r w:rsidR="00BD24BB">
        <w:rPr>
          <w:rFonts w:ascii="Arial" w:hAnsi="Arial" w:cs="Arial"/>
          <w:sz w:val="22"/>
          <w:szCs w:val="22"/>
          <w:lang w:val="ru-RU" w:eastAsia="ru-RU"/>
        </w:rPr>
        <w:t>в</w:t>
      </w:r>
      <w:r w:rsidRPr="00F15489">
        <w:rPr>
          <w:rFonts w:ascii="Arial" w:hAnsi="Arial" w:cs="Arial"/>
          <w:sz w:val="22"/>
          <w:szCs w:val="22"/>
          <w:lang w:val="ru-RU" w:eastAsia="ru-RU"/>
        </w:rPr>
        <w:t xml:space="preserve"> диапазон</w:t>
      </w:r>
      <w:r w:rsidR="00BD24BB">
        <w:rPr>
          <w:rFonts w:ascii="Arial" w:hAnsi="Arial" w:cs="Arial"/>
          <w:sz w:val="22"/>
          <w:szCs w:val="22"/>
          <w:lang w:val="ru-RU" w:eastAsia="ru-RU"/>
        </w:rPr>
        <w:t>е</w:t>
      </w:r>
      <w:r w:rsidRPr="00F15489">
        <w:rPr>
          <w:rFonts w:ascii="Arial" w:hAnsi="Arial" w:cs="Arial"/>
          <w:sz w:val="22"/>
          <w:szCs w:val="22"/>
          <w:lang w:val="ru-RU" w:eastAsia="ru-RU"/>
        </w:rPr>
        <w:t xml:space="preserve"> частот от 50 до 150 кГц</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30"/>
        <w:gridCol w:w="1276"/>
        <w:gridCol w:w="1871"/>
        <w:gridCol w:w="1134"/>
        <w:gridCol w:w="1389"/>
        <w:gridCol w:w="851"/>
      </w:tblGrid>
      <w:tr w:rsidR="00F15489" w:rsidRPr="00F15489" w14:paraId="780062DC" w14:textId="77777777" w:rsidTr="000E79DA">
        <w:tc>
          <w:tcPr>
            <w:tcW w:w="2830" w:type="dxa"/>
            <w:tcBorders>
              <w:bottom w:val="double" w:sz="4" w:space="0" w:color="auto"/>
            </w:tcBorders>
            <w:vAlign w:val="center"/>
          </w:tcPr>
          <w:p w14:paraId="26754C7F" w14:textId="3CDA99C1" w:rsidR="00F15489" w:rsidRPr="00F15489" w:rsidRDefault="00F15489" w:rsidP="00F15489">
            <w:pPr>
              <w:widowControl w:val="0"/>
              <w:jc w:val="center"/>
              <w:rPr>
                <w:rFonts w:ascii="Arial" w:hAnsi="Arial" w:cs="Arial"/>
                <w:color w:val="000000"/>
                <w:sz w:val="20"/>
                <w:szCs w:val="20"/>
                <w:lang w:val="ru-RU" w:eastAsia="ru-RU"/>
              </w:rPr>
            </w:pPr>
            <w:r w:rsidRPr="00F15489">
              <w:rPr>
                <w:rFonts w:ascii="Arial" w:hAnsi="Arial" w:cs="Arial"/>
                <w:sz w:val="20"/>
                <w:szCs w:val="20"/>
                <w:lang w:val="ru-RU" w:eastAsia="ru-RU"/>
              </w:rPr>
              <w:t xml:space="preserve">Источник неопределенности или величина </w:t>
            </w:r>
            <m:oMath>
              <m:sSub>
                <m:sSubPr>
                  <m:ctrlPr>
                    <w:rPr>
                      <w:rFonts w:ascii="Cambria Math" w:hAnsi="Cambria Math" w:cs="Arial"/>
                      <w:sz w:val="20"/>
                      <w:szCs w:val="20"/>
                      <w:lang w:val="ru-RU" w:eastAsia="ru-RU"/>
                    </w:rPr>
                  </m:ctrlPr>
                </m:sSubPr>
                <m:e>
                  <m:r>
                    <m:rPr>
                      <m:sty m:val="p"/>
                    </m:rPr>
                    <w:rPr>
                      <w:rFonts w:ascii="Cambria Math" w:hAnsi="Cambria Math" w:cs="Arial"/>
                      <w:sz w:val="20"/>
                      <w:szCs w:val="20"/>
                      <w:lang w:eastAsia="ru-RU"/>
                    </w:rPr>
                    <m:t>X</m:t>
                  </m:r>
                </m:e>
                <m:sub>
                  <m:r>
                    <m:rPr>
                      <m:sty m:val="p"/>
                    </m:rPr>
                    <w:rPr>
                      <w:rFonts w:ascii="Cambria Math" w:hAnsi="Cambria Math" w:cs="Arial"/>
                      <w:sz w:val="20"/>
                      <w:szCs w:val="20"/>
                      <w:lang w:val="ru-RU" w:eastAsia="ru-RU"/>
                    </w:rPr>
                    <m:t>i</m:t>
                  </m:r>
                </m:sub>
              </m:sSub>
            </m:oMath>
          </w:p>
        </w:tc>
        <w:tc>
          <w:tcPr>
            <w:tcW w:w="1276" w:type="dxa"/>
            <w:tcBorders>
              <w:bottom w:val="double" w:sz="4" w:space="0" w:color="auto"/>
            </w:tcBorders>
            <w:vAlign w:val="center"/>
          </w:tcPr>
          <w:p w14:paraId="7D046984" w14:textId="7D9D9B09" w:rsidR="00F15489" w:rsidRPr="00F15489" w:rsidRDefault="00F15489" w:rsidP="00F15489">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Значение, дБ</w:t>
            </w:r>
          </w:p>
        </w:tc>
        <w:tc>
          <w:tcPr>
            <w:tcW w:w="1871" w:type="dxa"/>
            <w:tcBorders>
              <w:bottom w:val="double" w:sz="4" w:space="0" w:color="auto"/>
            </w:tcBorders>
            <w:vAlign w:val="center"/>
          </w:tcPr>
          <w:p w14:paraId="2D50F4CD" w14:textId="2F4657E6" w:rsidR="00F15489" w:rsidRPr="00F15489" w:rsidRDefault="00F15489" w:rsidP="00F15489">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Закон распределения</w:t>
            </w:r>
          </w:p>
        </w:tc>
        <w:tc>
          <w:tcPr>
            <w:tcW w:w="1134" w:type="dxa"/>
            <w:tcBorders>
              <w:bottom w:val="double" w:sz="4" w:space="0" w:color="auto"/>
            </w:tcBorders>
            <w:vAlign w:val="center"/>
          </w:tcPr>
          <w:p w14:paraId="15CC1C17" w14:textId="74692BA6" w:rsidR="00F15489" w:rsidRPr="00F15489" w:rsidRDefault="00F15489" w:rsidP="00F15489">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Делитель</w:t>
            </w:r>
          </w:p>
        </w:tc>
        <w:tc>
          <w:tcPr>
            <w:tcW w:w="1389" w:type="dxa"/>
            <w:tcBorders>
              <w:bottom w:val="double" w:sz="4" w:space="0" w:color="auto"/>
            </w:tcBorders>
            <w:vAlign w:val="center"/>
          </w:tcPr>
          <w:p w14:paraId="525E59FF" w14:textId="3577A6F1" w:rsidR="00F15489" w:rsidRPr="00F15489" w:rsidRDefault="00F15489" w:rsidP="00F15489">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Чувствительность</w:t>
            </w:r>
          </w:p>
        </w:tc>
        <w:tc>
          <w:tcPr>
            <w:tcW w:w="851" w:type="dxa"/>
            <w:tcBorders>
              <w:bottom w:val="double" w:sz="4" w:space="0" w:color="auto"/>
            </w:tcBorders>
            <w:vAlign w:val="center"/>
          </w:tcPr>
          <w:p w14:paraId="08AF7BF5" w14:textId="6768C008" w:rsidR="00F15489" w:rsidRPr="00F15489" w:rsidRDefault="00C21E06" w:rsidP="00F15489">
            <w:pPr>
              <w:widowControl w:val="0"/>
              <w:jc w:val="center"/>
              <w:rPr>
                <w:rFonts w:ascii="Arial" w:hAnsi="Arial" w:cs="Arial"/>
                <w:color w:val="000000"/>
                <w:sz w:val="20"/>
                <w:szCs w:val="20"/>
                <w:lang w:val="ru-RU" w:eastAsia="ru-RU"/>
              </w:rPr>
            </w:pP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u</m:t>
                  </m:r>
                </m:e>
                <m:sub>
                  <m:r>
                    <m:rPr>
                      <m:sty m:val="p"/>
                    </m:rPr>
                    <w:rPr>
                      <w:rFonts w:ascii="Cambria Math" w:hAnsi="Cambria Math" w:cs="Arial"/>
                      <w:color w:val="000000"/>
                      <w:sz w:val="20"/>
                      <w:szCs w:val="20"/>
                      <w:lang w:val="ru-RU" w:eastAsia="ru-RU"/>
                    </w:rPr>
                    <m:t>i</m:t>
                  </m:r>
                </m:sub>
              </m:sSub>
            </m:oMath>
            <w:r w:rsidR="00F15489" w:rsidRPr="00F15489">
              <w:rPr>
                <w:rFonts w:ascii="Arial" w:hAnsi="Arial" w:cs="Arial"/>
                <w:color w:val="000000"/>
                <w:sz w:val="20"/>
                <w:szCs w:val="20"/>
                <w:lang w:val="ru-RU" w:eastAsia="ru-RU"/>
              </w:rPr>
              <w:t>, дБ</w:t>
            </w:r>
          </w:p>
        </w:tc>
      </w:tr>
      <w:tr w:rsidR="00F15489" w:rsidRPr="00F15489" w14:paraId="6FBFD3D0" w14:textId="77777777" w:rsidTr="000E79DA">
        <w:tc>
          <w:tcPr>
            <w:tcW w:w="2830" w:type="dxa"/>
            <w:tcBorders>
              <w:top w:val="double" w:sz="4" w:space="0" w:color="auto"/>
            </w:tcBorders>
            <w:vAlign w:val="center"/>
          </w:tcPr>
          <w:p w14:paraId="41DD83D0"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Калибровка катушек Гельмгольца</w:t>
            </w:r>
          </w:p>
        </w:tc>
        <w:tc>
          <w:tcPr>
            <w:tcW w:w="1276" w:type="dxa"/>
            <w:tcBorders>
              <w:top w:val="double" w:sz="4" w:space="0" w:color="auto"/>
            </w:tcBorders>
            <w:vAlign w:val="center"/>
          </w:tcPr>
          <w:p w14:paraId="6A169FFF"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0,003</w:t>
            </w:r>
          </w:p>
        </w:tc>
        <w:tc>
          <w:tcPr>
            <w:tcW w:w="1871" w:type="dxa"/>
            <w:tcBorders>
              <w:top w:val="double" w:sz="4" w:space="0" w:color="auto"/>
            </w:tcBorders>
            <w:vAlign w:val="center"/>
          </w:tcPr>
          <w:p w14:paraId="0104E6E3" w14:textId="096D5058"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Нормальн</w:t>
            </w:r>
            <w:r w:rsidR="007154A0">
              <w:rPr>
                <w:rFonts w:ascii="Arial" w:hAnsi="Arial" w:cs="Arial"/>
                <w:color w:val="000000"/>
                <w:sz w:val="20"/>
                <w:szCs w:val="20"/>
                <w:lang w:val="ru-RU" w:eastAsia="ru-RU"/>
              </w:rPr>
              <w:t>ый</w:t>
            </w:r>
          </w:p>
        </w:tc>
        <w:tc>
          <w:tcPr>
            <w:tcW w:w="1134" w:type="dxa"/>
            <w:tcBorders>
              <w:top w:val="double" w:sz="4" w:space="0" w:color="auto"/>
            </w:tcBorders>
            <w:vAlign w:val="center"/>
          </w:tcPr>
          <w:p w14:paraId="341A3F7F" w14:textId="77777777" w:rsidR="00F15489" w:rsidRPr="00F15489" w:rsidRDefault="00F15489" w:rsidP="00471C14">
            <w:pPr>
              <w:widowControl w:val="0"/>
              <w:jc w:val="center"/>
              <w:rPr>
                <w:rFonts w:ascii="Arial" w:hAnsi="Arial" w:cs="Arial"/>
                <w:color w:val="000000"/>
                <w:sz w:val="20"/>
                <w:szCs w:val="20"/>
                <w:lang w:val="ru-RU" w:eastAsia="ru-RU"/>
              </w:rPr>
            </w:pPr>
            <m:oMathPara>
              <m:oMath>
                <m:r>
                  <w:rPr>
                    <w:rFonts w:ascii="Cambria Math" w:hAnsi="Cambria Math" w:cs="Arial"/>
                    <w:color w:val="000000"/>
                    <w:sz w:val="20"/>
                    <w:szCs w:val="20"/>
                    <w:lang w:val="ru-RU" w:eastAsia="ru-RU"/>
                  </w:rPr>
                  <m:t>2</m:t>
                </m:r>
              </m:oMath>
            </m:oMathPara>
          </w:p>
        </w:tc>
        <w:tc>
          <w:tcPr>
            <w:tcW w:w="1389" w:type="dxa"/>
            <w:tcBorders>
              <w:top w:val="double" w:sz="4" w:space="0" w:color="auto"/>
            </w:tcBorders>
            <w:vAlign w:val="center"/>
          </w:tcPr>
          <w:p w14:paraId="6E02CB58"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tcBorders>
              <w:top w:val="double" w:sz="4" w:space="0" w:color="auto"/>
            </w:tcBorders>
            <w:vAlign w:val="center"/>
          </w:tcPr>
          <w:p w14:paraId="7C3FDCFF"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0,002</w:t>
            </w:r>
          </w:p>
        </w:tc>
      </w:tr>
      <w:tr w:rsidR="00F15489" w:rsidRPr="00F15489" w14:paraId="5B2F70B6" w14:textId="77777777" w:rsidTr="007154A0">
        <w:tc>
          <w:tcPr>
            <w:tcW w:w="2830" w:type="dxa"/>
            <w:vAlign w:val="center"/>
          </w:tcPr>
          <w:p w14:paraId="2D2DCCFF"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Частотная характеристика катушек Гельмгольца</w:t>
            </w:r>
          </w:p>
        </w:tc>
        <w:tc>
          <w:tcPr>
            <w:tcW w:w="1276" w:type="dxa"/>
            <w:vAlign w:val="center"/>
          </w:tcPr>
          <w:p w14:paraId="511E24FB"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0,043</w:t>
            </w:r>
          </w:p>
        </w:tc>
        <w:tc>
          <w:tcPr>
            <w:tcW w:w="1871" w:type="dxa"/>
            <w:vAlign w:val="center"/>
          </w:tcPr>
          <w:p w14:paraId="0C7DA2EE" w14:textId="6BADEFB3"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Прямоугольн</w:t>
            </w:r>
            <w:r w:rsidR="007154A0">
              <w:rPr>
                <w:rFonts w:ascii="Arial" w:hAnsi="Arial" w:cs="Arial"/>
                <w:color w:val="000000"/>
                <w:sz w:val="20"/>
                <w:szCs w:val="20"/>
                <w:lang w:val="ru-RU" w:eastAsia="ru-RU"/>
              </w:rPr>
              <w:t>ый</w:t>
            </w:r>
          </w:p>
        </w:tc>
        <w:tc>
          <w:tcPr>
            <w:tcW w:w="1134" w:type="dxa"/>
            <w:vAlign w:val="center"/>
          </w:tcPr>
          <w:p w14:paraId="4AE02D99" w14:textId="77777777" w:rsidR="00F15489" w:rsidRPr="00F15489"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389" w:type="dxa"/>
            <w:vAlign w:val="center"/>
          </w:tcPr>
          <w:p w14:paraId="154215B6"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23479367"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0,025</w:t>
            </w:r>
          </w:p>
        </w:tc>
      </w:tr>
      <w:tr w:rsidR="00F15489" w:rsidRPr="00F15489" w14:paraId="0BBE9A98" w14:textId="77777777" w:rsidTr="007154A0">
        <w:tc>
          <w:tcPr>
            <w:tcW w:w="2830" w:type="dxa"/>
            <w:vAlign w:val="center"/>
          </w:tcPr>
          <w:p w14:paraId="4603ED1A" w14:textId="512E2737" w:rsidR="00F15489" w:rsidRPr="00F15489" w:rsidRDefault="007154A0" w:rsidP="00471C14">
            <w:pPr>
              <w:widowControl w:val="0"/>
              <w:jc w:val="left"/>
              <w:rPr>
                <w:rFonts w:ascii="Arial" w:hAnsi="Arial" w:cs="Arial"/>
                <w:color w:val="000000"/>
                <w:sz w:val="20"/>
                <w:szCs w:val="20"/>
                <w:lang w:eastAsia="ru-RU"/>
              </w:rPr>
            </w:pPr>
            <w:r>
              <w:rPr>
                <w:rFonts w:ascii="Arial" w:hAnsi="Arial" w:cs="Arial"/>
                <w:color w:val="000000"/>
                <w:sz w:val="20"/>
                <w:szCs w:val="20"/>
                <w:lang w:val="ru-RU" w:eastAsia="ru-RU"/>
              </w:rPr>
              <w:t>Неопределенность измерений</w:t>
            </w:r>
            <w:r w:rsidR="00F15489" w:rsidRPr="00F15489">
              <w:rPr>
                <w:rFonts w:ascii="Arial" w:hAnsi="Arial" w:cs="Arial"/>
                <w:color w:val="000000"/>
                <w:sz w:val="20"/>
                <w:szCs w:val="20"/>
                <w:lang w:val="ru-RU" w:eastAsia="ru-RU"/>
              </w:rPr>
              <w:t xml:space="preserve"> цифрового вольтметра </w:t>
            </w:r>
          </w:p>
        </w:tc>
        <w:tc>
          <w:tcPr>
            <w:tcW w:w="1276" w:type="dxa"/>
            <w:vAlign w:val="center"/>
          </w:tcPr>
          <w:p w14:paraId="1FABE95F"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0,086</w:t>
            </w:r>
          </w:p>
        </w:tc>
        <w:tc>
          <w:tcPr>
            <w:tcW w:w="1871" w:type="dxa"/>
            <w:vAlign w:val="center"/>
          </w:tcPr>
          <w:p w14:paraId="21249CB5" w14:textId="35464FB4" w:rsidR="00F15489" w:rsidRPr="00F15489" w:rsidRDefault="007154A0"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Нормальн</w:t>
            </w:r>
            <w:r>
              <w:rPr>
                <w:rFonts w:ascii="Arial" w:hAnsi="Arial" w:cs="Arial"/>
                <w:color w:val="000000"/>
                <w:sz w:val="20"/>
                <w:szCs w:val="20"/>
                <w:lang w:val="ru-RU" w:eastAsia="ru-RU"/>
              </w:rPr>
              <w:t>ый</w:t>
            </w:r>
          </w:p>
        </w:tc>
        <w:tc>
          <w:tcPr>
            <w:tcW w:w="1134" w:type="dxa"/>
            <w:vAlign w:val="center"/>
          </w:tcPr>
          <w:p w14:paraId="149C9244" w14:textId="77777777" w:rsidR="00F15489" w:rsidRPr="00F15489" w:rsidRDefault="00F15489" w:rsidP="00471C14">
            <w:pPr>
              <w:widowControl w:val="0"/>
              <w:jc w:val="center"/>
              <w:rPr>
                <w:rFonts w:ascii="Arial" w:hAnsi="Arial" w:cs="Arial"/>
                <w:color w:val="000000"/>
                <w:sz w:val="20"/>
                <w:szCs w:val="20"/>
                <w:lang w:val="ru-RU" w:eastAsia="ru-RU"/>
              </w:rPr>
            </w:pPr>
            <m:oMathPara>
              <m:oMath>
                <m:r>
                  <w:rPr>
                    <w:rFonts w:ascii="Cambria Math" w:hAnsi="Cambria Math" w:cs="Arial"/>
                    <w:color w:val="000000"/>
                    <w:sz w:val="20"/>
                    <w:szCs w:val="20"/>
                    <w:lang w:val="ru-RU" w:eastAsia="ru-RU"/>
                  </w:rPr>
                  <m:t>2</m:t>
                </m:r>
              </m:oMath>
            </m:oMathPara>
          </w:p>
        </w:tc>
        <w:tc>
          <w:tcPr>
            <w:tcW w:w="1389" w:type="dxa"/>
            <w:vAlign w:val="center"/>
          </w:tcPr>
          <w:p w14:paraId="55A3EB41"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0C85116E"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0,043</w:t>
            </w:r>
          </w:p>
        </w:tc>
      </w:tr>
      <w:tr w:rsidR="00F15489" w:rsidRPr="00F15489" w14:paraId="1631A6C7" w14:textId="77777777" w:rsidTr="007154A0">
        <w:tc>
          <w:tcPr>
            <w:tcW w:w="2830" w:type="dxa"/>
            <w:vAlign w:val="center"/>
          </w:tcPr>
          <w:p w14:paraId="2A3D74DD"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Калибровка шунтирующего резистора</w:t>
            </w:r>
          </w:p>
        </w:tc>
        <w:tc>
          <w:tcPr>
            <w:tcW w:w="1276" w:type="dxa"/>
            <w:vAlign w:val="center"/>
          </w:tcPr>
          <w:p w14:paraId="12B90C3E"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0,002</w:t>
            </w:r>
          </w:p>
        </w:tc>
        <w:tc>
          <w:tcPr>
            <w:tcW w:w="1871" w:type="dxa"/>
            <w:vAlign w:val="center"/>
          </w:tcPr>
          <w:p w14:paraId="601764B6" w14:textId="0C445B31" w:rsidR="00F15489" w:rsidRPr="00F15489" w:rsidRDefault="007154A0"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Нормальн</w:t>
            </w:r>
            <w:r>
              <w:rPr>
                <w:rFonts w:ascii="Arial" w:hAnsi="Arial" w:cs="Arial"/>
                <w:color w:val="000000"/>
                <w:sz w:val="20"/>
                <w:szCs w:val="20"/>
                <w:lang w:val="ru-RU" w:eastAsia="ru-RU"/>
              </w:rPr>
              <w:t>ый</w:t>
            </w:r>
          </w:p>
        </w:tc>
        <w:tc>
          <w:tcPr>
            <w:tcW w:w="1134" w:type="dxa"/>
            <w:vAlign w:val="center"/>
          </w:tcPr>
          <w:p w14:paraId="7C7F912D" w14:textId="77777777" w:rsidR="00F15489" w:rsidRPr="00F15489" w:rsidRDefault="00F15489" w:rsidP="00471C14">
            <w:pPr>
              <w:widowControl w:val="0"/>
              <w:jc w:val="center"/>
              <w:rPr>
                <w:rFonts w:ascii="Arial" w:hAnsi="Arial" w:cs="Arial"/>
                <w:color w:val="000000"/>
                <w:sz w:val="20"/>
                <w:szCs w:val="20"/>
                <w:lang w:val="ru-RU" w:eastAsia="ru-RU"/>
              </w:rPr>
            </w:pPr>
            <m:oMathPara>
              <m:oMath>
                <m:r>
                  <w:rPr>
                    <w:rFonts w:ascii="Cambria Math" w:hAnsi="Cambria Math" w:cs="Arial"/>
                    <w:color w:val="000000"/>
                    <w:sz w:val="20"/>
                    <w:szCs w:val="20"/>
                    <w:lang w:val="ru-RU" w:eastAsia="ru-RU"/>
                  </w:rPr>
                  <m:t>2</m:t>
                </m:r>
              </m:oMath>
            </m:oMathPara>
          </w:p>
        </w:tc>
        <w:tc>
          <w:tcPr>
            <w:tcW w:w="1389" w:type="dxa"/>
            <w:vAlign w:val="center"/>
          </w:tcPr>
          <w:p w14:paraId="44F15D3D"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7A92CA98"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0,001</w:t>
            </w:r>
          </w:p>
        </w:tc>
      </w:tr>
      <w:tr w:rsidR="00F15489" w:rsidRPr="00F15489" w14:paraId="616C7C8A" w14:textId="77777777" w:rsidTr="007154A0">
        <w:tc>
          <w:tcPr>
            <w:tcW w:w="2830" w:type="dxa"/>
            <w:vAlign w:val="center"/>
          </w:tcPr>
          <w:p w14:paraId="09D7E827"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Частотная характеристика шунтирующего резистора</w:t>
            </w:r>
          </w:p>
        </w:tc>
        <w:tc>
          <w:tcPr>
            <w:tcW w:w="1276" w:type="dxa"/>
            <w:vAlign w:val="center"/>
          </w:tcPr>
          <w:p w14:paraId="3AF1DB10"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0,003</w:t>
            </w:r>
          </w:p>
        </w:tc>
        <w:tc>
          <w:tcPr>
            <w:tcW w:w="1871" w:type="dxa"/>
            <w:vAlign w:val="center"/>
          </w:tcPr>
          <w:p w14:paraId="6B6DC5CF" w14:textId="689F8A2E" w:rsidR="00F15489" w:rsidRPr="00F15489" w:rsidRDefault="007154A0"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Нормальн</w:t>
            </w:r>
            <w:r>
              <w:rPr>
                <w:rFonts w:ascii="Arial" w:hAnsi="Arial" w:cs="Arial"/>
                <w:color w:val="000000"/>
                <w:sz w:val="20"/>
                <w:szCs w:val="20"/>
                <w:lang w:val="ru-RU" w:eastAsia="ru-RU"/>
              </w:rPr>
              <w:t>ый</w:t>
            </w:r>
          </w:p>
        </w:tc>
        <w:tc>
          <w:tcPr>
            <w:tcW w:w="1134" w:type="dxa"/>
            <w:vAlign w:val="center"/>
          </w:tcPr>
          <w:p w14:paraId="6D4A7D99" w14:textId="77777777" w:rsidR="00F15489" w:rsidRPr="00F15489" w:rsidRDefault="00F15489" w:rsidP="00471C14">
            <w:pPr>
              <w:widowControl w:val="0"/>
              <w:jc w:val="center"/>
              <w:rPr>
                <w:rFonts w:ascii="Arial" w:hAnsi="Arial" w:cs="Arial"/>
                <w:color w:val="000000"/>
                <w:sz w:val="20"/>
                <w:szCs w:val="20"/>
                <w:lang w:val="ru-RU" w:eastAsia="ru-RU"/>
              </w:rPr>
            </w:pPr>
            <m:oMathPara>
              <m:oMath>
                <m:r>
                  <w:rPr>
                    <w:rFonts w:ascii="Cambria Math" w:hAnsi="Cambria Math" w:cs="Arial"/>
                    <w:color w:val="000000"/>
                    <w:sz w:val="20"/>
                    <w:szCs w:val="20"/>
                    <w:lang w:val="ru-RU" w:eastAsia="ru-RU"/>
                  </w:rPr>
                  <m:t>2</m:t>
                </m:r>
              </m:oMath>
            </m:oMathPara>
          </w:p>
        </w:tc>
        <w:tc>
          <w:tcPr>
            <w:tcW w:w="1389" w:type="dxa"/>
            <w:vAlign w:val="center"/>
          </w:tcPr>
          <w:p w14:paraId="5DC149E5"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5B3CC502"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0,001</w:t>
            </w:r>
          </w:p>
        </w:tc>
      </w:tr>
      <w:tr w:rsidR="00F15489" w:rsidRPr="00F15489" w14:paraId="008B4FB6" w14:textId="77777777" w:rsidTr="007154A0">
        <w:tc>
          <w:tcPr>
            <w:tcW w:w="2830" w:type="dxa"/>
            <w:vAlign w:val="center"/>
          </w:tcPr>
          <w:p w14:paraId="19F2A489" w14:textId="29358DAA"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 xml:space="preserve">Разрешение </w:t>
            </w:r>
            <w:r w:rsidR="007154A0">
              <w:rPr>
                <w:rFonts w:ascii="Arial" w:hAnsi="Arial" w:cs="Arial"/>
                <w:color w:val="000000"/>
                <w:sz w:val="20"/>
                <w:szCs w:val="20"/>
                <w:lang w:val="ru-RU" w:eastAsia="ru-RU"/>
              </w:rPr>
              <w:t xml:space="preserve">результатов </w:t>
            </w:r>
            <w:r w:rsidRPr="00F15489">
              <w:rPr>
                <w:rFonts w:ascii="Arial" w:hAnsi="Arial" w:cs="Arial"/>
                <w:color w:val="000000"/>
                <w:sz w:val="20"/>
                <w:szCs w:val="20"/>
                <w:lang w:val="ru-RU" w:eastAsia="ru-RU"/>
              </w:rPr>
              <w:t>измерени</w:t>
            </w:r>
            <w:r w:rsidR="007154A0">
              <w:rPr>
                <w:rFonts w:ascii="Arial" w:hAnsi="Arial" w:cs="Arial"/>
                <w:color w:val="000000"/>
                <w:sz w:val="20"/>
                <w:szCs w:val="20"/>
                <w:lang w:val="ru-RU" w:eastAsia="ru-RU"/>
              </w:rPr>
              <w:t>й</w:t>
            </w:r>
            <w:r w:rsidRPr="00F15489">
              <w:rPr>
                <w:rFonts w:ascii="Arial" w:hAnsi="Arial" w:cs="Arial"/>
                <w:color w:val="000000"/>
                <w:sz w:val="20"/>
                <w:szCs w:val="20"/>
                <w:lang w:val="ru-RU" w:eastAsia="ru-RU"/>
              </w:rPr>
              <w:t xml:space="preserve"> тока</w:t>
            </w:r>
          </w:p>
        </w:tc>
        <w:tc>
          <w:tcPr>
            <w:tcW w:w="1276" w:type="dxa"/>
            <w:vAlign w:val="center"/>
          </w:tcPr>
          <w:p w14:paraId="0C9ECC8D"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0,013</w:t>
            </w:r>
          </w:p>
        </w:tc>
        <w:tc>
          <w:tcPr>
            <w:tcW w:w="1871" w:type="dxa"/>
            <w:vAlign w:val="center"/>
          </w:tcPr>
          <w:p w14:paraId="4319FA37" w14:textId="0F498B5D" w:rsidR="00F15489" w:rsidRPr="00F15489" w:rsidRDefault="007154A0"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56A0E446" w14:textId="77777777" w:rsidR="00F15489" w:rsidRPr="00F15489"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389" w:type="dxa"/>
            <w:vAlign w:val="center"/>
          </w:tcPr>
          <w:p w14:paraId="75623887"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541F90D9"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0,008</w:t>
            </w:r>
          </w:p>
        </w:tc>
      </w:tr>
      <w:tr w:rsidR="00F15489" w:rsidRPr="00F15489" w14:paraId="17B8688D" w14:textId="77777777" w:rsidTr="007154A0">
        <w:tc>
          <w:tcPr>
            <w:tcW w:w="2830" w:type="dxa"/>
            <w:vAlign w:val="center"/>
          </w:tcPr>
          <w:p w14:paraId="7B7DB73B" w14:textId="572A11C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lastRenderedPageBreak/>
              <w:t xml:space="preserve">Разрешение </w:t>
            </w:r>
            <w:r w:rsidR="007154A0">
              <w:rPr>
                <w:rFonts w:ascii="Arial" w:hAnsi="Arial" w:cs="Arial"/>
                <w:color w:val="000000"/>
                <w:sz w:val="20"/>
                <w:szCs w:val="20"/>
                <w:lang w:val="ru-RU" w:eastAsia="ru-RU"/>
              </w:rPr>
              <w:t xml:space="preserve">результатов </w:t>
            </w:r>
            <w:r w:rsidR="007154A0" w:rsidRPr="00F15489">
              <w:rPr>
                <w:rFonts w:ascii="Arial" w:hAnsi="Arial" w:cs="Arial"/>
                <w:color w:val="000000"/>
                <w:sz w:val="20"/>
                <w:szCs w:val="20"/>
                <w:lang w:val="ru-RU" w:eastAsia="ru-RU"/>
              </w:rPr>
              <w:t>измерени</w:t>
            </w:r>
            <w:r w:rsidR="007154A0">
              <w:rPr>
                <w:rFonts w:ascii="Arial" w:hAnsi="Arial" w:cs="Arial"/>
                <w:color w:val="000000"/>
                <w:sz w:val="20"/>
                <w:szCs w:val="20"/>
                <w:lang w:val="ru-RU" w:eastAsia="ru-RU"/>
              </w:rPr>
              <w:t>й</w:t>
            </w:r>
            <w:r w:rsidR="007154A0" w:rsidRPr="00F15489">
              <w:rPr>
                <w:rFonts w:ascii="Arial" w:hAnsi="Arial" w:cs="Arial"/>
                <w:color w:val="000000"/>
                <w:sz w:val="20"/>
                <w:szCs w:val="20"/>
                <w:lang w:val="ru-RU" w:eastAsia="ru-RU"/>
              </w:rPr>
              <w:t xml:space="preserve"> </w:t>
            </w:r>
            <w:r w:rsidRPr="00F15489">
              <w:rPr>
                <w:rFonts w:ascii="Arial" w:hAnsi="Arial" w:cs="Arial"/>
                <w:color w:val="000000"/>
                <w:sz w:val="20"/>
                <w:szCs w:val="20"/>
                <w:lang w:val="ru-RU" w:eastAsia="ru-RU"/>
              </w:rPr>
              <w:t xml:space="preserve">выходного </w:t>
            </w:r>
            <w:r w:rsidR="007154A0">
              <w:rPr>
                <w:rFonts w:ascii="Arial" w:hAnsi="Arial" w:cs="Arial"/>
                <w:color w:val="000000"/>
                <w:sz w:val="20"/>
                <w:szCs w:val="20"/>
                <w:lang w:val="ru-RU" w:eastAsia="ru-RU"/>
              </w:rPr>
              <w:t>напряжения</w:t>
            </w:r>
            <w:r w:rsidRPr="00F15489">
              <w:rPr>
                <w:rFonts w:ascii="Arial" w:hAnsi="Arial" w:cs="Arial"/>
                <w:color w:val="000000"/>
                <w:sz w:val="20"/>
                <w:szCs w:val="20"/>
                <w:lang w:val="ru-RU" w:eastAsia="ru-RU"/>
              </w:rPr>
              <w:t xml:space="preserve"> рамки</w:t>
            </w:r>
          </w:p>
        </w:tc>
        <w:tc>
          <w:tcPr>
            <w:tcW w:w="1276" w:type="dxa"/>
            <w:vAlign w:val="center"/>
          </w:tcPr>
          <w:p w14:paraId="20EB4288"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0,013</w:t>
            </w:r>
          </w:p>
        </w:tc>
        <w:tc>
          <w:tcPr>
            <w:tcW w:w="1871" w:type="dxa"/>
            <w:vAlign w:val="center"/>
          </w:tcPr>
          <w:p w14:paraId="7C64103A" w14:textId="6A7588F3" w:rsidR="00F15489" w:rsidRPr="00F15489" w:rsidRDefault="007154A0"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25CF8373" w14:textId="77777777" w:rsidR="00F15489" w:rsidRPr="00F15489"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389" w:type="dxa"/>
            <w:vAlign w:val="center"/>
          </w:tcPr>
          <w:p w14:paraId="24F2885A"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0765B9AB"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0,008</w:t>
            </w:r>
          </w:p>
        </w:tc>
      </w:tr>
      <w:tr w:rsidR="00F15489" w:rsidRPr="00F15489" w14:paraId="03CF5806" w14:textId="77777777" w:rsidTr="007154A0">
        <w:tc>
          <w:tcPr>
            <w:tcW w:w="2830" w:type="dxa"/>
            <w:vAlign w:val="center"/>
          </w:tcPr>
          <w:p w14:paraId="188F9F19"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Несоосность рамки</w:t>
            </w:r>
          </w:p>
        </w:tc>
        <w:tc>
          <w:tcPr>
            <w:tcW w:w="1276" w:type="dxa"/>
            <w:vAlign w:val="center"/>
          </w:tcPr>
          <w:p w14:paraId="58D74C8F"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0,009</w:t>
            </w:r>
          </w:p>
        </w:tc>
        <w:tc>
          <w:tcPr>
            <w:tcW w:w="1871" w:type="dxa"/>
            <w:vAlign w:val="center"/>
          </w:tcPr>
          <w:p w14:paraId="56A0F8EB" w14:textId="208AE364" w:rsidR="00F15489" w:rsidRPr="00F15489" w:rsidRDefault="007154A0"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787A2995" w14:textId="77777777" w:rsidR="00F15489" w:rsidRPr="00F15489"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389" w:type="dxa"/>
            <w:vAlign w:val="center"/>
          </w:tcPr>
          <w:p w14:paraId="019A2DA6"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12D5D7CE"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0,005</w:t>
            </w:r>
          </w:p>
        </w:tc>
      </w:tr>
      <w:tr w:rsidR="00F15489" w:rsidRPr="00F15489" w14:paraId="14A0D292" w14:textId="77777777" w:rsidTr="007154A0">
        <w:tc>
          <w:tcPr>
            <w:tcW w:w="2830" w:type="dxa"/>
            <w:vAlign w:val="center"/>
          </w:tcPr>
          <w:p w14:paraId="44709EE1"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Однородность поля</w:t>
            </w:r>
          </w:p>
        </w:tc>
        <w:tc>
          <w:tcPr>
            <w:tcW w:w="1276" w:type="dxa"/>
            <w:vAlign w:val="center"/>
          </w:tcPr>
          <w:p w14:paraId="2F8C04E1"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0,010</w:t>
            </w:r>
          </w:p>
        </w:tc>
        <w:tc>
          <w:tcPr>
            <w:tcW w:w="1871" w:type="dxa"/>
            <w:vAlign w:val="center"/>
          </w:tcPr>
          <w:p w14:paraId="29A3F385" w14:textId="05EB4696" w:rsidR="00F15489" w:rsidRPr="00F15489" w:rsidRDefault="007154A0"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Прямоугольн</w:t>
            </w:r>
            <w:r>
              <w:rPr>
                <w:rFonts w:ascii="Arial" w:hAnsi="Arial" w:cs="Arial"/>
                <w:color w:val="000000"/>
                <w:sz w:val="20"/>
                <w:szCs w:val="20"/>
                <w:lang w:val="ru-RU" w:eastAsia="ru-RU"/>
              </w:rPr>
              <w:t>ый</w:t>
            </w:r>
          </w:p>
        </w:tc>
        <w:tc>
          <w:tcPr>
            <w:tcW w:w="1134" w:type="dxa"/>
            <w:vAlign w:val="center"/>
          </w:tcPr>
          <w:p w14:paraId="11C20F9C" w14:textId="77777777" w:rsidR="00F15489" w:rsidRPr="00F15489" w:rsidRDefault="00C21E06" w:rsidP="00471C14">
            <w:pPr>
              <w:widowControl w:val="0"/>
              <w:jc w:val="center"/>
              <w:rPr>
                <w:rFonts w:ascii="Arial" w:hAnsi="Arial" w:cs="Arial"/>
                <w:color w:val="000000"/>
                <w:sz w:val="20"/>
                <w:szCs w:val="20"/>
                <w:lang w:val="ru-RU" w:eastAsia="ru-RU"/>
              </w:rPr>
            </w:pPr>
            <m:oMathPara>
              <m:oMath>
                <m:rad>
                  <m:radPr>
                    <m:degHide m:val="1"/>
                    <m:ctrlPr>
                      <w:rPr>
                        <w:rFonts w:ascii="Cambria Math" w:hAnsi="Cambria Math" w:cs="Arial"/>
                        <w:i/>
                        <w:color w:val="000000"/>
                        <w:sz w:val="20"/>
                        <w:szCs w:val="20"/>
                        <w:lang w:val="ru-RU" w:eastAsia="ru-RU"/>
                      </w:rPr>
                    </m:ctrlPr>
                  </m:radPr>
                  <m:deg/>
                  <m:e>
                    <m:r>
                      <w:rPr>
                        <w:rFonts w:ascii="Cambria Math" w:hAnsi="Cambria Math" w:cs="Arial"/>
                        <w:color w:val="000000"/>
                        <w:sz w:val="20"/>
                        <w:szCs w:val="20"/>
                        <w:lang w:val="ru-RU" w:eastAsia="ru-RU"/>
                      </w:rPr>
                      <m:t>3</m:t>
                    </m:r>
                  </m:e>
                </m:rad>
              </m:oMath>
            </m:oMathPara>
          </w:p>
        </w:tc>
        <w:tc>
          <w:tcPr>
            <w:tcW w:w="1389" w:type="dxa"/>
            <w:vAlign w:val="center"/>
          </w:tcPr>
          <w:p w14:paraId="5CDD826D"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38E176A0"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0,006</w:t>
            </w:r>
          </w:p>
        </w:tc>
      </w:tr>
      <w:tr w:rsidR="00F15489" w:rsidRPr="00F15489" w14:paraId="14F8EE2B" w14:textId="77777777" w:rsidTr="007154A0">
        <w:tc>
          <w:tcPr>
            <w:tcW w:w="2830" w:type="dxa"/>
            <w:vAlign w:val="center"/>
          </w:tcPr>
          <w:p w14:paraId="78BAEE79"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Измерение частоты</w:t>
            </w:r>
          </w:p>
        </w:tc>
        <w:tc>
          <w:tcPr>
            <w:tcW w:w="1276" w:type="dxa"/>
            <w:vAlign w:val="center"/>
          </w:tcPr>
          <w:p w14:paraId="365B8414"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0,000</w:t>
            </w:r>
          </w:p>
        </w:tc>
        <w:tc>
          <w:tcPr>
            <w:tcW w:w="1871" w:type="dxa"/>
            <w:vAlign w:val="center"/>
          </w:tcPr>
          <w:p w14:paraId="6FE6D14C" w14:textId="5E038368" w:rsidR="00F15489" w:rsidRPr="00F15489" w:rsidRDefault="007154A0"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Нормальн</w:t>
            </w:r>
            <w:r>
              <w:rPr>
                <w:rFonts w:ascii="Arial" w:hAnsi="Arial" w:cs="Arial"/>
                <w:color w:val="000000"/>
                <w:sz w:val="20"/>
                <w:szCs w:val="20"/>
                <w:lang w:val="ru-RU" w:eastAsia="ru-RU"/>
              </w:rPr>
              <w:t>ый</w:t>
            </w:r>
          </w:p>
        </w:tc>
        <w:tc>
          <w:tcPr>
            <w:tcW w:w="1134" w:type="dxa"/>
            <w:vAlign w:val="center"/>
          </w:tcPr>
          <w:p w14:paraId="04F84F3E" w14:textId="77777777" w:rsidR="00F15489" w:rsidRPr="00F15489" w:rsidRDefault="00F15489" w:rsidP="00471C14">
            <w:pPr>
              <w:widowControl w:val="0"/>
              <w:jc w:val="center"/>
              <w:rPr>
                <w:rFonts w:ascii="Arial" w:hAnsi="Arial" w:cs="Arial"/>
                <w:color w:val="000000"/>
                <w:sz w:val="20"/>
                <w:szCs w:val="20"/>
                <w:lang w:val="ru-RU" w:eastAsia="ru-RU"/>
              </w:rPr>
            </w:pPr>
            <m:oMathPara>
              <m:oMath>
                <m:r>
                  <w:rPr>
                    <w:rFonts w:ascii="Cambria Math" w:hAnsi="Cambria Math" w:cs="Arial"/>
                    <w:color w:val="000000"/>
                    <w:sz w:val="20"/>
                    <w:szCs w:val="20"/>
                    <w:lang w:val="ru-RU" w:eastAsia="ru-RU"/>
                  </w:rPr>
                  <m:t>2</m:t>
                </m:r>
              </m:oMath>
            </m:oMathPara>
          </w:p>
        </w:tc>
        <w:tc>
          <w:tcPr>
            <w:tcW w:w="1389" w:type="dxa"/>
            <w:vAlign w:val="center"/>
          </w:tcPr>
          <w:p w14:paraId="4504B01A"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5FE4A039"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0,000</w:t>
            </w:r>
          </w:p>
        </w:tc>
      </w:tr>
      <w:tr w:rsidR="00F15489" w:rsidRPr="00F15489" w14:paraId="2D1F0270" w14:textId="77777777" w:rsidTr="007154A0">
        <w:tc>
          <w:tcPr>
            <w:tcW w:w="2830" w:type="dxa"/>
            <w:vAlign w:val="center"/>
          </w:tcPr>
          <w:p w14:paraId="2CD5B745"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Повторяемость измерений</w:t>
            </w:r>
          </w:p>
        </w:tc>
        <w:tc>
          <w:tcPr>
            <w:tcW w:w="1276" w:type="dxa"/>
            <w:vAlign w:val="center"/>
          </w:tcPr>
          <w:p w14:paraId="1DE4AF21"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0,004</w:t>
            </w:r>
          </w:p>
        </w:tc>
        <w:tc>
          <w:tcPr>
            <w:tcW w:w="1871" w:type="dxa"/>
            <w:vAlign w:val="center"/>
          </w:tcPr>
          <w:p w14:paraId="691F4F64" w14:textId="53AAE514" w:rsidR="00F15489" w:rsidRPr="00F15489" w:rsidRDefault="007154A0"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Нормальн</w:t>
            </w:r>
            <w:r>
              <w:rPr>
                <w:rFonts w:ascii="Arial" w:hAnsi="Arial" w:cs="Arial"/>
                <w:color w:val="000000"/>
                <w:sz w:val="20"/>
                <w:szCs w:val="20"/>
                <w:lang w:val="ru-RU" w:eastAsia="ru-RU"/>
              </w:rPr>
              <w:t>ый</w:t>
            </w:r>
          </w:p>
        </w:tc>
        <w:tc>
          <w:tcPr>
            <w:tcW w:w="1134" w:type="dxa"/>
            <w:vAlign w:val="center"/>
          </w:tcPr>
          <w:p w14:paraId="71359753" w14:textId="77777777" w:rsidR="00F15489" w:rsidRPr="00F15489" w:rsidRDefault="00F15489" w:rsidP="00471C14">
            <w:pPr>
              <w:widowControl w:val="0"/>
              <w:jc w:val="center"/>
              <w:rPr>
                <w:rFonts w:ascii="Arial" w:hAnsi="Arial" w:cs="Arial"/>
                <w:color w:val="000000"/>
                <w:sz w:val="20"/>
                <w:szCs w:val="20"/>
                <w:lang w:val="ru-RU" w:eastAsia="ru-RU"/>
              </w:rPr>
            </w:pPr>
            <m:oMathPara>
              <m:oMath>
                <m:r>
                  <w:rPr>
                    <w:rFonts w:ascii="Cambria Math" w:hAnsi="Cambria Math" w:cs="Arial"/>
                    <w:color w:val="000000"/>
                    <w:sz w:val="20"/>
                    <w:szCs w:val="20"/>
                    <w:lang w:val="ru-RU" w:eastAsia="ru-RU"/>
                  </w:rPr>
                  <m:t>1</m:t>
                </m:r>
              </m:oMath>
            </m:oMathPara>
          </w:p>
        </w:tc>
        <w:tc>
          <w:tcPr>
            <w:tcW w:w="1389" w:type="dxa"/>
            <w:vAlign w:val="center"/>
          </w:tcPr>
          <w:p w14:paraId="2FFB4FDA" w14:textId="77777777" w:rsidR="00F15489" w:rsidRPr="00F15489" w:rsidRDefault="00F15489" w:rsidP="00471C14">
            <w:pPr>
              <w:widowControl w:val="0"/>
              <w:jc w:val="center"/>
              <w:rPr>
                <w:rFonts w:ascii="Arial" w:hAnsi="Arial" w:cs="Arial"/>
                <w:color w:val="000000"/>
                <w:sz w:val="20"/>
                <w:szCs w:val="20"/>
                <w:lang w:val="ru-RU" w:eastAsia="ru-RU"/>
              </w:rPr>
            </w:pPr>
            <w:r w:rsidRPr="00F15489">
              <w:rPr>
                <w:rFonts w:ascii="Arial" w:hAnsi="Arial" w:cs="Arial"/>
                <w:color w:val="000000"/>
                <w:sz w:val="20"/>
                <w:szCs w:val="20"/>
                <w:lang w:val="ru-RU" w:eastAsia="ru-RU"/>
              </w:rPr>
              <w:t>1</w:t>
            </w:r>
          </w:p>
        </w:tc>
        <w:tc>
          <w:tcPr>
            <w:tcW w:w="851" w:type="dxa"/>
            <w:vAlign w:val="center"/>
          </w:tcPr>
          <w:p w14:paraId="57332C0B"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0,004</w:t>
            </w:r>
          </w:p>
        </w:tc>
      </w:tr>
      <w:tr w:rsidR="00F15489" w:rsidRPr="00F15489" w14:paraId="290FB86A" w14:textId="77777777" w:rsidTr="007154A0">
        <w:tc>
          <w:tcPr>
            <w:tcW w:w="8500" w:type="dxa"/>
            <w:gridSpan w:val="5"/>
            <w:vAlign w:val="center"/>
          </w:tcPr>
          <w:p w14:paraId="19AD3B56"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 xml:space="preserve">Суммарная стандартная неопределенность, </w:t>
            </w:r>
            <m:oMath>
              <m:sSub>
                <m:sSubPr>
                  <m:ctrlPr>
                    <w:rPr>
                      <w:rFonts w:ascii="Cambria Math" w:hAnsi="Cambria Math" w:cs="Arial"/>
                      <w:i/>
                      <w:color w:val="000000"/>
                      <w:sz w:val="20"/>
                      <w:szCs w:val="20"/>
                      <w:lang w:val="ru-RU" w:eastAsia="ru-RU"/>
                    </w:rPr>
                  </m:ctrlPr>
                </m:sSubPr>
                <m:e>
                  <m:r>
                    <w:rPr>
                      <w:rFonts w:ascii="Cambria Math" w:hAnsi="Cambria Math" w:cs="Arial"/>
                      <w:color w:val="000000"/>
                      <w:sz w:val="20"/>
                      <w:szCs w:val="20"/>
                      <w:lang w:val="ru-RU" w:eastAsia="ru-RU"/>
                    </w:rPr>
                    <m:t>u</m:t>
                  </m:r>
                </m:e>
                <m:sub>
                  <m:r>
                    <w:rPr>
                      <w:rFonts w:ascii="Cambria Math" w:hAnsi="Cambria Math" w:cs="Arial"/>
                      <w:color w:val="000000"/>
                      <w:sz w:val="20"/>
                      <w:szCs w:val="20"/>
                      <w:lang w:val="ru-RU" w:eastAsia="ru-RU"/>
                    </w:rPr>
                    <m:t>c</m:t>
                  </m:r>
                </m:sub>
              </m:sSub>
            </m:oMath>
          </w:p>
        </w:tc>
        <w:tc>
          <w:tcPr>
            <w:tcW w:w="851" w:type="dxa"/>
            <w:vAlign w:val="center"/>
          </w:tcPr>
          <w:p w14:paraId="25CA1202"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0,052</w:t>
            </w:r>
          </w:p>
        </w:tc>
      </w:tr>
      <w:tr w:rsidR="00F15489" w:rsidRPr="00F15489" w14:paraId="7316308B" w14:textId="77777777" w:rsidTr="007154A0">
        <w:trPr>
          <w:trHeight w:val="32"/>
        </w:trPr>
        <w:tc>
          <w:tcPr>
            <w:tcW w:w="8500" w:type="dxa"/>
            <w:gridSpan w:val="5"/>
            <w:vAlign w:val="center"/>
          </w:tcPr>
          <w:p w14:paraId="5B227972" w14:textId="77777777" w:rsidR="00F15489" w:rsidRPr="00F15489" w:rsidRDefault="00F15489" w:rsidP="00471C14">
            <w:pPr>
              <w:widowControl w:val="0"/>
              <w:jc w:val="left"/>
              <w:rPr>
                <w:rFonts w:ascii="Arial" w:hAnsi="Arial" w:cs="Arial"/>
                <w:color w:val="000000"/>
                <w:sz w:val="20"/>
                <w:szCs w:val="20"/>
                <w:lang w:val="ru-RU" w:eastAsia="ru-RU"/>
              </w:rPr>
            </w:pPr>
            <w:r w:rsidRPr="00F15489">
              <w:rPr>
                <w:rFonts w:ascii="Arial" w:hAnsi="Arial" w:cs="Arial"/>
                <w:color w:val="000000"/>
                <w:sz w:val="20"/>
                <w:szCs w:val="20"/>
                <w:lang w:val="ru-RU" w:eastAsia="ru-RU"/>
              </w:rPr>
              <w:t xml:space="preserve">Расширенная неопределенность, </w:t>
            </w:r>
            <m:oMath>
              <m:r>
                <w:rPr>
                  <w:rFonts w:ascii="Cambria Math" w:hAnsi="Cambria Math" w:cs="Arial"/>
                  <w:color w:val="000000"/>
                  <w:sz w:val="20"/>
                  <w:szCs w:val="20"/>
                  <w:lang w:val="ru-RU" w:eastAsia="ru-RU"/>
                </w:rPr>
                <m:t>U (k=2)</m:t>
              </m:r>
            </m:oMath>
          </w:p>
        </w:tc>
        <w:tc>
          <w:tcPr>
            <w:tcW w:w="851" w:type="dxa"/>
            <w:vAlign w:val="center"/>
          </w:tcPr>
          <w:p w14:paraId="5499FA6E" w14:textId="77777777" w:rsidR="00F15489" w:rsidRPr="00F15489" w:rsidRDefault="00F15489" w:rsidP="00471C14">
            <w:pPr>
              <w:widowControl w:val="0"/>
              <w:jc w:val="center"/>
              <w:rPr>
                <w:rFonts w:ascii="Arial" w:eastAsia="Calibri" w:hAnsi="Arial" w:cs="Arial"/>
                <w:color w:val="000000"/>
                <w:sz w:val="20"/>
                <w:szCs w:val="20"/>
                <w:lang w:val="ru-RU" w:eastAsia="ru-RU"/>
              </w:rPr>
            </w:pPr>
            <w:r w:rsidRPr="00F15489">
              <w:rPr>
                <w:rFonts w:ascii="Arial" w:eastAsia="Calibri" w:hAnsi="Arial" w:cs="Arial"/>
                <w:color w:val="000000"/>
                <w:sz w:val="20"/>
                <w:szCs w:val="20"/>
                <w:lang w:val="ru-RU" w:eastAsia="ru-RU"/>
              </w:rPr>
              <w:t>0,103</w:t>
            </w:r>
          </w:p>
        </w:tc>
      </w:tr>
    </w:tbl>
    <w:p w14:paraId="355134E4" w14:textId="77777777" w:rsidR="00471C14" w:rsidRPr="00471C14" w:rsidRDefault="00471C14" w:rsidP="00471C14">
      <w:pPr>
        <w:widowControl w:val="0"/>
        <w:jc w:val="left"/>
        <w:rPr>
          <w:rFonts w:ascii="Arial" w:hAnsi="Arial" w:cs="Arial"/>
          <w:color w:val="000000"/>
          <w:sz w:val="18"/>
          <w:szCs w:val="18"/>
          <w:lang w:val="ru-RU" w:eastAsia="ru-RU"/>
        </w:rPr>
      </w:pPr>
      <w:r w:rsidRPr="00471C14">
        <w:rPr>
          <w:rFonts w:ascii="Arial" w:hAnsi="Arial" w:cs="Arial"/>
          <w:color w:val="000000"/>
          <w:sz w:val="18"/>
          <w:szCs w:val="18"/>
          <w:lang w:val="ru-RU" w:eastAsia="ru-RU"/>
        </w:rPr>
        <w:br w:type="page"/>
      </w:r>
    </w:p>
    <w:p w14:paraId="598B0892" w14:textId="77777777" w:rsidR="009E0B68" w:rsidRDefault="00471C14" w:rsidP="009E0B68">
      <w:pPr>
        <w:pStyle w:val="1"/>
        <w:numPr>
          <w:ilvl w:val="0"/>
          <w:numId w:val="0"/>
        </w:numPr>
        <w:jc w:val="center"/>
        <w:rPr>
          <w:rFonts w:cs="Arial"/>
          <w:sz w:val="24"/>
        </w:rPr>
      </w:pPr>
      <w:bookmarkStart w:id="239" w:name="_Toc147930403"/>
      <w:bookmarkStart w:id="240" w:name="_Toc184137819"/>
      <w:r w:rsidRPr="00FF60C8">
        <w:rPr>
          <w:rFonts w:cs="Arial"/>
          <w:sz w:val="24"/>
        </w:rPr>
        <w:lastRenderedPageBreak/>
        <w:t>Приложение I</w:t>
      </w:r>
      <w:bookmarkEnd w:id="239"/>
      <w:r w:rsidR="00FF60C8">
        <w:rPr>
          <w:rFonts w:cs="Arial"/>
          <w:sz w:val="24"/>
        </w:rPr>
        <w:t xml:space="preserve"> </w:t>
      </w:r>
    </w:p>
    <w:p w14:paraId="0B620D6E" w14:textId="77777777" w:rsidR="009E0B68" w:rsidRDefault="00471C14" w:rsidP="009E0B68">
      <w:pPr>
        <w:pStyle w:val="1"/>
        <w:numPr>
          <w:ilvl w:val="0"/>
          <w:numId w:val="0"/>
        </w:numPr>
        <w:jc w:val="center"/>
        <w:rPr>
          <w:rFonts w:cs="Arial"/>
          <w:sz w:val="24"/>
        </w:rPr>
      </w:pPr>
      <w:r w:rsidRPr="00FF60C8">
        <w:rPr>
          <w:rFonts w:cs="Arial"/>
          <w:sz w:val="24"/>
        </w:rPr>
        <w:t>(</w:t>
      </w:r>
      <w:r w:rsidR="009136B8">
        <w:rPr>
          <w:rFonts w:cs="Arial"/>
          <w:sz w:val="24"/>
        </w:rPr>
        <w:t>обязательное</w:t>
      </w:r>
      <w:r w:rsidRPr="00FF60C8">
        <w:rPr>
          <w:rFonts w:cs="Arial"/>
          <w:sz w:val="24"/>
        </w:rPr>
        <w:t>)</w:t>
      </w:r>
      <w:r w:rsidR="00FF60C8">
        <w:rPr>
          <w:rFonts w:cs="Arial"/>
          <w:sz w:val="24"/>
        </w:rPr>
        <w:t xml:space="preserve"> </w:t>
      </w:r>
      <w:bookmarkStart w:id="241" w:name="_Toc147930404"/>
    </w:p>
    <w:p w14:paraId="2A125050" w14:textId="45D4AF9E" w:rsidR="00471C14" w:rsidRPr="00FF60C8" w:rsidRDefault="00FF60C8" w:rsidP="00FF60C8">
      <w:pPr>
        <w:pStyle w:val="1"/>
        <w:numPr>
          <w:ilvl w:val="0"/>
          <w:numId w:val="0"/>
        </w:numPr>
        <w:spacing w:line="360" w:lineRule="auto"/>
        <w:jc w:val="center"/>
        <w:rPr>
          <w:rFonts w:cs="Arial"/>
          <w:sz w:val="24"/>
        </w:rPr>
      </w:pPr>
      <w:r>
        <w:rPr>
          <w:rFonts w:cs="Arial"/>
          <w:sz w:val="24"/>
        </w:rPr>
        <w:t>Б</w:t>
      </w:r>
      <w:r w:rsidRPr="00FF60C8">
        <w:rPr>
          <w:rFonts w:cs="Arial"/>
          <w:sz w:val="24"/>
        </w:rPr>
        <w:t xml:space="preserve">юджет неопределенности </w:t>
      </w:r>
      <w:r>
        <w:rPr>
          <w:rFonts w:cs="Arial"/>
          <w:sz w:val="24"/>
        </w:rPr>
        <w:t>и</w:t>
      </w:r>
      <w:r w:rsidRPr="00FF60C8">
        <w:rPr>
          <w:rFonts w:cs="Arial"/>
          <w:sz w:val="24"/>
        </w:rPr>
        <w:t xml:space="preserve"> </w:t>
      </w:r>
      <w:r>
        <w:rPr>
          <w:rFonts w:cs="Arial"/>
          <w:sz w:val="24"/>
        </w:rPr>
        <w:t>м</w:t>
      </w:r>
      <w:r w:rsidR="00471C14" w:rsidRPr="00FF60C8">
        <w:rPr>
          <w:rFonts w:cs="Arial"/>
          <w:sz w:val="24"/>
        </w:rPr>
        <w:t>етод измерени</w:t>
      </w:r>
      <w:r>
        <w:rPr>
          <w:rFonts w:cs="Arial"/>
          <w:sz w:val="24"/>
        </w:rPr>
        <w:t>й</w:t>
      </w:r>
      <w:r w:rsidR="00471C14" w:rsidRPr="00FF60C8">
        <w:rPr>
          <w:rFonts w:cs="Arial"/>
          <w:sz w:val="24"/>
        </w:rPr>
        <w:t xml:space="preserve"> диаграмм направленности антенн </w:t>
      </w:r>
      <w:r>
        <w:rPr>
          <w:rFonts w:cs="Arial"/>
          <w:sz w:val="24"/>
        </w:rPr>
        <w:t>на частотах свыше</w:t>
      </w:r>
      <w:r w:rsidR="00471C14" w:rsidRPr="00FF60C8">
        <w:rPr>
          <w:rFonts w:cs="Arial"/>
          <w:sz w:val="24"/>
        </w:rPr>
        <w:t xml:space="preserve"> 1 ГГц</w:t>
      </w:r>
      <w:bookmarkEnd w:id="240"/>
      <w:r w:rsidR="00471C14" w:rsidRPr="00FF60C8">
        <w:rPr>
          <w:rFonts w:cs="Arial"/>
          <w:sz w:val="24"/>
        </w:rPr>
        <w:t xml:space="preserve"> </w:t>
      </w:r>
      <w:bookmarkEnd w:id="241"/>
    </w:p>
    <w:p w14:paraId="1B9FE6FB" w14:textId="163B01EE" w:rsidR="00471C14" w:rsidRPr="00FF60C8" w:rsidRDefault="00471C14" w:rsidP="00FF60C8">
      <w:pPr>
        <w:widowControl w:val="0"/>
        <w:tabs>
          <w:tab w:val="left" w:pos="874"/>
        </w:tabs>
        <w:spacing w:after="260" w:line="360" w:lineRule="auto"/>
        <w:ind w:firstLine="709"/>
        <w:rPr>
          <w:rFonts w:ascii="Arial" w:hAnsi="Arial" w:cs="Arial"/>
          <w:b/>
          <w:bCs/>
          <w:lang w:val="ru-RU" w:eastAsia="ru-RU"/>
        </w:rPr>
      </w:pPr>
      <w:bookmarkStart w:id="242" w:name="_Toc147930405"/>
      <w:r w:rsidRPr="00FF60C8">
        <w:rPr>
          <w:rFonts w:ascii="Arial" w:hAnsi="Arial" w:cs="Arial"/>
          <w:b/>
          <w:bCs/>
          <w:lang w:val="ru-RU" w:eastAsia="ru-RU"/>
        </w:rPr>
        <w:t>I.1</w:t>
      </w:r>
      <w:r w:rsidRPr="00FF60C8">
        <w:rPr>
          <w:rFonts w:ascii="Arial" w:hAnsi="Arial" w:cs="Arial"/>
          <w:b/>
          <w:bCs/>
          <w:lang w:val="ru-RU" w:eastAsia="ru-RU"/>
        </w:rPr>
        <w:tab/>
        <w:t>Общ</w:t>
      </w:r>
      <w:bookmarkEnd w:id="242"/>
      <w:r w:rsidR="00FF60C8">
        <w:rPr>
          <w:rFonts w:ascii="Arial" w:hAnsi="Arial" w:cs="Arial"/>
          <w:b/>
          <w:bCs/>
          <w:lang w:val="ru-RU" w:eastAsia="ru-RU"/>
        </w:rPr>
        <w:t>ие положения</w:t>
      </w:r>
    </w:p>
    <w:p w14:paraId="606CDD75" w14:textId="00712612" w:rsidR="00471C14" w:rsidRPr="009136B8" w:rsidRDefault="00471C14" w:rsidP="009136B8">
      <w:pPr>
        <w:widowControl w:val="0"/>
        <w:tabs>
          <w:tab w:val="left" w:pos="874"/>
        </w:tabs>
        <w:spacing w:after="260" w:line="360" w:lineRule="auto"/>
        <w:ind w:firstLine="709"/>
        <w:rPr>
          <w:rFonts w:ascii="Arial" w:hAnsi="Arial" w:cs="Arial"/>
          <w:lang w:val="ru-RU" w:eastAsia="ru-RU"/>
        </w:rPr>
      </w:pPr>
      <w:r w:rsidRPr="009136B8">
        <w:rPr>
          <w:rFonts w:ascii="Arial" w:hAnsi="Arial" w:cs="Arial"/>
          <w:lang w:val="ru-RU" w:eastAsia="ru-RU"/>
        </w:rPr>
        <w:t>Все методы измерени</w:t>
      </w:r>
      <w:r w:rsidR="009D045D">
        <w:rPr>
          <w:rFonts w:ascii="Arial" w:hAnsi="Arial" w:cs="Arial"/>
          <w:lang w:val="ru-RU" w:eastAsia="ru-RU"/>
        </w:rPr>
        <w:t>й</w:t>
      </w:r>
      <w:r w:rsidRPr="009136B8">
        <w:rPr>
          <w:rFonts w:ascii="Arial" w:hAnsi="Arial" w:cs="Arial"/>
          <w:lang w:val="ru-RU" w:eastAsia="ru-RU"/>
        </w:rPr>
        <w:t xml:space="preserve"> </w:t>
      </w:r>
      <w:r w:rsidR="008A6A3F">
        <w:rPr>
          <w:rFonts w:ascii="Arial" w:hAnsi="Arial" w:cs="Arial"/>
          <w:lang w:val="ru-RU" w:eastAsia="ru-RU"/>
        </w:rPr>
        <w:t xml:space="preserve">серии стандартов </w:t>
      </w:r>
      <w:r w:rsidRPr="009136B8">
        <w:rPr>
          <w:rFonts w:ascii="Arial" w:hAnsi="Arial" w:cs="Arial"/>
          <w:lang w:val="ru-RU" w:eastAsia="ru-RU"/>
        </w:rPr>
        <w:t xml:space="preserve">CISPR 16 требуют оценки неопределенности. Общий подход </w:t>
      </w:r>
      <w:r w:rsidR="00C72E13">
        <w:rPr>
          <w:rFonts w:ascii="Arial" w:hAnsi="Arial" w:cs="Arial"/>
          <w:lang w:val="ru-RU" w:eastAsia="ru-RU"/>
        </w:rPr>
        <w:t xml:space="preserve">при анализе бюджета неопределенности </w:t>
      </w:r>
      <w:r w:rsidR="009D045D" w:rsidRPr="009136B8">
        <w:rPr>
          <w:rFonts w:ascii="Arial" w:hAnsi="Arial" w:cs="Arial"/>
          <w:lang w:val="ru-RU" w:eastAsia="ru-RU"/>
        </w:rPr>
        <w:t>измерени</w:t>
      </w:r>
      <w:r w:rsidR="009D045D">
        <w:rPr>
          <w:rFonts w:ascii="Arial" w:hAnsi="Arial" w:cs="Arial"/>
          <w:lang w:val="ru-RU" w:eastAsia="ru-RU"/>
        </w:rPr>
        <w:t>й</w:t>
      </w:r>
      <w:r w:rsidR="009D045D" w:rsidRPr="009136B8">
        <w:rPr>
          <w:rFonts w:ascii="Arial" w:hAnsi="Arial" w:cs="Arial"/>
          <w:lang w:val="ru-RU" w:eastAsia="ru-RU"/>
        </w:rPr>
        <w:t xml:space="preserve"> </w:t>
      </w:r>
      <w:r w:rsidRPr="009136B8">
        <w:rPr>
          <w:rFonts w:ascii="Arial" w:hAnsi="Arial" w:cs="Arial"/>
          <w:lang w:val="ru-RU" w:eastAsia="ru-RU"/>
        </w:rPr>
        <w:t xml:space="preserve">заключается </w:t>
      </w:r>
      <w:r w:rsidR="008A6A3F">
        <w:rPr>
          <w:rFonts w:ascii="Arial" w:hAnsi="Arial" w:cs="Arial"/>
          <w:lang w:val="ru-RU" w:eastAsia="ru-RU"/>
        </w:rPr>
        <w:t>в определении</w:t>
      </w:r>
      <w:r w:rsidRPr="009136B8">
        <w:rPr>
          <w:rFonts w:ascii="Arial" w:hAnsi="Arial" w:cs="Arial"/>
          <w:lang w:val="ru-RU" w:eastAsia="ru-RU"/>
        </w:rPr>
        <w:t xml:space="preserve"> всех </w:t>
      </w:r>
      <w:r w:rsidR="008A6A3F">
        <w:rPr>
          <w:rFonts w:ascii="Arial" w:hAnsi="Arial" w:cs="Arial"/>
          <w:lang w:val="ru-RU" w:eastAsia="ru-RU"/>
        </w:rPr>
        <w:t>источников неопределённости измерений</w:t>
      </w:r>
      <w:r w:rsidRPr="009136B8">
        <w:rPr>
          <w:rFonts w:ascii="Arial" w:hAnsi="Arial" w:cs="Arial"/>
          <w:lang w:val="ru-RU" w:eastAsia="ru-RU"/>
        </w:rPr>
        <w:t xml:space="preserve"> и определении </w:t>
      </w:r>
      <w:r w:rsidR="00C72E13">
        <w:rPr>
          <w:rFonts w:ascii="Arial" w:hAnsi="Arial" w:cs="Arial"/>
          <w:lang w:val="ru-RU" w:eastAsia="ru-RU"/>
        </w:rPr>
        <w:t>вклада</w:t>
      </w:r>
      <w:r w:rsidRPr="009136B8">
        <w:rPr>
          <w:rFonts w:ascii="Arial" w:hAnsi="Arial" w:cs="Arial"/>
          <w:lang w:val="ru-RU" w:eastAsia="ru-RU"/>
        </w:rPr>
        <w:t xml:space="preserve"> каждого из них. Это</w:t>
      </w:r>
      <w:r w:rsidR="00C72E13">
        <w:rPr>
          <w:rFonts w:ascii="Arial" w:hAnsi="Arial" w:cs="Arial"/>
          <w:lang w:val="ru-RU" w:eastAsia="ru-RU"/>
        </w:rPr>
        <w:t>т подход является эффективным</w:t>
      </w:r>
      <w:r w:rsidRPr="009136B8">
        <w:rPr>
          <w:rFonts w:ascii="Arial" w:hAnsi="Arial" w:cs="Arial"/>
          <w:lang w:val="ru-RU" w:eastAsia="ru-RU"/>
        </w:rPr>
        <w:t xml:space="preserve">, если </w:t>
      </w:r>
      <w:r w:rsidR="00C72E13">
        <w:rPr>
          <w:rFonts w:ascii="Arial" w:hAnsi="Arial" w:cs="Arial"/>
          <w:lang w:val="ru-RU" w:eastAsia="ru-RU"/>
        </w:rPr>
        <w:t>составляющие</w:t>
      </w:r>
      <w:r w:rsidRPr="009136B8">
        <w:rPr>
          <w:rFonts w:ascii="Arial" w:hAnsi="Arial" w:cs="Arial"/>
          <w:lang w:val="ru-RU" w:eastAsia="ru-RU"/>
        </w:rPr>
        <w:t xml:space="preserve"> неопределенности </w:t>
      </w:r>
      <w:r w:rsidRPr="00A70383">
        <w:rPr>
          <w:rFonts w:ascii="Arial" w:hAnsi="Arial" w:cs="Arial"/>
          <w:u w:val="single"/>
          <w:lang w:val="ru-RU" w:eastAsia="ru-RU"/>
        </w:rPr>
        <w:t>не зависят</w:t>
      </w:r>
      <w:r w:rsidRPr="009136B8">
        <w:rPr>
          <w:rFonts w:ascii="Arial" w:hAnsi="Arial" w:cs="Arial"/>
          <w:lang w:val="ru-RU" w:eastAsia="ru-RU"/>
        </w:rPr>
        <w:t xml:space="preserve"> от самого объекта испытаний EUT. В случае измерений диаграмм направленности антенн </w:t>
      </w:r>
      <w:r w:rsidR="00437035">
        <w:rPr>
          <w:rFonts w:ascii="Arial" w:hAnsi="Arial" w:cs="Arial"/>
          <w:lang w:val="ru-RU" w:eastAsia="ru-RU"/>
        </w:rPr>
        <w:t>на частотах свыше</w:t>
      </w:r>
      <w:r w:rsidRPr="009136B8">
        <w:rPr>
          <w:rFonts w:ascii="Arial" w:hAnsi="Arial" w:cs="Arial"/>
          <w:lang w:val="ru-RU" w:eastAsia="ru-RU"/>
        </w:rPr>
        <w:t xml:space="preserve"> 1 ГГц </w:t>
      </w:r>
      <w:r w:rsidR="00C72E13">
        <w:rPr>
          <w:rFonts w:ascii="Arial" w:hAnsi="Arial" w:cs="Arial"/>
          <w:lang w:val="ru-RU" w:eastAsia="ru-RU"/>
        </w:rPr>
        <w:t>составляющ</w:t>
      </w:r>
      <w:r w:rsidR="00A70383">
        <w:rPr>
          <w:rFonts w:ascii="Arial" w:hAnsi="Arial" w:cs="Arial"/>
          <w:lang w:val="ru-RU" w:eastAsia="ru-RU"/>
        </w:rPr>
        <w:t>ие</w:t>
      </w:r>
      <w:r w:rsidRPr="009136B8">
        <w:rPr>
          <w:rFonts w:ascii="Arial" w:hAnsi="Arial" w:cs="Arial"/>
          <w:lang w:val="ru-RU" w:eastAsia="ru-RU"/>
        </w:rPr>
        <w:t xml:space="preserve"> неопределенности </w:t>
      </w:r>
      <w:r w:rsidR="00A70383" w:rsidRPr="00A70383">
        <w:rPr>
          <w:rFonts w:ascii="Arial" w:hAnsi="Arial" w:cs="Arial"/>
          <w:u w:val="single"/>
          <w:lang w:val="ru-RU" w:eastAsia="ru-RU"/>
        </w:rPr>
        <w:t>не явля</w:t>
      </w:r>
      <w:r w:rsidR="00A70383">
        <w:rPr>
          <w:rFonts w:ascii="Arial" w:hAnsi="Arial" w:cs="Arial"/>
          <w:u w:val="single"/>
          <w:lang w:val="ru-RU" w:eastAsia="ru-RU"/>
        </w:rPr>
        <w:t>ю</w:t>
      </w:r>
      <w:r w:rsidR="00A70383" w:rsidRPr="00A70383">
        <w:rPr>
          <w:rFonts w:ascii="Arial" w:hAnsi="Arial" w:cs="Arial"/>
          <w:u w:val="single"/>
          <w:lang w:val="ru-RU" w:eastAsia="ru-RU"/>
        </w:rPr>
        <w:t>тся</w:t>
      </w:r>
      <w:r w:rsidR="00A70383">
        <w:rPr>
          <w:rFonts w:ascii="Arial" w:hAnsi="Arial" w:cs="Arial"/>
          <w:lang w:val="ru-RU" w:eastAsia="ru-RU"/>
        </w:rPr>
        <w:t xml:space="preserve"> независимыми</w:t>
      </w:r>
      <w:r w:rsidRPr="009136B8">
        <w:rPr>
          <w:rFonts w:ascii="Arial" w:hAnsi="Arial" w:cs="Arial"/>
          <w:lang w:val="ru-RU" w:eastAsia="ru-RU"/>
        </w:rPr>
        <w:t xml:space="preserve"> от объекта испытаний EUT.</w:t>
      </w:r>
    </w:p>
    <w:p w14:paraId="4B78CD23" w14:textId="3D113884" w:rsidR="00471C14" w:rsidRPr="009136B8" w:rsidRDefault="00471C14" w:rsidP="009136B8">
      <w:pPr>
        <w:widowControl w:val="0"/>
        <w:tabs>
          <w:tab w:val="left" w:pos="874"/>
        </w:tabs>
        <w:spacing w:after="260" w:line="360" w:lineRule="auto"/>
        <w:ind w:firstLine="709"/>
        <w:rPr>
          <w:rFonts w:ascii="Arial" w:hAnsi="Arial" w:cs="Arial"/>
          <w:lang w:val="ru-RU" w:eastAsia="ru-RU"/>
        </w:rPr>
      </w:pPr>
      <w:r w:rsidRPr="009136B8">
        <w:rPr>
          <w:rFonts w:ascii="Arial" w:hAnsi="Arial" w:cs="Arial"/>
          <w:lang w:val="ru-RU" w:eastAsia="ru-RU"/>
        </w:rPr>
        <w:t>Основны</w:t>
      </w:r>
      <w:r w:rsidR="00437035">
        <w:rPr>
          <w:rFonts w:ascii="Arial" w:hAnsi="Arial" w:cs="Arial"/>
          <w:lang w:val="ru-RU" w:eastAsia="ru-RU"/>
        </w:rPr>
        <w:t>ми</w:t>
      </w:r>
      <w:r w:rsidRPr="009136B8">
        <w:rPr>
          <w:rFonts w:ascii="Arial" w:hAnsi="Arial" w:cs="Arial"/>
          <w:lang w:val="ru-RU" w:eastAsia="ru-RU"/>
        </w:rPr>
        <w:t xml:space="preserve"> </w:t>
      </w:r>
      <w:r w:rsidR="00437035">
        <w:rPr>
          <w:rFonts w:ascii="Arial" w:hAnsi="Arial" w:cs="Arial"/>
          <w:lang w:val="ru-RU" w:eastAsia="ru-RU"/>
        </w:rPr>
        <w:t>источниками</w:t>
      </w:r>
      <w:r w:rsidRPr="009136B8">
        <w:rPr>
          <w:rFonts w:ascii="Arial" w:hAnsi="Arial" w:cs="Arial"/>
          <w:lang w:val="ru-RU" w:eastAsia="ru-RU"/>
        </w:rPr>
        <w:t xml:space="preserve"> неопределенности</w:t>
      </w:r>
      <w:r w:rsidR="00437035">
        <w:rPr>
          <w:rFonts w:ascii="Arial" w:hAnsi="Arial" w:cs="Arial"/>
          <w:lang w:val="ru-RU" w:eastAsia="ru-RU"/>
        </w:rPr>
        <w:t xml:space="preserve"> измерений являются</w:t>
      </w:r>
      <w:r w:rsidRPr="009136B8">
        <w:rPr>
          <w:rFonts w:ascii="Arial" w:hAnsi="Arial" w:cs="Arial"/>
          <w:lang w:val="ru-RU" w:eastAsia="ru-RU"/>
        </w:rPr>
        <w:t>:</w:t>
      </w:r>
    </w:p>
    <w:p w14:paraId="74628650" w14:textId="5D4CE19E" w:rsidR="00471C14" w:rsidRPr="00437035" w:rsidRDefault="00471C14" w:rsidP="007D61E7">
      <w:pPr>
        <w:pStyle w:val="af5"/>
        <w:widowControl w:val="0"/>
        <w:numPr>
          <w:ilvl w:val="0"/>
          <w:numId w:val="26"/>
        </w:numPr>
        <w:tabs>
          <w:tab w:val="left" w:pos="874"/>
        </w:tabs>
        <w:spacing w:after="260" w:line="360" w:lineRule="auto"/>
        <w:ind w:left="0" w:firstLine="709"/>
        <w:rPr>
          <w:rFonts w:ascii="Arial" w:hAnsi="Arial" w:cs="Arial"/>
          <w:lang w:val="ru-RU" w:eastAsia="ru-RU"/>
        </w:rPr>
      </w:pPr>
      <w:r w:rsidRPr="00437035">
        <w:rPr>
          <w:rFonts w:ascii="Arial" w:hAnsi="Arial" w:cs="Arial"/>
          <w:lang w:val="ru-RU" w:eastAsia="ru-RU"/>
        </w:rPr>
        <w:t>отражения внутри</w:t>
      </w:r>
      <w:r w:rsidR="00437035">
        <w:rPr>
          <w:rFonts w:ascii="Arial" w:hAnsi="Arial" w:cs="Arial"/>
          <w:lang w:val="ru-RU" w:eastAsia="ru-RU"/>
        </w:rPr>
        <w:t xml:space="preserve"> безэховой</w:t>
      </w:r>
      <w:r w:rsidRPr="00437035">
        <w:rPr>
          <w:rFonts w:ascii="Arial" w:hAnsi="Arial" w:cs="Arial"/>
          <w:lang w:val="ru-RU" w:eastAsia="ru-RU"/>
        </w:rPr>
        <w:t xml:space="preserve"> камеры;</w:t>
      </w:r>
    </w:p>
    <w:p w14:paraId="02C799A9" w14:textId="77777777" w:rsidR="00471C14" w:rsidRPr="00437035" w:rsidRDefault="00471C14" w:rsidP="007D61E7">
      <w:pPr>
        <w:pStyle w:val="af5"/>
        <w:widowControl w:val="0"/>
        <w:numPr>
          <w:ilvl w:val="0"/>
          <w:numId w:val="26"/>
        </w:numPr>
        <w:tabs>
          <w:tab w:val="left" w:pos="874"/>
        </w:tabs>
        <w:spacing w:after="260" w:line="360" w:lineRule="auto"/>
        <w:ind w:left="0" w:firstLine="709"/>
        <w:rPr>
          <w:rFonts w:ascii="Arial" w:hAnsi="Arial" w:cs="Arial"/>
          <w:lang w:val="ru-RU" w:eastAsia="ru-RU"/>
        </w:rPr>
      </w:pPr>
      <w:r w:rsidRPr="00437035">
        <w:rPr>
          <w:rFonts w:ascii="Arial" w:hAnsi="Arial" w:cs="Arial"/>
          <w:lang w:val="ru-RU" w:eastAsia="ru-RU"/>
        </w:rPr>
        <w:t>отражения от мачт приемной и передающей антенн;</w:t>
      </w:r>
    </w:p>
    <w:p w14:paraId="3E5E9FC4" w14:textId="082ED790" w:rsidR="00471C14" w:rsidRPr="00437035" w:rsidRDefault="00471C14" w:rsidP="007D61E7">
      <w:pPr>
        <w:pStyle w:val="af5"/>
        <w:widowControl w:val="0"/>
        <w:numPr>
          <w:ilvl w:val="0"/>
          <w:numId w:val="26"/>
        </w:numPr>
        <w:tabs>
          <w:tab w:val="left" w:pos="874"/>
        </w:tabs>
        <w:spacing w:after="260" w:line="360" w:lineRule="auto"/>
        <w:ind w:left="0" w:firstLine="709"/>
        <w:rPr>
          <w:rFonts w:ascii="Arial" w:hAnsi="Arial" w:cs="Arial"/>
          <w:lang w:val="ru-RU" w:eastAsia="ru-RU"/>
        </w:rPr>
      </w:pPr>
      <w:r w:rsidRPr="00437035">
        <w:rPr>
          <w:rFonts w:ascii="Arial" w:hAnsi="Arial" w:cs="Arial"/>
          <w:lang w:val="ru-RU" w:eastAsia="ru-RU"/>
        </w:rPr>
        <w:t xml:space="preserve">неопределенность при </w:t>
      </w:r>
      <w:r w:rsidR="00150E01">
        <w:rPr>
          <w:rFonts w:ascii="Arial" w:hAnsi="Arial" w:cs="Arial"/>
          <w:lang w:val="ru-RU" w:eastAsia="ru-RU"/>
        </w:rPr>
        <w:t>установке углового положения</w:t>
      </w:r>
      <w:r w:rsidRPr="00437035">
        <w:rPr>
          <w:rFonts w:ascii="Arial" w:hAnsi="Arial" w:cs="Arial"/>
          <w:lang w:val="ru-RU" w:eastAsia="ru-RU"/>
        </w:rPr>
        <w:t xml:space="preserve"> </w:t>
      </w:r>
      <w:r w:rsidR="00150E01">
        <w:rPr>
          <w:rFonts w:ascii="Arial" w:hAnsi="Arial" w:cs="Arial"/>
          <w:lang w:val="ru-RU" w:eastAsia="ru-RU"/>
        </w:rPr>
        <w:t>опорно-поворотного устройства</w:t>
      </w:r>
      <w:r w:rsidRPr="00437035">
        <w:rPr>
          <w:rFonts w:ascii="Arial" w:hAnsi="Arial" w:cs="Arial"/>
          <w:lang w:val="ru-RU" w:eastAsia="ru-RU"/>
        </w:rPr>
        <w:t>, приводящая к азимута</w:t>
      </w:r>
      <w:r w:rsidR="00150E01">
        <w:rPr>
          <w:rFonts w:ascii="Arial" w:hAnsi="Arial" w:cs="Arial"/>
          <w:lang w:val="ru-RU" w:eastAsia="ru-RU"/>
        </w:rPr>
        <w:t>льному смещению антенны</w:t>
      </w:r>
      <w:r w:rsidRPr="00437035">
        <w:rPr>
          <w:rFonts w:ascii="Arial" w:hAnsi="Arial" w:cs="Arial"/>
          <w:lang w:val="ru-RU" w:eastAsia="ru-RU"/>
        </w:rPr>
        <w:t>;</w:t>
      </w:r>
    </w:p>
    <w:p w14:paraId="4F2404F6" w14:textId="6477CBB7" w:rsidR="00471C14" w:rsidRPr="00437035" w:rsidRDefault="00150E01" w:rsidP="007D61E7">
      <w:pPr>
        <w:pStyle w:val="af5"/>
        <w:widowControl w:val="0"/>
        <w:numPr>
          <w:ilvl w:val="0"/>
          <w:numId w:val="26"/>
        </w:numPr>
        <w:tabs>
          <w:tab w:val="left" w:pos="874"/>
        </w:tabs>
        <w:spacing w:after="260" w:line="360" w:lineRule="auto"/>
        <w:ind w:left="0" w:firstLine="709"/>
        <w:rPr>
          <w:rFonts w:ascii="Arial" w:hAnsi="Arial" w:cs="Arial"/>
          <w:lang w:val="ru-RU" w:eastAsia="ru-RU"/>
        </w:rPr>
      </w:pPr>
      <w:r>
        <w:rPr>
          <w:rFonts w:ascii="Arial" w:hAnsi="Arial" w:cs="Arial"/>
          <w:lang w:val="ru-RU" w:eastAsia="ru-RU"/>
        </w:rPr>
        <w:t>неточность юстировки</w:t>
      </w:r>
      <w:r w:rsidR="00471C14" w:rsidRPr="00437035">
        <w:rPr>
          <w:rFonts w:ascii="Arial" w:hAnsi="Arial" w:cs="Arial"/>
          <w:lang w:val="ru-RU" w:eastAsia="ru-RU"/>
        </w:rPr>
        <w:t xml:space="preserve"> антенн;</w:t>
      </w:r>
    </w:p>
    <w:p w14:paraId="33DF2B48" w14:textId="77777777" w:rsidR="00471C14" w:rsidRPr="00437035" w:rsidRDefault="00471C14" w:rsidP="007D61E7">
      <w:pPr>
        <w:pStyle w:val="af5"/>
        <w:widowControl w:val="0"/>
        <w:numPr>
          <w:ilvl w:val="0"/>
          <w:numId w:val="26"/>
        </w:numPr>
        <w:tabs>
          <w:tab w:val="left" w:pos="874"/>
        </w:tabs>
        <w:spacing w:after="260" w:line="360" w:lineRule="auto"/>
        <w:ind w:left="0" w:firstLine="709"/>
        <w:rPr>
          <w:rFonts w:ascii="Arial" w:hAnsi="Arial" w:cs="Arial"/>
          <w:lang w:val="ru-RU" w:eastAsia="ru-RU"/>
        </w:rPr>
      </w:pPr>
      <w:r w:rsidRPr="00437035">
        <w:rPr>
          <w:rFonts w:ascii="Arial" w:hAnsi="Arial" w:cs="Arial"/>
          <w:lang w:val="ru-RU" w:eastAsia="ru-RU"/>
        </w:rPr>
        <w:t>отражения между антеннами.</w:t>
      </w:r>
    </w:p>
    <w:p w14:paraId="138C41CD" w14:textId="3EC1C4E1" w:rsidR="00471C14" w:rsidRPr="00437035" w:rsidRDefault="00471C14" w:rsidP="00437035">
      <w:pPr>
        <w:widowControl w:val="0"/>
        <w:tabs>
          <w:tab w:val="left" w:pos="874"/>
        </w:tabs>
        <w:spacing w:after="260" w:line="360" w:lineRule="auto"/>
        <w:ind w:firstLine="709"/>
        <w:rPr>
          <w:rFonts w:ascii="Arial" w:hAnsi="Arial" w:cs="Arial"/>
          <w:lang w:val="ru-RU" w:eastAsia="ru-RU"/>
        </w:rPr>
      </w:pPr>
      <w:r w:rsidRPr="00437035">
        <w:rPr>
          <w:rFonts w:ascii="Arial" w:hAnsi="Arial" w:cs="Arial"/>
          <w:lang w:val="ru-RU" w:eastAsia="ru-RU"/>
        </w:rPr>
        <w:t xml:space="preserve">Все эти </w:t>
      </w:r>
      <w:r w:rsidR="00150E01">
        <w:rPr>
          <w:rFonts w:ascii="Arial" w:hAnsi="Arial" w:cs="Arial"/>
          <w:lang w:val="ru-RU" w:eastAsia="ru-RU"/>
        </w:rPr>
        <w:t>источники</w:t>
      </w:r>
      <w:r w:rsidRPr="00437035">
        <w:rPr>
          <w:rFonts w:ascii="Arial" w:hAnsi="Arial" w:cs="Arial"/>
          <w:lang w:val="ru-RU" w:eastAsia="ru-RU"/>
        </w:rPr>
        <w:t xml:space="preserve"> </w:t>
      </w:r>
      <w:r w:rsidRPr="00150E01">
        <w:rPr>
          <w:rFonts w:ascii="Arial" w:hAnsi="Arial" w:cs="Arial"/>
          <w:u w:val="single"/>
          <w:lang w:val="ru-RU" w:eastAsia="ru-RU"/>
        </w:rPr>
        <w:t>зависят</w:t>
      </w:r>
      <w:r w:rsidRPr="00437035">
        <w:rPr>
          <w:rFonts w:ascii="Arial" w:hAnsi="Arial" w:cs="Arial"/>
          <w:lang w:val="ru-RU" w:eastAsia="ru-RU"/>
        </w:rPr>
        <w:t xml:space="preserve"> от диаграммы направленности антенны, которая должна быть измерена </w:t>
      </w:r>
      <w:r w:rsidR="00C15B0C">
        <w:rPr>
          <w:rFonts w:ascii="Arial" w:hAnsi="Arial" w:cs="Arial"/>
          <w:lang w:val="ru-RU" w:eastAsia="ru-RU"/>
        </w:rPr>
        <w:t>с учетом следующего</w:t>
      </w:r>
      <w:r w:rsidRPr="00437035">
        <w:rPr>
          <w:rFonts w:ascii="Arial" w:hAnsi="Arial" w:cs="Arial"/>
          <w:lang w:val="ru-RU" w:eastAsia="ru-RU"/>
        </w:rPr>
        <w:t>:</w:t>
      </w:r>
    </w:p>
    <w:p w14:paraId="06C50462" w14:textId="2C7237E4" w:rsidR="00471C14" w:rsidRPr="00150E01" w:rsidRDefault="00C15B0C" w:rsidP="007D61E7">
      <w:pPr>
        <w:pStyle w:val="af5"/>
        <w:widowControl w:val="0"/>
        <w:numPr>
          <w:ilvl w:val="0"/>
          <w:numId w:val="27"/>
        </w:numPr>
        <w:tabs>
          <w:tab w:val="left" w:pos="874"/>
        </w:tabs>
        <w:spacing w:after="260" w:line="360" w:lineRule="auto"/>
        <w:ind w:left="0" w:firstLine="709"/>
        <w:rPr>
          <w:rFonts w:ascii="Arial" w:hAnsi="Arial" w:cs="Arial"/>
          <w:lang w:val="ru-RU" w:eastAsia="ru-RU"/>
        </w:rPr>
      </w:pPr>
      <w:r>
        <w:rPr>
          <w:rFonts w:ascii="Arial" w:hAnsi="Arial" w:cs="Arial"/>
          <w:lang w:val="ru-RU" w:eastAsia="ru-RU"/>
        </w:rPr>
        <w:t>форма</w:t>
      </w:r>
      <w:r w:rsidR="00471C14" w:rsidRPr="00150E01">
        <w:rPr>
          <w:rFonts w:ascii="Arial" w:hAnsi="Arial" w:cs="Arial"/>
          <w:lang w:val="ru-RU" w:eastAsia="ru-RU"/>
        </w:rPr>
        <w:t xml:space="preserve"> диаграммы направленности </w:t>
      </w:r>
      <w:r w:rsidR="003E4CA8">
        <w:rPr>
          <w:rFonts w:ascii="Arial" w:hAnsi="Arial" w:cs="Arial"/>
          <w:lang w:val="ru-RU" w:eastAsia="ru-RU"/>
        </w:rPr>
        <w:t>изотропных</w:t>
      </w:r>
      <w:r w:rsidR="00471C14" w:rsidRPr="00150E01">
        <w:rPr>
          <w:rFonts w:ascii="Arial" w:hAnsi="Arial" w:cs="Arial"/>
          <w:lang w:val="ru-RU" w:eastAsia="ru-RU"/>
        </w:rPr>
        <w:t xml:space="preserve"> антенн приводит к более сильным отражениям от объектов вокруг антенны и от всех поверхностей безэховой камеры;</w:t>
      </w:r>
    </w:p>
    <w:p w14:paraId="4F45CBD6" w14:textId="7D544C63" w:rsidR="00471C14" w:rsidRPr="00150E01" w:rsidRDefault="003B7B7A" w:rsidP="007D61E7">
      <w:pPr>
        <w:pStyle w:val="af5"/>
        <w:widowControl w:val="0"/>
        <w:numPr>
          <w:ilvl w:val="0"/>
          <w:numId w:val="27"/>
        </w:numPr>
        <w:tabs>
          <w:tab w:val="left" w:pos="874"/>
        </w:tabs>
        <w:spacing w:after="260" w:line="360" w:lineRule="auto"/>
        <w:ind w:left="0" w:firstLine="709"/>
        <w:rPr>
          <w:rFonts w:ascii="Arial" w:hAnsi="Arial" w:cs="Arial"/>
          <w:lang w:val="ru-RU" w:eastAsia="ru-RU"/>
        </w:rPr>
      </w:pPr>
      <w:r>
        <w:rPr>
          <w:rFonts w:ascii="Arial" w:hAnsi="Arial" w:cs="Arial"/>
          <w:lang w:val="ru-RU" w:eastAsia="ru-RU"/>
        </w:rPr>
        <w:lastRenderedPageBreak/>
        <w:t>при измерениях</w:t>
      </w:r>
      <w:r w:rsidR="00471C14" w:rsidRPr="00150E01">
        <w:rPr>
          <w:rFonts w:ascii="Arial" w:hAnsi="Arial" w:cs="Arial"/>
          <w:lang w:val="ru-RU" w:eastAsia="ru-RU"/>
        </w:rPr>
        <w:t xml:space="preserve"> всенаправленны</w:t>
      </w:r>
      <w:r>
        <w:rPr>
          <w:rFonts w:ascii="Arial" w:hAnsi="Arial" w:cs="Arial"/>
          <w:lang w:val="ru-RU" w:eastAsia="ru-RU"/>
        </w:rPr>
        <w:t>х</w:t>
      </w:r>
      <w:r w:rsidR="00471C14" w:rsidRPr="00150E01">
        <w:rPr>
          <w:rFonts w:ascii="Arial" w:hAnsi="Arial" w:cs="Arial"/>
          <w:lang w:val="ru-RU" w:eastAsia="ru-RU"/>
        </w:rPr>
        <w:t xml:space="preserve"> антенн или направленны</w:t>
      </w:r>
      <w:r>
        <w:rPr>
          <w:rFonts w:ascii="Arial" w:hAnsi="Arial" w:cs="Arial"/>
          <w:lang w:val="ru-RU" w:eastAsia="ru-RU"/>
        </w:rPr>
        <w:t>х</w:t>
      </w:r>
      <w:r w:rsidR="00471C14" w:rsidRPr="00150E01">
        <w:rPr>
          <w:rFonts w:ascii="Arial" w:hAnsi="Arial" w:cs="Arial"/>
          <w:lang w:val="ru-RU" w:eastAsia="ru-RU"/>
        </w:rPr>
        <w:t xml:space="preserve"> антенн с </w:t>
      </w:r>
      <w:r w:rsidR="00C15B0C">
        <w:rPr>
          <w:rFonts w:ascii="Arial" w:hAnsi="Arial" w:cs="Arial"/>
          <w:lang w:val="ru-RU" w:eastAsia="ru-RU"/>
        </w:rPr>
        <w:t>высоким уровнем заднего лепестка</w:t>
      </w:r>
      <w:r w:rsidR="00471C14" w:rsidRPr="00150E01">
        <w:rPr>
          <w:rFonts w:ascii="Arial" w:hAnsi="Arial" w:cs="Arial"/>
          <w:lang w:val="ru-RU" w:eastAsia="ru-RU"/>
        </w:rPr>
        <w:t xml:space="preserve"> </w:t>
      </w:r>
      <w:r w:rsidR="00C15B0C">
        <w:rPr>
          <w:rFonts w:ascii="Arial" w:hAnsi="Arial" w:cs="Arial"/>
          <w:lang w:val="ru-RU" w:eastAsia="ru-RU"/>
        </w:rPr>
        <w:t>влияние</w:t>
      </w:r>
      <w:r w:rsidR="00471C14" w:rsidRPr="00150E01">
        <w:rPr>
          <w:rFonts w:ascii="Arial" w:hAnsi="Arial" w:cs="Arial"/>
          <w:lang w:val="ru-RU" w:eastAsia="ru-RU"/>
        </w:rPr>
        <w:t xml:space="preserve"> антенной мачт</w:t>
      </w:r>
      <w:r w:rsidR="00C15B0C">
        <w:rPr>
          <w:rFonts w:ascii="Arial" w:hAnsi="Arial" w:cs="Arial"/>
          <w:lang w:val="ru-RU" w:eastAsia="ru-RU"/>
        </w:rPr>
        <w:t>ы</w:t>
      </w:r>
      <w:r w:rsidR="00471C14" w:rsidRPr="00150E01">
        <w:rPr>
          <w:rFonts w:ascii="Arial" w:hAnsi="Arial" w:cs="Arial"/>
          <w:lang w:val="ru-RU" w:eastAsia="ru-RU"/>
        </w:rPr>
        <w:t xml:space="preserve"> </w:t>
      </w:r>
      <w:r w:rsidR="00C15B0C">
        <w:rPr>
          <w:rFonts w:ascii="Arial" w:hAnsi="Arial" w:cs="Arial"/>
          <w:lang w:val="ru-RU" w:eastAsia="ru-RU"/>
        </w:rPr>
        <w:t>велико</w:t>
      </w:r>
      <w:r w:rsidR="00471C14" w:rsidRPr="00150E01">
        <w:rPr>
          <w:rFonts w:ascii="Arial" w:hAnsi="Arial" w:cs="Arial"/>
          <w:lang w:val="ru-RU" w:eastAsia="ru-RU"/>
        </w:rPr>
        <w:t>;</w:t>
      </w:r>
    </w:p>
    <w:p w14:paraId="43A9BF56" w14:textId="550EF7B8" w:rsidR="00471C14" w:rsidRPr="00150E01" w:rsidRDefault="00471C14" w:rsidP="007D61E7">
      <w:pPr>
        <w:pStyle w:val="af5"/>
        <w:widowControl w:val="0"/>
        <w:numPr>
          <w:ilvl w:val="0"/>
          <w:numId w:val="27"/>
        </w:numPr>
        <w:tabs>
          <w:tab w:val="left" w:pos="874"/>
        </w:tabs>
        <w:spacing w:after="260" w:line="360" w:lineRule="auto"/>
        <w:ind w:left="0" w:firstLine="709"/>
        <w:rPr>
          <w:rFonts w:ascii="Arial" w:hAnsi="Arial" w:cs="Arial"/>
          <w:lang w:val="ru-RU" w:eastAsia="ru-RU"/>
        </w:rPr>
      </w:pPr>
      <w:r w:rsidRPr="00150E01">
        <w:rPr>
          <w:rFonts w:ascii="Arial" w:hAnsi="Arial" w:cs="Arial"/>
          <w:lang w:val="ru-RU" w:eastAsia="ru-RU"/>
        </w:rPr>
        <w:t xml:space="preserve">неопределенность </w:t>
      </w:r>
      <w:r w:rsidR="003B7B7A">
        <w:rPr>
          <w:rFonts w:ascii="Arial" w:hAnsi="Arial" w:cs="Arial"/>
          <w:lang w:val="ru-RU" w:eastAsia="ru-RU"/>
        </w:rPr>
        <w:t>установки углового положения опорно-поворотного устройства</w:t>
      </w:r>
      <w:r w:rsidRPr="00150E01">
        <w:rPr>
          <w:rFonts w:ascii="Arial" w:hAnsi="Arial" w:cs="Arial"/>
          <w:lang w:val="ru-RU" w:eastAsia="ru-RU"/>
        </w:rPr>
        <w:t xml:space="preserve"> </w:t>
      </w:r>
      <w:r w:rsidR="003B7B7A">
        <w:rPr>
          <w:rFonts w:ascii="Arial" w:hAnsi="Arial" w:cs="Arial"/>
          <w:lang w:val="ru-RU" w:eastAsia="ru-RU"/>
        </w:rPr>
        <w:t>особо критична</w:t>
      </w:r>
      <w:r w:rsidRPr="00150E01">
        <w:rPr>
          <w:rFonts w:ascii="Arial" w:hAnsi="Arial" w:cs="Arial"/>
          <w:lang w:val="ru-RU" w:eastAsia="ru-RU"/>
        </w:rPr>
        <w:t xml:space="preserve"> при измерени</w:t>
      </w:r>
      <w:r w:rsidR="003B7B7A">
        <w:rPr>
          <w:rFonts w:ascii="Arial" w:hAnsi="Arial" w:cs="Arial"/>
          <w:lang w:val="ru-RU" w:eastAsia="ru-RU"/>
        </w:rPr>
        <w:t>ях</w:t>
      </w:r>
      <w:r w:rsidRPr="00150E01">
        <w:rPr>
          <w:rFonts w:ascii="Arial" w:hAnsi="Arial" w:cs="Arial"/>
          <w:lang w:val="ru-RU" w:eastAsia="ru-RU"/>
        </w:rPr>
        <w:t xml:space="preserve"> направленных антенн</w:t>
      </w:r>
      <w:r w:rsidR="00EA41E2">
        <w:rPr>
          <w:rFonts w:ascii="Arial" w:hAnsi="Arial" w:cs="Arial"/>
          <w:lang w:val="ru-RU" w:eastAsia="ru-RU"/>
        </w:rPr>
        <w:t xml:space="preserve"> с резко </w:t>
      </w:r>
      <w:r w:rsidR="003E4CA8">
        <w:rPr>
          <w:rFonts w:ascii="Arial" w:hAnsi="Arial" w:cs="Arial"/>
          <w:lang w:val="ru-RU" w:eastAsia="ru-RU"/>
        </w:rPr>
        <w:t>изменяющейся</w:t>
      </w:r>
      <w:r w:rsidR="00EA41E2">
        <w:rPr>
          <w:rFonts w:ascii="Arial" w:hAnsi="Arial" w:cs="Arial"/>
          <w:lang w:val="ru-RU" w:eastAsia="ru-RU"/>
        </w:rPr>
        <w:t xml:space="preserve"> формой диаграммы направленности</w:t>
      </w:r>
      <w:r w:rsidRPr="00150E01">
        <w:rPr>
          <w:rFonts w:ascii="Arial" w:hAnsi="Arial" w:cs="Arial"/>
          <w:lang w:val="ru-RU" w:eastAsia="ru-RU"/>
        </w:rPr>
        <w:t>;</w:t>
      </w:r>
    </w:p>
    <w:p w14:paraId="621E23FA" w14:textId="4393752E" w:rsidR="00471C14" w:rsidRPr="00150E01" w:rsidRDefault="00EA41E2" w:rsidP="007D61E7">
      <w:pPr>
        <w:pStyle w:val="af5"/>
        <w:widowControl w:val="0"/>
        <w:numPr>
          <w:ilvl w:val="0"/>
          <w:numId w:val="27"/>
        </w:numPr>
        <w:tabs>
          <w:tab w:val="left" w:pos="874"/>
        </w:tabs>
        <w:spacing w:after="260" w:line="360" w:lineRule="auto"/>
        <w:ind w:left="0" w:firstLine="709"/>
        <w:rPr>
          <w:rFonts w:ascii="Arial" w:hAnsi="Arial" w:cs="Arial"/>
          <w:lang w:val="ru-RU" w:eastAsia="ru-RU"/>
        </w:rPr>
      </w:pPr>
      <w:r>
        <w:rPr>
          <w:rFonts w:ascii="Arial" w:hAnsi="Arial" w:cs="Arial"/>
          <w:lang w:val="ru-RU" w:eastAsia="ru-RU"/>
        </w:rPr>
        <w:t>точность юстировки</w:t>
      </w:r>
      <w:r w:rsidR="00471C14" w:rsidRPr="00150E01">
        <w:rPr>
          <w:rFonts w:ascii="Arial" w:hAnsi="Arial" w:cs="Arial"/>
          <w:lang w:val="ru-RU" w:eastAsia="ru-RU"/>
        </w:rPr>
        <w:t xml:space="preserve"> более важн</w:t>
      </w:r>
      <w:r>
        <w:rPr>
          <w:rFonts w:ascii="Arial" w:hAnsi="Arial" w:cs="Arial"/>
          <w:lang w:val="ru-RU" w:eastAsia="ru-RU"/>
        </w:rPr>
        <w:t>а при измерениях</w:t>
      </w:r>
      <w:r w:rsidR="00471C14" w:rsidRPr="00150E01">
        <w:rPr>
          <w:rFonts w:ascii="Arial" w:hAnsi="Arial" w:cs="Arial"/>
          <w:lang w:val="ru-RU" w:eastAsia="ru-RU"/>
        </w:rPr>
        <w:t xml:space="preserve"> направленны</w:t>
      </w:r>
      <w:r>
        <w:rPr>
          <w:rFonts w:ascii="Arial" w:hAnsi="Arial" w:cs="Arial"/>
          <w:lang w:val="ru-RU" w:eastAsia="ru-RU"/>
        </w:rPr>
        <w:t>х</w:t>
      </w:r>
      <w:r w:rsidR="00471C14" w:rsidRPr="00150E01">
        <w:rPr>
          <w:rFonts w:ascii="Arial" w:hAnsi="Arial" w:cs="Arial"/>
          <w:lang w:val="ru-RU" w:eastAsia="ru-RU"/>
        </w:rPr>
        <w:t xml:space="preserve"> антенн;</w:t>
      </w:r>
    </w:p>
    <w:p w14:paraId="39571094" w14:textId="11BAEB68" w:rsidR="00471C14" w:rsidRPr="00150E01" w:rsidRDefault="00EA41E2" w:rsidP="007D61E7">
      <w:pPr>
        <w:pStyle w:val="af5"/>
        <w:widowControl w:val="0"/>
        <w:numPr>
          <w:ilvl w:val="0"/>
          <w:numId w:val="27"/>
        </w:numPr>
        <w:tabs>
          <w:tab w:val="left" w:pos="874"/>
        </w:tabs>
        <w:spacing w:after="260" w:line="360" w:lineRule="auto"/>
        <w:ind w:left="0" w:firstLine="709"/>
        <w:rPr>
          <w:rFonts w:ascii="Arial" w:hAnsi="Arial" w:cs="Arial"/>
          <w:lang w:val="ru-RU" w:eastAsia="ru-RU"/>
        </w:rPr>
      </w:pPr>
      <w:r>
        <w:rPr>
          <w:rFonts w:ascii="Arial" w:hAnsi="Arial" w:cs="Arial"/>
          <w:lang w:val="ru-RU" w:eastAsia="ru-RU"/>
        </w:rPr>
        <w:t>взаимное влияние</w:t>
      </w:r>
      <w:r w:rsidR="00471C14" w:rsidRPr="00150E01">
        <w:rPr>
          <w:rFonts w:ascii="Arial" w:hAnsi="Arial" w:cs="Arial"/>
          <w:lang w:val="ru-RU" w:eastAsia="ru-RU"/>
        </w:rPr>
        <w:t xml:space="preserve"> антенн </w:t>
      </w:r>
      <w:r>
        <w:rPr>
          <w:rFonts w:ascii="Arial" w:hAnsi="Arial" w:cs="Arial"/>
          <w:lang w:val="ru-RU" w:eastAsia="ru-RU"/>
        </w:rPr>
        <w:t>ощутим</w:t>
      </w:r>
      <w:r w:rsidR="001C53DF">
        <w:rPr>
          <w:rFonts w:ascii="Arial" w:hAnsi="Arial" w:cs="Arial"/>
          <w:lang w:val="ru-RU" w:eastAsia="ru-RU"/>
        </w:rPr>
        <w:t>о</w:t>
      </w:r>
      <w:r>
        <w:rPr>
          <w:rFonts w:ascii="Arial" w:hAnsi="Arial" w:cs="Arial"/>
          <w:lang w:val="ru-RU" w:eastAsia="ru-RU"/>
        </w:rPr>
        <w:t xml:space="preserve"> при</w:t>
      </w:r>
      <w:r w:rsidR="001C53DF">
        <w:rPr>
          <w:rFonts w:ascii="Arial" w:hAnsi="Arial" w:cs="Arial"/>
          <w:lang w:val="ru-RU" w:eastAsia="ru-RU"/>
        </w:rPr>
        <w:t xml:space="preserve"> их</w:t>
      </w:r>
      <w:r>
        <w:rPr>
          <w:rFonts w:ascii="Arial" w:hAnsi="Arial" w:cs="Arial"/>
          <w:lang w:val="ru-RU" w:eastAsia="ru-RU"/>
        </w:rPr>
        <w:t xml:space="preserve"> больших</w:t>
      </w:r>
      <w:r w:rsidR="00471C14" w:rsidRPr="00150E01">
        <w:rPr>
          <w:rFonts w:ascii="Arial" w:hAnsi="Arial" w:cs="Arial"/>
          <w:lang w:val="ru-RU" w:eastAsia="ru-RU"/>
        </w:rPr>
        <w:t xml:space="preserve"> электрически</w:t>
      </w:r>
      <w:r w:rsidR="001C53DF">
        <w:rPr>
          <w:rFonts w:ascii="Arial" w:hAnsi="Arial" w:cs="Arial"/>
          <w:lang w:val="ru-RU" w:eastAsia="ru-RU"/>
        </w:rPr>
        <w:t>х</w:t>
      </w:r>
      <w:r w:rsidR="00471C14" w:rsidRPr="00150E01">
        <w:rPr>
          <w:rFonts w:ascii="Arial" w:hAnsi="Arial" w:cs="Arial"/>
          <w:lang w:val="ru-RU" w:eastAsia="ru-RU"/>
        </w:rPr>
        <w:t xml:space="preserve"> размер</w:t>
      </w:r>
      <w:r w:rsidR="001C53DF">
        <w:rPr>
          <w:rFonts w:ascii="Arial" w:hAnsi="Arial" w:cs="Arial"/>
          <w:lang w:val="ru-RU" w:eastAsia="ru-RU"/>
        </w:rPr>
        <w:t>ах</w:t>
      </w:r>
      <w:r w:rsidR="00471C14" w:rsidRPr="00150E01">
        <w:rPr>
          <w:rFonts w:ascii="Arial" w:hAnsi="Arial" w:cs="Arial"/>
          <w:lang w:val="ru-RU" w:eastAsia="ru-RU"/>
        </w:rPr>
        <w:t>.</w:t>
      </w:r>
    </w:p>
    <w:p w14:paraId="5C23C0AD" w14:textId="3A423E29" w:rsidR="00471C14" w:rsidRPr="00437035" w:rsidRDefault="001C53DF" w:rsidP="00437035">
      <w:pPr>
        <w:widowControl w:val="0"/>
        <w:tabs>
          <w:tab w:val="left" w:pos="874"/>
        </w:tabs>
        <w:spacing w:after="260" w:line="360" w:lineRule="auto"/>
        <w:ind w:firstLine="709"/>
        <w:rPr>
          <w:rFonts w:ascii="Arial" w:hAnsi="Arial" w:cs="Arial"/>
          <w:lang w:val="ru-RU" w:eastAsia="ru-RU"/>
        </w:rPr>
      </w:pPr>
      <w:r w:rsidRPr="001C53DF">
        <w:rPr>
          <w:rFonts w:ascii="Arial" w:hAnsi="Arial" w:cs="Arial"/>
          <w:lang w:val="ru-RU" w:eastAsia="ru-RU"/>
        </w:rPr>
        <w:t xml:space="preserve">Чтобы учесть </w:t>
      </w:r>
      <w:r>
        <w:rPr>
          <w:rFonts w:ascii="Arial" w:hAnsi="Arial" w:cs="Arial"/>
          <w:lang w:val="ru-RU" w:eastAsia="ru-RU"/>
        </w:rPr>
        <w:t>указанные факторы</w:t>
      </w:r>
      <w:r w:rsidRPr="001C53DF">
        <w:rPr>
          <w:rFonts w:ascii="Arial" w:hAnsi="Arial" w:cs="Arial"/>
          <w:lang w:val="ru-RU" w:eastAsia="ru-RU"/>
        </w:rPr>
        <w:t xml:space="preserve"> на неопределенность, данный метод измерения включает статистическую оценку неопределенности измерений. В следующих подразделах описывается </w:t>
      </w:r>
      <w:r w:rsidR="003139C2">
        <w:rPr>
          <w:rFonts w:ascii="Arial" w:hAnsi="Arial" w:cs="Arial"/>
          <w:lang w:val="ru-RU" w:eastAsia="ru-RU"/>
        </w:rPr>
        <w:t xml:space="preserve">конфигурация измерительной </w:t>
      </w:r>
      <w:r w:rsidR="004B2DFB">
        <w:rPr>
          <w:rFonts w:ascii="Arial" w:hAnsi="Arial" w:cs="Arial"/>
          <w:lang w:val="ru-RU" w:eastAsia="ru-RU"/>
        </w:rPr>
        <w:t>установки</w:t>
      </w:r>
      <w:r w:rsidRPr="001C53DF">
        <w:rPr>
          <w:rFonts w:ascii="Arial" w:hAnsi="Arial" w:cs="Arial"/>
          <w:lang w:val="ru-RU" w:eastAsia="ru-RU"/>
        </w:rPr>
        <w:t xml:space="preserve"> и </w:t>
      </w:r>
      <w:r w:rsidR="003139C2">
        <w:rPr>
          <w:rFonts w:ascii="Arial" w:hAnsi="Arial" w:cs="Arial"/>
          <w:lang w:val="ru-RU" w:eastAsia="ru-RU"/>
        </w:rPr>
        <w:t>сам метод измерений</w:t>
      </w:r>
      <w:r w:rsidRPr="001C53DF">
        <w:rPr>
          <w:rFonts w:ascii="Arial" w:hAnsi="Arial" w:cs="Arial"/>
          <w:lang w:val="ru-RU" w:eastAsia="ru-RU"/>
        </w:rPr>
        <w:t>. Поскольку используется комбинированный метод, проблема раздельно</w:t>
      </w:r>
      <w:r w:rsidR="003139C2">
        <w:rPr>
          <w:rFonts w:ascii="Arial" w:hAnsi="Arial" w:cs="Arial"/>
          <w:lang w:val="ru-RU" w:eastAsia="ru-RU"/>
        </w:rPr>
        <w:t>й оценки соответствия</w:t>
      </w:r>
      <w:r w:rsidRPr="001C53DF">
        <w:rPr>
          <w:rFonts w:ascii="Arial" w:hAnsi="Arial" w:cs="Arial"/>
          <w:lang w:val="ru-RU" w:eastAsia="ru-RU"/>
        </w:rPr>
        <w:t xml:space="preserve"> площадки и </w:t>
      </w:r>
      <w:r w:rsidR="003139C2">
        <w:rPr>
          <w:rFonts w:ascii="Arial" w:hAnsi="Arial" w:cs="Arial"/>
          <w:lang w:val="ru-RU" w:eastAsia="ru-RU"/>
        </w:rPr>
        <w:t>оценки соответствия</w:t>
      </w:r>
      <w:r w:rsidR="003139C2" w:rsidRPr="001C53DF">
        <w:rPr>
          <w:rFonts w:ascii="Arial" w:hAnsi="Arial" w:cs="Arial"/>
          <w:lang w:val="ru-RU" w:eastAsia="ru-RU"/>
        </w:rPr>
        <w:t xml:space="preserve"> </w:t>
      </w:r>
      <w:r w:rsidRPr="001C53DF">
        <w:rPr>
          <w:rFonts w:ascii="Arial" w:hAnsi="Arial" w:cs="Arial"/>
          <w:lang w:val="ru-RU" w:eastAsia="ru-RU"/>
        </w:rPr>
        <w:t>антенной мачты</w:t>
      </w:r>
      <w:r w:rsidR="003139C2" w:rsidRPr="003139C2">
        <w:rPr>
          <w:rFonts w:ascii="Arial" w:hAnsi="Arial" w:cs="Arial"/>
          <w:lang w:val="ru-RU" w:eastAsia="ru-RU"/>
        </w:rPr>
        <w:t xml:space="preserve"> </w:t>
      </w:r>
      <w:r w:rsidR="003139C2">
        <w:rPr>
          <w:rFonts w:ascii="Arial" w:hAnsi="Arial" w:cs="Arial"/>
          <w:lang w:val="ru-RU" w:eastAsia="ru-RU"/>
        </w:rPr>
        <w:t>будет решена</w:t>
      </w:r>
      <w:r w:rsidRPr="001C53DF">
        <w:rPr>
          <w:rFonts w:ascii="Arial" w:hAnsi="Arial" w:cs="Arial"/>
          <w:lang w:val="ru-RU" w:eastAsia="ru-RU"/>
        </w:rPr>
        <w:t xml:space="preserve">. Калибровочные лаборатории </w:t>
      </w:r>
      <w:r w:rsidR="003139C2">
        <w:rPr>
          <w:rFonts w:ascii="Arial" w:hAnsi="Arial" w:cs="Arial"/>
          <w:lang w:val="ru-RU" w:eastAsia="ru-RU"/>
        </w:rPr>
        <w:t>активно используют</w:t>
      </w:r>
      <w:r w:rsidRPr="001C53DF">
        <w:rPr>
          <w:rFonts w:ascii="Arial" w:hAnsi="Arial" w:cs="Arial"/>
          <w:lang w:val="ru-RU" w:eastAsia="ru-RU"/>
        </w:rPr>
        <w:t xml:space="preserve"> эту процедуру</w:t>
      </w:r>
      <w:r w:rsidR="00DE799C">
        <w:rPr>
          <w:rFonts w:ascii="Arial" w:hAnsi="Arial" w:cs="Arial"/>
          <w:lang w:val="ru-RU" w:eastAsia="ru-RU"/>
        </w:rPr>
        <w:t xml:space="preserve"> в своей деятельности</w:t>
      </w:r>
      <w:r w:rsidRPr="001C53DF">
        <w:rPr>
          <w:rFonts w:ascii="Arial" w:hAnsi="Arial" w:cs="Arial"/>
          <w:lang w:val="ru-RU" w:eastAsia="ru-RU"/>
        </w:rPr>
        <w:t xml:space="preserve">, </w:t>
      </w:r>
      <w:r w:rsidR="00DE799C">
        <w:rPr>
          <w:rFonts w:ascii="Arial" w:hAnsi="Arial" w:cs="Arial"/>
          <w:lang w:val="ru-RU" w:eastAsia="ru-RU"/>
        </w:rPr>
        <w:t>а</w:t>
      </w:r>
      <w:r w:rsidRPr="001C53DF">
        <w:rPr>
          <w:rFonts w:ascii="Arial" w:hAnsi="Arial" w:cs="Arial"/>
          <w:lang w:val="ru-RU" w:eastAsia="ru-RU"/>
        </w:rPr>
        <w:t xml:space="preserve"> затраты на нее </w:t>
      </w:r>
      <w:r w:rsidR="00DE799C">
        <w:rPr>
          <w:rFonts w:ascii="Arial" w:hAnsi="Arial" w:cs="Arial"/>
          <w:lang w:val="ru-RU" w:eastAsia="ru-RU"/>
        </w:rPr>
        <w:t>относительно не велики</w:t>
      </w:r>
      <w:r w:rsidRPr="001C53DF">
        <w:rPr>
          <w:rFonts w:ascii="Arial" w:hAnsi="Arial" w:cs="Arial"/>
          <w:lang w:val="ru-RU" w:eastAsia="ru-RU"/>
        </w:rPr>
        <w:t>, поскольку она применяется</w:t>
      </w:r>
      <w:r w:rsidR="00471C14" w:rsidRPr="00437035">
        <w:rPr>
          <w:rFonts w:ascii="Arial" w:hAnsi="Arial" w:cs="Arial"/>
          <w:lang w:val="ru-RU" w:eastAsia="ru-RU"/>
        </w:rPr>
        <w:t>:</w:t>
      </w:r>
    </w:p>
    <w:p w14:paraId="62A38E8D" w14:textId="3B688F3D" w:rsidR="00471C14" w:rsidRPr="00DE799C" w:rsidRDefault="00471C14" w:rsidP="007D61E7">
      <w:pPr>
        <w:pStyle w:val="af5"/>
        <w:widowControl w:val="0"/>
        <w:numPr>
          <w:ilvl w:val="0"/>
          <w:numId w:val="28"/>
        </w:numPr>
        <w:tabs>
          <w:tab w:val="left" w:pos="0"/>
        </w:tabs>
        <w:spacing w:after="260" w:line="360" w:lineRule="auto"/>
        <w:ind w:left="0" w:firstLine="709"/>
        <w:rPr>
          <w:rFonts w:ascii="Arial" w:hAnsi="Arial" w:cs="Arial"/>
          <w:lang w:val="ru-RU" w:eastAsia="ru-RU"/>
        </w:rPr>
      </w:pPr>
      <w:r w:rsidRPr="00DE799C">
        <w:rPr>
          <w:rFonts w:ascii="Arial" w:hAnsi="Arial" w:cs="Arial"/>
          <w:lang w:val="ru-RU" w:eastAsia="ru-RU"/>
        </w:rPr>
        <w:t xml:space="preserve">для новой и/или </w:t>
      </w:r>
      <w:r w:rsidR="00DE799C">
        <w:rPr>
          <w:rFonts w:ascii="Arial" w:hAnsi="Arial" w:cs="Arial"/>
          <w:lang w:val="ru-RU" w:eastAsia="ru-RU"/>
        </w:rPr>
        <w:t>модернизированной</w:t>
      </w:r>
      <w:r w:rsidRPr="00DE799C">
        <w:rPr>
          <w:rFonts w:ascii="Arial" w:hAnsi="Arial" w:cs="Arial"/>
          <w:lang w:val="ru-RU" w:eastAsia="ru-RU"/>
        </w:rPr>
        <w:t xml:space="preserve"> камеры и/или </w:t>
      </w:r>
      <w:r w:rsidR="00DE799C">
        <w:rPr>
          <w:rFonts w:ascii="Arial" w:hAnsi="Arial" w:cs="Arial"/>
          <w:lang w:val="ru-RU" w:eastAsia="ru-RU"/>
        </w:rPr>
        <w:t>опорно-поворотного устройства</w:t>
      </w:r>
      <w:r w:rsidRPr="00DE799C">
        <w:rPr>
          <w:rFonts w:ascii="Arial" w:hAnsi="Arial" w:cs="Arial"/>
          <w:lang w:val="ru-RU" w:eastAsia="ru-RU"/>
        </w:rPr>
        <w:t>;</w:t>
      </w:r>
    </w:p>
    <w:p w14:paraId="37A0B208" w14:textId="605A3D27" w:rsidR="00471C14" w:rsidRPr="00DE799C" w:rsidRDefault="00471C14" w:rsidP="007D61E7">
      <w:pPr>
        <w:pStyle w:val="af5"/>
        <w:widowControl w:val="0"/>
        <w:numPr>
          <w:ilvl w:val="0"/>
          <w:numId w:val="28"/>
        </w:numPr>
        <w:tabs>
          <w:tab w:val="left" w:pos="0"/>
        </w:tabs>
        <w:spacing w:after="260" w:line="360" w:lineRule="auto"/>
        <w:ind w:left="0" w:firstLine="709"/>
        <w:rPr>
          <w:rFonts w:ascii="Arial" w:hAnsi="Arial" w:cs="Arial"/>
          <w:lang w:val="ru-RU" w:eastAsia="ru-RU"/>
        </w:rPr>
      </w:pPr>
      <w:r w:rsidRPr="00DE799C">
        <w:rPr>
          <w:rFonts w:ascii="Arial" w:hAnsi="Arial" w:cs="Arial"/>
          <w:lang w:val="ru-RU" w:eastAsia="ru-RU"/>
        </w:rPr>
        <w:t xml:space="preserve">если </w:t>
      </w:r>
      <w:r w:rsidR="00DE799C" w:rsidRPr="00DE799C">
        <w:rPr>
          <w:rFonts w:ascii="Arial" w:hAnsi="Arial" w:cs="Arial"/>
          <w:lang w:val="ru-RU" w:eastAsia="ru-RU"/>
        </w:rPr>
        <w:t xml:space="preserve">изменена </w:t>
      </w:r>
      <w:r w:rsidRPr="00DE799C">
        <w:rPr>
          <w:rFonts w:ascii="Arial" w:hAnsi="Arial" w:cs="Arial"/>
          <w:lang w:val="ru-RU" w:eastAsia="ru-RU"/>
        </w:rPr>
        <w:t>модель приемной антенны;</w:t>
      </w:r>
    </w:p>
    <w:p w14:paraId="2ADAAB95" w14:textId="689F7CAE" w:rsidR="00471C14" w:rsidRPr="00DE799C" w:rsidRDefault="00471C14" w:rsidP="007D61E7">
      <w:pPr>
        <w:pStyle w:val="af5"/>
        <w:widowControl w:val="0"/>
        <w:numPr>
          <w:ilvl w:val="0"/>
          <w:numId w:val="28"/>
        </w:numPr>
        <w:tabs>
          <w:tab w:val="left" w:pos="0"/>
        </w:tabs>
        <w:spacing w:after="260" w:line="360" w:lineRule="auto"/>
        <w:ind w:left="0" w:firstLine="709"/>
        <w:rPr>
          <w:rFonts w:ascii="Arial" w:hAnsi="Arial" w:cs="Arial"/>
          <w:lang w:val="ru-RU" w:eastAsia="ru-RU"/>
        </w:rPr>
      </w:pPr>
      <w:r w:rsidRPr="00DE799C">
        <w:rPr>
          <w:rFonts w:ascii="Arial" w:hAnsi="Arial" w:cs="Arial"/>
          <w:lang w:val="ru-RU" w:eastAsia="ru-RU"/>
        </w:rPr>
        <w:t xml:space="preserve">для каждого производителя и модели </w:t>
      </w:r>
      <w:r w:rsidR="00DE799C">
        <w:rPr>
          <w:rFonts w:ascii="Arial" w:hAnsi="Arial" w:cs="Arial"/>
          <w:lang w:val="ru-RU" w:eastAsia="ru-RU"/>
        </w:rPr>
        <w:t>калибруемой</w:t>
      </w:r>
      <w:r w:rsidRPr="00DE799C">
        <w:rPr>
          <w:rFonts w:ascii="Arial" w:hAnsi="Arial" w:cs="Arial"/>
          <w:lang w:val="ru-RU" w:eastAsia="ru-RU"/>
        </w:rPr>
        <w:t xml:space="preserve"> антенны AUC</w:t>
      </w:r>
      <w:r w:rsidR="00DE799C">
        <w:rPr>
          <w:rFonts w:ascii="Arial" w:hAnsi="Arial" w:cs="Arial"/>
          <w:lang w:val="ru-RU" w:eastAsia="ru-RU"/>
        </w:rPr>
        <w:t>.</w:t>
      </w:r>
    </w:p>
    <w:p w14:paraId="21F54255" w14:textId="77777777" w:rsidR="00471C14" w:rsidRPr="00DE799C" w:rsidRDefault="00471C14" w:rsidP="00DE799C">
      <w:pPr>
        <w:widowControl w:val="0"/>
        <w:tabs>
          <w:tab w:val="left" w:pos="874"/>
        </w:tabs>
        <w:spacing w:after="260" w:line="360" w:lineRule="auto"/>
        <w:ind w:firstLine="709"/>
        <w:rPr>
          <w:rFonts w:ascii="Arial" w:hAnsi="Arial" w:cs="Arial"/>
          <w:lang w:val="ru-RU" w:eastAsia="ru-RU"/>
        </w:rPr>
      </w:pPr>
      <w:r w:rsidRPr="00DE799C">
        <w:rPr>
          <w:rFonts w:ascii="Arial" w:hAnsi="Arial" w:cs="Arial"/>
          <w:lang w:val="ru-RU" w:eastAsia="ru-RU"/>
        </w:rPr>
        <w:t>Этот метод аналогичен методу, приведенному в 5.3.3 CISPR 16-1-5:2014.</w:t>
      </w:r>
    </w:p>
    <w:p w14:paraId="58FE6A21" w14:textId="1DB1FD1D" w:rsidR="00471C14" w:rsidRPr="00DE799C" w:rsidRDefault="00471C14" w:rsidP="00DE799C">
      <w:pPr>
        <w:widowControl w:val="0"/>
        <w:tabs>
          <w:tab w:val="left" w:pos="874"/>
        </w:tabs>
        <w:spacing w:after="260" w:line="360" w:lineRule="auto"/>
        <w:ind w:firstLine="709"/>
        <w:rPr>
          <w:rFonts w:ascii="Arial" w:hAnsi="Arial" w:cs="Arial"/>
          <w:b/>
          <w:bCs/>
          <w:lang w:val="ru-RU" w:eastAsia="ru-RU"/>
        </w:rPr>
      </w:pPr>
      <w:bookmarkStart w:id="243" w:name="_Toc147930406"/>
      <w:r w:rsidRPr="00DE799C">
        <w:rPr>
          <w:rFonts w:ascii="Arial" w:hAnsi="Arial" w:cs="Arial"/>
          <w:b/>
          <w:bCs/>
          <w:lang w:val="ru-RU" w:eastAsia="ru-RU"/>
        </w:rPr>
        <w:t>I.2</w:t>
      </w:r>
      <w:r w:rsidRPr="00DE799C">
        <w:rPr>
          <w:rFonts w:ascii="Arial" w:hAnsi="Arial" w:cs="Arial"/>
          <w:b/>
          <w:bCs/>
          <w:lang w:val="ru-RU" w:eastAsia="ru-RU"/>
        </w:rPr>
        <w:tab/>
      </w:r>
      <w:bookmarkEnd w:id="243"/>
      <w:r w:rsidR="004B2DFB">
        <w:rPr>
          <w:rFonts w:ascii="Arial" w:hAnsi="Arial" w:cs="Arial"/>
          <w:b/>
          <w:bCs/>
          <w:lang w:val="ru-RU" w:eastAsia="ru-RU"/>
        </w:rPr>
        <w:t>К</w:t>
      </w:r>
      <w:r w:rsidR="004B2DFB" w:rsidRPr="004B2DFB">
        <w:rPr>
          <w:rFonts w:ascii="Arial" w:hAnsi="Arial" w:cs="Arial"/>
          <w:b/>
          <w:bCs/>
          <w:lang w:val="ru-RU" w:eastAsia="ru-RU"/>
        </w:rPr>
        <w:t xml:space="preserve">онфигурация измерительной </w:t>
      </w:r>
      <w:r w:rsidR="004B2DFB">
        <w:rPr>
          <w:rFonts w:ascii="Arial" w:hAnsi="Arial" w:cs="Arial"/>
          <w:b/>
          <w:bCs/>
          <w:lang w:val="ru-RU" w:eastAsia="ru-RU"/>
        </w:rPr>
        <w:t>установки</w:t>
      </w:r>
    </w:p>
    <w:p w14:paraId="333A571F" w14:textId="3F73040B" w:rsidR="00471C14" w:rsidRPr="004B2DFB" w:rsidRDefault="00471C14" w:rsidP="004B2DFB">
      <w:pPr>
        <w:widowControl w:val="0"/>
        <w:tabs>
          <w:tab w:val="left" w:pos="874"/>
        </w:tabs>
        <w:spacing w:after="260" w:line="360" w:lineRule="auto"/>
        <w:ind w:firstLine="709"/>
        <w:rPr>
          <w:rFonts w:ascii="Arial" w:hAnsi="Arial" w:cs="Arial"/>
          <w:lang w:val="ru-RU" w:eastAsia="ru-RU"/>
        </w:rPr>
      </w:pPr>
      <w:r w:rsidRPr="004B2DFB">
        <w:rPr>
          <w:rFonts w:ascii="Arial" w:hAnsi="Arial" w:cs="Arial"/>
          <w:lang w:val="ru-RU" w:eastAsia="ru-RU"/>
        </w:rPr>
        <w:t xml:space="preserve">В </w:t>
      </w:r>
      <w:r w:rsidR="00CB319F">
        <w:rPr>
          <w:rFonts w:ascii="Arial" w:hAnsi="Arial" w:cs="Arial"/>
          <w:lang w:val="ru-RU" w:eastAsia="ru-RU"/>
        </w:rPr>
        <w:t>типовой</w:t>
      </w:r>
      <w:r w:rsidRPr="004B2DFB">
        <w:rPr>
          <w:rFonts w:ascii="Arial" w:hAnsi="Arial" w:cs="Arial"/>
          <w:lang w:val="ru-RU" w:eastAsia="ru-RU"/>
        </w:rPr>
        <w:t xml:space="preserve"> </w:t>
      </w:r>
      <w:r w:rsidR="00CB319F">
        <w:rPr>
          <w:rFonts w:ascii="Arial" w:hAnsi="Arial" w:cs="Arial"/>
          <w:lang w:val="ru-RU" w:eastAsia="ru-RU"/>
        </w:rPr>
        <w:t>измерительной</w:t>
      </w:r>
      <w:r w:rsidRPr="004B2DFB">
        <w:rPr>
          <w:rFonts w:ascii="Arial" w:hAnsi="Arial" w:cs="Arial"/>
          <w:lang w:val="ru-RU" w:eastAsia="ru-RU"/>
        </w:rPr>
        <w:t xml:space="preserve"> установке </w:t>
      </w:r>
      <w:r w:rsidR="00CB319F">
        <w:rPr>
          <w:rFonts w:ascii="Arial" w:hAnsi="Arial" w:cs="Arial"/>
          <w:lang w:val="ru-RU" w:eastAsia="ru-RU"/>
        </w:rPr>
        <w:t xml:space="preserve">калибруемая </w:t>
      </w:r>
      <w:r w:rsidRPr="004B2DFB">
        <w:rPr>
          <w:rFonts w:ascii="Arial" w:hAnsi="Arial" w:cs="Arial"/>
          <w:lang w:val="ru-RU" w:eastAsia="ru-RU"/>
        </w:rPr>
        <w:t>антенн</w:t>
      </w:r>
      <w:r w:rsidR="00CB319F">
        <w:rPr>
          <w:rFonts w:ascii="Arial" w:hAnsi="Arial" w:cs="Arial"/>
          <w:lang w:val="ru-RU" w:eastAsia="ru-RU"/>
        </w:rPr>
        <w:t>а в режиме</w:t>
      </w:r>
      <w:r w:rsidRPr="004B2DFB">
        <w:rPr>
          <w:rFonts w:ascii="Arial" w:hAnsi="Arial" w:cs="Arial"/>
          <w:lang w:val="ru-RU" w:eastAsia="ru-RU"/>
        </w:rPr>
        <w:t xml:space="preserve"> </w:t>
      </w:r>
      <w:r w:rsidR="00CB319F" w:rsidRPr="004B2DFB">
        <w:rPr>
          <w:rFonts w:ascii="Arial" w:hAnsi="Arial" w:cs="Arial"/>
          <w:lang w:val="ru-RU" w:eastAsia="ru-RU"/>
        </w:rPr>
        <w:t>прием</w:t>
      </w:r>
      <w:r w:rsidR="00CB319F">
        <w:rPr>
          <w:rFonts w:ascii="Arial" w:hAnsi="Arial" w:cs="Arial"/>
          <w:lang w:val="ru-RU" w:eastAsia="ru-RU"/>
        </w:rPr>
        <w:t>а</w:t>
      </w:r>
      <w:r w:rsidR="00CB319F" w:rsidRPr="004B2DFB">
        <w:rPr>
          <w:rFonts w:ascii="Arial" w:hAnsi="Arial" w:cs="Arial"/>
          <w:lang w:val="ru-RU" w:eastAsia="ru-RU"/>
        </w:rPr>
        <w:t xml:space="preserve"> или переда</w:t>
      </w:r>
      <w:r w:rsidR="00CB319F">
        <w:rPr>
          <w:rFonts w:ascii="Arial" w:hAnsi="Arial" w:cs="Arial"/>
          <w:lang w:val="ru-RU" w:eastAsia="ru-RU"/>
        </w:rPr>
        <w:t>чи</w:t>
      </w:r>
      <w:r w:rsidR="00CB319F" w:rsidRPr="004B2DFB">
        <w:rPr>
          <w:rFonts w:ascii="Arial" w:hAnsi="Arial" w:cs="Arial"/>
          <w:lang w:val="ru-RU" w:eastAsia="ru-RU"/>
        </w:rPr>
        <w:t xml:space="preserve"> </w:t>
      </w:r>
      <w:r w:rsidRPr="004B2DFB">
        <w:rPr>
          <w:rFonts w:ascii="Arial" w:hAnsi="Arial" w:cs="Arial"/>
          <w:lang w:val="ru-RU" w:eastAsia="ru-RU"/>
        </w:rPr>
        <w:t>устанавлива</w:t>
      </w:r>
      <w:r w:rsidR="00CB319F">
        <w:rPr>
          <w:rFonts w:ascii="Arial" w:hAnsi="Arial" w:cs="Arial"/>
          <w:lang w:val="ru-RU" w:eastAsia="ru-RU"/>
        </w:rPr>
        <w:t>е</w:t>
      </w:r>
      <w:r w:rsidRPr="004B2DFB">
        <w:rPr>
          <w:rFonts w:ascii="Arial" w:hAnsi="Arial" w:cs="Arial"/>
          <w:lang w:val="ru-RU" w:eastAsia="ru-RU"/>
        </w:rPr>
        <w:t xml:space="preserve">тся перед вертикальной мачтой, </w:t>
      </w:r>
      <w:r w:rsidR="00CB319F">
        <w:rPr>
          <w:rFonts w:ascii="Arial" w:hAnsi="Arial" w:cs="Arial"/>
          <w:lang w:val="ru-RU" w:eastAsia="ru-RU"/>
        </w:rPr>
        <w:t>размещенной</w:t>
      </w:r>
      <w:r w:rsidRPr="004B2DFB">
        <w:rPr>
          <w:rFonts w:ascii="Arial" w:hAnsi="Arial" w:cs="Arial"/>
          <w:lang w:val="ru-RU" w:eastAsia="ru-RU"/>
        </w:rPr>
        <w:t xml:space="preserve"> на поворотном столе. </w:t>
      </w:r>
      <w:r w:rsidR="00CB319F">
        <w:rPr>
          <w:rFonts w:ascii="Arial" w:hAnsi="Arial" w:cs="Arial"/>
          <w:lang w:val="ru-RU" w:eastAsia="ru-RU"/>
        </w:rPr>
        <w:t>Измерения в</w:t>
      </w:r>
      <w:r w:rsidRPr="004B2DFB">
        <w:rPr>
          <w:rFonts w:ascii="Arial" w:hAnsi="Arial" w:cs="Arial"/>
          <w:lang w:val="ru-RU" w:eastAsia="ru-RU"/>
        </w:rPr>
        <w:t xml:space="preserve"> E- и H-плоскостя</w:t>
      </w:r>
      <w:r w:rsidR="00CB319F">
        <w:rPr>
          <w:rFonts w:ascii="Arial" w:hAnsi="Arial" w:cs="Arial"/>
          <w:lang w:val="ru-RU" w:eastAsia="ru-RU"/>
        </w:rPr>
        <w:t>х</w:t>
      </w:r>
      <w:r w:rsidRPr="004B2DFB">
        <w:rPr>
          <w:rFonts w:ascii="Arial" w:hAnsi="Arial" w:cs="Arial"/>
          <w:lang w:val="ru-RU" w:eastAsia="ru-RU"/>
        </w:rPr>
        <w:t xml:space="preserve"> легко </w:t>
      </w:r>
      <w:r w:rsidR="00CB319F">
        <w:rPr>
          <w:rFonts w:ascii="Arial" w:hAnsi="Arial" w:cs="Arial"/>
          <w:lang w:val="ru-RU" w:eastAsia="ru-RU"/>
        </w:rPr>
        <w:t>реализуются</w:t>
      </w:r>
      <w:r w:rsidRPr="004B2DFB">
        <w:rPr>
          <w:rFonts w:ascii="Arial" w:hAnsi="Arial" w:cs="Arial"/>
          <w:lang w:val="ru-RU" w:eastAsia="ru-RU"/>
        </w:rPr>
        <w:t xml:space="preserve"> путем поворота антенны </w:t>
      </w:r>
      <w:r w:rsidR="00AE16D7">
        <w:rPr>
          <w:rFonts w:ascii="Arial" w:hAnsi="Arial" w:cs="Arial"/>
          <w:lang w:val="ru-RU" w:eastAsia="ru-RU"/>
        </w:rPr>
        <w:t xml:space="preserve">в плоскости поляризации </w:t>
      </w:r>
      <w:r w:rsidRPr="004B2DFB">
        <w:rPr>
          <w:rFonts w:ascii="Arial" w:hAnsi="Arial" w:cs="Arial"/>
          <w:lang w:val="ru-RU" w:eastAsia="ru-RU"/>
        </w:rPr>
        <w:t>на 90°.</w:t>
      </w:r>
    </w:p>
    <w:p w14:paraId="602CFFA6" w14:textId="1268197E" w:rsidR="00471C14" w:rsidRPr="004B2DFB" w:rsidRDefault="00471C14" w:rsidP="004B2DFB">
      <w:pPr>
        <w:widowControl w:val="0"/>
        <w:tabs>
          <w:tab w:val="left" w:pos="874"/>
        </w:tabs>
        <w:spacing w:after="260" w:line="360" w:lineRule="auto"/>
        <w:ind w:firstLine="709"/>
        <w:rPr>
          <w:rFonts w:ascii="Arial" w:hAnsi="Arial" w:cs="Arial"/>
          <w:lang w:val="ru-RU" w:eastAsia="ru-RU"/>
        </w:rPr>
      </w:pPr>
      <w:r w:rsidRPr="004B2DFB">
        <w:rPr>
          <w:rFonts w:ascii="Arial" w:hAnsi="Arial" w:cs="Arial"/>
          <w:lang w:val="ru-RU" w:eastAsia="ru-RU"/>
        </w:rPr>
        <w:t xml:space="preserve">Для </w:t>
      </w:r>
      <w:r w:rsidR="00AE16D7">
        <w:rPr>
          <w:rFonts w:ascii="Arial" w:hAnsi="Arial" w:cs="Arial"/>
          <w:lang w:val="ru-RU" w:eastAsia="ru-RU"/>
        </w:rPr>
        <w:t>реализации таких измерений существует</w:t>
      </w:r>
      <w:r w:rsidRPr="004B2DFB">
        <w:rPr>
          <w:rFonts w:ascii="Arial" w:hAnsi="Arial" w:cs="Arial"/>
          <w:lang w:val="ru-RU" w:eastAsia="ru-RU"/>
        </w:rPr>
        <w:t xml:space="preserve"> дв</w:t>
      </w:r>
      <w:r w:rsidR="00AE16D7">
        <w:rPr>
          <w:rFonts w:ascii="Arial" w:hAnsi="Arial" w:cs="Arial"/>
          <w:lang w:val="ru-RU" w:eastAsia="ru-RU"/>
        </w:rPr>
        <w:t>а</w:t>
      </w:r>
      <w:r w:rsidRPr="004B2DFB">
        <w:rPr>
          <w:rFonts w:ascii="Arial" w:hAnsi="Arial" w:cs="Arial"/>
          <w:lang w:val="ru-RU" w:eastAsia="ru-RU"/>
        </w:rPr>
        <w:t xml:space="preserve"> основны</w:t>
      </w:r>
      <w:r w:rsidR="00AE16D7">
        <w:rPr>
          <w:rFonts w:ascii="Arial" w:hAnsi="Arial" w:cs="Arial"/>
          <w:lang w:val="ru-RU" w:eastAsia="ru-RU"/>
        </w:rPr>
        <w:t>х</w:t>
      </w:r>
      <w:r w:rsidRPr="004B2DFB">
        <w:rPr>
          <w:rFonts w:ascii="Arial" w:hAnsi="Arial" w:cs="Arial"/>
          <w:lang w:val="ru-RU" w:eastAsia="ru-RU"/>
        </w:rPr>
        <w:t xml:space="preserve"> </w:t>
      </w:r>
      <w:r w:rsidR="00AE16D7">
        <w:rPr>
          <w:rFonts w:ascii="Arial" w:hAnsi="Arial" w:cs="Arial"/>
          <w:lang w:val="ru-RU" w:eastAsia="ru-RU"/>
        </w:rPr>
        <w:t>типа</w:t>
      </w:r>
      <w:r w:rsidRPr="004B2DFB">
        <w:rPr>
          <w:rFonts w:ascii="Arial" w:hAnsi="Arial" w:cs="Arial"/>
          <w:lang w:val="ru-RU" w:eastAsia="ru-RU"/>
        </w:rPr>
        <w:t xml:space="preserve"> систем </w:t>
      </w:r>
      <w:r w:rsidRPr="004B2DFB">
        <w:rPr>
          <w:rFonts w:ascii="Arial" w:hAnsi="Arial" w:cs="Arial"/>
          <w:lang w:val="ru-RU" w:eastAsia="ru-RU"/>
        </w:rPr>
        <w:lastRenderedPageBreak/>
        <w:t>позиционирования</w:t>
      </w:r>
      <w:r w:rsidR="00FE6174">
        <w:rPr>
          <w:rFonts w:ascii="Arial" w:hAnsi="Arial" w:cs="Arial"/>
          <w:lang w:val="ru-RU" w:eastAsia="ru-RU"/>
        </w:rPr>
        <w:t>, использующих</w:t>
      </w:r>
      <w:r w:rsidRPr="004B2DFB">
        <w:rPr>
          <w:rFonts w:ascii="Arial" w:hAnsi="Arial" w:cs="Arial"/>
          <w:lang w:val="ru-RU" w:eastAsia="ru-RU"/>
        </w:rPr>
        <w:t xml:space="preserve"> известны</w:t>
      </w:r>
      <w:r w:rsidR="00FE6174">
        <w:rPr>
          <w:rFonts w:ascii="Arial" w:hAnsi="Arial" w:cs="Arial"/>
          <w:lang w:val="ru-RU" w:eastAsia="ru-RU"/>
        </w:rPr>
        <w:t>е</w:t>
      </w:r>
      <w:r w:rsidRPr="004B2DFB">
        <w:rPr>
          <w:rFonts w:ascii="Arial" w:hAnsi="Arial" w:cs="Arial"/>
          <w:lang w:val="ru-RU" w:eastAsia="ru-RU"/>
        </w:rPr>
        <w:t xml:space="preserve"> </w:t>
      </w:r>
      <w:r w:rsidR="00AE16D7">
        <w:rPr>
          <w:rFonts w:ascii="Arial" w:hAnsi="Arial" w:cs="Arial"/>
          <w:lang w:val="ru-RU" w:eastAsia="ru-RU"/>
        </w:rPr>
        <w:t>подход</w:t>
      </w:r>
      <w:r w:rsidR="00FE6174">
        <w:rPr>
          <w:rFonts w:ascii="Arial" w:hAnsi="Arial" w:cs="Arial"/>
          <w:lang w:val="ru-RU" w:eastAsia="ru-RU"/>
        </w:rPr>
        <w:t>ы</w:t>
      </w:r>
      <w:r w:rsidRPr="004B2DFB">
        <w:rPr>
          <w:rFonts w:ascii="Arial" w:hAnsi="Arial" w:cs="Arial"/>
          <w:lang w:val="ru-RU" w:eastAsia="ru-RU"/>
        </w:rPr>
        <w:t xml:space="preserve"> </w:t>
      </w:r>
      <w:r w:rsidR="00DF5322">
        <w:rPr>
          <w:rFonts w:ascii="Arial" w:hAnsi="Arial" w:cs="Arial"/>
          <w:lang w:val="ru-RU" w:eastAsia="ru-RU"/>
        </w:rPr>
        <w:t xml:space="preserve">к </w:t>
      </w:r>
      <w:r w:rsidR="00FE6174">
        <w:rPr>
          <w:rFonts w:ascii="Arial" w:hAnsi="Arial" w:cs="Arial"/>
          <w:lang w:val="ru-RU" w:eastAsia="ru-RU"/>
        </w:rPr>
        <w:t>выполнени</w:t>
      </w:r>
      <w:r w:rsidR="00DF5322">
        <w:rPr>
          <w:rFonts w:ascii="Arial" w:hAnsi="Arial" w:cs="Arial"/>
          <w:lang w:val="ru-RU" w:eastAsia="ru-RU"/>
        </w:rPr>
        <w:t>ю</w:t>
      </w:r>
      <w:r w:rsidRPr="004B2DFB">
        <w:rPr>
          <w:rFonts w:ascii="Arial" w:hAnsi="Arial" w:cs="Arial"/>
          <w:lang w:val="ru-RU" w:eastAsia="ru-RU"/>
        </w:rPr>
        <w:t xml:space="preserve"> измерений </w:t>
      </w:r>
      <w:r w:rsidR="00FE6174">
        <w:rPr>
          <w:rFonts w:ascii="Arial" w:hAnsi="Arial" w:cs="Arial"/>
          <w:lang w:val="ru-RU" w:eastAsia="ru-RU"/>
        </w:rPr>
        <w:t>объемных</w:t>
      </w:r>
      <w:r w:rsidRPr="004B2DFB">
        <w:rPr>
          <w:rFonts w:ascii="Arial" w:hAnsi="Arial" w:cs="Arial"/>
          <w:lang w:val="ru-RU" w:eastAsia="ru-RU"/>
        </w:rPr>
        <w:t xml:space="preserve"> диаграмм направленности антенн. Это систем</w:t>
      </w:r>
      <w:r w:rsidR="00DF5322">
        <w:rPr>
          <w:rFonts w:ascii="Arial" w:hAnsi="Arial" w:cs="Arial"/>
          <w:lang w:val="ru-RU" w:eastAsia="ru-RU"/>
        </w:rPr>
        <w:t>ы</w:t>
      </w:r>
      <w:r w:rsidRPr="004B2DFB">
        <w:rPr>
          <w:rFonts w:ascii="Arial" w:hAnsi="Arial" w:cs="Arial"/>
          <w:lang w:val="ru-RU" w:eastAsia="ru-RU"/>
        </w:rPr>
        <w:t xml:space="preserve"> с распределенными осями и систем</w:t>
      </w:r>
      <w:r w:rsidR="00DF5322">
        <w:rPr>
          <w:rFonts w:ascii="Arial" w:hAnsi="Arial" w:cs="Arial"/>
          <w:lang w:val="ru-RU" w:eastAsia="ru-RU"/>
        </w:rPr>
        <w:t>ы</w:t>
      </w:r>
      <w:r w:rsidRPr="004B2DFB">
        <w:rPr>
          <w:rFonts w:ascii="Arial" w:hAnsi="Arial" w:cs="Arial"/>
          <w:lang w:val="ru-RU" w:eastAsia="ru-RU"/>
        </w:rPr>
        <w:t xml:space="preserve"> с </w:t>
      </w:r>
      <w:r w:rsidR="00FE6174">
        <w:rPr>
          <w:rFonts w:ascii="Arial" w:hAnsi="Arial" w:cs="Arial"/>
          <w:lang w:val="ru-RU" w:eastAsia="ru-RU"/>
        </w:rPr>
        <w:t>совмещенными</w:t>
      </w:r>
      <w:r w:rsidRPr="004B2DFB">
        <w:rPr>
          <w:rFonts w:ascii="Arial" w:hAnsi="Arial" w:cs="Arial"/>
          <w:lang w:val="ru-RU" w:eastAsia="ru-RU"/>
        </w:rPr>
        <w:t xml:space="preserve"> осями.</w:t>
      </w:r>
    </w:p>
    <w:p w14:paraId="395876C5" w14:textId="056A4086" w:rsidR="00471C14" w:rsidRDefault="00471C14" w:rsidP="004B2DFB">
      <w:pPr>
        <w:widowControl w:val="0"/>
        <w:tabs>
          <w:tab w:val="left" w:pos="874"/>
        </w:tabs>
        <w:spacing w:after="260" w:line="360" w:lineRule="auto"/>
        <w:ind w:firstLine="709"/>
        <w:rPr>
          <w:rFonts w:ascii="Arial" w:hAnsi="Arial" w:cs="Arial"/>
          <w:lang w:val="ru-RU" w:eastAsia="ru-RU"/>
        </w:rPr>
      </w:pPr>
      <w:r w:rsidRPr="004B2DFB">
        <w:rPr>
          <w:rFonts w:ascii="Arial" w:hAnsi="Arial" w:cs="Arial"/>
          <w:lang w:val="ru-RU" w:eastAsia="ru-RU"/>
        </w:rPr>
        <w:t xml:space="preserve">Системы с </w:t>
      </w:r>
      <w:r w:rsidR="00FE6174">
        <w:rPr>
          <w:rFonts w:ascii="Arial" w:hAnsi="Arial" w:cs="Arial"/>
          <w:lang w:val="ru-RU" w:eastAsia="ru-RU"/>
        </w:rPr>
        <w:t>совмещенными осями</w:t>
      </w:r>
      <w:r w:rsidRPr="004B2DFB">
        <w:rPr>
          <w:rFonts w:ascii="Arial" w:hAnsi="Arial" w:cs="Arial"/>
          <w:lang w:val="ru-RU" w:eastAsia="ru-RU"/>
        </w:rPr>
        <w:t xml:space="preserve"> устанавливают </w:t>
      </w:r>
      <m:oMath>
        <m:r>
          <w:rPr>
            <w:rFonts w:ascii="Cambria Math" w:hAnsi="Cambria Math" w:cs="Arial"/>
            <w:lang w:val="ru-RU" w:eastAsia="ru-RU"/>
          </w:rPr>
          <m:t>Φ</m:t>
        </m:r>
      </m:oMath>
      <w:r w:rsidR="00224026">
        <w:rPr>
          <w:rFonts w:ascii="Arial" w:hAnsi="Arial" w:cs="Arial"/>
          <w:lang w:val="ru-RU" w:eastAsia="ru-RU"/>
        </w:rPr>
        <w:t xml:space="preserve">-осевой </w:t>
      </w:r>
      <w:r w:rsidRPr="004B2DFB">
        <w:rPr>
          <w:rFonts w:ascii="Arial" w:hAnsi="Arial" w:cs="Arial"/>
          <w:lang w:val="ru-RU" w:eastAsia="ru-RU"/>
        </w:rPr>
        <w:t xml:space="preserve">позиционер на оси </w:t>
      </w:r>
      <m:oMath>
        <m:r>
          <w:rPr>
            <w:rFonts w:ascii="Cambria Math" w:hAnsi="Cambria Math" w:cs="Arial"/>
            <w:lang w:val="ru-RU" w:eastAsia="ru-RU"/>
          </w:rPr>
          <m:t>θ</m:t>
        </m:r>
      </m:oMath>
      <w:r w:rsidRPr="004B2DFB">
        <w:rPr>
          <w:rFonts w:ascii="Arial" w:hAnsi="Arial" w:cs="Arial"/>
          <w:lang w:val="ru-RU" w:eastAsia="ru-RU"/>
        </w:rPr>
        <w:t>, как показано на рисунке I.1 a)</w:t>
      </w:r>
      <w:r w:rsidR="00DF5322">
        <w:rPr>
          <w:rFonts w:ascii="Arial" w:hAnsi="Arial" w:cs="Arial"/>
          <w:lang w:val="ru-RU" w:eastAsia="ru-RU"/>
        </w:rPr>
        <w:t>, для того, чтобы вращать</w:t>
      </w:r>
      <w:r w:rsidR="00224026">
        <w:rPr>
          <w:rFonts w:ascii="Arial" w:hAnsi="Arial" w:cs="Arial"/>
          <w:lang w:val="ru-RU" w:eastAsia="ru-RU"/>
        </w:rPr>
        <w:t xml:space="preserve"> калибруем</w:t>
      </w:r>
      <w:r w:rsidR="00DF5322">
        <w:rPr>
          <w:rFonts w:ascii="Arial" w:hAnsi="Arial" w:cs="Arial"/>
          <w:lang w:val="ru-RU" w:eastAsia="ru-RU"/>
        </w:rPr>
        <w:t>ую</w:t>
      </w:r>
      <w:r w:rsidRPr="004B2DFB">
        <w:rPr>
          <w:rFonts w:ascii="Arial" w:hAnsi="Arial" w:cs="Arial"/>
          <w:lang w:val="ru-RU" w:eastAsia="ru-RU"/>
        </w:rPr>
        <w:t xml:space="preserve"> антенн</w:t>
      </w:r>
      <w:r w:rsidR="00DF5322">
        <w:rPr>
          <w:rFonts w:ascii="Arial" w:hAnsi="Arial" w:cs="Arial"/>
          <w:lang w:val="ru-RU" w:eastAsia="ru-RU"/>
        </w:rPr>
        <w:t>у</w:t>
      </w:r>
      <w:r w:rsidRPr="004B2DFB">
        <w:rPr>
          <w:rFonts w:ascii="Arial" w:hAnsi="Arial" w:cs="Arial"/>
          <w:lang w:val="ru-RU" w:eastAsia="ru-RU"/>
        </w:rPr>
        <w:t xml:space="preserve"> AUC </w:t>
      </w:r>
      <w:r w:rsidR="00DF5322">
        <w:rPr>
          <w:rFonts w:ascii="Arial" w:hAnsi="Arial" w:cs="Arial"/>
          <w:lang w:val="ru-RU" w:eastAsia="ru-RU"/>
        </w:rPr>
        <w:t>по двум осям</w:t>
      </w:r>
      <w:r w:rsidRPr="004B2DFB">
        <w:rPr>
          <w:rFonts w:ascii="Arial" w:hAnsi="Arial" w:cs="Arial"/>
          <w:lang w:val="ru-RU" w:eastAsia="ru-RU"/>
        </w:rPr>
        <w:t xml:space="preserve">, в то время как системы с распределенной осью перемещают измерительную антенну вокруг </w:t>
      </w:r>
      <w:r w:rsidR="00DF5322">
        <w:rPr>
          <w:rFonts w:ascii="Arial" w:hAnsi="Arial" w:cs="Arial"/>
          <w:lang w:val="ru-RU" w:eastAsia="ru-RU"/>
        </w:rPr>
        <w:t>калибруемой</w:t>
      </w:r>
      <w:r w:rsidRPr="004B2DFB">
        <w:rPr>
          <w:rFonts w:ascii="Arial" w:hAnsi="Arial" w:cs="Arial"/>
          <w:lang w:val="ru-RU" w:eastAsia="ru-RU"/>
        </w:rPr>
        <w:t xml:space="preserve"> AUC на позиционере по оси </w:t>
      </w:r>
      <m:oMath>
        <m:r>
          <w:rPr>
            <w:rFonts w:ascii="Cambria Math" w:hAnsi="Cambria Math" w:cs="Arial"/>
            <w:lang w:val="ru-RU" w:eastAsia="ru-RU"/>
          </w:rPr>
          <m:t>Φ</m:t>
        </m:r>
      </m:oMath>
      <w:r w:rsidRPr="004B2DFB">
        <w:rPr>
          <w:rFonts w:ascii="Arial" w:hAnsi="Arial" w:cs="Arial"/>
          <w:lang w:val="ru-RU" w:eastAsia="ru-RU"/>
        </w:rPr>
        <w:t>, как показано на рису</w:t>
      </w:r>
      <w:r w:rsidR="007F6C49">
        <w:rPr>
          <w:rFonts w:ascii="Arial" w:hAnsi="Arial" w:cs="Arial"/>
          <w:lang w:val="ru-RU" w:eastAsia="ru-RU"/>
        </w:rPr>
        <w:t>нке</w:t>
      </w:r>
      <w:r w:rsidRPr="004B2DFB">
        <w:rPr>
          <w:rFonts w:ascii="Arial" w:hAnsi="Arial" w:cs="Arial"/>
          <w:lang w:val="ru-RU" w:eastAsia="ru-RU"/>
        </w:rPr>
        <w:t xml:space="preserve"> I.1 b). </w:t>
      </w:r>
      <w:r w:rsidR="007F6C49">
        <w:rPr>
          <w:rFonts w:ascii="Arial" w:hAnsi="Arial" w:cs="Arial"/>
          <w:lang w:val="ru-RU" w:eastAsia="ru-RU"/>
        </w:rPr>
        <w:t>П</w:t>
      </w:r>
      <w:r w:rsidR="007F6C49" w:rsidRPr="007F6C49">
        <w:rPr>
          <w:rFonts w:ascii="Arial" w:hAnsi="Arial" w:cs="Arial"/>
          <w:lang w:val="ru-RU" w:eastAsia="ru-RU"/>
        </w:rPr>
        <w:t xml:space="preserve">ри использовании системы с </w:t>
      </w:r>
      <w:r w:rsidR="007F6C49">
        <w:rPr>
          <w:rFonts w:ascii="Arial" w:hAnsi="Arial" w:cs="Arial"/>
          <w:lang w:val="ru-RU" w:eastAsia="ru-RU"/>
        </w:rPr>
        <w:t xml:space="preserve">совмещенными </w:t>
      </w:r>
      <w:r w:rsidR="007F6C49" w:rsidRPr="007F6C49">
        <w:rPr>
          <w:rFonts w:ascii="Arial" w:hAnsi="Arial" w:cs="Arial"/>
          <w:lang w:val="ru-RU" w:eastAsia="ru-RU"/>
        </w:rPr>
        <w:t xml:space="preserve">осями высота </w:t>
      </w:r>
      <w:r w:rsidR="007F6C49">
        <w:rPr>
          <w:rFonts w:ascii="Arial" w:hAnsi="Arial" w:cs="Arial"/>
          <w:lang w:val="ru-RU" w:eastAsia="ru-RU"/>
        </w:rPr>
        <w:t xml:space="preserve">установки антенн </w:t>
      </w:r>
      <w:r w:rsidR="007F6C49" w:rsidRPr="007F6C49">
        <w:rPr>
          <w:rFonts w:ascii="Arial" w:hAnsi="Arial" w:cs="Arial"/>
          <w:lang w:val="ru-RU" w:eastAsia="ru-RU"/>
        </w:rPr>
        <w:t xml:space="preserve">не является критичной, но рекомендуется использовать </w:t>
      </w:r>
      <w:r w:rsidR="007F6C49">
        <w:rPr>
          <w:rFonts w:ascii="Arial" w:hAnsi="Arial" w:cs="Arial"/>
          <w:lang w:val="ru-RU" w:eastAsia="ru-RU"/>
        </w:rPr>
        <w:t xml:space="preserve">номинал, равный </w:t>
      </w:r>
      <w:r w:rsidR="007F6C49" w:rsidRPr="007F6C49">
        <w:rPr>
          <w:rFonts w:ascii="Arial" w:hAnsi="Arial" w:cs="Arial"/>
          <w:lang w:val="ru-RU" w:eastAsia="ru-RU"/>
        </w:rPr>
        <w:t>половин</w:t>
      </w:r>
      <w:r w:rsidR="007F6C49">
        <w:rPr>
          <w:rFonts w:ascii="Arial" w:hAnsi="Arial" w:cs="Arial"/>
          <w:lang w:val="ru-RU" w:eastAsia="ru-RU"/>
        </w:rPr>
        <w:t>е</w:t>
      </w:r>
      <w:r w:rsidR="007F6C49" w:rsidRPr="007F6C49">
        <w:rPr>
          <w:rFonts w:ascii="Arial" w:hAnsi="Arial" w:cs="Arial"/>
          <w:lang w:val="ru-RU" w:eastAsia="ru-RU"/>
        </w:rPr>
        <w:t xml:space="preserve"> высоты камеры. При использовании системы с распределенными осями радиус </w:t>
      </w:r>
      <w:r w:rsidR="007F6C49">
        <w:rPr>
          <w:rFonts w:ascii="Arial" w:hAnsi="Arial" w:cs="Arial"/>
          <w:lang w:val="ru-RU" w:eastAsia="ru-RU"/>
        </w:rPr>
        <w:t>окружности вращения</w:t>
      </w:r>
      <w:r w:rsidR="007F6C49" w:rsidRPr="007F6C49">
        <w:rPr>
          <w:rFonts w:ascii="Arial" w:hAnsi="Arial" w:cs="Arial"/>
          <w:lang w:val="ru-RU" w:eastAsia="ru-RU"/>
        </w:rPr>
        <w:t xml:space="preserve"> определяется максимальн</w:t>
      </w:r>
      <w:r w:rsidR="007F6C49">
        <w:rPr>
          <w:rFonts w:ascii="Arial" w:hAnsi="Arial" w:cs="Arial"/>
          <w:lang w:val="ru-RU" w:eastAsia="ru-RU"/>
        </w:rPr>
        <w:t>ым линейным</w:t>
      </w:r>
      <w:r w:rsidR="007F6C49" w:rsidRPr="007F6C49">
        <w:rPr>
          <w:rFonts w:ascii="Arial" w:hAnsi="Arial" w:cs="Arial"/>
          <w:lang w:val="ru-RU" w:eastAsia="ru-RU"/>
        </w:rPr>
        <w:t xml:space="preserve"> размер</w:t>
      </w:r>
      <w:r w:rsidR="007F6C49">
        <w:rPr>
          <w:rFonts w:ascii="Arial" w:hAnsi="Arial" w:cs="Arial"/>
          <w:lang w:val="ru-RU" w:eastAsia="ru-RU"/>
        </w:rPr>
        <w:t>ом</w:t>
      </w:r>
      <w:r w:rsidR="007F6C49" w:rsidRPr="007F6C49">
        <w:rPr>
          <w:rFonts w:ascii="Arial" w:hAnsi="Arial" w:cs="Arial"/>
          <w:lang w:val="ru-RU" w:eastAsia="ru-RU"/>
        </w:rPr>
        <w:t xml:space="preserve"> </w:t>
      </w:r>
      <w:r w:rsidR="001F623C">
        <w:rPr>
          <w:rFonts w:ascii="Arial" w:hAnsi="Arial" w:cs="Arial"/>
          <w:lang w:val="ru-RU" w:eastAsia="ru-RU"/>
        </w:rPr>
        <w:t xml:space="preserve">калибруемой антенны </w:t>
      </w:r>
      <w:r w:rsidR="007F6C49" w:rsidRPr="007F6C49">
        <w:rPr>
          <w:rFonts w:ascii="Arial" w:hAnsi="Arial" w:cs="Arial"/>
          <w:lang w:val="ru-RU" w:eastAsia="ru-RU"/>
        </w:rPr>
        <w:t xml:space="preserve">AUC </w:t>
      </w:r>
      <w:r w:rsidR="001F623C">
        <w:rPr>
          <w:rFonts w:ascii="Arial" w:hAnsi="Arial" w:cs="Arial"/>
          <w:lang w:val="ru-RU" w:eastAsia="ru-RU"/>
        </w:rPr>
        <w:t>с учетом необходимости соблюдения критерия дальней зоны</w:t>
      </w:r>
      <w:r w:rsidRPr="004B2DFB">
        <w:rPr>
          <w:rFonts w:ascii="Arial" w:hAnsi="Arial" w:cs="Arial"/>
          <w:lang w:val="ru-RU" w:eastAsia="ru-RU"/>
        </w:rPr>
        <w:t>.</w:t>
      </w:r>
    </w:p>
    <w:p w14:paraId="583A1A10" w14:textId="6EEEB82E" w:rsidR="005762F8" w:rsidRDefault="005762F8" w:rsidP="005762F8">
      <w:pPr>
        <w:widowControl w:val="0"/>
        <w:tabs>
          <w:tab w:val="left" w:pos="874"/>
        </w:tabs>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514FBB84" wp14:editId="4CC9A5E9">
            <wp:extent cx="5930900" cy="25844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0900" cy="2584450"/>
                    </a:xfrm>
                    <a:prstGeom prst="rect">
                      <a:avLst/>
                    </a:prstGeom>
                    <a:noFill/>
                    <a:ln>
                      <a:noFill/>
                    </a:ln>
                  </pic:spPr>
                </pic:pic>
              </a:graphicData>
            </a:graphic>
          </wp:inline>
        </w:drawing>
      </w:r>
    </w:p>
    <w:p w14:paraId="44FF5826" w14:textId="6F9B49B1" w:rsidR="005762F8" w:rsidRPr="004B2DFB" w:rsidRDefault="005762F8" w:rsidP="005762F8">
      <w:pPr>
        <w:widowControl w:val="0"/>
        <w:tabs>
          <w:tab w:val="left" w:pos="874"/>
        </w:tabs>
        <w:spacing w:after="260" w:line="360" w:lineRule="auto"/>
        <w:jc w:val="center"/>
        <w:rPr>
          <w:rFonts w:ascii="Arial" w:hAnsi="Arial" w:cs="Arial"/>
          <w:lang w:val="ru-RU" w:eastAsia="ru-RU"/>
        </w:rPr>
      </w:pPr>
      <w:r w:rsidRPr="005762F8">
        <w:rPr>
          <w:rFonts w:ascii="Arial" w:hAnsi="Arial" w:cs="Arial"/>
          <w:lang w:val="ru-RU" w:eastAsia="ru-RU"/>
        </w:rPr>
        <w:t xml:space="preserve">Рисунок I.1 – </w:t>
      </w:r>
      <w:r>
        <w:rPr>
          <w:rFonts w:ascii="Arial" w:hAnsi="Arial" w:cs="Arial"/>
          <w:lang w:val="ru-RU" w:eastAsia="ru-RU"/>
        </w:rPr>
        <w:t>Т</w:t>
      </w:r>
      <w:r w:rsidRPr="005762F8">
        <w:rPr>
          <w:rFonts w:ascii="Arial" w:hAnsi="Arial" w:cs="Arial"/>
          <w:lang w:val="ru-RU" w:eastAsia="ru-RU"/>
        </w:rPr>
        <w:t>ипов</w:t>
      </w:r>
      <w:r>
        <w:rPr>
          <w:rFonts w:ascii="Arial" w:hAnsi="Arial" w:cs="Arial"/>
          <w:lang w:val="ru-RU" w:eastAsia="ru-RU"/>
        </w:rPr>
        <w:t>ые</w:t>
      </w:r>
      <w:r w:rsidRPr="005762F8">
        <w:rPr>
          <w:rFonts w:ascii="Arial" w:hAnsi="Arial" w:cs="Arial"/>
          <w:lang w:val="ru-RU" w:eastAsia="ru-RU"/>
        </w:rPr>
        <w:t xml:space="preserve"> установк</w:t>
      </w:r>
      <w:r>
        <w:rPr>
          <w:rFonts w:ascii="Arial" w:hAnsi="Arial" w:cs="Arial"/>
          <w:lang w:val="ru-RU" w:eastAsia="ru-RU"/>
        </w:rPr>
        <w:t>и для</w:t>
      </w:r>
      <w:r w:rsidRPr="005762F8">
        <w:rPr>
          <w:rFonts w:ascii="Arial" w:hAnsi="Arial" w:cs="Arial"/>
          <w:lang w:val="ru-RU" w:eastAsia="ru-RU"/>
        </w:rPr>
        <w:t xml:space="preserve"> измер</w:t>
      </w:r>
      <w:r>
        <w:rPr>
          <w:rFonts w:ascii="Arial" w:hAnsi="Arial" w:cs="Arial"/>
          <w:lang w:val="ru-RU" w:eastAsia="ru-RU"/>
        </w:rPr>
        <w:t xml:space="preserve">ений </w:t>
      </w:r>
      <w:r w:rsidRPr="005762F8">
        <w:rPr>
          <w:rFonts w:ascii="Arial" w:hAnsi="Arial" w:cs="Arial"/>
          <w:lang w:val="ru-RU" w:eastAsia="ru-RU"/>
        </w:rPr>
        <w:t xml:space="preserve">диаграммы направленности </w:t>
      </w:r>
    </w:p>
    <w:p w14:paraId="61DC861C" w14:textId="7C43F404" w:rsidR="00471C14" w:rsidRPr="005762F8" w:rsidRDefault="004C2EBE" w:rsidP="005762F8">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Р</w:t>
      </w:r>
      <w:r w:rsidR="00471C14" w:rsidRPr="005762F8">
        <w:rPr>
          <w:rFonts w:ascii="Arial" w:hAnsi="Arial" w:cs="Arial"/>
          <w:lang w:val="ru-RU" w:eastAsia="ru-RU"/>
        </w:rPr>
        <w:t>асстояния определяются следующим образом:</w:t>
      </w:r>
    </w:p>
    <w:p w14:paraId="44EAD1D1" w14:textId="4580FF2C" w:rsidR="005762F8" w:rsidRDefault="00C21E06" w:rsidP="005762F8">
      <w:pPr>
        <w:widowControl w:val="0"/>
        <w:tabs>
          <w:tab w:val="left" w:pos="874"/>
        </w:tabs>
        <w:spacing w:after="260" w:line="360" w:lineRule="auto"/>
        <w:ind w:firstLine="709"/>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r w:rsidR="00471C14" w:rsidRPr="005762F8">
        <w:rPr>
          <w:rFonts w:ascii="Arial" w:hAnsi="Arial" w:cs="Arial"/>
          <w:lang w:val="ru-RU" w:eastAsia="ru-RU"/>
        </w:rPr>
        <w:t xml:space="preserve"> – </w:t>
      </w:r>
      <w:r w:rsidR="004C2EBE">
        <w:rPr>
          <w:rFonts w:ascii="Arial" w:hAnsi="Arial" w:cs="Arial"/>
          <w:lang w:val="ru-RU" w:eastAsia="ru-RU"/>
        </w:rPr>
        <w:t xml:space="preserve"> </w:t>
      </w:r>
      <w:r w:rsidR="00471C14" w:rsidRPr="005762F8">
        <w:rPr>
          <w:rFonts w:ascii="Arial" w:hAnsi="Arial" w:cs="Arial"/>
          <w:lang w:val="ru-RU" w:eastAsia="ru-RU"/>
        </w:rPr>
        <w:t xml:space="preserve">расстояние между центром поворотного стола и </w:t>
      </w:r>
      <w:r w:rsidR="004C2EBE">
        <w:rPr>
          <w:rFonts w:ascii="Arial" w:hAnsi="Arial" w:cs="Arial"/>
          <w:lang w:val="ru-RU" w:eastAsia="ru-RU"/>
        </w:rPr>
        <w:t>опорной</w:t>
      </w:r>
      <w:r w:rsidR="00471C14" w:rsidRPr="005762F8">
        <w:rPr>
          <w:rFonts w:ascii="Arial" w:hAnsi="Arial" w:cs="Arial"/>
          <w:lang w:val="ru-RU" w:eastAsia="ru-RU"/>
        </w:rPr>
        <w:t xml:space="preserve"> точкой измерительной антенны; рекомендуемое расстояние 3 м и более (см. рисунок I.2);</w:t>
      </w:r>
    </w:p>
    <w:p w14:paraId="6411DB34" w14:textId="438E6109" w:rsidR="00471C14" w:rsidRDefault="005762F8" w:rsidP="005762F8">
      <w:pPr>
        <w:widowControl w:val="0"/>
        <w:tabs>
          <w:tab w:val="left" w:pos="874"/>
        </w:tabs>
        <w:spacing w:after="260" w:line="360" w:lineRule="auto"/>
        <w:ind w:firstLine="709"/>
        <w:rPr>
          <w:rFonts w:ascii="Arial" w:hAnsi="Arial" w:cs="Arial"/>
          <w:lang w:val="ru-RU" w:eastAsia="ru-RU"/>
        </w:rPr>
      </w:pPr>
      <m:oMath>
        <m:r>
          <m:rPr>
            <m:sty m:val="p"/>
          </m:rPr>
          <w:rPr>
            <w:rFonts w:ascii="Cambria Math" w:hAnsi="Cambria Math" w:cs="Arial"/>
            <w:lang w:val="ru-RU" w:eastAsia="ru-RU"/>
          </w:rPr>
          <m:t xml:space="preserve"> </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Pr="005762F8">
        <w:rPr>
          <w:rFonts w:ascii="Arial" w:hAnsi="Arial" w:cs="Arial"/>
          <w:lang w:val="ru-RU" w:eastAsia="ru-RU"/>
        </w:rPr>
        <w:t xml:space="preserve"> –</w:t>
      </w:r>
      <w:r w:rsidR="004C2EBE">
        <w:rPr>
          <w:rFonts w:ascii="Arial" w:hAnsi="Arial" w:cs="Arial"/>
          <w:lang w:val="ru-RU" w:eastAsia="ru-RU"/>
        </w:rPr>
        <w:t xml:space="preserve"> </w:t>
      </w:r>
      <w:r w:rsidRPr="005762F8">
        <w:rPr>
          <w:rFonts w:ascii="Arial" w:hAnsi="Arial" w:cs="Arial"/>
          <w:lang w:val="ru-RU" w:eastAsia="ru-RU"/>
        </w:rPr>
        <w:t xml:space="preserve">расстояние между антенной мачтой и </w:t>
      </w:r>
      <w:r w:rsidR="004C2EBE">
        <w:rPr>
          <w:rFonts w:ascii="Arial" w:hAnsi="Arial" w:cs="Arial"/>
          <w:lang w:val="ru-RU" w:eastAsia="ru-RU"/>
        </w:rPr>
        <w:t>опорной</w:t>
      </w:r>
      <w:r w:rsidRPr="005762F8">
        <w:rPr>
          <w:rFonts w:ascii="Arial" w:hAnsi="Arial" w:cs="Arial"/>
          <w:lang w:val="ru-RU" w:eastAsia="ru-RU"/>
        </w:rPr>
        <w:t xml:space="preserve"> точкой </w:t>
      </w:r>
      <w:r w:rsidR="004C2EBE">
        <w:rPr>
          <w:rFonts w:ascii="Arial" w:hAnsi="Arial" w:cs="Arial"/>
          <w:lang w:val="ru-RU" w:eastAsia="ru-RU"/>
        </w:rPr>
        <w:t>калибруемой</w:t>
      </w:r>
      <w:r w:rsidRPr="005762F8">
        <w:rPr>
          <w:rFonts w:ascii="Arial" w:hAnsi="Arial" w:cs="Arial"/>
          <w:lang w:val="ru-RU" w:eastAsia="ru-RU"/>
        </w:rPr>
        <w:t xml:space="preserve"> антенны (см. рисунок I.3); поскольку можно </w:t>
      </w:r>
      <w:r w:rsidR="004C2EBE" w:rsidRPr="005762F8">
        <w:rPr>
          <w:rFonts w:ascii="Arial" w:hAnsi="Arial" w:cs="Arial"/>
          <w:lang w:val="ru-RU" w:eastAsia="ru-RU"/>
        </w:rPr>
        <w:t xml:space="preserve">перемещать </w:t>
      </w:r>
      <w:r w:rsidRPr="005762F8">
        <w:rPr>
          <w:rFonts w:ascii="Arial" w:hAnsi="Arial" w:cs="Arial"/>
          <w:lang w:val="ru-RU" w:eastAsia="ru-RU"/>
        </w:rPr>
        <w:t xml:space="preserve">только антенну, а не позиционер. Регулировка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Pr="005762F8">
        <w:rPr>
          <w:rFonts w:ascii="Arial" w:hAnsi="Arial" w:cs="Arial"/>
          <w:lang w:val="ru-RU" w:eastAsia="ru-RU"/>
        </w:rPr>
        <w:t xml:space="preserve"> возможна, например, с помощью адаптеров разной </w:t>
      </w:r>
      <w:r w:rsidRPr="005762F8">
        <w:rPr>
          <w:rFonts w:ascii="Arial" w:hAnsi="Arial" w:cs="Arial"/>
          <w:lang w:val="ru-RU" w:eastAsia="ru-RU"/>
        </w:rPr>
        <w:lastRenderedPageBreak/>
        <w:t>длины.</w:t>
      </w:r>
    </w:p>
    <w:p w14:paraId="482D81B7" w14:textId="68B34E5B" w:rsidR="00E95EF9" w:rsidRDefault="00592903" w:rsidP="00E95EF9">
      <w:pPr>
        <w:widowControl w:val="0"/>
        <w:tabs>
          <w:tab w:val="left" w:pos="874"/>
        </w:tabs>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74DAAF25" wp14:editId="5E226616">
            <wp:extent cx="5937250" cy="25336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7250" cy="2533650"/>
                    </a:xfrm>
                    <a:prstGeom prst="rect">
                      <a:avLst/>
                    </a:prstGeom>
                    <a:noFill/>
                    <a:ln>
                      <a:noFill/>
                    </a:ln>
                  </pic:spPr>
                </pic:pic>
              </a:graphicData>
            </a:graphic>
          </wp:inline>
        </w:drawing>
      </w:r>
    </w:p>
    <w:p w14:paraId="09087F0C" w14:textId="6ED17270" w:rsidR="00E95EF9" w:rsidRDefault="00E95EF9" w:rsidP="00E95EF9">
      <w:pPr>
        <w:widowControl w:val="0"/>
        <w:tabs>
          <w:tab w:val="left" w:pos="874"/>
        </w:tabs>
        <w:spacing w:after="260" w:line="360" w:lineRule="auto"/>
        <w:jc w:val="center"/>
        <w:rPr>
          <w:rFonts w:ascii="Arial" w:hAnsi="Arial" w:cs="Arial"/>
          <w:lang w:val="ru-RU" w:eastAsia="ru-RU"/>
        </w:rPr>
      </w:pPr>
      <w:r w:rsidRPr="00E95EF9">
        <w:rPr>
          <w:rFonts w:ascii="Arial" w:hAnsi="Arial" w:cs="Arial"/>
          <w:lang w:val="ru-RU" w:eastAsia="ru-RU"/>
        </w:rPr>
        <w:t xml:space="preserve">Рисунок I.2 – Определение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p>
    <w:p w14:paraId="74201750" w14:textId="2DF821F3" w:rsidR="00592903" w:rsidRDefault="00592903" w:rsidP="00E95EF9">
      <w:pPr>
        <w:widowControl w:val="0"/>
        <w:tabs>
          <w:tab w:val="left" w:pos="874"/>
        </w:tabs>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2F957E13" wp14:editId="15125933">
            <wp:extent cx="5937250" cy="245745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7250" cy="2457450"/>
                    </a:xfrm>
                    <a:prstGeom prst="rect">
                      <a:avLst/>
                    </a:prstGeom>
                    <a:noFill/>
                    <a:ln>
                      <a:noFill/>
                    </a:ln>
                  </pic:spPr>
                </pic:pic>
              </a:graphicData>
            </a:graphic>
          </wp:inline>
        </w:drawing>
      </w:r>
    </w:p>
    <w:p w14:paraId="3671F267" w14:textId="5523B2B1" w:rsidR="00592903" w:rsidRDefault="00592903" w:rsidP="00592903">
      <w:pPr>
        <w:widowControl w:val="0"/>
        <w:tabs>
          <w:tab w:val="left" w:pos="874"/>
        </w:tabs>
        <w:spacing w:after="260" w:line="360" w:lineRule="auto"/>
        <w:jc w:val="center"/>
        <w:rPr>
          <w:rFonts w:ascii="Arial" w:hAnsi="Arial" w:cs="Arial"/>
          <w:lang w:val="ru-RU" w:eastAsia="ru-RU"/>
        </w:rPr>
      </w:pPr>
      <w:r w:rsidRPr="00E95EF9">
        <w:rPr>
          <w:rFonts w:ascii="Arial" w:hAnsi="Arial" w:cs="Arial"/>
          <w:lang w:val="ru-RU" w:eastAsia="ru-RU"/>
        </w:rPr>
        <w:t>Рисунок I.</w:t>
      </w:r>
      <w:r>
        <w:rPr>
          <w:rFonts w:ascii="Arial" w:hAnsi="Arial" w:cs="Arial"/>
          <w:lang w:val="ru-RU" w:eastAsia="ru-RU"/>
        </w:rPr>
        <w:t>3</w:t>
      </w:r>
      <w:r w:rsidRPr="00E95EF9">
        <w:rPr>
          <w:rFonts w:ascii="Arial" w:hAnsi="Arial" w:cs="Arial"/>
          <w:lang w:val="ru-RU" w:eastAsia="ru-RU"/>
        </w:rPr>
        <w:t xml:space="preserve"> – Определение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p>
    <w:p w14:paraId="32929177" w14:textId="202C1819" w:rsidR="00471C14" w:rsidRPr="006E261C" w:rsidRDefault="006E261C" w:rsidP="006E261C">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Калибруемая</w:t>
      </w:r>
      <w:r w:rsidR="00471C14" w:rsidRPr="006E261C">
        <w:rPr>
          <w:rFonts w:ascii="Arial" w:hAnsi="Arial" w:cs="Arial"/>
          <w:lang w:val="ru-RU" w:eastAsia="ru-RU"/>
        </w:rPr>
        <w:t xml:space="preserve"> антенна AUC </w:t>
      </w:r>
      <w:r w:rsidRPr="006E261C">
        <w:rPr>
          <w:rFonts w:ascii="Arial" w:hAnsi="Arial" w:cs="Arial"/>
          <w:lang w:val="ru-RU" w:eastAsia="ru-RU"/>
        </w:rPr>
        <w:t>устанавл</w:t>
      </w:r>
      <w:r>
        <w:rPr>
          <w:rFonts w:ascii="Arial" w:hAnsi="Arial" w:cs="Arial"/>
          <w:lang w:val="ru-RU" w:eastAsia="ru-RU"/>
        </w:rPr>
        <w:t>ивается</w:t>
      </w:r>
      <w:r w:rsidR="00471C14" w:rsidRPr="006E261C">
        <w:rPr>
          <w:rFonts w:ascii="Arial" w:hAnsi="Arial" w:cs="Arial"/>
          <w:lang w:val="ru-RU" w:eastAsia="ru-RU"/>
        </w:rPr>
        <w:t xml:space="preserve"> </w:t>
      </w:r>
      <w:r w:rsidRPr="006E261C">
        <w:rPr>
          <w:rFonts w:ascii="Arial" w:hAnsi="Arial" w:cs="Arial"/>
          <w:lang w:val="ru-RU" w:eastAsia="ru-RU"/>
        </w:rPr>
        <w:t xml:space="preserve">на поворотном устройстве </w:t>
      </w:r>
      <w:r w:rsidR="00F454A6" w:rsidRPr="006E261C">
        <w:rPr>
          <w:rFonts w:ascii="Arial" w:hAnsi="Arial" w:cs="Arial"/>
          <w:lang w:val="ru-RU" w:eastAsia="ru-RU"/>
        </w:rPr>
        <w:t xml:space="preserve">системы </w:t>
      </w:r>
      <w:r w:rsidR="00F454A6">
        <w:rPr>
          <w:rFonts w:ascii="Arial" w:hAnsi="Arial" w:cs="Arial"/>
          <w:lang w:val="ru-RU" w:eastAsia="ru-RU"/>
        </w:rPr>
        <w:t>с совмещенными осями</w:t>
      </w:r>
      <w:r w:rsidRPr="006E261C">
        <w:rPr>
          <w:rFonts w:ascii="Arial" w:hAnsi="Arial" w:cs="Arial"/>
          <w:lang w:val="ru-RU" w:eastAsia="ru-RU"/>
        </w:rPr>
        <w:t xml:space="preserve"> и на вращающе</w:t>
      </w:r>
      <w:r w:rsidR="00F454A6">
        <w:rPr>
          <w:rFonts w:ascii="Arial" w:hAnsi="Arial" w:cs="Arial"/>
          <w:lang w:val="ru-RU" w:eastAsia="ru-RU"/>
        </w:rPr>
        <w:t>мся</w:t>
      </w:r>
      <w:r w:rsidRPr="006E261C">
        <w:rPr>
          <w:rFonts w:ascii="Arial" w:hAnsi="Arial" w:cs="Arial"/>
          <w:lang w:val="ru-RU" w:eastAsia="ru-RU"/>
        </w:rPr>
        <w:t xml:space="preserve"> </w:t>
      </w:r>
      <w:r w:rsidR="00F454A6">
        <w:rPr>
          <w:rFonts w:ascii="Arial" w:hAnsi="Arial" w:cs="Arial"/>
          <w:lang w:val="ru-RU" w:eastAsia="ru-RU"/>
        </w:rPr>
        <w:t>пьедестале</w:t>
      </w:r>
      <w:r w:rsidRPr="006E261C">
        <w:rPr>
          <w:rFonts w:ascii="Arial" w:hAnsi="Arial" w:cs="Arial"/>
          <w:lang w:val="ru-RU" w:eastAsia="ru-RU"/>
        </w:rPr>
        <w:t xml:space="preserve"> системы</w:t>
      </w:r>
      <w:r w:rsidR="00F454A6" w:rsidRPr="00F454A6">
        <w:rPr>
          <w:rFonts w:ascii="Arial" w:hAnsi="Arial" w:cs="Arial"/>
          <w:lang w:val="ru-RU" w:eastAsia="ru-RU"/>
        </w:rPr>
        <w:t xml:space="preserve"> </w:t>
      </w:r>
      <w:r w:rsidR="00F454A6">
        <w:rPr>
          <w:rFonts w:ascii="Arial" w:hAnsi="Arial" w:cs="Arial"/>
          <w:lang w:val="ru-RU" w:eastAsia="ru-RU"/>
        </w:rPr>
        <w:t xml:space="preserve">с </w:t>
      </w:r>
      <w:r w:rsidR="00F454A6" w:rsidRPr="006E261C">
        <w:rPr>
          <w:rFonts w:ascii="Arial" w:hAnsi="Arial" w:cs="Arial"/>
          <w:lang w:val="ru-RU" w:eastAsia="ru-RU"/>
        </w:rPr>
        <w:t>распределенн</w:t>
      </w:r>
      <w:r w:rsidR="00F454A6">
        <w:rPr>
          <w:rFonts w:ascii="Arial" w:hAnsi="Arial" w:cs="Arial"/>
          <w:lang w:val="ru-RU" w:eastAsia="ru-RU"/>
        </w:rPr>
        <w:t>ыми</w:t>
      </w:r>
      <w:r w:rsidR="00F454A6" w:rsidRPr="006E261C">
        <w:rPr>
          <w:rFonts w:ascii="Arial" w:hAnsi="Arial" w:cs="Arial"/>
          <w:lang w:val="ru-RU" w:eastAsia="ru-RU"/>
        </w:rPr>
        <w:t xml:space="preserve"> ос</w:t>
      </w:r>
      <w:r w:rsidR="00F454A6">
        <w:rPr>
          <w:rFonts w:ascii="Arial" w:hAnsi="Arial" w:cs="Arial"/>
          <w:lang w:val="ru-RU" w:eastAsia="ru-RU"/>
        </w:rPr>
        <w:t>ями</w:t>
      </w:r>
      <w:r w:rsidRPr="006E261C">
        <w:rPr>
          <w:rFonts w:ascii="Arial" w:hAnsi="Arial" w:cs="Arial"/>
          <w:lang w:val="ru-RU" w:eastAsia="ru-RU"/>
        </w:rPr>
        <w:t>. Н</w:t>
      </w:r>
      <w:r w:rsidR="005A0F76">
        <w:rPr>
          <w:rFonts w:ascii="Arial" w:hAnsi="Arial" w:cs="Arial"/>
          <w:lang w:val="ru-RU" w:eastAsia="ru-RU"/>
        </w:rPr>
        <w:t>а практике н</w:t>
      </w:r>
      <w:r w:rsidRPr="006E261C">
        <w:rPr>
          <w:rFonts w:ascii="Arial" w:hAnsi="Arial" w:cs="Arial"/>
          <w:lang w:val="ru-RU" w:eastAsia="ru-RU"/>
        </w:rPr>
        <w:t>еобходимо использовать только одну из этих систем</w:t>
      </w:r>
      <w:r w:rsidR="00471C14" w:rsidRPr="006E261C">
        <w:rPr>
          <w:rFonts w:ascii="Arial" w:hAnsi="Arial" w:cs="Arial"/>
          <w:lang w:val="ru-RU" w:eastAsia="ru-RU"/>
        </w:rPr>
        <w:t>.</w:t>
      </w:r>
    </w:p>
    <w:p w14:paraId="3BE3534E" w14:textId="006A23A4" w:rsidR="00471C14" w:rsidRPr="006E261C" w:rsidRDefault="00471C14" w:rsidP="006E261C">
      <w:pPr>
        <w:widowControl w:val="0"/>
        <w:tabs>
          <w:tab w:val="left" w:pos="874"/>
        </w:tabs>
        <w:spacing w:after="260" w:line="360" w:lineRule="auto"/>
        <w:ind w:firstLine="709"/>
        <w:rPr>
          <w:rFonts w:ascii="Arial" w:hAnsi="Arial" w:cs="Arial"/>
          <w:lang w:val="ru-RU" w:eastAsia="ru-RU"/>
        </w:rPr>
      </w:pPr>
      <w:r w:rsidRPr="006E261C">
        <w:rPr>
          <w:rFonts w:ascii="Arial" w:hAnsi="Arial" w:cs="Arial"/>
          <w:lang w:val="ru-RU" w:eastAsia="ru-RU"/>
        </w:rPr>
        <w:t xml:space="preserve">Для </w:t>
      </w:r>
      <w:r w:rsidR="005A0F76">
        <w:rPr>
          <w:rFonts w:ascii="Arial" w:hAnsi="Arial" w:cs="Arial"/>
          <w:lang w:val="ru-RU" w:eastAsia="ru-RU"/>
        </w:rPr>
        <w:t>составных</w:t>
      </w:r>
      <w:r w:rsidRPr="006E261C">
        <w:rPr>
          <w:rFonts w:ascii="Arial" w:hAnsi="Arial" w:cs="Arial"/>
          <w:lang w:val="ru-RU" w:eastAsia="ru-RU"/>
        </w:rPr>
        <w:t xml:space="preserve"> антенн см 7.5.2.1.</w:t>
      </w:r>
    </w:p>
    <w:p w14:paraId="1AFF9F58" w14:textId="647C4453" w:rsidR="00471C14" w:rsidRPr="005A0F76" w:rsidRDefault="00471C14" w:rsidP="005A0F76">
      <w:pPr>
        <w:widowControl w:val="0"/>
        <w:tabs>
          <w:tab w:val="left" w:pos="874"/>
        </w:tabs>
        <w:spacing w:after="260" w:line="360" w:lineRule="auto"/>
        <w:ind w:firstLine="709"/>
        <w:rPr>
          <w:rFonts w:ascii="Arial" w:hAnsi="Arial" w:cs="Arial"/>
          <w:b/>
          <w:bCs/>
          <w:lang w:val="ru-RU" w:eastAsia="ru-RU"/>
        </w:rPr>
      </w:pPr>
      <w:bookmarkStart w:id="244" w:name="_Toc147930407"/>
      <w:r w:rsidRPr="005A0F76">
        <w:rPr>
          <w:rFonts w:ascii="Arial" w:hAnsi="Arial" w:cs="Arial"/>
          <w:b/>
          <w:bCs/>
          <w:lang w:val="ru-RU" w:eastAsia="ru-RU"/>
        </w:rPr>
        <w:t>I.3</w:t>
      </w:r>
      <w:r w:rsidRPr="005A0F76">
        <w:rPr>
          <w:rFonts w:ascii="Arial" w:hAnsi="Arial" w:cs="Arial"/>
          <w:b/>
          <w:bCs/>
          <w:lang w:val="ru-RU" w:eastAsia="ru-RU"/>
        </w:rPr>
        <w:tab/>
        <w:t xml:space="preserve">Метод </w:t>
      </w:r>
      <w:bookmarkEnd w:id="244"/>
      <w:r w:rsidR="005A0F76">
        <w:rPr>
          <w:rFonts w:ascii="Arial" w:hAnsi="Arial" w:cs="Arial"/>
          <w:b/>
          <w:bCs/>
          <w:lang w:val="ru-RU" w:eastAsia="ru-RU"/>
        </w:rPr>
        <w:t>измерений</w:t>
      </w:r>
    </w:p>
    <w:p w14:paraId="5B90BBCC" w14:textId="6DF3C618" w:rsidR="00471C14" w:rsidRPr="00874616" w:rsidRDefault="00471C14" w:rsidP="00874616">
      <w:pPr>
        <w:widowControl w:val="0"/>
        <w:tabs>
          <w:tab w:val="left" w:pos="874"/>
        </w:tabs>
        <w:spacing w:after="260" w:line="360" w:lineRule="auto"/>
        <w:ind w:firstLine="709"/>
        <w:rPr>
          <w:rFonts w:ascii="Arial" w:hAnsi="Arial" w:cs="Arial"/>
          <w:lang w:val="ru-RU" w:eastAsia="ru-RU"/>
        </w:rPr>
      </w:pPr>
      <w:r w:rsidRPr="00874616">
        <w:rPr>
          <w:rFonts w:ascii="Arial" w:hAnsi="Arial" w:cs="Arial"/>
          <w:lang w:val="ru-RU" w:eastAsia="ru-RU"/>
        </w:rPr>
        <w:t xml:space="preserve">Метод </w:t>
      </w:r>
      <w:r w:rsidR="00874616">
        <w:rPr>
          <w:rFonts w:ascii="Arial" w:hAnsi="Arial" w:cs="Arial"/>
          <w:lang w:val="ru-RU" w:eastAsia="ru-RU"/>
        </w:rPr>
        <w:t>измерений</w:t>
      </w:r>
      <w:r w:rsidRPr="00874616">
        <w:rPr>
          <w:rFonts w:ascii="Arial" w:hAnsi="Arial" w:cs="Arial"/>
          <w:lang w:val="ru-RU" w:eastAsia="ru-RU"/>
        </w:rPr>
        <w:t xml:space="preserve"> основан на </w:t>
      </w:r>
      <w:r w:rsidR="00874616">
        <w:rPr>
          <w:rFonts w:ascii="Arial" w:hAnsi="Arial" w:cs="Arial"/>
          <w:lang w:val="ru-RU" w:eastAsia="ru-RU"/>
        </w:rPr>
        <w:t>отличии</w:t>
      </w:r>
      <w:r w:rsidRPr="00874616">
        <w:rPr>
          <w:rFonts w:ascii="Arial" w:hAnsi="Arial" w:cs="Arial"/>
          <w:lang w:val="ru-RU" w:eastAsia="ru-RU"/>
        </w:rPr>
        <w:t xml:space="preserve"> фаз</w:t>
      </w:r>
      <w:r w:rsidR="00874616">
        <w:rPr>
          <w:rFonts w:ascii="Arial" w:hAnsi="Arial" w:cs="Arial"/>
          <w:lang w:val="ru-RU" w:eastAsia="ru-RU"/>
        </w:rPr>
        <w:t xml:space="preserve"> </w:t>
      </w:r>
      <w:r w:rsidRPr="00874616">
        <w:rPr>
          <w:rFonts w:ascii="Arial" w:hAnsi="Arial" w:cs="Arial"/>
          <w:lang w:val="ru-RU" w:eastAsia="ru-RU"/>
        </w:rPr>
        <w:t xml:space="preserve">прямой и отраженной волн, </w:t>
      </w:r>
      <w:r w:rsidRPr="00874616">
        <w:rPr>
          <w:rFonts w:ascii="Arial" w:hAnsi="Arial" w:cs="Arial"/>
          <w:lang w:val="ru-RU" w:eastAsia="ru-RU"/>
        </w:rPr>
        <w:lastRenderedPageBreak/>
        <w:t>аналогично</w:t>
      </w:r>
      <w:r w:rsidR="00874616">
        <w:rPr>
          <w:rFonts w:ascii="Arial" w:hAnsi="Arial" w:cs="Arial"/>
          <w:lang w:val="ru-RU" w:eastAsia="ru-RU"/>
        </w:rPr>
        <w:t xml:space="preserve"> измерению КСВН площадки</w:t>
      </w:r>
      <w:r w:rsidRPr="00874616">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S</m:t>
            </m:r>
          </m:e>
          <m:sub>
            <m:r>
              <w:rPr>
                <w:rFonts w:ascii="Cambria Math" w:hAnsi="Cambria Math" w:cs="Arial"/>
                <w:lang w:val="ru-RU" w:eastAsia="ru-RU"/>
              </w:rPr>
              <m:t>VSWR</m:t>
            </m:r>
          </m:sub>
        </m:sSub>
      </m:oMath>
      <w:r w:rsidRPr="00874616">
        <w:rPr>
          <w:rFonts w:ascii="Arial" w:hAnsi="Arial" w:cs="Arial"/>
          <w:lang w:val="ru-RU" w:eastAsia="ru-RU"/>
        </w:rPr>
        <w:t xml:space="preserve"> (см. CISPR 16-1-4).</w:t>
      </w:r>
    </w:p>
    <w:p w14:paraId="5A81703A" w14:textId="50759AC7" w:rsidR="00471C14" w:rsidRDefault="00471C14" w:rsidP="00874616">
      <w:pPr>
        <w:widowControl w:val="0"/>
        <w:tabs>
          <w:tab w:val="left" w:pos="874"/>
        </w:tabs>
        <w:spacing w:after="260" w:line="360" w:lineRule="auto"/>
        <w:ind w:firstLine="709"/>
        <w:rPr>
          <w:rFonts w:ascii="Arial" w:hAnsi="Arial" w:cs="Arial"/>
          <w:lang w:val="ru-RU" w:eastAsia="ru-RU"/>
        </w:rPr>
      </w:pPr>
      <w:r w:rsidRPr="00874616">
        <w:rPr>
          <w:rFonts w:ascii="Arial" w:hAnsi="Arial" w:cs="Arial"/>
          <w:lang w:val="ru-RU" w:eastAsia="ru-RU"/>
        </w:rPr>
        <w:t>Диаграмм</w:t>
      </w:r>
      <w:r w:rsidR="00874616">
        <w:rPr>
          <w:rFonts w:ascii="Arial" w:hAnsi="Arial" w:cs="Arial"/>
          <w:lang w:val="ru-RU" w:eastAsia="ru-RU"/>
        </w:rPr>
        <w:t>у</w:t>
      </w:r>
      <w:r w:rsidRPr="00874616">
        <w:rPr>
          <w:rFonts w:ascii="Arial" w:hAnsi="Arial" w:cs="Arial"/>
          <w:lang w:val="ru-RU" w:eastAsia="ru-RU"/>
        </w:rPr>
        <w:t xml:space="preserve"> направленности антенны измеря</w:t>
      </w:r>
      <w:r w:rsidR="00874616">
        <w:rPr>
          <w:rFonts w:ascii="Arial" w:hAnsi="Arial" w:cs="Arial"/>
          <w:lang w:val="ru-RU" w:eastAsia="ru-RU"/>
        </w:rPr>
        <w:t>ют</w:t>
      </w:r>
      <w:r w:rsidR="003D247C">
        <w:rPr>
          <w:rFonts w:ascii="Arial" w:hAnsi="Arial" w:cs="Arial"/>
          <w:lang w:val="ru-RU" w:eastAsia="ru-RU"/>
        </w:rPr>
        <w:t xml:space="preserve"> </w:t>
      </w:r>
      <w:r w:rsidRPr="00874616">
        <w:rPr>
          <w:rFonts w:ascii="Arial" w:hAnsi="Arial" w:cs="Arial"/>
          <w:lang w:val="ru-RU" w:eastAsia="ru-RU"/>
        </w:rPr>
        <w:t xml:space="preserve">в общей сложности 12 раз, при этом расстояния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r w:rsidRPr="00874616">
        <w:rPr>
          <w:rFonts w:ascii="Arial" w:hAnsi="Arial" w:cs="Arial"/>
          <w:lang w:val="ru-RU" w:eastAsia="ru-RU"/>
        </w:rPr>
        <w:t xml:space="preserve"> и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Pr="00874616">
        <w:rPr>
          <w:rFonts w:ascii="Arial" w:hAnsi="Arial" w:cs="Arial"/>
          <w:lang w:val="ru-RU" w:eastAsia="ru-RU"/>
        </w:rPr>
        <w:t xml:space="preserve"> изменяют следующим образом.</w:t>
      </w:r>
    </w:p>
    <w:p w14:paraId="4ABFAED7" w14:textId="7AE4373B" w:rsidR="003D247C" w:rsidRPr="003D247C" w:rsidRDefault="007B0EBB" w:rsidP="007D61E7">
      <w:pPr>
        <w:pStyle w:val="af5"/>
        <w:widowControl w:val="0"/>
        <w:numPr>
          <w:ilvl w:val="0"/>
          <w:numId w:val="30"/>
        </w:numPr>
        <w:tabs>
          <w:tab w:val="left" w:pos="874"/>
        </w:tabs>
        <w:spacing w:after="260" w:line="360" w:lineRule="auto"/>
        <w:ind w:left="0" w:firstLine="709"/>
        <w:rPr>
          <w:rFonts w:ascii="Arial" w:hAnsi="Arial" w:cs="Arial"/>
          <w:lang w:val="ru-RU" w:eastAsia="ru-RU"/>
        </w:rPr>
      </w:pPr>
      <w:r>
        <w:rPr>
          <w:rFonts w:ascii="Arial" w:hAnsi="Arial" w:cs="Arial"/>
          <w:lang w:val="ru-RU" w:eastAsia="ru-RU"/>
        </w:rPr>
        <w:t>Оценка влияния</w:t>
      </w:r>
      <w:r w:rsidR="003D247C" w:rsidRPr="003D247C">
        <w:rPr>
          <w:rFonts w:ascii="Arial" w:hAnsi="Arial" w:cs="Arial"/>
          <w:lang w:val="ru-RU" w:eastAsia="ru-RU"/>
        </w:rPr>
        <w:t xml:space="preserve"> антенной мачты – при </w:t>
      </w:r>
      <w:r w:rsidR="001D7490" w:rsidRPr="003D247C">
        <w:rPr>
          <w:rFonts w:ascii="Arial" w:hAnsi="Arial" w:cs="Arial"/>
          <w:lang w:val="ru-RU" w:eastAsia="ru-RU"/>
        </w:rPr>
        <w:t>постоянн</w:t>
      </w:r>
      <w:r w:rsidR="001D7490">
        <w:rPr>
          <w:rFonts w:ascii="Arial" w:hAnsi="Arial" w:cs="Arial"/>
          <w:lang w:val="ru-RU" w:eastAsia="ru-RU"/>
        </w:rPr>
        <w:t>о</w:t>
      </w:r>
      <w:r w:rsidR="001D7490" w:rsidRPr="003D247C">
        <w:rPr>
          <w:rFonts w:ascii="Arial" w:hAnsi="Arial" w:cs="Arial"/>
          <w:lang w:val="ru-RU" w:eastAsia="ru-RU"/>
        </w:rPr>
        <w:t xml:space="preserve">м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r w:rsidR="003D247C" w:rsidRPr="003D247C">
        <w:rPr>
          <w:rFonts w:ascii="Arial" w:hAnsi="Arial" w:cs="Arial"/>
          <w:lang w:val="ru-RU" w:eastAsia="ru-RU"/>
        </w:rPr>
        <w:t xml:space="preserve">, </w:t>
      </w:r>
      <w:r w:rsidR="001D7490">
        <w:rPr>
          <w:rFonts w:ascii="Arial" w:hAnsi="Arial" w:cs="Arial"/>
          <w:lang w:val="ru-RU" w:eastAsia="ru-RU"/>
        </w:rPr>
        <w:t>расстояние</w:t>
      </w:r>
      <w:r w:rsidR="003D247C" w:rsidRPr="003D247C">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003D247C" w:rsidRPr="003D247C">
        <w:rPr>
          <w:rFonts w:ascii="Arial" w:hAnsi="Arial" w:cs="Arial"/>
          <w:lang w:val="ru-RU" w:eastAsia="ru-RU"/>
        </w:rPr>
        <w:t xml:space="preserve"> </w:t>
      </w:r>
      <w:r w:rsidR="0064093F">
        <w:rPr>
          <w:rFonts w:ascii="Arial" w:hAnsi="Arial" w:cs="Arial"/>
          <w:lang w:val="ru-RU" w:eastAsia="ru-RU"/>
        </w:rPr>
        <w:t>увеличивается дискретно</w:t>
      </w:r>
      <w:r w:rsidR="003D247C" w:rsidRPr="003D247C">
        <w:rPr>
          <w:rFonts w:ascii="Arial" w:hAnsi="Arial" w:cs="Arial"/>
          <w:lang w:val="ru-RU" w:eastAsia="ru-RU"/>
        </w:rPr>
        <w:t xml:space="preserve"> </w:t>
      </w:r>
      <w:r w:rsidR="0064093F">
        <w:rPr>
          <w:rFonts w:ascii="Arial" w:hAnsi="Arial" w:cs="Arial"/>
          <w:lang w:val="ru-RU" w:eastAsia="ru-RU"/>
        </w:rPr>
        <w:t xml:space="preserve">с шагом </w:t>
      </w:r>
      <w:r w:rsidR="003D247C" w:rsidRPr="003D247C">
        <w:rPr>
          <w:rFonts w:ascii="Arial" w:hAnsi="Arial" w:cs="Arial"/>
          <w:lang w:val="ru-RU" w:eastAsia="ru-RU"/>
        </w:rPr>
        <w:t>(см. рисунок I.4):</w:t>
      </w:r>
    </w:p>
    <w:p w14:paraId="41BCE957" w14:textId="687C60E1" w:rsidR="003D247C" w:rsidRPr="003D247C" w:rsidRDefault="00C21E06" w:rsidP="007D61E7">
      <w:pPr>
        <w:pStyle w:val="af5"/>
        <w:widowControl w:val="0"/>
        <w:numPr>
          <w:ilvl w:val="0"/>
          <w:numId w:val="29"/>
        </w:numPr>
        <w:tabs>
          <w:tab w:val="left" w:pos="874"/>
        </w:tabs>
        <w:spacing w:after="260" w:line="360" w:lineRule="auto"/>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r>
          <m:rPr>
            <m:sty m:val="p"/>
          </m:rPr>
          <w:rPr>
            <w:rFonts w:ascii="Cambria Math" w:hAnsi="Cambria Math" w:cs="Arial"/>
            <w:lang w:val="ru-RU" w:eastAsia="ru-RU"/>
          </w:rPr>
          <m:t>+0,0 см</m:t>
        </m:r>
      </m:oMath>
      <w:r w:rsidR="00467B78">
        <w:rPr>
          <w:rFonts w:ascii="Arial" w:hAnsi="Arial" w:cs="Arial"/>
          <w:lang w:val="ru-RU" w:eastAsia="ru-RU"/>
        </w:rPr>
        <w:t>;</w:t>
      </w:r>
    </w:p>
    <w:p w14:paraId="34739539" w14:textId="64A483B3" w:rsidR="003D247C" w:rsidRPr="003D247C" w:rsidRDefault="00C21E06" w:rsidP="007D61E7">
      <w:pPr>
        <w:pStyle w:val="af5"/>
        <w:widowControl w:val="0"/>
        <w:numPr>
          <w:ilvl w:val="0"/>
          <w:numId w:val="29"/>
        </w:numPr>
        <w:tabs>
          <w:tab w:val="left" w:pos="874"/>
        </w:tabs>
        <w:spacing w:after="260" w:line="360" w:lineRule="auto"/>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r>
          <m:rPr>
            <m:sty m:val="p"/>
          </m:rPr>
          <w:rPr>
            <w:rFonts w:ascii="Cambria Math" w:hAnsi="Cambria Math" w:cs="Arial"/>
            <w:lang w:val="ru-RU" w:eastAsia="ru-RU"/>
          </w:rPr>
          <m:t>+0,3 см</m:t>
        </m:r>
      </m:oMath>
      <w:r w:rsidR="00467B78">
        <w:rPr>
          <w:rFonts w:ascii="Arial" w:hAnsi="Arial" w:cs="Arial"/>
          <w:lang w:val="ru-RU" w:eastAsia="ru-RU"/>
        </w:rPr>
        <w:t>;</w:t>
      </w:r>
    </w:p>
    <w:p w14:paraId="366A1C47" w14:textId="13DEC35D" w:rsidR="003D247C" w:rsidRPr="003D247C" w:rsidRDefault="00C21E06" w:rsidP="007D61E7">
      <w:pPr>
        <w:pStyle w:val="af5"/>
        <w:widowControl w:val="0"/>
        <w:numPr>
          <w:ilvl w:val="0"/>
          <w:numId w:val="29"/>
        </w:numPr>
        <w:tabs>
          <w:tab w:val="left" w:pos="874"/>
        </w:tabs>
        <w:spacing w:after="260" w:line="360" w:lineRule="auto"/>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r>
          <m:rPr>
            <m:sty m:val="p"/>
          </m:rPr>
          <w:rPr>
            <w:rFonts w:ascii="Cambria Math" w:hAnsi="Cambria Math" w:cs="Arial"/>
            <w:lang w:val="ru-RU" w:eastAsia="ru-RU"/>
          </w:rPr>
          <m:t>+3,0 см</m:t>
        </m:r>
      </m:oMath>
      <w:r w:rsidR="00467B78">
        <w:rPr>
          <w:rFonts w:ascii="Arial" w:hAnsi="Arial" w:cs="Arial"/>
          <w:lang w:val="ru-RU" w:eastAsia="ru-RU"/>
        </w:rPr>
        <w:t>;</w:t>
      </w:r>
    </w:p>
    <w:p w14:paraId="62E70125" w14:textId="78F31E8C" w:rsidR="003D247C" w:rsidRPr="003D247C" w:rsidRDefault="00C21E06" w:rsidP="007D61E7">
      <w:pPr>
        <w:pStyle w:val="af5"/>
        <w:widowControl w:val="0"/>
        <w:numPr>
          <w:ilvl w:val="0"/>
          <w:numId w:val="29"/>
        </w:numPr>
        <w:tabs>
          <w:tab w:val="left" w:pos="874"/>
        </w:tabs>
        <w:spacing w:after="260" w:line="360" w:lineRule="auto"/>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r>
          <m:rPr>
            <m:sty m:val="p"/>
          </m:rPr>
          <w:rPr>
            <w:rFonts w:ascii="Cambria Math" w:hAnsi="Cambria Math" w:cs="Arial"/>
            <w:lang w:val="ru-RU" w:eastAsia="ru-RU"/>
          </w:rPr>
          <m:t>+6,0 см</m:t>
        </m:r>
      </m:oMath>
      <w:r w:rsidR="00467B78">
        <w:rPr>
          <w:rFonts w:ascii="Arial" w:hAnsi="Arial" w:cs="Arial"/>
          <w:lang w:val="ru-RU" w:eastAsia="ru-RU"/>
        </w:rPr>
        <w:t>;</w:t>
      </w:r>
    </w:p>
    <w:p w14:paraId="595B6DDE" w14:textId="5530F153" w:rsidR="003D247C" w:rsidRPr="003D247C" w:rsidRDefault="00C21E06" w:rsidP="007D61E7">
      <w:pPr>
        <w:pStyle w:val="af5"/>
        <w:widowControl w:val="0"/>
        <w:numPr>
          <w:ilvl w:val="0"/>
          <w:numId w:val="29"/>
        </w:numPr>
        <w:tabs>
          <w:tab w:val="left" w:pos="874"/>
        </w:tabs>
        <w:spacing w:after="260" w:line="360" w:lineRule="auto"/>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r>
          <m:rPr>
            <m:sty m:val="p"/>
          </m:rPr>
          <w:rPr>
            <w:rFonts w:ascii="Cambria Math" w:hAnsi="Cambria Math" w:cs="Arial"/>
            <w:lang w:val="ru-RU" w:eastAsia="ru-RU"/>
          </w:rPr>
          <m:t>+7,5 см</m:t>
        </m:r>
      </m:oMath>
      <w:r w:rsidR="00467B78">
        <w:rPr>
          <w:rFonts w:ascii="Arial" w:hAnsi="Arial" w:cs="Arial"/>
          <w:lang w:val="ru-RU" w:eastAsia="ru-RU"/>
        </w:rPr>
        <w:t>;</w:t>
      </w:r>
    </w:p>
    <w:p w14:paraId="7A31F5D3" w14:textId="150E1C2C" w:rsidR="003D247C" w:rsidRPr="003D247C" w:rsidRDefault="00C21E06" w:rsidP="007D61E7">
      <w:pPr>
        <w:pStyle w:val="af5"/>
        <w:widowControl w:val="0"/>
        <w:numPr>
          <w:ilvl w:val="0"/>
          <w:numId w:val="29"/>
        </w:numPr>
        <w:tabs>
          <w:tab w:val="left" w:pos="874"/>
        </w:tabs>
        <w:spacing w:after="260" w:line="360" w:lineRule="auto"/>
        <w:rPr>
          <w:rFonts w:ascii="Arial" w:hAnsi="Arial"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r>
          <m:rPr>
            <m:sty m:val="p"/>
          </m:rPr>
          <w:rPr>
            <w:rFonts w:ascii="Cambria Math" w:hAnsi="Cambria Math" w:cs="Arial"/>
            <w:lang w:val="ru-RU" w:eastAsia="ru-RU"/>
          </w:rPr>
          <m:t>+9,0 см.</m:t>
        </m:r>
      </m:oMath>
    </w:p>
    <w:p w14:paraId="4C67ADEE" w14:textId="4EA94DB6" w:rsidR="00471C14" w:rsidRPr="00874616" w:rsidRDefault="000C7D20" w:rsidP="00874616">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w:t>
      </w:r>
      <w:r w:rsidR="0064093F">
        <w:rPr>
          <w:rFonts w:ascii="Arial" w:hAnsi="Arial" w:cs="Arial"/>
          <w:lang w:val="ru-RU" w:eastAsia="ru-RU"/>
        </w:rPr>
        <w:t>зменения</w:t>
      </w:r>
      <w:r w:rsidR="00471C14" w:rsidRPr="00874616">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00471C14" w:rsidRPr="00874616">
        <w:rPr>
          <w:rFonts w:ascii="Arial" w:hAnsi="Arial" w:cs="Arial"/>
          <w:lang w:val="ru-RU" w:eastAsia="ru-RU"/>
        </w:rPr>
        <w:t xml:space="preserve"> </w:t>
      </w:r>
      <w:r w:rsidR="0064093F">
        <w:rPr>
          <w:rFonts w:ascii="Arial" w:hAnsi="Arial" w:cs="Arial"/>
          <w:lang w:val="ru-RU" w:eastAsia="ru-RU"/>
        </w:rPr>
        <w:t>не эквидистант</w:t>
      </w:r>
      <w:r>
        <w:rPr>
          <w:rFonts w:ascii="Arial" w:hAnsi="Arial" w:cs="Arial"/>
          <w:lang w:val="ru-RU" w:eastAsia="ru-RU"/>
        </w:rPr>
        <w:t>ны</w:t>
      </w:r>
      <w:r w:rsidR="00471C14" w:rsidRPr="00874616">
        <w:rPr>
          <w:rFonts w:ascii="Arial" w:hAnsi="Arial" w:cs="Arial"/>
          <w:lang w:val="ru-RU" w:eastAsia="ru-RU"/>
        </w:rPr>
        <w:t>, аналогично</w:t>
      </w:r>
      <w:r w:rsidR="00CD094B">
        <w:rPr>
          <w:rFonts w:ascii="Arial" w:hAnsi="Arial" w:cs="Arial"/>
          <w:lang w:val="ru-RU" w:eastAsia="ru-RU"/>
        </w:rPr>
        <w:t xml:space="preserve"> измерениям КСВН площадки</w:t>
      </w:r>
      <w:r w:rsidR="00471C14" w:rsidRPr="00874616">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S</m:t>
            </m:r>
          </m:e>
          <m:sub>
            <m:r>
              <w:rPr>
                <w:rFonts w:ascii="Cambria Math" w:hAnsi="Cambria Math" w:cs="Arial"/>
                <w:lang w:val="ru-RU" w:eastAsia="ru-RU"/>
              </w:rPr>
              <m:t>VSWR</m:t>
            </m:r>
          </m:sub>
        </m:sSub>
      </m:oMath>
      <w:r w:rsidR="00471C14" w:rsidRPr="00874616">
        <w:rPr>
          <w:rFonts w:ascii="Arial" w:hAnsi="Arial" w:cs="Arial"/>
          <w:lang w:val="ru-RU" w:eastAsia="ru-RU"/>
        </w:rPr>
        <w:t xml:space="preserve">. Нижний предел определяется самой низкой </w:t>
      </w:r>
      <w:r w:rsidR="0064093F">
        <w:rPr>
          <w:rFonts w:ascii="Arial" w:hAnsi="Arial" w:cs="Arial"/>
          <w:lang w:val="ru-RU" w:eastAsia="ru-RU"/>
        </w:rPr>
        <w:t>рабочей</w:t>
      </w:r>
      <w:r w:rsidR="00471C14" w:rsidRPr="00874616">
        <w:rPr>
          <w:rFonts w:ascii="Arial" w:hAnsi="Arial" w:cs="Arial"/>
          <w:lang w:val="ru-RU" w:eastAsia="ru-RU"/>
        </w:rPr>
        <w:t xml:space="preserve"> частотой</w:t>
      </w:r>
      <w:r w:rsidR="0064093F">
        <w:rPr>
          <w:rFonts w:ascii="Arial" w:hAnsi="Arial" w:cs="Arial"/>
          <w:lang w:val="ru-RU" w:eastAsia="ru-RU"/>
        </w:rPr>
        <w:t xml:space="preserve"> антенны</w:t>
      </w:r>
      <w:r w:rsidR="00471C14" w:rsidRPr="00874616">
        <w:rPr>
          <w:rFonts w:ascii="Arial" w:hAnsi="Arial" w:cs="Arial"/>
          <w:lang w:val="ru-RU" w:eastAsia="ru-RU"/>
        </w:rPr>
        <w:t xml:space="preserve">, или, по крайней мере, </w:t>
      </w:r>
      <m:oMath>
        <m:r>
          <w:rPr>
            <w:rFonts w:ascii="Cambria Math" w:hAnsi="Cambria Math" w:cs="Arial"/>
            <w:lang w:val="ru-RU" w:eastAsia="ru-RU"/>
          </w:rPr>
          <m:t>λ</m:t>
        </m:r>
        <m:r>
          <m:rPr>
            <m:sty m:val="p"/>
          </m:rPr>
          <w:rPr>
            <w:rFonts w:ascii="Cambria Math" w:hAnsi="Cambria Math" w:cs="Arial"/>
            <w:lang w:val="ru-RU" w:eastAsia="ru-RU"/>
          </w:rPr>
          <m:t>/4</m:t>
        </m:r>
      </m:oMath>
      <w:r w:rsidR="00471C14" w:rsidRPr="00874616">
        <w:rPr>
          <w:rFonts w:ascii="Arial" w:hAnsi="Arial" w:cs="Arial"/>
          <w:lang w:val="ru-RU" w:eastAsia="ru-RU"/>
        </w:rPr>
        <w:t>.</w:t>
      </w:r>
    </w:p>
    <w:p w14:paraId="408850A3" w14:textId="1E37278B" w:rsidR="00471C14" w:rsidRDefault="00471C14" w:rsidP="0064093F">
      <w:pPr>
        <w:widowControl w:val="0"/>
        <w:tabs>
          <w:tab w:val="left" w:pos="874"/>
        </w:tabs>
        <w:spacing w:after="260" w:line="360" w:lineRule="auto"/>
        <w:ind w:firstLine="709"/>
        <w:rPr>
          <w:rFonts w:ascii="Arial" w:hAnsi="Arial" w:cs="Arial"/>
          <w:sz w:val="22"/>
          <w:szCs w:val="22"/>
          <w:lang w:val="ru-RU" w:eastAsia="ru-RU"/>
        </w:rPr>
      </w:pPr>
      <w:r w:rsidRPr="00CD094B">
        <w:rPr>
          <w:rFonts w:ascii="Arial" w:hAnsi="Arial" w:cs="Arial"/>
          <w:spacing w:val="60"/>
          <w:sz w:val="22"/>
          <w:szCs w:val="22"/>
          <w:lang w:val="ru-RU"/>
        </w:rPr>
        <w:t xml:space="preserve">Примечание </w:t>
      </w:r>
      <w:r w:rsidRPr="0064093F">
        <w:rPr>
          <w:rFonts w:ascii="Arial" w:hAnsi="Arial" w:cs="Arial"/>
          <w:sz w:val="22"/>
          <w:szCs w:val="22"/>
          <w:lang w:val="ru-RU" w:eastAsia="ru-RU"/>
        </w:rPr>
        <w:t xml:space="preserve">– </w:t>
      </w:r>
      <w:r w:rsidR="00CD094B" w:rsidRPr="00CD094B">
        <w:rPr>
          <w:rFonts w:ascii="Arial" w:hAnsi="Arial" w:cs="Arial"/>
          <w:sz w:val="22"/>
          <w:szCs w:val="22"/>
          <w:lang w:val="ru-RU" w:eastAsia="ru-RU"/>
        </w:rPr>
        <w:t xml:space="preserve">Опорная точка и фазовый центр </w:t>
      </w:r>
      <w:r w:rsidR="00CD094B">
        <w:rPr>
          <w:rFonts w:ascii="Arial" w:hAnsi="Arial" w:cs="Arial"/>
          <w:sz w:val="22"/>
          <w:szCs w:val="22"/>
          <w:lang w:val="ru-RU" w:eastAsia="ru-RU"/>
        </w:rPr>
        <w:t xml:space="preserve">антенны </w:t>
      </w:r>
      <w:r w:rsidR="00CD094B" w:rsidRPr="00CD094B">
        <w:rPr>
          <w:rFonts w:ascii="Arial" w:hAnsi="Arial" w:cs="Arial"/>
          <w:sz w:val="22"/>
          <w:szCs w:val="22"/>
          <w:lang w:val="ru-RU" w:eastAsia="ru-RU"/>
        </w:rPr>
        <w:t xml:space="preserve">в данном случае означают одно и то же. Фазовый центр может изменяться в зависимости от частоты и должен быть известен для </w:t>
      </w:r>
      <w:r w:rsidR="00CD094B">
        <w:rPr>
          <w:rFonts w:ascii="Arial" w:hAnsi="Arial" w:cs="Arial"/>
          <w:sz w:val="22"/>
          <w:szCs w:val="22"/>
          <w:lang w:val="ru-RU" w:eastAsia="ru-RU"/>
        </w:rPr>
        <w:t>корректного</w:t>
      </w:r>
      <w:r w:rsidR="00CD094B" w:rsidRPr="00CD094B">
        <w:rPr>
          <w:rFonts w:ascii="Arial" w:hAnsi="Arial" w:cs="Arial"/>
          <w:sz w:val="22"/>
          <w:szCs w:val="22"/>
          <w:lang w:val="ru-RU" w:eastAsia="ru-RU"/>
        </w:rPr>
        <w:t xml:space="preserve"> применения антенны,</w:t>
      </w:r>
      <w:r w:rsidR="00497CC5">
        <w:rPr>
          <w:rFonts w:ascii="Arial" w:hAnsi="Arial" w:cs="Arial"/>
          <w:sz w:val="22"/>
          <w:szCs w:val="22"/>
          <w:lang w:val="ru-RU" w:eastAsia="ru-RU"/>
        </w:rPr>
        <w:t xml:space="preserve"> в</w:t>
      </w:r>
      <w:r w:rsidR="00CD094B" w:rsidRPr="00CD094B">
        <w:rPr>
          <w:rFonts w:ascii="Arial" w:hAnsi="Arial" w:cs="Arial"/>
          <w:sz w:val="22"/>
          <w:szCs w:val="22"/>
          <w:lang w:val="ru-RU" w:eastAsia="ru-RU"/>
        </w:rPr>
        <w:t xml:space="preserve"> т.</w:t>
      </w:r>
      <w:r w:rsidR="00497CC5">
        <w:rPr>
          <w:rFonts w:ascii="Arial" w:hAnsi="Arial" w:cs="Arial"/>
          <w:sz w:val="22"/>
          <w:szCs w:val="22"/>
          <w:lang w:val="ru-RU" w:eastAsia="ru-RU"/>
        </w:rPr>
        <w:t>ч</w:t>
      </w:r>
      <w:r w:rsidR="00CD094B" w:rsidRPr="00CD094B">
        <w:rPr>
          <w:rFonts w:ascii="Arial" w:hAnsi="Arial" w:cs="Arial"/>
          <w:sz w:val="22"/>
          <w:szCs w:val="22"/>
          <w:lang w:val="ru-RU" w:eastAsia="ru-RU"/>
        </w:rPr>
        <w:t xml:space="preserve">. для </w:t>
      </w:r>
      <w:r w:rsidR="00CD094B">
        <w:rPr>
          <w:rFonts w:ascii="Arial" w:hAnsi="Arial" w:cs="Arial"/>
          <w:sz w:val="22"/>
          <w:szCs w:val="22"/>
          <w:lang w:val="ru-RU" w:eastAsia="ru-RU"/>
        </w:rPr>
        <w:t xml:space="preserve">достоверного </w:t>
      </w:r>
      <w:r w:rsidR="00CD094B" w:rsidRPr="00CD094B">
        <w:rPr>
          <w:rFonts w:ascii="Arial" w:hAnsi="Arial" w:cs="Arial"/>
          <w:sz w:val="22"/>
          <w:szCs w:val="22"/>
          <w:lang w:val="ru-RU" w:eastAsia="ru-RU"/>
        </w:rPr>
        <w:t xml:space="preserve">определения </w:t>
      </w:r>
      <w:r w:rsidR="00411BF0">
        <w:rPr>
          <w:rFonts w:ascii="Arial" w:hAnsi="Arial" w:cs="Arial"/>
          <w:sz w:val="22"/>
          <w:szCs w:val="22"/>
          <w:lang w:val="ru-RU" w:eastAsia="ru-RU"/>
        </w:rPr>
        <w:t xml:space="preserve">ее </w:t>
      </w:r>
      <w:r w:rsidR="00CD094B" w:rsidRPr="00CD094B">
        <w:rPr>
          <w:rFonts w:ascii="Arial" w:hAnsi="Arial" w:cs="Arial"/>
          <w:sz w:val="22"/>
          <w:szCs w:val="22"/>
          <w:lang w:val="ru-RU" w:eastAsia="ru-RU"/>
        </w:rPr>
        <w:t xml:space="preserve">коэффициента </w:t>
      </w:r>
      <w:r w:rsidR="00411BF0">
        <w:rPr>
          <w:rFonts w:ascii="Arial" w:hAnsi="Arial" w:cs="Arial"/>
          <w:sz w:val="22"/>
          <w:szCs w:val="22"/>
          <w:lang w:val="ru-RU" w:eastAsia="ru-RU"/>
        </w:rPr>
        <w:t>калибровки</w:t>
      </w:r>
      <w:r w:rsidR="00CD094B" w:rsidRPr="00CD094B">
        <w:rPr>
          <w:rFonts w:ascii="Arial" w:hAnsi="Arial" w:cs="Arial"/>
          <w:sz w:val="22"/>
          <w:szCs w:val="22"/>
          <w:lang w:val="ru-RU" w:eastAsia="ru-RU"/>
        </w:rPr>
        <w:t xml:space="preserve">. Для </w:t>
      </w:r>
      <w:r w:rsidR="00411BF0">
        <w:rPr>
          <w:rFonts w:ascii="Arial" w:hAnsi="Arial" w:cs="Arial"/>
          <w:sz w:val="22"/>
          <w:szCs w:val="22"/>
          <w:lang w:val="ru-RU" w:eastAsia="ru-RU"/>
        </w:rPr>
        <w:t xml:space="preserve">логопериодических </w:t>
      </w:r>
      <w:r w:rsidR="00CD094B" w:rsidRPr="00CD094B">
        <w:rPr>
          <w:rFonts w:ascii="Arial" w:hAnsi="Arial" w:cs="Arial"/>
          <w:sz w:val="22"/>
          <w:szCs w:val="22"/>
          <w:lang w:val="ru-RU" w:eastAsia="ru-RU"/>
        </w:rPr>
        <w:t xml:space="preserve">антенн используется либо маркировка производителя, либо средняя точка </w:t>
      </w:r>
      <w:r w:rsidR="00497CC5">
        <w:rPr>
          <w:rFonts w:ascii="Arial" w:hAnsi="Arial" w:cs="Arial"/>
          <w:sz w:val="22"/>
          <w:szCs w:val="22"/>
          <w:lang w:val="ru-RU" w:eastAsia="ru-RU"/>
        </w:rPr>
        <w:t xml:space="preserve">(геометрический центр) </w:t>
      </w:r>
      <w:r w:rsidR="00CD094B" w:rsidRPr="00CD094B">
        <w:rPr>
          <w:rFonts w:ascii="Arial" w:hAnsi="Arial" w:cs="Arial"/>
          <w:sz w:val="22"/>
          <w:szCs w:val="22"/>
          <w:lang w:val="ru-RU" w:eastAsia="ru-RU"/>
        </w:rPr>
        <w:t xml:space="preserve">антенны. Для </w:t>
      </w:r>
      <w:r w:rsidR="00411BF0">
        <w:rPr>
          <w:rFonts w:ascii="Arial" w:hAnsi="Arial" w:cs="Arial"/>
          <w:sz w:val="22"/>
          <w:szCs w:val="22"/>
          <w:lang w:val="ru-RU" w:eastAsia="ru-RU"/>
        </w:rPr>
        <w:t xml:space="preserve">двугребневых </w:t>
      </w:r>
      <w:r w:rsidR="00CD094B" w:rsidRPr="00CD094B">
        <w:rPr>
          <w:rFonts w:ascii="Arial" w:hAnsi="Arial" w:cs="Arial"/>
          <w:sz w:val="22"/>
          <w:szCs w:val="22"/>
          <w:lang w:val="ru-RU" w:eastAsia="ru-RU"/>
        </w:rPr>
        <w:t xml:space="preserve">рупорных антенн </w:t>
      </w:r>
      <w:r w:rsidR="00411BF0">
        <w:rPr>
          <w:rFonts w:ascii="Arial" w:hAnsi="Arial" w:cs="Arial"/>
          <w:sz w:val="22"/>
          <w:szCs w:val="22"/>
          <w:lang w:val="ru-RU" w:eastAsia="ru-RU"/>
        </w:rPr>
        <w:t xml:space="preserve">в качестве опорной </w:t>
      </w:r>
      <w:r w:rsidR="00CD094B" w:rsidRPr="00CD094B">
        <w:rPr>
          <w:rFonts w:ascii="Arial" w:hAnsi="Arial" w:cs="Arial"/>
          <w:sz w:val="22"/>
          <w:szCs w:val="22"/>
          <w:lang w:val="ru-RU" w:eastAsia="ru-RU"/>
        </w:rPr>
        <w:t xml:space="preserve">используется плоскость </w:t>
      </w:r>
      <w:r w:rsidR="00411BF0">
        <w:rPr>
          <w:rFonts w:ascii="Arial" w:hAnsi="Arial" w:cs="Arial"/>
          <w:sz w:val="22"/>
          <w:szCs w:val="22"/>
          <w:lang w:val="ru-RU" w:eastAsia="ru-RU"/>
        </w:rPr>
        <w:t xml:space="preserve">ее </w:t>
      </w:r>
      <w:r w:rsidR="00CD094B" w:rsidRPr="00CD094B">
        <w:rPr>
          <w:rFonts w:ascii="Arial" w:hAnsi="Arial" w:cs="Arial"/>
          <w:sz w:val="22"/>
          <w:szCs w:val="22"/>
          <w:lang w:val="ru-RU" w:eastAsia="ru-RU"/>
        </w:rPr>
        <w:t>апертуры</w:t>
      </w:r>
      <w:r w:rsidRPr="0064093F">
        <w:rPr>
          <w:rFonts w:ascii="Arial" w:hAnsi="Arial" w:cs="Arial"/>
          <w:sz w:val="22"/>
          <w:szCs w:val="22"/>
          <w:lang w:val="ru-RU" w:eastAsia="ru-RU"/>
        </w:rPr>
        <w:t>.</w:t>
      </w:r>
    </w:p>
    <w:p w14:paraId="44F4CB19" w14:textId="77777777" w:rsidR="0046705A" w:rsidRDefault="0046705A" w:rsidP="0064093F">
      <w:pPr>
        <w:widowControl w:val="0"/>
        <w:tabs>
          <w:tab w:val="left" w:pos="874"/>
        </w:tabs>
        <w:spacing w:after="260" w:line="360" w:lineRule="auto"/>
        <w:ind w:firstLine="709"/>
        <w:rPr>
          <w:rFonts w:ascii="Arial" w:hAnsi="Arial" w:cs="Arial"/>
          <w:sz w:val="22"/>
          <w:szCs w:val="22"/>
          <w:lang w:val="ru-RU" w:eastAsia="ru-RU"/>
        </w:rPr>
      </w:pPr>
    </w:p>
    <w:p w14:paraId="7B53E6BA" w14:textId="290D56A8" w:rsidR="00CD094B" w:rsidRPr="003D3B3D" w:rsidRDefault="003D3B3D" w:rsidP="002951B7">
      <w:pPr>
        <w:widowControl w:val="0"/>
        <w:tabs>
          <w:tab w:val="left" w:pos="874"/>
        </w:tabs>
        <w:spacing w:after="260"/>
        <w:jc w:val="center"/>
        <w:rPr>
          <w:rFonts w:ascii="Arial" w:hAnsi="Arial" w:cs="Arial"/>
          <w:lang w:val="ru-RU" w:eastAsia="ru-RU"/>
        </w:rPr>
      </w:pPr>
      <w:r w:rsidRPr="003D3B3D">
        <w:rPr>
          <w:rFonts w:ascii="Arial" w:hAnsi="Arial" w:cs="Arial"/>
          <w:noProof/>
          <w:lang w:val="ru-RU" w:eastAsia="ru-RU"/>
        </w:rPr>
        <w:lastRenderedPageBreak/>
        <w:drawing>
          <wp:inline distT="0" distB="0" distL="0" distR="0" wp14:anchorId="7D2C19D8" wp14:editId="76A37460">
            <wp:extent cx="4256503" cy="171625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10062" cy="1818496"/>
                    </a:xfrm>
                    <a:prstGeom prst="rect">
                      <a:avLst/>
                    </a:prstGeom>
                    <a:noFill/>
                    <a:ln>
                      <a:noFill/>
                    </a:ln>
                  </pic:spPr>
                </pic:pic>
              </a:graphicData>
            </a:graphic>
          </wp:inline>
        </w:drawing>
      </w:r>
    </w:p>
    <w:p w14:paraId="57A89569" w14:textId="2BE331DE" w:rsidR="003D3B3D" w:rsidRPr="003D3B3D" w:rsidRDefault="003D3B3D" w:rsidP="003D3B3D">
      <w:pPr>
        <w:widowControl w:val="0"/>
        <w:tabs>
          <w:tab w:val="left" w:pos="874"/>
        </w:tabs>
        <w:spacing w:after="260" w:line="360" w:lineRule="auto"/>
        <w:jc w:val="center"/>
        <w:rPr>
          <w:rFonts w:ascii="Arial" w:hAnsi="Arial" w:cs="Arial"/>
          <w:lang w:val="ru-RU" w:eastAsia="ru-RU"/>
        </w:rPr>
      </w:pPr>
      <w:r w:rsidRPr="003D3B3D">
        <w:rPr>
          <w:rFonts w:ascii="Arial" w:hAnsi="Arial" w:cs="Arial"/>
          <w:lang w:val="ru-RU" w:eastAsia="ru-RU"/>
        </w:rPr>
        <w:t>Рисунок I.4 –</w:t>
      </w:r>
      <w:r>
        <w:rPr>
          <w:rFonts w:ascii="Arial" w:hAnsi="Arial" w:cs="Arial"/>
          <w:lang w:val="ru-RU" w:eastAsia="ru-RU"/>
        </w:rPr>
        <w:t xml:space="preserve"> И</w:t>
      </w:r>
      <w:r w:rsidRPr="003D3B3D">
        <w:rPr>
          <w:rFonts w:ascii="Arial" w:hAnsi="Arial" w:cs="Arial"/>
          <w:lang w:val="ru-RU" w:eastAsia="ru-RU"/>
        </w:rPr>
        <w:t xml:space="preserve">змерения при постоянном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r w:rsidRPr="003D3B3D">
        <w:rPr>
          <w:rFonts w:ascii="Arial" w:hAnsi="Arial" w:cs="Arial"/>
          <w:lang w:val="ru-RU" w:eastAsia="ru-RU"/>
        </w:rPr>
        <w:t xml:space="preserve"> и </w:t>
      </w:r>
      <w:r w:rsidR="0061216B">
        <w:rPr>
          <w:rFonts w:ascii="Arial" w:hAnsi="Arial" w:cs="Arial"/>
          <w:lang w:val="ru-RU" w:eastAsia="ru-RU"/>
        </w:rPr>
        <w:t>переменном</w:t>
      </w:r>
      <w:r w:rsidRPr="003D3B3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Pr="003D3B3D">
        <w:rPr>
          <w:rFonts w:ascii="Arial" w:hAnsi="Arial" w:cs="Arial"/>
          <w:lang w:val="ru-RU" w:eastAsia="ru-RU"/>
        </w:rPr>
        <w:t xml:space="preserve"> с шагом </w:t>
      </w:r>
      <m:oMath>
        <m:r>
          <w:rPr>
            <w:rFonts w:ascii="Cambria Math" w:hAnsi="Cambria Math" w:cs="Arial"/>
            <w:lang w:val="ru-RU" w:eastAsia="ru-RU"/>
          </w:rPr>
          <m:t>x</m:t>
        </m:r>
      </m:oMath>
      <w:r w:rsidRPr="003D3B3D">
        <w:rPr>
          <w:rFonts w:ascii="Arial" w:hAnsi="Arial" w:cs="Arial"/>
          <w:lang w:val="ru-RU" w:eastAsia="ru-RU"/>
        </w:rPr>
        <w:t>, см</w:t>
      </w:r>
    </w:p>
    <w:p w14:paraId="7FC22F96" w14:textId="0805E6D8" w:rsidR="003D3B3D" w:rsidRPr="0061216B" w:rsidRDefault="007B0EBB" w:rsidP="007D61E7">
      <w:pPr>
        <w:pStyle w:val="af5"/>
        <w:widowControl w:val="0"/>
        <w:numPr>
          <w:ilvl w:val="0"/>
          <w:numId w:val="30"/>
        </w:numPr>
        <w:tabs>
          <w:tab w:val="left" w:pos="874"/>
        </w:tabs>
        <w:spacing w:after="260" w:line="360" w:lineRule="auto"/>
        <w:ind w:left="0" w:firstLine="709"/>
        <w:rPr>
          <w:rFonts w:ascii="Arial" w:hAnsi="Arial" w:cs="Arial"/>
          <w:lang w:val="ru-RU" w:eastAsia="ru-RU"/>
        </w:rPr>
      </w:pPr>
      <w:r>
        <w:rPr>
          <w:rFonts w:ascii="Arial" w:hAnsi="Arial" w:cs="Arial"/>
          <w:lang w:val="ru-RU" w:eastAsia="ru-RU"/>
        </w:rPr>
        <w:t>Оценка влияния</w:t>
      </w:r>
      <w:r w:rsidRPr="003D247C">
        <w:rPr>
          <w:rFonts w:ascii="Arial" w:hAnsi="Arial" w:cs="Arial"/>
          <w:lang w:val="ru-RU" w:eastAsia="ru-RU"/>
        </w:rPr>
        <w:t xml:space="preserve"> </w:t>
      </w:r>
      <w:r w:rsidR="0061216B" w:rsidRPr="0061216B">
        <w:rPr>
          <w:rFonts w:ascii="Arial" w:hAnsi="Arial" w:cs="Arial"/>
          <w:lang w:val="ru-RU" w:eastAsia="ru-RU"/>
        </w:rPr>
        <w:t xml:space="preserve">камеры – при </w:t>
      </w:r>
      <w:r w:rsidR="000C7D20" w:rsidRPr="0061216B">
        <w:rPr>
          <w:rFonts w:ascii="Arial" w:hAnsi="Arial" w:cs="Arial"/>
          <w:lang w:val="ru-RU" w:eastAsia="ru-RU"/>
        </w:rPr>
        <w:t>постоянн</w:t>
      </w:r>
      <w:r w:rsidR="000C7D20">
        <w:rPr>
          <w:rFonts w:ascii="Arial" w:hAnsi="Arial" w:cs="Arial"/>
          <w:lang w:val="ru-RU" w:eastAsia="ru-RU"/>
        </w:rPr>
        <w:t xml:space="preserve">ом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0061216B" w:rsidRPr="0061216B">
        <w:rPr>
          <w:rFonts w:ascii="Arial" w:hAnsi="Arial" w:cs="Arial"/>
          <w:lang w:val="ru-RU" w:eastAsia="ru-RU"/>
        </w:rPr>
        <w:t xml:space="preserve">, </w:t>
      </w:r>
      <w:r w:rsidR="000C7D20">
        <w:rPr>
          <w:rFonts w:ascii="Arial" w:hAnsi="Arial" w:cs="Arial"/>
          <w:lang w:val="ru-RU" w:eastAsia="ru-RU"/>
        </w:rPr>
        <w:t>расстояние</w:t>
      </w:r>
      <w:r w:rsidR="0061216B" w:rsidRPr="0061216B">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r w:rsidR="0061216B" w:rsidRPr="0061216B">
        <w:rPr>
          <w:rFonts w:ascii="Arial" w:hAnsi="Arial" w:cs="Arial"/>
          <w:lang w:val="ru-RU" w:eastAsia="ru-RU"/>
        </w:rPr>
        <w:t xml:space="preserve"> </w:t>
      </w:r>
      <w:r w:rsidR="000C7D20">
        <w:rPr>
          <w:rFonts w:ascii="Arial" w:hAnsi="Arial" w:cs="Arial"/>
          <w:lang w:val="ru-RU" w:eastAsia="ru-RU"/>
        </w:rPr>
        <w:t>увеличивается дискретно с шагом</w:t>
      </w:r>
      <w:r w:rsidR="0061216B" w:rsidRPr="0061216B">
        <w:rPr>
          <w:rFonts w:ascii="Arial" w:hAnsi="Arial" w:cs="Arial"/>
          <w:lang w:val="ru-RU" w:eastAsia="ru-RU"/>
        </w:rPr>
        <w:t xml:space="preserve"> (см. рисунок I.5):</w:t>
      </w:r>
    </w:p>
    <w:p w14:paraId="38995B91" w14:textId="083F43B3" w:rsidR="0061216B" w:rsidRDefault="00C21E06" w:rsidP="007D61E7">
      <w:pPr>
        <w:pStyle w:val="af5"/>
        <w:widowControl w:val="0"/>
        <w:numPr>
          <w:ilvl w:val="0"/>
          <w:numId w:val="31"/>
        </w:numPr>
        <w:tabs>
          <w:tab w:val="left" w:pos="874"/>
        </w:tabs>
        <w:spacing w:after="260" w:line="360" w:lineRule="auto"/>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m:rPr>
            <m:sty m:val="p"/>
          </m:rPr>
          <w:rPr>
            <w:rFonts w:ascii="Cambria Math" w:hAnsi="Cambria Math" w:cs="Arial"/>
            <w:lang w:val="ru-RU" w:eastAsia="ru-RU"/>
          </w:rPr>
          <m:t>+0 см</m:t>
        </m:r>
      </m:oMath>
      <w:r w:rsidR="00467B78">
        <w:rPr>
          <w:rFonts w:ascii="Cambria Math" w:hAnsi="Cambria Math" w:cs="Arial"/>
          <w:lang w:val="ru-RU" w:eastAsia="ru-RU"/>
        </w:rPr>
        <w:t>;</w:t>
      </w:r>
    </w:p>
    <w:p w14:paraId="02734E2A" w14:textId="021AC8AF" w:rsidR="0061216B" w:rsidRDefault="00C21E06" w:rsidP="007D61E7">
      <w:pPr>
        <w:pStyle w:val="af5"/>
        <w:widowControl w:val="0"/>
        <w:numPr>
          <w:ilvl w:val="0"/>
          <w:numId w:val="31"/>
        </w:numPr>
        <w:tabs>
          <w:tab w:val="left" w:pos="874"/>
        </w:tabs>
        <w:spacing w:after="260" w:line="360" w:lineRule="auto"/>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m:rPr>
            <m:sty m:val="p"/>
          </m:rPr>
          <w:rPr>
            <w:rFonts w:ascii="Cambria Math" w:hAnsi="Cambria Math" w:cs="Arial"/>
            <w:lang w:val="ru-RU" w:eastAsia="ru-RU"/>
          </w:rPr>
          <m:t>+2 см</m:t>
        </m:r>
      </m:oMath>
      <w:r w:rsidR="00467B78">
        <w:rPr>
          <w:rFonts w:ascii="Cambria Math" w:hAnsi="Cambria Math" w:cs="Arial"/>
          <w:lang w:val="ru-RU" w:eastAsia="ru-RU"/>
        </w:rPr>
        <w:t>;</w:t>
      </w:r>
    </w:p>
    <w:p w14:paraId="7FF8D7F4" w14:textId="65C4D1BD" w:rsidR="0061216B" w:rsidRDefault="00C21E06" w:rsidP="007D61E7">
      <w:pPr>
        <w:pStyle w:val="af5"/>
        <w:widowControl w:val="0"/>
        <w:numPr>
          <w:ilvl w:val="0"/>
          <w:numId w:val="31"/>
        </w:numPr>
        <w:tabs>
          <w:tab w:val="left" w:pos="874"/>
        </w:tabs>
        <w:spacing w:after="260" w:line="360" w:lineRule="auto"/>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m:rPr>
            <m:sty m:val="p"/>
          </m:rPr>
          <w:rPr>
            <w:rFonts w:ascii="Cambria Math" w:hAnsi="Cambria Math" w:cs="Arial"/>
            <w:lang w:val="ru-RU" w:eastAsia="ru-RU"/>
          </w:rPr>
          <m:t>+10 см</m:t>
        </m:r>
      </m:oMath>
      <w:r w:rsidR="00467B78">
        <w:rPr>
          <w:rFonts w:ascii="Cambria Math" w:hAnsi="Cambria Math" w:cs="Arial"/>
          <w:lang w:val="ru-RU" w:eastAsia="ru-RU"/>
        </w:rPr>
        <w:t>;</w:t>
      </w:r>
    </w:p>
    <w:p w14:paraId="5F0EF2AE" w14:textId="3BF063F9" w:rsidR="0061216B" w:rsidRDefault="00C21E06" w:rsidP="007D61E7">
      <w:pPr>
        <w:pStyle w:val="af5"/>
        <w:widowControl w:val="0"/>
        <w:numPr>
          <w:ilvl w:val="0"/>
          <w:numId w:val="31"/>
        </w:numPr>
        <w:tabs>
          <w:tab w:val="left" w:pos="874"/>
        </w:tabs>
        <w:spacing w:after="260" w:line="360" w:lineRule="auto"/>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m:rPr>
            <m:sty m:val="p"/>
          </m:rPr>
          <w:rPr>
            <w:rFonts w:ascii="Cambria Math" w:hAnsi="Cambria Math" w:cs="Arial"/>
            <w:lang w:val="ru-RU" w:eastAsia="ru-RU"/>
          </w:rPr>
          <m:t>+18 см</m:t>
        </m:r>
      </m:oMath>
      <w:r w:rsidR="00467B78">
        <w:rPr>
          <w:rFonts w:ascii="Cambria Math" w:hAnsi="Cambria Math" w:cs="Arial"/>
          <w:lang w:val="ru-RU" w:eastAsia="ru-RU"/>
        </w:rPr>
        <w:t>;</w:t>
      </w:r>
    </w:p>
    <w:p w14:paraId="7C1C98FB" w14:textId="52AA6611" w:rsidR="0061216B" w:rsidRDefault="00C21E06" w:rsidP="007D61E7">
      <w:pPr>
        <w:pStyle w:val="af5"/>
        <w:widowControl w:val="0"/>
        <w:numPr>
          <w:ilvl w:val="0"/>
          <w:numId w:val="31"/>
        </w:numPr>
        <w:tabs>
          <w:tab w:val="left" w:pos="874"/>
        </w:tabs>
        <w:spacing w:after="260" w:line="360" w:lineRule="auto"/>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m:rPr>
            <m:sty m:val="p"/>
          </m:rPr>
          <w:rPr>
            <w:rFonts w:ascii="Cambria Math" w:hAnsi="Cambria Math" w:cs="Arial"/>
            <w:lang w:val="ru-RU" w:eastAsia="ru-RU"/>
          </w:rPr>
          <m:t>+30 см</m:t>
        </m:r>
      </m:oMath>
      <w:r w:rsidR="00467B78">
        <w:rPr>
          <w:rFonts w:ascii="Cambria Math" w:hAnsi="Cambria Math" w:cs="Arial"/>
          <w:lang w:val="ru-RU" w:eastAsia="ru-RU"/>
        </w:rPr>
        <w:t>;</w:t>
      </w:r>
    </w:p>
    <w:p w14:paraId="7C9A3C64" w14:textId="3FD6D8B9" w:rsidR="0061216B" w:rsidRDefault="00C21E06" w:rsidP="007D61E7">
      <w:pPr>
        <w:pStyle w:val="af5"/>
        <w:widowControl w:val="0"/>
        <w:numPr>
          <w:ilvl w:val="0"/>
          <w:numId w:val="31"/>
        </w:numPr>
        <w:tabs>
          <w:tab w:val="left" w:pos="874"/>
        </w:tabs>
        <w:spacing w:after="260" w:line="360" w:lineRule="auto"/>
        <w:rPr>
          <w:rFonts w:ascii="Cambria Math" w:hAnsi="Cambria Math" w:cs="Arial"/>
          <w:lang w:val="ru-RU" w:eastAsia="ru-RU"/>
        </w:rPr>
      </w:pP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m:rPr>
            <m:sty m:val="p"/>
          </m:rPr>
          <w:rPr>
            <w:rFonts w:ascii="Cambria Math" w:hAnsi="Cambria Math" w:cs="Arial"/>
            <w:lang w:val="ru-RU" w:eastAsia="ru-RU"/>
          </w:rPr>
          <m:t>+40 см.</m:t>
        </m:r>
      </m:oMath>
    </w:p>
    <w:p w14:paraId="0D17A6A1" w14:textId="2FFF23D5" w:rsidR="00471C14" w:rsidRDefault="000C7D20" w:rsidP="007B7513">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Изменения</w:t>
      </w:r>
      <w:r w:rsidR="00471C14" w:rsidRPr="007B7513">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r w:rsidR="00471C14" w:rsidRPr="007B7513">
        <w:rPr>
          <w:rFonts w:ascii="Arial" w:hAnsi="Arial" w:cs="Arial"/>
          <w:lang w:val="ru-RU" w:eastAsia="ru-RU"/>
        </w:rPr>
        <w:t xml:space="preserve"> </w:t>
      </w:r>
      <w:r>
        <w:rPr>
          <w:rFonts w:ascii="Arial" w:hAnsi="Arial" w:cs="Arial"/>
          <w:lang w:val="ru-RU" w:eastAsia="ru-RU"/>
        </w:rPr>
        <w:t>не эквидистантны</w:t>
      </w:r>
      <w:r w:rsidR="00471C14" w:rsidRPr="007B7513">
        <w:rPr>
          <w:rFonts w:ascii="Arial" w:hAnsi="Arial" w:cs="Arial"/>
          <w:lang w:val="ru-RU" w:eastAsia="ru-RU"/>
        </w:rPr>
        <w:t xml:space="preserve">. Расстояния, </w:t>
      </w:r>
      <w:r>
        <w:rPr>
          <w:rFonts w:ascii="Arial" w:hAnsi="Arial" w:cs="Arial"/>
          <w:lang w:val="ru-RU" w:eastAsia="ru-RU"/>
        </w:rPr>
        <w:t>приведенные</w:t>
      </w:r>
      <w:r w:rsidR="00471C14" w:rsidRPr="007B7513">
        <w:rPr>
          <w:rFonts w:ascii="Arial" w:hAnsi="Arial" w:cs="Arial"/>
          <w:lang w:val="ru-RU" w:eastAsia="ru-RU"/>
        </w:rPr>
        <w:t xml:space="preserve"> выше, равны расстояниям, используемым при измерени</w:t>
      </w:r>
      <w:r>
        <w:rPr>
          <w:rFonts w:ascii="Arial" w:hAnsi="Arial" w:cs="Arial"/>
          <w:lang w:val="ru-RU" w:eastAsia="ru-RU"/>
        </w:rPr>
        <w:t>ях КСВН площадки</w:t>
      </w:r>
      <w:r w:rsidR="00471C14" w:rsidRPr="007B7513">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S</m:t>
            </m:r>
          </m:e>
          <m:sub>
            <m:r>
              <w:rPr>
                <w:rFonts w:ascii="Cambria Math" w:hAnsi="Cambria Math" w:cs="Arial"/>
                <w:lang w:val="ru-RU" w:eastAsia="ru-RU"/>
              </w:rPr>
              <m:t>VSWR</m:t>
            </m:r>
          </m:sub>
        </m:sSub>
      </m:oMath>
      <w:r w:rsidR="00471C14" w:rsidRPr="007B7513">
        <w:rPr>
          <w:rFonts w:ascii="Arial" w:hAnsi="Arial" w:cs="Arial"/>
          <w:lang w:val="ru-RU" w:eastAsia="ru-RU"/>
        </w:rPr>
        <w:t>, поэтому для автоматиз</w:t>
      </w:r>
      <w:r>
        <w:rPr>
          <w:rFonts w:ascii="Arial" w:hAnsi="Arial" w:cs="Arial"/>
          <w:lang w:val="ru-RU" w:eastAsia="ru-RU"/>
        </w:rPr>
        <w:t>ации</w:t>
      </w:r>
      <w:r w:rsidR="00471C14" w:rsidRPr="007B7513">
        <w:rPr>
          <w:rFonts w:ascii="Arial" w:hAnsi="Arial" w:cs="Arial"/>
          <w:lang w:val="ru-RU" w:eastAsia="ru-RU"/>
        </w:rPr>
        <w:t xml:space="preserve"> </w:t>
      </w:r>
      <w:r>
        <w:rPr>
          <w:rFonts w:ascii="Arial" w:hAnsi="Arial" w:cs="Arial"/>
          <w:lang w:val="ru-RU" w:eastAsia="ru-RU"/>
        </w:rPr>
        <w:t>измерений</w:t>
      </w:r>
      <w:r w:rsidR="00471C14" w:rsidRPr="007B7513">
        <w:rPr>
          <w:rFonts w:ascii="Arial" w:hAnsi="Arial" w:cs="Arial"/>
          <w:lang w:val="ru-RU" w:eastAsia="ru-RU"/>
        </w:rPr>
        <w:t xml:space="preserve"> </w:t>
      </w:r>
      <w:r>
        <w:rPr>
          <w:rFonts w:ascii="Arial" w:hAnsi="Arial" w:cs="Arial"/>
          <w:lang w:val="ru-RU" w:eastAsia="ru-RU"/>
        </w:rPr>
        <w:t>необходимо</w:t>
      </w:r>
      <w:r w:rsidR="00471C14" w:rsidRPr="007B7513">
        <w:rPr>
          <w:rFonts w:ascii="Arial" w:hAnsi="Arial" w:cs="Arial"/>
          <w:lang w:val="ru-RU" w:eastAsia="ru-RU"/>
        </w:rPr>
        <w:t xml:space="preserve"> использовать имеющиеся в продаже устройства </w:t>
      </w:r>
      <w:r w:rsidR="00247F96">
        <w:rPr>
          <w:rFonts w:ascii="Arial" w:hAnsi="Arial" w:cs="Arial"/>
          <w:lang w:val="ru-RU" w:eastAsia="ru-RU"/>
        </w:rPr>
        <w:t>линейного перемещения</w:t>
      </w:r>
      <w:r w:rsidR="00471C14" w:rsidRPr="007B7513">
        <w:rPr>
          <w:rFonts w:ascii="Arial" w:hAnsi="Arial" w:cs="Arial"/>
          <w:lang w:val="ru-RU" w:eastAsia="ru-RU"/>
        </w:rPr>
        <w:t xml:space="preserve"> антенн.</w:t>
      </w:r>
    </w:p>
    <w:p w14:paraId="6A0E5FAB" w14:textId="77777777" w:rsidR="0046705A" w:rsidRDefault="0046705A" w:rsidP="007B7513">
      <w:pPr>
        <w:widowControl w:val="0"/>
        <w:tabs>
          <w:tab w:val="left" w:pos="874"/>
        </w:tabs>
        <w:spacing w:after="260" w:line="360" w:lineRule="auto"/>
        <w:ind w:firstLine="709"/>
        <w:rPr>
          <w:rFonts w:ascii="Arial" w:hAnsi="Arial" w:cs="Arial"/>
          <w:lang w:val="ru-RU" w:eastAsia="ru-RU"/>
        </w:rPr>
      </w:pPr>
    </w:p>
    <w:p w14:paraId="25787734" w14:textId="59593E37" w:rsidR="007B7513" w:rsidRPr="007B7513" w:rsidRDefault="001D7490" w:rsidP="001D7490">
      <w:pPr>
        <w:widowControl w:val="0"/>
        <w:spacing w:after="260" w:line="360" w:lineRule="auto"/>
        <w:jc w:val="center"/>
        <w:rPr>
          <w:rFonts w:ascii="Arial" w:hAnsi="Arial" w:cs="Arial"/>
          <w:lang w:val="ru-RU" w:eastAsia="ru-RU"/>
        </w:rPr>
      </w:pPr>
      <w:r>
        <w:rPr>
          <w:rFonts w:ascii="Arial" w:hAnsi="Arial" w:cs="Arial"/>
          <w:noProof/>
          <w:lang w:val="ru-RU" w:eastAsia="ru-RU"/>
        </w:rPr>
        <w:lastRenderedPageBreak/>
        <w:drawing>
          <wp:inline distT="0" distB="0" distL="0" distR="0" wp14:anchorId="12AB917F" wp14:editId="09B8044C">
            <wp:extent cx="4360985" cy="1872329"/>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20530" cy="1897894"/>
                    </a:xfrm>
                    <a:prstGeom prst="rect">
                      <a:avLst/>
                    </a:prstGeom>
                    <a:noFill/>
                    <a:ln>
                      <a:noFill/>
                    </a:ln>
                  </pic:spPr>
                </pic:pic>
              </a:graphicData>
            </a:graphic>
          </wp:inline>
        </w:drawing>
      </w:r>
    </w:p>
    <w:p w14:paraId="4A0B02A4" w14:textId="4D505346" w:rsidR="007B7513" w:rsidRPr="007B7513" w:rsidRDefault="007B7513" w:rsidP="007B7513">
      <w:pPr>
        <w:widowControl w:val="0"/>
        <w:spacing w:after="260" w:line="360" w:lineRule="auto"/>
        <w:jc w:val="center"/>
        <w:rPr>
          <w:rFonts w:ascii="Arial" w:hAnsi="Arial" w:cs="Arial"/>
          <w:lang w:val="ru-RU" w:eastAsia="ru-RU"/>
        </w:rPr>
      </w:pPr>
      <w:r w:rsidRPr="007B7513">
        <w:rPr>
          <w:rFonts w:ascii="Arial" w:hAnsi="Arial" w:cs="Arial"/>
          <w:lang w:val="ru-RU" w:eastAsia="ru-RU"/>
        </w:rPr>
        <w:t>Рисунок I.5 –</w:t>
      </w:r>
      <w:r>
        <w:rPr>
          <w:rFonts w:ascii="Arial" w:hAnsi="Arial" w:cs="Arial"/>
          <w:lang w:val="ru-RU" w:eastAsia="ru-RU"/>
        </w:rPr>
        <w:t xml:space="preserve"> И</w:t>
      </w:r>
      <w:r w:rsidRPr="007B7513">
        <w:rPr>
          <w:rFonts w:ascii="Arial" w:hAnsi="Arial" w:cs="Arial"/>
          <w:lang w:val="ru-RU" w:eastAsia="ru-RU"/>
        </w:rPr>
        <w:t xml:space="preserve">змерения при постоянном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Pr="007B7513">
        <w:rPr>
          <w:rFonts w:ascii="Arial" w:hAnsi="Arial" w:cs="Arial"/>
          <w:lang w:val="ru-RU" w:eastAsia="ru-RU"/>
        </w:rPr>
        <w:t xml:space="preserve"> и </w:t>
      </w:r>
      <w:r>
        <w:rPr>
          <w:rFonts w:ascii="Arial" w:hAnsi="Arial" w:cs="Arial"/>
          <w:lang w:val="ru-RU" w:eastAsia="ru-RU"/>
        </w:rPr>
        <w:t>переменном</w:t>
      </w:r>
      <w:r w:rsidRPr="003D3B3D">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oMath>
      <w:r w:rsidRPr="007B7513">
        <w:rPr>
          <w:rFonts w:ascii="Arial" w:hAnsi="Arial" w:cs="Arial"/>
          <w:lang w:val="ru-RU" w:eastAsia="ru-RU"/>
        </w:rPr>
        <w:t xml:space="preserve"> с шагом </w:t>
      </w:r>
      <m:oMath>
        <m:r>
          <w:rPr>
            <w:rFonts w:ascii="Cambria Math" w:hAnsi="Cambria Math" w:cs="Arial"/>
            <w:lang w:val="ru-RU" w:eastAsia="ru-RU"/>
          </w:rPr>
          <m:t>x</m:t>
        </m:r>
      </m:oMath>
      <w:r w:rsidRPr="007B7513">
        <w:rPr>
          <w:rFonts w:ascii="Arial" w:hAnsi="Arial" w:cs="Arial"/>
          <w:lang w:val="ru-RU" w:eastAsia="ru-RU"/>
        </w:rPr>
        <w:t>, см</w:t>
      </w:r>
    </w:p>
    <w:p w14:paraId="079E15BA" w14:textId="1E348367" w:rsidR="00471C14" w:rsidRPr="00247F96" w:rsidRDefault="00471C14" w:rsidP="00247F96">
      <w:pPr>
        <w:widowControl w:val="0"/>
        <w:tabs>
          <w:tab w:val="left" w:pos="874"/>
        </w:tabs>
        <w:spacing w:after="260" w:line="360" w:lineRule="auto"/>
        <w:ind w:firstLine="709"/>
        <w:rPr>
          <w:rFonts w:ascii="Arial" w:hAnsi="Arial" w:cs="Arial"/>
          <w:lang w:val="ru-RU" w:eastAsia="ru-RU"/>
        </w:rPr>
      </w:pPr>
      <w:r w:rsidRPr="00247F96">
        <w:rPr>
          <w:rFonts w:ascii="Arial" w:hAnsi="Arial" w:cs="Arial"/>
          <w:lang w:val="ru-RU" w:eastAsia="ru-RU"/>
        </w:rPr>
        <w:t>Когда изменение</w:t>
      </w:r>
      <w:r w:rsidR="00247F96">
        <w:rPr>
          <w:rFonts w:ascii="Arial" w:hAnsi="Arial" w:cs="Arial"/>
          <w:lang w:val="ru-RU" w:eastAsia="ru-RU"/>
        </w:rPr>
        <w:t xml:space="preserve"> расстояния</w:t>
      </w:r>
      <w:r w:rsidRPr="00247F96">
        <w:rPr>
          <w:rFonts w:ascii="Arial" w:hAnsi="Arial" w:cs="Arial"/>
          <w:lang w:val="ru-RU" w:eastAsia="ru-RU"/>
        </w:rPr>
        <w:t xml:space="preserve">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Pr="00247F96">
        <w:rPr>
          <w:rFonts w:ascii="Arial" w:hAnsi="Arial" w:cs="Arial"/>
          <w:lang w:val="ru-RU" w:eastAsia="ru-RU"/>
        </w:rPr>
        <w:t xml:space="preserve"> приводит к отклонению </w:t>
      </w:r>
      <w:r w:rsidR="00247F96">
        <w:rPr>
          <w:rFonts w:ascii="Arial" w:hAnsi="Arial" w:cs="Arial"/>
          <w:lang w:val="ru-RU" w:eastAsia="ru-RU"/>
        </w:rPr>
        <w:t>калибруемой</w:t>
      </w:r>
      <w:r w:rsidRPr="00247F96">
        <w:rPr>
          <w:rFonts w:ascii="Arial" w:hAnsi="Arial" w:cs="Arial"/>
          <w:lang w:val="ru-RU" w:eastAsia="ru-RU"/>
        </w:rPr>
        <w:t xml:space="preserve"> антенны AUC от оси вращения, расстояние между передающей и приемной антеннами зависит от угла, и требуется коррекция расстояния (см. рисунок I.6 и уравнение (I.1)).</w:t>
      </w:r>
    </w:p>
    <w:p w14:paraId="56B43984" w14:textId="63AB60B0" w:rsidR="00471C14" w:rsidRPr="00247F96" w:rsidRDefault="00471C14" w:rsidP="00247F96">
      <w:pPr>
        <w:widowControl w:val="0"/>
        <w:tabs>
          <w:tab w:val="left" w:pos="874"/>
        </w:tabs>
        <w:spacing w:after="260" w:line="360" w:lineRule="auto"/>
        <w:ind w:firstLine="709"/>
        <w:rPr>
          <w:rFonts w:ascii="Arial" w:hAnsi="Arial" w:cs="Arial"/>
          <w:lang w:val="ru-RU" w:eastAsia="ru-RU"/>
        </w:rPr>
      </w:pPr>
      <w:r w:rsidRPr="00247F96">
        <w:rPr>
          <w:rFonts w:ascii="Arial" w:hAnsi="Arial" w:cs="Arial"/>
          <w:lang w:val="ru-RU" w:eastAsia="ru-RU"/>
        </w:rPr>
        <w:t xml:space="preserve">Чтобы получить </w:t>
      </w:r>
      <w:r w:rsidR="0017427D">
        <w:rPr>
          <w:rFonts w:ascii="Arial" w:hAnsi="Arial" w:cs="Arial"/>
          <w:lang w:val="ru-RU" w:eastAsia="ru-RU"/>
        </w:rPr>
        <w:t>оценку</w:t>
      </w:r>
      <w:r w:rsidRPr="00247F96">
        <w:rPr>
          <w:rFonts w:ascii="Arial" w:hAnsi="Arial" w:cs="Arial"/>
          <w:lang w:val="ru-RU" w:eastAsia="ru-RU"/>
        </w:rPr>
        <w:t xml:space="preserve"> неопределенности измерений</w:t>
      </w:r>
      <w:r w:rsidR="0017427D">
        <w:rPr>
          <w:rFonts w:ascii="Arial" w:hAnsi="Arial" w:cs="Arial"/>
          <w:lang w:val="ru-RU" w:eastAsia="ru-RU"/>
        </w:rPr>
        <w:t>, обусловленной</w:t>
      </w:r>
      <w:r w:rsidRPr="00247F96">
        <w:rPr>
          <w:rFonts w:ascii="Arial" w:hAnsi="Arial" w:cs="Arial"/>
          <w:lang w:val="ru-RU" w:eastAsia="ru-RU"/>
        </w:rPr>
        <w:t xml:space="preserve"> отражени</w:t>
      </w:r>
      <w:r w:rsidR="0017427D">
        <w:rPr>
          <w:rFonts w:ascii="Arial" w:hAnsi="Arial" w:cs="Arial"/>
          <w:lang w:val="ru-RU" w:eastAsia="ru-RU"/>
        </w:rPr>
        <w:t xml:space="preserve">ями </w:t>
      </w:r>
      <w:r w:rsidRPr="00247F96">
        <w:rPr>
          <w:rFonts w:ascii="Arial" w:hAnsi="Arial" w:cs="Arial"/>
          <w:lang w:val="ru-RU" w:eastAsia="ru-RU"/>
        </w:rPr>
        <w:t xml:space="preserve">от испытательной площадки и устройства позиционирования антенны, стандартные отклонения </w:t>
      </w:r>
      <w:r w:rsidR="0017427D" w:rsidRPr="00247F96">
        <w:rPr>
          <w:rFonts w:ascii="Arial" w:hAnsi="Arial" w:cs="Arial"/>
          <w:lang w:val="ru-RU" w:eastAsia="ru-RU"/>
        </w:rPr>
        <w:t>систем</w:t>
      </w:r>
      <w:r w:rsidR="0017427D">
        <w:rPr>
          <w:rFonts w:ascii="Arial" w:hAnsi="Arial" w:cs="Arial"/>
          <w:lang w:val="ru-RU" w:eastAsia="ru-RU"/>
        </w:rPr>
        <w:t xml:space="preserve"> с</w:t>
      </w:r>
      <w:r w:rsidR="0017427D" w:rsidRPr="00247F96">
        <w:rPr>
          <w:rFonts w:ascii="Arial" w:hAnsi="Arial" w:cs="Arial"/>
          <w:lang w:val="ru-RU" w:eastAsia="ru-RU"/>
        </w:rPr>
        <w:t xml:space="preserve"> </w:t>
      </w:r>
      <w:r w:rsidR="0017427D">
        <w:rPr>
          <w:rFonts w:ascii="Arial" w:hAnsi="Arial" w:cs="Arial"/>
          <w:lang w:val="ru-RU" w:eastAsia="ru-RU"/>
        </w:rPr>
        <w:t>совмещенными</w:t>
      </w:r>
      <w:r w:rsidRPr="00247F96">
        <w:rPr>
          <w:rFonts w:ascii="Arial" w:hAnsi="Arial" w:cs="Arial"/>
          <w:lang w:val="ru-RU" w:eastAsia="ru-RU"/>
        </w:rPr>
        <w:t xml:space="preserve"> и распределенны</w:t>
      </w:r>
      <w:r w:rsidR="0017427D">
        <w:rPr>
          <w:rFonts w:ascii="Arial" w:hAnsi="Arial" w:cs="Arial"/>
          <w:lang w:val="ru-RU" w:eastAsia="ru-RU"/>
        </w:rPr>
        <w:t>ми</w:t>
      </w:r>
      <w:r w:rsidRPr="00247F96">
        <w:rPr>
          <w:rFonts w:ascii="Arial" w:hAnsi="Arial" w:cs="Arial"/>
          <w:lang w:val="ru-RU" w:eastAsia="ru-RU"/>
        </w:rPr>
        <w:t xml:space="preserve"> </w:t>
      </w:r>
      <w:r w:rsidR="0017427D">
        <w:rPr>
          <w:rFonts w:ascii="Arial" w:hAnsi="Arial" w:cs="Arial"/>
          <w:lang w:val="ru-RU" w:eastAsia="ru-RU"/>
        </w:rPr>
        <w:t xml:space="preserve">осями </w:t>
      </w:r>
      <w:r w:rsidRPr="00247F96">
        <w:rPr>
          <w:rFonts w:ascii="Arial" w:hAnsi="Arial" w:cs="Arial"/>
          <w:lang w:val="ru-RU" w:eastAsia="ru-RU"/>
        </w:rPr>
        <w:t xml:space="preserve">рассчитываются отдельно от измеренной диаграммы направленности антенны. См. </w:t>
      </w:r>
      <w:r w:rsidR="0017427D">
        <w:rPr>
          <w:rFonts w:ascii="Arial" w:hAnsi="Arial" w:cs="Arial"/>
          <w:lang w:val="ru-RU" w:eastAsia="ru-RU"/>
        </w:rPr>
        <w:t>т</w:t>
      </w:r>
      <w:r w:rsidRPr="00247F96">
        <w:rPr>
          <w:rFonts w:ascii="Arial" w:hAnsi="Arial" w:cs="Arial"/>
          <w:lang w:val="ru-RU" w:eastAsia="ru-RU"/>
        </w:rPr>
        <w:t>аблицу I.2.</w:t>
      </w:r>
    </w:p>
    <w:p w14:paraId="5B0F5897" w14:textId="5F7CAFA6" w:rsidR="00471C14" w:rsidRPr="00247F96" w:rsidRDefault="00471C14" w:rsidP="00247F96">
      <w:pPr>
        <w:widowControl w:val="0"/>
        <w:tabs>
          <w:tab w:val="left" w:pos="874"/>
        </w:tabs>
        <w:spacing w:after="260" w:line="360" w:lineRule="auto"/>
        <w:ind w:firstLine="709"/>
        <w:rPr>
          <w:rFonts w:ascii="Arial" w:hAnsi="Arial" w:cs="Arial"/>
          <w:lang w:val="ru-RU" w:eastAsia="ru-RU"/>
        </w:rPr>
      </w:pPr>
      <w:r w:rsidRPr="00247F96">
        <w:rPr>
          <w:rFonts w:ascii="Arial" w:hAnsi="Arial" w:cs="Arial"/>
          <w:lang w:val="ru-RU" w:eastAsia="ru-RU"/>
        </w:rPr>
        <w:t xml:space="preserve">Измерения должны выполняться </w:t>
      </w:r>
      <w:r w:rsidR="008E0ADE">
        <w:rPr>
          <w:rFonts w:ascii="Arial" w:hAnsi="Arial" w:cs="Arial"/>
          <w:lang w:val="ru-RU" w:eastAsia="ru-RU"/>
        </w:rPr>
        <w:t>на дискретных частотных точках</w:t>
      </w:r>
      <w:r w:rsidRPr="00247F96">
        <w:rPr>
          <w:rFonts w:ascii="Arial" w:hAnsi="Arial" w:cs="Arial"/>
          <w:lang w:val="ru-RU" w:eastAsia="ru-RU"/>
        </w:rPr>
        <w:t xml:space="preserve"> с шагом 500 МГц или мен</w:t>
      </w:r>
      <w:r w:rsidR="008E0ADE">
        <w:rPr>
          <w:rFonts w:ascii="Arial" w:hAnsi="Arial" w:cs="Arial"/>
          <w:lang w:val="ru-RU" w:eastAsia="ru-RU"/>
        </w:rPr>
        <w:t>ее</w:t>
      </w:r>
      <w:r w:rsidRPr="00247F96">
        <w:rPr>
          <w:rFonts w:ascii="Arial" w:hAnsi="Arial" w:cs="Arial"/>
          <w:lang w:val="ru-RU" w:eastAsia="ru-RU"/>
        </w:rPr>
        <w:t>. Поворотный стол должен вращаться</w:t>
      </w:r>
      <w:r w:rsidR="008E0ADE">
        <w:rPr>
          <w:rFonts w:ascii="Arial" w:hAnsi="Arial" w:cs="Arial"/>
          <w:lang w:val="ru-RU" w:eastAsia="ru-RU"/>
        </w:rPr>
        <w:t xml:space="preserve"> в пределах</w:t>
      </w:r>
      <w:r w:rsidRPr="00247F96">
        <w:rPr>
          <w:rFonts w:ascii="Arial" w:hAnsi="Arial" w:cs="Arial"/>
          <w:lang w:val="ru-RU" w:eastAsia="ru-RU"/>
        </w:rPr>
        <w:t xml:space="preserve"> от 0° до 360° с максимальным угловым разрешением 2°. Измеренное значение на</w:t>
      </w:r>
      <w:r w:rsidR="008E0ADE">
        <w:rPr>
          <w:rFonts w:ascii="Arial" w:hAnsi="Arial" w:cs="Arial"/>
          <w:lang w:val="ru-RU" w:eastAsia="ru-RU"/>
        </w:rPr>
        <w:t xml:space="preserve"> отметке</w:t>
      </w:r>
      <w:r w:rsidRPr="00247F96">
        <w:rPr>
          <w:rFonts w:ascii="Arial" w:hAnsi="Arial" w:cs="Arial"/>
          <w:lang w:val="ru-RU" w:eastAsia="ru-RU"/>
        </w:rPr>
        <w:t xml:space="preserve"> 360° должно </w:t>
      </w:r>
      <w:r w:rsidR="008E0ADE">
        <w:rPr>
          <w:rFonts w:ascii="Arial" w:hAnsi="Arial" w:cs="Arial"/>
          <w:lang w:val="ru-RU" w:eastAsia="ru-RU"/>
        </w:rPr>
        <w:t>быть сопоставлено</w:t>
      </w:r>
      <w:r w:rsidRPr="00247F96">
        <w:rPr>
          <w:rFonts w:ascii="Arial" w:hAnsi="Arial" w:cs="Arial"/>
          <w:lang w:val="ru-RU" w:eastAsia="ru-RU"/>
        </w:rPr>
        <w:t xml:space="preserve"> со значением на 0° для завершения построения диаграммы направленности.</w:t>
      </w:r>
    </w:p>
    <w:p w14:paraId="76C67850" w14:textId="77777777" w:rsidR="00471C14" w:rsidRPr="00247F96" w:rsidRDefault="00471C14" w:rsidP="00247F96">
      <w:pPr>
        <w:widowControl w:val="0"/>
        <w:tabs>
          <w:tab w:val="left" w:pos="874"/>
        </w:tabs>
        <w:spacing w:after="260" w:line="360" w:lineRule="auto"/>
        <w:ind w:firstLine="709"/>
        <w:rPr>
          <w:rFonts w:ascii="Arial" w:hAnsi="Arial" w:cs="Arial"/>
          <w:lang w:val="ru-RU" w:eastAsia="ru-RU"/>
        </w:rPr>
      </w:pPr>
      <w:r w:rsidRPr="00247F96">
        <w:rPr>
          <w:rFonts w:ascii="Arial" w:hAnsi="Arial" w:cs="Arial"/>
          <w:lang w:val="ru-RU" w:eastAsia="ru-RU"/>
        </w:rPr>
        <w:t xml:space="preserve">Коррекция диаграммы направленности требуется для </w:t>
      </w:r>
      <m:oMath>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2</m:t>
            </m:r>
          </m:sub>
        </m:sSub>
      </m:oMath>
      <w:r w:rsidRPr="00247F96">
        <w:rPr>
          <w:rFonts w:ascii="Arial" w:hAnsi="Arial" w:cs="Arial"/>
          <w:lang w:val="ru-RU" w:eastAsia="ru-RU"/>
        </w:rPr>
        <w:t>, когда оси обеих антенн не совпадают из-за вращения поворотного стола (см. таблицу I.1).</w:t>
      </w:r>
    </w:p>
    <w:p w14:paraId="37027EA3" w14:textId="4E4DECE3" w:rsidR="00471C14" w:rsidRPr="00247F96" w:rsidRDefault="002D5B30" w:rsidP="00247F96">
      <w:pPr>
        <w:widowControl w:val="0"/>
        <w:tabs>
          <w:tab w:val="left" w:pos="874"/>
        </w:tabs>
        <w:spacing w:after="260" w:line="360" w:lineRule="auto"/>
        <w:ind w:firstLine="709"/>
        <w:rPr>
          <w:rFonts w:ascii="Arial" w:hAnsi="Arial" w:cs="Arial"/>
          <w:lang w:val="ru-RU" w:eastAsia="ru-RU"/>
        </w:rPr>
      </w:pPr>
      <w:r>
        <w:rPr>
          <w:rFonts w:ascii="Arial" w:hAnsi="Arial" w:cs="Arial"/>
          <w:lang w:val="ru-RU" w:eastAsia="ru-RU"/>
        </w:rPr>
        <w:t>Из-за</w:t>
      </w:r>
      <w:r w:rsidR="00471C14" w:rsidRPr="00247F96">
        <w:rPr>
          <w:rFonts w:ascii="Arial" w:hAnsi="Arial" w:cs="Arial"/>
          <w:lang w:val="ru-RU" w:eastAsia="ru-RU"/>
        </w:rPr>
        <w:t xml:space="preserve"> требуемой коррекци</w:t>
      </w:r>
      <w:r>
        <w:rPr>
          <w:rFonts w:ascii="Arial" w:hAnsi="Arial" w:cs="Arial"/>
          <w:lang w:val="ru-RU" w:eastAsia="ru-RU"/>
        </w:rPr>
        <w:t>и</w:t>
      </w:r>
      <w:r w:rsidR="00471C14" w:rsidRPr="00247F96">
        <w:rPr>
          <w:rFonts w:ascii="Arial" w:hAnsi="Arial" w:cs="Arial"/>
          <w:lang w:val="ru-RU" w:eastAsia="ru-RU"/>
        </w:rPr>
        <w:t xml:space="preserve"> </w:t>
      </w:r>
      <w:r>
        <w:rPr>
          <w:rFonts w:ascii="Arial" w:hAnsi="Arial" w:cs="Arial"/>
          <w:lang w:val="ru-RU" w:eastAsia="ru-RU"/>
        </w:rPr>
        <w:t>измеряемого</w:t>
      </w:r>
      <w:r w:rsidR="00471C14" w:rsidRPr="00247F96">
        <w:rPr>
          <w:rFonts w:ascii="Arial" w:hAnsi="Arial" w:cs="Arial"/>
          <w:lang w:val="ru-RU" w:eastAsia="ru-RU"/>
        </w:rPr>
        <w:t xml:space="preserve"> уровня</w:t>
      </w:r>
      <w:r>
        <w:rPr>
          <w:rFonts w:ascii="Arial" w:hAnsi="Arial" w:cs="Arial"/>
          <w:lang w:val="ru-RU" w:eastAsia="ru-RU"/>
        </w:rPr>
        <w:t xml:space="preserve"> сигнала</w:t>
      </w:r>
      <w:r w:rsidR="00471C14" w:rsidRPr="00247F96">
        <w:rPr>
          <w:rFonts w:ascii="Arial" w:hAnsi="Arial" w:cs="Arial"/>
          <w:lang w:val="ru-RU" w:eastAsia="ru-RU"/>
        </w:rPr>
        <w:t xml:space="preserve"> и угла – см. уравнение (I.3) и рисунок I.6 – угловая сетка расположена неравномерно; см. таблицу I.1. Для решения этой проблемы диаграмма должна быть </w:t>
      </w:r>
      <w:r w:rsidR="00603619" w:rsidRPr="00247F96">
        <w:rPr>
          <w:rFonts w:ascii="Arial" w:hAnsi="Arial" w:cs="Arial"/>
          <w:lang w:val="ru-RU" w:eastAsia="ru-RU"/>
        </w:rPr>
        <w:t>линейно интерпол</w:t>
      </w:r>
      <w:r w:rsidR="00603619">
        <w:rPr>
          <w:rFonts w:ascii="Arial" w:hAnsi="Arial" w:cs="Arial"/>
          <w:lang w:val="ru-RU" w:eastAsia="ru-RU"/>
        </w:rPr>
        <w:t>ирована</w:t>
      </w:r>
      <w:r w:rsidR="00603619" w:rsidRPr="00247F96">
        <w:rPr>
          <w:rFonts w:ascii="Arial" w:hAnsi="Arial" w:cs="Arial"/>
          <w:lang w:val="ru-RU" w:eastAsia="ru-RU"/>
        </w:rPr>
        <w:t xml:space="preserve"> </w:t>
      </w:r>
      <w:r w:rsidR="00471C14" w:rsidRPr="00247F96">
        <w:rPr>
          <w:rFonts w:ascii="Arial" w:hAnsi="Arial" w:cs="Arial"/>
          <w:lang w:val="ru-RU" w:eastAsia="ru-RU"/>
        </w:rPr>
        <w:t xml:space="preserve">с угловым </w:t>
      </w:r>
      <w:r w:rsidR="00603619">
        <w:rPr>
          <w:rFonts w:ascii="Arial" w:hAnsi="Arial" w:cs="Arial"/>
          <w:lang w:val="ru-RU" w:eastAsia="ru-RU"/>
        </w:rPr>
        <w:t>шагом</w:t>
      </w:r>
      <w:r w:rsidR="00471C14" w:rsidRPr="00247F96">
        <w:rPr>
          <w:rFonts w:ascii="Arial" w:hAnsi="Arial" w:cs="Arial"/>
          <w:lang w:val="ru-RU" w:eastAsia="ru-RU"/>
        </w:rPr>
        <w:t xml:space="preserve"> 0,5</w:t>
      </w:r>
      <w:r w:rsidR="00471C14" w:rsidRPr="00247F96">
        <w:rPr>
          <w:rFonts w:ascii="Arial" w:hAnsi="Arial" w:cs="Arial"/>
          <w:lang w:val="ru-RU" w:eastAsia="ru-RU"/>
        </w:rPr>
        <w:sym w:font="Symbol" w:char="F0B0"/>
      </w:r>
      <w:r w:rsidR="00603619">
        <w:rPr>
          <w:rFonts w:ascii="Arial" w:hAnsi="Arial" w:cs="Arial"/>
          <w:lang w:val="ru-RU" w:eastAsia="ru-RU"/>
        </w:rPr>
        <w:t xml:space="preserve"> </w:t>
      </w:r>
      <w:r w:rsidR="00471C14" w:rsidRPr="00247F96">
        <w:rPr>
          <w:rFonts w:ascii="Arial" w:hAnsi="Arial" w:cs="Arial"/>
          <w:lang w:val="ru-RU" w:eastAsia="ru-RU"/>
        </w:rPr>
        <w:t xml:space="preserve">на каждой из частот с использованием </w:t>
      </w:r>
      <w:r w:rsidR="00603619">
        <w:rPr>
          <w:rFonts w:ascii="Arial" w:hAnsi="Arial" w:cs="Arial"/>
          <w:lang w:val="ru-RU" w:eastAsia="ru-RU"/>
        </w:rPr>
        <w:t>результатов измерений</w:t>
      </w:r>
      <w:r w:rsidR="00471C14" w:rsidRPr="00247F96">
        <w:rPr>
          <w:rFonts w:ascii="Arial" w:hAnsi="Arial" w:cs="Arial"/>
          <w:lang w:val="ru-RU" w:eastAsia="ru-RU"/>
        </w:rPr>
        <w:t xml:space="preserve"> диаграммы направленности. После</w:t>
      </w:r>
      <w:r w:rsidR="00603619">
        <w:rPr>
          <w:rFonts w:ascii="Arial" w:hAnsi="Arial" w:cs="Arial"/>
          <w:lang w:val="ru-RU" w:eastAsia="ru-RU"/>
        </w:rPr>
        <w:t xml:space="preserve"> интерполяции</w:t>
      </w:r>
      <w:r w:rsidR="00471C14" w:rsidRPr="00247F96">
        <w:rPr>
          <w:rFonts w:ascii="Arial" w:hAnsi="Arial" w:cs="Arial"/>
          <w:lang w:val="ru-RU" w:eastAsia="ru-RU"/>
        </w:rPr>
        <w:t xml:space="preserve"> должно </w:t>
      </w:r>
      <w:r w:rsidR="00471C14" w:rsidRPr="00247F96">
        <w:rPr>
          <w:rFonts w:ascii="Arial" w:hAnsi="Arial" w:cs="Arial"/>
          <w:lang w:val="ru-RU" w:eastAsia="ru-RU"/>
        </w:rPr>
        <w:lastRenderedPageBreak/>
        <w:t>быть рассчитано стандартное отклонение.</w:t>
      </w:r>
    </w:p>
    <w:p w14:paraId="75C10A81" w14:textId="4520D839" w:rsidR="00471C14" w:rsidRPr="00603619" w:rsidRDefault="00471C14" w:rsidP="00603619">
      <w:pPr>
        <w:widowControl w:val="0"/>
        <w:tabs>
          <w:tab w:val="left" w:pos="874"/>
        </w:tabs>
        <w:spacing w:after="260" w:line="360" w:lineRule="auto"/>
        <w:rPr>
          <w:rFonts w:ascii="Arial" w:hAnsi="Arial" w:cs="Arial"/>
          <w:sz w:val="22"/>
          <w:szCs w:val="22"/>
          <w:lang w:val="ru-RU" w:eastAsia="ru-RU"/>
        </w:rPr>
      </w:pPr>
      <w:r w:rsidRPr="00A100AA">
        <w:rPr>
          <w:rFonts w:ascii="Arial" w:hAnsi="Arial" w:cs="Arial"/>
          <w:spacing w:val="60"/>
          <w:sz w:val="22"/>
          <w:szCs w:val="22"/>
          <w:lang w:val="ru-RU"/>
        </w:rPr>
        <w:t>Таблица I</w:t>
      </w:r>
      <w:r w:rsidRPr="00603619">
        <w:rPr>
          <w:rFonts w:ascii="Arial" w:hAnsi="Arial" w:cs="Arial"/>
          <w:sz w:val="22"/>
          <w:szCs w:val="22"/>
          <w:lang w:val="ru-RU" w:eastAsia="ru-RU"/>
        </w:rPr>
        <w:t xml:space="preserve">.1 – </w:t>
      </w:r>
      <w:r w:rsidR="00603619">
        <w:rPr>
          <w:rFonts w:ascii="Arial" w:hAnsi="Arial" w:cs="Arial"/>
          <w:sz w:val="22"/>
          <w:szCs w:val="22"/>
          <w:lang w:val="ru-RU" w:eastAsia="ru-RU"/>
        </w:rPr>
        <w:t>Поправки к</w:t>
      </w:r>
      <w:r w:rsidRPr="00603619">
        <w:rPr>
          <w:rFonts w:ascii="Arial" w:hAnsi="Arial" w:cs="Arial"/>
          <w:sz w:val="22"/>
          <w:szCs w:val="22"/>
          <w:lang w:val="ru-RU" w:eastAsia="ru-RU"/>
        </w:rPr>
        <w:t xml:space="preserve"> угл</w:t>
      </w:r>
      <w:r w:rsidR="00603619">
        <w:rPr>
          <w:rFonts w:ascii="Arial" w:hAnsi="Arial" w:cs="Arial"/>
          <w:sz w:val="22"/>
          <w:szCs w:val="22"/>
          <w:lang w:val="ru-RU" w:eastAsia="ru-RU"/>
        </w:rPr>
        <w:t>у</w:t>
      </w:r>
      <w:r w:rsidRPr="00603619">
        <w:rPr>
          <w:rFonts w:ascii="Arial" w:hAnsi="Arial" w:cs="Arial"/>
          <w:sz w:val="22"/>
          <w:szCs w:val="22"/>
          <w:lang w:val="ru-RU" w:eastAsia="ru-RU"/>
        </w:rPr>
        <w:t xml:space="preserve"> </w:t>
      </w:r>
      <m:oMath>
        <m:r>
          <w:rPr>
            <w:rFonts w:ascii="Cambria Math" w:hAnsi="Cambria Math" w:cs="Arial"/>
            <w:sz w:val="22"/>
            <w:szCs w:val="22"/>
            <w:lang w:val="ru-RU" w:eastAsia="ru-RU"/>
          </w:rPr>
          <m:t>α</m:t>
        </m:r>
      </m:oMath>
      <w:r w:rsidRPr="00603619">
        <w:rPr>
          <w:rFonts w:ascii="Arial" w:hAnsi="Arial" w:cs="Arial"/>
          <w:sz w:val="22"/>
          <w:szCs w:val="22"/>
          <w:lang w:val="ru-RU" w:eastAsia="ru-RU"/>
        </w:rPr>
        <w:t xml:space="preserve"> для ра</w:t>
      </w:r>
      <w:r w:rsidR="009C45F9">
        <w:rPr>
          <w:rFonts w:ascii="Arial" w:hAnsi="Arial" w:cs="Arial"/>
          <w:sz w:val="22"/>
          <w:szCs w:val="22"/>
          <w:lang w:val="ru-RU" w:eastAsia="ru-RU"/>
        </w:rPr>
        <w:t>сстояния</w:t>
      </w:r>
      <w:r w:rsidRPr="00603619">
        <w:rPr>
          <w:rFonts w:ascii="Arial" w:hAnsi="Arial" w:cs="Arial"/>
          <w:sz w:val="22"/>
          <w:szCs w:val="22"/>
          <w:lang w:val="ru-RU" w:eastAsia="ru-RU"/>
        </w:rPr>
        <w:t xml:space="preserve"> </w:t>
      </w:r>
      <m:oMath>
        <m:sSub>
          <m:sSubPr>
            <m:ctrlPr>
              <w:rPr>
                <w:rFonts w:ascii="Cambria Math" w:hAnsi="Cambria Math" w:cs="Arial"/>
                <w:sz w:val="22"/>
                <w:szCs w:val="22"/>
                <w:lang w:val="ru-RU" w:eastAsia="ru-RU"/>
              </w:rPr>
            </m:ctrlPr>
          </m:sSubPr>
          <m:e>
            <m:r>
              <w:rPr>
                <w:rFonts w:ascii="Cambria Math" w:hAnsi="Cambria Math" w:cs="Arial"/>
                <w:sz w:val="22"/>
                <w:szCs w:val="22"/>
                <w:lang w:val="ru-RU" w:eastAsia="ru-RU"/>
              </w:rPr>
              <m:t>d</m:t>
            </m:r>
          </m:e>
          <m:sub>
            <m:r>
              <m:rPr>
                <m:sty m:val="p"/>
              </m:rPr>
              <w:rPr>
                <w:rFonts w:ascii="Cambria Math" w:hAnsi="Cambria Math" w:cs="Arial"/>
                <w:sz w:val="22"/>
                <w:szCs w:val="22"/>
                <w:lang w:val="ru-RU" w:eastAsia="ru-RU"/>
              </w:rPr>
              <m:t>1</m:t>
            </m:r>
          </m:sub>
        </m:sSub>
        <m:r>
          <m:rPr>
            <m:sty m:val="p"/>
          </m:rPr>
          <w:rPr>
            <w:rFonts w:ascii="Cambria Math" w:hAnsi="Cambria Math" w:cs="Arial"/>
            <w:sz w:val="22"/>
            <w:szCs w:val="22"/>
            <w:lang w:val="ru-RU" w:eastAsia="ru-RU"/>
          </w:rPr>
          <m:t>=3</m:t>
        </m:r>
      </m:oMath>
      <w:r w:rsidRPr="00603619">
        <w:rPr>
          <w:rFonts w:ascii="Arial" w:hAnsi="Arial" w:cs="Arial"/>
          <w:sz w:val="22"/>
          <w:szCs w:val="22"/>
          <w:lang w:val="ru-RU" w:eastAsia="ru-RU"/>
        </w:rPr>
        <w:t> м (см. рисунок I.6)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67"/>
        <w:gridCol w:w="1441"/>
        <w:gridCol w:w="1457"/>
        <w:gridCol w:w="1441"/>
        <w:gridCol w:w="1440"/>
        <w:gridCol w:w="1457"/>
        <w:gridCol w:w="1441"/>
      </w:tblGrid>
      <w:tr w:rsidR="009C45F9" w:rsidRPr="009C45F9" w14:paraId="791E44FF" w14:textId="77777777" w:rsidTr="000E79DA">
        <w:tc>
          <w:tcPr>
            <w:tcW w:w="675" w:type="dxa"/>
            <w:tcBorders>
              <w:bottom w:val="double" w:sz="4" w:space="0" w:color="auto"/>
            </w:tcBorders>
            <w:vAlign w:val="center"/>
          </w:tcPr>
          <w:p w14:paraId="09BCE829" w14:textId="77777777" w:rsidR="00471C14" w:rsidRPr="009C45F9" w:rsidRDefault="00471C14" w:rsidP="00471C14">
            <w:pPr>
              <w:widowControl w:val="0"/>
              <w:jc w:val="center"/>
              <w:rPr>
                <w:rFonts w:ascii="Arial" w:hAnsi="Arial" w:cs="Arial"/>
                <w:sz w:val="22"/>
                <w:szCs w:val="22"/>
                <w:lang w:eastAsia="ru-RU"/>
              </w:rPr>
            </w:pPr>
            <m:oMath>
              <m:r>
                <w:rPr>
                  <w:rFonts w:ascii="Cambria Math" w:hAnsi="Cambria Math" w:cs="Arial"/>
                  <w:sz w:val="22"/>
                  <w:szCs w:val="22"/>
                  <w:lang w:val="ru-RU" w:eastAsia="ru-RU"/>
                </w:rPr>
                <m:t>α</m:t>
              </m:r>
            </m:oMath>
            <w:r w:rsidRPr="009C45F9">
              <w:rPr>
                <w:rFonts w:ascii="Arial" w:hAnsi="Arial" w:cs="Arial"/>
                <w:sz w:val="22"/>
                <w:szCs w:val="22"/>
                <w:lang w:eastAsia="ru-RU"/>
              </w:rPr>
              <w:t xml:space="preserve"> (</w:t>
            </w:r>
            <w:r w:rsidRPr="009C45F9">
              <w:rPr>
                <w:rFonts w:ascii="Arial" w:hAnsi="Arial" w:cs="Arial"/>
                <w:sz w:val="22"/>
                <w:szCs w:val="22"/>
                <w:lang w:eastAsia="ru-RU"/>
              </w:rPr>
              <w:sym w:font="Symbol" w:char="F0B0"/>
            </w:r>
            <w:r w:rsidRPr="009C45F9">
              <w:rPr>
                <w:rFonts w:ascii="Arial" w:hAnsi="Arial" w:cs="Arial"/>
                <w:sz w:val="22"/>
                <w:szCs w:val="22"/>
                <w:lang w:eastAsia="ru-RU"/>
              </w:rPr>
              <w:t>)</w:t>
            </w:r>
          </w:p>
        </w:tc>
        <w:tc>
          <w:tcPr>
            <w:tcW w:w="1482" w:type="dxa"/>
            <w:tcBorders>
              <w:bottom w:val="double" w:sz="4" w:space="0" w:color="auto"/>
            </w:tcBorders>
            <w:vAlign w:val="center"/>
          </w:tcPr>
          <w:p w14:paraId="2F231296" w14:textId="77777777" w:rsidR="00471C14" w:rsidRPr="009C45F9" w:rsidRDefault="00C21E06" w:rsidP="00471C14">
            <w:pPr>
              <w:widowControl w:val="0"/>
              <w:jc w:val="center"/>
              <w:rPr>
                <w:rFonts w:ascii="Arial" w:hAnsi="Arial" w:cs="Arial"/>
                <w:sz w:val="22"/>
                <w:szCs w:val="22"/>
                <w:lang w:eastAsia="ru-RU"/>
              </w:rPr>
            </w:pP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α</m:t>
                  </m:r>
                </m:e>
                <m:sub>
                  <m:r>
                    <w:rPr>
                      <w:rFonts w:ascii="Cambria Math" w:hAnsi="Cambria Math" w:cs="Arial"/>
                      <w:sz w:val="22"/>
                      <w:szCs w:val="22"/>
                      <w:lang w:val="ru-RU" w:eastAsia="ru-RU"/>
                    </w:rPr>
                    <m:t>corr</m:t>
                  </m:r>
                </m:sub>
              </m:sSub>
            </m:oMath>
            <w:r w:rsidR="00471C14" w:rsidRPr="009C45F9">
              <w:rPr>
                <w:rFonts w:ascii="Arial" w:hAnsi="Arial" w:cs="Arial"/>
                <w:sz w:val="22"/>
                <w:szCs w:val="22"/>
                <w:lang w:eastAsia="ru-RU"/>
              </w:rPr>
              <w:t xml:space="preserve"> (</w:t>
            </w:r>
            <w:r w:rsidR="00471C14" w:rsidRPr="009C45F9">
              <w:rPr>
                <w:rFonts w:ascii="Arial" w:hAnsi="Arial" w:cs="Arial"/>
                <w:sz w:val="22"/>
                <w:szCs w:val="22"/>
                <w:lang w:eastAsia="ru-RU"/>
              </w:rPr>
              <w:sym w:font="Symbol" w:char="F0B0"/>
            </w:r>
            <w:r w:rsidR="00471C14" w:rsidRPr="009C45F9">
              <w:rPr>
                <w:rFonts w:ascii="Arial" w:hAnsi="Arial" w:cs="Arial"/>
                <w:sz w:val="22"/>
                <w:szCs w:val="22"/>
                <w:lang w:eastAsia="ru-RU"/>
              </w:rPr>
              <w:t>)</w:t>
            </w:r>
          </w:p>
          <w:p w14:paraId="6F8CC5FA" w14:textId="77777777" w:rsidR="00471C14" w:rsidRPr="009C45F9" w:rsidRDefault="00471C14" w:rsidP="00471C14">
            <w:pPr>
              <w:widowControl w:val="0"/>
              <w:jc w:val="center"/>
              <w:rPr>
                <w:rFonts w:ascii="Arial" w:hAnsi="Arial" w:cs="Arial"/>
                <w:sz w:val="22"/>
                <w:szCs w:val="22"/>
                <w:lang w:eastAsia="ru-RU"/>
              </w:rPr>
            </w:pPr>
            <m:oMathPara>
              <m:oMath>
                <m:r>
                  <w:rPr>
                    <w:rFonts w:ascii="Cambria Math" w:hAnsi="Cambria Math" w:cs="Arial"/>
                    <w:sz w:val="22"/>
                    <w:szCs w:val="22"/>
                    <w:lang w:eastAsia="ru-RU"/>
                  </w:rPr>
                  <m:t>x=0 (</m:t>
                </m:r>
                <m:r>
                  <w:rPr>
                    <w:rFonts w:ascii="Cambria Math" w:hAnsi="Cambria Math" w:cs="Arial"/>
                    <w:sz w:val="22"/>
                    <w:szCs w:val="22"/>
                    <w:lang w:val="ru-RU" w:eastAsia="ru-RU"/>
                  </w:rPr>
                  <m:t>см</m:t>
                </m:r>
                <m:r>
                  <w:rPr>
                    <w:rFonts w:ascii="Cambria Math" w:hAnsi="Cambria Math" w:cs="Arial"/>
                    <w:sz w:val="22"/>
                    <w:szCs w:val="22"/>
                    <w:lang w:eastAsia="ru-RU"/>
                  </w:rPr>
                  <m:t>)</m:t>
                </m:r>
              </m:oMath>
            </m:oMathPara>
          </w:p>
        </w:tc>
        <w:tc>
          <w:tcPr>
            <w:tcW w:w="1483" w:type="dxa"/>
            <w:tcBorders>
              <w:bottom w:val="double" w:sz="4" w:space="0" w:color="auto"/>
            </w:tcBorders>
            <w:vAlign w:val="center"/>
          </w:tcPr>
          <w:p w14:paraId="0693FE96" w14:textId="77777777" w:rsidR="00471C14" w:rsidRPr="009C45F9" w:rsidRDefault="00C21E06" w:rsidP="00471C14">
            <w:pPr>
              <w:widowControl w:val="0"/>
              <w:jc w:val="center"/>
              <w:rPr>
                <w:rFonts w:ascii="Arial" w:hAnsi="Arial" w:cs="Arial"/>
                <w:sz w:val="22"/>
                <w:szCs w:val="22"/>
                <w:lang w:val="ru-RU" w:eastAsia="ru-RU"/>
              </w:rPr>
            </w:pP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α</m:t>
                  </m:r>
                </m:e>
                <m:sub>
                  <m:r>
                    <w:rPr>
                      <w:rFonts w:ascii="Cambria Math" w:hAnsi="Cambria Math" w:cs="Arial"/>
                      <w:sz w:val="22"/>
                      <w:szCs w:val="22"/>
                      <w:lang w:val="ru-RU" w:eastAsia="ru-RU"/>
                    </w:rPr>
                    <m:t>corr</m:t>
                  </m:r>
                </m:sub>
              </m:sSub>
            </m:oMath>
            <w:r w:rsidR="00471C14" w:rsidRPr="009C45F9">
              <w:rPr>
                <w:rFonts w:ascii="Arial" w:hAnsi="Arial" w:cs="Arial"/>
                <w:sz w:val="22"/>
                <w:szCs w:val="22"/>
                <w:lang w:eastAsia="ru-RU"/>
              </w:rPr>
              <w:t xml:space="preserve"> (</w:t>
            </w:r>
            <w:r w:rsidR="00471C14" w:rsidRPr="009C45F9">
              <w:rPr>
                <w:rFonts w:ascii="Arial" w:hAnsi="Arial" w:cs="Arial"/>
                <w:sz w:val="22"/>
                <w:szCs w:val="22"/>
                <w:lang w:eastAsia="ru-RU"/>
              </w:rPr>
              <w:sym w:font="Symbol" w:char="F0B0"/>
            </w:r>
            <w:r w:rsidR="00471C14" w:rsidRPr="009C45F9">
              <w:rPr>
                <w:rFonts w:ascii="Arial" w:hAnsi="Arial" w:cs="Arial"/>
                <w:sz w:val="22"/>
                <w:szCs w:val="22"/>
                <w:lang w:eastAsia="ru-RU"/>
              </w:rPr>
              <w:t>)</w:t>
            </w:r>
          </w:p>
          <w:p w14:paraId="769A7038" w14:textId="77777777" w:rsidR="00471C14" w:rsidRPr="009C45F9" w:rsidRDefault="00471C14" w:rsidP="00471C14">
            <w:pPr>
              <w:widowControl w:val="0"/>
              <w:jc w:val="center"/>
              <w:rPr>
                <w:rFonts w:ascii="Arial" w:hAnsi="Arial" w:cs="Arial"/>
                <w:sz w:val="22"/>
                <w:szCs w:val="22"/>
                <w:lang w:val="ru-RU" w:eastAsia="ru-RU"/>
              </w:rPr>
            </w:pPr>
            <m:oMathPara>
              <m:oMath>
                <m:r>
                  <w:rPr>
                    <w:rFonts w:ascii="Cambria Math" w:hAnsi="Cambria Math" w:cs="Arial"/>
                    <w:sz w:val="22"/>
                    <w:szCs w:val="22"/>
                    <w:lang w:eastAsia="ru-RU"/>
                  </w:rPr>
                  <m:t>x=0,3 (</m:t>
                </m:r>
                <m:r>
                  <w:rPr>
                    <w:rFonts w:ascii="Cambria Math" w:hAnsi="Cambria Math" w:cs="Arial"/>
                    <w:sz w:val="22"/>
                    <w:szCs w:val="22"/>
                    <w:lang w:val="ru-RU" w:eastAsia="ru-RU"/>
                  </w:rPr>
                  <m:t>см</m:t>
                </m:r>
                <m:r>
                  <w:rPr>
                    <w:rFonts w:ascii="Cambria Math" w:hAnsi="Cambria Math" w:cs="Arial"/>
                    <w:sz w:val="22"/>
                    <w:szCs w:val="22"/>
                    <w:lang w:eastAsia="ru-RU"/>
                  </w:rPr>
                  <m:t>)</m:t>
                </m:r>
              </m:oMath>
            </m:oMathPara>
          </w:p>
        </w:tc>
        <w:tc>
          <w:tcPr>
            <w:tcW w:w="1483" w:type="dxa"/>
            <w:tcBorders>
              <w:bottom w:val="double" w:sz="4" w:space="0" w:color="auto"/>
            </w:tcBorders>
            <w:vAlign w:val="center"/>
          </w:tcPr>
          <w:p w14:paraId="1DD0093C" w14:textId="77777777" w:rsidR="00471C14" w:rsidRPr="009C45F9" w:rsidRDefault="00C21E06" w:rsidP="00471C14">
            <w:pPr>
              <w:widowControl w:val="0"/>
              <w:jc w:val="center"/>
              <w:rPr>
                <w:rFonts w:ascii="Arial" w:hAnsi="Arial" w:cs="Arial"/>
                <w:sz w:val="22"/>
                <w:szCs w:val="22"/>
                <w:lang w:val="ru-RU" w:eastAsia="ru-RU"/>
              </w:rPr>
            </w:pP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α</m:t>
                  </m:r>
                </m:e>
                <m:sub>
                  <m:r>
                    <w:rPr>
                      <w:rFonts w:ascii="Cambria Math" w:hAnsi="Cambria Math" w:cs="Arial"/>
                      <w:sz w:val="22"/>
                      <w:szCs w:val="22"/>
                      <w:lang w:val="ru-RU" w:eastAsia="ru-RU"/>
                    </w:rPr>
                    <m:t>corr</m:t>
                  </m:r>
                </m:sub>
              </m:sSub>
            </m:oMath>
            <w:r w:rsidR="00471C14" w:rsidRPr="009C45F9">
              <w:rPr>
                <w:rFonts w:ascii="Arial" w:hAnsi="Arial" w:cs="Arial"/>
                <w:sz w:val="22"/>
                <w:szCs w:val="22"/>
                <w:lang w:eastAsia="ru-RU"/>
              </w:rPr>
              <w:t xml:space="preserve"> (</w:t>
            </w:r>
            <w:r w:rsidR="00471C14" w:rsidRPr="009C45F9">
              <w:rPr>
                <w:rFonts w:ascii="Arial" w:hAnsi="Arial" w:cs="Arial"/>
                <w:sz w:val="22"/>
                <w:szCs w:val="22"/>
                <w:lang w:eastAsia="ru-RU"/>
              </w:rPr>
              <w:sym w:font="Symbol" w:char="F0B0"/>
            </w:r>
            <w:r w:rsidR="00471C14" w:rsidRPr="009C45F9">
              <w:rPr>
                <w:rFonts w:ascii="Arial" w:hAnsi="Arial" w:cs="Arial"/>
                <w:sz w:val="22"/>
                <w:szCs w:val="22"/>
                <w:lang w:eastAsia="ru-RU"/>
              </w:rPr>
              <w:t>)</w:t>
            </w:r>
          </w:p>
          <w:p w14:paraId="50FF040F" w14:textId="77777777" w:rsidR="00471C14" w:rsidRPr="009C45F9" w:rsidRDefault="00471C14" w:rsidP="00471C14">
            <w:pPr>
              <w:widowControl w:val="0"/>
              <w:jc w:val="center"/>
              <w:rPr>
                <w:rFonts w:ascii="Arial" w:hAnsi="Arial" w:cs="Arial"/>
                <w:sz w:val="22"/>
                <w:szCs w:val="22"/>
                <w:lang w:val="ru-RU" w:eastAsia="ru-RU"/>
              </w:rPr>
            </w:pPr>
            <m:oMathPara>
              <m:oMath>
                <m:r>
                  <w:rPr>
                    <w:rFonts w:ascii="Cambria Math" w:hAnsi="Cambria Math" w:cs="Arial"/>
                    <w:sz w:val="22"/>
                    <w:szCs w:val="22"/>
                    <w:lang w:eastAsia="ru-RU"/>
                  </w:rPr>
                  <m:t>x=3 (</m:t>
                </m:r>
                <m:r>
                  <w:rPr>
                    <w:rFonts w:ascii="Cambria Math" w:hAnsi="Cambria Math" w:cs="Arial"/>
                    <w:sz w:val="22"/>
                    <w:szCs w:val="22"/>
                    <w:lang w:val="ru-RU" w:eastAsia="ru-RU"/>
                  </w:rPr>
                  <m:t>см</m:t>
                </m:r>
                <m:r>
                  <w:rPr>
                    <w:rFonts w:ascii="Cambria Math" w:hAnsi="Cambria Math" w:cs="Arial"/>
                    <w:sz w:val="22"/>
                    <w:szCs w:val="22"/>
                    <w:lang w:eastAsia="ru-RU"/>
                  </w:rPr>
                  <m:t>)</m:t>
                </m:r>
              </m:oMath>
            </m:oMathPara>
          </w:p>
        </w:tc>
        <w:tc>
          <w:tcPr>
            <w:tcW w:w="1482" w:type="dxa"/>
            <w:tcBorders>
              <w:bottom w:val="double" w:sz="4" w:space="0" w:color="auto"/>
            </w:tcBorders>
            <w:vAlign w:val="center"/>
          </w:tcPr>
          <w:p w14:paraId="624B954E" w14:textId="77777777" w:rsidR="00471C14" w:rsidRPr="009C45F9" w:rsidRDefault="00C21E06" w:rsidP="00471C14">
            <w:pPr>
              <w:widowControl w:val="0"/>
              <w:jc w:val="center"/>
              <w:rPr>
                <w:rFonts w:ascii="Arial" w:hAnsi="Arial" w:cs="Arial"/>
                <w:sz w:val="22"/>
                <w:szCs w:val="22"/>
                <w:lang w:val="ru-RU" w:eastAsia="ru-RU"/>
              </w:rPr>
            </w:pP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α</m:t>
                  </m:r>
                </m:e>
                <m:sub>
                  <m:r>
                    <w:rPr>
                      <w:rFonts w:ascii="Cambria Math" w:hAnsi="Cambria Math" w:cs="Arial"/>
                      <w:sz w:val="22"/>
                      <w:szCs w:val="22"/>
                      <w:lang w:val="ru-RU" w:eastAsia="ru-RU"/>
                    </w:rPr>
                    <m:t>corr</m:t>
                  </m:r>
                </m:sub>
              </m:sSub>
            </m:oMath>
            <w:r w:rsidR="00471C14" w:rsidRPr="009C45F9">
              <w:rPr>
                <w:rFonts w:ascii="Arial" w:hAnsi="Arial" w:cs="Arial"/>
                <w:sz w:val="22"/>
                <w:szCs w:val="22"/>
                <w:lang w:eastAsia="ru-RU"/>
              </w:rPr>
              <w:t xml:space="preserve"> (</w:t>
            </w:r>
            <w:r w:rsidR="00471C14" w:rsidRPr="009C45F9">
              <w:rPr>
                <w:rFonts w:ascii="Arial" w:hAnsi="Arial" w:cs="Arial"/>
                <w:sz w:val="22"/>
                <w:szCs w:val="22"/>
                <w:lang w:eastAsia="ru-RU"/>
              </w:rPr>
              <w:sym w:font="Symbol" w:char="F0B0"/>
            </w:r>
            <w:r w:rsidR="00471C14" w:rsidRPr="009C45F9">
              <w:rPr>
                <w:rFonts w:ascii="Arial" w:hAnsi="Arial" w:cs="Arial"/>
                <w:sz w:val="22"/>
                <w:szCs w:val="22"/>
                <w:lang w:eastAsia="ru-RU"/>
              </w:rPr>
              <w:t>)</w:t>
            </w:r>
          </w:p>
          <w:p w14:paraId="08ABB3B8" w14:textId="77777777" w:rsidR="00471C14" w:rsidRPr="009C45F9" w:rsidRDefault="00471C14" w:rsidP="00471C14">
            <w:pPr>
              <w:widowControl w:val="0"/>
              <w:jc w:val="center"/>
              <w:rPr>
                <w:rFonts w:ascii="Arial" w:hAnsi="Arial" w:cs="Arial"/>
                <w:sz w:val="22"/>
                <w:szCs w:val="22"/>
                <w:lang w:val="ru-RU" w:eastAsia="ru-RU"/>
              </w:rPr>
            </w:pPr>
            <m:oMathPara>
              <m:oMath>
                <m:r>
                  <w:rPr>
                    <w:rFonts w:ascii="Cambria Math" w:hAnsi="Cambria Math" w:cs="Arial"/>
                    <w:sz w:val="22"/>
                    <w:szCs w:val="22"/>
                    <w:lang w:eastAsia="ru-RU"/>
                  </w:rPr>
                  <m:t>x=6 (</m:t>
                </m:r>
                <m:r>
                  <w:rPr>
                    <w:rFonts w:ascii="Cambria Math" w:hAnsi="Cambria Math" w:cs="Arial"/>
                    <w:sz w:val="22"/>
                    <w:szCs w:val="22"/>
                    <w:lang w:val="ru-RU" w:eastAsia="ru-RU"/>
                  </w:rPr>
                  <m:t>см</m:t>
                </m:r>
                <m:r>
                  <w:rPr>
                    <w:rFonts w:ascii="Cambria Math" w:hAnsi="Cambria Math" w:cs="Arial"/>
                    <w:sz w:val="22"/>
                    <w:szCs w:val="22"/>
                    <w:lang w:eastAsia="ru-RU"/>
                  </w:rPr>
                  <m:t>)</m:t>
                </m:r>
              </m:oMath>
            </m:oMathPara>
          </w:p>
        </w:tc>
        <w:tc>
          <w:tcPr>
            <w:tcW w:w="1483" w:type="dxa"/>
            <w:tcBorders>
              <w:bottom w:val="double" w:sz="4" w:space="0" w:color="auto"/>
            </w:tcBorders>
            <w:vAlign w:val="center"/>
          </w:tcPr>
          <w:p w14:paraId="3E1A6047" w14:textId="77777777" w:rsidR="00471C14" w:rsidRPr="009C45F9" w:rsidRDefault="00C21E06" w:rsidP="00471C14">
            <w:pPr>
              <w:widowControl w:val="0"/>
              <w:jc w:val="center"/>
              <w:rPr>
                <w:rFonts w:ascii="Arial" w:hAnsi="Arial" w:cs="Arial"/>
                <w:sz w:val="22"/>
                <w:szCs w:val="22"/>
                <w:lang w:val="ru-RU" w:eastAsia="ru-RU"/>
              </w:rPr>
            </w:pP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α</m:t>
                  </m:r>
                </m:e>
                <m:sub>
                  <m:r>
                    <w:rPr>
                      <w:rFonts w:ascii="Cambria Math" w:hAnsi="Cambria Math" w:cs="Arial"/>
                      <w:sz w:val="22"/>
                      <w:szCs w:val="22"/>
                      <w:lang w:val="ru-RU" w:eastAsia="ru-RU"/>
                    </w:rPr>
                    <m:t>corr</m:t>
                  </m:r>
                </m:sub>
              </m:sSub>
            </m:oMath>
            <w:r w:rsidR="00471C14" w:rsidRPr="009C45F9">
              <w:rPr>
                <w:rFonts w:ascii="Arial" w:hAnsi="Arial" w:cs="Arial"/>
                <w:sz w:val="22"/>
                <w:szCs w:val="22"/>
                <w:lang w:eastAsia="ru-RU"/>
              </w:rPr>
              <w:t xml:space="preserve"> (</w:t>
            </w:r>
            <w:r w:rsidR="00471C14" w:rsidRPr="009C45F9">
              <w:rPr>
                <w:rFonts w:ascii="Arial" w:hAnsi="Arial" w:cs="Arial"/>
                <w:sz w:val="22"/>
                <w:szCs w:val="22"/>
                <w:lang w:eastAsia="ru-RU"/>
              </w:rPr>
              <w:sym w:font="Symbol" w:char="F0B0"/>
            </w:r>
            <w:r w:rsidR="00471C14" w:rsidRPr="009C45F9">
              <w:rPr>
                <w:rFonts w:ascii="Arial" w:hAnsi="Arial" w:cs="Arial"/>
                <w:sz w:val="22"/>
                <w:szCs w:val="22"/>
                <w:lang w:eastAsia="ru-RU"/>
              </w:rPr>
              <w:t>)</w:t>
            </w:r>
          </w:p>
          <w:p w14:paraId="14EC53BF" w14:textId="77777777" w:rsidR="00471C14" w:rsidRPr="009C45F9" w:rsidRDefault="00471C14" w:rsidP="00471C14">
            <w:pPr>
              <w:widowControl w:val="0"/>
              <w:jc w:val="center"/>
              <w:rPr>
                <w:rFonts w:ascii="Arial" w:hAnsi="Arial" w:cs="Arial"/>
                <w:sz w:val="22"/>
                <w:szCs w:val="22"/>
                <w:lang w:val="ru-RU" w:eastAsia="ru-RU"/>
              </w:rPr>
            </w:pPr>
            <m:oMathPara>
              <m:oMath>
                <m:r>
                  <w:rPr>
                    <w:rFonts w:ascii="Cambria Math" w:hAnsi="Cambria Math" w:cs="Arial"/>
                    <w:sz w:val="22"/>
                    <w:szCs w:val="22"/>
                    <w:lang w:eastAsia="ru-RU"/>
                  </w:rPr>
                  <m:t>x=7,5 (</m:t>
                </m:r>
                <m:r>
                  <w:rPr>
                    <w:rFonts w:ascii="Cambria Math" w:hAnsi="Cambria Math" w:cs="Arial"/>
                    <w:sz w:val="22"/>
                    <w:szCs w:val="22"/>
                    <w:lang w:val="ru-RU" w:eastAsia="ru-RU"/>
                  </w:rPr>
                  <m:t>см</m:t>
                </m:r>
                <m:r>
                  <w:rPr>
                    <w:rFonts w:ascii="Cambria Math" w:hAnsi="Cambria Math" w:cs="Arial"/>
                    <w:sz w:val="22"/>
                    <w:szCs w:val="22"/>
                    <w:lang w:eastAsia="ru-RU"/>
                  </w:rPr>
                  <m:t>)</m:t>
                </m:r>
              </m:oMath>
            </m:oMathPara>
          </w:p>
        </w:tc>
        <w:tc>
          <w:tcPr>
            <w:tcW w:w="1483" w:type="dxa"/>
            <w:tcBorders>
              <w:bottom w:val="double" w:sz="4" w:space="0" w:color="auto"/>
            </w:tcBorders>
            <w:vAlign w:val="center"/>
          </w:tcPr>
          <w:p w14:paraId="49557298" w14:textId="77777777" w:rsidR="00471C14" w:rsidRPr="009C45F9" w:rsidRDefault="00C21E06" w:rsidP="00471C14">
            <w:pPr>
              <w:widowControl w:val="0"/>
              <w:jc w:val="center"/>
              <w:rPr>
                <w:rFonts w:ascii="Arial" w:hAnsi="Arial" w:cs="Arial"/>
                <w:sz w:val="22"/>
                <w:szCs w:val="22"/>
                <w:lang w:val="ru-RU" w:eastAsia="ru-RU"/>
              </w:rPr>
            </w:pPr>
            <m:oMath>
              <m:sSub>
                <m:sSubPr>
                  <m:ctrlPr>
                    <w:rPr>
                      <w:rFonts w:ascii="Cambria Math" w:hAnsi="Cambria Math" w:cs="Arial"/>
                      <w:i/>
                      <w:sz w:val="22"/>
                      <w:szCs w:val="22"/>
                      <w:lang w:val="ru-RU" w:eastAsia="ru-RU"/>
                    </w:rPr>
                  </m:ctrlPr>
                </m:sSubPr>
                <m:e>
                  <m:r>
                    <w:rPr>
                      <w:rFonts w:ascii="Cambria Math" w:hAnsi="Cambria Math" w:cs="Arial"/>
                      <w:sz w:val="22"/>
                      <w:szCs w:val="22"/>
                      <w:lang w:val="ru-RU" w:eastAsia="ru-RU"/>
                    </w:rPr>
                    <m:t>α</m:t>
                  </m:r>
                </m:e>
                <m:sub>
                  <m:r>
                    <w:rPr>
                      <w:rFonts w:ascii="Cambria Math" w:hAnsi="Cambria Math" w:cs="Arial"/>
                      <w:sz w:val="22"/>
                      <w:szCs w:val="22"/>
                      <w:lang w:val="ru-RU" w:eastAsia="ru-RU"/>
                    </w:rPr>
                    <m:t>corr</m:t>
                  </m:r>
                </m:sub>
              </m:sSub>
            </m:oMath>
            <w:r w:rsidR="00471C14" w:rsidRPr="009C45F9">
              <w:rPr>
                <w:rFonts w:ascii="Arial" w:hAnsi="Arial" w:cs="Arial"/>
                <w:sz w:val="22"/>
                <w:szCs w:val="22"/>
                <w:lang w:eastAsia="ru-RU"/>
              </w:rPr>
              <w:t xml:space="preserve"> (</w:t>
            </w:r>
            <w:r w:rsidR="00471C14" w:rsidRPr="009C45F9">
              <w:rPr>
                <w:rFonts w:ascii="Arial" w:hAnsi="Arial" w:cs="Arial"/>
                <w:sz w:val="22"/>
                <w:szCs w:val="22"/>
                <w:lang w:eastAsia="ru-RU"/>
              </w:rPr>
              <w:sym w:font="Symbol" w:char="F0B0"/>
            </w:r>
            <w:r w:rsidR="00471C14" w:rsidRPr="009C45F9">
              <w:rPr>
                <w:rFonts w:ascii="Arial" w:hAnsi="Arial" w:cs="Arial"/>
                <w:sz w:val="22"/>
                <w:szCs w:val="22"/>
                <w:lang w:eastAsia="ru-RU"/>
              </w:rPr>
              <w:t>)</w:t>
            </w:r>
          </w:p>
          <w:p w14:paraId="6E1A1180" w14:textId="77777777" w:rsidR="00471C14" w:rsidRPr="009C45F9" w:rsidRDefault="00471C14" w:rsidP="00471C14">
            <w:pPr>
              <w:widowControl w:val="0"/>
              <w:jc w:val="center"/>
              <w:rPr>
                <w:rFonts w:ascii="Arial" w:hAnsi="Arial" w:cs="Arial"/>
                <w:sz w:val="22"/>
                <w:szCs w:val="22"/>
                <w:lang w:val="ru-RU" w:eastAsia="ru-RU"/>
              </w:rPr>
            </w:pPr>
            <m:oMathPara>
              <m:oMath>
                <m:r>
                  <w:rPr>
                    <w:rFonts w:ascii="Cambria Math" w:hAnsi="Cambria Math" w:cs="Arial"/>
                    <w:sz w:val="22"/>
                    <w:szCs w:val="22"/>
                    <w:lang w:eastAsia="ru-RU"/>
                  </w:rPr>
                  <m:t>x=9 (</m:t>
                </m:r>
                <m:r>
                  <w:rPr>
                    <w:rFonts w:ascii="Cambria Math" w:hAnsi="Cambria Math" w:cs="Arial"/>
                    <w:sz w:val="22"/>
                    <w:szCs w:val="22"/>
                    <w:lang w:val="ru-RU" w:eastAsia="ru-RU"/>
                  </w:rPr>
                  <m:t>см</m:t>
                </m:r>
                <m:r>
                  <w:rPr>
                    <w:rFonts w:ascii="Cambria Math" w:hAnsi="Cambria Math" w:cs="Arial"/>
                    <w:sz w:val="22"/>
                    <w:szCs w:val="22"/>
                    <w:lang w:eastAsia="ru-RU"/>
                  </w:rPr>
                  <m:t>)</m:t>
                </m:r>
              </m:oMath>
            </m:oMathPara>
          </w:p>
        </w:tc>
      </w:tr>
      <w:tr w:rsidR="009C45F9" w:rsidRPr="009C45F9" w14:paraId="0A37140B" w14:textId="77777777" w:rsidTr="000E79DA">
        <w:tc>
          <w:tcPr>
            <w:tcW w:w="675" w:type="dxa"/>
            <w:tcBorders>
              <w:top w:val="double" w:sz="4" w:space="0" w:color="auto"/>
            </w:tcBorders>
            <w:vAlign w:val="center"/>
          </w:tcPr>
          <w:p w14:paraId="1949E14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0</w:t>
            </w:r>
          </w:p>
        </w:tc>
        <w:tc>
          <w:tcPr>
            <w:tcW w:w="1482" w:type="dxa"/>
            <w:tcBorders>
              <w:top w:val="double" w:sz="4" w:space="0" w:color="auto"/>
            </w:tcBorders>
            <w:vAlign w:val="center"/>
          </w:tcPr>
          <w:p w14:paraId="42531C68"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0,000</w:t>
            </w:r>
          </w:p>
        </w:tc>
        <w:tc>
          <w:tcPr>
            <w:tcW w:w="1483" w:type="dxa"/>
            <w:tcBorders>
              <w:top w:val="double" w:sz="4" w:space="0" w:color="auto"/>
            </w:tcBorders>
            <w:vAlign w:val="center"/>
          </w:tcPr>
          <w:p w14:paraId="0975988D"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0,000</w:t>
            </w:r>
          </w:p>
        </w:tc>
        <w:tc>
          <w:tcPr>
            <w:tcW w:w="1483" w:type="dxa"/>
            <w:tcBorders>
              <w:top w:val="double" w:sz="4" w:space="0" w:color="auto"/>
            </w:tcBorders>
            <w:vAlign w:val="center"/>
          </w:tcPr>
          <w:p w14:paraId="7F6A19BB"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0,000</w:t>
            </w:r>
          </w:p>
        </w:tc>
        <w:tc>
          <w:tcPr>
            <w:tcW w:w="1482" w:type="dxa"/>
            <w:tcBorders>
              <w:top w:val="double" w:sz="4" w:space="0" w:color="auto"/>
            </w:tcBorders>
            <w:vAlign w:val="center"/>
          </w:tcPr>
          <w:p w14:paraId="246A2A33"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0,000</w:t>
            </w:r>
          </w:p>
        </w:tc>
        <w:tc>
          <w:tcPr>
            <w:tcW w:w="1483" w:type="dxa"/>
            <w:tcBorders>
              <w:top w:val="double" w:sz="4" w:space="0" w:color="auto"/>
            </w:tcBorders>
            <w:vAlign w:val="center"/>
          </w:tcPr>
          <w:p w14:paraId="17E1A565"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0,000</w:t>
            </w:r>
          </w:p>
        </w:tc>
        <w:tc>
          <w:tcPr>
            <w:tcW w:w="1483" w:type="dxa"/>
            <w:tcBorders>
              <w:top w:val="double" w:sz="4" w:space="0" w:color="auto"/>
            </w:tcBorders>
            <w:vAlign w:val="center"/>
          </w:tcPr>
          <w:p w14:paraId="4692D661"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0,000</w:t>
            </w:r>
          </w:p>
        </w:tc>
      </w:tr>
      <w:tr w:rsidR="009C45F9" w:rsidRPr="009C45F9" w14:paraId="03D5842A" w14:textId="77777777" w:rsidTr="002D5B30">
        <w:tc>
          <w:tcPr>
            <w:tcW w:w="675" w:type="dxa"/>
            <w:vAlign w:val="center"/>
          </w:tcPr>
          <w:p w14:paraId="7E08A47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w:t>
            </w:r>
          </w:p>
        </w:tc>
        <w:tc>
          <w:tcPr>
            <w:tcW w:w="1482" w:type="dxa"/>
            <w:vAlign w:val="center"/>
          </w:tcPr>
          <w:p w14:paraId="2C99509A"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2,000</w:t>
            </w:r>
          </w:p>
        </w:tc>
        <w:tc>
          <w:tcPr>
            <w:tcW w:w="1483" w:type="dxa"/>
            <w:vAlign w:val="center"/>
          </w:tcPr>
          <w:p w14:paraId="10B5FDCA"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2,002</w:t>
            </w:r>
          </w:p>
        </w:tc>
        <w:tc>
          <w:tcPr>
            <w:tcW w:w="1483" w:type="dxa"/>
            <w:vAlign w:val="center"/>
          </w:tcPr>
          <w:p w14:paraId="30D5D9B1"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2,020</w:t>
            </w:r>
          </w:p>
        </w:tc>
        <w:tc>
          <w:tcPr>
            <w:tcW w:w="1482" w:type="dxa"/>
            <w:vAlign w:val="center"/>
          </w:tcPr>
          <w:p w14:paraId="170D34B1"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2,041</w:t>
            </w:r>
          </w:p>
        </w:tc>
        <w:tc>
          <w:tcPr>
            <w:tcW w:w="1483" w:type="dxa"/>
            <w:vAlign w:val="center"/>
          </w:tcPr>
          <w:p w14:paraId="70AB3886"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2,051</w:t>
            </w:r>
          </w:p>
        </w:tc>
        <w:tc>
          <w:tcPr>
            <w:tcW w:w="1483" w:type="dxa"/>
            <w:vAlign w:val="center"/>
          </w:tcPr>
          <w:p w14:paraId="73A45ECB"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2,062</w:t>
            </w:r>
          </w:p>
        </w:tc>
      </w:tr>
      <w:tr w:rsidR="009C45F9" w:rsidRPr="009C45F9" w14:paraId="3BB714CE" w14:textId="77777777" w:rsidTr="002D5B30">
        <w:tc>
          <w:tcPr>
            <w:tcW w:w="675" w:type="dxa"/>
            <w:vAlign w:val="center"/>
          </w:tcPr>
          <w:p w14:paraId="313C00D2"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4</w:t>
            </w:r>
          </w:p>
        </w:tc>
        <w:tc>
          <w:tcPr>
            <w:tcW w:w="1482" w:type="dxa"/>
            <w:vAlign w:val="center"/>
          </w:tcPr>
          <w:p w14:paraId="65F84FA7"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4,000</w:t>
            </w:r>
          </w:p>
        </w:tc>
        <w:tc>
          <w:tcPr>
            <w:tcW w:w="1483" w:type="dxa"/>
            <w:vAlign w:val="center"/>
          </w:tcPr>
          <w:p w14:paraId="0214B1EF"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4,004</w:t>
            </w:r>
          </w:p>
        </w:tc>
        <w:tc>
          <w:tcPr>
            <w:tcW w:w="1483" w:type="dxa"/>
            <w:vAlign w:val="center"/>
          </w:tcPr>
          <w:p w14:paraId="6EFABF64"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4,040</w:t>
            </w:r>
          </w:p>
        </w:tc>
        <w:tc>
          <w:tcPr>
            <w:tcW w:w="1482" w:type="dxa"/>
            <w:vAlign w:val="center"/>
          </w:tcPr>
          <w:p w14:paraId="248D478F"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4,082</w:t>
            </w:r>
          </w:p>
        </w:tc>
        <w:tc>
          <w:tcPr>
            <w:tcW w:w="1483" w:type="dxa"/>
            <w:vAlign w:val="center"/>
          </w:tcPr>
          <w:p w14:paraId="5AFEF677"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4,102</w:t>
            </w:r>
          </w:p>
        </w:tc>
        <w:tc>
          <w:tcPr>
            <w:tcW w:w="1483" w:type="dxa"/>
            <w:vAlign w:val="center"/>
          </w:tcPr>
          <w:p w14:paraId="024211F2"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4,124</w:t>
            </w:r>
          </w:p>
        </w:tc>
      </w:tr>
      <w:tr w:rsidR="009C45F9" w:rsidRPr="009C45F9" w14:paraId="1AB99828" w14:textId="77777777" w:rsidTr="002D5B30">
        <w:tc>
          <w:tcPr>
            <w:tcW w:w="675" w:type="dxa"/>
            <w:vAlign w:val="center"/>
          </w:tcPr>
          <w:p w14:paraId="79A5FCE6"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6</w:t>
            </w:r>
          </w:p>
        </w:tc>
        <w:tc>
          <w:tcPr>
            <w:tcW w:w="1482" w:type="dxa"/>
            <w:vAlign w:val="center"/>
          </w:tcPr>
          <w:p w14:paraId="6FE40122"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6,000</w:t>
            </w:r>
          </w:p>
        </w:tc>
        <w:tc>
          <w:tcPr>
            <w:tcW w:w="1483" w:type="dxa"/>
            <w:vAlign w:val="center"/>
          </w:tcPr>
          <w:p w14:paraId="190C5FAD"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6,006</w:t>
            </w:r>
          </w:p>
        </w:tc>
        <w:tc>
          <w:tcPr>
            <w:tcW w:w="1483" w:type="dxa"/>
            <w:vAlign w:val="center"/>
          </w:tcPr>
          <w:p w14:paraId="0ABF4019"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6,060</w:t>
            </w:r>
          </w:p>
        </w:tc>
        <w:tc>
          <w:tcPr>
            <w:tcW w:w="1482" w:type="dxa"/>
            <w:vAlign w:val="center"/>
          </w:tcPr>
          <w:p w14:paraId="660AC729"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6,122</w:t>
            </w:r>
          </w:p>
        </w:tc>
        <w:tc>
          <w:tcPr>
            <w:tcW w:w="1483" w:type="dxa"/>
            <w:vAlign w:val="center"/>
          </w:tcPr>
          <w:p w14:paraId="4687660E"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6,154</w:t>
            </w:r>
          </w:p>
        </w:tc>
        <w:tc>
          <w:tcPr>
            <w:tcW w:w="1483" w:type="dxa"/>
            <w:vAlign w:val="center"/>
          </w:tcPr>
          <w:p w14:paraId="53631215"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6,185</w:t>
            </w:r>
          </w:p>
        </w:tc>
      </w:tr>
      <w:tr w:rsidR="009C45F9" w:rsidRPr="009C45F9" w14:paraId="428F6945" w14:textId="77777777" w:rsidTr="002D5B30">
        <w:tc>
          <w:tcPr>
            <w:tcW w:w="675" w:type="dxa"/>
            <w:vAlign w:val="center"/>
          </w:tcPr>
          <w:p w14:paraId="5D0EF8EB"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8</w:t>
            </w:r>
          </w:p>
        </w:tc>
        <w:tc>
          <w:tcPr>
            <w:tcW w:w="1482" w:type="dxa"/>
            <w:vAlign w:val="center"/>
          </w:tcPr>
          <w:p w14:paraId="227026AA"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8,000</w:t>
            </w:r>
          </w:p>
        </w:tc>
        <w:tc>
          <w:tcPr>
            <w:tcW w:w="1483" w:type="dxa"/>
            <w:vAlign w:val="center"/>
          </w:tcPr>
          <w:p w14:paraId="438812B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8,008</w:t>
            </w:r>
          </w:p>
        </w:tc>
        <w:tc>
          <w:tcPr>
            <w:tcW w:w="1483" w:type="dxa"/>
            <w:vAlign w:val="center"/>
          </w:tcPr>
          <w:p w14:paraId="5641B5FD"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8,081</w:t>
            </w:r>
          </w:p>
        </w:tc>
        <w:tc>
          <w:tcPr>
            <w:tcW w:w="1482" w:type="dxa"/>
            <w:vAlign w:val="center"/>
          </w:tcPr>
          <w:p w14:paraId="31EF92C3"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8,163</w:t>
            </w:r>
          </w:p>
        </w:tc>
        <w:tc>
          <w:tcPr>
            <w:tcW w:w="1483" w:type="dxa"/>
            <w:vAlign w:val="center"/>
          </w:tcPr>
          <w:p w14:paraId="4EDE133D"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8,204</w:t>
            </w:r>
          </w:p>
        </w:tc>
        <w:tc>
          <w:tcPr>
            <w:tcW w:w="1483" w:type="dxa"/>
            <w:vAlign w:val="center"/>
          </w:tcPr>
          <w:p w14:paraId="3894E12E"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8,247</w:t>
            </w:r>
          </w:p>
        </w:tc>
      </w:tr>
      <w:tr w:rsidR="009C45F9" w:rsidRPr="009C45F9" w14:paraId="2900696E" w14:textId="77777777" w:rsidTr="002D5B30">
        <w:tc>
          <w:tcPr>
            <w:tcW w:w="675" w:type="dxa"/>
            <w:vAlign w:val="center"/>
          </w:tcPr>
          <w:p w14:paraId="12C64174"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10</w:t>
            </w:r>
          </w:p>
        </w:tc>
        <w:tc>
          <w:tcPr>
            <w:tcW w:w="1482" w:type="dxa"/>
            <w:vAlign w:val="center"/>
          </w:tcPr>
          <w:p w14:paraId="5AC9BA42"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10,000</w:t>
            </w:r>
          </w:p>
        </w:tc>
        <w:tc>
          <w:tcPr>
            <w:tcW w:w="1483" w:type="dxa"/>
            <w:vAlign w:val="center"/>
          </w:tcPr>
          <w:p w14:paraId="07FB5BE2"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10,010</w:t>
            </w:r>
          </w:p>
        </w:tc>
        <w:tc>
          <w:tcPr>
            <w:tcW w:w="1483" w:type="dxa"/>
            <w:vAlign w:val="center"/>
          </w:tcPr>
          <w:p w14:paraId="5100A1C7"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10,100</w:t>
            </w:r>
          </w:p>
        </w:tc>
        <w:tc>
          <w:tcPr>
            <w:tcW w:w="1482" w:type="dxa"/>
            <w:vAlign w:val="center"/>
          </w:tcPr>
          <w:p w14:paraId="204B1D5F"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10,203</w:t>
            </w:r>
          </w:p>
        </w:tc>
        <w:tc>
          <w:tcPr>
            <w:tcW w:w="1483" w:type="dxa"/>
            <w:vAlign w:val="center"/>
          </w:tcPr>
          <w:p w14:paraId="7CB28353"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10,255</w:t>
            </w:r>
          </w:p>
        </w:tc>
        <w:tc>
          <w:tcPr>
            <w:tcW w:w="1483" w:type="dxa"/>
            <w:vAlign w:val="center"/>
          </w:tcPr>
          <w:p w14:paraId="676501BC"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10,308</w:t>
            </w:r>
          </w:p>
        </w:tc>
      </w:tr>
      <w:tr w:rsidR="009C45F9" w:rsidRPr="009C45F9" w14:paraId="3D950C74" w14:textId="77777777" w:rsidTr="002D5B30">
        <w:tc>
          <w:tcPr>
            <w:tcW w:w="675" w:type="dxa"/>
            <w:vAlign w:val="center"/>
          </w:tcPr>
          <w:p w14:paraId="0FD97C87"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2" w:type="dxa"/>
            <w:vAlign w:val="center"/>
          </w:tcPr>
          <w:p w14:paraId="258AF92C"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5F85D451"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2C2EFE45"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2" w:type="dxa"/>
            <w:vAlign w:val="center"/>
          </w:tcPr>
          <w:p w14:paraId="21DD648D"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456733A3"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2334D9D2"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r>
      <w:tr w:rsidR="009C45F9" w:rsidRPr="009C45F9" w14:paraId="3A25A827" w14:textId="77777777" w:rsidTr="002D5B30">
        <w:tc>
          <w:tcPr>
            <w:tcW w:w="675" w:type="dxa"/>
            <w:vAlign w:val="center"/>
          </w:tcPr>
          <w:p w14:paraId="1A0B9CB4"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90</w:t>
            </w:r>
          </w:p>
        </w:tc>
        <w:tc>
          <w:tcPr>
            <w:tcW w:w="1482" w:type="dxa"/>
            <w:vAlign w:val="center"/>
          </w:tcPr>
          <w:p w14:paraId="4A8761B5"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90,000</w:t>
            </w:r>
          </w:p>
        </w:tc>
        <w:tc>
          <w:tcPr>
            <w:tcW w:w="1483" w:type="dxa"/>
            <w:vAlign w:val="center"/>
          </w:tcPr>
          <w:p w14:paraId="46BC3F0F"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90,057</w:t>
            </w:r>
          </w:p>
        </w:tc>
        <w:tc>
          <w:tcPr>
            <w:tcW w:w="1483" w:type="dxa"/>
            <w:vAlign w:val="center"/>
          </w:tcPr>
          <w:p w14:paraId="3ECC0847"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90,573</w:t>
            </w:r>
          </w:p>
        </w:tc>
        <w:tc>
          <w:tcPr>
            <w:tcW w:w="1482" w:type="dxa"/>
            <w:vAlign w:val="center"/>
          </w:tcPr>
          <w:p w14:paraId="34665FDD"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91,146</w:t>
            </w:r>
          </w:p>
        </w:tc>
        <w:tc>
          <w:tcPr>
            <w:tcW w:w="1483" w:type="dxa"/>
            <w:vAlign w:val="center"/>
          </w:tcPr>
          <w:p w14:paraId="5678737B"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91,432</w:t>
            </w:r>
          </w:p>
        </w:tc>
        <w:tc>
          <w:tcPr>
            <w:tcW w:w="1483" w:type="dxa"/>
            <w:vAlign w:val="center"/>
          </w:tcPr>
          <w:p w14:paraId="65F3197C"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91,718</w:t>
            </w:r>
          </w:p>
        </w:tc>
      </w:tr>
      <w:tr w:rsidR="009C45F9" w:rsidRPr="009C45F9" w14:paraId="70424C79" w14:textId="77777777" w:rsidTr="002D5B30">
        <w:tc>
          <w:tcPr>
            <w:tcW w:w="675" w:type="dxa"/>
            <w:vAlign w:val="center"/>
          </w:tcPr>
          <w:p w14:paraId="51B0AE8B"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2" w:type="dxa"/>
            <w:vAlign w:val="center"/>
          </w:tcPr>
          <w:p w14:paraId="0224E43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5C52C92C"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6EFC7E9E"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2" w:type="dxa"/>
            <w:vAlign w:val="center"/>
          </w:tcPr>
          <w:p w14:paraId="679257E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74421C8A"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274DD71D"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r>
      <w:tr w:rsidR="009C45F9" w:rsidRPr="009C45F9" w14:paraId="548178D0" w14:textId="77777777" w:rsidTr="002D5B30">
        <w:tc>
          <w:tcPr>
            <w:tcW w:w="675" w:type="dxa"/>
            <w:vAlign w:val="center"/>
          </w:tcPr>
          <w:p w14:paraId="3A7CAF19"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180</w:t>
            </w:r>
          </w:p>
        </w:tc>
        <w:tc>
          <w:tcPr>
            <w:tcW w:w="1482" w:type="dxa"/>
            <w:vAlign w:val="center"/>
          </w:tcPr>
          <w:p w14:paraId="5C5636B6"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180,000</w:t>
            </w:r>
          </w:p>
        </w:tc>
        <w:tc>
          <w:tcPr>
            <w:tcW w:w="1483" w:type="dxa"/>
            <w:vAlign w:val="center"/>
          </w:tcPr>
          <w:p w14:paraId="727DBBC8"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180,000</w:t>
            </w:r>
          </w:p>
        </w:tc>
        <w:tc>
          <w:tcPr>
            <w:tcW w:w="1483" w:type="dxa"/>
            <w:vAlign w:val="center"/>
          </w:tcPr>
          <w:p w14:paraId="5C99D56D"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180,000</w:t>
            </w:r>
          </w:p>
        </w:tc>
        <w:tc>
          <w:tcPr>
            <w:tcW w:w="1482" w:type="dxa"/>
            <w:vAlign w:val="center"/>
          </w:tcPr>
          <w:p w14:paraId="149D947C"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180,000</w:t>
            </w:r>
          </w:p>
        </w:tc>
        <w:tc>
          <w:tcPr>
            <w:tcW w:w="1483" w:type="dxa"/>
            <w:vAlign w:val="center"/>
          </w:tcPr>
          <w:p w14:paraId="7C56235F"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180,000</w:t>
            </w:r>
          </w:p>
        </w:tc>
        <w:tc>
          <w:tcPr>
            <w:tcW w:w="1483" w:type="dxa"/>
            <w:vAlign w:val="center"/>
          </w:tcPr>
          <w:p w14:paraId="0F97FAE9"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180,000</w:t>
            </w:r>
          </w:p>
        </w:tc>
      </w:tr>
      <w:tr w:rsidR="009C45F9" w:rsidRPr="009C45F9" w14:paraId="1337E0AD" w14:textId="77777777" w:rsidTr="002D5B30">
        <w:tc>
          <w:tcPr>
            <w:tcW w:w="675" w:type="dxa"/>
            <w:vAlign w:val="center"/>
          </w:tcPr>
          <w:p w14:paraId="060497F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2" w:type="dxa"/>
            <w:vAlign w:val="center"/>
          </w:tcPr>
          <w:p w14:paraId="79457387"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786DFBB9"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2E5EE7D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2" w:type="dxa"/>
            <w:vAlign w:val="center"/>
          </w:tcPr>
          <w:p w14:paraId="09EFD6EE"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51151D0F"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3208B5EC"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r>
      <w:tr w:rsidR="009C45F9" w:rsidRPr="009C45F9" w14:paraId="1A52C772" w14:textId="77777777" w:rsidTr="002D5B30">
        <w:tc>
          <w:tcPr>
            <w:tcW w:w="675" w:type="dxa"/>
            <w:vAlign w:val="center"/>
          </w:tcPr>
          <w:p w14:paraId="61B2FA54"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270</w:t>
            </w:r>
          </w:p>
        </w:tc>
        <w:tc>
          <w:tcPr>
            <w:tcW w:w="1482" w:type="dxa"/>
            <w:vAlign w:val="center"/>
          </w:tcPr>
          <w:p w14:paraId="2A3A4C2C"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270,000</w:t>
            </w:r>
          </w:p>
        </w:tc>
        <w:tc>
          <w:tcPr>
            <w:tcW w:w="1483" w:type="dxa"/>
            <w:vAlign w:val="center"/>
          </w:tcPr>
          <w:p w14:paraId="1988FDCB"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269,943</w:t>
            </w:r>
          </w:p>
        </w:tc>
        <w:tc>
          <w:tcPr>
            <w:tcW w:w="1483" w:type="dxa"/>
            <w:vAlign w:val="center"/>
          </w:tcPr>
          <w:p w14:paraId="377D050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269,427</w:t>
            </w:r>
          </w:p>
        </w:tc>
        <w:tc>
          <w:tcPr>
            <w:tcW w:w="1482" w:type="dxa"/>
            <w:vAlign w:val="center"/>
          </w:tcPr>
          <w:p w14:paraId="5235A9F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268,854</w:t>
            </w:r>
          </w:p>
        </w:tc>
        <w:tc>
          <w:tcPr>
            <w:tcW w:w="1483" w:type="dxa"/>
            <w:vAlign w:val="center"/>
          </w:tcPr>
          <w:p w14:paraId="6FC54D54"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268,568</w:t>
            </w:r>
          </w:p>
        </w:tc>
        <w:tc>
          <w:tcPr>
            <w:tcW w:w="1483" w:type="dxa"/>
            <w:vAlign w:val="center"/>
          </w:tcPr>
          <w:p w14:paraId="7F3473FE"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268,282</w:t>
            </w:r>
          </w:p>
        </w:tc>
      </w:tr>
      <w:tr w:rsidR="009C45F9" w:rsidRPr="009C45F9" w14:paraId="7EC4E357" w14:textId="77777777" w:rsidTr="002D5B30">
        <w:tc>
          <w:tcPr>
            <w:tcW w:w="675" w:type="dxa"/>
            <w:vAlign w:val="center"/>
          </w:tcPr>
          <w:p w14:paraId="74BA10BD"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2" w:type="dxa"/>
            <w:vAlign w:val="center"/>
          </w:tcPr>
          <w:p w14:paraId="212128EF"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102C1F7C"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07C0968A"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2" w:type="dxa"/>
            <w:vAlign w:val="center"/>
          </w:tcPr>
          <w:p w14:paraId="025BF258"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1C6CD504"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c>
          <w:tcPr>
            <w:tcW w:w="1483" w:type="dxa"/>
            <w:vAlign w:val="center"/>
          </w:tcPr>
          <w:p w14:paraId="1634B307"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w:t>
            </w:r>
          </w:p>
        </w:tc>
      </w:tr>
      <w:tr w:rsidR="009C45F9" w:rsidRPr="009C45F9" w14:paraId="74A07625" w14:textId="77777777" w:rsidTr="002D5B30">
        <w:tc>
          <w:tcPr>
            <w:tcW w:w="675" w:type="dxa"/>
            <w:vAlign w:val="center"/>
          </w:tcPr>
          <w:p w14:paraId="62526B9A"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360</w:t>
            </w:r>
          </w:p>
        </w:tc>
        <w:tc>
          <w:tcPr>
            <w:tcW w:w="1482" w:type="dxa"/>
            <w:vAlign w:val="center"/>
          </w:tcPr>
          <w:p w14:paraId="0EF6DB79"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360,000</w:t>
            </w:r>
          </w:p>
        </w:tc>
        <w:tc>
          <w:tcPr>
            <w:tcW w:w="1483" w:type="dxa"/>
            <w:vAlign w:val="center"/>
          </w:tcPr>
          <w:p w14:paraId="2F4E7358"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360,000</w:t>
            </w:r>
          </w:p>
        </w:tc>
        <w:tc>
          <w:tcPr>
            <w:tcW w:w="1483" w:type="dxa"/>
            <w:vAlign w:val="center"/>
          </w:tcPr>
          <w:p w14:paraId="6FABCE42"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360,000</w:t>
            </w:r>
          </w:p>
        </w:tc>
        <w:tc>
          <w:tcPr>
            <w:tcW w:w="1482" w:type="dxa"/>
            <w:vAlign w:val="center"/>
          </w:tcPr>
          <w:p w14:paraId="2D14AB45"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360,000</w:t>
            </w:r>
          </w:p>
        </w:tc>
        <w:tc>
          <w:tcPr>
            <w:tcW w:w="1483" w:type="dxa"/>
            <w:vAlign w:val="center"/>
          </w:tcPr>
          <w:p w14:paraId="0CFB421F"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360,000</w:t>
            </w:r>
          </w:p>
        </w:tc>
        <w:tc>
          <w:tcPr>
            <w:tcW w:w="1483" w:type="dxa"/>
            <w:vAlign w:val="center"/>
          </w:tcPr>
          <w:p w14:paraId="1E2460C0" w14:textId="77777777" w:rsidR="00471C14" w:rsidRPr="009C45F9" w:rsidRDefault="00471C14" w:rsidP="00471C14">
            <w:pPr>
              <w:widowControl w:val="0"/>
              <w:jc w:val="center"/>
              <w:rPr>
                <w:rFonts w:ascii="Arial" w:hAnsi="Arial" w:cs="Arial"/>
                <w:sz w:val="22"/>
                <w:szCs w:val="22"/>
                <w:lang w:val="ru-RU" w:eastAsia="ru-RU"/>
              </w:rPr>
            </w:pPr>
            <w:r w:rsidRPr="009C45F9">
              <w:rPr>
                <w:rFonts w:ascii="Arial" w:hAnsi="Arial" w:cs="Arial"/>
                <w:sz w:val="22"/>
                <w:szCs w:val="22"/>
                <w:lang w:val="ru-RU" w:eastAsia="ru-RU"/>
              </w:rPr>
              <w:t>360,000</w:t>
            </w:r>
          </w:p>
        </w:tc>
      </w:tr>
    </w:tbl>
    <w:p w14:paraId="4AE165D2" w14:textId="49334AA7" w:rsidR="00471C14" w:rsidRPr="009C45F9" w:rsidRDefault="003C1DEC" w:rsidP="009C45F9">
      <w:pPr>
        <w:widowControl w:val="0"/>
        <w:spacing w:after="260" w:line="360" w:lineRule="auto"/>
        <w:jc w:val="center"/>
        <w:rPr>
          <w:rFonts w:ascii="Arial" w:hAnsi="Arial" w:cs="Arial"/>
          <w:lang w:val="ru-RU" w:eastAsia="ru-RU"/>
        </w:rPr>
      </w:pPr>
      <w:r>
        <w:rPr>
          <w:rFonts w:ascii="Arial" w:hAnsi="Arial" w:cs="Arial"/>
          <w:noProof/>
          <w:lang w:val="ru-RU" w:eastAsia="ru-RU"/>
        </w:rPr>
        <w:drawing>
          <wp:inline distT="0" distB="0" distL="0" distR="0" wp14:anchorId="00567ED8" wp14:editId="1ABEF38E">
            <wp:extent cx="4197350" cy="2181724"/>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29732" cy="2198556"/>
                    </a:xfrm>
                    <a:prstGeom prst="rect">
                      <a:avLst/>
                    </a:prstGeom>
                    <a:noFill/>
                    <a:ln>
                      <a:noFill/>
                    </a:ln>
                  </pic:spPr>
                </pic:pic>
              </a:graphicData>
            </a:graphic>
          </wp:inline>
        </w:drawing>
      </w:r>
    </w:p>
    <w:p w14:paraId="32467969" w14:textId="07BB4ADD" w:rsidR="009C45F9" w:rsidRPr="009C45F9" w:rsidRDefault="009C45F9" w:rsidP="009C45F9">
      <w:pPr>
        <w:widowControl w:val="0"/>
        <w:spacing w:after="260" w:line="360" w:lineRule="auto"/>
        <w:jc w:val="center"/>
        <w:rPr>
          <w:rFonts w:ascii="Arial" w:hAnsi="Arial" w:cs="Arial"/>
          <w:lang w:val="ru-RU" w:eastAsia="ru-RU"/>
        </w:rPr>
      </w:pPr>
      <w:r w:rsidRPr="009C45F9">
        <w:rPr>
          <w:rFonts w:ascii="Arial" w:hAnsi="Arial" w:cs="Arial"/>
          <w:lang w:val="ru-RU" w:eastAsia="ru-RU"/>
        </w:rPr>
        <w:t xml:space="preserve">Рисунок I.6 – </w:t>
      </w:r>
      <w:r>
        <w:rPr>
          <w:rFonts w:ascii="Arial" w:hAnsi="Arial" w:cs="Arial"/>
          <w:lang w:val="ru-RU" w:eastAsia="ru-RU"/>
        </w:rPr>
        <w:t>Поправки к</w:t>
      </w:r>
      <w:r w:rsidRPr="009C45F9">
        <w:rPr>
          <w:rFonts w:ascii="Arial" w:hAnsi="Arial" w:cs="Arial"/>
          <w:lang w:val="ru-RU" w:eastAsia="ru-RU"/>
        </w:rPr>
        <w:t xml:space="preserve"> расстояни</w:t>
      </w:r>
      <w:r>
        <w:rPr>
          <w:rFonts w:ascii="Arial" w:hAnsi="Arial" w:cs="Arial"/>
          <w:lang w:val="ru-RU" w:eastAsia="ru-RU"/>
        </w:rPr>
        <w:t>ю</w:t>
      </w:r>
      <w:r w:rsidRPr="009C45F9">
        <w:rPr>
          <w:rFonts w:ascii="Arial" w:hAnsi="Arial" w:cs="Arial"/>
          <w:lang w:val="ru-RU" w:eastAsia="ru-RU"/>
        </w:rPr>
        <w:t xml:space="preserve"> и угл</w:t>
      </w:r>
      <w:r>
        <w:rPr>
          <w:rFonts w:ascii="Arial" w:hAnsi="Arial" w:cs="Arial"/>
          <w:lang w:val="ru-RU" w:eastAsia="ru-RU"/>
        </w:rPr>
        <w:t>у</w:t>
      </w:r>
    </w:p>
    <w:p w14:paraId="7B43217A" w14:textId="0190FCFF" w:rsidR="00471C14" w:rsidRPr="003C1DEC" w:rsidRDefault="00471C14" w:rsidP="003C1DEC">
      <w:pPr>
        <w:widowControl w:val="0"/>
        <w:tabs>
          <w:tab w:val="left" w:pos="874"/>
        </w:tabs>
        <w:spacing w:after="260" w:line="360" w:lineRule="auto"/>
        <w:ind w:firstLine="709"/>
        <w:rPr>
          <w:rFonts w:ascii="Arial" w:hAnsi="Arial" w:cs="Arial"/>
          <w:lang w:val="ru-RU" w:eastAsia="ru-RU"/>
        </w:rPr>
      </w:pPr>
      <w:r w:rsidRPr="003C1DEC">
        <w:rPr>
          <w:rFonts w:ascii="Arial" w:hAnsi="Arial" w:cs="Arial"/>
          <w:lang w:val="ru-RU" w:eastAsia="ru-RU"/>
        </w:rPr>
        <w:t>Следующие уравнения подтверждают рисунок I.6:</w:t>
      </w:r>
    </w:p>
    <w:tbl>
      <w:tblPr>
        <w:tblW w:w="0" w:type="auto"/>
        <w:jc w:val="center"/>
        <w:tblLook w:val="04A0" w:firstRow="1" w:lastRow="0" w:firstColumn="1" w:lastColumn="0" w:noHBand="0" w:noVBand="1"/>
      </w:tblPr>
      <w:tblGrid>
        <w:gridCol w:w="8002"/>
        <w:gridCol w:w="1352"/>
      </w:tblGrid>
      <w:tr w:rsidR="00471C14" w:rsidRPr="003C1DEC" w14:paraId="7520ED09" w14:textId="77777777" w:rsidTr="00471C14">
        <w:trPr>
          <w:trHeight w:val="459"/>
          <w:jc w:val="center"/>
        </w:trPr>
        <w:tc>
          <w:tcPr>
            <w:tcW w:w="8844" w:type="dxa"/>
            <w:vAlign w:val="center"/>
          </w:tcPr>
          <w:p w14:paraId="59684FDD" w14:textId="77777777" w:rsidR="00471C14" w:rsidRPr="003C1DEC" w:rsidRDefault="00C21E06" w:rsidP="003C1DEC">
            <w:pPr>
              <w:widowControl w:val="0"/>
              <w:tabs>
                <w:tab w:val="left" w:pos="874"/>
              </w:tabs>
              <w:spacing w:after="260" w:line="360" w:lineRule="auto"/>
              <w:ind w:firstLine="709"/>
              <w:rPr>
                <w:rFonts w:ascii="Arial" w:hAnsi="Arial" w:cs="Arial"/>
                <w:lang w:val="ru-RU" w:eastAsia="ru-RU"/>
              </w:rPr>
            </w:pPr>
            <m:oMathPara>
              <m:oMathParaPr>
                <m:jc m:val="center"/>
              </m:oMathParaPr>
              <m:oMath>
                <m:sSup>
                  <m:sSupPr>
                    <m:ctrlPr>
                      <w:rPr>
                        <w:rFonts w:ascii="Cambria Math" w:hAnsi="Cambria Math" w:cs="Arial"/>
                        <w:lang w:val="ru-RU" w:eastAsia="ru-RU"/>
                      </w:rPr>
                    </m:ctrlPr>
                  </m:sSupPr>
                  <m:e>
                    <m:r>
                      <w:rPr>
                        <w:rFonts w:ascii="Cambria Math" w:hAnsi="Cambria Math" w:cs="Arial"/>
                        <w:lang w:val="ru-RU" w:eastAsia="ru-RU"/>
                      </w:rPr>
                      <m:t>d</m:t>
                    </m:r>
                  </m:e>
                  <m:sup>
                    <m:r>
                      <m:rPr>
                        <m:sty m:val="p"/>
                      </m:rPr>
                      <w:rPr>
                        <w:rFonts w:ascii="Cambria Math" w:hAnsi="Cambria Math" w:cs="Arial"/>
                        <w:lang w:val="ru-RU" w:eastAsia="ru-RU"/>
                      </w:rPr>
                      <m:t>2</m:t>
                    </m:r>
                  </m:sup>
                </m:sSup>
                <m:r>
                  <m:rPr>
                    <m:sty m:val="p"/>
                  </m:rPr>
                  <w:rPr>
                    <w:rFonts w:ascii="Cambria Math" w:hAnsi="Cambria Math" w:cs="Arial"/>
                    <w:lang w:val="ru-RU" w:eastAsia="ru-RU"/>
                  </w:rPr>
                  <m:t>=</m:t>
                </m:r>
                <m:sSubSup>
                  <m:sSubSupPr>
                    <m:ctrlPr>
                      <w:rPr>
                        <w:rFonts w:ascii="Cambria Math" w:hAnsi="Cambria Math" w:cs="Arial"/>
                        <w:lang w:val="ru-RU" w:eastAsia="ru-RU"/>
                      </w:rPr>
                    </m:ctrlPr>
                  </m:sSubSupPr>
                  <m:e>
                    <m:r>
                      <w:rPr>
                        <w:rFonts w:ascii="Cambria Math" w:hAnsi="Cambria Math" w:cs="Arial"/>
                        <w:lang w:val="ru-RU" w:eastAsia="ru-RU"/>
                      </w:rPr>
                      <m:t>d</m:t>
                    </m:r>
                  </m:e>
                  <m:sub>
                    <m:r>
                      <m:rPr>
                        <m:sty m:val="p"/>
                      </m:rPr>
                      <w:rPr>
                        <w:rFonts w:ascii="Cambria Math" w:hAnsi="Cambria Math" w:cs="Arial"/>
                        <w:lang w:val="ru-RU" w:eastAsia="ru-RU"/>
                      </w:rPr>
                      <m:t>1</m:t>
                    </m:r>
                  </m:sub>
                  <m:sup>
                    <m:r>
                      <m:rPr>
                        <m:sty m:val="p"/>
                      </m:rPr>
                      <w:rPr>
                        <w:rFonts w:ascii="Cambria Math" w:hAnsi="Cambria Math" w:cs="Arial"/>
                        <w:lang w:val="ru-RU" w:eastAsia="ru-RU"/>
                      </w:rPr>
                      <m:t>2</m:t>
                    </m:r>
                  </m:sup>
                </m:sSubSup>
                <m:r>
                  <m:rPr>
                    <m:sty m:val="p"/>
                  </m:rPr>
                  <w:rPr>
                    <w:rFonts w:ascii="Cambria Math" w:hAnsi="Cambria Math" w:cs="Arial"/>
                    <w:lang w:val="ru-RU" w:eastAsia="ru-RU"/>
                  </w:rPr>
                  <m:t>+</m:t>
                </m:r>
                <m:sSup>
                  <m:sSupPr>
                    <m:ctrlPr>
                      <w:rPr>
                        <w:rFonts w:ascii="Cambria Math" w:hAnsi="Cambria Math" w:cs="Arial"/>
                        <w:lang w:val="ru-RU" w:eastAsia="ru-RU"/>
                      </w:rPr>
                    </m:ctrlPr>
                  </m:sSupPr>
                  <m:e>
                    <m:r>
                      <w:rPr>
                        <w:rFonts w:ascii="Cambria Math" w:hAnsi="Cambria Math" w:cs="Arial"/>
                        <w:lang w:val="ru-RU" w:eastAsia="ru-RU"/>
                      </w:rPr>
                      <m:t>x</m:t>
                    </m:r>
                  </m:e>
                  <m:sup>
                    <m:r>
                      <m:rPr>
                        <m:sty m:val="p"/>
                      </m:rPr>
                      <w:rPr>
                        <w:rFonts w:ascii="Cambria Math" w:hAnsi="Cambria Math" w:cs="Arial"/>
                        <w:lang w:val="ru-RU" w:eastAsia="ru-RU"/>
                      </w:rPr>
                      <m:t>2</m:t>
                    </m:r>
                  </m:sup>
                </m:sSup>
                <m:r>
                  <m:rPr>
                    <m:sty m:val="p"/>
                  </m:rPr>
                  <w:rPr>
                    <w:rFonts w:ascii="Cambria Math" w:hAnsi="Cambria Math" w:cs="Arial"/>
                    <w:lang w:val="ru-RU" w:eastAsia="ru-RU"/>
                  </w:rPr>
                  <m:t>-2</m:t>
                </m:r>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w:rPr>
                    <w:rFonts w:ascii="Cambria Math" w:hAnsi="Cambria Math" w:cs="Arial"/>
                    <w:lang w:val="ru-RU" w:eastAsia="ru-RU"/>
                  </w:rPr>
                  <m:t>x</m:t>
                </m:r>
                <m:func>
                  <m:funcPr>
                    <m:ctrlPr>
                      <w:rPr>
                        <w:rFonts w:ascii="Cambria Math" w:hAnsi="Cambria Math" w:cs="Arial"/>
                        <w:lang w:val="ru-RU" w:eastAsia="ru-RU"/>
                      </w:rPr>
                    </m:ctrlPr>
                  </m:funcPr>
                  <m:fName>
                    <m:r>
                      <m:rPr>
                        <m:sty m:val="p"/>
                      </m:rPr>
                      <w:rPr>
                        <w:rFonts w:ascii="Cambria Math" w:hAnsi="Cambria Math" w:cs="Arial"/>
                        <w:lang w:val="ru-RU" w:eastAsia="ru-RU"/>
                      </w:rPr>
                      <m:t>cos</m:t>
                    </m:r>
                  </m:fName>
                  <m:e>
                    <m:r>
                      <w:rPr>
                        <w:rFonts w:ascii="Cambria Math" w:hAnsi="Cambria Math" w:cs="Arial"/>
                        <w:lang w:val="ru-RU" w:eastAsia="ru-RU"/>
                      </w:rPr>
                      <m:t>α</m:t>
                    </m:r>
                  </m:e>
                </m:func>
              </m:oMath>
            </m:oMathPara>
          </w:p>
        </w:tc>
        <w:tc>
          <w:tcPr>
            <w:tcW w:w="727" w:type="dxa"/>
            <w:vAlign w:val="center"/>
          </w:tcPr>
          <w:p w14:paraId="11CCB3F8" w14:textId="77777777" w:rsidR="00471C14" w:rsidRPr="003C1DEC" w:rsidRDefault="00471C14" w:rsidP="003C1DEC">
            <w:pPr>
              <w:widowControl w:val="0"/>
              <w:tabs>
                <w:tab w:val="left" w:pos="874"/>
              </w:tabs>
              <w:spacing w:after="260" w:line="360" w:lineRule="auto"/>
              <w:ind w:firstLine="709"/>
              <w:rPr>
                <w:rFonts w:ascii="Arial" w:hAnsi="Arial" w:cs="Arial"/>
                <w:lang w:val="ru-RU" w:eastAsia="ru-RU"/>
              </w:rPr>
            </w:pPr>
            <w:r w:rsidRPr="003C1DEC">
              <w:rPr>
                <w:rFonts w:ascii="Arial" w:hAnsi="Arial" w:cs="Arial"/>
                <w:lang w:val="ru-RU" w:eastAsia="ru-RU"/>
              </w:rPr>
              <w:t>(I.1)</w:t>
            </w:r>
          </w:p>
        </w:tc>
      </w:tr>
      <w:tr w:rsidR="00471C14" w:rsidRPr="003C1DEC" w14:paraId="036C093D" w14:textId="77777777" w:rsidTr="00471C14">
        <w:trPr>
          <w:trHeight w:val="459"/>
          <w:jc w:val="center"/>
        </w:trPr>
        <w:tc>
          <w:tcPr>
            <w:tcW w:w="8844" w:type="dxa"/>
            <w:vAlign w:val="center"/>
          </w:tcPr>
          <w:p w14:paraId="0B32581A" w14:textId="77777777" w:rsidR="00471C14" w:rsidRPr="003C1DEC" w:rsidRDefault="00C21E06" w:rsidP="003C1DEC">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P</m:t>
                    </m:r>
                  </m:e>
                  <m:sub>
                    <m:r>
                      <w:rPr>
                        <w:rFonts w:ascii="Cambria Math" w:hAnsi="Cambria Math" w:cs="Arial"/>
                        <w:lang w:val="ru-RU" w:eastAsia="ru-RU"/>
                      </w:rPr>
                      <m:t>corr</m:t>
                    </m:r>
                  </m:sub>
                </m:sSub>
                <m:r>
                  <m:rPr>
                    <m:sty m:val="p"/>
                  </m:rPr>
                  <w:rPr>
                    <w:rFonts w:ascii="Cambria Math" w:hAnsi="Cambria Math" w:cs="Arial"/>
                    <w:lang w:val="ru-RU" w:eastAsia="ru-RU"/>
                  </w:rPr>
                  <m:t>=</m:t>
                </m:r>
                <m:sSub>
                  <m:sSubPr>
                    <m:ctrlPr>
                      <w:rPr>
                        <w:rFonts w:ascii="Cambria Math" w:hAnsi="Cambria Math" w:cs="Arial"/>
                        <w:lang w:val="ru-RU" w:eastAsia="ru-RU"/>
                      </w:rPr>
                    </m:ctrlPr>
                  </m:sSubPr>
                  <m:e>
                    <m:r>
                      <w:rPr>
                        <w:rFonts w:ascii="Cambria Math" w:hAnsi="Cambria Math" w:cs="Arial"/>
                        <w:lang w:val="ru-RU" w:eastAsia="ru-RU"/>
                      </w:rPr>
                      <m:t>P</m:t>
                    </m:r>
                  </m:e>
                  <m:sub>
                    <m:r>
                      <w:rPr>
                        <w:rFonts w:ascii="Cambria Math" w:hAnsi="Cambria Math" w:cs="Arial"/>
                        <w:lang w:val="ru-RU" w:eastAsia="ru-RU"/>
                      </w:rPr>
                      <m:t>meas</m:t>
                    </m:r>
                  </m:sub>
                </m:sSub>
                <m:r>
                  <m:rPr>
                    <m:sty m:val="p"/>
                  </m:rPr>
                  <w:rPr>
                    <w:rFonts w:ascii="Cambria Math" w:hAnsi="Cambria Math" w:cs="Arial"/>
                    <w:lang w:val="ru-RU" w:eastAsia="ru-RU"/>
                  </w:rPr>
                  <m:t>+20</m:t>
                </m:r>
                <m:func>
                  <m:funcPr>
                    <m:ctrlPr>
                      <w:rPr>
                        <w:rFonts w:ascii="Cambria Math" w:hAnsi="Cambria Math" w:cs="Arial"/>
                        <w:lang w:val="ru-RU" w:eastAsia="ru-RU"/>
                      </w:rPr>
                    </m:ctrlPr>
                  </m:funcPr>
                  <m:fName>
                    <m:r>
                      <m:rPr>
                        <m:sty m:val="p"/>
                      </m:rPr>
                      <w:rPr>
                        <w:rFonts w:ascii="Cambria Math" w:hAnsi="Cambria Math" w:cs="Arial"/>
                        <w:lang w:val="ru-RU" w:eastAsia="ru-RU"/>
                      </w:rPr>
                      <m:t>lg</m:t>
                    </m:r>
                  </m:fName>
                  <m:e>
                    <m:f>
                      <m:fPr>
                        <m:ctrlPr>
                          <w:rPr>
                            <w:rFonts w:ascii="Cambria Math" w:hAnsi="Cambria Math" w:cs="Arial"/>
                            <w:lang w:val="ru-RU" w:eastAsia="ru-RU"/>
                          </w:rPr>
                        </m:ctrlPr>
                      </m:fPr>
                      <m:num>
                        <m:r>
                          <w:rPr>
                            <w:rFonts w:ascii="Cambria Math" w:hAnsi="Cambria Math" w:cs="Arial"/>
                            <w:lang w:val="ru-RU" w:eastAsia="ru-RU"/>
                          </w:rPr>
                          <m:t>d</m:t>
                        </m:r>
                      </m:num>
                      <m:den>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den>
                    </m:f>
                  </m:e>
                </m:func>
              </m:oMath>
            </m:oMathPara>
          </w:p>
        </w:tc>
        <w:tc>
          <w:tcPr>
            <w:tcW w:w="727" w:type="dxa"/>
            <w:vAlign w:val="center"/>
          </w:tcPr>
          <w:p w14:paraId="256A8B3A" w14:textId="77777777" w:rsidR="00471C14" w:rsidRPr="003C1DEC" w:rsidRDefault="00471C14" w:rsidP="003C1DEC">
            <w:pPr>
              <w:widowControl w:val="0"/>
              <w:tabs>
                <w:tab w:val="left" w:pos="874"/>
              </w:tabs>
              <w:spacing w:after="260" w:line="360" w:lineRule="auto"/>
              <w:ind w:firstLine="709"/>
              <w:rPr>
                <w:rFonts w:ascii="Arial" w:hAnsi="Arial" w:cs="Arial"/>
                <w:lang w:val="ru-RU" w:eastAsia="ru-RU"/>
              </w:rPr>
            </w:pPr>
            <w:r w:rsidRPr="003C1DEC">
              <w:rPr>
                <w:rFonts w:ascii="Arial" w:hAnsi="Arial" w:cs="Arial"/>
                <w:lang w:val="ru-RU" w:eastAsia="ru-RU"/>
              </w:rPr>
              <w:t>(I.2)</w:t>
            </w:r>
          </w:p>
        </w:tc>
      </w:tr>
      <w:tr w:rsidR="00471C14" w:rsidRPr="003C1DEC" w14:paraId="4863A353" w14:textId="77777777" w:rsidTr="00471C14">
        <w:trPr>
          <w:trHeight w:val="459"/>
          <w:jc w:val="center"/>
        </w:trPr>
        <w:tc>
          <w:tcPr>
            <w:tcW w:w="8844" w:type="dxa"/>
            <w:vAlign w:val="center"/>
          </w:tcPr>
          <w:p w14:paraId="62AB227A" w14:textId="77777777" w:rsidR="00471C14" w:rsidRPr="003C1DEC" w:rsidRDefault="00C21E06" w:rsidP="003C1DEC">
            <w:pPr>
              <w:widowControl w:val="0"/>
              <w:tabs>
                <w:tab w:val="left" w:pos="874"/>
              </w:tabs>
              <w:spacing w:after="260" w:line="360" w:lineRule="auto"/>
              <w:ind w:firstLine="709"/>
              <w:rPr>
                <w:rFonts w:ascii="Arial" w:hAnsi="Arial" w:cs="Arial"/>
                <w:lang w:val="ru-RU" w:eastAsia="ru-RU"/>
              </w:rPr>
            </w:pPr>
            <m:oMathPara>
              <m:oMath>
                <m:sSub>
                  <m:sSubPr>
                    <m:ctrlPr>
                      <w:rPr>
                        <w:rFonts w:ascii="Cambria Math" w:hAnsi="Cambria Math" w:cs="Arial"/>
                        <w:lang w:val="ru-RU" w:eastAsia="ru-RU"/>
                      </w:rPr>
                    </m:ctrlPr>
                  </m:sSubPr>
                  <m:e>
                    <m:r>
                      <w:rPr>
                        <w:rFonts w:ascii="Cambria Math" w:hAnsi="Cambria Math" w:cs="Arial"/>
                        <w:lang w:val="ru-RU" w:eastAsia="ru-RU"/>
                      </w:rPr>
                      <m:t>α</m:t>
                    </m:r>
                  </m:e>
                  <m:sub>
                    <m:r>
                      <w:rPr>
                        <w:rFonts w:ascii="Cambria Math" w:hAnsi="Cambria Math" w:cs="Arial"/>
                        <w:lang w:val="ru-RU" w:eastAsia="ru-RU"/>
                      </w:rPr>
                      <m:t>corr</m:t>
                    </m:r>
                  </m:sub>
                </m:sSub>
                <m:r>
                  <m:rPr>
                    <m:sty m:val="p"/>
                  </m:rPr>
                  <w:rPr>
                    <w:rFonts w:ascii="Cambria Math" w:hAnsi="Cambria Math" w:cs="Arial"/>
                    <w:lang w:val="ru-RU" w:eastAsia="ru-RU"/>
                  </w:rPr>
                  <m:t>=</m:t>
                </m:r>
                <m:r>
                  <w:rPr>
                    <w:rFonts w:ascii="Cambria Math" w:hAnsi="Cambria Math" w:cs="Arial"/>
                    <w:lang w:val="ru-RU" w:eastAsia="ru-RU"/>
                  </w:rPr>
                  <m:t>α</m:t>
                </m:r>
                <m:r>
                  <m:rPr>
                    <m:sty m:val="p"/>
                  </m:rPr>
                  <w:rPr>
                    <w:rFonts w:ascii="Cambria Math" w:hAnsi="Cambria Math" w:cs="Arial"/>
                    <w:lang w:val="ru-RU" w:eastAsia="ru-RU"/>
                  </w:rPr>
                  <m:t>+</m:t>
                </m:r>
                <m:func>
                  <m:funcPr>
                    <m:ctrlPr>
                      <w:rPr>
                        <w:rFonts w:ascii="Cambria Math" w:hAnsi="Cambria Math" w:cs="Arial"/>
                        <w:lang w:val="ru-RU" w:eastAsia="ru-RU"/>
                      </w:rPr>
                    </m:ctrlPr>
                  </m:funcPr>
                  <m:fName>
                    <m:r>
                      <m:rPr>
                        <m:sty m:val="p"/>
                      </m:rPr>
                      <w:rPr>
                        <w:rFonts w:ascii="Cambria Math" w:hAnsi="Cambria Math" w:cs="Arial"/>
                        <w:lang w:val="ru-RU" w:eastAsia="ru-RU"/>
                      </w:rPr>
                      <m:t>arctan</m:t>
                    </m:r>
                  </m:fName>
                  <m:e>
                    <m:d>
                      <m:dPr>
                        <m:ctrlPr>
                          <w:rPr>
                            <w:rFonts w:ascii="Cambria Math" w:hAnsi="Cambria Math" w:cs="Arial"/>
                            <w:lang w:val="ru-RU" w:eastAsia="ru-RU"/>
                          </w:rPr>
                        </m:ctrlPr>
                      </m:dPr>
                      <m:e>
                        <m:f>
                          <m:fPr>
                            <m:ctrlPr>
                              <w:rPr>
                                <w:rFonts w:ascii="Cambria Math" w:hAnsi="Cambria Math" w:cs="Arial"/>
                                <w:lang w:val="ru-RU" w:eastAsia="ru-RU"/>
                              </w:rPr>
                            </m:ctrlPr>
                          </m:fPr>
                          <m:num>
                            <m:r>
                              <w:rPr>
                                <w:rFonts w:ascii="Cambria Math" w:hAnsi="Cambria Math" w:cs="Arial"/>
                                <w:lang w:val="ru-RU" w:eastAsia="ru-RU"/>
                              </w:rPr>
                              <m:t>x</m:t>
                            </m:r>
                            <m:func>
                              <m:funcPr>
                                <m:ctrlPr>
                                  <w:rPr>
                                    <w:rFonts w:ascii="Cambria Math" w:hAnsi="Cambria Math" w:cs="Arial"/>
                                    <w:lang w:val="ru-RU" w:eastAsia="ru-RU"/>
                                  </w:rPr>
                                </m:ctrlPr>
                              </m:funcPr>
                              <m:fName>
                                <m:r>
                                  <m:rPr>
                                    <m:sty m:val="p"/>
                                  </m:rPr>
                                  <w:rPr>
                                    <w:rFonts w:ascii="Cambria Math" w:hAnsi="Cambria Math" w:cs="Arial"/>
                                    <w:lang w:val="ru-RU" w:eastAsia="ru-RU"/>
                                  </w:rPr>
                                  <m:t>sin</m:t>
                                </m:r>
                              </m:fName>
                              <m:e>
                                <m:r>
                                  <w:rPr>
                                    <w:rFonts w:ascii="Cambria Math" w:hAnsi="Cambria Math" w:cs="Arial"/>
                                    <w:lang w:val="ru-RU" w:eastAsia="ru-RU"/>
                                  </w:rPr>
                                  <m:t>α</m:t>
                                </m:r>
                              </m:e>
                            </m:func>
                          </m:num>
                          <m:den>
                            <m:sSub>
                              <m:sSubPr>
                                <m:ctrlPr>
                                  <w:rPr>
                                    <w:rFonts w:ascii="Cambria Math" w:hAnsi="Cambria Math" w:cs="Arial"/>
                                    <w:lang w:val="ru-RU" w:eastAsia="ru-RU"/>
                                  </w:rPr>
                                </m:ctrlPr>
                              </m:sSubPr>
                              <m:e>
                                <m:r>
                                  <w:rPr>
                                    <w:rFonts w:ascii="Cambria Math" w:hAnsi="Cambria Math" w:cs="Arial"/>
                                    <w:lang w:val="ru-RU" w:eastAsia="ru-RU"/>
                                  </w:rPr>
                                  <m:t>d</m:t>
                                </m:r>
                              </m:e>
                              <m:sub>
                                <m:r>
                                  <m:rPr>
                                    <m:sty m:val="p"/>
                                  </m:rPr>
                                  <w:rPr>
                                    <w:rFonts w:ascii="Cambria Math" w:hAnsi="Cambria Math" w:cs="Arial"/>
                                    <w:lang w:val="ru-RU" w:eastAsia="ru-RU"/>
                                  </w:rPr>
                                  <m:t>1</m:t>
                                </m:r>
                              </m:sub>
                            </m:sSub>
                            <m:r>
                              <m:rPr>
                                <m:sty m:val="p"/>
                              </m:rPr>
                              <w:rPr>
                                <w:rFonts w:ascii="Cambria Math" w:hAnsi="Cambria Math" w:cs="Arial"/>
                                <w:lang w:val="ru-RU" w:eastAsia="ru-RU"/>
                              </w:rPr>
                              <m:t>-</m:t>
                            </m:r>
                            <m:r>
                              <w:rPr>
                                <w:rFonts w:ascii="Cambria Math" w:hAnsi="Cambria Math" w:cs="Arial"/>
                                <w:lang w:val="ru-RU" w:eastAsia="ru-RU"/>
                              </w:rPr>
                              <m:t>x</m:t>
                            </m:r>
                            <m:func>
                              <m:funcPr>
                                <m:ctrlPr>
                                  <w:rPr>
                                    <w:rFonts w:ascii="Cambria Math" w:hAnsi="Cambria Math" w:cs="Arial"/>
                                    <w:lang w:val="ru-RU" w:eastAsia="ru-RU"/>
                                  </w:rPr>
                                </m:ctrlPr>
                              </m:funcPr>
                              <m:fName>
                                <m:r>
                                  <m:rPr>
                                    <m:sty m:val="p"/>
                                  </m:rPr>
                                  <w:rPr>
                                    <w:rFonts w:ascii="Cambria Math" w:hAnsi="Cambria Math" w:cs="Arial"/>
                                    <w:lang w:val="ru-RU" w:eastAsia="ru-RU"/>
                                  </w:rPr>
                                  <m:t>cos</m:t>
                                </m:r>
                              </m:fName>
                              <m:e>
                                <m:r>
                                  <w:rPr>
                                    <w:rFonts w:ascii="Cambria Math" w:hAnsi="Cambria Math" w:cs="Arial"/>
                                    <w:lang w:val="ru-RU" w:eastAsia="ru-RU"/>
                                  </w:rPr>
                                  <m:t>α</m:t>
                                </m:r>
                              </m:e>
                            </m:func>
                          </m:den>
                        </m:f>
                      </m:e>
                    </m:d>
                  </m:e>
                </m:func>
              </m:oMath>
            </m:oMathPara>
          </w:p>
        </w:tc>
        <w:tc>
          <w:tcPr>
            <w:tcW w:w="727" w:type="dxa"/>
            <w:vAlign w:val="center"/>
          </w:tcPr>
          <w:p w14:paraId="5A56A0CC" w14:textId="77777777" w:rsidR="00471C14" w:rsidRPr="003C1DEC" w:rsidRDefault="00471C14" w:rsidP="003C1DEC">
            <w:pPr>
              <w:widowControl w:val="0"/>
              <w:tabs>
                <w:tab w:val="left" w:pos="874"/>
              </w:tabs>
              <w:spacing w:after="260" w:line="360" w:lineRule="auto"/>
              <w:ind w:firstLine="709"/>
              <w:rPr>
                <w:rFonts w:ascii="Arial" w:hAnsi="Arial" w:cs="Arial"/>
                <w:lang w:val="ru-RU" w:eastAsia="ru-RU"/>
              </w:rPr>
            </w:pPr>
            <w:r w:rsidRPr="003C1DEC">
              <w:rPr>
                <w:rFonts w:ascii="Arial" w:hAnsi="Arial" w:cs="Arial"/>
                <w:lang w:val="ru-RU" w:eastAsia="ru-RU"/>
              </w:rPr>
              <w:t>(I.3)</w:t>
            </w:r>
          </w:p>
        </w:tc>
      </w:tr>
    </w:tbl>
    <w:p w14:paraId="317D929A" w14:textId="77777777" w:rsidR="00471C14" w:rsidRPr="003C1DEC" w:rsidRDefault="00471C14" w:rsidP="003C1DEC">
      <w:pPr>
        <w:widowControl w:val="0"/>
        <w:tabs>
          <w:tab w:val="left" w:pos="874"/>
        </w:tabs>
        <w:spacing w:after="260" w:line="360" w:lineRule="auto"/>
        <w:ind w:firstLine="709"/>
        <w:rPr>
          <w:rFonts w:ascii="Arial" w:hAnsi="Arial" w:cs="Arial"/>
          <w:b/>
          <w:bCs/>
          <w:lang w:val="ru-RU" w:eastAsia="ru-RU"/>
        </w:rPr>
      </w:pPr>
      <w:bookmarkStart w:id="245" w:name="_Toc147930408"/>
      <w:r w:rsidRPr="003C1DEC">
        <w:rPr>
          <w:rFonts w:ascii="Arial" w:hAnsi="Arial" w:cs="Arial"/>
          <w:b/>
          <w:bCs/>
          <w:lang w:val="ru-RU" w:eastAsia="ru-RU"/>
        </w:rPr>
        <w:t>I.4</w:t>
      </w:r>
      <w:r w:rsidRPr="003C1DEC">
        <w:rPr>
          <w:rFonts w:ascii="Arial" w:hAnsi="Arial" w:cs="Arial"/>
          <w:b/>
          <w:bCs/>
          <w:lang w:val="ru-RU" w:eastAsia="ru-RU"/>
        </w:rPr>
        <w:tab/>
        <w:t>Отчет об испытаниях</w:t>
      </w:r>
      <w:bookmarkEnd w:id="245"/>
    </w:p>
    <w:p w14:paraId="396DE38E" w14:textId="7F05D9A4" w:rsidR="00471C14" w:rsidRPr="003C1DEC" w:rsidRDefault="00471C14" w:rsidP="003C1DEC">
      <w:pPr>
        <w:widowControl w:val="0"/>
        <w:tabs>
          <w:tab w:val="left" w:pos="874"/>
        </w:tabs>
        <w:spacing w:after="260" w:line="360" w:lineRule="auto"/>
        <w:ind w:firstLine="709"/>
        <w:rPr>
          <w:rFonts w:ascii="Arial" w:hAnsi="Arial" w:cs="Arial"/>
          <w:lang w:val="ru-RU" w:eastAsia="ru-RU"/>
        </w:rPr>
      </w:pPr>
      <w:r w:rsidRPr="003C1DEC">
        <w:rPr>
          <w:rFonts w:ascii="Arial" w:hAnsi="Arial" w:cs="Arial"/>
          <w:lang w:val="ru-RU" w:eastAsia="ru-RU"/>
        </w:rPr>
        <w:t>Протокол испытани</w:t>
      </w:r>
      <w:r w:rsidR="003C1DEC">
        <w:rPr>
          <w:rFonts w:ascii="Arial" w:hAnsi="Arial" w:cs="Arial"/>
          <w:lang w:val="ru-RU" w:eastAsia="ru-RU"/>
        </w:rPr>
        <w:t>й</w:t>
      </w:r>
      <w:r w:rsidRPr="003C1DEC">
        <w:rPr>
          <w:rFonts w:ascii="Arial" w:hAnsi="Arial" w:cs="Arial"/>
          <w:lang w:val="ru-RU" w:eastAsia="ru-RU"/>
        </w:rPr>
        <w:t xml:space="preserve"> должен включать описание </w:t>
      </w:r>
      <w:r w:rsidR="003C1DEC">
        <w:rPr>
          <w:rFonts w:ascii="Arial" w:hAnsi="Arial" w:cs="Arial"/>
          <w:lang w:val="ru-RU" w:eastAsia="ru-RU"/>
        </w:rPr>
        <w:t>схемы измерений</w:t>
      </w:r>
      <w:r w:rsidRPr="003C1DEC">
        <w:rPr>
          <w:rFonts w:ascii="Arial" w:hAnsi="Arial" w:cs="Arial"/>
          <w:lang w:val="ru-RU" w:eastAsia="ru-RU"/>
        </w:rPr>
        <w:t>, используемого испытательного оборудования</w:t>
      </w:r>
      <w:r w:rsidR="003C1DEC">
        <w:rPr>
          <w:rFonts w:ascii="Arial" w:hAnsi="Arial" w:cs="Arial"/>
          <w:lang w:val="ru-RU" w:eastAsia="ru-RU"/>
        </w:rPr>
        <w:t>, а также</w:t>
      </w:r>
      <w:r w:rsidRPr="003C1DEC">
        <w:rPr>
          <w:rFonts w:ascii="Arial" w:hAnsi="Arial" w:cs="Arial"/>
          <w:lang w:val="ru-RU" w:eastAsia="ru-RU"/>
        </w:rPr>
        <w:t xml:space="preserve"> неопределенность измерений.</w:t>
      </w:r>
    </w:p>
    <w:p w14:paraId="47BF8E9C" w14:textId="77777777" w:rsidR="00471C14" w:rsidRPr="003C1DEC" w:rsidRDefault="00471C14" w:rsidP="003C1DEC">
      <w:pPr>
        <w:widowControl w:val="0"/>
        <w:tabs>
          <w:tab w:val="left" w:pos="874"/>
        </w:tabs>
        <w:spacing w:after="260" w:line="360" w:lineRule="auto"/>
        <w:ind w:firstLine="709"/>
        <w:rPr>
          <w:rFonts w:ascii="Arial" w:hAnsi="Arial" w:cs="Arial"/>
          <w:b/>
          <w:bCs/>
          <w:lang w:val="ru-RU" w:eastAsia="ru-RU"/>
        </w:rPr>
      </w:pPr>
      <w:bookmarkStart w:id="246" w:name="_Toc147930409"/>
      <w:r w:rsidRPr="003C1DEC">
        <w:rPr>
          <w:rFonts w:ascii="Arial" w:hAnsi="Arial" w:cs="Arial"/>
          <w:b/>
          <w:bCs/>
          <w:lang w:val="ru-RU" w:eastAsia="ru-RU"/>
        </w:rPr>
        <w:t>I.5</w:t>
      </w:r>
      <w:r w:rsidRPr="003C1DEC">
        <w:rPr>
          <w:rFonts w:ascii="Arial" w:hAnsi="Arial" w:cs="Arial"/>
          <w:b/>
          <w:bCs/>
          <w:lang w:val="ru-RU" w:eastAsia="ru-RU"/>
        </w:rPr>
        <w:tab/>
        <w:t>Бюджет неопределенности</w:t>
      </w:r>
      <w:bookmarkEnd w:id="246"/>
    </w:p>
    <w:p w14:paraId="1ACED037" w14:textId="0AB33A33" w:rsidR="00471C14" w:rsidRPr="003C1DEC" w:rsidRDefault="00471C14" w:rsidP="003C1DEC">
      <w:pPr>
        <w:widowControl w:val="0"/>
        <w:tabs>
          <w:tab w:val="left" w:pos="874"/>
        </w:tabs>
        <w:spacing w:after="260" w:line="360" w:lineRule="auto"/>
        <w:ind w:firstLine="709"/>
        <w:rPr>
          <w:rFonts w:ascii="Arial" w:hAnsi="Arial" w:cs="Arial"/>
          <w:lang w:val="ru-RU" w:eastAsia="ru-RU"/>
        </w:rPr>
      </w:pPr>
      <w:r w:rsidRPr="003C1DEC">
        <w:rPr>
          <w:rFonts w:ascii="Arial" w:hAnsi="Arial" w:cs="Arial"/>
          <w:lang w:val="ru-RU" w:eastAsia="ru-RU"/>
        </w:rPr>
        <w:t xml:space="preserve">Пример бюджета неопределенности </w:t>
      </w:r>
      <w:r w:rsidR="00A100AA">
        <w:rPr>
          <w:rFonts w:ascii="Arial" w:hAnsi="Arial" w:cs="Arial"/>
          <w:lang w:val="ru-RU" w:eastAsia="ru-RU"/>
        </w:rPr>
        <w:t>измерений</w:t>
      </w:r>
      <w:r w:rsidRPr="003C1DEC">
        <w:rPr>
          <w:rFonts w:ascii="Arial" w:hAnsi="Arial" w:cs="Arial"/>
          <w:lang w:val="ru-RU" w:eastAsia="ru-RU"/>
        </w:rPr>
        <w:t xml:space="preserve"> диаграммы направленности антенны приведен в таблице I.2.</w:t>
      </w:r>
    </w:p>
    <w:p w14:paraId="0B1683C8" w14:textId="5EF6E790" w:rsidR="00471C14" w:rsidRPr="00A100AA" w:rsidRDefault="00471C14" w:rsidP="00A100AA">
      <w:pPr>
        <w:widowControl w:val="0"/>
        <w:tabs>
          <w:tab w:val="left" w:pos="874"/>
        </w:tabs>
        <w:spacing w:after="260" w:line="360" w:lineRule="auto"/>
        <w:rPr>
          <w:rFonts w:ascii="Arial" w:hAnsi="Arial" w:cs="Arial"/>
          <w:sz w:val="22"/>
          <w:szCs w:val="22"/>
          <w:lang w:val="ru-RU" w:eastAsia="ru-RU"/>
        </w:rPr>
      </w:pPr>
      <w:r w:rsidRPr="00A100AA">
        <w:rPr>
          <w:rFonts w:ascii="Arial" w:hAnsi="Arial" w:cs="Arial"/>
          <w:spacing w:val="60"/>
          <w:sz w:val="22"/>
          <w:szCs w:val="22"/>
          <w:lang w:val="ru-RU"/>
        </w:rPr>
        <w:t xml:space="preserve">Таблица </w:t>
      </w:r>
      <w:r w:rsidRPr="00A100AA">
        <w:rPr>
          <w:rFonts w:ascii="Arial" w:hAnsi="Arial" w:cs="Arial"/>
          <w:sz w:val="22"/>
          <w:szCs w:val="22"/>
          <w:lang w:val="ru-RU" w:eastAsia="ru-RU"/>
        </w:rPr>
        <w:t>I.2 – Пример бюджета неопределенности измерен</w:t>
      </w:r>
      <w:r w:rsidR="00A100AA">
        <w:rPr>
          <w:rFonts w:ascii="Arial" w:hAnsi="Arial" w:cs="Arial"/>
          <w:sz w:val="22"/>
          <w:szCs w:val="22"/>
          <w:lang w:val="ru-RU" w:eastAsia="ru-RU"/>
        </w:rPr>
        <w:t>ий</w:t>
      </w:r>
      <w:r w:rsidRPr="00A100AA">
        <w:rPr>
          <w:rFonts w:ascii="Arial" w:hAnsi="Arial" w:cs="Arial"/>
          <w:sz w:val="22"/>
          <w:szCs w:val="22"/>
          <w:lang w:val="ru-RU" w:eastAsia="ru-RU"/>
        </w:rPr>
        <w:t xml:space="preserve"> диаграммы направленности антенны </w:t>
      </w:r>
      <w:r w:rsidR="00A100AA">
        <w:rPr>
          <w:rFonts w:ascii="Arial" w:hAnsi="Arial" w:cs="Arial"/>
          <w:sz w:val="22"/>
          <w:szCs w:val="22"/>
          <w:lang w:val="ru-RU" w:eastAsia="ru-RU"/>
        </w:rPr>
        <w:t>на частотах с</w:t>
      </w:r>
      <w:r w:rsidRPr="00A100AA">
        <w:rPr>
          <w:rFonts w:ascii="Arial" w:hAnsi="Arial" w:cs="Arial"/>
          <w:sz w:val="22"/>
          <w:szCs w:val="22"/>
          <w:lang w:val="ru-RU" w:eastAsia="ru-RU"/>
        </w:rPr>
        <w:t>выше 1 ГГц</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72"/>
        <w:gridCol w:w="1276"/>
        <w:gridCol w:w="1843"/>
        <w:gridCol w:w="1275"/>
        <w:gridCol w:w="1418"/>
        <w:gridCol w:w="8"/>
        <w:gridCol w:w="666"/>
        <w:gridCol w:w="8"/>
        <w:gridCol w:w="9"/>
      </w:tblGrid>
      <w:tr w:rsidR="00A100AA" w:rsidRPr="00A100AA" w14:paraId="4321D79F" w14:textId="77777777" w:rsidTr="000E79DA">
        <w:trPr>
          <w:gridAfter w:val="2"/>
          <w:wAfter w:w="17" w:type="dxa"/>
        </w:trPr>
        <w:tc>
          <w:tcPr>
            <w:tcW w:w="2972" w:type="dxa"/>
            <w:tcBorders>
              <w:bottom w:val="double" w:sz="4" w:space="0" w:color="auto"/>
            </w:tcBorders>
            <w:vAlign w:val="center"/>
          </w:tcPr>
          <w:p w14:paraId="79CA532A" w14:textId="00E4A3BE" w:rsidR="00A100AA" w:rsidRPr="00A100AA" w:rsidRDefault="00A100AA" w:rsidP="00A100AA">
            <w:pPr>
              <w:widowControl w:val="0"/>
              <w:jc w:val="center"/>
              <w:rPr>
                <w:rFonts w:ascii="Arial" w:hAnsi="Arial" w:cs="Arial"/>
                <w:sz w:val="20"/>
                <w:szCs w:val="20"/>
                <w:lang w:val="ru-RU" w:eastAsia="ru-RU"/>
              </w:rPr>
            </w:pPr>
            <w:r w:rsidRPr="00F15489">
              <w:rPr>
                <w:rFonts w:ascii="Arial" w:hAnsi="Arial" w:cs="Arial"/>
                <w:sz w:val="20"/>
                <w:szCs w:val="20"/>
                <w:lang w:val="ru-RU" w:eastAsia="ru-RU"/>
              </w:rPr>
              <w:t xml:space="preserve">Источник неопределенности или величина </w:t>
            </w:r>
            <m:oMath>
              <m:sSub>
                <m:sSubPr>
                  <m:ctrlPr>
                    <w:rPr>
                      <w:rFonts w:ascii="Cambria Math" w:hAnsi="Cambria Math" w:cs="Arial"/>
                      <w:sz w:val="20"/>
                      <w:szCs w:val="20"/>
                      <w:lang w:val="ru-RU" w:eastAsia="ru-RU"/>
                    </w:rPr>
                  </m:ctrlPr>
                </m:sSubPr>
                <m:e>
                  <m:r>
                    <m:rPr>
                      <m:sty m:val="p"/>
                    </m:rPr>
                    <w:rPr>
                      <w:rFonts w:ascii="Cambria Math" w:hAnsi="Cambria Math" w:cs="Arial"/>
                      <w:sz w:val="20"/>
                      <w:szCs w:val="20"/>
                      <w:lang w:eastAsia="ru-RU"/>
                    </w:rPr>
                    <m:t>X</m:t>
                  </m:r>
                </m:e>
                <m:sub>
                  <m:r>
                    <m:rPr>
                      <m:sty m:val="p"/>
                    </m:rPr>
                    <w:rPr>
                      <w:rFonts w:ascii="Cambria Math" w:hAnsi="Cambria Math" w:cs="Arial"/>
                      <w:sz w:val="20"/>
                      <w:szCs w:val="20"/>
                      <w:lang w:val="ru-RU" w:eastAsia="ru-RU"/>
                    </w:rPr>
                    <m:t>i</m:t>
                  </m:r>
                </m:sub>
              </m:sSub>
            </m:oMath>
          </w:p>
        </w:tc>
        <w:tc>
          <w:tcPr>
            <w:tcW w:w="1276" w:type="dxa"/>
            <w:tcBorders>
              <w:bottom w:val="double" w:sz="4" w:space="0" w:color="auto"/>
            </w:tcBorders>
            <w:vAlign w:val="center"/>
          </w:tcPr>
          <w:p w14:paraId="61E56559" w14:textId="337D8B68" w:rsidR="00A100AA" w:rsidRPr="00A100AA" w:rsidRDefault="00A100AA" w:rsidP="00A100AA">
            <w:pPr>
              <w:widowControl w:val="0"/>
              <w:jc w:val="center"/>
              <w:rPr>
                <w:rFonts w:ascii="Arial" w:hAnsi="Arial" w:cs="Arial"/>
                <w:sz w:val="20"/>
                <w:szCs w:val="20"/>
                <w:lang w:val="ru-RU" w:eastAsia="ru-RU"/>
              </w:rPr>
            </w:pPr>
            <w:r w:rsidRPr="00F15489">
              <w:rPr>
                <w:rFonts w:ascii="Arial" w:hAnsi="Arial" w:cs="Arial"/>
                <w:color w:val="000000"/>
                <w:sz w:val="20"/>
                <w:szCs w:val="20"/>
                <w:lang w:val="ru-RU" w:eastAsia="ru-RU"/>
              </w:rPr>
              <w:t>Значение, дБ</w:t>
            </w:r>
          </w:p>
        </w:tc>
        <w:tc>
          <w:tcPr>
            <w:tcW w:w="1843" w:type="dxa"/>
            <w:tcBorders>
              <w:bottom w:val="double" w:sz="4" w:space="0" w:color="auto"/>
            </w:tcBorders>
            <w:vAlign w:val="center"/>
          </w:tcPr>
          <w:p w14:paraId="386DE12C" w14:textId="7C557BC3" w:rsidR="00A100AA" w:rsidRPr="00A100AA" w:rsidRDefault="00A100AA" w:rsidP="00A100AA">
            <w:pPr>
              <w:widowControl w:val="0"/>
              <w:jc w:val="center"/>
              <w:rPr>
                <w:rFonts w:ascii="Arial" w:hAnsi="Arial" w:cs="Arial"/>
                <w:sz w:val="20"/>
                <w:szCs w:val="20"/>
                <w:lang w:val="ru-RU" w:eastAsia="ru-RU"/>
              </w:rPr>
            </w:pPr>
            <w:r w:rsidRPr="00F15489">
              <w:rPr>
                <w:rFonts w:ascii="Arial" w:hAnsi="Arial" w:cs="Arial"/>
                <w:color w:val="000000"/>
                <w:sz w:val="20"/>
                <w:szCs w:val="20"/>
                <w:lang w:val="ru-RU" w:eastAsia="ru-RU"/>
              </w:rPr>
              <w:t>Закон распределения</w:t>
            </w:r>
          </w:p>
        </w:tc>
        <w:tc>
          <w:tcPr>
            <w:tcW w:w="1275" w:type="dxa"/>
            <w:tcBorders>
              <w:bottom w:val="double" w:sz="4" w:space="0" w:color="auto"/>
            </w:tcBorders>
            <w:vAlign w:val="center"/>
          </w:tcPr>
          <w:p w14:paraId="6A6426A7" w14:textId="3CE1CA17" w:rsidR="00A100AA" w:rsidRPr="00A100AA" w:rsidRDefault="00A100AA" w:rsidP="00A100AA">
            <w:pPr>
              <w:widowControl w:val="0"/>
              <w:jc w:val="center"/>
              <w:rPr>
                <w:rFonts w:ascii="Arial" w:hAnsi="Arial" w:cs="Arial"/>
                <w:sz w:val="20"/>
                <w:szCs w:val="20"/>
                <w:lang w:val="ru-RU" w:eastAsia="ru-RU"/>
              </w:rPr>
            </w:pPr>
            <w:r w:rsidRPr="00F15489">
              <w:rPr>
                <w:rFonts w:ascii="Arial" w:hAnsi="Arial" w:cs="Arial"/>
                <w:color w:val="000000"/>
                <w:sz w:val="20"/>
                <w:szCs w:val="20"/>
                <w:lang w:val="ru-RU" w:eastAsia="ru-RU"/>
              </w:rPr>
              <w:t>Делитель</w:t>
            </w:r>
          </w:p>
        </w:tc>
        <w:tc>
          <w:tcPr>
            <w:tcW w:w="1418" w:type="dxa"/>
            <w:tcBorders>
              <w:bottom w:val="double" w:sz="4" w:space="0" w:color="auto"/>
            </w:tcBorders>
            <w:vAlign w:val="center"/>
          </w:tcPr>
          <w:p w14:paraId="1F2BD46C" w14:textId="0F58955C" w:rsidR="00A100AA" w:rsidRPr="00A100AA" w:rsidRDefault="00A100AA" w:rsidP="00A100AA">
            <w:pPr>
              <w:widowControl w:val="0"/>
              <w:jc w:val="center"/>
              <w:rPr>
                <w:rFonts w:ascii="Arial" w:hAnsi="Arial" w:cs="Arial"/>
                <w:sz w:val="20"/>
                <w:szCs w:val="20"/>
                <w:lang w:val="ru-RU" w:eastAsia="ru-RU"/>
              </w:rPr>
            </w:pPr>
            <w:r w:rsidRPr="00F15489">
              <w:rPr>
                <w:rFonts w:ascii="Arial" w:hAnsi="Arial" w:cs="Arial"/>
                <w:color w:val="000000"/>
                <w:sz w:val="20"/>
                <w:szCs w:val="20"/>
                <w:lang w:val="ru-RU" w:eastAsia="ru-RU"/>
              </w:rPr>
              <w:t>Чувствительность</w:t>
            </w:r>
          </w:p>
        </w:tc>
        <w:tc>
          <w:tcPr>
            <w:tcW w:w="674" w:type="dxa"/>
            <w:gridSpan w:val="2"/>
            <w:tcBorders>
              <w:bottom w:val="double" w:sz="4" w:space="0" w:color="auto"/>
            </w:tcBorders>
            <w:vAlign w:val="center"/>
          </w:tcPr>
          <w:p w14:paraId="6F810175" w14:textId="7F121A3E" w:rsidR="00A100AA" w:rsidRPr="00A100AA" w:rsidRDefault="00C21E06" w:rsidP="00A100AA">
            <w:pPr>
              <w:widowControl w:val="0"/>
              <w:jc w:val="center"/>
              <w:rPr>
                <w:rFonts w:ascii="Arial" w:hAnsi="Arial" w:cs="Arial"/>
                <w:sz w:val="20"/>
                <w:szCs w:val="20"/>
                <w:lang w:val="ru-RU" w:eastAsia="ru-RU"/>
              </w:rPr>
            </w:pPr>
            <m:oMath>
              <m:sSub>
                <m:sSubPr>
                  <m:ctrlPr>
                    <w:rPr>
                      <w:rFonts w:ascii="Cambria Math" w:hAnsi="Cambria Math" w:cs="Arial"/>
                      <w:color w:val="000000"/>
                      <w:sz w:val="20"/>
                      <w:szCs w:val="20"/>
                      <w:lang w:val="ru-RU" w:eastAsia="ru-RU"/>
                    </w:rPr>
                  </m:ctrlPr>
                </m:sSubPr>
                <m:e>
                  <m:r>
                    <m:rPr>
                      <m:sty m:val="p"/>
                    </m:rPr>
                    <w:rPr>
                      <w:rFonts w:ascii="Cambria Math" w:hAnsi="Cambria Math" w:cs="Arial"/>
                      <w:color w:val="000000"/>
                      <w:sz w:val="20"/>
                      <w:szCs w:val="20"/>
                      <w:lang w:val="ru-RU" w:eastAsia="ru-RU"/>
                    </w:rPr>
                    <m:t>u</m:t>
                  </m:r>
                </m:e>
                <m:sub>
                  <m:r>
                    <m:rPr>
                      <m:sty m:val="p"/>
                    </m:rPr>
                    <w:rPr>
                      <w:rFonts w:ascii="Cambria Math" w:hAnsi="Cambria Math" w:cs="Arial"/>
                      <w:color w:val="000000"/>
                      <w:sz w:val="20"/>
                      <w:szCs w:val="20"/>
                      <w:lang w:val="ru-RU" w:eastAsia="ru-RU"/>
                    </w:rPr>
                    <m:t>i</m:t>
                  </m:r>
                </m:sub>
              </m:sSub>
            </m:oMath>
            <w:r w:rsidR="00A100AA" w:rsidRPr="00F15489">
              <w:rPr>
                <w:rFonts w:ascii="Arial" w:hAnsi="Arial" w:cs="Arial"/>
                <w:color w:val="000000"/>
                <w:sz w:val="20"/>
                <w:szCs w:val="20"/>
                <w:lang w:val="ru-RU" w:eastAsia="ru-RU"/>
              </w:rPr>
              <w:t>, дБ</w:t>
            </w:r>
          </w:p>
        </w:tc>
      </w:tr>
      <w:tr w:rsidR="00A100AA" w:rsidRPr="00A100AA" w14:paraId="5B085606" w14:textId="77777777" w:rsidTr="000E79DA">
        <w:trPr>
          <w:gridAfter w:val="2"/>
          <w:wAfter w:w="17" w:type="dxa"/>
          <w:trHeight w:val="333"/>
        </w:trPr>
        <w:tc>
          <w:tcPr>
            <w:tcW w:w="2972" w:type="dxa"/>
            <w:tcBorders>
              <w:top w:val="double" w:sz="4" w:space="0" w:color="auto"/>
            </w:tcBorders>
            <w:vAlign w:val="center"/>
          </w:tcPr>
          <w:p w14:paraId="0459BAD1" w14:textId="77777777" w:rsidR="00471C14" w:rsidRPr="00A100AA" w:rsidRDefault="00471C14" w:rsidP="00471C14">
            <w:pPr>
              <w:widowControl w:val="0"/>
              <w:jc w:val="left"/>
              <w:rPr>
                <w:rFonts w:ascii="Arial" w:hAnsi="Arial" w:cs="Arial"/>
                <w:sz w:val="20"/>
                <w:szCs w:val="20"/>
                <w:vertAlign w:val="superscript"/>
                <w:lang w:val="ru-RU" w:eastAsia="ru-RU"/>
              </w:rPr>
            </w:pPr>
            <w:r w:rsidRPr="00A100AA">
              <w:rPr>
                <w:rFonts w:ascii="Arial" w:hAnsi="Arial" w:cs="Arial"/>
                <w:sz w:val="20"/>
                <w:szCs w:val="20"/>
                <w:lang w:val="ru-RU" w:eastAsia="ru-RU"/>
              </w:rPr>
              <w:t xml:space="preserve">Повторяемость значения </w:t>
            </w:r>
            <m:oMath>
              <m:sSub>
                <m:sSubPr>
                  <m:ctrlPr>
                    <w:rPr>
                      <w:rFonts w:ascii="Cambria Math" w:hAnsi="Cambria Math" w:cs="Arial"/>
                      <w:i/>
                      <w:sz w:val="20"/>
                      <w:szCs w:val="20"/>
                      <w:lang w:val="ru-RU" w:eastAsia="ru-RU"/>
                    </w:rPr>
                  </m:ctrlPr>
                </m:sSubPr>
                <m:e>
                  <m:r>
                    <w:rPr>
                      <w:rFonts w:ascii="Cambria Math" w:hAnsi="Cambria Math" w:cs="Arial"/>
                      <w:sz w:val="20"/>
                      <w:szCs w:val="20"/>
                      <w:lang w:val="ru-RU" w:eastAsia="ru-RU"/>
                    </w:rPr>
                    <m:t>S</m:t>
                  </m:r>
                </m:e>
                <m:sub>
                  <m:r>
                    <w:rPr>
                      <w:rFonts w:ascii="Cambria Math" w:hAnsi="Cambria Math" w:cs="Arial"/>
                      <w:sz w:val="20"/>
                      <w:szCs w:val="20"/>
                      <w:lang w:val="ru-RU" w:eastAsia="ru-RU"/>
                    </w:rPr>
                    <m:t>21</m:t>
                  </m:r>
                </m:sub>
              </m:sSub>
            </m:oMath>
            <w:r w:rsidRPr="00A100AA">
              <w:rPr>
                <w:rFonts w:ascii="Arial" w:hAnsi="Arial" w:cs="Arial"/>
                <w:sz w:val="20"/>
                <w:szCs w:val="20"/>
                <w:vertAlign w:val="superscript"/>
                <w:lang w:eastAsia="ru-RU"/>
              </w:rPr>
              <w:t>a</w:t>
            </w:r>
          </w:p>
        </w:tc>
        <w:tc>
          <w:tcPr>
            <w:tcW w:w="1276" w:type="dxa"/>
            <w:tcBorders>
              <w:top w:val="double" w:sz="4" w:space="0" w:color="auto"/>
            </w:tcBorders>
            <w:vAlign w:val="center"/>
          </w:tcPr>
          <w:p w14:paraId="0160A56B"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0,20</w:t>
            </w:r>
          </w:p>
        </w:tc>
        <w:tc>
          <w:tcPr>
            <w:tcW w:w="1843" w:type="dxa"/>
            <w:tcBorders>
              <w:top w:val="double" w:sz="4" w:space="0" w:color="auto"/>
            </w:tcBorders>
            <w:vAlign w:val="center"/>
          </w:tcPr>
          <w:p w14:paraId="73B6A3E7" w14:textId="1BDB488A"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Нормальн</w:t>
            </w:r>
            <w:r w:rsidR="00707A29">
              <w:rPr>
                <w:rFonts w:ascii="Arial" w:hAnsi="Arial" w:cs="Arial"/>
                <w:sz w:val="20"/>
                <w:szCs w:val="20"/>
                <w:lang w:val="ru-RU" w:eastAsia="ru-RU"/>
              </w:rPr>
              <w:t>ый</w:t>
            </w:r>
          </w:p>
        </w:tc>
        <w:tc>
          <w:tcPr>
            <w:tcW w:w="1275" w:type="dxa"/>
            <w:tcBorders>
              <w:top w:val="double" w:sz="4" w:space="0" w:color="auto"/>
            </w:tcBorders>
            <w:vAlign w:val="center"/>
          </w:tcPr>
          <w:p w14:paraId="40BAD14D" w14:textId="77777777" w:rsidR="00471C14" w:rsidRPr="00A100AA" w:rsidRDefault="00471C14" w:rsidP="00471C14">
            <w:pPr>
              <w:widowControl w:val="0"/>
              <w:jc w:val="center"/>
              <w:rPr>
                <w:rFonts w:ascii="Arial" w:hAnsi="Arial" w:cs="Arial"/>
                <w:sz w:val="20"/>
                <w:szCs w:val="20"/>
                <w:lang w:val="ru-RU" w:eastAsia="ru-RU"/>
              </w:rPr>
            </w:pPr>
            <m:oMathPara>
              <m:oMath>
                <m:r>
                  <w:rPr>
                    <w:rFonts w:ascii="Cambria Math" w:hAnsi="Cambria Math" w:cs="Arial"/>
                    <w:sz w:val="20"/>
                    <w:szCs w:val="20"/>
                    <w:lang w:val="ru-RU" w:eastAsia="ru-RU"/>
                  </w:rPr>
                  <m:t>2</m:t>
                </m:r>
              </m:oMath>
            </m:oMathPara>
          </w:p>
        </w:tc>
        <w:tc>
          <w:tcPr>
            <w:tcW w:w="1418" w:type="dxa"/>
            <w:tcBorders>
              <w:top w:val="double" w:sz="4" w:space="0" w:color="auto"/>
            </w:tcBorders>
            <w:vAlign w:val="center"/>
          </w:tcPr>
          <w:p w14:paraId="59FC4A11"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1</w:t>
            </w:r>
          </w:p>
        </w:tc>
        <w:tc>
          <w:tcPr>
            <w:tcW w:w="674" w:type="dxa"/>
            <w:gridSpan w:val="2"/>
            <w:tcBorders>
              <w:top w:val="double" w:sz="4" w:space="0" w:color="auto"/>
            </w:tcBorders>
            <w:vAlign w:val="center"/>
          </w:tcPr>
          <w:p w14:paraId="3EB258E0"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0,10</w:t>
            </w:r>
          </w:p>
        </w:tc>
      </w:tr>
      <w:tr w:rsidR="00A100AA" w:rsidRPr="00A100AA" w14:paraId="37FD2745" w14:textId="77777777" w:rsidTr="00182BB7">
        <w:trPr>
          <w:gridAfter w:val="2"/>
          <w:wAfter w:w="17" w:type="dxa"/>
          <w:trHeight w:val="155"/>
        </w:trPr>
        <w:tc>
          <w:tcPr>
            <w:tcW w:w="2972" w:type="dxa"/>
            <w:vAlign w:val="center"/>
          </w:tcPr>
          <w:p w14:paraId="69D91D69" w14:textId="77777777" w:rsidR="00471C14" w:rsidRPr="00A100AA" w:rsidRDefault="00471C14" w:rsidP="00471C14">
            <w:pPr>
              <w:widowControl w:val="0"/>
              <w:jc w:val="left"/>
              <w:rPr>
                <w:rFonts w:ascii="Arial" w:hAnsi="Arial" w:cs="Arial"/>
                <w:sz w:val="20"/>
                <w:szCs w:val="20"/>
                <w:vertAlign w:val="superscript"/>
                <w:lang w:eastAsia="ru-RU"/>
              </w:rPr>
            </w:pPr>
            <w:r w:rsidRPr="00A100AA">
              <w:rPr>
                <w:rFonts w:ascii="Arial" w:hAnsi="Arial" w:cs="Arial"/>
                <w:sz w:val="20"/>
                <w:szCs w:val="20"/>
                <w:lang w:val="ru-RU" w:eastAsia="ru-RU"/>
              </w:rPr>
              <w:t>Отражения от площадки</w:t>
            </w:r>
            <w:r w:rsidRPr="00A100AA">
              <w:rPr>
                <w:rFonts w:ascii="Arial" w:hAnsi="Arial" w:cs="Arial"/>
                <w:sz w:val="20"/>
                <w:szCs w:val="20"/>
                <w:lang w:eastAsia="ru-RU"/>
              </w:rPr>
              <w:t xml:space="preserve"> </w:t>
            </w:r>
            <w:r w:rsidRPr="00A100AA">
              <w:rPr>
                <w:rFonts w:ascii="Arial" w:hAnsi="Arial" w:cs="Arial"/>
                <w:sz w:val="20"/>
                <w:szCs w:val="20"/>
                <w:vertAlign w:val="superscript"/>
                <w:lang w:eastAsia="ru-RU"/>
              </w:rPr>
              <w:t>b</w:t>
            </w:r>
          </w:p>
        </w:tc>
        <w:tc>
          <w:tcPr>
            <w:tcW w:w="1276" w:type="dxa"/>
            <w:vAlign w:val="center"/>
          </w:tcPr>
          <w:p w14:paraId="494A414D"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0,21</w:t>
            </w:r>
          </w:p>
        </w:tc>
        <w:tc>
          <w:tcPr>
            <w:tcW w:w="1843" w:type="dxa"/>
            <w:vAlign w:val="center"/>
          </w:tcPr>
          <w:p w14:paraId="40B7FFFD" w14:textId="3020861D"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Нормальн</w:t>
            </w:r>
            <w:r w:rsidR="00707A29">
              <w:rPr>
                <w:rFonts w:ascii="Arial" w:hAnsi="Arial" w:cs="Arial"/>
                <w:sz w:val="20"/>
                <w:szCs w:val="20"/>
                <w:lang w:val="ru-RU" w:eastAsia="ru-RU"/>
              </w:rPr>
              <w:t>ый</w:t>
            </w:r>
          </w:p>
        </w:tc>
        <w:tc>
          <w:tcPr>
            <w:tcW w:w="1275" w:type="dxa"/>
            <w:vAlign w:val="center"/>
          </w:tcPr>
          <w:p w14:paraId="6DE45EA8" w14:textId="77777777" w:rsidR="00471C14" w:rsidRPr="00A100AA" w:rsidRDefault="00471C14" w:rsidP="00471C14">
            <w:pPr>
              <w:widowControl w:val="0"/>
              <w:jc w:val="center"/>
              <w:rPr>
                <w:rFonts w:ascii="Arial" w:hAnsi="Arial" w:cs="Arial"/>
                <w:sz w:val="20"/>
                <w:szCs w:val="20"/>
                <w:lang w:val="ru-RU" w:eastAsia="ru-RU"/>
              </w:rPr>
            </w:pPr>
            <m:oMathPara>
              <m:oMath>
                <m:r>
                  <w:rPr>
                    <w:rFonts w:ascii="Cambria Math" w:hAnsi="Cambria Math" w:cs="Arial"/>
                    <w:sz w:val="20"/>
                    <w:szCs w:val="20"/>
                    <w:lang w:val="ru-RU" w:eastAsia="ru-RU"/>
                  </w:rPr>
                  <m:t>2</m:t>
                </m:r>
              </m:oMath>
            </m:oMathPara>
          </w:p>
        </w:tc>
        <w:tc>
          <w:tcPr>
            <w:tcW w:w="1418" w:type="dxa"/>
            <w:vAlign w:val="center"/>
          </w:tcPr>
          <w:p w14:paraId="6D103363"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1</w:t>
            </w:r>
          </w:p>
        </w:tc>
        <w:tc>
          <w:tcPr>
            <w:tcW w:w="674" w:type="dxa"/>
            <w:gridSpan w:val="2"/>
            <w:vAlign w:val="center"/>
          </w:tcPr>
          <w:p w14:paraId="21904D96"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0,11</w:t>
            </w:r>
          </w:p>
        </w:tc>
      </w:tr>
      <w:tr w:rsidR="00A100AA" w:rsidRPr="00A100AA" w14:paraId="7321829C" w14:textId="77777777" w:rsidTr="00182BB7">
        <w:trPr>
          <w:gridAfter w:val="2"/>
          <w:wAfter w:w="17" w:type="dxa"/>
          <w:trHeight w:val="103"/>
        </w:trPr>
        <w:tc>
          <w:tcPr>
            <w:tcW w:w="2972" w:type="dxa"/>
            <w:vAlign w:val="center"/>
          </w:tcPr>
          <w:p w14:paraId="05D84941" w14:textId="77777777" w:rsidR="00471C14" w:rsidRPr="00A100AA" w:rsidRDefault="00471C14" w:rsidP="00471C14">
            <w:pPr>
              <w:widowControl w:val="0"/>
              <w:jc w:val="left"/>
              <w:rPr>
                <w:rFonts w:ascii="Arial" w:hAnsi="Arial" w:cs="Arial"/>
                <w:sz w:val="20"/>
                <w:szCs w:val="20"/>
                <w:lang w:val="ru-RU" w:eastAsia="ru-RU"/>
              </w:rPr>
            </w:pPr>
            <w:r w:rsidRPr="00A100AA">
              <w:rPr>
                <w:rFonts w:ascii="Arial" w:hAnsi="Arial" w:cs="Arial"/>
                <w:sz w:val="20"/>
                <w:szCs w:val="20"/>
                <w:lang w:val="ru-RU" w:eastAsia="ru-RU"/>
              </w:rPr>
              <w:t xml:space="preserve">Отражения от позиционера и кабеля </w:t>
            </w:r>
            <w:r w:rsidRPr="00A100AA">
              <w:rPr>
                <w:rFonts w:ascii="Arial" w:hAnsi="Arial" w:cs="Arial"/>
                <w:sz w:val="20"/>
                <w:szCs w:val="20"/>
                <w:vertAlign w:val="superscript"/>
                <w:lang w:eastAsia="ru-RU"/>
              </w:rPr>
              <w:t>b</w:t>
            </w:r>
          </w:p>
        </w:tc>
        <w:tc>
          <w:tcPr>
            <w:tcW w:w="1276" w:type="dxa"/>
            <w:vAlign w:val="center"/>
          </w:tcPr>
          <w:p w14:paraId="557EE527"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0,35</w:t>
            </w:r>
          </w:p>
        </w:tc>
        <w:tc>
          <w:tcPr>
            <w:tcW w:w="1843" w:type="dxa"/>
            <w:vAlign w:val="center"/>
          </w:tcPr>
          <w:p w14:paraId="0029FF42" w14:textId="50BC4815" w:rsidR="00471C14" w:rsidRPr="00A100AA" w:rsidRDefault="00707A29"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Нормальн</w:t>
            </w:r>
            <w:r>
              <w:rPr>
                <w:rFonts w:ascii="Arial" w:hAnsi="Arial" w:cs="Arial"/>
                <w:sz w:val="20"/>
                <w:szCs w:val="20"/>
                <w:lang w:val="ru-RU" w:eastAsia="ru-RU"/>
              </w:rPr>
              <w:t>ый</w:t>
            </w:r>
          </w:p>
        </w:tc>
        <w:tc>
          <w:tcPr>
            <w:tcW w:w="1275" w:type="dxa"/>
            <w:vAlign w:val="center"/>
          </w:tcPr>
          <w:p w14:paraId="663244A4" w14:textId="77777777" w:rsidR="00471C14" w:rsidRPr="00A100AA" w:rsidRDefault="00471C14" w:rsidP="00471C14">
            <w:pPr>
              <w:widowControl w:val="0"/>
              <w:jc w:val="center"/>
              <w:rPr>
                <w:rFonts w:ascii="Arial" w:hAnsi="Arial" w:cs="Arial"/>
                <w:sz w:val="20"/>
                <w:szCs w:val="20"/>
                <w:lang w:val="ru-RU" w:eastAsia="ru-RU"/>
              </w:rPr>
            </w:pPr>
            <m:oMathPara>
              <m:oMath>
                <m:r>
                  <w:rPr>
                    <w:rFonts w:ascii="Cambria Math" w:hAnsi="Cambria Math" w:cs="Arial"/>
                    <w:sz w:val="20"/>
                    <w:szCs w:val="20"/>
                    <w:lang w:val="ru-RU" w:eastAsia="ru-RU"/>
                  </w:rPr>
                  <m:t>2</m:t>
                </m:r>
              </m:oMath>
            </m:oMathPara>
          </w:p>
        </w:tc>
        <w:tc>
          <w:tcPr>
            <w:tcW w:w="1418" w:type="dxa"/>
            <w:vAlign w:val="center"/>
          </w:tcPr>
          <w:p w14:paraId="3180343A"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1</w:t>
            </w:r>
          </w:p>
        </w:tc>
        <w:tc>
          <w:tcPr>
            <w:tcW w:w="674" w:type="dxa"/>
            <w:gridSpan w:val="2"/>
            <w:vAlign w:val="center"/>
          </w:tcPr>
          <w:p w14:paraId="1E606579"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0,18</w:t>
            </w:r>
          </w:p>
        </w:tc>
      </w:tr>
      <w:tr w:rsidR="00A100AA" w:rsidRPr="00A100AA" w14:paraId="7D8BE5BE" w14:textId="77777777" w:rsidTr="00182BB7">
        <w:trPr>
          <w:gridAfter w:val="2"/>
          <w:wAfter w:w="17" w:type="dxa"/>
          <w:trHeight w:val="564"/>
        </w:trPr>
        <w:tc>
          <w:tcPr>
            <w:tcW w:w="2972" w:type="dxa"/>
            <w:vAlign w:val="center"/>
          </w:tcPr>
          <w:p w14:paraId="679C8897" w14:textId="77777777" w:rsidR="00471C14" w:rsidRPr="00A100AA" w:rsidRDefault="00471C14" w:rsidP="00471C14">
            <w:pPr>
              <w:widowControl w:val="0"/>
              <w:jc w:val="left"/>
              <w:rPr>
                <w:rFonts w:ascii="Arial" w:hAnsi="Arial" w:cs="Arial"/>
                <w:sz w:val="20"/>
                <w:szCs w:val="20"/>
                <w:lang w:val="ru-RU" w:eastAsia="ru-RU"/>
              </w:rPr>
            </w:pPr>
            <w:r w:rsidRPr="00A100AA">
              <w:rPr>
                <w:rFonts w:ascii="Arial" w:hAnsi="Arial" w:cs="Arial"/>
                <w:sz w:val="20"/>
                <w:szCs w:val="20"/>
                <w:lang w:val="ru-RU" w:eastAsia="ru-RU"/>
              </w:rPr>
              <w:t xml:space="preserve">Погрешность из-за неточной установки антенны </w:t>
            </w:r>
            <w:r w:rsidRPr="00A100AA">
              <w:rPr>
                <w:rFonts w:ascii="Arial" w:hAnsi="Arial" w:cs="Arial"/>
                <w:sz w:val="20"/>
                <w:szCs w:val="20"/>
                <w:vertAlign w:val="superscript"/>
                <w:lang w:eastAsia="ru-RU"/>
              </w:rPr>
              <w:t>c</w:t>
            </w:r>
          </w:p>
        </w:tc>
        <w:tc>
          <w:tcPr>
            <w:tcW w:w="1276" w:type="dxa"/>
            <w:vAlign w:val="center"/>
          </w:tcPr>
          <w:p w14:paraId="7B30F4AD"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0,10</w:t>
            </w:r>
          </w:p>
        </w:tc>
        <w:tc>
          <w:tcPr>
            <w:tcW w:w="1843" w:type="dxa"/>
            <w:vAlign w:val="center"/>
          </w:tcPr>
          <w:p w14:paraId="2027794D" w14:textId="24617BB4"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Прямоугольн</w:t>
            </w:r>
            <w:r w:rsidR="00707A29">
              <w:rPr>
                <w:rFonts w:ascii="Arial" w:hAnsi="Arial" w:cs="Arial"/>
                <w:sz w:val="20"/>
                <w:szCs w:val="20"/>
                <w:lang w:val="ru-RU" w:eastAsia="ru-RU"/>
              </w:rPr>
              <w:t>ый</w:t>
            </w:r>
          </w:p>
        </w:tc>
        <w:tc>
          <w:tcPr>
            <w:tcW w:w="1275" w:type="dxa"/>
            <w:vAlign w:val="center"/>
          </w:tcPr>
          <w:p w14:paraId="25653A8B" w14:textId="77777777" w:rsidR="00471C14" w:rsidRPr="00A100AA" w:rsidRDefault="00C21E06" w:rsidP="00471C14">
            <w:pPr>
              <w:widowControl w:val="0"/>
              <w:jc w:val="center"/>
              <w:rPr>
                <w:rFonts w:ascii="Arial" w:hAnsi="Arial" w:cs="Arial"/>
                <w:sz w:val="20"/>
                <w:szCs w:val="20"/>
                <w:lang w:val="ru-RU" w:eastAsia="ru-RU"/>
              </w:rPr>
            </w:pPr>
            <m:oMathPara>
              <m:oMath>
                <m:rad>
                  <m:radPr>
                    <m:degHide m:val="1"/>
                    <m:ctrlPr>
                      <w:rPr>
                        <w:rFonts w:ascii="Cambria Math" w:hAnsi="Cambria Math" w:cs="Arial"/>
                        <w:i/>
                        <w:sz w:val="20"/>
                        <w:szCs w:val="20"/>
                        <w:lang w:val="ru-RU" w:eastAsia="ru-RU"/>
                      </w:rPr>
                    </m:ctrlPr>
                  </m:radPr>
                  <m:deg/>
                  <m:e>
                    <m:r>
                      <w:rPr>
                        <w:rFonts w:ascii="Cambria Math" w:hAnsi="Cambria Math" w:cs="Arial"/>
                        <w:sz w:val="20"/>
                        <w:szCs w:val="20"/>
                        <w:lang w:val="ru-RU" w:eastAsia="ru-RU"/>
                      </w:rPr>
                      <m:t>3</m:t>
                    </m:r>
                  </m:e>
                </m:rad>
              </m:oMath>
            </m:oMathPara>
          </w:p>
        </w:tc>
        <w:tc>
          <w:tcPr>
            <w:tcW w:w="1418" w:type="dxa"/>
            <w:vAlign w:val="center"/>
          </w:tcPr>
          <w:p w14:paraId="3783A97C"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1</w:t>
            </w:r>
          </w:p>
        </w:tc>
        <w:tc>
          <w:tcPr>
            <w:tcW w:w="674" w:type="dxa"/>
            <w:gridSpan w:val="2"/>
            <w:vAlign w:val="center"/>
          </w:tcPr>
          <w:p w14:paraId="5109BC5C"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0,06</w:t>
            </w:r>
          </w:p>
        </w:tc>
      </w:tr>
      <w:tr w:rsidR="00A100AA" w:rsidRPr="00A100AA" w14:paraId="4400CBF1" w14:textId="77777777" w:rsidTr="00182BB7">
        <w:trPr>
          <w:gridAfter w:val="2"/>
          <w:wAfter w:w="17" w:type="dxa"/>
          <w:trHeight w:val="574"/>
        </w:trPr>
        <w:tc>
          <w:tcPr>
            <w:tcW w:w="2972" w:type="dxa"/>
            <w:vAlign w:val="center"/>
          </w:tcPr>
          <w:p w14:paraId="7AF99F6F" w14:textId="77777777" w:rsidR="00471C14" w:rsidRPr="00A100AA" w:rsidRDefault="00471C14" w:rsidP="00471C14">
            <w:pPr>
              <w:widowControl w:val="0"/>
              <w:jc w:val="left"/>
              <w:rPr>
                <w:rFonts w:ascii="Arial" w:hAnsi="Arial" w:cs="Arial"/>
                <w:sz w:val="20"/>
                <w:szCs w:val="20"/>
                <w:lang w:val="ru-RU" w:eastAsia="ru-RU"/>
              </w:rPr>
            </w:pPr>
            <w:r w:rsidRPr="00A100AA">
              <w:rPr>
                <w:rFonts w:ascii="Arial" w:hAnsi="Arial" w:cs="Arial"/>
                <w:sz w:val="20"/>
                <w:szCs w:val="20"/>
                <w:lang w:val="ru-RU" w:eastAsia="ru-RU"/>
              </w:rPr>
              <w:t xml:space="preserve">Погрешность из-за неточной ориентации антенны </w:t>
            </w:r>
            <w:r w:rsidRPr="00A100AA">
              <w:rPr>
                <w:rFonts w:ascii="Arial" w:hAnsi="Arial" w:cs="Arial"/>
                <w:sz w:val="20"/>
                <w:szCs w:val="20"/>
                <w:vertAlign w:val="superscript"/>
                <w:lang w:eastAsia="ru-RU"/>
              </w:rPr>
              <w:t>d</w:t>
            </w:r>
          </w:p>
        </w:tc>
        <w:tc>
          <w:tcPr>
            <w:tcW w:w="1276" w:type="dxa"/>
            <w:vAlign w:val="center"/>
          </w:tcPr>
          <w:p w14:paraId="55665770"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0,20</w:t>
            </w:r>
          </w:p>
        </w:tc>
        <w:tc>
          <w:tcPr>
            <w:tcW w:w="1843" w:type="dxa"/>
            <w:vAlign w:val="center"/>
          </w:tcPr>
          <w:p w14:paraId="5235561A" w14:textId="05499DDF" w:rsidR="00471C14" w:rsidRPr="00A100AA" w:rsidRDefault="00707A29"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Прямоугольн</w:t>
            </w:r>
            <w:r>
              <w:rPr>
                <w:rFonts w:ascii="Arial" w:hAnsi="Arial" w:cs="Arial"/>
                <w:sz w:val="20"/>
                <w:szCs w:val="20"/>
                <w:lang w:val="ru-RU" w:eastAsia="ru-RU"/>
              </w:rPr>
              <w:t>ый</w:t>
            </w:r>
          </w:p>
        </w:tc>
        <w:tc>
          <w:tcPr>
            <w:tcW w:w="1275" w:type="dxa"/>
            <w:vAlign w:val="center"/>
          </w:tcPr>
          <w:p w14:paraId="63350B4B" w14:textId="77777777" w:rsidR="00471C14" w:rsidRPr="00A100AA" w:rsidRDefault="00C21E06" w:rsidP="00471C14">
            <w:pPr>
              <w:widowControl w:val="0"/>
              <w:jc w:val="center"/>
              <w:rPr>
                <w:rFonts w:ascii="Arial" w:hAnsi="Arial" w:cs="Arial"/>
                <w:sz w:val="20"/>
                <w:szCs w:val="20"/>
                <w:lang w:val="ru-RU" w:eastAsia="ru-RU"/>
              </w:rPr>
            </w:pPr>
            <m:oMathPara>
              <m:oMath>
                <m:rad>
                  <m:radPr>
                    <m:degHide m:val="1"/>
                    <m:ctrlPr>
                      <w:rPr>
                        <w:rFonts w:ascii="Cambria Math" w:hAnsi="Cambria Math" w:cs="Arial"/>
                        <w:i/>
                        <w:sz w:val="20"/>
                        <w:szCs w:val="20"/>
                        <w:lang w:val="ru-RU" w:eastAsia="ru-RU"/>
                      </w:rPr>
                    </m:ctrlPr>
                  </m:radPr>
                  <m:deg/>
                  <m:e>
                    <m:r>
                      <w:rPr>
                        <w:rFonts w:ascii="Cambria Math" w:hAnsi="Cambria Math" w:cs="Arial"/>
                        <w:sz w:val="20"/>
                        <w:szCs w:val="20"/>
                        <w:lang w:val="ru-RU" w:eastAsia="ru-RU"/>
                      </w:rPr>
                      <m:t>3</m:t>
                    </m:r>
                  </m:e>
                </m:rad>
              </m:oMath>
            </m:oMathPara>
          </w:p>
        </w:tc>
        <w:tc>
          <w:tcPr>
            <w:tcW w:w="1418" w:type="dxa"/>
            <w:vAlign w:val="center"/>
          </w:tcPr>
          <w:p w14:paraId="04FF3303"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1</w:t>
            </w:r>
          </w:p>
        </w:tc>
        <w:tc>
          <w:tcPr>
            <w:tcW w:w="674" w:type="dxa"/>
            <w:gridSpan w:val="2"/>
            <w:vAlign w:val="center"/>
          </w:tcPr>
          <w:p w14:paraId="4D54A9BE"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0,12</w:t>
            </w:r>
          </w:p>
        </w:tc>
      </w:tr>
      <w:tr w:rsidR="00A100AA" w:rsidRPr="00A100AA" w14:paraId="15465FCD" w14:textId="77777777" w:rsidTr="00182BB7">
        <w:trPr>
          <w:gridAfter w:val="2"/>
          <w:wAfter w:w="17" w:type="dxa"/>
          <w:trHeight w:val="28"/>
        </w:trPr>
        <w:tc>
          <w:tcPr>
            <w:tcW w:w="2972" w:type="dxa"/>
            <w:vAlign w:val="center"/>
          </w:tcPr>
          <w:p w14:paraId="6D9CC84C" w14:textId="0690EABF" w:rsidR="00471C14" w:rsidRPr="00A100AA" w:rsidRDefault="00707A29" w:rsidP="00471C14">
            <w:pPr>
              <w:widowControl w:val="0"/>
              <w:jc w:val="left"/>
              <w:rPr>
                <w:rFonts w:ascii="Arial" w:hAnsi="Arial" w:cs="Arial"/>
                <w:sz w:val="20"/>
                <w:szCs w:val="20"/>
                <w:lang w:eastAsia="ru-RU"/>
              </w:rPr>
            </w:pPr>
            <w:r>
              <w:rPr>
                <w:rFonts w:ascii="Arial" w:hAnsi="Arial" w:cs="Arial"/>
                <w:sz w:val="20"/>
                <w:szCs w:val="20"/>
                <w:lang w:val="ru-RU" w:eastAsia="ru-RU"/>
              </w:rPr>
              <w:t>П</w:t>
            </w:r>
            <w:r w:rsidR="00471C14" w:rsidRPr="00A100AA">
              <w:rPr>
                <w:rFonts w:ascii="Arial" w:hAnsi="Arial" w:cs="Arial"/>
                <w:sz w:val="20"/>
                <w:szCs w:val="20"/>
                <w:lang w:val="ru-RU" w:eastAsia="ru-RU"/>
              </w:rPr>
              <w:t>оляризаци</w:t>
            </w:r>
            <w:r>
              <w:rPr>
                <w:rFonts w:ascii="Arial" w:hAnsi="Arial" w:cs="Arial"/>
                <w:sz w:val="20"/>
                <w:szCs w:val="20"/>
                <w:lang w:val="ru-RU" w:eastAsia="ru-RU"/>
              </w:rPr>
              <w:t>онные потери</w:t>
            </w:r>
            <w:r w:rsidR="00471C14" w:rsidRPr="00A100AA">
              <w:rPr>
                <w:rFonts w:ascii="Arial" w:hAnsi="Arial" w:cs="Arial"/>
                <w:sz w:val="20"/>
                <w:szCs w:val="20"/>
                <w:lang w:val="ru-RU" w:eastAsia="ru-RU"/>
              </w:rPr>
              <w:t xml:space="preserve"> </w:t>
            </w:r>
            <w:r w:rsidR="00471C14" w:rsidRPr="00A100AA">
              <w:rPr>
                <w:rFonts w:ascii="Arial" w:hAnsi="Arial" w:cs="Arial"/>
                <w:sz w:val="20"/>
                <w:szCs w:val="20"/>
                <w:vertAlign w:val="superscript"/>
                <w:lang w:eastAsia="ru-RU"/>
              </w:rPr>
              <w:t>e</w:t>
            </w:r>
          </w:p>
        </w:tc>
        <w:tc>
          <w:tcPr>
            <w:tcW w:w="1276" w:type="dxa"/>
            <w:vAlign w:val="center"/>
          </w:tcPr>
          <w:p w14:paraId="32BCED18"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0,02</w:t>
            </w:r>
          </w:p>
        </w:tc>
        <w:tc>
          <w:tcPr>
            <w:tcW w:w="1843" w:type="dxa"/>
            <w:vAlign w:val="center"/>
          </w:tcPr>
          <w:p w14:paraId="14E07156" w14:textId="76153790" w:rsidR="00471C14" w:rsidRPr="00A100AA" w:rsidRDefault="00707A29"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Прямоугольн</w:t>
            </w:r>
            <w:r>
              <w:rPr>
                <w:rFonts w:ascii="Arial" w:hAnsi="Arial" w:cs="Arial"/>
                <w:sz w:val="20"/>
                <w:szCs w:val="20"/>
                <w:lang w:val="ru-RU" w:eastAsia="ru-RU"/>
              </w:rPr>
              <w:t>ый</w:t>
            </w:r>
          </w:p>
        </w:tc>
        <w:tc>
          <w:tcPr>
            <w:tcW w:w="1275" w:type="dxa"/>
            <w:vAlign w:val="center"/>
          </w:tcPr>
          <w:p w14:paraId="0168ABE4" w14:textId="77777777" w:rsidR="00471C14" w:rsidRPr="00A100AA" w:rsidRDefault="00C21E06" w:rsidP="00471C14">
            <w:pPr>
              <w:widowControl w:val="0"/>
              <w:jc w:val="center"/>
              <w:rPr>
                <w:rFonts w:ascii="Arial" w:hAnsi="Arial" w:cs="Arial"/>
                <w:sz w:val="20"/>
                <w:szCs w:val="20"/>
                <w:lang w:val="ru-RU" w:eastAsia="ru-RU"/>
              </w:rPr>
            </w:pPr>
            <m:oMathPara>
              <m:oMath>
                <m:rad>
                  <m:radPr>
                    <m:degHide m:val="1"/>
                    <m:ctrlPr>
                      <w:rPr>
                        <w:rFonts w:ascii="Cambria Math" w:hAnsi="Cambria Math" w:cs="Arial"/>
                        <w:i/>
                        <w:sz w:val="20"/>
                        <w:szCs w:val="20"/>
                        <w:lang w:val="ru-RU" w:eastAsia="ru-RU"/>
                      </w:rPr>
                    </m:ctrlPr>
                  </m:radPr>
                  <m:deg/>
                  <m:e>
                    <m:r>
                      <w:rPr>
                        <w:rFonts w:ascii="Cambria Math" w:hAnsi="Cambria Math" w:cs="Arial"/>
                        <w:sz w:val="20"/>
                        <w:szCs w:val="20"/>
                        <w:lang w:val="ru-RU" w:eastAsia="ru-RU"/>
                      </w:rPr>
                      <m:t>3</m:t>
                    </m:r>
                  </m:e>
                </m:rad>
              </m:oMath>
            </m:oMathPara>
          </w:p>
        </w:tc>
        <w:tc>
          <w:tcPr>
            <w:tcW w:w="1418" w:type="dxa"/>
            <w:vAlign w:val="center"/>
          </w:tcPr>
          <w:p w14:paraId="2796ED6C"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1</w:t>
            </w:r>
          </w:p>
        </w:tc>
        <w:tc>
          <w:tcPr>
            <w:tcW w:w="674" w:type="dxa"/>
            <w:gridSpan w:val="2"/>
            <w:vAlign w:val="center"/>
          </w:tcPr>
          <w:p w14:paraId="641F066D"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0,01</w:t>
            </w:r>
          </w:p>
        </w:tc>
      </w:tr>
      <w:tr w:rsidR="00A100AA" w:rsidRPr="00A100AA" w14:paraId="5BE3A21E" w14:textId="77777777" w:rsidTr="00182BB7">
        <w:trPr>
          <w:gridAfter w:val="1"/>
          <w:wAfter w:w="9" w:type="dxa"/>
          <w:trHeight w:val="28"/>
        </w:trPr>
        <w:tc>
          <w:tcPr>
            <w:tcW w:w="8792" w:type="dxa"/>
            <w:gridSpan w:val="6"/>
            <w:vAlign w:val="center"/>
          </w:tcPr>
          <w:p w14:paraId="47D5EF53" w14:textId="77777777" w:rsidR="00471C14" w:rsidRPr="00A100AA" w:rsidRDefault="00471C14" w:rsidP="00471C14">
            <w:pPr>
              <w:widowControl w:val="0"/>
              <w:jc w:val="left"/>
              <w:rPr>
                <w:rFonts w:ascii="Arial" w:hAnsi="Arial" w:cs="Arial"/>
                <w:sz w:val="20"/>
                <w:szCs w:val="20"/>
                <w:lang w:val="ru-RU" w:eastAsia="ru-RU"/>
              </w:rPr>
            </w:pPr>
            <w:r w:rsidRPr="00A100AA">
              <w:rPr>
                <w:rFonts w:ascii="Arial" w:hAnsi="Arial" w:cs="Arial"/>
                <w:sz w:val="20"/>
                <w:szCs w:val="20"/>
                <w:lang w:val="ru-RU" w:eastAsia="ru-RU"/>
              </w:rPr>
              <w:t xml:space="preserve">Суммарная стандартная неопределенность, </w:t>
            </w:r>
            <m:oMath>
              <m:sSub>
                <m:sSubPr>
                  <m:ctrlPr>
                    <w:rPr>
                      <w:rFonts w:ascii="Cambria Math" w:hAnsi="Cambria Math" w:cs="Arial"/>
                      <w:i/>
                      <w:sz w:val="20"/>
                      <w:szCs w:val="20"/>
                      <w:lang w:val="ru-RU" w:eastAsia="ru-RU"/>
                    </w:rPr>
                  </m:ctrlPr>
                </m:sSubPr>
                <m:e>
                  <m:r>
                    <w:rPr>
                      <w:rFonts w:ascii="Cambria Math" w:hAnsi="Cambria Math" w:cs="Arial"/>
                      <w:sz w:val="20"/>
                      <w:szCs w:val="20"/>
                      <w:lang w:val="ru-RU" w:eastAsia="ru-RU"/>
                    </w:rPr>
                    <m:t>u</m:t>
                  </m:r>
                </m:e>
                <m:sub>
                  <m:r>
                    <w:rPr>
                      <w:rFonts w:ascii="Cambria Math" w:hAnsi="Cambria Math" w:cs="Arial"/>
                      <w:sz w:val="20"/>
                      <w:szCs w:val="20"/>
                      <w:lang w:val="ru-RU" w:eastAsia="ru-RU"/>
                    </w:rPr>
                    <m:t>c</m:t>
                  </m:r>
                </m:sub>
              </m:sSub>
            </m:oMath>
          </w:p>
        </w:tc>
        <w:tc>
          <w:tcPr>
            <w:tcW w:w="674" w:type="dxa"/>
            <w:gridSpan w:val="2"/>
            <w:vAlign w:val="center"/>
          </w:tcPr>
          <w:p w14:paraId="754B114D"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0,27</w:t>
            </w:r>
          </w:p>
        </w:tc>
      </w:tr>
      <w:tr w:rsidR="00A100AA" w:rsidRPr="00A100AA" w14:paraId="5C9AC248" w14:textId="77777777" w:rsidTr="00182BB7">
        <w:trPr>
          <w:gridAfter w:val="1"/>
          <w:wAfter w:w="9" w:type="dxa"/>
          <w:trHeight w:val="28"/>
        </w:trPr>
        <w:tc>
          <w:tcPr>
            <w:tcW w:w="8792" w:type="dxa"/>
            <w:gridSpan w:val="6"/>
            <w:vAlign w:val="center"/>
          </w:tcPr>
          <w:p w14:paraId="46CF4F83" w14:textId="77777777" w:rsidR="00471C14" w:rsidRPr="00A100AA" w:rsidRDefault="00471C14" w:rsidP="00471C14">
            <w:pPr>
              <w:widowControl w:val="0"/>
              <w:jc w:val="left"/>
              <w:rPr>
                <w:rFonts w:ascii="Arial" w:hAnsi="Arial" w:cs="Arial"/>
                <w:sz w:val="20"/>
                <w:szCs w:val="20"/>
                <w:lang w:val="ru-RU" w:eastAsia="ru-RU"/>
              </w:rPr>
            </w:pPr>
            <w:r w:rsidRPr="00A100AA">
              <w:rPr>
                <w:rFonts w:ascii="Arial" w:hAnsi="Arial" w:cs="Arial"/>
                <w:sz w:val="20"/>
                <w:szCs w:val="20"/>
                <w:lang w:val="ru-RU" w:eastAsia="ru-RU"/>
              </w:rPr>
              <w:t xml:space="preserve">Расширенная неопределенность, </w:t>
            </w:r>
            <m:oMath>
              <m:r>
                <w:rPr>
                  <w:rFonts w:ascii="Cambria Math" w:hAnsi="Cambria Math" w:cs="Arial"/>
                  <w:sz w:val="20"/>
                  <w:szCs w:val="20"/>
                  <w:lang w:val="ru-RU" w:eastAsia="ru-RU"/>
                </w:rPr>
                <m:t>U (k=2)</m:t>
              </m:r>
            </m:oMath>
          </w:p>
        </w:tc>
        <w:tc>
          <w:tcPr>
            <w:tcW w:w="674" w:type="dxa"/>
            <w:gridSpan w:val="2"/>
            <w:vAlign w:val="center"/>
          </w:tcPr>
          <w:p w14:paraId="1A2A1CAC" w14:textId="77777777" w:rsidR="00471C14" w:rsidRPr="00A100AA" w:rsidRDefault="00471C14" w:rsidP="00471C14">
            <w:pPr>
              <w:widowControl w:val="0"/>
              <w:jc w:val="center"/>
              <w:rPr>
                <w:rFonts w:ascii="Arial" w:hAnsi="Arial" w:cs="Arial"/>
                <w:sz w:val="20"/>
                <w:szCs w:val="20"/>
                <w:lang w:val="ru-RU" w:eastAsia="ru-RU"/>
              </w:rPr>
            </w:pPr>
            <w:r w:rsidRPr="00A100AA">
              <w:rPr>
                <w:rFonts w:ascii="Arial" w:hAnsi="Arial" w:cs="Arial"/>
                <w:sz w:val="20"/>
                <w:szCs w:val="20"/>
                <w:lang w:val="ru-RU" w:eastAsia="ru-RU"/>
              </w:rPr>
              <w:t>0,54</w:t>
            </w:r>
          </w:p>
        </w:tc>
      </w:tr>
      <w:tr w:rsidR="00A100AA" w:rsidRPr="00DA1162" w14:paraId="6434E80B" w14:textId="77777777" w:rsidTr="00182BB7">
        <w:trPr>
          <w:trHeight w:val="28"/>
        </w:trPr>
        <w:tc>
          <w:tcPr>
            <w:tcW w:w="9475" w:type="dxa"/>
            <w:gridSpan w:val="9"/>
            <w:vAlign w:val="center"/>
          </w:tcPr>
          <w:p w14:paraId="381C2F28" w14:textId="28E53B82" w:rsidR="00471C14" w:rsidRPr="00A100AA" w:rsidRDefault="00471C14" w:rsidP="00471C14">
            <w:pPr>
              <w:widowControl w:val="0"/>
              <w:jc w:val="left"/>
              <w:rPr>
                <w:rFonts w:ascii="Arial" w:hAnsi="Arial" w:cs="Arial"/>
                <w:sz w:val="20"/>
                <w:szCs w:val="20"/>
                <w:lang w:val="ru-RU" w:eastAsia="ru-RU"/>
              </w:rPr>
            </w:pPr>
            <w:r w:rsidRPr="00A100AA">
              <w:rPr>
                <w:rFonts w:ascii="Arial" w:hAnsi="Arial" w:cs="Arial"/>
                <w:sz w:val="20"/>
                <w:szCs w:val="20"/>
                <w:lang w:val="ru-RU" w:eastAsia="ru-RU"/>
              </w:rPr>
              <w:t xml:space="preserve">Эта таблица </w:t>
            </w:r>
            <w:r w:rsidR="00587DBF">
              <w:rPr>
                <w:rFonts w:ascii="Arial" w:hAnsi="Arial" w:cs="Arial"/>
                <w:sz w:val="20"/>
                <w:szCs w:val="20"/>
                <w:lang w:val="ru-RU" w:eastAsia="ru-RU"/>
              </w:rPr>
              <w:t>справедлива</w:t>
            </w:r>
            <w:r w:rsidRPr="00A100AA">
              <w:rPr>
                <w:rFonts w:ascii="Arial" w:hAnsi="Arial" w:cs="Arial"/>
                <w:sz w:val="20"/>
                <w:szCs w:val="20"/>
                <w:lang w:val="ru-RU" w:eastAsia="ru-RU"/>
              </w:rPr>
              <w:t xml:space="preserve"> для расстояния 3 м; для других расстояний необходимо </w:t>
            </w:r>
            <w:r w:rsidR="00182BB7">
              <w:rPr>
                <w:rFonts w:ascii="Arial" w:hAnsi="Arial" w:cs="Arial"/>
                <w:sz w:val="20"/>
                <w:szCs w:val="20"/>
                <w:lang w:val="ru-RU" w:eastAsia="ru-RU"/>
              </w:rPr>
              <w:t>пересчитать</w:t>
            </w:r>
            <w:r w:rsidRPr="00A100AA">
              <w:rPr>
                <w:rFonts w:ascii="Arial" w:hAnsi="Arial" w:cs="Arial"/>
                <w:sz w:val="20"/>
                <w:szCs w:val="20"/>
                <w:lang w:val="ru-RU" w:eastAsia="ru-RU"/>
              </w:rPr>
              <w:t>.</w:t>
            </w:r>
          </w:p>
          <w:p w14:paraId="2C49D3B2" w14:textId="2A742C67" w:rsidR="00471C14" w:rsidRPr="00A100AA" w:rsidRDefault="00707A29" w:rsidP="00471C14">
            <w:pPr>
              <w:widowControl w:val="0"/>
              <w:spacing w:before="240"/>
              <w:jc w:val="left"/>
              <w:rPr>
                <w:rFonts w:ascii="Arial" w:hAnsi="Arial" w:cs="Arial"/>
                <w:sz w:val="20"/>
                <w:szCs w:val="20"/>
                <w:lang w:val="ru-RU" w:eastAsia="ru-RU"/>
              </w:rPr>
            </w:pPr>
            <w:r>
              <w:rPr>
                <w:rFonts w:ascii="Arial" w:hAnsi="Arial" w:cs="Arial"/>
                <w:sz w:val="20"/>
                <w:szCs w:val="20"/>
                <w:lang w:val="ru-RU" w:eastAsia="ru-RU"/>
              </w:rPr>
              <w:t>Примечание:</w:t>
            </w:r>
          </w:p>
          <w:p w14:paraId="274B160D" w14:textId="77777777" w:rsidR="00471C14" w:rsidRPr="00A100AA" w:rsidRDefault="00471C14" w:rsidP="00471C14">
            <w:pPr>
              <w:widowControl w:val="0"/>
              <w:jc w:val="left"/>
              <w:rPr>
                <w:rFonts w:ascii="Arial" w:hAnsi="Arial" w:cs="Arial"/>
                <w:sz w:val="20"/>
                <w:szCs w:val="20"/>
                <w:lang w:val="ru-RU" w:eastAsia="ru-RU"/>
              </w:rPr>
            </w:pPr>
            <w:r w:rsidRPr="00A100AA">
              <w:rPr>
                <w:rFonts w:ascii="Arial" w:hAnsi="Arial" w:cs="Arial"/>
                <w:sz w:val="20"/>
                <w:szCs w:val="20"/>
                <w:lang w:val="ru-RU" w:eastAsia="ru-RU"/>
              </w:rPr>
              <w:t>Дополнительные указания по неопределенности можно найти в CISPR 16-4-2.</w:t>
            </w:r>
          </w:p>
          <w:tbl>
            <w:tblPr>
              <w:tblW w:w="0" w:type="auto"/>
              <w:tblLayout w:type="fixed"/>
              <w:tblCellMar>
                <w:top w:w="57" w:type="dxa"/>
                <w:bottom w:w="57" w:type="dxa"/>
              </w:tblCellMar>
              <w:tblLook w:val="04A0" w:firstRow="1" w:lastRow="0" w:firstColumn="1" w:lastColumn="0" w:noHBand="0" w:noVBand="1"/>
            </w:tblPr>
            <w:tblGrid>
              <w:gridCol w:w="421"/>
              <w:gridCol w:w="8919"/>
            </w:tblGrid>
            <w:tr w:rsidR="00471C14" w:rsidRPr="00DA1162" w14:paraId="5B36D7A7" w14:textId="77777777" w:rsidTr="00471C14">
              <w:tc>
                <w:tcPr>
                  <w:tcW w:w="421" w:type="dxa"/>
                </w:tcPr>
                <w:p w14:paraId="0699C805" w14:textId="77777777" w:rsidR="00471C14" w:rsidRPr="00A100AA" w:rsidRDefault="00471C14" w:rsidP="00471C14">
                  <w:pPr>
                    <w:widowControl w:val="0"/>
                    <w:ind w:left="596" w:hanging="596"/>
                    <w:jc w:val="left"/>
                    <w:rPr>
                      <w:rFonts w:ascii="Arial" w:hAnsi="Arial" w:cs="Arial"/>
                      <w:sz w:val="20"/>
                      <w:szCs w:val="20"/>
                      <w:lang w:eastAsia="ru-RU"/>
                    </w:rPr>
                  </w:pPr>
                  <w:r w:rsidRPr="00A100AA">
                    <w:rPr>
                      <w:rFonts w:ascii="Arial" w:hAnsi="Arial" w:cs="Arial"/>
                      <w:sz w:val="20"/>
                      <w:szCs w:val="20"/>
                      <w:lang w:eastAsia="ru-RU"/>
                    </w:rPr>
                    <w:t>a</w:t>
                  </w:r>
                </w:p>
              </w:tc>
              <w:tc>
                <w:tcPr>
                  <w:tcW w:w="8919" w:type="dxa"/>
                </w:tcPr>
                <w:p w14:paraId="549B0C61" w14:textId="610BC083" w:rsidR="00471C14" w:rsidRPr="00A100AA" w:rsidRDefault="00471C14" w:rsidP="00471C14">
                  <w:pPr>
                    <w:widowControl w:val="0"/>
                    <w:ind w:left="33"/>
                    <w:rPr>
                      <w:rFonts w:ascii="Arial" w:hAnsi="Arial" w:cs="Arial"/>
                      <w:sz w:val="20"/>
                      <w:szCs w:val="20"/>
                      <w:lang w:val="ru-RU" w:eastAsia="ru-RU"/>
                    </w:rPr>
                  </w:pPr>
                  <w:r w:rsidRPr="00A100AA">
                    <w:rPr>
                      <w:rFonts w:ascii="Arial" w:hAnsi="Arial" w:cs="Arial"/>
                      <w:sz w:val="20"/>
                      <w:szCs w:val="20"/>
                      <w:lang w:val="ru-RU" w:eastAsia="ru-RU"/>
                    </w:rPr>
                    <w:t xml:space="preserve">Основное влияние на повторяемость измерений </w:t>
                  </w:r>
                  <m:oMath>
                    <m:sSub>
                      <m:sSubPr>
                        <m:ctrlPr>
                          <w:rPr>
                            <w:rFonts w:ascii="Cambria Math" w:hAnsi="Cambria Math" w:cs="Arial"/>
                            <w:i/>
                            <w:sz w:val="20"/>
                            <w:szCs w:val="20"/>
                            <w:lang w:val="ru-RU" w:eastAsia="ru-RU"/>
                          </w:rPr>
                        </m:ctrlPr>
                      </m:sSubPr>
                      <m:e>
                        <m:r>
                          <w:rPr>
                            <w:rFonts w:ascii="Cambria Math" w:hAnsi="Cambria Math" w:cs="Arial"/>
                            <w:sz w:val="20"/>
                            <w:szCs w:val="20"/>
                            <w:lang w:eastAsia="ru-RU"/>
                          </w:rPr>
                          <m:t>S</m:t>
                        </m:r>
                        <m:ctrlPr>
                          <w:rPr>
                            <w:rFonts w:ascii="Cambria Math" w:hAnsi="Cambria Math" w:cs="Arial"/>
                            <w:i/>
                            <w:sz w:val="20"/>
                            <w:szCs w:val="20"/>
                            <w:lang w:eastAsia="ru-RU"/>
                          </w:rPr>
                        </m:ctrlPr>
                      </m:e>
                      <m:sub>
                        <m:r>
                          <w:rPr>
                            <w:rFonts w:ascii="Cambria Math" w:hAnsi="Cambria Math" w:cs="Arial"/>
                            <w:sz w:val="20"/>
                            <w:szCs w:val="20"/>
                            <w:lang w:val="ru-RU" w:eastAsia="ru-RU"/>
                          </w:rPr>
                          <m:t>21</m:t>
                        </m:r>
                      </m:sub>
                    </m:sSub>
                  </m:oMath>
                  <w:r w:rsidRPr="00A100AA">
                    <w:rPr>
                      <w:rFonts w:ascii="Arial" w:hAnsi="Arial" w:cs="Arial"/>
                      <w:sz w:val="20"/>
                      <w:szCs w:val="20"/>
                      <w:lang w:val="ru-RU" w:eastAsia="ru-RU"/>
                    </w:rPr>
                    <w:t xml:space="preserve"> на анализаторе цепей оказывает шум. Количество определяется путем повторных измерений в нескольких угловых положениях без поворота позиционера между измерениями. Чтобы получить достоверный показатель, повторяемость должна быть </w:t>
                  </w:r>
                  <w:r w:rsidR="00707A29">
                    <w:rPr>
                      <w:rFonts w:ascii="Arial" w:hAnsi="Arial" w:cs="Arial"/>
                      <w:sz w:val="20"/>
                      <w:szCs w:val="20"/>
                      <w:lang w:val="ru-RU" w:eastAsia="ru-RU"/>
                    </w:rPr>
                    <w:t>определена</w:t>
                  </w:r>
                  <w:r w:rsidRPr="00A100AA">
                    <w:rPr>
                      <w:rFonts w:ascii="Arial" w:hAnsi="Arial" w:cs="Arial"/>
                      <w:sz w:val="20"/>
                      <w:szCs w:val="20"/>
                      <w:lang w:val="ru-RU" w:eastAsia="ru-RU"/>
                    </w:rPr>
                    <w:t xml:space="preserve"> в положении главного, заднего и бокового лепестка.</w:t>
                  </w:r>
                </w:p>
              </w:tc>
            </w:tr>
            <w:tr w:rsidR="00471C14" w:rsidRPr="00DA1162" w14:paraId="65B9449D" w14:textId="77777777" w:rsidTr="00471C14">
              <w:tc>
                <w:tcPr>
                  <w:tcW w:w="421" w:type="dxa"/>
                </w:tcPr>
                <w:p w14:paraId="61FC0984" w14:textId="77777777" w:rsidR="00471C14" w:rsidRPr="00A100AA" w:rsidRDefault="00471C14" w:rsidP="00471C14">
                  <w:pPr>
                    <w:widowControl w:val="0"/>
                    <w:ind w:left="596" w:hanging="596"/>
                    <w:jc w:val="left"/>
                    <w:rPr>
                      <w:rFonts w:ascii="Arial" w:hAnsi="Arial" w:cs="Arial"/>
                      <w:sz w:val="20"/>
                      <w:szCs w:val="20"/>
                      <w:lang w:val="ru-RU" w:eastAsia="ru-RU"/>
                    </w:rPr>
                  </w:pPr>
                  <w:r w:rsidRPr="00A100AA">
                    <w:rPr>
                      <w:rFonts w:ascii="Arial" w:hAnsi="Arial" w:cs="Arial"/>
                      <w:sz w:val="20"/>
                      <w:szCs w:val="20"/>
                      <w:lang w:eastAsia="ru-RU"/>
                    </w:rPr>
                    <w:t>b</w:t>
                  </w:r>
                </w:p>
              </w:tc>
              <w:tc>
                <w:tcPr>
                  <w:tcW w:w="8919" w:type="dxa"/>
                </w:tcPr>
                <w:p w14:paraId="1D0603B8" w14:textId="77777777" w:rsidR="00471C14" w:rsidRPr="00A100AA" w:rsidRDefault="00471C14" w:rsidP="00471C14">
                  <w:pPr>
                    <w:widowControl w:val="0"/>
                    <w:ind w:left="33"/>
                    <w:rPr>
                      <w:rFonts w:ascii="Arial" w:hAnsi="Arial" w:cs="Arial"/>
                      <w:sz w:val="20"/>
                      <w:szCs w:val="20"/>
                      <w:lang w:val="ru-RU" w:eastAsia="ru-RU"/>
                    </w:rPr>
                  </w:pPr>
                  <w:r w:rsidRPr="00A100AA">
                    <w:rPr>
                      <w:rFonts w:ascii="Arial" w:hAnsi="Arial" w:cs="Arial"/>
                      <w:sz w:val="20"/>
                      <w:szCs w:val="20"/>
                      <w:lang w:val="ru-RU" w:eastAsia="ru-RU"/>
                    </w:rPr>
                    <w:t>Неопределенность, связанная с отражениями от позиционера и площадки, определяется следующей процедурой. Если неопределенность изменяется с частотой, оценка измерения должна быть выполнена для соответствующих частотных диапазонов.</w:t>
                  </w:r>
                </w:p>
                <w:tbl>
                  <w:tblPr>
                    <w:tblW w:w="0" w:type="auto"/>
                    <w:tblInd w:w="33" w:type="dxa"/>
                    <w:tblLayout w:type="fixed"/>
                    <w:tblCellMar>
                      <w:top w:w="57" w:type="dxa"/>
                      <w:bottom w:w="57" w:type="dxa"/>
                    </w:tblCellMar>
                    <w:tblLook w:val="04A0" w:firstRow="1" w:lastRow="0" w:firstColumn="1" w:lastColumn="0" w:noHBand="0" w:noVBand="1"/>
                  </w:tblPr>
                  <w:tblGrid>
                    <w:gridCol w:w="8688"/>
                  </w:tblGrid>
                  <w:tr w:rsidR="00471C14" w:rsidRPr="00DA1162" w14:paraId="697B4B0E" w14:textId="77777777" w:rsidTr="00471C14">
                    <w:tc>
                      <w:tcPr>
                        <w:tcW w:w="8688" w:type="dxa"/>
                      </w:tcPr>
                      <w:p w14:paraId="0AC95980" w14:textId="66F4DED4" w:rsidR="00471C14" w:rsidRPr="00A100AA" w:rsidRDefault="00471C14" w:rsidP="007D61E7">
                        <w:pPr>
                          <w:widowControl w:val="0"/>
                          <w:numPr>
                            <w:ilvl w:val="0"/>
                            <w:numId w:val="10"/>
                          </w:numPr>
                          <w:ind w:left="596" w:hanging="596"/>
                          <w:contextualSpacing/>
                          <w:jc w:val="left"/>
                          <w:rPr>
                            <w:rFonts w:ascii="Arial" w:hAnsi="Arial" w:cs="Arial"/>
                            <w:sz w:val="20"/>
                            <w:szCs w:val="20"/>
                            <w:lang w:val="ru-RU" w:eastAsia="ru-RU"/>
                          </w:rPr>
                        </w:pPr>
                        <w:r w:rsidRPr="00A100AA">
                          <w:rPr>
                            <w:rFonts w:ascii="Arial" w:hAnsi="Arial" w:cs="Arial"/>
                            <w:sz w:val="20"/>
                            <w:szCs w:val="20"/>
                            <w:lang w:val="ru-RU" w:eastAsia="ru-RU"/>
                          </w:rPr>
                          <w:t>Выполните измерени</w:t>
                        </w:r>
                        <w:r w:rsidR="00707A29">
                          <w:rPr>
                            <w:rFonts w:ascii="Arial" w:hAnsi="Arial" w:cs="Arial"/>
                            <w:sz w:val="20"/>
                            <w:szCs w:val="20"/>
                            <w:lang w:val="ru-RU" w:eastAsia="ru-RU"/>
                          </w:rPr>
                          <w:t>я</w:t>
                        </w:r>
                        <w:r w:rsidRPr="00A100AA">
                          <w:rPr>
                            <w:rFonts w:ascii="Arial" w:hAnsi="Arial" w:cs="Arial"/>
                            <w:sz w:val="20"/>
                            <w:szCs w:val="20"/>
                            <w:lang w:val="ru-RU" w:eastAsia="ru-RU"/>
                          </w:rPr>
                          <w:t xml:space="preserve"> в соответствии с пунктом </w:t>
                        </w:r>
                        <w:r w:rsidRPr="00A100AA">
                          <w:rPr>
                            <w:rFonts w:ascii="Arial" w:hAnsi="Arial" w:cs="Arial"/>
                            <w:sz w:val="20"/>
                            <w:szCs w:val="20"/>
                            <w:lang w:eastAsia="ru-RU"/>
                          </w:rPr>
                          <w:t>I</w:t>
                        </w:r>
                        <w:r w:rsidRPr="00A100AA">
                          <w:rPr>
                            <w:rFonts w:ascii="Arial" w:hAnsi="Arial" w:cs="Arial"/>
                            <w:sz w:val="20"/>
                            <w:szCs w:val="20"/>
                            <w:lang w:val="ru-RU" w:eastAsia="ru-RU"/>
                          </w:rPr>
                          <w:t xml:space="preserve">.3, изменив </w:t>
                        </w:r>
                        <m:oMath>
                          <m:sSub>
                            <m:sSubPr>
                              <m:ctrlPr>
                                <w:rPr>
                                  <w:rFonts w:ascii="Cambria Math" w:hAnsi="Cambria Math" w:cs="Arial"/>
                                  <w:i/>
                                  <w:sz w:val="20"/>
                                  <w:szCs w:val="20"/>
                                  <w:lang w:val="ru-RU" w:eastAsia="ru-RU"/>
                                </w:rPr>
                              </m:ctrlPr>
                            </m:sSubPr>
                            <m:e>
                              <m:r>
                                <w:rPr>
                                  <w:rFonts w:ascii="Cambria Math" w:hAnsi="Cambria Math" w:cs="Arial"/>
                                  <w:sz w:val="20"/>
                                  <w:szCs w:val="20"/>
                                  <w:lang w:val="ru-RU" w:eastAsia="ru-RU"/>
                                </w:rPr>
                                <m:t>d</m:t>
                              </m:r>
                            </m:e>
                            <m:sub>
                              <m:r>
                                <w:rPr>
                                  <w:rFonts w:ascii="Cambria Math" w:hAnsi="Cambria Math" w:cs="Arial"/>
                                  <w:sz w:val="20"/>
                                  <w:szCs w:val="20"/>
                                  <w:lang w:val="ru-RU" w:eastAsia="ru-RU"/>
                                </w:rPr>
                                <m:t>1</m:t>
                              </m:r>
                            </m:sub>
                          </m:sSub>
                        </m:oMath>
                        <w:r w:rsidRPr="00A100AA">
                          <w:rPr>
                            <w:rFonts w:ascii="Arial" w:hAnsi="Arial" w:cs="Arial"/>
                            <w:sz w:val="20"/>
                            <w:szCs w:val="20"/>
                            <w:lang w:val="ru-RU" w:eastAsia="ru-RU"/>
                          </w:rPr>
                          <w:t xml:space="preserve"> на первой частоте.</w:t>
                        </w:r>
                      </w:p>
                    </w:tc>
                  </w:tr>
                  <w:tr w:rsidR="00471C14" w:rsidRPr="00DA1162" w14:paraId="776623DC" w14:textId="77777777" w:rsidTr="00471C14">
                    <w:trPr>
                      <w:trHeight w:val="310"/>
                    </w:trPr>
                    <w:tc>
                      <w:tcPr>
                        <w:tcW w:w="8688" w:type="dxa"/>
                      </w:tcPr>
                      <w:p w14:paraId="39FB43D5" w14:textId="77777777" w:rsidR="00471C14" w:rsidRPr="00A100AA" w:rsidRDefault="00471C14" w:rsidP="007D61E7">
                        <w:pPr>
                          <w:widowControl w:val="0"/>
                          <w:numPr>
                            <w:ilvl w:val="0"/>
                            <w:numId w:val="10"/>
                          </w:numPr>
                          <w:ind w:left="596" w:hanging="596"/>
                          <w:contextualSpacing/>
                          <w:jc w:val="left"/>
                          <w:rPr>
                            <w:rFonts w:ascii="Arial" w:hAnsi="Arial" w:cs="Arial"/>
                            <w:sz w:val="20"/>
                            <w:szCs w:val="20"/>
                            <w:lang w:val="ru-RU" w:eastAsia="ru-RU"/>
                          </w:rPr>
                        </w:pPr>
                        <w:r w:rsidRPr="00A100AA">
                          <w:rPr>
                            <w:rFonts w:ascii="Arial" w:hAnsi="Arial" w:cs="Arial"/>
                            <w:sz w:val="20"/>
                            <w:szCs w:val="20"/>
                            <w:lang w:val="ru-RU" w:eastAsia="ru-RU"/>
                          </w:rPr>
                          <w:lastRenderedPageBreak/>
                          <w:t>Рассчитайте стандартное отклонение этих шести трасс для каждого угла.</w:t>
                        </w:r>
                      </w:p>
                    </w:tc>
                  </w:tr>
                  <w:tr w:rsidR="00471C14" w:rsidRPr="00DA1162" w14:paraId="0DAC3DB2" w14:textId="77777777" w:rsidTr="00471C14">
                    <w:trPr>
                      <w:trHeight w:val="310"/>
                    </w:trPr>
                    <w:tc>
                      <w:tcPr>
                        <w:tcW w:w="8688" w:type="dxa"/>
                      </w:tcPr>
                      <w:p w14:paraId="247A94D4" w14:textId="166125DC" w:rsidR="00471C14" w:rsidRPr="00A100AA" w:rsidRDefault="00471C14" w:rsidP="007D61E7">
                        <w:pPr>
                          <w:widowControl w:val="0"/>
                          <w:numPr>
                            <w:ilvl w:val="0"/>
                            <w:numId w:val="10"/>
                          </w:numPr>
                          <w:ind w:left="596" w:hanging="596"/>
                          <w:contextualSpacing/>
                          <w:jc w:val="left"/>
                          <w:rPr>
                            <w:rFonts w:ascii="Arial" w:hAnsi="Arial" w:cs="Arial"/>
                            <w:sz w:val="20"/>
                            <w:szCs w:val="20"/>
                            <w:lang w:val="ru-RU" w:eastAsia="ru-RU"/>
                          </w:rPr>
                        </w:pPr>
                        <w:r w:rsidRPr="00A100AA">
                          <w:rPr>
                            <w:rFonts w:ascii="Arial" w:hAnsi="Arial" w:cs="Arial"/>
                            <w:sz w:val="20"/>
                            <w:szCs w:val="20"/>
                            <w:lang w:val="ru-RU" w:eastAsia="ru-RU"/>
                          </w:rPr>
                          <w:t>Возьмите максимальное значение и вставьте его в таблиц</w:t>
                        </w:r>
                        <w:r w:rsidR="00587DBF">
                          <w:rPr>
                            <w:rFonts w:ascii="Arial" w:hAnsi="Arial" w:cs="Arial"/>
                            <w:sz w:val="20"/>
                            <w:szCs w:val="20"/>
                            <w:lang w:val="ru-RU" w:eastAsia="ru-RU"/>
                          </w:rPr>
                          <w:t>у</w:t>
                        </w:r>
                        <w:r w:rsidRPr="00A100AA">
                          <w:rPr>
                            <w:rFonts w:ascii="Arial" w:hAnsi="Arial" w:cs="Arial"/>
                            <w:sz w:val="20"/>
                            <w:szCs w:val="20"/>
                            <w:lang w:val="ru-RU" w:eastAsia="ru-RU"/>
                          </w:rPr>
                          <w:t xml:space="preserve"> (вторая строка).</w:t>
                        </w:r>
                      </w:p>
                    </w:tc>
                  </w:tr>
                  <w:tr w:rsidR="00471C14" w:rsidRPr="00DA1162" w14:paraId="3721B00E" w14:textId="77777777" w:rsidTr="00471C14">
                    <w:trPr>
                      <w:trHeight w:val="310"/>
                    </w:trPr>
                    <w:tc>
                      <w:tcPr>
                        <w:tcW w:w="8688" w:type="dxa"/>
                      </w:tcPr>
                      <w:p w14:paraId="23C77D61" w14:textId="2BE2363B" w:rsidR="00471C14" w:rsidRPr="00A100AA" w:rsidRDefault="00471C14" w:rsidP="007D61E7">
                        <w:pPr>
                          <w:widowControl w:val="0"/>
                          <w:numPr>
                            <w:ilvl w:val="0"/>
                            <w:numId w:val="10"/>
                          </w:numPr>
                          <w:ind w:left="596" w:hanging="596"/>
                          <w:contextualSpacing/>
                          <w:jc w:val="left"/>
                          <w:rPr>
                            <w:rFonts w:ascii="Arial" w:hAnsi="Arial" w:cs="Arial"/>
                            <w:sz w:val="20"/>
                            <w:szCs w:val="20"/>
                            <w:lang w:val="ru-RU" w:eastAsia="ru-RU"/>
                          </w:rPr>
                        </w:pPr>
                        <w:r w:rsidRPr="00A100AA">
                          <w:rPr>
                            <w:rFonts w:ascii="Arial" w:hAnsi="Arial" w:cs="Arial"/>
                            <w:sz w:val="20"/>
                            <w:szCs w:val="20"/>
                            <w:lang w:val="ru-RU" w:eastAsia="ru-RU"/>
                          </w:rPr>
                          <w:t>Выполните измерени</w:t>
                        </w:r>
                        <w:r w:rsidR="00587DBF">
                          <w:rPr>
                            <w:rFonts w:ascii="Arial" w:hAnsi="Arial" w:cs="Arial"/>
                            <w:sz w:val="20"/>
                            <w:szCs w:val="20"/>
                            <w:lang w:val="ru-RU" w:eastAsia="ru-RU"/>
                          </w:rPr>
                          <w:t>я</w:t>
                        </w:r>
                        <w:r w:rsidRPr="00A100AA">
                          <w:rPr>
                            <w:rFonts w:ascii="Arial" w:hAnsi="Arial" w:cs="Arial"/>
                            <w:sz w:val="20"/>
                            <w:szCs w:val="20"/>
                            <w:lang w:val="ru-RU" w:eastAsia="ru-RU"/>
                          </w:rPr>
                          <w:t xml:space="preserve"> в соответствии с пунктом </w:t>
                        </w:r>
                        <w:r w:rsidRPr="00A100AA">
                          <w:rPr>
                            <w:rFonts w:ascii="Arial" w:hAnsi="Arial" w:cs="Arial"/>
                            <w:sz w:val="20"/>
                            <w:szCs w:val="20"/>
                            <w:lang w:eastAsia="ru-RU"/>
                          </w:rPr>
                          <w:t>I</w:t>
                        </w:r>
                        <w:r w:rsidRPr="00A100AA">
                          <w:rPr>
                            <w:rFonts w:ascii="Arial" w:hAnsi="Arial" w:cs="Arial"/>
                            <w:sz w:val="20"/>
                            <w:szCs w:val="20"/>
                            <w:lang w:val="ru-RU" w:eastAsia="ru-RU"/>
                          </w:rPr>
                          <w:t xml:space="preserve">.3, изменив </w:t>
                        </w:r>
                        <m:oMath>
                          <m:sSub>
                            <m:sSubPr>
                              <m:ctrlPr>
                                <w:rPr>
                                  <w:rFonts w:ascii="Cambria Math" w:hAnsi="Cambria Math" w:cs="Arial"/>
                                  <w:i/>
                                  <w:sz w:val="20"/>
                                  <w:szCs w:val="20"/>
                                  <w:lang w:val="ru-RU" w:eastAsia="ru-RU"/>
                                </w:rPr>
                              </m:ctrlPr>
                            </m:sSubPr>
                            <m:e>
                              <m:r>
                                <w:rPr>
                                  <w:rFonts w:ascii="Cambria Math" w:hAnsi="Cambria Math" w:cs="Arial"/>
                                  <w:sz w:val="20"/>
                                  <w:szCs w:val="20"/>
                                  <w:lang w:val="ru-RU" w:eastAsia="ru-RU"/>
                                </w:rPr>
                                <m:t>d</m:t>
                              </m:r>
                            </m:e>
                            <m:sub>
                              <m:r>
                                <w:rPr>
                                  <w:rFonts w:ascii="Cambria Math" w:hAnsi="Cambria Math" w:cs="Arial"/>
                                  <w:sz w:val="20"/>
                                  <w:szCs w:val="20"/>
                                  <w:lang w:val="ru-RU" w:eastAsia="ru-RU"/>
                                </w:rPr>
                                <m:t>2</m:t>
                              </m:r>
                            </m:sub>
                          </m:sSub>
                        </m:oMath>
                        <w:r w:rsidRPr="00A100AA">
                          <w:rPr>
                            <w:rFonts w:ascii="Arial" w:hAnsi="Arial" w:cs="Arial"/>
                            <w:sz w:val="20"/>
                            <w:szCs w:val="20"/>
                            <w:lang w:val="ru-RU" w:eastAsia="ru-RU"/>
                          </w:rPr>
                          <w:t xml:space="preserve"> на первой частоте.</w:t>
                        </w:r>
                      </w:p>
                    </w:tc>
                  </w:tr>
                  <w:tr w:rsidR="00471C14" w:rsidRPr="00DA1162" w14:paraId="1F15D979" w14:textId="77777777" w:rsidTr="00471C14">
                    <w:trPr>
                      <w:trHeight w:val="310"/>
                    </w:trPr>
                    <w:tc>
                      <w:tcPr>
                        <w:tcW w:w="8688" w:type="dxa"/>
                      </w:tcPr>
                      <w:p w14:paraId="226BDD4F" w14:textId="77777777" w:rsidR="00471C14" w:rsidRPr="00A100AA" w:rsidRDefault="00471C14" w:rsidP="007D61E7">
                        <w:pPr>
                          <w:widowControl w:val="0"/>
                          <w:numPr>
                            <w:ilvl w:val="0"/>
                            <w:numId w:val="10"/>
                          </w:numPr>
                          <w:ind w:left="596" w:hanging="596"/>
                          <w:contextualSpacing/>
                          <w:jc w:val="left"/>
                          <w:rPr>
                            <w:rFonts w:ascii="Arial" w:hAnsi="Arial" w:cs="Arial"/>
                            <w:sz w:val="20"/>
                            <w:szCs w:val="20"/>
                            <w:lang w:val="ru-RU" w:eastAsia="ru-RU"/>
                          </w:rPr>
                        </w:pPr>
                        <w:r w:rsidRPr="00A100AA">
                          <w:rPr>
                            <w:rFonts w:ascii="Arial" w:hAnsi="Arial" w:cs="Arial"/>
                            <w:sz w:val="20"/>
                            <w:szCs w:val="20"/>
                            <w:lang w:val="ru-RU" w:eastAsia="ru-RU"/>
                          </w:rPr>
                          <w:t>Рассчитайте стандартное отклонение этих шести трасс для каждого угла.</w:t>
                        </w:r>
                      </w:p>
                    </w:tc>
                  </w:tr>
                  <w:tr w:rsidR="00471C14" w:rsidRPr="00DA1162" w14:paraId="798D5305" w14:textId="77777777" w:rsidTr="00471C14">
                    <w:trPr>
                      <w:trHeight w:val="310"/>
                    </w:trPr>
                    <w:tc>
                      <w:tcPr>
                        <w:tcW w:w="8688" w:type="dxa"/>
                      </w:tcPr>
                      <w:p w14:paraId="2444AC28" w14:textId="6906F5A1" w:rsidR="00471C14" w:rsidRPr="00A100AA" w:rsidRDefault="00471C14" w:rsidP="007D61E7">
                        <w:pPr>
                          <w:widowControl w:val="0"/>
                          <w:numPr>
                            <w:ilvl w:val="0"/>
                            <w:numId w:val="10"/>
                          </w:numPr>
                          <w:ind w:left="596" w:hanging="596"/>
                          <w:contextualSpacing/>
                          <w:jc w:val="left"/>
                          <w:rPr>
                            <w:rFonts w:ascii="Arial" w:hAnsi="Arial" w:cs="Arial"/>
                            <w:sz w:val="20"/>
                            <w:szCs w:val="20"/>
                            <w:lang w:val="ru-RU" w:eastAsia="ru-RU"/>
                          </w:rPr>
                        </w:pPr>
                        <w:r w:rsidRPr="00A100AA">
                          <w:rPr>
                            <w:rFonts w:ascii="Arial" w:hAnsi="Arial" w:cs="Arial"/>
                            <w:sz w:val="20"/>
                            <w:szCs w:val="20"/>
                            <w:lang w:val="ru-RU" w:eastAsia="ru-RU"/>
                          </w:rPr>
                          <w:t>Возьмите максимальное значение и вставьте его в таблиц</w:t>
                        </w:r>
                        <w:r w:rsidR="00587DBF">
                          <w:rPr>
                            <w:rFonts w:ascii="Arial" w:hAnsi="Arial" w:cs="Arial"/>
                            <w:sz w:val="20"/>
                            <w:szCs w:val="20"/>
                            <w:lang w:val="ru-RU" w:eastAsia="ru-RU"/>
                          </w:rPr>
                          <w:t>у</w:t>
                        </w:r>
                        <w:r w:rsidRPr="00A100AA">
                          <w:rPr>
                            <w:rFonts w:ascii="Arial" w:hAnsi="Arial" w:cs="Arial"/>
                            <w:sz w:val="20"/>
                            <w:szCs w:val="20"/>
                            <w:lang w:val="ru-RU" w:eastAsia="ru-RU"/>
                          </w:rPr>
                          <w:t xml:space="preserve"> (третья строка).</w:t>
                        </w:r>
                      </w:p>
                    </w:tc>
                  </w:tr>
                  <w:tr w:rsidR="00471C14" w:rsidRPr="00DA1162" w14:paraId="2A037C6F" w14:textId="77777777" w:rsidTr="00471C14">
                    <w:trPr>
                      <w:trHeight w:val="310"/>
                    </w:trPr>
                    <w:tc>
                      <w:tcPr>
                        <w:tcW w:w="8688" w:type="dxa"/>
                      </w:tcPr>
                      <w:p w14:paraId="3DB6D483" w14:textId="77777777" w:rsidR="00471C14" w:rsidRPr="00A100AA" w:rsidRDefault="00471C14" w:rsidP="007D61E7">
                        <w:pPr>
                          <w:widowControl w:val="0"/>
                          <w:numPr>
                            <w:ilvl w:val="0"/>
                            <w:numId w:val="10"/>
                          </w:numPr>
                          <w:ind w:left="596" w:hanging="596"/>
                          <w:contextualSpacing/>
                          <w:jc w:val="left"/>
                          <w:rPr>
                            <w:rFonts w:ascii="Arial" w:hAnsi="Arial" w:cs="Arial"/>
                            <w:sz w:val="20"/>
                            <w:szCs w:val="20"/>
                            <w:lang w:val="ru-RU" w:eastAsia="ru-RU"/>
                          </w:rPr>
                        </w:pPr>
                        <w:r w:rsidRPr="00A100AA">
                          <w:rPr>
                            <w:rFonts w:ascii="Arial" w:hAnsi="Arial" w:cs="Arial"/>
                            <w:sz w:val="20"/>
                            <w:szCs w:val="20"/>
                            <w:lang w:val="ru-RU" w:eastAsia="ru-RU"/>
                          </w:rPr>
                          <w:t xml:space="preserve">Повторите с пункта </w:t>
                        </w:r>
                        <w:r w:rsidRPr="00A100AA">
                          <w:rPr>
                            <w:rFonts w:ascii="Arial" w:hAnsi="Arial" w:cs="Arial"/>
                            <w:sz w:val="20"/>
                            <w:szCs w:val="20"/>
                            <w:lang w:eastAsia="ru-RU"/>
                          </w:rPr>
                          <w:t>a</w:t>
                        </w:r>
                        <w:r w:rsidRPr="00A100AA">
                          <w:rPr>
                            <w:rFonts w:ascii="Arial" w:hAnsi="Arial" w:cs="Arial"/>
                            <w:sz w:val="20"/>
                            <w:szCs w:val="20"/>
                            <w:lang w:val="ru-RU" w:eastAsia="ru-RU"/>
                          </w:rPr>
                          <w:t>) для следующей частоты.</w:t>
                        </w:r>
                      </w:p>
                    </w:tc>
                  </w:tr>
                </w:tbl>
                <w:p w14:paraId="62C975CE" w14:textId="77777777" w:rsidR="00471C14" w:rsidRPr="00A100AA" w:rsidRDefault="00471C14" w:rsidP="00471C14">
                  <w:pPr>
                    <w:widowControl w:val="0"/>
                    <w:ind w:left="33"/>
                    <w:rPr>
                      <w:rFonts w:ascii="Arial" w:hAnsi="Arial" w:cs="Arial"/>
                      <w:sz w:val="20"/>
                      <w:szCs w:val="20"/>
                      <w:lang w:val="ru-RU" w:eastAsia="ru-RU"/>
                    </w:rPr>
                  </w:pPr>
                </w:p>
              </w:tc>
            </w:tr>
            <w:tr w:rsidR="00471C14" w:rsidRPr="00DA1162" w14:paraId="0EF74196" w14:textId="77777777" w:rsidTr="00471C14">
              <w:tc>
                <w:tcPr>
                  <w:tcW w:w="421" w:type="dxa"/>
                </w:tcPr>
                <w:p w14:paraId="0F8A20A4" w14:textId="77777777" w:rsidR="00471C14" w:rsidRPr="00A100AA" w:rsidRDefault="00471C14" w:rsidP="00471C14">
                  <w:pPr>
                    <w:widowControl w:val="0"/>
                    <w:ind w:left="596" w:hanging="596"/>
                    <w:jc w:val="left"/>
                    <w:rPr>
                      <w:rFonts w:ascii="Arial" w:hAnsi="Arial" w:cs="Arial"/>
                      <w:sz w:val="20"/>
                      <w:szCs w:val="20"/>
                      <w:lang w:val="ru-RU" w:eastAsia="ru-RU"/>
                    </w:rPr>
                  </w:pPr>
                  <w:r w:rsidRPr="00A100AA">
                    <w:rPr>
                      <w:rFonts w:ascii="Arial" w:hAnsi="Arial" w:cs="Arial"/>
                      <w:sz w:val="20"/>
                      <w:szCs w:val="20"/>
                      <w:lang w:eastAsia="ru-RU"/>
                    </w:rPr>
                    <w:lastRenderedPageBreak/>
                    <w:t>c</w:t>
                  </w:r>
                </w:p>
              </w:tc>
              <w:tc>
                <w:tcPr>
                  <w:tcW w:w="8919" w:type="dxa"/>
                </w:tcPr>
                <w:p w14:paraId="4112F2BE" w14:textId="12E7081C" w:rsidR="00471C14" w:rsidRPr="00A100AA" w:rsidRDefault="00587DBF" w:rsidP="00471C14">
                  <w:pPr>
                    <w:widowControl w:val="0"/>
                    <w:ind w:left="33"/>
                    <w:rPr>
                      <w:rFonts w:ascii="Arial" w:hAnsi="Arial" w:cs="Arial"/>
                      <w:sz w:val="20"/>
                      <w:szCs w:val="20"/>
                      <w:lang w:val="ru-RU" w:eastAsia="ru-RU"/>
                    </w:rPr>
                  </w:pPr>
                  <w:r>
                    <w:rPr>
                      <w:rFonts w:ascii="Arial" w:hAnsi="Arial" w:cs="Arial"/>
                      <w:sz w:val="20"/>
                      <w:szCs w:val="20"/>
                      <w:lang w:val="ru-RU" w:eastAsia="ru-RU"/>
                    </w:rPr>
                    <w:t>Типовое</w:t>
                  </w:r>
                  <w:r w:rsidR="00471C14" w:rsidRPr="00A100AA">
                    <w:rPr>
                      <w:rFonts w:ascii="Arial" w:hAnsi="Arial" w:cs="Arial"/>
                      <w:sz w:val="20"/>
                      <w:szCs w:val="20"/>
                      <w:lang w:val="ru-RU" w:eastAsia="ru-RU"/>
                    </w:rPr>
                    <w:t xml:space="preserve"> значение для </w:t>
                  </w:r>
                  <w:r>
                    <w:rPr>
                      <w:rFonts w:ascii="Arial" w:hAnsi="Arial" w:cs="Arial"/>
                      <w:sz w:val="20"/>
                      <w:szCs w:val="20"/>
                      <w:lang w:val="ru-RU" w:eastAsia="ru-RU"/>
                    </w:rPr>
                    <w:t>установки</w:t>
                  </w:r>
                  <w:r w:rsidR="00471C14" w:rsidRPr="00A100AA">
                    <w:rPr>
                      <w:rFonts w:ascii="Arial" w:hAnsi="Arial" w:cs="Arial"/>
                      <w:sz w:val="20"/>
                      <w:szCs w:val="20"/>
                      <w:lang w:val="ru-RU" w:eastAsia="ru-RU"/>
                    </w:rPr>
                    <w:t xml:space="preserve"> антенн на одинаковой высоте составляет 10 мм. В зависимости от схемы расположения антенн погрешность может составлять до 0,1 дБ.</w:t>
                  </w:r>
                </w:p>
              </w:tc>
            </w:tr>
            <w:tr w:rsidR="00471C14" w:rsidRPr="00587DBF" w14:paraId="1E7CD0B1" w14:textId="77777777" w:rsidTr="00471C14">
              <w:tc>
                <w:tcPr>
                  <w:tcW w:w="421" w:type="dxa"/>
                </w:tcPr>
                <w:p w14:paraId="3E9BD3CF" w14:textId="77777777" w:rsidR="00471C14" w:rsidRPr="00A100AA" w:rsidRDefault="00471C14" w:rsidP="00471C14">
                  <w:pPr>
                    <w:widowControl w:val="0"/>
                    <w:ind w:left="596" w:hanging="596"/>
                    <w:jc w:val="left"/>
                    <w:rPr>
                      <w:rFonts w:ascii="Arial" w:hAnsi="Arial" w:cs="Arial"/>
                      <w:sz w:val="20"/>
                      <w:szCs w:val="20"/>
                      <w:lang w:val="ru-RU" w:eastAsia="ru-RU"/>
                    </w:rPr>
                  </w:pPr>
                  <w:r w:rsidRPr="00A100AA">
                    <w:rPr>
                      <w:rFonts w:ascii="Arial" w:hAnsi="Arial" w:cs="Arial"/>
                      <w:sz w:val="20"/>
                      <w:szCs w:val="20"/>
                      <w:lang w:eastAsia="ru-RU"/>
                    </w:rPr>
                    <w:t>d</w:t>
                  </w:r>
                </w:p>
              </w:tc>
              <w:tc>
                <w:tcPr>
                  <w:tcW w:w="8919" w:type="dxa"/>
                </w:tcPr>
                <w:p w14:paraId="7B198E80" w14:textId="09E03C36" w:rsidR="00471C14" w:rsidRPr="00A100AA" w:rsidRDefault="00471C14" w:rsidP="00471C14">
                  <w:pPr>
                    <w:widowControl w:val="0"/>
                    <w:ind w:left="33"/>
                    <w:rPr>
                      <w:rFonts w:ascii="Arial" w:hAnsi="Arial" w:cs="Arial"/>
                      <w:sz w:val="20"/>
                      <w:szCs w:val="20"/>
                      <w:lang w:val="ru-RU" w:eastAsia="ru-RU"/>
                    </w:rPr>
                  </w:pPr>
                  <w:r w:rsidRPr="00A100AA">
                    <w:rPr>
                      <w:rFonts w:ascii="Arial" w:hAnsi="Arial" w:cs="Arial"/>
                      <w:sz w:val="20"/>
                      <w:szCs w:val="20"/>
                      <w:lang w:val="ru-RU" w:eastAsia="ru-RU"/>
                    </w:rPr>
                    <w:t>Для прецизионного выравнивания антенн, рекомендуется использовать лазерный нивелир. Антенны с высоким коэффициентом усилени</w:t>
                  </w:r>
                  <w:r w:rsidR="00587DBF">
                    <w:rPr>
                      <w:rFonts w:ascii="Arial" w:hAnsi="Arial" w:cs="Arial"/>
                      <w:sz w:val="20"/>
                      <w:szCs w:val="20"/>
                      <w:lang w:val="ru-RU" w:eastAsia="ru-RU"/>
                    </w:rPr>
                    <w:t>я</w:t>
                  </w:r>
                  <w:r w:rsidRPr="00A100AA">
                    <w:rPr>
                      <w:rFonts w:ascii="Arial" w:hAnsi="Arial" w:cs="Arial"/>
                      <w:sz w:val="20"/>
                      <w:szCs w:val="20"/>
                      <w:lang w:val="ru-RU" w:eastAsia="ru-RU"/>
                    </w:rPr>
                    <w:t xml:space="preserve"> необходимо точно юстировать, для антенн с более низким коэффициентом усиления это не так критично. Погрешность </w:t>
                  </w:r>
                  <w:r w:rsidR="00587DBF">
                    <w:rPr>
                      <w:rFonts w:ascii="Arial" w:hAnsi="Arial" w:cs="Arial"/>
                      <w:sz w:val="20"/>
                      <w:szCs w:val="20"/>
                      <w:lang w:val="ru-RU" w:eastAsia="ru-RU"/>
                    </w:rPr>
                    <w:t>составляет</w:t>
                  </w:r>
                  <w:r w:rsidRPr="00A100AA">
                    <w:rPr>
                      <w:rFonts w:ascii="Arial" w:hAnsi="Arial" w:cs="Arial"/>
                      <w:sz w:val="20"/>
                      <w:szCs w:val="20"/>
                      <w:lang w:val="ru-RU" w:eastAsia="ru-RU"/>
                    </w:rPr>
                    <w:t xml:space="preserve"> 0,2 дБ.</w:t>
                  </w:r>
                </w:p>
              </w:tc>
            </w:tr>
            <w:tr w:rsidR="00471C14" w:rsidRPr="00DA1162" w14:paraId="769E3D72" w14:textId="77777777" w:rsidTr="00471C14">
              <w:tc>
                <w:tcPr>
                  <w:tcW w:w="421" w:type="dxa"/>
                </w:tcPr>
                <w:p w14:paraId="355EEA72" w14:textId="77777777" w:rsidR="00471C14" w:rsidRPr="00A100AA" w:rsidRDefault="00471C14" w:rsidP="00471C14">
                  <w:pPr>
                    <w:widowControl w:val="0"/>
                    <w:ind w:left="596" w:hanging="596"/>
                    <w:jc w:val="left"/>
                    <w:rPr>
                      <w:rFonts w:ascii="Arial" w:hAnsi="Arial" w:cs="Arial"/>
                      <w:sz w:val="20"/>
                      <w:szCs w:val="20"/>
                      <w:lang w:val="ru-RU" w:eastAsia="ru-RU"/>
                    </w:rPr>
                  </w:pPr>
                  <w:r w:rsidRPr="00A100AA">
                    <w:rPr>
                      <w:rFonts w:ascii="Arial" w:hAnsi="Arial" w:cs="Arial"/>
                      <w:sz w:val="20"/>
                      <w:szCs w:val="20"/>
                      <w:lang w:eastAsia="ru-RU"/>
                    </w:rPr>
                    <w:t>e</w:t>
                  </w:r>
                </w:p>
              </w:tc>
              <w:tc>
                <w:tcPr>
                  <w:tcW w:w="8919" w:type="dxa"/>
                </w:tcPr>
                <w:p w14:paraId="1554F095" w14:textId="758CF66C" w:rsidR="00471C14" w:rsidRPr="00A100AA" w:rsidRDefault="00471C14" w:rsidP="00471C14">
                  <w:pPr>
                    <w:widowControl w:val="0"/>
                    <w:ind w:left="33"/>
                    <w:rPr>
                      <w:rFonts w:ascii="Arial" w:hAnsi="Arial" w:cs="Arial"/>
                      <w:sz w:val="20"/>
                      <w:szCs w:val="20"/>
                      <w:lang w:val="ru-RU" w:eastAsia="ru-RU"/>
                    </w:rPr>
                  </w:pPr>
                  <w:r w:rsidRPr="00A100AA">
                    <w:rPr>
                      <w:rFonts w:ascii="Arial" w:hAnsi="Arial" w:cs="Arial"/>
                      <w:sz w:val="20"/>
                      <w:szCs w:val="20"/>
                      <w:lang w:val="ru-RU" w:eastAsia="ru-RU"/>
                    </w:rPr>
                    <w:t xml:space="preserve">Неопределенность </w:t>
                  </w:r>
                  <w:r w:rsidR="00182BB7">
                    <w:rPr>
                      <w:rFonts w:ascii="Arial" w:hAnsi="Arial" w:cs="Arial"/>
                      <w:sz w:val="20"/>
                      <w:szCs w:val="20"/>
                      <w:lang w:val="ru-RU" w:eastAsia="ru-RU"/>
                    </w:rPr>
                    <w:t>из-за</w:t>
                  </w:r>
                  <w:r w:rsidRPr="00A100AA">
                    <w:rPr>
                      <w:rFonts w:ascii="Arial" w:hAnsi="Arial" w:cs="Arial"/>
                      <w:sz w:val="20"/>
                      <w:szCs w:val="20"/>
                      <w:lang w:val="ru-RU" w:eastAsia="ru-RU"/>
                    </w:rPr>
                    <w:t xml:space="preserve"> поляризаци</w:t>
                  </w:r>
                  <w:r w:rsidR="00182BB7">
                    <w:rPr>
                      <w:rFonts w:ascii="Arial" w:hAnsi="Arial" w:cs="Arial"/>
                      <w:sz w:val="20"/>
                      <w:szCs w:val="20"/>
                      <w:lang w:val="ru-RU" w:eastAsia="ru-RU"/>
                    </w:rPr>
                    <w:t>онных потерь</w:t>
                  </w:r>
                  <w:r w:rsidRPr="00A100AA">
                    <w:rPr>
                      <w:rFonts w:ascii="Arial" w:hAnsi="Arial" w:cs="Arial"/>
                      <w:sz w:val="20"/>
                      <w:szCs w:val="20"/>
                      <w:lang w:val="ru-RU" w:eastAsia="ru-RU"/>
                    </w:rPr>
                    <w:t xml:space="preserve"> может быть получена с использованием </w:t>
                  </w:r>
                  <m:oMath>
                    <m:func>
                      <m:funcPr>
                        <m:ctrlPr>
                          <w:rPr>
                            <w:rFonts w:ascii="Cambria Math" w:hAnsi="Cambria Math" w:cs="Arial"/>
                            <w:i/>
                            <w:sz w:val="20"/>
                            <w:szCs w:val="20"/>
                            <w:lang w:val="ru-RU" w:eastAsia="ru-RU"/>
                          </w:rPr>
                        </m:ctrlPr>
                      </m:funcPr>
                      <m:fName>
                        <m:r>
                          <m:rPr>
                            <m:sty m:val="p"/>
                          </m:rPr>
                          <w:rPr>
                            <w:rFonts w:ascii="Cambria Math" w:hAnsi="Cambria Math" w:cs="Arial"/>
                            <w:sz w:val="20"/>
                            <w:szCs w:val="20"/>
                            <w:lang w:val="ru-RU" w:eastAsia="ru-RU"/>
                          </w:rPr>
                          <m:t>cos</m:t>
                        </m:r>
                      </m:fName>
                      <m:e>
                        <m:r>
                          <w:rPr>
                            <w:rFonts w:ascii="Cambria Math" w:hAnsi="Cambria Math" w:cs="Arial"/>
                            <w:sz w:val="20"/>
                            <w:szCs w:val="20"/>
                            <w:lang w:val="ru-RU" w:eastAsia="ru-RU"/>
                          </w:rPr>
                          <m:t>φ</m:t>
                        </m:r>
                      </m:e>
                    </m:func>
                  </m:oMath>
                  <w:r w:rsidRPr="00A100AA">
                    <w:rPr>
                      <w:rFonts w:ascii="Arial" w:hAnsi="Arial" w:cs="Arial"/>
                      <w:sz w:val="20"/>
                      <w:szCs w:val="20"/>
                      <w:lang w:val="ru-RU" w:eastAsia="ru-RU"/>
                    </w:rPr>
                    <w:t xml:space="preserve"> , где </w:t>
                  </w:r>
                  <m:oMath>
                    <m:r>
                      <w:rPr>
                        <w:rFonts w:ascii="Cambria Math" w:hAnsi="Cambria Math" w:cs="Arial"/>
                        <w:sz w:val="20"/>
                        <w:szCs w:val="20"/>
                        <w:lang w:val="ru-RU" w:eastAsia="ru-RU"/>
                      </w:rPr>
                      <m:t>φ</m:t>
                    </m:r>
                  </m:oMath>
                  <w:r w:rsidRPr="00A100AA">
                    <w:rPr>
                      <w:rFonts w:ascii="Arial" w:hAnsi="Arial" w:cs="Arial"/>
                      <w:sz w:val="20"/>
                      <w:szCs w:val="20"/>
                      <w:lang w:val="ru-RU" w:eastAsia="ru-RU"/>
                    </w:rPr>
                    <w:t xml:space="preserve"> – угловая разница </w:t>
                  </w:r>
                  <w:r w:rsidR="006D7378">
                    <w:rPr>
                      <w:rFonts w:ascii="Arial" w:hAnsi="Arial" w:cs="Arial"/>
                      <w:sz w:val="20"/>
                      <w:szCs w:val="20"/>
                      <w:lang w:val="ru-RU" w:eastAsia="ru-RU"/>
                    </w:rPr>
                    <w:t xml:space="preserve">по </w:t>
                  </w:r>
                  <w:r w:rsidRPr="00A100AA">
                    <w:rPr>
                      <w:rFonts w:ascii="Arial" w:hAnsi="Arial" w:cs="Arial"/>
                      <w:sz w:val="20"/>
                      <w:szCs w:val="20"/>
                      <w:lang w:val="ru-RU" w:eastAsia="ru-RU"/>
                    </w:rPr>
                    <w:t>поляризации между передающей и приемной антеннами. Например, если передающая и приемная антенны отклонены на 2</w:t>
                  </w:r>
                  <w:r w:rsidRPr="00A100AA">
                    <w:rPr>
                      <w:rFonts w:ascii="Arial" w:hAnsi="Arial" w:cs="Arial"/>
                      <w:sz w:val="20"/>
                      <w:szCs w:val="20"/>
                      <w:lang w:val="ru-RU" w:eastAsia="ru-RU"/>
                    </w:rPr>
                    <w:sym w:font="Symbol" w:char="F0B0"/>
                  </w:r>
                  <w:r w:rsidRPr="00A100AA">
                    <w:rPr>
                      <w:rFonts w:ascii="Arial" w:hAnsi="Arial" w:cs="Arial"/>
                      <w:sz w:val="20"/>
                      <w:szCs w:val="20"/>
                      <w:lang w:val="ru-RU" w:eastAsia="ru-RU"/>
                    </w:rPr>
                    <w:t xml:space="preserve"> от </w:t>
                  </w:r>
                  <w:r w:rsidR="00EF7292" w:rsidRPr="00EF7292">
                    <w:rPr>
                      <w:rFonts w:ascii="Arial" w:hAnsi="Arial" w:cs="Arial"/>
                      <w:sz w:val="20"/>
                      <w:szCs w:val="20"/>
                      <w:lang w:val="ru-RU" w:eastAsia="ru-RU"/>
                    </w:rPr>
                    <w:t xml:space="preserve">направления </w:t>
                  </w:r>
                  <w:r w:rsidR="00EF7292">
                    <w:rPr>
                      <w:rFonts w:ascii="Arial" w:hAnsi="Arial" w:cs="Arial"/>
                      <w:sz w:val="20"/>
                      <w:szCs w:val="20"/>
                      <w:lang w:val="ru-RU" w:eastAsia="ru-RU"/>
                    </w:rPr>
                    <w:t xml:space="preserve">их </w:t>
                  </w:r>
                  <w:r w:rsidR="00EF7292" w:rsidRPr="00EF7292">
                    <w:rPr>
                      <w:rFonts w:ascii="Arial" w:hAnsi="Arial" w:cs="Arial"/>
                      <w:sz w:val="20"/>
                      <w:szCs w:val="20"/>
                      <w:lang w:val="ru-RU" w:eastAsia="ru-RU"/>
                    </w:rPr>
                    <w:t>главн</w:t>
                  </w:r>
                  <w:r w:rsidR="00EF7292">
                    <w:rPr>
                      <w:rFonts w:ascii="Arial" w:hAnsi="Arial" w:cs="Arial"/>
                      <w:sz w:val="20"/>
                      <w:szCs w:val="20"/>
                      <w:lang w:val="ru-RU" w:eastAsia="ru-RU"/>
                    </w:rPr>
                    <w:t xml:space="preserve">ых </w:t>
                  </w:r>
                  <w:r w:rsidR="00EF7292" w:rsidRPr="00EF7292">
                    <w:rPr>
                      <w:rFonts w:ascii="Arial" w:hAnsi="Arial" w:cs="Arial"/>
                      <w:sz w:val="20"/>
                      <w:szCs w:val="20"/>
                      <w:lang w:val="ru-RU" w:eastAsia="ru-RU"/>
                    </w:rPr>
                    <w:t>максимум</w:t>
                  </w:r>
                  <w:r w:rsidR="00EF7292">
                    <w:rPr>
                      <w:rFonts w:ascii="Arial" w:hAnsi="Arial" w:cs="Arial"/>
                      <w:sz w:val="20"/>
                      <w:szCs w:val="20"/>
                      <w:lang w:val="ru-RU" w:eastAsia="ru-RU"/>
                    </w:rPr>
                    <w:t>ов</w:t>
                  </w:r>
                  <w:r w:rsidRPr="00A100AA">
                    <w:rPr>
                      <w:rFonts w:ascii="Arial" w:hAnsi="Arial" w:cs="Arial"/>
                      <w:sz w:val="20"/>
                      <w:szCs w:val="20"/>
                      <w:lang w:val="ru-RU" w:eastAsia="ru-RU"/>
                    </w:rPr>
                    <w:t xml:space="preserve">, то неопределенность </w:t>
                  </w:r>
                  <w:r w:rsidR="00182BB7">
                    <w:rPr>
                      <w:rFonts w:ascii="Arial" w:hAnsi="Arial" w:cs="Arial"/>
                      <w:sz w:val="20"/>
                      <w:szCs w:val="20"/>
                      <w:lang w:val="ru-RU" w:eastAsia="ru-RU"/>
                    </w:rPr>
                    <w:t>составит</w:t>
                  </w:r>
                  <w:r w:rsidRPr="00A100AA">
                    <w:rPr>
                      <w:rFonts w:ascii="Arial" w:hAnsi="Arial" w:cs="Arial"/>
                      <w:sz w:val="20"/>
                      <w:szCs w:val="20"/>
                      <w:lang w:val="ru-RU" w:eastAsia="ru-RU"/>
                    </w:rPr>
                    <w:t xml:space="preserve"> 0,02 дБ </w:t>
                  </w:r>
                  <m:oMath>
                    <m:r>
                      <w:rPr>
                        <w:rFonts w:ascii="Cambria Math" w:hAnsi="Cambria Math" w:cs="Arial"/>
                        <w:sz w:val="20"/>
                        <w:szCs w:val="20"/>
                        <w:lang w:val="ru-RU" w:eastAsia="ru-RU"/>
                      </w:rPr>
                      <m:t>[=20</m:t>
                    </m:r>
                    <m:func>
                      <m:funcPr>
                        <m:ctrlPr>
                          <w:rPr>
                            <w:rFonts w:ascii="Cambria Math" w:hAnsi="Cambria Math" w:cs="Arial"/>
                            <w:i/>
                            <w:sz w:val="20"/>
                            <w:szCs w:val="20"/>
                            <w:lang w:val="ru-RU" w:eastAsia="ru-RU"/>
                          </w:rPr>
                        </m:ctrlPr>
                      </m:funcPr>
                      <m:fName>
                        <m:r>
                          <m:rPr>
                            <m:sty m:val="p"/>
                          </m:rPr>
                          <w:rPr>
                            <w:rFonts w:ascii="Cambria Math" w:hAnsi="Cambria Math" w:cs="Arial"/>
                            <w:sz w:val="20"/>
                            <w:szCs w:val="20"/>
                            <w:lang w:val="ru-RU" w:eastAsia="ru-RU"/>
                          </w:rPr>
                          <m:t>lg</m:t>
                        </m:r>
                      </m:fName>
                      <m:e>
                        <m:func>
                          <m:funcPr>
                            <m:ctrlPr>
                              <w:rPr>
                                <w:rFonts w:ascii="Cambria Math" w:hAnsi="Cambria Math" w:cs="Arial"/>
                                <w:i/>
                                <w:sz w:val="20"/>
                                <w:szCs w:val="20"/>
                                <w:lang w:val="ru-RU" w:eastAsia="ru-RU"/>
                              </w:rPr>
                            </m:ctrlPr>
                          </m:funcPr>
                          <m:fName>
                            <m:r>
                              <m:rPr>
                                <m:sty m:val="p"/>
                              </m:rPr>
                              <w:rPr>
                                <w:rFonts w:ascii="Cambria Math" w:hAnsi="Cambria Math" w:cs="Arial"/>
                                <w:sz w:val="20"/>
                                <w:szCs w:val="20"/>
                                <w:lang w:val="ru-RU" w:eastAsia="ru-RU"/>
                              </w:rPr>
                              <m:t>cos</m:t>
                            </m:r>
                          </m:fName>
                          <m:e>
                            <m:r>
                              <w:rPr>
                                <w:rFonts w:ascii="Cambria Math" w:hAnsi="Cambria Math" w:cs="Arial"/>
                                <w:sz w:val="20"/>
                                <w:szCs w:val="20"/>
                                <w:lang w:val="ru-RU" w:eastAsia="ru-RU"/>
                              </w:rPr>
                              <m:t>(2</m:t>
                            </m:r>
                            <m:r>
                              <w:rPr>
                                <w:rFonts w:ascii="Cambria Math" w:hAnsi="Cambria Math" w:cs="Arial"/>
                                <w:i/>
                                <w:sz w:val="20"/>
                                <w:szCs w:val="20"/>
                                <w:lang w:val="ru-RU" w:eastAsia="ru-RU"/>
                              </w:rPr>
                              <w:sym w:font="Symbol" w:char="F0B0"/>
                            </m:r>
                            <m:r>
                              <w:rPr>
                                <w:rFonts w:ascii="Cambria Math" w:hAnsi="Cambria Math" w:cs="Arial"/>
                                <w:sz w:val="20"/>
                                <w:szCs w:val="20"/>
                                <w:lang w:val="ru-RU" w:eastAsia="ru-RU"/>
                              </w:rPr>
                              <m:t>×2)</m:t>
                            </m:r>
                          </m:e>
                        </m:func>
                      </m:e>
                    </m:func>
                    <m:r>
                      <w:rPr>
                        <w:rFonts w:ascii="Cambria Math" w:hAnsi="Cambria Math" w:cs="Arial"/>
                        <w:sz w:val="20"/>
                        <w:szCs w:val="20"/>
                        <w:lang w:val="ru-RU" w:eastAsia="ru-RU"/>
                      </w:rPr>
                      <m:t>]</m:t>
                    </m:r>
                  </m:oMath>
                  <w:r w:rsidRPr="00A100AA">
                    <w:rPr>
                      <w:rFonts w:ascii="Arial" w:hAnsi="Arial" w:cs="Arial"/>
                      <w:sz w:val="20"/>
                      <w:szCs w:val="20"/>
                      <w:lang w:val="ru-RU" w:eastAsia="ru-RU"/>
                    </w:rPr>
                    <w:t>.</w:t>
                  </w:r>
                </w:p>
              </w:tc>
            </w:tr>
          </w:tbl>
          <w:p w14:paraId="2FA83CE5" w14:textId="77777777" w:rsidR="00471C14" w:rsidRPr="00A100AA" w:rsidRDefault="00471C14" w:rsidP="00471C14">
            <w:pPr>
              <w:widowControl w:val="0"/>
              <w:jc w:val="left"/>
              <w:rPr>
                <w:rFonts w:ascii="Arial" w:hAnsi="Arial" w:cs="Arial"/>
                <w:sz w:val="20"/>
                <w:szCs w:val="20"/>
                <w:lang w:val="ru-RU" w:eastAsia="ru-RU"/>
              </w:rPr>
            </w:pPr>
          </w:p>
        </w:tc>
      </w:tr>
    </w:tbl>
    <w:p w14:paraId="7B7CADF0" w14:textId="6EBC4748" w:rsidR="006B4EB2" w:rsidRPr="00DA45B9" w:rsidRDefault="006B4EB2" w:rsidP="00DA45B9">
      <w:pPr>
        <w:widowControl w:val="0"/>
        <w:spacing w:after="120" w:line="360" w:lineRule="auto"/>
        <w:jc w:val="center"/>
        <w:rPr>
          <w:rFonts w:ascii="Arial" w:hAnsi="Arial" w:cs="Arial"/>
          <w:color w:val="000000"/>
          <w:lang w:val="ru-RU" w:eastAsia="ru-RU"/>
        </w:rPr>
      </w:pPr>
    </w:p>
    <w:p w14:paraId="7929C303" w14:textId="77777777" w:rsidR="00C743F4" w:rsidRPr="00457CC5" w:rsidRDefault="00FF3428" w:rsidP="002C5E57">
      <w:pPr>
        <w:pStyle w:val="1"/>
        <w:numPr>
          <w:ilvl w:val="0"/>
          <w:numId w:val="0"/>
        </w:numPr>
        <w:spacing w:before="240" w:after="240"/>
        <w:jc w:val="center"/>
        <w:rPr>
          <w:rFonts w:cs="Arial"/>
          <w:b w:val="0"/>
        </w:rPr>
      </w:pPr>
      <w:r>
        <w:rPr>
          <w:rFonts w:cs="Arial"/>
        </w:rPr>
        <w:br w:type="page"/>
      </w:r>
      <w:bookmarkStart w:id="247" w:name="_Toc184137820"/>
      <w:r w:rsidR="00C743F4" w:rsidRPr="002C5E57">
        <w:rPr>
          <w:rFonts w:cs="Arial"/>
          <w:szCs w:val="28"/>
        </w:rPr>
        <w:lastRenderedPageBreak/>
        <w:t>Приложение ДА</w:t>
      </w:r>
      <w:bookmarkEnd w:id="247"/>
    </w:p>
    <w:p w14:paraId="522B4532" w14:textId="77777777" w:rsidR="00C743F4" w:rsidRPr="0052489F" w:rsidRDefault="00C743F4" w:rsidP="0052489F">
      <w:pPr>
        <w:spacing w:before="120" w:line="360" w:lineRule="auto"/>
        <w:jc w:val="center"/>
        <w:rPr>
          <w:rFonts w:ascii="Arial" w:hAnsi="Arial" w:cs="Arial"/>
          <w:b/>
          <w:u w:val="single"/>
          <w:lang w:val="ru-RU"/>
        </w:rPr>
      </w:pPr>
      <w:r w:rsidRPr="0052489F">
        <w:rPr>
          <w:rFonts w:ascii="Arial" w:hAnsi="Arial" w:cs="Arial"/>
          <w:b/>
          <w:lang w:val="ru-RU"/>
        </w:rPr>
        <w:t>(справочное)</w:t>
      </w:r>
    </w:p>
    <w:p w14:paraId="610A79C9" w14:textId="77777777" w:rsidR="00C27972" w:rsidRPr="00457CC5" w:rsidRDefault="00C27972" w:rsidP="00C27972">
      <w:pPr>
        <w:pStyle w:val="a4"/>
        <w:tabs>
          <w:tab w:val="left" w:pos="6271"/>
        </w:tabs>
        <w:spacing w:line="360" w:lineRule="auto"/>
        <w:jc w:val="center"/>
        <w:rPr>
          <w:rFonts w:ascii="Arial" w:hAnsi="Arial" w:cs="Arial"/>
          <w:sz w:val="24"/>
        </w:rPr>
      </w:pPr>
      <w:r w:rsidRPr="004F3B4B">
        <w:rPr>
          <w:rFonts w:ascii="Arial" w:hAnsi="Arial" w:cs="Arial"/>
          <w:caps w:val="0"/>
          <w:sz w:val="24"/>
          <w:lang w:val="en-US"/>
        </w:rPr>
        <w:t>C</w:t>
      </w:r>
      <w:r w:rsidRPr="004F3B4B">
        <w:rPr>
          <w:rFonts w:ascii="Arial" w:hAnsi="Arial" w:cs="Arial"/>
          <w:caps w:val="0"/>
          <w:sz w:val="24"/>
        </w:rPr>
        <w:t>ведения</w:t>
      </w:r>
      <w:r w:rsidRPr="00457CC5">
        <w:rPr>
          <w:rFonts w:ascii="Arial" w:hAnsi="Arial" w:cs="Arial"/>
          <w:caps w:val="0"/>
          <w:sz w:val="24"/>
        </w:rPr>
        <w:t xml:space="preserve"> </w:t>
      </w:r>
      <w:r w:rsidRPr="004F3B4B">
        <w:rPr>
          <w:rFonts w:ascii="Arial" w:hAnsi="Arial" w:cs="Arial"/>
          <w:caps w:val="0"/>
          <w:sz w:val="24"/>
        </w:rPr>
        <w:t>о</w:t>
      </w:r>
      <w:r w:rsidRPr="00457CC5">
        <w:rPr>
          <w:rFonts w:ascii="Arial" w:hAnsi="Arial" w:cs="Arial"/>
          <w:caps w:val="0"/>
          <w:sz w:val="24"/>
        </w:rPr>
        <w:t xml:space="preserve"> </w:t>
      </w:r>
      <w:r w:rsidRPr="004F3B4B">
        <w:rPr>
          <w:rFonts w:ascii="Arial" w:hAnsi="Arial" w:cs="Arial"/>
          <w:caps w:val="0"/>
          <w:sz w:val="24"/>
        </w:rPr>
        <w:t>соответствии</w:t>
      </w:r>
      <w:r w:rsidRPr="00457CC5">
        <w:rPr>
          <w:rFonts w:ascii="Arial" w:hAnsi="Arial" w:cs="Arial"/>
          <w:caps w:val="0"/>
          <w:sz w:val="24"/>
        </w:rPr>
        <w:t xml:space="preserve"> </w:t>
      </w:r>
      <w:r>
        <w:rPr>
          <w:rFonts w:ascii="Arial" w:hAnsi="Arial" w:cs="Arial"/>
          <w:caps w:val="0"/>
          <w:sz w:val="24"/>
        </w:rPr>
        <w:t>ссылочных</w:t>
      </w:r>
      <w:r w:rsidRPr="0052489F">
        <w:rPr>
          <w:rFonts w:ascii="Arial" w:hAnsi="Arial" w:cs="Arial"/>
          <w:caps w:val="0"/>
          <w:sz w:val="24"/>
        </w:rPr>
        <w:t xml:space="preserve"> </w:t>
      </w:r>
      <w:r>
        <w:rPr>
          <w:rFonts w:ascii="Arial" w:hAnsi="Arial" w:cs="Arial"/>
          <w:caps w:val="0"/>
          <w:sz w:val="24"/>
        </w:rPr>
        <w:t>международных</w:t>
      </w:r>
      <w:r w:rsidRPr="0052489F">
        <w:rPr>
          <w:rFonts w:ascii="Arial" w:hAnsi="Arial" w:cs="Arial"/>
          <w:caps w:val="0"/>
          <w:sz w:val="24"/>
        </w:rPr>
        <w:t xml:space="preserve"> </w:t>
      </w:r>
      <w:r w:rsidRPr="004F3B4B">
        <w:rPr>
          <w:rFonts w:ascii="Arial" w:hAnsi="Arial" w:cs="Arial"/>
          <w:caps w:val="0"/>
          <w:sz w:val="24"/>
        </w:rPr>
        <w:t>стандарт</w:t>
      </w:r>
      <w:r>
        <w:rPr>
          <w:rFonts w:ascii="Arial" w:hAnsi="Arial" w:cs="Arial"/>
          <w:caps w:val="0"/>
          <w:sz w:val="24"/>
        </w:rPr>
        <w:t>ов</w:t>
      </w:r>
      <w:r>
        <w:rPr>
          <w:rFonts w:ascii="Arial" w:hAnsi="Arial" w:cs="Arial"/>
          <w:caps w:val="0"/>
          <w:sz w:val="24"/>
        </w:rPr>
        <w:br/>
        <w:t>межгосударственным</w:t>
      </w:r>
      <w:r w:rsidRPr="00457CC5">
        <w:rPr>
          <w:rFonts w:ascii="Arial" w:hAnsi="Arial" w:cs="Arial"/>
          <w:caps w:val="0"/>
          <w:sz w:val="24"/>
        </w:rPr>
        <w:t xml:space="preserve"> </w:t>
      </w:r>
      <w:r w:rsidRPr="004F3B4B">
        <w:rPr>
          <w:rFonts w:ascii="Arial" w:hAnsi="Arial" w:cs="Arial"/>
          <w:caps w:val="0"/>
          <w:sz w:val="24"/>
        </w:rPr>
        <w:t>стандарт</w:t>
      </w:r>
      <w:r>
        <w:rPr>
          <w:rFonts w:ascii="Arial" w:hAnsi="Arial" w:cs="Arial"/>
          <w:caps w:val="0"/>
          <w:sz w:val="24"/>
        </w:rPr>
        <w:t>ам</w:t>
      </w:r>
    </w:p>
    <w:p w14:paraId="69EF0010" w14:textId="77777777" w:rsidR="00C743F4" w:rsidRDefault="00C743F4" w:rsidP="008F6687">
      <w:pPr>
        <w:tabs>
          <w:tab w:val="left" w:pos="6271"/>
        </w:tabs>
        <w:spacing w:line="360" w:lineRule="auto"/>
        <w:rPr>
          <w:rFonts w:ascii="Arial" w:hAnsi="Arial" w:cs="Arial"/>
          <w:bCs/>
          <w:iCs/>
          <w:sz w:val="22"/>
          <w:szCs w:val="22"/>
          <w:lang w:val="ru-RU"/>
        </w:rPr>
      </w:pPr>
      <w:r w:rsidRPr="00317154">
        <w:rPr>
          <w:rFonts w:ascii="Arial" w:hAnsi="Arial" w:cs="Arial"/>
          <w:sz w:val="22"/>
          <w:szCs w:val="22"/>
          <w:lang w:val="ru-RU"/>
        </w:rPr>
        <w:t>Т</w:t>
      </w:r>
      <w:r w:rsidRPr="0052489F">
        <w:rPr>
          <w:rFonts w:ascii="Arial" w:hAnsi="Arial" w:cs="Arial"/>
          <w:sz w:val="22"/>
          <w:szCs w:val="22"/>
          <w:lang w:val="ru-RU"/>
        </w:rPr>
        <w:t xml:space="preserve"> </w:t>
      </w:r>
      <w:r w:rsidRPr="00317154">
        <w:rPr>
          <w:rFonts w:ascii="Arial" w:hAnsi="Arial" w:cs="Arial"/>
          <w:sz w:val="22"/>
          <w:szCs w:val="22"/>
          <w:lang w:val="ru-RU"/>
        </w:rPr>
        <w:t>а</w:t>
      </w:r>
      <w:r w:rsidRPr="0052489F">
        <w:rPr>
          <w:rFonts w:ascii="Arial" w:hAnsi="Arial" w:cs="Arial"/>
          <w:sz w:val="22"/>
          <w:szCs w:val="22"/>
          <w:lang w:val="ru-RU"/>
        </w:rPr>
        <w:t xml:space="preserve"> </w:t>
      </w:r>
      <w:r w:rsidRPr="00317154">
        <w:rPr>
          <w:rFonts w:ascii="Arial" w:hAnsi="Arial" w:cs="Arial"/>
          <w:sz w:val="22"/>
          <w:szCs w:val="22"/>
          <w:lang w:val="ru-RU"/>
        </w:rPr>
        <w:t xml:space="preserve">б л и ц а </w:t>
      </w:r>
      <w:r w:rsidR="007D392C">
        <w:rPr>
          <w:rFonts w:ascii="Arial" w:hAnsi="Arial" w:cs="Arial"/>
          <w:sz w:val="22"/>
          <w:szCs w:val="22"/>
          <w:lang w:val="ru-RU"/>
        </w:rPr>
        <w:t xml:space="preserve"> </w:t>
      </w:r>
      <w:r w:rsidR="00015A02">
        <w:rPr>
          <w:rFonts w:ascii="Arial" w:hAnsi="Arial" w:cs="Arial"/>
          <w:bCs/>
          <w:iCs/>
          <w:sz w:val="22"/>
          <w:szCs w:val="22"/>
          <w:lang w:val="ru-RU"/>
        </w:rPr>
        <w:t>Д</w:t>
      </w:r>
      <w:r w:rsidRPr="00317154">
        <w:rPr>
          <w:rFonts w:ascii="Arial" w:hAnsi="Arial" w:cs="Arial"/>
          <w:bCs/>
          <w:iCs/>
          <w:sz w:val="22"/>
          <w:szCs w:val="22"/>
          <w:lang w:val="ru-RU"/>
        </w:rPr>
        <w:t>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81"/>
        <w:gridCol w:w="1133"/>
        <w:gridCol w:w="4962"/>
      </w:tblGrid>
      <w:tr w:rsidR="00761CBA" w:rsidRPr="00DA1162" w14:paraId="26D53BF2" w14:textId="77777777" w:rsidTr="00471C14">
        <w:tc>
          <w:tcPr>
            <w:tcW w:w="3681" w:type="dxa"/>
            <w:tcBorders>
              <w:bottom w:val="double" w:sz="4" w:space="0" w:color="auto"/>
            </w:tcBorders>
          </w:tcPr>
          <w:p w14:paraId="10E2632C" w14:textId="77777777" w:rsidR="00761CBA" w:rsidRPr="0052489F" w:rsidRDefault="00761CBA" w:rsidP="00D66377">
            <w:pPr>
              <w:tabs>
                <w:tab w:val="left" w:pos="6271"/>
              </w:tabs>
              <w:spacing w:line="276" w:lineRule="auto"/>
              <w:jc w:val="center"/>
              <w:rPr>
                <w:rFonts w:ascii="Arial" w:hAnsi="Arial" w:cs="Arial"/>
                <w:szCs w:val="26"/>
                <w:lang w:val="ru-RU"/>
              </w:rPr>
            </w:pPr>
            <w:r w:rsidRPr="0052489F">
              <w:rPr>
                <w:rFonts w:ascii="Arial" w:hAnsi="Arial" w:cs="Arial"/>
                <w:sz w:val="22"/>
                <w:szCs w:val="22"/>
                <w:lang w:val="ru-RU"/>
              </w:rPr>
              <w:t xml:space="preserve">Обозначение </w:t>
            </w:r>
            <w:r>
              <w:rPr>
                <w:rFonts w:ascii="Arial" w:hAnsi="Arial" w:cs="Arial"/>
                <w:sz w:val="22"/>
                <w:szCs w:val="22"/>
                <w:lang w:val="ru-RU"/>
              </w:rPr>
              <w:t>ссылочного</w:t>
            </w:r>
            <w:r w:rsidRPr="0052489F">
              <w:rPr>
                <w:rFonts w:ascii="Arial" w:hAnsi="Arial" w:cs="Arial"/>
                <w:sz w:val="22"/>
                <w:szCs w:val="22"/>
                <w:lang w:val="ru-RU"/>
              </w:rPr>
              <w:t xml:space="preserve"> международного стандарта</w:t>
            </w:r>
            <w:r>
              <w:rPr>
                <w:rFonts w:ascii="Arial" w:hAnsi="Arial" w:cs="Arial"/>
                <w:sz w:val="22"/>
                <w:szCs w:val="22"/>
                <w:lang w:val="ru-RU"/>
              </w:rPr>
              <w:t xml:space="preserve">, </w:t>
            </w:r>
            <w:r w:rsidRPr="0052489F">
              <w:rPr>
                <w:rFonts w:ascii="Arial" w:hAnsi="Arial" w:cs="Arial"/>
                <w:sz w:val="22"/>
                <w:szCs w:val="22"/>
                <w:lang w:val="ru-RU"/>
              </w:rPr>
              <w:t>документа</w:t>
            </w:r>
          </w:p>
        </w:tc>
        <w:tc>
          <w:tcPr>
            <w:tcW w:w="1133" w:type="dxa"/>
            <w:tcBorders>
              <w:bottom w:val="double" w:sz="4" w:space="0" w:color="auto"/>
            </w:tcBorders>
          </w:tcPr>
          <w:p w14:paraId="58033E0A" w14:textId="77777777" w:rsidR="00761CBA" w:rsidRPr="00182FA0" w:rsidRDefault="00761CBA" w:rsidP="00D66377">
            <w:pPr>
              <w:tabs>
                <w:tab w:val="left" w:pos="6271"/>
              </w:tabs>
              <w:spacing w:line="276" w:lineRule="auto"/>
              <w:jc w:val="center"/>
              <w:rPr>
                <w:rFonts w:ascii="Arial" w:hAnsi="Arial" w:cs="Arial"/>
                <w:sz w:val="22"/>
                <w:szCs w:val="22"/>
              </w:rPr>
            </w:pPr>
            <w:r w:rsidRPr="00182FA0">
              <w:rPr>
                <w:rFonts w:ascii="Arial" w:hAnsi="Arial" w:cs="Arial"/>
                <w:sz w:val="22"/>
                <w:szCs w:val="22"/>
              </w:rPr>
              <w:t>Степень</w:t>
            </w:r>
          </w:p>
          <w:p w14:paraId="0F6FE22C" w14:textId="77777777" w:rsidR="00761CBA" w:rsidRPr="00182FA0" w:rsidRDefault="00761CBA" w:rsidP="00D66377">
            <w:pPr>
              <w:tabs>
                <w:tab w:val="left" w:pos="6271"/>
              </w:tabs>
              <w:spacing w:line="276" w:lineRule="auto"/>
              <w:jc w:val="center"/>
              <w:rPr>
                <w:rFonts w:ascii="Arial" w:hAnsi="Arial" w:cs="Arial"/>
                <w:sz w:val="22"/>
                <w:szCs w:val="22"/>
                <w:lang w:val="ru-RU"/>
              </w:rPr>
            </w:pPr>
            <w:r w:rsidRPr="00182FA0">
              <w:rPr>
                <w:rFonts w:ascii="Arial" w:hAnsi="Arial" w:cs="Arial"/>
                <w:sz w:val="22"/>
                <w:szCs w:val="22"/>
              </w:rPr>
              <w:t>соответ-ствия</w:t>
            </w:r>
          </w:p>
        </w:tc>
        <w:tc>
          <w:tcPr>
            <w:tcW w:w="4962" w:type="dxa"/>
            <w:tcBorders>
              <w:bottom w:val="double" w:sz="4" w:space="0" w:color="auto"/>
            </w:tcBorders>
          </w:tcPr>
          <w:p w14:paraId="524471F9" w14:textId="77777777" w:rsidR="00761CBA" w:rsidRPr="0052489F" w:rsidRDefault="00761CBA" w:rsidP="00D66377">
            <w:pPr>
              <w:tabs>
                <w:tab w:val="left" w:pos="6271"/>
              </w:tabs>
              <w:spacing w:line="276" w:lineRule="auto"/>
              <w:jc w:val="center"/>
              <w:rPr>
                <w:rFonts w:ascii="Arial" w:hAnsi="Arial" w:cs="Arial"/>
                <w:szCs w:val="26"/>
                <w:lang w:val="ru-RU"/>
              </w:rPr>
            </w:pPr>
            <w:r w:rsidRPr="0052489F">
              <w:rPr>
                <w:rFonts w:ascii="Arial" w:hAnsi="Arial" w:cs="Arial"/>
                <w:sz w:val="22"/>
                <w:szCs w:val="22"/>
                <w:lang w:val="ru-RU"/>
              </w:rPr>
              <w:t xml:space="preserve">Обозначение и наименование </w:t>
            </w:r>
            <w:r>
              <w:rPr>
                <w:rFonts w:ascii="Arial" w:hAnsi="Arial" w:cs="Arial"/>
                <w:sz w:val="22"/>
                <w:szCs w:val="22"/>
                <w:lang w:val="ru-RU"/>
              </w:rPr>
              <w:t xml:space="preserve">соответствующего </w:t>
            </w:r>
            <w:r w:rsidRPr="0052489F">
              <w:rPr>
                <w:rFonts w:ascii="Arial" w:hAnsi="Arial" w:cs="Arial"/>
                <w:sz w:val="22"/>
                <w:szCs w:val="22"/>
                <w:lang w:val="ru-RU"/>
              </w:rPr>
              <w:t>межгосударственного стандарта</w:t>
            </w:r>
          </w:p>
        </w:tc>
      </w:tr>
      <w:tr w:rsidR="00C35AA8" w:rsidRPr="00DA1162" w14:paraId="681A309F" w14:textId="77777777" w:rsidTr="00471C14">
        <w:tc>
          <w:tcPr>
            <w:tcW w:w="3681" w:type="dxa"/>
            <w:tcBorders>
              <w:top w:val="double" w:sz="4" w:space="0" w:color="auto"/>
            </w:tcBorders>
          </w:tcPr>
          <w:p w14:paraId="5D696843" w14:textId="06D0755A" w:rsidR="00C35AA8" w:rsidRPr="00C35AA8" w:rsidRDefault="00C35AA8" w:rsidP="00C35AA8">
            <w:pPr>
              <w:tabs>
                <w:tab w:val="left" w:pos="6271"/>
              </w:tabs>
              <w:spacing w:line="276" w:lineRule="auto"/>
              <w:rPr>
                <w:rFonts w:ascii="Arial" w:hAnsi="Arial" w:cs="Arial"/>
                <w:sz w:val="22"/>
                <w:szCs w:val="22"/>
                <w:lang w:val="ru-RU"/>
              </w:rPr>
            </w:pPr>
            <w:r w:rsidRPr="00C35AA8">
              <w:rPr>
                <w:rFonts w:ascii="Arial" w:hAnsi="Arial" w:cs="Arial"/>
                <w:sz w:val="22"/>
                <w:szCs w:val="22"/>
                <w:lang w:val="ru-RU"/>
              </w:rPr>
              <w:t>CISPR 16-1-4:2010</w:t>
            </w:r>
          </w:p>
        </w:tc>
        <w:tc>
          <w:tcPr>
            <w:tcW w:w="1133" w:type="dxa"/>
            <w:tcBorders>
              <w:top w:val="double" w:sz="4" w:space="0" w:color="auto"/>
            </w:tcBorders>
          </w:tcPr>
          <w:p w14:paraId="2FD1B8C5" w14:textId="0632A676" w:rsidR="00C35AA8" w:rsidRPr="00182FA0" w:rsidRDefault="00C35AA8" w:rsidP="00C35AA8">
            <w:pPr>
              <w:tabs>
                <w:tab w:val="left" w:pos="6271"/>
              </w:tabs>
              <w:spacing w:line="276" w:lineRule="auto"/>
              <w:jc w:val="center"/>
              <w:rPr>
                <w:rFonts w:ascii="Arial" w:hAnsi="Arial" w:cs="Arial"/>
                <w:sz w:val="22"/>
                <w:szCs w:val="22"/>
              </w:rPr>
            </w:pPr>
            <w:r w:rsidRPr="00C35AA8">
              <w:rPr>
                <w:rFonts w:ascii="Arial" w:hAnsi="Arial" w:cs="Arial"/>
                <w:sz w:val="22"/>
                <w:szCs w:val="22"/>
              </w:rPr>
              <w:t>IDT</w:t>
            </w:r>
          </w:p>
        </w:tc>
        <w:tc>
          <w:tcPr>
            <w:tcW w:w="4962" w:type="dxa"/>
            <w:tcBorders>
              <w:top w:val="double" w:sz="4" w:space="0" w:color="auto"/>
            </w:tcBorders>
          </w:tcPr>
          <w:p w14:paraId="1BAA1CA9" w14:textId="1A49C39E" w:rsidR="00C35AA8" w:rsidRPr="00CE7746" w:rsidRDefault="00C35AA8" w:rsidP="00CE7746">
            <w:pPr>
              <w:tabs>
                <w:tab w:val="left" w:pos="6271"/>
              </w:tabs>
              <w:spacing w:line="276" w:lineRule="auto"/>
              <w:rPr>
                <w:rFonts w:ascii="Arial" w:hAnsi="Arial" w:cs="Arial"/>
                <w:sz w:val="22"/>
                <w:szCs w:val="22"/>
                <w:lang w:val="ru-RU"/>
              </w:rPr>
            </w:pPr>
            <w:r w:rsidRPr="00CE7746">
              <w:rPr>
                <w:rFonts w:ascii="Arial" w:hAnsi="Arial" w:cs="Arial"/>
                <w:sz w:val="22"/>
                <w:szCs w:val="22"/>
                <w:lang w:val="ru-RU"/>
              </w:rPr>
              <w:t>ГОСТ CISPR 16-1-4-20</w:t>
            </w:r>
            <w:r w:rsidR="002951B7">
              <w:rPr>
                <w:rFonts w:ascii="Arial" w:hAnsi="Arial" w:cs="Arial"/>
                <w:sz w:val="22"/>
                <w:szCs w:val="22"/>
                <w:lang w:val="ru-RU"/>
              </w:rPr>
              <w:t>2</w:t>
            </w:r>
            <w:r w:rsidRPr="00CE7746">
              <w:rPr>
                <w:rFonts w:ascii="Arial" w:hAnsi="Arial" w:cs="Arial"/>
                <w:sz w:val="22"/>
                <w:szCs w:val="22"/>
                <w:lang w:val="ru-RU"/>
              </w:rPr>
              <w:t>3 Совместимость технических средств электромагнитная. Т</w:t>
            </w:r>
            <w:r w:rsidR="00EC74B8">
              <w:rPr>
                <w:rFonts w:ascii="Arial" w:hAnsi="Arial" w:cs="Arial"/>
                <w:sz w:val="22"/>
                <w:szCs w:val="22"/>
                <w:lang w:val="ru-RU"/>
              </w:rPr>
              <w:t>ехнические т</w:t>
            </w:r>
            <w:r w:rsidRPr="00CE7746">
              <w:rPr>
                <w:rFonts w:ascii="Arial" w:hAnsi="Arial" w:cs="Arial"/>
                <w:sz w:val="22"/>
                <w:szCs w:val="22"/>
                <w:lang w:val="ru-RU"/>
              </w:rPr>
              <w:t>ребования к аппаратуре для измерения радиопомех и помехоустойчивости и методы измерений. Часть 1-4. Аппаратура для измерения радиопомех и помехоустойчивости. Антенны и испытательные площадки для измерения излучаемых помех</w:t>
            </w:r>
          </w:p>
        </w:tc>
      </w:tr>
      <w:tr w:rsidR="00C35AA8" w:rsidRPr="00DA1162" w14:paraId="14B652B1" w14:textId="77777777" w:rsidTr="00471C14">
        <w:tc>
          <w:tcPr>
            <w:tcW w:w="3681" w:type="dxa"/>
          </w:tcPr>
          <w:p w14:paraId="4FC82A90" w14:textId="43417415" w:rsidR="00C35AA8" w:rsidRPr="00C35AA8" w:rsidRDefault="00C35AA8" w:rsidP="00C35AA8">
            <w:pPr>
              <w:tabs>
                <w:tab w:val="left" w:pos="6271"/>
              </w:tabs>
              <w:spacing w:line="276" w:lineRule="auto"/>
              <w:rPr>
                <w:rFonts w:ascii="Arial" w:hAnsi="Arial" w:cs="Arial"/>
                <w:sz w:val="22"/>
                <w:szCs w:val="22"/>
                <w:lang w:val="ru-RU"/>
              </w:rPr>
            </w:pPr>
            <w:r w:rsidRPr="00C35AA8">
              <w:rPr>
                <w:rFonts w:ascii="Arial" w:hAnsi="Arial" w:cs="Arial"/>
                <w:sz w:val="22"/>
                <w:szCs w:val="22"/>
                <w:lang w:val="ru-RU"/>
              </w:rPr>
              <w:t>CISPR 16-1-</w:t>
            </w:r>
            <w:r w:rsidR="00471C14">
              <w:rPr>
                <w:rFonts w:ascii="Arial" w:hAnsi="Arial" w:cs="Arial"/>
                <w:sz w:val="22"/>
                <w:szCs w:val="22"/>
                <w:lang w:val="ru-RU"/>
              </w:rPr>
              <w:t>5</w:t>
            </w:r>
            <w:r w:rsidRPr="00C35AA8">
              <w:rPr>
                <w:rFonts w:ascii="Arial" w:hAnsi="Arial" w:cs="Arial"/>
                <w:sz w:val="22"/>
                <w:szCs w:val="22"/>
                <w:lang w:val="ru-RU"/>
              </w:rPr>
              <w:t>:2014</w:t>
            </w:r>
          </w:p>
        </w:tc>
        <w:tc>
          <w:tcPr>
            <w:tcW w:w="1133" w:type="dxa"/>
          </w:tcPr>
          <w:p w14:paraId="4D15B83E" w14:textId="4F384477" w:rsidR="00C35AA8" w:rsidRPr="00C35AA8" w:rsidRDefault="00C35AA8" w:rsidP="00C35AA8">
            <w:pPr>
              <w:tabs>
                <w:tab w:val="left" w:pos="6271"/>
              </w:tabs>
              <w:spacing w:line="276" w:lineRule="auto"/>
              <w:jc w:val="center"/>
              <w:rPr>
                <w:rFonts w:ascii="Arial" w:hAnsi="Arial" w:cs="Arial"/>
                <w:sz w:val="22"/>
                <w:szCs w:val="22"/>
              </w:rPr>
            </w:pPr>
            <w:r w:rsidRPr="00C35AA8">
              <w:rPr>
                <w:rFonts w:ascii="Arial" w:hAnsi="Arial" w:cs="Arial"/>
                <w:sz w:val="22"/>
                <w:szCs w:val="22"/>
              </w:rPr>
              <w:t>IDT</w:t>
            </w:r>
          </w:p>
        </w:tc>
        <w:tc>
          <w:tcPr>
            <w:tcW w:w="4962" w:type="dxa"/>
          </w:tcPr>
          <w:p w14:paraId="554A0BDF" w14:textId="67DDC3A5" w:rsidR="00C35AA8" w:rsidRPr="00CE7746" w:rsidRDefault="00471C14" w:rsidP="00CE7746">
            <w:pPr>
              <w:tabs>
                <w:tab w:val="left" w:pos="6271"/>
              </w:tabs>
              <w:spacing w:line="276" w:lineRule="auto"/>
              <w:rPr>
                <w:rFonts w:ascii="Arial" w:hAnsi="Arial" w:cs="Arial"/>
                <w:sz w:val="22"/>
                <w:szCs w:val="22"/>
                <w:lang w:val="ru-RU"/>
              </w:rPr>
            </w:pPr>
            <w:r w:rsidRPr="00471C14">
              <w:rPr>
                <w:rFonts w:ascii="Arial" w:hAnsi="Arial" w:cs="Arial"/>
                <w:sz w:val="22"/>
                <w:szCs w:val="22"/>
                <w:lang w:val="ru-RU"/>
              </w:rPr>
              <w:t>ГОСТ CISPR 16-1-5-202х Совместимость технических средств электромагнитная. Требования к аппаратуре для измерений параметров индустриальных радиопомех и помехоустойчивости и методы испытаний. Часть 1-5. Площадки для калибровки антенн и опорные испытательные площадки в диапазоне частот от 5 МГц до 18 ГГц</w:t>
            </w:r>
          </w:p>
        </w:tc>
      </w:tr>
      <w:tr w:rsidR="00471C14" w:rsidRPr="00475238" w14:paraId="316E81AD" w14:textId="77777777" w:rsidTr="00471C14">
        <w:tc>
          <w:tcPr>
            <w:tcW w:w="3681" w:type="dxa"/>
          </w:tcPr>
          <w:p w14:paraId="14E06AD7" w14:textId="710C98BA" w:rsidR="00471C14" w:rsidRPr="00C35AA8" w:rsidRDefault="00471C14" w:rsidP="00471C14">
            <w:pPr>
              <w:tabs>
                <w:tab w:val="left" w:pos="6271"/>
              </w:tabs>
              <w:spacing w:line="276" w:lineRule="auto"/>
              <w:rPr>
                <w:rFonts w:ascii="Arial" w:hAnsi="Arial" w:cs="Arial"/>
                <w:sz w:val="22"/>
                <w:szCs w:val="22"/>
                <w:lang w:val="ru-RU"/>
              </w:rPr>
            </w:pPr>
            <w:r w:rsidRPr="00471C14">
              <w:rPr>
                <w:rFonts w:ascii="Arial" w:hAnsi="Arial" w:cs="Arial"/>
                <w:sz w:val="22"/>
                <w:szCs w:val="22"/>
                <w:lang w:val="ru-RU"/>
              </w:rPr>
              <w:t>IEC 60050-161</w:t>
            </w:r>
          </w:p>
        </w:tc>
        <w:tc>
          <w:tcPr>
            <w:tcW w:w="1133" w:type="dxa"/>
          </w:tcPr>
          <w:p w14:paraId="006F8663" w14:textId="0B4C039F" w:rsidR="00471C14" w:rsidRPr="00C35AA8" w:rsidRDefault="00471C14" w:rsidP="00471C14">
            <w:pPr>
              <w:tabs>
                <w:tab w:val="left" w:pos="6271"/>
              </w:tabs>
              <w:spacing w:line="276" w:lineRule="auto"/>
              <w:jc w:val="center"/>
              <w:rPr>
                <w:rFonts w:ascii="Arial" w:hAnsi="Arial" w:cs="Arial"/>
                <w:sz w:val="22"/>
                <w:szCs w:val="22"/>
              </w:rPr>
            </w:pPr>
            <w:r w:rsidRPr="00471C14">
              <w:rPr>
                <w:rFonts w:ascii="Arial" w:hAnsi="Arial" w:cs="Arial"/>
                <w:sz w:val="22"/>
                <w:szCs w:val="22"/>
              </w:rPr>
              <w:t>MOD</w:t>
            </w:r>
          </w:p>
        </w:tc>
        <w:tc>
          <w:tcPr>
            <w:tcW w:w="4962" w:type="dxa"/>
          </w:tcPr>
          <w:p w14:paraId="518333FE" w14:textId="7E339B89" w:rsidR="00471C14" w:rsidRPr="00471C14" w:rsidRDefault="00471C14" w:rsidP="00471C14">
            <w:pPr>
              <w:tabs>
                <w:tab w:val="left" w:pos="6271"/>
              </w:tabs>
              <w:spacing w:line="276" w:lineRule="auto"/>
              <w:rPr>
                <w:rFonts w:ascii="Arial" w:hAnsi="Arial" w:cs="Arial"/>
                <w:sz w:val="22"/>
                <w:szCs w:val="22"/>
                <w:lang w:val="ru-RU"/>
              </w:rPr>
            </w:pPr>
            <w:r w:rsidRPr="00471C14">
              <w:rPr>
                <w:rFonts w:ascii="Arial" w:hAnsi="Arial" w:cs="Arial"/>
                <w:sz w:val="22"/>
                <w:szCs w:val="22"/>
                <w:lang w:val="ru-RU"/>
              </w:rPr>
              <w:t>ГОСТ 30372-2017 (IEC 60050-161:1990) Совместимость технических средств электромагнитная. Термины и определения</w:t>
            </w:r>
          </w:p>
        </w:tc>
      </w:tr>
      <w:tr w:rsidR="00471C14" w:rsidRPr="00475238" w14:paraId="5B309D4D" w14:textId="77777777" w:rsidTr="00471C14">
        <w:tc>
          <w:tcPr>
            <w:tcW w:w="3681" w:type="dxa"/>
          </w:tcPr>
          <w:p w14:paraId="5523AB63" w14:textId="46CAEFDB" w:rsidR="00471C14" w:rsidRPr="00AA757F" w:rsidRDefault="00471C14" w:rsidP="00471C14">
            <w:pPr>
              <w:tabs>
                <w:tab w:val="left" w:pos="6271"/>
              </w:tabs>
              <w:spacing w:line="276" w:lineRule="auto"/>
              <w:rPr>
                <w:rFonts w:ascii="Arial" w:hAnsi="Arial" w:cs="Arial"/>
                <w:sz w:val="22"/>
                <w:szCs w:val="22"/>
                <w:lang w:val="ru-RU"/>
              </w:rPr>
            </w:pPr>
            <w:r w:rsidRPr="00471C14">
              <w:rPr>
                <w:rFonts w:ascii="Arial" w:hAnsi="Arial" w:cs="Arial"/>
                <w:sz w:val="22"/>
                <w:szCs w:val="22"/>
                <w:lang w:val="ru-RU"/>
              </w:rPr>
              <w:t>ISO/IEC Guide 98-3:2008</w:t>
            </w:r>
          </w:p>
        </w:tc>
        <w:tc>
          <w:tcPr>
            <w:tcW w:w="1133" w:type="dxa"/>
          </w:tcPr>
          <w:p w14:paraId="5472E701" w14:textId="793193FE" w:rsidR="00471C14" w:rsidRPr="00C35AA8" w:rsidRDefault="00471C14" w:rsidP="00471C14">
            <w:pPr>
              <w:tabs>
                <w:tab w:val="left" w:pos="6271"/>
              </w:tabs>
              <w:spacing w:line="276" w:lineRule="auto"/>
              <w:jc w:val="center"/>
              <w:rPr>
                <w:rFonts w:ascii="Arial" w:hAnsi="Arial" w:cs="Arial"/>
                <w:sz w:val="22"/>
                <w:szCs w:val="22"/>
              </w:rPr>
            </w:pPr>
            <w:r w:rsidRPr="00471C14">
              <w:rPr>
                <w:rFonts w:ascii="Arial" w:hAnsi="Arial" w:cs="Arial"/>
                <w:sz w:val="22"/>
                <w:szCs w:val="22"/>
              </w:rPr>
              <w:t>IDT</w:t>
            </w:r>
          </w:p>
        </w:tc>
        <w:tc>
          <w:tcPr>
            <w:tcW w:w="4962" w:type="dxa"/>
          </w:tcPr>
          <w:p w14:paraId="5714FCBC" w14:textId="7F799552" w:rsidR="00471C14" w:rsidRPr="00CE7746" w:rsidRDefault="00471C14" w:rsidP="00471C14">
            <w:pPr>
              <w:tabs>
                <w:tab w:val="left" w:pos="6271"/>
              </w:tabs>
              <w:spacing w:line="276" w:lineRule="auto"/>
              <w:rPr>
                <w:rFonts w:ascii="Arial" w:hAnsi="Arial" w:cs="Arial"/>
                <w:sz w:val="22"/>
                <w:szCs w:val="22"/>
                <w:lang w:val="ru-RU"/>
              </w:rPr>
            </w:pPr>
            <w:r w:rsidRPr="00471C14">
              <w:rPr>
                <w:rFonts w:ascii="Arial" w:hAnsi="Arial" w:cs="Arial"/>
                <w:sz w:val="22"/>
                <w:szCs w:val="22"/>
                <w:lang w:val="ru-RU"/>
              </w:rPr>
              <w:t>ГОСТ 34100.3-2017/ISO/IEC Guide 98-3:2008 Неопределённость измерения. Часть 3. Руководство по выражению неопределенности измерения</w:t>
            </w:r>
          </w:p>
        </w:tc>
      </w:tr>
      <w:tr w:rsidR="00C27972" w:rsidRPr="00DA1162" w14:paraId="47027F96" w14:textId="77777777" w:rsidTr="00471C14">
        <w:tc>
          <w:tcPr>
            <w:tcW w:w="9776" w:type="dxa"/>
            <w:gridSpan w:val="3"/>
            <w:vAlign w:val="center"/>
          </w:tcPr>
          <w:p w14:paraId="058048EC" w14:textId="77777777" w:rsidR="00471C14" w:rsidRDefault="00C27972" w:rsidP="00471C14">
            <w:pPr>
              <w:tabs>
                <w:tab w:val="left" w:pos="6271"/>
              </w:tabs>
              <w:spacing w:before="60"/>
              <w:rPr>
                <w:rFonts w:ascii="Arial" w:hAnsi="Arial" w:cs="Arial"/>
                <w:sz w:val="20"/>
                <w:szCs w:val="20"/>
                <w:lang w:val="ru-RU"/>
              </w:rPr>
            </w:pPr>
            <w:r w:rsidRPr="00471C14">
              <w:rPr>
                <w:rFonts w:cs="Arial"/>
                <w:sz w:val="20"/>
                <w:szCs w:val="20"/>
                <w:lang w:val="ru-RU"/>
              </w:rPr>
              <w:t xml:space="preserve"> </w:t>
            </w:r>
            <w:r w:rsidRPr="00471C14">
              <w:rPr>
                <w:rFonts w:ascii="Arial" w:hAnsi="Arial" w:cs="Arial"/>
                <w:sz w:val="20"/>
                <w:szCs w:val="20"/>
                <w:lang w:val="ru-RU"/>
              </w:rPr>
              <w:t xml:space="preserve">   </w:t>
            </w:r>
            <w:r w:rsidR="006B4EB2" w:rsidRPr="00471C14">
              <w:rPr>
                <w:rFonts w:ascii="Arial" w:hAnsi="Arial" w:cs="Arial"/>
                <w:sz w:val="20"/>
                <w:szCs w:val="20"/>
                <w:lang w:val="ru-RU"/>
              </w:rPr>
              <w:t xml:space="preserve"> </w:t>
            </w:r>
            <w:r w:rsidRPr="00471C14">
              <w:rPr>
                <w:rFonts w:ascii="Arial" w:hAnsi="Arial" w:cs="Arial"/>
                <w:sz w:val="20"/>
                <w:szCs w:val="20"/>
                <w:lang w:val="ru-RU"/>
              </w:rPr>
              <w:t xml:space="preserve"> </w:t>
            </w:r>
            <w:r w:rsidRPr="00471C14">
              <w:rPr>
                <w:rFonts w:ascii="Arial" w:hAnsi="Arial" w:cs="Arial"/>
                <w:spacing w:val="60"/>
                <w:sz w:val="20"/>
                <w:szCs w:val="20"/>
                <w:lang w:val="ru-RU"/>
              </w:rPr>
              <w:t>Примечание</w:t>
            </w:r>
            <w:r w:rsidRPr="00471C14" w:rsidDel="0075482A">
              <w:rPr>
                <w:rFonts w:ascii="Arial" w:hAnsi="Arial" w:cs="Arial"/>
                <w:sz w:val="20"/>
                <w:szCs w:val="20"/>
                <w:lang w:val="ru-RU"/>
              </w:rPr>
              <w:t xml:space="preserve"> </w:t>
            </w:r>
            <w:r w:rsidRPr="00471C14">
              <w:rPr>
                <w:rFonts w:ascii="Arial" w:hAnsi="Arial" w:cs="Arial"/>
                <w:sz w:val="20"/>
                <w:szCs w:val="20"/>
                <w:lang w:val="ru-RU"/>
              </w:rPr>
              <w:t>– В настоящей таблице использовано следующее обозначение степени соответствия стандартов:</w:t>
            </w:r>
          </w:p>
          <w:p w14:paraId="014E5E00" w14:textId="257A2894" w:rsidR="00C27972" w:rsidRPr="00471C14" w:rsidRDefault="00471C14" w:rsidP="00471C14">
            <w:pPr>
              <w:tabs>
                <w:tab w:val="left" w:pos="6271"/>
              </w:tabs>
              <w:spacing w:before="60"/>
              <w:rPr>
                <w:rFonts w:ascii="Arial" w:hAnsi="Arial" w:cs="Arial"/>
                <w:sz w:val="20"/>
                <w:szCs w:val="20"/>
                <w:lang w:val="ru-RU"/>
              </w:rPr>
            </w:pPr>
            <w:r>
              <w:rPr>
                <w:rFonts w:ascii="Arial" w:hAnsi="Arial" w:cs="Arial"/>
                <w:sz w:val="20"/>
                <w:szCs w:val="20"/>
                <w:lang w:val="ru-RU"/>
              </w:rPr>
              <w:t>-</w:t>
            </w:r>
            <w:r w:rsidR="00C27972" w:rsidRPr="00471C14">
              <w:rPr>
                <w:rFonts w:ascii="Arial" w:hAnsi="Arial" w:cs="Arial"/>
                <w:sz w:val="20"/>
                <w:szCs w:val="20"/>
                <w:lang w:val="ru-RU"/>
              </w:rPr>
              <w:t xml:space="preserve"> </w:t>
            </w:r>
            <w:r w:rsidR="00C27972" w:rsidRPr="00471C14">
              <w:rPr>
                <w:rFonts w:ascii="Arial" w:hAnsi="Arial" w:cs="Arial"/>
                <w:snapToGrid w:val="0"/>
                <w:sz w:val="20"/>
                <w:szCs w:val="20"/>
              </w:rPr>
              <w:t>IDT</w:t>
            </w:r>
            <w:r w:rsidR="00C27972" w:rsidRPr="00471C14">
              <w:rPr>
                <w:rFonts w:ascii="Arial" w:hAnsi="Arial" w:cs="Arial"/>
                <w:snapToGrid w:val="0"/>
                <w:sz w:val="20"/>
                <w:szCs w:val="20"/>
                <w:lang w:val="ru-RU"/>
              </w:rPr>
              <w:t xml:space="preserve"> – идентичные стандарты</w:t>
            </w:r>
            <w:r w:rsidRPr="00471C14">
              <w:rPr>
                <w:rFonts w:ascii="Arial" w:hAnsi="Arial" w:cs="Arial"/>
                <w:snapToGrid w:val="0"/>
                <w:sz w:val="20"/>
                <w:szCs w:val="20"/>
                <w:lang w:val="ru-RU"/>
              </w:rPr>
              <w:t>;</w:t>
            </w:r>
          </w:p>
          <w:p w14:paraId="5AF6BECC" w14:textId="37425427" w:rsidR="00471C14" w:rsidRPr="00E111F2" w:rsidRDefault="00471C14" w:rsidP="00D66377">
            <w:pPr>
              <w:tabs>
                <w:tab w:val="left" w:pos="6271"/>
              </w:tabs>
              <w:rPr>
                <w:rFonts w:ascii="Arial" w:hAnsi="Arial" w:cs="Arial"/>
                <w:sz w:val="22"/>
                <w:szCs w:val="22"/>
                <w:lang w:val="ru-RU"/>
              </w:rPr>
            </w:pPr>
            <w:r w:rsidRPr="00471C14">
              <w:rPr>
                <w:rFonts w:ascii="Arial" w:hAnsi="Arial" w:cs="Arial"/>
                <w:sz w:val="20"/>
                <w:szCs w:val="20"/>
                <w:lang w:val="ru-RU"/>
              </w:rPr>
              <w:t>- MOD – модифицированные стандарты</w:t>
            </w:r>
          </w:p>
        </w:tc>
      </w:tr>
    </w:tbl>
    <w:p w14:paraId="45E57169" w14:textId="77777777" w:rsidR="00761CBA" w:rsidRDefault="00761CBA" w:rsidP="008F6687">
      <w:pPr>
        <w:tabs>
          <w:tab w:val="left" w:pos="6271"/>
        </w:tabs>
        <w:spacing w:line="360" w:lineRule="auto"/>
        <w:rPr>
          <w:rFonts w:ascii="Arial" w:hAnsi="Arial" w:cs="Arial"/>
          <w:bCs/>
          <w:iCs/>
          <w:sz w:val="22"/>
          <w:szCs w:val="22"/>
          <w:lang w:val="ru-RU"/>
        </w:rPr>
      </w:pPr>
    </w:p>
    <w:p w14:paraId="0E3CB3C5" w14:textId="77777777" w:rsidR="00C27972" w:rsidRPr="00317154" w:rsidRDefault="00C27972" w:rsidP="008F6687">
      <w:pPr>
        <w:tabs>
          <w:tab w:val="left" w:pos="6271"/>
        </w:tabs>
        <w:spacing w:line="360" w:lineRule="auto"/>
        <w:rPr>
          <w:rFonts w:ascii="Arial" w:hAnsi="Arial" w:cs="Arial"/>
          <w:bCs/>
          <w:iCs/>
          <w:sz w:val="22"/>
          <w:szCs w:val="22"/>
          <w:lang w:val="ru-RU"/>
        </w:rPr>
      </w:pPr>
    </w:p>
    <w:p w14:paraId="49C95240" w14:textId="77777777" w:rsidR="00C743F4" w:rsidRPr="00E111F2" w:rsidRDefault="00C743F4" w:rsidP="00C743F4">
      <w:pPr>
        <w:tabs>
          <w:tab w:val="left" w:pos="6271"/>
        </w:tabs>
        <w:spacing w:line="360" w:lineRule="auto"/>
        <w:ind w:firstLine="720"/>
        <w:rPr>
          <w:rFonts w:ascii="Arial" w:hAnsi="Arial" w:cs="Arial"/>
          <w:sz w:val="22"/>
          <w:szCs w:val="22"/>
          <w:lang w:val="ru-RU"/>
        </w:rPr>
      </w:pPr>
    </w:p>
    <w:p w14:paraId="4B65383E" w14:textId="77777777" w:rsidR="00D951A5" w:rsidRPr="006B4EB2" w:rsidRDefault="000F364A" w:rsidP="00AF0F59">
      <w:pPr>
        <w:pStyle w:val="1"/>
        <w:numPr>
          <w:ilvl w:val="0"/>
          <w:numId w:val="0"/>
        </w:numPr>
        <w:spacing w:before="240" w:after="240"/>
        <w:jc w:val="center"/>
        <w:rPr>
          <w:rFonts w:cs="Arial"/>
          <w:b w:val="0"/>
          <w:szCs w:val="28"/>
        </w:rPr>
      </w:pPr>
      <w:r>
        <w:rPr>
          <w:rFonts w:cs="Arial"/>
        </w:rPr>
        <w:br w:type="page"/>
      </w:r>
      <w:bookmarkStart w:id="248" w:name="_Toc184137821"/>
      <w:r w:rsidR="00D951A5" w:rsidRPr="00AF0F59">
        <w:rPr>
          <w:rFonts w:cs="Arial"/>
          <w:szCs w:val="28"/>
        </w:rPr>
        <w:lastRenderedPageBreak/>
        <w:t>Библиография</w:t>
      </w:r>
      <w:bookmarkEnd w:id="248"/>
    </w:p>
    <w:p w14:paraId="15A15E5E" w14:textId="77777777" w:rsidR="00AF0F59" w:rsidRDefault="00AF0F59" w:rsidP="00C35AA8">
      <w:pPr>
        <w:spacing w:line="276" w:lineRule="auto"/>
        <w:rPr>
          <w:rFonts w:ascii="Arial" w:hAnsi="Arial" w:cs="Arial"/>
        </w:rPr>
      </w:pPr>
    </w:p>
    <w:tbl>
      <w:tblPr>
        <w:tblStyle w:val="af6"/>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3545"/>
        <w:gridCol w:w="145"/>
        <w:gridCol w:w="5241"/>
      </w:tblGrid>
      <w:tr w:rsidR="00AF0F59" w14:paraId="11362B03" w14:textId="77777777" w:rsidTr="00BE0147">
        <w:tc>
          <w:tcPr>
            <w:tcW w:w="845" w:type="dxa"/>
          </w:tcPr>
          <w:p w14:paraId="4051AFC4" w14:textId="4C026387" w:rsidR="00AF0F59" w:rsidRDefault="00AF0F59" w:rsidP="00AF0F59">
            <w:pPr>
              <w:spacing w:line="360" w:lineRule="auto"/>
              <w:rPr>
                <w:rFonts w:ascii="Arial" w:hAnsi="Arial" w:cs="Arial"/>
              </w:rPr>
            </w:pPr>
            <w:r w:rsidRPr="00C35AA8">
              <w:rPr>
                <w:rFonts w:ascii="Arial" w:hAnsi="Arial" w:cs="Arial"/>
              </w:rPr>
              <w:t>[1]</w:t>
            </w:r>
          </w:p>
        </w:tc>
        <w:tc>
          <w:tcPr>
            <w:tcW w:w="3690" w:type="dxa"/>
            <w:gridSpan w:val="2"/>
          </w:tcPr>
          <w:p w14:paraId="18D0C4DA" w14:textId="04DAA9B1" w:rsidR="00AF0F59" w:rsidRDefault="00AF0F59" w:rsidP="00AF0F59">
            <w:pPr>
              <w:spacing w:line="360" w:lineRule="auto"/>
              <w:rPr>
                <w:rFonts w:ascii="Arial" w:hAnsi="Arial" w:cs="Arial"/>
              </w:rPr>
            </w:pPr>
            <w:r w:rsidRPr="00C35AA8">
              <w:rPr>
                <w:rFonts w:ascii="Arial" w:hAnsi="Arial" w:cs="Arial"/>
              </w:rPr>
              <w:t>CISPR 16-1-1:2010</w:t>
            </w:r>
          </w:p>
        </w:tc>
        <w:tc>
          <w:tcPr>
            <w:tcW w:w="5241" w:type="dxa"/>
          </w:tcPr>
          <w:p w14:paraId="35381FF7" w14:textId="77777777" w:rsidR="00AF0F59" w:rsidRPr="00C35AA8" w:rsidRDefault="00AF0F59" w:rsidP="00AF0F59">
            <w:pPr>
              <w:spacing w:line="360" w:lineRule="auto"/>
              <w:rPr>
                <w:rFonts w:ascii="Arial" w:hAnsi="Arial" w:cs="Arial"/>
              </w:rPr>
            </w:pPr>
            <w:r w:rsidRPr="00C35AA8">
              <w:rPr>
                <w:rFonts w:ascii="Arial" w:hAnsi="Arial" w:cs="Arial"/>
              </w:rPr>
              <w:t>Specification for radio disturbance and immunity measuring apparatus and methods – Part 1-1: Radio disturbance and immunity measuring apparatus – Measuring apparatus</w:t>
            </w:r>
          </w:p>
          <w:p w14:paraId="1C1CA016" w14:textId="3AE4BF84" w:rsidR="00AF0F59" w:rsidRDefault="00AF0F59" w:rsidP="00AF0F59">
            <w:pPr>
              <w:spacing w:line="360" w:lineRule="auto"/>
              <w:rPr>
                <w:rFonts w:ascii="Arial" w:hAnsi="Arial" w:cs="Arial"/>
              </w:rPr>
            </w:pPr>
            <w:r w:rsidRPr="00C35AA8">
              <w:rPr>
                <w:rFonts w:ascii="Arial" w:hAnsi="Arial" w:cs="Arial"/>
              </w:rPr>
              <w:t>CISPR 16-1-1:2010/AMD 1:2010</w:t>
            </w:r>
          </w:p>
        </w:tc>
      </w:tr>
      <w:tr w:rsidR="00AF0F59" w14:paraId="2DD131A0" w14:textId="77777777" w:rsidTr="00BE0147">
        <w:tc>
          <w:tcPr>
            <w:tcW w:w="845" w:type="dxa"/>
          </w:tcPr>
          <w:p w14:paraId="7F3FFFF2" w14:textId="20FB899D" w:rsidR="00AF0F59" w:rsidRDefault="00AF0F59" w:rsidP="00AF0F59">
            <w:pPr>
              <w:spacing w:line="360" w:lineRule="auto"/>
              <w:rPr>
                <w:rFonts w:ascii="Arial" w:hAnsi="Arial" w:cs="Arial"/>
              </w:rPr>
            </w:pPr>
            <w:r w:rsidRPr="00B72157">
              <w:rPr>
                <w:rFonts w:ascii="Arial" w:hAnsi="Arial" w:cs="Arial"/>
              </w:rPr>
              <w:t>[</w:t>
            </w:r>
            <w:r>
              <w:rPr>
                <w:rFonts w:ascii="Arial" w:hAnsi="Arial" w:cs="Arial"/>
                <w:lang w:val="ru-RU"/>
              </w:rPr>
              <w:t>2</w:t>
            </w:r>
            <w:r w:rsidRPr="00B72157">
              <w:rPr>
                <w:rFonts w:ascii="Arial" w:hAnsi="Arial" w:cs="Arial"/>
              </w:rPr>
              <w:t xml:space="preserve">] </w:t>
            </w:r>
          </w:p>
        </w:tc>
        <w:tc>
          <w:tcPr>
            <w:tcW w:w="3690" w:type="dxa"/>
            <w:gridSpan w:val="2"/>
          </w:tcPr>
          <w:p w14:paraId="554AD7E8" w14:textId="779951D7" w:rsidR="00AF0F59" w:rsidRDefault="00AF0F59" w:rsidP="00AF0F59">
            <w:pPr>
              <w:spacing w:line="360" w:lineRule="auto"/>
              <w:rPr>
                <w:rFonts w:ascii="Arial" w:hAnsi="Arial" w:cs="Arial"/>
              </w:rPr>
            </w:pPr>
            <w:r w:rsidRPr="00C35AA8">
              <w:rPr>
                <w:rFonts w:ascii="Arial" w:hAnsi="Arial" w:cs="Arial"/>
              </w:rPr>
              <w:t>CISPR 16-2-3:2010</w:t>
            </w:r>
          </w:p>
        </w:tc>
        <w:tc>
          <w:tcPr>
            <w:tcW w:w="5241" w:type="dxa"/>
          </w:tcPr>
          <w:p w14:paraId="7CFE7658" w14:textId="77777777" w:rsidR="00AF0F59" w:rsidRPr="00C35AA8" w:rsidRDefault="00AF0F59" w:rsidP="00AF0F59">
            <w:pPr>
              <w:spacing w:line="276" w:lineRule="auto"/>
              <w:rPr>
                <w:rFonts w:ascii="Arial" w:hAnsi="Arial" w:cs="Arial"/>
              </w:rPr>
            </w:pPr>
            <w:r w:rsidRPr="00C35AA8">
              <w:rPr>
                <w:rFonts w:ascii="Arial" w:hAnsi="Arial" w:cs="Arial"/>
              </w:rPr>
              <w:t>Specification for radio disturbance and immunity measuring apparatus and methods – Part 2-3: Methods of measurement of disturbances and immunity – Radiated disturbance measurements</w:t>
            </w:r>
          </w:p>
          <w:p w14:paraId="3349B5D3" w14:textId="490F1643" w:rsidR="00AF0F59" w:rsidRDefault="00AF0F59" w:rsidP="00AF0F59">
            <w:pPr>
              <w:spacing w:line="360" w:lineRule="auto"/>
              <w:rPr>
                <w:rFonts w:ascii="Arial" w:hAnsi="Arial" w:cs="Arial"/>
              </w:rPr>
            </w:pPr>
            <w:r w:rsidRPr="00C35AA8">
              <w:rPr>
                <w:rFonts w:ascii="Arial" w:hAnsi="Arial" w:cs="Arial"/>
              </w:rPr>
              <w:t>CISPR 16-2-3:2010/AMD 1:2010</w:t>
            </w:r>
          </w:p>
        </w:tc>
      </w:tr>
      <w:tr w:rsidR="00AF0F59" w14:paraId="70E90F64" w14:textId="77777777" w:rsidTr="00BE0147">
        <w:tc>
          <w:tcPr>
            <w:tcW w:w="845" w:type="dxa"/>
          </w:tcPr>
          <w:p w14:paraId="7FF20890" w14:textId="289495BF" w:rsidR="00AF0F59" w:rsidRDefault="00AF0F59" w:rsidP="00AF0F59">
            <w:pPr>
              <w:spacing w:line="360" w:lineRule="auto"/>
              <w:rPr>
                <w:rFonts w:ascii="Arial" w:hAnsi="Arial" w:cs="Arial"/>
              </w:rPr>
            </w:pPr>
            <w:r w:rsidRPr="00B72157">
              <w:rPr>
                <w:rFonts w:ascii="Arial" w:hAnsi="Arial" w:cs="Arial"/>
              </w:rPr>
              <w:t>[</w:t>
            </w:r>
            <w:r>
              <w:rPr>
                <w:rFonts w:ascii="Arial" w:hAnsi="Arial" w:cs="Arial"/>
                <w:lang w:val="ru-RU"/>
              </w:rPr>
              <w:t>3</w:t>
            </w:r>
            <w:r w:rsidRPr="00B72157">
              <w:rPr>
                <w:rFonts w:ascii="Arial" w:hAnsi="Arial" w:cs="Arial"/>
              </w:rPr>
              <w:t xml:space="preserve">] </w:t>
            </w:r>
          </w:p>
        </w:tc>
        <w:tc>
          <w:tcPr>
            <w:tcW w:w="3690" w:type="dxa"/>
            <w:gridSpan w:val="2"/>
          </w:tcPr>
          <w:p w14:paraId="19B31008" w14:textId="594E4655" w:rsidR="00471C14" w:rsidRDefault="00471C14" w:rsidP="00471C14">
            <w:pPr>
              <w:spacing w:line="360" w:lineRule="auto"/>
              <w:rPr>
                <w:rFonts w:ascii="Arial" w:hAnsi="Arial" w:cs="Arial"/>
              </w:rPr>
            </w:pPr>
            <w:r w:rsidRPr="00471C14">
              <w:rPr>
                <w:rFonts w:ascii="Arial" w:hAnsi="Arial" w:cs="Arial"/>
              </w:rPr>
              <w:t>CISPR 16-4-2:2011</w:t>
            </w:r>
          </w:p>
          <w:p w14:paraId="033F8AE8" w14:textId="5CD5B796" w:rsidR="00AF0F59" w:rsidRDefault="00AF0F59" w:rsidP="00471C14">
            <w:pPr>
              <w:spacing w:line="360" w:lineRule="auto"/>
              <w:rPr>
                <w:rFonts w:ascii="Arial" w:hAnsi="Arial" w:cs="Arial"/>
              </w:rPr>
            </w:pPr>
          </w:p>
        </w:tc>
        <w:tc>
          <w:tcPr>
            <w:tcW w:w="5241" w:type="dxa"/>
          </w:tcPr>
          <w:p w14:paraId="37C08CDF" w14:textId="73509ABE" w:rsidR="00AF0F59" w:rsidRDefault="00471C14" w:rsidP="0029765F">
            <w:pPr>
              <w:spacing w:line="360" w:lineRule="auto"/>
              <w:rPr>
                <w:rFonts w:ascii="Arial" w:hAnsi="Arial" w:cs="Arial"/>
              </w:rPr>
            </w:pPr>
            <w:r w:rsidRPr="00471C14">
              <w:rPr>
                <w:rFonts w:ascii="Arial" w:hAnsi="Arial" w:cs="Arial"/>
              </w:rPr>
              <w:t>Specification for radio disturbance and immunity measuring</w:t>
            </w:r>
            <w:r w:rsidR="0029765F" w:rsidRPr="0029765F">
              <w:rPr>
                <w:rFonts w:ascii="Arial" w:hAnsi="Arial" w:cs="Arial"/>
              </w:rPr>
              <w:t xml:space="preserve"> </w:t>
            </w:r>
            <w:r w:rsidRPr="00471C14">
              <w:rPr>
                <w:rFonts w:ascii="Arial" w:hAnsi="Arial" w:cs="Arial"/>
              </w:rPr>
              <w:t>apparatus and methods – Part 4-2: Uncertainties, statistics and limiting modelling –</w:t>
            </w:r>
            <w:r w:rsidR="0029765F" w:rsidRPr="0029765F">
              <w:rPr>
                <w:rFonts w:ascii="Arial" w:hAnsi="Arial" w:cs="Arial"/>
              </w:rPr>
              <w:t xml:space="preserve"> </w:t>
            </w:r>
            <w:r w:rsidRPr="00471C14">
              <w:rPr>
                <w:rFonts w:ascii="Arial" w:hAnsi="Arial" w:cs="Arial"/>
              </w:rPr>
              <w:t>Measurement instrumentation uncertainty</w:t>
            </w:r>
          </w:p>
        </w:tc>
      </w:tr>
      <w:tr w:rsidR="00471C14" w14:paraId="7E520E69" w14:textId="61529100" w:rsidTr="00BE0147">
        <w:tc>
          <w:tcPr>
            <w:tcW w:w="845" w:type="dxa"/>
          </w:tcPr>
          <w:p w14:paraId="7DB1C25A" w14:textId="584291B6" w:rsidR="00471C14" w:rsidRDefault="00471C14" w:rsidP="00471C14">
            <w:pPr>
              <w:spacing w:line="360" w:lineRule="auto"/>
              <w:rPr>
                <w:rFonts w:ascii="Arial" w:hAnsi="Arial" w:cs="Arial"/>
              </w:rPr>
            </w:pPr>
            <w:r w:rsidRPr="00B72157">
              <w:rPr>
                <w:rFonts w:ascii="Arial" w:hAnsi="Arial" w:cs="Arial"/>
              </w:rPr>
              <w:t>[</w:t>
            </w:r>
            <w:r>
              <w:rPr>
                <w:rFonts w:ascii="Arial" w:hAnsi="Arial" w:cs="Arial"/>
                <w:lang w:val="ru-RU"/>
              </w:rPr>
              <w:t>4</w:t>
            </w:r>
            <w:r w:rsidRPr="00B72157">
              <w:rPr>
                <w:rFonts w:ascii="Arial" w:hAnsi="Arial" w:cs="Arial"/>
              </w:rPr>
              <w:t xml:space="preserve">] </w:t>
            </w:r>
          </w:p>
        </w:tc>
        <w:tc>
          <w:tcPr>
            <w:tcW w:w="3690" w:type="dxa"/>
            <w:gridSpan w:val="2"/>
          </w:tcPr>
          <w:p w14:paraId="50533D65" w14:textId="77777777" w:rsidR="00471C14" w:rsidRPr="00471C14" w:rsidRDefault="00471C14" w:rsidP="00471C14">
            <w:pPr>
              <w:spacing w:line="360" w:lineRule="auto"/>
              <w:rPr>
                <w:rFonts w:ascii="Arial" w:hAnsi="Arial" w:cs="Arial"/>
              </w:rPr>
            </w:pPr>
            <w:r w:rsidRPr="00471C14">
              <w:rPr>
                <w:rFonts w:ascii="Arial" w:hAnsi="Arial" w:cs="Arial"/>
              </w:rPr>
              <w:t>CISPR 25:2008</w:t>
            </w:r>
          </w:p>
          <w:p w14:paraId="0A0509B5" w14:textId="6C268885" w:rsidR="00471C14" w:rsidRDefault="00471C14" w:rsidP="00471C14">
            <w:pPr>
              <w:spacing w:line="360" w:lineRule="auto"/>
              <w:rPr>
                <w:rFonts w:ascii="Arial" w:hAnsi="Arial" w:cs="Arial"/>
              </w:rPr>
            </w:pPr>
          </w:p>
        </w:tc>
        <w:tc>
          <w:tcPr>
            <w:tcW w:w="5241" w:type="dxa"/>
          </w:tcPr>
          <w:p w14:paraId="3791A3FD" w14:textId="3F5DC30E" w:rsidR="00471C14" w:rsidRDefault="00471C14" w:rsidP="0029765F">
            <w:pPr>
              <w:spacing w:line="360" w:lineRule="auto"/>
              <w:rPr>
                <w:rFonts w:ascii="Arial" w:hAnsi="Arial" w:cs="Arial"/>
              </w:rPr>
            </w:pPr>
            <w:r w:rsidRPr="00471C14">
              <w:rPr>
                <w:rFonts w:ascii="Arial" w:hAnsi="Arial" w:cs="Arial"/>
              </w:rPr>
              <w:t>Vehicles, boats and internal combustion engines – Radio disturbance</w:t>
            </w:r>
            <w:r w:rsidR="0029765F" w:rsidRPr="0029765F">
              <w:rPr>
                <w:rFonts w:ascii="Arial" w:hAnsi="Arial" w:cs="Arial"/>
              </w:rPr>
              <w:t xml:space="preserve"> </w:t>
            </w:r>
            <w:r w:rsidRPr="00471C14">
              <w:rPr>
                <w:rFonts w:ascii="Arial" w:hAnsi="Arial" w:cs="Arial"/>
              </w:rPr>
              <w:t>characteristics – Limits and methods of measurement for the protection of on-board</w:t>
            </w:r>
            <w:r w:rsidR="0029765F" w:rsidRPr="0029765F">
              <w:rPr>
                <w:rFonts w:ascii="Arial" w:hAnsi="Arial" w:cs="Arial"/>
              </w:rPr>
              <w:t xml:space="preserve"> </w:t>
            </w:r>
            <w:r w:rsidRPr="00471C14">
              <w:rPr>
                <w:rFonts w:ascii="Arial" w:hAnsi="Arial" w:cs="Arial"/>
              </w:rPr>
              <w:t>receivers</w:t>
            </w:r>
          </w:p>
        </w:tc>
      </w:tr>
      <w:tr w:rsidR="00471C14" w14:paraId="1ECA44D0" w14:textId="6EA158A7" w:rsidTr="00BE0147">
        <w:tc>
          <w:tcPr>
            <w:tcW w:w="845" w:type="dxa"/>
          </w:tcPr>
          <w:p w14:paraId="07014C07" w14:textId="0DFA6151" w:rsidR="00471C14" w:rsidRDefault="00471C14" w:rsidP="00471C14">
            <w:pPr>
              <w:spacing w:line="360" w:lineRule="auto"/>
              <w:rPr>
                <w:rFonts w:ascii="Arial" w:hAnsi="Arial" w:cs="Arial"/>
              </w:rPr>
            </w:pPr>
            <w:r w:rsidRPr="00B72157">
              <w:rPr>
                <w:rFonts w:ascii="Arial" w:hAnsi="Arial" w:cs="Arial"/>
              </w:rPr>
              <w:t>[</w:t>
            </w:r>
            <w:r>
              <w:rPr>
                <w:rFonts w:ascii="Arial" w:hAnsi="Arial" w:cs="Arial"/>
                <w:lang w:val="ru-RU"/>
              </w:rPr>
              <w:t>5</w:t>
            </w:r>
            <w:r w:rsidRPr="00B72157">
              <w:rPr>
                <w:rFonts w:ascii="Arial" w:hAnsi="Arial" w:cs="Arial"/>
              </w:rPr>
              <w:t xml:space="preserve">] </w:t>
            </w:r>
          </w:p>
        </w:tc>
        <w:tc>
          <w:tcPr>
            <w:tcW w:w="3690" w:type="dxa"/>
            <w:gridSpan w:val="2"/>
          </w:tcPr>
          <w:p w14:paraId="64DB095A" w14:textId="23401198" w:rsidR="00471C14" w:rsidRPr="00471C14" w:rsidRDefault="00471C14" w:rsidP="00471C14">
            <w:pPr>
              <w:spacing w:line="360" w:lineRule="auto"/>
              <w:rPr>
                <w:rFonts w:ascii="Arial" w:hAnsi="Arial" w:cs="Arial"/>
              </w:rPr>
            </w:pPr>
            <w:r w:rsidRPr="00471C14">
              <w:rPr>
                <w:rFonts w:ascii="Arial" w:hAnsi="Arial" w:cs="Arial"/>
              </w:rPr>
              <w:t>IEC 61000-4-22:2010</w:t>
            </w:r>
          </w:p>
          <w:p w14:paraId="2156ECE1" w14:textId="7EB050CF" w:rsidR="00471C14" w:rsidRPr="00471C14" w:rsidRDefault="00471C14" w:rsidP="00471C14">
            <w:pPr>
              <w:spacing w:line="360" w:lineRule="auto"/>
              <w:rPr>
                <w:rFonts w:ascii="Arial" w:hAnsi="Arial" w:cs="Arial"/>
              </w:rPr>
            </w:pPr>
          </w:p>
        </w:tc>
        <w:tc>
          <w:tcPr>
            <w:tcW w:w="5241" w:type="dxa"/>
          </w:tcPr>
          <w:p w14:paraId="3ED2DF53" w14:textId="484DFF4B" w:rsidR="00471C14" w:rsidRDefault="00471C14" w:rsidP="0029765F">
            <w:pPr>
              <w:spacing w:line="360" w:lineRule="auto"/>
              <w:rPr>
                <w:rFonts w:ascii="Arial" w:hAnsi="Arial" w:cs="Arial"/>
              </w:rPr>
            </w:pPr>
            <w:r w:rsidRPr="00471C14">
              <w:rPr>
                <w:rFonts w:ascii="Arial" w:hAnsi="Arial" w:cs="Arial"/>
              </w:rPr>
              <w:t>Electromagnetic compatibility (EMC) – Part 4-22: Testing and</w:t>
            </w:r>
            <w:r w:rsidR="0029765F" w:rsidRPr="0029765F">
              <w:rPr>
                <w:rFonts w:ascii="Arial" w:hAnsi="Arial" w:cs="Arial"/>
              </w:rPr>
              <w:t xml:space="preserve"> </w:t>
            </w:r>
            <w:r w:rsidRPr="00471C14">
              <w:rPr>
                <w:rFonts w:ascii="Arial" w:hAnsi="Arial" w:cs="Arial"/>
              </w:rPr>
              <w:t>measurement techniques – Radiated emissions and immunity measurements in fully</w:t>
            </w:r>
            <w:r w:rsidR="0029765F" w:rsidRPr="0029765F">
              <w:rPr>
                <w:rFonts w:ascii="Arial" w:hAnsi="Arial" w:cs="Arial"/>
              </w:rPr>
              <w:t xml:space="preserve"> </w:t>
            </w:r>
            <w:r w:rsidRPr="00471C14">
              <w:rPr>
                <w:rFonts w:ascii="Arial" w:hAnsi="Arial" w:cs="Arial"/>
              </w:rPr>
              <w:t>anechoic rooms (FARs)</w:t>
            </w:r>
          </w:p>
        </w:tc>
      </w:tr>
      <w:tr w:rsidR="00471C14" w14:paraId="11BE48FA" w14:textId="77777777" w:rsidTr="00BE0147">
        <w:tc>
          <w:tcPr>
            <w:tcW w:w="845" w:type="dxa"/>
          </w:tcPr>
          <w:p w14:paraId="0642AE4E" w14:textId="564BC9A8" w:rsidR="00471C14" w:rsidRDefault="00471C14" w:rsidP="00471C14">
            <w:pPr>
              <w:spacing w:line="360" w:lineRule="auto"/>
              <w:rPr>
                <w:rFonts w:ascii="Arial" w:hAnsi="Arial" w:cs="Arial"/>
              </w:rPr>
            </w:pPr>
            <w:r w:rsidRPr="00B72157">
              <w:rPr>
                <w:rFonts w:ascii="Arial" w:hAnsi="Arial" w:cs="Arial"/>
              </w:rPr>
              <w:t>[</w:t>
            </w:r>
            <w:r>
              <w:rPr>
                <w:rFonts w:ascii="Arial" w:hAnsi="Arial" w:cs="Arial"/>
                <w:lang w:val="ru-RU"/>
              </w:rPr>
              <w:t>6</w:t>
            </w:r>
            <w:r w:rsidRPr="00B72157">
              <w:rPr>
                <w:rFonts w:ascii="Arial" w:hAnsi="Arial" w:cs="Arial"/>
              </w:rPr>
              <w:t xml:space="preserve">] </w:t>
            </w:r>
          </w:p>
        </w:tc>
        <w:tc>
          <w:tcPr>
            <w:tcW w:w="3690" w:type="dxa"/>
            <w:gridSpan w:val="2"/>
          </w:tcPr>
          <w:p w14:paraId="0182ABFB" w14:textId="7F14F195" w:rsidR="00471C14" w:rsidRDefault="00471C14" w:rsidP="00471C14">
            <w:pPr>
              <w:spacing w:line="360" w:lineRule="auto"/>
              <w:rPr>
                <w:rFonts w:ascii="Arial" w:hAnsi="Arial" w:cs="Arial"/>
              </w:rPr>
            </w:pPr>
            <w:r w:rsidRPr="00471C14">
              <w:rPr>
                <w:rFonts w:ascii="Arial" w:hAnsi="Arial" w:cs="Arial"/>
              </w:rPr>
              <w:t>IEC 61169-16:2006</w:t>
            </w:r>
          </w:p>
          <w:p w14:paraId="47259757" w14:textId="4A3EAB7B" w:rsidR="00471C14" w:rsidRDefault="00471C14" w:rsidP="00471C14">
            <w:pPr>
              <w:spacing w:line="360" w:lineRule="auto"/>
              <w:rPr>
                <w:rFonts w:ascii="Arial" w:hAnsi="Arial" w:cs="Arial"/>
              </w:rPr>
            </w:pPr>
          </w:p>
        </w:tc>
        <w:tc>
          <w:tcPr>
            <w:tcW w:w="5241" w:type="dxa"/>
          </w:tcPr>
          <w:p w14:paraId="082BC201" w14:textId="5DD7334D" w:rsidR="00471C14" w:rsidRDefault="00471C14" w:rsidP="0029765F">
            <w:pPr>
              <w:spacing w:line="360" w:lineRule="auto"/>
              <w:rPr>
                <w:rFonts w:ascii="Arial" w:hAnsi="Arial" w:cs="Arial"/>
              </w:rPr>
            </w:pPr>
            <w:r w:rsidRPr="00471C14">
              <w:rPr>
                <w:rFonts w:ascii="Arial" w:hAnsi="Arial" w:cs="Arial"/>
              </w:rPr>
              <w:t>Radio-frequency connectors – Part 16: Sectional specification – RF</w:t>
            </w:r>
            <w:r w:rsidR="0029765F" w:rsidRPr="0029765F">
              <w:rPr>
                <w:rFonts w:ascii="Arial" w:hAnsi="Arial" w:cs="Arial"/>
              </w:rPr>
              <w:t xml:space="preserve"> </w:t>
            </w:r>
            <w:r w:rsidRPr="00471C14">
              <w:rPr>
                <w:rFonts w:ascii="Arial" w:hAnsi="Arial" w:cs="Arial"/>
              </w:rPr>
              <w:t>coaxial connectors with inner diameter of outer conductor 7 mm (0,276 in) with screw</w:t>
            </w:r>
            <w:r w:rsidR="0029765F" w:rsidRPr="0029765F">
              <w:rPr>
                <w:rFonts w:ascii="Arial" w:hAnsi="Arial" w:cs="Arial"/>
              </w:rPr>
              <w:t xml:space="preserve"> </w:t>
            </w:r>
            <w:r w:rsidRPr="00471C14">
              <w:rPr>
                <w:rFonts w:ascii="Arial" w:hAnsi="Arial" w:cs="Arial"/>
              </w:rPr>
              <w:t xml:space="preserve">coupling – Characteristics impedance 50 </w:t>
            </w:r>
            <w:r w:rsidRPr="00471C14">
              <w:rPr>
                <w:rFonts w:ascii="Arial" w:hAnsi="Arial" w:cs="Arial" w:hint="eastAsia"/>
              </w:rPr>
              <w:t>Ω</w:t>
            </w:r>
            <w:r w:rsidRPr="00471C14">
              <w:rPr>
                <w:rFonts w:ascii="Arial" w:hAnsi="Arial" w:cs="Arial"/>
              </w:rPr>
              <w:t xml:space="preserve"> (75 </w:t>
            </w:r>
            <w:r w:rsidRPr="00471C14">
              <w:rPr>
                <w:rFonts w:ascii="Arial" w:hAnsi="Arial" w:cs="Arial" w:hint="eastAsia"/>
              </w:rPr>
              <w:t>Ω</w:t>
            </w:r>
            <w:r w:rsidRPr="00471C14">
              <w:rPr>
                <w:rFonts w:ascii="Arial" w:hAnsi="Arial" w:cs="Arial"/>
              </w:rPr>
              <w:t xml:space="preserve"> ) (type N)</w:t>
            </w:r>
          </w:p>
        </w:tc>
      </w:tr>
      <w:tr w:rsidR="00471C14" w14:paraId="70D111A5" w14:textId="51855494" w:rsidTr="00BE0147">
        <w:tc>
          <w:tcPr>
            <w:tcW w:w="845" w:type="dxa"/>
          </w:tcPr>
          <w:p w14:paraId="14095A08" w14:textId="4A326B63" w:rsidR="00471C14" w:rsidRDefault="00471C14" w:rsidP="00471C14">
            <w:pPr>
              <w:spacing w:line="360" w:lineRule="auto"/>
              <w:rPr>
                <w:rFonts w:ascii="Arial" w:hAnsi="Arial" w:cs="Arial"/>
              </w:rPr>
            </w:pPr>
            <w:r w:rsidRPr="00B72157">
              <w:rPr>
                <w:rFonts w:ascii="Arial" w:hAnsi="Arial" w:cs="Arial"/>
              </w:rPr>
              <w:t>[</w:t>
            </w:r>
            <w:r>
              <w:rPr>
                <w:rFonts w:ascii="Arial" w:hAnsi="Arial" w:cs="Arial"/>
                <w:lang w:val="ru-RU"/>
              </w:rPr>
              <w:t>7</w:t>
            </w:r>
            <w:r w:rsidRPr="00B72157">
              <w:rPr>
                <w:rFonts w:ascii="Arial" w:hAnsi="Arial" w:cs="Arial"/>
              </w:rPr>
              <w:t xml:space="preserve">] </w:t>
            </w:r>
          </w:p>
        </w:tc>
        <w:tc>
          <w:tcPr>
            <w:tcW w:w="3690" w:type="dxa"/>
            <w:gridSpan w:val="2"/>
          </w:tcPr>
          <w:p w14:paraId="47B11DCD" w14:textId="361B5B0A" w:rsidR="00471C14" w:rsidRDefault="00471C14" w:rsidP="00471C14">
            <w:pPr>
              <w:spacing w:line="360" w:lineRule="auto"/>
              <w:rPr>
                <w:rFonts w:ascii="Arial" w:hAnsi="Arial" w:cs="Arial"/>
              </w:rPr>
            </w:pPr>
            <w:r w:rsidRPr="00471C14">
              <w:rPr>
                <w:rFonts w:ascii="Arial" w:hAnsi="Arial" w:cs="Arial"/>
              </w:rPr>
              <w:t xml:space="preserve">ISO/IEC Guide 98-3/Suppl.1:2008, </w:t>
            </w:r>
          </w:p>
        </w:tc>
        <w:tc>
          <w:tcPr>
            <w:tcW w:w="5241" w:type="dxa"/>
          </w:tcPr>
          <w:p w14:paraId="1F7D5D71" w14:textId="2EC22EF1" w:rsidR="00471C14" w:rsidRPr="00471C14" w:rsidRDefault="00471C14" w:rsidP="00471C14">
            <w:pPr>
              <w:spacing w:line="360" w:lineRule="auto"/>
              <w:rPr>
                <w:rFonts w:ascii="Arial" w:hAnsi="Arial" w:cs="Arial"/>
              </w:rPr>
            </w:pPr>
            <w:r w:rsidRPr="00471C14">
              <w:rPr>
                <w:rFonts w:ascii="Arial" w:hAnsi="Arial" w:cs="Arial"/>
              </w:rPr>
              <w:t>Uncertainty of measurement – Part 3: Guide to the</w:t>
            </w:r>
            <w:r w:rsidR="0029765F" w:rsidRPr="0029765F">
              <w:rPr>
                <w:rFonts w:ascii="Arial" w:hAnsi="Arial" w:cs="Arial"/>
              </w:rPr>
              <w:t xml:space="preserve"> </w:t>
            </w:r>
            <w:r w:rsidRPr="00471C14">
              <w:rPr>
                <w:rFonts w:ascii="Arial" w:hAnsi="Arial" w:cs="Arial"/>
              </w:rPr>
              <w:t>expression of uncertainty in measurement (GUM:1995) – Supplement 1:Propagation of</w:t>
            </w:r>
          </w:p>
          <w:p w14:paraId="030AA0D0" w14:textId="06CE1749" w:rsidR="00471C14" w:rsidRPr="00471C14" w:rsidRDefault="00471C14" w:rsidP="00471C14">
            <w:pPr>
              <w:spacing w:line="360" w:lineRule="auto"/>
              <w:rPr>
                <w:rFonts w:ascii="Arial" w:hAnsi="Arial" w:cs="Arial"/>
              </w:rPr>
            </w:pPr>
            <w:r w:rsidRPr="00471C14">
              <w:rPr>
                <w:rFonts w:ascii="Arial" w:hAnsi="Arial" w:cs="Arial"/>
              </w:rPr>
              <w:t>distributions using a Monte Carlo method</w:t>
            </w:r>
          </w:p>
        </w:tc>
      </w:tr>
      <w:tr w:rsidR="00471C14" w14:paraId="7784B7DC" w14:textId="727BFA74" w:rsidTr="00BE0147">
        <w:tc>
          <w:tcPr>
            <w:tcW w:w="845" w:type="dxa"/>
          </w:tcPr>
          <w:p w14:paraId="32FC547A" w14:textId="62642881" w:rsidR="00471C14" w:rsidRDefault="00471C14" w:rsidP="00471C14">
            <w:pPr>
              <w:spacing w:line="360" w:lineRule="auto"/>
              <w:rPr>
                <w:rFonts w:ascii="Arial" w:hAnsi="Arial" w:cs="Arial"/>
              </w:rPr>
            </w:pPr>
            <w:r w:rsidRPr="00B72157">
              <w:rPr>
                <w:rFonts w:ascii="Arial" w:hAnsi="Arial" w:cs="Arial"/>
              </w:rPr>
              <w:lastRenderedPageBreak/>
              <w:t>[</w:t>
            </w:r>
            <w:r>
              <w:rPr>
                <w:rFonts w:ascii="Arial" w:hAnsi="Arial" w:cs="Arial"/>
                <w:lang w:val="ru-RU"/>
              </w:rPr>
              <w:t>8</w:t>
            </w:r>
            <w:r w:rsidRPr="00B72157">
              <w:rPr>
                <w:rFonts w:ascii="Arial" w:hAnsi="Arial" w:cs="Arial"/>
              </w:rPr>
              <w:t xml:space="preserve">] </w:t>
            </w:r>
          </w:p>
        </w:tc>
        <w:tc>
          <w:tcPr>
            <w:tcW w:w="3690" w:type="dxa"/>
            <w:gridSpan w:val="2"/>
          </w:tcPr>
          <w:p w14:paraId="0E79F3A5" w14:textId="4D81DDA1" w:rsidR="00471C14" w:rsidRDefault="00471C14" w:rsidP="00471C14">
            <w:pPr>
              <w:spacing w:line="360" w:lineRule="auto"/>
              <w:rPr>
                <w:rFonts w:ascii="Arial" w:hAnsi="Arial" w:cs="Arial"/>
              </w:rPr>
            </w:pPr>
            <w:r w:rsidRPr="00471C14">
              <w:rPr>
                <w:rFonts w:ascii="Arial" w:hAnsi="Arial" w:cs="Arial"/>
              </w:rPr>
              <w:t>ISO/IEC 17043:2010</w:t>
            </w:r>
          </w:p>
        </w:tc>
        <w:tc>
          <w:tcPr>
            <w:tcW w:w="5241" w:type="dxa"/>
          </w:tcPr>
          <w:p w14:paraId="19443458" w14:textId="21D6CB37" w:rsidR="00471C14" w:rsidRPr="00471C14" w:rsidRDefault="00471C14" w:rsidP="0029765F">
            <w:pPr>
              <w:spacing w:line="360" w:lineRule="auto"/>
              <w:rPr>
                <w:rFonts w:ascii="Arial" w:hAnsi="Arial" w:cs="Arial"/>
              </w:rPr>
            </w:pPr>
            <w:r w:rsidRPr="00471C14">
              <w:rPr>
                <w:rFonts w:ascii="Arial" w:hAnsi="Arial" w:cs="Arial"/>
              </w:rPr>
              <w:t>Conformity assessment – General requirements for proficiency</w:t>
            </w:r>
            <w:r w:rsidR="0029765F" w:rsidRPr="0029765F">
              <w:rPr>
                <w:rFonts w:ascii="Arial" w:hAnsi="Arial" w:cs="Arial"/>
              </w:rPr>
              <w:t xml:space="preserve"> </w:t>
            </w:r>
            <w:r w:rsidRPr="00471C14">
              <w:rPr>
                <w:rFonts w:ascii="Arial" w:hAnsi="Arial" w:cs="Arial"/>
              </w:rPr>
              <w:t>testing</w:t>
            </w:r>
          </w:p>
        </w:tc>
      </w:tr>
      <w:tr w:rsidR="00471C14" w14:paraId="1E13DBBF" w14:textId="4A61E1D8" w:rsidTr="00BE0147">
        <w:tc>
          <w:tcPr>
            <w:tcW w:w="845" w:type="dxa"/>
          </w:tcPr>
          <w:p w14:paraId="0F2AAED5" w14:textId="4739A4AA" w:rsidR="00471C14" w:rsidRDefault="00471C14" w:rsidP="00471C14">
            <w:pPr>
              <w:spacing w:line="360" w:lineRule="auto"/>
              <w:rPr>
                <w:rFonts w:ascii="Arial" w:hAnsi="Arial" w:cs="Arial"/>
              </w:rPr>
            </w:pPr>
            <w:r w:rsidRPr="00B72157">
              <w:rPr>
                <w:rFonts w:ascii="Arial" w:hAnsi="Arial" w:cs="Arial"/>
              </w:rPr>
              <w:t>[</w:t>
            </w:r>
            <w:r>
              <w:rPr>
                <w:rFonts w:ascii="Arial" w:hAnsi="Arial" w:cs="Arial"/>
                <w:lang w:val="ru-RU"/>
              </w:rPr>
              <w:t>9</w:t>
            </w:r>
            <w:r w:rsidRPr="00B72157">
              <w:rPr>
                <w:rFonts w:ascii="Arial" w:hAnsi="Arial" w:cs="Arial"/>
              </w:rPr>
              <w:t xml:space="preserve">] </w:t>
            </w:r>
          </w:p>
        </w:tc>
        <w:tc>
          <w:tcPr>
            <w:tcW w:w="8931" w:type="dxa"/>
            <w:gridSpan w:val="3"/>
          </w:tcPr>
          <w:p w14:paraId="37AFACAB" w14:textId="77777777" w:rsidR="00471C14" w:rsidRPr="00471C14" w:rsidRDefault="00471C14" w:rsidP="00471C14">
            <w:pPr>
              <w:spacing w:line="360" w:lineRule="auto"/>
              <w:rPr>
                <w:rFonts w:ascii="Arial" w:hAnsi="Arial" w:cs="Arial"/>
              </w:rPr>
            </w:pPr>
            <w:r w:rsidRPr="00471C14">
              <w:rPr>
                <w:rFonts w:ascii="Arial" w:hAnsi="Arial" w:cs="Arial"/>
              </w:rPr>
              <w:t>ALEXANDER, M.J., Lopez, M.H. and Salter, M.J., Getting the best out of biconical</w:t>
            </w:r>
          </w:p>
          <w:p w14:paraId="697FFE80" w14:textId="77777777" w:rsidR="00471C14" w:rsidRPr="00471C14" w:rsidRDefault="00471C14" w:rsidP="00471C14">
            <w:pPr>
              <w:spacing w:line="360" w:lineRule="auto"/>
              <w:rPr>
                <w:rFonts w:ascii="Arial" w:hAnsi="Arial" w:cs="Arial"/>
              </w:rPr>
            </w:pPr>
            <w:r w:rsidRPr="00471C14">
              <w:rPr>
                <w:rFonts w:ascii="Arial" w:hAnsi="Arial" w:cs="Arial"/>
              </w:rPr>
              <w:t>antennas for emission measurements and test site calibration, Record on IEEE</w:t>
            </w:r>
          </w:p>
          <w:p w14:paraId="6E53614B" w14:textId="77777777" w:rsidR="00471C14" w:rsidRPr="00471C14" w:rsidRDefault="00471C14" w:rsidP="00471C14">
            <w:pPr>
              <w:spacing w:line="360" w:lineRule="auto"/>
              <w:rPr>
                <w:rFonts w:ascii="Arial" w:hAnsi="Arial" w:cs="Arial"/>
              </w:rPr>
            </w:pPr>
            <w:r w:rsidRPr="00471C14">
              <w:rPr>
                <w:rFonts w:ascii="Arial" w:hAnsi="Arial" w:cs="Arial"/>
              </w:rPr>
              <w:t>International Symposium on Electromagnetic Compatibility (Austin, Texas), 1997,</w:t>
            </w:r>
          </w:p>
          <w:p w14:paraId="2821E7BF" w14:textId="1792F099" w:rsidR="00471C14" w:rsidRPr="00471C14" w:rsidRDefault="00471C14" w:rsidP="00471C14">
            <w:pPr>
              <w:spacing w:line="360" w:lineRule="auto"/>
              <w:rPr>
                <w:rFonts w:ascii="Arial" w:hAnsi="Arial" w:cs="Arial"/>
              </w:rPr>
            </w:pPr>
            <w:r w:rsidRPr="00471C14">
              <w:rPr>
                <w:rFonts w:ascii="Arial" w:hAnsi="Arial" w:cs="Arial"/>
              </w:rPr>
              <w:t>p. 84-89</w:t>
            </w:r>
          </w:p>
        </w:tc>
      </w:tr>
      <w:tr w:rsidR="00471C14" w14:paraId="135AAD7C" w14:textId="0F56C514" w:rsidTr="00BE0147">
        <w:tc>
          <w:tcPr>
            <w:tcW w:w="845" w:type="dxa"/>
          </w:tcPr>
          <w:p w14:paraId="290F5F72" w14:textId="096EF47D" w:rsidR="00471C14" w:rsidRDefault="00471C14" w:rsidP="00471C14">
            <w:pPr>
              <w:spacing w:line="360" w:lineRule="auto"/>
              <w:rPr>
                <w:rFonts w:ascii="Arial" w:hAnsi="Arial" w:cs="Arial"/>
              </w:rPr>
            </w:pPr>
            <w:r w:rsidRPr="00B72157">
              <w:rPr>
                <w:rFonts w:ascii="Arial" w:hAnsi="Arial" w:cs="Arial"/>
              </w:rPr>
              <w:t>[1</w:t>
            </w:r>
            <w:r>
              <w:rPr>
                <w:rFonts w:ascii="Arial" w:hAnsi="Arial" w:cs="Arial"/>
                <w:lang w:val="ru-RU"/>
              </w:rPr>
              <w:t>0</w:t>
            </w:r>
            <w:r w:rsidRPr="00B72157">
              <w:rPr>
                <w:rFonts w:ascii="Arial" w:hAnsi="Arial" w:cs="Arial"/>
              </w:rPr>
              <w:t xml:space="preserve">] </w:t>
            </w:r>
          </w:p>
        </w:tc>
        <w:tc>
          <w:tcPr>
            <w:tcW w:w="8931" w:type="dxa"/>
            <w:gridSpan w:val="3"/>
          </w:tcPr>
          <w:p w14:paraId="0ED35102" w14:textId="4A6C41F5" w:rsidR="00471C14" w:rsidRPr="00471C14" w:rsidRDefault="00471C14" w:rsidP="0029765F">
            <w:pPr>
              <w:spacing w:line="360" w:lineRule="auto"/>
              <w:rPr>
                <w:rFonts w:ascii="Arial" w:hAnsi="Arial" w:cs="Arial"/>
              </w:rPr>
            </w:pPr>
            <w:r w:rsidRPr="00471C14">
              <w:rPr>
                <w:rFonts w:ascii="Arial" w:hAnsi="Arial" w:cs="Arial"/>
              </w:rPr>
              <w:t>ALEXANDER M.J., Salter, M.J. and Cheadle, D.S., Near-field validation of calculable</w:t>
            </w:r>
            <w:r w:rsidR="0029765F" w:rsidRPr="0029765F">
              <w:rPr>
                <w:rFonts w:ascii="Arial" w:hAnsi="Arial" w:cs="Arial"/>
              </w:rPr>
              <w:t xml:space="preserve"> </w:t>
            </w:r>
            <w:r w:rsidRPr="00471C14">
              <w:rPr>
                <w:rFonts w:ascii="Arial" w:hAnsi="Arial" w:cs="Arial"/>
              </w:rPr>
              <w:t>dipole antennas in a fully anechoic room from 20 to 1000 MHz, EMC Europe 2013,</w:t>
            </w:r>
            <w:r w:rsidR="0029765F" w:rsidRPr="0029765F">
              <w:rPr>
                <w:rFonts w:ascii="Arial" w:hAnsi="Arial" w:cs="Arial"/>
              </w:rPr>
              <w:t xml:space="preserve"> </w:t>
            </w:r>
            <w:r w:rsidRPr="00471C14">
              <w:rPr>
                <w:rFonts w:ascii="Arial" w:hAnsi="Arial" w:cs="Arial"/>
              </w:rPr>
              <w:t>Brugge, September 2013</w:t>
            </w:r>
          </w:p>
        </w:tc>
      </w:tr>
      <w:tr w:rsidR="00471C14" w14:paraId="7BA82B25" w14:textId="148C5637" w:rsidTr="00BE0147">
        <w:tc>
          <w:tcPr>
            <w:tcW w:w="845" w:type="dxa"/>
          </w:tcPr>
          <w:p w14:paraId="2F487F2D" w14:textId="7EBEB09C" w:rsidR="00471C14" w:rsidRDefault="00471C14" w:rsidP="00471C14">
            <w:pPr>
              <w:spacing w:line="360" w:lineRule="auto"/>
              <w:rPr>
                <w:rFonts w:ascii="Arial" w:hAnsi="Arial" w:cs="Arial"/>
              </w:rPr>
            </w:pPr>
            <w:r w:rsidRPr="00B72157">
              <w:rPr>
                <w:rFonts w:ascii="Arial" w:hAnsi="Arial" w:cs="Arial"/>
              </w:rPr>
              <w:t>[1</w:t>
            </w:r>
            <w:r>
              <w:rPr>
                <w:rFonts w:ascii="Arial" w:hAnsi="Arial" w:cs="Arial"/>
                <w:lang w:val="ru-RU"/>
              </w:rPr>
              <w:t>1</w:t>
            </w:r>
            <w:r w:rsidRPr="00B72157">
              <w:rPr>
                <w:rFonts w:ascii="Arial" w:hAnsi="Arial" w:cs="Arial"/>
              </w:rPr>
              <w:t xml:space="preserve">] </w:t>
            </w:r>
          </w:p>
        </w:tc>
        <w:tc>
          <w:tcPr>
            <w:tcW w:w="8931" w:type="dxa"/>
            <w:gridSpan w:val="3"/>
          </w:tcPr>
          <w:p w14:paraId="66D44B07" w14:textId="3200A8DE" w:rsidR="00471C14" w:rsidRPr="00471C14" w:rsidRDefault="00471C14" w:rsidP="0029765F">
            <w:pPr>
              <w:spacing w:line="360" w:lineRule="auto"/>
              <w:rPr>
                <w:rFonts w:ascii="Arial" w:hAnsi="Arial" w:cs="Arial"/>
              </w:rPr>
            </w:pPr>
            <w:r w:rsidRPr="00471C14">
              <w:rPr>
                <w:rFonts w:ascii="Arial" w:hAnsi="Arial" w:cs="Arial"/>
              </w:rPr>
              <w:t>ALEXANDER, M.J., Salter, M.J., Loader, B.G. and Knight, D.A., Broadband calculable</w:t>
            </w:r>
            <w:r w:rsidR="0029765F" w:rsidRPr="0029765F">
              <w:rPr>
                <w:rFonts w:ascii="Arial" w:hAnsi="Arial" w:cs="Arial"/>
              </w:rPr>
              <w:t xml:space="preserve"> </w:t>
            </w:r>
            <w:r w:rsidRPr="00471C14">
              <w:rPr>
                <w:rFonts w:ascii="Arial" w:hAnsi="Arial" w:cs="Arial"/>
              </w:rPr>
              <w:t>dipole reference antennas, IEEE Transactions on Electromagnetic Compatibility,</w:t>
            </w:r>
            <w:r w:rsidR="0029765F" w:rsidRPr="0029765F">
              <w:rPr>
                <w:rFonts w:ascii="Arial" w:hAnsi="Arial" w:cs="Arial"/>
              </w:rPr>
              <w:t xml:space="preserve"> </w:t>
            </w:r>
            <w:r w:rsidRPr="00471C14">
              <w:rPr>
                <w:rFonts w:ascii="Arial" w:hAnsi="Arial" w:cs="Arial"/>
              </w:rPr>
              <w:t>February 2002, vol. 44, no.1, p. 45-58</w:t>
            </w:r>
          </w:p>
        </w:tc>
      </w:tr>
      <w:tr w:rsidR="00471C14" w14:paraId="4E85829E" w14:textId="5A7547BA" w:rsidTr="00BE0147">
        <w:tc>
          <w:tcPr>
            <w:tcW w:w="845" w:type="dxa"/>
          </w:tcPr>
          <w:p w14:paraId="6909D813" w14:textId="70A82C76" w:rsidR="00471C14" w:rsidRDefault="00471C14" w:rsidP="00471C14">
            <w:pPr>
              <w:spacing w:line="360" w:lineRule="auto"/>
              <w:rPr>
                <w:rFonts w:ascii="Arial" w:hAnsi="Arial" w:cs="Arial"/>
              </w:rPr>
            </w:pPr>
            <w:r w:rsidRPr="00B72157">
              <w:rPr>
                <w:rFonts w:ascii="Arial" w:hAnsi="Arial" w:cs="Arial"/>
              </w:rPr>
              <w:t>[1</w:t>
            </w:r>
            <w:r>
              <w:rPr>
                <w:rFonts w:ascii="Arial" w:hAnsi="Arial" w:cs="Arial"/>
                <w:lang w:val="ru-RU"/>
              </w:rPr>
              <w:t>2</w:t>
            </w:r>
            <w:r w:rsidRPr="00B72157">
              <w:rPr>
                <w:rFonts w:ascii="Arial" w:hAnsi="Arial" w:cs="Arial"/>
              </w:rPr>
              <w:t xml:space="preserve">] </w:t>
            </w:r>
          </w:p>
        </w:tc>
        <w:tc>
          <w:tcPr>
            <w:tcW w:w="3690" w:type="dxa"/>
            <w:gridSpan w:val="2"/>
          </w:tcPr>
          <w:p w14:paraId="2B836FB5" w14:textId="2A5A8022" w:rsidR="00471C14" w:rsidRDefault="00471C14" w:rsidP="00471C14">
            <w:pPr>
              <w:spacing w:line="360" w:lineRule="auto"/>
              <w:rPr>
                <w:rFonts w:ascii="Arial" w:hAnsi="Arial" w:cs="Arial"/>
              </w:rPr>
            </w:pPr>
            <w:r w:rsidRPr="00471C14">
              <w:rPr>
                <w:rFonts w:ascii="Arial" w:hAnsi="Arial" w:cs="Arial"/>
              </w:rPr>
              <w:t>ANSI C63.4-2003</w:t>
            </w:r>
          </w:p>
          <w:p w14:paraId="2A3F03E7" w14:textId="31B5959D" w:rsidR="00471C14" w:rsidRDefault="00471C14" w:rsidP="00471C14">
            <w:pPr>
              <w:spacing w:line="360" w:lineRule="auto"/>
              <w:rPr>
                <w:rFonts w:ascii="Arial" w:hAnsi="Arial" w:cs="Arial"/>
              </w:rPr>
            </w:pPr>
          </w:p>
        </w:tc>
        <w:tc>
          <w:tcPr>
            <w:tcW w:w="5241" w:type="dxa"/>
          </w:tcPr>
          <w:p w14:paraId="604D8D79" w14:textId="3A315E31" w:rsidR="00471C14" w:rsidRDefault="00471C14" w:rsidP="0029765F">
            <w:pPr>
              <w:spacing w:line="360" w:lineRule="auto"/>
              <w:rPr>
                <w:rFonts w:ascii="Arial" w:hAnsi="Arial" w:cs="Arial"/>
              </w:rPr>
            </w:pPr>
            <w:r w:rsidRPr="00471C14">
              <w:rPr>
                <w:rFonts w:ascii="Arial" w:hAnsi="Arial" w:cs="Arial"/>
              </w:rPr>
              <w:t>American National Standard for Methods of Measurement of Radio-Noise Emissions from Low-Voltage Electrical and Electronic Equipment in the Range of</w:t>
            </w:r>
            <w:r w:rsidR="0029765F" w:rsidRPr="0029765F">
              <w:rPr>
                <w:rFonts w:ascii="Arial" w:hAnsi="Arial" w:cs="Arial"/>
              </w:rPr>
              <w:t xml:space="preserve"> </w:t>
            </w:r>
            <w:r w:rsidRPr="00471C14">
              <w:rPr>
                <w:rFonts w:ascii="Arial" w:hAnsi="Arial" w:cs="Arial"/>
              </w:rPr>
              <w:t>9 kHz to 40 GHz</w:t>
            </w:r>
          </w:p>
        </w:tc>
      </w:tr>
      <w:tr w:rsidR="00471C14" w14:paraId="3955CBAD" w14:textId="77777777" w:rsidTr="00BE0147">
        <w:tc>
          <w:tcPr>
            <w:tcW w:w="845" w:type="dxa"/>
          </w:tcPr>
          <w:p w14:paraId="12755D36" w14:textId="748A59B6" w:rsidR="00471C14" w:rsidRDefault="00471C14" w:rsidP="00471C14">
            <w:pPr>
              <w:spacing w:line="360" w:lineRule="auto"/>
              <w:rPr>
                <w:rFonts w:ascii="Arial" w:hAnsi="Arial" w:cs="Arial"/>
              </w:rPr>
            </w:pPr>
            <w:r w:rsidRPr="00B72157">
              <w:rPr>
                <w:rFonts w:ascii="Arial" w:hAnsi="Arial" w:cs="Arial"/>
              </w:rPr>
              <w:t>[1</w:t>
            </w:r>
            <w:r>
              <w:rPr>
                <w:rFonts w:ascii="Arial" w:hAnsi="Arial" w:cs="Arial"/>
                <w:lang w:val="ru-RU"/>
              </w:rPr>
              <w:t>3</w:t>
            </w:r>
            <w:r w:rsidRPr="00B72157">
              <w:rPr>
                <w:rFonts w:ascii="Arial" w:hAnsi="Arial" w:cs="Arial"/>
              </w:rPr>
              <w:t xml:space="preserve">] </w:t>
            </w:r>
          </w:p>
        </w:tc>
        <w:tc>
          <w:tcPr>
            <w:tcW w:w="3690" w:type="dxa"/>
            <w:gridSpan w:val="2"/>
          </w:tcPr>
          <w:p w14:paraId="208DBB15" w14:textId="34D71152" w:rsidR="0029765F" w:rsidRDefault="0029765F" w:rsidP="0029765F">
            <w:pPr>
              <w:spacing w:line="360" w:lineRule="auto"/>
              <w:rPr>
                <w:rFonts w:ascii="Arial" w:hAnsi="Arial" w:cs="Arial"/>
              </w:rPr>
            </w:pPr>
            <w:r w:rsidRPr="0029765F">
              <w:rPr>
                <w:rFonts w:ascii="Arial" w:hAnsi="Arial" w:cs="Arial"/>
              </w:rPr>
              <w:t>ANSI C63.5-2006</w:t>
            </w:r>
          </w:p>
          <w:p w14:paraId="3B85A075" w14:textId="59138098" w:rsidR="00471C14" w:rsidRDefault="00471C14" w:rsidP="0029765F">
            <w:pPr>
              <w:spacing w:line="360" w:lineRule="auto"/>
              <w:rPr>
                <w:rFonts w:ascii="Arial" w:hAnsi="Arial" w:cs="Arial"/>
              </w:rPr>
            </w:pPr>
          </w:p>
        </w:tc>
        <w:tc>
          <w:tcPr>
            <w:tcW w:w="5241" w:type="dxa"/>
          </w:tcPr>
          <w:p w14:paraId="1069790E" w14:textId="225ABCBB" w:rsidR="00471C14" w:rsidRDefault="0029765F" w:rsidP="0029765F">
            <w:pPr>
              <w:spacing w:line="360" w:lineRule="auto"/>
              <w:rPr>
                <w:rFonts w:ascii="Arial" w:hAnsi="Arial" w:cs="Arial"/>
              </w:rPr>
            </w:pPr>
            <w:r w:rsidRPr="0029765F">
              <w:rPr>
                <w:rFonts w:ascii="Arial" w:hAnsi="Arial" w:cs="Arial"/>
              </w:rPr>
              <w:t>American National Standard for Electromagnetic Compatibility–Radiated Emission Measurements in Electromagnetic Interference, (EMI) Control–Calibration of Antennas (9 kHz to 40 GHz)</w:t>
            </w:r>
          </w:p>
        </w:tc>
      </w:tr>
      <w:tr w:rsidR="00471C14" w14:paraId="729F43F3" w14:textId="531045E4" w:rsidTr="00BE0147">
        <w:tc>
          <w:tcPr>
            <w:tcW w:w="845" w:type="dxa"/>
          </w:tcPr>
          <w:p w14:paraId="472C11A5" w14:textId="7AA0A3DC" w:rsidR="00471C14" w:rsidRDefault="00471C14" w:rsidP="00471C14">
            <w:pPr>
              <w:spacing w:line="360" w:lineRule="auto"/>
              <w:rPr>
                <w:rFonts w:ascii="Arial" w:hAnsi="Arial" w:cs="Arial"/>
              </w:rPr>
            </w:pPr>
            <w:r w:rsidRPr="00B72157">
              <w:rPr>
                <w:rFonts w:ascii="Arial" w:hAnsi="Arial" w:cs="Arial"/>
              </w:rPr>
              <w:t>[1</w:t>
            </w:r>
            <w:r>
              <w:rPr>
                <w:rFonts w:ascii="Arial" w:hAnsi="Arial" w:cs="Arial"/>
                <w:lang w:val="ru-RU"/>
              </w:rPr>
              <w:t>4</w:t>
            </w:r>
            <w:r w:rsidRPr="00B72157">
              <w:rPr>
                <w:rFonts w:ascii="Arial" w:hAnsi="Arial" w:cs="Arial"/>
              </w:rPr>
              <w:t xml:space="preserve">] </w:t>
            </w:r>
          </w:p>
        </w:tc>
        <w:tc>
          <w:tcPr>
            <w:tcW w:w="3690" w:type="dxa"/>
            <w:gridSpan w:val="2"/>
          </w:tcPr>
          <w:p w14:paraId="245F2F1D" w14:textId="4C59AAB3" w:rsidR="00471C14" w:rsidRDefault="0029765F" w:rsidP="00471C14">
            <w:pPr>
              <w:spacing w:line="360" w:lineRule="auto"/>
              <w:rPr>
                <w:rFonts w:ascii="Arial" w:hAnsi="Arial" w:cs="Arial"/>
              </w:rPr>
            </w:pPr>
            <w:r w:rsidRPr="0029765F">
              <w:rPr>
                <w:rFonts w:ascii="Arial" w:hAnsi="Arial" w:cs="Arial"/>
              </w:rPr>
              <w:t>ANSI/IEEE Std 149-1979</w:t>
            </w:r>
          </w:p>
        </w:tc>
        <w:tc>
          <w:tcPr>
            <w:tcW w:w="5241" w:type="dxa"/>
          </w:tcPr>
          <w:p w14:paraId="32561931" w14:textId="74E690DF" w:rsidR="00471C14" w:rsidRDefault="0029765F" w:rsidP="00471C14">
            <w:pPr>
              <w:spacing w:line="360" w:lineRule="auto"/>
              <w:rPr>
                <w:rFonts w:ascii="Arial" w:hAnsi="Arial" w:cs="Arial"/>
              </w:rPr>
            </w:pPr>
            <w:r w:rsidRPr="0029765F">
              <w:rPr>
                <w:rFonts w:ascii="Arial" w:hAnsi="Arial" w:cs="Arial"/>
              </w:rPr>
              <w:t>IEEE Standard Test Procedures for Antennas</w:t>
            </w:r>
          </w:p>
        </w:tc>
      </w:tr>
      <w:tr w:rsidR="0029765F" w14:paraId="3CC2AF5F" w14:textId="1EF7E0EB" w:rsidTr="00BE0147">
        <w:tc>
          <w:tcPr>
            <w:tcW w:w="845" w:type="dxa"/>
          </w:tcPr>
          <w:p w14:paraId="517E9965" w14:textId="7FBB1BCA" w:rsidR="0029765F" w:rsidRDefault="0029765F" w:rsidP="00471C14">
            <w:pPr>
              <w:spacing w:line="360" w:lineRule="auto"/>
              <w:rPr>
                <w:rFonts w:ascii="Arial" w:hAnsi="Arial" w:cs="Arial"/>
              </w:rPr>
            </w:pPr>
            <w:r w:rsidRPr="00B72157">
              <w:rPr>
                <w:rFonts w:ascii="Arial" w:hAnsi="Arial" w:cs="Arial"/>
              </w:rPr>
              <w:t>[1</w:t>
            </w:r>
            <w:r>
              <w:rPr>
                <w:rFonts w:ascii="Arial" w:hAnsi="Arial" w:cs="Arial"/>
                <w:lang w:val="ru-RU"/>
              </w:rPr>
              <w:t>5</w:t>
            </w:r>
            <w:r w:rsidRPr="00B72157">
              <w:rPr>
                <w:rFonts w:ascii="Arial" w:hAnsi="Arial" w:cs="Arial"/>
              </w:rPr>
              <w:t xml:space="preserve">] </w:t>
            </w:r>
          </w:p>
        </w:tc>
        <w:tc>
          <w:tcPr>
            <w:tcW w:w="8931" w:type="dxa"/>
            <w:gridSpan w:val="3"/>
          </w:tcPr>
          <w:p w14:paraId="267C5D35" w14:textId="2448BF42" w:rsidR="0029765F" w:rsidRDefault="0029765F" w:rsidP="0029765F">
            <w:pPr>
              <w:spacing w:line="360" w:lineRule="auto"/>
              <w:rPr>
                <w:rFonts w:ascii="Arial" w:hAnsi="Arial" w:cs="Arial"/>
              </w:rPr>
            </w:pPr>
            <w:r w:rsidRPr="0029765F">
              <w:rPr>
                <w:rFonts w:ascii="Arial" w:hAnsi="Arial" w:cs="Arial"/>
              </w:rPr>
              <w:t>ARTHUR, D. C., Ji, Y. and Daly, M.P.J. A Simplified method for the measurement of magnetic loop antenna factor, Proceedings of Conference on Precision Electromagnetic Measurement 2008, Broomfield, Colorado, 3-13 June 2008, p. 640-641</w:t>
            </w:r>
          </w:p>
        </w:tc>
      </w:tr>
      <w:tr w:rsidR="0029765F" w14:paraId="241920E8" w14:textId="07C383DA" w:rsidTr="00BE0147">
        <w:tc>
          <w:tcPr>
            <w:tcW w:w="845" w:type="dxa"/>
          </w:tcPr>
          <w:p w14:paraId="5169839B" w14:textId="482611BD" w:rsidR="0029765F" w:rsidRDefault="0029765F" w:rsidP="00471C14">
            <w:pPr>
              <w:spacing w:line="360" w:lineRule="auto"/>
              <w:rPr>
                <w:rFonts w:ascii="Arial" w:hAnsi="Arial" w:cs="Arial"/>
              </w:rPr>
            </w:pPr>
            <w:r w:rsidRPr="00B72157">
              <w:rPr>
                <w:rFonts w:ascii="Arial" w:hAnsi="Arial" w:cs="Arial"/>
              </w:rPr>
              <w:t>[1</w:t>
            </w:r>
            <w:r>
              <w:rPr>
                <w:rFonts w:ascii="Arial" w:hAnsi="Arial" w:cs="Arial"/>
                <w:lang w:val="ru-RU"/>
              </w:rPr>
              <w:t>6</w:t>
            </w:r>
            <w:r w:rsidRPr="00B72157">
              <w:rPr>
                <w:rFonts w:ascii="Arial" w:hAnsi="Arial" w:cs="Arial"/>
              </w:rPr>
              <w:t xml:space="preserve">] </w:t>
            </w:r>
          </w:p>
        </w:tc>
        <w:tc>
          <w:tcPr>
            <w:tcW w:w="8931" w:type="dxa"/>
            <w:gridSpan w:val="3"/>
          </w:tcPr>
          <w:p w14:paraId="72A5F72B" w14:textId="435BAC70" w:rsidR="0029765F" w:rsidRDefault="0029765F" w:rsidP="00471C14">
            <w:pPr>
              <w:spacing w:line="360" w:lineRule="auto"/>
              <w:rPr>
                <w:rFonts w:ascii="Arial" w:hAnsi="Arial" w:cs="Arial"/>
              </w:rPr>
            </w:pPr>
            <w:r w:rsidRPr="0029765F">
              <w:rPr>
                <w:rFonts w:ascii="Arial" w:hAnsi="Arial" w:cs="Arial"/>
              </w:rPr>
              <w:t>AYKAN, A., Calibration of circular loop antennas, IEEE Transactions on Instrumentation and Measurement, vol. 47, Issue 2, April 1998, p. 446-452</w:t>
            </w:r>
          </w:p>
        </w:tc>
      </w:tr>
      <w:tr w:rsidR="0029765F" w14:paraId="5855CB0E" w14:textId="36E88FC6" w:rsidTr="00BE0147">
        <w:tc>
          <w:tcPr>
            <w:tcW w:w="845" w:type="dxa"/>
          </w:tcPr>
          <w:p w14:paraId="378804EE" w14:textId="77835526" w:rsidR="0029765F" w:rsidRDefault="0029765F" w:rsidP="00471C14">
            <w:pPr>
              <w:spacing w:line="360" w:lineRule="auto"/>
              <w:rPr>
                <w:rFonts w:ascii="Arial" w:hAnsi="Arial" w:cs="Arial"/>
              </w:rPr>
            </w:pPr>
            <w:r w:rsidRPr="00B72157">
              <w:rPr>
                <w:rFonts w:ascii="Arial" w:hAnsi="Arial" w:cs="Arial"/>
              </w:rPr>
              <w:t>[1</w:t>
            </w:r>
            <w:r>
              <w:rPr>
                <w:rFonts w:ascii="Arial" w:hAnsi="Arial" w:cs="Arial"/>
                <w:lang w:val="ru-RU"/>
              </w:rPr>
              <w:t>7</w:t>
            </w:r>
            <w:r w:rsidRPr="00B72157">
              <w:rPr>
                <w:rFonts w:ascii="Arial" w:hAnsi="Arial" w:cs="Arial"/>
              </w:rPr>
              <w:t xml:space="preserve">] </w:t>
            </w:r>
          </w:p>
        </w:tc>
        <w:tc>
          <w:tcPr>
            <w:tcW w:w="8931" w:type="dxa"/>
            <w:gridSpan w:val="3"/>
          </w:tcPr>
          <w:p w14:paraId="12E077DF" w14:textId="2BE43534" w:rsidR="0029765F" w:rsidRDefault="0029765F" w:rsidP="00471C14">
            <w:pPr>
              <w:spacing w:line="360" w:lineRule="auto"/>
              <w:rPr>
                <w:rFonts w:ascii="Arial" w:hAnsi="Arial" w:cs="Arial"/>
              </w:rPr>
            </w:pPr>
            <w:r w:rsidRPr="0029765F">
              <w:rPr>
                <w:rFonts w:ascii="Arial" w:hAnsi="Arial" w:cs="Arial"/>
              </w:rPr>
              <w:t>BRUNS, C., Leuchtmann, P., and Vahldieck, R., Analysis and simulation of a 1-18 GHz broadband double-ridged horn antenna, IEEE Transactions on Electromagnetic Compatibility, vol. 45, 2003, p. 55-60</w:t>
            </w:r>
          </w:p>
        </w:tc>
      </w:tr>
      <w:tr w:rsidR="0029765F" w14:paraId="2158BB9A" w14:textId="65F74C81" w:rsidTr="00BE0147">
        <w:tc>
          <w:tcPr>
            <w:tcW w:w="845" w:type="dxa"/>
          </w:tcPr>
          <w:p w14:paraId="0FBC6697" w14:textId="04669CAD" w:rsidR="0029765F" w:rsidRDefault="0029765F" w:rsidP="00471C14">
            <w:pPr>
              <w:spacing w:line="360" w:lineRule="auto"/>
              <w:rPr>
                <w:rFonts w:ascii="Arial" w:hAnsi="Arial" w:cs="Arial"/>
              </w:rPr>
            </w:pPr>
            <w:r w:rsidRPr="00B72157">
              <w:rPr>
                <w:rFonts w:ascii="Arial" w:hAnsi="Arial" w:cs="Arial"/>
              </w:rPr>
              <w:t>[1</w:t>
            </w:r>
            <w:r>
              <w:rPr>
                <w:rFonts w:ascii="Arial" w:hAnsi="Arial" w:cs="Arial"/>
                <w:lang w:val="ru-RU"/>
              </w:rPr>
              <w:t>8</w:t>
            </w:r>
            <w:r w:rsidRPr="00B72157">
              <w:rPr>
                <w:rFonts w:ascii="Arial" w:hAnsi="Arial" w:cs="Arial"/>
              </w:rPr>
              <w:t xml:space="preserve">] </w:t>
            </w:r>
          </w:p>
        </w:tc>
        <w:tc>
          <w:tcPr>
            <w:tcW w:w="8931" w:type="dxa"/>
            <w:gridSpan w:val="3"/>
          </w:tcPr>
          <w:p w14:paraId="417D5185" w14:textId="77777777" w:rsidR="0029765F" w:rsidRPr="0029765F" w:rsidRDefault="0029765F" w:rsidP="0029765F">
            <w:pPr>
              <w:spacing w:line="360" w:lineRule="auto"/>
              <w:rPr>
                <w:rFonts w:ascii="Arial" w:hAnsi="Arial" w:cs="Arial"/>
              </w:rPr>
            </w:pPr>
            <w:r w:rsidRPr="0029765F">
              <w:rPr>
                <w:rFonts w:ascii="Arial" w:hAnsi="Arial" w:cs="Arial"/>
              </w:rPr>
              <w:t>ÇAKIR, S., Hamid, R. and Sevgi, L., Loop-antenna calibration, IEEE Antennas and</w:t>
            </w:r>
          </w:p>
          <w:p w14:paraId="5B3EE1C7" w14:textId="31870098" w:rsidR="0029765F" w:rsidRDefault="0029765F" w:rsidP="00471C14">
            <w:pPr>
              <w:spacing w:line="360" w:lineRule="auto"/>
              <w:rPr>
                <w:rFonts w:ascii="Arial" w:hAnsi="Arial" w:cs="Arial"/>
              </w:rPr>
            </w:pPr>
            <w:r w:rsidRPr="0029765F">
              <w:rPr>
                <w:rFonts w:ascii="Arial" w:hAnsi="Arial" w:cs="Arial"/>
              </w:rPr>
              <w:t>Propagation Magazine, vol. 53, no. 5, October 2011, p. 243-254</w:t>
            </w:r>
          </w:p>
        </w:tc>
      </w:tr>
      <w:tr w:rsidR="0029765F" w14:paraId="5BEED6A4" w14:textId="08BA4CD5" w:rsidTr="00BE0147">
        <w:tc>
          <w:tcPr>
            <w:tcW w:w="845" w:type="dxa"/>
          </w:tcPr>
          <w:p w14:paraId="661CBC59" w14:textId="6F9554B6" w:rsidR="0029765F" w:rsidRDefault="0029765F" w:rsidP="00471C14">
            <w:pPr>
              <w:spacing w:line="360" w:lineRule="auto"/>
              <w:rPr>
                <w:rFonts w:ascii="Arial" w:hAnsi="Arial" w:cs="Arial"/>
              </w:rPr>
            </w:pPr>
            <w:r w:rsidRPr="00B72157">
              <w:rPr>
                <w:rFonts w:ascii="Arial" w:hAnsi="Arial" w:cs="Arial"/>
              </w:rPr>
              <w:lastRenderedPageBreak/>
              <w:t>[1</w:t>
            </w:r>
            <w:r>
              <w:rPr>
                <w:rFonts w:ascii="Arial" w:hAnsi="Arial" w:cs="Arial"/>
                <w:lang w:val="ru-RU"/>
              </w:rPr>
              <w:t>9</w:t>
            </w:r>
            <w:r w:rsidRPr="00B72157">
              <w:rPr>
                <w:rFonts w:ascii="Arial" w:hAnsi="Arial" w:cs="Arial"/>
              </w:rPr>
              <w:t xml:space="preserve">] </w:t>
            </w:r>
          </w:p>
        </w:tc>
        <w:tc>
          <w:tcPr>
            <w:tcW w:w="8931" w:type="dxa"/>
            <w:gridSpan w:val="3"/>
          </w:tcPr>
          <w:p w14:paraId="2CB13E24" w14:textId="77777777" w:rsidR="0029765F" w:rsidRPr="0029765F" w:rsidRDefault="0029765F" w:rsidP="0029765F">
            <w:pPr>
              <w:spacing w:line="360" w:lineRule="auto"/>
              <w:rPr>
                <w:rFonts w:ascii="Arial" w:hAnsi="Arial" w:cs="Arial"/>
              </w:rPr>
            </w:pPr>
            <w:r w:rsidRPr="0029765F">
              <w:rPr>
                <w:rFonts w:ascii="Arial" w:hAnsi="Arial" w:cs="Arial"/>
              </w:rPr>
              <w:t>CHEN, Z. and Foegelle, M.D., A numerical investigation of ground plane effects on</w:t>
            </w:r>
          </w:p>
          <w:p w14:paraId="26A9C2BF" w14:textId="77777777" w:rsidR="0029765F" w:rsidRPr="0029765F" w:rsidRDefault="0029765F" w:rsidP="0029765F">
            <w:pPr>
              <w:spacing w:line="360" w:lineRule="auto"/>
              <w:rPr>
                <w:rFonts w:ascii="Arial" w:hAnsi="Arial" w:cs="Arial"/>
              </w:rPr>
            </w:pPr>
            <w:r w:rsidRPr="0029765F">
              <w:rPr>
                <w:rFonts w:ascii="Arial" w:hAnsi="Arial" w:cs="Arial"/>
              </w:rPr>
              <w:t>biconical antenna factor, IEEE International Symposium on Electromagnetic</w:t>
            </w:r>
          </w:p>
          <w:p w14:paraId="6E22438B" w14:textId="0BDCA98F" w:rsidR="0029765F" w:rsidRDefault="0029765F" w:rsidP="00471C14">
            <w:pPr>
              <w:spacing w:line="360" w:lineRule="auto"/>
              <w:rPr>
                <w:rFonts w:ascii="Arial" w:hAnsi="Arial" w:cs="Arial"/>
              </w:rPr>
            </w:pPr>
            <w:r w:rsidRPr="0029765F">
              <w:rPr>
                <w:rFonts w:ascii="Arial" w:hAnsi="Arial" w:cs="Arial"/>
              </w:rPr>
              <w:t>Compatibility, vol. 2, 24-28 Aug. 1998, p. 802-806</w:t>
            </w:r>
          </w:p>
        </w:tc>
      </w:tr>
      <w:tr w:rsidR="0029765F" w14:paraId="01E3C80C" w14:textId="77777777" w:rsidTr="00BE0147">
        <w:tc>
          <w:tcPr>
            <w:tcW w:w="845" w:type="dxa"/>
          </w:tcPr>
          <w:p w14:paraId="2721E88D" w14:textId="30E29E2E" w:rsidR="0029765F" w:rsidRPr="00B72157" w:rsidRDefault="0029765F" w:rsidP="00471C14">
            <w:pPr>
              <w:spacing w:line="360" w:lineRule="auto"/>
              <w:rPr>
                <w:rFonts w:ascii="Arial" w:hAnsi="Arial" w:cs="Arial"/>
              </w:rPr>
            </w:pPr>
            <w:r w:rsidRPr="00B72157">
              <w:rPr>
                <w:rFonts w:ascii="Arial" w:hAnsi="Arial" w:cs="Arial"/>
              </w:rPr>
              <w:t>[</w:t>
            </w:r>
            <w:r>
              <w:rPr>
                <w:rFonts w:ascii="Arial" w:hAnsi="Arial" w:cs="Arial"/>
                <w:lang w:val="ru-RU"/>
              </w:rPr>
              <w:t>20</w:t>
            </w:r>
            <w:r w:rsidRPr="00B72157">
              <w:rPr>
                <w:rFonts w:ascii="Arial" w:hAnsi="Arial" w:cs="Arial"/>
              </w:rPr>
              <w:t>]</w:t>
            </w:r>
          </w:p>
        </w:tc>
        <w:tc>
          <w:tcPr>
            <w:tcW w:w="8931" w:type="dxa"/>
            <w:gridSpan w:val="3"/>
          </w:tcPr>
          <w:p w14:paraId="015B42EB" w14:textId="77777777" w:rsidR="0029765F" w:rsidRPr="0029765F" w:rsidRDefault="0029765F" w:rsidP="0029765F">
            <w:pPr>
              <w:spacing w:line="360" w:lineRule="auto"/>
              <w:rPr>
                <w:rFonts w:ascii="Arial" w:hAnsi="Arial" w:cs="Arial"/>
              </w:rPr>
            </w:pPr>
            <w:r w:rsidRPr="0029765F">
              <w:rPr>
                <w:rFonts w:ascii="Arial" w:hAnsi="Arial" w:cs="Arial"/>
              </w:rPr>
              <w:t>CHEN, Z., Foegelle, M.D. and Harrington, T., Analysis of log periodic dipole array</w:t>
            </w:r>
          </w:p>
          <w:p w14:paraId="2522DC16" w14:textId="77777777" w:rsidR="0029765F" w:rsidRPr="0029765F" w:rsidRDefault="0029765F" w:rsidP="0029765F">
            <w:pPr>
              <w:spacing w:line="360" w:lineRule="auto"/>
              <w:rPr>
                <w:rFonts w:ascii="Arial" w:hAnsi="Arial" w:cs="Arial"/>
              </w:rPr>
            </w:pPr>
            <w:r w:rsidRPr="0029765F">
              <w:rPr>
                <w:rFonts w:ascii="Arial" w:hAnsi="Arial" w:cs="Arial"/>
              </w:rPr>
              <w:t>antennas for site validation and radiated emissions testing, IEEE EMC Symposium,</w:t>
            </w:r>
          </w:p>
          <w:p w14:paraId="5643CB86" w14:textId="4561F0A2" w:rsidR="0029765F" w:rsidRDefault="0029765F" w:rsidP="00471C14">
            <w:pPr>
              <w:spacing w:line="360" w:lineRule="auto"/>
              <w:rPr>
                <w:rFonts w:ascii="Arial" w:hAnsi="Arial" w:cs="Arial"/>
              </w:rPr>
            </w:pPr>
            <w:r w:rsidRPr="0029765F">
              <w:rPr>
                <w:rFonts w:ascii="Arial" w:hAnsi="Arial" w:cs="Arial"/>
              </w:rPr>
              <w:t>Seattle, 1999, p. 618-623</w:t>
            </w:r>
          </w:p>
        </w:tc>
      </w:tr>
      <w:tr w:rsidR="0029765F" w14:paraId="5E8510B6" w14:textId="670E3760" w:rsidTr="00BE0147">
        <w:tc>
          <w:tcPr>
            <w:tcW w:w="845" w:type="dxa"/>
          </w:tcPr>
          <w:p w14:paraId="2F293120" w14:textId="60775A89" w:rsidR="0029765F" w:rsidRPr="00B72157" w:rsidRDefault="0029765F" w:rsidP="00471C14">
            <w:pPr>
              <w:spacing w:line="360" w:lineRule="auto"/>
              <w:rPr>
                <w:rFonts w:ascii="Arial" w:hAnsi="Arial" w:cs="Arial"/>
              </w:rPr>
            </w:pPr>
            <w:r w:rsidRPr="00B72157">
              <w:rPr>
                <w:rFonts w:ascii="Arial" w:hAnsi="Arial" w:cs="Arial"/>
              </w:rPr>
              <w:t>[</w:t>
            </w:r>
            <w:r>
              <w:rPr>
                <w:rFonts w:ascii="Arial" w:hAnsi="Arial" w:cs="Arial"/>
                <w:lang w:val="ru-RU"/>
              </w:rPr>
              <w:t>21</w:t>
            </w:r>
            <w:r w:rsidRPr="00B72157">
              <w:rPr>
                <w:rFonts w:ascii="Arial" w:hAnsi="Arial" w:cs="Arial"/>
              </w:rPr>
              <w:t>]</w:t>
            </w:r>
          </w:p>
        </w:tc>
        <w:tc>
          <w:tcPr>
            <w:tcW w:w="8931" w:type="dxa"/>
            <w:gridSpan w:val="3"/>
          </w:tcPr>
          <w:p w14:paraId="276F583C" w14:textId="119C72E7" w:rsidR="0029765F" w:rsidRDefault="0029765F" w:rsidP="00471C14">
            <w:pPr>
              <w:spacing w:line="360" w:lineRule="auto"/>
              <w:rPr>
                <w:rFonts w:ascii="Arial" w:hAnsi="Arial" w:cs="Arial"/>
              </w:rPr>
            </w:pPr>
            <w:r w:rsidRPr="0029765F">
              <w:rPr>
                <w:rFonts w:ascii="Arial" w:hAnsi="Arial" w:cs="Arial"/>
              </w:rPr>
              <w:t>CHEN, Z., Measurement uncertainties for biconical antenna calibrations using standard site method, 2013 Asia-Pacific International Symposium and Exhibition on Electromagnetic Compatiblity, May 20-23, 2013</w:t>
            </w:r>
          </w:p>
        </w:tc>
      </w:tr>
      <w:tr w:rsidR="0029765F" w14:paraId="449153D1" w14:textId="0D42D314" w:rsidTr="00BE0147">
        <w:tc>
          <w:tcPr>
            <w:tcW w:w="845" w:type="dxa"/>
          </w:tcPr>
          <w:p w14:paraId="34E463BE" w14:textId="6FA92D1D" w:rsidR="0029765F" w:rsidRPr="00B72157" w:rsidRDefault="0029765F" w:rsidP="00471C14">
            <w:pPr>
              <w:spacing w:line="360" w:lineRule="auto"/>
              <w:rPr>
                <w:rFonts w:ascii="Arial" w:hAnsi="Arial" w:cs="Arial"/>
              </w:rPr>
            </w:pPr>
            <w:r w:rsidRPr="00BF1F88">
              <w:rPr>
                <w:rFonts w:ascii="Arial" w:hAnsi="Arial" w:cs="Arial"/>
              </w:rPr>
              <w:t>[</w:t>
            </w:r>
            <w:r w:rsidRPr="00BF1F88">
              <w:rPr>
                <w:rFonts w:ascii="Arial" w:hAnsi="Arial" w:cs="Arial"/>
                <w:lang w:val="ru-RU"/>
              </w:rPr>
              <w:t>2</w:t>
            </w:r>
            <w:r>
              <w:rPr>
                <w:rFonts w:ascii="Arial" w:hAnsi="Arial" w:cs="Arial"/>
                <w:lang w:val="ru-RU"/>
              </w:rPr>
              <w:t>2</w:t>
            </w:r>
            <w:r w:rsidRPr="00BF1F88">
              <w:rPr>
                <w:rFonts w:ascii="Arial" w:hAnsi="Arial" w:cs="Arial"/>
              </w:rPr>
              <w:t>]</w:t>
            </w:r>
          </w:p>
        </w:tc>
        <w:tc>
          <w:tcPr>
            <w:tcW w:w="8931" w:type="dxa"/>
            <w:gridSpan w:val="3"/>
          </w:tcPr>
          <w:p w14:paraId="42A120A7" w14:textId="77777777" w:rsidR="0029765F" w:rsidRPr="0029765F" w:rsidRDefault="0029765F" w:rsidP="0029765F">
            <w:pPr>
              <w:spacing w:line="360" w:lineRule="auto"/>
              <w:rPr>
                <w:rFonts w:ascii="Arial" w:hAnsi="Arial" w:cs="Arial"/>
              </w:rPr>
            </w:pPr>
            <w:r w:rsidRPr="0029765F">
              <w:rPr>
                <w:rFonts w:ascii="Arial" w:hAnsi="Arial" w:cs="Arial"/>
              </w:rPr>
              <w:t>COLLIER, R. and Skinner, D., eds., Microwave Measurements, IET Electrical</w:t>
            </w:r>
          </w:p>
          <w:p w14:paraId="3A6E9137" w14:textId="77777777" w:rsidR="0029765F" w:rsidRPr="0029765F" w:rsidRDefault="0029765F" w:rsidP="0029765F">
            <w:pPr>
              <w:spacing w:line="360" w:lineRule="auto"/>
              <w:rPr>
                <w:rFonts w:ascii="Arial" w:hAnsi="Arial" w:cs="Arial"/>
              </w:rPr>
            </w:pPr>
            <w:r w:rsidRPr="0029765F">
              <w:rPr>
                <w:rFonts w:ascii="Arial" w:hAnsi="Arial" w:cs="Arial"/>
              </w:rPr>
              <w:t>Measurement Series 12, 3rd edition, Chapter 4 (on coaxial connectors), 2007</w:t>
            </w:r>
          </w:p>
          <w:p w14:paraId="57A86B93" w14:textId="77777777" w:rsidR="0029765F" w:rsidRDefault="0029765F" w:rsidP="00471C14">
            <w:pPr>
              <w:spacing w:line="360" w:lineRule="auto"/>
              <w:rPr>
                <w:rFonts w:ascii="Arial" w:hAnsi="Arial" w:cs="Arial"/>
              </w:rPr>
            </w:pPr>
          </w:p>
        </w:tc>
      </w:tr>
      <w:tr w:rsidR="0029765F" w14:paraId="36B49F61" w14:textId="209B2F88" w:rsidTr="00BE0147">
        <w:tc>
          <w:tcPr>
            <w:tcW w:w="845" w:type="dxa"/>
          </w:tcPr>
          <w:p w14:paraId="02F61425" w14:textId="2443A312" w:rsidR="0029765F" w:rsidRPr="00B72157" w:rsidRDefault="0029765F" w:rsidP="00471C14">
            <w:pPr>
              <w:spacing w:line="360" w:lineRule="auto"/>
              <w:rPr>
                <w:rFonts w:ascii="Arial" w:hAnsi="Arial" w:cs="Arial"/>
              </w:rPr>
            </w:pPr>
            <w:r w:rsidRPr="00BF1F88">
              <w:rPr>
                <w:rFonts w:ascii="Arial" w:hAnsi="Arial" w:cs="Arial"/>
              </w:rPr>
              <w:t>[</w:t>
            </w:r>
            <w:r w:rsidRPr="00BF1F88">
              <w:rPr>
                <w:rFonts w:ascii="Arial" w:hAnsi="Arial" w:cs="Arial"/>
                <w:lang w:val="ru-RU"/>
              </w:rPr>
              <w:t>2</w:t>
            </w:r>
            <w:r>
              <w:rPr>
                <w:rFonts w:ascii="Arial" w:hAnsi="Arial" w:cs="Arial"/>
                <w:lang w:val="ru-RU"/>
              </w:rPr>
              <w:t>3</w:t>
            </w:r>
            <w:r w:rsidRPr="00BF1F88">
              <w:rPr>
                <w:rFonts w:ascii="Arial" w:hAnsi="Arial" w:cs="Arial"/>
              </w:rPr>
              <w:t>]</w:t>
            </w:r>
          </w:p>
        </w:tc>
        <w:tc>
          <w:tcPr>
            <w:tcW w:w="8931" w:type="dxa"/>
            <w:gridSpan w:val="3"/>
          </w:tcPr>
          <w:p w14:paraId="3BA49763" w14:textId="0E15731A" w:rsidR="0029765F" w:rsidRPr="0029765F" w:rsidRDefault="0029765F" w:rsidP="0029765F">
            <w:pPr>
              <w:spacing w:line="360" w:lineRule="auto"/>
              <w:rPr>
                <w:rFonts w:ascii="Arial" w:hAnsi="Arial" w:cs="Arial"/>
              </w:rPr>
            </w:pPr>
            <w:r w:rsidRPr="0029765F">
              <w:rPr>
                <w:rFonts w:ascii="Arial" w:hAnsi="Arial" w:cs="Arial"/>
              </w:rPr>
              <w:t>FITZGERRELL, R.G., Standard linear antennas, 30 to 1000 MHz, IEEE Transactions on Antennas and Propagation, 1986, vol. AP-34, no. 12, p. 1425-1429</w:t>
            </w:r>
          </w:p>
          <w:p w14:paraId="7C7B37C3" w14:textId="77777777" w:rsidR="0029765F" w:rsidRDefault="0029765F" w:rsidP="00471C14">
            <w:pPr>
              <w:spacing w:line="276" w:lineRule="auto"/>
              <w:rPr>
                <w:rFonts w:ascii="Arial" w:hAnsi="Arial" w:cs="Arial"/>
              </w:rPr>
            </w:pPr>
          </w:p>
        </w:tc>
      </w:tr>
      <w:tr w:rsidR="0029765F" w14:paraId="4A7CEDFC" w14:textId="0593A18C" w:rsidTr="00BE0147">
        <w:tc>
          <w:tcPr>
            <w:tcW w:w="845" w:type="dxa"/>
          </w:tcPr>
          <w:p w14:paraId="1FF16965" w14:textId="40A57852" w:rsidR="0029765F" w:rsidRPr="00B72157" w:rsidRDefault="0029765F" w:rsidP="00471C14">
            <w:pPr>
              <w:spacing w:line="360" w:lineRule="auto"/>
              <w:rPr>
                <w:rFonts w:ascii="Arial" w:hAnsi="Arial" w:cs="Arial"/>
              </w:rPr>
            </w:pPr>
            <w:r w:rsidRPr="00BF1F88">
              <w:rPr>
                <w:rFonts w:ascii="Arial" w:hAnsi="Arial" w:cs="Arial"/>
              </w:rPr>
              <w:t>[</w:t>
            </w:r>
            <w:r w:rsidRPr="00BF1F88">
              <w:rPr>
                <w:rFonts w:ascii="Arial" w:hAnsi="Arial" w:cs="Arial"/>
                <w:lang w:val="ru-RU"/>
              </w:rPr>
              <w:t>2</w:t>
            </w:r>
            <w:r>
              <w:rPr>
                <w:rFonts w:ascii="Arial" w:hAnsi="Arial" w:cs="Arial"/>
                <w:lang w:val="ru-RU"/>
              </w:rPr>
              <w:t>4</w:t>
            </w:r>
            <w:r w:rsidRPr="00BF1F88">
              <w:rPr>
                <w:rFonts w:ascii="Arial" w:hAnsi="Arial" w:cs="Arial"/>
              </w:rPr>
              <w:t>]</w:t>
            </w:r>
          </w:p>
        </w:tc>
        <w:tc>
          <w:tcPr>
            <w:tcW w:w="8931" w:type="dxa"/>
            <w:gridSpan w:val="3"/>
          </w:tcPr>
          <w:p w14:paraId="0BA93095" w14:textId="545AE911" w:rsidR="0029765F" w:rsidRDefault="0029765F" w:rsidP="00471C14">
            <w:pPr>
              <w:spacing w:line="360" w:lineRule="auto"/>
              <w:rPr>
                <w:rFonts w:ascii="Arial" w:hAnsi="Arial" w:cs="Arial"/>
              </w:rPr>
            </w:pPr>
            <w:r w:rsidRPr="0029765F">
              <w:rPr>
                <w:rFonts w:ascii="Arial" w:hAnsi="Arial" w:cs="Arial"/>
              </w:rPr>
              <w:t>FUJII, K. and Sugiura, A. Averaging of the height-dependent antenna factor, IEICE Transactions on Communications, vol. E88-B, no. 8, August 2005, p. 3108-3114</w:t>
            </w:r>
          </w:p>
        </w:tc>
      </w:tr>
      <w:tr w:rsidR="0029765F" w14:paraId="57B8ADF7" w14:textId="697CF0F6" w:rsidTr="00BE0147">
        <w:tc>
          <w:tcPr>
            <w:tcW w:w="845" w:type="dxa"/>
          </w:tcPr>
          <w:p w14:paraId="6CF2F9BC" w14:textId="102D7299" w:rsidR="0029765F" w:rsidRPr="00B72157" w:rsidRDefault="0029765F" w:rsidP="00471C14">
            <w:pPr>
              <w:spacing w:line="360" w:lineRule="auto"/>
              <w:rPr>
                <w:rFonts w:ascii="Arial" w:hAnsi="Arial" w:cs="Arial"/>
              </w:rPr>
            </w:pPr>
            <w:r w:rsidRPr="00BF1F88">
              <w:rPr>
                <w:rFonts w:ascii="Arial" w:hAnsi="Arial" w:cs="Arial"/>
              </w:rPr>
              <w:t>[</w:t>
            </w:r>
            <w:r w:rsidRPr="00BF1F88">
              <w:rPr>
                <w:rFonts w:ascii="Arial" w:hAnsi="Arial" w:cs="Arial"/>
                <w:lang w:val="ru-RU"/>
              </w:rPr>
              <w:t>2</w:t>
            </w:r>
            <w:r>
              <w:rPr>
                <w:rFonts w:ascii="Arial" w:hAnsi="Arial" w:cs="Arial"/>
                <w:lang w:val="ru-RU"/>
              </w:rPr>
              <w:t>5</w:t>
            </w:r>
            <w:r w:rsidRPr="00BF1F88">
              <w:rPr>
                <w:rFonts w:ascii="Arial" w:hAnsi="Arial" w:cs="Arial"/>
              </w:rPr>
              <w:t>]</w:t>
            </w:r>
          </w:p>
        </w:tc>
        <w:tc>
          <w:tcPr>
            <w:tcW w:w="8931" w:type="dxa"/>
            <w:gridSpan w:val="3"/>
          </w:tcPr>
          <w:p w14:paraId="7934FEA8" w14:textId="17330424" w:rsidR="0029765F" w:rsidRDefault="0029765F" w:rsidP="0029765F">
            <w:pPr>
              <w:spacing w:line="360" w:lineRule="auto"/>
              <w:rPr>
                <w:rFonts w:ascii="Arial" w:hAnsi="Arial" w:cs="Arial"/>
              </w:rPr>
            </w:pPr>
            <w:r w:rsidRPr="0029765F">
              <w:rPr>
                <w:rFonts w:ascii="Arial" w:hAnsi="Arial" w:cs="Arial"/>
              </w:rPr>
              <w:t>FUJII, K., Alexander, M.J. and Sugiura, A. Uncertainty analysis for three antenna method and standard antenna method, 2012 IEEE Symposium on EMC, August 2012, p. 702-707</w:t>
            </w:r>
          </w:p>
        </w:tc>
      </w:tr>
      <w:tr w:rsidR="0029765F" w14:paraId="3D8A3870" w14:textId="1235B714" w:rsidTr="00BE0147">
        <w:tc>
          <w:tcPr>
            <w:tcW w:w="845" w:type="dxa"/>
          </w:tcPr>
          <w:p w14:paraId="767DDAE4" w14:textId="0DEA8534" w:rsidR="0029765F" w:rsidRPr="00B72157" w:rsidRDefault="0029765F" w:rsidP="00471C14">
            <w:pPr>
              <w:spacing w:line="360" w:lineRule="auto"/>
              <w:rPr>
                <w:rFonts w:ascii="Arial" w:hAnsi="Arial" w:cs="Arial"/>
              </w:rPr>
            </w:pPr>
            <w:r w:rsidRPr="00BF1F88">
              <w:rPr>
                <w:rFonts w:ascii="Arial" w:hAnsi="Arial" w:cs="Arial"/>
              </w:rPr>
              <w:t>[</w:t>
            </w:r>
            <w:r w:rsidRPr="00BF1F88">
              <w:rPr>
                <w:rFonts w:ascii="Arial" w:hAnsi="Arial" w:cs="Arial"/>
                <w:lang w:val="ru-RU"/>
              </w:rPr>
              <w:t>2</w:t>
            </w:r>
            <w:r>
              <w:rPr>
                <w:rFonts w:ascii="Arial" w:hAnsi="Arial" w:cs="Arial"/>
                <w:lang w:val="ru-RU"/>
              </w:rPr>
              <w:t>6</w:t>
            </w:r>
            <w:r w:rsidRPr="00BF1F88">
              <w:rPr>
                <w:rFonts w:ascii="Arial" w:hAnsi="Arial" w:cs="Arial"/>
              </w:rPr>
              <w:t>]</w:t>
            </w:r>
          </w:p>
        </w:tc>
        <w:tc>
          <w:tcPr>
            <w:tcW w:w="8931" w:type="dxa"/>
            <w:gridSpan w:val="3"/>
          </w:tcPr>
          <w:p w14:paraId="63C16ECC" w14:textId="0E0BA86D" w:rsidR="0029765F" w:rsidRPr="0029765F" w:rsidRDefault="0029765F" w:rsidP="0029765F">
            <w:pPr>
              <w:spacing w:line="360" w:lineRule="auto"/>
              <w:rPr>
                <w:rFonts w:ascii="Arial" w:hAnsi="Arial" w:cs="Arial"/>
              </w:rPr>
            </w:pPr>
            <w:r w:rsidRPr="0029765F">
              <w:rPr>
                <w:rFonts w:ascii="Arial" w:hAnsi="Arial" w:cs="Arial"/>
              </w:rPr>
              <w:t>GARN, H.F., Buchmayr, M., Müllner, W. and Rasinger, J., Primary standards for AF calibration in the frequency range 30 – 1000 MHz, IEEE Transactions on</w:t>
            </w:r>
          </w:p>
          <w:p w14:paraId="31BD274C" w14:textId="0EC46F24" w:rsidR="0029765F" w:rsidRDefault="0029765F" w:rsidP="00471C14">
            <w:pPr>
              <w:spacing w:line="360" w:lineRule="auto"/>
              <w:rPr>
                <w:rFonts w:ascii="Arial" w:hAnsi="Arial" w:cs="Arial"/>
              </w:rPr>
            </w:pPr>
            <w:r w:rsidRPr="0029765F">
              <w:rPr>
                <w:rFonts w:ascii="Arial" w:hAnsi="Arial" w:cs="Arial"/>
              </w:rPr>
              <w:t>Instrumentation and Measurement, April 1997, vol. 46, no.2, p. 544-548</w:t>
            </w:r>
          </w:p>
        </w:tc>
      </w:tr>
      <w:tr w:rsidR="0029765F" w14:paraId="0DC7399A" w14:textId="59E05BF3" w:rsidTr="00BE0147">
        <w:tc>
          <w:tcPr>
            <w:tcW w:w="845" w:type="dxa"/>
          </w:tcPr>
          <w:p w14:paraId="06C520C2" w14:textId="0B805819" w:rsidR="0029765F" w:rsidRPr="00BF1F88" w:rsidRDefault="0029765F" w:rsidP="00471C14">
            <w:pPr>
              <w:spacing w:line="360" w:lineRule="auto"/>
              <w:rPr>
                <w:rFonts w:ascii="Arial" w:hAnsi="Arial" w:cs="Arial"/>
              </w:rPr>
            </w:pPr>
            <w:r w:rsidRPr="00BF1F88">
              <w:rPr>
                <w:rFonts w:ascii="Arial" w:hAnsi="Arial" w:cs="Arial"/>
              </w:rPr>
              <w:t>[</w:t>
            </w:r>
            <w:r w:rsidRPr="00BF1F88">
              <w:rPr>
                <w:rFonts w:ascii="Arial" w:hAnsi="Arial" w:cs="Arial"/>
                <w:lang w:val="ru-RU"/>
              </w:rPr>
              <w:t>2</w:t>
            </w:r>
            <w:r>
              <w:rPr>
                <w:rFonts w:ascii="Arial" w:hAnsi="Arial" w:cs="Arial"/>
                <w:lang w:val="ru-RU"/>
              </w:rPr>
              <w:t>7</w:t>
            </w:r>
            <w:r w:rsidRPr="00BF1F88">
              <w:rPr>
                <w:rFonts w:ascii="Arial" w:hAnsi="Arial" w:cs="Arial"/>
              </w:rPr>
              <w:t>]</w:t>
            </w:r>
          </w:p>
        </w:tc>
        <w:tc>
          <w:tcPr>
            <w:tcW w:w="8931" w:type="dxa"/>
            <w:gridSpan w:val="3"/>
          </w:tcPr>
          <w:p w14:paraId="506F3A49" w14:textId="77777777" w:rsidR="0029765F" w:rsidRPr="0029765F" w:rsidRDefault="0029765F" w:rsidP="0029765F">
            <w:pPr>
              <w:spacing w:line="360" w:lineRule="auto"/>
              <w:rPr>
                <w:rFonts w:ascii="Arial" w:hAnsi="Arial" w:cs="Arial"/>
              </w:rPr>
            </w:pPr>
            <w:r w:rsidRPr="0029765F">
              <w:rPr>
                <w:rFonts w:ascii="Arial" w:hAnsi="Arial" w:cs="Arial"/>
              </w:rPr>
              <w:t>GAVENDA, J.D., Near-field corrections to site attenuation, IEEE Transactions on</w:t>
            </w:r>
          </w:p>
          <w:p w14:paraId="0F345285" w14:textId="561BDA8F" w:rsidR="0029765F" w:rsidRDefault="0029765F" w:rsidP="00471C14">
            <w:pPr>
              <w:spacing w:line="360" w:lineRule="auto"/>
              <w:rPr>
                <w:rFonts w:ascii="Arial" w:hAnsi="Arial" w:cs="Arial"/>
              </w:rPr>
            </w:pPr>
            <w:r w:rsidRPr="0029765F">
              <w:rPr>
                <w:rFonts w:ascii="Arial" w:hAnsi="Arial" w:cs="Arial"/>
              </w:rPr>
              <w:t>Electromagnetic Compatibility, vol. EMC-36, no. 3, 1994, p. 213-220</w:t>
            </w:r>
          </w:p>
        </w:tc>
      </w:tr>
      <w:tr w:rsidR="0029765F" w14:paraId="29E9E72F" w14:textId="77777777" w:rsidTr="00BE0147">
        <w:tc>
          <w:tcPr>
            <w:tcW w:w="845" w:type="dxa"/>
          </w:tcPr>
          <w:p w14:paraId="10C77C04" w14:textId="7348AB40" w:rsidR="0029765F" w:rsidRPr="00BF1F88" w:rsidRDefault="0029765F" w:rsidP="00471C14">
            <w:pPr>
              <w:spacing w:line="360" w:lineRule="auto"/>
              <w:rPr>
                <w:rFonts w:ascii="Arial" w:hAnsi="Arial" w:cs="Arial"/>
              </w:rPr>
            </w:pPr>
            <w:r w:rsidRPr="00BF1F88">
              <w:rPr>
                <w:rFonts w:ascii="Arial" w:hAnsi="Arial" w:cs="Arial"/>
              </w:rPr>
              <w:t>[</w:t>
            </w:r>
            <w:r w:rsidRPr="00BF1F88">
              <w:rPr>
                <w:rFonts w:ascii="Arial" w:hAnsi="Arial" w:cs="Arial"/>
                <w:lang w:val="ru-RU"/>
              </w:rPr>
              <w:t>2</w:t>
            </w:r>
            <w:r>
              <w:rPr>
                <w:rFonts w:ascii="Arial" w:hAnsi="Arial" w:cs="Arial"/>
                <w:lang w:val="ru-RU"/>
              </w:rPr>
              <w:t>8</w:t>
            </w:r>
            <w:r w:rsidRPr="00BF1F88">
              <w:rPr>
                <w:rFonts w:ascii="Arial" w:hAnsi="Arial" w:cs="Arial"/>
              </w:rPr>
              <w:t>]</w:t>
            </w:r>
          </w:p>
        </w:tc>
        <w:tc>
          <w:tcPr>
            <w:tcW w:w="8931" w:type="dxa"/>
            <w:gridSpan w:val="3"/>
          </w:tcPr>
          <w:p w14:paraId="6025EC5F" w14:textId="171664FE" w:rsidR="0029765F" w:rsidRDefault="0029765F" w:rsidP="00471C14">
            <w:pPr>
              <w:spacing w:line="360" w:lineRule="auto"/>
              <w:rPr>
                <w:rFonts w:ascii="Arial" w:hAnsi="Arial" w:cs="Arial"/>
              </w:rPr>
            </w:pPr>
            <w:r w:rsidRPr="0029765F">
              <w:rPr>
                <w:rFonts w:ascii="Arial" w:hAnsi="Arial" w:cs="Arial"/>
              </w:rPr>
              <w:t>GREENE, F.M., NBS Field-strength standards and measurements (30 Hz to 1000 MHz). Proc. IEEE, June 1967, vol. 55, no. 6, p. 974-981</w:t>
            </w:r>
          </w:p>
        </w:tc>
      </w:tr>
      <w:tr w:rsidR="0029765F" w14:paraId="56237E06" w14:textId="77777777" w:rsidTr="00BE0147">
        <w:tc>
          <w:tcPr>
            <w:tcW w:w="845" w:type="dxa"/>
          </w:tcPr>
          <w:p w14:paraId="0E797B3C" w14:textId="227A140D" w:rsidR="0029765F" w:rsidRPr="00BF1F88" w:rsidRDefault="0029765F" w:rsidP="00471C14">
            <w:pPr>
              <w:spacing w:line="360" w:lineRule="auto"/>
              <w:rPr>
                <w:rFonts w:ascii="Arial" w:hAnsi="Arial" w:cs="Arial"/>
              </w:rPr>
            </w:pPr>
            <w:r w:rsidRPr="0029765F">
              <w:rPr>
                <w:rFonts w:ascii="Arial" w:hAnsi="Arial" w:cs="Arial"/>
              </w:rPr>
              <w:t>[29]</w:t>
            </w:r>
          </w:p>
        </w:tc>
        <w:tc>
          <w:tcPr>
            <w:tcW w:w="8931" w:type="dxa"/>
            <w:gridSpan w:val="3"/>
          </w:tcPr>
          <w:p w14:paraId="7DA5A122" w14:textId="2F6DA02E" w:rsidR="0029765F" w:rsidRDefault="0029765F" w:rsidP="00471C14">
            <w:pPr>
              <w:spacing w:line="360" w:lineRule="auto"/>
              <w:rPr>
                <w:rFonts w:ascii="Arial" w:hAnsi="Arial" w:cs="Arial"/>
              </w:rPr>
            </w:pPr>
            <w:r w:rsidRPr="0029765F">
              <w:rPr>
                <w:rFonts w:ascii="Arial" w:hAnsi="Arial" w:cs="Arial"/>
              </w:rPr>
              <w:t>HALLÉN, E., Theoretical investigation into the transmitting and receiving qualities of antennas, Nova Acta Regiae Soc. Sci. Upsala, Ser. IV, 11, No. 4, Nov. 1938, p. 1-44</w:t>
            </w:r>
          </w:p>
        </w:tc>
      </w:tr>
      <w:tr w:rsidR="0029765F" w14:paraId="0E3380D9" w14:textId="77777777" w:rsidTr="00BE0147">
        <w:tc>
          <w:tcPr>
            <w:tcW w:w="845" w:type="dxa"/>
          </w:tcPr>
          <w:p w14:paraId="5B5588F8" w14:textId="77777777" w:rsidR="0029765F" w:rsidRDefault="0029765F" w:rsidP="0029765F">
            <w:pPr>
              <w:spacing w:line="360" w:lineRule="auto"/>
              <w:rPr>
                <w:rFonts w:ascii="Arial" w:hAnsi="Arial" w:cs="Arial"/>
              </w:rPr>
            </w:pPr>
            <w:r w:rsidRPr="0029765F">
              <w:rPr>
                <w:rFonts w:ascii="Arial" w:hAnsi="Arial" w:cs="Arial"/>
              </w:rPr>
              <w:t xml:space="preserve">[30] </w:t>
            </w:r>
          </w:p>
          <w:p w14:paraId="50DABF55" w14:textId="77777777" w:rsidR="0029765F" w:rsidRPr="00BF1F88" w:rsidRDefault="0029765F" w:rsidP="00471C14">
            <w:pPr>
              <w:spacing w:line="360" w:lineRule="auto"/>
              <w:rPr>
                <w:rFonts w:ascii="Arial" w:hAnsi="Arial" w:cs="Arial"/>
              </w:rPr>
            </w:pPr>
          </w:p>
        </w:tc>
        <w:tc>
          <w:tcPr>
            <w:tcW w:w="8931" w:type="dxa"/>
            <w:gridSpan w:val="3"/>
          </w:tcPr>
          <w:p w14:paraId="3D7D625E" w14:textId="0F34E37E" w:rsidR="0029765F" w:rsidRDefault="0029765F" w:rsidP="0029765F">
            <w:pPr>
              <w:spacing w:line="360" w:lineRule="auto"/>
              <w:rPr>
                <w:rFonts w:ascii="Arial" w:hAnsi="Arial" w:cs="Arial"/>
              </w:rPr>
            </w:pPr>
            <w:r w:rsidRPr="0029765F">
              <w:rPr>
                <w:rFonts w:ascii="Arial" w:hAnsi="Arial" w:cs="Arial"/>
              </w:rPr>
              <w:t>HARIMA, K., Calibration of broadband double-ridged guide horn antenna by considering phase center, Proceedings of the 39th European Microwave Conference, Oct. 2009, Roma, Italy, p. 1610-1613</w:t>
            </w:r>
          </w:p>
        </w:tc>
      </w:tr>
      <w:tr w:rsidR="0029765F" w14:paraId="0DFD2CBB" w14:textId="77777777" w:rsidTr="00BE0147">
        <w:tc>
          <w:tcPr>
            <w:tcW w:w="845" w:type="dxa"/>
          </w:tcPr>
          <w:p w14:paraId="1461B0D4" w14:textId="072A13E0" w:rsidR="0029765F" w:rsidRDefault="0029765F" w:rsidP="0029765F">
            <w:pPr>
              <w:spacing w:line="360" w:lineRule="auto"/>
              <w:rPr>
                <w:rFonts w:ascii="Arial" w:hAnsi="Arial" w:cs="Arial"/>
              </w:rPr>
            </w:pPr>
            <w:r w:rsidRPr="0029765F">
              <w:rPr>
                <w:rFonts w:ascii="Arial" w:hAnsi="Arial" w:cs="Arial"/>
              </w:rPr>
              <w:lastRenderedPageBreak/>
              <w:t>[3</w:t>
            </w:r>
            <w:r>
              <w:rPr>
                <w:rFonts w:ascii="Arial" w:hAnsi="Arial" w:cs="Arial"/>
                <w:lang w:val="ru-RU"/>
              </w:rPr>
              <w:t>1</w:t>
            </w:r>
            <w:r w:rsidRPr="0029765F">
              <w:rPr>
                <w:rFonts w:ascii="Arial" w:hAnsi="Arial" w:cs="Arial"/>
              </w:rPr>
              <w:t xml:space="preserve">] </w:t>
            </w:r>
          </w:p>
          <w:p w14:paraId="05DBB702" w14:textId="77777777" w:rsidR="0029765F" w:rsidRPr="00BF1F88" w:rsidRDefault="0029765F" w:rsidP="00471C14">
            <w:pPr>
              <w:spacing w:line="360" w:lineRule="auto"/>
              <w:rPr>
                <w:rFonts w:ascii="Arial" w:hAnsi="Arial" w:cs="Arial"/>
              </w:rPr>
            </w:pPr>
          </w:p>
        </w:tc>
        <w:tc>
          <w:tcPr>
            <w:tcW w:w="8931" w:type="dxa"/>
            <w:gridSpan w:val="3"/>
          </w:tcPr>
          <w:p w14:paraId="342F19CA" w14:textId="572DAAA3" w:rsidR="0029765F" w:rsidRDefault="0029765F" w:rsidP="0029765F">
            <w:pPr>
              <w:spacing w:line="360" w:lineRule="auto"/>
              <w:rPr>
                <w:rFonts w:ascii="Arial" w:hAnsi="Arial" w:cs="Arial"/>
              </w:rPr>
            </w:pPr>
            <w:r w:rsidRPr="0029765F">
              <w:rPr>
                <w:rFonts w:ascii="Arial" w:hAnsi="Arial" w:cs="Arial"/>
              </w:rPr>
              <w:t>HOLLIS, J.S., Lyon, T.J. and Clayton, L., Microwave Antenna Measurements, Scientific-Atlanta, Inc., 1969, Revised 1985</w:t>
            </w:r>
          </w:p>
        </w:tc>
      </w:tr>
      <w:tr w:rsidR="0029765F" w14:paraId="017D642B" w14:textId="77777777" w:rsidTr="00BE0147">
        <w:tc>
          <w:tcPr>
            <w:tcW w:w="845" w:type="dxa"/>
          </w:tcPr>
          <w:p w14:paraId="20B04F7E" w14:textId="5C007032" w:rsidR="0029765F" w:rsidRPr="00BF1F88" w:rsidRDefault="0029765F" w:rsidP="00471C14">
            <w:pPr>
              <w:spacing w:line="360" w:lineRule="auto"/>
              <w:rPr>
                <w:rFonts w:ascii="Arial" w:hAnsi="Arial" w:cs="Arial"/>
              </w:rPr>
            </w:pPr>
            <w:r w:rsidRPr="0029765F">
              <w:rPr>
                <w:rFonts w:ascii="Arial" w:hAnsi="Arial" w:cs="Arial"/>
              </w:rPr>
              <w:t>[32]</w:t>
            </w:r>
          </w:p>
        </w:tc>
        <w:tc>
          <w:tcPr>
            <w:tcW w:w="3690" w:type="dxa"/>
            <w:gridSpan w:val="2"/>
          </w:tcPr>
          <w:p w14:paraId="26E657FC" w14:textId="169CD39F" w:rsidR="0029765F" w:rsidRDefault="0029765F" w:rsidP="0029765F">
            <w:pPr>
              <w:spacing w:line="360" w:lineRule="auto"/>
              <w:rPr>
                <w:rFonts w:ascii="Arial" w:hAnsi="Arial" w:cs="Arial"/>
              </w:rPr>
            </w:pPr>
            <w:r w:rsidRPr="0029765F">
              <w:rPr>
                <w:rFonts w:ascii="Arial" w:hAnsi="Arial" w:cs="Arial"/>
              </w:rPr>
              <w:t>IEEE Std 291-1991</w:t>
            </w:r>
          </w:p>
        </w:tc>
        <w:tc>
          <w:tcPr>
            <w:tcW w:w="5241" w:type="dxa"/>
          </w:tcPr>
          <w:p w14:paraId="3EF1A176" w14:textId="77777777" w:rsidR="0029765F" w:rsidRPr="0029765F" w:rsidRDefault="0029765F" w:rsidP="0029765F">
            <w:pPr>
              <w:spacing w:line="360" w:lineRule="auto"/>
              <w:rPr>
                <w:rFonts w:ascii="Arial" w:hAnsi="Arial" w:cs="Arial"/>
              </w:rPr>
            </w:pPr>
            <w:r w:rsidRPr="0029765F">
              <w:rPr>
                <w:rFonts w:ascii="Arial" w:hAnsi="Arial" w:cs="Arial"/>
              </w:rPr>
              <w:t>IEEE Standard Methods for Measuring Electromagnetic Field</w:t>
            </w:r>
          </w:p>
          <w:p w14:paraId="56CBF6A5" w14:textId="77777777" w:rsidR="0029765F" w:rsidRPr="0029765F" w:rsidRDefault="0029765F" w:rsidP="0029765F">
            <w:pPr>
              <w:spacing w:line="360" w:lineRule="auto"/>
              <w:rPr>
                <w:rFonts w:ascii="Arial" w:hAnsi="Arial" w:cs="Arial"/>
              </w:rPr>
            </w:pPr>
            <w:r w:rsidRPr="0029765F">
              <w:rPr>
                <w:rFonts w:ascii="Arial" w:hAnsi="Arial" w:cs="Arial"/>
              </w:rPr>
              <w:t>Strength of Sinusoidal Continuous Waves, 30 Hz to 30 GHz. IEEE, Inc., 445 Hoes Lane,</w:t>
            </w:r>
          </w:p>
          <w:p w14:paraId="69C1FC6B" w14:textId="77777777" w:rsidR="0029765F" w:rsidRPr="0029765F" w:rsidRDefault="0029765F" w:rsidP="0029765F">
            <w:pPr>
              <w:spacing w:line="360" w:lineRule="auto"/>
              <w:rPr>
                <w:rFonts w:ascii="Arial" w:hAnsi="Arial" w:cs="Arial"/>
              </w:rPr>
            </w:pPr>
            <w:r w:rsidRPr="0029765F">
              <w:rPr>
                <w:rFonts w:ascii="Arial" w:hAnsi="Arial" w:cs="Arial"/>
              </w:rPr>
              <w:t>PO Box 1331, Piscataway, NJ 08855-1331 USA, p. 28-29</w:t>
            </w:r>
          </w:p>
          <w:p w14:paraId="6DCA35C3" w14:textId="77777777" w:rsidR="0029765F" w:rsidRDefault="0029765F" w:rsidP="00471C14">
            <w:pPr>
              <w:spacing w:line="360" w:lineRule="auto"/>
              <w:rPr>
                <w:rFonts w:ascii="Arial" w:hAnsi="Arial" w:cs="Arial"/>
              </w:rPr>
            </w:pPr>
          </w:p>
        </w:tc>
      </w:tr>
      <w:tr w:rsidR="0029765F" w14:paraId="64821FCD" w14:textId="77777777" w:rsidTr="00BE0147">
        <w:tc>
          <w:tcPr>
            <w:tcW w:w="845" w:type="dxa"/>
          </w:tcPr>
          <w:p w14:paraId="574FB812" w14:textId="07B1D125" w:rsidR="0029765F" w:rsidRPr="00BF1F88" w:rsidRDefault="0029765F" w:rsidP="00471C14">
            <w:pPr>
              <w:spacing w:line="360" w:lineRule="auto"/>
              <w:rPr>
                <w:rFonts w:ascii="Arial" w:hAnsi="Arial" w:cs="Arial"/>
              </w:rPr>
            </w:pPr>
            <w:r w:rsidRPr="0029765F">
              <w:rPr>
                <w:rFonts w:ascii="Arial" w:hAnsi="Arial" w:cs="Arial"/>
              </w:rPr>
              <w:t>[33]</w:t>
            </w:r>
          </w:p>
        </w:tc>
        <w:tc>
          <w:tcPr>
            <w:tcW w:w="3690" w:type="dxa"/>
            <w:gridSpan w:val="2"/>
          </w:tcPr>
          <w:p w14:paraId="33C3606C" w14:textId="61D26383" w:rsidR="0029765F" w:rsidRDefault="0029765F" w:rsidP="0029765F">
            <w:pPr>
              <w:spacing w:line="360" w:lineRule="auto"/>
              <w:rPr>
                <w:rFonts w:ascii="Arial" w:hAnsi="Arial" w:cs="Arial"/>
              </w:rPr>
            </w:pPr>
            <w:r w:rsidRPr="0029765F">
              <w:rPr>
                <w:rFonts w:ascii="Arial" w:hAnsi="Arial" w:cs="Arial"/>
              </w:rPr>
              <w:t>IEEE Std 1128-1998</w:t>
            </w:r>
          </w:p>
          <w:p w14:paraId="28557265" w14:textId="7AFE7893" w:rsidR="0029765F" w:rsidRDefault="0029765F" w:rsidP="0029765F">
            <w:pPr>
              <w:spacing w:line="360" w:lineRule="auto"/>
              <w:rPr>
                <w:rFonts w:ascii="Arial" w:hAnsi="Arial" w:cs="Arial"/>
              </w:rPr>
            </w:pPr>
          </w:p>
        </w:tc>
        <w:tc>
          <w:tcPr>
            <w:tcW w:w="5241" w:type="dxa"/>
          </w:tcPr>
          <w:p w14:paraId="71124230" w14:textId="76F7B59C" w:rsidR="0029765F" w:rsidRDefault="0029765F" w:rsidP="0029765F">
            <w:pPr>
              <w:spacing w:line="360" w:lineRule="auto"/>
              <w:rPr>
                <w:rFonts w:ascii="Arial" w:hAnsi="Arial" w:cs="Arial"/>
              </w:rPr>
            </w:pPr>
            <w:r w:rsidRPr="0029765F">
              <w:rPr>
                <w:rFonts w:ascii="Arial" w:hAnsi="Arial" w:cs="Arial"/>
              </w:rPr>
              <w:t>IEEE Recommended Practice for Radio-Frequency (RF) Absorber Evaluation in the Range of 30 MHz to 5 GHz, Institute of Electrical and Electronics Engineers, Inc</w:t>
            </w:r>
          </w:p>
        </w:tc>
      </w:tr>
      <w:tr w:rsidR="0029765F" w14:paraId="5A61824A" w14:textId="77777777" w:rsidTr="00BE0147">
        <w:tc>
          <w:tcPr>
            <w:tcW w:w="845" w:type="dxa"/>
          </w:tcPr>
          <w:p w14:paraId="7ACCCAF5" w14:textId="69E132C3" w:rsidR="0029765F" w:rsidRPr="00BF1F88" w:rsidRDefault="0029765F" w:rsidP="0029765F">
            <w:pPr>
              <w:spacing w:line="360" w:lineRule="auto"/>
              <w:rPr>
                <w:rFonts w:ascii="Arial" w:hAnsi="Arial" w:cs="Arial"/>
              </w:rPr>
            </w:pPr>
            <w:r w:rsidRPr="0029765F">
              <w:rPr>
                <w:rFonts w:ascii="Arial" w:hAnsi="Arial" w:cs="Arial"/>
              </w:rPr>
              <w:t>[34]</w:t>
            </w:r>
          </w:p>
        </w:tc>
        <w:tc>
          <w:tcPr>
            <w:tcW w:w="3690" w:type="dxa"/>
            <w:gridSpan w:val="2"/>
          </w:tcPr>
          <w:p w14:paraId="7F656536" w14:textId="77777777" w:rsidR="0029765F" w:rsidRDefault="0029765F" w:rsidP="0029765F">
            <w:pPr>
              <w:spacing w:line="360" w:lineRule="auto"/>
              <w:rPr>
                <w:rFonts w:ascii="Arial" w:hAnsi="Arial" w:cs="Arial"/>
              </w:rPr>
            </w:pPr>
            <w:r w:rsidRPr="0029765F">
              <w:rPr>
                <w:rFonts w:ascii="Arial" w:hAnsi="Arial" w:cs="Arial"/>
              </w:rPr>
              <w:t>IEEE Std 1309-2005</w:t>
            </w:r>
          </w:p>
          <w:p w14:paraId="1D930CEC" w14:textId="77777777" w:rsidR="0029765F" w:rsidRDefault="0029765F" w:rsidP="0029765F">
            <w:pPr>
              <w:spacing w:line="360" w:lineRule="auto"/>
              <w:rPr>
                <w:rFonts w:ascii="Arial" w:hAnsi="Arial" w:cs="Arial"/>
              </w:rPr>
            </w:pPr>
          </w:p>
        </w:tc>
        <w:tc>
          <w:tcPr>
            <w:tcW w:w="5241" w:type="dxa"/>
          </w:tcPr>
          <w:p w14:paraId="2D636D36" w14:textId="68534ECA" w:rsidR="0029765F" w:rsidRDefault="0029765F" w:rsidP="0029765F">
            <w:pPr>
              <w:spacing w:line="360" w:lineRule="auto"/>
              <w:rPr>
                <w:rFonts w:ascii="Arial" w:hAnsi="Arial" w:cs="Arial"/>
              </w:rPr>
            </w:pPr>
            <w:r w:rsidRPr="0029765F">
              <w:rPr>
                <w:rFonts w:ascii="Arial" w:hAnsi="Arial" w:cs="Arial"/>
              </w:rPr>
              <w:t>IEEE Standard for Calibration of Electromagnetic Field Sensors and Probes, Excluding Antenna, from 9 kHz to 40 GHz, Institute of Electrical and Electronics Engineers, Inc</w:t>
            </w:r>
          </w:p>
        </w:tc>
      </w:tr>
      <w:tr w:rsidR="0029765F" w14:paraId="35B39B56" w14:textId="77777777" w:rsidTr="00BE0147">
        <w:tc>
          <w:tcPr>
            <w:tcW w:w="845" w:type="dxa"/>
          </w:tcPr>
          <w:p w14:paraId="49BDAF91" w14:textId="25C78048" w:rsidR="0029765F" w:rsidRPr="00BF1F88" w:rsidRDefault="00BE0147" w:rsidP="0029765F">
            <w:pPr>
              <w:spacing w:line="360" w:lineRule="auto"/>
              <w:rPr>
                <w:rFonts w:ascii="Arial" w:hAnsi="Arial" w:cs="Arial"/>
              </w:rPr>
            </w:pPr>
            <w:r w:rsidRPr="0029765F">
              <w:rPr>
                <w:rFonts w:ascii="Arial" w:hAnsi="Arial" w:cs="Arial"/>
              </w:rPr>
              <w:t>[35]</w:t>
            </w:r>
          </w:p>
        </w:tc>
        <w:tc>
          <w:tcPr>
            <w:tcW w:w="8931" w:type="dxa"/>
            <w:gridSpan w:val="3"/>
          </w:tcPr>
          <w:p w14:paraId="17F539B5" w14:textId="0DC04FF1" w:rsidR="0029765F" w:rsidRDefault="0029765F" w:rsidP="00BE0147">
            <w:pPr>
              <w:spacing w:line="360" w:lineRule="auto"/>
              <w:rPr>
                <w:rFonts w:ascii="Arial" w:hAnsi="Arial" w:cs="Arial"/>
              </w:rPr>
            </w:pPr>
            <w:r w:rsidRPr="0029765F">
              <w:rPr>
                <w:rFonts w:ascii="Arial" w:hAnsi="Arial" w:cs="Arial"/>
              </w:rPr>
              <w:t>ISHII, M., Hirose, M. and Komiyama, K., A measurement method for magnetic antenna</w:t>
            </w:r>
            <w:r w:rsidR="00BE0147" w:rsidRPr="00BE0147">
              <w:rPr>
                <w:rFonts w:ascii="Arial" w:hAnsi="Arial" w:cs="Arial"/>
              </w:rPr>
              <w:t xml:space="preserve"> </w:t>
            </w:r>
            <w:r w:rsidRPr="0029765F">
              <w:rPr>
                <w:rFonts w:ascii="Arial" w:hAnsi="Arial" w:cs="Arial"/>
              </w:rPr>
              <w:t>factor of small circular loop antenna by 3-antenna method, URSI North American Radio</w:t>
            </w:r>
            <w:r w:rsidR="00BE0147" w:rsidRPr="00BE0147">
              <w:rPr>
                <w:rFonts w:ascii="Arial" w:hAnsi="Arial" w:cs="Arial"/>
              </w:rPr>
              <w:t xml:space="preserve"> </w:t>
            </w:r>
            <w:r w:rsidRPr="0029765F">
              <w:rPr>
                <w:rFonts w:ascii="Arial" w:hAnsi="Arial" w:cs="Arial"/>
              </w:rPr>
              <w:t>Science Meeting (Columbus, Ohio), July 2003, p. 458</w:t>
            </w:r>
          </w:p>
        </w:tc>
      </w:tr>
      <w:tr w:rsidR="0029765F" w14:paraId="36FAA04D" w14:textId="77777777" w:rsidTr="00BE0147">
        <w:tc>
          <w:tcPr>
            <w:tcW w:w="845" w:type="dxa"/>
          </w:tcPr>
          <w:p w14:paraId="6387EE0D" w14:textId="254A0829" w:rsidR="0029765F" w:rsidRPr="00BF1F88" w:rsidRDefault="00BE0147" w:rsidP="0029765F">
            <w:pPr>
              <w:spacing w:line="360" w:lineRule="auto"/>
              <w:rPr>
                <w:rFonts w:ascii="Arial" w:hAnsi="Arial" w:cs="Arial"/>
              </w:rPr>
            </w:pPr>
            <w:r w:rsidRPr="0029765F">
              <w:rPr>
                <w:rFonts w:ascii="Arial" w:hAnsi="Arial" w:cs="Arial"/>
              </w:rPr>
              <w:t>[36]</w:t>
            </w:r>
          </w:p>
        </w:tc>
        <w:tc>
          <w:tcPr>
            <w:tcW w:w="8931" w:type="dxa"/>
            <w:gridSpan w:val="3"/>
          </w:tcPr>
          <w:p w14:paraId="46EA4897" w14:textId="1F4EB8D6" w:rsidR="00BE0147" w:rsidRPr="0029765F" w:rsidRDefault="00BE0147" w:rsidP="00BE0147">
            <w:pPr>
              <w:spacing w:line="360" w:lineRule="auto"/>
              <w:rPr>
                <w:rFonts w:ascii="Arial" w:hAnsi="Arial" w:cs="Arial"/>
              </w:rPr>
            </w:pPr>
            <w:r w:rsidRPr="0029765F">
              <w:rPr>
                <w:rFonts w:ascii="Arial" w:hAnsi="Arial" w:cs="Arial"/>
              </w:rPr>
              <w:t>ISHII, M., Kurokawa, S. and Shimada, Y., Comparison between three-antenna method</w:t>
            </w:r>
            <w:r w:rsidRPr="00BE0147">
              <w:rPr>
                <w:rFonts w:ascii="Arial" w:hAnsi="Arial" w:cs="Arial"/>
              </w:rPr>
              <w:t xml:space="preserve"> </w:t>
            </w:r>
            <w:r w:rsidRPr="0029765F">
              <w:rPr>
                <w:rFonts w:ascii="Arial" w:hAnsi="Arial" w:cs="Arial"/>
              </w:rPr>
              <w:t>and equivalent capacitance substitution method for calibrating electrically short</w:t>
            </w:r>
            <w:r w:rsidRPr="00BE0147">
              <w:rPr>
                <w:rFonts w:ascii="Arial" w:hAnsi="Arial" w:cs="Arial"/>
              </w:rPr>
              <w:t xml:space="preserve"> </w:t>
            </w:r>
            <w:r w:rsidRPr="0029765F">
              <w:rPr>
                <w:rFonts w:ascii="Arial" w:hAnsi="Arial" w:cs="Arial"/>
              </w:rPr>
              <w:t>monopole antenna, Proceedings of 2011 IEEE International Symposium on</w:t>
            </w:r>
          </w:p>
          <w:p w14:paraId="70C454EB" w14:textId="2A15AC35" w:rsidR="0029765F" w:rsidRDefault="00BE0147" w:rsidP="0029765F">
            <w:pPr>
              <w:spacing w:line="360" w:lineRule="auto"/>
              <w:rPr>
                <w:rFonts w:ascii="Arial" w:hAnsi="Arial" w:cs="Arial"/>
              </w:rPr>
            </w:pPr>
            <w:r w:rsidRPr="0029765F">
              <w:rPr>
                <w:rFonts w:ascii="Arial" w:hAnsi="Arial" w:cs="Arial"/>
              </w:rPr>
              <w:t>Electromagnetic Compatibility (Long Beach), Aug. 2011, p. 101-106</w:t>
            </w:r>
          </w:p>
        </w:tc>
      </w:tr>
      <w:tr w:rsidR="0029765F" w14:paraId="45399106" w14:textId="77777777" w:rsidTr="00BE0147">
        <w:tc>
          <w:tcPr>
            <w:tcW w:w="845" w:type="dxa"/>
          </w:tcPr>
          <w:p w14:paraId="1FD0D980" w14:textId="585ECB74" w:rsidR="0029765F" w:rsidRPr="00BF1F88" w:rsidRDefault="00BE0147" w:rsidP="0029765F">
            <w:pPr>
              <w:spacing w:line="360" w:lineRule="auto"/>
              <w:rPr>
                <w:rFonts w:ascii="Arial" w:hAnsi="Arial" w:cs="Arial"/>
              </w:rPr>
            </w:pPr>
            <w:r w:rsidRPr="0029765F">
              <w:rPr>
                <w:rFonts w:ascii="Arial" w:hAnsi="Arial" w:cs="Arial"/>
              </w:rPr>
              <w:t>[37]</w:t>
            </w:r>
          </w:p>
        </w:tc>
        <w:tc>
          <w:tcPr>
            <w:tcW w:w="8931" w:type="dxa"/>
            <w:gridSpan w:val="3"/>
          </w:tcPr>
          <w:p w14:paraId="74B01435" w14:textId="61AA0FF9" w:rsidR="00BE0147" w:rsidRPr="0029765F" w:rsidRDefault="00BE0147" w:rsidP="00BE0147">
            <w:pPr>
              <w:spacing w:line="360" w:lineRule="auto"/>
              <w:rPr>
                <w:rFonts w:ascii="Arial" w:hAnsi="Arial" w:cs="Arial"/>
              </w:rPr>
            </w:pPr>
            <w:r w:rsidRPr="0029765F">
              <w:rPr>
                <w:rFonts w:ascii="Arial" w:hAnsi="Arial" w:cs="Arial"/>
              </w:rPr>
              <w:t>JI, Y., Arthur, D.C. and Warner, F.M., Measurement of above 1 GHz EMC antennas in a</w:t>
            </w:r>
            <w:r w:rsidRPr="00BE0147">
              <w:rPr>
                <w:rFonts w:ascii="Arial" w:hAnsi="Arial" w:cs="Arial"/>
              </w:rPr>
              <w:t xml:space="preserve"> </w:t>
            </w:r>
            <w:r w:rsidRPr="0029765F">
              <w:rPr>
                <w:rFonts w:ascii="Arial" w:hAnsi="Arial" w:cs="Arial"/>
              </w:rPr>
              <w:t>fully anechoic room, Proceedings of Conference on Precision Electromagnetic</w:t>
            </w:r>
          </w:p>
          <w:p w14:paraId="2A34C36A" w14:textId="5433B63F" w:rsidR="0029765F" w:rsidRDefault="00BE0147" w:rsidP="0029765F">
            <w:pPr>
              <w:spacing w:line="360" w:lineRule="auto"/>
              <w:rPr>
                <w:rFonts w:ascii="Arial" w:hAnsi="Arial" w:cs="Arial"/>
              </w:rPr>
            </w:pPr>
            <w:r w:rsidRPr="0029765F">
              <w:rPr>
                <w:rFonts w:ascii="Arial" w:hAnsi="Arial" w:cs="Arial"/>
              </w:rPr>
              <w:t>Measurement 2008, 3-13 June 2008, Broomfield, Colorado, p. 252-253</w:t>
            </w:r>
          </w:p>
        </w:tc>
      </w:tr>
      <w:tr w:rsidR="0029765F" w14:paraId="7D035B94" w14:textId="77777777" w:rsidTr="00BE0147">
        <w:tc>
          <w:tcPr>
            <w:tcW w:w="845" w:type="dxa"/>
          </w:tcPr>
          <w:p w14:paraId="703C2622" w14:textId="45AE8432" w:rsidR="0029765F" w:rsidRPr="00BF1F88" w:rsidRDefault="00BE0147" w:rsidP="0029765F">
            <w:pPr>
              <w:spacing w:line="360" w:lineRule="auto"/>
              <w:rPr>
                <w:rFonts w:ascii="Arial" w:hAnsi="Arial" w:cs="Arial"/>
              </w:rPr>
            </w:pPr>
            <w:r w:rsidRPr="0029765F">
              <w:rPr>
                <w:rFonts w:ascii="Arial" w:hAnsi="Arial" w:cs="Arial"/>
              </w:rPr>
              <w:t>[38]</w:t>
            </w:r>
          </w:p>
        </w:tc>
        <w:tc>
          <w:tcPr>
            <w:tcW w:w="8931" w:type="dxa"/>
            <w:gridSpan w:val="3"/>
          </w:tcPr>
          <w:p w14:paraId="4E8FC848" w14:textId="4DFB019B" w:rsidR="0029765F" w:rsidRDefault="00BE0147" w:rsidP="0029765F">
            <w:pPr>
              <w:spacing w:line="360" w:lineRule="auto"/>
              <w:rPr>
                <w:rFonts w:ascii="Arial" w:hAnsi="Arial" w:cs="Arial"/>
              </w:rPr>
            </w:pPr>
            <w:r w:rsidRPr="0029765F">
              <w:rPr>
                <w:rFonts w:ascii="Arial" w:hAnsi="Arial" w:cs="Arial"/>
              </w:rPr>
              <w:t>KERR, J.L., Short axial length broad-band horns, IEEE Transactions on Antennas and</w:t>
            </w:r>
            <w:r w:rsidRPr="00BE0147">
              <w:rPr>
                <w:rFonts w:ascii="Arial" w:hAnsi="Arial" w:cs="Arial"/>
              </w:rPr>
              <w:t xml:space="preserve"> </w:t>
            </w:r>
            <w:r w:rsidRPr="0029765F">
              <w:rPr>
                <w:rFonts w:ascii="Arial" w:hAnsi="Arial" w:cs="Arial"/>
              </w:rPr>
              <w:t>Propagation, 1973, vol. AP-21, no. 9, p. 710-714</w:t>
            </w:r>
          </w:p>
        </w:tc>
      </w:tr>
      <w:tr w:rsidR="0029765F" w14:paraId="71EB4172" w14:textId="77777777" w:rsidTr="00BE0147">
        <w:tc>
          <w:tcPr>
            <w:tcW w:w="845" w:type="dxa"/>
          </w:tcPr>
          <w:p w14:paraId="2B769BBF" w14:textId="69F2F013" w:rsidR="0029765F" w:rsidRPr="00BF1F88" w:rsidRDefault="00BE0147" w:rsidP="0029765F">
            <w:pPr>
              <w:spacing w:line="360" w:lineRule="auto"/>
              <w:rPr>
                <w:rFonts w:ascii="Arial" w:hAnsi="Arial" w:cs="Arial"/>
              </w:rPr>
            </w:pPr>
            <w:r w:rsidRPr="0029765F">
              <w:rPr>
                <w:rFonts w:ascii="Arial" w:hAnsi="Arial" w:cs="Arial"/>
              </w:rPr>
              <w:t>[39]</w:t>
            </w:r>
          </w:p>
        </w:tc>
        <w:tc>
          <w:tcPr>
            <w:tcW w:w="8931" w:type="dxa"/>
            <w:gridSpan w:val="3"/>
          </w:tcPr>
          <w:p w14:paraId="0041A889" w14:textId="3725181A" w:rsidR="0029765F" w:rsidRDefault="00BE0147" w:rsidP="0029765F">
            <w:pPr>
              <w:spacing w:line="360" w:lineRule="auto"/>
              <w:rPr>
                <w:rFonts w:ascii="Arial" w:hAnsi="Arial" w:cs="Arial"/>
              </w:rPr>
            </w:pPr>
            <w:r w:rsidRPr="0029765F">
              <w:rPr>
                <w:rFonts w:ascii="Arial" w:hAnsi="Arial" w:cs="Arial"/>
              </w:rPr>
              <w:t>KING, R.W.P., Theory of Linear Antennas, Harvard University Press, Cambridge, MA,</w:t>
            </w:r>
            <w:r w:rsidRPr="00BE0147">
              <w:rPr>
                <w:rFonts w:ascii="Arial" w:hAnsi="Arial" w:cs="Arial"/>
              </w:rPr>
              <w:t xml:space="preserve"> </w:t>
            </w:r>
            <w:r w:rsidRPr="0029765F">
              <w:rPr>
                <w:rFonts w:ascii="Arial" w:hAnsi="Arial" w:cs="Arial"/>
              </w:rPr>
              <w:t>1956, p.16-17, 71, 184 and 487</w:t>
            </w:r>
          </w:p>
        </w:tc>
      </w:tr>
      <w:tr w:rsidR="0029765F" w14:paraId="152B21CD" w14:textId="77777777" w:rsidTr="00BE0147">
        <w:tc>
          <w:tcPr>
            <w:tcW w:w="845" w:type="dxa"/>
          </w:tcPr>
          <w:p w14:paraId="03E55290" w14:textId="39D99F15" w:rsidR="0029765F" w:rsidRPr="00BF1F88" w:rsidRDefault="00BE0147" w:rsidP="0029765F">
            <w:pPr>
              <w:spacing w:line="360" w:lineRule="auto"/>
              <w:rPr>
                <w:rFonts w:ascii="Arial" w:hAnsi="Arial" w:cs="Arial"/>
              </w:rPr>
            </w:pPr>
            <w:r w:rsidRPr="0029765F">
              <w:rPr>
                <w:rFonts w:ascii="Arial" w:hAnsi="Arial" w:cs="Arial"/>
              </w:rPr>
              <w:lastRenderedPageBreak/>
              <w:t>[40]</w:t>
            </w:r>
          </w:p>
        </w:tc>
        <w:tc>
          <w:tcPr>
            <w:tcW w:w="8931" w:type="dxa"/>
            <w:gridSpan w:val="3"/>
          </w:tcPr>
          <w:p w14:paraId="0F9D008F" w14:textId="38D679FC" w:rsidR="0029765F" w:rsidRDefault="00BE0147" w:rsidP="0029765F">
            <w:pPr>
              <w:spacing w:line="360" w:lineRule="auto"/>
              <w:rPr>
                <w:rFonts w:ascii="Arial" w:hAnsi="Arial" w:cs="Arial"/>
              </w:rPr>
            </w:pPr>
            <w:r w:rsidRPr="0029765F">
              <w:rPr>
                <w:rFonts w:ascii="Arial" w:hAnsi="Arial" w:cs="Arial"/>
              </w:rPr>
              <w:t>KNIGHT, D.A., Nothofer, A. and Alexander, M.J., Comparison of calibration methods for</w:t>
            </w:r>
            <w:r w:rsidRPr="00BE0147">
              <w:rPr>
                <w:rFonts w:ascii="Arial" w:hAnsi="Arial" w:cs="Arial"/>
              </w:rPr>
              <w:t xml:space="preserve"> </w:t>
            </w:r>
            <w:r w:rsidRPr="0029765F">
              <w:rPr>
                <w:rFonts w:ascii="Arial" w:hAnsi="Arial" w:cs="Arial"/>
              </w:rPr>
              <w:t>monopole antennas, with some analysis of the capacitance substitution method, NPL</w:t>
            </w:r>
            <w:r w:rsidRPr="00BE0147">
              <w:rPr>
                <w:rFonts w:ascii="Arial" w:hAnsi="Arial" w:cs="Arial"/>
              </w:rPr>
              <w:t xml:space="preserve"> </w:t>
            </w:r>
            <w:r w:rsidRPr="0029765F">
              <w:rPr>
                <w:rFonts w:ascii="Arial" w:hAnsi="Arial" w:cs="Arial"/>
              </w:rPr>
              <w:t>Report DEM-EM 005, October 2004. Available from (www.npl.co.uk/publications)</w:t>
            </w:r>
          </w:p>
        </w:tc>
      </w:tr>
      <w:tr w:rsidR="0029765F" w14:paraId="4521910C" w14:textId="77777777" w:rsidTr="00BE0147">
        <w:tc>
          <w:tcPr>
            <w:tcW w:w="845" w:type="dxa"/>
          </w:tcPr>
          <w:p w14:paraId="6EFEF485" w14:textId="247FB67B" w:rsidR="0029765F" w:rsidRPr="00BF1F88" w:rsidRDefault="00BE0147" w:rsidP="0029765F">
            <w:pPr>
              <w:spacing w:line="360" w:lineRule="auto"/>
              <w:rPr>
                <w:rFonts w:ascii="Arial" w:hAnsi="Arial" w:cs="Arial"/>
              </w:rPr>
            </w:pPr>
            <w:r w:rsidRPr="0029765F">
              <w:rPr>
                <w:rFonts w:ascii="Arial" w:hAnsi="Arial" w:cs="Arial"/>
              </w:rPr>
              <w:t>[41]</w:t>
            </w:r>
          </w:p>
        </w:tc>
        <w:tc>
          <w:tcPr>
            <w:tcW w:w="8931" w:type="dxa"/>
            <w:gridSpan w:val="3"/>
          </w:tcPr>
          <w:p w14:paraId="45F78E79" w14:textId="4156E813" w:rsidR="0029765F" w:rsidRDefault="00BE0147" w:rsidP="0029765F">
            <w:pPr>
              <w:spacing w:line="360" w:lineRule="auto"/>
              <w:rPr>
                <w:rFonts w:ascii="Arial" w:hAnsi="Arial" w:cs="Arial"/>
              </w:rPr>
            </w:pPr>
            <w:r w:rsidRPr="0029765F">
              <w:rPr>
                <w:rFonts w:ascii="Arial" w:hAnsi="Arial" w:cs="Arial"/>
              </w:rPr>
              <w:t>KRIZ, A., Antenna applications and chamber impact, IEEE EMC Symposium, Honolulu,</w:t>
            </w:r>
            <w:r w:rsidRPr="00BE0147">
              <w:rPr>
                <w:rFonts w:ascii="Arial" w:hAnsi="Arial" w:cs="Arial"/>
              </w:rPr>
              <w:t xml:space="preserve"> </w:t>
            </w:r>
            <w:r w:rsidRPr="0029765F">
              <w:rPr>
                <w:rFonts w:ascii="Arial" w:hAnsi="Arial" w:cs="Arial"/>
              </w:rPr>
              <w:t>Hawaii USA, 2007</w:t>
            </w:r>
          </w:p>
        </w:tc>
      </w:tr>
      <w:tr w:rsidR="0029765F" w14:paraId="5ED7334B" w14:textId="77777777" w:rsidTr="00BE0147">
        <w:tc>
          <w:tcPr>
            <w:tcW w:w="845" w:type="dxa"/>
          </w:tcPr>
          <w:p w14:paraId="6BCF7D82" w14:textId="4E1E85CF" w:rsidR="0029765F" w:rsidRPr="00BF1F88" w:rsidRDefault="00BE0147" w:rsidP="0029765F">
            <w:pPr>
              <w:spacing w:line="360" w:lineRule="auto"/>
              <w:rPr>
                <w:rFonts w:ascii="Arial" w:hAnsi="Arial" w:cs="Arial"/>
              </w:rPr>
            </w:pPr>
            <w:r w:rsidRPr="0029765F">
              <w:rPr>
                <w:rFonts w:ascii="Arial" w:hAnsi="Arial" w:cs="Arial"/>
              </w:rPr>
              <w:t>[42]</w:t>
            </w:r>
          </w:p>
        </w:tc>
        <w:tc>
          <w:tcPr>
            <w:tcW w:w="8931" w:type="dxa"/>
            <w:gridSpan w:val="3"/>
          </w:tcPr>
          <w:p w14:paraId="120EDA3E" w14:textId="318646FE" w:rsidR="0029765F" w:rsidRDefault="00BE0147" w:rsidP="0029765F">
            <w:pPr>
              <w:spacing w:line="360" w:lineRule="auto"/>
              <w:rPr>
                <w:rFonts w:ascii="Arial" w:hAnsi="Arial" w:cs="Arial"/>
              </w:rPr>
            </w:pPr>
            <w:r w:rsidRPr="0029765F">
              <w:rPr>
                <w:rFonts w:ascii="Arial" w:hAnsi="Arial" w:cs="Arial"/>
              </w:rPr>
              <w:t>KRIZ, A., Site validation above 1 GHz, IEEE EMC Symposium, Detroit, Michigan USA,</w:t>
            </w:r>
            <w:r w:rsidRPr="00BE0147">
              <w:rPr>
                <w:rFonts w:ascii="Arial" w:hAnsi="Arial" w:cs="Arial"/>
              </w:rPr>
              <w:t xml:space="preserve"> </w:t>
            </w:r>
            <w:r w:rsidRPr="0029765F">
              <w:rPr>
                <w:rFonts w:ascii="Arial" w:hAnsi="Arial" w:cs="Arial"/>
              </w:rPr>
              <w:t>2008</w:t>
            </w:r>
          </w:p>
        </w:tc>
      </w:tr>
      <w:tr w:rsidR="0029765F" w14:paraId="19ECD992" w14:textId="77777777" w:rsidTr="00BE0147">
        <w:tc>
          <w:tcPr>
            <w:tcW w:w="845" w:type="dxa"/>
          </w:tcPr>
          <w:p w14:paraId="5C60ECE3" w14:textId="77411F97" w:rsidR="0029765F" w:rsidRPr="00BF1F88" w:rsidRDefault="00BE0147" w:rsidP="0029765F">
            <w:pPr>
              <w:spacing w:line="360" w:lineRule="auto"/>
              <w:rPr>
                <w:rFonts w:ascii="Arial" w:hAnsi="Arial" w:cs="Arial"/>
              </w:rPr>
            </w:pPr>
            <w:r w:rsidRPr="0029765F">
              <w:rPr>
                <w:rFonts w:ascii="Arial" w:hAnsi="Arial" w:cs="Arial"/>
              </w:rPr>
              <w:t>[43]</w:t>
            </w:r>
          </w:p>
        </w:tc>
        <w:tc>
          <w:tcPr>
            <w:tcW w:w="8931" w:type="dxa"/>
            <w:gridSpan w:val="3"/>
          </w:tcPr>
          <w:p w14:paraId="6047CF1F" w14:textId="1DF91256" w:rsidR="00BE0147" w:rsidRPr="0029765F" w:rsidRDefault="00BE0147" w:rsidP="00BE0147">
            <w:pPr>
              <w:spacing w:line="360" w:lineRule="auto"/>
              <w:rPr>
                <w:rFonts w:ascii="Arial" w:hAnsi="Arial" w:cs="Arial"/>
              </w:rPr>
            </w:pPr>
            <w:r w:rsidRPr="0029765F">
              <w:rPr>
                <w:rFonts w:ascii="Arial" w:hAnsi="Arial" w:cs="Arial"/>
              </w:rPr>
              <w:t>KUHN, N., Simplified signal flow graph analysis, Microwave Journal, 1963, vol. VI,</w:t>
            </w:r>
          </w:p>
          <w:p w14:paraId="0D6C9716" w14:textId="075E56FE" w:rsidR="0029765F" w:rsidRDefault="00BE0147" w:rsidP="0029765F">
            <w:pPr>
              <w:spacing w:line="360" w:lineRule="auto"/>
              <w:rPr>
                <w:rFonts w:ascii="Arial" w:hAnsi="Arial" w:cs="Arial"/>
              </w:rPr>
            </w:pPr>
            <w:r w:rsidRPr="0029765F">
              <w:rPr>
                <w:rFonts w:ascii="Arial" w:hAnsi="Arial" w:cs="Arial"/>
              </w:rPr>
              <w:t>no. 11, p. 59-66</w:t>
            </w:r>
          </w:p>
        </w:tc>
      </w:tr>
      <w:tr w:rsidR="0029765F" w14:paraId="76CF1B40" w14:textId="77777777" w:rsidTr="00BE0147">
        <w:tc>
          <w:tcPr>
            <w:tcW w:w="845" w:type="dxa"/>
          </w:tcPr>
          <w:p w14:paraId="07EBE582" w14:textId="148E0A4F" w:rsidR="0029765F" w:rsidRPr="00BF1F88" w:rsidRDefault="00BE0147" w:rsidP="0029765F">
            <w:pPr>
              <w:spacing w:line="360" w:lineRule="auto"/>
              <w:rPr>
                <w:rFonts w:ascii="Arial" w:hAnsi="Arial" w:cs="Arial"/>
              </w:rPr>
            </w:pPr>
            <w:r w:rsidRPr="0029765F">
              <w:rPr>
                <w:rFonts w:ascii="Arial" w:hAnsi="Arial" w:cs="Arial"/>
              </w:rPr>
              <w:t>[44]</w:t>
            </w:r>
          </w:p>
        </w:tc>
        <w:tc>
          <w:tcPr>
            <w:tcW w:w="8931" w:type="dxa"/>
            <w:gridSpan w:val="3"/>
          </w:tcPr>
          <w:p w14:paraId="7FD0580E" w14:textId="00814AD8" w:rsidR="0029765F" w:rsidRDefault="00BE0147" w:rsidP="00BE0147">
            <w:pPr>
              <w:spacing w:line="360" w:lineRule="auto"/>
              <w:rPr>
                <w:rFonts w:ascii="Arial" w:hAnsi="Arial" w:cs="Arial"/>
              </w:rPr>
            </w:pPr>
            <w:r w:rsidRPr="0029765F">
              <w:rPr>
                <w:rFonts w:ascii="Arial" w:hAnsi="Arial" w:cs="Arial"/>
              </w:rPr>
              <w:t>MENG, D., Alexander, M.J. and Zhang, X., Calibration of biconical antennas on a small</w:t>
            </w:r>
            <w:r w:rsidRPr="00BE0147">
              <w:rPr>
                <w:rFonts w:ascii="Arial" w:hAnsi="Arial" w:cs="Arial"/>
              </w:rPr>
              <w:t xml:space="preserve"> </w:t>
            </w:r>
            <w:r w:rsidRPr="0029765F">
              <w:rPr>
                <w:rFonts w:ascii="Arial" w:hAnsi="Arial" w:cs="Arial"/>
              </w:rPr>
              <w:t>ground plane, International Symposium on Antennas, Propagation &amp; EM Theory</w:t>
            </w:r>
            <w:r w:rsidRPr="00BE0147">
              <w:rPr>
                <w:rFonts w:ascii="Arial" w:hAnsi="Arial" w:cs="Arial"/>
              </w:rPr>
              <w:t xml:space="preserve"> </w:t>
            </w:r>
            <w:r w:rsidRPr="0029765F">
              <w:rPr>
                <w:rFonts w:ascii="Arial" w:hAnsi="Arial" w:cs="Arial"/>
              </w:rPr>
              <w:t>(ISAPE), October 2012</w:t>
            </w:r>
          </w:p>
        </w:tc>
      </w:tr>
      <w:tr w:rsidR="00BE0147" w14:paraId="7F15142A" w14:textId="77777777" w:rsidTr="00BE0147">
        <w:tc>
          <w:tcPr>
            <w:tcW w:w="845" w:type="dxa"/>
          </w:tcPr>
          <w:p w14:paraId="279D5664" w14:textId="3131E26F" w:rsidR="00BE0147" w:rsidRPr="00BF1F88" w:rsidRDefault="00BE0147" w:rsidP="0029765F">
            <w:pPr>
              <w:spacing w:line="360" w:lineRule="auto"/>
              <w:rPr>
                <w:rFonts w:ascii="Arial" w:hAnsi="Arial" w:cs="Arial"/>
              </w:rPr>
            </w:pPr>
            <w:r w:rsidRPr="00BE0147">
              <w:rPr>
                <w:rFonts w:ascii="Arial" w:hAnsi="Arial" w:cs="Arial"/>
              </w:rPr>
              <w:t>[45]</w:t>
            </w:r>
          </w:p>
        </w:tc>
        <w:tc>
          <w:tcPr>
            <w:tcW w:w="3690" w:type="dxa"/>
            <w:gridSpan w:val="2"/>
          </w:tcPr>
          <w:p w14:paraId="3C12B265" w14:textId="0EE98F7A" w:rsidR="00BE0147" w:rsidRDefault="00BE0147" w:rsidP="00BE0147">
            <w:pPr>
              <w:spacing w:line="360" w:lineRule="auto"/>
              <w:rPr>
                <w:rFonts w:ascii="Arial" w:hAnsi="Arial" w:cs="Arial"/>
              </w:rPr>
            </w:pPr>
            <w:r w:rsidRPr="00BE0147">
              <w:rPr>
                <w:rFonts w:ascii="Arial" w:hAnsi="Arial" w:cs="Arial"/>
              </w:rPr>
              <w:t>MIL-STD-461</w:t>
            </w:r>
          </w:p>
          <w:p w14:paraId="2C16FDDE" w14:textId="369E089F" w:rsidR="00BE0147" w:rsidRDefault="00BE0147" w:rsidP="00BE0147">
            <w:pPr>
              <w:spacing w:line="360" w:lineRule="auto"/>
              <w:rPr>
                <w:rFonts w:ascii="Arial" w:hAnsi="Arial" w:cs="Arial"/>
              </w:rPr>
            </w:pPr>
          </w:p>
        </w:tc>
        <w:tc>
          <w:tcPr>
            <w:tcW w:w="5241" w:type="dxa"/>
          </w:tcPr>
          <w:p w14:paraId="5A07FA2A" w14:textId="66276716" w:rsidR="00BE0147" w:rsidRDefault="00BE0147" w:rsidP="00BE0147">
            <w:pPr>
              <w:spacing w:line="360" w:lineRule="auto"/>
              <w:rPr>
                <w:rFonts w:ascii="Arial" w:hAnsi="Arial" w:cs="Arial"/>
              </w:rPr>
            </w:pPr>
            <w:r w:rsidRPr="00BE0147">
              <w:rPr>
                <w:rFonts w:ascii="Arial" w:hAnsi="Arial" w:cs="Arial"/>
              </w:rPr>
              <w:t>Electromagnetic Interference Characteristics Requirements for Equipment, U.S. Department of Defense, July 1967</w:t>
            </w:r>
          </w:p>
        </w:tc>
      </w:tr>
      <w:tr w:rsidR="0029765F" w14:paraId="39ABAF24" w14:textId="77777777" w:rsidTr="00BE0147">
        <w:tc>
          <w:tcPr>
            <w:tcW w:w="845" w:type="dxa"/>
          </w:tcPr>
          <w:p w14:paraId="3857E64A" w14:textId="29DDD922" w:rsidR="0029765F" w:rsidRPr="00BF1F88" w:rsidRDefault="00BE0147" w:rsidP="0029765F">
            <w:pPr>
              <w:spacing w:line="360" w:lineRule="auto"/>
              <w:rPr>
                <w:rFonts w:ascii="Arial" w:hAnsi="Arial" w:cs="Arial"/>
              </w:rPr>
            </w:pPr>
            <w:r w:rsidRPr="00BE0147">
              <w:rPr>
                <w:rFonts w:ascii="Arial" w:hAnsi="Arial" w:cs="Arial"/>
              </w:rPr>
              <w:t>[46]</w:t>
            </w:r>
          </w:p>
        </w:tc>
        <w:tc>
          <w:tcPr>
            <w:tcW w:w="8931" w:type="dxa"/>
            <w:gridSpan w:val="3"/>
          </w:tcPr>
          <w:p w14:paraId="1F2A6D31" w14:textId="42BEB977" w:rsidR="0029765F" w:rsidRDefault="00BE0147" w:rsidP="00BE0147">
            <w:pPr>
              <w:spacing w:line="360" w:lineRule="auto"/>
              <w:rPr>
                <w:rFonts w:ascii="Arial" w:hAnsi="Arial" w:cs="Arial"/>
              </w:rPr>
            </w:pPr>
            <w:r w:rsidRPr="00BE0147">
              <w:rPr>
                <w:rFonts w:ascii="Arial" w:hAnsi="Arial" w:cs="Arial"/>
              </w:rPr>
              <w:t>MOLINA-LOPEZ, V., Botello-Perez, M. and Garcia-Ruiz, I., Validation of the open-area antenna calibration site at CENAM, IEEE Transactions on Instrumentation and Measurement, April 2009, vol. 58, no. 4, p. 1126-1134</w:t>
            </w:r>
          </w:p>
        </w:tc>
      </w:tr>
      <w:tr w:rsidR="0029765F" w14:paraId="3CBF8642" w14:textId="77777777" w:rsidTr="00BE0147">
        <w:tc>
          <w:tcPr>
            <w:tcW w:w="845" w:type="dxa"/>
          </w:tcPr>
          <w:p w14:paraId="439561BA" w14:textId="64EA15DE" w:rsidR="0029765F" w:rsidRPr="00BF1F88" w:rsidRDefault="00BE0147" w:rsidP="0029765F">
            <w:pPr>
              <w:spacing w:line="360" w:lineRule="auto"/>
              <w:rPr>
                <w:rFonts w:ascii="Arial" w:hAnsi="Arial" w:cs="Arial"/>
              </w:rPr>
            </w:pPr>
            <w:r w:rsidRPr="00BE0147">
              <w:rPr>
                <w:rFonts w:ascii="Arial" w:hAnsi="Arial" w:cs="Arial"/>
              </w:rPr>
              <w:t>[47]</w:t>
            </w:r>
          </w:p>
        </w:tc>
        <w:tc>
          <w:tcPr>
            <w:tcW w:w="8931" w:type="dxa"/>
            <w:gridSpan w:val="3"/>
          </w:tcPr>
          <w:p w14:paraId="167983AA" w14:textId="6171C6F2" w:rsidR="00BE0147" w:rsidRPr="00BE0147" w:rsidRDefault="00BE0147" w:rsidP="00BE0147">
            <w:pPr>
              <w:spacing w:line="360" w:lineRule="auto"/>
              <w:rPr>
                <w:rFonts w:ascii="Arial" w:hAnsi="Arial" w:cs="Arial"/>
              </w:rPr>
            </w:pPr>
            <w:r w:rsidRPr="00BE0147">
              <w:rPr>
                <w:rFonts w:ascii="Arial" w:hAnsi="Arial" w:cs="Arial"/>
              </w:rPr>
              <w:t>MORIOKA, T. and Komiyama, K., Measurement of antenna characteristics above</w:t>
            </w:r>
          </w:p>
          <w:p w14:paraId="54D2F9A1" w14:textId="213F89BF" w:rsidR="0029765F" w:rsidRDefault="00BE0147" w:rsidP="00BE0147">
            <w:pPr>
              <w:spacing w:line="360" w:lineRule="auto"/>
              <w:rPr>
                <w:rFonts w:ascii="Arial" w:hAnsi="Arial" w:cs="Arial"/>
              </w:rPr>
            </w:pPr>
            <w:r w:rsidRPr="00BE0147">
              <w:rPr>
                <w:rFonts w:ascii="Arial" w:hAnsi="Arial" w:cs="Arial"/>
              </w:rPr>
              <w:t>different conducting planes, IEEE Transactions on Instrumentation and Measurement, April 2001, vol. 50, no. 2, p. 393-396</w:t>
            </w:r>
          </w:p>
        </w:tc>
      </w:tr>
      <w:tr w:rsidR="0029765F" w14:paraId="11332675" w14:textId="77777777" w:rsidTr="00BE0147">
        <w:tc>
          <w:tcPr>
            <w:tcW w:w="845" w:type="dxa"/>
          </w:tcPr>
          <w:p w14:paraId="2EC4483E" w14:textId="27F7E5EF" w:rsidR="0029765F" w:rsidRPr="00BF1F88" w:rsidRDefault="00BE0147" w:rsidP="0029765F">
            <w:pPr>
              <w:spacing w:line="360" w:lineRule="auto"/>
              <w:rPr>
                <w:rFonts w:ascii="Arial" w:hAnsi="Arial" w:cs="Arial"/>
              </w:rPr>
            </w:pPr>
            <w:r w:rsidRPr="00BE0147">
              <w:rPr>
                <w:rFonts w:ascii="Arial" w:hAnsi="Arial" w:cs="Arial"/>
              </w:rPr>
              <w:t>[48]</w:t>
            </w:r>
          </w:p>
        </w:tc>
        <w:tc>
          <w:tcPr>
            <w:tcW w:w="8931" w:type="dxa"/>
            <w:gridSpan w:val="3"/>
          </w:tcPr>
          <w:p w14:paraId="3B14349C" w14:textId="41D20868" w:rsidR="0029765F" w:rsidRDefault="00BE0147" w:rsidP="0029765F">
            <w:pPr>
              <w:spacing w:line="360" w:lineRule="auto"/>
              <w:rPr>
                <w:rFonts w:ascii="Arial" w:hAnsi="Arial" w:cs="Arial"/>
              </w:rPr>
            </w:pPr>
            <w:r w:rsidRPr="00BE0147">
              <w:rPr>
                <w:rFonts w:ascii="Arial" w:hAnsi="Arial" w:cs="Arial"/>
              </w:rPr>
              <w:t>MORIOKA, T. and Hirasawa, K., MoM calculation of the properly defined dipole antenna factor with measured balun characteristics, IEEE Transactions on Electromagnetic Compatibility, EMC-53, No. 1, p. 233-236, 2011</w:t>
            </w:r>
          </w:p>
        </w:tc>
      </w:tr>
      <w:tr w:rsidR="00BE0147" w14:paraId="576A4A13" w14:textId="77777777" w:rsidTr="00BE0147">
        <w:tc>
          <w:tcPr>
            <w:tcW w:w="845" w:type="dxa"/>
          </w:tcPr>
          <w:p w14:paraId="347B2AE0" w14:textId="580E90B3" w:rsidR="00BE0147" w:rsidRPr="00BF1F88" w:rsidRDefault="00BE0147" w:rsidP="0029765F">
            <w:pPr>
              <w:spacing w:line="360" w:lineRule="auto"/>
              <w:rPr>
                <w:rFonts w:ascii="Arial" w:hAnsi="Arial" w:cs="Arial"/>
              </w:rPr>
            </w:pPr>
            <w:r w:rsidRPr="00BE0147">
              <w:rPr>
                <w:rFonts w:ascii="Arial" w:hAnsi="Arial" w:cs="Arial"/>
              </w:rPr>
              <w:t>[49]</w:t>
            </w:r>
          </w:p>
        </w:tc>
        <w:tc>
          <w:tcPr>
            <w:tcW w:w="8931" w:type="dxa"/>
            <w:gridSpan w:val="3"/>
          </w:tcPr>
          <w:p w14:paraId="2740F034" w14:textId="08F27210" w:rsidR="00BE0147" w:rsidRPr="00BE0147" w:rsidRDefault="00BE0147" w:rsidP="00BE0147">
            <w:pPr>
              <w:spacing w:line="360" w:lineRule="auto"/>
              <w:rPr>
                <w:rFonts w:ascii="Arial" w:hAnsi="Arial" w:cs="Arial"/>
              </w:rPr>
            </w:pPr>
            <w:r w:rsidRPr="00BE0147">
              <w:rPr>
                <w:rFonts w:ascii="Arial" w:hAnsi="Arial" w:cs="Arial"/>
              </w:rPr>
              <w:t>MUEHLDORF, E.I., The phase center of horn antennas, IEEE Transactions on</w:t>
            </w:r>
          </w:p>
          <w:p w14:paraId="7428AC63" w14:textId="31994E68" w:rsidR="00BE0147" w:rsidRDefault="00BE0147" w:rsidP="0029765F">
            <w:pPr>
              <w:spacing w:line="360" w:lineRule="auto"/>
              <w:rPr>
                <w:rFonts w:ascii="Arial" w:hAnsi="Arial" w:cs="Arial"/>
              </w:rPr>
            </w:pPr>
            <w:r w:rsidRPr="00BE0147">
              <w:rPr>
                <w:rFonts w:ascii="Arial" w:hAnsi="Arial" w:cs="Arial"/>
              </w:rPr>
              <w:t>Antennas and Propagation, vol. AP-18, no. 6, 1970, p. 753-760</w:t>
            </w:r>
          </w:p>
        </w:tc>
      </w:tr>
      <w:tr w:rsidR="00BE0147" w14:paraId="11A16221" w14:textId="77777777" w:rsidTr="00BE0147">
        <w:tc>
          <w:tcPr>
            <w:tcW w:w="845" w:type="dxa"/>
          </w:tcPr>
          <w:p w14:paraId="7A765E44" w14:textId="1057403B" w:rsidR="00BE0147" w:rsidRPr="00BF1F88" w:rsidRDefault="00BE0147" w:rsidP="0029765F">
            <w:pPr>
              <w:spacing w:line="360" w:lineRule="auto"/>
              <w:rPr>
                <w:rFonts w:ascii="Arial" w:hAnsi="Arial" w:cs="Arial"/>
              </w:rPr>
            </w:pPr>
            <w:r w:rsidRPr="00BE0147">
              <w:rPr>
                <w:rFonts w:ascii="Arial" w:hAnsi="Arial" w:cs="Arial"/>
              </w:rPr>
              <w:t>[50]</w:t>
            </w:r>
          </w:p>
        </w:tc>
        <w:tc>
          <w:tcPr>
            <w:tcW w:w="8931" w:type="dxa"/>
            <w:gridSpan w:val="3"/>
          </w:tcPr>
          <w:p w14:paraId="37724A3F" w14:textId="581A9F1F" w:rsidR="00BE0147" w:rsidRPr="00BE0147" w:rsidRDefault="00BE0147" w:rsidP="00BE0147">
            <w:pPr>
              <w:spacing w:line="360" w:lineRule="auto"/>
              <w:rPr>
                <w:rFonts w:ascii="Arial" w:hAnsi="Arial" w:cs="Arial"/>
              </w:rPr>
            </w:pPr>
            <w:r w:rsidRPr="00BE0147">
              <w:rPr>
                <w:rFonts w:ascii="Arial" w:hAnsi="Arial" w:cs="Arial"/>
              </w:rPr>
              <w:t>MÜLLNER, W. and Buchmayr, M., Introducing height correction factors for accurate</w:t>
            </w:r>
          </w:p>
          <w:p w14:paraId="2A0B6152" w14:textId="085EB66B" w:rsidR="00BE0147" w:rsidRDefault="00BE0147" w:rsidP="0029765F">
            <w:pPr>
              <w:spacing w:line="360" w:lineRule="auto"/>
              <w:rPr>
                <w:rFonts w:ascii="Arial" w:hAnsi="Arial" w:cs="Arial"/>
              </w:rPr>
            </w:pPr>
            <w:r w:rsidRPr="00BE0147">
              <w:rPr>
                <w:rFonts w:ascii="Arial" w:hAnsi="Arial" w:cs="Arial"/>
              </w:rPr>
              <w:t>measurements with biconical antennas above groundplane, 13th International Zurich Symposium and Technical Exhibition on Electromagnetic Compatibility, February 16-18, 1999</w:t>
            </w:r>
          </w:p>
        </w:tc>
      </w:tr>
      <w:tr w:rsidR="00BE0147" w14:paraId="36AAB9E6" w14:textId="77777777" w:rsidTr="00BE0147">
        <w:tc>
          <w:tcPr>
            <w:tcW w:w="845" w:type="dxa"/>
          </w:tcPr>
          <w:p w14:paraId="7CBC62D2" w14:textId="57E7E01E" w:rsidR="00BE0147" w:rsidRPr="00BF1F88" w:rsidRDefault="00BE0147" w:rsidP="0029765F">
            <w:pPr>
              <w:spacing w:line="360" w:lineRule="auto"/>
              <w:rPr>
                <w:rFonts w:ascii="Arial" w:hAnsi="Arial" w:cs="Arial"/>
              </w:rPr>
            </w:pPr>
            <w:r w:rsidRPr="00BE0147">
              <w:rPr>
                <w:rFonts w:ascii="Arial" w:hAnsi="Arial" w:cs="Arial"/>
              </w:rPr>
              <w:t>[51]</w:t>
            </w:r>
          </w:p>
        </w:tc>
        <w:tc>
          <w:tcPr>
            <w:tcW w:w="8931" w:type="dxa"/>
            <w:gridSpan w:val="3"/>
          </w:tcPr>
          <w:p w14:paraId="62281496" w14:textId="5C23ABC3" w:rsidR="00BE0147" w:rsidRDefault="00BE0147" w:rsidP="0029765F">
            <w:pPr>
              <w:spacing w:line="360" w:lineRule="auto"/>
              <w:rPr>
                <w:rFonts w:ascii="Arial" w:hAnsi="Arial" w:cs="Arial"/>
              </w:rPr>
            </w:pPr>
            <w:r w:rsidRPr="00BE0147">
              <w:rPr>
                <w:rFonts w:ascii="Arial" w:hAnsi="Arial" w:cs="Arial"/>
              </w:rPr>
              <w:t>NEWELL, A. C., Baird, R. C. and Wacker, P. F., Accurate measurement of antenna gain and polarization at reduced distance by an extrapolation technique, IEEE Transactions on Antennas and Propagation, July 1973, vol. AP-21, p. 418-431</w:t>
            </w:r>
          </w:p>
        </w:tc>
      </w:tr>
      <w:tr w:rsidR="00BE0147" w14:paraId="6FD27385" w14:textId="77777777" w:rsidTr="00BE0147">
        <w:tc>
          <w:tcPr>
            <w:tcW w:w="845" w:type="dxa"/>
          </w:tcPr>
          <w:p w14:paraId="574DA174" w14:textId="13465BEC" w:rsidR="00BE0147" w:rsidRPr="00BF1F88" w:rsidRDefault="00BE0147" w:rsidP="0029765F">
            <w:pPr>
              <w:spacing w:line="360" w:lineRule="auto"/>
              <w:rPr>
                <w:rFonts w:ascii="Arial" w:hAnsi="Arial" w:cs="Arial"/>
              </w:rPr>
            </w:pPr>
            <w:r w:rsidRPr="00BE0147">
              <w:rPr>
                <w:rFonts w:ascii="Arial" w:hAnsi="Arial" w:cs="Arial"/>
              </w:rPr>
              <w:lastRenderedPageBreak/>
              <w:t>[52]</w:t>
            </w:r>
          </w:p>
        </w:tc>
        <w:tc>
          <w:tcPr>
            <w:tcW w:w="8931" w:type="dxa"/>
            <w:gridSpan w:val="3"/>
          </w:tcPr>
          <w:p w14:paraId="5837CD79" w14:textId="0D412FCC" w:rsidR="00BE0147" w:rsidRDefault="00BE0147" w:rsidP="0029765F">
            <w:pPr>
              <w:spacing w:line="360" w:lineRule="auto"/>
              <w:rPr>
                <w:rFonts w:ascii="Arial" w:hAnsi="Arial" w:cs="Arial"/>
              </w:rPr>
            </w:pPr>
            <w:r w:rsidRPr="00BE0147">
              <w:rPr>
                <w:rFonts w:ascii="Arial" w:hAnsi="Arial" w:cs="Arial"/>
              </w:rPr>
              <w:t>NPL Calculable Antenna Processor CAP2010, National Physical Laboratory, [software available as freeware from (www.npl.co.uk/software/calculable-antenna-processor)]</w:t>
            </w:r>
          </w:p>
        </w:tc>
      </w:tr>
      <w:tr w:rsidR="00BE0147" w14:paraId="01FAC87F" w14:textId="77777777" w:rsidTr="00BE0147">
        <w:tc>
          <w:tcPr>
            <w:tcW w:w="845" w:type="dxa"/>
          </w:tcPr>
          <w:p w14:paraId="14A25DA6" w14:textId="0004F1C1" w:rsidR="00BE0147" w:rsidRPr="00BF1F88" w:rsidRDefault="00BE0147" w:rsidP="0029765F">
            <w:pPr>
              <w:spacing w:line="360" w:lineRule="auto"/>
              <w:rPr>
                <w:rFonts w:ascii="Arial" w:hAnsi="Arial" w:cs="Arial"/>
              </w:rPr>
            </w:pPr>
            <w:r w:rsidRPr="00BE0147">
              <w:rPr>
                <w:rFonts w:ascii="Arial" w:hAnsi="Arial" w:cs="Arial"/>
              </w:rPr>
              <w:t>[53]</w:t>
            </w:r>
          </w:p>
        </w:tc>
        <w:tc>
          <w:tcPr>
            <w:tcW w:w="8931" w:type="dxa"/>
            <w:gridSpan w:val="3"/>
          </w:tcPr>
          <w:p w14:paraId="33EF64CC" w14:textId="62E8A651" w:rsidR="00BE0147" w:rsidRDefault="00BE0147" w:rsidP="0029765F">
            <w:pPr>
              <w:spacing w:line="360" w:lineRule="auto"/>
              <w:rPr>
                <w:rFonts w:ascii="Arial" w:hAnsi="Arial" w:cs="Arial"/>
              </w:rPr>
            </w:pPr>
            <w:r w:rsidRPr="00BE0147">
              <w:rPr>
                <w:rFonts w:ascii="Arial" w:hAnsi="Arial" w:cs="Arial"/>
              </w:rPr>
              <w:t>NPL GPG 73, The Antenna Calibration Good Practice Guide, December 2004, available from (http://www.npl.co.uk/publications/good_practice/)</w:t>
            </w:r>
          </w:p>
        </w:tc>
      </w:tr>
      <w:tr w:rsidR="00BE0147" w14:paraId="4A8AABEF" w14:textId="77777777" w:rsidTr="00BE0147">
        <w:tc>
          <w:tcPr>
            <w:tcW w:w="845" w:type="dxa"/>
          </w:tcPr>
          <w:p w14:paraId="5C028B48" w14:textId="43C8A643" w:rsidR="00BE0147" w:rsidRPr="00BF1F88" w:rsidRDefault="00BE0147" w:rsidP="0029765F">
            <w:pPr>
              <w:spacing w:line="360" w:lineRule="auto"/>
              <w:rPr>
                <w:rFonts w:ascii="Arial" w:hAnsi="Arial" w:cs="Arial"/>
              </w:rPr>
            </w:pPr>
            <w:r w:rsidRPr="00BE0147">
              <w:rPr>
                <w:rFonts w:ascii="Arial" w:hAnsi="Arial" w:cs="Arial"/>
              </w:rPr>
              <w:t>[54]</w:t>
            </w:r>
          </w:p>
        </w:tc>
        <w:tc>
          <w:tcPr>
            <w:tcW w:w="8931" w:type="dxa"/>
            <w:gridSpan w:val="3"/>
          </w:tcPr>
          <w:p w14:paraId="68A62FF5" w14:textId="0920A0E2" w:rsidR="00BE0147" w:rsidRDefault="00BE0147" w:rsidP="00BE0147">
            <w:pPr>
              <w:spacing w:line="360" w:lineRule="auto"/>
              <w:rPr>
                <w:rFonts w:ascii="Arial" w:hAnsi="Arial" w:cs="Arial"/>
              </w:rPr>
            </w:pPr>
            <w:r w:rsidRPr="00BE0147">
              <w:rPr>
                <w:rFonts w:ascii="Arial" w:hAnsi="Arial" w:cs="Arial"/>
              </w:rPr>
              <w:t>PARK, J., Mun, G., Yu, D., Lee, B. and Kim, W., Proposal of simple reference antenna method for EMI antenna calibration, IEEE EMC Symposium 2011, p. 90-95</w:t>
            </w:r>
          </w:p>
        </w:tc>
      </w:tr>
      <w:tr w:rsidR="00BE0147" w14:paraId="54CC6598" w14:textId="77777777" w:rsidTr="00BE0147">
        <w:tc>
          <w:tcPr>
            <w:tcW w:w="845" w:type="dxa"/>
          </w:tcPr>
          <w:p w14:paraId="36D6FDB0" w14:textId="60F0E7BE" w:rsidR="00BE0147" w:rsidRPr="00BF1F88" w:rsidRDefault="00BE0147" w:rsidP="0029765F">
            <w:pPr>
              <w:spacing w:line="360" w:lineRule="auto"/>
              <w:rPr>
                <w:rFonts w:ascii="Arial" w:hAnsi="Arial" w:cs="Arial"/>
              </w:rPr>
            </w:pPr>
            <w:r w:rsidRPr="00BE0147">
              <w:rPr>
                <w:rFonts w:ascii="Arial" w:hAnsi="Arial" w:cs="Arial"/>
              </w:rPr>
              <w:t>[55]</w:t>
            </w:r>
          </w:p>
        </w:tc>
        <w:tc>
          <w:tcPr>
            <w:tcW w:w="8931" w:type="dxa"/>
            <w:gridSpan w:val="3"/>
          </w:tcPr>
          <w:p w14:paraId="70CF1E5A" w14:textId="5043C1A4" w:rsidR="00BE0147" w:rsidRDefault="00BE0147" w:rsidP="0029765F">
            <w:pPr>
              <w:spacing w:line="360" w:lineRule="auto"/>
              <w:rPr>
                <w:rFonts w:ascii="Arial" w:hAnsi="Arial" w:cs="Arial"/>
              </w:rPr>
            </w:pPr>
            <w:r w:rsidRPr="00BE0147">
              <w:rPr>
                <w:rFonts w:ascii="Arial" w:hAnsi="Arial" w:cs="Arial"/>
              </w:rPr>
              <w:t>RIEDELSHEIMER, J. and Trautnitz, F.W., Influence of antenna pattern on site validation above 1 GHz for site VSWR measurements, 2010 IEEE Symposium on EMC, Fort Lauderdale, FL, USA</w:t>
            </w:r>
          </w:p>
        </w:tc>
      </w:tr>
      <w:tr w:rsidR="00BE0147" w14:paraId="051DD5B4" w14:textId="77777777" w:rsidTr="00BE0147">
        <w:tc>
          <w:tcPr>
            <w:tcW w:w="845" w:type="dxa"/>
          </w:tcPr>
          <w:p w14:paraId="5632D050" w14:textId="2A901457" w:rsidR="00BE0147" w:rsidRPr="00BF1F88" w:rsidRDefault="00BE0147" w:rsidP="0029765F">
            <w:pPr>
              <w:spacing w:line="360" w:lineRule="auto"/>
              <w:rPr>
                <w:rFonts w:ascii="Arial" w:hAnsi="Arial" w:cs="Arial"/>
              </w:rPr>
            </w:pPr>
            <w:r w:rsidRPr="00BE0147">
              <w:rPr>
                <w:rFonts w:ascii="Arial" w:hAnsi="Arial" w:cs="Arial"/>
              </w:rPr>
              <w:t>[56]</w:t>
            </w:r>
          </w:p>
        </w:tc>
        <w:tc>
          <w:tcPr>
            <w:tcW w:w="8931" w:type="dxa"/>
            <w:gridSpan w:val="3"/>
          </w:tcPr>
          <w:p w14:paraId="766E6B78" w14:textId="53E762A7" w:rsidR="00BE0147" w:rsidRDefault="00BE0147" w:rsidP="0029765F">
            <w:pPr>
              <w:spacing w:line="360" w:lineRule="auto"/>
              <w:rPr>
                <w:rFonts w:ascii="Arial" w:hAnsi="Arial" w:cs="Arial"/>
              </w:rPr>
            </w:pPr>
            <w:r w:rsidRPr="00BE0147">
              <w:rPr>
                <w:rFonts w:ascii="Arial" w:hAnsi="Arial" w:cs="Arial"/>
              </w:rPr>
              <w:t>ROCKWAY, J.W., Logan, J.C., Daniel, W.S.T. and Shing, T. L., The Mininec system: Microcomputer analysis of wire antennas, Artech House Inc., MA, USA, 1988</w:t>
            </w:r>
          </w:p>
        </w:tc>
      </w:tr>
      <w:tr w:rsidR="00BE0147" w14:paraId="4A6A52CA" w14:textId="77777777" w:rsidTr="00BE0147">
        <w:tc>
          <w:tcPr>
            <w:tcW w:w="845" w:type="dxa"/>
          </w:tcPr>
          <w:p w14:paraId="3BC8682B" w14:textId="21ED3F3C" w:rsidR="00BE0147" w:rsidRPr="00BF1F88" w:rsidRDefault="00BE0147" w:rsidP="0029765F">
            <w:pPr>
              <w:spacing w:line="360" w:lineRule="auto"/>
              <w:rPr>
                <w:rFonts w:ascii="Arial" w:hAnsi="Arial" w:cs="Arial"/>
              </w:rPr>
            </w:pPr>
            <w:r w:rsidRPr="00BE0147">
              <w:rPr>
                <w:rFonts w:ascii="Arial" w:hAnsi="Arial" w:cs="Arial"/>
              </w:rPr>
              <w:t>[57]</w:t>
            </w:r>
          </w:p>
        </w:tc>
        <w:tc>
          <w:tcPr>
            <w:tcW w:w="8931" w:type="dxa"/>
            <w:gridSpan w:val="3"/>
          </w:tcPr>
          <w:p w14:paraId="7F1D3173" w14:textId="03745BAA" w:rsidR="00BE0147" w:rsidRPr="00BE0147" w:rsidRDefault="00BE0147" w:rsidP="00BE0147">
            <w:pPr>
              <w:spacing w:line="360" w:lineRule="auto"/>
              <w:rPr>
                <w:rFonts w:ascii="Arial" w:hAnsi="Arial" w:cs="Arial"/>
              </w:rPr>
            </w:pPr>
            <w:r w:rsidRPr="00BE0147">
              <w:rPr>
                <w:rFonts w:ascii="Arial" w:hAnsi="Arial" w:cs="Arial"/>
              </w:rPr>
              <w:t>SALTER, M.J. and Alexander, M.J., EMC antenna calibration and the design of an</w:t>
            </w:r>
          </w:p>
          <w:p w14:paraId="12510CF2" w14:textId="503ED0E2" w:rsidR="00BE0147" w:rsidRDefault="00BE0147" w:rsidP="0029765F">
            <w:pPr>
              <w:spacing w:line="360" w:lineRule="auto"/>
              <w:rPr>
                <w:rFonts w:ascii="Arial" w:hAnsi="Arial" w:cs="Arial"/>
              </w:rPr>
            </w:pPr>
            <w:r w:rsidRPr="00BE0147">
              <w:rPr>
                <w:rFonts w:ascii="Arial" w:hAnsi="Arial" w:cs="Arial"/>
              </w:rPr>
              <w:t>open-field site, Measurement Science and Technology, Institute of Physics (UK), 1991, vol. 2, no. 6, p. 510-519</w:t>
            </w:r>
          </w:p>
        </w:tc>
      </w:tr>
      <w:tr w:rsidR="00BE0147" w14:paraId="67B0FA33" w14:textId="77777777" w:rsidTr="00BE0147">
        <w:tc>
          <w:tcPr>
            <w:tcW w:w="845" w:type="dxa"/>
          </w:tcPr>
          <w:p w14:paraId="2FAC4DF4" w14:textId="0DB55AF6" w:rsidR="00BE0147" w:rsidRPr="00BF1F88" w:rsidRDefault="00BE0147" w:rsidP="0029765F">
            <w:pPr>
              <w:spacing w:line="360" w:lineRule="auto"/>
              <w:rPr>
                <w:rFonts w:ascii="Arial" w:hAnsi="Arial" w:cs="Arial"/>
              </w:rPr>
            </w:pPr>
            <w:r w:rsidRPr="00BE0147">
              <w:rPr>
                <w:rFonts w:ascii="Arial" w:hAnsi="Arial" w:cs="Arial"/>
              </w:rPr>
              <w:t>[58]</w:t>
            </w:r>
          </w:p>
        </w:tc>
        <w:tc>
          <w:tcPr>
            <w:tcW w:w="8931" w:type="dxa"/>
            <w:gridSpan w:val="3"/>
          </w:tcPr>
          <w:p w14:paraId="003761D6" w14:textId="016F4552" w:rsidR="00BE0147" w:rsidRDefault="00BE0147" w:rsidP="0029765F">
            <w:pPr>
              <w:spacing w:line="360" w:lineRule="auto"/>
              <w:rPr>
                <w:rFonts w:ascii="Arial" w:hAnsi="Arial" w:cs="Arial"/>
              </w:rPr>
            </w:pPr>
            <w:r w:rsidRPr="00BE0147">
              <w:rPr>
                <w:rFonts w:ascii="Arial" w:hAnsi="Arial" w:cs="Arial"/>
              </w:rPr>
              <w:t>SCHELKUNOFF, S.A., Theory of antennas of arbitrary size and shape, Proceedings of the Institute of Radio Engineers, Sep. 1941, vol. 29, p. 493-592</w:t>
            </w:r>
          </w:p>
        </w:tc>
      </w:tr>
      <w:tr w:rsidR="00BE0147" w14:paraId="7AE7FBF0" w14:textId="77777777" w:rsidTr="00BE0147">
        <w:tc>
          <w:tcPr>
            <w:tcW w:w="845" w:type="dxa"/>
          </w:tcPr>
          <w:p w14:paraId="0A052E49" w14:textId="42BD69AC" w:rsidR="00BE0147" w:rsidRPr="00BF1F88" w:rsidRDefault="00BE0147" w:rsidP="0029765F">
            <w:pPr>
              <w:spacing w:line="360" w:lineRule="auto"/>
              <w:rPr>
                <w:rFonts w:ascii="Arial" w:hAnsi="Arial" w:cs="Arial"/>
              </w:rPr>
            </w:pPr>
            <w:r w:rsidRPr="00BE0147">
              <w:rPr>
                <w:rFonts w:ascii="Arial" w:hAnsi="Arial" w:cs="Arial"/>
              </w:rPr>
              <w:t>[59]</w:t>
            </w:r>
          </w:p>
        </w:tc>
        <w:tc>
          <w:tcPr>
            <w:tcW w:w="8931" w:type="dxa"/>
            <w:gridSpan w:val="3"/>
          </w:tcPr>
          <w:p w14:paraId="03CD6D55" w14:textId="602A7B14" w:rsidR="00BE0147" w:rsidRDefault="00BE0147" w:rsidP="0029765F">
            <w:pPr>
              <w:spacing w:line="360" w:lineRule="auto"/>
              <w:rPr>
                <w:rFonts w:ascii="Arial" w:hAnsi="Arial" w:cs="Arial"/>
              </w:rPr>
            </w:pPr>
            <w:r w:rsidRPr="00BE0147">
              <w:rPr>
                <w:rFonts w:ascii="Arial" w:hAnsi="Arial" w:cs="Arial"/>
              </w:rPr>
              <w:t>SCHELKUNOFF, S.A. and FRIIS, H.T., Antennas: Theory and Practice, New York: John Wiley and Sons, Inc., 1952, p. 302-331</w:t>
            </w:r>
          </w:p>
        </w:tc>
      </w:tr>
      <w:tr w:rsidR="00BE0147" w14:paraId="64C5D7C4" w14:textId="77777777" w:rsidTr="00BE0147">
        <w:tc>
          <w:tcPr>
            <w:tcW w:w="845" w:type="dxa"/>
          </w:tcPr>
          <w:p w14:paraId="3C7676CC" w14:textId="60BD4DF8" w:rsidR="00BE0147" w:rsidRPr="00BF1F88" w:rsidRDefault="00BE0147" w:rsidP="0029765F">
            <w:pPr>
              <w:spacing w:line="360" w:lineRule="auto"/>
              <w:rPr>
                <w:rFonts w:ascii="Arial" w:hAnsi="Arial" w:cs="Arial"/>
              </w:rPr>
            </w:pPr>
            <w:r w:rsidRPr="00BE0147">
              <w:rPr>
                <w:rFonts w:ascii="Arial" w:hAnsi="Arial" w:cs="Arial"/>
              </w:rPr>
              <w:t>[60]</w:t>
            </w:r>
          </w:p>
        </w:tc>
        <w:tc>
          <w:tcPr>
            <w:tcW w:w="8931" w:type="dxa"/>
            <w:gridSpan w:val="3"/>
          </w:tcPr>
          <w:p w14:paraId="3A22A512" w14:textId="2AAA4246" w:rsidR="00BE0147" w:rsidRPr="00BE0147" w:rsidRDefault="00BE0147" w:rsidP="00BE0147">
            <w:pPr>
              <w:spacing w:line="360" w:lineRule="auto"/>
              <w:rPr>
                <w:rFonts w:ascii="Arial" w:hAnsi="Arial" w:cs="Arial"/>
              </w:rPr>
            </w:pPr>
            <w:r w:rsidRPr="00BE0147">
              <w:rPr>
                <w:rFonts w:ascii="Arial" w:hAnsi="Arial" w:cs="Arial"/>
              </w:rPr>
              <w:t>SCHWARZBECK, D., Calibration of Vertical Monopole Antennas (9kHz – 30MHz),</w:t>
            </w:r>
          </w:p>
          <w:p w14:paraId="27B84F45" w14:textId="59651B6D" w:rsidR="00BE0147" w:rsidRDefault="00BE0147" w:rsidP="0029765F">
            <w:pPr>
              <w:spacing w:line="360" w:lineRule="auto"/>
              <w:rPr>
                <w:rFonts w:ascii="Arial" w:hAnsi="Arial" w:cs="Arial"/>
              </w:rPr>
            </w:pPr>
            <w:r w:rsidRPr="00BE0147">
              <w:rPr>
                <w:rFonts w:ascii="Arial" w:hAnsi="Arial" w:cs="Arial"/>
              </w:rPr>
              <w:t>(http://www.schwarzbeck.de/appnotes/AF_of_monopole_on_tripod.pdf)</w:t>
            </w:r>
          </w:p>
        </w:tc>
      </w:tr>
      <w:tr w:rsidR="00BE0147" w14:paraId="6193F417" w14:textId="77777777" w:rsidTr="00BE0147">
        <w:tc>
          <w:tcPr>
            <w:tcW w:w="845" w:type="dxa"/>
          </w:tcPr>
          <w:p w14:paraId="52B3490C" w14:textId="2BEB4131" w:rsidR="00BE0147" w:rsidRPr="00BF1F88" w:rsidRDefault="00BE0147" w:rsidP="0029765F">
            <w:pPr>
              <w:spacing w:line="360" w:lineRule="auto"/>
              <w:rPr>
                <w:rFonts w:ascii="Arial" w:hAnsi="Arial" w:cs="Arial"/>
              </w:rPr>
            </w:pPr>
            <w:r w:rsidRPr="00BE0147">
              <w:rPr>
                <w:rFonts w:ascii="Arial" w:hAnsi="Arial" w:cs="Arial"/>
              </w:rPr>
              <w:t>[61]</w:t>
            </w:r>
          </w:p>
        </w:tc>
        <w:tc>
          <w:tcPr>
            <w:tcW w:w="8931" w:type="dxa"/>
            <w:gridSpan w:val="3"/>
          </w:tcPr>
          <w:p w14:paraId="43063E61" w14:textId="133323A6" w:rsidR="00BE0147" w:rsidRDefault="00BE0147" w:rsidP="0029765F">
            <w:pPr>
              <w:spacing w:line="360" w:lineRule="auto"/>
              <w:rPr>
                <w:rFonts w:ascii="Arial" w:hAnsi="Arial" w:cs="Arial"/>
              </w:rPr>
            </w:pPr>
            <w:r w:rsidRPr="00BE0147">
              <w:rPr>
                <w:rFonts w:ascii="Arial" w:hAnsi="Arial" w:cs="Arial"/>
              </w:rPr>
              <w:t>SMITH, A.A., Standard-site method for determining antenna factors, IEEE Transactions on Electromagnetic Compatibility, vol. 24, 1982, p. 316-322</w:t>
            </w:r>
          </w:p>
        </w:tc>
      </w:tr>
      <w:tr w:rsidR="0029765F" w14:paraId="1DABC382" w14:textId="77777777" w:rsidTr="00BE0147">
        <w:tc>
          <w:tcPr>
            <w:tcW w:w="845" w:type="dxa"/>
          </w:tcPr>
          <w:p w14:paraId="7D7B9B8B" w14:textId="196797DB" w:rsidR="0029765F" w:rsidRPr="00BF1F88" w:rsidRDefault="00BE0147" w:rsidP="0029765F">
            <w:pPr>
              <w:spacing w:line="360" w:lineRule="auto"/>
              <w:rPr>
                <w:rFonts w:ascii="Arial" w:hAnsi="Arial" w:cs="Arial"/>
              </w:rPr>
            </w:pPr>
            <w:r w:rsidRPr="00BE0147">
              <w:rPr>
                <w:rFonts w:ascii="Arial" w:hAnsi="Arial" w:cs="Arial"/>
              </w:rPr>
              <w:t>[62]</w:t>
            </w:r>
          </w:p>
        </w:tc>
        <w:tc>
          <w:tcPr>
            <w:tcW w:w="8931" w:type="dxa"/>
            <w:gridSpan w:val="3"/>
          </w:tcPr>
          <w:p w14:paraId="64E76F75" w14:textId="37E64EBE" w:rsidR="0029765F" w:rsidRDefault="00BE0147" w:rsidP="00BE0147">
            <w:pPr>
              <w:spacing w:line="360" w:lineRule="auto"/>
              <w:rPr>
                <w:rFonts w:ascii="Arial" w:hAnsi="Arial" w:cs="Arial"/>
              </w:rPr>
            </w:pPr>
            <w:r w:rsidRPr="00BE0147">
              <w:rPr>
                <w:rFonts w:ascii="Arial" w:hAnsi="Arial" w:cs="Arial"/>
              </w:rPr>
              <w:t>SMITH, A.A., German, R.F. and Pate, J.B., Calculation of site attenuation from antenna factors, IEEE Transactions on Electromagnetic Compatibility, vol. EMC-24, No. 3, 1982, p. 301-316</w:t>
            </w:r>
          </w:p>
        </w:tc>
      </w:tr>
      <w:tr w:rsidR="00BE0147" w14:paraId="32DE41D7" w14:textId="77777777" w:rsidTr="00BE0147">
        <w:tc>
          <w:tcPr>
            <w:tcW w:w="845" w:type="dxa"/>
          </w:tcPr>
          <w:p w14:paraId="6E9C11E3" w14:textId="50DDA595" w:rsidR="00BE0147" w:rsidRPr="00BE0147" w:rsidRDefault="00BE0147" w:rsidP="0029765F">
            <w:pPr>
              <w:spacing w:line="360" w:lineRule="auto"/>
              <w:rPr>
                <w:rFonts w:ascii="Arial" w:hAnsi="Arial" w:cs="Arial"/>
              </w:rPr>
            </w:pPr>
            <w:r>
              <w:rPr>
                <w:rFonts w:ascii="Arial" w:hAnsi="Arial" w:cs="Arial"/>
              </w:rPr>
              <w:t>[</w:t>
            </w:r>
            <w:r w:rsidRPr="00BE0147">
              <w:rPr>
                <w:rFonts w:ascii="Arial" w:hAnsi="Arial" w:cs="Arial"/>
              </w:rPr>
              <w:t>63]</w:t>
            </w:r>
          </w:p>
        </w:tc>
        <w:tc>
          <w:tcPr>
            <w:tcW w:w="8931" w:type="dxa"/>
            <w:gridSpan w:val="3"/>
          </w:tcPr>
          <w:p w14:paraId="6FF22E32" w14:textId="5CF8D3AE" w:rsidR="00BE0147" w:rsidRPr="00BE0147" w:rsidRDefault="00BE0147" w:rsidP="00BE0147">
            <w:pPr>
              <w:spacing w:line="360" w:lineRule="auto"/>
              <w:rPr>
                <w:rFonts w:ascii="Arial" w:hAnsi="Arial" w:cs="Arial"/>
              </w:rPr>
            </w:pPr>
            <w:r w:rsidRPr="00BE0147">
              <w:rPr>
                <w:rFonts w:ascii="Arial" w:hAnsi="Arial" w:cs="Arial"/>
              </w:rPr>
              <w:t>SUGIURA, A., Formulation of normalized site attenuation in terms of antenna</w:t>
            </w:r>
          </w:p>
          <w:p w14:paraId="74671D5C" w14:textId="6D2B2E7E" w:rsidR="00BE0147" w:rsidRPr="00BE0147" w:rsidRDefault="00BE0147" w:rsidP="00BE0147">
            <w:pPr>
              <w:spacing w:line="360" w:lineRule="auto"/>
              <w:rPr>
                <w:rFonts w:ascii="Arial" w:hAnsi="Arial" w:cs="Arial"/>
              </w:rPr>
            </w:pPr>
            <w:r w:rsidRPr="00BE0147">
              <w:rPr>
                <w:rFonts w:ascii="Arial" w:hAnsi="Arial" w:cs="Arial"/>
              </w:rPr>
              <w:t>impedances, IEEE Transactions on Electromagnetic Compatibility, Vol. EMC-32, No. 4,</w:t>
            </w:r>
            <w:r>
              <w:rPr>
                <w:rFonts w:ascii="Arial" w:hAnsi="Arial" w:cs="Arial"/>
                <w:lang w:val="ru-RU"/>
              </w:rPr>
              <w:t xml:space="preserve"> </w:t>
            </w:r>
            <w:r w:rsidRPr="00BE0147">
              <w:rPr>
                <w:rFonts w:ascii="Arial" w:hAnsi="Arial" w:cs="Arial"/>
              </w:rPr>
              <w:t>p. 257-263, 1990</w:t>
            </w:r>
          </w:p>
        </w:tc>
      </w:tr>
      <w:tr w:rsidR="00BE0147" w14:paraId="1EF4AD7D" w14:textId="77777777" w:rsidTr="00BE0147">
        <w:tc>
          <w:tcPr>
            <w:tcW w:w="845" w:type="dxa"/>
          </w:tcPr>
          <w:p w14:paraId="6BEBD743" w14:textId="30584EA4" w:rsidR="00BE0147" w:rsidRPr="00BE0147" w:rsidRDefault="00BE0147" w:rsidP="0029765F">
            <w:pPr>
              <w:spacing w:line="360" w:lineRule="auto"/>
              <w:rPr>
                <w:rFonts w:ascii="Arial" w:hAnsi="Arial" w:cs="Arial"/>
              </w:rPr>
            </w:pPr>
            <w:r w:rsidRPr="00BE0147">
              <w:rPr>
                <w:rFonts w:ascii="Arial" w:hAnsi="Arial" w:cs="Arial"/>
              </w:rPr>
              <w:lastRenderedPageBreak/>
              <w:t>[64]</w:t>
            </w:r>
          </w:p>
        </w:tc>
        <w:tc>
          <w:tcPr>
            <w:tcW w:w="8931" w:type="dxa"/>
            <w:gridSpan w:val="3"/>
          </w:tcPr>
          <w:p w14:paraId="51AE18A7" w14:textId="7AD37423" w:rsidR="00BE0147" w:rsidRPr="00BE0147" w:rsidRDefault="00BE0147" w:rsidP="00BE0147">
            <w:pPr>
              <w:spacing w:line="360" w:lineRule="auto"/>
              <w:rPr>
                <w:rFonts w:ascii="Arial" w:hAnsi="Arial" w:cs="Arial"/>
              </w:rPr>
            </w:pPr>
            <w:r w:rsidRPr="00BE0147">
              <w:rPr>
                <w:rFonts w:ascii="Arial" w:hAnsi="Arial" w:cs="Arial"/>
              </w:rPr>
              <w:t>SUGIURA, A., Shinozuka, T. and Nishikata, A., Correction factors for normalized site attenuation, IEEE Transactions on Electromagnetic Compatibility, vol. EMC-34, No. 4,</w:t>
            </w:r>
            <w:r>
              <w:rPr>
                <w:rFonts w:ascii="Arial" w:hAnsi="Arial" w:cs="Arial"/>
                <w:lang w:val="ru-RU"/>
              </w:rPr>
              <w:t xml:space="preserve"> </w:t>
            </w:r>
            <w:r w:rsidRPr="00BE0147">
              <w:rPr>
                <w:rFonts w:ascii="Arial" w:hAnsi="Arial" w:cs="Arial"/>
              </w:rPr>
              <w:t>p. 461-470, Nov. 1992</w:t>
            </w:r>
          </w:p>
        </w:tc>
      </w:tr>
      <w:tr w:rsidR="00BE0147" w14:paraId="0C434441" w14:textId="77777777" w:rsidTr="00BE0147">
        <w:tc>
          <w:tcPr>
            <w:tcW w:w="845" w:type="dxa"/>
          </w:tcPr>
          <w:p w14:paraId="0512EFB0" w14:textId="1DEEBDF3" w:rsidR="00BE0147" w:rsidRPr="00BE0147" w:rsidRDefault="00BE0147" w:rsidP="0029765F">
            <w:pPr>
              <w:spacing w:line="360" w:lineRule="auto"/>
              <w:rPr>
                <w:rFonts w:ascii="Arial" w:hAnsi="Arial" w:cs="Arial"/>
              </w:rPr>
            </w:pPr>
            <w:r w:rsidRPr="00BE0147">
              <w:rPr>
                <w:rFonts w:ascii="Arial" w:hAnsi="Arial" w:cs="Arial"/>
              </w:rPr>
              <w:t>[65]</w:t>
            </w:r>
          </w:p>
        </w:tc>
        <w:tc>
          <w:tcPr>
            <w:tcW w:w="8931" w:type="dxa"/>
            <w:gridSpan w:val="3"/>
          </w:tcPr>
          <w:p w14:paraId="5E02BBB3" w14:textId="0E6398EF" w:rsidR="00BE0147" w:rsidRPr="00BE0147" w:rsidRDefault="00BE0147" w:rsidP="00BE0147">
            <w:pPr>
              <w:spacing w:line="360" w:lineRule="auto"/>
              <w:rPr>
                <w:rFonts w:ascii="Arial" w:hAnsi="Arial" w:cs="Arial"/>
              </w:rPr>
            </w:pPr>
            <w:r w:rsidRPr="00BE0147">
              <w:rPr>
                <w:rFonts w:ascii="Arial" w:hAnsi="Arial" w:cs="Arial"/>
              </w:rPr>
              <w:t>SUGIURA, A., Alexander, M.J., Knight, D.A. and Fujii, K., Equivalent capacitance</w:t>
            </w:r>
          </w:p>
          <w:p w14:paraId="4281E537" w14:textId="06F8F5A5" w:rsidR="00BE0147" w:rsidRPr="00BE0147" w:rsidRDefault="00BE0147" w:rsidP="00BE0147">
            <w:pPr>
              <w:spacing w:line="360" w:lineRule="auto"/>
              <w:rPr>
                <w:rFonts w:ascii="Arial" w:hAnsi="Arial" w:cs="Arial"/>
              </w:rPr>
            </w:pPr>
            <w:r w:rsidRPr="00BE0147">
              <w:rPr>
                <w:rFonts w:ascii="Arial" w:hAnsi="Arial" w:cs="Arial"/>
              </w:rPr>
              <w:t>substitution method for monopole antenna calibration, 2012 IEEE Symposium on EMC, August 2012, p. 708-713</w:t>
            </w:r>
          </w:p>
        </w:tc>
      </w:tr>
      <w:tr w:rsidR="00BE0147" w14:paraId="128B35FA" w14:textId="77777777" w:rsidTr="00BE0147">
        <w:tc>
          <w:tcPr>
            <w:tcW w:w="845" w:type="dxa"/>
          </w:tcPr>
          <w:p w14:paraId="0D84E71E" w14:textId="1AC8EFD0" w:rsidR="00BE0147" w:rsidRPr="00BE0147" w:rsidRDefault="00BE0147" w:rsidP="0029765F">
            <w:pPr>
              <w:spacing w:line="360" w:lineRule="auto"/>
              <w:rPr>
                <w:rFonts w:ascii="Arial" w:hAnsi="Arial" w:cs="Arial"/>
              </w:rPr>
            </w:pPr>
            <w:r w:rsidRPr="00BE0147">
              <w:rPr>
                <w:rFonts w:ascii="Arial" w:hAnsi="Arial" w:cs="Arial"/>
              </w:rPr>
              <w:t>[66]</w:t>
            </w:r>
          </w:p>
        </w:tc>
        <w:tc>
          <w:tcPr>
            <w:tcW w:w="8931" w:type="dxa"/>
            <w:gridSpan w:val="3"/>
          </w:tcPr>
          <w:p w14:paraId="6053E6BE" w14:textId="3DF929E4" w:rsidR="00BE0147" w:rsidRPr="00BE0147" w:rsidRDefault="00BE0147" w:rsidP="00BE0147">
            <w:pPr>
              <w:spacing w:line="360" w:lineRule="auto"/>
              <w:rPr>
                <w:rFonts w:ascii="Arial" w:hAnsi="Arial" w:cs="Arial"/>
              </w:rPr>
            </w:pPr>
            <w:r w:rsidRPr="00BE0147">
              <w:rPr>
                <w:rFonts w:ascii="Arial" w:hAnsi="Arial" w:cs="Arial"/>
              </w:rPr>
              <w:t>TRAINOTTI, V. and Figueroa, G., Vertically polarized dipoles and monopoles,</w:t>
            </w:r>
          </w:p>
          <w:p w14:paraId="3EA31C8D" w14:textId="7D0A1490" w:rsidR="00BE0147" w:rsidRPr="00BE0147" w:rsidRDefault="00BE0147" w:rsidP="00BE0147">
            <w:pPr>
              <w:spacing w:line="360" w:lineRule="auto"/>
              <w:rPr>
                <w:rFonts w:ascii="Arial" w:hAnsi="Arial" w:cs="Arial"/>
              </w:rPr>
            </w:pPr>
            <w:r w:rsidRPr="00BE0147">
              <w:rPr>
                <w:rFonts w:ascii="Arial" w:hAnsi="Arial" w:cs="Arial"/>
              </w:rPr>
              <w:t>directivity, effective height and antenna factor, IEEE Transactions on Broadcasting, vol. 56, p. 379-409</w:t>
            </w:r>
          </w:p>
        </w:tc>
      </w:tr>
      <w:tr w:rsidR="00BE0147" w14:paraId="226C6070" w14:textId="77777777" w:rsidTr="00BE0147">
        <w:tc>
          <w:tcPr>
            <w:tcW w:w="845" w:type="dxa"/>
          </w:tcPr>
          <w:p w14:paraId="667A0970" w14:textId="270AAA92" w:rsidR="00BE0147" w:rsidRPr="00BE0147" w:rsidRDefault="00BE0147" w:rsidP="0029765F">
            <w:pPr>
              <w:spacing w:line="360" w:lineRule="auto"/>
              <w:rPr>
                <w:rFonts w:ascii="Arial" w:hAnsi="Arial" w:cs="Arial"/>
              </w:rPr>
            </w:pPr>
            <w:r w:rsidRPr="00BE0147">
              <w:rPr>
                <w:rFonts w:ascii="Arial" w:hAnsi="Arial" w:cs="Arial"/>
              </w:rPr>
              <w:t>[67]</w:t>
            </w:r>
          </w:p>
        </w:tc>
        <w:tc>
          <w:tcPr>
            <w:tcW w:w="8931" w:type="dxa"/>
            <w:gridSpan w:val="3"/>
          </w:tcPr>
          <w:p w14:paraId="1322F19B" w14:textId="5C8CF7C8" w:rsidR="00BE0147" w:rsidRPr="00BE0147" w:rsidRDefault="00BE0147" w:rsidP="00BE0147">
            <w:pPr>
              <w:spacing w:line="360" w:lineRule="auto"/>
              <w:rPr>
                <w:rFonts w:ascii="Arial" w:hAnsi="Arial" w:cs="Arial"/>
              </w:rPr>
            </w:pPr>
            <w:r w:rsidRPr="00BE0147">
              <w:rPr>
                <w:rFonts w:ascii="Arial" w:hAnsi="Arial" w:cs="Arial"/>
              </w:rPr>
              <w:t>P VIGOUREUX, Formulae for the calculation of the magnetic field strength in a</w:t>
            </w:r>
          </w:p>
          <w:p w14:paraId="72C8F503" w14:textId="29B4C230" w:rsidR="00BE0147" w:rsidRPr="00BE0147" w:rsidRDefault="00BE0147" w:rsidP="00BE0147">
            <w:pPr>
              <w:spacing w:line="360" w:lineRule="auto"/>
              <w:rPr>
                <w:rFonts w:ascii="Arial" w:hAnsi="Arial" w:cs="Arial"/>
              </w:rPr>
            </w:pPr>
            <w:r w:rsidRPr="00BE0147">
              <w:rPr>
                <w:rFonts w:ascii="Arial" w:hAnsi="Arial" w:cs="Arial"/>
              </w:rPr>
              <w:t>Helmholtz system with circular coils, NPL Report DES 130, December 1993; available from: (www.npl.co.uk/publications)</w:t>
            </w:r>
          </w:p>
        </w:tc>
      </w:tr>
      <w:tr w:rsidR="00BE0147" w14:paraId="0ECFD0F0" w14:textId="77777777" w:rsidTr="00BE0147">
        <w:tc>
          <w:tcPr>
            <w:tcW w:w="845" w:type="dxa"/>
          </w:tcPr>
          <w:p w14:paraId="0340BF27" w14:textId="4E26FBF7" w:rsidR="00BE0147" w:rsidRPr="00BE0147" w:rsidRDefault="00BE0147" w:rsidP="0029765F">
            <w:pPr>
              <w:spacing w:line="360" w:lineRule="auto"/>
              <w:rPr>
                <w:rFonts w:ascii="Arial" w:hAnsi="Arial" w:cs="Arial"/>
              </w:rPr>
            </w:pPr>
            <w:r w:rsidRPr="00BE0147">
              <w:rPr>
                <w:rFonts w:ascii="Arial" w:hAnsi="Arial" w:cs="Arial"/>
              </w:rPr>
              <w:t>[68]</w:t>
            </w:r>
          </w:p>
        </w:tc>
        <w:tc>
          <w:tcPr>
            <w:tcW w:w="8931" w:type="dxa"/>
            <w:gridSpan w:val="3"/>
          </w:tcPr>
          <w:p w14:paraId="65F1F84F" w14:textId="41FAD0BF" w:rsidR="00BE0147" w:rsidRPr="00BE0147" w:rsidRDefault="00BE0147" w:rsidP="00BE0147">
            <w:pPr>
              <w:spacing w:line="360" w:lineRule="auto"/>
              <w:rPr>
                <w:rFonts w:ascii="Arial" w:hAnsi="Arial" w:cs="Arial"/>
              </w:rPr>
            </w:pPr>
            <w:r w:rsidRPr="00BE0147">
              <w:rPr>
                <w:rFonts w:ascii="Arial" w:hAnsi="Arial" w:cs="Arial"/>
              </w:rPr>
              <w:t>WOLFF, E.A., Antenna Analysis, New York: John Wiley and Sons, Inc., 1966, p. 61</w:t>
            </w:r>
          </w:p>
        </w:tc>
      </w:tr>
      <w:tr w:rsidR="00BE0147" w14:paraId="2FC23F75" w14:textId="77777777" w:rsidTr="00BE0147">
        <w:tc>
          <w:tcPr>
            <w:tcW w:w="845" w:type="dxa"/>
          </w:tcPr>
          <w:p w14:paraId="2A721533" w14:textId="7E7A1537" w:rsidR="00BE0147" w:rsidRPr="00BE0147" w:rsidRDefault="00BE0147" w:rsidP="0029765F">
            <w:pPr>
              <w:spacing w:line="360" w:lineRule="auto"/>
              <w:rPr>
                <w:rFonts w:ascii="Arial" w:hAnsi="Arial" w:cs="Arial"/>
              </w:rPr>
            </w:pPr>
            <w:r w:rsidRPr="00BE0147">
              <w:rPr>
                <w:rFonts w:ascii="Arial" w:hAnsi="Arial" w:cs="Arial"/>
              </w:rPr>
              <w:t>[69]</w:t>
            </w:r>
          </w:p>
        </w:tc>
        <w:tc>
          <w:tcPr>
            <w:tcW w:w="3545" w:type="dxa"/>
          </w:tcPr>
          <w:p w14:paraId="5631D4AF" w14:textId="32388CF6" w:rsidR="00BE0147" w:rsidRPr="00BE0147" w:rsidRDefault="00BE0147" w:rsidP="00BE0147">
            <w:pPr>
              <w:spacing w:line="360" w:lineRule="auto"/>
              <w:rPr>
                <w:rFonts w:ascii="Arial" w:hAnsi="Arial" w:cs="Arial"/>
              </w:rPr>
            </w:pPr>
            <w:r w:rsidRPr="00BE0147">
              <w:rPr>
                <w:rFonts w:ascii="Arial" w:hAnsi="Arial" w:cs="Arial"/>
              </w:rPr>
              <w:t>IEC 60050-726:1982</w:t>
            </w:r>
          </w:p>
          <w:p w14:paraId="6EEB3391" w14:textId="7EE5BD78" w:rsidR="00BE0147" w:rsidRPr="00BE0147" w:rsidRDefault="00BE0147" w:rsidP="00BE0147">
            <w:pPr>
              <w:spacing w:line="360" w:lineRule="auto"/>
              <w:rPr>
                <w:rFonts w:ascii="Arial" w:hAnsi="Arial" w:cs="Arial"/>
              </w:rPr>
            </w:pPr>
          </w:p>
        </w:tc>
        <w:tc>
          <w:tcPr>
            <w:tcW w:w="5386" w:type="dxa"/>
            <w:gridSpan w:val="2"/>
          </w:tcPr>
          <w:p w14:paraId="75A400DE" w14:textId="7A787ED1" w:rsidR="00BE0147" w:rsidRPr="00BE0147" w:rsidRDefault="00BE0147" w:rsidP="00BE0147">
            <w:pPr>
              <w:spacing w:line="360" w:lineRule="auto"/>
              <w:rPr>
                <w:rFonts w:ascii="Arial" w:hAnsi="Arial" w:cs="Arial"/>
              </w:rPr>
            </w:pPr>
            <w:r w:rsidRPr="00BE0147">
              <w:rPr>
                <w:rFonts w:ascii="Arial" w:hAnsi="Arial" w:cs="Arial"/>
              </w:rPr>
              <w:t>International Electrotechnical Vocabulary. Transmission lines and</w:t>
            </w:r>
            <w:r w:rsidRPr="00126CAE">
              <w:rPr>
                <w:rFonts w:ascii="Arial" w:hAnsi="Arial" w:cs="Arial"/>
              </w:rPr>
              <w:t xml:space="preserve"> </w:t>
            </w:r>
            <w:r w:rsidRPr="00BE0147">
              <w:rPr>
                <w:rFonts w:ascii="Arial" w:hAnsi="Arial" w:cs="Arial"/>
              </w:rPr>
              <w:t>waveguides</w:t>
            </w:r>
          </w:p>
        </w:tc>
      </w:tr>
    </w:tbl>
    <w:p w14:paraId="30CE1C45" w14:textId="77777777" w:rsidR="00AF0F59" w:rsidRDefault="00AF0F59" w:rsidP="00C35AA8">
      <w:pPr>
        <w:spacing w:line="276" w:lineRule="auto"/>
        <w:rPr>
          <w:rFonts w:ascii="Arial" w:hAnsi="Arial" w:cs="Arial"/>
        </w:rPr>
      </w:pPr>
    </w:p>
    <w:p w14:paraId="03B89D08" w14:textId="77777777" w:rsidR="00C35AA8" w:rsidRPr="00C35AA8" w:rsidRDefault="00C35AA8" w:rsidP="00C35AA8">
      <w:pPr>
        <w:spacing w:line="276" w:lineRule="auto"/>
        <w:rPr>
          <w:rFonts w:ascii="Arial" w:hAnsi="Arial" w:cs="Arial"/>
        </w:rPr>
      </w:pPr>
    </w:p>
    <w:p w14:paraId="69AB47D3" w14:textId="4FEA45B0" w:rsidR="00E111F2" w:rsidRPr="00C35AA8" w:rsidRDefault="00E111F2" w:rsidP="00C35AA8">
      <w:pPr>
        <w:outlineLvl w:val="0"/>
        <w:rPr>
          <w:rFonts w:ascii="Arial" w:hAnsi="Arial" w:cs="Arial"/>
        </w:rPr>
      </w:pPr>
    </w:p>
    <w:p w14:paraId="6AEF4AAF" w14:textId="77777777" w:rsidR="00E111F2" w:rsidRPr="00C35AA8" w:rsidRDefault="00E111F2" w:rsidP="0052489F">
      <w:pPr>
        <w:pStyle w:val="25"/>
        <w:tabs>
          <w:tab w:val="left" w:pos="6271"/>
        </w:tabs>
        <w:spacing w:line="360" w:lineRule="auto"/>
        <w:rPr>
          <w:rFonts w:cs="Arial"/>
          <w:lang w:val="en-US"/>
        </w:rPr>
      </w:pPr>
      <w:r w:rsidRPr="00C35AA8">
        <w:rPr>
          <w:rFonts w:cs="Arial"/>
          <w:sz w:val="22"/>
          <w:szCs w:val="22"/>
          <w:lang w:val="en-US"/>
        </w:rPr>
        <w:br w:type="page"/>
      </w:r>
    </w:p>
    <w:tbl>
      <w:tblPr>
        <w:tblW w:w="9773"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737"/>
        <w:gridCol w:w="1418"/>
        <w:gridCol w:w="1417"/>
        <w:gridCol w:w="1276"/>
        <w:gridCol w:w="925"/>
      </w:tblGrid>
      <w:tr w:rsidR="00385694" w:rsidRPr="000C7E83" w14:paraId="34D30D52" w14:textId="77777777" w:rsidTr="00D147AB">
        <w:trPr>
          <w:trHeight w:val="246"/>
        </w:trPr>
        <w:tc>
          <w:tcPr>
            <w:tcW w:w="4737" w:type="dxa"/>
            <w:tcBorders>
              <w:top w:val="single" w:sz="8" w:space="0" w:color="auto"/>
              <w:bottom w:val="nil"/>
            </w:tcBorders>
          </w:tcPr>
          <w:p w14:paraId="7910FE07" w14:textId="3F531A94" w:rsidR="00385694" w:rsidRPr="000C7E83" w:rsidRDefault="00385694" w:rsidP="00D147AB">
            <w:pPr>
              <w:rPr>
                <w:rFonts w:ascii="Arial" w:hAnsi="Arial" w:cs="Arial"/>
                <w:highlight w:val="yellow"/>
              </w:rPr>
            </w:pPr>
            <w:r w:rsidRPr="00C35AA8">
              <w:lastRenderedPageBreak/>
              <w:br w:type="page"/>
            </w:r>
            <w:r w:rsidRPr="00385694">
              <w:rPr>
                <w:rFonts w:ascii="Arial" w:hAnsi="Arial" w:cs="Arial"/>
              </w:rPr>
              <w:t>УДК  621.</w:t>
            </w:r>
            <w:r w:rsidRPr="008F2797">
              <w:rPr>
                <w:rFonts w:ascii="Arial" w:hAnsi="Arial" w:cs="Arial"/>
              </w:rPr>
              <w:t>396.397</w:t>
            </w:r>
            <w:r w:rsidRPr="00385694">
              <w:rPr>
                <w:rFonts w:ascii="Arial" w:hAnsi="Arial" w:cs="Arial"/>
              </w:rPr>
              <w:t>.001:006.354</w:t>
            </w:r>
          </w:p>
        </w:tc>
        <w:tc>
          <w:tcPr>
            <w:tcW w:w="1418" w:type="dxa"/>
            <w:tcBorders>
              <w:top w:val="single" w:sz="8" w:space="0" w:color="auto"/>
              <w:bottom w:val="nil"/>
            </w:tcBorders>
          </w:tcPr>
          <w:p w14:paraId="1BEE4676" w14:textId="77777777" w:rsidR="00385694" w:rsidRPr="000C7E83" w:rsidRDefault="008F2797" w:rsidP="00D147AB">
            <w:pPr>
              <w:jc w:val="right"/>
              <w:rPr>
                <w:rFonts w:ascii="Arial" w:hAnsi="Arial" w:cs="Arial"/>
                <w:highlight w:val="yellow"/>
              </w:rPr>
            </w:pPr>
            <w:r>
              <w:rPr>
                <w:rFonts w:ascii="Arial" w:hAnsi="Arial" w:cs="Arial"/>
                <w:lang w:val="ru-RU"/>
              </w:rPr>
              <w:t>МКС</w:t>
            </w:r>
            <w:r w:rsidR="00385694">
              <w:rPr>
                <w:rFonts w:ascii="Arial" w:hAnsi="Arial" w:cs="Arial"/>
              </w:rPr>
              <w:t xml:space="preserve"> </w:t>
            </w:r>
          </w:p>
        </w:tc>
        <w:tc>
          <w:tcPr>
            <w:tcW w:w="1417" w:type="dxa"/>
            <w:tcBorders>
              <w:top w:val="single" w:sz="8" w:space="0" w:color="auto"/>
              <w:bottom w:val="nil"/>
            </w:tcBorders>
          </w:tcPr>
          <w:p w14:paraId="1F11D058" w14:textId="77777777" w:rsidR="00385694" w:rsidRPr="000C7E83" w:rsidRDefault="00385694" w:rsidP="00D147AB">
            <w:pPr>
              <w:jc w:val="right"/>
              <w:rPr>
                <w:rFonts w:ascii="Arial" w:hAnsi="Arial" w:cs="Arial"/>
              </w:rPr>
            </w:pPr>
            <w:r w:rsidRPr="00385694">
              <w:rPr>
                <w:rFonts w:ascii="Arial" w:hAnsi="Arial" w:cs="Arial"/>
              </w:rPr>
              <w:t>33.100.10</w:t>
            </w:r>
          </w:p>
        </w:tc>
        <w:tc>
          <w:tcPr>
            <w:tcW w:w="1276" w:type="dxa"/>
            <w:tcBorders>
              <w:top w:val="single" w:sz="8" w:space="0" w:color="auto"/>
              <w:bottom w:val="nil"/>
            </w:tcBorders>
          </w:tcPr>
          <w:p w14:paraId="097291A5" w14:textId="77777777" w:rsidR="00385694" w:rsidRPr="000C7E83" w:rsidRDefault="00385694" w:rsidP="00D147AB">
            <w:pPr>
              <w:jc w:val="right"/>
              <w:rPr>
                <w:rFonts w:ascii="Arial" w:hAnsi="Arial" w:cs="Arial"/>
                <w:highlight w:val="yellow"/>
              </w:rPr>
            </w:pPr>
          </w:p>
        </w:tc>
        <w:tc>
          <w:tcPr>
            <w:tcW w:w="925" w:type="dxa"/>
            <w:tcBorders>
              <w:top w:val="single" w:sz="8" w:space="0" w:color="auto"/>
              <w:bottom w:val="nil"/>
            </w:tcBorders>
          </w:tcPr>
          <w:p w14:paraId="0B4A19F9" w14:textId="77777777" w:rsidR="00385694" w:rsidRPr="000C7E83" w:rsidRDefault="00385694" w:rsidP="00D147AB">
            <w:pPr>
              <w:jc w:val="center"/>
              <w:rPr>
                <w:rFonts w:ascii="Arial" w:hAnsi="Arial" w:cs="Arial"/>
              </w:rPr>
            </w:pPr>
            <w:r w:rsidRPr="00F35791">
              <w:rPr>
                <w:rFonts w:ascii="Arial" w:hAnsi="Arial" w:cs="Arial"/>
              </w:rPr>
              <w:t>IDT</w:t>
            </w:r>
          </w:p>
        </w:tc>
      </w:tr>
      <w:tr w:rsidR="00385694" w:rsidRPr="00DA1162" w14:paraId="29AA767A" w14:textId="77777777" w:rsidTr="00D147AB">
        <w:tblPrEx>
          <w:tblCellMar>
            <w:bottom w:w="142" w:type="dxa"/>
          </w:tblCellMar>
        </w:tblPrEx>
        <w:trPr>
          <w:trHeight w:val="311"/>
        </w:trPr>
        <w:tc>
          <w:tcPr>
            <w:tcW w:w="9773" w:type="dxa"/>
            <w:gridSpan w:val="5"/>
            <w:tcBorders>
              <w:top w:val="nil"/>
              <w:bottom w:val="single" w:sz="8" w:space="0" w:color="auto"/>
            </w:tcBorders>
          </w:tcPr>
          <w:p w14:paraId="1FB2CE8B" w14:textId="3A617FB8" w:rsidR="00385694" w:rsidRPr="0052489F" w:rsidRDefault="00385694" w:rsidP="008F2797">
            <w:pPr>
              <w:spacing w:line="360" w:lineRule="auto"/>
              <w:rPr>
                <w:rFonts w:ascii="Arial" w:hAnsi="Arial" w:cs="Arial"/>
                <w:lang w:val="ru-RU"/>
              </w:rPr>
            </w:pPr>
            <w:r w:rsidRPr="0052489F">
              <w:rPr>
                <w:rFonts w:ascii="Arial" w:hAnsi="Arial" w:cs="Arial"/>
                <w:lang w:val="ru-RU"/>
              </w:rPr>
              <w:t xml:space="preserve">Ключевые слова: </w:t>
            </w:r>
            <w:r w:rsidR="00347D9C" w:rsidRPr="00347D9C">
              <w:rPr>
                <w:rFonts w:ascii="Arial" w:hAnsi="Arial" w:cs="Arial"/>
                <w:lang w:val="ru-RU"/>
              </w:rPr>
              <w:t xml:space="preserve">электромагнитная совместимость, калибровка антенн, </w:t>
            </w:r>
            <w:r w:rsidR="00752293">
              <w:rPr>
                <w:rFonts w:ascii="Arial" w:hAnsi="Arial" w:cs="Arial"/>
                <w:lang w:val="ru-RU"/>
              </w:rPr>
              <w:t xml:space="preserve">методы калибровки антенн, </w:t>
            </w:r>
            <w:r w:rsidR="00347D9C" w:rsidRPr="00347D9C">
              <w:rPr>
                <w:rFonts w:ascii="Arial" w:hAnsi="Arial" w:cs="Arial"/>
                <w:lang w:val="ru-RU"/>
              </w:rPr>
              <w:t>площадка для калибровки антенн, вносимые потери площадки, коэффициент калибровки антенн</w:t>
            </w:r>
          </w:p>
        </w:tc>
      </w:tr>
    </w:tbl>
    <w:p w14:paraId="0B8FE0D8" w14:textId="77777777" w:rsidR="00E111F2" w:rsidRPr="00E111F2" w:rsidRDefault="00E111F2" w:rsidP="00E111F2">
      <w:pPr>
        <w:spacing w:line="360" w:lineRule="auto"/>
        <w:rPr>
          <w:rFonts w:ascii="Arial" w:hAnsi="Arial" w:cs="Arial"/>
          <w:szCs w:val="26"/>
          <w:lang w:val="ru-RU"/>
        </w:rPr>
      </w:pPr>
    </w:p>
    <w:p w14:paraId="29B16CA0" w14:textId="77777777" w:rsidR="00E111F2" w:rsidRPr="00E111F2" w:rsidRDefault="00E111F2" w:rsidP="00E111F2">
      <w:pPr>
        <w:tabs>
          <w:tab w:val="left" w:pos="5310"/>
        </w:tabs>
        <w:spacing w:line="360" w:lineRule="auto"/>
        <w:rPr>
          <w:rFonts w:ascii="Arial" w:hAnsi="Arial" w:cs="Arial"/>
          <w:szCs w:val="26"/>
          <w:lang w:val="ru-RU"/>
        </w:rPr>
      </w:pPr>
    </w:p>
    <w:p w14:paraId="16A10BC5" w14:textId="77777777" w:rsidR="00E111F2" w:rsidRPr="00E111F2" w:rsidRDefault="00E111F2" w:rsidP="00E111F2">
      <w:pPr>
        <w:spacing w:line="360" w:lineRule="auto"/>
        <w:rPr>
          <w:rFonts w:ascii="Arial" w:hAnsi="Arial" w:cs="Arial"/>
          <w:szCs w:val="26"/>
          <w:lang w:val="ru-RU"/>
        </w:rPr>
      </w:pPr>
    </w:p>
    <w:p w14:paraId="3B4D4FA5" w14:textId="77777777" w:rsidR="00E111F2" w:rsidRPr="00E111F2" w:rsidRDefault="00E111F2" w:rsidP="00E111F2">
      <w:pPr>
        <w:spacing w:line="360" w:lineRule="auto"/>
        <w:rPr>
          <w:rFonts w:ascii="Arial" w:hAnsi="Arial" w:cs="Arial"/>
          <w:szCs w:val="26"/>
          <w:lang w:val="ru-RU"/>
        </w:rPr>
      </w:pPr>
    </w:p>
    <w:p w14:paraId="1FF546EF" w14:textId="77777777" w:rsidR="00E111F2" w:rsidRPr="00E111F2" w:rsidRDefault="00E111F2" w:rsidP="00E111F2">
      <w:pPr>
        <w:rPr>
          <w:rFonts w:ascii="Arial" w:hAnsi="Arial" w:cs="Arial"/>
          <w:lang w:val="ru-RU"/>
        </w:rPr>
      </w:pPr>
      <w:r w:rsidRPr="00E111F2">
        <w:rPr>
          <w:rFonts w:ascii="Arial" w:hAnsi="Arial" w:cs="Arial"/>
          <w:lang w:val="ru-RU"/>
        </w:rPr>
        <w:t xml:space="preserve">Председатель Технического комитета </w:t>
      </w:r>
    </w:p>
    <w:p w14:paraId="1FAEF812" w14:textId="77777777" w:rsidR="00E111F2" w:rsidRPr="00E111F2" w:rsidRDefault="00E111F2" w:rsidP="00E111F2">
      <w:pPr>
        <w:rPr>
          <w:rFonts w:ascii="Arial" w:hAnsi="Arial" w:cs="Arial"/>
          <w:lang w:val="ru-RU"/>
        </w:rPr>
      </w:pPr>
      <w:r w:rsidRPr="00E111F2">
        <w:rPr>
          <w:rFonts w:ascii="Arial" w:hAnsi="Arial" w:cs="Arial"/>
          <w:lang w:val="ru-RU"/>
        </w:rPr>
        <w:t xml:space="preserve">по стандартизации ТК 30 </w:t>
      </w:r>
    </w:p>
    <w:p w14:paraId="166F9BB0" w14:textId="77777777" w:rsidR="00E111F2" w:rsidRPr="00E111F2" w:rsidRDefault="00E111F2" w:rsidP="00E111F2">
      <w:pPr>
        <w:rPr>
          <w:rFonts w:ascii="Arial" w:hAnsi="Arial" w:cs="Arial"/>
          <w:lang w:val="ru-RU"/>
        </w:rPr>
      </w:pPr>
      <w:r w:rsidRPr="00E111F2">
        <w:rPr>
          <w:rFonts w:ascii="Arial" w:hAnsi="Arial" w:cs="Arial"/>
          <w:lang w:val="ru-RU"/>
        </w:rPr>
        <w:t xml:space="preserve">«Электромагнитная совместимость </w:t>
      </w:r>
    </w:p>
    <w:p w14:paraId="52B47DE9" w14:textId="77777777" w:rsidR="00E111F2" w:rsidRPr="00E111F2" w:rsidRDefault="00E111F2" w:rsidP="00E111F2">
      <w:pPr>
        <w:rPr>
          <w:rFonts w:ascii="Arial" w:hAnsi="Arial" w:cs="Arial"/>
          <w:lang w:val="ru-RU"/>
        </w:rPr>
      </w:pPr>
      <w:r w:rsidRPr="00E111F2">
        <w:rPr>
          <w:rFonts w:ascii="Arial" w:hAnsi="Arial" w:cs="Arial"/>
          <w:lang w:val="ru-RU"/>
        </w:rPr>
        <w:t>технических средств»</w:t>
      </w:r>
    </w:p>
    <w:p w14:paraId="714F3EB7" w14:textId="77777777" w:rsidR="00E111F2" w:rsidRPr="00E111F2" w:rsidRDefault="00E111F2" w:rsidP="00E111F2">
      <w:pPr>
        <w:rPr>
          <w:rFonts w:ascii="Arial" w:hAnsi="Arial" w:cs="Arial"/>
          <w:lang w:val="ru-RU"/>
        </w:rPr>
      </w:pPr>
    </w:p>
    <w:p w14:paraId="0825E1FA" w14:textId="77777777" w:rsidR="00E111F2" w:rsidRPr="00E111F2" w:rsidRDefault="00E111F2" w:rsidP="00E111F2">
      <w:pPr>
        <w:rPr>
          <w:rFonts w:ascii="Arial" w:hAnsi="Arial" w:cs="Arial"/>
          <w:lang w:val="ru-RU"/>
        </w:rPr>
      </w:pPr>
      <w:r w:rsidRPr="00E111F2">
        <w:rPr>
          <w:rFonts w:ascii="Arial" w:hAnsi="Arial" w:cs="Arial"/>
          <w:lang w:val="ru-RU"/>
        </w:rPr>
        <w:t xml:space="preserve">                                                                                                Н.И.</w:t>
      </w:r>
      <w:r w:rsidR="0077644D">
        <w:rPr>
          <w:rFonts w:ascii="Arial" w:hAnsi="Arial" w:cs="Arial"/>
          <w:lang w:val="ru-RU"/>
        </w:rPr>
        <w:t xml:space="preserve"> </w:t>
      </w:r>
      <w:r w:rsidRPr="00E111F2">
        <w:rPr>
          <w:rFonts w:ascii="Arial" w:hAnsi="Arial" w:cs="Arial"/>
          <w:lang w:val="ru-RU"/>
        </w:rPr>
        <w:t>Файзрахманов</w:t>
      </w:r>
    </w:p>
    <w:p w14:paraId="305AF216" w14:textId="77777777" w:rsidR="00E111F2" w:rsidRPr="00E111F2" w:rsidRDefault="00E111F2" w:rsidP="00E111F2">
      <w:pPr>
        <w:rPr>
          <w:rFonts w:ascii="Arial" w:hAnsi="Arial" w:cs="Arial"/>
          <w:lang w:val="ru-RU"/>
        </w:rPr>
      </w:pPr>
    </w:p>
    <w:p w14:paraId="2C060DA9" w14:textId="77777777" w:rsidR="00E111F2" w:rsidRPr="00E111F2" w:rsidRDefault="00E111F2" w:rsidP="00E111F2">
      <w:pPr>
        <w:rPr>
          <w:rFonts w:ascii="Arial" w:hAnsi="Arial" w:cs="Arial"/>
          <w:lang w:val="ru-RU"/>
        </w:rPr>
      </w:pPr>
    </w:p>
    <w:p w14:paraId="7F46D3CC" w14:textId="77777777" w:rsidR="00E111F2" w:rsidRPr="00E01EAF" w:rsidRDefault="00E111F2" w:rsidP="00E111F2">
      <w:pPr>
        <w:rPr>
          <w:rFonts w:ascii="Arial" w:hAnsi="Arial" w:cs="Arial"/>
          <w:lang w:val="ru-RU"/>
        </w:rPr>
      </w:pPr>
      <w:r w:rsidRPr="00E01EAF">
        <w:rPr>
          <w:rFonts w:ascii="Arial" w:hAnsi="Arial" w:cs="Arial"/>
          <w:lang w:val="ru-RU"/>
        </w:rPr>
        <w:t>Руководитель разработки</w:t>
      </w:r>
    </w:p>
    <w:p w14:paraId="5B383D48" w14:textId="218E6975" w:rsidR="00E111F2" w:rsidRPr="00E01EAF" w:rsidRDefault="00D33E1A" w:rsidP="00E111F2">
      <w:pPr>
        <w:rPr>
          <w:rFonts w:ascii="Arial" w:hAnsi="Arial" w:cs="Arial"/>
          <w:lang w:val="ru-RU"/>
        </w:rPr>
      </w:pPr>
      <w:r w:rsidRPr="00E01EAF">
        <w:rPr>
          <w:rFonts w:ascii="Arial" w:hAnsi="Arial" w:cs="Arial"/>
          <w:lang w:val="ru-RU"/>
        </w:rPr>
        <w:t xml:space="preserve">Начальник </w:t>
      </w:r>
      <w:r w:rsidR="00347D9C">
        <w:rPr>
          <w:rFonts w:ascii="Arial" w:hAnsi="Arial" w:cs="Arial"/>
          <w:lang w:val="ru-RU"/>
        </w:rPr>
        <w:t>НИО-10</w:t>
      </w:r>
    </w:p>
    <w:p w14:paraId="36C974E9" w14:textId="6337A746" w:rsidR="00E111F2" w:rsidRPr="00E111F2" w:rsidRDefault="00347D9C" w:rsidP="00E111F2">
      <w:pPr>
        <w:rPr>
          <w:rFonts w:ascii="Arial" w:hAnsi="Arial" w:cs="Arial"/>
          <w:lang w:val="ru-RU"/>
        </w:rPr>
      </w:pPr>
      <w:r>
        <w:rPr>
          <w:rFonts w:ascii="Arial" w:hAnsi="Arial" w:cs="Arial"/>
          <w:lang w:val="ru-RU"/>
        </w:rPr>
        <w:t>ФГУП «ВНИИФТРИ»</w:t>
      </w:r>
    </w:p>
    <w:p w14:paraId="6996DF91" w14:textId="67988B4E" w:rsidR="00E111F2" w:rsidRPr="00E111F2" w:rsidRDefault="00E111F2" w:rsidP="00E111F2">
      <w:pPr>
        <w:rPr>
          <w:rFonts w:ascii="Arial" w:hAnsi="Arial" w:cs="Arial"/>
          <w:lang w:val="ru-RU"/>
        </w:rPr>
      </w:pPr>
      <w:r w:rsidRPr="00E111F2">
        <w:rPr>
          <w:rFonts w:ascii="Arial" w:hAnsi="Arial" w:cs="Arial"/>
          <w:lang w:val="ru-RU"/>
        </w:rPr>
        <w:t xml:space="preserve">                                                                                                </w:t>
      </w:r>
      <w:r w:rsidR="00347D9C">
        <w:rPr>
          <w:rFonts w:ascii="Arial" w:hAnsi="Arial" w:cs="Arial"/>
          <w:lang w:val="ru-RU"/>
        </w:rPr>
        <w:t>М.С. Шкуркин</w:t>
      </w:r>
    </w:p>
    <w:p w14:paraId="5C0B9E1B" w14:textId="77777777" w:rsidR="00E111F2" w:rsidRPr="00E111F2" w:rsidRDefault="00E111F2" w:rsidP="00E111F2">
      <w:pPr>
        <w:pStyle w:val="ad"/>
        <w:tabs>
          <w:tab w:val="left" w:leader="dot" w:pos="426"/>
        </w:tabs>
        <w:spacing w:line="360" w:lineRule="auto"/>
        <w:rPr>
          <w:rFonts w:ascii="Arial" w:hAnsi="Arial" w:cs="Arial"/>
          <w:lang w:val="ru-RU"/>
        </w:rPr>
      </w:pPr>
    </w:p>
    <w:p w14:paraId="44BD693F" w14:textId="77777777" w:rsidR="00C5222D" w:rsidRPr="00512A99" w:rsidRDefault="00C5222D" w:rsidP="00490BD1">
      <w:pPr>
        <w:tabs>
          <w:tab w:val="left" w:pos="0"/>
        </w:tabs>
        <w:ind w:firstLine="540"/>
        <w:jc w:val="right"/>
        <w:rPr>
          <w:rFonts w:ascii="Arial" w:hAnsi="Arial" w:cs="Arial"/>
          <w:lang w:val="ru-RU"/>
        </w:rPr>
      </w:pPr>
    </w:p>
    <w:sectPr w:rsidR="00C5222D" w:rsidRPr="00512A99" w:rsidSect="00CF03F2">
      <w:headerReference w:type="even" r:id="rId87"/>
      <w:footnotePr>
        <w:numStart w:val="2"/>
      </w:footnotePr>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3BE1A" w14:textId="77777777" w:rsidR="00C21E06" w:rsidRDefault="00C21E06">
      <w:r>
        <w:separator/>
      </w:r>
    </w:p>
  </w:endnote>
  <w:endnote w:type="continuationSeparator" w:id="0">
    <w:p w14:paraId="0F751B28" w14:textId="77777777" w:rsidR="00C21E06" w:rsidRDefault="00C2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DejaVuSerif">
    <w:altName w:val="Yu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2170040"/>
      <w:docPartObj>
        <w:docPartGallery w:val="Page Numbers (Bottom of Page)"/>
        <w:docPartUnique/>
      </w:docPartObj>
    </w:sdtPr>
    <w:sdtEndPr>
      <w:rPr>
        <w:rFonts w:ascii="Arial" w:hAnsi="Arial" w:cs="Arial"/>
      </w:rPr>
    </w:sdtEndPr>
    <w:sdtContent>
      <w:p w14:paraId="1B9D93A7" w14:textId="77777777" w:rsidR="00375E75" w:rsidRPr="0052489F" w:rsidRDefault="00375E75">
        <w:pPr>
          <w:pStyle w:val="ad"/>
          <w:rPr>
            <w:rFonts w:ascii="Arial" w:hAnsi="Arial" w:cs="Arial"/>
          </w:rPr>
        </w:pPr>
        <w:r w:rsidRPr="0052489F">
          <w:rPr>
            <w:rFonts w:ascii="Arial" w:hAnsi="Arial" w:cs="Arial"/>
          </w:rPr>
          <w:fldChar w:fldCharType="begin"/>
        </w:r>
        <w:r w:rsidRPr="0052489F">
          <w:rPr>
            <w:rFonts w:ascii="Arial" w:hAnsi="Arial" w:cs="Arial"/>
          </w:rPr>
          <w:instrText>PAGE   \* MERGEFORMAT</w:instrText>
        </w:r>
        <w:r w:rsidRPr="0052489F">
          <w:rPr>
            <w:rFonts w:ascii="Arial" w:hAnsi="Arial" w:cs="Arial"/>
          </w:rPr>
          <w:fldChar w:fldCharType="separate"/>
        </w:r>
        <w:r w:rsidRPr="001C3F35">
          <w:rPr>
            <w:rFonts w:ascii="Arial" w:hAnsi="Arial" w:cs="Arial"/>
            <w:noProof/>
            <w:lang w:val="ru-RU"/>
          </w:rPr>
          <w:t>II</w:t>
        </w:r>
        <w:r w:rsidRPr="0052489F">
          <w:rPr>
            <w:rFonts w:ascii="Arial" w:hAnsi="Arial" w:cs="Arial"/>
          </w:rPr>
          <w:fldChar w:fldCharType="end"/>
        </w:r>
      </w:p>
    </w:sdtContent>
  </w:sdt>
  <w:p w14:paraId="07362FFC" w14:textId="77777777" w:rsidR="00375E75" w:rsidRDefault="00375E7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7440596"/>
      <w:docPartObj>
        <w:docPartGallery w:val="Page Numbers (Bottom of Page)"/>
        <w:docPartUnique/>
      </w:docPartObj>
    </w:sdtPr>
    <w:sdtEndPr>
      <w:rPr>
        <w:rFonts w:ascii="Arial" w:hAnsi="Arial" w:cs="Arial"/>
      </w:rPr>
    </w:sdtEndPr>
    <w:sdtContent>
      <w:p w14:paraId="33DDCA47" w14:textId="3ED46626" w:rsidR="00375E75" w:rsidRPr="0052489F" w:rsidRDefault="00375E75">
        <w:pPr>
          <w:pStyle w:val="ad"/>
          <w:jc w:val="right"/>
          <w:rPr>
            <w:rFonts w:ascii="Arial" w:hAnsi="Arial" w:cs="Arial"/>
          </w:rPr>
        </w:pPr>
        <w:r>
          <w:rPr>
            <w:noProof/>
            <w:lang w:val="ru-RU" w:eastAsia="ru-RU"/>
          </w:rPr>
          <mc:AlternateContent>
            <mc:Choice Requires="wps">
              <w:drawing>
                <wp:anchor distT="45720" distB="45720" distL="114300" distR="114300" simplePos="0" relativeHeight="251659264" behindDoc="0" locked="0" layoutInCell="1" allowOverlap="1" wp14:anchorId="1FEF150A" wp14:editId="42292099">
                  <wp:simplePos x="0" y="0"/>
                  <wp:positionH relativeFrom="column">
                    <wp:posOffset>-811530</wp:posOffset>
                  </wp:positionH>
                  <wp:positionV relativeFrom="paragraph">
                    <wp:posOffset>-4214495</wp:posOffset>
                  </wp:positionV>
                  <wp:extent cx="361950" cy="672465"/>
                  <wp:effectExtent l="0" t="0" r="0" b="0"/>
                  <wp:wrapNone/>
                  <wp:docPr id="466" name="Надпись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BB272" w14:textId="77777777" w:rsidR="00375E75" w:rsidRPr="0052489F" w:rsidRDefault="00375E75" w:rsidP="0052489F">
                              <w:pPr>
                                <w:jc w:val="left"/>
                                <w:rPr>
                                  <w:rFonts w:ascii="Arial" w:hAnsi="Arial" w:cs="Arial"/>
                                  <w:lang w:val="ru-RU"/>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F150A" id="_x0000_t202" coordsize="21600,21600" o:spt="202" path="m,l,21600r21600,l21600,xe">
                  <v:stroke joinstyle="miter"/>
                  <v:path gradientshapeok="t" o:connecttype="rect"/>
                </v:shapetype>
                <v:shape id="Надпись 404" o:spid="_x0000_s1026" type="#_x0000_t202" style="position:absolute;left:0;text-align:left;margin-left:-63.9pt;margin-top:-331.85pt;width:28.5pt;height:52.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" filled="f" stroked="f">
                  <v:textbox style="layout-flow:vertical">
                    <w:txbxContent>
                      <w:p w14:paraId="0C6BB272" w14:textId="77777777" w:rsidR="00375E75" w:rsidRPr="0052489F" w:rsidRDefault="00375E75" w:rsidP="0052489F">
                        <w:pPr>
                          <w:jc w:val="left"/>
                          <w:rPr>
                            <w:rFonts w:ascii="Arial" w:hAnsi="Arial" w:cs="Arial"/>
                            <w:lang w:val="ru-RU"/>
                          </w:rPr>
                        </w:pPr>
                      </w:p>
                    </w:txbxContent>
                  </v:textbox>
                </v:shape>
              </w:pict>
            </mc:Fallback>
          </mc:AlternateContent>
        </w:r>
        <w:r w:rsidRPr="0052489F">
          <w:rPr>
            <w:rFonts w:ascii="Arial" w:hAnsi="Arial" w:cs="Arial"/>
          </w:rPr>
          <w:fldChar w:fldCharType="begin"/>
        </w:r>
        <w:r w:rsidRPr="0052489F">
          <w:rPr>
            <w:rFonts w:ascii="Arial" w:hAnsi="Arial" w:cs="Arial"/>
          </w:rPr>
          <w:instrText>PAGE   \* MERGEFORMAT</w:instrText>
        </w:r>
        <w:r w:rsidRPr="0052489F">
          <w:rPr>
            <w:rFonts w:ascii="Arial" w:hAnsi="Arial" w:cs="Arial"/>
          </w:rPr>
          <w:fldChar w:fldCharType="separate"/>
        </w:r>
        <w:r w:rsidRPr="001C3F35">
          <w:rPr>
            <w:rFonts w:ascii="Arial" w:hAnsi="Arial" w:cs="Arial"/>
            <w:noProof/>
            <w:lang w:val="ru-RU"/>
          </w:rPr>
          <w:t>67</w:t>
        </w:r>
        <w:r w:rsidRPr="0052489F">
          <w:rPr>
            <w:rFonts w:ascii="Arial" w:hAnsi="Arial" w:cs="Arial"/>
          </w:rPr>
          <w:fldChar w:fldCharType="end"/>
        </w:r>
      </w:p>
    </w:sdtContent>
  </w:sdt>
  <w:p w14:paraId="5EA5D178" w14:textId="77777777" w:rsidR="00375E75" w:rsidRDefault="00375E75" w:rsidP="00371033">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A1C0E" w14:textId="77777777" w:rsidR="00C21E06" w:rsidRDefault="00C21E06">
      <w:r>
        <w:separator/>
      </w:r>
    </w:p>
  </w:footnote>
  <w:footnote w:type="continuationSeparator" w:id="0">
    <w:p w14:paraId="52E0A349" w14:textId="77777777" w:rsidR="00C21E06" w:rsidRDefault="00C21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6FB23" w14:textId="36B62FC4" w:rsidR="00375E75" w:rsidRPr="00ED5DC5" w:rsidRDefault="00375E75" w:rsidP="0052489F">
    <w:pPr>
      <w:pStyle w:val="a6"/>
      <w:jc w:val="left"/>
      <w:rPr>
        <w:rFonts w:ascii="Arial" w:hAnsi="Arial" w:cs="Arial"/>
        <w:b/>
        <w:szCs w:val="24"/>
        <w:lang w:val="ru-RU"/>
      </w:rPr>
    </w:pPr>
    <w:r w:rsidRPr="00ED5DC5">
      <w:rPr>
        <w:rFonts w:ascii="Arial" w:hAnsi="Arial" w:cs="Arial"/>
        <w:b/>
        <w:szCs w:val="24"/>
        <w:lang w:val="ru-RU"/>
      </w:rPr>
      <w:t>ГОСТ CISPR 16-1-</w:t>
    </w:r>
    <w:r>
      <w:rPr>
        <w:rFonts w:ascii="Arial" w:hAnsi="Arial" w:cs="Arial"/>
        <w:b/>
        <w:szCs w:val="24"/>
        <w:lang w:val="ru-RU"/>
      </w:rPr>
      <w:t>6</w:t>
    </w:r>
    <w:r w:rsidRPr="00ED5DC5">
      <w:rPr>
        <w:rFonts w:ascii="Arial" w:hAnsi="Arial" w:cs="Arial"/>
        <w:b/>
        <w:szCs w:val="24"/>
        <w:lang w:val="ru-RU"/>
      </w:rPr>
      <w:t>─202</w:t>
    </w:r>
  </w:p>
  <w:p w14:paraId="399D2DC7" w14:textId="150C5EC9" w:rsidR="00375E75" w:rsidRDefault="00375E75">
    <w:pPr>
      <w:pStyle w:val="a6"/>
      <w:rPr>
        <w:rFonts w:ascii="Arial" w:hAnsi="Arial" w:cs="Arial"/>
        <w:bCs/>
        <w:i/>
        <w:iCs/>
        <w:szCs w:val="24"/>
        <w:lang w:val="ru-RU"/>
      </w:rPr>
    </w:pPr>
    <w:r w:rsidRPr="00381AB2">
      <w:rPr>
        <w:rFonts w:ascii="Arial" w:hAnsi="Arial" w:cs="Arial"/>
        <w:bCs/>
        <w:i/>
        <w:iCs/>
        <w:szCs w:val="24"/>
        <w:lang w:val="ru-RU"/>
      </w:rPr>
      <w:t xml:space="preserve">(Проект </w:t>
    </w:r>
    <w:r w:rsidRPr="00381AB2">
      <w:rPr>
        <w:rFonts w:ascii="Arial" w:hAnsi="Arial" w:cs="Arial"/>
        <w:bCs/>
        <w:i/>
        <w:iCs/>
        <w:szCs w:val="24"/>
      </w:rPr>
      <w:t>RU</w:t>
    </w:r>
    <w:r w:rsidRPr="00381AB2">
      <w:rPr>
        <w:rFonts w:ascii="Arial" w:hAnsi="Arial" w:cs="Arial"/>
        <w:bCs/>
        <w:i/>
        <w:iCs/>
        <w:szCs w:val="24"/>
        <w:lang w:val="ru-RU"/>
      </w:rPr>
      <w:t xml:space="preserve">, </w:t>
    </w:r>
    <w:r>
      <w:rPr>
        <w:rFonts w:ascii="Arial" w:hAnsi="Arial" w:cs="Arial"/>
        <w:bCs/>
        <w:i/>
        <w:iCs/>
        <w:szCs w:val="24"/>
        <w:lang w:val="ru-RU"/>
      </w:rPr>
      <w:t>первая</w:t>
    </w:r>
    <w:r w:rsidRPr="00381AB2">
      <w:rPr>
        <w:rFonts w:ascii="Arial" w:hAnsi="Arial" w:cs="Arial"/>
        <w:bCs/>
        <w:i/>
        <w:iCs/>
        <w:szCs w:val="24"/>
        <w:lang w:val="ru-RU"/>
      </w:rPr>
      <w:t xml:space="preserve"> редакция)</w:t>
    </w:r>
  </w:p>
  <w:p w14:paraId="3B4D7177" w14:textId="77777777" w:rsidR="00375E75" w:rsidRPr="00136303" w:rsidRDefault="00375E75">
    <w:pPr>
      <w:pStyle w:val="a6"/>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946FB" w14:textId="4596084A" w:rsidR="00375E75" w:rsidRPr="0052489F" w:rsidRDefault="00375E75" w:rsidP="000A74EF">
    <w:pPr>
      <w:pStyle w:val="a6"/>
      <w:jc w:val="right"/>
      <w:rPr>
        <w:rFonts w:ascii="Arial" w:hAnsi="Arial" w:cs="Arial"/>
        <w:b/>
        <w:szCs w:val="24"/>
        <w:lang w:val="ru-RU"/>
      </w:rPr>
    </w:pPr>
    <w:r w:rsidRPr="0052489F">
      <w:rPr>
        <w:rFonts w:ascii="Arial" w:hAnsi="Arial" w:cs="Arial"/>
        <w:b/>
        <w:szCs w:val="24"/>
        <w:lang w:val="ru-RU"/>
      </w:rPr>
      <w:t>ГОСТ CISPR 16-1-</w:t>
    </w:r>
    <w:r>
      <w:rPr>
        <w:rFonts w:ascii="Arial" w:hAnsi="Arial" w:cs="Arial"/>
        <w:b/>
        <w:szCs w:val="24"/>
        <w:lang w:val="ru-RU"/>
      </w:rPr>
      <w:t>6</w:t>
    </w:r>
    <w:r w:rsidRPr="0052489F">
      <w:rPr>
        <w:rFonts w:ascii="Arial" w:hAnsi="Arial" w:cs="Arial"/>
        <w:b/>
        <w:szCs w:val="24"/>
        <w:lang w:val="ru-RU"/>
      </w:rPr>
      <w:t>─202</w:t>
    </w:r>
    <w:r w:rsidR="004418CB">
      <w:rPr>
        <w:rFonts w:ascii="Arial" w:hAnsi="Arial" w:cs="Arial"/>
        <w:b/>
        <w:szCs w:val="24"/>
        <w:lang w:val="ru-RU"/>
      </w:rPr>
      <w:t xml:space="preserve"> </w:t>
    </w:r>
  </w:p>
  <w:p w14:paraId="09A4CBA0" w14:textId="26A6AD75" w:rsidR="00375E75" w:rsidRDefault="00375E75" w:rsidP="000A74EF">
    <w:pPr>
      <w:pStyle w:val="a6"/>
      <w:jc w:val="right"/>
      <w:rPr>
        <w:rFonts w:ascii="Arial" w:hAnsi="Arial" w:cs="Arial"/>
        <w:bCs/>
        <w:i/>
        <w:iCs/>
        <w:szCs w:val="24"/>
        <w:lang w:val="ru-RU"/>
      </w:rPr>
    </w:pPr>
    <w:r w:rsidRPr="00381AB2">
      <w:rPr>
        <w:rFonts w:ascii="Arial" w:hAnsi="Arial" w:cs="Arial"/>
        <w:bCs/>
        <w:i/>
        <w:iCs/>
        <w:szCs w:val="24"/>
        <w:lang w:val="ru-RU"/>
      </w:rPr>
      <w:t xml:space="preserve">(Проект </w:t>
    </w:r>
    <w:r w:rsidRPr="00381AB2">
      <w:rPr>
        <w:rFonts w:ascii="Arial" w:hAnsi="Arial" w:cs="Arial"/>
        <w:bCs/>
        <w:i/>
        <w:iCs/>
        <w:szCs w:val="24"/>
      </w:rPr>
      <w:t>RU</w:t>
    </w:r>
    <w:r w:rsidRPr="00381AB2">
      <w:rPr>
        <w:rFonts w:ascii="Arial" w:hAnsi="Arial" w:cs="Arial"/>
        <w:bCs/>
        <w:i/>
        <w:iCs/>
        <w:szCs w:val="24"/>
        <w:lang w:val="ru-RU"/>
      </w:rPr>
      <w:t xml:space="preserve">, </w:t>
    </w:r>
    <w:r>
      <w:rPr>
        <w:rFonts w:ascii="Arial" w:hAnsi="Arial" w:cs="Arial"/>
        <w:bCs/>
        <w:i/>
        <w:iCs/>
        <w:szCs w:val="24"/>
        <w:lang w:val="ru-RU"/>
      </w:rPr>
      <w:t>первая</w:t>
    </w:r>
    <w:r w:rsidRPr="00381AB2">
      <w:rPr>
        <w:rFonts w:ascii="Arial" w:hAnsi="Arial" w:cs="Arial"/>
        <w:bCs/>
        <w:i/>
        <w:iCs/>
        <w:szCs w:val="24"/>
        <w:lang w:val="ru-RU"/>
      </w:rPr>
      <w:t xml:space="preserve"> редакция)</w:t>
    </w:r>
  </w:p>
  <w:p w14:paraId="1958A783" w14:textId="77777777" w:rsidR="00375E75" w:rsidRPr="008E06C6" w:rsidRDefault="00375E75" w:rsidP="000A74EF">
    <w:pPr>
      <w:pStyle w:val="a6"/>
      <w:jc w:val="right"/>
      <w:rPr>
        <w:rFonts w:ascii="Arial" w:hAnsi="Arial" w:cs="Arial"/>
        <w:szCs w:val="24"/>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46B9" w14:textId="5CDC5A28" w:rsidR="00375E75" w:rsidRDefault="00375E75">
    <w:pPr>
      <w:pStyle w:val="a6"/>
    </w:pPr>
    <w:r w:rsidRPr="00AD1CD0">
      <w:rPr>
        <w:rFonts w:ascii="Arial" w:hAnsi="Arial" w:cs="Arial"/>
        <w:b/>
        <w:szCs w:val="24"/>
        <w:lang w:val="ru-RU"/>
      </w:rPr>
      <w:t>ГОСТ CISPR 16-1-</w:t>
    </w:r>
    <w:r>
      <w:rPr>
        <w:rFonts w:ascii="Arial" w:hAnsi="Arial" w:cs="Arial"/>
        <w:b/>
        <w:szCs w:val="24"/>
        <w:lang w:val="ru-RU"/>
      </w:rPr>
      <w:t>5</w:t>
    </w:r>
    <w:r w:rsidRPr="00AD1CD0">
      <w:rPr>
        <w:rFonts w:ascii="Arial" w:hAnsi="Arial" w:cs="Arial"/>
        <w:b/>
        <w:szCs w:val="24"/>
        <w:lang w:val="ru-RU"/>
      </w:rPr>
      <w:t>─202</w:t>
    </w:r>
    <w:r>
      <w:rPr>
        <w:rFonts w:ascii="Arial" w:hAnsi="Arial" w:cs="Arial"/>
        <w:b/>
        <w:szCs w:val="24"/>
        <w:lang w:val="ru-RU"/>
      </w:rPr>
      <w:t>х</w:t>
    </w:r>
  </w:p>
  <w:p w14:paraId="7A841A4B" w14:textId="77777777" w:rsidR="00375E75" w:rsidRPr="003F75EA" w:rsidRDefault="00375E75" w:rsidP="003F75EA">
    <w:pPr>
      <w:pStyle w:val="a6"/>
      <w:jc w:val="left"/>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2C2ED1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5"/>
    <w:multiLevelType w:val="multilevel"/>
    <w:tmpl w:val="F21E0076"/>
    <w:lvl w:ilvl="0">
      <w:start w:val="1"/>
      <w:numFmt w:val="decimal"/>
      <w:pStyle w:val="-"/>
      <w:lvlText w:val="%1"/>
      <w:lvlJc w:val="left"/>
      <w:pPr>
        <w:ind w:left="432" w:hanging="432"/>
      </w:pPr>
      <w:rPr>
        <w:rFonts w:hint="default"/>
        <w:b/>
        <w:bCs/>
        <w:i w:val="0"/>
        <w:iCs w:val="0"/>
        <w:smallCaps w:val="0"/>
        <w:strike w:val="0"/>
        <w:color w:val="000000"/>
        <w:spacing w:val="0"/>
        <w:w w:val="100"/>
        <w:position w:val="0"/>
        <w:sz w:val="24"/>
        <w:szCs w:val="24"/>
        <w:u w:val="none"/>
      </w:rPr>
    </w:lvl>
    <w:lvl w:ilvl="1">
      <w:start w:val="1"/>
      <w:numFmt w:val="decimal"/>
      <w:lvlText w:val="%1.%2"/>
      <w:lvlJc w:val="left"/>
      <w:pPr>
        <w:ind w:left="1144" w:hanging="576"/>
      </w:pPr>
      <w:rPr>
        <w:rFonts w:hint="default"/>
        <w:b/>
        <w:bCs/>
        <w:i w:val="0"/>
        <w:iCs w:val="0"/>
        <w:smallCaps w:val="0"/>
        <w:strike w:val="0"/>
        <w:color w:val="000000"/>
        <w:spacing w:val="0"/>
        <w:w w:val="100"/>
        <w:position w:val="0"/>
        <w:sz w:val="18"/>
        <w:szCs w:val="18"/>
        <w:u w:val="none"/>
      </w:rPr>
    </w:lvl>
    <w:lvl w:ilvl="2">
      <w:start w:val="1"/>
      <w:numFmt w:val="decimal"/>
      <w:lvlText w:val="%1.%2.%3"/>
      <w:lvlJc w:val="left"/>
      <w:pPr>
        <w:ind w:left="720" w:hanging="720"/>
      </w:pPr>
      <w:rPr>
        <w:rFonts w:ascii="Arial" w:hAnsi="Arial" w:cs="Arial" w:hint="default"/>
        <w:b/>
        <w:bCs/>
        <w:i w:val="0"/>
        <w:iCs w:val="0"/>
        <w:smallCaps w:val="0"/>
        <w:strike w:val="0"/>
        <w:color w:val="000000"/>
        <w:spacing w:val="0"/>
        <w:w w:val="100"/>
        <w:position w:val="0"/>
        <w:sz w:val="24"/>
        <w:szCs w:val="24"/>
        <w:u w:val="none"/>
      </w:rPr>
    </w:lvl>
    <w:lvl w:ilvl="3">
      <w:start w:val="1"/>
      <w:numFmt w:val="decimal"/>
      <w:lvlText w:val="%1.%2.%3.%4"/>
      <w:lvlJc w:val="left"/>
      <w:pPr>
        <w:ind w:left="1432" w:hanging="864"/>
      </w:pPr>
      <w:rPr>
        <w:rFonts w:hint="default"/>
        <w:b/>
        <w:bCs/>
        <w:i w:val="0"/>
        <w:iCs w:val="0"/>
        <w:smallCaps w:val="0"/>
        <w:strike w:val="0"/>
        <w:color w:val="000000"/>
        <w:spacing w:val="0"/>
        <w:w w:val="100"/>
        <w:position w:val="0"/>
        <w:sz w:val="18"/>
        <w:szCs w:val="18"/>
        <w:u w:val="none"/>
      </w:rPr>
    </w:lvl>
    <w:lvl w:ilvl="4">
      <w:start w:val="1"/>
      <w:numFmt w:val="decimal"/>
      <w:lvlText w:val="%1.%2.%3.%4.%5"/>
      <w:lvlJc w:val="left"/>
      <w:pPr>
        <w:ind w:left="1008" w:hanging="1008"/>
      </w:pPr>
      <w:rPr>
        <w:rFonts w:hint="default"/>
        <w:b/>
        <w:bCs/>
        <w:i w:val="0"/>
        <w:iCs w:val="0"/>
        <w:smallCaps w:val="0"/>
        <w:strike w:val="0"/>
        <w:color w:val="000000"/>
        <w:spacing w:val="0"/>
        <w:w w:val="100"/>
        <w:position w:val="0"/>
        <w:sz w:val="18"/>
        <w:szCs w:val="18"/>
        <w:u w:val="none"/>
      </w:rPr>
    </w:lvl>
    <w:lvl w:ilvl="5">
      <w:start w:val="1"/>
      <w:numFmt w:val="decimal"/>
      <w:lvlText w:val="%1.%2.%3.%4.%5.%6"/>
      <w:lvlJc w:val="left"/>
      <w:pPr>
        <w:ind w:left="1152" w:hanging="1152"/>
      </w:pPr>
      <w:rPr>
        <w:rFonts w:hint="default"/>
        <w:b/>
        <w:bCs/>
        <w:i w:val="0"/>
        <w:iCs w:val="0"/>
        <w:smallCaps w:val="0"/>
        <w:strike w:val="0"/>
        <w:color w:val="000000"/>
        <w:spacing w:val="0"/>
        <w:w w:val="100"/>
        <w:position w:val="0"/>
        <w:sz w:val="19"/>
        <w:szCs w:val="19"/>
        <w:u w:val="none"/>
      </w:rPr>
    </w:lvl>
    <w:lvl w:ilvl="6">
      <w:start w:val="1"/>
      <w:numFmt w:val="decimal"/>
      <w:lvlText w:val="%1.%2.%3.%4.%5.%6.%7"/>
      <w:lvlJc w:val="left"/>
      <w:pPr>
        <w:ind w:left="1296" w:hanging="1296"/>
      </w:pPr>
      <w:rPr>
        <w:rFonts w:hint="default"/>
        <w:b/>
        <w:bCs/>
        <w:i w:val="0"/>
        <w:iCs w:val="0"/>
        <w:smallCaps w:val="0"/>
        <w:strike w:val="0"/>
        <w:color w:val="000000"/>
        <w:spacing w:val="0"/>
        <w:w w:val="100"/>
        <w:position w:val="0"/>
        <w:sz w:val="19"/>
        <w:szCs w:val="19"/>
        <w:u w:val="none"/>
      </w:rPr>
    </w:lvl>
    <w:lvl w:ilvl="7">
      <w:start w:val="1"/>
      <w:numFmt w:val="decimal"/>
      <w:lvlText w:val="%1.%2.%3.%4.%5.%6.%7.%8"/>
      <w:lvlJc w:val="left"/>
      <w:pPr>
        <w:ind w:left="1440" w:hanging="1440"/>
      </w:pPr>
      <w:rPr>
        <w:rFonts w:hint="default"/>
        <w:b/>
        <w:bCs/>
        <w:i w:val="0"/>
        <w:iCs w:val="0"/>
        <w:smallCaps w:val="0"/>
        <w:strike w:val="0"/>
        <w:color w:val="000000"/>
        <w:spacing w:val="0"/>
        <w:w w:val="100"/>
        <w:position w:val="0"/>
        <w:sz w:val="19"/>
        <w:szCs w:val="19"/>
        <w:u w:val="none"/>
      </w:rPr>
    </w:lvl>
    <w:lvl w:ilvl="8">
      <w:start w:val="1"/>
      <w:numFmt w:val="decimal"/>
      <w:lvlText w:val="%1.%2.%3.%4.%5.%6.%7.%8.%9"/>
      <w:lvlJc w:val="left"/>
      <w:pPr>
        <w:ind w:left="1584" w:hanging="1584"/>
      </w:pPr>
      <w:rPr>
        <w:rFonts w:hint="default"/>
        <w:b/>
        <w:bCs/>
        <w:i w:val="0"/>
        <w:iCs w:val="0"/>
        <w:smallCaps w:val="0"/>
        <w:strike w:val="0"/>
        <w:color w:val="000000"/>
        <w:spacing w:val="0"/>
        <w:w w:val="100"/>
        <w:position w:val="0"/>
        <w:sz w:val="19"/>
        <w:szCs w:val="19"/>
        <w:u w:val="none"/>
      </w:rPr>
    </w:lvl>
  </w:abstractNum>
  <w:abstractNum w:abstractNumId="2" w15:restartNumberingAfterBreak="0">
    <w:nsid w:val="052D4AD6"/>
    <w:multiLevelType w:val="hybridMultilevel"/>
    <w:tmpl w:val="5EB01A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697027"/>
    <w:multiLevelType w:val="hybridMultilevel"/>
    <w:tmpl w:val="7D6E87D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A86636B"/>
    <w:multiLevelType w:val="hybridMultilevel"/>
    <w:tmpl w:val="439874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FCB0DC4"/>
    <w:multiLevelType w:val="hybridMultilevel"/>
    <w:tmpl w:val="9A1A407E"/>
    <w:lvl w:ilvl="0" w:tplc="041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1ED6B62"/>
    <w:multiLevelType w:val="hybridMultilevel"/>
    <w:tmpl w:val="A4C00A60"/>
    <w:lvl w:ilvl="0" w:tplc="041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45251F6"/>
    <w:multiLevelType w:val="hybridMultilevel"/>
    <w:tmpl w:val="7D6E87D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5870017"/>
    <w:multiLevelType w:val="hybridMultilevel"/>
    <w:tmpl w:val="1E22770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D96A0C"/>
    <w:multiLevelType w:val="hybridMultilevel"/>
    <w:tmpl w:val="D4F2EE6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A5826AE"/>
    <w:multiLevelType w:val="hybridMultilevel"/>
    <w:tmpl w:val="7D6E87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52F91"/>
    <w:multiLevelType w:val="hybridMultilevel"/>
    <w:tmpl w:val="4BD0FB5C"/>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2C600CB"/>
    <w:multiLevelType w:val="hybridMultilevel"/>
    <w:tmpl w:val="547EED7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34E07CF"/>
    <w:multiLevelType w:val="multilevel"/>
    <w:tmpl w:val="9B9420D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002"/>
        </w:tabs>
        <w:ind w:left="1002" w:hanging="576"/>
      </w:pPr>
      <w:rPr>
        <w:rFonts w:hint="default"/>
      </w:rPr>
    </w:lvl>
    <w:lvl w:ilvl="2">
      <w:start w:val="1"/>
      <w:numFmt w:val="decimal"/>
      <w:pStyle w:val="3"/>
      <w:lvlText w:val="%1.%2.%3"/>
      <w:lvlJc w:val="left"/>
      <w:pPr>
        <w:tabs>
          <w:tab w:val="num" w:pos="862"/>
        </w:tabs>
        <w:ind w:left="862"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none"/>
      <w:lvlText w:val="1.1.1.1.1"/>
      <w:lvlJc w:val="left"/>
      <w:pPr>
        <w:tabs>
          <w:tab w:val="num" w:pos="1008"/>
        </w:tabs>
        <w:ind w:left="1008" w:hanging="1008"/>
      </w:pPr>
      <w:rPr>
        <w:rFonts w:hint="default"/>
      </w:rPr>
    </w:lvl>
    <w:lvl w:ilvl="5">
      <w:start w:val="1"/>
      <w:numFmt w:val="decimal"/>
      <w:lvlText w:val="%6.%1.%2.%3.%4%5"/>
      <w:lvlJc w:val="left"/>
      <w:pPr>
        <w:tabs>
          <w:tab w:val="num" w:pos="1134"/>
        </w:tabs>
        <w:ind w:left="1134" w:hanging="113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3E04CF8"/>
    <w:multiLevelType w:val="hybridMultilevel"/>
    <w:tmpl w:val="1F705D54"/>
    <w:lvl w:ilvl="0" w:tplc="041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388173C2"/>
    <w:multiLevelType w:val="hybridMultilevel"/>
    <w:tmpl w:val="0638D7F6"/>
    <w:lvl w:ilvl="0" w:tplc="793A3A7C">
      <w:start w:val="1"/>
      <w:numFmt w:val="decimal"/>
      <w:lvlText w:val="%1)"/>
      <w:lvlJc w:val="left"/>
      <w:pPr>
        <w:ind w:left="720" w:hanging="360"/>
      </w:pPr>
      <w:rPr>
        <w:rFonts w:ascii="Arial" w:hAnsi="Arial" w:cs="Arial"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1B32F4"/>
    <w:multiLevelType w:val="hybridMultilevel"/>
    <w:tmpl w:val="D4F2EE6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435853A4"/>
    <w:multiLevelType w:val="hybridMultilevel"/>
    <w:tmpl w:val="FFAC143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47821832"/>
    <w:multiLevelType w:val="hybridMultilevel"/>
    <w:tmpl w:val="C446310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B4679B6"/>
    <w:multiLevelType w:val="hybridMultilevel"/>
    <w:tmpl w:val="D4F2EE6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FEC4D14"/>
    <w:multiLevelType w:val="hybridMultilevel"/>
    <w:tmpl w:val="77102EC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6CF1C5B"/>
    <w:multiLevelType w:val="hybridMultilevel"/>
    <w:tmpl w:val="6478B1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EE727A"/>
    <w:multiLevelType w:val="hybridMultilevel"/>
    <w:tmpl w:val="1E089332"/>
    <w:lvl w:ilvl="0" w:tplc="041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5BE476E5"/>
    <w:multiLevelType w:val="hybridMultilevel"/>
    <w:tmpl w:val="03A4F5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0FE4766"/>
    <w:multiLevelType w:val="hybridMultilevel"/>
    <w:tmpl w:val="7D6E87D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78B1FCD"/>
    <w:multiLevelType w:val="hybridMultilevel"/>
    <w:tmpl w:val="7D6E87D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DF75DED"/>
    <w:multiLevelType w:val="hybridMultilevel"/>
    <w:tmpl w:val="439874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4553044"/>
    <w:multiLevelType w:val="hybridMultilevel"/>
    <w:tmpl w:val="B320731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7C897749"/>
    <w:multiLevelType w:val="hybridMultilevel"/>
    <w:tmpl w:val="7D6E87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5"/>
  </w:num>
  <w:num w:numId="12">
    <w:abstractNumId w:val="17"/>
  </w:num>
  <w:num w:numId="13">
    <w:abstractNumId w:val="18"/>
  </w:num>
  <w:num w:numId="14">
    <w:abstractNumId w:val="6"/>
  </w:num>
  <w:num w:numId="15">
    <w:abstractNumId w:val="5"/>
  </w:num>
  <w:num w:numId="16">
    <w:abstractNumId w:val="14"/>
  </w:num>
  <w:num w:numId="17">
    <w:abstractNumId w:val="22"/>
  </w:num>
  <w:num w:numId="18">
    <w:abstractNumId w:val="27"/>
  </w:num>
  <w:num w:numId="19">
    <w:abstractNumId w:val="1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9"/>
  </w:num>
  <w:num w:numId="24">
    <w:abstractNumId w:val="10"/>
  </w:num>
  <w:num w:numId="25">
    <w:abstractNumId w:val="19"/>
  </w:num>
  <w:num w:numId="26">
    <w:abstractNumId w:val="20"/>
  </w:num>
  <w:num w:numId="27">
    <w:abstractNumId w:val="23"/>
  </w:num>
  <w:num w:numId="28">
    <w:abstractNumId w:val="2"/>
  </w:num>
  <w:num w:numId="29">
    <w:abstractNumId w:val="26"/>
  </w:num>
  <w:num w:numId="30">
    <w:abstractNumId w:val="12"/>
  </w:num>
  <w:num w:numId="31">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6"/>
  <w:displayHorizontalDrawingGridEvery w:val="2"/>
  <w:displayVerticalDrawingGridEvery w:val="2"/>
  <w:noPunctuationKerning/>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146"/>
    <w:rsid w:val="000011D6"/>
    <w:rsid w:val="000016E4"/>
    <w:rsid w:val="00001738"/>
    <w:rsid w:val="00002254"/>
    <w:rsid w:val="0000282C"/>
    <w:rsid w:val="00003599"/>
    <w:rsid w:val="00003AB2"/>
    <w:rsid w:val="00003E32"/>
    <w:rsid w:val="000041EF"/>
    <w:rsid w:val="0000421B"/>
    <w:rsid w:val="00004C31"/>
    <w:rsid w:val="00004C4C"/>
    <w:rsid w:val="00005A2D"/>
    <w:rsid w:val="00005C0C"/>
    <w:rsid w:val="00006DF7"/>
    <w:rsid w:val="0000762D"/>
    <w:rsid w:val="00007AE5"/>
    <w:rsid w:val="0001020A"/>
    <w:rsid w:val="00010481"/>
    <w:rsid w:val="00010D9A"/>
    <w:rsid w:val="00011521"/>
    <w:rsid w:val="0001289B"/>
    <w:rsid w:val="0001333E"/>
    <w:rsid w:val="000134CD"/>
    <w:rsid w:val="00013ADF"/>
    <w:rsid w:val="00014252"/>
    <w:rsid w:val="00014DE4"/>
    <w:rsid w:val="00015A02"/>
    <w:rsid w:val="00015E56"/>
    <w:rsid w:val="00015F87"/>
    <w:rsid w:val="0001675A"/>
    <w:rsid w:val="00016AD8"/>
    <w:rsid w:val="00016D51"/>
    <w:rsid w:val="0001763F"/>
    <w:rsid w:val="00017AAC"/>
    <w:rsid w:val="00017F0C"/>
    <w:rsid w:val="00020542"/>
    <w:rsid w:val="00020881"/>
    <w:rsid w:val="00020F74"/>
    <w:rsid w:val="0002151B"/>
    <w:rsid w:val="00021B9E"/>
    <w:rsid w:val="00023CF1"/>
    <w:rsid w:val="00024A83"/>
    <w:rsid w:val="00024C45"/>
    <w:rsid w:val="00024D07"/>
    <w:rsid w:val="00024DF8"/>
    <w:rsid w:val="000253C4"/>
    <w:rsid w:val="000263AE"/>
    <w:rsid w:val="0002796A"/>
    <w:rsid w:val="00027CE7"/>
    <w:rsid w:val="00031D9C"/>
    <w:rsid w:val="00032215"/>
    <w:rsid w:val="00032231"/>
    <w:rsid w:val="00032E8B"/>
    <w:rsid w:val="00034491"/>
    <w:rsid w:val="0003454F"/>
    <w:rsid w:val="000349E5"/>
    <w:rsid w:val="00034EA1"/>
    <w:rsid w:val="0003508D"/>
    <w:rsid w:val="00035C12"/>
    <w:rsid w:val="00035FDA"/>
    <w:rsid w:val="0003663C"/>
    <w:rsid w:val="00036BCA"/>
    <w:rsid w:val="00037074"/>
    <w:rsid w:val="00037A96"/>
    <w:rsid w:val="00042329"/>
    <w:rsid w:val="00043E70"/>
    <w:rsid w:val="000457EC"/>
    <w:rsid w:val="0004657B"/>
    <w:rsid w:val="000467AA"/>
    <w:rsid w:val="000467EE"/>
    <w:rsid w:val="00047297"/>
    <w:rsid w:val="000472E9"/>
    <w:rsid w:val="00047F1C"/>
    <w:rsid w:val="000502FB"/>
    <w:rsid w:val="00050839"/>
    <w:rsid w:val="000512F2"/>
    <w:rsid w:val="00051923"/>
    <w:rsid w:val="00051C47"/>
    <w:rsid w:val="00051DF3"/>
    <w:rsid w:val="00052B3F"/>
    <w:rsid w:val="00053177"/>
    <w:rsid w:val="000533B5"/>
    <w:rsid w:val="0005384E"/>
    <w:rsid w:val="00053FB3"/>
    <w:rsid w:val="00054890"/>
    <w:rsid w:val="00054CD8"/>
    <w:rsid w:val="00056824"/>
    <w:rsid w:val="00056CBE"/>
    <w:rsid w:val="00056FBE"/>
    <w:rsid w:val="00057BA0"/>
    <w:rsid w:val="000601F6"/>
    <w:rsid w:val="000604A7"/>
    <w:rsid w:val="000620C2"/>
    <w:rsid w:val="0006246A"/>
    <w:rsid w:val="00062C85"/>
    <w:rsid w:val="00062DCB"/>
    <w:rsid w:val="000631B4"/>
    <w:rsid w:val="00063C5B"/>
    <w:rsid w:val="00064B70"/>
    <w:rsid w:val="00065573"/>
    <w:rsid w:val="00065D0C"/>
    <w:rsid w:val="0006689D"/>
    <w:rsid w:val="000669AD"/>
    <w:rsid w:val="000669D4"/>
    <w:rsid w:val="0006727B"/>
    <w:rsid w:val="00070133"/>
    <w:rsid w:val="000708F0"/>
    <w:rsid w:val="00070B60"/>
    <w:rsid w:val="00070BD8"/>
    <w:rsid w:val="00070CC8"/>
    <w:rsid w:val="00071F37"/>
    <w:rsid w:val="00072128"/>
    <w:rsid w:val="000728F1"/>
    <w:rsid w:val="00072A23"/>
    <w:rsid w:val="00072BC5"/>
    <w:rsid w:val="00073C20"/>
    <w:rsid w:val="00073E1C"/>
    <w:rsid w:val="00074347"/>
    <w:rsid w:val="00074455"/>
    <w:rsid w:val="000751C6"/>
    <w:rsid w:val="0007597B"/>
    <w:rsid w:val="00076365"/>
    <w:rsid w:val="00076705"/>
    <w:rsid w:val="00077BAF"/>
    <w:rsid w:val="0008043D"/>
    <w:rsid w:val="00081846"/>
    <w:rsid w:val="00082470"/>
    <w:rsid w:val="00082B70"/>
    <w:rsid w:val="00083022"/>
    <w:rsid w:val="0008309E"/>
    <w:rsid w:val="0008349C"/>
    <w:rsid w:val="00084270"/>
    <w:rsid w:val="00084E36"/>
    <w:rsid w:val="00085214"/>
    <w:rsid w:val="00085AE7"/>
    <w:rsid w:val="00085B6A"/>
    <w:rsid w:val="000861BD"/>
    <w:rsid w:val="000863C2"/>
    <w:rsid w:val="00086944"/>
    <w:rsid w:val="00086EF6"/>
    <w:rsid w:val="00087DFC"/>
    <w:rsid w:val="00090350"/>
    <w:rsid w:val="000922A4"/>
    <w:rsid w:val="0009233E"/>
    <w:rsid w:val="0009268A"/>
    <w:rsid w:val="00092BDC"/>
    <w:rsid w:val="00092DC8"/>
    <w:rsid w:val="000937FC"/>
    <w:rsid w:val="00094611"/>
    <w:rsid w:val="0009632A"/>
    <w:rsid w:val="00096830"/>
    <w:rsid w:val="00097F01"/>
    <w:rsid w:val="000A0C0E"/>
    <w:rsid w:val="000A157A"/>
    <w:rsid w:val="000A2DDF"/>
    <w:rsid w:val="000A2F5D"/>
    <w:rsid w:val="000A376E"/>
    <w:rsid w:val="000A392D"/>
    <w:rsid w:val="000A3E7A"/>
    <w:rsid w:val="000A3EB4"/>
    <w:rsid w:val="000A48CB"/>
    <w:rsid w:val="000A4DCE"/>
    <w:rsid w:val="000A4EE4"/>
    <w:rsid w:val="000A6C2D"/>
    <w:rsid w:val="000A7293"/>
    <w:rsid w:val="000A74EF"/>
    <w:rsid w:val="000A7B37"/>
    <w:rsid w:val="000A7D34"/>
    <w:rsid w:val="000A7E33"/>
    <w:rsid w:val="000B079F"/>
    <w:rsid w:val="000B13AF"/>
    <w:rsid w:val="000B1567"/>
    <w:rsid w:val="000B1EB5"/>
    <w:rsid w:val="000B23FE"/>
    <w:rsid w:val="000B3738"/>
    <w:rsid w:val="000B3D23"/>
    <w:rsid w:val="000B460C"/>
    <w:rsid w:val="000B4CD8"/>
    <w:rsid w:val="000B4F0A"/>
    <w:rsid w:val="000B522E"/>
    <w:rsid w:val="000B6983"/>
    <w:rsid w:val="000B6FCB"/>
    <w:rsid w:val="000B795F"/>
    <w:rsid w:val="000C1AD8"/>
    <w:rsid w:val="000C36D4"/>
    <w:rsid w:val="000C4459"/>
    <w:rsid w:val="000C61B1"/>
    <w:rsid w:val="000C6688"/>
    <w:rsid w:val="000C6D21"/>
    <w:rsid w:val="000C7D20"/>
    <w:rsid w:val="000D01FF"/>
    <w:rsid w:val="000D064D"/>
    <w:rsid w:val="000D09D0"/>
    <w:rsid w:val="000D1103"/>
    <w:rsid w:val="000D16FA"/>
    <w:rsid w:val="000D2760"/>
    <w:rsid w:val="000D2922"/>
    <w:rsid w:val="000D32C4"/>
    <w:rsid w:val="000D33F8"/>
    <w:rsid w:val="000D39C3"/>
    <w:rsid w:val="000D4391"/>
    <w:rsid w:val="000D4E11"/>
    <w:rsid w:val="000D5275"/>
    <w:rsid w:val="000D5EB7"/>
    <w:rsid w:val="000D5F1F"/>
    <w:rsid w:val="000D6635"/>
    <w:rsid w:val="000D6FFD"/>
    <w:rsid w:val="000D7DF5"/>
    <w:rsid w:val="000E0C52"/>
    <w:rsid w:val="000E0D37"/>
    <w:rsid w:val="000E0DCE"/>
    <w:rsid w:val="000E0FF9"/>
    <w:rsid w:val="000E20C2"/>
    <w:rsid w:val="000E215F"/>
    <w:rsid w:val="000E2E42"/>
    <w:rsid w:val="000E34A3"/>
    <w:rsid w:val="000E388F"/>
    <w:rsid w:val="000E3A4B"/>
    <w:rsid w:val="000E4285"/>
    <w:rsid w:val="000E4448"/>
    <w:rsid w:val="000E4527"/>
    <w:rsid w:val="000E46E1"/>
    <w:rsid w:val="000E49C4"/>
    <w:rsid w:val="000E4C6E"/>
    <w:rsid w:val="000E55B8"/>
    <w:rsid w:val="000E6027"/>
    <w:rsid w:val="000E6B32"/>
    <w:rsid w:val="000E6BA1"/>
    <w:rsid w:val="000E717A"/>
    <w:rsid w:val="000E7735"/>
    <w:rsid w:val="000E79DA"/>
    <w:rsid w:val="000E7E64"/>
    <w:rsid w:val="000F12C6"/>
    <w:rsid w:val="000F1696"/>
    <w:rsid w:val="000F18B1"/>
    <w:rsid w:val="000F3260"/>
    <w:rsid w:val="000F364A"/>
    <w:rsid w:val="000F36D2"/>
    <w:rsid w:val="000F4F1C"/>
    <w:rsid w:val="000F557C"/>
    <w:rsid w:val="000F586D"/>
    <w:rsid w:val="000F6451"/>
    <w:rsid w:val="000F6F5A"/>
    <w:rsid w:val="001009D0"/>
    <w:rsid w:val="0010334B"/>
    <w:rsid w:val="00104B96"/>
    <w:rsid w:val="001053C0"/>
    <w:rsid w:val="00105950"/>
    <w:rsid w:val="00106655"/>
    <w:rsid w:val="00106CA9"/>
    <w:rsid w:val="00106E5D"/>
    <w:rsid w:val="00107312"/>
    <w:rsid w:val="001079CA"/>
    <w:rsid w:val="00107AE3"/>
    <w:rsid w:val="001106FE"/>
    <w:rsid w:val="00110A20"/>
    <w:rsid w:val="00110C84"/>
    <w:rsid w:val="0011119B"/>
    <w:rsid w:val="00111920"/>
    <w:rsid w:val="00111F34"/>
    <w:rsid w:val="00112AB4"/>
    <w:rsid w:val="00112BA3"/>
    <w:rsid w:val="001130DD"/>
    <w:rsid w:val="0011402A"/>
    <w:rsid w:val="0011445D"/>
    <w:rsid w:val="001145B6"/>
    <w:rsid w:val="00114937"/>
    <w:rsid w:val="00114B4C"/>
    <w:rsid w:val="00114C76"/>
    <w:rsid w:val="001154A2"/>
    <w:rsid w:val="0011588C"/>
    <w:rsid w:val="0011640D"/>
    <w:rsid w:val="00116D54"/>
    <w:rsid w:val="001171A0"/>
    <w:rsid w:val="001177EA"/>
    <w:rsid w:val="0012075E"/>
    <w:rsid w:val="0012085D"/>
    <w:rsid w:val="00121539"/>
    <w:rsid w:val="00121E49"/>
    <w:rsid w:val="001225D3"/>
    <w:rsid w:val="00122D04"/>
    <w:rsid w:val="00123192"/>
    <w:rsid w:val="001232F5"/>
    <w:rsid w:val="001233AC"/>
    <w:rsid w:val="00123A33"/>
    <w:rsid w:val="00124326"/>
    <w:rsid w:val="001248B1"/>
    <w:rsid w:val="001249C7"/>
    <w:rsid w:val="00124F38"/>
    <w:rsid w:val="00124FBF"/>
    <w:rsid w:val="00125185"/>
    <w:rsid w:val="00125B7B"/>
    <w:rsid w:val="00126553"/>
    <w:rsid w:val="00126CAE"/>
    <w:rsid w:val="00127173"/>
    <w:rsid w:val="00131C38"/>
    <w:rsid w:val="00131DC8"/>
    <w:rsid w:val="00133361"/>
    <w:rsid w:val="00134711"/>
    <w:rsid w:val="00134A86"/>
    <w:rsid w:val="00134CEE"/>
    <w:rsid w:val="001354D1"/>
    <w:rsid w:val="00136303"/>
    <w:rsid w:val="00136882"/>
    <w:rsid w:val="001376E8"/>
    <w:rsid w:val="00137D45"/>
    <w:rsid w:val="0014086A"/>
    <w:rsid w:val="001408C8"/>
    <w:rsid w:val="00140D4C"/>
    <w:rsid w:val="00140FE1"/>
    <w:rsid w:val="00141353"/>
    <w:rsid w:val="001414D3"/>
    <w:rsid w:val="0014155D"/>
    <w:rsid w:val="00141C40"/>
    <w:rsid w:val="001429E6"/>
    <w:rsid w:val="0014319E"/>
    <w:rsid w:val="00143A75"/>
    <w:rsid w:val="00144933"/>
    <w:rsid w:val="00144D1B"/>
    <w:rsid w:val="0014558F"/>
    <w:rsid w:val="00145657"/>
    <w:rsid w:val="00146DE6"/>
    <w:rsid w:val="00146EE2"/>
    <w:rsid w:val="00147AD6"/>
    <w:rsid w:val="00150507"/>
    <w:rsid w:val="0015080B"/>
    <w:rsid w:val="001509FD"/>
    <w:rsid w:val="00150C4D"/>
    <w:rsid w:val="00150E01"/>
    <w:rsid w:val="001512AE"/>
    <w:rsid w:val="00151356"/>
    <w:rsid w:val="0015154C"/>
    <w:rsid w:val="0015179F"/>
    <w:rsid w:val="00151D60"/>
    <w:rsid w:val="001523B6"/>
    <w:rsid w:val="00154E59"/>
    <w:rsid w:val="0015520A"/>
    <w:rsid w:val="001554FA"/>
    <w:rsid w:val="00155788"/>
    <w:rsid w:val="00156498"/>
    <w:rsid w:val="00156FE9"/>
    <w:rsid w:val="0015706E"/>
    <w:rsid w:val="00157084"/>
    <w:rsid w:val="00157805"/>
    <w:rsid w:val="00157993"/>
    <w:rsid w:val="00157F35"/>
    <w:rsid w:val="001600A8"/>
    <w:rsid w:val="001607C9"/>
    <w:rsid w:val="00161EC1"/>
    <w:rsid w:val="001628A5"/>
    <w:rsid w:val="00162DB6"/>
    <w:rsid w:val="001631D5"/>
    <w:rsid w:val="001635B0"/>
    <w:rsid w:val="00163846"/>
    <w:rsid w:val="00164BBB"/>
    <w:rsid w:val="0016534F"/>
    <w:rsid w:val="001654DF"/>
    <w:rsid w:val="0016645C"/>
    <w:rsid w:val="00166916"/>
    <w:rsid w:val="00166A69"/>
    <w:rsid w:val="00166F92"/>
    <w:rsid w:val="00166FD7"/>
    <w:rsid w:val="00167131"/>
    <w:rsid w:val="0016796C"/>
    <w:rsid w:val="001705AE"/>
    <w:rsid w:val="00170782"/>
    <w:rsid w:val="00171391"/>
    <w:rsid w:val="001713E1"/>
    <w:rsid w:val="00171884"/>
    <w:rsid w:val="00171A7A"/>
    <w:rsid w:val="0017202D"/>
    <w:rsid w:val="00173564"/>
    <w:rsid w:val="001739CD"/>
    <w:rsid w:val="00173DEF"/>
    <w:rsid w:val="0017427D"/>
    <w:rsid w:val="00174BEF"/>
    <w:rsid w:val="00174CB2"/>
    <w:rsid w:val="00177EA0"/>
    <w:rsid w:val="001809C6"/>
    <w:rsid w:val="00181272"/>
    <w:rsid w:val="0018150A"/>
    <w:rsid w:val="00182BB7"/>
    <w:rsid w:val="001832BB"/>
    <w:rsid w:val="0018343E"/>
    <w:rsid w:val="00184412"/>
    <w:rsid w:val="00184711"/>
    <w:rsid w:val="0018563D"/>
    <w:rsid w:val="001860A2"/>
    <w:rsid w:val="001871A6"/>
    <w:rsid w:val="001876C7"/>
    <w:rsid w:val="0019225C"/>
    <w:rsid w:val="00192C1C"/>
    <w:rsid w:val="00193597"/>
    <w:rsid w:val="00193A65"/>
    <w:rsid w:val="00193D7B"/>
    <w:rsid w:val="00193EFC"/>
    <w:rsid w:val="00193F03"/>
    <w:rsid w:val="001943B2"/>
    <w:rsid w:val="001951EA"/>
    <w:rsid w:val="00196F30"/>
    <w:rsid w:val="00197BBD"/>
    <w:rsid w:val="001A00C8"/>
    <w:rsid w:val="001A03E5"/>
    <w:rsid w:val="001A050F"/>
    <w:rsid w:val="001A09F0"/>
    <w:rsid w:val="001A0B1D"/>
    <w:rsid w:val="001A10ED"/>
    <w:rsid w:val="001A2ECF"/>
    <w:rsid w:val="001A3D82"/>
    <w:rsid w:val="001A3DBD"/>
    <w:rsid w:val="001A463D"/>
    <w:rsid w:val="001A517B"/>
    <w:rsid w:val="001A5568"/>
    <w:rsid w:val="001A5A1A"/>
    <w:rsid w:val="001A5F90"/>
    <w:rsid w:val="001A61EE"/>
    <w:rsid w:val="001A6B71"/>
    <w:rsid w:val="001B039D"/>
    <w:rsid w:val="001B0536"/>
    <w:rsid w:val="001B0A43"/>
    <w:rsid w:val="001B1EC6"/>
    <w:rsid w:val="001B227B"/>
    <w:rsid w:val="001B2F82"/>
    <w:rsid w:val="001B3770"/>
    <w:rsid w:val="001B3D14"/>
    <w:rsid w:val="001B3D58"/>
    <w:rsid w:val="001B4026"/>
    <w:rsid w:val="001B47F0"/>
    <w:rsid w:val="001B4828"/>
    <w:rsid w:val="001B4E92"/>
    <w:rsid w:val="001B5098"/>
    <w:rsid w:val="001B76A6"/>
    <w:rsid w:val="001C0959"/>
    <w:rsid w:val="001C0991"/>
    <w:rsid w:val="001C10A6"/>
    <w:rsid w:val="001C11A1"/>
    <w:rsid w:val="001C27BB"/>
    <w:rsid w:val="001C363C"/>
    <w:rsid w:val="001C3926"/>
    <w:rsid w:val="001C3B4D"/>
    <w:rsid w:val="001C3F35"/>
    <w:rsid w:val="001C408D"/>
    <w:rsid w:val="001C44DB"/>
    <w:rsid w:val="001C49F6"/>
    <w:rsid w:val="001C53DF"/>
    <w:rsid w:val="001C5926"/>
    <w:rsid w:val="001C5FE6"/>
    <w:rsid w:val="001C60E7"/>
    <w:rsid w:val="001C6B51"/>
    <w:rsid w:val="001D0321"/>
    <w:rsid w:val="001D03B7"/>
    <w:rsid w:val="001D0EC1"/>
    <w:rsid w:val="001D139D"/>
    <w:rsid w:val="001D2807"/>
    <w:rsid w:val="001D2854"/>
    <w:rsid w:val="001D2B36"/>
    <w:rsid w:val="001D2D06"/>
    <w:rsid w:val="001D336D"/>
    <w:rsid w:val="001D497D"/>
    <w:rsid w:val="001D4E1E"/>
    <w:rsid w:val="001D5239"/>
    <w:rsid w:val="001D55A5"/>
    <w:rsid w:val="001D56CE"/>
    <w:rsid w:val="001D5C44"/>
    <w:rsid w:val="001D6B0A"/>
    <w:rsid w:val="001D7490"/>
    <w:rsid w:val="001E006F"/>
    <w:rsid w:val="001E0090"/>
    <w:rsid w:val="001E0E85"/>
    <w:rsid w:val="001E2AD4"/>
    <w:rsid w:val="001E2C9B"/>
    <w:rsid w:val="001E2DFF"/>
    <w:rsid w:val="001E34A1"/>
    <w:rsid w:val="001E34C0"/>
    <w:rsid w:val="001E3DA1"/>
    <w:rsid w:val="001E5EEE"/>
    <w:rsid w:val="001E7D91"/>
    <w:rsid w:val="001F00F5"/>
    <w:rsid w:val="001F01F2"/>
    <w:rsid w:val="001F265A"/>
    <w:rsid w:val="001F2AEA"/>
    <w:rsid w:val="001F2B06"/>
    <w:rsid w:val="001F4C3F"/>
    <w:rsid w:val="001F4DB1"/>
    <w:rsid w:val="001F5936"/>
    <w:rsid w:val="001F623C"/>
    <w:rsid w:val="001F735A"/>
    <w:rsid w:val="001F76CF"/>
    <w:rsid w:val="001F79A5"/>
    <w:rsid w:val="001F7E84"/>
    <w:rsid w:val="00200F54"/>
    <w:rsid w:val="002017BB"/>
    <w:rsid w:val="00201B8F"/>
    <w:rsid w:val="00202195"/>
    <w:rsid w:val="00202F28"/>
    <w:rsid w:val="002030E2"/>
    <w:rsid w:val="00203F4E"/>
    <w:rsid w:val="00204073"/>
    <w:rsid w:val="00204B2E"/>
    <w:rsid w:val="002061C7"/>
    <w:rsid w:val="002063F7"/>
    <w:rsid w:val="00206666"/>
    <w:rsid w:val="00206825"/>
    <w:rsid w:val="00207A21"/>
    <w:rsid w:val="0021092B"/>
    <w:rsid w:val="00210A03"/>
    <w:rsid w:val="00210DD5"/>
    <w:rsid w:val="00211C7E"/>
    <w:rsid w:val="002122E5"/>
    <w:rsid w:val="0021240C"/>
    <w:rsid w:val="00212C20"/>
    <w:rsid w:val="00212DC1"/>
    <w:rsid w:val="00213FD8"/>
    <w:rsid w:val="00214A30"/>
    <w:rsid w:val="00215CBD"/>
    <w:rsid w:val="002169F0"/>
    <w:rsid w:val="00217446"/>
    <w:rsid w:val="00217665"/>
    <w:rsid w:val="00217682"/>
    <w:rsid w:val="00220819"/>
    <w:rsid w:val="00220EED"/>
    <w:rsid w:val="00221580"/>
    <w:rsid w:val="002215AA"/>
    <w:rsid w:val="0022267A"/>
    <w:rsid w:val="002231E5"/>
    <w:rsid w:val="0022338A"/>
    <w:rsid w:val="00223A94"/>
    <w:rsid w:val="00224026"/>
    <w:rsid w:val="002241B9"/>
    <w:rsid w:val="00224C66"/>
    <w:rsid w:val="002251B8"/>
    <w:rsid w:val="0022531A"/>
    <w:rsid w:val="00225A14"/>
    <w:rsid w:val="00225BBD"/>
    <w:rsid w:val="0022655F"/>
    <w:rsid w:val="002274F9"/>
    <w:rsid w:val="0022751F"/>
    <w:rsid w:val="00227754"/>
    <w:rsid w:val="00231424"/>
    <w:rsid w:val="00231DD2"/>
    <w:rsid w:val="00231DE6"/>
    <w:rsid w:val="00232227"/>
    <w:rsid w:val="0023262B"/>
    <w:rsid w:val="00232894"/>
    <w:rsid w:val="00232BD3"/>
    <w:rsid w:val="00233CA5"/>
    <w:rsid w:val="0023492E"/>
    <w:rsid w:val="00234CDD"/>
    <w:rsid w:val="0023501F"/>
    <w:rsid w:val="002356F3"/>
    <w:rsid w:val="00235C67"/>
    <w:rsid w:val="00236C13"/>
    <w:rsid w:val="002370BF"/>
    <w:rsid w:val="0023789A"/>
    <w:rsid w:val="0023798B"/>
    <w:rsid w:val="0024002A"/>
    <w:rsid w:val="0024096C"/>
    <w:rsid w:val="00240A1D"/>
    <w:rsid w:val="0024154E"/>
    <w:rsid w:val="00241F9A"/>
    <w:rsid w:val="00242927"/>
    <w:rsid w:val="00242B7B"/>
    <w:rsid w:val="00242DFF"/>
    <w:rsid w:val="00242FE9"/>
    <w:rsid w:val="00243163"/>
    <w:rsid w:val="00243BA5"/>
    <w:rsid w:val="00244B8E"/>
    <w:rsid w:val="002453E8"/>
    <w:rsid w:val="0024556F"/>
    <w:rsid w:val="00245F17"/>
    <w:rsid w:val="00246B2A"/>
    <w:rsid w:val="0024770C"/>
    <w:rsid w:val="00247E3E"/>
    <w:rsid w:val="00247E77"/>
    <w:rsid w:val="00247F96"/>
    <w:rsid w:val="0025033A"/>
    <w:rsid w:val="00250EB1"/>
    <w:rsid w:val="00252127"/>
    <w:rsid w:val="0025236D"/>
    <w:rsid w:val="00252479"/>
    <w:rsid w:val="00252802"/>
    <w:rsid w:val="00252963"/>
    <w:rsid w:val="00253073"/>
    <w:rsid w:val="00253CB8"/>
    <w:rsid w:val="00254AC8"/>
    <w:rsid w:val="00254C82"/>
    <w:rsid w:val="00254CDE"/>
    <w:rsid w:val="0025526B"/>
    <w:rsid w:val="00255482"/>
    <w:rsid w:val="00256707"/>
    <w:rsid w:val="00256AC3"/>
    <w:rsid w:val="002579DB"/>
    <w:rsid w:val="00257FDA"/>
    <w:rsid w:val="00260561"/>
    <w:rsid w:val="002605B2"/>
    <w:rsid w:val="00260C45"/>
    <w:rsid w:val="0026138C"/>
    <w:rsid w:val="00261857"/>
    <w:rsid w:val="0026212C"/>
    <w:rsid w:val="00263634"/>
    <w:rsid w:val="00264144"/>
    <w:rsid w:val="00264AB8"/>
    <w:rsid w:val="0026504B"/>
    <w:rsid w:val="0026513F"/>
    <w:rsid w:val="002657E2"/>
    <w:rsid w:val="00265A08"/>
    <w:rsid w:val="00265E03"/>
    <w:rsid w:val="00265F72"/>
    <w:rsid w:val="00266D98"/>
    <w:rsid w:val="002675ED"/>
    <w:rsid w:val="0026791A"/>
    <w:rsid w:val="00267C8B"/>
    <w:rsid w:val="00267D6F"/>
    <w:rsid w:val="00267DFC"/>
    <w:rsid w:val="002705E7"/>
    <w:rsid w:val="00271B53"/>
    <w:rsid w:val="00271FB4"/>
    <w:rsid w:val="002723C2"/>
    <w:rsid w:val="00272692"/>
    <w:rsid w:val="00272B55"/>
    <w:rsid w:val="0027356D"/>
    <w:rsid w:val="00273F21"/>
    <w:rsid w:val="00274526"/>
    <w:rsid w:val="00274C61"/>
    <w:rsid w:val="002754D8"/>
    <w:rsid w:val="00275571"/>
    <w:rsid w:val="00275BC1"/>
    <w:rsid w:val="00275D69"/>
    <w:rsid w:val="00275F2E"/>
    <w:rsid w:val="00276605"/>
    <w:rsid w:val="00276B04"/>
    <w:rsid w:val="00276B75"/>
    <w:rsid w:val="00276BE6"/>
    <w:rsid w:val="00276E26"/>
    <w:rsid w:val="002770E7"/>
    <w:rsid w:val="00277818"/>
    <w:rsid w:val="00277BD7"/>
    <w:rsid w:val="0028118D"/>
    <w:rsid w:val="0028134E"/>
    <w:rsid w:val="00281DBF"/>
    <w:rsid w:val="00282208"/>
    <w:rsid w:val="00282D9A"/>
    <w:rsid w:val="002831B6"/>
    <w:rsid w:val="00283416"/>
    <w:rsid w:val="0028385A"/>
    <w:rsid w:val="00283DD5"/>
    <w:rsid w:val="0028451B"/>
    <w:rsid w:val="00284A9C"/>
    <w:rsid w:val="0028547B"/>
    <w:rsid w:val="00286413"/>
    <w:rsid w:val="002872CE"/>
    <w:rsid w:val="00290A87"/>
    <w:rsid w:val="00290FA2"/>
    <w:rsid w:val="00292310"/>
    <w:rsid w:val="00292A53"/>
    <w:rsid w:val="00292F24"/>
    <w:rsid w:val="002934A8"/>
    <w:rsid w:val="00293E46"/>
    <w:rsid w:val="00294819"/>
    <w:rsid w:val="00294A30"/>
    <w:rsid w:val="00294A3F"/>
    <w:rsid w:val="00295105"/>
    <w:rsid w:val="00295136"/>
    <w:rsid w:val="002951B7"/>
    <w:rsid w:val="0029575A"/>
    <w:rsid w:val="0029578F"/>
    <w:rsid w:val="00295796"/>
    <w:rsid w:val="00295BF1"/>
    <w:rsid w:val="00296C4A"/>
    <w:rsid w:val="00296C52"/>
    <w:rsid w:val="00296C58"/>
    <w:rsid w:val="002973B1"/>
    <w:rsid w:val="0029765F"/>
    <w:rsid w:val="002976A0"/>
    <w:rsid w:val="0029785B"/>
    <w:rsid w:val="002979D5"/>
    <w:rsid w:val="00297A17"/>
    <w:rsid w:val="00297B26"/>
    <w:rsid w:val="00297E83"/>
    <w:rsid w:val="00297FD7"/>
    <w:rsid w:val="002A062D"/>
    <w:rsid w:val="002A19EC"/>
    <w:rsid w:val="002A1F8B"/>
    <w:rsid w:val="002A2A63"/>
    <w:rsid w:val="002A2BA8"/>
    <w:rsid w:val="002A356F"/>
    <w:rsid w:val="002A3D07"/>
    <w:rsid w:val="002A4113"/>
    <w:rsid w:val="002A4381"/>
    <w:rsid w:val="002A5078"/>
    <w:rsid w:val="002A62CF"/>
    <w:rsid w:val="002A65E5"/>
    <w:rsid w:val="002A6B7D"/>
    <w:rsid w:val="002A6BA3"/>
    <w:rsid w:val="002A6DC4"/>
    <w:rsid w:val="002A7C75"/>
    <w:rsid w:val="002B04AD"/>
    <w:rsid w:val="002B081C"/>
    <w:rsid w:val="002B0A87"/>
    <w:rsid w:val="002B0E76"/>
    <w:rsid w:val="002B11DE"/>
    <w:rsid w:val="002B1702"/>
    <w:rsid w:val="002B1797"/>
    <w:rsid w:val="002B2CA1"/>
    <w:rsid w:val="002B34BA"/>
    <w:rsid w:val="002B3873"/>
    <w:rsid w:val="002B4232"/>
    <w:rsid w:val="002B476D"/>
    <w:rsid w:val="002B48EB"/>
    <w:rsid w:val="002B4F00"/>
    <w:rsid w:val="002B751F"/>
    <w:rsid w:val="002C08CA"/>
    <w:rsid w:val="002C0A96"/>
    <w:rsid w:val="002C0ED8"/>
    <w:rsid w:val="002C2273"/>
    <w:rsid w:val="002C4360"/>
    <w:rsid w:val="002C4467"/>
    <w:rsid w:val="002C57FD"/>
    <w:rsid w:val="002C5E57"/>
    <w:rsid w:val="002C6488"/>
    <w:rsid w:val="002D006D"/>
    <w:rsid w:val="002D009B"/>
    <w:rsid w:val="002D1115"/>
    <w:rsid w:val="002D1EC9"/>
    <w:rsid w:val="002D2528"/>
    <w:rsid w:val="002D2B8E"/>
    <w:rsid w:val="002D30C3"/>
    <w:rsid w:val="002D321E"/>
    <w:rsid w:val="002D36F0"/>
    <w:rsid w:val="002D5B30"/>
    <w:rsid w:val="002D5C5F"/>
    <w:rsid w:val="002D7212"/>
    <w:rsid w:val="002D7BDF"/>
    <w:rsid w:val="002D7EEE"/>
    <w:rsid w:val="002E0250"/>
    <w:rsid w:val="002E048B"/>
    <w:rsid w:val="002E0E89"/>
    <w:rsid w:val="002E1815"/>
    <w:rsid w:val="002E1AC5"/>
    <w:rsid w:val="002E1BA6"/>
    <w:rsid w:val="002E22DE"/>
    <w:rsid w:val="002E276A"/>
    <w:rsid w:val="002E5093"/>
    <w:rsid w:val="002E6436"/>
    <w:rsid w:val="002E6816"/>
    <w:rsid w:val="002E6DA8"/>
    <w:rsid w:val="002F01CA"/>
    <w:rsid w:val="002F115A"/>
    <w:rsid w:val="002F1198"/>
    <w:rsid w:val="002F2364"/>
    <w:rsid w:val="002F2958"/>
    <w:rsid w:val="002F2F91"/>
    <w:rsid w:val="002F321D"/>
    <w:rsid w:val="002F3996"/>
    <w:rsid w:val="002F3E2A"/>
    <w:rsid w:val="002F47C3"/>
    <w:rsid w:val="002F510C"/>
    <w:rsid w:val="002F53D4"/>
    <w:rsid w:val="002F67C5"/>
    <w:rsid w:val="002F6AFB"/>
    <w:rsid w:val="002F6C80"/>
    <w:rsid w:val="002F734F"/>
    <w:rsid w:val="00300850"/>
    <w:rsid w:val="003014A2"/>
    <w:rsid w:val="00301980"/>
    <w:rsid w:val="00301CB6"/>
    <w:rsid w:val="0030204E"/>
    <w:rsid w:val="00303133"/>
    <w:rsid w:val="00303562"/>
    <w:rsid w:val="00304CB5"/>
    <w:rsid w:val="00304E18"/>
    <w:rsid w:val="003054A7"/>
    <w:rsid w:val="00305501"/>
    <w:rsid w:val="003060C9"/>
    <w:rsid w:val="0030622E"/>
    <w:rsid w:val="00306661"/>
    <w:rsid w:val="00306B62"/>
    <w:rsid w:val="00306D33"/>
    <w:rsid w:val="0031099C"/>
    <w:rsid w:val="00310CE6"/>
    <w:rsid w:val="0031250E"/>
    <w:rsid w:val="003130B4"/>
    <w:rsid w:val="00313346"/>
    <w:rsid w:val="003139C2"/>
    <w:rsid w:val="003144FD"/>
    <w:rsid w:val="00315482"/>
    <w:rsid w:val="00315B14"/>
    <w:rsid w:val="00315ED3"/>
    <w:rsid w:val="0031688F"/>
    <w:rsid w:val="00316FB7"/>
    <w:rsid w:val="00317154"/>
    <w:rsid w:val="003174C5"/>
    <w:rsid w:val="00320912"/>
    <w:rsid w:val="00320A98"/>
    <w:rsid w:val="003216B1"/>
    <w:rsid w:val="00321E6F"/>
    <w:rsid w:val="0032296A"/>
    <w:rsid w:val="003236C6"/>
    <w:rsid w:val="00323958"/>
    <w:rsid w:val="003249C6"/>
    <w:rsid w:val="00325176"/>
    <w:rsid w:val="00325387"/>
    <w:rsid w:val="0032590D"/>
    <w:rsid w:val="003277E1"/>
    <w:rsid w:val="0032782F"/>
    <w:rsid w:val="00327C2E"/>
    <w:rsid w:val="00330859"/>
    <w:rsid w:val="003316E8"/>
    <w:rsid w:val="00331B57"/>
    <w:rsid w:val="00332067"/>
    <w:rsid w:val="00332235"/>
    <w:rsid w:val="00333199"/>
    <w:rsid w:val="003337BE"/>
    <w:rsid w:val="003339FA"/>
    <w:rsid w:val="00333AC0"/>
    <w:rsid w:val="00333FAF"/>
    <w:rsid w:val="00333FB8"/>
    <w:rsid w:val="00333FD2"/>
    <w:rsid w:val="0033402F"/>
    <w:rsid w:val="003342BB"/>
    <w:rsid w:val="0033462C"/>
    <w:rsid w:val="003348D7"/>
    <w:rsid w:val="00334E7E"/>
    <w:rsid w:val="00335611"/>
    <w:rsid w:val="00336E3C"/>
    <w:rsid w:val="00337963"/>
    <w:rsid w:val="0034070F"/>
    <w:rsid w:val="0034093C"/>
    <w:rsid w:val="00340D31"/>
    <w:rsid w:val="00341001"/>
    <w:rsid w:val="0034159A"/>
    <w:rsid w:val="00342262"/>
    <w:rsid w:val="00342278"/>
    <w:rsid w:val="0034383E"/>
    <w:rsid w:val="003438B6"/>
    <w:rsid w:val="0034404F"/>
    <w:rsid w:val="003440D2"/>
    <w:rsid w:val="00344F84"/>
    <w:rsid w:val="00344F9E"/>
    <w:rsid w:val="0034702F"/>
    <w:rsid w:val="00347783"/>
    <w:rsid w:val="00347D9C"/>
    <w:rsid w:val="0035037A"/>
    <w:rsid w:val="0035068E"/>
    <w:rsid w:val="003508AA"/>
    <w:rsid w:val="00350F56"/>
    <w:rsid w:val="0035151A"/>
    <w:rsid w:val="00352513"/>
    <w:rsid w:val="00352B22"/>
    <w:rsid w:val="00352C20"/>
    <w:rsid w:val="003530AC"/>
    <w:rsid w:val="0035360E"/>
    <w:rsid w:val="00353CC0"/>
    <w:rsid w:val="00354B23"/>
    <w:rsid w:val="00355194"/>
    <w:rsid w:val="0035528C"/>
    <w:rsid w:val="00356246"/>
    <w:rsid w:val="00356431"/>
    <w:rsid w:val="0035736F"/>
    <w:rsid w:val="00357742"/>
    <w:rsid w:val="00357BE9"/>
    <w:rsid w:val="00360318"/>
    <w:rsid w:val="0036037D"/>
    <w:rsid w:val="00360665"/>
    <w:rsid w:val="00362161"/>
    <w:rsid w:val="00362D84"/>
    <w:rsid w:val="00363D9B"/>
    <w:rsid w:val="00363F12"/>
    <w:rsid w:val="0036579B"/>
    <w:rsid w:val="003657C1"/>
    <w:rsid w:val="0036597C"/>
    <w:rsid w:val="003673B4"/>
    <w:rsid w:val="003676C2"/>
    <w:rsid w:val="00370DDC"/>
    <w:rsid w:val="00371033"/>
    <w:rsid w:val="00371120"/>
    <w:rsid w:val="00371237"/>
    <w:rsid w:val="00371E17"/>
    <w:rsid w:val="0037227D"/>
    <w:rsid w:val="00372A4E"/>
    <w:rsid w:val="0037360F"/>
    <w:rsid w:val="00373BAA"/>
    <w:rsid w:val="00373FDE"/>
    <w:rsid w:val="003745BA"/>
    <w:rsid w:val="00375AB2"/>
    <w:rsid w:val="00375E75"/>
    <w:rsid w:val="003767FA"/>
    <w:rsid w:val="00376F10"/>
    <w:rsid w:val="003771CF"/>
    <w:rsid w:val="00377215"/>
    <w:rsid w:val="003773E3"/>
    <w:rsid w:val="0037742D"/>
    <w:rsid w:val="00377819"/>
    <w:rsid w:val="00377884"/>
    <w:rsid w:val="00380461"/>
    <w:rsid w:val="00380AE9"/>
    <w:rsid w:val="00380BCE"/>
    <w:rsid w:val="0038140F"/>
    <w:rsid w:val="00381BBE"/>
    <w:rsid w:val="0038206C"/>
    <w:rsid w:val="003820D0"/>
    <w:rsid w:val="00382115"/>
    <w:rsid w:val="00382362"/>
    <w:rsid w:val="00382B04"/>
    <w:rsid w:val="00382ED8"/>
    <w:rsid w:val="0038369A"/>
    <w:rsid w:val="00383B33"/>
    <w:rsid w:val="00383D3D"/>
    <w:rsid w:val="003842D9"/>
    <w:rsid w:val="003854F1"/>
    <w:rsid w:val="00385694"/>
    <w:rsid w:val="00386138"/>
    <w:rsid w:val="00387AB5"/>
    <w:rsid w:val="0039052A"/>
    <w:rsid w:val="00390CAA"/>
    <w:rsid w:val="00390E75"/>
    <w:rsid w:val="003916FD"/>
    <w:rsid w:val="00391F17"/>
    <w:rsid w:val="00392ECC"/>
    <w:rsid w:val="00393650"/>
    <w:rsid w:val="00394143"/>
    <w:rsid w:val="00394646"/>
    <w:rsid w:val="0039487C"/>
    <w:rsid w:val="0039532A"/>
    <w:rsid w:val="003956F9"/>
    <w:rsid w:val="00396FE9"/>
    <w:rsid w:val="0039710E"/>
    <w:rsid w:val="00397609"/>
    <w:rsid w:val="003977DD"/>
    <w:rsid w:val="003A0249"/>
    <w:rsid w:val="003A089A"/>
    <w:rsid w:val="003A0D47"/>
    <w:rsid w:val="003A1B8E"/>
    <w:rsid w:val="003A1C5D"/>
    <w:rsid w:val="003A2053"/>
    <w:rsid w:val="003A24CC"/>
    <w:rsid w:val="003A2A4A"/>
    <w:rsid w:val="003A30D9"/>
    <w:rsid w:val="003A379A"/>
    <w:rsid w:val="003A399A"/>
    <w:rsid w:val="003A3B53"/>
    <w:rsid w:val="003A3E47"/>
    <w:rsid w:val="003A484C"/>
    <w:rsid w:val="003A4E9F"/>
    <w:rsid w:val="003A4F08"/>
    <w:rsid w:val="003A4F2B"/>
    <w:rsid w:val="003A5F7B"/>
    <w:rsid w:val="003A6578"/>
    <w:rsid w:val="003A6888"/>
    <w:rsid w:val="003A6E87"/>
    <w:rsid w:val="003A7753"/>
    <w:rsid w:val="003A77FF"/>
    <w:rsid w:val="003B06D5"/>
    <w:rsid w:val="003B0CD1"/>
    <w:rsid w:val="003B12B1"/>
    <w:rsid w:val="003B2318"/>
    <w:rsid w:val="003B2415"/>
    <w:rsid w:val="003B2532"/>
    <w:rsid w:val="003B2BFF"/>
    <w:rsid w:val="003B519F"/>
    <w:rsid w:val="003B5B39"/>
    <w:rsid w:val="003B5C06"/>
    <w:rsid w:val="003B6AAE"/>
    <w:rsid w:val="003B6C2B"/>
    <w:rsid w:val="003B6E85"/>
    <w:rsid w:val="003B71E7"/>
    <w:rsid w:val="003B7B7A"/>
    <w:rsid w:val="003C0FF2"/>
    <w:rsid w:val="003C13DC"/>
    <w:rsid w:val="003C14F2"/>
    <w:rsid w:val="003C1C9A"/>
    <w:rsid w:val="003C1DEC"/>
    <w:rsid w:val="003C2EFE"/>
    <w:rsid w:val="003C4023"/>
    <w:rsid w:val="003C44FF"/>
    <w:rsid w:val="003C5008"/>
    <w:rsid w:val="003C53A1"/>
    <w:rsid w:val="003C5B51"/>
    <w:rsid w:val="003C5C12"/>
    <w:rsid w:val="003C6445"/>
    <w:rsid w:val="003C6DBC"/>
    <w:rsid w:val="003C6F60"/>
    <w:rsid w:val="003C7860"/>
    <w:rsid w:val="003D02D5"/>
    <w:rsid w:val="003D0A1B"/>
    <w:rsid w:val="003D120B"/>
    <w:rsid w:val="003D1557"/>
    <w:rsid w:val="003D1D5C"/>
    <w:rsid w:val="003D1EEF"/>
    <w:rsid w:val="003D247C"/>
    <w:rsid w:val="003D29A4"/>
    <w:rsid w:val="003D3626"/>
    <w:rsid w:val="003D38F5"/>
    <w:rsid w:val="003D3B3D"/>
    <w:rsid w:val="003D3C39"/>
    <w:rsid w:val="003D43C7"/>
    <w:rsid w:val="003D475A"/>
    <w:rsid w:val="003D478F"/>
    <w:rsid w:val="003D5087"/>
    <w:rsid w:val="003D51D1"/>
    <w:rsid w:val="003D51F4"/>
    <w:rsid w:val="003D5219"/>
    <w:rsid w:val="003D5389"/>
    <w:rsid w:val="003D5A8E"/>
    <w:rsid w:val="003D6140"/>
    <w:rsid w:val="003D63BA"/>
    <w:rsid w:val="003D6F84"/>
    <w:rsid w:val="003D71E2"/>
    <w:rsid w:val="003D73D8"/>
    <w:rsid w:val="003D7EF9"/>
    <w:rsid w:val="003E1BF0"/>
    <w:rsid w:val="003E226E"/>
    <w:rsid w:val="003E2517"/>
    <w:rsid w:val="003E25CE"/>
    <w:rsid w:val="003E279B"/>
    <w:rsid w:val="003E33A7"/>
    <w:rsid w:val="003E38C4"/>
    <w:rsid w:val="003E3950"/>
    <w:rsid w:val="003E3DDB"/>
    <w:rsid w:val="003E3F04"/>
    <w:rsid w:val="003E4C95"/>
    <w:rsid w:val="003E4CA8"/>
    <w:rsid w:val="003E4F1D"/>
    <w:rsid w:val="003E4FDE"/>
    <w:rsid w:val="003E6697"/>
    <w:rsid w:val="003E6AF2"/>
    <w:rsid w:val="003E6BA4"/>
    <w:rsid w:val="003E7428"/>
    <w:rsid w:val="003E7775"/>
    <w:rsid w:val="003F06BF"/>
    <w:rsid w:val="003F2441"/>
    <w:rsid w:val="003F2AC3"/>
    <w:rsid w:val="003F578D"/>
    <w:rsid w:val="003F582C"/>
    <w:rsid w:val="003F5F4B"/>
    <w:rsid w:val="003F5FE6"/>
    <w:rsid w:val="003F6066"/>
    <w:rsid w:val="003F6A4D"/>
    <w:rsid w:val="003F6F2B"/>
    <w:rsid w:val="003F75EA"/>
    <w:rsid w:val="003F7D37"/>
    <w:rsid w:val="00400E1C"/>
    <w:rsid w:val="00400EA6"/>
    <w:rsid w:val="00400FE4"/>
    <w:rsid w:val="00401032"/>
    <w:rsid w:val="004024BA"/>
    <w:rsid w:val="004028FC"/>
    <w:rsid w:val="00403199"/>
    <w:rsid w:val="004039AA"/>
    <w:rsid w:val="00405695"/>
    <w:rsid w:val="00405BBE"/>
    <w:rsid w:val="004065BE"/>
    <w:rsid w:val="00406EB6"/>
    <w:rsid w:val="00407033"/>
    <w:rsid w:val="00407A6E"/>
    <w:rsid w:val="00410010"/>
    <w:rsid w:val="00410A1B"/>
    <w:rsid w:val="00410C7E"/>
    <w:rsid w:val="00411BF0"/>
    <w:rsid w:val="0041204A"/>
    <w:rsid w:val="00412299"/>
    <w:rsid w:val="0041243C"/>
    <w:rsid w:val="00412817"/>
    <w:rsid w:val="00412DF8"/>
    <w:rsid w:val="00413200"/>
    <w:rsid w:val="00415760"/>
    <w:rsid w:val="00415AE3"/>
    <w:rsid w:val="00415F22"/>
    <w:rsid w:val="004172E9"/>
    <w:rsid w:val="00417F7C"/>
    <w:rsid w:val="0042183E"/>
    <w:rsid w:val="00421C06"/>
    <w:rsid w:val="00422115"/>
    <w:rsid w:val="00422D75"/>
    <w:rsid w:val="00422FC2"/>
    <w:rsid w:val="00425F85"/>
    <w:rsid w:val="004262BD"/>
    <w:rsid w:val="004268D9"/>
    <w:rsid w:val="00426C78"/>
    <w:rsid w:val="00426FF2"/>
    <w:rsid w:val="004273BC"/>
    <w:rsid w:val="00427608"/>
    <w:rsid w:val="00427E87"/>
    <w:rsid w:val="00430732"/>
    <w:rsid w:val="004318C5"/>
    <w:rsid w:val="004319FB"/>
    <w:rsid w:val="00431F32"/>
    <w:rsid w:val="004320D0"/>
    <w:rsid w:val="004325C7"/>
    <w:rsid w:val="004343F0"/>
    <w:rsid w:val="00434804"/>
    <w:rsid w:val="00434985"/>
    <w:rsid w:val="0043581E"/>
    <w:rsid w:val="00435BFB"/>
    <w:rsid w:val="00435CD6"/>
    <w:rsid w:val="0043645B"/>
    <w:rsid w:val="00436C3B"/>
    <w:rsid w:val="00436E26"/>
    <w:rsid w:val="00437035"/>
    <w:rsid w:val="0043777E"/>
    <w:rsid w:val="00437FC2"/>
    <w:rsid w:val="004408A7"/>
    <w:rsid w:val="00440CA2"/>
    <w:rsid w:val="0044112E"/>
    <w:rsid w:val="0044116A"/>
    <w:rsid w:val="0044180A"/>
    <w:rsid w:val="004418CB"/>
    <w:rsid w:val="00442041"/>
    <w:rsid w:val="004424C8"/>
    <w:rsid w:val="00442B46"/>
    <w:rsid w:val="00442BFD"/>
    <w:rsid w:val="00442D18"/>
    <w:rsid w:val="00442D84"/>
    <w:rsid w:val="00442E1D"/>
    <w:rsid w:val="00443260"/>
    <w:rsid w:val="00443B40"/>
    <w:rsid w:val="004440D9"/>
    <w:rsid w:val="00444791"/>
    <w:rsid w:val="0044567D"/>
    <w:rsid w:val="00445B48"/>
    <w:rsid w:val="00445DAD"/>
    <w:rsid w:val="00445ECA"/>
    <w:rsid w:val="004468B1"/>
    <w:rsid w:val="00446C6A"/>
    <w:rsid w:val="00446CE6"/>
    <w:rsid w:val="00446D4D"/>
    <w:rsid w:val="0044737A"/>
    <w:rsid w:val="00447982"/>
    <w:rsid w:val="00450352"/>
    <w:rsid w:val="0045055F"/>
    <w:rsid w:val="00450845"/>
    <w:rsid w:val="00450CA0"/>
    <w:rsid w:val="004512E3"/>
    <w:rsid w:val="00451857"/>
    <w:rsid w:val="0045213F"/>
    <w:rsid w:val="0045315B"/>
    <w:rsid w:val="00454C6D"/>
    <w:rsid w:val="004551D6"/>
    <w:rsid w:val="00455D80"/>
    <w:rsid w:val="00455EDB"/>
    <w:rsid w:val="004576CF"/>
    <w:rsid w:val="00457CC5"/>
    <w:rsid w:val="004607B8"/>
    <w:rsid w:val="00461C3A"/>
    <w:rsid w:val="00462FBC"/>
    <w:rsid w:val="00463783"/>
    <w:rsid w:val="00463D21"/>
    <w:rsid w:val="00463EFC"/>
    <w:rsid w:val="00463F19"/>
    <w:rsid w:val="00464C21"/>
    <w:rsid w:val="00464C79"/>
    <w:rsid w:val="00465052"/>
    <w:rsid w:val="00466361"/>
    <w:rsid w:val="0046647E"/>
    <w:rsid w:val="0046705A"/>
    <w:rsid w:val="00467B78"/>
    <w:rsid w:val="004700E0"/>
    <w:rsid w:val="00470223"/>
    <w:rsid w:val="00470442"/>
    <w:rsid w:val="004709AC"/>
    <w:rsid w:val="00471310"/>
    <w:rsid w:val="00471A2E"/>
    <w:rsid w:val="00471C14"/>
    <w:rsid w:val="00471CAE"/>
    <w:rsid w:val="00472C58"/>
    <w:rsid w:val="004747A6"/>
    <w:rsid w:val="00474806"/>
    <w:rsid w:val="004749D6"/>
    <w:rsid w:val="00475238"/>
    <w:rsid w:val="004753DF"/>
    <w:rsid w:val="00475AAF"/>
    <w:rsid w:val="004760FA"/>
    <w:rsid w:val="00476390"/>
    <w:rsid w:val="00476827"/>
    <w:rsid w:val="004768CE"/>
    <w:rsid w:val="00476A94"/>
    <w:rsid w:val="00476DBA"/>
    <w:rsid w:val="00480146"/>
    <w:rsid w:val="004802EF"/>
    <w:rsid w:val="00480937"/>
    <w:rsid w:val="00480BA2"/>
    <w:rsid w:val="00481362"/>
    <w:rsid w:val="00482205"/>
    <w:rsid w:val="0048222B"/>
    <w:rsid w:val="00482D07"/>
    <w:rsid w:val="00486AF6"/>
    <w:rsid w:val="0048712D"/>
    <w:rsid w:val="00487A50"/>
    <w:rsid w:val="004902DA"/>
    <w:rsid w:val="004903D3"/>
    <w:rsid w:val="00490BD1"/>
    <w:rsid w:val="004913C8"/>
    <w:rsid w:val="00491DE5"/>
    <w:rsid w:val="004921AE"/>
    <w:rsid w:val="00492A57"/>
    <w:rsid w:val="00492A78"/>
    <w:rsid w:val="00492B0E"/>
    <w:rsid w:val="00492C54"/>
    <w:rsid w:val="00492FE7"/>
    <w:rsid w:val="004930A7"/>
    <w:rsid w:val="0049473D"/>
    <w:rsid w:val="00494C2A"/>
    <w:rsid w:val="00495B4B"/>
    <w:rsid w:val="00495EDF"/>
    <w:rsid w:val="0049669F"/>
    <w:rsid w:val="004969E9"/>
    <w:rsid w:val="004978B3"/>
    <w:rsid w:val="0049795A"/>
    <w:rsid w:val="004979E8"/>
    <w:rsid w:val="00497CC5"/>
    <w:rsid w:val="00497E7C"/>
    <w:rsid w:val="004A0CDA"/>
    <w:rsid w:val="004A149C"/>
    <w:rsid w:val="004A1872"/>
    <w:rsid w:val="004A1A57"/>
    <w:rsid w:val="004A2277"/>
    <w:rsid w:val="004A2E25"/>
    <w:rsid w:val="004A316B"/>
    <w:rsid w:val="004A35C5"/>
    <w:rsid w:val="004A3854"/>
    <w:rsid w:val="004A4489"/>
    <w:rsid w:val="004A45C1"/>
    <w:rsid w:val="004A4CB8"/>
    <w:rsid w:val="004A551E"/>
    <w:rsid w:val="004A5648"/>
    <w:rsid w:val="004A5AAF"/>
    <w:rsid w:val="004A5C9F"/>
    <w:rsid w:val="004A6CA0"/>
    <w:rsid w:val="004A73AF"/>
    <w:rsid w:val="004A7649"/>
    <w:rsid w:val="004B0382"/>
    <w:rsid w:val="004B0A03"/>
    <w:rsid w:val="004B118E"/>
    <w:rsid w:val="004B1615"/>
    <w:rsid w:val="004B18B0"/>
    <w:rsid w:val="004B1B83"/>
    <w:rsid w:val="004B2632"/>
    <w:rsid w:val="004B2751"/>
    <w:rsid w:val="004B2DB5"/>
    <w:rsid w:val="004B2DFB"/>
    <w:rsid w:val="004B30E2"/>
    <w:rsid w:val="004B337F"/>
    <w:rsid w:val="004B36BD"/>
    <w:rsid w:val="004B380D"/>
    <w:rsid w:val="004B5C50"/>
    <w:rsid w:val="004B6019"/>
    <w:rsid w:val="004B6B15"/>
    <w:rsid w:val="004B7477"/>
    <w:rsid w:val="004B7E7C"/>
    <w:rsid w:val="004C0759"/>
    <w:rsid w:val="004C126E"/>
    <w:rsid w:val="004C283D"/>
    <w:rsid w:val="004C2EBE"/>
    <w:rsid w:val="004C385A"/>
    <w:rsid w:val="004C3870"/>
    <w:rsid w:val="004C3F2D"/>
    <w:rsid w:val="004C488A"/>
    <w:rsid w:val="004C4B43"/>
    <w:rsid w:val="004C4E0C"/>
    <w:rsid w:val="004C60CC"/>
    <w:rsid w:val="004C643A"/>
    <w:rsid w:val="004C6F51"/>
    <w:rsid w:val="004C7485"/>
    <w:rsid w:val="004D0136"/>
    <w:rsid w:val="004D1647"/>
    <w:rsid w:val="004D28BA"/>
    <w:rsid w:val="004D38A6"/>
    <w:rsid w:val="004D38CD"/>
    <w:rsid w:val="004D4FE2"/>
    <w:rsid w:val="004D59E8"/>
    <w:rsid w:val="004D61AC"/>
    <w:rsid w:val="004D63D2"/>
    <w:rsid w:val="004D652A"/>
    <w:rsid w:val="004D65A7"/>
    <w:rsid w:val="004D6D72"/>
    <w:rsid w:val="004D7025"/>
    <w:rsid w:val="004D7482"/>
    <w:rsid w:val="004D75E7"/>
    <w:rsid w:val="004E05DE"/>
    <w:rsid w:val="004E095A"/>
    <w:rsid w:val="004E1D6E"/>
    <w:rsid w:val="004E28F5"/>
    <w:rsid w:val="004E36FE"/>
    <w:rsid w:val="004E3E03"/>
    <w:rsid w:val="004E3EB0"/>
    <w:rsid w:val="004E3F7C"/>
    <w:rsid w:val="004E423E"/>
    <w:rsid w:val="004E44E4"/>
    <w:rsid w:val="004E4DE3"/>
    <w:rsid w:val="004E514F"/>
    <w:rsid w:val="004E72EF"/>
    <w:rsid w:val="004E79E9"/>
    <w:rsid w:val="004F0A4D"/>
    <w:rsid w:val="004F1442"/>
    <w:rsid w:val="004F144C"/>
    <w:rsid w:val="004F1B5E"/>
    <w:rsid w:val="004F1E02"/>
    <w:rsid w:val="004F28E3"/>
    <w:rsid w:val="004F3B4B"/>
    <w:rsid w:val="004F42AE"/>
    <w:rsid w:val="004F554B"/>
    <w:rsid w:val="004F5868"/>
    <w:rsid w:val="004F62FE"/>
    <w:rsid w:val="004F76BA"/>
    <w:rsid w:val="004F77DC"/>
    <w:rsid w:val="00501727"/>
    <w:rsid w:val="0050188B"/>
    <w:rsid w:val="0050223B"/>
    <w:rsid w:val="00502DC4"/>
    <w:rsid w:val="00502ECC"/>
    <w:rsid w:val="0050329F"/>
    <w:rsid w:val="00503969"/>
    <w:rsid w:val="005045E0"/>
    <w:rsid w:val="00504FCA"/>
    <w:rsid w:val="005060FF"/>
    <w:rsid w:val="0050616B"/>
    <w:rsid w:val="00506551"/>
    <w:rsid w:val="00506EF5"/>
    <w:rsid w:val="00510A2E"/>
    <w:rsid w:val="00510B96"/>
    <w:rsid w:val="00511379"/>
    <w:rsid w:val="00511829"/>
    <w:rsid w:val="00512958"/>
    <w:rsid w:val="00512A99"/>
    <w:rsid w:val="00512EA7"/>
    <w:rsid w:val="00512F22"/>
    <w:rsid w:val="005131DD"/>
    <w:rsid w:val="00513DDE"/>
    <w:rsid w:val="00514918"/>
    <w:rsid w:val="00514DCD"/>
    <w:rsid w:val="00515013"/>
    <w:rsid w:val="00515632"/>
    <w:rsid w:val="00515B6F"/>
    <w:rsid w:val="00515B79"/>
    <w:rsid w:val="00516028"/>
    <w:rsid w:val="00516532"/>
    <w:rsid w:val="00516CB0"/>
    <w:rsid w:val="00517819"/>
    <w:rsid w:val="00517DAD"/>
    <w:rsid w:val="00520145"/>
    <w:rsid w:val="005204BC"/>
    <w:rsid w:val="00520A1D"/>
    <w:rsid w:val="00521C7A"/>
    <w:rsid w:val="005222E0"/>
    <w:rsid w:val="005233B1"/>
    <w:rsid w:val="00523829"/>
    <w:rsid w:val="00523E70"/>
    <w:rsid w:val="00524724"/>
    <w:rsid w:val="0052489F"/>
    <w:rsid w:val="00524CFE"/>
    <w:rsid w:val="00524D34"/>
    <w:rsid w:val="0052719A"/>
    <w:rsid w:val="00527A90"/>
    <w:rsid w:val="0053020D"/>
    <w:rsid w:val="005307EE"/>
    <w:rsid w:val="00531136"/>
    <w:rsid w:val="0053177E"/>
    <w:rsid w:val="00531934"/>
    <w:rsid w:val="00531B76"/>
    <w:rsid w:val="00533902"/>
    <w:rsid w:val="005339E2"/>
    <w:rsid w:val="00533CD1"/>
    <w:rsid w:val="005346E5"/>
    <w:rsid w:val="00534903"/>
    <w:rsid w:val="00534EA1"/>
    <w:rsid w:val="005352E6"/>
    <w:rsid w:val="005355ED"/>
    <w:rsid w:val="00535878"/>
    <w:rsid w:val="005359BE"/>
    <w:rsid w:val="0053680E"/>
    <w:rsid w:val="00537894"/>
    <w:rsid w:val="00537A67"/>
    <w:rsid w:val="005406E1"/>
    <w:rsid w:val="00540960"/>
    <w:rsid w:val="00541AF7"/>
    <w:rsid w:val="00542287"/>
    <w:rsid w:val="005426D2"/>
    <w:rsid w:val="00543EC8"/>
    <w:rsid w:val="0054473E"/>
    <w:rsid w:val="00544E45"/>
    <w:rsid w:val="00545B94"/>
    <w:rsid w:val="00546A62"/>
    <w:rsid w:val="00546A8C"/>
    <w:rsid w:val="005503C8"/>
    <w:rsid w:val="005508FA"/>
    <w:rsid w:val="00550BE4"/>
    <w:rsid w:val="00551240"/>
    <w:rsid w:val="005512AA"/>
    <w:rsid w:val="005514B4"/>
    <w:rsid w:val="00551D6B"/>
    <w:rsid w:val="005525E3"/>
    <w:rsid w:val="00554367"/>
    <w:rsid w:val="0055472B"/>
    <w:rsid w:val="00555434"/>
    <w:rsid w:val="005563A7"/>
    <w:rsid w:val="0055655A"/>
    <w:rsid w:val="00556B5D"/>
    <w:rsid w:val="00557044"/>
    <w:rsid w:val="00561510"/>
    <w:rsid w:val="00562038"/>
    <w:rsid w:val="00562950"/>
    <w:rsid w:val="0056523F"/>
    <w:rsid w:val="005675FB"/>
    <w:rsid w:val="005676C3"/>
    <w:rsid w:val="00567CAA"/>
    <w:rsid w:val="00567CF2"/>
    <w:rsid w:val="0057043E"/>
    <w:rsid w:val="005704D0"/>
    <w:rsid w:val="005714E8"/>
    <w:rsid w:val="00572094"/>
    <w:rsid w:val="00572A45"/>
    <w:rsid w:val="005733B7"/>
    <w:rsid w:val="00573620"/>
    <w:rsid w:val="00573745"/>
    <w:rsid w:val="00573B5C"/>
    <w:rsid w:val="005740F2"/>
    <w:rsid w:val="0057434A"/>
    <w:rsid w:val="00574EB6"/>
    <w:rsid w:val="0057544A"/>
    <w:rsid w:val="00575605"/>
    <w:rsid w:val="00575913"/>
    <w:rsid w:val="00575F23"/>
    <w:rsid w:val="005762F8"/>
    <w:rsid w:val="0057648E"/>
    <w:rsid w:val="00576D92"/>
    <w:rsid w:val="00576FE0"/>
    <w:rsid w:val="0057725B"/>
    <w:rsid w:val="005774B6"/>
    <w:rsid w:val="005777C4"/>
    <w:rsid w:val="005801A5"/>
    <w:rsid w:val="0058084F"/>
    <w:rsid w:val="00580A66"/>
    <w:rsid w:val="00581533"/>
    <w:rsid w:val="00581AAF"/>
    <w:rsid w:val="00581FAE"/>
    <w:rsid w:val="00582614"/>
    <w:rsid w:val="005828E0"/>
    <w:rsid w:val="00582CA8"/>
    <w:rsid w:val="00583261"/>
    <w:rsid w:val="00583B25"/>
    <w:rsid w:val="00583B27"/>
    <w:rsid w:val="00583D0C"/>
    <w:rsid w:val="005857A6"/>
    <w:rsid w:val="005860A1"/>
    <w:rsid w:val="0058799C"/>
    <w:rsid w:val="00587A15"/>
    <w:rsid w:val="00587DBF"/>
    <w:rsid w:val="00590F05"/>
    <w:rsid w:val="005913CC"/>
    <w:rsid w:val="00591618"/>
    <w:rsid w:val="005918D8"/>
    <w:rsid w:val="00592209"/>
    <w:rsid w:val="005926F6"/>
    <w:rsid w:val="00592903"/>
    <w:rsid w:val="005929EB"/>
    <w:rsid w:val="00593984"/>
    <w:rsid w:val="00593A39"/>
    <w:rsid w:val="00593CA7"/>
    <w:rsid w:val="0059447A"/>
    <w:rsid w:val="00594EB4"/>
    <w:rsid w:val="00595D62"/>
    <w:rsid w:val="00596284"/>
    <w:rsid w:val="00596414"/>
    <w:rsid w:val="0059654F"/>
    <w:rsid w:val="00596C53"/>
    <w:rsid w:val="00597427"/>
    <w:rsid w:val="005A01B9"/>
    <w:rsid w:val="005A0F23"/>
    <w:rsid w:val="005A0F76"/>
    <w:rsid w:val="005A21CE"/>
    <w:rsid w:val="005A4277"/>
    <w:rsid w:val="005A54DF"/>
    <w:rsid w:val="005A5F87"/>
    <w:rsid w:val="005A6604"/>
    <w:rsid w:val="005A6843"/>
    <w:rsid w:val="005A6F35"/>
    <w:rsid w:val="005A700A"/>
    <w:rsid w:val="005A7375"/>
    <w:rsid w:val="005A7473"/>
    <w:rsid w:val="005A7B6F"/>
    <w:rsid w:val="005A7F96"/>
    <w:rsid w:val="005B06C7"/>
    <w:rsid w:val="005B0783"/>
    <w:rsid w:val="005B0F60"/>
    <w:rsid w:val="005B1734"/>
    <w:rsid w:val="005B1A0E"/>
    <w:rsid w:val="005B20DF"/>
    <w:rsid w:val="005B588B"/>
    <w:rsid w:val="005B6989"/>
    <w:rsid w:val="005C0630"/>
    <w:rsid w:val="005C0CF7"/>
    <w:rsid w:val="005C0E99"/>
    <w:rsid w:val="005C0EB7"/>
    <w:rsid w:val="005C17FD"/>
    <w:rsid w:val="005C188B"/>
    <w:rsid w:val="005C2270"/>
    <w:rsid w:val="005C2311"/>
    <w:rsid w:val="005C2928"/>
    <w:rsid w:val="005C2F6A"/>
    <w:rsid w:val="005C33C6"/>
    <w:rsid w:val="005C3541"/>
    <w:rsid w:val="005C38CB"/>
    <w:rsid w:val="005C3F14"/>
    <w:rsid w:val="005C4075"/>
    <w:rsid w:val="005C4976"/>
    <w:rsid w:val="005C55ED"/>
    <w:rsid w:val="005C5806"/>
    <w:rsid w:val="005C5A82"/>
    <w:rsid w:val="005C5B36"/>
    <w:rsid w:val="005C5ECD"/>
    <w:rsid w:val="005C6CE1"/>
    <w:rsid w:val="005C7E83"/>
    <w:rsid w:val="005C7ECC"/>
    <w:rsid w:val="005D0035"/>
    <w:rsid w:val="005D0F06"/>
    <w:rsid w:val="005D1E09"/>
    <w:rsid w:val="005D2ACB"/>
    <w:rsid w:val="005D37F6"/>
    <w:rsid w:val="005D3BA1"/>
    <w:rsid w:val="005D3D72"/>
    <w:rsid w:val="005D4354"/>
    <w:rsid w:val="005D448D"/>
    <w:rsid w:val="005D44E4"/>
    <w:rsid w:val="005D46E3"/>
    <w:rsid w:val="005D47ED"/>
    <w:rsid w:val="005D56DC"/>
    <w:rsid w:val="005D584B"/>
    <w:rsid w:val="005D5937"/>
    <w:rsid w:val="005D60B1"/>
    <w:rsid w:val="005D6982"/>
    <w:rsid w:val="005D6A24"/>
    <w:rsid w:val="005E03E1"/>
    <w:rsid w:val="005E1942"/>
    <w:rsid w:val="005E206E"/>
    <w:rsid w:val="005E22FA"/>
    <w:rsid w:val="005E23A1"/>
    <w:rsid w:val="005E2967"/>
    <w:rsid w:val="005E39A4"/>
    <w:rsid w:val="005E3A63"/>
    <w:rsid w:val="005E3CC0"/>
    <w:rsid w:val="005E5640"/>
    <w:rsid w:val="005E7048"/>
    <w:rsid w:val="005E77D4"/>
    <w:rsid w:val="005E7BBF"/>
    <w:rsid w:val="005F0076"/>
    <w:rsid w:val="005F03F5"/>
    <w:rsid w:val="005F0420"/>
    <w:rsid w:val="005F10BC"/>
    <w:rsid w:val="005F1B6C"/>
    <w:rsid w:val="005F2126"/>
    <w:rsid w:val="005F291B"/>
    <w:rsid w:val="005F31BF"/>
    <w:rsid w:val="005F3ACD"/>
    <w:rsid w:val="005F3BF7"/>
    <w:rsid w:val="005F3C1D"/>
    <w:rsid w:val="005F4DF2"/>
    <w:rsid w:val="005F524E"/>
    <w:rsid w:val="005F54FA"/>
    <w:rsid w:val="005F5919"/>
    <w:rsid w:val="005F6041"/>
    <w:rsid w:val="005F61DE"/>
    <w:rsid w:val="005F7044"/>
    <w:rsid w:val="005F776B"/>
    <w:rsid w:val="0060054E"/>
    <w:rsid w:val="00601148"/>
    <w:rsid w:val="00601DF2"/>
    <w:rsid w:val="00601FA3"/>
    <w:rsid w:val="00602091"/>
    <w:rsid w:val="00602667"/>
    <w:rsid w:val="00602F06"/>
    <w:rsid w:val="00603619"/>
    <w:rsid w:val="0060396C"/>
    <w:rsid w:val="00603BCF"/>
    <w:rsid w:val="00604C79"/>
    <w:rsid w:val="006054C4"/>
    <w:rsid w:val="00605E3B"/>
    <w:rsid w:val="00605F97"/>
    <w:rsid w:val="00606348"/>
    <w:rsid w:val="006068D9"/>
    <w:rsid w:val="00606A56"/>
    <w:rsid w:val="00607FB6"/>
    <w:rsid w:val="006107EC"/>
    <w:rsid w:val="00610B40"/>
    <w:rsid w:val="00611391"/>
    <w:rsid w:val="006113CB"/>
    <w:rsid w:val="00611604"/>
    <w:rsid w:val="0061163E"/>
    <w:rsid w:val="00611ACE"/>
    <w:rsid w:val="00611AE7"/>
    <w:rsid w:val="0061216B"/>
    <w:rsid w:val="00612176"/>
    <w:rsid w:val="00612507"/>
    <w:rsid w:val="006127FE"/>
    <w:rsid w:val="00612963"/>
    <w:rsid w:val="006129F2"/>
    <w:rsid w:val="006136BC"/>
    <w:rsid w:val="00614A17"/>
    <w:rsid w:val="0061514A"/>
    <w:rsid w:val="00615737"/>
    <w:rsid w:val="006169DF"/>
    <w:rsid w:val="006201EA"/>
    <w:rsid w:val="006201EF"/>
    <w:rsid w:val="00620703"/>
    <w:rsid w:val="00620A15"/>
    <w:rsid w:val="00620BB7"/>
    <w:rsid w:val="00620FC9"/>
    <w:rsid w:val="006225EF"/>
    <w:rsid w:val="00622702"/>
    <w:rsid w:val="0062325E"/>
    <w:rsid w:val="00623CF7"/>
    <w:rsid w:val="00623DFE"/>
    <w:rsid w:val="00623FAF"/>
    <w:rsid w:val="006244EF"/>
    <w:rsid w:val="00625171"/>
    <w:rsid w:val="00625806"/>
    <w:rsid w:val="00625886"/>
    <w:rsid w:val="0062790F"/>
    <w:rsid w:val="00631438"/>
    <w:rsid w:val="006316EF"/>
    <w:rsid w:val="006318F6"/>
    <w:rsid w:val="00632826"/>
    <w:rsid w:val="0063293C"/>
    <w:rsid w:val="00632BBE"/>
    <w:rsid w:val="00632C05"/>
    <w:rsid w:val="00632DB2"/>
    <w:rsid w:val="006331C0"/>
    <w:rsid w:val="006340E3"/>
    <w:rsid w:val="00634450"/>
    <w:rsid w:val="00634632"/>
    <w:rsid w:val="006348BE"/>
    <w:rsid w:val="00635041"/>
    <w:rsid w:val="006354E9"/>
    <w:rsid w:val="006358F2"/>
    <w:rsid w:val="00635CF9"/>
    <w:rsid w:val="00636FD4"/>
    <w:rsid w:val="00637927"/>
    <w:rsid w:val="00637A2C"/>
    <w:rsid w:val="00640144"/>
    <w:rsid w:val="00640391"/>
    <w:rsid w:val="0064093F"/>
    <w:rsid w:val="00640EBB"/>
    <w:rsid w:val="0064153F"/>
    <w:rsid w:val="00641B47"/>
    <w:rsid w:val="00641EBA"/>
    <w:rsid w:val="0064210B"/>
    <w:rsid w:val="00642329"/>
    <w:rsid w:val="00642693"/>
    <w:rsid w:val="00644E36"/>
    <w:rsid w:val="00645C80"/>
    <w:rsid w:val="00645F5F"/>
    <w:rsid w:val="00646D4A"/>
    <w:rsid w:val="00647165"/>
    <w:rsid w:val="00647BA1"/>
    <w:rsid w:val="0065064F"/>
    <w:rsid w:val="006520BB"/>
    <w:rsid w:val="006526F4"/>
    <w:rsid w:val="00652E50"/>
    <w:rsid w:val="0065337B"/>
    <w:rsid w:val="006538EB"/>
    <w:rsid w:val="0065477D"/>
    <w:rsid w:val="0065486C"/>
    <w:rsid w:val="0065491F"/>
    <w:rsid w:val="006555E9"/>
    <w:rsid w:val="006556BF"/>
    <w:rsid w:val="00656410"/>
    <w:rsid w:val="00657AE4"/>
    <w:rsid w:val="00657BCC"/>
    <w:rsid w:val="00657D1F"/>
    <w:rsid w:val="006602A8"/>
    <w:rsid w:val="0066057E"/>
    <w:rsid w:val="00661780"/>
    <w:rsid w:val="00661871"/>
    <w:rsid w:val="0066199A"/>
    <w:rsid w:val="00661D12"/>
    <w:rsid w:val="00661FC4"/>
    <w:rsid w:val="0066204C"/>
    <w:rsid w:val="006620DD"/>
    <w:rsid w:val="006621A1"/>
    <w:rsid w:val="006622C7"/>
    <w:rsid w:val="00662848"/>
    <w:rsid w:val="00662E15"/>
    <w:rsid w:val="0066375B"/>
    <w:rsid w:val="00663E44"/>
    <w:rsid w:val="00664CBC"/>
    <w:rsid w:val="00665685"/>
    <w:rsid w:val="00666E2F"/>
    <w:rsid w:val="006674DE"/>
    <w:rsid w:val="00667B95"/>
    <w:rsid w:val="00667CC2"/>
    <w:rsid w:val="00667D07"/>
    <w:rsid w:val="00670800"/>
    <w:rsid w:val="00671159"/>
    <w:rsid w:val="006714AD"/>
    <w:rsid w:val="00671731"/>
    <w:rsid w:val="00673115"/>
    <w:rsid w:val="0067322B"/>
    <w:rsid w:val="006738BE"/>
    <w:rsid w:val="00673B93"/>
    <w:rsid w:val="006754C5"/>
    <w:rsid w:val="00676EC8"/>
    <w:rsid w:val="00677D85"/>
    <w:rsid w:val="00680DE5"/>
    <w:rsid w:val="00682B23"/>
    <w:rsid w:val="00682F92"/>
    <w:rsid w:val="00683910"/>
    <w:rsid w:val="0068396C"/>
    <w:rsid w:val="00683AE9"/>
    <w:rsid w:val="00684679"/>
    <w:rsid w:val="006848D0"/>
    <w:rsid w:val="0068686A"/>
    <w:rsid w:val="0068693F"/>
    <w:rsid w:val="00686E0E"/>
    <w:rsid w:val="00687924"/>
    <w:rsid w:val="006917C6"/>
    <w:rsid w:val="006920F2"/>
    <w:rsid w:val="00692169"/>
    <w:rsid w:val="0069228B"/>
    <w:rsid w:val="00692E64"/>
    <w:rsid w:val="00693136"/>
    <w:rsid w:val="0069370B"/>
    <w:rsid w:val="006938AF"/>
    <w:rsid w:val="00693BF4"/>
    <w:rsid w:val="00694740"/>
    <w:rsid w:val="006947D2"/>
    <w:rsid w:val="00694993"/>
    <w:rsid w:val="0069512C"/>
    <w:rsid w:val="006955E5"/>
    <w:rsid w:val="00695E4B"/>
    <w:rsid w:val="00695F71"/>
    <w:rsid w:val="00696FC9"/>
    <w:rsid w:val="00696FEC"/>
    <w:rsid w:val="00697376"/>
    <w:rsid w:val="00697931"/>
    <w:rsid w:val="00697D27"/>
    <w:rsid w:val="006A0188"/>
    <w:rsid w:val="006A09CB"/>
    <w:rsid w:val="006A1004"/>
    <w:rsid w:val="006A135B"/>
    <w:rsid w:val="006A158B"/>
    <w:rsid w:val="006A2DD1"/>
    <w:rsid w:val="006A399D"/>
    <w:rsid w:val="006A3C1E"/>
    <w:rsid w:val="006A3D8B"/>
    <w:rsid w:val="006A3DDD"/>
    <w:rsid w:val="006A4F05"/>
    <w:rsid w:val="006A4FC7"/>
    <w:rsid w:val="006A50BD"/>
    <w:rsid w:val="006A5D12"/>
    <w:rsid w:val="006A6C6C"/>
    <w:rsid w:val="006A7471"/>
    <w:rsid w:val="006B00F2"/>
    <w:rsid w:val="006B0F48"/>
    <w:rsid w:val="006B27CE"/>
    <w:rsid w:val="006B2BC7"/>
    <w:rsid w:val="006B2D8D"/>
    <w:rsid w:val="006B36A6"/>
    <w:rsid w:val="006B4ACF"/>
    <w:rsid w:val="006B4EB2"/>
    <w:rsid w:val="006B6546"/>
    <w:rsid w:val="006C02FD"/>
    <w:rsid w:val="006C06D5"/>
    <w:rsid w:val="006C0CC7"/>
    <w:rsid w:val="006C17E1"/>
    <w:rsid w:val="006C1F4C"/>
    <w:rsid w:val="006C231D"/>
    <w:rsid w:val="006C2F61"/>
    <w:rsid w:val="006C3E75"/>
    <w:rsid w:val="006C46A6"/>
    <w:rsid w:val="006C5063"/>
    <w:rsid w:val="006C5423"/>
    <w:rsid w:val="006C5B4C"/>
    <w:rsid w:val="006C742D"/>
    <w:rsid w:val="006C7B96"/>
    <w:rsid w:val="006D14B4"/>
    <w:rsid w:val="006D1DE5"/>
    <w:rsid w:val="006D28EF"/>
    <w:rsid w:val="006D30DF"/>
    <w:rsid w:val="006D3CD3"/>
    <w:rsid w:val="006D4554"/>
    <w:rsid w:val="006D4B9F"/>
    <w:rsid w:val="006D5205"/>
    <w:rsid w:val="006D59DE"/>
    <w:rsid w:val="006D5B98"/>
    <w:rsid w:val="006D605D"/>
    <w:rsid w:val="006D7378"/>
    <w:rsid w:val="006D7A8D"/>
    <w:rsid w:val="006E02F2"/>
    <w:rsid w:val="006E03E8"/>
    <w:rsid w:val="006E0994"/>
    <w:rsid w:val="006E0B57"/>
    <w:rsid w:val="006E126C"/>
    <w:rsid w:val="006E12F1"/>
    <w:rsid w:val="006E1DDE"/>
    <w:rsid w:val="006E261C"/>
    <w:rsid w:val="006E2A18"/>
    <w:rsid w:val="006E2C46"/>
    <w:rsid w:val="006E3024"/>
    <w:rsid w:val="006E38C9"/>
    <w:rsid w:val="006E3BFE"/>
    <w:rsid w:val="006E406F"/>
    <w:rsid w:val="006E4A36"/>
    <w:rsid w:val="006E4E20"/>
    <w:rsid w:val="006E5FE3"/>
    <w:rsid w:val="006E7248"/>
    <w:rsid w:val="006E785B"/>
    <w:rsid w:val="006F0C67"/>
    <w:rsid w:val="006F187A"/>
    <w:rsid w:val="006F20DC"/>
    <w:rsid w:val="006F3470"/>
    <w:rsid w:val="006F373C"/>
    <w:rsid w:val="006F4027"/>
    <w:rsid w:val="006F4935"/>
    <w:rsid w:val="006F4BCA"/>
    <w:rsid w:val="006F4E0B"/>
    <w:rsid w:val="006F58B6"/>
    <w:rsid w:val="006F5D4F"/>
    <w:rsid w:val="006F5D50"/>
    <w:rsid w:val="006F6266"/>
    <w:rsid w:val="006F63A3"/>
    <w:rsid w:val="006F651B"/>
    <w:rsid w:val="006F7044"/>
    <w:rsid w:val="006F74C8"/>
    <w:rsid w:val="006F7F1B"/>
    <w:rsid w:val="00700573"/>
    <w:rsid w:val="00700917"/>
    <w:rsid w:val="0070098D"/>
    <w:rsid w:val="00700A0E"/>
    <w:rsid w:val="007010AD"/>
    <w:rsid w:val="0070146F"/>
    <w:rsid w:val="007014D1"/>
    <w:rsid w:val="00701681"/>
    <w:rsid w:val="00701B28"/>
    <w:rsid w:val="007022D6"/>
    <w:rsid w:val="00702D3C"/>
    <w:rsid w:val="00703028"/>
    <w:rsid w:val="00703444"/>
    <w:rsid w:val="00703917"/>
    <w:rsid w:val="00703AB4"/>
    <w:rsid w:val="007044B5"/>
    <w:rsid w:val="00705180"/>
    <w:rsid w:val="00705531"/>
    <w:rsid w:val="00705FC6"/>
    <w:rsid w:val="007062B8"/>
    <w:rsid w:val="007066E6"/>
    <w:rsid w:val="0070763C"/>
    <w:rsid w:val="00707A29"/>
    <w:rsid w:val="00707ABC"/>
    <w:rsid w:val="00707EBB"/>
    <w:rsid w:val="007109C5"/>
    <w:rsid w:val="00710DBE"/>
    <w:rsid w:val="007126AA"/>
    <w:rsid w:val="0071312C"/>
    <w:rsid w:val="00713F91"/>
    <w:rsid w:val="00713F9E"/>
    <w:rsid w:val="00713FE2"/>
    <w:rsid w:val="00714386"/>
    <w:rsid w:val="00714646"/>
    <w:rsid w:val="00714660"/>
    <w:rsid w:val="007154A0"/>
    <w:rsid w:val="00715F0C"/>
    <w:rsid w:val="007160EF"/>
    <w:rsid w:val="00717BA9"/>
    <w:rsid w:val="007212BC"/>
    <w:rsid w:val="00721477"/>
    <w:rsid w:val="0072178C"/>
    <w:rsid w:val="007238FF"/>
    <w:rsid w:val="0072465C"/>
    <w:rsid w:val="00724915"/>
    <w:rsid w:val="00724D01"/>
    <w:rsid w:val="00724DA3"/>
    <w:rsid w:val="007264CD"/>
    <w:rsid w:val="0072696D"/>
    <w:rsid w:val="00726A41"/>
    <w:rsid w:val="0072796B"/>
    <w:rsid w:val="00727DA6"/>
    <w:rsid w:val="007303E7"/>
    <w:rsid w:val="00733DEF"/>
    <w:rsid w:val="00734CA8"/>
    <w:rsid w:val="007353EE"/>
    <w:rsid w:val="007358EC"/>
    <w:rsid w:val="00735FFF"/>
    <w:rsid w:val="0073647F"/>
    <w:rsid w:val="00736A14"/>
    <w:rsid w:val="007371CE"/>
    <w:rsid w:val="007374D8"/>
    <w:rsid w:val="00737539"/>
    <w:rsid w:val="0073756E"/>
    <w:rsid w:val="00737EC0"/>
    <w:rsid w:val="0074061C"/>
    <w:rsid w:val="0074070B"/>
    <w:rsid w:val="00740DDE"/>
    <w:rsid w:val="00740E7E"/>
    <w:rsid w:val="0074116F"/>
    <w:rsid w:val="00741298"/>
    <w:rsid w:val="00742199"/>
    <w:rsid w:val="0074243A"/>
    <w:rsid w:val="00742456"/>
    <w:rsid w:val="0074247D"/>
    <w:rsid w:val="00742EF5"/>
    <w:rsid w:val="00743537"/>
    <w:rsid w:val="00744881"/>
    <w:rsid w:val="00744DF7"/>
    <w:rsid w:val="00745288"/>
    <w:rsid w:val="00745EE0"/>
    <w:rsid w:val="00746414"/>
    <w:rsid w:val="007468D2"/>
    <w:rsid w:val="00746964"/>
    <w:rsid w:val="00746B71"/>
    <w:rsid w:val="00746BC5"/>
    <w:rsid w:val="00747163"/>
    <w:rsid w:val="007507B3"/>
    <w:rsid w:val="00750F74"/>
    <w:rsid w:val="0075137E"/>
    <w:rsid w:val="00752293"/>
    <w:rsid w:val="00753253"/>
    <w:rsid w:val="00753785"/>
    <w:rsid w:val="00753A21"/>
    <w:rsid w:val="00753F8E"/>
    <w:rsid w:val="007545E9"/>
    <w:rsid w:val="0075482A"/>
    <w:rsid w:val="0075492A"/>
    <w:rsid w:val="00754FD9"/>
    <w:rsid w:val="00756ABF"/>
    <w:rsid w:val="00756C76"/>
    <w:rsid w:val="00757858"/>
    <w:rsid w:val="00760345"/>
    <w:rsid w:val="0076191F"/>
    <w:rsid w:val="00761B71"/>
    <w:rsid w:val="00761CBA"/>
    <w:rsid w:val="0076262F"/>
    <w:rsid w:val="00762993"/>
    <w:rsid w:val="007629A4"/>
    <w:rsid w:val="00763708"/>
    <w:rsid w:val="00763734"/>
    <w:rsid w:val="007640D5"/>
    <w:rsid w:val="007661EF"/>
    <w:rsid w:val="007675B0"/>
    <w:rsid w:val="00770ACF"/>
    <w:rsid w:val="0077107B"/>
    <w:rsid w:val="007723E7"/>
    <w:rsid w:val="00772FA0"/>
    <w:rsid w:val="007736E4"/>
    <w:rsid w:val="00773EF8"/>
    <w:rsid w:val="007741C2"/>
    <w:rsid w:val="0077458E"/>
    <w:rsid w:val="007746DF"/>
    <w:rsid w:val="00774FDA"/>
    <w:rsid w:val="0077546C"/>
    <w:rsid w:val="00775B41"/>
    <w:rsid w:val="00775BB5"/>
    <w:rsid w:val="00775D33"/>
    <w:rsid w:val="00775D4D"/>
    <w:rsid w:val="00776189"/>
    <w:rsid w:val="0077644D"/>
    <w:rsid w:val="00776821"/>
    <w:rsid w:val="0077684A"/>
    <w:rsid w:val="007774B5"/>
    <w:rsid w:val="00777AC7"/>
    <w:rsid w:val="007804D8"/>
    <w:rsid w:val="00780684"/>
    <w:rsid w:val="00780A3A"/>
    <w:rsid w:val="00781875"/>
    <w:rsid w:val="0078229C"/>
    <w:rsid w:val="007828B9"/>
    <w:rsid w:val="0078334B"/>
    <w:rsid w:val="007848A4"/>
    <w:rsid w:val="007850A8"/>
    <w:rsid w:val="00786C88"/>
    <w:rsid w:val="007875C0"/>
    <w:rsid w:val="0078765C"/>
    <w:rsid w:val="007902EB"/>
    <w:rsid w:val="00790C3A"/>
    <w:rsid w:val="00791F2D"/>
    <w:rsid w:val="00792F45"/>
    <w:rsid w:val="00794C7F"/>
    <w:rsid w:val="00794E62"/>
    <w:rsid w:val="007955D3"/>
    <w:rsid w:val="007955DD"/>
    <w:rsid w:val="00795608"/>
    <w:rsid w:val="00796D4F"/>
    <w:rsid w:val="00796DD1"/>
    <w:rsid w:val="0079711B"/>
    <w:rsid w:val="007975F6"/>
    <w:rsid w:val="00797CC1"/>
    <w:rsid w:val="007A0044"/>
    <w:rsid w:val="007A0952"/>
    <w:rsid w:val="007A1C26"/>
    <w:rsid w:val="007A1D39"/>
    <w:rsid w:val="007A1D40"/>
    <w:rsid w:val="007A2207"/>
    <w:rsid w:val="007A3CFB"/>
    <w:rsid w:val="007A3ED7"/>
    <w:rsid w:val="007A3FE1"/>
    <w:rsid w:val="007A4328"/>
    <w:rsid w:val="007A4401"/>
    <w:rsid w:val="007A512E"/>
    <w:rsid w:val="007A67ED"/>
    <w:rsid w:val="007A6911"/>
    <w:rsid w:val="007A6D06"/>
    <w:rsid w:val="007A7B76"/>
    <w:rsid w:val="007B048F"/>
    <w:rsid w:val="007B0AE7"/>
    <w:rsid w:val="007B0EBB"/>
    <w:rsid w:val="007B1042"/>
    <w:rsid w:val="007B16F1"/>
    <w:rsid w:val="007B4CA5"/>
    <w:rsid w:val="007B527F"/>
    <w:rsid w:val="007B583B"/>
    <w:rsid w:val="007B5FC6"/>
    <w:rsid w:val="007B6310"/>
    <w:rsid w:val="007B65EB"/>
    <w:rsid w:val="007B7513"/>
    <w:rsid w:val="007C06E9"/>
    <w:rsid w:val="007C07BF"/>
    <w:rsid w:val="007C1F62"/>
    <w:rsid w:val="007C1FE3"/>
    <w:rsid w:val="007C2869"/>
    <w:rsid w:val="007C297E"/>
    <w:rsid w:val="007C2AEF"/>
    <w:rsid w:val="007C2C24"/>
    <w:rsid w:val="007C401D"/>
    <w:rsid w:val="007C4189"/>
    <w:rsid w:val="007C4243"/>
    <w:rsid w:val="007C4F0D"/>
    <w:rsid w:val="007C5115"/>
    <w:rsid w:val="007C684D"/>
    <w:rsid w:val="007D0445"/>
    <w:rsid w:val="007D0DBC"/>
    <w:rsid w:val="007D0EA3"/>
    <w:rsid w:val="007D1110"/>
    <w:rsid w:val="007D15F9"/>
    <w:rsid w:val="007D1700"/>
    <w:rsid w:val="007D1952"/>
    <w:rsid w:val="007D2064"/>
    <w:rsid w:val="007D2508"/>
    <w:rsid w:val="007D2D09"/>
    <w:rsid w:val="007D2FE8"/>
    <w:rsid w:val="007D34D7"/>
    <w:rsid w:val="007D373E"/>
    <w:rsid w:val="007D392C"/>
    <w:rsid w:val="007D3C35"/>
    <w:rsid w:val="007D4B70"/>
    <w:rsid w:val="007D4EE3"/>
    <w:rsid w:val="007D523E"/>
    <w:rsid w:val="007D52C9"/>
    <w:rsid w:val="007D575A"/>
    <w:rsid w:val="007D5F37"/>
    <w:rsid w:val="007D6115"/>
    <w:rsid w:val="007D61E7"/>
    <w:rsid w:val="007D6B50"/>
    <w:rsid w:val="007D6EBA"/>
    <w:rsid w:val="007D754D"/>
    <w:rsid w:val="007D7734"/>
    <w:rsid w:val="007D7ECF"/>
    <w:rsid w:val="007E06C0"/>
    <w:rsid w:val="007E0BB1"/>
    <w:rsid w:val="007E0D49"/>
    <w:rsid w:val="007E0FEE"/>
    <w:rsid w:val="007E20EC"/>
    <w:rsid w:val="007E31E9"/>
    <w:rsid w:val="007E3F19"/>
    <w:rsid w:val="007E4490"/>
    <w:rsid w:val="007E4F63"/>
    <w:rsid w:val="007E5232"/>
    <w:rsid w:val="007E599D"/>
    <w:rsid w:val="007E5D2D"/>
    <w:rsid w:val="007E67D8"/>
    <w:rsid w:val="007E7DF0"/>
    <w:rsid w:val="007F0210"/>
    <w:rsid w:val="007F111B"/>
    <w:rsid w:val="007F1849"/>
    <w:rsid w:val="007F2945"/>
    <w:rsid w:val="007F3066"/>
    <w:rsid w:val="007F412A"/>
    <w:rsid w:val="007F46F6"/>
    <w:rsid w:val="007F5082"/>
    <w:rsid w:val="007F5593"/>
    <w:rsid w:val="007F5FC5"/>
    <w:rsid w:val="007F6672"/>
    <w:rsid w:val="007F67D9"/>
    <w:rsid w:val="007F6C49"/>
    <w:rsid w:val="007F6E90"/>
    <w:rsid w:val="007F7242"/>
    <w:rsid w:val="008006FB"/>
    <w:rsid w:val="00800DE8"/>
    <w:rsid w:val="00800E50"/>
    <w:rsid w:val="00801AF0"/>
    <w:rsid w:val="00801E98"/>
    <w:rsid w:val="00801FB1"/>
    <w:rsid w:val="0080203D"/>
    <w:rsid w:val="008037F5"/>
    <w:rsid w:val="008039ED"/>
    <w:rsid w:val="00805D39"/>
    <w:rsid w:val="00805E31"/>
    <w:rsid w:val="0080606F"/>
    <w:rsid w:val="0080644D"/>
    <w:rsid w:val="00806FCB"/>
    <w:rsid w:val="00807B0C"/>
    <w:rsid w:val="008106BA"/>
    <w:rsid w:val="0081161F"/>
    <w:rsid w:val="00811873"/>
    <w:rsid w:val="008118CA"/>
    <w:rsid w:val="0081193D"/>
    <w:rsid w:val="00811FB4"/>
    <w:rsid w:val="00812112"/>
    <w:rsid w:val="0081253B"/>
    <w:rsid w:val="00812594"/>
    <w:rsid w:val="00813B9B"/>
    <w:rsid w:val="00814065"/>
    <w:rsid w:val="00816285"/>
    <w:rsid w:val="00816461"/>
    <w:rsid w:val="00816C83"/>
    <w:rsid w:val="00816F68"/>
    <w:rsid w:val="00817BF3"/>
    <w:rsid w:val="00820650"/>
    <w:rsid w:val="00821264"/>
    <w:rsid w:val="008215B7"/>
    <w:rsid w:val="00822055"/>
    <w:rsid w:val="008229F2"/>
    <w:rsid w:val="00823326"/>
    <w:rsid w:val="0082342B"/>
    <w:rsid w:val="00823709"/>
    <w:rsid w:val="0082388A"/>
    <w:rsid w:val="00823981"/>
    <w:rsid w:val="00823E9F"/>
    <w:rsid w:val="00824A29"/>
    <w:rsid w:val="00824FEB"/>
    <w:rsid w:val="00825328"/>
    <w:rsid w:val="008264CA"/>
    <w:rsid w:val="00826A91"/>
    <w:rsid w:val="00826FC2"/>
    <w:rsid w:val="00827010"/>
    <w:rsid w:val="00827061"/>
    <w:rsid w:val="00827614"/>
    <w:rsid w:val="00830790"/>
    <w:rsid w:val="00830AB5"/>
    <w:rsid w:val="00830EF8"/>
    <w:rsid w:val="00830FBE"/>
    <w:rsid w:val="00831628"/>
    <w:rsid w:val="008320CA"/>
    <w:rsid w:val="008322D6"/>
    <w:rsid w:val="00832B23"/>
    <w:rsid w:val="00832B87"/>
    <w:rsid w:val="008332AF"/>
    <w:rsid w:val="00833A5D"/>
    <w:rsid w:val="008345D5"/>
    <w:rsid w:val="0083465B"/>
    <w:rsid w:val="00834820"/>
    <w:rsid w:val="00834A2B"/>
    <w:rsid w:val="00834F79"/>
    <w:rsid w:val="008350AD"/>
    <w:rsid w:val="00836143"/>
    <w:rsid w:val="00836197"/>
    <w:rsid w:val="00836402"/>
    <w:rsid w:val="008364FF"/>
    <w:rsid w:val="00837443"/>
    <w:rsid w:val="00841692"/>
    <w:rsid w:val="00841C19"/>
    <w:rsid w:val="00843FBE"/>
    <w:rsid w:val="0084484E"/>
    <w:rsid w:val="0084486D"/>
    <w:rsid w:val="008459ED"/>
    <w:rsid w:val="008462A2"/>
    <w:rsid w:val="00847009"/>
    <w:rsid w:val="0084733F"/>
    <w:rsid w:val="0084759F"/>
    <w:rsid w:val="00850569"/>
    <w:rsid w:val="008509DC"/>
    <w:rsid w:val="00850AF9"/>
    <w:rsid w:val="00850ED8"/>
    <w:rsid w:val="008515A5"/>
    <w:rsid w:val="00851A49"/>
    <w:rsid w:val="00852197"/>
    <w:rsid w:val="00852390"/>
    <w:rsid w:val="0085246E"/>
    <w:rsid w:val="00852591"/>
    <w:rsid w:val="00852879"/>
    <w:rsid w:val="00852950"/>
    <w:rsid w:val="008536A3"/>
    <w:rsid w:val="00853AD0"/>
    <w:rsid w:val="0085458B"/>
    <w:rsid w:val="00854786"/>
    <w:rsid w:val="00854B04"/>
    <w:rsid w:val="00855187"/>
    <w:rsid w:val="00856E2E"/>
    <w:rsid w:val="0085737F"/>
    <w:rsid w:val="00857900"/>
    <w:rsid w:val="0086005C"/>
    <w:rsid w:val="00861DF3"/>
    <w:rsid w:val="0086258E"/>
    <w:rsid w:val="00862F37"/>
    <w:rsid w:val="00863694"/>
    <w:rsid w:val="00865120"/>
    <w:rsid w:val="00865719"/>
    <w:rsid w:val="008667BE"/>
    <w:rsid w:val="008667D2"/>
    <w:rsid w:val="00866BE7"/>
    <w:rsid w:val="00866F71"/>
    <w:rsid w:val="00867FCA"/>
    <w:rsid w:val="00870308"/>
    <w:rsid w:val="00870371"/>
    <w:rsid w:val="008708B8"/>
    <w:rsid w:val="008713AD"/>
    <w:rsid w:val="008718DD"/>
    <w:rsid w:val="00871A0A"/>
    <w:rsid w:val="00872B64"/>
    <w:rsid w:val="008734C4"/>
    <w:rsid w:val="00874028"/>
    <w:rsid w:val="00874616"/>
    <w:rsid w:val="00874EA2"/>
    <w:rsid w:val="00875740"/>
    <w:rsid w:val="008757AB"/>
    <w:rsid w:val="00877E97"/>
    <w:rsid w:val="00880C59"/>
    <w:rsid w:val="00881B63"/>
    <w:rsid w:val="00881D31"/>
    <w:rsid w:val="00881DE6"/>
    <w:rsid w:val="00884C53"/>
    <w:rsid w:val="00885416"/>
    <w:rsid w:val="00886855"/>
    <w:rsid w:val="00886AD6"/>
    <w:rsid w:val="008873CF"/>
    <w:rsid w:val="00887763"/>
    <w:rsid w:val="0089119E"/>
    <w:rsid w:val="008911C4"/>
    <w:rsid w:val="00891436"/>
    <w:rsid w:val="00891449"/>
    <w:rsid w:val="00891DF2"/>
    <w:rsid w:val="00893F45"/>
    <w:rsid w:val="00894B42"/>
    <w:rsid w:val="00896EC7"/>
    <w:rsid w:val="0089728E"/>
    <w:rsid w:val="00897328"/>
    <w:rsid w:val="00897D7B"/>
    <w:rsid w:val="008A0E51"/>
    <w:rsid w:val="008A1DAB"/>
    <w:rsid w:val="008A217D"/>
    <w:rsid w:val="008A22B0"/>
    <w:rsid w:val="008A25CF"/>
    <w:rsid w:val="008A30BF"/>
    <w:rsid w:val="008A3788"/>
    <w:rsid w:val="008A429E"/>
    <w:rsid w:val="008A42E6"/>
    <w:rsid w:val="008A44B9"/>
    <w:rsid w:val="008A45E5"/>
    <w:rsid w:val="008A4645"/>
    <w:rsid w:val="008A491B"/>
    <w:rsid w:val="008A544E"/>
    <w:rsid w:val="008A55EA"/>
    <w:rsid w:val="008A56D1"/>
    <w:rsid w:val="008A5736"/>
    <w:rsid w:val="008A5948"/>
    <w:rsid w:val="008A6A3F"/>
    <w:rsid w:val="008A7273"/>
    <w:rsid w:val="008A7B92"/>
    <w:rsid w:val="008B0160"/>
    <w:rsid w:val="008B041C"/>
    <w:rsid w:val="008B1110"/>
    <w:rsid w:val="008B166B"/>
    <w:rsid w:val="008B25CD"/>
    <w:rsid w:val="008B2F68"/>
    <w:rsid w:val="008B3459"/>
    <w:rsid w:val="008B3479"/>
    <w:rsid w:val="008B4106"/>
    <w:rsid w:val="008B4BA7"/>
    <w:rsid w:val="008C0FEE"/>
    <w:rsid w:val="008C1216"/>
    <w:rsid w:val="008C186F"/>
    <w:rsid w:val="008C1D20"/>
    <w:rsid w:val="008C2299"/>
    <w:rsid w:val="008C2DBD"/>
    <w:rsid w:val="008C3A2B"/>
    <w:rsid w:val="008C424A"/>
    <w:rsid w:val="008C4CAB"/>
    <w:rsid w:val="008C4D84"/>
    <w:rsid w:val="008C5031"/>
    <w:rsid w:val="008C5672"/>
    <w:rsid w:val="008C5877"/>
    <w:rsid w:val="008C6001"/>
    <w:rsid w:val="008C6DBC"/>
    <w:rsid w:val="008C7CD0"/>
    <w:rsid w:val="008C7E49"/>
    <w:rsid w:val="008D0E06"/>
    <w:rsid w:val="008D0F91"/>
    <w:rsid w:val="008D143D"/>
    <w:rsid w:val="008D1694"/>
    <w:rsid w:val="008D1C34"/>
    <w:rsid w:val="008D25CC"/>
    <w:rsid w:val="008D2A1E"/>
    <w:rsid w:val="008D2B2E"/>
    <w:rsid w:val="008D361C"/>
    <w:rsid w:val="008D4FD2"/>
    <w:rsid w:val="008D4FE9"/>
    <w:rsid w:val="008D5934"/>
    <w:rsid w:val="008D5BE9"/>
    <w:rsid w:val="008D6146"/>
    <w:rsid w:val="008D7035"/>
    <w:rsid w:val="008D727A"/>
    <w:rsid w:val="008D7F45"/>
    <w:rsid w:val="008E06C6"/>
    <w:rsid w:val="008E0ADE"/>
    <w:rsid w:val="008E1243"/>
    <w:rsid w:val="008E14B8"/>
    <w:rsid w:val="008E172C"/>
    <w:rsid w:val="008E1DC8"/>
    <w:rsid w:val="008E1F54"/>
    <w:rsid w:val="008E2688"/>
    <w:rsid w:val="008E28E2"/>
    <w:rsid w:val="008E306A"/>
    <w:rsid w:val="008E364B"/>
    <w:rsid w:val="008E3B1F"/>
    <w:rsid w:val="008E3FF7"/>
    <w:rsid w:val="008E463A"/>
    <w:rsid w:val="008E4AE0"/>
    <w:rsid w:val="008E4F91"/>
    <w:rsid w:val="008E55F4"/>
    <w:rsid w:val="008E6104"/>
    <w:rsid w:val="008E6191"/>
    <w:rsid w:val="008E6A87"/>
    <w:rsid w:val="008E707A"/>
    <w:rsid w:val="008E75FC"/>
    <w:rsid w:val="008F0884"/>
    <w:rsid w:val="008F1065"/>
    <w:rsid w:val="008F1267"/>
    <w:rsid w:val="008F1960"/>
    <w:rsid w:val="008F1B7B"/>
    <w:rsid w:val="008F1D99"/>
    <w:rsid w:val="008F2369"/>
    <w:rsid w:val="008F263C"/>
    <w:rsid w:val="008F265C"/>
    <w:rsid w:val="008F2797"/>
    <w:rsid w:val="008F2DB9"/>
    <w:rsid w:val="008F39AF"/>
    <w:rsid w:val="008F3CD4"/>
    <w:rsid w:val="008F4325"/>
    <w:rsid w:val="008F43F3"/>
    <w:rsid w:val="008F462B"/>
    <w:rsid w:val="008F46CE"/>
    <w:rsid w:val="008F4AAA"/>
    <w:rsid w:val="008F4FDA"/>
    <w:rsid w:val="008F5872"/>
    <w:rsid w:val="008F5968"/>
    <w:rsid w:val="008F60E6"/>
    <w:rsid w:val="008F61D8"/>
    <w:rsid w:val="008F62CB"/>
    <w:rsid w:val="008F62DD"/>
    <w:rsid w:val="008F6353"/>
    <w:rsid w:val="008F635C"/>
    <w:rsid w:val="008F6687"/>
    <w:rsid w:val="008F6E96"/>
    <w:rsid w:val="008F717A"/>
    <w:rsid w:val="008F723F"/>
    <w:rsid w:val="008F7896"/>
    <w:rsid w:val="008F79A2"/>
    <w:rsid w:val="008F7DB1"/>
    <w:rsid w:val="00901567"/>
    <w:rsid w:val="00901961"/>
    <w:rsid w:val="00901B41"/>
    <w:rsid w:val="00902253"/>
    <w:rsid w:val="00902E39"/>
    <w:rsid w:val="0090389F"/>
    <w:rsid w:val="00903994"/>
    <w:rsid w:val="00903E5F"/>
    <w:rsid w:val="00904077"/>
    <w:rsid w:val="00904355"/>
    <w:rsid w:val="00904941"/>
    <w:rsid w:val="00904ED1"/>
    <w:rsid w:val="009057AA"/>
    <w:rsid w:val="00905A45"/>
    <w:rsid w:val="00905A51"/>
    <w:rsid w:val="009100EB"/>
    <w:rsid w:val="009108AF"/>
    <w:rsid w:val="00910CA8"/>
    <w:rsid w:val="00910FF0"/>
    <w:rsid w:val="00911999"/>
    <w:rsid w:val="00911B50"/>
    <w:rsid w:val="00911FC3"/>
    <w:rsid w:val="0091229E"/>
    <w:rsid w:val="009136B8"/>
    <w:rsid w:val="00913872"/>
    <w:rsid w:val="009141F3"/>
    <w:rsid w:val="009142A5"/>
    <w:rsid w:val="009156A9"/>
    <w:rsid w:val="0091584A"/>
    <w:rsid w:val="0091620C"/>
    <w:rsid w:val="00916729"/>
    <w:rsid w:val="00916A59"/>
    <w:rsid w:val="00916ED4"/>
    <w:rsid w:val="009170C8"/>
    <w:rsid w:val="0092058F"/>
    <w:rsid w:val="00920676"/>
    <w:rsid w:val="00920D24"/>
    <w:rsid w:val="0092212D"/>
    <w:rsid w:val="0092224F"/>
    <w:rsid w:val="009222D5"/>
    <w:rsid w:val="009226A7"/>
    <w:rsid w:val="00922BA6"/>
    <w:rsid w:val="00922D0B"/>
    <w:rsid w:val="00922FA7"/>
    <w:rsid w:val="009233AF"/>
    <w:rsid w:val="00923AE7"/>
    <w:rsid w:val="00923EF9"/>
    <w:rsid w:val="00924B74"/>
    <w:rsid w:val="00924C6A"/>
    <w:rsid w:val="00924D04"/>
    <w:rsid w:val="009270FB"/>
    <w:rsid w:val="0092737B"/>
    <w:rsid w:val="00927449"/>
    <w:rsid w:val="00927D80"/>
    <w:rsid w:val="00930774"/>
    <w:rsid w:val="00930C5B"/>
    <w:rsid w:val="00930C7E"/>
    <w:rsid w:val="00931497"/>
    <w:rsid w:val="00931880"/>
    <w:rsid w:val="00931BCA"/>
    <w:rsid w:val="0093259C"/>
    <w:rsid w:val="009326ED"/>
    <w:rsid w:val="00932D96"/>
    <w:rsid w:val="00933759"/>
    <w:rsid w:val="00933CC1"/>
    <w:rsid w:val="0093461A"/>
    <w:rsid w:val="00934FED"/>
    <w:rsid w:val="00935236"/>
    <w:rsid w:val="009356E5"/>
    <w:rsid w:val="00935FD8"/>
    <w:rsid w:val="00936283"/>
    <w:rsid w:val="0093769A"/>
    <w:rsid w:val="00937C77"/>
    <w:rsid w:val="00940D88"/>
    <w:rsid w:val="00940E39"/>
    <w:rsid w:val="00941E78"/>
    <w:rsid w:val="009431AB"/>
    <w:rsid w:val="009434C3"/>
    <w:rsid w:val="00943847"/>
    <w:rsid w:val="0094535E"/>
    <w:rsid w:val="00945BC1"/>
    <w:rsid w:val="00950D4E"/>
    <w:rsid w:val="00950DF3"/>
    <w:rsid w:val="00951102"/>
    <w:rsid w:val="009514D4"/>
    <w:rsid w:val="00951B36"/>
    <w:rsid w:val="009520AA"/>
    <w:rsid w:val="009521B1"/>
    <w:rsid w:val="00952E81"/>
    <w:rsid w:val="00954183"/>
    <w:rsid w:val="009544DB"/>
    <w:rsid w:val="0095498E"/>
    <w:rsid w:val="00955547"/>
    <w:rsid w:val="0095555A"/>
    <w:rsid w:val="0095565A"/>
    <w:rsid w:val="00956A7E"/>
    <w:rsid w:val="00960F0E"/>
    <w:rsid w:val="00960F6D"/>
    <w:rsid w:val="009623F9"/>
    <w:rsid w:val="00962C9E"/>
    <w:rsid w:val="0096388E"/>
    <w:rsid w:val="00963D4F"/>
    <w:rsid w:val="00963D84"/>
    <w:rsid w:val="00964036"/>
    <w:rsid w:val="0096474E"/>
    <w:rsid w:val="00964844"/>
    <w:rsid w:val="00965E08"/>
    <w:rsid w:val="0096690E"/>
    <w:rsid w:val="009714D1"/>
    <w:rsid w:val="00972021"/>
    <w:rsid w:val="009725B8"/>
    <w:rsid w:val="00972BAD"/>
    <w:rsid w:val="009738A6"/>
    <w:rsid w:val="00973CF8"/>
    <w:rsid w:val="00974C56"/>
    <w:rsid w:val="0097549F"/>
    <w:rsid w:val="0097576A"/>
    <w:rsid w:val="00977948"/>
    <w:rsid w:val="00977E47"/>
    <w:rsid w:val="00982C0A"/>
    <w:rsid w:val="00983D2B"/>
    <w:rsid w:val="009841C9"/>
    <w:rsid w:val="00984579"/>
    <w:rsid w:val="00985F97"/>
    <w:rsid w:val="00986E85"/>
    <w:rsid w:val="00986F63"/>
    <w:rsid w:val="0099014E"/>
    <w:rsid w:val="0099242F"/>
    <w:rsid w:val="00992D7A"/>
    <w:rsid w:val="00992F4A"/>
    <w:rsid w:val="0099312B"/>
    <w:rsid w:val="00993CED"/>
    <w:rsid w:val="00994B81"/>
    <w:rsid w:val="00994FB6"/>
    <w:rsid w:val="0099569D"/>
    <w:rsid w:val="009958AF"/>
    <w:rsid w:val="00995955"/>
    <w:rsid w:val="00997E8A"/>
    <w:rsid w:val="009A05CC"/>
    <w:rsid w:val="009A0C8A"/>
    <w:rsid w:val="009A1DD0"/>
    <w:rsid w:val="009A2A7D"/>
    <w:rsid w:val="009A2D99"/>
    <w:rsid w:val="009A2EA1"/>
    <w:rsid w:val="009A3504"/>
    <w:rsid w:val="009A367D"/>
    <w:rsid w:val="009A39A4"/>
    <w:rsid w:val="009A3C0D"/>
    <w:rsid w:val="009A42AF"/>
    <w:rsid w:val="009A5151"/>
    <w:rsid w:val="009A5987"/>
    <w:rsid w:val="009A7337"/>
    <w:rsid w:val="009A7CD8"/>
    <w:rsid w:val="009B03AC"/>
    <w:rsid w:val="009B0503"/>
    <w:rsid w:val="009B07F5"/>
    <w:rsid w:val="009B1B56"/>
    <w:rsid w:val="009B1F74"/>
    <w:rsid w:val="009B2419"/>
    <w:rsid w:val="009B2555"/>
    <w:rsid w:val="009B2A0E"/>
    <w:rsid w:val="009B35DD"/>
    <w:rsid w:val="009B374D"/>
    <w:rsid w:val="009B4412"/>
    <w:rsid w:val="009B49CB"/>
    <w:rsid w:val="009B582A"/>
    <w:rsid w:val="009B6216"/>
    <w:rsid w:val="009B780A"/>
    <w:rsid w:val="009B7C0D"/>
    <w:rsid w:val="009C1336"/>
    <w:rsid w:val="009C15BC"/>
    <w:rsid w:val="009C1A7D"/>
    <w:rsid w:val="009C1B0A"/>
    <w:rsid w:val="009C24AF"/>
    <w:rsid w:val="009C26B7"/>
    <w:rsid w:val="009C2C1A"/>
    <w:rsid w:val="009C3D1F"/>
    <w:rsid w:val="009C45F9"/>
    <w:rsid w:val="009C4923"/>
    <w:rsid w:val="009C4A28"/>
    <w:rsid w:val="009C568A"/>
    <w:rsid w:val="009C59B0"/>
    <w:rsid w:val="009C5A2A"/>
    <w:rsid w:val="009C5CEE"/>
    <w:rsid w:val="009C5F10"/>
    <w:rsid w:val="009C6946"/>
    <w:rsid w:val="009D045D"/>
    <w:rsid w:val="009D086D"/>
    <w:rsid w:val="009D129B"/>
    <w:rsid w:val="009D1A4D"/>
    <w:rsid w:val="009D24BC"/>
    <w:rsid w:val="009D2534"/>
    <w:rsid w:val="009D2B5C"/>
    <w:rsid w:val="009D3083"/>
    <w:rsid w:val="009D3AF0"/>
    <w:rsid w:val="009D470D"/>
    <w:rsid w:val="009D5BFA"/>
    <w:rsid w:val="009D661C"/>
    <w:rsid w:val="009D73D2"/>
    <w:rsid w:val="009D7814"/>
    <w:rsid w:val="009E064B"/>
    <w:rsid w:val="009E0B68"/>
    <w:rsid w:val="009E15E5"/>
    <w:rsid w:val="009E2249"/>
    <w:rsid w:val="009E241E"/>
    <w:rsid w:val="009E2C85"/>
    <w:rsid w:val="009E3BB9"/>
    <w:rsid w:val="009E421B"/>
    <w:rsid w:val="009E43AB"/>
    <w:rsid w:val="009E4E3C"/>
    <w:rsid w:val="009E6DD3"/>
    <w:rsid w:val="009F02FE"/>
    <w:rsid w:val="009F0C02"/>
    <w:rsid w:val="009F13DF"/>
    <w:rsid w:val="009F1BC5"/>
    <w:rsid w:val="009F222D"/>
    <w:rsid w:val="009F2D2A"/>
    <w:rsid w:val="009F339D"/>
    <w:rsid w:val="009F4962"/>
    <w:rsid w:val="009F505A"/>
    <w:rsid w:val="009F510B"/>
    <w:rsid w:val="009F5C7B"/>
    <w:rsid w:val="009F6135"/>
    <w:rsid w:val="009F64F1"/>
    <w:rsid w:val="009F65FE"/>
    <w:rsid w:val="009F6A06"/>
    <w:rsid w:val="009F6A41"/>
    <w:rsid w:val="009F7672"/>
    <w:rsid w:val="009F78C6"/>
    <w:rsid w:val="00A00DDE"/>
    <w:rsid w:val="00A0167C"/>
    <w:rsid w:val="00A01D43"/>
    <w:rsid w:val="00A02099"/>
    <w:rsid w:val="00A0257B"/>
    <w:rsid w:val="00A02907"/>
    <w:rsid w:val="00A04580"/>
    <w:rsid w:val="00A054C0"/>
    <w:rsid w:val="00A05C42"/>
    <w:rsid w:val="00A05CBC"/>
    <w:rsid w:val="00A05F1F"/>
    <w:rsid w:val="00A075B7"/>
    <w:rsid w:val="00A07C61"/>
    <w:rsid w:val="00A07FCA"/>
    <w:rsid w:val="00A100AA"/>
    <w:rsid w:val="00A10128"/>
    <w:rsid w:val="00A102F3"/>
    <w:rsid w:val="00A103AE"/>
    <w:rsid w:val="00A11194"/>
    <w:rsid w:val="00A1154C"/>
    <w:rsid w:val="00A11B58"/>
    <w:rsid w:val="00A11C54"/>
    <w:rsid w:val="00A11D12"/>
    <w:rsid w:val="00A12577"/>
    <w:rsid w:val="00A12874"/>
    <w:rsid w:val="00A12EB4"/>
    <w:rsid w:val="00A1397D"/>
    <w:rsid w:val="00A13F7C"/>
    <w:rsid w:val="00A144DA"/>
    <w:rsid w:val="00A14A6D"/>
    <w:rsid w:val="00A14B7D"/>
    <w:rsid w:val="00A14D38"/>
    <w:rsid w:val="00A1505D"/>
    <w:rsid w:val="00A15600"/>
    <w:rsid w:val="00A1584F"/>
    <w:rsid w:val="00A16D9F"/>
    <w:rsid w:val="00A200D5"/>
    <w:rsid w:val="00A20757"/>
    <w:rsid w:val="00A20CC3"/>
    <w:rsid w:val="00A21200"/>
    <w:rsid w:val="00A215FC"/>
    <w:rsid w:val="00A218F4"/>
    <w:rsid w:val="00A2208E"/>
    <w:rsid w:val="00A2291F"/>
    <w:rsid w:val="00A22AC9"/>
    <w:rsid w:val="00A22B21"/>
    <w:rsid w:val="00A231C8"/>
    <w:rsid w:val="00A242F1"/>
    <w:rsid w:val="00A24E6B"/>
    <w:rsid w:val="00A25A33"/>
    <w:rsid w:val="00A25DBE"/>
    <w:rsid w:val="00A262A5"/>
    <w:rsid w:val="00A27BFF"/>
    <w:rsid w:val="00A27F8C"/>
    <w:rsid w:val="00A3041F"/>
    <w:rsid w:val="00A30D59"/>
    <w:rsid w:val="00A31282"/>
    <w:rsid w:val="00A31F7B"/>
    <w:rsid w:val="00A322ED"/>
    <w:rsid w:val="00A32819"/>
    <w:rsid w:val="00A3290E"/>
    <w:rsid w:val="00A32A67"/>
    <w:rsid w:val="00A332EE"/>
    <w:rsid w:val="00A339C3"/>
    <w:rsid w:val="00A33D00"/>
    <w:rsid w:val="00A34DC3"/>
    <w:rsid w:val="00A34DC9"/>
    <w:rsid w:val="00A34FF0"/>
    <w:rsid w:val="00A35144"/>
    <w:rsid w:val="00A352A3"/>
    <w:rsid w:val="00A355EE"/>
    <w:rsid w:val="00A35E37"/>
    <w:rsid w:val="00A35EF4"/>
    <w:rsid w:val="00A3653D"/>
    <w:rsid w:val="00A378D0"/>
    <w:rsid w:val="00A400E6"/>
    <w:rsid w:val="00A406B7"/>
    <w:rsid w:val="00A40D6A"/>
    <w:rsid w:val="00A43001"/>
    <w:rsid w:val="00A434CD"/>
    <w:rsid w:val="00A435A9"/>
    <w:rsid w:val="00A43BF5"/>
    <w:rsid w:val="00A44389"/>
    <w:rsid w:val="00A4439B"/>
    <w:rsid w:val="00A4578B"/>
    <w:rsid w:val="00A4609B"/>
    <w:rsid w:val="00A468AD"/>
    <w:rsid w:val="00A4771B"/>
    <w:rsid w:val="00A47FD2"/>
    <w:rsid w:val="00A5059E"/>
    <w:rsid w:val="00A50A4E"/>
    <w:rsid w:val="00A50B57"/>
    <w:rsid w:val="00A51C6C"/>
    <w:rsid w:val="00A52461"/>
    <w:rsid w:val="00A52B5B"/>
    <w:rsid w:val="00A5390E"/>
    <w:rsid w:val="00A53A86"/>
    <w:rsid w:val="00A53CA6"/>
    <w:rsid w:val="00A541CF"/>
    <w:rsid w:val="00A5466C"/>
    <w:rsid w:val="00A5469E"/>
    <w:rsid w:val="00A55460"/>
    <w:rsid w:val="00A55540"/>
    <w:rsid w:val="00A558CA"/>
    <w:rsid w:val="00A55A9E"/>
    <w:rsid w:val="00A5625E"/>
    <w:rsid w:val="00A57644"/>
    <w:rsid w:val="00A60922"/>
    <w:rsid w:val="00A60C56"/>
    <w:rsid w:val="00A61265"/>
    <w:rsid w:val="00A61534"/>
    <w:rsid w:val="00A61631"/>
    <w:rsid w:val="00A619C7"/>
    <w:rsid w:val="00A62799"/>
    <w:rsid w:val="00A6314E"/>
    <w:rsid w:val="00A6366D"/>
    <w:rsid w:val="00A63709"/>
    <w:rsid w:val="00A637BE"/>
    <w:rsid w:val="00A64A79"/>
    <w:rsid w:val="00A660CC"/>
    <w:rsid w:val="00A668F1"/>
    <w:rsid w:val="00A66BD6"/>
    <w:rsid w:val="00A66ED5"/>
    <w:rsid w:val="00A6735D"/>
    <w:rsid w:val="00A70383"/>
    <w:rsid w:val="00A70570"/>
    <w:rsid w:val="00A712BF"/>
    <w:rsid w:val="00A7177E"/>
    <w:rsid w:val="00A719E3"/>
    <w:rsid w:val="00A72910"/>
    <w:rsid w:val="00A72C63"/>
    <w:rsid w:val="00A72D5D"/>
    <w:rsid w:val="00A73094"/>
    <w:rsid w:val="00A73D38"/>
    <w:rsid w:val="00A740B3"/>
    <w:rsid w:val="00A744C1"/>
    <w:rsid w:val="00A74648"/>
    <w:rsid w:val="00A7491E"/>
    <w:rsid w:val="00A74ECA"/>
    <w:rsid w:val="00A759D7"/>
    <w:rsid w:val="00A75CE6"/>
    <w:rsid w:val="00A76D50"/>
    <w:rsid w:val="00A76D62"/>
    <w:rsid w:val="00A76D70"/>
    <w:rsid w:val="00A76EFB"/>
    <w:rsid w:val="00A77230"/>
    <w:rsid w:val="00A77250"/>
    <w:rsid w:val="00A774D1"/>
    <w:rsid w:val="00A775CA"/>
    <w:rsid w:val="00A776DE"/>
    <w:rsid w:val="00A8011A"/>
    <w:rsid w:val="00A80B74"/>
    <w:rsid w:val="00A825A9"/>
    <w:rsid w:val="00A82789"/>
    <w:rsid w:val="00A8285A"/>
    <w:rsid w:val="00A82EBA"/>
    <w:rsid w:val="00A834B4"/>
    <w:rsid w:val="00A8408F"/>
    <w:rsid w:val="00A84339"/>
    <w:rsid w:val="00A84521"/>
    <w:rsid w:val="00A84873"/>
    <w:rsid w:val="00A848A8"/>
    <w:rsid w:val="00A84A1B"/>
    <w:rsid w:val="00A85C59"/>
    <w:rsid w:val="00A85CC0"/>
    <w:rsid w:val="00A85CC6"/>
    <w:rsid w:val="00A860B2"/>
    <w:rsid w:val="00A86118"/>
    <w:rsid w:val="00A861D7"/>
    <w:rsid w:val="00A86FD2"/>
    <w:rsid w:val="00A87926"/>
    <w:rsid w:val="00A9000A"/>
    <w:rsid w:val="00A917EA"/>
    <w:rsid w:val="00A922DC"/>
    <w:rsid w:val="00A926B1"/>
    <w:rsid w:val="00A933FF"/>
    <w:rsid w:val="00A937EA"/>
    <w:rsid w:val="00A93BD3"/>
    <w:rsid w:val="00A94661"/>
    <w:rsid w:val="00A94715"/>
    <w:rsid w:val="00A94762"/>
    <w:rsid w:val="00A94E03"/>
    <w:rsid w:val="00A969B4"/>
    <w:rsid w:val="00AA02C5"/>
    <w:rsid w:val="00AA04DD"/>
    <w:rsid w:val="00AA0A60"/>
    <w:rsid w:val="00AA11BA"/>
    <w:rsid w:val="00AA40D1"/>
    <w:rsid w:val="00AA6635"/>
    <w:rsid w:val="00AA6D1A"/>
    <w:rsid w:val="00AA712B"/>
    <w:rsid w:val="00AA757F"/>
    <w:rsid w:val="00AB11A4"/>
    <w:rsid w:val="00AB1B49"/>
    <w:rsid w:val="00AB1BA6"/>
    <w:rsid w:val="00AB204F"/>
    <w:rsid w:val="00AB2A76"/>
    <w:rsid w:val="00AB3042"/>
    <w:rsid w:val="00AB54C7"/>
    <w:rsid w:val="00AB6B19"/>
    <w:rsid w:val="00AB75B8"/>
    <w:rsid w:val="00AB76A8"/>
    <w:rsid w:val="00AC0DA1"/>
    <w:rsid w:val="00AC2040"/>
    <w:rsid w:val="00AC2327"/>
    <w:rsid w:val="00AC3075"/>
    <w:rsid w:val="00AC3686"/>
    <w:rsid w:val="00AC4133"/>
    <w:rsid w:val="00AC626E"/>
    <w:rsid w:val="00AC7A38"/>
    <w:rsid w:val="00AC7CFC"/>
    <w:rsid w:val="00AD0219"/>
    <w:rsid w:val="00AD15F5"/>
    <w:rsid w:val="00AD1F9E"/>
    <w:rsid w:val="00AD2078"/>
    <w:rsid w:val="00AD221F"/>
    <w:rsid w:val="00AD2EC4"/>
    <w:rsid w:val="00AD323E"/>
    <w:rsid w:val="00AD39F3"/>
    <w:rsid w:val="00AD3A26"/>
    <w:rsid w:val="00AD5B7F"/>
    <w:rsid w:val="00AD615E"/>
    <w:rsid w:val="00AD6BCD"/>
    <w:rsid w:val="00AD7326"/>
    <w:rsid w:val="00AD7597"/>
    <w:rsid w:val="00AD7745"/>
    <w:rsid w:val="00AD7851"/>
    <w:rsid w:val="00AE16D7"/>
    <w:rsid w:val="00AE17C4"/>
    <w:rsid w:val="00AE2787"/>
    <w:rsid w:val="00AE2C2D"/>
    <w:rsid w:val="00AE2C3D"/>
    <w:rsid w:val="00AE3619"/>
    <w:rsid w:val="00AE3F2D"/>
    <w:rsid w:val="00AE6836"/>
    <w:rsid w:val="00AE6C30"/>
    <w:rsid w:val="00AE707C"/>
    <w:rsid w:val="00AE7BDF"/>
    <w:rsid w:val="00AF0C10"/>
    <w:rsid w:val="00AF0F59"/>
    <w:rsid w:val="00AF1126"/>
    <w:rsid w:val="00AF1155"/>
    <w:rsid w:val="00AF144C"/>
    <w:rsid w:val="00AF162A"/>
    <w:rsid w:val="00AF1832"/>
    <w:rsid w:val="00AF196C"/>
    <w:rsid w:val="00AF319E"/>
    <w:rsid w:val="00AF332A"/>
    <w:rsid w:val="00AF33DB"/>
    <w:rsid w:val="00AF34C8"/>
    <w:rsid w:val="00AF3ACC"/>
    <w:rsid w:val="00AF3CCB"/>
    <w:rsid w:val="00AF410F"/>
    <w:rsid w:val="00AF43E4"/>
    <w:rsid w:val="00AF46FF"/>
    <w:rsid w:val="00AF4C88"/>
    <w:rsid w:val="00AF6021"/>
    <w:rsid w:val="00AF65D3"/>
    <w:rsid w:val="00AF663E"/>
    <w:rsid w:val="00AF6937"/>
    <w:rsid w:val="00AF6E6E"/>
    <w:rsid w:val="00AF707E"/>
    <w:rsid w:val="00AF7FE8"/>
    <w:rsid w:val="00B001D0"/>
    <w:rsid w:val="00B0075C"/>
    <w:rsid w:val="00B00FA0"/>
    <w:rsid w:val="00B01F5E"/>
    <w:rsid w:val="00B03678"/>
    <w:rsid w:val="00B043DC"/>
    <w:rsid w:val="00B058F9"/>
    <w:rsid w:val="00B05C16"/>
    <w:rsid w:val="00B05FEE"/>
    <w:rsid w:val="00B066E6"/>
    <w:rsid w:val="00B06A2D"/>
    <w:rsid w:val="00B06C33"/>
    <w:rsid w:val="00B0718F"/>
    <w:rsid w:val="00B07884"/>
    <w:rsid w:val="00B07B4C"/>
    <w:rsid w:val="00B102A2"/>
    <w:rsid w:val="00B103AE"/>
    <w:rsid w:val="00B10CA2"/>
    <w:rsid w:val="00B1313E"/>
    <w:rsid w:val="00B1620B"/>
    <w:rsid w:val="00B170C9"/>
    <w:rsid w:val="00B1738F"/>
    <w:rsid w:val="00B175D7"/>
    <w:rsid w:val="00B17EAA"/>
    <w:rsid w:val="00B20203"/>
    <w:rsid w:val="00B2063D"/>
    <w:rsid w:val="00B20858"/>
    <w:rsid w:val="00B216ED"/>
    <w:rsid w:val="00B2173B"/>
    <w:rsid w:val="00B221A0"/>
    <w:rsid w:val="00B223FD"/>
    <w:rsid w:val="00B22C09"/>
    <w:rsid w:val="00B23589"/>
    <w:rsid w:val="00B236BE"/>
    <w:rsid w:val="00B246DC"/>
    <w:rsid w:val="00B247F3"/>
    <w:rsid w:val="00B24E75"/>
    <w:rsid w:val="00B24EB0"/>
    <w:rsid w:val="00B25482"/>
    <w:rsid w:val="00B2550C"/>
    <w:rsid w:val="00B25976"/>
    <w:rsid w:val="00B26733"/>
    <w:rsid w:val="00B268A8"/>
    <w:rsid w:val="00B26CDC"/>
    <w:rsid w:val="00B26E6D"/>
    <w:rsid w:val="00B2749F"/>
    <w:rsid w:val="00B30615"/>
    <w:rsid w:val="00B30903"/>
    <w:rsid w:val="00B313D0"/>
    <w:rsid w:val="00B31A6C"/>
    <w:rsid w:val="00B31D63"/>
    <w:rsid w:val="00B322F0"/>
    <w:rsid w:val="00B324A8"/>
    <w:rsid w:val="00B32724"/>
    <w:rsid w:val="00B32C2A"/>
    <w:rsid w:val="00B32C94"/>
    <w:rsid w:val="00B33577"/>
    <w:rsid w:val="00B33F09"/>
    <w:rsid w:val="00B346E3"/>
    <w:rsid w:val="00B3588E"/>
    <w:rsid w:val="00B35FA2"/>
    <w:rsid w:val="00B365C0"/>
    <w:rsid w:val="00B369B9"/>
    <w:rsid w:val="00B3731E"/>
    <w:rsid w:val="00B37585"/>
    <w:rsid w:val="00B378CF"/>
    <w:rsid w:val="00B37DD1"/>
    <w:rsid w:val="00B4016D"/>
    <w:rsid w:val="00B407C8"/>
    <w:rsid w:val="00B408D7"/>
    <w:rsid w:val="00B4139A"/>
    <w:rsid w:val="00B41705"/>
    <w:rsid w:val="00B41795"/>
    <w:rsid w:val="00B41B66"/>
    <w:rsid w:val="00B41D42"/>
    <w:rsid w:val="00B42302"/>
    <w:rsid w:val="00B4286B"/>
    <w:rsid w:val="00B4302C"/>
    <w:rsid w:val="00B437CE"/>
    <w:rsid w:val="00B44A5C"/>
    <w:rsid w:val="00B451AD"/>
    <w:rsid w:val="00B50557"/>
    <w:rsid w:val="00B50B89"/>
    <w:rsid w:val="00B50C9F"/>
    <w:rsid w:val="00B5127A"/>
    <w:rsid w:val="00B51332"/>
    <w:rsid w:val="00B516F9"/>
    <w:rsid w:val="00B53D16"/>
    <w:rsid w:val="00B54139"/>
    <w:rsid w:val="00B54464"/>
    <w:rsid w:val="00B548A9"/>
    <w:rsid w:val="00B55211"/>
    <w:rsid w:val="00B55248"/>
    <w:rsid w:val="00B5528A"/>
    <w:rsid w:val="00B55508"/>
    <w:rsid w:val="00B563F3"/>
    <w:rsid w:val="00B56895"/>
    <w:rsid w:val="00B57410"/>
    <w:rsid w:val="00B57520"/>
    <w:rsid w:val="00B5754F"/>
    <w:rsid w:val="00B604C0"/>
    <w:rsid w:val="00B608B1"/>
    <w:rsid w:val="00B61532"/>
    <w:rsid w:val="00B615BA"/>
    <w:rsid w:val="00B6289A"/>
    <w:rsid w:val="00B628CA"/>
    <w:rsid w:val="00B62AEB"/>
    <w:rsid w:val="00B6340C"/>
    <w:rsid w:val="00B64206"/>
    <w:rsid w:val="00B643E2"/>
    <w:rsid w:val="00B64C12"/>
    <w:rsid w:val="00B64EB6"/>
    <w:rsid w:val="00B65A0F"/>
    <w:rsid w:val="00B666FF"/>
    <w:rsid w:val="00B66C4E"/>
    <w:rsid w:val="00B66C99"/>
    <w:rsid w:val="00B67111"/>
    <w:rsid w:val="00B70495"/>
    <w:rsid w:val="00B70540"/>
    <w:rsid w:val="00B706A0"/>
    <w:rsid w:val="00B707D7"/>
    <w:rsid w:val="00B7190D"/>
    <w:rsid w:val="00B71A8F"/>
    <w:rsid w:val="00B72C01"/>
    <w:rsid w:val="00B7390C"/>
    <w:rsid w:val="00B73E1D"/>
    <w:rsid w:val="00B744AE"/>
    <w:rsid w:val="00B74EFD"/>
    <w:rsid w:val="00B75248"/>
    <w:rsid w:val="00B75D39"/>
    <w:rsid w:val="00B76302"/>
    <w:rsid w:val="00B76F16"/>
    <w:rsid w:val="00B8029F"/>
    <w:rsid w:val="00B80645"/>
    <w:rsid w:val="00B80714"/>
    <w:rsid w:val="00B80D56"/>
    <w:rsid w:val="00B80FBD"/>
    <w:rsid w:val="00B8125B"/>
    <w:rsid w:val="00B818D9"/>
    <w:rsid w:val="00B81B98"/>
    <w:rsid w:val="00B8262E"/>
    <w:rsid w:val="00B8284A"/>
    <w:rsid w:val="00B82B49"/>
    <w:rsid w:val="00B82BDF"/>
    <w:rsid w:val="00B8388B"/>
    <w:rsid w:val="00B83D69"/>
    <w:rsid w:val="00B8472A"/>
    <w:rsid w:val="00B85C6E"/>
    <w:rsid w:val="00B85FA4"/>
    <w:rsid w:val="00B86029"/>
    <w:rsid w:val="00B861F3"/>
    <w:rsid w:val="00B86223"/>
    <w:rsid w:val="00B8686C"/>
    <w:rsid w:val="00B86A4E"/>
    <w:rsid w:val="00B8716D"/>
    <w:rsid w:val="00B87C60"/>
    <w:rsid w:val="00B90030"/>
    <w:rsid w:val="00B9072D"/>
    <w:rsid w:val="00B908C5"/>
    <w:rsid w:val="00B909C5"/>
    <w:rsid w:val="00B90E43"/>
    <w:rsid w:val="00B9126B"/>
    <w:rsid w:val="00B91552"/>
    <w:rsid w:val="00B923C0"/>
    <w:rsid w:val="00B9240A"/>
    <w:rsid w:val="00B9242B"/>
    <w:rsid w:val="00B92D69"/>
    <w:rsid w:val="00B93DFB"/>
    <w:rsid w:val="00B93EF9"/>
    <w:rsid w:val="00B94A07"/>
    <w:rsid w:val="00B94A86"/>
    <w:rsid w:val="00B95080"/>
    <w:rsid w:val="00B95894"/>
    <w:rsid w:val="00B95C23"/>
    <w:rsid w:val="00B95F54"/>
    <w:rsid w:val="00B9690B"/>
    <w:rsid w:val="00B96D15"/>
    <w:rsid w:val="00B974E5"/>
    <w:rsid w:val="00B976A9"/>
    <w:rsid w:val="00BA005E"/>
    <w:rsid w:val="00BA03B4"/>
    <w:rsid w:val="00BA0D7C"/>
    <w:rsid w:val="00BA2747"/>
    <w:rsid w:val="00BA2FA2"/>
    <w:rsid w:val="00BA516A"/>
    <w:rsid w:val="00BA566A"/>
    <w:rsid w:val="00BA6099"/>
    <w:rsid w:val="00BA755E"/>
    <w:rsid w:val="00BA7912"/>
    <w:rsid w:val="00BB044F"/>
    <w:rsid w:val="00BB0B71"/>
    <w:rsid w:val="00BB14EC"/>
    <w:rsid w:val="00BB26AB"/>
    <w:rsid w:val="00BB2892"/>
    <w:rsid w:val="00BB29CC"/>
    <w:rsid w:val="00BB4B14"/>
    <w:rsid w:val="00BB4DD1"/>
    <w:rsid w:val="00BB547C"/>
    <w:rsid w:val="00BB5826"/>
    <w:rsid w:val="00BB60C1"/>
    <w:rsid w:val="00BB62A8"/>
    <w:rsid w:val="00BB62DD"/>
    <w:rsid w:val="00BB6541"/>
    <w:rsid w:val="00BB69A4"/>
    <w:rsid w:val="00BB6A6A"/>
    <w:rsid w:val="00BB78DF"/>
    <w:rsid w:val="00BC0F32"/>
    <w:rsid w:val="00BC1081"/>
    <w:rsid w:val="00BC1BA9"/>
    <w:rsid w:val="00BC2C1E"/>
    <w:rsid w:val="00BC3595"/>
    <w:rsid w:val="00BC3879"/>
    <w:rsid w:val="00BC47AD"/>
    <w:rsid w:val="00BC4C7C"/>
    <w:rsid w:val="00BC5A90"/>
    <w:rsid w:val="00BC5DFB"/>
    <w:rsid w:val="00BC5E6F"/>
    <w:rsid w:val="00BC66E7"/>
    <w:rsid w:val="00BC69A0"/>
    <w:rsid w:val="00BC7071"/>
    <w:rsid w:val="00BC7B5F"/>
    <w:rsid w:val="00BD19EF"/>
    <w:rsid w:val="00BD1D02"/>
    <w:rsid w:val="00BD1EA8"/>
    <w:rsid w:val="00BD21F2"/>
    <w:rsid w:val="00BD2429"/>
    <w:rsid w:val="00BD24BB"/>
    <w:rsid w:val="00BD300C"/>
    <w:rsid w:val="00BD4CBF"/>
    <w:rsid w:val="00BD58C6"/>
    <w:rsid w:val="00BD6973"/>
    <w:rsid w:val="00BD6A4F"/>
    <w:rsid w:val="00BD6AC3"/>
    <w:rsid w:val="00BD6B5E"/>
    <w:rsid w:val="00BD78B4"/>
    <w:rsid w:val="00BD7CFC"/>
    <w:rsid w:val="00BE0147"/>
    <w:rsid w:val="00BE03A6"/>
    <w:rsid w:val="00BE0C71"/>
    <w:rsid w:val="00BE0E46"/>
    <w:rsid w:val="00BE169F"/>
    <w:rsid w:val="00BE17EE"/>
    <w:rsid w:val="00BE1BA9"/>
    <w:rsid w:val="00BE2075"/>
    <w:rsid w:val="00BE257E"/>
    <w:rsid w:val="00BE2B9C"/>
    <w:rsid w:val="00BE38BE"/>
    <w:rsid w:val="00BE3B59"/>
    <w:rsid w:val="00BE3F3F"/>
    <w:rsid w:val="00BE4327"/>
    <w:rsid w:val="00BE43E2"/>
    <w:rsid w:val="00BE44E5"/>
    <w:rsid w:val="00BE479B"/>
    <w:rsid w:val="00BE4875"/>
    <w:rsid w:val="00BE5E4E"/>
    <w:rsid w:val="00BE65C3"/>
    <w:rsid w:val="00BE66F8"/>
    <w:rsid w:val="00BE67E7"/>
    <w:rsid w:val="00BE766B"/>
    <w:rsid w:val="00BE79DE"/>
    <w:rsid w:val="00BE7A90"/>
    <w:rsid w:val="00BF066E"/>
    <w:rsid w:val="00BF1077"/>
    <w:rsid w:val="00BF127B"/>
    <w:rsid w:val="00BF1A20"/>
    <w:rsid w:val="00BF2158"/>
    <w:rsid w:val="00BF25AC"/>
    <w:rsid w:val="00BF2AF3"/>
    <w:rsid w:val="00BF2FBA"/>
    <w:rsid w:val="00BF34FD"/>
    <w:rsid w:val="00BF39FE"/>
    <w:rsid w:val="00BF4BBC"/>
    <w:rsid w:val="00BF5915"/>
    <w:rsid w:val="00BF6E4A"/>
    <w:rsid w:val="00C001FB"/>
    <w:rsid w:val="00C01379"/>
    <w:rsid w:val="00C0173F"/>
    <w:rsid w:val="00C0269E"/>
    <w:rsid w:val="00C034AB"/>
    <w:rsid w:val="00C038A3"/>
    <w:rsid w:val="00C0474B"/>
    <w:rsid w:val="00C04D4F"/>
    <w:rsid w:val="00C06586"/>
    <w:rsid w:val="00C065F9"/>
    <w:rsid w:val="00C06B52"/>
    <w:rsid w:val="00C06E63"/>
    <w:rsid w:val="00C074B2"/>
    <w:rsid w:val="00C07BF3"/>
    <w:rsid w:val="00C10B74"/>
    <w:rsid w:val="00C10BC6"/>
    <w:rsid w:val="00C10DEF"/>
    <w:rsid w:val="00C117D5"/>
    <w:rsid w:val="00C11C52"/>
    <w:rsid w:val="00C12471"/>
    <w:rsid w:val="00C124C1"/>
    <w:rsid w:val="00C12803"/>
    <w:rsid w:val="00C13204"/>
    <w:rsid w:val="00C136FE"/>
    <w:rsid w:val="00C140C3"/>
    <w:rsid w:val="00C1410C"/>
    <w:rsid w:val="00C14419"/>
    <w:rsid w:val="00C15B0C"/>
    <w:rsid w:val="00C177EF"/>
    <w:rsid w:val="00C1787B"/>
    <w:rsid w:val="00C17CD5"/>
    <w:rsid w:val="00C2079F"/>
    <w:rsid w:val="00C208F6"/>
    <w:rsid w:val="00C214C3"/>
    <w:rsid w:val="00C21E06"/>
    <w:rsid w:val="00C21FBD"/>
    <w:rsid w:val="00C228EF"/>
    <w:rsid w:val="00C23045"/>
    <w:rsid w:val="00C24B7E"/>
    <w:rsid w:val="00C26E81"/>
    <w:rsid w:val="00C276F8"/>
    <w:rsid w:val="00C27972"/>
    <w:rsid w:val="00C31858"/>
    <w:rsid w:val="00C31D00"/>
    <w:rsid w:val="00C32770"/>
    <w:rsid w:val="00C327AA"/>
    <w:rsid w:val="00C337AB"/>
    <w:rsid w:val="00C33806"/>
    <w:rsid w:val="00C338DC"/>
    <w:rsid w:val="00C33A49"/>
    <w:rsid w:val="00C33FD2"/>
    <w:rsid w:val="00C35351"/>
    <w:rsid w:val="00C35466"/>
    <w:rsid w:val="00C35745"/>
    <w:rsid w:val="00C35AA8"/>
    <w:rsid w:val="00C36A56"/>
    <w:rsid w:val="00C3710F"/>
    <w:rsid w:val="00C40BFC"/>
    <w:rsid w:val="00C40F23"/>
    <w:rsid w:val="00C41A7B"/>
    <w:rsid w:val="00C4207B"/>
    <w:rsid w:val="00C42337"/>
    <w:rsid w:val="00C42F5A"/>
    <w:rsid w:val="00C42F86"/>
    <w:rsid w:val="00C46677"/>
    <w:rsid w:val="00C4676C"/>
    <w:rsid w:val="00C46EC2"/>
    <w:rsid w:val="00C47C9C"/>
    <w:rsid w:val="00C47D40"/>
    <w:rsid w:val="00C47D6B"/>
    <w:rsid w:val="00C507DC"/>
    <w:rsid w:val="00C50F71"/>
    <w:rsid w:val="00C511C1"/>
    <w:rsid w:val="00C5145F"/>
    <w:rsid w:val="00C5169E"/>
    <w:rsid w:val="00C5173A"/>
    <w:rsid w:val="00C520A1"/>
    <w:rsid w:val="00C5222D"/>
    <w:rsid w:val="00C53F00"/>
    <w:rsid w:val="00C56985"/>
    <w:rsid w:val="00C56F60"/>
    <w:rsid w:val="00C6026E"/>
    <w:rsid w:val="00C60C66"/>
    <w:rsid w:val="00C61551"/>
    <w:rsid w:val="00C61BE3"/>
    <w:rsid w:val="00C6240F"/>
    <w:rsid w:val="00C6297F"/>
    <w:rsid w:val="00C62CB6"/>
    <w:rsid w:val="00C6363D"/>
    <w:rsid w:val="00C65684"/>
    <w:rsid w:val="00C6588D"/>
    <w:rsid w:val="00C65F28"/>
    <w:rsid w:val="00C66685"/>
    <w:rsid w:val="00C66E28"/>
    <w:rsid w:val="00C708F9"/>
    <w:rsid w:val="00C71F0E"/>
    <w:rsid w:val="00C7208B"/>
    <w:rsid w:val="00C7264A"/>
    <w:rsid w:val="00C729C4"/>
    <w:rsid w:val="00C72E13"/>
    <w:rsid w:val="00C73595"/>
    <w:rsid w:val="00C73658"/>
    <w:rsid w:val="00C743F4"/>
    <w:rsid w:val="00C7562C"/>
    <w:rsid w:val="00C75BFD"/>
    <w:rsid w:val="00C7613D"/>
    <w:rsid w:val="00C7701E"/>
    <w:rsid w:val="00C8066E"/>
    <w:rsid w:val="00C80791"/>
    <w:rsid w:val="00C81070"/>
    <w:rsid w:val="00C81A7F"/>
    <w:rsid w:val="00C81BD5"/>
    <w:rsid w:val="00C82177"/>
    <w:rsid w:val="00C824C2"/>
    <w:rsid w:val="00C82DCA"/>
    <w:rsid w:val="00C82F4C"/>
    <w:rsid w:val="00C83595"/>
    <w:rsid w:val="00C837CD"/>
    <w:rsid w:val="00C83D83"/>
    <w:rsid w:val="00C83E23"/>
    <w:rsid w:val="00C8421E"/>
    <w:rsid w:val="00C843E3"/>
    <w:rsid w:val="00C845E2"/>
    <w:rsid w:val="00C849E6"/>
    <w:rsid w:val="00C857F6"/>
    <w:rsid w:val="00C85B1C"/>
    <w:rsid w:val="00C85B50"/>
    <w:rsid w:val="00C86002"/>
    <w:rsid w:val="00C8647F"/>
    <w:rsid w:val="00C86DEE"/>
    <w:rsid w:val="00C86F52"/>
    <w:rsid w:val="00C87588"/>
    <w:rsid w:val="00C9039E"/>
    <w:rsid w:val="00C9065F"/>
    <w:rsid w:val="00C9095C"/>
    <w:rsid w:val="00C91105"/>
    <w:rsid w:val="00C9119D"/>
    <w:rsid w:val="00C91222"/>
    <w:rsid w:val="00C916F7"/>
    <w:rsid w:val="00C91758"/>
    <w:rsid w:val="00C91A0A"/>
    <w:rsid w:val="00C922E2"/>
    <w:rsid w:val="00C92B1D"/>
    <w:rsid w:val="00C93358"/>
    <w:rsid w:val="00C9357F"/>
    <w:rsid w:val="00C9461A"/>
    <w:rsid w:val="00C950FB"/>
    <w:rsid w:val="00C95BF1"/>
    <w:rsid w:val="00C96E7C"/>
    <w:rsid w:val="00C979ED"/>
    <w:rsid w:val="00CA0138"/>
    <w:rsid w:val="00CA0A52"/>
    <w:rsid w:val="00CA0A7C"/>
    <w:rsid w:val="00CA132E"/>
    <w:rsid w:val="00CA16B6"/>
    <w:rsid w:val="00CA205D"/>
    <w:rsid w:val="00CA27BD"/>
    <w:rsid w:val="00CA3DA1"/>
    <w:rsid w:val="00CA3F9E"/>
    <w:rsid w:val="00CA4A5F"/>
    <w:rsid w:val="00CA4BBE"/>
    <w:rsid w:val="00CA4D75"/>
    <w:rsid w:val="00CA4DAC"/>
    <w:rsid w:val="00CA56CF"/>
    <w:rsid w:val="00CA6398"/>
    <w:rsid w:val="00CA6434"/>
    <w:rsid w:val="00CA65FD"/>
    <w:rsid w:val="00CB05E8"/>
    <w:rsid w:val="00CB087A"/>
    <w:rsid w:val="00CB2209"/>
    <w:rsid w:val="00CB2D96"/>
    <w:rsid w:val="00CB319F"/>
    <w:rsid w:val="00CB47C9"/>
    <w:rsid w:val="00CB4808"/>
    <w:rsid w:val="00CB4E8A"/>
    <w:rsid w:val="00CB69EB"/>
    <w:rsid w:val="00CB74D8"/>
    <w:rsid w:val="00CC2FF9"/>
    <w:rsid w:val="00CC3D15"/>
    <w:rsid w:val="00CC405F"/>
    <w:rsid w:val="00CC451E"/>
    <w:rsid w:val="00CC45F1"/>
    <w:rsid w:val="00CC4971"/>
    <w:rsid w:val="00CC589C"/>
    <w:rsid w:val="00CC5DE7"/>
    <w:rsid w:val="00CC5DFF"/>
    <w:rsid w:val="00CC66B6"/>
    <w:rsid w:val="00CD0071"/>
    <w:rsid w:val="00CD0776"/>
    <w:rsid w:val="00CD094B"/>
    <w:rsid w:val="00CD13F3"/>
    <w:rsid w:val="00CD18E6"/>
    <w:rsid w:val="00CD1AE3"/>
    <w:rsid w:val="00CD2A7F"/>
    <w:rsid w:val="00CD351B"/>
    <w:rsid w:val="00CD3F57"/>
    <w:rsid w:val="00CD4411"/>
    <w:rsid w:val="00CD4C39"/>
    <w:rsid w:val="00CD4D7A"/>
    <w:rsid w:val="00CD5664"/>
    <w:rsid w:val="00CD5E77"/>
    <w:rsid w:val="00CD70A9"/>
    <w:rsid w:val="00CD7541"/>
    <w:rsid w:val="00CD7810"/>
    <w:rsid w:val="00CD78EC"/>
    <w:rsid w:val="00CD7C49"/>
    <w:rsid w:val="00CD7D8F"/>
    <w:rsid w:val="00CE0C2C"/>
    <w:rsid w:val="00CE1CDC"/>
    <w:rsid w:val="00CE24E1"/>
    <w:rsid w:val="00CE34B3"/>
    <w:rsid w:val="00CE43E1"/>
    <w:rsid w:val="00CE4432"/>
    <w:rsid w:val="00CE511C"/>
    <w:rsid w:val="00CE527F"/>
    <w:rsid w:val="00CE54B4"/>
    <w:rsid w:val="00CE5A01"/>
    <w:rsid w:val="00CE67E2"/>
    <w:rsid w:val="00CE7746"/>
    <w:rsid w:val="00CE7C13"/>
    <w:rsid w:val="00CE7CEC"/>
    <w:rsid w:val="00CE7E65"/>
    <w:rsid w:val="00CF0339"/>
    <w:rsid w:val="00CF03F2"/>
    <w:rsid w:val="00CF0AF4"/>
    <w:rsid w:val="00CF2917"/>
    <w:rsid w:val="00CF31E1"/>
    <w:rsid w:val="00CF3AC4"/>
    <w:rsid w:val="00CF3B40"/>
    <w:rsid w:val="00CF4775"/>
    <w:rsid w:val="00CF4EA3"/>
    <w:rsid w:val="00CF53C9"/>
    <w:rsid w:val="00CF55BF"/>
    <w:rsid w:val="00CF5732"/>
    <w:rsid w:val="00CF6348"/>
    <w:rsid w:val="00CF72EB"/>
    <w:rsid w:val="00CF7546"/>
    <w:rsid w:val="00CF77AA"/>
    <w:rsid w:val="00CF793E"/>
    <w:rsid w:val="00CF7A97"/>
    <w:rsid w:val="00D0021F"/>
    <w:rsid w:val="00D00B7A"/>
    <w:rsid w:val="00D00EAF"/>
    <w:rsid w:val="00D01507"/>
    <w:rsid w:val="00D02A54"/>
    <w:rsid w:val="00D02C7B"/>
    <w:rsid w:val="00D038AF"/>
    <w:rsid w:val="00D03A85"/>
    <w:rsid w:val="00D045F0"/>
    <w:rsid w:val="00D0470F"/>
    <w:rsid w:val="00D04776"/>
    <w:rsid w:val="00D04856"/>
    <w:rsid w:val="00D0549F"/>
    <w:rsid w:val="00D05643"/>
    <w:rsid w:val="00D05B8B"/>
    <w:rsid w:val="00D07856"/>
    <w:rsid w:val="00D07A38"/>
    <w:rsid w:val="00D10B88"/>
    <w:rsid w:val="00D11461"/>
    <w:rsid w:val="00D118A2"/>
    <w:rsid w:val="00D11FA1"/>
    <w:rsid w:val="00D13499"/>
    <w:rsid w:val="00D13830"/>
    <w:rsid w:val="00D13949"/>
    <w:rsid w:val="00D1454F"/>
    <w:rsid w:val="00D1469F"/>
    <w:rsid w:val="00D147AB"/>
    <w:rsid w:val="00D1702B"/>
    <w:rsid w:val="00D17615"/>
    <w:rsid w:val="00D20D4D"/>
    <w:rsid w:val="00D20DDC"/>
    <w:rsid w:val="00D21619"/>
    <w:rsid w:val="00D21A87"/>
    <w:rsid w:val="00D21BE7"/>
    <w:rsid w:val="00D2231D"/>
    <w:rsid w:val="00D22EF7"/>
    <w:rsid w:val="00D23278"/>
    <w:rsid w:val="00D235C0"/>
    <w:rsid w:val="00D237FD"/>
    <w:rsid w:val="00D24465"/>
    <w:rsid w:val="00D24767"/>
    <w:rsid w:val="00D25873"/>
    <w:rsid w:val="00D25A92"/>
    <w:rsid w:val="00D25D00"/>
    <w:rsid w:val="00D26073"/>
    <w:rsid w:val="00D26153"/>
    <w:rsid w:val="00D303A8"/>
    <w:rsid w:val="00D304AE"/>
    <w:rsid w:val="00D3110F"/>
    <w:rsid w:val="00D31279"/>
    <w:rsid w:val="00D31295"/>
    <w:rsid w:val="00D313D1"/>
    <w:rsid w:val="00D3179C"/>
    <w:rsid w:val="00D32B41"/>
    <w:rsid w:val="00D333A5"/>
    <w:rsid w:val="00D33E1A"/>
    <w:rsid w:val="00D340C1"/>
    <w:rsid w:val="00D34118"/>
    <w:rsid w:val="00D34313"/>
    <w:rsid w:val="00D347E2"/>
    <w:rsid w:val="00D34AC8"/>
    <w:rsid w:val="00D35230"/>
    <w:rsid w:val="00D36A12"/>
    <w:rsid w:val="00D373F4"/>
    <w:rsid w:val="00D376DD"/>
    <w:rsid w:val="00D3799B"/>
    <w:rsid w:val="00D37C72"/>
    <w:rsid w:val="00D37FAF"/>
    <w:rsid w:val="00D40216"/>
    <w:rsid w:val="00D40595"/>
    <w:rsid w:val="00D40F50"/>
    <w:rsid w:val="00D41A5F"/>
    <w:rsid w:val="00D42731"/>
    <w:rsid w:val="00D442DF"/>
    <w:rsid w:val="00D44356"/>
    <w:rsid w:val="00D446F5"/>
    <w:rsid w:val="00D4571B"/>
    <w:rsid w:val="00D457BC"/>
    <w:rsid w:val="00D457CE"/>
    <w:rsid w:val="00D45E98"/>
    <w:rsid w:val="00D464CE"/>
    <w:rsid w:val="00D46C54"/>
    <w:rsid w:val="00D46FF6"/>
    <w:rsid w:val="00D471FA"/>
    <w:rsid w:val="00D51B65"/>
    <w:rsid w:val="00D520D4"/>
    <w:rsid w:val="00D5261A"/>
    <w:rsid w:val="00D5279C"/>
    <w:rsid w:val="00D52CF7"/>
    <w:rsid w:val="00D52E35"/>
    <w:rsid w:val="00D5381A"/>
    <w:rsid w:val="00D5418E"/>
    <w:rsid w:val="00D555E0"/>
    <w:rsid w:val="00D559A2"/>
    <w:rsid w:val="00D55C5E"/>
    <w:rsid w:val="00D56098"/>
    <w:rsid w:val="00D56169"/>
    <w:rsid w:val="00D562E4"/>
    <w:rsid w:val="00D56BF7"/>
    <w:rsid w:val="00D5771E"/>
    <w:rsid w:val="00D57828"/>
    <w:rsid w:val="00D5796C"/>
    <w:rsid w:val="00D57CC9"/>
    <w:rsid w:val="00D57E1C"/>
    <w:rsid w:val="00D57EE5"/>
    <w:rsid w:val="00D60469"/>
    <w:rsid w:val="00D615EF"/>
    <w:rsid w:val="00D61919"/>
    <w:rsid w:val="00D629FD"/>
    <w:rsid w:val="00D6365E"/>
    <w:rsid w:val="00D64898"/>
    <w:rsid w:val="00D649E3"/>
    <w:rsid w:val="00D64A1C"/>
    <w:rsid w:val="00D64BD2"/>
    <w:rsid w:val="00D65CBC"/>
    <w:rsid w:val="00D66377"/>
    <w:rsid w:val="00D66B92"/>
    <w:rsid w:val="00D66C2D"/>
    <w:rsid w:val="00D67351"/>
    <w:rsid w:val="00D6735A"/>
    <w:rsid w:val="00D70EED"/>
    <w:rsid w:val="00D71BF3"/>
    <w:rsid w:val="00D7235D"/>
    <w:rsid w:val="00D724CE"/>
    <w:rsid w:val="00D730BA"/>
    <w:rsid w:val="00D730D0"/>
    <w:rsid w:val="00D73F26"/>
    <w:rsid w:val="00D74085"/>
    <w:rsid w:val="00D74EC4"/>
    <w:rsid w:val="00D751D1"/>
    <w:rsid w:val="00D75CBE"/>
    <w:rsid w:val="00D75D4B"/>
    <w:rsid w:val="00D765AB"/>
    <w:rsid w:val="00D76BA8"/>
    <w:rsid w:val="00D7707C"/>
    <w:rsid w:val="00D7714D"/>
    <w:rsid w:val="00D77FC1"/>
    <w:rsid w:val="00D81F5F"/>
    <w:rsid w:val="00D821A4"/>
    <w:rsid w:val="00D8243C"/>
    <w:rsid w:val="00D832C0"/>
    <w:rsid w:val="00D83FE3"/>
    <w:rsid w:val="00D84636"/>
    <w:rsid w:val="00D84B69"/>
    <w:rsid w:val="00D84C9E"/>
    <w:rsid w:val="00D84E4E"/>
    <w:rsid w:val="00D857BD"/>
    <w:rsid w:val="00D858F3"/>
    <w:rsid w:val="00D85EEF"/>
    <w:rsid w:val="00D85FF9"/>
    <w:rsid w:val="00D86C5A"/>
    <w:rsid w:val="00D870B8"/>
    <w:rsid w:val="00D877F7"/>
    <w:rsid w:val="00D87CB8"/>
    <w:rsid w:val="00D90841"/>
    <w:rsid w:val="00D90EB8"/>
    <w:rsid w:val="00D91F06"/>
    <w:rsid w:val="00D925BC"/>
    <w:rsid w:val="00D9359B"/>
    <w:rsid w:val="00D94E00"/>
    <w:rsid w:val="00D951A5"/>
    <w:rsid w:val="00D96C3C"/>
    <w:rsid w:val="00D973A3"/>
    <w:rsid w:val="00D97466"/>
    <w:rsid w:val="00D97D20"/>
    <w:rsid w:val="00DA0714"/>
    <w:rsid w:val="00DA0F7B"/>
    <w:rsid w:val="00DA1162"/>
    <w:rsid w:val="00DA17AD"/>
    <w:rsid w:val="00DA2203"/>
    <w:rsid w:val="00DA2699"/>
    <w:rsid w:val="00DA2882"/>
    <w:rsid w:val="00DA2D1D"/>
    <w:rsid w:val="00DA3477"/>
    <w:rsid w:val="00DA3DF3"/>
    <w:rsid w:val="00DA45B9"/>
    <w:rsid w:val="00DA4B53"/>
    <w:rsid w:val="00DA4FDC"/>
    <w:rsid w:val="00DA6091"/>
    <w:rsid w:val="00DA68F4"/>
    <w:rsid w:val="00DA7AED"/>
    <w:rsid w:val="00DB11A9"/>
    <w:rsid w:val="00DB1A79"/>
    <w:rsid w:val="00DB223E"/>
    <w:rsid w:val="00DB2343"/>
    <w:rsid w:val="00DB3BDA"/>
    <w:rsid w:val="00DB46BE"/>
    <w:rsid w:val="00DB5111"/>
    <w:rsid w:val="00DB5487"/>
    <w:rsid w:val="00DB5987"/>
    <w:rsid w:val="00DB657C"/>
    <w:rsid w:val="00DB6C3C"/>
    <w:rsid w:val="00DB7484"/>
    <w:rsid w:val="00DC0326"/>
    <w:rsid w:val="00DC0537"/>
    <w:rsid w:val="00DC16A6"/>
    <w:rsid w:val="00DC1BCF"/>
    <w:rsid w:val="00DC2D7A"/>
    <w:rsid w:val="00DC30AA"/>
    <w:rsid w:val="00DC389A"/>
    <w:rsid w:val="00DC3AED"/>
    <w:rsid w:val="00DC3CD1"/>
    <w:rsid w:val="00DC4013"/>
    <w:rsid w:val="00DC460C"/>
    <w:rsid w:val="00DC4AC0"/>
    <w:rsid w:val="00DC561E"/>
    <w:rsid w:val="00DC58D0"/>
    <w:rsid w:val="00DC6F14"/>
    <w:rsid w:val="00DC7100"/>
    <w:rsid w:val="00DC7215"/>
    <w:rsid w:val="00DC739F"/>
    <w:rsid w:val="00DD0BF3"/>
    <w:rsid w:val="00DD1028"/>
    <w:rsid w:val="00DD1A8A"/>
    <w:rsid w:val="00DD2E32"/>
    <w:rsid w:val="00DD2F4B"/>
    <w:rsid w:val="00DD3636"/>
    <w:rsid w:val="00DD3859"/>
    <w:rsid w:val="00DD39C3"/>
    <w:rsid w:val="00DD43E0"/>
    <w:rsid w:val="00DD484C"/>
    <w:rsid w:val="00DD68A9"/>
    <w:rsid w:val="00DD6B01"/>
    <w:rsid w:val="00DD7CA8"/>
    <w:rsid w:val="00DE0978"/>
    <w:rsid w:val="00DE0D09"/>
    <w:rsid w:val="00DE0D15"/>
    <w:rsid w:val="00DE11C3"/>
    <w:rsid w:val="00DE1429"/>
    <w:rsid w:val="00DE1EBE"/>
    <w:rsid w:val="00DE223D"/>
    <w:rsid w:val="00DE2BB0"/>
    <w:rsid w:val="00DE2E61"/>
    <w:rsid w:val="00DE2F3A"/>
    <w:rsid w:val="00DE41A7"/>
    <w:rsid w:val="00DE4AE8"/>
    <w:rsid w:val="00DE4CF8"/>
    <w:rsid w:val="00DE5976"/>
    <w:rsid w:val="00DE67CD"/>
    <w:rsid w:val="00DE693C"/>
    <w:rsid w:val="00DE6E17"/>
    <w:rsid w:val="00DE7686"/>
    <w:rsid w:val="00DE799C"/>
    <w:rsid w:val="00DF048B"/>
    <w:rsid w:val="00DF102F"/>
    <w:rsid w:val="00DF1FE8"/>
    <w:rsid w:val="00DF3C24"/>
    <w:rsid w:val="00DF4791"/>
    <w:rsid w:val="00DF4B35"/>
    <w:rsid w:val="00DF5095"/>
    <w:rsid w:val="00DF5322"/>
    <w:rsid w:val="00DF539E"/>
    <w:rsid w:val="00DF5519"/>
    <w:rsid w:val="00DF6555"/>
    <w:rsid w:val="00DF6619"/>
    <w:rsid w:val="00DF74A6"/>
    <w:rsid w:val="00DF7E97"/>
    <w:rsid w:val="00E0082F"/>
    <w:rsid w:val="00E00CF4"/>
    <w:rsid w:val="00E01EAF"/>
    <w:rsid w:val="00E020FD"/>
    <w:rsid w:val="00E02439"/>
    <w:rsid w:val="00E02449"/>
    <w:rsid w:val="00E029FF"/>
    <w:rsid w:val="00E0353F"/>
    <w:rsid w:val="00E03579"/>
    <w:rsid w:val="00E0393D"/>
    <w:rsid w:val="00E03D9D"/>
    <w:rsid w:val="00E03F15"/>
    <w:rsid w:val="00E03FFC"/>
    <w:rsid w:val="00E04747"/>
    <w:rsid w:val="00E047F8"/>
    <w:rsid w:val="00E051FE"/>
    <w:rsid w:val="00E053B6"/>
    <w:rsid w:val="00E0562D"/>
    <w:rsid w:val="00E05A33"/>
    <w:rsid w:val="00E0655E"/>
    <w:rsid w:val="00E10155"/>
    <w:rsid w:val="00E10B8D"/>
    <w:rsid w:val="00E111F2"/>
    <w:rsid w:val="00E111FB"/>
    <w:rsid w:val="00E11320"/>
    <w:rsid w:val="00E11974"/>
    <w:rsid w:val="00E11F08"/>
    <w:rsid w:val="00E121BD"/>
    <w:rsid w:val="00E12B0B"/>
    <w:rsid w:val="00E12B9B"/>
    <w:rsid w:val="00E1340E"/>
    <w:rsid w:val="00E1355F"/>
    <w:rsid w:val="00E144AB"/>
    <w:rsid w:val="00E148AB"/>
    <w:rsid w:val="00E15F32"/>
    <w:rsid w:val="00E161E1"/>
    <w:rsid w:val="00E16D3A"/>
    <w:rsid w:val="00E174D6"/>
    <w:rsid w:val="00E1796C"/>
    <w:rsid w:val="00E17CF7"/>
    <w:rsid w:val="00E2027B"/>
    <w:rsid w:val="00E207D4"/>
    <w:rsid w:val="00E20DD6"/>
    <w:rsid w:val="00E211FD"/>
    <w:rsid w:val="00E230BB"/>
    <w:rsid w:val="00E233FF"/>
    <w:rsid w:val="00E23CCB"/>
    <w:rsid w:val="00E24A09"/>
    <w:rsid w:val="00E24D5C"/>
    <w:rsid w:val="00E25C3B"/>
    <w:rsid w:val="00E26439"/>
    <w:rsid w:val="00E267B8"/>
    <w:rsid w:val="00E27806"/>
    <w:rsid w:val="00E3091E"/>
    <w:rsid w:val="00E30E84"/>
    <w:rsid w:val="00E31785"/>
    <w:rsid w:val="00E31C60"/>
    <w:rsid w:val="00E322A7"/>
    <w:rsid w:val="00E32497"/>
    <w:rsid w:val="00E324C9"/>
    <w:rsid w:val="00E32530"/>
    <w:rsid w:val="00E32C07"/>
    <w:rsid w:val="00E33A9F"/>
    <w:rsid w:val="00E34407"/>
    <w:rsid w:val="00E34476"/>
    <w:rsid w:val="00E34FE0"/>
    <w:rsid w:val="00E35006"/>
    <w:rsid w:val="00E358FF"/>
    <w:rsid w:val="00E3629D"/>
    <w:rsid w:val="00E3717E"/>
    <w:rsid w:val="00E37563"/>
    <w:rsid w:val="00E37573"/>
    <w:rsid w:val="00E37974"/>
    <w:rsid w:val="00E37C1A"/>
    <w:rsid w:val="00E40296"/>
    <w:rsid w:val="00E40CF2"/>
    <w:rsid w:val="00E41341"/>
    <w:rsid w:val="00E41721"/>
    <w:rsid w:val="00E41C55"/>
    <w:rsid w:val="00E4222A"/>
    <w:rsid w:val="00E42A26"/>
    <w:rsid w:val="00E42AD9"/>
    <w:rsid w:val="00E430C0"/>
    <w:rsid w:val="00E43A68"/>
    <w:rsid w:val="00E44E62"/>
    <w:rsid w:val="00E44F05"/>
    <w:rsid w:val="00E45084"/>
    <w:rsid w:val="00E451B5"/>
    <w:rsid w:val="00E45D83"/>
    <w:rsid w:val="00E469C3"/>
    <w:rsid w:val="00E46AC7"/>
    <w:rsid w:val="00E46E10"/>
    <w:rsid w:val="00E47786"/>
    <w:rsid w:val="00E47AE9"/>
    <w:rsid w:val="00E47BDF"/>
    <w:rsid w:val="00E51239"/>
    <w:rsid w:val="00E517BF"/>
    <w:rsid w:val="00E51DDC"/>
    <w:rsid w:val="00E51E76"/>
    <w:rsid w:val="00E53264"/>
    <w:rsid w:val="00E53492"/>
    <w:rsid w:val="00E54038"/>
    <w:rsid w:val="00E54B1D"/>
    <w:rsid w:val="00E555DD"/>
    <w:rsid w:val="00E564DD"/>
    <w:rsid w:val="00E61F3D"/>
    <w:rsid w:val="00E621BA"/>
    <w:rsid w:val="00E623AE"/>
    <w:rsid w:val="00E62502"/>
    <w:rsid w:val="00E641B0"/>
    <w:rsid w:val="00E64559"/>
    <w:rsid w:val="00E6478F"/>
    <w:rsid w:val="00E649F8"/>
    <w:rsid w:val="00E65149"/>
    <w:rsid w:val="00E65AB1"/>
    <w:rsid w:val="00E6639C"/>
    <w:rsid w:val="00E66BA1"/>
    <w:rsid w:val="00E66D3A"/>
    <w:rsid w:val="00E679F6"/>
    <w:rsid w:val="00E700B4"/>
    <w:rsid w:val="00E70798"/>
    <w:rsid w:val="00E70ADD"/>
    <w:rsid w:val="00E70FB9"/>
    <w:rsid w:val="00E71212"/>
    <w:rsid w:val="00E7174D"/>
    <w:rsid w:val="00E71C64"/>
    <w:rsid w:val="00E72149"/>
    <w:rsid w:val="00E72C8F"/>
    <w:rsid w:val="00E72E90"/>
    <w:rsid w:val="00E72FB8"/>
    <w:rsid w:val="00E74194"/>
    <w:rsid w:val="00E74337"/>
    <w:rsid w:val="00E74B4D"/>
    <w:rsid w:val="00E75093"/>
    <w:rsid w:val="00E7510C"/>
    <w:rsid w:val="00E75206"/>
    <w:rsid w:val="00E754CC"/>
    <w:rsid w:val="00E755D9"/>
    <w:rsid w:val="00E75814"/>
    <w:rsid w:val="00E762FC"/>
    <w:rsid w:val="00E76546"/>
    <w:rsid w:val="00E76A0D"/>
    <w:rsid w:val="00E76D58"/>
    <w:rsid w:val="00E76F46"/>
    <w:rsid w:val="00E76F5A"/>
    <w:rsid w:val="00E76FFF"/>
    <w:rsid w:val="00E7784B"/>
    <w:rsid w:val="00E80130"/>
    <w:rsid w:val="00E801D0"/>
    <w:rsid w:val="00E80573"/>
    <w:rsid w:val="00E805DE"/>
    <w:rsid w:val="00E80BD7"/>
    <w:rsid w:val="00E82BEB"/>
    <w:rsid w:val="00E82D09"/>
    <w:rsid w:val="00E83023"/>
    <w:rsid w:val="00E831A2"/>
    <w:rsid w:val="00E84461"/>
    <w:rsid w:val="00E84E93"/>
    <w:rsid w:val="00E85788"/>
    <w:rsid w:val="00E86141"/>
    <w:rsid w:val="00E86B00"/>
    <w:rsid w:val="00E906E7"/>
    <w:rsid w:val="00E908FC"/>
    <w:rsid w:val="00E9114A"/>
    <w:rsid w:val="00E91231"/>
    <w:rsid w:val="00E91760"/>
    <w:rsid w:val="00E91A1E"/>
    <w:rsid w:val="00E921D7"/>
    <w:rsid w:val="00E92393"/>
    <w:rsid w:val="00E9410B"/>
    <w:rsid w:val="00E9417B"/>
    <w:rsid w:val="00E948C9"/>
    <w:rsid w:val="00E95104"/>
    <w:rsid w:val="00E95EF9"/>
    <w:rsid w:val="00E96221"/>
    <w:rsid w:val="00E96480"/>
    <w:rsid w:val="00E9672C"/>
    <w:rsid w:val="00E968EF"/>
    <w:rsid w:val="00E96F30"/>
    <w:rsid w:val="00E971CE"/>
    <w:rsid w:val="00E978BB"/>
    <w:rsid w:val="00E97ED2"/>
    <w:rsid w:val="00E97F7F"/>
    <w:rsid w:val="00EA0372"/>
    <w:rsid w:val="00EA04C5"/>
    <w:rsid w:val="00EA0A0C"/>
    <w:rsid w:val="00EA1570"/>
    <w:rsid w:val="00EA1EB4"/>
    <w:rsid w:val="00EA2406"/>
    <w:rsid w:val="00EA24FE"/>
    <w:rsid w:val="00EA2FF1"/>
    <w:rsid w:val="00EA331B"/>
    <w:rsid w:val="00EA3BB8"/>
    <w:rsid w:val="00EA41A6"/>
    <w:rsid w:val="00EA41E2"/>
    <w:rsid w:val="00EA4610"/>
    <w:rsid w:val="00EA5728"/>
    <w:rsid w:val="00EA57F8"/>
    <w:rsid w:val="00EA5DB7"/>
    <w:rsid w:val="00EA68EF"/>
    <w:rsid w:val="00EA7124"/>
    <w:rsid w:val="00EA7ADF"/>
    <w:rsid w:val="00EA7CF4"/>
    <w:rsid w:val="00EB0059"/>
    <w:rsid w:val="00EB0240"/>
    <w:rsid w:val="00EB0318"/>
    <w:rsid w:val="00EB0AF4"/>
    <w:rsid w:val="00EB0BE2"/>
    <w:rsid w:val="00EB1B6D"/>
    <w:rsid w:val="00EB1E18"/>
    <w:rsid w:val="00EB1E70"/>
    <w:rsid w:val="00EB31E4"/>
    <w:rsid w:val="00EB3A1C"/>
    <w:rsid w:val="00EB4653"/>
    <w:rsid w:val="00EB5569"/>
    <w:rsid w:val="00EB5913"/>
    <w:rsid w:val="00EB613B"/>
    <w:rsid w:val="00EB6429"/>
    <w:rsid w:val="00EC00B0"/>
    <w:rsid w:val="00EC028F"/>
    <w:rsid w:val="00EC044E"/>
    <w:rsid w:val="00EC116E"/>
    <w:rsid w:val="00EC2BF0"/>
    <w:rsid w:val="00EC2EC6"/>
    <w:rsid w:val="00EC4221"/>
    <w:rsid w:val="00EC493B"/>
    <w:rsid w:val="00EC4D69"/>
    <w:rsid w:val="00EC56B1"/>
    <w:rsid w:val="00EC59B5"/>
    <w:rsid w:val="00EC61DE"/>
    <w:rsid w:val="00EC646A"/>
    <w:rsid w:val="00EC6C51"/>
    <w:rsid w:val="00EC74B8"/>
    <w:rsid w:val="00ED021F"/>
    <w:rsid w:val="00ED04FA"/>
    <w:rsid w:val="00ED086B"/>
    <w:rsid w:val="00ED0960"/>
    <w:rsid w:val="00ED12A8"/>
    <w:rsid w:val="00ED17BB"/>
    <w:rsid w:val="00ED2A63"/>
    <w:rsid w:val="00ED312C"/>
    <w:rsid w:val="00ED313D"/>
    <w:rsid w:val="00ED33DD"/>
    <w:rsid w:val="00ED37D5"/>
    <w:rsid w:val="00ED438C"/>
    <w:rsid w:val="00ED4557"/>
    <w:rsid w:val="00ED4AC7"/>
    <w:rsid w:val="00ED535B"/>
    <w:rsid w:val="00ED5CF2"/>
    <w:rsid w:val="00ED6DF1"/>
    <w:rsid w:val="00ED7421"/>
    <w:rsid w:val="00ED7AD5"/>
    <w:rsid w:val="00EE1DFB"/>
    <w:rsid w:val="00EE20CB"/>
    <w:rsid w:val="00EE2139"/>
    <w:rsid w:val="00EE2294"/>
    <w:rsid w:val="00EE22B0"/>
    <w:rsid w:val="00EE2473"/>
    <w:rsid w:val="00EE2CEA"/>
    <w:rsid w:val="00EE3263"/>
    <w:rsid w:val="00EE36D8"/>
    <w:rsid w:val="00EE3BF3"/>
    <w:rsid w:val="00EE4212"/>
    <w:rsid w:val="00EE4797"/>
    <w:rsid w:val="00EE5786"/>
    <w:rsid w:val="00EE69E6"/>
    <w:rsid w:val="00EF0A1B"/>
    <w:rsid w:val="00EF1213"/>
    <w:rsid w:val="00EF2275"/>
    <w:rsid w:val="00EF267C"/>
    <w:rsid w:val="00EF4E6B"/>
    <w:rsid w:val="00EF5116"/>
    <w:rsid w:val="00EF5350"/>
    <w:rsid w:val="00EF5CB5"/>
    <w:rsid w:val="00EF7292"/>
    <w:rsid w:val="00EF7D15"/>
    <w:rsid w:val="00F000DF"/>
    <w:rsid w:val="00F00479"/>
    <w:rsid w:val="00F00C3F"/>
    <w:rsid w:val="00F01B2E"/>
    <w:rsid w:val="00F01C57"/>
    <w:rsid w:val="00F024FF"/>
    <w:rsid w:val="00F02534"/>
    <w:rsid w:val="00F0269C"/>
    <w:rsid w:val="00F041AD"/>
    <w:rsid w:val="00F04213"/>
    <w:rsid w:val="00F05622"/>
    <w:rsid w:val="00F06501"/>
    <w:rsid w:val="00F0719F"/>
    <w:rsid w:val="00F07A20"/>
    <w:rsid w:val="00F100D9"/>
    <w:rsid w:val="00F10B21"/>
    <w:rsid w:val="00F11095"/>
    <w:rsid w:val="00F11A30"/>
    <w:rsid w:val="00F12804"/>
    <w:rsid w:val="00F14661"/>
    <w:rsid w:val="00F15160"/>
    <w:rsid w:val="00F15489"/>
    <w:rsid w:val="00F1625B"/>
    <w:rsid w:val="00F1695C"/>
    <w:rsid w:val="00F173F9"/>
    <w:rsid w:val="00F176D9"/>
    <w:rsid w:val="00F20414"/>
    <w:rsid w:val="00F20EFF"/>
    <w:rsid w:val="00F2124A"/>
    <w:rsid w:val="00F2298C"/>
    <w:rsid w:val="00F23064"/>
    <w:rsid w:val="00F2312C"/>
    <w:rsid w:val="00F2568B"/>
    <w:rsid w:val="00F25931"/>
    <w:rsid w:val="00F25B30"/>
    <w:rsid w:val="00F268B8"/>
    <w:rsid w:val="00F26C8B"/>
    <w:rsid w:val="00F26D16"/>
    <w:rsid w:val="00F27560"/>
    <w:rsid w:val="00F275D5"/>
    <w:rsid w:val="00F2767E"/>
    <w:rsid w:val="00F2780B"/>
    <w:rsid w:val="00F30004"/>
    <w:rsid w:val="00F305C5"/>
    <w:rsid w:val="00F307E3"/>
    <w:rsid w:val="00F30B2A"/>
    <w:rsid w:val="00F3137C"/>
    <w:rsid w:val="00F318A5"/>
    <w:rsid w:val="00F33553"/>
    <w:rsid w:val="00F35D1A"/>
    <w:rsid w:val="00F35D87"/>
    <w:rsid w:val="00F36005"/>
    <w:rsid w:val="00F377C8"/>
    <w:rsid w:val="00F4012A"/>
    <w:rsid w:val="00F40A43"/>
    <w:rsid w:val="00F415E4"/>
    <w:rsid w:val="00F41771"/>
    <w:rsid w:val="00F42174"/>
    <w:rsid w:val="00F42468"/>
    <w:rsid w:val="00F43018"/>
    <w:rsid w:val="00F43DE8"/>
    <w:rsid w:val="00F454A6"/>
    <w:rsid w:val="00F45D99"/>
    <w:rsid w:val="00F46D19"/>
    <w:rsid w:val="00F473D4"/>
    <w:rsid w:val="00F50230"/>
    <w:rsid w:val="00F50571"/>
    <w:rsid w:val="00F50B11"/>
    <w:rsid w:val="00F51C5C"/>
    <w:rsid w:val="00F524B6"/>
    <w:rsid w:val="00F53191"/>
    <w:rsid w:val="00F537C4"/>
    <w:rsid w:val="00F53E88"/>
    <w:rsid w:val="00F543E8"/>
    <w:rsid w:val="00F556ED"/>
    <w:rsid w:val="00F55DFA"/>
    <w:rsid w:val="00F55E9C"/>
    <w:rsid w:val="00F56139"/>
    <w:rsid w:val="00F56C6B"/>
    <w:rsid w:val="00F60E5F"/>
    <w:rsid w:val="00F617AE"/>
    <w:rsid w:val="00F61C61"/>
    <w:rsid w:val="00F61DC2"/>
    <w:rsid w:val="00F6204E"/>
    <w:rsid w:val="00F62877"/>
    <w:rsid w:val="00F643B2"/>
    <w:rsid w:val="00F645C7"/>
    <w:rsid w:val="00F64767"/>
    <w:rsid w:val="00F650BC"/>
    <w:rsid w:val="00F6529B"/>
    <w:rsid w:val="00F65515"/>
    <w:rsid w:val="00F65696"/>
    <w:rsid w:val="00F65B8F"/>
    <w:rsid w:val="00F66614"/>
    <w:rsid w:val="00F66700"/>
    <w:rsid w:val="00F66709"/>
    <w:rsid w:val="00F668F3"/>
    <w:rsid w:val="00F67188"/>
    <w:rsid w:val="00F6735A"/>
    <w:rsid w:val="00F67C00"/>
    <w:rsid w:val="00F67CEC"/>
    <w:rsid w:val="00F67D22"/>
    <w:rsid w:val="00F71129"/>
    <w:rsid w:val="00F722E4"/>
    <w:rsid w:val="00F7255A"/>
    <w:rsid w:val="00F726E2"/>
    <w:rsid w:val="00F72EDE"/>
    <w:rsid w:val="00F73277"/>
    <w:rsid w:val="00F7387A"/>
    <w:rsid w:val="00F73AA2"/>
    <w:rsid w:val="00F73AFF"/>
    <w:rsid w:val="00F73C08"/>
    <w:rsid w:val="00F73E65"/>
    <w:rsid w:val="00F74B8E"/>
    <w:rsid w:val="00F74E4D"/>
    <w:rsid w:val="00F754E5"/>
    <w:rsid w:val="00F75A29"/>
    <w:rsid w:val="00F75A2E"/>
    <w:rsid w:val="00F75A5E"/>
    <w:rsid w:val="00F75A69"/>
    <w:rsid w:val="00F762AC"/>
    <w:rsid w:val="00F764C1"/>
    <w:rsid w:val="00F76E2F"/>
    <w:rsid w:val="00F77B97"/>
    <w:rsid w:val="00F800D8"/>
    <w:rsid w:val="00F801AE"/>
    <w:rsid w:val="00F821DD"/>
    <w:rsid w:val="00F824CD"/>
    <w:rsid w:val="00F82832"/>
    <w:rsid w:val="00F82F29"/>
    <w:rsid w:val="00F8329F"/>
    <w:rsid w:val="00F83409"/>
    <w:rsid w:val="00F83B59"/>
    <w:rsid w:val="00F84F0F"/>
    <w:rsid w:val="00F84F9C"/>
    <w:rsid w:val="00F8543E"/>
    <w:rsid w:val="00F85C2B"/>
    <w:rsid w:val="00F85C43"/>
    <w:rsid w:val="00F869C7"/>
    <w:rsid w:val="00F8771E"/>
    <w:rsid w:val="00F878C7"/>
    <w:rsid w:val="00F87FD3"/>
    <w:rsid w:val="00F91DC6"/>
    <w:rsid w:val="00F92471"/>
    <w:rsid w:val="00F92F87"/>
    <w:rsid w:val="00F93742"/>
    <w:rsid w:val="00F94A55"/>
    <w:rsid w:val="00F94ED5"/>
    <w:rsid w:val="00F959F4"/>
    <w:rsid w:val="00F960EA"/>
    <w:rsid w:val="00F963FF"/>
    <w:rsid w:val="00F971EB"/>
    <w:rsid w:val="00F9720D"/>
    <w:rsid w:val="00F9747D"/>
    <w:rsid w:val="00F9757E"/>
    <w:rsid w:val="00F97C59"/>
    <w:rsid w:val="00F97FFC"/>
    <w:rsid w:val="00FA0242"/>
    <w:rsid w:val="00FA03ED"/>
    <w:rsid w:val="00FA0416"/>
    <w:rsid w:val="00FA068B"/>
    <w:rsid w:val="00FA1889"/>
    <w:rsid w:val="00FA24D4"/>
    <w:rsid w:val="00FA2744"/>
    <w:rsid w:val="00FA284B"/>
    <w:rsid w:val="00FA29E3"/>
    <w:rsid w:val="00FA2E58"/>
    <w:rsid w:val="00FA363F"/>
    <w:rsid w:val="00FA3794"/>
    <w:rsid w:val="00FA38D7"/>
    <w:rsid w:val="00FA39A5"/>
    <w:rsid w:val="00FA478B"/>
    <w:rsid w:val="00FA49A6"/>
    <w:rsid w:val="00FA5F17"/>
    <w:rsid w:val="00FA5FAB"/>
    <w:rsid w:val="00FA77EF"/>
    <w:rsid w:val="00FB0F3E"/>
    <w:rsid w:val="00FB1320"/>
    <w:rsid w:val="00FB1546"/>
    <w:rsid w:val="00FB4224"/>
    <w:rsid w:val="00FB50C0"/>
    <w:rsid w:val="00FB5163"/>
    <w:rsid w:val="00FB6FB0"/>
    <w:rsid w:val="00FB6FF4"/>
    <w:rsid w:val="00FB707D"/>
    <w:rsid w:val="00FB74C0"/>
    <w:rsid w:val="00FB79CE"/>
    <w:rsid w:val="00FB7A55"/>
    <w:rsid w:val="00FC04F8"/>
    <w:rsid w:val="00FC0AFB"/>
    <w:rsid w:val="00FC0C37"/>
    <w:rsid w:val="00FC1197"/>
    <w:rsid w:val="00FC1663"/>
    <w:rsid w:val="00FC1887"/>
    <w:rsid w:val="00FC19EE"/>
    <w:rsid w:val="00FC1A58"/>
    <w:rsid w:val="00FC2958"/>
    <w:rsid w:val="00FC2B44"/>
    <w:rsid w:val="00FC2F1E"/>
    <w:rsid w:val="00FC3EF0"/>
    <w:rsid w:val="00FC469A"/>
    <w:rsid w:val="00FC61F9"/>
    <w:rsid w:val="00FC635D"/>
    <w:rsid w:val="00FC68B7"/>
    <w:rsid w:val="00FC6CD5"/>
    <w:rsid w:val="00FC7F4B"/>
    <w:rsid w:val="00FC7FA8"/>
    <w:rsid w:val="00FD0803"/>
    <w:rsid w:val="00FD1256"/>
    <w:rsid w:val="00FD1761"/>
    <w:rsid w:val="00FD199B"/>
    <w:rsid w:val="00FD1F49"/>
    <w:rsid w:val="00FD28F1"/>
    <w:rsid w:val="00FD3007"/>
    <w:rsid w:val="00FD34EB"/>
    <w:rsid w:val="00FD34EC"/>
    <w:rsid w:val="00FD3652"/>
    <w:rsid w:val="00FD4ABD"/>
    <w:rsid w:val="00FD5B8C"/>
    <w:rsid w:val="00FD5F1A"/>
    <w:rsid w:val="00FD6784"/>
    <w:rsid w:val="00FE0261"/>
    <w:rsid w:val="00FE08CE"/>
    <w:rsid w:val="00FE0A40"/>
    <w:rsid w:val="00FE0A7B"/>
    <w:rsid w:val="00FE0B5F"/>
    <w:rsid w:val="00FE105E"/>
    <w:rsid w:val="00FE18B7"/>
    <w:rsid w:val="00FE1B14"/>
    <w:rsid w:val="00FE28C8"/>
    <w:rsid w:val="00FE3017"/>
    <w:rsid w:val="00FE34CA"/>
    <w:rsid w:val="00FE5568"/>
    <w:rsid w:val="00FE5996"/>
    <w:rsid w:val="00FE5FCE"/>
    <w:rsid w:val="00FE6174"/>
    <w:rsid w:val="00FE61CE"/>
    <w:rsid w:val="00FE6B27"/>
    <w:rsid w:val="00FE7021"/>
    <w:rsid w:val="00FE75B8"/>
    <w:rsid w:val="00FF034C"/>
    <w:rsid w:val="00FF05DB"/>
    <w:rsid w:val="00FF0E3E"/>
    <w:rsid w:val="00FF1671"/>
    <w:rsid w:val="00FF26E6"/>
    <w:rsid w:val="00FF2965"/>
    <w:rsid w:val="00FF3428"/>
    <w:rsid w:val="00FF58AC"/>
    <w:rsid w:val="00FF5A82"/>
    <w:rsid w:val="00FF60C8"/>
    <w:rsid w:val="00FF7197"/>
    <w:rsid w:val="00FF71C7"/>
    <w:rsid w:val="00FF7822"/>
    <w:rsid w:val="00FF79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D0A24A"/>
  <w15:docId w15:val="{D6FADDD0-803E-4110-A23F-9FC18C8EA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97B26"/>
    <w:pPr>
      <w:jc w:val="both"/>
    </w:pPr>
    <w:rPr>
      <w:sz w:val="24"/>
      <w:szCs w:val="24"/>
      <w:lang w:val="en-US" w:eastAsia="en-US"/>
    </w:rPr>
  </w:style>
  <w:style w:type="paragraph" w:styleId="1">
    <w:name w:val="heading 1"/>
    <w:basedOn w:val="a0"/>
    <w:next w:val="a0"/>
    <w:link w:val="10"/>
    <w:uiPriority w:val="9"/>
    <w:qFormat/>
    <w:rsid w:val="002D009B"/>
    <w:pPr>
      <w:keepNext/>
      <w:numPr>
        <w:numId w:val="1"/>
      </w:numPr>
      <w:spacing w:before="480" w:after="480"/>
      <w:jc w:val="left"/>
      <w:outlineLvl w:val="0"/>
    </w:pPr>
    <w:rPr>
      <w:rFonts w:ascii="Arial" w:hAnsi="Arial"/>
      <w:b/>
      <w:bCs/>
      <w:sz w:val="28"/>
      <w:lang w:val="ru-RU"/>
    </w:rPr>
  </w:style>
  <w:style w:type="paragraph" w:styleId="2">
    <w:name w:val="heading 2"/>
    <w:basedOn w:val="a0"/>
    <w:next w:val="a0"/>
    <w:link w:val="20"/>
    <w:uiPriority w:val="9"/>
    <w:qFormat/>
    <w:rsid w:val="00E70798"/>
    <w:pPr>
      <w:keepNext/>
      <w:numPr>
        <w:ilvl w:val="1"/>
        <w:numId w:val="1"/>
      </w:numPr>
      <w:spacing w:before="360" w:after="360" w:line="360" w:lineRule="auto"/>
      <w:ind w:left="720" w:hanging="720"/>
      <w:outlineLvl w:val="1"/>
    </w:pPr>
    <w:rPr>
      <w:rFonts w:ascii="Arial" w:hAnsi="Arial"/>
      <w:b/>
      <w:bCs/>
      <w:sz w:val="22"/>
      <w:lang w:val="ru-RU"/>
    </w:rPr>
  </w:style>
  <w:style w:type="paragraph" w:styleId="3">
    <w:name w:val="heading 3"/>
    <w:basedOn w:val="a0"/>
    <w:next w:val="a0"/>
    <w:link w:val="30"/>
    <w:uiPriority w:val="9"/>
    <w:qFormat/>
    <w:rsid w:val="00297B26"/>
    <w:pPr>
      <w:keepNext/>
      <w:numPr>
        <w:ilvl w:val="2"/>
        <w:numId w:val="1"/>
      </w:numPr>
      <w:spacing w:before="240" w:after="240"/>
      <w:outlineLvl w:val="2"/>
    </w:pPr>
    <w:rPr>
      <w:b/>
      <w:szCs w:val="20"/>
      <w:lang w:val="ru-RU"/>
    </w:rPr>
  </w:style>
  <w:style w:type="paragraph" w:styleId="4">
    <w:name w:val="heading 4"/>
    <w:basedOn w:val="a0"/>
    <w:next w:val="a0"/>
    <w:link w:val="40"/>
    <w:uiPriority w:val="9"/>
    <w:qFormat/>
    <w:rsid w:val="00297B26"/>
    <w:pPr>
      <w:keepNext/>
      <w:numPr>
        <w:ilvl w:val="3"/>
        <w:numId w:val="1"/>
      </w:numPr>
      <w:spacing w:before="240" w:after="240"/>
      <w:outlineLvl w:val="3"/>
    </w:pPr>
    <w:rPr>
      <w:b/>
      <w:bCs/>
      <w:szCs w:val="28"/>
      <w:lang w:val="ru-RU"/>
    </w:rPr>
  </w:style>
  <w:style w:type="paragraph" w:styleId="5">
    <w:name w:val="heading 5"/>
    <w:basedOn w:val="a0"/>
    <w:next w:val="a0"/>
    <w:link w:val="50"/>
    <w:uiPriority w:val="9"/>
    <w:qFormat/>
    <w:rsid w:val="00297B26"/>
    <w:pPr>
      <w:keepNext/>
      <w:spacing w:before="240" w:after="240"/>
      <w:jc w:val="center"/>
      <w:outlineLvl w:val="4"/>
    </w:pPr>
    <w:rPr>
      <w:b/>
      <w:sz w:val="22"/>
      <w:szCs w:val="20"/>
      <w:lang w:val="ru-RU"/>
    </w:rPr>
  </w:style>
  <w:style w:type="paragraph" w:styleId="6">
    <w:name w:val="heading 6"/>
    <w:basedOn w:val="a0"/>
    <w:next w:val="a0"/>
    <w:link w:val="60"/>
    <w:uiPriority w:val="9"/>
    <w:qFormat/>
    <w:rsid w:val="00297B26"/>
    <w:pPr>
      <w:spacing w:before="240"/>
      <w:jc w:val="center"/>
      <w:outlineLvl w:val="5"/>
    </w:pPr>
    <w:rPr>
      <w:b/>
      <w:bCs/>
      <w:szCs w:val="22"/>
    </w:rPr>
  </w:style>
  <w:style w:type="paragraph" w:styleId="7">
    <w:name w:val="heading 7"/>
    <w:basedOn w:val="a0"/>
    <w:next w:val="a0"/>
    <w:link w:val="70"/>
    <w:uiPriority w:val="9"/>
    <w:qFormat/>
    <w:rsid w:val="00297B26"/>
    <w:pPr>
      <w:keepNext/>
      <w:spacing w:before="240" w:after="240"/>
      <w:jc w:val="center"/>
      <w:outlineLvl w:val="6"/>
    </w:pPr>
    <w:rPr>
      <w:b/>
      <w:sz w:val="22"/>
      <w:lang w:val="ru-RU"/>
    </w:rPr>
  </w:style>
  <w:style w:type="paragraph" w:styleId="8">
    <w:name w:val="heading 8"/>
    <w:basedOn w:val="a0"/>
    <w:next w:val="a0"/>
    <w:link w:val="80"/>
    <w:uiPriority w:val="9"/>
    <w:qFormat/>
    <w:rsid w:val="00297B26"/>
    <w:pPr>
      <w:keepNext/>
      <w:spacing w:before="240" w:after="240"/>
      <w:jc w:val="center"/>
      <w:outlineLvl w:val="7"/>
    </w:pPr>
    <w:rPr>
      <w:bCs/>
      <w:caps/>
    </w:rPr>
  </w:style>
  <w:style w:type="paragraph" w:styleId="9">
    <w:name w:val="heading 9"/>
    <w:basedOn w:val="a0"/>
    <w:next w:val="a0"/>
    <w:link w:val="90"/>
    <w:uiPriority w:val="9"/>
    <w:qFormat/>
    <w:rsid w:val="00297B26"/>
    <w:pPr>
      <w:keepNext/>
      <w:jc w:val="center"/>
      <w:outlineLvl w:val="8"/>
    </w:pPr>
    <w:rPr>
      <w:b/>
      <w:bCs/>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11"/>
    <w:uiPriority w:val="99"/>
    <w:rsid w:val="00297B26"/>
    <w:rPr>
      <w:b/>
      <w:bCs/>
      <w:caps/>
      <w:sz w:val="28"/>
      <w:lang w:val="ru-RU"/>
    </w:rPr>
  </w:style>
  <w:style w:type="paragraph" w:styleId="a5">
    <w:name w:val="Body Text Indent"/>
    <w:basedOn w:val="a0"/>
    <w:rsid w:val="00297B26"/>
    <w:pPr>
      <w:ind w:left="567" w:hanging="567"/>
    </w:pPr>
    <w:rPr>
      <w:sz w:val="20"/>
      <w:lang w:val="ru-RU"/>
    </w:rPr>
  </w:style>
  <w:style w:type="paragraph" w:styleId="12">
    <w:name w:val="toc 1"/>
    <w:basedOn w:val="a0"/>
    <w:next w:val="a0"/>
    <w:autoRedefine/>
    <w:uiPriority w:val="39"/>
    <w:rsid w:val="008A7273"/>
    <w:pPr>
      <w:tabs>
        <w:tab w:val="right" w:leader="dot" w:pos="9627"/>
      </w:tabs>
      <w:spacing w:before="240" w:after="120"/>
      <w:jc w:val="left"/>
    </w:pPr>
    <w:rPr>
      <w:rFonts w:ascii="Arial" w:hAnsi="Arial" w:cs="Arial"/>
      <w:b/>
      <w:bCs/>
      <w:noProof/>
      <w:lang w:val="ru-RU"/>
    </w:rPr>
  </w:style>
  <w:style w:type="paragraph" w:styleId="a6">
    <w:name w:val="header"/>
    <w:basedOn w:val="a0"/>
    <w:link w:val="a7"/>
    <w:uiPriority w:val="99"/>
    <w:rsid w:val="00297B26"/>
    <w:pPr>
      <w:tabs>
        <w:tab w:val="center" w:pos="4320"/>
        <w:tab w:val="right" w:pos="8640"/>
      </w:tabs>
    </w:pPr>
    <w:rPr>
      <w:szCs w:val="20"/>
    </w:rPr>
  </w:style>
  <w:style w:type="paragraph" w:styleId="21">
    <w:name w:val="Body Text 2"/>
    <w:basedOn w:val="a0"/>
    <w:link w:val="22"/>
    <w:rsid w:val="00297B26"/>
    <w:rPr>
      <w:sz w:val="20"/>
    </w:rPr>
  </w:style>
  <w:style w:type="paragraph" w:styleId="31">
    <w:name w:val="Body Text Indent 3"/>
    <w:basedOn w:val="a0"/>
    <w:rsid w:val="00297B26"/>
    <w:pPr>
      <w:ind w:left="720"/>
    </w:pPr>
    <w:rPr>
      <w:sz w:val="20"/>
      <w:lang w:val="ru-RU"/>
    </w:rPr>
  </w:style>
  <w:style w:type="paragraph" w:styleId="23">
    <w:name w:val="Body Text Indent 2"/>
    <w:basedOn w:val="a0"/>
    <w:rsid w:val="00297B26"/>
    <w:pPr>
      <w:ind w:left="720"/>
    </w:pPr>
    <w:rPr>
      <w:szCs w:val="20"/>
      <w:lang w:val="ru-RU"/>
    </w:rPr>
  </w:style>
  <w:style w:type="character" w:styleId="a8">
    <w:name w:val="footnote reference"/>
    <w:basedOn w:val="a1"/>
    <w:uiPriority w:val="99"/>
    <w:semiHidden/>
    <w:rsid w:val="00297B26"/>
    <w:rPr>
      <w:vertAlign w:val="superscript"/>
    </w:rPr>
  </w:style>
  <w:style w:type="paragraph" w:styleId="32">
    <w:name w:val="Body Text 3"/>
    <w:basedOn w:val="a0"/>
    <w:rsid w:val="00297B26"/>
    <w:pPr>
      <w:jc w:val="center"/>
    </w:pPr>
    <w:rPr>
      <w:sz w:val="20"/>
      <w:lang w:val="ru-RU"/>
    </w:rPr>
  </w:style>
  <w:style w:type="paragraph" w:styleId="a9">
    <w:name w:val="footnote text"/>
    <w:basedOn w:val="a0"/>
    <w:link w:val="aa"/>
    <w:uiPriority w:val="99"/>
    <w:semiHidden/>
    <w:rsid w:val="00297B26"/>
    <w:rPr>
      <w:sz w:val="20"/>
      <w:szCs w:val="20"/>
    </w:rPr>
  </w:style>
  <w:style w:type="paragraph" w:styleId="ab">
    <w:name w:val="Title"/>
    <w:basedOn w:val="a0"/>
    <w:link w:val="ac"/>
    <w:uiPriority w:val="10"/>
    <w:qFormat/>
    <w:rsid w:val="00297B26"/>
    <w:pPr>
      <w:jc w:val="center"/>
    </w:pPr>
    <w:rPr>
      <w:b/>
      <w:bCs/>
      <w:sz w:val="22"/>
      <w:lang w:val="ru-RU"/>
    </w:rPr>
  </w:style>
  <w:style w:type="paragraph" w:styleId="ad">
    <w:name w:val="footer"/>
    <w:basedOn w:val="a0"/>
    <w:link w:val="ae"/>
    <w:uiPriority w:val="99"/>
    <w:rsid w:val="00297B26"/>
    <w:pPr>
      <w:tabs>
        <w:tab w:val="center" w:pos="4320"/>
        <w:tab w:val="right" w:pos="8640"/>
      </w:tabs>
    </w:pPr>
    <w:rPr>
      <w:szCs w:val="20"/>
    </w:rPr>
  </w:style>
  <w:style w:type="character" w:styleId="af">
    <w:name w:val="annotation reference"/>
    <w:basedOn w:val="a1"/>
    <w:uiPriority w:val="99"/>
    <w:semiHidden/>
    <w:rsid w:val="00297B26"/>
    <w:rPr>
      <w:sz w:val="16"/>
    </w:rPr>
  </w:style>
  <w:style w:type="paragraph" w:styleId="af0">
    <w:name w:val="annotation text"/>
    <w:basedOn w:val="a0"/>
    <w:link w:val="13"/>
    <w:uiPriority w:val="99"/>
    <w:semiHidden/>
    <w:rsid w:val="00297B26"/>
    <w:rPr>
      <w:sz w:val="20"/>
      <w:szCs w:val="20"/>
    </w:rPr>
  </w:style>
  <w:style w:type="character" w:styleId="af1">
    <w:name w:val="page number"/>
    <w:basedOn w:val="a1"/>
    <w:rsid w:val="00297B26"/>
  </w:style>
  <w:style w:type="paragraph" w:styleId="af2">
    <w:name w:val="Document Map"/>
    <w:basedOn w:val="a0"/>
    <w:semiHidden/>
    <w:rsid w:val="00297B26"/>
    <w:pPr>
      <w:shd w:val="clear" w:color="auto" w:fill="000080"/>
    </w:pPr>
    <w:rPr>
      <w:rFonts w:ascii="Tahoma" w:hAnsi="Tahoma" w:cs="Tahoma"/>
      <w:szCs w:val="20"/>
    </w:rPr>
  </w:style>
  <w:style w:type="paragraph" w:styleId="24">
    <w:name w:val="toc 2"/>
    <w:basedOn w:val="a0"/>
    <w:next w:val="a0"/>
    <w:autoRedefine/>
    <w:uiPriority w:val="39"/>
    <w:rsid w:val="00297B26"/>
    <w:pPr>
      <w:spacing w:before="120"/>
      <w:ind w:left="240"/>
      <w:jc w:val="left"/>
    </w:pPr>
    <w:rPr>
      <w:i/>
      <w:iCs/>
    </w:rPr>
  </w:style>
  <w:style w:type="paragraph" w:styleId="33">
    <w:name w:val="toc 3"/>
    <w:basedOn w:val="a0"/>
    <w:next w:val="a0"/>
    <w:autoRedefine/>
    <w:uiPriority w:val="39"/>
    <w:rsid w:val="00297B26"/>
    <w:pPr>
      <w:ind w:left="480"/>
      <w:jc w:val="left"/>
    </w:pPr>
  </w:style>
  <w:style w:type="paragraph" w:styleId="41">
    <w:name w:val="toc 4"/>
    <w:basedOn w:val="a0"/>
    <w:next w:val="a0"/>
    <w:autoRedefine/>
    <w:uiPriority w:val="39"/>
    <w:rsid w:val="00297B26"/>
    <w:pPr>
      <w:ind w:left="720"/>
      <w:jc w:val="left"/>
    </w:pPr>
  </w:style>
  <w:style w:type="paragraph" w:styleId="51">
    <w:name w:val="toc 5"/>
    <w:basedOn w:val="a0"/>
    <w:next w:val="a0"/>
    <w:autoRedefine/>
    <w:uiPriority w:val="39"/>
    <w:rsid w:val="00C7264A"/>
    <w:pPr>
      <w:tabs>
        <w:tab w:val="right" w:leader="dot" w:pos="9627"/>
      </w:tabs>
      <w:jc w:val="left"/>
    </w:pPr>
    <w:rPr>
      <w:noProof/>
      <w:szCs w:val="22"/>
      <w:lang w:val="ru-RU"/>
    </w:rPr>
  </w:style>
  <w:style w:type="paragraph" w:styleId="61">
    <w:name w:val="toc 6"/>
    <w:basedOn w:val="a0"/>
    <w:next w:val="a0"/>
    <w:autoRedefine/>
    <w:uiPriority w:val="39"/>
    <w:rsid w:val="00C7264A"/>
    <w:pPr>
      <w:tabs>
        <w:tab w:val="right" w:leader="dot" w:pos="9627"/>
      </w:tabs>
      <w:spacing w:line="360" w:lineRule="auto"/>
      <w:jc w:val="center"/>
    </w:pPr>
    <w:rPr>
      <w:rFonts w:ascii="Arial" w:hAnsi="Arial" w:cs="Arial"/>
      <w:b/>
      <w:noProof/>
      <w:lang w:val="ru-RU"/>
    </w:rPr>
  </w:style>
  <w:style w:type="paragraph" w:styleId="71">
    <w:name w:val="toc 7"/>
    <w:basedOn w:val="a0"/>
    <w:next w:val="a0"/>
    <w:autoRedefine/>
    <w:uiPriority w:val="39"/>
    <w:rsid w:val="00F268B8"/>
    <w:pPr>
      <w:tabs>
        <w:tab w:val="right" w:leader="dot" w:pos="9627"/>
      </w:tabs>
      <w:jc w:val="left"/>
    </w:pPr>
    <w:rPr>
      <w:noProof/>
      <w:szCs w:val="22"/>
      <w:lang w:val="ru-RU"/>
    </w:rPr>
  </w:style>
  <w:style w:type="paragraph" w:styleId="81">
    <w:name w:val="toc 8"/>
    <w:basedOn w:val="a0"/>
    <w:next w:val="a0"/>
    <w:autoRedefine/>
    <w:uiPriority w:val="39"/>
    <w:rsid w:val="00297B26"/>
    <w:pPr>
      <w:ind w:left="1680"/>
      <w:jc w:val="left"/>
    </w:pPr>
  </w:style>
  <w:style w:type="paragraph" w:styleId="91">
    <w:name w:val="toc 9"/>
    <w:basedOn w:val="a0"/>
    <w:next w:val="a0"/>
    <w:autoRedefine/>
    <w:uiPriority w:val="39"/>
    <w:rsid w:val="00297B26"/>
    <w:pPr>
      <w:ind w:left="1920"/>
      <w:jc w:val="left"/>
    </w:pPr>
  </w:style>
  <w:style w:type="character" w:styleId="af3">
    <w:name w:val="Hyperlink"/>
    <w:basedOn w:val="a1"/>
    <w:uiPriority w:val="99"/>
    <w:rsid w:val="00297B26"/>
    <w:rPr>
      <w:color w:val="0000FF"/>
      <w:u w:val="single"/>
    </w:rPr>
  </w:style>
  <w:style w:type="character" w:styleId="af4">
    <w:name w:val="FollowedHyperlink"/>
    <w:basedOn w:val="a1"/>
    <w:rsid w:val="00297B26"/>
    <w:rPr>
      <w:color w:val="800080"/>
      <w:u w:val="single"/>
    </w:rPr>
  </w:style>
  <w:style w:type="paragraph" w:styleId="af5">
    <w:name w:val="List Paragraph"/>
    <w:basedOn w:val="a0"/>
    <w:uiPriority w:val="34"/>
    <w:qFormat/>
    <w:rsid w:val="00054CD8"/>
    <w:pPr>
      <w:ind w:left="708"/>
    </w:pPr>
    <w:rPr>
      <w:szCs w:val="20"/>
    </w:rPr>
  </w:style>
  <w:style w:type="table" w:styleId="af6">
    <w:name w:val="Table Grid"/>
    <w:basedOn w:val="a2"/>
    <w:uiPriority w:val="59"/>
    <w:rsid w:val="003316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Цитата1"/>
    <w:basedOn w:val="a0"/>
    <w:rsid w:val="003E6AF2"/>
    <w:pPr>
      <w:ind w:left="709" w:right="281" w:firstLine="709"/>
    </w:pPr>
    <w:rPr>
      <w:sz w:val="26"/>
      <w:szCs w:val="20"/>
      <w:lang w:val="ru-RU" w:eastAsia="ru-RU"/>
    </w:rPr>
  </w:style>
  <w:style w:type="character" w:customStyle="1" w:styleId="ae">
    <w:name w:val="Нижний колонтитул Знак"/>
    <w:basedOn w:val="a1"/>
    <w:link w:val="ad"/>
    <w:uiPriority w:val="99"/>
    <w:rsid w:val="0045055F"/>
    <w:rPr>
      <w:sz w:val="24"/>
      <w:lang w:val="en-US" w:eastAsia="en-US"/>
    </w:rPr>
  </w:style>
  <w:style w:type="character" w:customStyle="1" w:styleId="22">
    <w:name w:val="Основной текст 2 Знак"/>
    <w:link w:val="21"/>
    <w:rsid w:val="00EF5350"/>
    <w:rPr>
      <w:szCs w:val="24"/>
      <w:lang w:eastAsia="en-US"/>
    </w:rPr>
  </w:style>
  <w:style w:type="paragraph" w:customStyle="1" w:styleId="af7">
    <w:name w:val="Разработан"/>
    <w:basedOn w:val="a0"/>
    <w:link w:val="af8"/>
    <w:rsid w:val="00EF5350"/>
    <w:pPr>
      <w:spacing w:after="100"/>
      <w:ind w:firstLine="397"/>
    </w:pPr>
    <w:rPr>
      <w:rFonts w:ascii="Arial" w:hAnsi="Arial"/>
      <w:sz w:val="20"/>
      <w:szCs w:val="20"/>
    </w:rPr>
  </w:style>
  <w:style w:type="paragraph" w:customStyle="1" w:styleId="-0">
    <w:name w:val="Табл-центр"/>
    <w:basedOn w:val="a0"/>
    <w:rsid w:val="00EF5350"/>
    <w:pPr>
      <w:spacing w:before="40" w:after="40"/>
      <w:jc w:val="center"/>
    </w:pPr>
    <w:rPr>
      <w:rFonts w:ascii="Arial" w:hAnsi="Arial"/>
      <w:sz w:val="18"/>
      <w:szCs w:val="20"/>
      <w:lang w:val="ru-RU" w:eastAsia="ru-RU"/>
    </w:rPr>
  </w:style>
  <w:style w:type="paragraph" w:customStyle="1" w:styleId="af9">
    <w:name w:val="Предисловие"/>
    <w:basedOn w:val="a0"/>
    <w:rsid w:val="00EF5350"/>
    <w:pPr>
      <w:spacing w:before="480" w:after="240"/>
      <w:jc w:val="center"/>
    </w:pPr>
    <w:rPr>
      <w:rFonts w:ascii="Arial" w:hAnsi="Arial"/>
      <w:b/>
      <w:sz w:val="22"/>
      <w:szCs w:val="20"/>
      <w:lang w:val="ru-RU" w:eastAsia="ru-RU"/>
    </w:rPr>
  </w:style>
  <w:style w:type="character" w:customStyle="1" w:styleId="a7">
    <w:name w:val="Верхний колонтитул Знак"/>
    <w:basedOn w:val="a1"/>
    <w:link w:val="a6"/>
    <w:uiPriority w:val="99"/>
    <w:rsid w:val="00667B95"/>
    <w:rPr>
      <w:sz w:val="24"/>
      <w:lang w:val="en-US" w:eastAsia="en-US"/>
    </w:rPr>
  </w:style>
  <w:style w:type="paragraph" w:customStyle="1" w:styleId="afa">
    <w:name w:val="Содержимое таблицы"/>
    <w:basedOn w:val="a0"/>
    <w:rsid w:val="007126AA"/>
    <w:pPr>
      <w:suppressLineNumbers/>
      <w:suppressAutoHyphens/>
    </w:pPr>
    <w:rPr>
      <w:szCs w:val="20"/>
      <w:lang w:val="ru-RU" w:eastAsia="ar-SA"/>
    </w:rPr>
  </w:style>
  <w:style w:type="character" w:styleId="afb">
    <w:name w:val="Emphasis"/>
    <w:basedOn w:val="a1"/>
    <w:uiPriority w:val="20"/>
    <w:qFormat/>
    <w:rsid w:val="00076365"/>
    <w:rPr>
      <w:i/>
      <w:iCs/>
    </w:rPr>
  </w:style>
  <w:style w:type="paragraph" w:customStyle="1" w:styleId="MAIN-TITLE">
    <w:name w:val="MAIN-TITLE"/>
    <w:basedOn w:val="a0"/>
    <w:rsid w:val="00BB2892"/>
    <w:pPr>
      <w:snapToGrid w:val="0"/>
      <w:jc w:val="center"/>
    </w:pPr>
    <w:rPr>
      <w:rFonts w:ascii="Arial" w:hAnsi="Arial" w:cs="Arial"/>
      <w:b/>
      <w:bCs/>
      <w:spacing w:val="8"/>
      <w:lang w:val="en-GB" w:eastAsia="zh-CN"/>
    </w:rPr>
  </w:style>
  <w:style w:type="table" w:styleId="-3">
    <w:name w:val="Light List Accent 3"/>
    <w:basedOn w:val="a2"/>
    <w:uiPriority w:val="61"/>
    <w:rsid w:val="004C4E0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0">
    <w:name w:val="Table Web 3"/>
    <w:basedOn w:val="a2"/>
    <w:rsid w:val="0064153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auiue">
    <w:name w:val="Iau?iue"/>
    <w:rsid w:val="00C5222D"/>
    <w:rPr>
      <w:lang w:val="en-US"/>
    </w:rPr>
  </w:style>
  <w:style w:type="paragraph" w:styleId="15">
    <w:name w:val="index 1"/>
    <w:basedOn w:val="a0"/>
    <w:next w:val="a0"/>
    <w:autoRedefine/>
    <w:rsid w:val="00C5222D"/>
    <w:pPr>
      <w:ind w:left="240" w:hanging="240"/>
    </w:pPr>
  </w:style>
  <w:style w:type="paragraph" w:styleId="afc">
    <w:name w:val="index heading"/>
    <w:basedOn w:val="a0"/>
    <w:next w:val="15"/>
    <w:rsid w:val="00C5222D"/>
    <w:pPr>
      <w:jc w:val="left"/>
    </w:pPr>
    <w:rPr>
      <w:sz w:val="20"/>
      <w:szCs w:val="20"/>
      <w:lang w:val="ru-RU" w:eastAsia="ru-RU"/>
    </w:rPr>
  </w:style>
  <w:style w:type="paragraph" w:styleId="afd">
    <w:name w:val="Balloon Text"/>
    <w:basedOn w:val="a0"/>
    <w:link w:val="afe"/>
    <w:uiPriority w:val="99"/>
    <w:rsid w:val="0066057E"/>
    <w:rPr>
      <w:rFonts w:ascii="Tahoma" w:hAnsi="Tahoma" w:cs="Tahoma"/>
      <w:sz w:val="16"/>
      <w:szCs w:val="16"/>
    </w:rPr>
  </w:style>
  <w:style w:type="character" w:customStyle="1" w:styleId="afe">
    <w:name w:val="Текст выноски Знак"/>
    <w:basedOn w:val="a1"/>
    <w:link w:val="afd"/>
    <w:uiPriority w:val="99"/>
    <w:rsid w:val="0066057E"/>
    <w:rPr>
      <w:rFonts w:ascii="Tahoma" w:hAnsi="Tahoma" w:cs="Tahoma"/>
      <w:sz w:val="16"/>
      <w:szCs w:val="16"/>
      <w:lang w:val="en-US" w:eastAsia="en-US"/>
    </w:rPr>
  </w:style>
  <w:style w:type="paragraph" w:customStyle="1" w:styleId="16">
    <w:name w:val="Знак Знак Знак Знак Знак Знак Знак Знак Знак Знак Знак1"/>
    <w:basedOn w:val="a0"/>
    <w:rsid w:val="00AF196C"/>
    <w:pPr>
      <w:jc w:val="left"/>
    </w:pPr>
    <w:rPr>
      <w:rFonts w:ascii="Verdana" w:hAnsi="Verdana" w:cs="Verdana"/>
      <w:sz w:val="20"/>
      <w:szCs w:val="20"/>
      <w:lang w:val="uk-UA"/>
    </w:rPr>
  </w:style>
  <w:style w:type="character" w:customStyle="1" w:styleId="80">
    <w:name w:val="Заголовок 8 Знак"/>
    <w:basedOn w:val="a1"/>
    <w:link w:val="8"/>
    <w:uiPriority w:val="9"/>
    <w:rsid w:val="002A6B7D"/>
    <w:rPr>
      <w:bCs/>
      <w:caps/>
      <w:sz w:val="24"/>
      <w:szCs w:val="24"/>
      <w:lang w:val="en-US" w:eastAsia="en-US"/>
    </w:rPr>
  </w:style>
  <w:style w:type="paragraph" w:customStyle="1" w:styleId="25">
    <w:name w:val="Стиль2"/>
    <w:basedOn w:val="a0"/>
    <w:rsid w:val="00E111F2"/>
    <w:pPr>
      <w:spacing w:line="480" w:lineRule="auto"/>
      <w:ind w:firstLine="720"/>
    </w:pPr>
    <w:rPr>
      <w:rFonts w:ascii="Arial" w:hAnsi="Arial"/>
      <w:sz w:val="26"/>
      <w:lang w:val="ru-RU"/>
    </w:rPr>
  </w:style>
  <w:style w:type="character" w:customStyle="1" w:styleId="af8">
    <w:name w:val="Разработан Знак"/>
    <w:link w:val="af7"/>
    <w:rsid w:val="00FC0C37"/>
    <w:rPr>
      <w:rFonts w:ascii="Arial" w:hAnsi="Arial"/>
    </w:rPr>
  </w:style>
  <w:style w:type="character" w:customStyle="1" w:styleId="aa">
    <w:name w:val="Текст сноски Знак"/>
    <w:basedOn w:val="a1"/>
    <w:link w:val="a9"/>
    <w:uiPriority w:val="99"/>
    <w:semiHidden/>
    <w:rsid w:val="00795608"/>
    <w:rPr>
      <w:lang w:val="en-US" w:eastAsia="en-US"/>
    </w:rPr>
  </w:style>
  <w:style w:type="paragraph" w:styleId="a">
    <w:name w:val="List Bullet"/>
    <w:basedOn w:val="a0"/>
    <w:rsid w:val="00550BE4"/>
    <w:pPr>
      <w:numPr>
        <w:numId w:val="2"/>
      </w:numPr>
      <w:contextualSpacing/>
    </w:pPr>
  </w:style>
  <w:style w:type="paragraph" w:customStyle="1" w:styleId="17">
    <w:name w:val="1 Примечание"/>
    <w:basedOn w:val="a0"/>
    <w:link w:val="18"/>
    <w:qFormat/>
    <w:rsid w:val="00157F35"/>
    <w:pPr>
      <w:spacing w:after="120"/>
      <w:ind w:firstLine="709"/>
      <w:jc w:val="left"/>
    </w:pPr>
    <w:rPr>
      <w:rFonts w:ascii="Arial" w:hAnsi="Arial" w:cs="Arial"/>
      <w:snapToGrid w:val="0"/>
      <w:sz w:val="18"/>
      <w:szCs w:val="18"/>
      <w:lang w:val="ru-RU" w:eastAsia="ru-RU"/>
    </w:rPr>
  </w:style>
  <w:style w:type="character" w:customStyle="1" w:styleId="18">
    <w:name w:val="1 Примечание Знак"/>
    <w:link w:val="17"/>
    <w:rsid w:val="00157F35"/>
    <w:rPr>
      <w:rFonts w:ascii="Arial" w:hAnsi="Arial" w:cs="Arial"/>
      <w:snapToGrid w:val="0"/>
      <w:sz w:val="18"/>
      <w:szCs w:val="18"/>
    </w:rPr>
  </w:style>
  <w:style w:type="paragraph" w:customStyle="1" w:styleId="310">
    <w:name w:val="Основной текст с отступом 31"/>
    <w:basedOn w:val="a0"/>
    <w:rsid w:val="008322D6"/>
    <w:pPr>
      <w:suppressAutoHyphens/>
      <w:spacing w:line="480" w:lineRule="auto"/>
      <w:ind w:firstLine="567"/>
    </w:pPr>
    <w:rPr>
      <w:sz w:val="28"/>
      <w:szCs w:val="20"/>
      <w:lang w:val="ru-RU" w:eastAsia="ar-SA"/>
    </w:rPr>
  </w:style>
  <w:style w:type="character" w:styleId="aff">
    <w:name w:val="Placeholder Text"/>
    <w:basedOn w:val="a1"/>
    <w:uiPriority w:val="99"/>
    <w:semiHidden/>
    <w:rsid w:val="00FA3794"/>
    <w:rPr>
      <w:color w:val="808080"/>
    </w:rPr>
  </w:style>
  <w:style w:type="table" w:customStyle="1" w:styleId="19">
    <w:name w:val="Сетка таблицы1"/>
    <w:basedOn w:val="a2"/>
    <w:next w:val="af6"/>
    <w:uiPriority w:val="39"/>
    <w:rsid w:val="00A12874"/>
    <w:rPr>
      <w:rFonts w:ascii="Courier New" w:hAnsi="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3"/>
    <w:uiPriority w:val="99"/>
    <w:semiHidden/>
    <w:unhideWhenUsed/>
    <w:rsid w:val="00C35AA8"/>
  </w:style>
  <w:style w:type="character" w:customStyle="1" w:styleId="34">
    <w:name w:val="Основной текст (3)_"/>
    <w:basedOn w:val="a1"/>
    <w:link w:val="35"/>
    <w:uiPriority w:val="99"/>
    <w:rsid w:val="00C35AA8"/>
    <w:rPr>
      <w:rFonts w:ascii="Arial" w:hAnsi="Arial" w:cs="Arial"/>
      <w:b/>
      <w:bCs/>
      <w:lang w:val="en-US" w:eastAsia="en-US"/>
    </w:rPr>
  </w:style>
  <w:style w:type="character" w:customStyle="1" w:styleId="26">
    <w:name w:val="Заголовок №2_"/>
    <w:basedOn w:val="a1"/>
    <w:link w:val="27"/>
    <w:uiPriority w:val="99"/>
    <w:rsid w:val="00C35AA8"/>
    <w:rPr>
      <w:rFonts w:ascii="Arial" w:hAnsi="Arial" w:cs="Arial"/>
      <w:b/>
      <w:bCs/>
      <w:sz w:val="38"/>
      <w:szCs w:val="38"/>
      <w:lang w:val="en-US" w:eastAsia="en-US"/>
    </w:rPr>
  </w:style>
  <w:style w:type="character" w:customStyle="1" w:styleId="11">
    <w:name w:val="Основной текст Знак1"/>
    <w:basedOn w:val="a1"/>
    <w:link w:val="a4"/>
    <w:uiPriority w:val="99"/>
    <w:rsid w:val="00C35AA8"/>
    <w:rPr>
      <w:b/>
      <w:bCs/>
      <w:caps/>
      <w:sz w:val="28"/>
      <w:szCs w:val="24"/>
      <w:lang w:eastAsia="en-US"/>
    </w:rPr>
  </w:style>
  <w:style w:type="character" w:customStyle="1" w:styleId="36">
    <w:name w:val="Заголовок №3_"/>
    <w:basedOn w:val="a1"/>
    <w:link w:val="37"/>
    <w:uiPriority w:val="99"/>
    <w:rsid w:val="00C35AA8"/>
    <w:rPr>
      <w:rFonts w:ascii="Arial" w:hAnsi="Arial" w:cs="Arial"/>
      <w:b/>
      <w:bCs/>
      <w:sz w:val="34"/>
      <w:szCs w:val="34"/>
    </w:rPr>
  </w:style>
  <w:style w:type="character" w:customStyle="1" w:styleId="28">
    <w:name w:val="Основной текст (2)_"/>
    <w:basedOn w:val="a1"/>
    <w:link w:val="29"/>
    <w:uiPriority w:val="99"/>
    <w:rsid w:val="00C35AA8"/>
    <w:rPr>
      <w:rFonts w:ascii="Arial" w:hAnsi="Arial" w:cs="Arial"/>
      <w:sz w:val="17"/>
      <w:szCs w:val="17"/>
    </w:rPr>
  </w:style>
  <w:style w:type="character" w:customStyle="1" w:styleId="42">
    <w:name w:val="Заголовок №4_"/>
    <w:basedOn w:val="a1"/>
    <w:link w:val="43"/>
    <w:uiPriority w:val="99"/>
    <w:rsid w:val="00C35AA8"/>
    <w:rPr>
      <w:rFonts w:ascii="Arial" w:hAnsi="Arial" w:cs="Arial"/>
      <w:b/>
      <w:bCs/>
    </w:rPr>
  </w:style>
  <w:style w:type="character" w:customStyle="1" w:styleId="2a">
    <w:name w:val="Колонтитул (2)_"/>
    <w:basedOn w:val="a1"/>
    <w:link w:val="2b"/>
    <w:uiPriority w:val="99"/>
    <w:rsid w:val="00C35AA8"/>
    <w:rPr>
      <w:lang w:val="en-US" w:eastAsia="en-US"/>
    </w:rPr>
  </w:style>
  <w:style w:type="character" w:customStyle="1" w:styleId="52">
    <w:name w:val="Заголовок №5_"/>
    <w:basedOn w:val="a1"/>
    <w:link w:val="53"/>
    <w:uiPriority w:val="99"/>
    <w:rsid w:val="00C35AA8"/>
    <w:rPr>
      <w:rFonts w:ascii="Arial" w:hAnsi="Arial" w:cs="Arial"/>
      <w:b/>
      <w:bCs/>
      <w:sz w:val="19"/>
      <w:szCs w:val="19"/>
    </w:rPr>
  </w:style>
  <w:style w:type="character" w:customStyle="1" w:styleId="aff0">
    <w:name w:val="Подпись к таблице_"/>
    <w:basedOn w:val="a1"/>
    <w:link w:val="aff1"/>
    <w:uiPriority w:val="99"/>
    <w:rsid w:val="00C35AA8"/>
    <w:rPr>
      <w:rFonts w:ascii="Arial" w:hAnsi="Arial" w:cs="Arial"/>
      <w:sz w:val="17"/>
      <w:szCs w:val="17"/>
    </w:rPr>
  </w:style>
  <w:style w:type="character" w:customStyle="1" w:styleId="aff2">
    <w:name w:val="Другое_"/>
    <w:basedOn w:val="a1"/>
    <w:link w:val="aff3"/>
    <w:uiPriority w:val="99"/>
    <w:rsid w:val="00C35AA8"/>
    <w:rPr>
      <w:rFonts w:ascii="Arial" w:hAnsi="Arial" w:cs="Arial"/>
      <w:sz w:val="19"/>
      <w:szCs w:val="19"/>
    </w:rPr>
  </w:style>
  <w:style w:type="character" w:customStyle="1" w:styleId="aff4">
    <w:name w:val="Оглавление_"/>
    <w:basedOn w:val="a1"/>
    <w:link w:val="aff5"/>
    <w:uiPriority w:val="99"/>
    <w:rsid w:val="00C35AA8"/>
    <w:rPr>
      <w:rFonts w:ascii="Arial" w:hAnsi="Arial" w:cs="Arial"/>
      <w:sz w:val="19"/>
      <w:szCs w:val="19"/>
    </w:rPr>
  </w:style>
  <w:style w:type="character" w:customStyle="1" w:styleId="aff6">
    <w:name w:val="Подпись к картинке_"/>
    <w:basedOn w:val="a1"/>
    <w:link w:val="aff7"/>
    <w:uiPriority w:val="99"/>
    <w:rsid w:val="00C35AA8"/>
    <w:rPr>
      <w:rFonts w:ascii="Arial" w:hAnsi="Arial" w:cs="Arial"/>
      <w:sz w:val="17"/>
      <w:szCs w:val="17"/>
    </w:rPr>
  </w:style>
  <w:style w:type="character" w:customStyle="1" w:styleId="54">
    <w:name w:val="Основной текст (5)_"/>
    <w:basedOn w:val="a1"/>
    <w:link w:val="55"/>
    <w:uiPriority w:val="99"/>
    <w:rsid w:val="00C35AA8"/>
    <w:rPr>
      <w:rFonts w:ascii="Arial" w:hAnsi="Arial" w:cs="Arial"/>
      <w:sz w:val="36"/>
      <w:szCs w:val="36"/>
    </w:rPr>
  </w:style>
  <w:style w:type="character" w:customStyle="1" w:styleId="44">
    <w:name w:val="Основной текст (4)_"/>
    <w:basedOn w:val="a1"/>
    <w:link w:val="45"/>
    <w:uiPriority w:val="99"/>
    <w:rsid w:val="00C35AA8"/>
    <w:rPr>
      <w:rFonts w:ascii="Arial" w:hAnsi="Arial" w:cs="Arial"/>
      <w:sz w:val="15"/>
      <w:szCs w:val="15"/>
    </w:rPr>
  </w:style>
  <w:style w:type="character" w:customStyle="1" w:styleId="62">
    <w:name w:val="Основной текст (6)_"/>
    <w:basedOn w:val="a1"/>
    <w:link w:val="63"/>
    <w:uiPriority w:val="99"/>
    <w:rsid w:val="00C35AA8"/>
    <w:rPr>
      <w:b/>
      <w:bCs/>
      <w:noProof/>
      <w:color w:val="EBEBEB"/>
      <w:sz w:val="9"/>
      <w:szCs w:val="9"/>
    </w:rPr>
  </w:style>
  <w:style w:type="character" w:customStyle="1" w:styleId="1b">
    <w:name w:val="Заголовок №1_"/>
    <w:basedOn w:val="a1"/>
    <w:link w:val="1c"/>
    <w:uiPriority w:val="99"/>
    <w:rsid w:val="00C35AA8"/>
    <w:rPr>
      <w:rFonts w:ascii="Arial" w:hAnsi="Arial" w:cs="Arial"/>
      <w:i/>
      <w:iCs/>
      <w:sz w:val="42"/>
      <w:szCs w:val="42"/>
    </w:rPr>
  </w:style>
  <w:style w:type="character" w:customStyle="1" w:styleId="aff8">
    <w:name w:val="Колонтитул_"/>
    <w:basedOn w:val="a1"/>
    <w:link w:val="aff9"/>
    <w:uiPriority w:val="99"/>
    <w:rsid w:val="00C35AA8"/>
    <w:rPr>
      <w:rFonts w:ascii="Arial" w:hAnsi="Arial" w:cs="Arial"/>
      <w:b/>
      <w:bCs/>
      <w:sz w:val="19"/>
      <w:szCs w:val="19"/>
      <w:lang w:val="en-US" w:eastAsia="en-US"/>
    </w:rPr>
  </w:style>
  <w:style w:type="paragraph" w:customStyle="1" w:styleId="35">
    <w:name w:val="Основной текст (3)"/>
    <w:basedOn w:val="a0"/>
    <w:link w:val="34"/>
    <w:uiPriority w:val="99"/>
    <w:rsid w:val="00C35AA8"/>
    <w:pPr>
      <w:widowControl w:val="0"/>
      <w:spacing w:after="1120" w:line="276" w:lineRule="auto"/>
      <w:jc w:val="center"/>
    </w:pPr>
    <w:rPr>
      <w:rFonts w:ascii="Arial" w:hAnsi="Arial" w:cs="Arial"/>
      <w:b/>
      <w:bCs/>
      <w:sz w:val="20"/>
      <w:szCs w:val="20"/>
    </w:rPr>
  </w:style>
  <w:style w:type="paragraph" w:customStyle="1" w:styleId="27">
    <w:name w:val="Заголовок №2"/>
    <w:basedOn w:val="a0"/>
    <w:link w:val="26"/>
    <w:uiPriority w:val="99"/>
    <w:rsid w:val="00C35AA8"/>
    <w:pPr>
      <w:widowControl w:val="0"/>
      <w:spacing w:line="262" w:lineRule="auto"/>
      <w:jc w:val="left"/>
      <w:outlineLvl w:val="1"/>
    </w:pPr>
    <w:rPr>
      <w:rFonts w:ascii="Arial" w:hAnsi="Arial" w:cs="Arial"/>
      <w:b/>
      <w:bCs/>
      <w:sz w:val="38"/>
      <w:szCs w:val="38"/>
    </w:rPr>
  </w:style>
  <w:style w:type="character" w:customStyle="1" w:styleId="affa">
    <w:name w:val="Основной текст Знак"/>
    <w:basedOn w:val="a1"/>
    <w:uiPriority w:val="99"/>
    <w:semiHidden/>
    <w:rsid w:val="00C35AA8"/>
    <w:rPr>
      <w:rFonts w:cs="Courier New"/>
      <w:color w:val="000000"/>
    </w:rPr>
  </w:style>
  <w:style w:type="paragraph" w:customStyle="1" w:styleId="37">
    <w:name w:val="Заголовок №3"/>
    <w:basedOn w:val="a0"/>
    <w:link w:val="36"/>
    <w:uiPriority w:val="99"/>
    <w:rsid w:val="00C35AA8"/>
    <w:pPr>
      <w:widowControl w:val="0"/>
      <w:spacing w:after="240" w:line="266" w:lineRule="auto"/>
      <w:ind w:left="850" w:firstLine="10"/>
      <w:jc w:val="left"/>
      <w:outlineLvl w:val="2"/>
    </w:pPr>
    <w:rPr>
      <w:rFonts w:ascii="Arial" w:hAnsi="Arial" w:cs="Arial"/>
      <w:b/>
      <w:bCs/>
      <w:sz w:val="34"/>
      <w:szCs w:val="34"/>
      <w:lang w:val="ru-RU" w:eastAsia="ru-RU"/>
    </w:rPr>
  </w:style>
  <w:style w:type="paragraph" w:customStyle="1" w:styleId="29">
    <w:name w:val="Основной текст (2)"/>
    <w:basedOn w:val="a0"/>
    <w:link w:val="28"/>
    <w:uiPriority w:val="99"/>
    <w:rsid w:val="00C35AA8"/>
    <w:pPr>
      <w:widowControl w:val="0"/>
      <w:spacing w:after="120" w:line="269" w:lineRule="auto"/>
      <w:ind w:firstLine="520"/>
      <w:jc w:val="left"/>
    </w:pPr>
    <w:rPr>
      <w:rFonts w:ascii="Arial" w:hAnsi="Arial" w:cs="Arial"/>
      <w:sz w:val="17"/>
      <w:szCs w:val="17"/>
      <w:lang w:val="ru-RU" w:eastAsia="ru-RU"/>
    </w:rPr>
  </w:style>
  <w:style w:type="paragraph" w:customStyle="1" w:styleId="43">
    <w:name w:val="Заголовок №4"/>
    <w:basedOn w:val="a0"/>
    <w:link w:val="42"/>
    <w:uiPriority w:val="99"/>
    <w:rsid w:val="00C35AA8"/>
    <w:pPr>
      <w:widowControl w:val="0"/>
      <w:spacing w:after="180"/>
      <w:ind w:firstLine="520"/>
      <w:jc w:val="left"/>
      <w:outlineLvl w:val="3"/>
    </w:pPr>
    <w:rPr>
      <w:rFonts w:ascii="Arial" w:hAnsi="Arial" w:cs="Arial"/>
      <w:b/>
      <w:bCs/>
      <w:sz w:val="20"/>
      <w:szCs w:val="20"/>
      <w:lang w:val="ru-RU" w:eastAsia="ru-RU"/>
    </w:rPr>
  </w:style>
  <w:style w:type="paragraph" w:customStyle="1" w:styleId="2b">
    <w:name w:val="Колонтитул (2)"/>
    <w:basedOn w:val="a0"/>
    <w:link w:val="2a"/>
    <w:uiPriority w:val="99"/>
    <w:rsid w:val="00C35AA8"/>
    <w:pPr>
      <w:widowControl w:val="0"/>
      <w:jc w:val="left"/>
    </w:pPr>
    <w:rPr>
      <w:sz w:val="20"/>
      <w:szCs w:val="20"/>
    </w:rPr>
  </w:style>
  <w:style w:type="paragraph" w:customStyle="1" w:styleId="53">
    <w:name w:val="Заголовок №5"/>
    <w:basedOn w:val="a0"/>
    <w:link w:val="52"/>
    <w:uiPriority w:val="99"/>
    <w:rsid w:val="00C35AA8"/>
    <w:pPr>
      <w:widowControl w:val="0"/>
      <w:spacing w:after="100" w:line="264" w:lineRule="auto"/>
      <w:ind w:firstLine="520"/>
      <w:jc w:val="left"/>
      <w:outlineLvl w:val="4"/>
    </w:pPr>
    <w:rPr>
      <w:rFonts w:ascii="Arial" w:hAnsi="Arial" w:cs="Arial"/>
      <w:b/>
      <w:bCs/>
      <w:sz w:val="19"/>
      <w:szCs w:val="19"/>
      <w:lang w:val="ru-RU" w:eastAsia="ru-RU"/>
    </w:rPr>
  </w:style>
  <w:style w:type="paragraph" w:customStyle="1" w:styleId="aff1">
    <w:name w:val="Подпись к таблице"/>
    <w:basedOn w:val="a0"/>
    <w:link w:val="aff0"/>
    <w:uiPriority w:val="99"/>
    <w:rsid w:val="00C35AA8"/>
    <w:pPr>
      <w:widowControl w:val="0"/>
      <w:jc w:val="left"/>
    </w:pPr>
    <w:rPr>
      <w:rFonts w:ascii="Arial" w:hAnsi="Arial" w:cs="Arial"/>
      <w:sz w:val="17"/>
      <w:szCs w:val="17"/>
      <w:lang w:val="ru-RU" w:eastAsia="ru-RU"/>
    </w:rPr>
  </w:style>
  <w:style w:type="paragraph" w:customStyle="1" w:styleId="aff3">
    <w:name w:val="Другое"/>
    <w:basedOn w:val="a0"/>
    <w:link w:val="aff2"/>
    <w:uiPriority w:val="99"/>
    <w:rsid w:val="00C35AA8"/>
    <w:pPr>
      <w:widowControl w:val="0"/>
      <w:spacing w:line="264" w:lineRule="auto"/>
      <w:ind w:firstLine="400"/>
      <w:jc w:val="left"/>
    </w:pPr>
    <w:rPr>
      <w:rFonts w:ascii="Arial" w:hAnsi="Arial" w:cs="Arial"/>
      <w:sz w:val="19"/>
      <w:szCs w:val="19"/>
      <w:lang w:val="ru-RU" w:eastAsia="ru-RU"/>
    </w:rPr>
  </w:style>
  <w:style w:type="paragraph" w:customStyle="1" w:styleId="aff5">
    <w:name w:val="Оглавление"/>
    <w:basedOn w:val="a0"/>
    <w:link w:val="aff4"/>
    <w:uiPriority w:val="99"/>
    <w:rsid w:val="00C35AA8"/>
    <w:pPr>
      <w:widowControl w:val="0"/>
      <w:spacing w:after="60"/>
      <w:jc w:val="left"/>
    </w:pPr>
    <w:rPr>
      <w:rFonts w:ascii="Arial" w:hAnsi="Arial" w:cs="Arial"/>
      <w:sz w:val="19"/>
      <w:szCs w:val="19"/>
      <w:lang w:val="ru-RU" w:eastAsia="ru-RU"/>
    </w:rPr>
  </w:style>
  <w:style w:type="paragraph" w:customStyle="1" w:styleId="aff7">
    <w:name w:val="Подпись к картинке"/>
    <w:basedOn w:val="a0"/>
    <w:link w:val="aff6"/>
    <w:uiPriority w:val="99"/>
    <w:rsid w:val="00C35AA8"/>
    <w:pPr>
      <w:widowControl w:val="0"/>
      <w:jc w:val="left"/>
    </w:pPr>
    <w:rPr>
      <w:rFonts w:ascii="Arial" w:hAnsi="Arial" w:cs="Arial"/>
      <w:sz w:val="17"/>
      <w:szCs w:val="17"/>
      <w:lang w:val="ru-RU" w:eastAsia="ru-RU"/>
    </w:rPr>
  </w:style>
  <w:style w:type="paragraph" w:customStyle="1" w:styleId="55">
    <w:name w:val="Основной текст (5)"/>
    <w:basedOn w:val="a0"/>
    <w:link w:val="54"/>
    <w:uiPriority w:val="99"/>
    <w:rsid w:val="00C35AA8"/>
    <w:pPr>
      <w:widowControl w:val="0"/>
      <w:jc w:val="center"/>
    </w:pPr>
    <w:rPr>
      <w:rFonts w:ascii="Arial" w:hAnsi="Arial" w:cs="Arial"/>
      <w:sz w:val="36"/>
      <w:szCs w:val="36"/>
      <w:lang w:val="ru-RU" w:eastAsia="ru-RU"/>
    </w:rPr>
  </w:style>
  <w:style w:type="paragraph" w:customStyle="1" w:styleId="45">
    <w:name w:val="Основной текст (4)"/>
    <w:basedOn w:val="a0"/>
    <w:link w:val="44"/>
    <w:uiPriority w:val="99"/>
    <w:rsid w:val="00C35AA8"/>
    <w:pPr>
      <w:widowControl w:val="0"/>
      <w:jc w:val="center"/>
    </w:pPr>
    <w:rPr>
      <w:rFonts w:ascii="Arial" w:hAnsi="Arial" w:cs="Arial"/>
      <w:sz w:val="15"/>
      <w:szCs w:val="15"/>
      <w:lang w:val="ru-RU" w:eastAsia="ru-RU"/>
    </w:rPr>
  </w:style>
  <w:style w:type="paragraph" w:customStyle="1" w:styleId="63">
    <w:name w:val="Основной текст (6)"/>
    <w:basedOn w:val="a0"/>
    <w:link w:val="62"/>
    <w:uiPriority w:val="99"/>
    <w:rsid w:val="00C35AA8"/>
    <w:pPr>
      <w:widowControl w:val="0"/>
      <w:jc w:val="left"/>
    </w:pPr>
    <w:rPr>
      <w:b/>
      <w:bCs/>
      <w:noProof/>
      <w:color w:val="EBEBEB"/>
      <w:sz w:val="9"/>
      <w:szCs w:val="9"/>
      <w:lang w:val="ru-RU" w:eastAsia="ru-RU"/>
    </w:rPr>
  </w:style>
  <w:style w:type="paragraph" w:customStyle="1" w:styleId="1c">
    <w:name w:val="Заголовок №1"/>
    <w:basedOn w:val="a0"/>
    <w:link w:val="1b"/>
    <w:uiPriority w:val="99"/>
    <w:rsid w:val="00C35AA8"/>
    <w:pPr>
      <w:widowControl w:val="0"/>
      <w:jc w:val="left"/>
      <w:outlineLvl w:val="0"/>
    </w:pPr>
    <w:rPr>
      <w:rFonts w:ascii="Arial" w:hAnsi="Arial" w:cs="Arial"/>
      <w:i/>
      <w:iCs/>
      <w:sz w:val="42"/>
      <w:szCs w:val="42"/>
      <w:lang w:val="ru-RU" w:eastAsia="ru-RU"/>
    </w:rPr>
  </w:style>
  <w:style w:type="paragraph" w:customStyle="1" w:styleId="aff9">
    <w:name w:val="Колонтитул"/>
    <w:basedOn w:val="a0"/>
    <w:link w:val="aff8"/>
    <w:uiPriority w:val="99"/>
    <w:rsid w:val="00C35AA8"/>
    <w:pPr>
      <w:widowControl w:val="0"/>
      <w:jc w:val="left"/>
    </w:pPr>
    <w:rPr>
      <w:rFonts w:ascii="Arial" w:hAnsi="Arial" w:cs="Arial"/>
      <w:b/>
      <w:bCs/>
      <w:sz w:val="19"/>
      <w:szCs w:val="19"/>
    </w:rPr>
  </w:style>
  <w:style w:type="table" w:customStyle="1" w:styleId="2c">
    <w:name w:val="Сетка таблицы2"/>
    <w:basedOn w:val="a2"/>
    <w:next w:val="af6"/>
    <w:uiPriority w:val="39"/>
    <w:rsid w:val="00C35AA8"/>
    <w:rPr>
      <w:rFonts w:ascii="Courier New" w:hAnsi="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C35AA8"/>
    <w:rPr>
      <w:rFonts w:ascii="Arial" w:hAnsi="Arial"/>
      <w:b/>
      <w:bCs/>
      <w:sz w:val="28"/>
      <w:szCs w:val="24"/>
      <w:lang w:eastAsia="en-US"/>
    </w:rPr>
  </w:style>
  <w:style w:type="character" w:customStyle="1" w:styleId="20">
    <w:name w:val="Заголовок 2 Знак"/>
    <w:basedOn w:val="a1"/>
    <w:link w:val="2"/>
    <w:uiPriority w:val="9"/>
    <w:rsid w:val="00C35AA8"/>
    <w:rPr>
      <w:rFonts w:ascii="Arial" w:hAnsi="Arial"/>
      <w:b/>
      <w:bCs/>
      <w:sz w:val="22"/>
      <w:szCs w:val="24"/>
      <w:lang w:eastAsia="en-US"/>
    </w:rPr>
  </w:style>
  <w:style w:type="character" w:customStyle="1" w:styleId="30">
    <w:name w:val="Заголовок 3 Знак"/>
    <w:basedOn w:val="a1"/>
    <w:link w:val="3"/>
    <w:uiPriority w:val="9"/>
    <w:rsid w:val="00C35AA8"/>
    <w:rPr>
      <w:b/>
      <w:sz w:val="24"/>
      <w:lang w:eastAsia="en-US"/>
    </w:rPr>
  </w:style>
  <w:style w:type="character" w:customStyle="1" w:styleId="40">
    <w:name w:val="Заголовок 4 Знак"/>
    <w:basedOn w:val="a1"/>
    <w:link w:val="4"/>
    <w:uiPriority w:val="9"/>
    <w:rsid w:val="00C35AA8"/>
    <w:rPr>
      <w:b/>
      <w:bCs/>
      <w:sz w:val="24"/>
      <w:szCs w:val="28"/>
      <w:lang w:eastAsia="en-US"/>
    </w:rPr>
  </w:style>
  <w:style w:type="character" w:customStyle="1" w:styleId="50">
    <w:name w:val="Заголовок 5 Знак"/>
    <w:basedOn w:val="a1"/>
    <w:link w:val="5"/>
    <w:uiPriority w:val="9"/>
    <w:rsid w:val="00C35AA8"/>
    <w:rPr>
      <w:b/>
      <w:sz w:val="22"/>
      <w:lang w:eastAsia="en-US"/>
    </w:rPr>
  </w:style>
  <w:style w:type="character" w:customStyle="1" w:styleId="60">
    <w:name w:val="Заголовок 6 Знак"/>
    <w:basedOn w:val="a1"/>
    <w:link w:val="6"/>
    <w:uiPriority w:val="9"/>
    <w:rsid w:val="00C35AA8"/>
    <w:rPr>
      <w:b/>
      <w:bCs/>
      <w:sz w:val="24"/>
      <w:szCs w:val="22"/>
      <w:lang w:val="en-US" w:eastAsia="en-US"/>
    </w:rPr>
  </w:style>
  <w:style w:type="character" w:customStyle="1" w:styleId="70">
    <w:name w:val="Заголовок 7 Знак"/>
    <w:basedOn w:val="a1"/>
    <w:link w:val="7"/>
    <w:uiPriority w:val="9"/>
    <w:rsid w:val="00C35AA8"/>
    <w:rPr>
      <w:b/>
      <w:sz w:val="22"/>
      <w:szCs w:val="24"/>
      <w:lang w:eastAsia="en-US"/>
    </w:rPr>
  </w:style>
  <w:style w:type="character" w:customStyle="1" w:styleId="90">
    <w:name w:val="Заголовок 9 Знак"/>
    <w:basedOn w:val="a1"/>
    <w:link w:val="9"/>
    <w:uiPriority w:val="9"/>
    <w:rsid w:val="00C35AA8"/>
    <w:rPr>
      <w:b/>
      <w:bCs/>
      <w:sz w:val="24"/>
      <w:szCs w:val="24"/>
      <w:lang w:eastAsia="en-US"/>
    </w:rPr>
  </w:style>
  <w:style w:type="paragraph" w:styleId="affb">
    <w:name w:val="No Spacing"/>
    <w:link w:val="affc"/>
    <w:uiPriority w:val="1"/>
    <w:qFormat/>
    <w:rsid w:val="00C35AA8"/>
    <w:pPr>
      <w:widowControl w:val="0"/>
    </w:pPr>
    <w:rPr>
      <w:rFonts w:ascii="Arial" w:hAnsi="Arial" w:cs="Courier New"/>
      <w:color w:val="000000"/>
      <w:sz w:val="18"/>
      <w:szCs w:val="24"/>
    </w:rPr>
  </w:style>
  <w:style w:type="character" w:customStyle="1" w:styleId="ac">
    <w:name w:val="Заголовок Знак"/>
    <w:basedOn w:val="a1"/>
    <w:link w:val="ab"/>
    <w:uiPriority w:val="10"/>
    <w:rsid w:val="00C35AA8"/>
    <w:rPr>
      <w:b/>
      <w:bCs/>
      <w:sz w:val="22"/>
      <w:szCs w:val="24"/>
      <w:lang w:eastAsia="en-US"/>
    </w:rPr>
  </w:style>
  <w:style w:type="character" w:customStyle="1" w:styleId="affc">
    <w:name w:val="Без интервала Знак"/>
    <w:basedOn w:val="a1"/>
    <w:link w:val="affb"/>
    <w:uiPriority w:val="1"/>
    <w:rsid w:val="00C35AA8"/>
    <w:rPr>
      <w:rFonts w:ascii="Arial" w:hAnsi="Arial" w:cs="Courier New"/>
      <w:color w:val="000000"/>
      <w:sz w:val="18"/>
      <w:szCs w:val="24"/>
    </w:rPr>
  </w:style>
  <w:style w:type="paragraph" w:customStyle="1" w:styleId="1d">
    <w:name w:val="Название объекта1"/>
    <w:basedOn w:val="a0"/>
    <w:next w:val="a0"/>
    <w:uiPriority w:val="35"/>
    <w:semiHidden/>
    <w:unhideWhenUsed/>
    <w:qFormat/>
    <w:rsid w:val="00C35AA8"/>
    <w:pPr>
      <w:spacing w:after="200"/>
      <w:jc w:val="left"/>
    </w:pPr>
    <w:rPr>
      <w:rFonts w:ascii="Calibri" w:eastAsia="Calibri" w:hAnsi="Calibri"/>
      <w:b/>
      <w:bCs/>
      <w:color w:val="5B9BD5"/>
      <w:sz w:val="18"/>
      <w:szCs w:val="18"/>
      <w:lang w:val="ru-RU"/>
    </w:rPr>
  </w:style>
  <w:style w:type="paragraph" w:customStyle="1" w:styleId="-">
    <w:name w:val="З-к"/>
    <w:basedOn w:val="1"/>
    <w:link w:val="-1"/>
    <w:qFormat/>
    <w:rsid w:val="00C06B52"/>
    <w:pPr>
      <w:widowControl w:val="0"/>
      <w:numPr>
        <w:numId w:val="3"/>
      </w:numPr>
      <w:tabs>
        <w:tab w:val="num" w:pos="360"/>
      </w:tabs>
      <w:spacing w:before="240" w:after="60" w:line="360" w:lineRule="auto"/>
      <w:ind w:left="360" w:hanging="360"/>
    </w:pPr>
    <w:rPr>
      <w:color w:val="000000"/>
      <w:kern w:val="32"/>
      <w:sz w:val="18"/>
      <w:szCs w:val="20"/>
      <w:lang w:eastAsia="ru-RU"/>
    </w:rPr>
  </w:style>
  <w:style w:type="numbering" w:customStyle="1" w:styleId="2d">
    <w:name w:val="Нет списка2"/>
    <w:next w:val="a3"/>
    <w:uiPriority w:val="99"/>
    <w:semiHidden/>
    <w:unhideWhenUsed/>
    <w:rsid w:val="00471C14"/>
  </w:style>
  <w:style w:type="table" w:customStyle="1" w:styleId="38">
    <w:name w:val="Сетка таблицы3"/>
    <w:basedOn w:val="a2"/>
    <w:next w:val="af6"/>
    <w:uiPriority w:val="59"/>
    <w:rsid w:val="00471C14"/>
    <w:rPr>
      <w:rFonts w:ascii="Courier New" w:hAnsi="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аголовок оглавления1"/>
    <w:basedOn w:val="1"/>
    <w:next w:val="a0"/>
    <w:uiPriority w:val="39"/>
    <w:unhideWhenUsed/>
    <w:qFormat/>
    <w:rsid w:val="00471C14"/>
    <w:pPr>
      <w:keepLines/>
      <w:widowControl w:val="0"/>
      <w:numPr>
        <w:numId w:val="0"/>
      </w:numPr>
      <w:spacing w:before="240" w:after="0" w:line="360" w:lineRule="auto"/>
      <w:outlineLvl w:val="9"/>
    </w:pPr>
    <w:rPr>
      <w:b w:val="0"/>
      <w:bCs w:val="0"/>
      <w:color w:val="2E74B5"/>
      <w:sz w:val="18"/>
      <w:szCs w:val="32"/>
      <w:lang w:eastAsia="ru-RU"/>
    </w:rPr>
  </w:style>
  <w:style w:type="character" w:customStyle="1" w:styleId="1f">
    <w:name w:val="Неразрешенное упоминание1"/>
    <w:basedOn w:val="a1"/>
    <w:uiPriority w:val="99"/>
    <w:semiHidden/>
    <w:unhideWhenUsed/>
    <w:rsid w:val="00471C14"/>
    <w:rPr>
      <w:color w:val="605E5C"/>
      <w:shd w:val="clear" w:color="auto" w:fill="E1DFDD"/>
    </w:rPr>
  </w:style>
  <w:style w:type="paragraph" w:customStyle="1" w:styleId="1f0">
    <w:name w:val="Перечень рисунков1"/>
    <w:basedOn w:val="a0"/>
    <w:next w:val="a0"/>
    <w:uiPriority w:val="99"/>
    <w:unhideWhenUsed/>
    <w:rsid w:val="00471C14"/>
    <w:pPr>
      <w:spacing w:line="276" w:lineRule="auto"/>
      <w:jc w:val="left"/>
    </w:pPr>
    <w:rPr>
      <w:rFonts w:ascii="Calibri" w:eastAsia="Calibri" w:hAnsi="Calibri"/>
      <w:sz w:val="22"/>
      <w:szCs w:val="22"/>
      <w:lang w:val="ru-RU"/>
    </w:rPr>
  </w:style>
  <w:style w:type="paragraph" w:customStyle="1" w:styleId="2e">
    <w:name w:val="Название объекта2"/>
    <w:basedOn w:val="a0"/>
    <w:next w:val="a0"/>
    <w:uiPriority w:val="35"/>
    <w:unhideWhenUsed/>
    <w:qFormat/>
    <w:rsid w:val="00471C14"/>
    <w:pPr>
      <w:spacing w:after="200"/>
      <w:jc w:val="left"/>
    </w:pPr>
    <w:rPr>
      <w:rFonts w:ascii="Calibri" w:eastAsia="Calibri" w:hAnsi="Calibri"/>
      <w:i/>
      <w:iCs/>
      <w:color w:val="44546A"/>
      <w:sz w:val="18"/>
      <w:szCs w:val="18"/>
      <w:lang w:val="ru-RU"/>
    </w:rPr>
  </w:style>
  <w:style w:type="paragraph" w:customStyle="1" w:styleId="msonormal0">
    <w:name w:val="msonormal"/>
    <w:basedOn w:val="a0"/>
    <w:rsid w:val="00471C14"/>
    <w:pPr>
      <w:spacing w:before="100" w:beforeAutospacing="1" w:after="100" w:afterAutospacing="1"/>
      <w:jc w:val="left"/>
    </w:pPr>
    <w:rPr>
      <w:lang w:val="ru-RU" w:eastAsia="ru-RU"/>
    </w:rPr>
  </w:style>
  <w:style w:type="paragraph" w:styleId="affd">
    <w:name w:val="Normal (Web)"/>
    <w:basedOn w:val="a0"/>
    <w:uiPriority w:val="99"/>
    <w:unhideWhenUsed/>
    <w:rsid w:val="00471C14"/>
    <w:pPr>
      <w:spacing w:before="100" w:beforeAutospacing="1" w:after="100" w:afterAutospacing="1"/>
      <w:jc w:val="left"/>
    </w:pPr>
    <w:rPr>
      <w:lang w:val="ru-RU" w:eastAsia="ru-RU"/>
    </w:rPr>
  </w:style>
  <w:style w:type="character" w:customStyle="1" w:styleId="-1">
    <w:name w:val="З-к Знак"/>
    <w:basedOn w:val="10"/>
    <w:link w:val="-"/>
    <w:rsid w:val="00471C14"/>
    <w:rPr>
      <w:rFonts w:ascii="Arial" w:hAnsi="Arial"/>
      <w:b/>
      <w:bCs/>
      <w:color w:val="000000"/>
      <w:kern w:val="32"/>
      <w:sz w:val="18"/>
      <w:szCs w:val="24"/>
      <w:lang w:eastAsia="en-US"/>
    </w:rPr>
  </w:style>
  <w:style w:type="character" w:customStyle="1" w:styleId="affe">
    <w:name w:val="Текст примечания Знак"/>
    <w:basedOn w:val="a1"/>
    <w:uiPriority w:val="99"/>
    <w:semiHidden/>
    <w:rsid w:val="00471C14"/>
    <w:rPr>
      <w:rFonts w:cs="Courier New"/>
      <w:color w:val="000000"/>
      <w:sz w:val="20"/>
      <w:szCs w:val="20"/>
    </w:rPr>
  </w:style>
  <w:style w:type="paragraph" w:styleId="afff">
    <w:name w:val="annotation subject"/>
    <w:basedOn w:val="af0"/>
    <w:next w:val="af0"/>
    <w:link w:val="afff0"/>
    <w:uiPriority w:val="99"/>
    <w:semiHidden/>
    <w:unhideWhenUsed/>
    <w:rsid w:val="00471C14"/>
    <w:pPr>
      <w:widowControl w:val="0"/>
      <w:jc w:val="left"/>
    </w:pPr>
    <w:rPr>
      <w:rFonts w:ascii="Courier New" w:hAnsi="Courier New" w:cs="Courier New"/>
      <w:b/>
      <w:bCs/>
      <w:color w:val="000000"/>
      <w:lang w:val="ru-RU" w:eastAsia="ru-RU"/>
    </w:rPr>
  </w:style>
  <w:style w:type="character" w:customStyle="1" w:styleId="13">
    <w:name w:val="Текст примечания Знак1"/>
    <w:basedOn w:val="a1"/>
    <w:link w:val="af0"/>
    <w:uiPriority w:val="99"/>
    <w:semiHidden/>
    <w:rsid w:val="00471C14"/>
    <w:rPr>
      <w:lang w:val="en-US" w:eastAsia="en-US"/>
    </w:rPr>
  </w:style>
  <w:style w:type="character" w:customStyle="1" w:styleId="afff0">
    <w:name w:val="Тема примечания Знак"/>
    <w:basedOn w:val="13"/>
    <w:link w:val="afff"/>
    <w:uiPriority w:val="99"/>
    <w:semiHidden/>
    <w:rsid w:val="00471C14"/>
    <w:rPr>
      <w:rFonts w:ascii="Courier New" w:hAnsi="Courier New" w:cs="Courier New"/>
      <w:b/>
      <w:bCs/>
      <w:color w:val="000000"/>
      <w:lang w:val="en-US" w:eastAsia="en-US"/>
    </w:rPr>
  </w:style>
  <w:style w:type="character" w:customStyle="1" w:styleId="ezkurwreuab5ozgtqnkl">
    <w:name w:val="ezkurwreuab5ozgtqnkl"/>
    <w:basedOn w:val="a1"/>
    <w:rsid w:val="00231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94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theme" Target="theme/theme1.xml"/><Relationship Id="rId16" Type="http://schemas.openxmlformats.org/officeDocument/2006/relationships/image" Target="media/image5.jp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oleObject" Target="embeddings/oleObject1.bin"/><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oleObject" Target="embeddings/oleObject2.bin"/><Relationship Id="rId87" Type="http://schemas.openxmlformats.org/officeDocument/2006/relationships/header" Target="header3.xml"/><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178AB-8590-4FCB-AE12-3169E9AC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68445</TotalTime>
  <Pages>299</Pages>
  <Words>74952</Words>
  <Characters>427228</Characters>
  <Application>Microsoft Office Word</Application>
  <DocSecurity>0</DocSecurity>
  <Lines>3560</Lines>
  <Paragraphs>1002</Paragraphs>
  <ScaleCrop>false</ScaleCrop>
  <HeadingPairs>
    <vt:vector size="2" baseType="variant">
      <vt:variant>
        <vt:lpstr>Название</vt:lpstr>
      </vt:variant>
      <vt:variant>
        <vt:i4>1</vt:i4>
      </vt:variant>
    </vt:vector>
  </HeadingPairs>
  <TitlesOfParts>
    <vt:vector size="1" baseType="lpstr">
      <vt:lpstr>МЕЖДУНАРОДНАЯ</vt:lpstr>
    </vt:vector>
  </TitlesOfParts>
  <Company>LONIIR</Company>
  <LinksUpToDate>false</LinksUpToDate>
  <CharactersWithSpaces>501178</CharactersWithSpaces>
  <SharedDoc>false</SharedDoc>
  <HLinks>
    <vt:vector size="12" baseType="variant">
      <vt:variant>
        <vt:i4>3801138</vt:i4>
      </vt:variant>
      <vt:variant>
        <vt:i4>3</vt:i4>
      </vt:variant>
      <vt:variant>
        <vt:i4>0</vt:i4>
      </vt:variant>
      <vt:variant>
        <vt:i4>5</vt:i4>
      </vt:variant>
      <vt:variant>
        <vt:lpwstr>http://www.iso.org/obp</vt:lpwstr>
      </vt:variant>
      <vt:variant>
        <vt:lpwstr/>
      </vt:variant>
      <vt:variant>
        <vt:i4>5177424</vt:i4>
      </vt:variant>
      <vt:variant>
        <vt:i4>0</vt:i4>
      </vt:variant>
      <vt:variant>
        <vt:i4>0</vt:i4>
      </vt:variant>
      <vt:variant>
        <vt:i4>5</vt:i4>
      </vt:variant>
      <vt:variant>
        <vt:lpwstr>http://www.electropedia.org/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МЕЖДУНАРОДНАЯ</dc:title>
  <dc:subject/>
  <dc:creator>tseron</dc:creator>
  <cp:keywords/>
  <dc:description/>
  <cp:lastModifiedBy>Shkurkin</cp:lastModifiedBy>
  <cp:revision>4</cp:revision>
  <cp:lastPrinted>2024-12-11T11:01:00Z</cp:lastPrinted>
  <dcterms:created xsi:type="dcterms:W3CDTF">2024-01-19T14:40:00Z</dcterms:created>
  <dcterms:modified xsi:type="dcterms:W3CDTF">2024-12-19T09:13:00Z</dcterms:modified>
</cp:coreProperties>
</file>