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072" w:type="dxa"/>
        <w:tblLayout w:type="fixed"/>
        <w:tblCellMar>
          <w:left w:w="0" w:type="dxa"/>
          <w:right w:w="0" w:type="dxa"/>
        </w:tblCellMar>
        <w:tblLook w:val="0000"/>
      </w:tblPr>
      <w:tblGrid>
        <w:gridCol w:w="2694"/>
        <w:gridCol w:w="4536"/>
        <w:gridCol w:w="1836"/>
        <w:gridCol w:w="6"/>
      </w:tblGrid>
      <w:tr w:rsidR="006C03E8" w:rsidRPr="0050605F" w:rsidTr="00C8205B">
        <w:trPr>
          <w:gridAfter w:val="1"/>
          <w:wAfter w:w="6" w:type="dxa"/>
        </w:trPr>
        <w:tc>
          <w:tcPr>
            <w:tcW w:w="9066" w:type="dxa"/>
            <w:gridSpan w:val="3"/>
            <w:tcBorders>
              <w:top w:val="single" w:sz="24" w:space="0" w:color="00000A"/>
              <w:bottom w:val="single" w:sz="24" w:space="0" w:color="00000A"/>
            </w:tcBorders>
            <w:shd w:val="clear" w:color="auto" w:fill="auto"/>
          </w:tcPr>
          <w:p w:rsidR="006C03E8" w:rsidRPr="006C03E8" w:rsidRDefault="006C03E8" w:rsidP="006C03E8">
            <w:pPr>
              <w:autoSpaceDE w:val="0"/>
              <w:autoSpaceDN w:val="0"/>
              <w:adjustRightInd w:val="0"/>
              <w:spacing w:before="200" w:after="0" w:line="252" w:lineRule="auto"/>
              <w:jc w:val="center"/>
              <w:rPr>
                <w:rFonts w:ascii="Arial" w:eastAsia="Calibri" w:hAnsi="Arial" w:cs="Arial"/>
                <w:b/>
                <w:sz w:val="20"/>
                <w:szCs w:val="20"/>
              </w:rPr>
            </w:pPr>
            <w:r w:rsidRPr="006C03E8">
              <w:rPr>
                <w:rFonts w:ascii="Times New Roman" w:eastAsia="Calibri" w:hAnsi="Times New Roman" w:cs="Arial"/>
                <w:b/>
                <w:sz w:val="20"/>
                <w:szCs w:val="20"/>
              </w:rPr>
              <w:t xml:space="preserve">ЕВРАЗИЙСКИЙ СОВЕТ ПО СТАНДАРТИЗАЦИИ, МЕТРОЛОГИИ И СЕРТИФИКАЦИИ </w:t>
            </w:r>
            <w:r w:rsidRPr="006C03E8">
              <w:rPr>
                <w:rFonts w:ascii="Times New Roman" w:eastAsia="Calibri" w:hAnsi="Times New Roman" w:cs="Arial"/>
                <w:b/>
                <w:sz w:val="20"/>
                <w:szCs w:val="20"/>
              </w:rPr>
              <w:br/>
              <w:t>(ЕАСС)</w:t>
            </w:r>
          </w:p>
          <w:p w:rsidR="006C03E8" w:rsidRPr="006C03E8" w:rsidRDefault="006C03E8" w:rsidP="006C03E8">
            <w:pPr>
              <w:autoSpaceDE w:val="0"/>
              <w:autoSpaceDN w:val="0"/>
              <w:adjustRightInd w:val="0"/>
              <w:spacing w:before="200" w:after="0" w:line="252" w:lineRule="auto"/>
              <w:jc w:val="center"/>
              <w:rPr>
                <w:rFonts w:ascii="Times New Roman" w:eastAsia="Calibri" w:hAnsi="Times New Roman" w:cs="Times New Roman"/>
                <w:b/>
                <w:lang w:val="en-US" w:eastAsia="ru-RU"/>
              </w:rPr>
            </w:pPr>
            <w:r w:rsidRPr="006C03E8">
              <w:rPr>
                <w:rFonts w:ascii="Times New Roman" w:eastAsia="Calibri" w:hAnsi="Times New Roman" w:cs="Arial"/>
                <w:b/>
                <w:sz w:val="20"/>
                <w:szCs w:val="20"/>
                <w:lang w:val="en-US"/>
              </w:rPr>
              <w:t xml:space="preserve">EURO-ASIAN COUNCIL FOR STANDARDIZATION, METROLOGY AND CERTIFICATION </w:t>
            </w:r>
            <w:r w:rsidRPr="006C03E8">
              <w:rPr>
                <w:rFonts w:ascii="Times New Roman" w:eastAsia="Calibri" w:hAnsi="Times New Roman" w:cs="Arial"/>
                <w:b/>
                <w:sz w:val="20"/>
                <w:szCs w:val="20"/>
                <w:lang w:val="en-US"/>
              </w:rPr>
              <w:br/>
              <w:t>(EASC)</w:t>
            </w:r>
          </w:p>
        </w:tc>
      </w:tr>
      <w:bookmarkStart w:id="0" w:name="_MON_1626152900"/>
      <w:bookmarkEnd w:id="0"/>
      <w:tr w:rsidR="006C03E8" w:rsidRPr="006C03E8" w:rsidTr="006C03E8">
        <w:tc>
          <w:tcPr>
            <w:tcW w:w="2694" w:type="dxa"/>
            <w:tcBorders>
              <w:bottom w:val="single" w:sz="18" w:space="0" w:color="auto"/>
            </w:tcBorders>
            <w:shd w:val="clear" w:color="auto" w:fill="auto"/>
          </w:tcPr>
          <w:p w:rsidR="006C03E8" w:rsidRPr="006C03E8" w:rsidRDefault="006C03E8" w:rsidP="006C03E8">
            <w:pPr>
              <w:autoSpaceDE w:val="0"/>
              <w:autoSpaceDN w:val="0"/>
              <w:adjustRightInd w:val="0"/>
              <w:spacing w:after="0" w:line="240" w:lineRule="auto"/>
              <w:jc w:val="center"/>
              <w:rPr>
                <w:rFonts w:ascii="Arial" w:eastAsia="Calibri" w:hAnsi="Arial" w:cs="Arial"/>
                <w:b/>
                <w:spacing w:val="40"/>
                <w:sz w:val="24"/>
                <w:szCs w:val="24"/>
              </w:rPr>
            </w:pPr>
            <w:r w:rsidRPr="006C03E8">
              <w:rPr>
                <w:rFonts w:ascii="Times New Roman" w:eastAsia="Calibri" w:hAnsi="Times New Roman" w:cs="Arial"/>
                <w:noProof/>
                <w:sz w:val="24"/>
                <w:szCs w:val="24"/>
                <w:lang w:val="en-US"/>
              </w:rPr>
              <w:object w:dxaOrig="3360" w:dyaOrig="3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77.25pt" o:ole="" fillcolor="window">
                  <v:imagedata r:id="rId8" o:title=""/>
                </v:shape>
                <o:OLEObject Type="Embed" ProgID="Word.Picture.8" ShapeID="_x0000_i1025" DrawAspect="Content" ObjectID="_1811852044" r:id="rId9"/>
              </w:object>
            </w:r>
          </w:p>
        </w:tc>
        <w:tc>
          <w:tcPr>
            <w:tcW w:w="4536" w:type="dxa"/>
            <w:tcBorders>
              <w:bottom w:val="single" w:sz="18" w:space="0" w:color="auto"/>
            </w:tcBorders>
            <w:shd w:val="clear" w:color="auto" w:fill="auto"/>
            <w:vAlign w:val="center"/>
          </w:tcPr>
          <w:p w:rsidR="006C03E8" w:rsidRPr="006C03E8" w:rsidRDefault="006C03E8" w:rsidP="006C03E8">
            <w:pPr>
              <w:autoSpaceDE w:val="0"/>
              <w:autoSpaceDN w:val="0"/>
              <w:adjustRightInd w:val="0"/>
              <w:spacing w:after="0" w:line="240" w:lineRule="auto"/>
              <w:jc w:val="center"/>
              <w:rPr>
                <w:rFonts w:ascii="Arial" w:eastAsia="Calibri" w:hAnsi="Arial" w:cs="Arial"/>
                <w:b/>
                <w:spacing w:val="40"/>
                <w:sz w:val="24"/>
                <w:szCs w:val="24"/>
              </w:rPr>
            </w:pPr>
          </w:p>
          <w:p w:rsidR="00372410" w:rsidRPr="0067648B" w:rsidRDefault="00372410" w:rsidP="00372410">
            <w:pPr>
              <w:autoSpaceDE w:val="0"/>
              <w:autoSpaceDN w:val="0"/>
              <w:adjustRightInd w:val="0"/>
              <w:spacing w:after="0" w:line="240" w:lineRule="auto"/>
              <w:jc w:val="center"/>
              <w:rPr>
                <w:rFonts w:ascii="Arial" w:eastAsia="Calibri" w:hAnsi="Arial" w:cs="Arial"/>
                <w:b/>
                <w:spacing w:val="40"/>
                <w:sz w:val="24"/>
                <w:szCs w:val="24"/>
              </w:rPr>
            </w:pPr>
            <w:r w:rsidRPr="0067648B">
              <w:rPr>
                <w:rFonts w:ascii="Arial" w:eastAsia="Calibri" w:hAnsi="Arial" w:cs="Arial"/>
                <w:b/>
                <w:spacing w:val="40"/>
                <w:sz w:val="24"/>
                <w:szCs w:val="24"/>
              </w:rPr>
              <w:t>МЕЖГОСУДАРСТВЕННЫЙ</w:t>
            </w:r>
          </w:p>
          <w:p w:rsidR="006C03E8" w:rsidRPr="006C03E8" w:rsidRDefault="00372410" w:rsidP="00372410">
            <w:pPr>
              <w:autoSpaceDE w:val="0"/>
              <w:autoSpaceDN w:val="0"/>
              <w:adjustRightInd w:val="0"/>
              <w:spacing w:before="120" w:after="0" w:line="252" w:lineRule="auto"/>
              <w:jc w:val="center"/>
              <w:rPr>
                <w:rFonts w:ascii="Times New Roman" w:eastAsia="Calibri" w:hAnsi="Times New Roman" w:cs="Times New Roman"/>
                <w:sz w:val="24"/>
                <w:lang w:val="en-US" w:eastAsia="ru-RU"/>
              </w:rPr>
            </w:pPr>
            <w:r w:rsidRPr="0067648B">
              <w:rPr>
                <w:rFonts w:ascii="Arial" w:eastAsia="Calibri" w:hAnsi="Arial" w:cs="Arial"/>
                <w:b/>
                <w:spacing w:val="40"/>
                <w:sz w:val="24"/>
                <w:szCs w:val="24"/>
              </w:rPr>
              <w:t>СТАНДАРТ</w:t>
            </w:r>
          </w:p>
        </w:tc>
        <w:tc>
          <w:tcPr>
            <w:tcW w:w="1842" w:type="dxa"/>
            <w:gridSpan w:val="2"/>
            <w:tcBorders>
              <w:bottom w:val="single" w:sz="18" w:space="0" w:color="auto"/>
            </w:tcBorders>
            <w:shd w:val="clear" w:color="auto" w:fill="auto"/>
          </w:tcPr>
          <w:p w:rsidR="006C03E8" w:rsidRPr="00C2071E" w:rsidRDefault="005E6DBA" w:rsidP="00AA72CF">
            <w:pPr>
              <w:spacing w:after="0" w:line="240" w:lineRule="auto"/>
              <w:rPr>
                <w:rFonts w:ascii="Times New Roman" w:eastAsia="Calibri" w:hAnsi="Times New Roman" w:cs="Times New Roman"/>
                <w:b/>
                <w:noProof/>
                <w:sz w:val="40"/>
                <w:szCs w:val="40"/>
              </w:rPr>
            </w:pPr>
            <w:r w:rsidRPr="005E6DBA">
              <w:rPr>
                <w:rFonts w:ascii="Times New Roman" w:eastAsia="Calibri" w:hAnsi="Times New Roman" w:cs="Times New Roman"/>
                <w:b/>
                <w:noProof/>
                <w:sz w:val="40"/>
                <w:szCs w:val="40"/>
              </w:rPr>
              <w:t xml:space="preserve">ГОСТ </w:t>
            </w:r>
            <w:r w:rsidR="00AA72CF">
              <w:rPr>
                <w:rFonts w:ascii="Times New Roman" w:eastAsia="Calibri" w:hAnsi="Times New Roman" w:cs="Times New Roman"/>
                <w:b/>
                <w:noProof/>
                <w:sz w:val="40"/>
                <w:szCs w:val="40"/>
              </w:rPr>
              <w:t>8.025</w:t>
            </w:r>
            <w:r w:rsidR="00CF30E5" w:rsidRPr="00C2071E">
              <w:rPr>
                <w:rFonts w:ascii="Times New Roman" w:eastAsia="Calibri" w:hAnsi="Times New Roman" w:cs="Times New Roman"/>
                <w:b/>
                <w:noProof/>
                <w:sz w:val="40"/>
                <w:szCs w:val="40"/>
              </w:rPr>
              <w:t>-202_</w:t>
            </w:r>
          </w:p>
          <w:p w:rsidR="00B67B93" w:rsidRDefault="005E6DBA">
            <w:pPr>
              <w:spacing w:after="0" w:line="240" w:lineRule="auto"/>
              <w:rPr>
                <w:rFonts w:ascii="Arial" w:eastAsia="Calibri" w:hAnsi="Arial" w:cs="Arial"/>
                <w:b/>
                <w:i/>
                <w:noProof/>
              </w:rPr>
            </w:pPr>
            <w:r w:rsidRPr="005E6DBA">
              <w:rPr>
                <w:rFonts w:ascii="Times New Roman" w:eastAsia="Calibri" w:hAnsi="Times New Roman" w:cs="Times New Roman"/>
                <w:b/>
                <w:i/>
                <w:noProof/>
              </w:rPr>
              <w:t>(проект) первая редакция</w:t>
            </w:r>
          </w:p>
        </w:tc>
      </w:tr>
    </w:tbl>
    <w:p w:rsidR="00B67B93" w:rsidRDefault="00980794">
      <w:pPr>
        <w:spacing w:after="240" w:line="240" w:lineRule="auto"/>
        <w:rPr>
          <w:rFonts w:ascii="Arial" w:eastAsia="Times New Roman" w:hAnsi="Arial" w:cs="Arial"/>
          <w:b/>
          <w:noProof/>
          <w:lang w:eastAsia="ru-RU"/>
        </w:rPr>
      </w:pPr>
      <w:r w:rsidRPr="000A7B29">
        <w:rPr>
          <w:b/>
          <w:bCs/>
          <w:sz w:val="28"/>
          <w:szCs w:val="28"/>
        </w:rPr>
        <w:t xml:space="preserve"> </w:t>
      </w:r>
    </w:p>
    <w:p w:rsidR="00980794" w:rsidRPr="000A7B29" w:rsidRDefault="00980794" w:rsidP="00980794">
      <w:pPr>
        <w:pStyle w:val="HEADERTEXT"/>
        <w:jc w:val="center"/>
        <w:rPr>
          <w:b/>
          <w:bCs/>
          <w:color w:val="auto"/>
          <w:sz w:val="28"/>
          <w:szCs w:val="28"/>
        </w:rPr>
      </w:pPr>
    </w:p>
    <w:p w:rsidR="00ED3B5B" w:rsidRDefault="00ED3B5B" w:rsidP="00980794">
      <w:pPr>
        <w:pStyle w:val="HEADERTEXT"/>
        <w:rPr>
          <w:b/>
          <w:bCs/>
          <w:color w:val="auto"/>
          <w:sz w:val="28"/>
          <w:szCs w:val="28"/>
        </w:rPr>
      </w:pPr>
    </w:p>
    <w:p w:rsidR="0084786B" w:rsidRDefault="0084786B" w:rsidP="00295B5C">
      <w:pPr>
        <w:pStyle w:val="HEADERTEXT"/>
        <w:jc w:val="center"/>
        <w:rPr>
          <w:b/>
          <w:bCs/>
          <w:color w:val="auto"/>
          <w:sz w:val="36"/>
          <w:szCs w:val="36"/>
        </w:rPr>
      </w:pPr>
    </w:p>
    <w:p w:rsidR="0084786B" w:rsidRDefault="0084786B" w:rsidP="00295B5C">
      <w:pPr>
        <w:pStyle w:val="HEADERTEXT"/>
        <w:jc w:val="center"/>
        <w:rPr>
          <w:b/>
          <w:bCs/>
          <w:color w:val="auto"/>
          <w:sz w:val="36"/>
          <w:szCs w:val="36"/>
        </w:rPr>
      </w:pPr>
    </w:p>
    <w:p w:rsidR="00295B5C" w:rsidRPr="00764CCE" w:rsidRDefault="00295B5C" w:rsidP="00295B5C">
      <w:pPr>
        <w:pStyle w:val="HEADERTEXT"/>
        <w:jc w:val="center"/>
        <w:rPr>
          <w:b/>
          <w:bCs/>
          <w:color w:val="auto"/>
          <w:sz w:val="36"/>
          <w:szCs w:val="36"/>
        </w:rPr>
      </w:pPr>
      <w:r w:rsidRPr="00764CCE">
        <w:rPr>
          <w:b/>
          <w:bCs/>
          <w:color w:val="auto"/>
          <w:sz w:val="36"/>
          <w:szCs w:val="36"/>
        </w:rPr>
        <w:t xml:space="preserve">Государственная система обеспечения </w:t>
      </w:r>
    </w:p>
    <w:p w:rsidR="00295B5C" w:rsidRPr="00764CCE" w:rsidRDefault="00295B5C" w:rsidP="00295B5C">
      <w:pPr>
        <w:pStyle w:val="HEADERTEXT"/>
        <w:jc w:val="center"/>
        <w:rPr>
          <w:b/>
          <w:bCs/>
          <w:color w:val="auto"/>
          <w:sz w:val="36"/>
          <w:szCs w:val="36"/>
        </w:rPr>
      </w:pPr>
      <w:r w:rsidRPr="00764CCE">
        <w:rPr>
          <w:b/>
          <w:bCs/>
          <w:color w:val="auto"/>
          <w:sz w:val="36"/>
          <w:szCs w:val="36"/>
        </w:rPr>
        <w:t>единства измерений</w:t>
      </w:r>
    </w:p>
    <w:p w:rsidR="00ED3B5B" w:rsidRPr="000A7B29" w:rsidRDefault="00ED3B5B" w:rsidP="00980794">
      <w:pPr>
        <w:pStyle w:val="HEADERTEXT"/>
        <w:rPr>
          <w:b/>
          <w:bCs/>
          <w:color w:val="auto"/>
          <w:sz w:val="28"/>
          <w:szCs w:val="28"/>
        </w:rPr>
      </w:pPr>
    </w:p>
    <w:p w:rsidR="006524C3" w:rsidRDefault="006524C3">
      <w:pPr>
        <w:pStyle w:val="HEADERTEXT"/>
        <w:jc w:val="center"/>
        <w:rPr>
          <w:b/>
          <w:bCs/>
          <w:color w:val="auto"/>
          <w:sz w:val="28"/>
          <w:szCs w:val="28"/>
        </w:rPr>
      </w:pPr>
    </w:p>
    <w:p w:rsidR="006C03E8" w:rsidRPr="000A7B29" w:rsidRDefault="006C03E8" w:rsidP="00980794">
      <w:pPr>
        <w:pStyle w:val="HEADERTEXT"/>
        <w:jc w:val="center"/>
        <w:rPr>
          <w:b/>
          <w:bCs/>
          <w:color w:val="auto"/>
          <w:sz w:val="28"/>
          <w:szCs w:val="28"/>
        </w:rPr>
      </w:pPr>
    </w:p>
    <w:p w:rsidR="00980794" w:rsidRPr="000A7B29" w:rsidRDefault="00980794" w:rsidP="00980794">
      <w:pPr>
        <w:pStyle w:val="HEADERTEXT"/>
        <w:rPr>
          <w:b/>
          <w:bCs/>
          <w:color w:val="auto"/>
          <w:sz w:val="28"/>
          <w:szCs w:val="28"/>
        </w:rPr>
      </w:pPr>
    </w:p>
    <w:p w:rsidR="00980794" w:rsidRPr="00E3775F" w:rsidRDefault="00AA72CF" w:rsidP="00980794">
      <w:pPr>
        <w:pStyle w:val="HEADERTEXT"/>
        <w:jc w:val="center"/>
        <w:rPr>
          <w:b/>
          <w:bCs/>
          <w:color w:val="auto"/>
          <w:sz w:val="44"/>
          <w:szCs w:val="44"/>
        </w:rPr>
      </w:pPr>
      <w:r>
        <w:rPr>
          <w:b/>
          <w:bCs/>
          <w:color w:val="auto"/>
          <w:sz w:val="44"/>
          <w:szCs w:val="44"/>
        </w:rPr>
        <w:t>ГОСУДАРСТВЕННАЯ ПОВЕРОЧНАЯ СХЕМА ДЛЯ СРЕДСТВ ИЗМЕРЕНИЙ ВЯЗКОСТИ ЖИДКОСТЕЙ</w:t>
      </w:r>
    </w:p>
    <w:p w:rsidR="00980794" w:rsidRPr="00E3775F" w:rsidRDefault="00980794" w:rsidP="00980794">
      <w:pPr>
        <w:pStyle w:val="HEADERTEXT"/>
        <w:rPr>
          <w:b/>
          <w:bCs/>
          <w:color w:val="auto"/>
          <w:sz w:val="28"/>
          <w:szCs w:val="28"/>
        </w:rPr>
      </w:pPr>
    </w:p>
    <w:p w:rsidR="00980794" w:rsidRPr="00E3775F" w:rsidRDefault="00980794" w:rsidP="00980794">
      <w:pPr>
        <w:pStyle w:val="FORMATTEXT"/>
        <w:jc w:val="both"/>
        <w:rPr>
          <w:sz w:val="24"/>
          <w:szCs w:val="24"/>
        </w:rPr>
      </w:pPr>
    </w:p>
    <w:p w:rsidR="00980794" w:rsidRPr="00E3775F" w:rsidRDefault="00980794" w:rsidP="00980794">
      <w:pPr>
        <w:pStyle w:val="FORMATTEXT"/>
        <w:jc w:val="both"/>
        <w:rPr>
          <w:sz w:val="24"/>
          <w:szCs w:val="24"/>
        </w:rPr>
      </w:pPr>
    </w:p>
    <w:p w:rsidR="00980794" w:rsidRPr="00E3775F" w:rsidRDefault="00980794" w:rsidP="00980794">
      <w:pPr>
        <w:pStyle w:val="FORMATTEXT"/>
        <w:jc w:val="both"/>
        <w:rPr>
          <w:sz w:val="24"/>
          <w:szCs w:val="24"/>
        </w:rPr>
      </w:pPr>
      <w:r w:rsidRPr="000A7B29">
        <w:rPr>
          <w:sz w:val="24"/>
          <w:szCs w:val="24"/>
          <w:lang w:val="en-US"/>
        </w:rPr>
        <w:t>           </w:t>
      </w:r>
    </w:p>
    <w:p w:rsidR="00980794" w:rsidRDefault="00980794" w:rsidP="00980794">
      <w:pPr>
        <w:spacing w:line="360" w:lineRule="auto"/>
        <w:ind w:firstLine="624"/>
        <w:jc w:val="both"/>
        <w:rPr>
          <w:rFonts w:ascii="Arial" w:hAnsi="Arial" w:cs="Arial"/>
          <w:b/>
          <w:sz w:val="28"/>
          <w:szCs w:val="28"/>
        </w:rPr>
      </w:pPr>
    </w:p>
    <w:p w:rsidR="00B67B93" w:rsidRDefault="00B67B93">
      <w:pPr>
        <w:widowControl w:val="0"/>
        <w:autoSpaceDE w:val="0"/>
        <w:autoSpaceDN w:val="0"/>
        <w:adjustRightInd w:val="0"/>
        <w:spacing w:after="0" w:line="240" w:lineRule="auto"/>
        <w:rPr>
          <w:rFonts w:ascii="Arial" w:eastAsia="Times New Roman" w:hAnsi="Arial" w:cs="Arial"/>
          <w:b/>
          <w:bCs/>
          <w:sz w:val="20"/>
          <w:szCs w:val="20"/>
          <w:lang w:eastAsia="ru-RU"/>
        </w:rPr>
      </w:pPr>
    </w:p>
    <w:p w:rsidR="00ED3B5B" w:rsidRPr="00ED3B5B" w:rsidRDefault="00ED3B5B" w:rsidP="00ED3B5B">
      <w:pPr>
        <w:widowControl w:val="0"/>
        <w:autoSpaceDE w:val="0"/>
        <w:autoSpaceDN w:val="0"/>
        <w:adjustRightInd w:val="0"/>
        <w:spacing w:after="0" w:line="240" w:lineRule="auto"/>
        <w:jc w:val="center"/>
        <w:rPr>
          <w:rFonts w:ascii="Arial" w:eastAsia="Times New Roman" w:hAnsi="Arial" w:cs="Arial"/>
          <w:b/>
          <w:bCs/>
          <w:sz w:val="20"/>
          <w:szCs w:val="20"/>
          <w:lang w:eastAsia="ru-RU"/>
        </w:rPr>
      </w:pPr>
    </w:p>
    <w:p w:rsidR="00ED3B5B" w:rsidRDefault="00ED3B5B" w:rsidP="00ED3B5B">
      <w:pPr>
        <w:widowControl w:val="0"/>
        <w:autoSpaceDE w:val="0"/>
        <w:autoSpaceDN w:val="0"/>
        <w:adjustRightInd w:val="0"/>
        <w:spacing w:after="0" w:line="240" w:lineRule="auto"/>
        <w:jc w:val="center"/>
        <w:rPr>
          <w:rFonts w:ascii="Arial" w:eastAsia="Times New Roman" w:hAnsi="Arial" w:cs="Arial"/>
          <w:b/>
          <w:bCs/>
          <w:sz w:val="20"/>
          <w:szCs w:val="20"/>
          <w:lang w:eastAsia="ru-RU"/>
        </w:rPr>
      </w:pPr>
    </w:p>
    <w:p w:rsidR="00ED3B5B" w:rsidRPr="00ED3B5B" w:rsidRDefault="00ED3B5B" w:rsidP="00ED3B5B">
      <w:pPr>
        <w:widowControl w:val="0"/>
        <w:autoSpaceDE w:val="0"/>
        <w:autoSpaceDN w:val="0"/>
        <w:adjustRightInd w:val="0"/>
        <w:spacing w:after="0" w:line="240" w:lineRule="auto"/>
        <w:jc w:val="center"/>
        <w:rPr>
          <w:rFonts w:ascii="Arial" w:eastAsia="Times New Roman" w:hAnsi="Arial" w:cs="Arial"/>
          <w:b/>
          <w:bCs/>
          <w:sz w:val="20"/>
          <w:szCs w:val="20"/>
          <w:lang w:eastAsia="ru-RU"/>
        </w:rPr>
      </w:pPr>
    </w:p>
    <w:p w:rsidR="00544D77" w:rsidRPr="00544D77" w:rsidRDefault="007C3316" w:rsidP="007C3316">
      <w:pPr>
        <w:suppressAutoHyphens/>
        <w:spacing w:before="280" w:after="280" w:line="240" w:lineRule="auto"/>
        <w:jc w:val="center"/>
        <w:rPr>
          <w:rFonts w:ascii="Arial" w:eastAsia="Times New Roman" w:hAnsi="Arial" w:cs="Arial"/>
          <w:b/>
          <w:bCs/>
          <w:kern w:val="1"/>
          <w:sz w:val="24"/>
          <w:szCs w:val="24"/>
          <w:lang w:eastAsia="ru-RU"/>
        </w:rPr>
      </w:pPr>
      <w:r w:rsidRPr="007C3316">
        <w:rPr>
          <w:rFonts w:ascii="Arial" w:eastAsia="Times New Roman" w:hAnsi="Arial" w:cs="Arial"/>
          <w:b/>
          <w:bCs/>
          <w:kern w:val="1"/>
          <w:sz w:val="24"/>
          <w:szCs w:val="24"/>
          <w:lang w:eastAsia="ru-RU"/>
        </w:rPr>
        <w:t>Настоящий</w:t>
      </w:r>
      <w:r>
        <w:rPr>
          <w:rFonts w:ascii="Arial" w:eastAsia="Times New Roman" w:hAnsi="Arial" w:cs="Arial"/>
          <w:b/>
          <w:bCs/>
          <w:kern w:val="1"/>
          <w:sz w:val="24"/>
          <w:szCs w:val="24"/>
          <w:lang w:eastAsia="ru-RU"/>
        </w:rPr>
        <w:t xml:space="preserve"> </w:t>
      </w:r>
      <w:r w:rsidRPr="007C3316">
        <w:rPr>
          <w:rFonts w:ascii="Arial" w:eastAsia="Times New Roman" w:hAnsi="Arial" w:cs="Arial"/>
          <w:b/>
          <w:bCs/>
          <w:kern w:val="1"/>
          <w:sz w:val="24"/>
          <w:szCs w:val="24"/>
          <w:lang w:eastAsia="ru-RU"/>
        </w:rPr>
        <w:t>проект стандарта</w:t>
      </w:r>
      <w:r>
        <w:rPr>
          <w:rFonts w:ascii="Arial" w:eastAsia="Times New Roman" w:hAnsi="Arial" w:cs="Arial"/>
          <w:b/>
          <w:bCs/>
          <w:kern w:val="1"/>
          <w:sz w:val="24"/>
          <w:szCs w:val="24"/>
          <w:lang w:eastAsia="ru-RU"/>
        </w:rPr>
        <w:t xml:space="preserve"> </w:t>
      </w:r>
      <w:r w:rsidRPr="007C3316">
        <w:rPr>
          <w:rFonts w:ascii="Arial" w:eastAsia="Times New Roman" w:hAnsi="Arial" w:cs="Arial"/>
          <w:b/>
          <w:bCs/>
          <w:kern w:val="1"/>
          <w:sz w:val="24"/>
          <w:szCs w:val="24"/>
          <w:lang w:eastAsia="ru-RU"/>
        </w:rPr>
        <w:t>не подлежит применению до его принятия</w:t>
      </w:r>
    </w:p>
    <w:p w:rsidR="00544D77" w:rsidRPr="00544D77" w:rsidRDefault="00544D77" w:rsidP="00544D77">
      <w:pPr>
        <w:suppressAutoHyphens/>
        <w:spacing w:before="280" w:after="280" w:line="240" w:lineRule="auto"/>
        <w:jc w:val="center"/>
        <w:rPr>
          <w:rFonts w:ascii="Arial" w:eastAsia="Times New Roman" w:hAnsi="Arial" w:cs="Arial"/>
          <w:b/>
          <w:bCs/>
          <w:kern w:val="1"/>
          <w:sz w:val="24"/>
          <w:szCs w:val="24"/>
          <w:lang w:eastAsia="ru-RU"/>
        </w:rPr>
      </w:pPr>
    </w:p>
    <w:p w:rsidR="00764CCE" w:rsidRPr="0067648B" w:rsidRDefault="00764CCE" w:rsidP="00764CCE">
      <w:pPr>
        <w:suppressAutoHyphens/>
        <w:spacing w:before="120" w:after="120" w:line="240" w:lineRule="auto"/>
        <w:jc w:val="center"/>
        <w:rPr>
          <w:rFonts w:ascii="Arial" w:eastAsia="Calibri" w:hAnsi="Arial" w:cs="Arial"/>
          <w:kern w:val="1"/>
        </w:rPr>
      </w:pPr>
      <w:r w:rsidRPr="0067648B">
        <w:rPr>
          <w:rFonts w:ascii="Arial" w:eastAsia="Times New Roman" w:hAnsi="Arial" w:cs="Arial"/>
          <w:b/>
          <w:bCs/>
          <w:kern w:val="1"/>
          <w:sz w:val="24"/>
          <w:szCs w:val="24"/>
          <w:lang w:eastAsia="ru-RU"/>
        </w:rPr>
        <w:t>М</w:t>
      </w:r>
      <w:r>
        <w:rPr>
          <w:rFonts w:ascii="Arial" w:eastAsia="Times New Roman" w:hAnsi="Arial" w:cs="Arial"/>
          <w:b/>
          <w:bCs/>
          <w:kern w:val="1"/>
          <w:sz w:val="24"/>
          <w:szCs w:val="24"/>
          <w:lang w:eastAsia="ru-RU"/>
        </w:rPr>
        <w:t>инск</w:t>
      </w:r>
    </w:p>
    <w:p w:rsidR="00764CCE" w:rsidRPr="0067648B" w:rsidRDefault="00764CCE" w:rsidP="00764CCE">
      <w:pPr>
        <w:suppressAutoHyphens/>
        <w:spacing w:before="120" w:after="120" w:line="240" w:lineRule="auto"/>
        <w:jc w:val="center"/>
        <w:rPr>
          <w:rFonts w:ascii="Arial" w:eastAsia="Times New Roman" w:hAnsi="Arial" w:cs="Arial"/>
          <w:b/>
          <w:bCs/>
          <w:kern w:val="1"/>
          <w:sz w:val="24"/>
          <w:szCs w:val="24"/>
          <w:lang w:eastAsia="ru-RU"/>
        </w:rPr>
      </w:pPr>
      <w:r>
        <w:rPr>
          <w:rFonts w:ascii="Arial" w:eastAsia="Times New Roman" w:hAnsi="Arial" w:cs="Arial"/>
          <w:b/>
          <w:bCs/>
          <w:kern w:val="1"/>
          <w:sz w:val="24"/>
          <w:szCs w:val="24"/>
          <w:lang w:eastAsia="ru-RU"/>
        </w:rPr>
        <w:t>Евразийский совет по стандартизации, метрологии и сертификации</w:t>
      </w:r>
    </w:p>
    <w:p w:rsidR="00642812" w:rsidRDefault="005E6DBA">
      <w:pPr>
        <w:suppressAutoHyphens/>
        <w:spacing w:before="120" w:after="120" w:line="240" w:lineRule="auto"/>
        <w:jc w:val="center"/>
        <w:rPr>
          <w:rFonts w:eastAsia="Times New Roman"/>
          <w:b/>
          <w:bCs/>
          <w:kern w:val="1"/>
          <w:sz w:val="24"/>
          <w:szCs w:val="24"/>
        </w:rPr>
      </w:pPr>
      <w:r w:rsidRPr="005E6DBA">
        <w:rPr>
          <w:rFonts w:ascii="Arial" w:eastAsia="Times New Roman" w:hAnsi="Arial" w:cs="Arial"/>
          <w:b/>
          <w:bCs/>
          <w:kern w:val="1"/>
          <w:sz w:val="24"/>
          <w:szCs w:val="24"/>
          <w:lang w:eastAsia="ru-RU"/>
        </w:rPr>
        <w:t>202_</w:t>
      </w:r>
    </w:p>
    <w:p w:rsidR="00B67B93" w:rsidRDefault="00980794">
      <w:pPr>
        <w:pStyle w:val="HEADERTEXT"/>
        <w:pageBreakBefore/>
        <w:spacing w:line="360" w:lineRule="auto"/>
        <w:jc w:val="center"/>
        <w:rPr>
          <w:b/>
          <w:bCs/>
          <w:color w:val="auto"/>
          <w:sz w:val="24"/>
          <w:szCs w:val="24"/>
        </w:rPr>
      </w:pPr>
      <w:r w:rsidRPr="000A7B29">
        <w:rPr>
          <w:b/>
          <w:bCs/>
          <w:color w:val="auto"/>
          <w:sz w:val="24"/>
          <w:szCs w:val="24"/>
        </w:rPr>
        <w:lastRenderedPageBreak/>
        <w:t xml:space="preserve"> Предисловие </w:t>
      </w:r>
    </w:p>
    <w:p w:rsidR="002B244B" w:rsidRPr="00705F8C" w:rsidRDefault="006C0ED5" w:rsidP="002B244B">
      <w:pPr>
        <w:suppressAutoHyphens/>
        <w:autoSpaceDE w:val="0"/>
        <w:autoSpaceDN w:val="0"/>
        <w:adjustRightInd w:val="0"/>
        <w:spacing w:after="0" w:line="240" w:lineRule="auto"/>
        <w:ind w:firstLine="709"/>
        <w:jc w:val="both"/>
        <w:rPr>
          <w:rFonts w:ascii="Arial" w:eastAsia="Calibri" w:hAnsi="Arial" w:cs="Arial"/>
          <w:color w:val="FF0000"/>
          <w:sz w:val="20"/>
          <w:szCs w:val="20"/>
        </w:rPr>
      </w:pPr>
      <w:r w:rsidRPr="00A976BA">
        <w:rPr>
          <w:rFonts w:ascii="Arial" w:eastAsia="Calibri" w:hAnsi="Arial" w:cs="Arial"/>
          <w:sz w:val="20"/>
          <w:szCs w:val="20"/>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rsidR="00B67B93" w:rsidRPr="00705F8C" w:rsidRDefault="005E6DBA">
      <w:pPr>
        <w:suppressAutoHyphens/>
        <w:autoSpaceDE w:val="0"/>
        <w:autoSpaceDN w:val="0"/>
        <w:adjustRightInd w:val="0"/>
        <w:spacing w:after="0" w:line="240" w:lineRule="auto"/>
        <w:ind w:firstLine="709"/>
        <w:jc w:val="both"/>
        <w:rPr>
          <w:rFonts w:eastAsia="Calibri"/>
          <w:sz w:val="20"/>
          <w:szCs w:val="20"/>
        </w:rPr>
      </w:pPr>
      <w:r w:rsidRPr="00705F8C">
        <w:rPr>
          <w:rFonts w:ascii="Arial" w:eastAsia="Calibri" w:hAnsi="Arial" w:cs="Arial"/>
          <w:sz w:val="20"/>
          <w:szCs w:val="20"/>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rsidR="00B67B93" w:rsidRPr="00705F8C" w:rsidRDefault="00B67B93">
      <w:pPr>
        <w:suppressAutoHyphens/>
        <w:autoSpaceDE w:val="0"/>
        <w:autoSpaceDN w:val="0"/>
        <w:adjustRightInd w:val="0"/>
        <w:spacing w:after="0" w:line="240" w:lineRule="auto"/>
        <w:ind w:firstLine="709"/>
        <w:jc w:val="both"/>
        <w:rPr>
          <w:rFonts w:eastAsia="Calibri"/>
          <w:sz w:val="20"/>
          <w:szCs w:val="20"/>
        </w:rPr>
      </w:pPr>
    </w:p>
    <w:p w:rsidR="00705F8C" w:rsidRPr="00705F8C" w:rsidRDefault="00705F8C" w:rsidP="00705F8C">
      <w:pPr>
        <w:suppressAutoHyphens/>
        <w:autoSpaceDE w:val="0"/>
        <w:autoSpaceDN w:val="0"/>
        <w:adjustRightInd w:val="0"/>
        <w:spacing w:after="0" w:line="240" w:lineRule="auto"/>
        <w:ind w:firstLine="567"/>
        <w:jc w:val="both"/>
        <w:rPr>
          <w:rFonts w:eastAsia="Calibri"/>
          <w:b/>
          <w:sz w:val="20"/>
          <w:szCs w:val="20"/>
        </w:rPr>
      </w:pPr>
      <w:r w:rsidRPr="00705F8C">
        <w:rPr>
          <w:rFonts w:ascii="Arial" w:eastAsia="Calibri" w:hAnsi="Arial" w:cs="Arial"/>
          <w:b/>
          <w:sz w:val="20"/>
          <w:szCs w:val="20"/>
        </w:rPr>
        <w:t>Сведения о стандарте</w:t>
      </w:r>
    </w:p>
    <w:p w:rsidR="00705F8C" w:rsidRPr="00705F8C" w:rsidRDefault="00705F8C" w:rsidP="00705F8C">
      <w:pPr>
        <w:suppressAutoHyphens/>
        <w:autoSpaceDE w:val="0"/>
        <w:autoSpaceDN w:val="0"/>
        <w:adjustRightInd w:val="0"/>
        <w:spacing w:after="0" w:line="240" w:lineRule="auto"/>
        <w:ind w:firstLine="709"/>
        <w:jc w:val="both"/>
        <w:rPr>
          <w:rFonts w:eastAsia="Calibri"/>
          <w:sz w:val="20"/>
          <w:szCs w:val="20"/>
        </w:rPr>
      </w:pPr>
    </w:p>
    <w:p w:rsidR="00705F8C" w:rsidRPr="00705F8C" w:rsidRDefault="00705F8C" w:rsidP="00705F8C">
      <w:pPr>
        <w:pStyle w:val="FORMATTEXT"/>
        <w:ind w:firstLine="567"/>
        <w:jc w:val="both"/>
      </w:pPr>
      <w:r w:rsidRPr="00705F8C">
        <w:t xml:space="preserve">1 ПОДГОТОВЛЕН Федеральным государственным унитарным предприятием "Всероссийский научно-исследовательский институт метрологии им. Д.И. Менделеева" (ФГУП "ВНИИМ им. Д.И. Менделеева") </w:t>
      </w:r>
    </w:p>
    <w:p w:rsidR="006524C3" w:rsidRPr="00705F8C" w:rsidRDefault="006524C3" w:rsidP="00705F8C">
      <w:pPr>
        <w:pStyle w:val="FORMATTEXT"/>
        <w:spacing w:line="360" w:lineRule="auto"/>
        <w:ind w:firstLine="567"/>
        <w:jc w:val="both"/>
      </w:pPr>
    </w:p>
    <w:p w:rsidR="006524C3" w:rsidRPr="00705F8C" w:rsidRDefault="001727BA" w:rsidP="00705F8C">
      <w:pPr>
        <w:pStyle w:val="FORMATTEXT"/>
        <w:ind w:firstLine="568"/>
        <w:jc w:val="both"/>
      </w:pPr>
      <w:r w:rsidRPr="00705F8C">
        <w:t>2 </w:t>
      </w:r>
      <w:proofErr w:type="gramStart"/>
      <w:r w:rsidR="00980794" w:rsidRPr="00705F8C">
        <w:t>ВНЕСЕН</w:t>
      </w:r>
      <w:proofErr w:type="gramEnd"/>
      <w:r w:rsidR="00980794" w:rsidRPr="00705F8C">
        <w:t xml:space="preserve"> </w:t>
      </w:r>
      <w:r w:rsidR="00544D77" w:rsidRPr="00705F8C">
        <w:t xml:space="preserve">Межгосударственным техническим комитетом по стандартизации </w:t>
      </w:r>
      <w:r w:rsidR="001234E6" w:rsidRPr="00705F8C">
        <w:t>МТК</w:t>
      </w:r>
      <w:r w:rsidR="001234E6">
        <w:rPr>
          <w:lang w:val="en-US"/>
        </w:rPr>
        <w:t> </w:t>
      </w:r>
      <w:r w:rsidR="00544D77" w:rsidRPr="00705F8C">
        <w:t>206 "Эталоны и поверочные схемы"</w:t>
      </w:r>
    </w:p>
    <w:p w:rsidR="00980794" w:rsidRPr="00705F8C" w:rsidRDefault="00980794" w:rsidP="00980794">
      <w:pPr>
        <w:pStyle w:val="FORMATTEXT"/>
        <w:spacing w:line="360" w:lineRule="auto"/>
        <w:ind w:firstLine="568"/>
        <w:jc w:val="both"/>
      </w:pPr>
    </w:p>
    <w:p w:rsidR="006524C3" w:rsidRPr="00705F8C" w:rsidRDefault="001727BA" w:rsidP="00705F8C">
      <w:pPr>
        <w:pStyle w:val="FORMATTEXT"/>
        <w:ind w:firstLine="568"/>
        <w:jc w:val="both"/>
      </w:pPr>
      <w:r w:rsidRPr="00705F8C">
        <w:t>3 </w:t>
      </w:r>
      <w:r w:rsidR="00980794" w:rsidRPr="00705F8C">
        <w:t xml:space="preserve">ПРИНЯТ </w:t>
      </w:r>
      <w:r w:rsidRPr="00705F8C">
        <w:t>Евразийским советом по стандартизации, метрологии и сертификации (протокол от ___________ N ___________</w:t>
      </w:r>
      <w:proofErr w:type="gramStart"/>
      <w:r w:rsidRPr="00705F8C">
        <w:t xml:space="preserve"> )</w:t>
      </w:r>
      <w:proofErr w:type="gramEnd"/>
      <w:r w:rsidRPr="00705F8C">
        <w:t>.</w:t>
      </w:r>
    </w:p>
    <w:p w:rsidR="00B67B93" w:rsidRPr="00705F8C" w:rsidRDefault="00980794">
      <w:pPr>
        <w:pStyle w:val="FORMATTEXT"/>
        <w:spacing w:line="360" w:lineRule="auto"/>
        <w:ind w:firstLine="568"/>
        <w:jc w:val="both"/>
      </w:pPr>
      <w:r w:rsidRPr="00705F8C">
        <w:t>За принятие проголосовали:</w:t>
      </w:r>
    </w:p>
    <w:tbl>
      <w:tblPr>
        <w:tblW w:w="5000" w:type="pct"/>
        <w:tblCellMar>
          <w:left w:w="90" w:type="dxa"/>
          <w:right w:w="90" w:type="dxa"/>
        </w:tblCellMar>
        <w:tblLook w:val="0000"/>
      </w:tblPr>
      <w:tblGrid>
        <w:gridCol w:w="2977"/>
        <w:gridCol w:w="2564"/>
        <w:gridCol w:w="3870"/>
      </w:tblGrid>
      <w:tr w:rsidR="00980794" w:rsidRPr="00705F8C" w:rsidTr="00705F8C">
        <w:tc>
          <w:tcPr>
            <w:tcW w:w="1582"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980794" w:rsidRPr="00705F8C" w:rsidRDefault="00980794" w:rsidP="00C04CEB">
            <w:pPr>
              <w:pStyle w:val="FORMATTEXT"/>
              <w:jc w:val="center"/>
              <w:rPr>
                <w:szCs w:val="24"/>
              </w:rPr>
            </w:pPr>
            <w:r w:rsidRPr="00705F8C">
              <w:rPr>
                <w:szCs w:val="24"/>
              </w:rPr>
              <w:t xml:space="preserve">Краткое наименование страны </w:t>
            </w:r>
            <w:proofErr w:type="gramStart"/>
            <w:r w:rsidRPr="00705F8C">
              <w:rPr>
                <w:szCs w:val="24"/>
              </w:rPr>
              <w:t>по</w:t>
            </w:r>
            <w:proofErr w:type="gramEnd"/>
            <w:r w:rsidRPr="00705F8C">
              <w:rPr>
                <w:szCs w:val="24"/>
              </w:rPr>
              <w:t xml:space="preserve"> </w:t>
            </w:r>
            <w:r w:rsidR="00562B5B" w:rsidRPr="00705F8C">
              <w:rPr>
                <w:szCs w:val="24"/>
              </w:rPr>
              <w:fldChar w:fldCharType="begin"/>
            </w:r>
            <w:r w:rsidRPr="00705F8C">
              <w:rPr>
                <w:szCs w:val="24"/>
              </w:rPr>
              <w:instrText xml:space="preserve"> HYPERLINK "kodeks://link/d?nd=842501075&amp;point=mark=3VVVOJM3VTBI5C293NGOI06MHD4P3KORR6N0DLGNL83KORR6N0DLGNL8"\o"’’МК (ИСО 3166) 004-97 Межгосударственный классификатор стран мира (МКСМ) (с изменениями N 1-5)’’</w:instrText>
            </w:r>
          </w:p>
          <w:p w:rsidR="00980794" w:rsidRPr="00705F8C" w:rsidRDefault="00980794" w:rsidP="00C04CEB">
            <w:pPr>
              <w:pStyle w:val="FORMATTEXT"/>
              <w:jc w:val="center"/>
              <w:rPr>
                <w:szCs w:val="24"/>
              </w:rPr>
            </w:pPr>
            <w:r w:rsidRPr="00705F8C">
              <w:rPr>
                <w:szCs w:val="24"/>
              </w:rPr>
              <w:instrText>(утв. протоколом МГС от 23.04.1997 N 11-97)</w:instrText>
            </w:r>
          </w:p>
          <w:p w:rsidR="00980794" w:rsidRPr="00705F8C" w:rsidRDefault="00980794" w:rsidP="00C04CEB">
            <w:pPr>
              <w:pStyle w:val="FORMATTEXT"/>
              <w:jc w:val="center"/>
              <w:rPr>
                <w:szCs w:val="24"/>
              </w:rPr>
            </w:pPr>
            <w:r w:rsidRPr="00705F8C">
              <w:rPr>
                <w:szCs w:val="24"/>
              </w:rPr>
              <w:instrText>Статус: действующая редакция"</w:instrText>
            </w:r>
            <w:r w:rsidR="00562B5B" w:rsidRPr="00705F8C">
              <w:rPr>
                <w:szCs w:val="24"/>
              </w:rPr>
              <w:fldChar w:fldCharType="separate"/>
            </w:r>
            <w:r w:rsidRPr="00705F8C">
              <w:rPr>
                <w:color w:val="0000AA"/>
                <w:szCs w:val="24"/>
                <w:u w:val="single"/>
              </w:rPr>
              <w:t>МК (ИСО 3166) 004-97</w:t>
            </w:r>
            <w:r w:rsidRPr="00705F8C">
              <w:rPr>
                <w:color w:val="0000FF"/>
                <w:szCs w:val="24"/>
                <w:u w:val="single"/>
              </w:rPr>
              <w:t xml:space="preserve"> </w:t>
            </w:r>
            <w:r w:rsidR="00562B5B" w:rsidRPr="00705F8C">
              <w:rPr>
                <w:szCs w:val="24"/>
              </w:rPr>
              <w:fldChar w:fldCharType="end"/>
            </w:r>
          </w:p>
        </w:tc>
        <w:tc>
          <w:tcPr>
            <w:tcW w:w="1362"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980794" w:rsidRPr="00705F8C" w:rsidRDefault="00980794" w:rsidP="00C04CEB">
            <w:pPr>
              <w:pStyle w:val="FORMATTEXT"/>
              <w:jc w:val="center"/>
              <w:rPr>
                <w:szCs w:val="24"/>
              </w:rPr>
            </w:pPr>
            <w:r w:rsidRPr="00705F8C">
              <w:rPr>
                <w:szCs w:val="24"/>
              </w:rPr>
              <w:t xml:space="preserve">Код страны </w:t>
            </w:r>
            <w:proofErr w:type="gramStart"/>
            <w:r w:rsidRPr="00705F8C">
              <w:rPr>
                <w:szCs w:val="24"/>
              </w:rPr>
              <w:t>по</w:t>
            </w:r>
            <w:proofErr w:type="gramEnd"/>
            <w:r w:rsidRPr="00705F8C">
              <w:rPr>
                <w:szCs w:val="24"/>
              </w:rPr>
              <w:t xml:space="preserve"> </w:t>
            </w:r>
            <w:r w:rsidR="00562B5B" w:rsidRPr="00705F8C">
              <w:rPr>
                <w:szCs w:val="24"/>
              </w:rPr>
              <w:fldChar w:fldCharType="begin"/>
            </w:r>
            <w:r w:rsidRPr="00705F8C">
              <w:rPr>
                <w:szCs w:val="24"/>
              </w:rPr>
              <w:instrText xml:space="preserve"> HYPERLINK "kodeks://link/d?nd=842501075&amp;point=mark=3VVVOJM3VTBI5C293NGOI06MHD4P3KORR6N0DLGNL83KORR6N0DLGNL8"\o"’’МК (ИСО 3166) 004-97 Межгосударственный классификатор стран мира (МКСМ) (с изменениями N 1-5)’’</w:instrText>
            </w:r>
          </w:p>
          <w:p w:rsidR="00980794" w:rsidRPr="00705F8C" w:rsidRDefault="00980794" w:rsidP="00C04CEB">
            <w:pPr>
              <w:pStyle w:val="FORMATTEXT"/>
              <w:jc w:val="center"/>
              <w:rPr>
                <w:szCs w:val="24"/>
              </w:rPr>
            </w:pPr>
            <w:r w:rsidRPr="00705F8C">
              <w:rPr>
                <w:szCs w:val="24"/>
              </w:rPr>
              <w:instrText>(утв. протоколом МГС от 23.04.1997 N 11-97)Статус: действующая редакция"</w:instrText>
            </w:r>
            <w:r w:rsidR="00562B5B" w:rsidRPr="00705F8C">
              <w:rPr>
                <w:szCs w:val="24"/>
              </w:rPr>
              <w:fldChar w:fldCharType="separate"/>
            </w:r>
            <w:r w:rsidRPr="00705F8C">
              <w:rPr>
                <w:color w:val="0000AA"/>
                <w:szCs w:val="24"/>
                <w:u w:val="single"/>
              </w:rPr>
              <w:t>МК (ИСО 3166) 004-97</w:t>
            </w:r>
            <w:r w:rsidRPr="00705F8C">
              <w:rPr>
                <w:color w:val="0000FF"/>
                <w:szCs w:val="24"/>
                <w:u w:val="single"/>
              </w:rPr>
              <w:t xml:space="preserve"> </w:t>
            </w:r>
            <w:r w:rsidR="00562B5B" w:rsidRPr="00705F8C">
              <w:rPr>
                <w:szCs w:val="24"/>
              </w:rPr>
              <w:fldChar w:fldCharType="end"/>
            </w:r>
          </w:p>
        </w:tc>
        <w:tc>
          <w:tcPr>
            <w:tcW w:w="2056"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980794" w:rsidRPr="00705F8C" w:rsidRDefault="00980794" w:rsidP="00C04CEB">
            <w:pPr>
              <w:pStyle w:val="FORMATTEXT"/>
              <w:jc w:val="center"/>
              <w:rPr>
                <w:szCs w:val="24"/>
              </w:rPr>
            </w:pPr>
            <w:r w:rsidRPr="00705F8C">
              <w:rPr>
                <w:szCs w:val="24"/>
              </w:rPr>
              <w:t>Наименование национального органа по стандартизации</w:t>
            </w:r>
          </w:p>
        </w:tc>
      </w:tr>
      <w:tr w:rsidR="0010724F" w:rsidTr="00705F8C">
        <w:tc>
          <w:tcPr>
            <w:tcW w:w="1582" w:type="pct"/>
            <w:tcBorders>
              <w:top w:val="single" w:sz="6" w:space="0" w:color="auto"/>
              <w:left w:val="single" w:sz="6" w:space="0" w:color="auto"/>
              <w:bottom w:val="nil"/>
              <w:right w:val="single" w:sz="6" w:space="0" w:color="auto"/>
            </w:tcBorders>
            <w:tcMar>
              <w:top w:w="114" w:type="dxa"/>
              <w:left w:w="28" w:type="dxa"/>
              <w:bottom w:w="114" w:type="dxa"/>
              <w:right w:w="28" w:type="dxa"/>
            </w:tcMar>
          </w:tcPr>
          <w:p w:rsidR="0010724F" w:rsidRPr="000A7B29" w:rsidRDefault="0010724F" w:rsidP="00C04CEB">
            <w:pPr>
              <w:pStyle w:val="FORMATTEXT"/>
              <w:rPr>
                <w:sz w:val="24"/>
                <w:szCs w:val="24"/>
              </w:rPr>
            </w:pPr>
          </w:p>
        </w:tc>
        <w:tc>
          <w:tcPr>
            <w:tcW w:w="1362" w:type="pct"/>
            <w:tcBorders>
              <w:top w:val="single" w:sz="6" w:space="0" w:color="auto"/>
              <w:left w:val="single" w:sz="6" w:space="0" w:color="auto"/>
              <w:bottom w:val="nil"/>
              <w:right w:val="single" w:sz="6" w:space="0" w:color="auto"/>
            </w:tcBorders>
            <w:tcMar>
              <w:top w:w="114" w:type="dxa"/>
              <w:left w:w="28" w:type="dxa"/>
              <w:bottom w:w="114" w:type="dxa"/>
              <w:right w:w="28" w:type="dxa"/>
            </w:tcMar>
          </w:tcPr>
          <w:p w:rsidR="0010724F" w:rsidRPr="000A7B29" w:rsidRDefault="0010724F" w:rsidP="00C04CEB">
            <w:pPr>
              <w:pStyle w:val="FORMATTEXT"/>
              <w:jc w:val="center"/>
              <w:rPr>
                <w:sz w:val="24"/>
                <w:szCs w:val="24"/>
              </w:rPr>
            </w:pPr>
          </w:p>
        </w:tc>
        <w:tc>
          <w:tcPr>
            <w:tcW w:w="2056" w:type="pct"/>
            <w:tcBorders>
              <w:top w:val="single" w:sz="6" w:space="0" w:color="auto"/>
              <w:left w:val="single" w:sz="6" w:space="0" w:color="auto"/>
              <w:bottom w:val="nil"/>
              <w:right w:val="single" w:sz="6" w:space="0" w:color="auto"/>
            </w:tcBorders>
            <w:tcMar>
              <w:top w:w="114" w:type="dxa"/>
              <w:left w:w="28" w:type="dxa"/>
              <w:bottom w:w="114" w:type="dxa"/>
              <w:right w:w="28" w:type="dxa"/>
            </w:tcMar>
          </w:tcPr>
          <w:p w:rsidR="0010724F" w:rsidRPr="000A7B29" w:rsidRDefault="0010724F" w:rsidP="00C04CEB">
            <w:pPr>
              <w:pStyle w:val="FORMATTEXT"/>
              <w:rPr>
                <w:sz w:val="24"/>
                <w:szCs w:val="24"/>
              </w:rPr>
            </w:pPr>
          </w:p>
        </w:tc>
      </w:tr>
      <w:tr w:rsidR="0010724F" w:rsidTr="00705F8C">
        <w:tc>
          <w:tcPr>
            <w:tcW w:w="1582" w:type="pct"/>
            <w:tcBorders>
              <w:top w:val="nil"/>
              <w:left w:val="single" w:sz="6" w:space="0" w:color="auto"/>
              <w:bottom w:val="nil"/>
              <w:right w:val="single" w:sz="6" w:space="0" w:color="auto"/>
            </w:tcBorders>
            <w:tcMar>
              <w:top w:w="114" w:type="dxa"/>
              <w:left w:w="28" w:type="dxa"/>
              <w:bottom w:w="114" w:type="dxa"/>
              <w:right w:w="28" w:type="dxa"/>
            </w:tcMar>
          </w:tcPr>
          <w:p w:rsidR="0010724F" w:rsidRPr="000A7B29" w:rsidRDefault="0010724F" w:rsidP="00C04CEB">
            <w:pPr>
              <w:pStyle w:val="FORMATTEXT"/>
              <w:rPr>
                <w:sz w:val="24"/>
                <w:szCs w:val="24"/>
              </w:rPr>
            </w:pPr>
          </w:p>
        </w:tc>
        <w:tc>
          <w:tcPr>
            <w:tcW w:w="1362" w:type="pct"/>
            <w:tcBorders>
              <w:top w:val="nil"/>
              <w:left w:val="single" w:sz="6" w:space="0" w:color="auto"/>
              <w:bottom w:val="nil"/>
              <w:right w:val="single" w:sz="6" w:space="0" w:color="auto"/>
            </w:tcBorders>
            <w:tcMar>
              <w:top w:w="114" w:type="dxa"/>
              <w:left w:w="28" w:type="dxa"/>
              <w:bottom w:w="114" w:type="dxa"/>
              <w:right w:w="28" w:type="dxa"/>
            </w:tcMar>
          </w:tcPr>
          <w:p w:rsidR="0010724F" w:rsidRPr="000A7B29" w:rsidRDefault="0010724F" w:rsidP="00C04CEB">
            <w:pPr>
              <w:pStyle w:val="FORMATTEXT"/>
              <w:jc w:val="center"/>
              <w:rPr>
                <w:sz w:val="24"/>
                <w:szCs w:val="24"/>
              </w:rPr>
            </w:pPr>
          </w:p>
        </w:tc>
        <w:tc>
          <w:tcPr>
            <w:tcW w:w="2056" w:type="pct"/>
            <w:tcBorders>
              <w:top w:val="nil"/>
              <w:left w:val="single" w:sz="6" w:space="0" w:color="auto"/>
              <w:bottom w:val="nil"/>
              <w:right w:val="single" w:sz="6" w:space="0" w:color="auto"/>
            </w:tcBorders>
            <w:tcMar>
              <w:top w:w="114" w:type="dxa"/>
              <w:left w:w="28" w:type="dxa"/>
              <w:bottom w:w="114" w:type="dxa"/>
              <w:right w:w="28" w:type="dxa"/>
            </w:tcMar>
          </w:tcPr>
          <w:p w:rsidR="0010724F" w:rsidRPr="000A7B29" w:rsidRDefault="0010724F" w:rsidP="00C04CEB">
            <w:pPr>
              <w:pStyle w:val="FORMATTEXT"/>
              <w:rPr>
                <w:sz w:val="24"/>
                <w:szCs w:val="24"/>
              </w:rPr>
            </w:pPr>
          </w:p>
        </w:tc>
      </w:tr>
      <w:tr w:rsidR="0010724F" w:rsidTr="00542327">
        <w:trPr>
          <w:trHeight w:val="18"/>
        </w:trPr>
        <w:tc>
          <w:tcPr>
            <w:tcW w:w="1582" w:type="pct"/>
            <w:tcBorders>
              <w:top w:val="nil"/>
              <w:left w:val="single" w:sz="6" w:space="0" w:color="auto"/>
              <w:bottom w:val="single" w:sz="6" w:space="0" w:color="auto"/>
              <w:right w:val="single" w:sz="6" w:space="0" w:color="auto"/>
            </w:tcBorders>
            <w:tcMar>
              <w:top w:w="114" w:type="dxa"/>
              <w:left w:w="28" w:type="dxa"/>
              <w:bottom w:w="114" w:type="dxa"/>
              <w:right w:w="28" w:type="dxa"/>
            </w:tcMar>
          </w:tcPr>
          <w:p w:rsidR="0010724F" w:rsidRPr="000A7B29" w:rsidRDefault="0010724F" w:rsidP="00C04CEB">
            <w:pPr>
              <w:pStyle w:val="FORMATTEXT"/>
              <w:rPr>
                <w:sz w:val="24"/>
                <w:szCs w:val="24"/>
              </w:rPr>
            </w:pPr>
          </w:p>
        </w:tc>
        <w:tc>
          <w:tcPr>
            <w:tcW w:w="1362" w:type="pct"/>
            <w:tcBorders>
              <w:top w:val="nil"/>
              <w:left w:val="single" w:sz="6" w:space="0" w:color="auto"/>
              <w:bottom w:val="single" w:sz="6" w:space="0" w:color="auto"/>
              <w:right w:val="single" w:sz="6" w:space="0" w:color="auto"/>
            </w:tcBorders>
            <w:tcMar>
              <w:top w:w="114" w:type="dxa"/>
              <w:left w:w="28" w:type="dxa"/>
              <w:bottom w:w="114" w:type="dxa"/>
              <w:right w:w="28" w:type="dxa"/>
            </w:tcMar>
          </w:tcPr>
          <w:p w:rsidR="0010724F" w:rsidRPr="000A7B29" w:rsidRDefault="0010724F" w:rsidP="00C04CEB">
            <w:pPr>
              <w:pStyle w:val="FORMATTEXT"/>
              <w:jc w:val="center"/>
              <w:rPr>
                <w:sz w:val="24"/>
                <w:szCs w:val="24"/>
              </w:rPr>
            </w:pPr>
          </w:p>
        </w:tc>
        <w:tc>
          <w:tcPr>
            <w:tcW w:w="2056" w:type="pct"/>
            <w:tcBorders>
              <w:top w:val="nil"/>
              <w:left w:val="single" w:sz="6" w:space="0" w:color="auto"/>
              <w:bottom w:val="single" w:sz="6" w:space="0" w:color="auto"/>
              <w:right w:val="single" w:sz="6" w:space="0" w:color="auto"/>
            </w:tcBorders>
            <w:tcMar>
              <w:top w:w="114" w:type="dxa"/>
              <w:left w:w="28" w:type="dxa"/>
              <w:bottom w:w="114" w:type="dxa"/>
              <w:right w:w="28" w:type="dxa"/>
            </w:tcMar>
          </w:tcPr>
          <w:p w:rsidR="0010724F" w:rsidRPr="000A7B29" w:rsidRDefault="0010724F" w:rsidP="00C04CEB">
            <w:pPr>
              <w:pStyle w:val="FORMATTEXT"/>
              <w:rPr>
                <w:sz w:val="24"/>
                <w:szCs w:val="24"/>
              </w:rPr>
            </w:pPr>
          </w:p>
        </w:tc>
      </w:tr>
    </w:tbl>
    <w:p w:rsidR="00980794" w:rsidRDefault="00980794" w:rsidP="00980794">
      <w:pPr>
        <w:pStyle w:val="FORMATTEXT"/>
        <w:jc w:val="both"/>
      </w:pPr>
    </w:p>
    <w:p w:rsidR="00764CCE" w:rsidRDefault="00705F8C" w:rsidP="00705F8C">
      <w:pPr>
        <w:pStyle w:val="FORMATTEXT"/>
        <w:ind w:firstLine="568"/>
        <w:jc w:val="both"/>
      </w:pPr>
      <w:r>
        <w:t>4</w:t>
      </w:r>
      <w:r w:rsidRPr="00150339">
        <w:t xml:space="preserve"> </w:t>
      </w:r>
      <w:r w:rsidR="00764CCE" w:rsidRPr="00150339">
        <w:t xml:space="preserve">ВЗАМЕН ГОСТ </w:t>
      </w:r>
      <w:r w:rsidR="00AA72CF">
        <w:t>8.025-96</w:t>
      </w:r>
      <w:r w:rsidR="00764CCE" w:rsidRPr="00150339">
        <w:t>.</w:t>
      </w:r>
    </w:p>
    <w:p w:rsidR="00705F8C" w:rsidRPr="00150339" w:rsidRDefault="00705F8C" w:rsidP="00705F8C">
      <w:pPr>
        <w:pStyle w:val="FORMATTEXT"/>
        <w:ind w:firstLine="568"/>
        <w:jc w:val="both"/>
        <w:rPr>
          <w:color w:val="FF0000"/>
        </w:rPr>
      </w:pPr>
    </w:p>
    <w:p w:rsidR="00980794" w:rsidRPr="00705F8C" w:rsidRDefault="00980794" w:rsidP="00980794">
      <w:pPr>
        <w:pStyle w:val="FORMATTEXT"/>
        <w:ind w:firstLine="568"/>
        <w:jc w:val="both"/>
        <w:rPr>
          <w:sz w:val="14"/>
          <w:szCs w:val="24"/>
        </w:rPr>
      </w:pPr>
    </w:p>
    <w:p w:rsidR="001727BA" w:rsidRPr="001727BA" w:rsidRDefault="001727BA" w:rsidP="001727BA">
      <w:pPr>
        <w:widowControl w:val="0"/>
        <w:autoSpaceDE w:val="0"/>
        <w:autoSpaceDN w:val="0"/>
        <w:adjustRightInd w:val="0"/>
        <w:spacing w:after="0" w:line="276" w:lineRule="auto"/>
        <w:ind w:firstLine="709"/>
        <w:jc w:val="both"/>
        <w:rPr>
          <w:rFonts w:ascii="Arial" w:eastAsia="Times New Roman" w:hAnsi="Arial" w:cs="Arial"/>
          <w:sz w:val="20"/>
          <w:szCs w:val="20"/>
          <w:lang w:eastAsia="ru-RU"/>
        </w:rPr>
      </w:pPr>
      <w:r w:rsidRPr="001727BA">
        <w:rPr>
          <w:rFonts w:ascii="Arial" w:eastAsia="Times New Roman" w:hAnsi="Arial" w:cs="Arial"/>
          <w:i/>
          <w:iCs/>
          <w:sz w:val="20"/>
          <w:szCs w:val="20"/>
          <w:lang w:eastAsia="ru-RU"/>
        </w:rPr>
        <w:t>Информация о введении в действие (прекращении действия) настоящего</w:t>
      </w:r>
      <w:r w:rsidRPr="001727BA">
        <w:rPr>
          <w:rFonts w:ascii="Arial" w:eastAsia="Times New Roman" w:hAnsi="Arial" w:cs="Arial"/>
          <w:sz w:val="20"/>
          <w:szCs w:val="20"/>
          <w:lang w:eastAsia="ru-RU"/>
        </w:rPr>
        <w:t xml:space="preserve"> </w:t>
      </w:r>
      <w:r w:rsidRPr="001727BA">
        <w:rPr>
          <w:rFonts w:ascii="Arial" w:eastAsia="Times New Roman" w:hAnsi="Arial" w:cs="Arial"/>
          <w:i/>
          <w:iCs/>
          <w:sz w:val="20"/>
          <w:szCs w:val="20"/>
          <w:lang w:eastAsia="ru-RU"/>
        </w:rPr>
        <w:t xml:space="preserve">стандарта </w:t>
      </w:r>
      <w:r w:rsidR="008B3F16">
        <w:rPr>
          <w:rFonts w:ascii="Arial" w:eastAsia="Times New Roman" w:hAnsi="Arial" w:cs="Arial"/>
          <w:i/>
          <w:iCs/>
          <w:sz w:val="20"/>
          <w:szCs w:val="20"/>
          <w:lang w:eastAsia="ru-RU"/>
        </w:rPr>
        <w:br/>
      </w:r>
      <w:r w:rsidRPr="001727BA">
        <w:rPr>
          <w:rFonts w:ascii="Arial" w:eastAsia="Times New Roman" w:hAnsi="Arial" w:cs="Arial"/>
          <w:i/>
          <w:iCs/>
          <w:sz w:val="20"/>
          <w:szCs w:val="20"/>
          <w:lang w:eastAsia="ru-RU"/>
        </w:rPr>
        <w:t xml:space="preserve">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w:t>
      </w:r>
      <w:r w:rsidR="008B3F16">
        <w:rPr>
          <w:rFonts w:ascii="Arial" w:eastAsia="Times New Roman" w:hAnsi="Arial" w:cs="Arial"/>
          <w:i/>
          <w:iCs/>
          <w:sz w:val="20"/>
          <w:szCs w:val="20"/>
          <w:lang w:eastAsia="ru-RU"/>
        </w:rPr>
        <w:br/>
      </w:r>
      <w:r w:rsidRPr="001727BA">
        <w:rPr>
          <w:rFonts w:ascii="Arial" w:eastAsia="Times New Roman" w:hAnsi="Arial" w:cs="Arial"/>
          <w:i/>
          <w:iCs/>
          <w:sz w:val="20"/>
          <w:szCs w:val="20"/>
          <w:lang w:eastAsia="ru-RU"/>
        </w:rPr>
        <w:t>на сайтах соответствующих национальных органов по стандартизации.</w:t>
      </w:r>
    </w:p>
    <w:p w:rsidR="001727BA" w:rsidRPr="001727BA" w:rsidRDefault="001727BA" w:rsidP="001727BA">
      <w:pPr>
        <w:widowControl w:val="0"/>
        <w:autoSpaceDE w:val="0"/>
        <w:autoSpaceDN w:val="0"/>
        <w:adjustRightInd w:val="0"/>
        <w:spacing w:after="0" w:line="276" w:lineRule="auto"/>
        <w:ind w:firstLine="709"/>
        <w:jc w:val="both"/>
        <w:rPr>
          <w:rFonts w:ascii="Arial" w:eastAsia="Times New Roman" w:hAnsi="Arial" w:cs="Arial"/>
          <w:sz w:val="20"/>
          <w:szCs w:val="20"/>
          <w:lang w:eastAsia="ru-RU"/>
        </w:rPr>
      </w:pPr>
      <w:r w:rsidRPr="001727BA">
        <w:rPr>
          <w:rFonts w:ascii="Arial" w:eastAsia="Times New Roman" w:hAnsi="Arial" w:cs="Arial"/>
          <w:i/>
          <w:iCs/>
          <w:sz w:val="20"/>
          <w:szCs w:val="20"/>
          <w:lang w:eastAsia="ru-RU"/>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r w:rsidRPr="001727BA">
        <w:rPr>
          <w:rFonts w:ascii="Arial" w:eastAsia="Times New Roman" w:hAnsi="Arial" w:cs="Arial"/>
          <w:sz w:val="20"/>
          <w:szCs w:val="20"/>
          <w:lang w:eastAsia="ru-RU"/>
        </w:rPr>
        <w:t>».</w:t>
      </w:r>
    </w:p>
    <w:p w:rsidR="00F77A7C" w:rsidRPr="00705F8C" w:rsidRDefault="00F77A7C" w:rsidP="00980794">
      <w:pPr>
        <w:pStyle w:val="HEADERTEXT"/>
        <w:rPr>
          <w:sz w:val="6"/>
          <w:szCs w:val="24"/>
        </w:rPr>
      </w:pPr>
    </w:p>
    <w:p w:rsidR="002B244B" w:rsidRPr="002B244B" w:rsidRDefault="002B244B" w:rsidP="002B244B">
      <w:pPr>
        <w:tabs>
          <w:tab w:val="center" w:pos="4844"/>
          <w:tab w:val="right" w:pos="9689"/>
        </w:tabs>
        <w:suppressAutoHyphens/>
        <w:spacing w:after="0" w:line="240" w:lineRule="auto"/>
        <w:ind w:firstLine="709"/>
        <w:jc w:val="right"/>
        <w:rPr>
          <w:rFonts w:ascii="Arial" w:eastAsia="SimSun" w:hAnsi="Arial" w:cs="Arial"/>
          <w:sz w:val="20"/>
          <w:szCs w:val="20"/>
        </w:rPr>
      </w:pPr>
    </w:p>
    <w:p w:rsidR="007C3316" w:rsidRDefault="002B244B" w:rsidP="002B244B">
      <w:pPr>
        <w:widowControl w:val="0"/>
        <w:suppressAutoHyphens/>
        <w:spacing w:after="0" w:line="240" w:lineRule="auto"/>
        <w:ind w:firstLine="709"/>
        <w:jc w:val="both"/>
        <w:rPr>
          <w:rFonts w:ascii="Arial" w:eastAsia="Times New Roman" w:hAnsi="Arial" w:cs="Arial"/>
          <w:sz w:val="20"/>
          <w:szCs w:val="20"/>
          <w:lang w:eastAsia="ru-RU"/>
        </w:rPr>
      </w:pPr>
      <w:r w:rsidRPr="002B244B">
        <w:rPr>
          <w:rFonts w:ascii="Arial" w:eastAsia="Times New Roman" w:hAnsi="Arial" w:cs="Arial"/>
          <w:sz w:val="20"/>
          <w:szCs w:val="20"/>
          <w:lang w:eastAsia="ru-RU"/>
        </w:rPr>
        <w:t xml:space="preserve">Исключительное право официального опубликования настоящих рекомендаций </w:t>
      </w:r>
      <w:r w:rsidR="00372410">
        <w:rPr>
          <w:rFonts w:ascii="Arial" w:eastAsia="Times New Roman" w:hAnsi="Arial" w:cs="Arial"/>
          <w:sz w:val="20"/>
          <w:szCs w:val="20"/>
          <w:lang w:eastAsia="ru-RU"/>
        </w:rPr>
        <w:br/>
      </w:r>
      <w:r w:rsidRPr="002B244B">
        <w:rPr>
          <w:rFonts w:ascii="Arial" w:eastAsia="Times New Roman" w:hAnsi="Arial" w:cs="Arial"/>
          <w:sz w:val="20"/>
          <w:szCs w:val="20"/>
          <w:lang w:eastAsia="ru-RU"/>
        </w:rPr>
        <w:t>на территории указанных выше государств, принадлежит национальным органам по стандартизации этих государств.</w:t>
      </w:r>
    </w:p>
    <w:p w:rsidR="00642812" w:rsidRDefault="00642812" w:rsidP="002B244B">
      <w:pPr>
        <w:widowControl w:val="0"/>
        <w:suppressAutoHyphens/>
        <w:spacing w:after="0" w:line="240" w:lineRule="auto"/>
        <w:ind w:firstLine="709"/>
        <w:jc w:val="both"/>
        <w:rPr>
          <w:rFonts w:ascii="Arial" w:eastAsia="Times New Roman" w:hAnsi="Arial" w:cs="Arial"/>
          <w:sz w:val="20"/>
          <w:szCs w:val="20"/>
          <w:lang w:eastAsia="ru-RU"/>
        </w:rPr>
        <w:sectPr w:rsidR="00642812" w:rsidSect="007C3316">
          <w:headerReference w:type="even" r:id="rId10"/>
          <w:headerReference w:type="default" r:id="rId11"/>
          <w:footerReference w:type="even" r:id="rId12"/>
          <w:footerReference w:type="default" r:id="rId13"/>
          <w:pgSz w:w="11906" w:h="16838"/>
          <w:pgMar w:top="1134" w:right="850" w:bottom="1134" w:left="1701" w:header="709" w:footer="709" w:gutter="0"/>
          <w:pgNumType w:start="1"/>
          <w:cols w:space="708"/>
          <w:titlePg/>
          <w:docGrid w:linePitch="360"/>
        </w:sectPr>
      </w:pPr>
    </w:p>
    <w:p w:rsidR="002B244B" w:rsidRPr="002B244B" w:rsidRDefault="002B244B" w:rsidP="002B244B">
      <w:pPr>
        <w:widowControl w:val="0"/>
        <w:suppressAutoHyphens/>
        <w:spacing w:after="0" w:line="240" w:lineRule="auto"/>
        <w:ind w:firstLine="709"/>
        <w:jc w:val="both"/>
        <w:rPr>
          <w:rFonts w:ascii="Arial" w:eastAsia="Times New Roman" w:hAnsi="Arial" w:cs="Arial"/>
          <w:sz w:val="20"/>
          <w:szCs w:val="20"/>
          <w:lang w:eastAsia="ru-RU"/>
        </w:rPr>
      </w:pPr>
    </w:p>
    <w:p w:rsidR="002B244B" w:rsidRDefault="002B244B" w:rsidP="00980794">
      <w:pPr>
        <w:pStyle w:val="HEADERTEXT"/>
        <w:rPr>
          <w:sz w:val="24"/>
          <w:szCs w:val="24"/>
        </w:rPr>
      </w:pPr>
    </w:p>
    <w:tbl>
      <w:tblPr>
        <w:tblW w:w="9214" w:type="dxa"/>
        <w:tblLayout w:type="fixed"/>
        <w:tblCellMar>
          <w:left w:w="0" w:type="dxa"/>
          <w:right w:w="0" w:type="dxa"/>
        </w:tblCellMar>
        <w:tblLook w:val="0000"/>
      </w:tblPr>
      <w:tblGrid>
        <w:gridCol w:w="6236"/>
        <w:gridCol w:w="2978"/>
      </w:tblGrid>
      <w:tr w:rsidR="002B244B" w:rsidRPr="0050605F" w:rsidTr="00C8205B">
        <w:tc>
          <w:tcPr>
            <w:tcW w:w="9214" w:type="dxa"/>
            <w:gridSpan w:val="2"/>
            <w:tcBorders>
              <w:top w:val="single" w:sz="24" w:space="0" w:color="00000A"/>
              <w:bottom w:val="single" w:sz="24" w:space="0" w:color="00000A"/>
            </w:tcBorders>
            <w:shd w:val="clear" w:color="auto" w:fill="auto"/>
          </w:tcPr>
          <w:p w:rsidR="002B244B" w:rsidRPr="002B244B" w:rsidRDefault="002B244B" w:rsidP="002B244B">
            <w:pPr>
              <w:autoSpaceDE w:val="0"/>
              <w:autoSpaceDN w:val="0"/>
              <w:adjustRightInd w:val="0"/>
              <w:spacing w:before="200" w:after="0" w:line="252" w:lineRule="auto"/>
              <w:jc w:val="center"/>
              <w:rPr>
                <w:rFonts w:ascii="Arial" w:eastAsia="Calibri" w:hAnsi="Arial" w:cs="Arial"/>
                <w:b/>
                <w:sz w:val="20"/>
                <w:szCs w:val="20"/>
              </w:rPr>
            </w:pPr>
            <w:r w:rsidRPr="002B244B">
              <w:rPr>
                <w:rFonts w:ascii="Arial" w:eastAsia="Calibri" w:hAnsi="Arial" w:cs="Arial"/>
                <w:b/>
                <w:sz w:val="20"/>
                <w:szCs w:val="20"/>
              </w:rPr>
              <w:t xml:space="preserve">МЕЖГОСУДАРСТВЕННЫЙ СОВЕТ ПО СТАНДАРТИЗАЦИИ, МЕТРОЛОГИИ И СЕРТИФИКАЦИИ </w:t>
            </w:r>
            <w:r w:rsidRPr="002B244B">
              <w:rPr>
                <w:rFonts w:ascii="Arial" w:eastAsia="Calibri" w:hAnsi="Arial" w:cs="Arial"/>
                <w:b/>
                <w:sz w:val="20"/>
                <w:szCs w:val="20"/>
              </w:rPr>
              <w:br/>
              <w:t>(МГС)</w:t>
            </w:r>
          </w:p>
          <w:p w:rsidR="002B244B" w:rsidRPr="002B244B" w:rsidRDefault="002B244B" w:rsidP="002B244B">
            <w:pPr>
              <w:autoSpaceDE w:val="0"/>
              <w:autoSpaceDN w:val="0"/>
              <w:adjustRightInd w:val="0"/>
              <w:spacing w:before="200" w:after="0" w:line="252" w:lineRule="auto"/>
              <w:jc w:val="center"/>
              <w:rPr>
                <w:rFonts w:ascii="Times New Roman" w:eastAsia="Calibri" w:hAnsi="Times New Roman" w:cs="Times New Roman"/>
                <w:b/>
                <w:lang w:val="en-US" w:eastAsia="ru-RU"/>
              </w:rPr>
            </w:pPr>
            <w:r w:rsidRPr="002B244B">
              <w:rPr>
                <w:rFonts w:ascii="Arial" w:eastAsia="Calibri" w:hAnsi="Arial" w:cs="Arial"/>
                <w:b/>
                <w:sz w:val="20"/>
                <w:szCs w:val="20"/>
                <w:lang w:val="en-US"/>
              </w:rPr>
              <w:t xml:space="preserve">INTERSTATE COUNCIL FOR STANDARDIZATION, METROLOGY AND CERTIFICATION </w:t>
            </w:r>
            <w:r w:rsidRPr="002B244B">
              <w:rPr>
                <w:rFonts w:ascii="Arial" w:eastAsia="Calibri" w:hAnsi="Arial" w:cs="Arial"/>
                <w:b/>
                <w:sz w:val="20"/>
                <w:szCs w:val="20"/>
                <w:lang w:val="en-US"/>
              </w:rPr>
              <w:br/>
              <w:t>(ISC)</w:t>
            </w:r>
          </w:p>
        </w:tc>
      </w:tr>
      <w:tr w:rsidR="002B244B" w:rsidRPr="002B244B" w:rsidTr="00C8205B">
        <w:tc>
          <w:tcPr>
            <w:tcW w:w="6236" w:type="dxa"/>
            <w:tcBorders>
              <w:bottom w:val="single" w:sz="18" w:space="0" w:color="auto"/>
            </w:tcBorders>
            <w:shd w:val="clear" w:color="auto" w:fill="auto"/>
          </w:tcPr>
          <w:p w:rsidR="002B244B" w:rsidRPr="002B244B" w:rsidRDefault="002B244B" w:rsidP="002B244B">
            <w:pPr>
              <w:autoSpaceDE w:val="0"/>
              <w:autoSpaceDN w:val="0"/>
              <w:adjustRightInd w:val="0"/>
              <w:spacing w:after="0" w:line="240" w:lineRule="auto"/>
              <w:jc w:val="center"/>
              <w:rPr>
                <w:rFonts w:ascii="Arial" w:eastAsia="Calibri" w:hAnsi="Arial" w:cs="Arial"/>
                <w:b/>
                <w:spacing w:val="40"/>
                <w:sz w:val="24"/>
                <w:szCs w:val="24"/>
                <w:lang w:val="en-US"/>
              </w:rPr>
            </w:pPr>
          </w:p>
          <w:p w:rsidR="002B244B" w:rsidRPr="002B244B" w:rsidRDefault="002B244B" w:rsidP="002B244B">
            <w:pPr>
              <w:autoSpaceDE w:val="0"/>
              <w:autoSpaceDN w:val="0"/>
              <w:adjustRightInd w:val="0"/>
              <w:spacing w:after="0" w:line="240" w:lineRule="auto"/>
              <w:jc w:val="center"/>
              <w:rPr>
                <w:rFonts w:ascii="Arial" w:eastAsia="Calibri" w:hAnsi="Arial" w:cs="Arial"/>
                <w:b/>
                <w:spacing w:val="40"/>
                <w:sz w:val="24"/>
                <w:szCs w:val="24"/>
              </w:rPr>
            </w:pPr>
            <w:r w:rsidRPr="002B244B">
              <w:rPr>
                <w:rFonts w:ascii="Arial" w:eastAsia="Calibri" w:hAnsi="Arial" w:cs="Arial"/>
                <w:b/>
                <w:spacing w:val="40"/>
                <w:sz w:val="24"/>
                <w:szCs w:val="24"/>
              </w:rPr>
              <w:t>МЕЖГОСУДАРСТВЕННЫЙ</w:t>
            </w:r>
          </w:p>
          <w:p w:rsidR="002B244B" w:rsidRDefault="002B244B" w:rsidP="002B244B">
            <w:pPr>
              <w:autoSpaceDE w:val="0"/>
              <w:autoSpaceDN w:val="0"/>
              <w:adjustRightInd w:val="0"/>
              <w:spacing w:before="120" w:after="0" w:line="252" w:lineRule="auto"/>
              <w:jc w:val="center"/>
              <w:rPr>
                <w:rFonts w:ascii="Arial" w:eastAsia="Calibri" w:hAnsi="Arial" w:cs="Arial"/>
                <w:b/>
                <w:spacing w:val="40"/>
                <w:sz w:val="24"/>
                <w:szCs w:val="24"/>
              </w:rPr>
            </w:pPr>
            <w:r w:rsidRPr="002B244B">
              <w:rPr>
                <w:rFonts w:ascii="Arial" w:eastAsia="Calibri" w:hAnsi="Arial" w:cs="Arial"/>
                <w:b/>
                <w:spacing w:val="40"/>
                <w:sz w:val="24"/>
                <w:szCs w:val="24"/>
              </w:rPr>
              <w:t xml:space="preserve">СТАНДАРТ </w:t>
            </w:r>
          </w:p>
          <w:p w:rsidR="002B244B" w:rsidRPr="002B244B" w:rsidRDefault="002B244B" w:rsidP="002B244B">
            <w:pPr>
              <w:autoSpaceDE w:val="0"/>
              <w:autoSpaceDN w:val="0"/>
              <w:adjustRightInd w:val="0"/>
              <w:spacing w:before="120" w:after="0" w:line="252" w:lineRule="auto"/>
              <w:jc w:val="center"/>
              <w:rPr>
                <w:rFonts w:ascii="Times New Roman" w:eastAsia="Calibri" w:hAnsi="Times New Roman" w:cs="Times New Roman"/>
                <w:sz w:val="24"/>
                <w:lang w:val="en-US" w:eastAsia="ru-RU"/>
              </w:rPr>
            </w:pPr>
          </w:p>
        </w:tc>
        <w:tc>
          <w:tcPr>
            <w:tcW w:w="2978" w:type="dxa"/>
            <w:tcBorders>
              <w:bottom w:val="single" w:sz="18" w:space="0" w:color="auto"/>
            </w:tcBorders>
            <w:shd w:val="clear" w:color="auto" w:fill="auto"/>
          </w:tcPr>
          <w:p w:rsidR="00B67B93" w:rsidRDefault="002B244B">
            <w:pPr>
              <w:spacing w:after="0" w:line="240" w:lineRule="auto"/>
              <w:jc w:val="right"/>
              <w:rPr>
                <w:rFonts w:ascii="Times New Roman" w:eastAsia="Calibri" w:hAnsi="Times New Roman" w:cs="Times New Roman"/>
                <w:b/>
                <w:noProof/>
                <w:sz w:val="40"/>
                <w:szCs w:val="40"/>
              </w:rPr>
            </w:pPr>
            <w:r w:rsidRPr="006C03E8">
              <w:rPr>
                <w:rFonts w:ascii="Times New Roman" w:eastAsia="Calibri" w:hAnsi="Times New Roman" w:cs="Times New Roman"/>
                <w:b/>
                <w:noProof/>
                <w:sz w:val="40"/>
                <w:szCs w:val="40"/>
              </w:rPr>
              <w:t xml:space="preserve">ГОСТ </w:t>
            </w:r>
          </w:p>
          <w:p w:rsidR="00B67B93" w:rsidRPr="00C2071E" w:rsidRDefault="00AA72CF">
            <w:pPr>
              <w:spacing w:after="0" w:line="240" w:lineRule="auto"/>
              <w:jc w:val="right"/>
              <w:rPr>
                <w:rFonts w:ascii="Times New Roman" w:eastAsia="Calibri" w:hAnsi="Times New Roman" w:cs="Times New Roman"/>
                <w:b/>
                <w:noProof/>
                <w:sz w:val="40"/>
                <w:szCs w:val="40"/>
              </w:rPr>
            </w:pPr>
            <w:r>
              <w:rPr>
                <w:rFonts w:ascii="Times New Roman" w:eastAsia="Calibri" w:hAnsi="Times New Roman" w:cs="Times New Roman"/>
                <w:b/>
                <w:noProof/>
                <w:sz w:val="40"/>
                <w:szCs w:val="40"/>
              </w:rPr>
              <w:t>8.025-</w:t>
            </w:r>
            <w:r w:rsidR="00CF30E5" w:rsidRPr="00C2071E">
              <w:rPr>
                <w:rFonts w:ascii="Times New Roman" w:eastAsia="Calibri" w:hAnsi="Times New Roman" w:cs="Times New Roman"/>
                <w:b/>
                <w:noProof/>
                <w:sz w:val="40"/>
                <w:szCs w:val="40"/>
              </w:rPr>
              <w:t>202_</w:t>
            </w:r>
          </w:p>
          <w:p w:rsidR="00B67B93" w:rsidRDefault="002B244B">
            <w:pPr>
              <w:autoSpaceDE w:val="0"/>
              <w:autoSpaceDN w:val="0"/>
              <w:adjustRightInd w:val="0"/>
              <w:spacing w:after="0" w:line="240" w:lineRule="auto"/>
              <w:jc w:val="right"/>
              <w:rPr>
                <w:rFonts w:ascii="Arial" w:eastAsia="Calibri" w:hAnsi="Arial" w:cs="Arial"/>
                <w:b/>
              </w:rPr>
            </w:pPr>
            <w:r w:rsidRPr="006C03E8">
              <w:rPr>
                <w:rFonts w:ascii="Times New Roman" w:eastAsia="Calibri" w:hAnsi="Times New Roman" w:cs="Times New Roman"/>
                <w:b/>
                <w:i/>
                <w:noProof/>
              </w:rPr>
              <w:t>(проект) первая редакция</w:t>
            </w:r>
          </w:p>
        </w:tc>
      </w:tr>
    </w:tbl>
    <w:p w:rsidR="002B244B" w:rsidRDefault="002B244B" w:rsidP="00980794">
      <w:pPr>
        <w:pStyle w:val="HEADERTEXT"/>
        <w:rPr>
          <w:sz w:val="24"/>
          <w:szCs w:val="24"/>
        </w:rPr>
      </w:pPr>
    </w:p>
    <w:p w:rsidR="002B244B" w:rsidRDefault="002B244B" w:rsidP="00980794">
      <w:pPr>
        <w:pStyle w:val="HEADERTEXT"/>
        <w:rPr>
          <w:sz w:val="24"/>
          <w:szCs w:val="24"/>
        </w:rPr>
      </w:pPr>
    </w:p>
    <w:p w:rsidR="002B244B" w:rsidRPr="00372410" w:rsidRDefault="002B244B" w:rsidP="002B244B">
      <w:pPr>
        <w:pStyle w:val="HEADERTEXT"/>
        <w:jc w:val="center"/>
        <w:rPr>
          <w:b/>
          <w:bCs/>
          <w:color w:val="auto"/>
          <w:sz w:val="36"/>
          <w:szCs w:val="36"/>
        </w:rPr>
      </w:pPr>
      <w:r w:rsidRPr="00372410">
        <w:rPr>
          <w:b/>
          <w:bCs/>
          <w:color w:val="auto"/>
          <w:sz w:val="36"/>
          <w:szCs w:val="36"/>
        </w:rPr>
        <w:t xml:space="preserve">Государственная система обеспечения </w:t>
      </w:r>
    </w:p>
    <w:p w:rsidR="002B244B" w:rsidRPr="00372410" w:rsidRDefault="002B244B" w:rsidP="002B244B">
      <w:pPr>
        <w:pStyle w:val="HEADERTEXT"/>
        <w:jc w:val="center"/>
        <w:rPr>
          <w:b/>
          <w:bCs/>
          <w:color w:val="auto"/>
          <w:sz w:val="36"/>
          <w:szCs w:val="36"/>
        </w:rPr>
      </w:pPr>
      <w:r w:rsidRPr="00372410">
        <w:rPr>
          <w:b/>
          <w:bCs/>
          <w:color w:val="auto"/>
          <w:sz w:val="36"/>
          <w:szCs w:val="36"/>
        </w:rPr>
        <w:t>единства измерений</w:t>
      </w:r>
    </w:p>
    <w:p w:rsidR="002B244B" w:rsidRPr="00372410" w:rsidRDefault="002B244B" w:rsidP="002B244B">
      <w:pPr>
        <w:pStyle w:val="HEADERTEXT"/>
        <w:jc w:val="center"/>
        <w:rPr>
          <w:b/>
          <w:bCs/>
          <w:color w:val="auto"/>
          <w:sz w:val="36"/>
          <w:szCs w:val="36"/>
        </w:rPr>
      </w:pPr>
    </w:p>
    <w:p w:rsidR="002B244B" w:rsidRPr="00372410" w:rsidRDefault="002B244B" w:rsidP="002B244B">
      <w:pPr>
        <w:pStyle w:val="HEADERTEXT"/>
        <w:rPr>
          <w:b/>
          <w:bCs/>
          <w:color w:val="auto"/>
          <w:sz w:val="36"/>
          <w:szCs w:val="36"/>
        </w:rPr>
      </w:pPr>
    </w:p>
    <w:p w:rsidR="00CF30E5" w:rsidRDefault="00CF30E5" w:rsidP="002B244B">
      <w:pPr>
        <w:pStyle w:val="HEADERTEXT"/>
        <w:jc w:val="center"/>
        <w:rPr>
          <w:b/>
          <w:bCs/>
          <w:color w:val="auto"/>
          <w:sz w:val="28"/>
          <w:szCs w:val="28"/>
        </w:rPr>
      </w:pPr>
    </w:p>
    <w:p w:rsidR="00CF30E5" w:rsidRDefault="00CF30E5" w:rsidP="002B244B">
      <w:pPr>
        <w:pStyle w:val="HEADERTEXT"/>
        <w:jc w:val="center"/>
        <w:rPr>
          <w:b/>
          <w:bCs/>
          <w:color w:val="auto"/>
          <w:sz w:val="28"/>
          <w:szCs w:val="28"/>
        </w:rPr>
      </w:pPr>
    </w:p>
    <w:p w:rsidR="00CF30E5" w:rsidRDefault="00CF30E5" w:rsidP="002B244B">
      <w:pPr>
        <w:pStyle w:val="HEADERTEXT"/>
        <w:jc w:val="center"/>
        <w:rPr>
          <w:b/>
          <w:bCs/>
          <w:color w:val="auto"/>
          <w:sz w:val="28"/>
          <w:szCs w:val="28"/>
        </w:rPr>
      </w:pPr>
    </w:p>
    <w:p w:rsidR="002B244B" w:rsidRPr="00CF30E5" w:rsidRDefault="002B244B" w:rsidP="002B244B">
      <w:pPr>
        <w:pStyle w:val="HEADERTEXT"/>
        <w:jc w:val="center"/>
        <w:rPr>
          <w:b/>
          <w:bCs/>
          <w:color w:val="auto"/>
          <w:sz w:val="44"/>
          <w:szCs w:val="44"/>
        </w:rPr>
      </w:pPr>
      <w:r w:rsidRPr="000A7B29">
        <w:rPr>
          <w:b/>
          <w:bCs/>
          <w:color w:val="auto"/>
          <w:sz w:val="28"/>
          <w:szCs w:val="28"/>
        </w:rPr>
        <w:t xml:space="preserve"> </w:t>
      </w:r>
      <w:r w:rsidR="00AA72CF" w:rsidRPr="00AA72CF">
        <w:rPr>
          <w:b/>
          <w:bCs/>
          <w:color w:val="auto"/>
          <w:sz w:val="44"/>
          <w:szCs w:val="44"/>
        </w:rPr>
        <w:t>ГОСУДАРСТВЕННАЯ ПОВЕРОЧНАЯ СХЕМА ДЛЯ СРЕДСТВ ИЗМЕРЕНИЙ ВЯЗКОСТИ ЖИДКОСТЕЙ</w:t>
      </w:r>
    </w:p>
    <w:p w:rsidR="002B244B" w:rsidRPr="00CF30E5" w:rsidRDefault="002B244B" w:rsidP="002B244B">
      <w:pPr>
        <w:pStyle w:val="HEADERTEXT"/>
        <w:rPr>
          <w:b/>
          <w:bCs/>
          <w:color w:val="auto"/>
          <w:sz w:val="28"/>
          <w:szCs w:val="28"/>
        </w:rPr>
      </w:pPr>
    </w:p>
    <w:p w:rsidR="002B244B" w:rsidRPr="00CF30E5" w:rsidRDefault="002B244B" w:rsidP="002B244B">
      <w:pPr>
        <w:pStyle w:val="HEADERTEXT"/>
        <w:jc w:val="center"/>
        <w:rPr>
          <w:b/>
          <w:bCs/>
          <w:color w:val="auto"/>
          <w:sz w:val="28"/>
          <w:szCs w:val="28"/>
        </w:rPr>
      </w:pPr>
    </w:p>
    <w:p w:rsidR="002B244B" w:rsidRPr="00CF30E5" w:rsidRDefault="002B244B" w:rsidP="002B244B">
      <w:pPr>
        <w:pStyle w:val="FORMATTEXT"/>
        <w:jc w:val="both"/>
        <w:rPr>
          <w:sz w:val="24"/>
          <w:szCs w:val="24"/>
        </w:rPr>
      </w:pPr>
    </w:p>
    <w:p w:rsidR="002B244B" w:rsidRPr="00CF30E5" w:rsidRDefault="002B244B" w:rsidP="002B244B">
      <w:pPr>
        <w:pStyle w:val="FORMATTEXT"/>
        <w:jc w:val="both"/>
        <w:rPr>
          <w:sz w:val="24"/>
          <w:szCs w:val="24"/>
        </w:rPr>
      </w:pPr>
      <w:r w:rsidRPr="000A7B29">
        <w:rPr>
          <w:sz w:val="24"/>
          <w:szCs w:val="24"/>
          <w:lang w:val="en-US"/>
        </w:rPr>
        <w:t>       </w:t>
      </w:r>
    </w:p>
    <w:p w:rsidR="002B244B" w:rsidRDefault="002B244B" w:rsidP="002B244B">
      <w:pPr>
        <w:spacing w:line="360" w:lineRule="auto"/>
        <w:ind w:firstLine="624"/>
        <w:jc w:val="both"/>
        <w:rPr>
          <w:rFonts w:ascii="Arial" w:hAnsi="Arial" w:cs="Arial"/>
          <w:b/>
          <w:sz w:val="28"/>
          <w:szCs w:val="28"/>
        </w:rPr>
      </w:pPr>
    </w:p>
    <w:p w:rsidR="002B244B" w:rsidRPr="00ED3B5B" w:rsidRDefault="002B244B" w:rsidP="002B244B">
      <w:pPr>
        <w:widowControl w:val="0"/>
        <w:autoSpaceDE w:val="0"/>
        <w:autoSpaceDN w:val="0"/>
        <w:adjustRightInd w:val="0"/>
        <w:spacing w:after="0" w:line="240" w:lineRule="auto"/>
        <w:rPr>
          <w:rFonts w:ascii="Arial" w:eastAsia="Times New Roman" w:hAnsi="Arial" w:cs="Arial"/>
          <w:b/>
          <w:bCs/>
          <w:sz w:val="20"/>
          <w:szCs w:val="20"/>
          <w:lang w:eastAsia="ru-RU"/>
        </w:rPr>
      </w:pPr>
    </w:p>
    <w:p w:rsidR="002B244B" w:rsidRPr="00ED3B5B" w:rsidRDefault="002B244B" w:rsidP="002B244B">
      <w:pPr>
        <w:widowControl w:val="0"/>
        <w:autoSpaceDE w:val="0"/>
        <w:autoSpaceDN w:val="0"/>
        <w:adjustRightInd w:val="0"/>
        <w:spacing w:after="0" w:line="240" w:lineRule="auto"/>
        <w:jc w:val="center"/>
        <w:rPr>
          <w:rFonts w:ascii="Arial" w:eastAsia="Times New Roman" w:hAnsi="Arial" w:cs="Arial"/>
          <w:b/>
          <w:bCs/>
          <w:sz w:val="20"/>
          <w:szCs w:val="20"/>
          <w:lang w:eastAsia="ru-RU"/>
        </w:rPr>
      </w:pPr>
    </w:p>
    <w:p w:rsidR="002B244B" w:rsidRPr="00ED3B5B" w:rsidRDefault="002B244B" w:rsidP="002B244B">
      <w:pPr>
        <w:widowControl w:val="0"/>
        <w:autoSpaceDE w:val="0"/>
        <w:autoSpaceDN w:val="0"/>
        <w:adjustRightInd w:val="0"/>
        <w:spacing w:after="0" w:line="240" w:lineRule="auto"/>
        <w:jc w:val="center"/>
        <w:rPr>
          <w:rFonts w:ascii="Arial" w:eastAsia="Times New Roman" w:hAnsi="Arial" w:cs="Arial"/>
          <w:b/>
          <w:bCs/>
          <w:sz w:val="20"/>
          <w:szCs w:val="20"/>
          <w:lang w:eastAsia="ru-RU"/>
        </w:rPr>
      </w:pPr>
    </w:p>
    <w:p w:rsidR="002B244B" w:rsidRPr="00544D77" w:rsidRDefault="00AD2011" w:rsidP="002B244B">
      <w:pPr>
        <w:suppressAutoHyphens/>
        <w:spacing w:before="280" w:after="280" w:line="240" w:lineRule="auto"/>
        <w:jc w:val="center"/>
        <w:rPr>
          <w:rFonts w:ascii="Arial" w:eastAsia="Times New Roman" w:hAnsi="Arial" w:cs="Arial"/>
          <w:b/>
          <w:bCs/>
          <w:kern w:val="1"/>
          <w:sz w:val="24"/>
          <w:szCs w:val="24"/>
          <w:lang w:eastAsia="ru-RU"/>
        </w:rPr>
      </w:pPr>
      <w:r w:rsidRPr="00AD2011">
        <w:rPr>
          <w:rFonts w:ascii="Arial" w:eastAsia="Times New Roman" w:hAnsi="Arial" w:cs="Arial"/>
          <w:b/>
          <w:bCs/>
          <w:kern w:val="1"/>
          <w:sz w:val="24"/>
          <w:szCs w:val="24"/>
          <w:lang w:eastAsia="ru-RU"/>
        </w:rPr>
        <w:t>Настоящий проект стандарта не подлежит применению до его принятия</w:t>
      </w:r>
    </w:p>
    <w:p w:rsidR="002B244B" w:rsidRPr="00544D77" w:rsidRDefault="002B244B" w:rsidP="002B244B">
      <w:pPr>
        <w:suppressAutoHyphens/>
        <w:spacing w:before="280" w:after="280" w:line="240" w:lineRule="auto"/>
        <w:jc w:val="center"/>
        <w:rPr>
          <w:rFonts w:ascii="Arial" w:eastAsia="Times New Roman" w:hAnsi="Arial" w:cs="Arial"/>
          <w:b/>
          <w:bCs/>
          <w:kern w:val="1"/>
          <w:sz w:val="24"/>
          <w:szCs w:val="24"/>
          <w:lang w:eastAsia="ru-RU"/>
        </w:rPr>
      </w:pPr>
    </w:p>
    <w:p w:rsidR="002B244B" w:rsidRPr="00544D77" w:rsidRDefault="002B244B" w:rsidP="002B244B">
      <w:pPr>
        <w:suppressAutoHyphens/>
        <w:spacing w:before="280" w:after="280" w:line="240" w:lineRule="auto"/>
        <w:jc w:val="center"/>
        <w:rPr>
          <w:rFonts w:ascii="Arial" w:eastAsia="Times New Roman" w:hAnsi="Arial" w:cs="Arial"/>
          <w:b/>
          <w:bCs/>
          <w:kern w:val="1"/>
          <w:sz w:val="24"/>
          <w:szCs w:val="24"/>
          <w:lang w:eastAsia="ru-RU"/>
        </w:rPr>
      </w:pPr>
    </w:p>
    <w:p w:rsidR="002B244B" w:rsidRPr="00544D77" w:rsidRDefault="002B244B" w:rsidP="002B244B">
      <w:pPr>
        <w:suppressAutoHyphens/>
        <w:spacing w:before="280" w:after="280" w:line="240" w:lineRule="auto"/>
        <w:jc w:val="center"/>
        <w:rPr>
          <w:rFonts w:ascii="Arial" w:eastAsia="Times New Roman" w:hAnsi="Arial" w:cs="Arial"/>
          <w:b/>
          <w:bCs/>
          <w:kern w:val="1"/>
          <w:sz w:val="24"/>
          <w:szCs w:val="24"/>
          <w:lang w:eastAsia="ru-RU"/>
        </w:rPr>
      </w:pPr>
    </w:p>
    <w:p w:rsidR="002B244B" w:rsidRPr="00544D77" w:rsidRDefault="002B244B" w:rsidP="002B244B">
      <w:pPr>
        <w:suppressAutoHyphens/>
        <w:spacing w:before="120" w:after="120" w:line="240" w:lineRule="auto"/>
        <w:jc w:val="center"/>
        <w:rPr>
          <w:rFonts w:ascii="Arial" w:eastAsia="Calibri" w:hAnsi="Arial" w:cs="Arial"/>
          <w:kern w:val="1"/>
        </w:rPr>
      </w:pPr>
      <w:r w:rsidRPr="00544D77">
        <w:rPr>
          <w:rFonts w:ascii="Arial" w:eastAsia="Times New Roman" w:hAnsi="Arial" w:cs="Arial"/>
          <w:b/>
          <w:bCs/>
          <w:kern w:val="1"/>
          <w:sz w:val="24"/>
          <w:szCs w:val="24"/>
          <w:lang w:eastAsia="ru-RU"/>
        </w:rPr>
        <w:t>Москва</w:t>
      </w:r>
    </w:p>
    <w:p w:rsidR="002B244B" w:rsidRDefault="00372410" w:rsidP="00056ACE">
      <w:pPr>
        <w:suppressAutoHyphens/>
        <w:spacing w:before="120" w:after="120" w:line="240" w:lineRule="auto"/>
        <w:jc w:val="center"/>
        <w:rPr>
          <w:sz w:val="24"/>
          <w:szCs w:val="24"/>
        </w:rPr>
      </w:pPr>
      <w:r w:rsidRPr="00372410">
        <w:rPr>
          <w:rFonts w:ascii="Arial" w:eastAsia="Times New Roman" w:hAnsi="Arial" w:cs="Arial"/>
          <w:b/>
          <w:bCs/>
          <w:kern w:val="1"/>
          <w:sz w:val="24"/>
          <w:szCs w:val="24"/>
          <w:lang w:eastAsia="ru-RU"/>
        </w:rPr>
        <w:t>Российский институт стандартизации</w:t>
      </w:r>
      <w:r>
        <w:rPr>
          <w:rFonts w:ascii="Arial" w:eastAsia="Times New Roman" w:hAnsi="Arial" w:cs="Arial"/>
          <w:b/>
          <w:bCs/>
          <w:kern w:val="1"/>
          <w:sz w:val="24"/>
          <w:szCs w:val="24"/>
          <w:lang w:eastAsia="ru-RU"/>
        </w:rPr>
        <w:br/>
      </w:r>
      <w:r w:rsidR="002B244B" w:rsidRPr="00544D77">
        <w:rPr>
          <w:rFonts w:ascii="Arial" w:eastAsia="Times New Roman" w:hAnsi="Arial" w:cs="Arial"/>
          <w:b/>
          <w:bCs/>
          <w:kern w:val="1"/>
          <w:sz w:val="24"/>
          <w:szCs w:val="24"/>
          <w:lang w:eastAsia="ru-RU"/>
        </w:rPr>
        <w:t>202_</w:t>
      </w:r>
    </w:p>
    <w:p w:rsidR="00271ABA" w:rsidRPr="000A7B29" w:rsidRDefault="00271ABA" w:rsidP="00271ABA">
      <w:pPr>
        <w:pStyle w:val="HEADERTEXT"/>
        <w:pageBreakBefore/>
        <w:spacing w:line="360" w:lineRule="auto"/>
        <w:jc w:val="center"/>
        <w:rPr>
          <w:b/>
          <w:bCs/>
          <w:color w:val="auto"/>
          <w:sz w:val="24"/>
          <w:szCs w:val="24"/>
        </w:rPr>
      </w:pPr>
      <w:r w:rsidRPr="000A7B29">
        <w:rPr>
          <w:b/>
          <w:bCs/>
          <w:color w:val="auto"/>
          <w:sz w:val="24"/>
          <w:szCs w:val="24"/>
        </w:rPr>
        <w:t xml:space="preserve">Предисловие </w:t>
      </w:r>
    </w:p>
    <w:p w:rsidR="00271ABA" w:rsidRPr="00271ABA" w:rsidRDefault="00271ABA" w:rsidP="00271ABA">
      <w:pPr>
        <w:suppressAutoHyphens/>
        <w:autoSpaceDE w:val="0"/>
        <w:autoSpaceDN w:val="0"/>
        <w:adjustRightInd w:val="0"/>
        <w:spacing w:after="0" w:line="240" w:lineRule="auto"/>
        <w:ind w:firstLine="709"/>
        <w:jc w:val="both"/>
        <w:rPr>
          <w:rFonts w:ascii="Arial" w:eastAsia="Calibri" w:hAnsi="Arial" w:cs="Arial"/>
          <w:sz w:val="20"/>
          <w:szCs w:val="20"/>
        </w:rPr>
      </w:pPr>
      <w:r w:rsidRPr="00271ABA">
        <w:rPr>
          <w:rFonts w:ascii="Arial" w:eastAsia="Calibri" w:hAnsi="Arial" w:cs="Arial"/>
          <w:sz w:val="20"/>
          <w:szCs w:val="20"/>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w:t>
      </w:r>
      <w:r>
        <w:rPr>
          <w:rFonts w:ascii="Arial" w:eastAsia="Calibri" w:hAnsi="Arial" w:cs="Arial"/>
          <w:sz w:val="20"/>
          <w:szCs w:val="20"/>
        </w:rPr>
        <w:t> </w:t>
      </w:r>
      <w:r w:rsidRPr="00271ABA">
        <w:rPr>
          <w:rFonts w:ascii="Arial" w:eastAsia="Calibri" w:hAnsi="Arial" w:cs="Arial"/>
          <w:sz w:val="20"/>
          <w:szCs w:val="20"/>
        </w:rPr>
        <w:t>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rsidR="00271ABA" w:rsidRPr="002B244B" w:rsidRDefault="00271ABA" w:rsidP="00271ABA">
      <w:pPr>
        <w:suppressAutoHyphens/>
        <w:autoSpaceDE w:val="0"/>
        <w:autoSpaceDN w:val="0"/>
        <w:adjustRightInd w:val="0"/>
        <w:spacing w:after="0" w:line="240" w:lineRule="auto"/>
        <w:ind w:firstLine="709"/>
        <w:jc w:val="both"/>
        <w:rPr>
          <w:rFonts w:ascii="Arial" w:eastAsia="Calibri" w:hAnsi="Arial" w:cs="Arial"/>
          <w:sz w:val="20"/>
          <w:szCs w:val="20"/>
        </w:rPr>
      </w:pPr>
    </w:p>
    <w:p w:rsidR="00271ABA" w:rsidRPr="00705F8C" w:rsidRDefault="00271ABA" w:rsidP="00705F8C">
      <w:pPr>
        <w:pStyle w:val="FORMATTEXT"/>
        <w:ind w:firstLine="567"/>
        <w:jc w:val="both"/>
      </w:pPr>
      <w:r w:rsidRPr="00705F8C">
        <w:t>1 </w:t>
      </w:r>
      <w:r w:rsidR="00705F8C" w:rsidRPr="00705F8C">
        <w:t xml:space="preserve">ПОДГОТОВЛЕН Федеральным государственным унитарным предприятием "Всероссийский научно-исследовательский институт метрологии им. Д.И. Менделеева" (ФГУП "ВНИИМ им. Д.И. Менделеева") </w:t>
      </w:r>
    </w:p>
    <w:p w:rsidR="00705F8C" w:rsidRDefault="00705F8C" w:rsidP="00705F8C">
      <w:pPr>
        <w:pStyle w:val="FORMATTEXT"/>
        <w:ind w:firstLine="568"/>
        <w:jc w:val="both"/>
      </w:pPr>
    </w:p>
    <w:p w:rsidR="00271ABA" w:rsidRPr="00705F8C" w:rsidRDefault="00271ABA" w:rsidP="00705F8C">
      <w:pPr>
        <w:pStyle w:val="FORMATTEXT"/>
        <w:ind w:firstLine="568"/>
        <w:jc w:val="both"/>
      </w:pPr>
      <w:r w:rsidRPr="00705F8C">
        <w:t>2 </w:t>
      </w:r>
      <w:proofErr w:type="gramStart"/>
      <w:r w:rsidRPr="00705F8C">
        <w:t>ВНЕСЕН</w:t>
      </w:r>
      <w:proofErr w:type="gramEnd"/>
      <w:r w:rsidRPr="00705F8C">
        <w:t xml:space="preserve"> Межгосударственным техническим комитетом по стандартизации </w:t>
      </w:r>
      <w:r w:rsidR="001234E6" w:rsidRPr="00705F8C">
        <w:t>МТК</w:t>
      </w:r>
      <w:r w:rsidR="001234E6">
        <w:rPr>
          <w:lang w:val="en-US"/>
        </w:rPr>
        <w:t> </w:t>
      </w:r>
      <w:r w:rsidRPr="00705F8C">
        <w:t>206 "Эталоны и поверочные схемы"</w:t>
      </w:r>
    </w:p>
    <w:p w:rsidR="00271ABA" w:rsidRPr="00705F8C" w:rsidRDefault="00271ABA" w:rsidP="00705F8C">
      <w:pPr>
        <w:pStyle w:val="FORMATTEXT"/>
        <w:ind w:firstLine="568"/>
        <w:jc w:val="both"/>
      </w:pPr>
    </w:p>
    <w:p w:rsidR="00271ABA" w:rsidRPr="00705F8C" w:rsidRDefault="00271ABA" w:rsidP="00705F8C">
      <w:pPr>
        <w:pStyle w:val="FORMATTEXT"/>
        <w:ind w:firstLine="568"/>
        <w:jc w:val="both"/>
      </w:pPr>
      <w:r w:rsidRPr="00705F8C">
        <w:t>3 ПРИНЯТ Межгосударственным советом по стандартизации, метрологии и сертификации (протокол от                    N</w:t>
      </w:r>
      <w:proofErr w:type="gramStart"/>
      <w:r w:rsidRPr="00705F8C">
        <w:t xml:space="preserve">        )</w:t>
      </w:r>
      <w:proofErr w:type="gramEnd"/>
    </w:p>
    <w:p w:rsidR="00271ABA" w:rsidRPr="00705F8C" w:rsidRDefault="00271ABA" w:rsidP="00705F8C">
      <w:pPr>
        <w:pStyle w:val="FORMATTEXT"/>
        <w:ind w:firstLine="568"/>
        <w:jc w:val="both"/>
      </w:pPr>
      <w:r w:rsidRPr="00705F8C">
        <w:t>За принятие проголосовали:</w:t>
      </w:r>
    </w:p>
    <w:tbl>
      <w:tblPr>
        <w:tblW w:w="5000" w:type="pct"/>
        <w:tblCellMar>
          <w:left w:w="90" w:type="dxa"/>
          <w:right w:w="90" w:type="dxa"/>
        </w:tblCellMar>
        <w:tblLook w:val="0000"/>
      </w:tblPr>
      <w:tblGrid>
        <w:gridCol w:w="3030"/>
        <w:gridCol w:w="2810"/>
        <w:gridCol w:w="3571"/>
      </w:tblGrid>
      <w:tr w:rsidR="00271ABA" w:rsidRPr="00705F8C" w:rsidTr="00372410">
        <w:tc>
          <w:tcPr>
            <w:tcW w:w="1610"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271ABA" w:rsidRPr="00705F8C" w:rsidRDefault="00271ABA" w:rsidP="00705F8C">
            <w:pPr>
              <w:pStyle w:val="FORMATTEXT"/>
              <w:jc w:val="center"/>
            </w:pPr>
            <w:r w:rsidRPr="00705F8C">
              <w:t xml:space="preserve">Краткое наименование страны </w:t>
            </w:r>
            <w:proofErr w:type="gramStart"/>
            <w:r w:rsidRPr="00705F8C">
              <w:t>по</w:t>
            </w:r>
            <w:proofErr w:type="gramEnd"/>
            <w:r w:rsidRPr="00705F8C">
              <w:t xml:space="preserve"> </w:t>
            </w:r>
            <w:r w:rsidR="00562B5B" w:rsidRPr="00705F8C">
              <w:fldChar w:fldCharType="begin"/>
            </w:r>
            <w:r w:rsidRPr="00705F8C">
              <w:instrText xml:space="preserve"> HYPERLINK "kodeks://link/d?nd=842501075&amp;point=mark=3VVVOJM3VTBI5C293NGOI06MHD4P3KORR6N0DLGNL83KORR6N0DLGNL8"\o"’’МК (ИСО 3166) 004-97 Межгосударственный классификатор стран мира (МКСМ) (с изменениями N 1-5)’’</w:instrText>
            </w:r>
          </w:p>
          <w:p w:rsidR="00271ABA" w:rsidRPr="00705F8C" w:rsidRDefault="00271ABA" w:rsidP="00705F8C">
            <w:pPr>
              <w:pStyle w:val="FORMATTEXT"/>
              <w:jc w:val="center"/>
            </w:pPr>
            <w:r w:rsidRPr="00705F8C">
              <w:instrText>(утв. протоколом МГС от 23.04.1997 N 11-97)</w:instrText>
            </w:r>
          </w:p>
          <w:p w:rsidR="00271ABA" w:rsidRPr="00705F8C" w:rsidRDefault="00271ABA" w:rsidP="00705F8C">
            <w:pPr>
              <w:pStyle w:val="FORMATTEXT"/>
              <w:jc w:val="center"/>
            </w:pPr>
            <w:r w:rsidRPr="00705F8C">
              <w:instrText>Статус: действующая редакция"</w:instrText>
            </w:r>
            <w:r w:rsidR="00562B5B" w:rsidRPr="00705F8C">
              <w:fldChar w:fldCharType="separate"/>
            </w:r>
            <w:r w:rsidRPr="00705F8C">
              <w:rPr>
                <w:color w:val="0000AA"/>
                <w:u w:val="single"/>
              </w:rPr>
              <w:t>МК (ИСО 3166) 004-97</w:t>
            </w:r>
            <w:r w:rsidRPr="00705F8C">
              <w:rPr>
                <w:color w:val="0000FF"/>
                <w:u w:val="single"/>
              </w:rPr>
              <w:t xml:space="preserve"> </w:t>
            </w:r>
            <w:r w:rsidR="00562B5B" w:rsidRPr="00705F8C">
              <w:fldChar w:fldCharType="end"/>
            </w:r>
          </w:p>
        </w:tc>
        <w:tc>
          <w:tcPr>
            <w:tcW w:w="149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271ABA" w:rsidRPr="00705F8C" w:rsidRDefault="00271ABA" w:rsidP="00705F8C">
            <w:pPr>
              <w:pStyle w:val="FORMATTEXT"/>
              <w:jc w:val="center"/>
            </w:pPr>
            <w:r w:rsidRPr="00705F8C">
              <w:t xml:space="preserve">Код страны </w:t>
            </w:r>
            <w:r w:rsidR="00541C66">
              <w:br/>
            </w:r>
            <w:proofErr w:type="gramStart"/>
            <w:r w:rsidRPr="00705F8C">
              <w:t>по</w:t>
            </w:r>
            <w:proofErr w:type="gramEnd"/>
            <w:r w:rsidRPr="00705F8C">
              <w:t xml:space="preserve"> </w:t>
            </w:r>
            <w:r w:rsidR="00562B5B" w:rsidRPr="00705F8C">
              <w:fldChar w:fldCharType="begin"/>
            </w:r>
            <w:r w:rsidRPr="00705F8C">
              <w:instrText xml:space="preserve"> HYPERLINK "kodeks://link/d?nd=842501075&amp;point=mark=3VVVOJM3VTBI5C293NGOI06MHD4P3KORR6N0DLGNL83KORR6N0DLGNL8"\o"’’МК (ИСО 3166) 004-97 Межгосударственный классификатор стран мира (МКСМ) (с изменениями N 1-5)’’</w:instrText>
            </w:r>
          </w:p>
          <w:p w:rsidR="00271ABA" w:rsidRPr="00705F8C" w:rsidRDefault="00271ABA" w:rsidP="00705F8C">
            <w:pPr>
              <w:pStyle w:val="FORMATTEXT"/>
              <w:jc w:val="center"/>
            </w:pPr>
            <w:r w:rsidRPr="00705F8C">
              <w:instrText>(утв. протоколом МГС от 23.04.1997 N 11-97)Статус: действующая редакция"</w:instrText>
            </w:r>
            <w:r w:rsidR="00562B5B" w:rsidRPr="00705F8C">
              <w:fldChar w:fldCharType="separate"/>
            </w:r>
            <w:r w:rsidRPr="00705F8C">
              <w:rPr>
                <w:color w:val="0000AA"/>
                <w:u w:val="single"/>
              </w:rPr>
              <w:t>МК (ИСО 3166) 004-97</w:t>
            </w:r>
            <w:r w:rsidRPr="00705F8C">
              <w:rPr>
                <w:color w:val="0000FF"/>
                <w:u w:val="single"/>
              </w:rPr>
              <w:t xml:space="preserve"> </w:t>
            </w:r>
            <w:r w:rsidR="00562B5B" w:rsidRPr="00705F8C">
              <w:fldChar w:fldCharType="end"/>
            </w:r>
          </w:p>
        </w:tc>
        <w:tc>
          <w:tcPr>
            <w:tcW w:w="1897"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271ABA" w:rsidRPr="00705F8C" w:rsidRDefault="005E6DBA" w:rsidP="00705F8C">
            <w:pPr>
              <w:pStyle w:val="FORMATTEXT"/>
              <w:jc w:val="center"/>
            </w:pPr>
            <w:r w:rsidRPr="00705F8C">
              <w:t xml:space="preserve">Сокращенное наименование </w:t>
            </w:r>
            <w:r w:rsidRPr="00705F8C">
              <w:br/>
              <w:t>национального органа по стандартизации</w:t>
            </w:r>
          </w:p>
        </w:tc>
      </w:tr>
      <w:tr w:rsidR="00271ABA" w:rsidRPr="00705F8C" w:rsidTr="00372410">
        <w:tc>
          <w:tcPr>
            <w:tcW w:w="1610" w:type="pct"/>
            <w:tcBorders>
              <w:top w:val="single" w:sz="6" w:space="0" w:color="auto"/>
              <w:left w:val="single" w:sz="6" w:space="0" w:color="auto"/>
              <w:bottom w:val="nil"/>
              <w:right w:val="single" w:sz="6" w:space="0" w:color="auto"/>
            </w:tcBorders>
            <w:tcMar>
              <w:top w:w="114" w:type="dxa"/>
              <w:left w:w="28" w:type="dxa"/>
              <w:bottom w:w="114" w:type="dxa"/>
              <w:right w:w="28" w:type="dxa"/>
            </w:tcMar>
          </w:tcPr>
          <w:p w:rsidR="00271ABA" w:rsidRPr="00705F8C" w:rsidRDefault="00271ABA" w:rsidP="00705F8C">
            <w:pPr>
              <w:pStyle w:val="FORMATTEXT"/>
            </w:pPr>
          </w:p>
        </w:tc>
        <w:tc>
          <w:tcPr>
            <w:tcW w:w="1493" w:type="pct"/>
            <w:tcBorders>
              <w:top w:val="single" w:sz="6" w:space="0" w:color="auto"/>
              <w:left w:val="single" w:sz="6" w:space="0" w:color="auto"/>
              <w:bottom w:val="nil"/>
              <w:right w:val="single" w:sz="6" w:space="0" w:color="auto"/>
            </w:tcBorders>
            <w:tcMar>
              <w:top w:w="114" w:type="dxa"/>
              <w:left w:w="28" w:type="dxa"/>
              <w:bottom w:w="114" w:type="dxa"/>
              <w:right w:w="28" w:type="dxa"/>
            </w:tcMar>
          </w:tcPr>
          <w:p w:rsidR="00271ABA" w:rsidRPr="00705F8C" w:rsidRDefault="00271ABA" w:rsidP="00705F8C">
            <w:pPr>
              <w:pStyle w:val="FORMATTEXT"/>
              <w:jc w:val="center"/>
            </w:pPr>
          </w:p>
        </w:tc>
        <w:tc>
          <w:tcPr>
            <w:tcW w:w="1897" w:type="pct"/>
            <w:tcBorders>
              <w:top w:val="single" w:sz="6" w:space="0" w:color="auto"/>
              <w:left w:val="single" w:sz="6" w:space="0" w:color="auto"/>
              <w:bottom w:val="nil"/>
              <w:right w:val="single" w:sz="6" w:space="0" w:color="auto"/>
            </w:tcBorders>
            <w:tcMar>
              <w:top w:w="114" w:type="dxa"/>
              <w:left w:w="28" w:type="dxa"/>
              <w:bottom w:w="114" w:type="dxa"/>
              <w:right w:w="28" w:type="dxa"/>
            </w:tcMar>
          </w:tcPr>
          <w:p w:rsidR="00271ABA" w:rsidRPr="00705F8C" w:rsidRDefault="00271ABA" w:rsidP="00705F8C">
            <w:pPr>
              <w:pStyle w:val="FORMATTEXT"/>
            </w:pPr>
          </w:p>
        </w:tc>
      </w:tr>
      <w:tr w:rsidR="00271ABA" w:rsidRPr="00705F8C" w:rsidTr="00372410">
        <w:tc>
          <w:tcPr>
            <w:tcW w:w="1610" w:type="pct"/>
            <w:tcBorders>
              <w:top w:val="nil"/>
              <w:left w:val="single" w:sz="6" w:space="0" w:color="auto"/>
              <w:bottom w:val="nil"/>
              <w:right w:val="single" w:sz="6" w:space="0" w:color="auto"/>
            </w:tcBorders>
            <w:tcMar>
              <w:top w:w="114" w:type="dxa"/>
              <w:left w:w="28" w:type="dxa"/>
              <w:bottom w:w="114" w:type="dxa"/>
              <w:right w:w="28" w:type="dxa"/>
            </w:tcMar>
          </w:tcPr>
          <w:p w:rsidR="00271ABA" w:rsidRPr="00705F8C" w:rsidRDefault="00271ABA" w:rsidP="00705F8C">
            <w:pPr>
              <w:pStyle w:val="FORMATTEXT"/>
            </w:pPr>
          </w:p>
        </w:tc>
        <w:tc>
          <w:tcPr>
            <w:tcW w:w="1493" w:type="pct"/>
            <w:tcBorders>
              <w:top w:val="nil"/>
              <w:left w:val="single" w:sz="6" w:space="0" w:color="auto"/>
              <w:bottom w:val="nil"/>
              <w:right w:val="single" w:sz="6" w:space="0" w:color="auto"/>
            </w:tcBorders>
            <w:tcMar>
              <w:top w:w="114" w:type="dxa"/>
              <w:left w:w="28" w:type="dxa"/>
              <w:bottom w:w="114" w:type="dxa"/>
              <w:right w:w="28" w:type="dxa"/>
            </w:tcMar>
          </w:tcPr>
          <w:p w:rsidR="00271ABA" w:rsidRPr="00705F8C" w:rsidRDefault="00271ABA" w:rsidP="00705F8C">
            <w:pPr>
              <w:pStyle w:val="FORMATTEXT"/>
              <w:jc w:val="center"/>
            </w:pPr>
          </w:p>
        </w:tc>
        <w:tc>
          <w:tcPr>
            <w:tcW w:w="1897" w:type="pct"/>
            <w:tcBorders>
              <w:top w:val="nil"/>
              <w:left w:val="single" w:sz="6" w:space="0" w:color="auto"/>
              <w:bottom w:val="nil"/>
              <w:right w:val="single" w:sz="6" w:space="0" w:color="auto"/>
            </w:tcBorders>
            <w:tcMar>
              <w:top w:w="114" w:type="dxa"/>
              <w:left w:w="28" w:type="dxa"/>
              <w:bottom w:w="114" w:type="dxa"/>
              <w:right w:w="28" w:type="dxa"/>
            </w:tcMar>
          </w:tcPr>
          <w:p w:rsidR="00271ABA" w:rsidRPr="00705F8C" w:rsidRDefault="00271ABA" w:rsidP="00705F8C">
            <w:pPr>
              <w:pStyle w:val="FORMATTEXT"/>
            </w:pPr>
          </w:p>
        </w:tc>
      </w:tr>
      <w:tr w:rsidR="00271ABA" w:rsidRPr="00705F8C" w:rsidTr="00372410">
        <w:tc>
          <w:tcPr>
            <w:tcW w:w="1610" w:type="pct"/>
            <w:tcBorders>
              <w:top w:val="nil"/>
              <w:left w:val="single" w:sz="6" w:space="0" w:color="auto"/>
              <w:bottom w:val="single" w:sz="6" w:space="0" w:color="auto"/>
              <w:right w:val="single" w:sz="6" w:space="0" w:color="auto"/>
            </w:tcBorders>
            <w:tcMar>
              <w:top w:w="114" w:type="dxa"/>
              <w:left w:w="28" w:type="dxa"/>
              <w:bottom w:w="114" w:type="dxa"/>
              <w:right w:w="28" w:type="dxa"/>
            </w:tcMar>
          </w:tcPr>
          <w:p w:rsidR="00271ABA" w:rsidRPr="00705F8C" w:rsidRDefault="00271ABA" w:rsidP="00705F8C">
            <w:pPr>
              <w:pStyle w:val="FORMATTEXT"/>
            </w:pPr>
          </w:p>
        </w:tc>
        <w:tc>
          <w:tcPr>
            <w:tcW w:w="1493" w:type="pct"/>
            <w:tcBorders>
              <w:top w:val="nil"/>
              <w:left w:val="single" w:sz="6" w:space="0" w:color="auto"/>
              <w:bottom w:val="single" w:sz="6" w:space="0" w:color="auto"/>
              <w:right w:val="single" w:sz="6" w:space="0" w:color="auto"/>
            </w:tcBorders>
            <w:tcMar>
              <w:top w:w="114" w:type="dxa"/>
              <w:left w:w="28" w:type="dxa"/>
              <w:bottom w:w="114" w:type="dxa"/>
              <w:right w:w="28" w:type="dxa"/>
            </w:tcMar>
          </w:tcPr>
          <w:p w:rsidR="00271ABA" w:rsidRPr="00705F8C" w:rsidRDefault="00271ABA" w:rsidP="00705F8C">
            <w:pPr>
              <w:pStyle w:val="FORMATTEXT"/>
              <w:jc w:val="center"/>
            </w:pPr>
          </w:p>
        </w:tc>
        <w:tc>
          <w:tcPr>
            <w:tcW w:w="1897" w:type="pct"/>
            <w:tcBorders>
              <w:top w:val="nil"/>
              <w:left w:val="single" w:sz="6" w:space="0" w:color="auto"/>
              <w:bottom w:val="single" w:sz="6" w:space="0" w:color="auto"/>
              <w:right w:val="single" w:sz="6" w:space="0" w:color="auto"/>
            </w:tcBorders>
            <w:tcMar>
              <w:top w:w="114" w:type="dxa"/>
              <w:left w:w="28" w:type="dxa"/>
              <w:bottom w:w="114" w:type="dxa"/>
              <w:right w:w="28" w:type="dxa"/>
            </w:tcMar>
          </w:tcPr>
          <w:p w:rsidR="00271ABA" w:rsidRPr="00705F8C" w:rsidRDefault="00271ABA" w:rsidP="00705F8C">
            <w:pPr>
              <w:pStyle w:val="FORMATTEXT"/>
            </w:pPr>
          </w:p>
        </w:tc>
      </w:tr>
    </w:tbl>
    <w:p w:rsidR="00271ABA" w:rsidRPr="00705F8C" w:rsidRDefault="00271ABA" w:rsidP="00705F8C">
      <w:pPr>
        <w:pStyle w:val="FORMATTEXT"/>
        <w:jc w:val="both"/>
      </w:pPr>
    </w:p>
    <w:p w:rsidR="00541C66" w:rsidRPr="00705F8C" w:rsidRDefault="00271ABA" w:rsidP="00541C66">
      <w:pPr>
        <w:pStyle w:val="FORMATTEXT"/>
        <w:ind w:firstLine="568"/>
        <w:jc w:val="both"/>
      </w:pPr>
      <w:r w:rsidRPr="00705F8C">
        <w:t xml:space="preserve">4 </w:t>
      </w:r>
      <w:r w:rsidR="00541C66" w:rsidRPr="00705F8C">
        <w:t xml:space="preserve">Приказом Федерального агентства по техническому регулированию и метрологии </w:t>
      </w:r>
      <w:r w:rsidR="00541C66">
        <w:br/>
      </w:r>
      <w:r w:rsidR="00541C66" w:rsidRPr="00705F8C">
        <w:t>от    .    .20</w:t>
      </w:r>
      <w:r w:rsidR="00541C66">
        <w:t>2</w:t>
      </w:r>
      <w:r w:rsidR="00541C66" w:rsidRPr="00705F8C">
        <w:t xml:space="preserve">  г. №      </w:t>
      </w:r>
      <w:proofErr w:type="gramStart"/>
      <w:r w:rsidR="00541C66" w:rsidRPr="00705F8C">
        <w:t>-</w:t>
      </w:r>
      <w:proofErr w:type="spellStart"/>
      <w:r w:rsidR="00541C66" w:rsidRPr="00705F8C">
        <w:t>с</w:t>
      </w:r>
      <w:proofErr w:type="gramEnd"/>
      <w:r w:rsidR="00541C66" w:rsidRPr="00705F8C">
        <w:t>т</w:t>
      </w:r>
      <w:proofErr w:type="spellEnd"/>
      <w:r w:rsidR="00541C66" w:rsidRPr="00705F8C">
        <w:t xml:space="preserve"> </w:t>
      </w:r>
      <w:r w:rsidR="00541C66" w:rsidRPr="00E145B7">
        <w:t xml:space="preserve">межгосударственный стандарт ГОСТ </w:t>
      </w:r>
      <w:r w:rsidR="00AA72CF">
        <w:t>8.025</w:t>
      </w:r>
      <w:r w:rsidR="00541C66" w:rsidRPr="00E145B7">
        <w:t xml:space="preserve">-202_ введен в действие в качестве национального стандарта Российской Федерации </w:t>
      </w:r>
      <w:r w:rsidR="00541C66" w:rsidRPr="00705F8C">
        <w:t>с       20</w:t>
      </w:r>
      <w:r w:rsidR="00541C66">
        <w:t>2</w:t>
      </w:r>
      <w:r w:rsidR="00541C66" w:rsidRPr="00705F8C">
        <w:t xml:space="preserve">  г.</w:t>
      </w:r>
    </w:p>
    <w:p w:rsidR="00000000" w:rsidRPr="0050605F" w:rsidRDefault="00D46F36">
      <w:pPr>
        <w:pStyle w:val="FORMATTEXT"/>
        <w:jc w:val="both"/>
        <w:rPr>
          <w:color w:val="FF0000"/>
        </w:rPr>
      </w:pPr>
    </w:p>
    <w:p w:rsidR="00E145B7" w:rsidRDefault="001234E6" w:rsidP="00E145B7">
      <w:pPr>
        <w:pStyle w:val="FORMATTEXT"/>
        <w:ind w:firstLine="568"/>
        <w:jc w:val="both"/>
      </w:pPr>
      <w:r w:rsidRPr="0050605F">
        <w:t>5</w:t>
      </w:r>
      <w:r w:rsidR="00E145B7" w:rsidRPr="00150339">
        <w:rPr>
          <w:color w:val="FF0000"/>
        </w:rPr>
        <w:t xml:space="preserve"> </w:t>
      </w:r>
      <w:r w:rsidR="00E145B7" w:rsidRPr="00150339">
        <w:t xml:space="preserve">ВЗАМЕН ГОСТ </w:t>
      </w:r>
      <w:r w:rsidR="00AA72CF">
        <w:t>8.025-96</w:t>
      </w:r>
      <w:r w:rsidR="00E145B7" w:rsidRPr="00150339">
        <w:t>.</w:t>
      </w:r>
    </w:p>
    <w:p w:rsidR="00E145B7" w:rsidRPr="00150339" w:rsidRDefault="00E145B7" w:rsidP="00E145B7">
      <w:pPr>
        <w:pStyle w:val="FORMATTEXT"/>
        <w:ind w:firstLine="568"/>
        <w:jc w:val="both"/>
        <w:rPr>
          <w:color w:val="FF0000"/>
        </w:rPr>
      </w:pPr>
    </w:p>
    <w:p w:rsidR="00E145B7" w:rsidRPr="001727BA" w:rsidRDefault="00E145B7" w:rsidP="00E145B7">
      <w:pPr>
        <w:widowControl w:val="0"/>
        <w:autoSpaceDE w:val="0"/>
        <w:autoSpaceDN w:val="0"/>
        <w:adjustRightInd w:val="0"/>
        <w:spacing w:after="0" w:line="276" w:lineRule="auto"/>
        <w:ind w:firstLine="568"/>
        <w:jc w:val="both"/>
        <w:rPr>
          <w:rFonts w:ascii="Arial" w:eastAsia="Times New Roman" w:hAnsi="Arial" w:cs="Arial"/>
          <w:sz w:val="20"/>
          <w:szCs w:val="20"/>
          <w:lang w:eastAsia="ru-RU"/>
        </w:rPr>
      </w:pPr>
      <w:r>
        <w:rPr>
          <w:rFonts w:ascii="Arial" w:eastAsia="Times New Roman" w:hAnsi="Arial" w:cs="Arial"/>
          <w:i/>
          <w:iCs/>
          <w:sz w:val="20"/>
          <w:szCs w:val="20"/>
          <w:lang w:eastAsia="ru-RU"/>
        </w:rPr>
        <w:t xml:space="preserve">Информация об изменениях к настоящему стандарту публикуется в ежегодном информационном указателе «Национальные стандарты», а текст изменений и поправок – </w:t>
      </w:r>
      <w:r w:rsidR="00602503">
        <w:rPr>
          <w:rFonts w:ascii="Arial" w:eastAsia="Times New Roman" w:hAnsi="Arial" w:cs="Arial"/>
          <w:i/>
          <w:iCs/>
          <w:sz w:val="20"/>
          <w:szCs w:val="20"/>
          <w:lang w:eastAsia="ru-RU"/>
        </w:rPr>
        <w:br/>
      </w:r>
      <w:r>
        <w:rPr>
          <w:rFonts w:ascii="Arial" w:eastAsia="Times New Roman" w:hAnsi="Arial" w:cs="Arial"/>
          <w:i/>
          <w:iCs/>
          <w:sz w:val="20"/>
          <w:szCs w:val="20"/>
          <w:lang w:eastAsia="ru-RU"/>
        </w:rPr>
        <w:t xml:space="preserve">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ежемесячном информационном указателе «Национальные стандарты». Соответствующая информация, уведомление и тексты размещаются также </w:t>
      </w:r>
      <w:r w:rsidR="00602503">
        <w:rPr>
          <w:rFonts w:ascii="Arial" w:eastAsia="Times New Roman" w:hAnsi="Arial" w:cs="Arial"/>
          <w:i/>
          <w:iCs/>
          <w:sz w:val="20"/>
          <w:szCs w:val="20"/>
          <w:lang w:eastAsia="ru-RU"/>
        </w:rPr>
        <w:br/>
      </w:r>
      <w:r>
        <w:rPr>
          <w:rFonts w:ascii="Arial" w:eastAsia="Times New Roman" w:hAnsi="Arial" w:cs="Arial"/>
          <w:i/>
          <w:iCs/>
          <w:sz w:val="20"/>
          <w:szCs w:val="20"/>
          <w:lang w:eastAsia="ru-RU"/>
        </w:rPr>
        <w:t>в информационной системе общего пользования – на официальном сайте Федерального агентства по техническому регулированию и метрологии в сети Интернет (</w:t>
      </w:r>
      <w:r>
        <w:rPr>
          <w:rFonts w:ascii="Arial" w:eastAsia="Times New Roman" w:hAnsi="Arial" w:cs="Arial"/>
          <w:i/>
          <w:iCs/>
          <w:sz w:val="20"/>
          <w:szCs w:val="20"/>
          <w:lang w:val="en-US" w:eastAsia="ru-RU"/>
        </w:rPr>
        <w:t>www</w:t>
      </w:r>
      <w:r w:rsidRPr="006F57EF">
        <w:rPr>
          <w:rFonts w:ascii="Arial" w:eastAsia="Times New Roman" w:hAnsi="Arial" w:cs="Arial"/>
          <w:i/>
          <w:iCs/>
          <w:sz w:val="20"/>
          <w:szCs w:val="20"/>
          <w:lang w:eastAsia="ru-RU"/>
        </w:rPr>
        <w:t>.</w:t>
      </w:r>
      <w:proofErr w:type="spellStart"/>
      <w:r>
        <w:rPr>
          <w:rFonts w:ascii="Arial" w:eastAsia="Times New Roman" w:hAnsi="Arial" w:cs="Arial"/>
          <w:i/>
          <w:iCs/>
          <w:sz w:val="20"/>
          <w:szCs w:val="20"/>
          <w:lang w:val="en-US" w:eastAsia="ru-RU"/>
        </w:rPr>
        <w:t>gost</w:t>
      </w:r>
      <w:proofErr w:type="spellEnd"/>
      <w:r w:rsidRPr="006F57EF">
        <w:rPr>
          <w:rFonts w:ascii="Arial" w:eastAsia="Times New Roman" w:hAnsi="Arial" w:cs="Arial"/>
          <w:i/>
          <w:iCs/>
          <w:sz w:val="20"/>
          <w:szCs w:val="20"/>
          <w:lang w:eastAsia="ru-RU"/>
        </w:rPr>
        <w:t>.</w:t>
      </w:r>
      <w:proofErr w:type="spellStart"/>
      <w:r>
        <w:rPr>
          <w:rFonts w:ascii="Arial" w:eastAsia="Times New Roman" w:hAnsi="Arial" w:cs="Arial"/>
          <w:i/>
          <w:iCs/>
          <w:sz w:val="20"/>
          <w:szCs w:val="20"/>
          <w:lang w:val="en-US" w:eastAsia="ru-RU"/>
        </w:rPr>
        <w:t>ru</w:t>
      </w:r>
      <w:proofErr w:type="spellEnd"/>
      <w:r w:rsidRPr="006F57EF">
        <w:rPr>
          <w:rFonts w:ascii="Arial" w:eastAsia="Times New Roman" w:hAnsi="Arial" w:cs="Arial"/>
          <w:i/>
          <w:iCs/>
          <w:sz w:val="20"/>
          <w:szCs w:val="20"/>
          <w:lang w:eastAsia="ru-RU"/>
        </w:rPr>
        <w:t>)</w:t>
      </w:r>
      <w:r>
        <w:rPr>
          <w:rFonts w:ascii="Arial" w:eastAsia="Times New Roman" w:hAnsi="Arial" w:cs="Arial"/>
          <w:i/>
          <w:iCs/>
          <w:sz w:val="20"/>
          <w:szCs w:val="20"/>
          <w:lang w:eastAsia="ru-RU"/>
        </w:rPr>
        <w:t xml:space="preserve">  </w:t>
      </w:r>
    </w:p>
    <w:p w:rsidR="00E145B7" w:rsidRDefault="00E145B7" w:rsidP="00E145B7">
      <w:pPr>
        <w:pStyle w:val="HEADERTEXT"/>
        <w:rPr>
          <w:sz w:val="24"/>
          <w:szCs w:val="24"/>
        </w:rPr>
      </w:pPr>
    </w:p>
    <w:p w:rsidR="00E145B7" w:rsidRDefault="00541C66" w:rsidP="00E145B7">
      <w:pPr>
        <w:tabs>
          <w:tab w:val="center" w:pos="4844"/>
          <w:tab w:val="right" w:pos="9689"/>
        </w:tabs>
        <w:suppressAutoHyphens/>
        <w:spacing w:after="0" w:line="240" w:lineRule="auto"/>
        <w:ind w:firstLine="709"/>
        <w:jc w:val="right"/>
        <w:rPr>
          <w:rFonts w:ascii="Arial" w:eastAsia="SimSun" w:hAnsi="Arial" w:cs="Arial"/>
          <w:sz w:val="20"/>
          <w:szCs w:val="20"/>
        </w:rPr>
      </w:pPr>
      <w:r w:rsidRPr="00541C66">
        <w:rPr>
          <w:rFonts w:ascii="Arial" w:eastAsia="SimSun" w:hAnsi="Arial" w:cs="Arial"/>
          <w:sz w:val="20"/>
          <w:szCs w:val="20"/>
        </w:rPr>
        <w:t xml:space="preserve">© Оформление. ФГБУ «Институт стандартизации», </w:t>
      </w:r>
      <w:r w:rsidR="006F02C8" w:rsidRPr="00541C66">
        <w:rPr>
          <w:rFonts w:ascii="Arial" w:eastAsia="SimSun" w:hAnsi="Arial" w:cs="Arial"/>
          <w:sz w:val="20"/>
          <w:szCs w:val="20"/>
        </w:rPr>
        <w:t>202</w:t>
      </w:r>
      <w:r w:rsidR="006F02C8">
        <w:rPr>
          <w:rFonts w:ascii="Arial" w:eastAsia="SimSun" w:hAnsi="Arial" w:cs="Arial"/>
          <w:sz w:val="20"/>
          <w:szCs w:val="20"/>
        </w:rPr>
        <w:t>5</w:t>
      </w:r>
    </w:p>
    <w:p w:rsidR="00541C66" w:rsidRPr="002B244B" w:rsidRDefault="00541C66" w:rsidP="00E145B7">
      <w:pPr>
        <w:tabs>
          <w:tab w:val="center" w:pos="4844"/>
          <w:tab w:val="right" w:pos="9689"/>
        </w:tabs>
        <w:suppressAutoHyphens/>
        <w:spacing w:after="0" w:line="240" w:lineRule="auto"/>
        <w:ind w:firstLine="709"/>
        <w:jc w:val="right"/>
        <w:rPr>
          <w:rFonts w:ascii="Arial" w:eastAsia="SimSun" w:hAnsi="Arial" w:cs="Arial"/>
          <w:sz w:val="20"/>
          <w:szCs w:val="20"/>
        </w:rPr>
      </w:pPr>
    </w:p>
    <w:p w:rsidR="00E145B7" w:rsidRDefault="00E145B7" w:rsidP="00E145B7">
      <w:pPr>
        <w:widowControl w:val="0"/>
        <w:suppressAutoHyphens/>
        <w:spacing w:after="0" w:line="240" w:lineRule="auto"/>
        <w:ind w:firstLine="709"/>
        <w:jc w:val="both"/>
        <w:rPr>
          <w:rFonts w:ascii="Arial" w:eastAsia="Times New Roman" w:hAnsi="Arial" w:cs="Arial"/>
          <w:sz w:val="20"/>
          <w:szCs w:val="20"/>
          <w:lang w:eastAsia="ru-RU"/>
        </w:rPr>
      </w:pPr>
      <w:r>
        <w:rPr>
          <w:rFonts w:ascii="Arial" w:eastAsia="Times New Roman" w:hAnsi="Arial" w:cs="Arial"/>
          <w:sz w:val="20"/>
          <w:szCs w:val="20"/>
          <w:lang w:eastAsia="ru-RU"/>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rsidR="00642812" w:rsidRDefault="00642812" w:rsidP="00E145B7">
      <w:pPr>
        <w:widowControl w:val="0"/>
        <w:suppressAutoHyphens/>
        <w:spacing w:after="0" w:line="240" w:lineRule="auto"/>
        <w:ind w:firstLine="709"/>
        <w:jc w:val="both"/>
        <w:rPr>
          <w:rFonts w:ascii="Arial" w:eastAsia="Times New Roman" w:hAnsi="Arial" w:cs="Arial"/>
          <w:sz w:val="20"/>
          <w:szCs w:val="20"/>
          <w:lang w:eastAsia="ru-RU"/>
        </w:rPr>
        <w:sectPr w:rsidR="00642812" w:rsidSect="007C3316">
          <w:footerReference w:type="even" r:id="rId14"/>
          <w:footerReference w:type="first" r:id="rId15"/>
          <w:pgSz w:w="11906" w:h="16838"/>
          <w:pgMar w:top="1134" w:right="850" w:bottom="1134" w:left="1701" w:header="709" w:footer="709" w:gutter="0"/>
          <w:pgNumType w:start="1"/>
          <w:cols w:space="708"/>
          <w:titlePg/>
          <w:docGrid w:linePitch="360"/>
        </w:sectPr>
      </w:pPr>
    </w:p>
    <w:p w:rsidR="00642812" w:rsidRPr="002B244B" w:rsidRDefault="00642812" w:rsidP="00E145B7">
      <w:pPr>
        <w:widowControl w:val="0"/>
        <w:suppressAutoHyphens/>
        <w:spacing w:after="0" w:line="240" w:lineRule="auto"/>
        <w:ind w:firstLine="709"/>
        <w:jc w:val="both"/>
        <w:rPr>
          <w:rFonts w:ascii="Arial" w:eastAsia="Times New Roman" w:hAnsi="Arial" w:cs="Arial"/>
          <w:sz w:val="20"/>
          <w:szCs w:val="20"/>
          <w:lang w:eastAsia="ru-RU"/>
        </w:rPr>
      </w:pPr>
    </w:p>
    <w:p w:rsidR="00602503" w:rsidRPr="00602503" w:rsidRDefault="00602503">
      <w:pPr>
        <w:rPr>
          <w:rFonts w:ascii="Arial" w:hAnsi="Arial" w:cs="Arial"/>
          <w:b/>
          <w:sz w:val="28"/>
          <w:szCs w:val="24"/>
        </w:rPr>
      </w:pPr>
      <w:r w:rsidRPr="00602503">
        <w:rPr>
          <w:rFonts w:ascii="Arial" w:hAnsi="Arial" w:cs="Arial"/>
          <w:b/>
          <w:sz w:val="28"/>
          <w:szCs w:val="24"/>
        </w:rPr>
        <w:t>Содержание</w:t>
      </w:r>
    </w:p>
    <w:p w:rsidR="00602503" w:rsidRPr="00602503" w:rsidRDefault="00602503">
      <w:pPr>
        <w:rPr>
          <w:rFonts w:ascii="Arial" w:hAnsi="Arial" w:cs="Arial"/>
          <w:sz w:val="24"/>
          <w:szCs w:val="24"/>
        </w:rPr>
      </w:pPr>
      <w:r w:rsidRPr="00602503">
        <w:rPr>
          <w:rFonts w:ascii="Arial" w:hAnsi="Arial" w:cs="Arial"/>
          <w:sz w:val="24"/>
          <w:szCs w:val="24"/>
        </w:rPr>
        <w:t xml:space="preserve">1 </w:t>
      </w:r>
      <w:r w:rsidR="00E7518F">
        <w:rPr>
          <w:rFonts w:ascii="Arial" w:hAnsi="Arial" w:cs="Arial"/>
          <w:sz w:val="24"/>
          <w:szCs w:val="24"/>
        </w:rPr>
        <w:t>Область применения</w:t>
      </w:r>
      <w:r w:rsidRPr="00602503">
        <w:rPr>
          <w:rFonts w:ascii="Arial" w:hAnsi="Arial" w:cs="Arial"/>
          <w:sz w:val="24"/>
          <w:szCs w:val="24"/>
        </w:rPr>
        <w:t>………………………………………………………</w:t>
      </w:r>
      <w:r>
        <w:rPr>
          <w:rFonts w:ascii="Arial" w:hAnsi="Arial" w:cs="Arial"/>
          <w:sz w:val="24"/>
          <w:szCs w:val="24"/>
        </w:rPr>
        <w:t>……………..</w:t>
      </w:r>
      <w:r w:rsidRPr="00602503">
        <w:rPr>
          <w:rFonts w:ascii="Arial" w:hAnsi="Arial" w:cs="Arial"/>
          <w:sz w:val="24"/>
          <w:szCs w:val="24"/>
        </w:rPr>
        <w:t>…</w:t>
      </w:r>
      <w:r w:rsidR="00BD1D7F">
        <w:rPr>
          <w:rFonts w:ascii="Arial" w:hAnsi="Arial" w:cs="Arial"/>
          <w:sz w:val="24"/>
          <w:szCs w:val="24"/>
        </w:rPr>
        <w:t>4</w:t>
      </w:r>
    </w:p>
    <w:p w:rsidR="00602503" w:rsidRPr="00602503" w:rsidRDefault="00602503">
      <w:pPr>
        <w:rPr>
          <w:rFonts w:ascii="Arial" w:hAnsi="Arial" w:cs="Arial"/>
          <w:sz w:val="24"/>
          <w:szCs w:val="24"/>
        </w:rPr>
      </w:pPr>
      <w:r w:rsidRPr="00602503">
        <w:rPr>
          <w:rFonts w:ascii="Arial" w:hAnsi="Arial" w:cs="Arial"/>
          <w:sz w:val="24"/>
          <w:szCs w:val="24"/>
        </w:rPr>
        <w:t xml:space="preserve">2 </w:t>
      </w:r>
      <w:r w:rsidR="00BD1D7F">
        <w:rPr>
          <w:rFonts w:ascii="Arial" w:hAnsi="Arial" w:cs="Arial"/>
          <w:sz w:val="24"/>
          <w:szCs w:val="24"/>
        </w:rPr>
        <w:t>Нормативные ссылки….</w:t>
      </w:r>
      <w:r w:rsidRPr="00602503">
        <w:rPr>
          <w:rFonts w:ascii="Arial" w:hAnsi="Arial" w:cs="Arial"/>
          <w:sz w:val="24"/>
          <w:szCs w:val="24"/>
        </w:rPr>
        <w:t>…………………………………………………</w:t>
      </w:r>
      <w:r>
        <w:rPr>
          <w:rFonts w:ascii="Arial" w:hAnsi="Arial" w:cs="Arial"/>
          <w:sz w:val="24"/>
          <w:szCs w:val="24"/>
        </w:rPr>
        <w:t>……………..</w:t>
      </w:r>
      <w:r w:rsidRPr="00602503">
        <w:rPr>
          <w:rFonts w:ascii="Arial" w:hAnsi="Arial" w:cs="Arial"/>
          <w:sz w:val="24"/>
          <w:szCs w:val="24"/>
        </w:rPr>
        <w:t>…..</w:t>
      </w:r>
      <w:r w:rsidR="00BD1D7F">
        <w:rPr>
          <w:rFonts w:ascii="Arial" w:hAnsi="Arial" w:cs="Arial"/>
          <w:sz w:val="24"/>
          <w:szCs w:val="24"/>
        </w:rPr>
        <w:t>4</w:t>
      </w:r>
    </w:p>
    <w:p w:rsidR="00BD1D7F" w:rsidRDefault="00602503">
      <w:pPr>
        <w:rPr>
          <w:rFonts w:ascii="Arial" w:hAnsi="Arial" w:cs="Arial"/>
          <w:sz w:val="24"/>
          <w:szCs w:val="24"/>
        </w:rPr>
      </w:pPr>
      <w:r w:rsidRPr="00602503">
        <w:rPr>
          <w:rFonts w:ascii="Arial" w:hAnsi="Arial" w:cs="Arial"/>
          <w:sz w:val="24"/>
          <w:szCs w:val="24"/>
        </w:rPr>
        <w:t xml:space="preserve">3 </w:t>
      </w:r>
      <w:r w:rsidR="00BD1D7F">
        <w:rPr>
          <w:rFonts w:ascii="Arial" w:hAnsi="Arial" w:cs="Arial"/>
          <w:sz w:val="24"/>
          <w:szCs w:val="24"/>
        </w:rPr>
        <w:t>Термины и определения……………...</w:t>
      </w:r>
      <w:r w:rsidRPr="00602503">
        <w:rPr>
          <w:rFonts w:ascii="Arial" w:hAnsi="Arial" w:cs="Arial"/>
          <w:sz w:val="24"/>
          <w:szCs w:val="24"/>
        </w:rPr>
        <w:t>…………………………</w:t>
      </w:r>
      <w:r>
        <w:rPr>
          <w:rFonts w:ascii="Arial" w:hAnsi="Arial" w:cs="Arial"/>
          <w:sz w:val="24"/>
          <w:szCs w:val="24"/>
        </w:rPr>
        <w:t>……………..</w:t>
      </w:r>
      <w:r w:rsidRPr="00602503">
        <w:rPr>
          <w:rFonts w:ascii="Arial" w:hAnsi="Arial" w:cs="Arial"/>
          <w:sz w:val="24"/>
          <w:szCs w:val="24"/>
        </w:rPr>
        <w:t>…………..</w:t>
      </w:r>
      <w:r w:rsidR="00BD1D7F">
        <w:rPr>
          <w:rFonts w:ascii="Arial" w:hAnsi="Arial" w:cs="Arial"/>
          <w:sz w:val="24"/>
          <w:szCs w:val="24"/>
        </w:rPr>
        <w:t>5</w:t>
      </w:r>
    </w:p>
    <w:p w:rsidR="00BD1D7F" w:rsidRDefault="00BD1D7F">
      <w:pPr>
        <w:rPr>
          <w:rFonts w:ascii="Arial" w:hAnsi="Arial" w:cs="Arial"/>
          <w:sz w:val="24"/>
          <w:szCs w:val="24"/>
        </w:rPr>
      </w:pPr>
      <w:r>
        <w:rPr>
          <w:rFonts w:ascii="Arial" w:hAnsi="Arial" w:cs="Arial"/>
          <w:sz w:val="24"/>
          <w:szCs w:val="24"/>
        </w:rPr>
        <w:t>4</w:t>
      </w:r>
      <w:r w:rsidRPr="00602503">
        <w:rPr>
          <w:rFonts w:ascii="Arial" w:hAnsi="Arial" w:cs="Arial"/>
          <w:sz w:val="24"/>
          <w:szCs w:val="24"/>
        </w:rPr>
        <w:t xml:space="preserve"> </w:t>
      </w:r>
      <w:r>
        <w:rPr>
          <w:rFonts w:ascii="Arial" w:hAnsi="Arial" w:cs="Arial"/>
          <w:sz w:val="24"/>
          <w:szCs w:val="24"/>
        </w:rPr>
        <w:t>Государственный первичный эталон.</w:t>
      </w:r>
      <w:r w:rsidRPr="00602503">
        <w:rPr>
          <w:rFonts w:ascii="Arial" w:hAnsi="Arial" w:cs="Arial"/>
          <w:sz w:val="24"/>
          <w:szCs w:val="24"/>
        </w:rPr>
        <w:t>…………………………</w:t>
      </w:r>
      <w:r>
        <w:rPr>
          <w:rFonts w:ascii="Arial" w:hAnsi="Arial" w:cs="Arial"/>
          <w:sz w:val="24"/>
          <w:szCs w:val="24"/>
        </w:rPr>
        <w:t>……………..</w:t>
      </w:r>
      <w:r w:rsidRPr="00602503">
        <w:rPr>
          <w:rFonts w:ascii="Arial" w:hAnsi="Arial" w:cs="Arial"/>
          <w:sz w:val="24"/>
          <w:szCs w:val="24"/>
        </w:rPr>
        <w:t>…………..</w:t>
      </w:r>
      <w:r>
        <w:rPr>
          <w:rFonts w:ascii="Arial" w:hAnsi="Arial" w:cs="Arial"/>
          <w:sz w:val="24"/>
          <w:szCs w:val="24"/>
        </w:rPr>
        <w:t>5</w:t>
      </w:r>
    </w:p>
    <w:p w:rsidR="00BD1D7F" w:rsidRDefault="00BD1D7F" w:rsidP="00BD1D7F">
      <w:pPr>
        <w:jc w:val="both"/>
        <w:rPr>
          <w:rFonts w:ascii="Arial" w:hAnsi="Arial" w:cs="Arial"/>
          <w:sz w:val="24"/>
          <w:szCs w:val="24"/>
        </w:rPr>
      </w:pPr>
      <w:r>
        <w:rPr>
          <w:rFonts w:ascii="Arial" w:hAnsi="Arial" w:cs="Arial"/>
          <w:sz w:val="24"/>
          <w:szCs w:val="24"/>
        </w:rPr>
        <w:t>5</w:t>
      </w:r>
      <w:r w:rsidRPr="00602503">
        <w:rPr>
          <w:rFonts w:ascii="Arial" w:hAnsi="Arial" w:cs="Arial"/>
          <w:sz w:val="24"/>
          <w:szCs w:val="24"/>
        </w:rPr>
        <w:t xml:space="preserve"> </w:t>
      </w:r>
      <w:r>
        <w:rPr>
          <w:rFonts w:ascii="Arial" w:hAnsi="Arial" w:cs="Arial"/>
          <w:sz w:val="24"/>
          <w:szCs w:val="24"/>
        </w:rPr>
        <w:t>Эталоны, заимствованные из других государственных (межгосударственных) поверочных схем………………………....</w:t>
      </w:r>
      <w:r w:rsidRPr="00602503">
        <w:rPr>
          <w:rFonts w:ascii="Arial" w:hAnsi="Arial" w:cs="Arial"/>
          <w:sz w:val="24"/>
          <w:szCs w:val="24"/>
        </w:rPr>
        <w:t>…………………………</w:t>
      </w:r>
      <w:r>
        <w:rPr>
          <w:rFonts w:ascii="Arial" w:hAnsi="Arial" w:cs="Arial"/>
          <w:sz w:val="24"/>
          <w:szCs w:val="24"/>
        </w:rPr>
        <w:t>……………..</w:t>
      </w:r>
      <w:r w:rsidRPr="00602503">
        <w:rPr>
          <w:rFonts w:ascii="Arial" w:hAnsi="Arial" w:cs="Arial"/>
          <w:sz w:val="24"/>
          <w:szCs w:val="24"/>
        </w:rPr>
        <w:t>…………..</w:t>
      </w:r>
      <w:r>
        <w:rPr>
          <w:rFonts w:ascii="Arial" w:hAnsi="Arial" w:cs="Arial"/>
          <w:sz w:val="24"/>
          <w:szCs w:val="24"/>
        </w:rPr>
        <w:t>9</w:t>
      </w:r>
    </w:p>
    <w:p w:rsidR="00BD1D7F" w:rsidRDefault="00BD1D7F" w:rsidP="00BD1D7F">
      <w:pPr>
        <w:jc w:val="both"/>
        <w:rPr>
          <w:rFonts w:ascii="Arial" w:hAnsi="Arial" w:cs="Arial"/>
          <w:sz w:val="24"/>
          <w:szCs w:val="24"/>
        </w:rPr>
      </w:pPr>
      <w:r>
        <w:rPr>
          <w:rFonts w:ascii="Arial" w:hAnsi="Arial" w:cs="Arial"/>
          <w:sz w:val="24"/>
          <w:szCs w:val="24"/>
        </w:rPr>
        <w:t>6</w:t>
      </w:r>
      <w:r w:rsidRPr="00602503">
        <w:rPr>
          <w:rFonts w:ascii="Arial" w:hAnsi="Arial" w:cs="Arial"/>
          <w:sz w:val="24"/>
          <w:szCs w:val="24"/>
        </w:rPr>
        <w:t xml:space="preserve"> </w:t>
      </w:r>
      <w:r>
        <w:rPr>
          <w:rFonts w:ascii="Arial" w:hAnsi="Arial" w:cs="Arial"/>
          <w:sz w:val="24"/>
          <w:szCs w:val="24"/>
        </w:rPr>
        <w:t>Рабочие эталоны……………………....</w:t>
      </w:r>
      <w:r w:rsidRPr="00602503">
        <w:rPr>
          <w:rFonts w:ascii="Arial" w:hAnsi="Arial" w:cs="Arial"/>
          <w:sz w:val="24"/>
          <w:szCs w:val="24"/>
        </w:rPr>
        <w:t>…………………………</w:t>
      </w:r>
      <w:r>
        <w:rPr>
          <w:rFonts w:ascii="Arial" w:hAnsi="Arial" w:cs="Arial"/>
          <w:sz w:val="24"/>
          <w:szCs w:val="24"/>
        </w:rPr>
        <w:t>……………..</w:t>
      </w:r>
      <w:r w:rsidRPr="00602503">
        <w:rPr>
          <w:rFonts w:ascii="Arial" w:hAnsi="Arial" w:cs="Arial"/>
          <w:sz w:val="24"/>
          <w:szCs w:val="24"/>
        </w:rPr>
        <w:t>…………..</w:t>
      </w:r>
      <w:r>
        <w:rPr>
          <w:rFonts w:ascii="Arial" w:hAnsi="Arial" w:cs="Arial"/>
          <w:sz w:val="24"/>
          <w:szCs w:val="24"/>
        </w:rPr>
        <w:t>9</w:t>
      </w:r>
    </w:p>
    <w:p w:rsidR="00602503" w:rsidRPr="00602503" w:rsidRDefault="00BD1D7F" w:rsidP="00BD1D7F">
      <w:pPr>
        <w:jc w:val="both"/>
        <w:rPr>
          <w:rFonts w:ascii="Arial" w:eastAsiaTheme="minorEastAsia" w:hAnsi="Arial" w:cs="Arial"/>
          <w:sz w:val="28"/>
          <w:szCs w:val="24"/>
          <w:lang w:eastAsia="ru-RU"/>
        </w:rPr>
      </w:pPr>
      <w:r>
        <w:rPr>
          <w:rFonts w:ascii="Arial" w:hAnsi="Arial" w:cs="Arial"/>
          <w:sz w:val="24"/>
          <w:szCs w:val="24"/>
        </w:rPr>
        <w:t>7</w:t>
      </w:r>
      <w:r w:rsidRPr="00602503">
        <w:rPr>
          <w:rFonts w:ascii="Arial" w:hAnsi="Arial" w:cs="Arial"/>
          <w:sz w:val="24"/>
          <w:szCs w:val="24"/>
        </w:rPr>
        <w:t xml:space="preserve"> </w:t>
      </w:r>
      <w:r>
        <w:rPr>
          <w:rFonts w:ascii="Arial" w:hAnsi="Arial" w:cs="Arial"/>
          <w:sz w:val="24"/>
          <w:szCs w:val="24"/>
        </w:rPr>
        <w:t>Средства измерений…..……………....</w:t>
      </w:r>
      <w:r w:rsidRPr="00602503">
        <w:rPr>
          <w:rFonts w:ascii="Arial" w:hAnsi="Arial" w:cs="Arial"/>
          <w:sz w:val="24"/>
          <w:szCs w:val="24"/>
        </w:rPr>
        <w:t>…………………………</w:t>
      </w:r>
      <w:r>
        <w:rPr>
          <w:rFonts w:ascii="Arial" w:hAnsi="Arial" w:cs="Arial"/>
          <w:sz w:val="24"/>
          <w:szCs w:val="24"/>
        </w:rPr>
        <w:t>……………..</w:t>
      </w:r>
      <w:r w:rsidRPr="00602503">
        <w:rPr>
          <w:rFonts w:ascii="Arial" w:hAnsi="Arial" w:cs="Arial"/>
          <w:sz w:val="24"/>
          <w:szCs w:val="24"/>
        </w:rPr>
        <w:t>…………</w:t>
      </w:r>
      <w:bookmarkStart w:id="1" w:name="_GoBack"/>
      <w:bookmarkEnd w:id="1"/>
      <w:r>
        <w:rPr>
          <w:rFonts w:ascii="Arial" w:hAnsi="Arial" w:cs="Arial"/>
          <w:sz w:val="24"/>
          <w:szCs w:val="24"/>
        </w:rPr>
        <w:t>11</w:t>
      </w:r>
      <w:r w:rsidR="00602503" w:rsidRPr="00602503">
        <w:rPr>
          <w:sz w:val="28"/>
          <w:szCs w:val="24"/>
        </w:rPr>
        <w:br w:type="page"/>
      </w:r>
    </w:p>
    <w:p w:rsidR="00B67B93" w:rsidRDefault="00980794">
      <w:pPr>
        <w:pStyle w:val="HEADERTEXT"/>
        <w:spacing w:line="360" w:lineRule="auto"/>
        <w:ind w:firstLine="567"/>
        <w:jc w:val="both"/>
        <w:rPr>
          <w:b/>
          <w:bCs/>
          <w:color w:val="auto"/>
          <w:sz w:val="28"/>
          <w:szCs w:val="28"/>
        </w:rPr>
      </w:pPr>
      <w:bookmarkStart w:id="2" w:name="_Hlk192020374"/>
      <w:r w:rsidRPr="00293E57">
        <w:rPr>
          <w:b/>
          <w:bCs/>
          <w:color w:val="auto"/>
          <w:sz w:val="28"/>
          <w:szCs w:val="28"/>
        </w:rPr>
        <w:t xml:space="preserve">1 Область применения </w:t>
      </w:r>
    </w:p>
    <w:p w:rsidR="00E254DA" w:rsidRDefault="00980794" w:rsidP="00E254DA">
      <w:pPr>
        <w:pStyle w:val="FORMATTEXT"/>
        <w:spacing w:line="360" w:lineRule="auto"/>
        <w:ind w:firstLine="568"/>
        <w:jc w:val="both"/>
        <w:rPr>
          <w:sz w:val="24"/>
          <w:szCs w:val="24"/>
        </w:rPr>
      </w:pPr>
      <w:r w:rsidRPr="000A7B29">
        <w:rPr>
          <w:sz w:val="24"/>
          <w:szCs w:val="24"/>
        </w:rPr>
        <w:t xml:space="preserve">Настоящий </w:t>
      </w:r>
      <w:r w:rsidR="00AB0C3F">
        <w:rPr>
          <w:sz w:val="24"/>
          <w:szCs w:val="24"/>
        </w:rPr>
        <w:t>стандарт распространяется на средства измерений вязкости жидкостей в диапазоне от 0,2 до 6000000 мПа</w:t>
      </w:r>
      <w:r w:rsidR="00AB0C3F">
        <w:rPr>
          <w:rFonts w:ascii="Calibri" w:hAnsi="Calibri" w:cs="Calibri"/>
          <w:sz w:val="24"/>
          <w:szCs w:val="24"/>
        </w:rPr>
        <w:t>·</w:t>
      </w:r>
      <w:r w:rsidR="00AB0C3F">
        <w:rPr>
          <w:sz w:val="24"/>
          <w:szCs w:val="24"/>
        </w:rPr>
        <w:t>с (мм</w:t>
      </w:r>
      <w:proofErr w:type="gramStart"/>
      <w:r w:rsidR="00AB0C3F" w:rsidRPr="00AB0C3F">
        <w:rPr>
          <w:sz w:val="24"/>
          <w:szCs w:val="24"/>
          <w:vertAlign w:val="superscript"/>
        </w:rPr>
        <w:t>2</w:t>
      </w:r>
      <w:proofErr w:type="gramEnd"/>
      <w:r w:rsidR="00AB0C3F">
        <w:rPr>
          <w:sz w:val="24"/>
          <w:szCs w:val="24"/>
        </w:rPr>
        <w:t>/с)</w:t>
      </w:r>
      <w:r w:rsidR="000654A5">
        <w:rPr>
          <w:sz w:val="24"/>
          <w:szCs w:val="24"/>
        </w:rPr>
        <w:t xml:space="preserve"> </w:t>
      </w:r>
      <w:r w:rsidR="00AB0C3F">
        <w:rPr>
          <w:sz w:val="24"/>
          <w:szCs w:val="24"/>
        </w:rPr>
        <w:t>и устанавливает порядок передачи единиц</w:t>
      </w:r>
      <w:r w:rsidR="00404B77">
        <w:rPr>
          <w:rStyle w:val="af"/>
          <w:sz w:val="24"/>
          <w:szCs w:val="24"/>
        </w:rPr>
        <w:footnoteReference w:id="1"/>
      </w:r>
      <w:r w:rsidR="00AB0C3F">
        <w:rPr>
          <w:sz w:val="24"/>
          <w:szCs w:val="24"/>
        </w:rPr>
        <w:t xml:space="preserve"> динамической (мПа</w:t>
      </w:r>
      <w:r w:rsidR="00AB0C3F">
        <w:rPr>
          <w:rFonts w:ascii="Calibri" w:hAnsi="Calibri" w:cs="Calibri"/>
          <w:sz w:val="24"/>
          <w:szCs w:val="24"/>
        </w:rPr>
        <w:t>·</w:t>
      </w:r>
      <w:r w:rsidR="00AB0C3F">
        <w:rPr>
          <w:sz w:val="24"/>
          <w:szCs w:val="24"/>
        </w:rPr>
        <w:t>с) и кинематической (мм</w:t>
      </w:r>
      <w:r w:rsidR="00AB0C3F" w:rsidRPr="00AB0C3F">
        <w:rPr>
          <w:sz w:val="24"/>
          <w:szCs w:val="24"/>
          <w:vertAlign w:val="superscript"/>
        </w:rPr>
        <w:t>2</w:t>
      </w:r>
      <w:r w:rsidR="00AB0C3F">
        <w:rPr>
          <w:sz w:val="24"/>
          <w:szCs w:val="24"/>
        </w:rPr>
        <w:t xml:space="preserve">/с) вязкости жидкости от государственного первичного эталона единиц динамической </w:t>
      </w:r>
      <w:r w:rsidR="00EA7779">
        <w:rPr>
          <w:sz w:val="24"/>
          <w:szCs w:val="24"/>
        </w:rPr>
        <w:br/>
      </w:r>
      <w:r w:rsidR="00AB0C3F">
        <w:rPr>
          <w:sz w:val="24"/>
          <w:szCs w:val="24"/>
        </w:rPr>
        <w:t xml:space="preserve">и кинематической вязкости жидкости (ГЭТ 17-202_) этим средствам измерений </w:t>
      </w:r>
      <w:r w:rsidR="00EA7779">
        <w:rPr>
          <w:sz w:val="24"/>
          <w:szCs w:val="24"/>
        </w:rPr>
        <w:br/>
      </w:r>
      <w:r w:rsidR="00AB0C3F">
        <w:rPr>
          <w:sz w:val="24"/>
          <w:szCs w:val="24"/>
        </w:rPr>
        <w:t>при помощи рабочих эталонов с указанием показателей точности и методов передачи единиц величины</w:t>
      </w:r>
      <w:r w:rsidR="001801F8">
        <w:rPr>
          <w:rStyle w:val="af"/>
          <w:sz w:val="24"/>
          <w:szCs w:val="24"/>
        </w:rPr>
        <w:footnoteReference w:id="2"/>
      </w:r>
      <w:r w:rsidR="001801F8" w:rsidRPr="001801F8">
        <w:rPr>
          <w:sz w:val="24"/>
          <w:szCs w:val="24"/>
          <w:vertAlign w:val="superscript"/>
        </w:rPr>
        <w:t>,</w:t>
      </w:r>
      <w:r w:rsidR="001801F8">
        <w:rPr>
          <w:rStyle w:val="af"/>
          <w:sz w:val="24"/>
          <w:szCs w:val="24"/>
        </w:rPr>
        <w:footnoteReference w:id="3"/>
      </w:r>
      <w:r w:rsidR="001801F8">
        <w:rPr>
          <w:sz w:val="24"/>
          <w:szCs w:val="24"/>
        </w:rPr>
        <w:t>.</w:t>
      </w:r>
    </w:p>
    <w:p w:rsidR="00AB0C3F" w:rsidRDefault="00AB0C3F" w:rsidP="00E254DA">
      <w:pPr>
        <w:pStyle w:val="FORMATTEXT"/>
        <w:spacing w:line="360" w:lineRule="auto"/>
        <w:ind w:firstLine="568"/>
        <w:jc w:val="both"/>
        <w:rPr>
          <w:sz w:val="24"/>
          <w:szCs w:val="24"/>
        </w:rPr>
      </w:pPr>
      <w:r>
        <w:rPr>
          <w:sz w:val="24"/>
          <w:szCs w:val="24"/>
        </w:rPr>
        <w:t>Графическая часть государственной поверочной схемы для средств измерений вязкости жидкостей приведена в приложении.</w:t>
      </w:r>
    </w:p>
    <w:p w:rsidR="00E951FD" w:rsidRDefault="00E951FD" w:rsidP="00E254DA">
      <w:pPr>
        <w:pStyle w:val="FORMATTEXT"/>
        <w:spacing w:line="360" w:lineRule="auto"/>
        <w:ind w:firstLine="568"/>
        <w:jc w:val="both"/>
        <w:rPr>
          <w:sz w:val="24"/>
          <w:szCs w:val="24"/>
        </w:rPr>
      </w:pPr>
    </w:p>
    <w:p w:rsidR="00E951FD" w:rsidRPr="00E254DA" w:rsidRDefault="00E951FD" w:rsidP="00E951FD">
      <w:pPr>
        <w:spacing w:after="0" w:line="360" w:lineRule="auto"/>
        <w:ind w:firstLine="624"/>
        <w:jc w:val="both"/>
        <w:rPr>
          <w:rFonts w:ascii="Arial" w:hAnsi="Arial" w:cs="Arial"/>
          <w:sz w:val="24"/>
          <w:szCs w:val="24"/>
        </w:rPr>
      </w:pPr>
      <w:r>
        <w:rPr>
          <w:rFonts w:ascii="Arial" w:hAnsi="Arial" w:cs="Arial"/>
          <w:b/>
          <w:sz w:val="28"/>
          <w:szCs w:val="28"/>
        </w:rPr>
        <w:t>2</w:t>
      </w:r>
      <w:r w:rsidRPr="00D67633">
        <w:rPr>
          <w:rFonts w:ascii="Arial" w:hAnsi="Arial" w:cs="Arial"/>
          <w:b/>
          <w:sz w:val="28"/>
          <w:szCs w:val="28"/>
        </w:rPr>
        <w:t xml:space="preserve"> </w:t>
      </w:r>
      <w:r>
        <w:rPr>
          <w:rFonts w:ascii="Arial" w:hAnsi="Arial" w:cs="Arial"/>
          <w:b/>
          <w:sz w:val="28"/>
          <w:szCs w:val="28"/>
        </w:rPr>
        <w:t xml:space="preserve">Нормативные ссылки </w:t>
      </w:r>
    </w:p>
    <w:p w:rsidR="00E951FD" w:rsidRDefault="00E951FD" w:rsidP="00E254DA">
      <w:pPr>
        <w:pStyle w:val="FORMATTEXT"/>
        <w:spacing w:line="360" w:lineRule="auto"/>
        <w:ind w:firstLine="568"/>
        <w:jc w:val="both"/>
        <w:rPr>
          <w:sz w:val="24"/>
          <w:szCs w:val="24"/>
        </w:rPr>
      </w:pPr>
      <w:r>
        <w:rPr>
          <w:sz w:val="24"/>
          <w:szCs w:val="24"/>
        </w:rPr>
        <w:t xml:space="preserve">В настоящем стандарте использованы нормативные ссылки на следующие </w:t>
      </w:r>
      <w:r w:rsidR="009A37E8">
        <w:rPr>
          <w:sz w:val="24"/>
          <w:szCs w:val="24"/>
        </w:rPr>
        <w:t>стандарты</w:t>
      </w:r>
      <w:r>
        <w:rPr>
          <w:sz w:val="24"/>
          <w:szCs w:val="24"/>
        </w:rPr>
        <w:t>:</w:t>
      </w:r>
    </w:p>
    <w:p w:rsidR="00EF7BA8" w:rsidRDefault="00EF7BA8" w:rsidP="00E254DA">
      <w:pPr>
        <w:pStyle w:val="FORMATTEXT"/>
        <w:spacing w:line="360" w:lineRule="auto"/>
        <w:ind w:firstLine="568"/>
        <w:jc w:val="both"/>
        <w:rPr>
          <w:sz w:val="24"/>
          <w:szCs w:val="24"/>
        </w:rPr>
      </w:pPr>
      <w:bookmarkStart w:id="3" w:name="_Hlk201197326"/>
      <w:bookmarkStart w:id="4" w:name="_Hlk201197719"/>
      <w:r>
        <w:rPr>
          <w:sz w:val="24"/>
          <w:szCs w:val="24"/>
        </w:rPr>
        <w:t>ГОСТ 8.024 «</w:t>
      </w:r>
      <w:r w:rsidRPr="00EF7BA8">
        <w:rPr>
          <w:sz w:val="24"/>
          <w:szCs w:val="24"/>
        </w:rPr>
        <w:t>Государственная система обеспечения единства измерений.</w:t>
      </w:r>
      <w:r>
        <w:rPr>
          <w:sz w:val="24"/>
          <w:szCs w:val="24"/>
        </w:rPr>
        <w:t xml:space="preserve"> Государственная поверочная схема для средств измерений плотности»;</w:t>
      </w:r>
    </w:p>
    <w:p w:rsidR="0064448F" w:rsidRDefault="0064448F" w:rsidP="00E254DA">
      <w:pPr>
        <w:pStyle w:val="FORMATTEXT"/>
        <w:spacing w:line="360" w:lineRule="auto"/>
        <w:ind w:firstLine="568"/>
        <w:jc w:val="both"/>
        <w:rPr>
          <w:sz w:val="24"/>
          <w:szCs w:val="24"/>
        </w:rPr>
      </w:pPr>
      <w:r w:rsidRPr="0064448F">
        <w:rPr>
          <w:sz w:val="24"/>
          <w:szCs w:val="24"/>
        </w:rPr>
        <w:t>ГОСТ ISO/TR 3666-202_ «Государственная система обеспечения единства измерений. Вода. Значения вязкости»</w:t>
      </w:r>
      <w:r>
        <w:rPr>
          <w:sz w:val="24"/>
          <w:szCs w:val="24"/>
        </w:rPr>
        <w:t>;</w:t>
      </w:r>
    </w:p>
    <w:bookmarkEnd w:id="3"/>
    <w:p w:rsidR="00E951FD" w:rsidRDefault="009A37E8" w:rsidP="00E254DA">
      <w:pPr>
        <w:pStyle w:val="FORMATTEXT"/>
        <w:spacing w:line="360" w:lineRule="auto"/>
        <w:ind w:firstLine="568"/>
        <w:jc w:val="both"/>
        <w:rPr>
          <w:sz w:val="24"/>
          <w:szCs w:val="24"/>
        </w:rPr>
      </w:pPr>
      <w:r>
        <w:rPr>
          <w:sz w:val="24"/>
          <w:szCs w:val="24"/>
        </w:rPr>
        <w:t>РМГ</w:t>
      </w:r>
      <w:r w:rsidR="0050605F">
        <w:rPr>
          <w:sz w:val="24"/>
          <w:szCs w:val="24"/>
        </w:rPr>
        <w:t> </w:t>
      </w:r>
      <w:r>
        <w:rPr>
          <w:sz w:val="24"/>
          <w:szCs w:val="24"/>
        </w:rPr>
        <w:t>29 «Государственная система обеспечения единства измерений. Метрология. Основные термины и определения»</w:t>
      </w:r>
      <w:r w:rsidR="00CC3888">
        <w:rPr>
          <w:sz w:val="24"/>
          <w:szCs w:val="24"/>
        </w:rPr>
        <w:t>.</w:t>
      </w:r>
    </w:p>
    <w:bookmarkEnd w:id="4"/>
    <w:p w:rsidR="009A37E8" w:rsidRPr="005E7213" w:rsidRDefault="009A37E8" w:rsidP="005E7213">
      <w:pPr>
        <w:spacing w:after="0" w:line="240" w:lineRule="auto"/>
        <w:ind w:firstLine="624"/>
        <w:jc w:val="both"/>
        <w:rPr>
          <w:rFonts w:ascii="Arial" w:eastAsiaTheme="minorEastAsia" w:hAnsi="Arial" w:cs="Arial"/>
          <w:sz w:val="20"/>
          <w:szCs w:val="20"/>
          <w:lang w:eastAsia="ru-RU"/>
        </w:rPr>
      </w:pPr>
      <w:r w:rsidRPr="005E7213">
        <w:rPr>
          <w:rFonts w:ascii="Arial" w:eastAsiaTheme="minorEastAsia" w:hAnsi="Arial" w:cs="Arial"/>
          <w:sz w:val="20"/>
          <w:szCs w:val="20"/>
          <w:lang w:eastAsia="ru-RU"/>
        </w:rPr>
        <w:t xml:space="preserve">Примечание </w:t>
      </w:r>
      <w:r w:rsidR="00FC2FB3" w:rsidRPr="005E7213">
        <w:rPr>
          <w:rFonts w:ascii="Arial" w:eastAsiaTheme="minorEastAsia" w:hAnsi="Arial" w:cs="Arial"/>
          <w:sz w:val="20"/>
          <w:szCs w:val="20"/>
          <w:lang w:eastAsia="ru-RU"/>
        </w:rPr>
        <w:t>–</w:t>
      </w:r>
      <w:r w:rsidRPr="005E7213">
        <w:rPr>
          <w:rFonts w:ascii="Arial" w:eastAsiaTheme="minorEastAsia" w:hAnsi="Arial" w:cs="Arial"/>
          <w:sz w:val="20"/>
          <w:szCs w:val="20"/>
          <w:lang w:eastAsia="ru-RU"/>
        </w:rPr>
        <w:t xml:space="preserve"> При пользовании настоящим стандартом целесообразно проверить действие ссылочных стандартов и классификаторов на официальном интернет-сайте Межгосударственного совета по стандартизации, метрологии и сертификации (</w:t>
      </w:r>
      <w:proofErr w:type="spellStart"/>
      <w:r w:rsidRPr="005E7213">
        <w:rPr>
          <w:rFonts w:ascii="Arial" w:eastAsiaTheme="minorEastAsia" w:hAnsi="Arial" w:cs="Arial"/>
          <w:sz w:val="20"/>
          <w:szCs w:val="20"/>
          <w:lang w:eastAsia="ru-RU"/>
        </w:rPr>
        <w:t>www.easc.by</w:t>
      </w:r>
      <w:proofErr w:type="spellEnd"/>
      <w:r w:rsidRPr="005E7213">
        <w:rPr>
          <w:rFonts w:ascii="Arial" w:eastAsiaTheme="minorEastAsia" w:hAnsi="Arial" w:cs="Arial"/>
          <w:sz w:val="20"/>
          <w:szCs w:val="20"/>
          <w:lang w:eastAsia="ru-RU"/>
        </w:rPr>
        <w:t xml:space="preserve">) или по указателям национальных стандартов, издаваемым в государствах, указанных в предисловии, </w:t>
      </w:r>
      <w:r w:rsidR="005E7213">
        <w:rPr>
          <w:rFonts w:ascii="Arial" w:eastAsiaTheme="minorEastAsia" w:hAnsi="Arial" w:cs="Arial"/>
          <w:sz w:val="20"/>
          <w:szCs w:val="20"/>
          <w:lang w:eastAsia="ru-RU"/>
        </w:rPr>
        <w:br/>
      </w:r>
      <w:r w:rsidRPr="005E7213">
        <w:rPr>
          <w:rFonts w:ascii="Arial" w:eastAsiaTheme="minorEastAsia" w:hAnsi="Arial" w:cs="Arial"/>
          <w:sz w:val="20"/>
          <w:szCs w:val="20"/>
          <w:lang w:eastAsia="ru-RU"/>
        </w:rPr>
        <w:t xml:space="preserve">или на официальных сайтах соответствующих национальных органов по стандартизации. Если </w:t>
      </w:r>
      <w:r w:rsidR="00EF7BA8" w:rsidRPr="005E7213">
        <w:rPr>
          <w:rFonts w:ascii="Arial" w:eastAsiaTheme="minorEastAsia" w:hAnsi="Arial" w:cs="Arial"/>
          <w:sz w:val="20"/>
          <w:szCs w:val="20"/>
          <w:lang w:eastAsia="ru-RU"/>
        </w:rPr>
        <w:br/>
      </w:r>
      <w:r w:rsidRPr="005E7213">
        <w:rPr>
          <w:rFonts w:ascii="Arial" w:eastAsiaTheme="minorEastAsia" w:hAnsi="Arial" w:cs="Arial"/>
          <w:sz w:val="20"/>
          <w:szCs w:val="20"/>
          <w:lang w:eastAsia="ru-RU"/>
        </w:rPr>
        <w:t xml:space="preserve">на документ дана недатированная ссылка, то следует использовать документ, действующий </w:t>
      </w:r>
      <w:r w:rsidR="005E7213">
        <w:rPr>
          <w:rFonts w:ascii="Arial" w:eastAsiaTheme="minorEastAsia" w:hAnsi="Arial" w:cs="Arial"/>
          <w:sz w:val="20"/>
          <w:szCs w:val="20"/>
          <w:lang w:eastAsia="ru-RU"/>
        </w:rPr>
        <w:br/>
      </w:r>
      <w:r w:rsidRPr="005E7213">
        <w:rPr>
          <w:rFonts w:ascii="Arial" w:eastAsiaTheme="minorEastAsia" w:hAnsi="Arial" w:cs="Arial"/>
          <w:sz w:val="20"/>
          <w:szCs w:val="20"/>
          <w:lang w:eastAsia="ru-RU"/>
        </w:rPr>
        <w:t xml:space="preserve">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w:t>
      </w:r>
      <w:r w:rsidR="005E7213">
        <w:rPr>
          <w:rFonts w:ascii="Arial" w:eastAsiaTheme="minorEastAsia" w:hAnsi="Arial" w:cs="Arial"/>
          <w:sz w:val="20"/>
          <w:szCs w:val="20"/>
          <w:lang w:eastAsia="ru-RU"/>
        </w:rPr>
        <w:br/>
      </w:r>
      <w:r w:rsidRPr="005E7213">
        <w:rPr>
          <w:rFonts w:ascii="Arial" w:eastAsiaTheme="minorEastAsia" w:hAnsi="Arial" w:cs="Arial"/>
          <w:sz w:val="20"/>
          <w:szCs w:val="20"/>
          <w:lang w:eastAsia="ru-RU"/>
        </w:rPr>
        <w:t>не затрагивающей эту ссылку.</w:t>
      </w:r>
    </w:p>
    <w:p w:rsidR="001A1A02" w:rsidRDefault="001A1A02" w:rsidP="00E57A6C">
      <w:pPr>
        <w:spacing w:after="0" w:line="360" w:lineRule="auto"/>
        <w:ind w:firstLine="624"/>
        <w:jc w:val="both"/>
        <w:rPr>
          <w:rFonts w:ascii="Arial" w:eastAsiaTheme="minorEastAsia" w:hAnsi="Arial" w:cs="Arial"/>
          <w:sz w:val="24"/>
          <w:szCs w:val="24"/>
          <w:lang w:eastAsia="ru-RU"/>
        </w:rPr>
      </w:pPr>
    </w:p>
    <w:p w:rsidR="001A1A02" w:rsidRPr="00E254DA" w:rsidRDefault="001A1A02" w:rsidP="001A1A02">
      <w:pPr>
        <w:spacing w:after="0" w:line="360" w:lineRule="auto"/>
        <w:ind w:firstLine="567"/>
        <w:jc w:val="both"/>
        <w:rPr>
          <w:rFonts w:ascii="Arial" w:hAnsi="Arial" w:cs="Arial"/>
          <w:sz w:val="24"/>
          <w:szCs w:val="24"/>
        </w:rPr>
      </w:pPr>
      <w:r>
        <w:rPr>
          <w:rFonts w:ascii="Arial" w:hAnsi="Arial" w:cs="Arial"/>
          <w:b/>
          <w:sz w:val="28"/>
          <w:szCs w:val="28"/>
        </w:rPr>
        <w:t>3</w:t>
      </w:r>
      <w:r w:rsidRPr="00D67633">
        <w:rPr>
          <w:rFonts w:ascii="Arial" w:hAnsi="Arial" w:cs="Arial"/>
          <w:b/>
          <w:sz w:val="28"/>
          <w:szCs w:val="28"/>
        </w:rPr>
        <w:t xml:space="preserve"> </w:t>
      </w:r>
      <w:r>
        <w:rPr>
          <w:rFonts w:ascii="Arial" w:hAnsi="Arial" w:cs="Arial"/>
          <w:b/>
          <w:sz w:val="28"/>
          <w:szCs w:val="28"/>
        </w:rPr>
        <w:t xml:space="preserve">Термины и определения </w:t>
      </w:r>
    </w:p>
    <w:p w:rsidR="001A1A02" w:rsidRDefault="001A1A02" w:rsidP="00E57A6C">
      <w:pPr>
        <w:spacing w:after="0" w:line="360" w:lineRule="auto"/>
        <w:ind w:firstLine="624"/>
        <w:jc w:val="both"/>
        <w:rPr>
          <w:rFonts w:ascii="Arial" w:eastAsiaTheme="minorEastAsia" w:hAnsi="Arial" w:cs="Arial"/>
          <w:sz w:val="24"/>
          <w:szCs w:val="24"/>
          <w:lang w:eastAsia="ru-RU"/>
        </w:rPr>
      </w:pPr>
      <w:r>
        <w:rPr>
          <w:rFonts w:ascii="Arial" w:eastAsiaTheme="minorEastAsia" w:hAnsi="Arial" w:cs="Arial"/>
          <w:sz w:val="24"/>
          <w:szCs w:val="24"/>
          <w:lang w:eastAsia="ru-RU"/>
        </w:rPr>
        <w:t xml:space="preserve">В настоящем стандарте применены следующие термины </w:t>
      </w:r>
      <w:r w:rsidR="005E7213">
        <w:rPr>
          <w:rFonts w:ascii="Arial" w:eastAsiaTheme="minorEastAsia" w:hAnsi="Arial" w:cs="Arial"/>
          <w:sz w:val="24"/>
          <w:szCs w:val="24"/>
          <w:lang w:eastAsia="ru-RU"/>
        </w:rPr>
        <w:br/>
      </w:r>
      <w:r>
        <w:rPr>
          <w:rFonts w:ascii="Arial" w:eastAsiaTheme="minorEastAsia" w:hAnsi="Arial" w:cs="Arial"/>
          <w:sz w:val="24"/>
          <w:szCs w:val="24"/>
          <w:lang w:eastAsia="ru-RU"/>
        </w:rPr>
        <w:t>с соответствующими определениями:</w:t>
      </w:r>
    </w:p>
    <w:p w:rsidR="001A1A02" w:rsidRDefault="001A1A02" w:rsidP="00E57A6C">
      <w:pPr>
        <w:spacing w:after="0" w:line="360" w:lineRule="auto"/>
        <w:ind w:firstLine="624"/>
        <w:jc w:val="both"/>
        <w:rPr>
          <w:rFonts w:ascii="Arial" w:eastAsiaTheme="minorEastAsia" w:hAnsi="Arial" w:cs="Arial"/>
          <w:sz w:val="24"/>
          <w:szCs w:val="24"/>
          <w:lang w:eastAsia="ru-RU"/>
        </w:rPr>
      </w:pPr>
      <w:r w:rsidRPr="005E7213">
        <w:rPr>
          <w:rFonts w:ascii="Arial" w:eastAsiaTheme="minorEastAsia" w:hAnsi="Arial" w:cs="Arial"/>
          <w:b/>
          <w:bCs/>
          <w:sz w:val="24"/>
          <w:szCs w:val="24"/>
          <w:lang w:eastAsia="ru-RU"/>
        </w:rPr>
        <w:t>Вязкость:</w:t>
      </w:r>
      <w:r>
        <w:rPr>
          <w:rFonts w:ascii="Arial" w:eastAsiaTheme="minorEastAsia" w:hAnsi="Arial" w:cs="Arial"/>
          <w:sz w:val="24"/>
          <w:szCs w:val="24"/>
          <w:lang w:eastAsia="ru-RU"/>
        </w:rPr>
        <w:t xml:space="preserve"> свойство частиц жидкости оказывать сопротивление взаимному перемещению под действием внешней силы;</w:t>
      </w:r>
    </w:p>
    <w:p w:rsidR="001A1A02" w:rsidRDefault="001A1A02" w:rsidP="00E57A6C">
      <w:pPr>
        <w:spacing w:after="0" w:line="360" w:lineRule="auto"/>
        <w:ind w:firstLine="624"/>
        <w:jc w:val="both"/>
        <w:rPr>
          <w:rFonts w:ascii="Arial" w:eastAsiaTheme="minorEastAsia" w:hAnsi="Arial" w:cs="Arial"/>
          <w:sz w:val="24"/>
          <w:szCs w:val="24"/>
          <w:lang w:eastAsia="ru-RU"/>
        </w:rPr>
      </w:pPr>
      <w:r w:rsidRPr="005E7213">
        <w:rPr>
          <w:rFonts w:ascii="Arial" w:eastAsiaTheme="minorEastAsia" w:hAnsi="Arial" w:cs="Arial"/>
          <w:b/>
          <w:bCs/>
          <w:sz w:val="24"/>
          <w:szCs w:val="24"/>
          <w:lang w:eastAsia="ru-RU"/>
        </w:rPr>
        <w:t>Динамическая вязкость</w:t>
      </w:r>
      <w:r w:rsidR="0010609B" w:rsidRPr="005E7213">
        <w:rPr>
          <w:rFonts w:ascii="Arial" w:eastAsiaTheme="minorEastAsia" w:hAnsi="Arial" w:cs="Arial"/>
          <w:b/>
          <w:bCs/>
          <w:sz w:val="24"/>
          <w:szCs w:val="24"/>
          <w:lang w:eastAsia="ru-RU"/>
        </w:rPr>
        <w:t xml:space="preserve"> (коэффициент динамической вязкости)</w:t>
      </w:r>
      <w:r w:rsidRPr="005E7213">
        <w:rPr>
          <w:rFonts w:ascii="Arial" w:eastAsiaTheme="minorEastAsia" w:hAnsi="Arial" w:cs="Arial"/>
          <w:b/>
          <w:bCs/>
          <w:sz w:val="24"/>
          <w:szCs w:val="24"/>
          <w:lang w:eastAsia="ru-RU"/>
        </w:rPr>
        <w:t>:</w:t>
      </w:r>
      <w:r>
        <w:rPr>
          <w:rFonts w:ascii="Arial" w:eastAsiaTheme="minorEastAsia" w:hAnsi="Arial" w:cs="Arial"/>
          <w:sz w:val="24"/>
          <w:szCs w:val="24"/>
          <w:lang w:eastAsia="ru-RU"/>
        </w:rPr>
        <w:t xml:space="preserve"> </w:t>
      </w:r>
      <w:r w:rsidR="0010609B">
        <w:rPr>
          <w:rFonts w:ascii="Arial" w:eastAsiaTheme="minorEastAsia" w:hAnsi="Arial" w:cs="Arial"/>
          <w:sz w:val="24"/>
          <w:szCs w:val="24"/>
          <w:lang w:eastAsia="ru-RU"/>
        </w:rPr>
        <w:t xml:space="preserve">отношение действующего напряжения сдвига к скорости сдвига; </w:t>
      </w:r>
    </w:p>
    <w:p w:rsidR="0010609B" w:rsidRDefault="0010609B" w:rsidP="00E57A6C">
      <w:pPr>
        <w:spacing w:after="0" w:line="360" w:lineRule="auto"/>
        <w:ind w:firstLine="624"/>
        <w:jc w:val="both"/>
        <w:rPr>
          <w:rFonts w:ascii="Arial" w:eastAsiaTheme="minorEastAsia" w:hAnsi="Arial" w:cs="Arial"/>
          <w:sz w:val="24"/>
          <w:szCs w:val="24"/>
          <w:lang w:eastAsia="ru-RU"/>
        </w:rPr>
      </w:pPr>
      <w:r w:rsidRPr="005E7213">
        <w:rPr>
          <w:rFonts w:ascii="Arial" w:eastAsiaTheme="minorEastAsia" w:hAnsi="Arial" w:cs="Arial"/>
          <w:b/>
          <w:bCs/>
          <w:sz w:val="24"/>
          <w:szCs w:val="24"/>
          <w:lang w:eastAsia="ru-RU"/>
        </w:rPr>
        <w:t>Кинематическая вязкость:</w:t>
      </w:r>
      <w:r>
        <w:rPr>
          <w:rFonts w:ascii="Arial" w:eastAsiaTheme="minorEastAsia" w:hAnsi="Arial" w:cs="Arial"/>
          <w:sz w:val="24"/>
          <w:szCs w:val="24"/>
          <w:lang w:eastAsia="ru-RU"/>
        </w:rPr>
        <w:t xml:space="preserve"> сопротивление жидкости течению под действием гравитации</w:t>
      </w:r>
      <w:r>
        <w:rPr>
          <w:rStyle w:val="af"/>
          <w:rFonts w:ascii="Arial" w:eastAsiaTheme="minorEastAsia" w:hAnsi="Arial" w:cs="Arial"/>
          <w:sz w:val="24"/>
          <w:szCs w:val="24"/>
          <w:lang w:eastAsia="ru-RU"/>
        </w:rPr>
        <w:footnoteReference w:id="4"/>
      </w:r>
      <w:r>
        <w:rPr>
          <w:rFonts w:ascii="Arial" w:eastAsiaTheme="minorEastAsia" w:hAnsi="Arial" w:cs="Arial"/>
          <w:sz w:val="24"/>
          <w:szCs w:val="24"/>
          <w:lang w:eastAsia="ru-RU"/>
        </w:rPr>
        <w:t>;</w:t>
      </w:r>
    </w:p>
    <w:p w:rsidR="0010609B" w:rsidRDefault="0010609B" w:rsidP="00E57A6C">
      <w:pPr>
        <w:spacing w:after="0" w:line="360" w:lineRule="auto"/>
        <w:ind w:firstLine="624"/>
        <w:jc w:val="both"/>
        <w:rPr>
          <w:rFonts w:ascii="Arial" w:eastAsiaTheme="minorEastAsia" w:hAnsi="Arial" w:cs="Arial"/>
          <w:sz w:val="24"/>
          <w:szCs w:val="24"/>
          <w:lang w:eastAsia="ru-RU"/>
        </w:rPr>
      </w:pPr>
      <w:proofErr w:type="gramStart"/>
      <w:r w:rsidRPr="005E7213">
        <w:rPr>
          <w:rFonts w:ascii="Arial" w:eastAsiaTheme="minorEastAsia" w:hAnsi="Arial" w:cs="Arial"/>
          <w:b/>
          <w:bCs/>
          <w:sz w:val="24"/>
          <w:szCs w:val="24"/>
          <w:lang w:eastAsia="ru-RU"/>
        </w:rPr>
        <w:t>Условная вязкость:</w:t>
      </w:r>
      <w:r>
        <w:rPr>
          <w:rFonts w:ascii="Arial" w:eastAsiaTheme="minorEastAsia" w:hAnsi="Arial" w:cs="Arial"/>
          <w:sz w:val="24"/>
          <w:szCs w:val="24"/>
          <w:lang w:eastAsia="ru-RU"/>
        </w:rPr>
        <w:t xml:space="preserve"> величина, которая определяется сравнением (отношением) времени истечения под влиянием силы тяжести</w:t>
      </w:r>
      <w:r w:rsidR="005E7213">
        <w:rPr>
          <w:rFonts w:ascii="Arial" w:eastAsiaTheme="minorEastAsia" w:hAnsi="Arial" w:cs="Arial"/>
          <w:sz w:val="24"/>
          <w:szCs w:val="24"/>
          <w:lang w:eastAsia="ru-RU"/>
        </w:rPr>
        <w:t xml:space="preserve"> 200 см</w:t>
      </w:r>
      <w:r w:rsidR="005E7213" w:rsidRPr="005E7213">
        <w:rPr>
          <w:rFonts w:ascii="Arial" w:eastAsiaTheme="minorEastAsia" w:hAnsi="Arial" w:cs="Arial"/>
          <w:sz w:val="24"/>
          <w:szCs w:val="24"/>
          <w:vertAlign w:val="superscript"/>
          <w:lang w:eastAsia="ru-RU"/>
        </w:rPr>
        <w:t>3</w:t>
      </w:r>
      <w:r w:rsidR="005E7213">
        <w:rPr>
          <w:rFonts w:ascii="Arial" w:eastAsiaTheme="minorEastAsia" w:hAnsi="Arial" w:cs="Arial"/>
          <w:sz w:val="24"/>
          <w:szCs w:val="24"/>
          <w:lang w:eastAsia="ru-RU"/>
        </w:rPr>
        <w:t xml:space="preserve"> исследуемой жидкости при заданном значении температуры и такого </w:t>
      </w:r>
      <w:r w:rsidR="005E7213">
        <w:rPr>
          <w:rFonts w:ascii="Arial" w:eastAsiaTheme="minorEastAsia" w:hAnsi="Arial" w:cs="Arial"/>
          <w:sz w:val="24"/>
          <w:szCs w:val="24"/>
          <w:lang w:eastAsia="ru-RU"/>
        </w:rPr>
        <w:br/>
        <w:t xml:space="preserve">же количества дистиллированной воды при температуре 20 °С. Перевод значений кинематической вязкости в условную приводится в справочной литературе </w:t>
      </w:r>
      <w:r w:rsidR="005E7213">
        <w:rPr>
          <w:rFonts w:ascii="Arial" w:eastAsiaTheme="minorEastAsia" w:hAnsi="Arial" w:cs="Arial"/>
          <w:sz w:val="24"/>
          <w:szCs w:val="24"/>
          <w:lang w:eastAsia="ru-RU"/>
        </w:rPr>
        <w:br/>
        <w:t>и нормативных документах.</w:t>
      </w:r>
      <w:proofErr w:type="gramEnd"/>
    </w:p>
    <w:p w:rsidR="009A37E8" w:rsidRDefault="009A37E8" w:rsidP="00E57A6C">
      <w:pPr>
        <w:spacing w:after="0" w:line="360" w:lineRule="auto"/>
        <w:ind w:firstLine="624"/>
        <w:jc w:val="both"/>
        <w:rPr>
          <w:rFonts w:ascii="Arial" w:eastAsiaTheme="minorEastAsia" w:hAnsi="Arial" w:cs="Arial"/>
          <w:sz w:val="24"/>
          <w:szCs w:val="24"/>
          <w:lang w:eastAsia="ru-RU"/>
        </w:rPr>
      </w:pPr>
    </w:p>
    <w:p w:rsidR="00E254DA" w:rsidRPr="00E254DA" w:rsidRDefault="00BD1D7F" w:rsidP="009A37E8">
      <w:pPr>
        <w:spacing w:after="0" w:line="360" w:lineRule="auto"/>
        <w:ind w:firstLine="567"/>
        <w:jc w:val="both"/>
        <w:rPr>
          <w:rFonts w:ascii="Arial" w:hAnsi="Arial" w:cs="Arial"/>
          <w:sz w:val="24"/>
          <w:szCs w:val="24"/>
        </w:rPr>
      </w:pPr>
      <w:r>
        <w:rPr>
          <w:rFonts w:ascii="Arial" w:hAnsi="Arial" w:cs="Arial"/>
          <w:b/>
          <w:sz w:val="28"/>
          <w:szCs w:val="28"/>
        </w:rPr>
        <w:t>4</w:t>
      </w:r>
      <w:r w:rsidR="00E254DA" w:rsidRPr="00D67633">
        <w:rPr>
          <w:rFonts w:ascii="Arial" w:hAnsi="Arial" w:cs="Arial"/>
          <w:b/>
          <w:sz w:val="28"/>
          <w:szCs w:val="28"/>
        </w:rPr>
        <w:t xml:space="preserve"> </w:t>
      </w:r>
      <w:r w:rsidR="00AB0C3F">
        <w:rPr>
          <w:rFonts w:ascii="Arial" w:hAnsi="Arial" w:cs="Arial"/>
          <w:b/>
          <w:sz w:val="28"/>
          <w:szCs w:val="28"/>
        </w:rPr>
        <w:t xml:space="preserve">Государственный первичный эталон </w:t>
      </w:r>
    </w:p>
    <w:p w:rsidR="000039D1" w:rsidRDefault="00BD1D7F" w:rsidP="000039D1">
      <w:pPr>
        <w:pStyle w:val="FORMATTEXT"/>
        <w:spacing w:line="360" w:lineRule="auto"/>
        <w:ind w:firstLine="568"/>
        <w:jc w:val="both"/>
        <w:rPr>
          <w:sz w:val="24"/>
          <w:szCs w:val="24"/>
        </w:rPr>
      </w:pPr>
      <w:r>
        <w:rPr>
          <w:sz w:val="24"/>
          <w:szCs w:val="24"/>
        </w:rPr>
        <w:t>4</w:t>
      </w:r>
      <w:r w:rsidR="001801F8">
        <w:rPr>
          <w:sz w:val="24"/>
          <w:szCs w:val="24"/>
        </w:rPr>
        <w:t xml:space="preserve">.1 </w:t>
      </w:r>
      <w:r w:rsidR="00AB0C3F">
        <w:rPr>
          <w:sz w:val="24"/>
          <w:szCs w:val="24"/>
        </w:rPr>
        <w:t xml:space="preserve">Государственный первичный эталон единиц динамической </w:t>
      </w:r>
      <w:r w:rsidR="0083299A">
        <w:rPr>
          <w:sz w:val="24"/>
          <w:szCs w:val="24"/>
        </w:rPr>
        <w:br/>
      </w:r>
      <w:r w:rsidR="00AB0C3F">
        <w:rPr>
          <w:sz w:val="24"/>
          <w:szCs w:val="24"/>
        </w:rPr>
        <w:t>и кинематической вязкости жидкости (ГЭТ 17-202_)</w:t>
      </w:r>
      <w:r>
        <w:rPr>
          <w:rStyle w:val="af"/>
          <w:sz w:val="24"/>
          <w:szCs w:val="24"/>
        </w:rPr>
        <w:footnoteReference w:id="5"/>
      </w:r>
      <w:r w:rsidR="00AB0C3F">
        <w:rPr>
          <w:sz w:val="24"/>
          <w:szCs w:val="24"/>
        </w:rPr>
        <w:t xml:space="preserve"> </w:t>
      </w:r>
      <w:r w:rsidR="00FC0961">
        <w:rPr>
          <w:sz w:val="24"/>
          <w:szCs w:val="24"/>
        </w:rPr>
        <w:t xml:space="preserve">(далее – государственный первичный эталон) </w:t>
      </w:r>
      <w:r w:rsidR="00AB0C3F">
        <w:rPr>
          <w:sz w:val="24"/>
          <w:szCs w:val="24"/>
        </w:rPr>
        <w:t xml:space="preserve">состоит </w:t>
      </w:r>
      <w:proofErr w:type="gramStart"/>
      <w:r w:rsidR="00AB0C3F">
        <w:rPr>
          <w:sz w:val="24"/>
          <w:szCs w:val="24"/>
        </w:rPr>
        <w:t>из</w:t>
      </w:r>
      <w:proofErr w:type="gramEnd"/>
      <w:r w:rsidR="00AB0C3F">
        <w:rPr>
          <w:sz w:val="24"/>
          <w:szCs w:val="24"/>
        </w:rPr>
        <w:t>:</w:t>
      </w:r>
    </w:p>
    <w:p w:rsidR="00AB0C3F" w:rsidRDefault="001801F8" w:rsidP="000039D1">
      <w:pPr>
        <w:pStyle w:val="FORMATTEXT"/>
        <w:spacing w:line="360" w:lineRule="auto"/>
        <w:ind w:firstLine="568"/>
        <w:jc w:val="both"/>
        <w:rPr>
          <w:sz w:val="24"/>
          <w:szCs w:val="24"/>
        </w:rPr>
      </w:pPr>
      <w:r>
        <w:rPr>
          <w:sz w:val="24"/>
          <w:szCs w:val="24"/>
        </w:rPr>
        <w:t>к</w:t>
      </w:r>
      <w:r w:rsidR="00AB0C3F">
        <w:rPr>
          <w:sz w:val="24"/>
          <w:szCs w:val="24"/>
        </w:rPr>
        <w:t>омплекса эталонного</w:t>
      </w:r>
      <w:r w:rsidR="00404B77">
        <w:rPr>
          <w:sz w:val="24"/>
          <w:szCs w:val="24"/>
        </w:rPr>
        <w:t xml:space="preserve"> ГЭТ 17/1</w:t>
      </w:r>
      <w:r w:rsidR="0083299A">
        <w:rPr>
          <w:sz w:val="24"/>
          <w:szCs w:val="24"/>
        </w:rPr>
        <w:t>-КВИ</w:t>
      </w:r>
      <w:r w:rsidR="00AB0C3F">
        <w:rPr>
          <w:sz w:val="24"/>
          <w:szCs w:val="24"/>
        </w:rPr>
        <w:t xml:space="preserve">, предназначенного </w:t>
      </w:r>
      <w:r w:rsidR="005E7213">
        <w:rPr>
          <w:sz w:val="24"/>
          <w:szCs w:val="24"/>
        </w:rPr>
        <w:br/>
      </w:r>
      <w:r w:rsidR="00AB0C3F">
        <w:rPr>
          <w:sz w:val="24"/>
          <w:szCs w:val="24"/>
        </w:rPr>
        <w:t xml:space="preserve">для </w:t>
      </w:r>
      <w:r w:rsidR="005E7213">
        <w:rPr>
          <w:sz w:val="24"/>
          <w:szCs w:val="24"/>
        </w:rPr>
        <w:t>в</w:t>
      </w:r>
      <w:r w:rsidR="00AB0C3F">
        <w:rPr>
          <w:sz w:val="24"/>
          <w:szCs w:val="24"/>
        </w:rPr>
        <w:t xml:space="preserve">оспроизведения, хранения и передачи единиц кинематической </w:t>
      </w:r>
      <w:r w:rsidR="005E7213">
        <w:rPr>
          <w:sz w:val="24"/>
          <w:szCs w:val="24"/>
        </w:rPr>
        <w:br/>
      </w:r>
      <w:r w:rsidR="00AB0C3F">
        <w:rPr>
          <w:sz w:val="24"/>
          <w:szCs w:val="24"/>
        </w:rPr>
        <w:t>и динамической вязк</w:t>
      </w:r>
      <w:r>
        <w:rPr>
          <w:sz w:val="24"/>
          <w:szCs w:val="24"/>
        </w:rPr>
        <w:t xml:space="preserve">ости жидкости в диапазоне значений температуры </w:t>
      </w:r>
      <w:r w:rsidR="005E7213">
        <w:rPr>
          <w:sz w:val="24"/>
          <w:szCs w:val="24"/>
        </w:rPr>
        <w:br/>
      </w:r>
      <w:r>
        <w:rPr>
          <w:sz w:val="24"/>
          <w:szCs w:val="24"/>
        </w:rPr>
        <w:t>от 20 до 40</w:t>
      </w:r>
      <w:proofErr w:type="gramStart"/>
      <w:r>
        <w:rPr>
          <w:sz w:val="24"/>
          <w:szCs w:val="24"/>
        </w:rPr>
        <w:t xml:space="preserve"> °С</w:t>
      </w:r>
      <w:proofErr w:type="gramEnd"/>
      <w:r>
        <w:rPr>
          <w:sz w:val="24"/>
          <w:szCs w:val="24"/>
        </w:rPr>
        <w:t>;</w:t>
      </w:r>
    </w:p>
    <w:p w:rsidR="001801F8" w:rsidRDefault="001801F8" w:rsidP="000039D1">
      <w:pPr>
        <w:pStyle w:val="FORMATTEXT"/>
        <w:spacing w:line="360" w:lineRule="auto"/>
        <w:ind w:firstLine="568"/>
        <w:jc w:val="both"/>
        <w:rPr>
          <w:sz w:val="24"/>
          <w:szCs w:val="24"/>
        </w:rPr>
      </w:pPr>
      <w:r w:rsidRPr="001801F8">
        <w:rPr>
          <w:sz w:val="24"/>
          <w:szCs w:val="24"/>
        </w:rPr>
        <w:t>комплекса эталонного</w:t>
      </w:r>
      <w:r w:rsidR="00404B77">
        <w:rPr>
          <w:sz w:val="24"/>
          <w:szCs w:val="24"/>
        </w:rPr>
        <w:t xml:space="preserve"> ГЭТ 17/2</w:t>
      </w:r>
      <w:r w:rsidR="0083299A">
        <w:rPr>
          <w:sz w:val="24"/>
          <w:szCs w:val="24"/>
        </w:rPr>
        <w:t>-КВН</w:t>
      </w:r>
      <w:r w:rsidRPr="001801F8">
        <w:rPr>
          <w:sz w:val="24"/>
          <w:szCs w:val="24"/>
        </w:rPr>
        <w:t xml:space="preserve">, предназначенного </w:t>
      </w:r>
      <w:r w:rsidR="005E7213">
        <w:rPr>
          <w:sz w:val="24"/>
          <w:szCs w:val="24"/>
        </w:rPr>
        <w:br/>
      </w:r>
      <w:r w:rsidRPr="001801F8">
        <w:rPr>
          <w:sz w:val="24"/>
          <w:szCs w:val="24"/>
        </w:rPr>
        <w:t xml:space="preserve">для воспроизведения, хранения и передачи единиц кинематической </w:t>
      </w:r>
      <w:r w:rsidR="00EA7779">
        <w:rPr>
          <w:sz w:val="24"/>
          <w:szCs w:val="24"/>
        </w:rPr>
        <w:br/>
      </w:r>
      <w:r w:rsidRPr="001801F8">
        <w:rPr>
          <w:sz w:val="24"/>
          <w:szCs w:val="24"/>
        </w:rPr>
        <w:t xml:space="preserve">и динамической вязкости жидкости в диапазоне </w:t>
      </w:r>
      <w:r>
        <w:rPr>
          <w:sz w:val="24"/>
          <w:szCs w:val="24"/>
        </w:rPr>
        <w:t xml:space="preserve">значений </w:t>
      </w:r>
      <w:r w:rsidRPr="001801F8">
        <w:rPr>
          <w:sz w:val="24"/>
          <w:szCs w:val="24"/>
        </w:rPr>
        <w:t xml:space="preserve">температуры </w:t>
      </w:r>
      <w:r w:rsidR="005E7213">
        <w:rPr>
          <w:sz w:val="24"/>
          <w:szCs w:val="24"/>
        </w:rPr>
        <w:br/>
      </w:r>
      <w:r w:rsidRPr="001801F8">
        <w:rPr>
          <w:sz w:val="24"/>
          <w:szCs w:val="24"/>
        </w:rPr>
        <w:t xml:space="preserve">от </w:t>
      </w:r>
      <w:r>
        <w:rPr>
          <w:sz w:val="24"/>
          <w:szCs w:val="24"/>
        </w:rPr>
        <w:t>минус 40 до 2</w:t>
      </w:r>
      <w:r w:rsidRPr="001801F8">
        <w:rPr>
          <w:sz w:val="24"/>
          <w:szCs w:val="24"/>
        </w:rPr>
        <w:t>0</w:t>
      </w:r>
      <w:proofErr w:type="gramStart"/>
      <w:r w:rsidRPr="001801F8">
        <w:rPr>
          <w:sz w:val="24"/>
          <w:szCs w:val="24"/>
        </w:rPr>
        <w:t xml:space="preserve"> °С</w:t>
      </w:r>
      <w:proofErr w:type="gramEnd"/>
      <w:r>
        <w:rPr>
          <w:sz w:val="24"/>
          <w:szCs w:val="24"/>
        </w:rPr>
        <w:t xml:space="preserve"> и от 40 до 150 °С</w:t>
      </w:r>
      <w:r w:rsidRPr="001801F8">
        <w:rPr>
          <w:sz w:val="24"/>
          <w:szCs w:val="24"/>
        </w:rPr>
        <w:t>;</w:t>
      </w:r>
    </w:p>
    <w:p w:rsidR="001801F8" w:rsidRDefault="001801F8" w:rsidP="000039D1">
      <w:pPr>
        <w:pStyle w:val="FORMATTEXT"/>
        <w:spacing w:line="360" w:lineRule="auto"/>
        <w:ind w:firstLine="568"/>
        <w:jc w:val="both"/>
        <w:rPr>
          <w:sz w:val="24"/>
          <w:szCs w:val="24"/>
        </w:rPr>
      </w:pPr>
      <w:r>
        <w:rPr>
          <w:sz w:val="24"/>
          <w:szCs w:val="24"/>
        </w:rPr>
        <w:t>комплекса эталонного</w:t>
      </w:r>
      <w:r w:rsidR="00404B77">
        <w:rPr>
          <w:sz w:val="24"/>
          <w:szCs w:val="24"/>
        </w:rPr>
        <w:t xml:space="preserve"> ГЭТ 17/3</w:t>
      </w:r>
      <w:r w:rsidR="0083299A">
        <w:rPr>
          <w:sz w:val="24"/>
          <w:szCs w:val="24"/>
        </w:rPr>
        <w:t>-ДВП</w:t>
      </w:r>
      <w:r>
        <w:rPr>
          <w:sz w:val="24"/>
          <w:szCs w:val="24"/>
        </w:rPr>
        <w:t xml:space="preserve">, предназначенного </w:t>
      </w:r>
      <w:r w:rsidR="005E7213">
        <w:rPr>
          <w:sz w:val="24"/>
          <w:szCs w:val="24"/>
        </w:rPr>
        <w:br/>
      </w:r>
      <w:r>
        <w:rPr>
          <w:sz w:val="24"/>
          <w:szCs w:val="24"/>
        </w:rPr>
        <w:t xml:space="preserve">для воспроизведения, хранения и передачи единиц динамической </w:t>
      </w:r>
      <w:r w:rsidR="005E7213">
        <w:rPr>
          <w:sz w:val="24"/>
          <w:szCs w:val="24"/>
        </w:rPr>
        <w:br/>
      </w:r>
      <w:r>
        <w:rPr>
          <w:sz w:val="24"/>
          <w:szCs w:val="24"/>
        </w:rPr>
        <w:t>и кинематической вязкости жидкости в потоке в диапазоне значений температуры от 20 до 40</w:t>
      </w:r>
      <w:proofErr w:type="gramStart"/>
      <w:r>
        <w:rPr>
          <w:sz w:val="24"/>
          <w:szCs w:val="24"/>
        </w:rPr>
        <w:t xml:space="preserve"> </w:t>
      </w:r>
      <w:r w:rsidR="00AE5D94">
        <w:rPr>
          <w:sz w:val="24"/>
          <w:szCs w:val="24"/>
        </w:rPr>
        <w:t>°</w:t>
      </w:r>
      <w:r>
        <w:rPr>
          <w:sz w:val="24"/>
          <w:szCs w:val="24"/>
        </w:rPr>
        <w:t>С</w:t>
      </w:r>
      <w:proofErr w:type="gramEnd"/>
      <w:r>
        <w:rPr>
          <w:sz w:val="24"/>
          <w:szCs w:val="24"/>
        </w:rPr>
        <w:t xml:space="preserve"> и диапазоне значений давления от 0,5 до 4,0 МПа;</w:t>
      </w:r>
    </w:p>
    <w:p w:rsidR="001801F8" w:rsidRDefault="001801F8" w:rsidP="000039D1">
      <w:pPr>
        <w:pStyle w:val="FORMATTEXT"/>
        <w:spacing w:line="360" w:lineRule="auto"/>
        <w:ind w:firstLine="568"/>
        <w:jc w:val="both"/>
        <w:rPr>
          <w:sz w:val="24"/>
          <w:szCs w:val="24"/>
        </w:rPr>
      </w:pPr>
      <w:r>
        <w:rPr>
          <w:sz w:val="24"/>
          <w:szCs w:val="24"/>
        </w:rPr>
        <w:t>комплекса эталонного</w:t>
      </w:r>
      <w:r w:rsidR="00404B77">
        <w:rPr>
          <w:sz w:val="24"/>
          <w:szCs w:val="24"/>
        </w:rPr>
        <w:t xml:space="preserve"> ГЭТ 17/4</w:t>
      </w:r>
      <w:r w:rsidR="0083299A">
        <w:rPr>
          <w:sz w:val="24"/>
          <w:szCs w:val="24"/>
        </w:rPr>
        <w:t>-ДВД</w:t>
      </w:r>
      <w:r>
        <w:rPr>
          <w:sz w:val="24"/>
          <w:szCs w:val="24"/>
        </w:rPr>
        <w:t xml:space="preserve">, предназначенного </w:t>
      </w:r>
      <w:r w:rsidR="005E7213">
        <w:rPr>
          <w:sz w:val="24"/>
          <w:szCs w:val="24"/>
        </w:rPr>
        <w:br/>
      </w:r>
      <w:r>
        <w:rPr>
          <w:sz w:val="24"/>
          <w:szCs w:val="24"/>
        </w:rPr>
        <w:t xml:space="preserve">для воспроизведения, хранения и передачи единиц динамической </w:t>
      </w:r>
      <w:r w:rsidR="005E7213">
        <w:rPr>
          <w:sz w:val="24"/>
          <w:szCs w:val="24"/>
        </w:rPr>
        <w:br/>
      </w:r>
      <w:r>
        <w:rPr>
          <w:sz w:val="24"/>
          <w:szCs w:val="24"/>
        </w:rPr>
        <w:t xml:space="preserve">и кинематической вязкости жидкости в диапазоне значений температуры </w:t>
      </w:r>
      <w:r w:rsidR="005E7213">
        <w:rPr>
          <w:sz w:val="24"/>
          <w:szCs w:val="24"/>
        </w:rPr>
        <w:br/>
      </w:r>
      <w:r>
        <w:rPr>
          <w:sz w:val="24"/>
          <w:szCs w:val="24"/>
        </w:rPr>
        <w:t>от 20 до 40</w:t>
      </w:r>
      <w:proofErr w:type="gramStart"/>
      <w:r>
        <w:rPr>
          <w:sz w:val="24"/>
          <w:szCs w:val="24"/>
        </w:rPr>
        <w:t xml:space="preserve"> °С</w:t>
      </w:r>
      <w:proofErr w:type="gramEnd"/>
      <w:r w:rsidR="005E7213">
        <w:rPr>
          <w:sz w:val="24"/>
          <w:szCs w:val="24"/>
        </w:rPr>
        <w:t xml:space="preserve"> </w:t>
      </w:r>
      <w:r>
        <w:rPr>
          <w:sz w:val="24"/>
          <w:szCs w:val="24"/>
        </w:rPr>
        <w:t>и в диапазоне значений давления от 0,1 до 4,0 МПа;</w:t>
      </w:r>
    </w:p>
    <w:p w:rsidR="005E7213" w:rsidRDefault="001801F8" w:rsidP="00EF7BA8">
      <w:pPr>
        <w:pStyle w:val="FORMATTEXT"/>
        <w:spacing w:line="360" w:lineRule="auto"/>
        <w:ind w:firstLine="568"/>
        <w:jc w:val="both"/>
        <w:rPr>
          <w:sz w:val="24"/>
          <w:szCs w:val="24"/>
        </w:rPr>
      </w:pPr>
      <w:r>
        <w:rPr>
          <w:sz w:val="24"/>
          <w:szCs w:val="24"/>
        </w:rPr>
        <w:t>комплекса эталонного</w:t>
      </w:r>
      <w:r w:rsidR="00404B77">
        <w:rPr>
          <w:sz w:val="24"/>
          <w:szCs w:val="24"/>
        </w:rPr>
        <w:t xml:space="preserve"> ГЭТ 17/5</w:t>
      </w:r>
      <w:r w:rsidR="0083299A">
        <w:rPr>
          <w:sz w:val="24"/>
          <w:szCs w:val="24"/>
        </w:rPr>
        <w:t>-ВВЖ</w:t>
      </w:r>
      <w:r>
        <w:rPr>
          <w:sz w:val="24"/>
          <w:szCs w:val="24"/>
        </w:rPr>
        <w:t xml:space="preserve">, предназначенного </w:t>
      </w:r>
      <w:r w:rsidR="005E7213">
        <w:rPr>
          <w:sz w:val="24"/>
          <w:szCs w:val="24"/>
        </w:rPr>
        <w:br/>
      </w:r>
      <w:r>
        <w:rPr>
          <w:sz w:val="24"/>
          <w:szCs w:val="24"/>
        </w:rPr>
        <w:t>для воспроизведения, хранения и передачи единиц динамической</w:t>
      </w:r>
      <w:r w:rsidR="0049016A">
        <w:rPr>
          <w:sz w:val="24"/>
          <w:szCs w:val="24"/>
        </w:rPr>
        <w:t xml:space="preserve"> </w:t>
      </w:r>
      <w:r w:rsidR="005E7213">
        <w:rPr>
          <w:sz w:val="24"/>
          <w:szCs w:val="24"/>
        </w:rPr>
        <w:br/>
      </w:r>
      <w:r w:rsidR="0049016A">
        <w:rPr>
          <w:sz w:val="24"/>
          <w:szCs w:val="24"/>
        </w:rPr>
        <w:t>и кинематической</w:t>
      </w:r>
      <w:r>
        <w:rPr>
          <w:sz w:val="24"/>
          <w:szCs w:val="24"/>
        </w:rPr>
        <w:t xml:space="preserve"> вязкости жидкости в области высоковязких значений.</w:t>
      </w:r>
    </w:p>
    <w:p w:rsidR="00AE4276" w:rsidRDefault="00AE4276" w:rsidP="00AE4276">
      <w:pPr>
        <w:pStyle w:val="FORMATTEXT"/>
        <w:spacing w:line="360" w:lineRule="auto"/>
        <w:ind w:firstLine="568"/>
        <w:jc w:val="both"/>
        <w:rPr>
          <w:sz w:val="24"/>
          <w:szCs w:val="24"/>
        </w:rPr>
        <w:sectPr w:rsidR="00AE4276" w:rsidSect="00ED1226">
          <w:headerReference w:type="even" r:id="rId16"/>
          <w:footerReference w:type="even" r:id="rId17"/>
          <w:footerReference w:type="default" r:id="rId18"/>
          <w:headerReference w:type="first" r:id="rId19"/>
          <w:footerReference w:type="first" r:id="rId20"/>
          <w:pgSz w:w="11906" w:h="16838"/>
          <w:pgMar w:top="1134" w:right="850" w:bottom="1134" w:left="1701" w:header="709" w:footer="709" w:gutter="0"/>
          <w:pgNumType w:start="3"/>
          <w:cols w:space="708"/>
          <w:titlePg/>
          <w:docGrid w:linePitch="360"/>
        </w:sectPr>
      </w:pPr>
    </w:p>
    <w:p w:rsidR="00EF7BA8" w:rsidRDefault="00BD1D7F" w:rsidP="00EF7BA8">
      <w:pPr>
        <w:pStyle w:val="FORMATTEXT"/>
        <w:spacing w:line="360" w:lineRule="auto"/>
        <w:ind w:firstLine="568"/>
        <w:jc w:val="both"/>
        <w:rPr>
          <w:sz w:val="24"/>
          <w:szCs w:val="24"/>
        </w:rPr>
      </w:pPr>
      <w:r>
        <w:rPr>
          <w:sz w:val="24"/>
          <w:szCs w:val="24"/>
        </w:rPr>
        <w:t>4</w:t>
      </w:r>
      <w:r w:rsidR="00EF7BA8">
        <w:rPr>
          <w:sz w:val="24"/>
          <w:szCs w:val="24"/>
        </w:rPr>
        <w:t>.2 Диапазоны значений динамической и кинематической вязкости жидкости, в которых воспроизводятся единицы величин, представлены в таблице 1.</w:t>
      </w:r>
    </w:p>
    <w:p w:rsidR="00B15B7A" w:rsidRDefault="00B15B7A" w:rsidP="00096552">
      <w:pPr>
        <w:pStyle w:val="FORMATTEXT"/>
        <w:ind w:firstLine="568"/>
        <w:jc w:val="right"/>
        <w:rPr>
          <w:sz w:val="24"/>
          <w:szCs w:val="24"/>
        </w:rPr>
      </w:pPr>
      <w:r>
        <w:rPr>
          <w:sz w:val="24"/>
          <w:szCs w:val="24"/>
        </w:rPr>
        <w:t>Таблица 1.</w:t>
      </w:r>
    </w:p>
    <w:tbl>
      <w:tblPr>
        <w:tblStyle w:val="a8"/>
        <w:tblW w:w="5000" w:type="pct"/>
        <w:tblLook w:val="04A0"/>
      </w:tblPr>
      <w:tblGrid>
        <w:gridCol w:w="4221"/>
        <w:gridCol w:w="2265"/>
        <w:gridCol w:w="3549"/>
        <w:gridCol w:w="1558"/>
        <w:gridCol w:w="1558"/>
        <w:gridCol w:w="1635"/>
      </w:tblGrid>
      <w:tr w:rsidR="00404B77" w:rsidRPr="00D21C48" w:rsidTr="00D21C48">
        <w:tc>
          <w:tcPr>
            <w:tcW w:w="1427" w:type="pct"/>
            <w:vMerge w:val="restart"/>
            <w:vAlign w:val="center"/>
          </w:tcPr>
          <w:p w:rsidR="00404B77" w:rsidRPr="00D21C48" w:rsidRDefault="00404B77" w:rsidP="00404B77">
            <w:pPr>
              <w:pStyle w:val="FORMATTEXT"/>
              <w:jc w:val="center"/>
              <w:rPr>
                <w:sz w:val="22"/>
                <w:szCs w:val="22"/>
              </w:rPr>
            </w:pPr>
            <w:r w:rsidRPr="00D21C48">
              <w:rPr>
                <w:sz w:val="22"/>
                <w:szCs w:val="22"/>
              </w:rPr>
              <w:t>Наименование характеристики</w:t>
            </w:r>
          </w:p>
        </w:tc>
        <w:tc>
          <w:tcPr>
            <w:tcW w:w="3573" w:type="pct"/>
            <w:gridSpan w:val="5"/>
            <w:vAlign w:val="center"/>
          </w:tcPr>
          <w:p w:rsidR="00404B77" w:rsidRPr="00D21C48" w:rsidRDefault="00404B77" w:rsidP="009A37E8">
            <w:pPr>
              <w:pStyle w:val="FORMATTEXT"/>
              <w:jc w:val="center"/>
              <w:rPr>
                <w:sz w:val="22"/>
                <w:szCs w:val="22"/>
              </w:rPr>
            </w:pPr>
            <w:r w:rsidRPr="00D21C48">
              <w:rPr>
                <w:sz w:val="22"/>
                <w:szCs w:val="22"/>
              </w:rPr>
              <w:t>Обозначение комплекса</w:t>
            </w:r>
            <w:r w:rsidR="00B15B7A" w:rsidRPr="00D21C48">
              <w:rPr>
                <w:sz w:val="22"/>
                <w:szCs w:val="22"/>
              </w:rPr>
              <w:t xml:space="preserve"> </w:t>
            </w:r>
            <w:r w:rsidR="009A37E8" w:rsidRPr="00D21C48">
              <w:rPr>
                <w:sz w:val="22"/>
                <w:szCs w:val="22"/>
              </w:rPr>
              <w:t>эталонного</w:t>
            </w:r>
            <w:r w:rsidR="00096552" w:rsidRPr="00D21C48">
              <w:rPr>
                <w:sz w:val="22"/>
                <w:szCs w:val="22"/>
              </w:rPr>
              <w:br/>
            </w:r>
            <w:r w:rsidRPr="00D21C48">
              <w:rPr>
                <w:sz w:val="22"/>
                <w:szCs w:val="22"/>
              </w:rPr>
              <w:t>/ значения характеристики</w:t>
            </w:r>
          </w:p>
        </w:tc>
      </w:tr>
      <w:tr w:rsidR="00D21C48" w:rsidRPr="00D21C48" w:rsidTr="00D21C48">
        <w:tc>
          <w:tcPr>
            <w:tcW w:w="1427" w:type="pct"/>
            <w:vMerge/>
            <w:vAlign w:val="center"/>
          </w:tcPr>
          <w:p w:rsidR="00404B77" w:rsidRPr="00D21C48" w:rsidRDefault="00404B77" w:rsidP="00404B77">
            <w:pPr>
              <w:pStyle w:val="FORMATTEXT"/>
              <w:jc w:val="center"/>
              <w:rPr>
                <w:sz w:val="22"/>
                <w:szCs w:val="22"/>
              </w:rPr>
            </w:pPr>
          </w:p>
        </w:tc>
        <w:tc>
          <w:tcPr>
            <w:tcW w:w="766" w:type="pct"/>
            <w:vAlign w:val="center"/>
          </w:tcPr>
          <w:p w:rsidR="00404B77" w:rsidRPr="00D21C48" w:rsidRDefault="00404B77" w:rsidP="00096552">
            <w:pPr>
              <w:pStyle w:val="FORMATTEXT"/>
              <w:ind w:left="-24"/>
              <w:jc w:val="center"/>
              <w:rPr>
                <w:sz w:val="22"/>
                <w:szCs w:val="22"/>
              </w:rPr>
            </w:pPr>
            <w:r w:rsidRPr="00D21C48">
              <w:rPr>
                <w:sz w:val="22"/>
                <w:szCs w:val="22"/>
              </w:rPr>
              <w:t>ГЭТ 17/1</w:t>
            </w:r>
            <w:r w:rsidR="00D21C48">
              <w:rPr>
                <w:sz w:val="22"/>
                <w:szCs w:val="22"/>
              </w:rPr>
              <w:t>-КВИ</w:t>
            </w:r>
          </w:p>
        </w:tc>
        <w:tc>
          <w:tcPr>
            <w:tcW w:w="1200" w:type="pct"/>
            <w:vAlign w:val="center"/>
          </w:tcPr>
          <w:p w:rsidR="00404B77" w:rsidRPr="00D21C48" w:rsidRDefault="00404B77" w:rsidP="00096552">
            <w:pPr>
              <w:pStyle w:val="FORMATTEXT"/>
              <w:ind w:left="-37"/>
              <w:jc w:val="center"/>
              <w:rPr>
                <w:sz w:val="22"/>
                <w:szCs w:val="22"/>
              </w:rPr>
            </w:pPr>
            <w:r w:rsidRPr="00D21C48">
              <w:rPr>
                <w:sz w:val="22"/>
                <w:szCs w:val="22"/>
              </w:rPr>
              <w:t>ГЭТ 17/2</w:t>
            </w:r>
            <w:r w:rsidR="00D21C48">
              <w:rPr>
                <w:sz w:val="22"/>
                <w:szCs w:val="22"/>
              </w:rPr>
              <w:t>-КВН</w:t>
            </w:r>
          </w:p>
        </w:tc>
        <w:tc>
          <w:tcPr>
            <w:tcW w:w="527" w:type="pct"/>
            <w:vAlign w:val="center"/>
          </w:tcPr>
          <w:p w:rsidR="00404B77" w:rsidRPr="00D21C48" w:rsidRDefault="00404B77" w:rsidP="00096552">
            <w:pPr>
              <w:pStyle w:val="FORMATTEXT"/>
              <w:ind w:left="-79" w:right="-14"/>
              <w:jc w:val="center"/>
              <w:rPr>
                <w:sz w:val="22"/>
                <w:szCs w:val="22"/>
              </w:rPr>
            </w:pPr>
            <w:r w:rsidRPr="00D21C48">
              <w:rPr>
                <w:sz w:val="22"/>
                <w:szCs w:val="22"/>
              </w:rPr>
              <w:t>ГЭТ 17/3</w:t>
            </w:r>
            <w:r w:rsidR="00D21C48">
              <w:rPr>
                <w:sz w:val="22"/>
                <w:szCs w:val="22"/>
              </w:rPr>
              <w:t>-ДВП</w:t>
            </w:r>
          </w:p>
        </w:tc>
        <w:tc>
          <w:tcPr>
            <w:tcW w:w="527" w:type="pct"/>
            <w:vAlign w:val="center"/>
          </w:tcPr>
          <w:p w:rsidR="00404B77" w:rsidRPr="00D21C48" w:rsidRDefault="00404B77" w:rsidP="00096552">
            <w:pPr>
              <w:pStyle w:val="FORMATTEXT"/>
              <w:ind w:left="-117" w:right="-15"/>
              <w:jc w:val="center"/>
              <w:rPr>
                <w:sz w:val="22"/>
                <w:szCs w:val="22"/>
              </w:rPr>
            </w:pPr>
            <w:r w:rsidRPr="00D21C48">
              <w:rPr>
                <w:sz w:val="22"/>
                <w:szCs w:val="22"/>
              </w:rPr>
              <w:t>ГЭТ 17/4</w:t>
            </w:r>
            <w:r w:rsidR="00D21C48">
              <w:rPr>
                <w:sz w:val="22"/>
                <w:szCs w:val="22"/>
              </w:rPr>
              <w:t>-ДВД</w:t>
            </w:r>
          </w:p>
        </w:tc>
        <w:tc>
          <w:tcPr>
            <w:tcW w:w="553" w:type="pct"/>
            <w:vAlign w:val="center"/>
          </w:tcPr>
          <w:p w:rsidR="00404B77" w:rsidRPr="00D21C48" w:rsidRDefault="00404B77" w:rsidP="00D21C48">
            <w:pPr>
              <w:pStyle w:val="FORMATTEXT"/>
              <w:ind w:left="-65" w:right="-1"/>
              <w:jc w:val="center"/>
              <w:rPr>
                <w:sz w:val="22"/>
                <w:szCs w:val="22"/>
              </w:rPr>
            </w:pPr>
            <w:r w:rsidRPr="00D21C48">
              <w:rPr>
                <w:sz w:val="22"/>
                <w:szCs w:val="22"/>
              </w:rPr>
              <w:t>ГЭТ 17/5</w:t>
            </w:r>
            <w:r w:rsidR="00D21C48">
              <w:rPr>
                <w:sz w:val="22"/>
                <w:szCs w:val="22"/>
              </w:rPr>
              <w:t>-ВВЖ</w:t>
            </w:r>
          </w:p>
        </w:tc>
      </w:tr>
      <w:tr w:rsidR="00D21C48" w:rsidRPr="00D21C48" w:rsidTr="00D21C48">
        <w:tc>
          <w:tcPr>
            <w:tcW w:w="1427" w:type="pct"/>
            <w:vAlign w:val="center"/>
          </w:tcPr>
          <w:p w:rsidR="00D21C48" w:rsidRPr="00D21C48" w:rsidRDefault="00D21C48" w:rsidP="00D21C48">
            <w:pPr>
              <w:pStyle w:val="FORMATTEXT"/>
              <w:ind w:right="-108"/>
              <w:rPr>
                <w:sz w:val="22"/>
                <w:szCs w:val="22"/>
              </w:rPr>
            </w:pPr>
            <w:r w:rsidRPr="00D21C48">
              <w:rPr>
                <w:sz w:val="22"/>
                <w:szCs w:val="22"/>
              </w:rPr>
              <w:t>Диапазон значений динамической вязкости, мПа·</w:t>
            </w:r>
            <w:proofErr w:type="gramStart"/>
            <w:r w:rsidRPr="00D21C48">
              <w:rPr>
                <w:sz w:val="22"/>
                <w:szCs w:val="22"/>
              </w:rPr>
              <w:t>с</w:t>
            </w:r>
            <w:proofErr w:type="gramEnd"/>
          </w:p>
        </w:tc>
        <w:tc>
          <w:tcPr>
            <w:tcW w:w="766" w:type="pct"/>
            <w:vAlign w:val="center"/>
          </w:tcPr>
          <w:p w:rsidR="00D21C48" w:rsidRPr="00D21C48" w:rsidRDefault="00D21C48" w:rsidP="00D21C48">
            <w:pPr>
              <w:pStyle w:val="FORMATTEXT"/>
              <w:ind w:left="-24"/>
              <w:jc w:val="center"/>
              <w:rPr>
                <w:sz w:val="22"/>
                <w:szCs w:val="22"/>
              </w:rPr>
            </w:pPr>
            <w:r w:rsidRPr="00D21C48">
              <w:rPr>
                <w:sz w:val="22"/>
                <w:szCs w:val="22"/>
              </w:rPr>
              <w:t>от 0,4 до 100000</w:t>
            </w:r>
          </w:p>
        </w:tc>
        <w:tc>
          <w:tcPr>
            <w:tcW w:w="1200" w:type="pct"/>
            <w:vAlign w:val="center"/>
          </w:tcPr>
          <w:p w:rsidR="00D21C48" w:rsidRPr="00D21C48" w:rsidRDefault="00D21C48" w:rsidP="00D21C48">
            <w:pPr>
              <w:pStyle w:val="FORMATTEXT"/>
              <w:ind w:left="-24"/>
              <w:jc w:val="center"/>
              <w:rPr>
                <w:sz w:val="22"/>
                <w:szCs w:val="22"/>
              </w:rPr>
            </w:pPr>
            <w:r w:rsidRPr="00D21C48">
              <w:rPr>
                <w:sz w:val="22"/>
                <w:szCs w:val="22"/>
              </w:rPr>
              <w:t>от 0,3 до 200000</w:t>
            </w:r>
          </w:p>
        </w:tc>
        <w:tc>
          <w:tcPr>
            <w:tcW w:w="527" w:type="pct"/>
            <w:vMerge w:val="restart"/>
            <w:vAlign w:val="center"/>
          </w:tcPr>
          <w:p w:rsidR="00D21C48" w:rsidRPr="00D21C48" w:rsidRDefault="00D21C48" w:rsidP="00D21C48">
            <w:pPr>
              <w:pStyle w:val="FORMATTEXT"/>
              <w:ind w:left="-79" w:right="-14"/>
              <w:jc w:val="center"/>
              <w:rPr>
                <w:sz w:val="22"/>
                <w:szCs w:val="22"/>
              </w:rPr>
            </w:pPr>
            <w:r w:rsidRPr="00D21C48">
              <w:rPr>
                <w:sz w:val="22"/>
                <w:szCs w:val="22"/>
              </w:rPr>
              <w:t>от 0,5 до 100</w:t>
            </w:r>
          </w:p>
        </w:tc>
        <w:tc>
          <w:tcPr>
            <w:tcW w:w="527" w:type="pct"/>
            <w:vMerge w:val="restart"/>
            <w:vAlign w:val="center"/>
          </w:tcPr>
          <w:p w:rsidR="00D21C48" w:rsidRPr="00D21C48" w:rsidRDefault="00D21C48" w:rsidP="00D21C48">
            <w:pPr>
              <w:pStyle w:val="FORMATTEXT"/>
              <w:ind w:left="-117" w:right="-15"/>
              <w:jc w:val="center"/>
              <w:rPr>
                <w:sz w:val="22"/>
                <w:szCs w:val="22"/>
              </w:rPr>
            </w:pPr>
            <w:r w:rsidRPr="00D21C48">
              <w:rPr>
                <w:sz w:val="22"/>
                <w:szCs w:val="22"/>
              </w:rPr>
              <w:t>от 1 до 70000</w:t>
            </w:r>
          </w:p>
        </w:tc>
        <w:tc>
          <w:tcPr>
            <w:tcW w:w="553" w:type="pct"/>
            <w:vAlign w:val="center"/>
          </w:tcPr>
          <w:p w:rsidR="00D21C48" w:rsidRPr="00D21C48" w:rsidRDefault="00D21C48" w:rsidP="00D21C48">
            <w:pPr>
              <w:pStyle w:val="FORMATTEXT"/>
              <w:ind w:left="-65" w:right="-1"/>
              <w:jc w:val="center"/>
              <w:rPr>
                <w:sz w:val="22"/>
                <w:szCs w:val="22"/>
              </w:rPr>
            </w:pPr>
            <w:r w:rsidRPr="00D21C48">
              <w:rPr>
                <w:sz w:val="22"/>
                <w:szCs w:val="22"/>
              </w:rPr>
              <w:t xml:space="preserve">св. 100000 </w:t>
            </w:r>
            <w:r w:rsidRPr="00D21C48">
              <w:rPr>
                <w:sz w:val="22"/>
                <w:szCs w:val="22"/>
              </w:rPr>
              <w:br/>
              <w:t>до 6000000</w:t>
            </w:r>
          </w:p>
        </w:tc>
      </w:tr>
      <w:tr w:rsidR="00D21C48" w:rsidRPr="00D21C48" w:rsidTr="00D21C48">
        <w:tc>
          <w:tcPr>
            <w:tcW w:w="1427" w:type="pct"/>
            <w:vAlign w:val="center"/>
          </w:tcPr>
          <w:p w:rsidR="00D21C48" w:rsidRPr="00D21C48" w:rsidRDefault="00D21C48" w:rsidP="00D21C48">
            <w:pPr>
              <w:pStyle w:val="FORMATTEXT"/>
              <w:ind w:right="-108"/>
              <w:rPr>
                <w:sz w:val="22"/>
                <w:szCs w:val="22"/>
              </w:rPr>
            </w:pPr>
            <w:r w:rsidRPr="00D21C48">
              <w:rPr>
                <w:sz w:val="22"/>
                <w:szCs w:val="22"/>
              </w:rPr>
              <w:t>Диапазон значений кинематической вязкости, мм</w:t>
            </w:r>
            <w:proofErr w:type="gramStart"/>
            <w:r w:rsidRPr="00D21C48">
              <w:rPr>
                <w:sz w:val="22"/>
                <w:szCs w:val="22"/>
                <w:vertAlign w:val="superscript"/>
              </w:rPr>
              <w:t>2</w:t>
            </w:r>
            <w:proofErr w:type="gramEnd"/>
            <w:r w:rsidRPr="00D21C48">
              <w:rPr>
                <w:sz w:val="22"/>
                <w:szCs w:val="22"/>
              </w:rPr>
              <w:t>/с</w:t>
            </w:r>
          </w:p>
        </w:tc>
        <w:tc>
          <w:tcPr>
            <w:tcW w:w="766" w:type="pct"/>
            <w:vAlign w:val="center"/>
          </w:tcPr>
          <w:p w:rsidR="00D21C48" w:rsidRPr="00D21C48" w:rsidRDefault="00D21C48" w:rsidP="00D21C48">
            <w:pPr>
              <w:pStyle w:val="FORMATTEXT"/>
              <w:ind w:left="-24"/>
              <w:jc w:val="center"/>
              <w:rPr>
                <w:sz w:val="22"/>
                <w:szCs w:val="22"/>
              </w:rPr>
            </w:pPr>
            <w:r w:rsidRPr="00D21C48">
              <w:rPr>
                <w:sz w:val="22"/>
                <w:szCs w:val="22"/>
              </w:rPr>
              <w:t>от 0,4 до 100000</w:t>
            </w:r>
          </w:p>
        </w:tc>
        <w:tc>
          <w:tcPr>
            <w:tcW w:w="1200" w:type="pct"/>
            <w:vAlign w:val="center"/>
          </w:tcPr>
          <w:p w:rsidR="00D21C48" w:rsidRPr="00D21C48" w:rsidRDefault="00D21C48" w:rsidP="00D21C48">
            <w:pPr>
              <w:pStyle w:val="FORMATTEXT"/>
              <w:ind w:left="-24"/>
              <w:jc w:val="center"/>
              <w:rPr>
                <w:sz w:val="22"/>
                <w:szCs w:val="22"/>
              </w:rPr>
            </w:pPr>
            <w:r w:rsidRPr="00D21C48">
              <w:rPr>
                <w:sz w:val="22"/>
                <w:szCs w:val="22"/>
              </w:rPr>
              <w:t>от 0,3 до 200000</w:t>
            </w:r>
          </w:p>
        </w:tc>
        <w:tc>
          <w:tcPr>
            <w:tcW w:w="527" w:type="pct"/>
            <w:vMerge/>
            <w:vAlign w:val="center"/>
          </w:tcPr>
          <w:p w:rsidR="00D21C48" w:rsidRPr="00D21C48" w:rsidRDefault="00D21C48" w:rsidP="00D21C48">
            <w:pPr>
              <w:pStyle w:val="FORMATTEXT"/>
              <w:ind w:left="-79" w:right="-14"/>
              <w:jc w:val="center"/>
              <w:rPr>
                <w:sz w:val="22"/>
                <w:szCs w:val="22"/>
              </w:rPr>
            </w:pPr>
          </w:p>
        </w:tc>
        <w:tc>
          <w:tcPr>
            <w:tcW w:w="527" w:type="pct"/>
            <w:vMerge/>
            <w:vAlign w:val="center"/>
          </w:tcPr>
          <w:p w:rsidR="00D21C48" w:rsidRPr="00D21C48" w:rsidRDefault="00D21C48" w:rsidP="00D21C48">
            <w:pPr>
              <w:pStyle w:val="FORMATTEXT"/>
              <w:ind w:left="-117" w:right="-15"/>
              <w:jc w:val="center"/>
              <w:rPr>
                <w:sz w:val="22"/>
                <w:szCs w:val="22"/>
              </w:rPr>
            </w:pPr>
          </w:p>
        </w:tc>
        <w:tc>
          <w:tcPr>
            <w:tcW w:w="553" w:type="pct"/>
            <w:vAlign w:val="center"/>
          </w:tcPr>
          <w:p w:rsidR="00D21C48" w:rsidRPr="00D21C48" w:rsidRDefault="00D21C48" w:rsidP="00D21C48">
            <w:pPr>
              <w:pStyle w:val="FORMATTEXT"/>
              <w:ind w:left="-65" w:right="-1"/>
              <w:jc w:val="center"/>
              <w:rPr>
                <w:sz w:val="22"/>
                <w:szCs w:val="22"/>
              </w:rPr>
            </w:pPr>
            <w:r w:rsidRPr="00D21C48">
              <w:rPr>
                <w:sz w:val="22"/>
                <w:szCs w:val="22"/>
              </w:rPr>
              <w:t xml:space="preserve">св. 100000 </w:t>
            </w:r>
          </w:p>
          <w:p w:rsidR="00D21C48" w:rsidRPr="00D21C48" w:rsidRDefault="00D21C48" w:rsidP="00D21C48">
            <w:pPr>
              <w:pStyle w:val="FORMATTEXT"/>
              <w:ind w:left="-65" w:right="-1"/>
              <w:jc w:val="center"/>
              <w:rPr>
                <w:sz w:val="22"/>
                <w:szCs w:val="22"/>
              </w:rPr>
            </w:pPr>
            <w:r w:rsidRPr="00D21C48">
              <w:rPr>
                <w:sz w:val="22"/>
                <w:szCs w:val="22"/>
              </w:rPr>
              <w:t>до 6000000</w:t>
            </w:r>
          </w:p>
        </w:tc>
      </w:tr>
      <w:tr w:rsidR="00D21C48" w:rsidRPr="00D21C48" w:rsidTr="00D21C48">
        <w:tc>
          <w:tcPr>
            <w:tcW w:w="1427" w:type="pct"/>
            <w:vAlign w:val="center"/>
          </w:tcPr>
          <w:p w:rsidR="00D21C48" w:rsidRPr="00D21C48" w:rsidRDefault="00D21C48" w:rsidP="00D21C48">
            <w:pPr>
              <w:pStyle w:val="FORMATTEXT"/>
              <w:ind w:right="-108"/>
              <w:rPr>
                <w:sz w:val="22"/>
                <w:szCs w:val="22"/>
              </w:rPr>
            </w:pPr>
            <w:r w:rsidRPr="00D21C48">
              <w:rPr>
                <w:sz w:val="22"/>
                <w:szCs w:val="22"/>
              </w:rPr>
              <w:t>Диапазон значений температуры, °</w:t>
            </w:r>
            <w:proofErr w:type="gramStart"/>
            <w:r w:rsidRPr="00D21C48">
              <w:rPr>
                <w:sz w:val="22"/>
                <w:szCs w:val="22"/>
              </w:rPr>
              <w:t>С</w:t>
            </w:r>
            <w:proofErr w:type="gramEnd"/>
          </w:p>
        </w:tc>
        <w:tc>
          <w:tcPr>
            <w:tcW w:w="766" w:type="pct"/>
            <w:vAlign w:val="center"/>
          </w:tcPr>
          <w:p w:rsidR="00D21C48" w:rsidRPr="00D21C48" w:rsidRDefault="00D21C48" w:rsidP="00D21C48">
            <w:pPr>
              <w:pStyle w:val="FORMATTEXT"/>
              <w:ind w:left="-24"/>
              <w:jc w:val="center"/>
              <w:rPr>
                <w:sz w:val="22"/>
                <w:szCs w:val="22"/>
              </w:rPr>
            </w:pPr>
            <w:r w:rsidRPr="00D21C48">
              <w:rPr>
                <w:sz w:val="22"/>
                <w:szCs w:val="22"/>
              </w:rPr>
              <w:t>от 20 до 40</w:t>
            </w:r>
          </w:p>
        </w:tc>
        <w:tc>
          <w:tcPr>
            <w:tcW w:w="1200" w:type="pct"/>
            <w:vAlign w:val="center"/>
          </w:tcPr>
          <w:p w:rsidR="00D21C48" w:rsidRPr="00D21C48" w:rsidRDefault="00D21C48" w:rsidP="00D21C48">
            <w:pPr>
              <w:pStyle w:val="FORMATTEXT"/>
              <w:ind w:left="-250" w:right="-249"/>
              <w:jc w:val="center"/>
              <w:rPr>
                <w:sz w:val="22"/>
                <w:szCs w:val="22"/>
              </w:rPr>
            </w:pPr>
            <w:proofErr w:type="gramStart"/>
            <w:r w:rsidRPr="00D21C48">
              <w:rPr>
                <w:sz w:val="22"/>
                <w:szCs w:val="22"/>
              </w:rPr>
              <w:t>от</w:t>
            </w:r>
            <w:proofErr w:type="gramEnd"/>
            <w:r w:rsidRPr="00D21C48">
              <w:rPr>
                <w:sz w:val="22"/>
                <w:szCs w:val="22"/>
              </w:rPr>
              <w:t xml:space="preserve"> минус 40 до 20 и от 40 до 150</w:t>
            </w:r>
          </w:p>
        </w:tc>
        <w:tc>
          <w:tcPr>
            <w:tcW w:w="527" w:type="pct"/>
            <w:vAlign w:val="center"/>
          </w:tcPr>
          <w:p w:rsidR="00D21C48" w:rsidRPr="00D21C48" w:rsidRDefault="00D21C48" w:rsidP="00D21C48">
            <w:pPr>
              <w:pStyle w:val="FORMATTEXT"/>
              <w:ind w:left="-79" w:right="-14"/>
              <w:jc w:val="center"/>
              <w:rPr>
                <w:sz w:val="22"/>
                <w:szCs w:val="22"/>
              </w:rPr>
            </w:pPr>
            <w:r w:rsidRPr="00D21C48">
              <w:rPr>
                <w:sz w:val="22"/>
                <w:szCs w:val="22"/>
              </w:rPr>
              <w:t>от 20 до 40</w:t>
            </w:r>
          </w:p>
        </w:tc>
        <w:tc>
          <w:tcPr>
            <w:tcW w:w="527" w:type="pct"/>
            <w:vAlign w:val="center"/>
          </w:tcPr>
          <w:p w:rsidR="00D21C48" w:rsidRPr="00D21C48" w:rsidRDefault="00D21C48" w:rsidP="00D21C48">
            <w:pPr>
              <w:pStyle w:val="FORMATTEXT"/>
              <w:ind w:left="-117" w:right="-15"/>
              <w:jc w:val="center"/>
              <w:rPr>
                <w:sz w:val="22"/>
                <w:szCs w:val="22"/>
              </w:rPr>
            </w:pPr>
            <w:r w:rsidRPr="00D21C48">
              <w:rPr>
                <w:sz w:val="22"/>
                <w:szCs w:val="22"/>
              </w:rPr>
              <w:t>от 20 до 40</w:t>
            </w:r>
          </w:p>
        </w:tc>
        <w:tc>
          <w:tcPr>
            <w:tcW w:w="553" w:type="pct"/>
            <w:vAlign w:val="center"/>
          </w:tcPr>
          <w:p w:rsidR="00D21C48" w:rsidRPr="00D21C48" w:rsidRDefault="00D21C48" w:rsidP="00D21C48">
            <w:pPr>
              <w:pStyle w:val="FORMATTEXT"/>
              <w:ind w:left="-65" w:right="-1"/>
              <w:jc w:val="center"/>
              <w:rPr>
                <w:sz w:val="22"/>
                <w:szCs w:val="22"/>
              </w:rPr>
            </w:pPr>
            <w:r w:rsidRPr="00D21C48">
              <w:rPr>
                <w:sz w:val="22"/>
                <w:szCs w:val="22"/>
              </w:rPr>
              <w:t>от 20 до 160</w:t>
            </w:r>
          </w:p>
        </w:tc>
      </w:tr>
      <w:tr w:rsidR="00D21C48" w:rsidRPr="00D21C48" w:rsidTr="00D21C48">
        <w:tc>
          <w:tcPr>
            <w:tcW w:w="1427" w:type="pct"/>
            <w:vAlign w:val="center"/>
          </w:tcPr>
          <w:p w:rsidR="00D21C48" w:rsidRPr="00D21C48" w:rsidRDefault="00D21C48" w:rsidP="00D21C48">
            <w:pPr>
              <w:pStyle w:val="FORMATTEXT"/>
              <w:ind w:right="-108"/>
              <w:rPr>
                <w:sz w:val="22"/>
                <w:szCs w:val="22"/>
              </w:rPr>
            </w:pPr>
            <w:r w:rsidRPr="00D21C48">
              <w:rPr>
                <w:sz w:val="22"/>
                <w:szCs w:val="22"/>
              </w:rPr>
              <w:t>Диапазон значений давления, МПа</w:t>
            </w:r>
          </w:p>
        </w:tc>
        <w:tc>
          <w:tcPr>
            <w:tcW w:w="766" w:type="pct"/>
            <w:vAlign w:val="center"/>
          </w:tcPr>
          <w:p w:rsidR="00D21C48" w:rsidRPr="00D21C48" w:rsidRDefault="00D21C48" w:rsidP="00D21C48">
            <w:pPr>
              <w:pStyle w:val="FORMATTEXT"/>
              <w:ind w:left="-24"/>
              <w:jc w:val="center"/>
              <w:rPr>
                <w:sz w:val="22"/>
                <w:szCs w:val="22"/>
              </w:rPr>
            </w:pPr>
            <w:r w:rsidRPr="00D21C48">
              <w:rPr>
                <w:sz w:val="22"/>
                <w:szCs w:val="22"/>
              </w:rPr>
              <w:t>атмосферное</w:t>
            </w:r>
          </w:p>
        </w:tc>
        <w:tc>
          <w:tcPr>
            <w:tcW w:w="1200" w:type="pct"/>
            <w:vAlign w:val="center"/>
          </w:tcPr>
          <w:p w:rsidR="00D21C48" w:rsidRPr="00D21C48" w:rsidRDefault="00D21C48" w:rsidP="00D21C48">
            <w:pPr>
              <w:pStyle w:val="FORMATTEXT"/>
              <w:ind w:left="-37"/>
              <w:jc w:val="center"/>
              <w:rPr>
                <w:sz w:val="22"/>
                <w:szCs w:val="22"/>
              </w:rPr>
            </w:pPr>
            <w:r w:rsidRPr="00D21C48">
              <w:rPr>
                <w:sz w:val="22"/>
                <w:szCs w:val="22"/>
              </w:rPr>
              <w:t>атмосферное</w:t>
            </w:r>
          </w:p>
        </w:tc>
        <w:tc>
          <w:tcPr>
            <w:tcW w:w="527" w:type="pct"/>
            <w:vAlign w:val="center"/>
          </w:tcPr>
          <w:p w:rsidR="00D21C48" w:rsidRPr="00D21C48" w:rsidRDefault="00D21C48" w:rsidP="00D21C48">
            <w:pPr>
              <w:pStyle w:val="FORMATTEXT"/>
              <w:ind w:left="-79" w:right="-14"/>
              <w:jc w:val="center"/>
              <w:rPr>
                <w:sz w:val="22"/>
                <w:szCs w:val="22"/>
              </w:rPr>
            </w:pPr>
            <w:r w:rsidRPr="00D21C48">
              <w:rPr>
                <w:sz w:val="22"/>
                <w:szCs w:val="22"/>
              </w:rPr>
              <w:t>от 0,5 до 4,0</w:t>
            </w:r>
          </w:p>
        </w:tc>
        <w:tc>
          <w:tcPr>
            <w:tcW w:w="527" w:type="pct"/>
            <w:vAlign w:val="center"/>
          </w:tcPr>
          <w:p w:rsidR="00D21C48" w:rsidRPr="00D21C48" w:rsidRDefault="00D21C48" w:rsidP="00D21C48">
            <w:pPr>
              <w:pStyle w:val="FORMATTEXT"/>
              <w:ind w:left="-117" w:right="-15"/>
              <w:jc w:val="center"/>
              <w:rPr>
                <w:sz w:val="22"/>
                <w:szCs w:val="22"/>
              </w:rPr>
            </w:pPr>
            <w:r w:rsidRPr="00D21C48">
              <w:rPr>
                <w:sz w:val="22"/>
                <w:szCs w:val="22"/>
              </w:rPr>
              <w:t>от 0,1 до 4,0</w:t>
            </w:r>
          </w:p>
        </w:tc>
        <w:tc>
          <w:tcPr>
            <w:tcW w:w="553" w:type="pct"/>
            <w:vAlign w:val="center"/>
          </w:tcPr>
          <w:p w:rsidR="00D21C48" w:rsidRPr="00D21C48" w:rsidRDefault="00D21C48" w:rsidP="00D21C48">
            <w:pPr>
              <w:pStyle w:val="FORMATTEXT"/>
              <w:ind w:left="-65" w:right="-1"/>
              <w:jc w:val="center"/>
              <w:rPr>
                <w:sz w:val="22"/>
                <w:szCs w:val="22"/>
              </w:rPr>
            </w:pPr>
            <w:r w:rsidRPr="00D21C48">
              <w:rPr>
                <w:sz w:val="22"/>
                <w:szCs w:val="22"/>
              </w:rPr>
              <w:t>атмосферное</w:t>
            </w:r>
          </w:p>
        </w:tc>
      </w:tr>
    </w:tbl>
    <w:p w:rsidR="009122F7" w:rsidRDefault="00BD1D7F" w:rsidP="009122F7">
      <w:pPr>
        <w:pStyle w:val="FORMATTEXT"/>
        <w:spacing w:line="360" w:lineRule="auto"/>
        <w:ind w:firstLine="568"/>
        <w:jc w:val="both"/>
        <w:rPr>
          <w:sz w:val="24"/>
          <w:szCs w:val="24"/>
        </w:rPr>
      </w:pPr>
      <w:r>
        <w:rPr>
          <w:sz w:val="24"/>
          <w:szCs w:val="24"/>
        </w:rPr>
        <w:t>4</w:t>
      </w:r>
      <w:r w:rsidR="00B15B7A">
        <w:rPr>
          <w:sz w:val="24"/>
          <w:szCs w:val="24"/>
        </w:rPr>
        <w:t>.3 Государственный первичный эталон обеспечивает воспроизведение единиц динамической и кинематической вязкости жидкости с характеристиками точности, представленными в таблице 2.</w:t>
      </w:r>
    </w:p>
    <w:p w:rsidR="00B15B7A" w:rsidRDefault="00B15B7A" w:rsidP="00096552">
      <w:pPr>
        <w:pStyle w:val="FORMATTEXT"/>
        <w:jc w:val="right"/>
        <w:rPr>
          <w:sz w:val="24"/>
          <w:szCs w:val="24"/>
        </w:rPr>
      </w:pPr>
      <w:r>
        <w:rPr>
          <w:sz w:val="24"/>
          <w:szCs w:val="24"/>
        </w:rPr>
        <w:t>Таблица 2.</w:t>
      </w:r>
    </w:p>
    <w:tbl>
      <w:tblPr>
        <w:tblStyle w:val="a8"/>
        <w:tblW w:w="5000" w:type="pct"/>
        <w:tblLook w:val="04A0"/>
      </w:tblPr>
      <w:tblGrid>
        <w:gridCol w:w="5779"/>
        <w:gridCol w:w="1701"/>
        <w:gridCol w:w="1700"/>
        <w:gridCol w:w="1987"/>
        <w:gridCol w:w="1857"/>
        <w:gridCol w:w="1762"/>
      </w:tblGrid>
      <w:tr w:rsidR="00B15B7A" w:rsidTr="00D21C48">
        <w:tc>
          <w:tcPr>
            <w:tcW w:w="1954" w:type="pct"/>
            <w:vMerge w:val="restart"/>
            <w:vAlign w:val="center"/>
          </w:tcPr>
          <w:p w:rsidR="00B15B7A" w:rsidRDefault="00B15B7A" w:rsidP="00096552">
            <w:pPr>
              <w:pStyle w:val="FORMATTEXT"/>
              <w:ind w:right="-37"/>
              <w:jc w:val="center"/>
              <w:rPr>
                <w:sz w:val="24"/>
                <w:szCs w:val="24"/>
              </w:rPr>
            </w:pPr>
            <w:r>
              <w:rPr>
                <w:sz w:val="24"/>
                <w:szCs w:val="24"/>
              </w:rPr>
              <w:t>Наименование характеристики</w:t>
            </w:r>
          </w:p>
        </w:tc>
        <w:tc>
          <w:tcPr>
            <w:tcW w:w="3046" w:type="pct"/>
            <w:gridSpan w:val="5"/>
            <w:vAlign w:val="center"/>
          </w:tcPr>
          <w:p w:rsidR="00B15B7A" w:rsidRDefault="00B15B7A" w:rsidP="00E57A6C">
            <w:pPr>
              <w:pStyle w:val="FORMATTEXT"/>
              <w:jc w:val="center"/>
              <w:rPr>
                <w:sz w:val="24"/>
                <w:szCs w:val="24"/>
              </w:rPr>
            </w:pPr>
            <w:r>
              <w:rPr>
                <w:sz w:val="24"/>
                <w:szCs w:val="24"/>
              </w:rPr>
              <w:t xml:space="preserve">Обозначение комплекса </w:t>
            </w:r>
            <w:r w:rsidR="0049016A">
              <w:rPr>
                <w:sz w:val="24"/>
                <w:szCs w:val="24"/>
              </w:rPr>
              <w:t xml:space="preserve">эталонного </w:t>
            </w:r>
            <w:r>
              <w:rPr>
                <w:sz w:val="24"/>
                <w:szCs w:val="24"/>
              </w:rPr>
              <w:t>/ значения характеристики</w:t>
            </w:r>
          </w:p>
        </w:tc>
      </w:tr>
      <w:tr w:rsidR="00D21C48" w:rsidTr="00D21C48">
        <w:tc>
          <w:tcPr>
            <w:tcW w:w="1954" w:type="pct"/>
            <w:vMerge/>
            <w:vAlign w:val="center"/>
          </w:tcPr>
          <w:p w:rsidR="00D21C48" w:rsidRDefault="00D21C48" w:rsidP="00D21C48">
            <w:pPr>
              <w:pStyle w:val="FORMATTEXT"/>
              <w:ind w:right="-37"/>
              <w:jc w:val="center"/>
              <w:rPr>
                <w:sz w:val="24"/>
                <w:szCs w:val="24"/>
              </w:rPr>
            </w:pPr>
          </w:p>
        </w:tc>
        <w:tc>
          <w:tcPr>
            <w:tcW w:w="575" w:type="pct"/>
            <w:vAlign w:val="center"/>
          </w:tcPr>
          <w:p w:rsidR="00D21C48" w:rsidRPr="00D21C48" w:rsidRDefault="00D21C48" w:rsidP="00D21C48">
            <w:pPr>
              <w:pStyle w:val="FORMATTEXT"/>
              <w:ind w:left="-24"/>
              <w:jc w:val="center"/>
              <w:rPr>
                <w:sz w:val="22"/>
                <w:szCs w:val="22"/>
              </w:rPr>
            </w:pPr>
            <w:r w:rsidRPr="00D21C48">
              <w:rPr>
                <w:sz w:val="22"/>
                <w:szCs w:val="22"/>
              </w:rPr>
              <w:t>ГЭТ 17/1</w:t>
            </w:r>
            <w:r>
              <w:rPr>
                <w:sz w:val="22"/>
                <w:szCs w:val="22"/>
              </w:rPr>
              <w:t>-КВИ</w:t>
            </w:r>
          </w:p>
        </w:tc>
        <w:tc>
          <w:tcPr>
            <w:tcW w:w="575" w:type="pct"/>
            <w:vAlign w:val="center"/>
          </w:tcPr>
          <w:p w:rsidR="00D21C48" w:rsidRPr="00D21C48" w:rsidRDefault="00D21C48" w:rsidP="00D21C48">
            <w:pPr>
              <w:pStyle w:val="FORMATTEXT"/>
              <w:ind w:left="-37"/>
              <w:jc w:val="center"/>
              <w:rPr>
                <w:sz w:val="22"/>
                <w:szCs w:val="22"/>
              </w:rPr>
            </w:pPr>
            <w:r w:rsidRPr="00D21C48">
              <w:rPr>
                <w:sz w:val="22"/>
                <w:szCs w:val="22"/>
              </w:rPr>
              <w:t>ГЭТ 17/2</w:t>
            </w:r>
            <w:r>
              <w:rPr>
                <w:sz w:val="22"/>
                <w:szCs w:val="22"/>
              </w:rPr>
              <w:t>-КВН</w:t>
            </w:r>
          </w:p>
        </w:tc>
        <w:tc>
          <w:tcPr>
            <w:tcW w:w="672" w:type="pct"/>
            <w:vAlign w:val="center"/>
          </w:tcPr>
          <w:p w:rsidR="00D21C48" w:rsidRPr="00D21C48" w:rsidRDefault="00D21C48" w:rsidP="00D21C48">
            <w:pPr>
              <w:pStyle w:val="FORMATTEXT"/>
              <w:ind w:left="-79" w:right="-14"/>
              <w:jc w:val="center"/>
              <w:rPr>
                <w:sz w:val="22"/>
                <w:szCs w:val="22"/>
              </w:rPr>
            </w:pPr>
            <w:r w:rsidRPr="00D21C48">
              <w:rPr>
                <w:sz w:val="22"/>
                <w:szCs w:val="22"/>
              </w:rPr>
              <w:t>ГЭТ 17/3</w:t>
            </w:r>
            <w:r>
              <w:rPr>
                <w:sz w:val="22"/>
                <w:szCs w:val="22"/>
              </w:rPr>
              <w:t>-ДВП</w:t>
            </w:r>
          </w:p>
        </w:tc>
        <w:tc>
          <w:tcPr>
            <w:tcW w:w="628" w:type="pct"/>
            <w:vAlign w:val="center"/>
          </w:tcPr>
          <w:p w:rsidR="00D21C48" w:rsidRPr="00D21C48" w:rsidRDefault="00D21C48" w:rsidP="00D21C48">
            <w:pPr>
              <w:pStyle w:val="FORMATTEXT"/>
              <w:ind w:left="-117" w:right="-15"/>
              <w:jc w:val="center"/>
              <w:rPr>
                <w:sz w:val="22"/>
                <w:szCs w:val="22"/>
              </w:rPr>
            </w:pPr>
            <w:r w:rsidRPr="00D21C48">
              <w:rPr>
                <w:sz w:val="22"/>
                <w:szCs w:val="22"/>
              </w:rPr>
              <w:t>ГЭТ 17/4</w:t>
            </w:r>
            <w:r>
              <w:rPr>
                <w:sz w:val="22"/>
                <w:szCs w:val="22"/>
              </w:rPr>
              <w:t>-ДВД</w:t>
            </w:r>
          </w:p>
        </w:tc>
        <w:tc>
          <w:tcPr>
            <w:tcW w:w="596" w:type="pct"/>
            <w:vAlign w:val="center"/>
          </w:tcPr>
          <w:p w:rsidR="00D21C48" w:rsidRPr="00D21C48" w:rsidRDefault="00D21C48" w:rsidP="00D21C48">
            <w:pPr>
              <w:pStyle w:val="FORMATTEXT"/>
              <w:ind w:left="-65" w:right="-1"/>
              <w:jc w:val="center"/>
              <w:rPr>
                <w:sz w:val="22"/>
                <w:szCs w:val="22"/>
              </w:rPr>
            </w:pPr>
            <w:r w:rsidRPr="00D21C48">
              <w:rPr>
                <w:sz w:val="22"/>
                <w:szCs w:val="22"/>
              </w:rPr>
              <w:t>ГЭТ 17/5</w:t>
            </w:r>
            <w:r>
              <w:rPr>
                <w:sz w:val="22"/>
                <w:szCs w:val="22"/>
              </w:rPr>
              <w:t>-ВВЖ</w:t>
            </w:r>
          </w:p>
        </w:tc>
      </w:tr>
      <w:tr w:rsidR="00B15B7A" w:rsidTr="00D21C48">
        <w:tc>
          <w:tcPr>
            <w:tcW w:w="1954" w:type="pct"/>
            <w:vAlign w:val="center"/>
          </w:tcPr>
          <w:p w:rsidR="00B15B7A" w:rsidRDefault="00B15B7A" w:rsidP="00096552">
            <w:pPr>
              <w:pStyle w:val="FORMATTEXT"/>
              <w:ind w:right="-37"/>
              <w:rPr>
                <w:sz w:val="24"/>
                <w:szCs w:val="24"/>
              </w:rPr>
            </w:pPr>
            <w:r>
              <w:rPr>
                <w:sz w:val="24"/>
                <w:szCs w:val="24"/>
              </w:rPr>
              <w:t>С</w:t>
            </w:r>
            <w:r w:rsidRPr="00B15B7A">
              <w:rPr>
                <w:sz w:val="24"/>
                <w:szCs w:val="24"/>
              </w:rPr>
              <w:t xml:space="preserve">реднее </w:t>
            </w:r>
            <w:proofErr w:type="spellStart"/>
            <w:r w:rsidRPr="00B15B7A">
              <w:rPr>
                <w:sz w:val="24"/>
                <w:szCs w:val="24"/>
              </w:rPr>
              <w:t>квадратическое</w:t>
            </w:r>
            <w:proofErr w:type="spellEnd"/>
            <w:r w:rsidRPr="00B15B7A">
              <w:rPr>
                <w:sz w:val="24"/>
                <w:szCs w:val="24"/>
              </w:rPr>
              <w:t xml:space="preserve"> отклонение результата измерений при 10 независимых измерениях, </w:t>
            </w:r>
            <w:r w:rsidR="00D21C48">
              <w:rPr>
                <w:sz w:val="24"/>
                <w:szCs w:val="24"/>
              </w:rPr>
              <w:br/>
            </w:r>
            <w:r w:rsidRPr="00B15B7A">
              <w:rPr>
                <w:sz w:val="24"/>
                <w:szCs w:val="24"/>
              </w:rPr>
              <w:t>не превышает</w:t>
            </w:r>
          </w:p>
        </w:tc>
        <w:tc>
          <w:tcPr>
            <w:tcW w:w="575" w:type="pct"/>
            <w:vAlign w:val="center"/>
          </w:tcPr>
          <w:p w:rsidR="00B15B7A" w:rsidRDefault="00B15B7A" w:rsidP="00096552">
            <w:pPr>
              <w:pStyle w:val="FORMATTEXT"/>
              <w:ind w:left="-26" w:right="-24"/>
              <w:jc w:val="center"/>
              <w:rPr>
                <w:sz w:val="24"/>
                <w:szCs w:val="24"/>
              </w:rPr>
            </w:pPr>
            <w:r>
              <w:rPr>
                <w:sz w:val="24"/>
                <w:szCs w:val="24"/>
              </w:rPr>
              <w:t>0,015 %</w:t>
            </w:r>
          </w:p>
        </w:tc>
        <w:tc>
          <w:tcPr>
            <w:tcW w:w="575" w:type="pct"/>
            <w:vAlign w:val="center"/>
          </w:tcPr>
          <w:p w:rsidR="00B15B7A" w:rsidRDefault="00B15B7A" w:rsidP="00096552">
            <w:pPr>
              <w:pStyle w:val="FORMATTEXT"/>
              <w:ind w:left="-26" w:right="-24"/>
              <w:jc w:val="center"/>
              <w:rPr>
                <w:sz w:val="24"/>
                <w:szCs w:val="24"/>
              </w:rPr>
            </w:pPr>
            <w:r>
              <w:rPr>
                <w:sz w:val="24"/>
                <w:szCs w:val="24"/>
              </w:rPr>
              <w:t>0,015 %</w:t>
            </w:r>
          </w:p>
        </w:tc>
        <w:tc>
          <w:tcPr>
            <w:tcW w:w="672" w:type="pct"/>
            <w:vAlign w:val="center"/>
          </w:tcPr>
          <w:p w:rsidR="00B15B7A" w:rsidRDefault="00B15B7A" w:rsidP="00096552">
            <w:pPr>
              <w:pStyle w:val="FORMATTEXT"/>
              <w:ind w:left="-26" w:right="-24"/>
              <w:jc w:val="center"/>
              <w:rPr>
                <w:sz w:val="24"/>
                <w:szCs w:val="24"/>
              </w:rPr>
            </w:pPr>
            <w:r>
              <w:rPr>
                <w:sz w:val="24"/>
                <w:szCs w:val="24"/>
              </w:rPr>
              <w:t>0,052 мПа</w:t>
            </w:r>
            <w:r>
              <w:rPr>
                <w:rFonts w:ascii="Calibri" w:hAnsi="Calibri" w:cs="Calibri"/>
                <w:sz w:val="24"/>
                <w:szCs w:val="24"/>
              </w:rPr>
              <w:t>·</w:t>
            </w:r>
            <w:proofErr w:type="gramStart"/>
            <w:r>
              <w:rPr>
                <w:sz w:val="24"/>
                <w:szCs w:val="24"/>
              </w:rPr>
              <w:t>с</w:t>
            </w:r>
            <w:proofErr w:type="gramEnd"/>
          </w:p>
        </w:tc>
        <w:tc>
          <w:tcPr>
            <w:tcW w:w="628" w:type="pct"/>
            <w:vAlign w:val="center"/>
          </w:tcPr>
          <w:p w:rsidR="00B15B7A" w:rsidRDefault="00B15B7A" w:rsidP="00096552">
            <w:pPr>
              <w:pStyle w:val="FORMATTEXT"/>
              <w:ind w:left="-26" w:right="-24"/>
              <w:jc w:val="center"/>
              <w:rPr>
                <w:sz w:val="24"/>
                <w:szCs w:val="24"/>
              </w:rPr>
            </w:pPr>
            <w:r>
              <w:rPr>
                <w:sz w:val="24"/>
                <w:szCs w:val="24"/>
              </w:rPr>
              <w:t>0,07 %</w:t>
            </w:r>
          </w:p>
        </w:tc>
        <w:tc>
          <w:tcPr>
            <w:tcW w:w="596" w:type="pct"/>
            <w:vAlign w:val="center"/>
          </w:tcPr>
          <w:p w:rsidR="00B15B7A" w:rsidRPr="00D21C48" w:rsidRDefault="00271CCD" w:rsidP="00096552">
            <w:pPr>
              <w:pStyle w:val="FORMATTEXT"/>
              <w:ind w:left="-26" w:right="-24"/>
              <w:jc w:val="center"/>
              <w:rPr>
                <w:sz w:val="24"/>
                <w:szCs w:val="24"/>
              </w:rPr>
            </w:pPr>
            <w:r w:rsidRPr="00D21C48">
              <w:rPr>
                <w:sz w:val="24"/>
                <w:szCs w:val="24"/>
              </w:rPr>
              <w:t>0,</w:t>
            </w:r>
            <w:r w:rsidR="006948D8">
              <w:rPr>
                <w:sz w:val="24"/>
                <w:szCs w:val="24"/>
              </w:rPr>
              <w:t>30</w:t>
            </w:r>
            <w:r w:rsidR="00B15B7A" w:rsidRPr="00D21C48">
              <w:rPr>
                <w:sz w:val="24"/>
                <w:szCs w:val="24"/>
              </w:rPr>
              <w:t xml:space="preserve"> %</w:t>
            </w:r>
          </w:p>
        </w:tc>
      </w:tr>
      <w:tr w:rsidR="00B15B7A" w:rsidTr="00D21C48">
        <w:tc>
          <w:tcPr>
            <w:tcW w:w="1954" w:type="pct"/>
            <w:vAlign w:val="center"/>
          </w:tcPr>
          <w:p w:rsidR="00B15B7A" w:rsidRDefault="00B15B7A" w:rsidP="00096552">
            <w:pPr>
              <w:pStyle w:val="FORMATTEXT"/>
              <w:ind w:right="-37"/>
              <w:rPr>
                <w:sz w:val="24"/>
                <w:szCs w:val="24"/>
              </w:rPr>
            </w:pPr>
            <w:proofErr w:type="spellStart"/>
            <w:r>
              <w:rPr>
                <w:sz w:val="24"/>
                <w:szCs w:val="24"/>
              </w:rPr>
              <w:t>Н</w:t>
            </w:r>
            <w:r w:rsidRPr="00B15B7A">
              <w:rPr>
                <w:sz w:val="24"/>
                <w:szCs w:val="24"/>
              </w:rPr>
              <w:t>еисключ</w:t>
            </w:r>
            <w:r w:rsidR="0049016A">
              <w:rPr>
                <w:sz w:val="24"/>
                <w:szCs w:val="24"/>
              </w:rPr>
              <w:t>е</w:t>
            </w:r>
            <w:r w:rsidRPr="00B15B7A">
              <w:rPr>
                <w:sz w:val="24"/>
                <w:szCs w:val="24"/>
              </w:rPr>
              <w:t>нная</w:t>
            </w:r>
            <w:proofErr w:type="spellEnd"/>
            <w:r w:rsidRPr="00B15B7A">
              <w:rPr>
                <w:sz w:val="24"/>
                <w:szCs w:val="24"/>
              </w:rPr>
              <w:t xml:space="preserve"> систематическая погрешность, не превышает</w:t>
            </w:r>
          </w:p>
        </w:tc>
        <w:tc>
          <w:tcPr>
            <w:tcW w:w="575" w:type="pct"/>
            <w:vAlign w:val="center"/>
          </w:tcPr>
          <w:p w:rsidR="00B15B7A" w:rsidRDefault="00B15B7A" w:rsidP="00096552">
            <w:pPr>
              <w:pStyle w:val="FORMATTEXT"/>
              <w:ind w:left="-26" w:right="-24"/>
              <w:jc w:val="center"/>
              <w:rPr>
                <w:sz w:val="24"/>
                <w:szCs w:val="24"/>
              </w:rPr>
            </w:pPr>
            <w:r>
              <w:rPr>
                <w:sz w:val="24"/>
                <w:szCs w:val="24"/>
              </w:rPr>
              <w:t>0,20 %</w:t>
            </w:r>
          </w:p>
        </w:tc>
        <w:tc>
          <w:tcPr>
            <w:tcW w:w="575" w:type="pct"/>
            <w:vAlign w:val="center"/>
          </w:tcPr>
          <w:p w:rsidR="00B15B7A" w:rsidRDefault="00B15B7A" w:rsidP="00096552">
            <w:pPr>
              <w:pStyle w:val="FORMATTEXT"/>
              <w:ind w:left="-26" w:right="-24"/>
              <w:jc w:val="center"/>
              <w:rPr>
                <w:sz w:val="24"/>
                <w:szCs w:val="24"/>
              </w:rPr>
            </w:pPr>
            <w:r>
              <w:rPr>
                <w:sz w:val="24"/>
                <w:szCs w:val="24"/>
              </w:rPr>
              <w:t>0,22 %</w:t>
            </w:r>
          </w:p>
        </w:tc>
        <w:tc>
          <w:tcPr>
            <w:tcW w:w="672" w:type="pct"/>
            <w:vAlign w:val="center"/>
          </w:tcPr>
          <w:p w:rsidR="00B15B7A" w:rsidRDefault="004634D7" w:rsidP="00096552">
            <w:pPr>
              <w:pStyle w:val="FORMATTEXT"/>
              <w:ind w:left="-26" w:right="-24"/>
              <w:jc w:val="center"/>
              <w:rPr>
                <w:sz w:val="24"/>
                <w:szCs w:val="24"/>
              </w:rPr>
            </w:pPr>
            <w:r>
              <w:rPr>
                <w:sz w:val="24"/>
                <w:szCs w:val="24"/>
              </w:rPr>
              <w:t>0,19 мПа</w:t>
            </w:r>
            <w:r>
              <w:rPr>
                <w:rFonts w:ascii="Calibri" w:hAnsi="Calibri" w:cs="Calibri"/>
                <w:sz w:val="24"/>
                <w:szCs w:val="24"/>
              </w:rPr>
              <w:t>·</w:t>
            </w:r>
            <w:proofErr w:type="gramStart"/>
            <w:r>
              <w:rPr>
                <w:sz w:val="24"/>
                <w:szCs w:val="24"/>
              </w:rPr>
              <w:t>с</w:t>
            </w:r>
            <w:proofErr w:type="gramEnd"/>
          </w:p>
        </w:tc>
        <w:tc>
          <w:tcPr>
            <w:tcW w:w="628" w:type="pct"/>
            <w:vAlign w:val="center"/>
          </w:tcPr>
          <w:p w:rsidR="00B15B7A" w:rsidRDefault="004634D7" w:rsidP="00096552">
            <w:pPr>
              <w:pStyle w:val="FORMATTEXT"/>
              <w:ind w:left="-26" w:right="-24"/>
              <w:jc w:val="center"/>
              <w:rPr>
                <w:sz w:val="24"/>
                <w:szCs w:val="24"/>
              </w:rPr>
            </w:pPr>
            <w:r>
              <w:rPr>
                <w:sz w:val="24"/>
                <w:szCs w:val="24"/>
              </w:rPr>
              <w:t>0,44 %</w:t>
            </w:r>
          </w:p>
        </w:tc>
        <w:tc>
          <w:tcPr>
            <w:tcW w:w="596" w:type="pct"/>
            <w:vAlign w:val="center"/>
          </w:tcPr>
          <w:p w:rsidR="00B15B7A" w:rsidRPr="00D21C48" w:rsidRDefault="00D21C48" w:rsidP="00096552">
            <w:pPr>
              <w:pStyle w:val="FORMATTEXT"/>
              <w:ind w:left="-26" w:right="-24"/>
              <w:jc w:val="center"/>
              <w:rPr>
                <w:sz w:val="24"/>
                <w:szCs w:val="24"/>
              </w:rPr>
            </w:pPr>
            <w:r w:rsidRPr="00D21C48">
              <w:rPr>
                <w:sz w:val="24"/>
                <w:szCs w:val="24"/>
              </w:rPr>
              <w:t>0,</w:t>
            </w:r>
            <w:r w:rsidR="006948D8">
              <w:rPr>
                <w:sz w:val="24"/>
                <w:szCs w:val="24"/>
              </w:rPr>
              <w:t>58</w:t>
            </w:r>
            <w:r w:rsidR="004634D7" w:rsidRPr="00D21C48">
              <w:rPr>
                <w:sz w:val="24"/>
                <w:szCs w:val="24"/>
              </w:rPr>
              <w:t xml:space="preserve"> %</w:t>
            </w:r>
          </w:p>
        </w:tc>
      </w:tr>
      <w:tr w:rsidR="004634D7" w:rsidTr="00D21C48">
        <w:tc>
          <w:tcPr>
            <w:tcW w:w="1954" w:type="pct"/>
            <w:vAlign w:val="center"/>
          </w:tcPr>
          <w:p w:rsidR="004634D7" w:rsidRDefault="004634D7" w:rsidP="00096552">
            <w:pPr>
              <w:pStyle w:val="FORMATTEXT"/>
              <w:ind w:right="-37"/>
              <w:rPr>
                <w:sz w:val="24"/>
                <w:szCs w:val="24"/>
              </w:rPr>
            </w:pPr>
            <w:r>
              <w:rPr>
                <w:sz w:val="24"/>
                <w:szCs w:val="24"/>
              </w:rPr>
              <w:t>С</w:t>
            </w:r>
            <w:r w:rsidRPr="00B15B7A">
              <w:rPr>
                <w:sz w:val="24"/>
                <w:szCs w:val="24"/>
              </w:rPr>
              <w:t>тандартная неопредел</w:t>
            </w:r>
            <w:r w:rsidR="0049016A">
              <w:rPr>
                <w:sz w:val="24"/>
                <w:szCs w:val="24"/>
              </w:rPr>
              <w:t>е</w:t>
            </w:r>
            <w:r w:rsidRPr="00B15B7A">
              <w:rPr>
                <w:sz w:val="24"/>
                <w:szCs w:val="24"/>
              </w:rPr>
              <w:t>нность, оцен</w:t>
            </w:r>
            <w:r w:rsidR="0049016A">
              <w:rPr>
                <w:sz w:val="24"/>
                <w:szCs w:val="24"/>
              </w:rPr>
              <w:t>е</w:t>
            </w:r>
            <w:r w:rsidRPr="00B15B7A">
              <w:rPr>
                <w:sz w:val="24"/>
                <w:szCs w:val="24"/>
              </w:rPr>
              <w:t xml:space="preserve">нная </w:t>
            </w:r>
            <w:r w:rsidR="000019BE">
              <w:rPr>
                <w:sz w:val="24"/>
                <w:szCs w:val="24"/>
              </w:rPr>
              <w:br/>
            </w:r>
            <w:r w:rsidRPr="00B15B7A">
              <w:rPr>
                <w:sz w:val="24"/>
                <w:szCs w:val="24"/>
              </w:rPr>
              <w:t>по типу</w:t>
            </w:r>
            <w:proofErr w:type="gramStart"/>
            <w:r w:rsidRPr="00B15B7A">
              <w:rPr>
                <w:sz w:val="24"/>
                <w:szCs w:val="24"/>
              </w:rPr>
              <w:t xml:space="preserve"> А</w:t>
            </w:r>
            <w:proofErr w:type="gramEnd"/>
            <w:r w:rsidRPr="00B15B7A">
              <w:rPr>
                <w:sz w:val="24"/>
                <w:szCs w:val="24"/>
              </w:rPr>
              <w:t>, не превышает</w:t>
            </w:r>
          </w:p>
        </w:tc>
        <w:tc>
          <w:tcPr>
            <w:tcW w:w="575" w:type="pct"/>
            <w:vAlign w:val="center"/>
          </w:tcPr>
          <w:p w:rsidR="004634D7" w:rsidRDefault="004634D7" w:rsidP="00096552">
            <w:pPr>
              <w:pStyle w:val="FORMATTEXT"/>
              <w:ind w:left="-26" w:right="-24"/>
              <w:jc w:val="center"/>
              <w:rPr>
                <w:sz w:val="24"/>
                <w:szCs w:val="24"/>
              </w:rPr>
            </w:pPr>
            <w:r>
              <w:rPr>
                <w:sz w:val="24"/>
                <w:szCs w:val="24"/>
              </w:rPr>
              <w:t>0,015 %</w:t>
            </w:r>
          </w:p>
        </w:tc>
        <w:tc>
          <w:tcPr>
            <w:tcW w:w="575" w:type="pct"/>
            <w:vAlign w:val="center"/>
          </w:tcPr>
          <w:p w:rsidR="004634D7" w:rsidRDefault="004634D7" w:rsidP="00096552">
            <w:pPr>
              <w:pStyle w:val="FORMATTEXT"/>
              <w:ind w:left="-26" w:right="-24"/>
              <w:jc w:val="center"/>
              <w:rPr>
                <w:sz w:val="24"/>
                <w:szCs w:val="24"/>
              </w:rPr>
            </w:pPr>
            <w:r>
              <w:rPr>
                <w:sz w:val="24"/>
                <w:szCs w:val="24"/>
              </w:rPr>
              <w:t>0,015 %</w:t>
            </w:r>
          </w:p>
        </w:tc>
        <w:tc>
          <w:tcPr>
            <w:tcW w:w="672" w:type="pct"/>
            <w:vAlign w:val="center"/>
          </w:tcPr>
          <w:p w:rsidR="004634D7" w:rsidRDefault="004634D7" w:rsidP="00096552">
            <w:pPr>
              <w:pStyle w:val="FORMATTEXT"/>
              <w:ind w:left="-26" w:right="-24"/>
              <w:jc w:val="center"/>
              <w:rPr>
                <w:sz w:val="24"/>
                <w:szCs w:val="24"/>
              </w:rPr>
            </w:pPr>
            <w:r>
              <w:rPr>
                <w:sz w:val="24"/>
                <w:szCs w:val="24"/>
              </w:rPr>
              <w:t>0,052 мПа</w:t>
            </w:r>
            <w:r>
              <w:rPr>
                <w:rFonts w:ascii="Calibri" w:hAnsi="Calibri" w:cs="Calibri"/>
                <w:sz w:val="24"/>
                <w:szCs w:val="24"/>
              </w:rPr>
              <w:t>·</w:t>
            </w:r>
            <w:proofErr w:type="gramStart"/>
            <w:r>
              <w:rPr>
                <w:sz w:val="24"/>
                <w:szCs w:val="24"/>
              </w:rPr>
              <w:t>с</w:t>
            </w:r>
            <w:proofErr w:type="gramEnd"/>
          </w:p>
        </w:tc>
        <w:tc>
          <w:tcPr>
            <w:tcW w:w="628" w:type="pct"/>
            <w:vAlign w:val="center"/>
          </w:tcPr>
          <w:p w:rsidR="004634D7" w:rsidRDefault="004634D7" w:rsidP="00096552">
            <w:pPr>
              <w:pStyle w:val="FORMATTEXT"/>
              <w:ind w:left="-26" w:right="-24"/>
              <w:jc w:val="center"/>
              <w:rPr>
                <w:sz w:val="24"/>
                <w:szCs w:val="24"/>
              </w:rPr>
            </w:pPr>
            <w:r>
              <w:rPr>
                <w:sz w:val="24"/>
                <w:szCs w:val="24"/>
              </w:rPr>
              <w:t>0,07 %</w:t>
            </w:r>
          </w:p>
        </w:tc>
        <w:tc>
          <w:tcPr>
            <w:tcW w:w="596" w:type="pct"/>
            <w:vAlign w:val="center"/>
          </w:tcPr>
          <w:p w:rsidR="004634D7" w:rsidRPr="00D21C48" w:rsidRDefault="00271CCD" w:rsidP="00096552">
            <w:pPr>
              <w:pStyle w:val="FORMATTEXT"/>
              <w:ind w:left="-26" w:right="-24"/>
              <w:jc w:val="center"/>
              <w:rPr>
                <w:sz w:val="24"/>
                <w:szCs w:val="24"/>
              </w:rPr>
            </w:pPr>
            <w:r w:rsidRPr="00D21C48">
              <w:rPr>
                <w:sz w:val="24"/>
                <w:szCs w:val="24"/>
              </w:rPr>
              <w:t>0,</w:t>
            </w:r>
            <w:r w:rsidR="006948D8">
              <w:rPr>
                <w:sz w:val="24"/>
                <w:szCs w:val="24"/>
              </w:rPr>
              <w:t>30</w:t>
            </w:r>
            <w:r w:rsidR="004634D7" w:rsidRPr="00D21C48">
              <w:rPr>
                <w:sz w:val="24"/>
                <w:szCs w:val="24"/>
              </w:rPr>
              <w:t xml:space="preserve"> %</w:t>
            </w:r>
          </w:p>
        </w:tc>
      </w:tr>
      <w:tr w:rsidR="004634D7" w:rsidTr="00D21C48">
        <w:tc>
          <w:tcPr>
            <w:tcW w:w="1954" w:type="pct"/>
            <w:vAlign w:val="center"/>
          </w:tcPr>
          <w:p w:rsidR="004634D7" w:rsidRDefault="004634D7" w:rsidP="00096552">
            <w:pPr>
              <w:pStyle w:val="FORMATTEXT"/>
              <w:ind w:right="-37"/>
              <w:rPr>
                <w:sz w:val="24"/>
                <w:szCs w:val="24"/>
              </w:rPr>
            </w:pPr>
            <w:r>
              <w:rPr>
                <w:sz w:val="24"/>
                <w:szCs w:val="24"/>
              </w:rPr>
              <w:t>С</w:t>
            </w:r>
            <w:r w:rsidRPr="00B15B7A">
              <w:rPr>
                <w:sz w:val="24"/>
                <w:szCs w:val="24"/>
              </w:rPr>
              <w:t>тандартная неопредел</w:t>
            </w:r>
            <w:r w:rsidR="0049016A">
              <w:rPr>
                <w:sz w:val="24"/>
                <w:szCs w:val="24"/>
              </w:rPr>
              <w:t>е</w:t>
            </w:r>
            <w:r w:rsidRPr="00B15B7A">
              <w:rPr>
                <w:sz w:val="24"/>
                <w:szCs w:val="24"/>
              </w:rPr>
              <w:t>нность, оцен</w:t>
            </w:r>
            <w:r w:rsidR="0049016A">
              <w:rPr>
                <w:sz w:val="24"/>
                <w:szCs w:val="24"/>
              </w:rPr>
              <w:t>е</w:t>
            </w:r>
            <w:r w:rsidRPr="00B15B7A">
              <w:rPr>
                <w:sz w:val="24"/>
                <w:szCs w:val="24"/>
              </w:rPr>
              <w:t xml:space="preserve">нная </w:t>
            </w:r>
            <w:r w:rsidR="000019BE">
              <w:rPr>
                <w:sz w:val="24"/>
                <w:szCs w:val="24"/>
              </w:rPr>
              <w:br/>
            </w:r>
            <w:r w:rsidRPr="00B15B7A">
              <w:rPr>
                <w:sz w:val="24"/>
                <w:szCs w:val="24"/>
              </w:rPr>
              <w:t>по типу</w:t>
            </w:r>
            <w:proofErr w:type="gramStart"/>
            <w:r w:rsidRPr="00B15B7A">
              <w:rPr>
                <w:sz w:val="24"/>
                <w:szCs w:val="24"/>
              </w:rPr>
              <w:t xml:space="preserve"> В</w:t>
            </w:r>
            <w:proofErr w:type="gramEnd"/>
            <w:r w:rsidRPr="00B15B7A">
              <w:rPr>
                <w:sz w:val="24"/>
                <w:szCs w:val="24"/>
              </w:rPr>
              <w:t>, не превышает</w:t>
            </w:r>
          </w:p>
        </w:tc>
        <w:tc>
          <w:tcPr>
            <w:tcW w:w="575" w:type="pct"/>
            <w:vAlign w:val="center"/>
          </w:tcPr>
          <w:p w:rsidR="004634D7" w:rsidRDefault="004634D7" w:rsidP="00096552">
            <w:pPr>
              <w:pStyle w:val="FORMATTEXT"/>
              <w:ind w:left="-26" w:right="-24"/>
              <w:jc w:val="center"/>
              <w:rPr>
                <w:sz w:val="24"/>
                <w:szCs w:val="24"/>
              </w:rPr>
            </w:pPr>
            <w:r>
              <w:rPr>
                <w:sz w:val="24"/>
                <w:szCs w:val="24"/>
              </w:rPr>
              <w:t>0,084 %</w:t>
            </w:r>
          </w:p>
        </w:tc>
        <w:tc>
          <w:tcPr>
            <w:tcW w:w="575" w:type="pct"/>
            <w:vAlign w:val="center"/>
          </w:tcPr>
          <w:p w:rsidR="004634D7" w:rsidRDefault="004634D7" w:rsidP="00096552">
            <w:pPr>
              <w:pStyle w:val="FORMATTEXT"/>
              <w:ind w:left="-26" w:right="-24"/>
              <w:jc w:val="center"/>
              <w:rPr>
                <w:sz w:val="24"/>
                <w:szCs w:val="24"/>
              </w:rPr>
            </w:pPr>
            <w:r>
              <w:rPr>
                <w:sz w:val="24"/>
                <w:szCs w:val="24"/>
              </w:rPr>
              <w:t>0,097 %</w:t>
            </w:r>
          </w:p>
        </w:tc>
        <w:tc>
          <w:tcPr>
            <w:tcW w:w="672" w:type="pct"/>
            <w:vAlign w:val="center"/>
          </w:tcPr>
          <w:p w:rsidR="004634D7" w:rsidRDefault="004634D7" w:rsidP="00096552">
            <w:pPr>
              <w:pStyle w:val="FORMATTEXT"/>
              <w:ind w:left="-26" w:right="-24"/>
              <w:jc w:val="center"/>
              <w:rPr>
                <w:sz w:val="24"/>
                <w:szCs w:val="24"/>
              </w:rPr>
            </w:pPr>
            <w:r>
              <w:rPr>
                <w:sz w:val="24"/>
                <w:szCs w:val="24"/>
              </w:rPr>
              <w:t>0,115 мПа</w:t>
            </w:r>
            <w:r>
              <w:rPr>
                <w:rFonts w:ascii="Calibri" w:hAnsi="Calibri" w:cs="Calibri"/>
                <w:sz w:val="24"/>
                <w:szCs w:val="24"/>
              </w:rPr>
              <w:t>·</w:t>
            </w:r>
            <w:proofErr w:type="gramStart"/>
            <w:r>
              <w:rPr>
                <w:sz w:val="24"/>
                <w:szCs w:val="24"/>
              </w:rPr>
              <w:t>с</w:t>
            </w:r>
            <w:proofErr w:type="gramEnd"/>
          </w:p>
        </w:tc>
        <w:tc>
          <w:tcPr>
            <w:tcW w:w="628" w:type="pct"/>
            <w:vAlign w:val="center"/>
          </w:tcPr>
          <w:p w:rsidR="004634D7" w:rsidRDefault="004634D7" w:rsidP="00096552">
            <w:pPr>
              <w:pStyle w:val="FORMATTEXT"/>
              <w:ind w:left="-26" w:right="-24"/>
              <w:jc w:val="center"/>
              <w:rPr>
                <w:sz w:val="24"/>
                <w:szCs w:val="24"/>
              </w:rPr>
            </w:pPr>
            <w:r>
              <w:rPr>
                <w:sz w:val="24"/>
                <w:szCs w:val="24"/>
              </w:rPr>
              <w:t>0,25 %</w:t>
            </w:r>
          </w:p>
        </w:tc>
        <w:tc>
          <w:tcPr>
            <w:tcW w:w="596" w:type="pct"/>
            <w:vAlign w:val="center"/>
          </w:tcPr>
          <w:p w:rsidR="004634D7" w:rsidRPr="00D21C48" w:rsidRDefault="006948D8" w:rsidP="00096552">
            <w:pPr>
              <w:pStyle w:val="FORMATTEXT"/>
              <w:ind w:left="-26" w:right="-24"/>
              <w:jc w:val="center"/>
              <w:rPr>
                <w:sz w:val="24"/>
                <w:szCs w:val="24"/>
              </w:rPr>
            </w:pPr>
            <w:r>
              <w:rPr>
                <w:sz w:val="24"/>
                <w:szCs w:val="24"/>
              </w:rPr>
              <w:t>1,00</w:t>
            </w:r>
            <w:r w:rsidR="004634D7" w:rsidRPr="00D21C48">
              <w:rPr>
                <w:sz w:val="24"/>
                <w:szCs w:val="24"/>
              </w:rPr>
              <w:t xml:space="preserve"> %</w:t>
            </w:r>
          </w:p>
        </w:tc>
      </w:tr>
      <w:tr w:rsidR="004634D7" w:rsidTr="00D21C48">
        <w:tc>
          <w:tcPr>
            <w:tcW w:w="1954" w:type="pct"/>
            <w:vAlign w:val="center"/>
          </w:tcPr>
          <w:p w:rsidR="004634D7" w:rsidRDefault="004634D7" w:rsidP="00096552">
            <w:pPr>
              <w:pStyle w:val="FORMATTEXT"/>
              <w:ind w:right="-37"/>
              <w:rPr>
                <w:sz w:val="24"/>
                <w:szCs w:val="24"/>
              </w:rPr>
            </w:pPr>
            <w:r>
              <w:rPr>
                <w:sz w:val="24"/>
                <w:szCs w:val="24"/>
              </w:rPr>
              <w:t>С</w:t>
            </w:r>
            <w:r w:rsidRPr="00B15B7A">
              <w:rPr>
                <w:sz w:val="24"/>
                <w:szCs w:val="24"/>
              </w:rPr>
              <w:t>уммарная стандартная неопредел</w:t>
            </w:r>
            <w:r w:rsidR="0049016A">
              <w:rPr>
                <w:sz w:val="24"/>
                <w:szCs w:val="24"/>
              </w:rPr>
              <w:t>е</w:t>
            </w:r>
            <w:r w:rsidRPr="00B15B7A">
              <w:rPr>
                <w:sz w:val="24"/>
                <w:szCs w:val="24"/>
              </w:rPr>
              <w:t xml:space="preserve">нность, </w:t>
            </w:r>
            <w:r w:rsidR="000019BE">
              <w:rPr>
                <w:sz w:val="24"/>
                <w:szCs w:val="24"/>
              </w:rPr>
              <w:br/>
            </w:r>
            <w:r w:rsidRPr="00B15B7A">
              <w:rPr>
                <w:sz w:val="24"/>
                <w:szCs w:val="24"/>
              </w:rPr>
              <w:t>не превышает</w:t>
            </w:r>
          </w:p>
        </w:tc>
        <w:tc>
          <w:tcPr>
            <w:tcW w:w="575" w:type="pct"/>
            <w:vAlign w:val="center"/>
          </w:tcPr>
          <w:p w:rsidR="004634D7" w:rsidRDefault="004634D7" w:rsidP="00096552">
            <w:pPr>
              <w:pStyle w:val="FORMATTEXT"/>
              <w:ind w:left="-26" w:right="-24"/>
              <w:jc w:val="center"/>
              <w:rPr>
                <w:sz w:val="24"/>
                <w:szCs w:val="24"/>
              </w:rPr>
            </w:pPr>
            <w:r>
              <w:rPr>
                <w:sz w:val="24"/>
                <w:szCs w:val="24"/>
              </w:rPr>
              <w:t>0,085 %</w:t>
            </w:r>
          </w:p>
        </w:tc>
        <w:tc>
          <w:tcPr>
            <w:tcW w:w="575" w:type="pct"/>
            <w:vAlign w:val="center"/>
          </w:tcPr>
          <w:p w:rsidR="004634D7" w:rsidRDefault="004634D7" w:rsidP="00096552">
            <w:pPr>
              <w:pStyle w:val="FORMATTEXT"/>
              <w:ind w:left="-26" w:right="-24"/>
              <w:jc w:val="center"/>
              <w:rPr>
                <w:sz w:val="24"/>
                <w:szCs w:val="24"/>
              </w:rPr>
            </w:pPr>
            <w:r>
              <w:rPr>
                <w:sz w:val="24"/>
                <w:szCs w:val="24"/>
              </w:rPr>
              <w:t>0,098 %</w:t>
            </w:r>
          </w:p>
        </w:tc>
        <w:tc>
          <w:tcPr>
            <w:tcW w:w="672" w:type="pct"/>
            <w:vAlign w:val="center"/>
          </w:tcPr>
          <w:p w:rsidR="004634D7" w:rsidRDefault="004634D7" w:rsidP="00096552">
            <w:pPr>
              <w:pStyle w:val="FORMATTEXT"/>
              <w:ind w:left="-26" w:right="-24"/>
              <w:jc w:val="center"/>
              <w:rPr>
                <w:sz w:val="24"/>
                <w:szCs w:val="24"/>
              </w:rPr>
            </w:pPr>
            <w:r>
              <w:rPr>
                <w:sz w:val="24"/>
                <w:szCs w:val="24"/>
              </w:rPr>
              <w:t>0,126 мПа</w:t>
            </w:r>
            <w:r>
              <w:rPr>
                <w:rFonts w:ascii="Calibri" w:hAnsi="Calibri" w:cs="Calibri"/>
                <w:sz w:val="24"/>
                <w:szCs w:val="24"/>
              </w:rPr>
              <w:t>·</w:t>
            </w:r>
            <w:proofErr w:type="gramStart"/>
            <w:r>
              <w:rPr>
                <w:sz w:val="24"/>
                <w:szCs w:val="24"/>
              </w:rPr>
              <w:t>с</w:t>
            </w:r>
            <w:proofErr w:type="gramEnd"/>
          </w:p>
        </w:tc>
        <w:tc>
          <w:tcPr>
            <w:tcW w:w="628" w:type="pct"/>
            <w:vAlign w:val="center"/>
          </w:tcPr>
          <w:p w:rsidR="004634D7" w:rsidRDefault="004634D7" w:rsidP="00096552">
            <w:pPr>
              <w:pStyle w:val="FORMATTEXT"/>
              <w:ind w:left="-26" w:right="-24"/>
              <w:jc w:val="center"/>
              <w:rPr>
                <w:sz w:val="24"/>
                <w:szCs w:val="24"/>
              </w:rPr>
            </w:pPr>
            <w:r>
              <w:rPr>
                <w:sz w:val="24"/>
                <w:szCs w:val="24"/>
              </w:rPr>
              <w:t>0,26 %</w:t>
            </w:r>
          </w:p>
        </w:tc>
        <w:tc>
          <w:tcPr>
            <w:tcW w:w="596" w:type="pct"/>
            <w:vAlign w:val="center"/>
          </w:tcPr>
          <w:p w:rsidR="004634D7" w:rsidRPr="00D21C48" w:rsidRDefault="00271CCD" w:rsidP="00096552">
            <w:pPr>
              <w:pStyle w:val="FORMATTEXT"/>
              <w:ind w:left="-26" w:right="-24"/>
              <w:jc w:val="center"/>
              <w:rPr>
                <w:sz w:val="24"/>
                <w:szCs w:val="24"/>
              </w:rPr>
            </w:pPr>
            <w:r w:rsidRPr="00D21C48">
              <w:rPr>
                <w:sz w:val="24"/>
                <w:szCs w:val="24"/>
              </w:rPr>
              <w:t>1,0</w:t>
            </w:r>
            <w:r w:rsidR="004634D7" w:rsidRPr="00D21C48">
              <w:rPr>
                <w:sz w:val="24"/>
                <w:szCs w:val="24"/>
              </w:rPr>
              <w:t xml:space="preserve"> %</w:t>
            </w:r>
          </w:p>
        </w:tc>
      </w:tr>
      <w:tr w:rsidR="00EA7779" w:rsidTr="00D21C48">
        <w:tc>
          <w:tcPr>
            <w:tcW w:w="1954" w:type="pct"/>
            <w:vAlign w:val="center"/>
          </w:tcPr>
          <w:p w:rsidR="00EA7779" w:rsidRDefault="00EA7779" w:rsidP="00EA7779">
            <w:pPr>
              <w:pStyle w:val="FORMATTEXT"/>
              <w:ind w:right="-37"/>
              <w:rPr>
                <w:sz w:val="24"/>
                <w:szCs w:val="24"/>
              </w:rPr>
            </w:pPr>
            <w:r>
              <w:rPr>
                <w:sz w:val="24"/>
                <w:szCs w:val="24"/>
              </w:rPr>
              <w:t>Р</w:t>
            </w:r>
            <w:r w:rsidRPr="00B15B7A">
              <w:rPr>
                <w:sz w:val="24"/>
                <w:szCs w:val="24"/>
              </w:rPr>
              <w:t>асширенная неопредел</w:t>
            </w:r>
            <w:r>
              <w:rPr>
                <w:sz w:val="24"/>
                <w:szCs w:val="24"/>
              </w:rPr>
              <w:t>е</w:t>
            </w:r>
            <w:r w:rsidRPr="00B15B7A">
              <w:rPr>
                <w:sz w:val="24"/>
                <w:szCs w:val="24"/>
              </w:rPr>
              <w:t>нность</w:t>
            </w:r>
            <w:r>
              <w:rPr>
                <w:sz w:val="24"/>
                <w:szCs w:val="24"/>
              </w:rPr>
              <w:t xml:space="preserve"> (</w:t>
            </w:r>
            <w:r w:rsidRPr="0049016A">
              <w:rPr>
                <w:i/>
                <w:iCs/>
                <w:sz w:val="24"/>
                <w:szCs w:val="24"/>
                <w:lang w:val="en-US"/>
              </w:rPr>
              <w:t>k</w:t>
            </w:r>
            <w:r w:rsidRPr="000019BE">
              <w:rPr>
                <w:sz w:val="24"/>
                <w:szCs w:val="24"/>
              </w:rPr>
              <w:t>=2</w:t>
            </w:r>
            <w:r>
              <w:rPr>
                <w:sz w:val="24"/>
                <w:szCs w:val="24"/>
              </w:rPr>
              <w:t xml:space="preserve">, </w:t>
            </w:r>
            <w:proofErr w:type="gramStart"/>
            <w:r w:rsidRPr="0049016A">
              <w:rPr>
                <w:i/>
                <w:iCs/>
                <w:sz w:val="24"/>
                <w:szCs w:val="24"/>
              </w:rPr>
              <w:t>Р</w:t>
            </w:r>
            <w:proofErr w:type="gramEnd"/>
            <w:r>
              <w:rPr>
                <w:sz w:val="24"/>
                <w:szCs w:val="24"/>
              </w:rPr>
              <w:t>=0,95</w:t>
            </w:r>
            <w:r w:rsidRPr="000019BE">
              <w:rPr>
                <w:sz w:val="24"/>
                <w:szCs w:val="24"/>
              </w:rPr>
              <w:t>)</w:t>
            </w:r>
            <w:r w:rsidRPr="00B15B7A">
              <w:rPr>
                <w:sz w:val="24"/>
                <w:szCs w:val="24"/>
              </w:rPr>
              <w:t xml:space="preserve">, </w:t>
            </w:r>
            <w:r>
              <w:rPr>
                <w:sz w:val="24"/>
                <w:szCs w:val="24"/>
              </w:rPr>
              <w:br/>
            </w:r>
            <w:r w:rsidRPr="00B15B7A">
              <w:rPr>
                <w:sz w:val="24"/>
                <w:szCs w:val="24"/>
              </w:rPr>
              <w:t>не превышает</w:t>
            </w:r>
          </w:p>
        </w:tc>
        <w:tc>
          <w:tcPr>
            <w:tcW w:w="575" w:type="pct"/>
            <w:vAlign w:val="center"/>
          </w:tcPr>
          <w:p w:rsidR="00EA7779" w:rsidRDefault="00EA7779" w:rsidP="00EA7779">
            <w:pPr>
              <w:pStyle w:val="FORMATTEXT"/>
              <w:ind w:left="-26" w:right="-24"/>
              <w:jc w:val="center"/>
              <w:rPr>
                <w:sz w:val="24"/>
                <w:szCs w:val="24"/>
              </w:rPr>
            </w:pPr>
            <w:r>
              <w:rPr>
                <w:sz w:val="22"/>
                <w:szCs w:val="22"/>
              </w:rPr>
              <w:t xml:space="preserve">(0,05 – </w:t>
            </w:r>
            <w:r w:rsidRPr="00AE4276">
              <w:rPr>
                <w:sz w:val="22"/>
                <w:szCs w:val="22"/>
              </w:rPr>
              <w:t>0,17</w:t>
            </w:r>
            <w:r>
              <w:rPr>
                <w:sz w:val="22"/>
                <w:szCs w:val="22"/>
              </w:rPr>
              <w:t>)</w:t>
            </w:r>
            <w:r w:rsidRPr="00AE4276">
              <w:rPr>
                <w:sz w:val="22"/>
                <w:szCs w:val="22"/>
              </w:rPr>
              <w:t xml:space="preserve"> %</w:t>
            </w:r>
          </w:p>
        </w:tc>
        <w:tc>
          <w:tcPr>
            <w:tcW w:w="575" w:type="pct"/>
            <w:vAlign w:val="center"/>
          </w:tcPr>
          <w:p w:rsidR="00EA7779" w:rsidRDefault="00EA7779" w:rsidP="00EA7779">
            <w:pPr>
              <w:pStyle w:val="FORMATTEXT"/>
              <w:ind w:left="-26" w:right="-24"/>
              <w:jc w:val="center"/>
              <w:rPr>
                <w:sz w:val="24"/>
                <w:szCs w:val="24"/>
              </w:rPr>
            </w:pPr>
            <w:r>
              <w:rPr>
                <w:sz w:val="22"/>
                <w:szCs w:val="22"/>
              </w:rPr>
              <w:t xml:space="preserve">(0,05 – </w:t>
            </w:r>
            <w:r w:rsidRPr="00AE4276">
              <w:rPr>
                <w:sz w:val="22"/>
                <w:szCs w:val="22"/>
              </w:rPr>
              <w:t>0,20</w:t>
            </w:r>
            <w:r>
              <w:rPr>
                <w:sz w:val="22"/>
                <w:szCs w:val="22"/>
              </w:rPr>
              <w:t>)</w:t>
            </w:r>
            <w:r w:rsidRPr="00AE4276">
              <w:rPr>
                <w:sz w:val="22"/>
                <w:szCs w:val="22"/>
              </w:rPr>
              <w:t xml:space="preserve"> %</w:t>
            </w:r>
          </w:p>
        </w:tc>
        <w:tc>
          <w:tcPr>
            <w:tcW w:w="672" w:type="pct"/>
            <w:vAlign w:val="center"/>
          </w:tcPr>
          <w:p w:rsidR="00EA7779" w:rsidRDefault="00EA7779" w:rsidP="00EA7779">
            <w:pPr>
              <w:pStyle w:val="FORMATTEXT"/>
              <w:ind w:left="-26" w:right="-24"/>
              <w:jc w:val="center"/>
              <w:rPr>
                <w:sz w:val="24"/>
                <w:szCs w:val="24"/>
              </w:rPr>
            </w:pPr>
            <w:r>
              <w:rPr>
                <w:sz w:val="24"/>
                <w:szCs w:val="24"/>
              </w:rPr>
              <w:t>0,25 мПа</w:t>
            </w:r>
            <w:r>
              <w:rPr>
                <w:rFonts w:ascii="Calibri" w:hAnsi="Calibri" w:cs="Calibri"/>
                <w:sz w:val="24"/>
                <w:szCs w:val="24"/>
              </w:rPr>
              <w:t>·</w:t>
            </w:r>
            <w:proofErr w:type="gramStart"/>
            <w:r>
              <w:rPr>
                <w:sz w:val="24"/>
                <w:szCs w:val="24"/>
              </w:rPr>
              <w:t>с</w:t>
            </w:r>
            <w:proofErr w:type="gramEnd"/>
          </w:p>
        </w:tc>
        <w:tc>
          <w:tcPr>
            <w:tcW w:w="628" w:type="pct"/>
            <w:vAlign w:val="center"/>
          </w:tcPr>
          <w:p w:rsidR="00EA7779" w:rsidRDefault="00EA7779" w:rsidP="00EA7779">
            <w:pPr>
              <w:pStyle w:val="FORMATTEXT"/>
              <w:ind w:left="-26" w:right="-24"/>
              <w:jc w:val="center"/>
              <w:rPr>
                <w:sz w:val="24"/>
                <w:szCs w:val="24"/>
              </w:rPr>
            </w:pPr>
            <w:r>
              <w:rPr>
                <w:sz w:val="24"/>
                <w:szCs w:val="24"/>
              </w:rPr>
              <w:t>0,52 %</w:t>
            </w:r>
          </w:p>
        </w:tc>
        <w:tc>
          <w:tcPr>
            <w:tcW w:w="596" w:type="pct"/>
            <w:vAlign w:val="center"/>
          </w:tcPr>
          <w:p w:rsidR="00EA7779" w:rsidRPr="00D21C48" w:rsidRDefault="00EA7779" w:rsidP="00EA7779">
            <w:pPr>
              <w:pStyle w:val="FORMATTEXT"/>
              <w:ind w:left="-26" w:right="-24"/>
              <w:jc w:val="center"/>
              <w:rPr>
                <w:sz w:val="24"/>
                <w:szCs w:val="24"/>
              </w:rPr>
            </w:pPr>
            <w:r w:rsidRPr="00D21C48">
              <w:rPr>
                <w:sz w:val="24"/>
                <w:szCs w:val="24"/>
              </w:rPr>
              <w:t>2 %</w:t>
            </w:r>
          </w:p>
        </w:tc>
      </w:tr>
    </w:tbl>
    <w:p w:rsidR="00D21C48" w:rsidRDefault="00D21C48" w:rsidP="00B15B7A">
      <w:pPr>
        <w:pStyle w:val="FORMATTEXT"/>
        <w:spacing w:line="360" w:lineRule="auto"/>
        <w:jc w:val="both"/>
        <w:rPr>
          <w:sz w:val="24"/>
          <w:szCs w:val="24"/>
        </w:rPr>
        <w:sectPr w:rsidR="00D21C48" w:rsidSect="005412D5">
          <w:pgSz w:w="16838" w:h="11906" w:orient="landscape"/>
          <w:pgMar w:top="1701" w:right="1134" w:bottom="850" w:left="1134" w:header="709" w:footer="709" w:gutter="0"/>
          <w:pgNumType w:start="7"/>
          <w:cols w:space="708"/>
          <w:titlePg/>
          <w:docGrid w:linePitch="360"/>
        </w:sectPr>
      </w:pPr>
    </w:p>
    <w:p w:rsidR="00EA7779" w:rsidRDefault="00EA7779" w:rsidP="00EA7779">
      <w:pPr>
        <w:pStyle w:val="FORMATTEXT"/>
        <w:spacing w:line="360" w:lineRule="auto"/>
        <w:ind w:firstLine="568"/>
        <w:jc w:val="both"/>
        <w:rPr>
          <w:sz w:val="24"/>
          <w:szCs w:val="24"/>
        </w:rPr>
      </w:pPr>
      <w:r>
        <w:rPr>
          <w:sz w:val="24"/>
          <w:szCs w:val="24"/>
        </w:rPr>
        <w:t xml:space="preserve">Метрологические характеристики эталонов сравнения приведены </w:t>
      </w:r>
      <w:r>
        <w:rPr>
          <w:sz w:val="24"/>
          <w:szCs w:val="24"/>
        </w:rPr>
        <w:br/>
        <w:t xml:space="preserve">в таблице </w:t>
      </w:r>
      <w:r w:rsidR="00BD1D7F">
        <w:rPr>
          <w:sz w:val="24"/>
          <w:szCs w:val="24"/>
        </w:rPr>
        <w:t>3</w:t>
      </w:r>
      <w:r>
        <w:rPr>
          <w:sz w:val="24"/>
          <w:szCs w:val="24"/>
        </w:rPr>
        <w:t>.</w:t>
      </w:r>
    </w:p>
    <w:p w:rsidR="00EA7779" w:rsidRDefault="00EA7779" w:rsidP="00EA7779">
      <w:pPr>
        <w:pStyle w:val="FORMATTEXT"/>
        <w:spacing w:line="360" w:lineRule="auto"/>
        <w:ind w:firstLine="568"/>
        <w:jc w:val="right"/>
        <w:rPr>
          <w:sz w:val="24"/>
          <w:szCs w:val="24"/>
        </w:rPr>
      </w:pPr>
      <w:r>
        <w:rPr>
          <w:sz w:val="24"/>
          <w:szCs w:val="24"/>
        </w:rPr>
        <w:t xml:space="preserve">Таблица </w:t>
      </w:r>
      <w:r w:rsidR="00BD1D7F">
        <w:rPr>
          <w:sz w:val="24"/>
          <w:szCs w:val="24"/>
        </w:rPr>
        <w:t>3</w:t>
      </w:r>
      <w:r>
        <w:rPr>
          <w:sz w:val="24"/>
          <w:szCs w:val="24"/>
        </w:rPr>
        <w:t>.</w:t>
      </w:r>
    </w:p>
    <w:tbl>
      <w:tblPr>
        <w:tblStyle w:val="a8"/>
        <w:tblW w:w="5000" w:type="pct"/>
        <w:tblLook w:val="04A0"/>
      </w:tblPr>
      <w:tblGrid>
        <w:gridCol w:w="5638"/>
        <w:gridCol w:w="1841"/>
        <w:gridCol w:w="2092"/>
      </w:tblGrid>
      <w:tr w:rsidR="00EA7779" w:rsidRPr="00AE4276" w:rsidTr="00762B54">
        <w:tc>
          <w:tcPr>
            <w:tcW w:w="2945" w:type="pct"/>
            <w:vMerge w:val="restart"/>
            <w:vAlign w:val="center"/>
          </w:tcPr>
          <w:p w:rsidR="00EA7779" w:rsidRPr="00AE4276" w:rsidRDefault="00EA7779" w:rsidP="00762B54">
            <w:pPr>
              <w:pStyle w:val="FORMATTEXT"/>
              <w:ind w:right="-37"/>
              <w:jc w:val="center"/>
              <w:rPr>
                <w:sz w:val="22"/>
                <w:szCs w:val="22"/>
              </w:rPr>
            </w:pPr>
            <w:r w:rsidRPr="00AE4276">
              <w:rPr>
                <w:sz w:val="22"/>
                <w:szCs w:val="22"/>
              </w:rPr>
              <w:t>Наименование характеристики</w:t>
            </w:r>
          </w:p>
        </w:tc>
        <w:tc>
          <w:tcPr>
            <w:tcW w:w="2055" w:type="pct"/>
            <w:gridSpan w:val="2"/>
            <w:vAlign w:val="center"/>
          </w:tcPr>
          <w:p w:rsidR="00EA7779" w:rsidRPr="00AE4276" w:rsidRDefault="00EA7779" w:rsidP="00762B54">
            <w:pPr>
              <w:pStyle w:val="FORMATTEXT"/>
              <w:jc w:val="center"/>
              <w:rPr>
                <w:sz w:val="22"/>
                <w:szCs w:val="22"/>
              </w:rPr>
            </w:pPr>
            <w:r>
              <w:rPr>
                <w:sz w:val="22"/>
                <w:szCs w:val="22"/>
              </w:rPr>
              <w:t>З</w:t>
            </w:r>
            <w:r w:rsidRPr="00AE4276">
              <w:rPr>
                <w:sz w:val="22"/>
                <w:szCs w:val="22"/>
              </w:rPr>
              <w:t>начения характеристики</w:t>
            </w:r>
            <w:r>
              <w:rPr>
                <w:sz w:val="22"/>
                <w:szCs w:val="22"/>
              </w:rPr>
              <w:t xml:space="preserve"> </w:t>
            </w:r>
            <w:r>
              <w:rPr>
                <w:sz w:val="22"/>
                <w:szCs w:val="22"/>
              </w:rPr>
              <w:br/>
              <w:t xml:space="preserve">в диапазоне значений температуры </w:t>
            </w:r>
          </w:p>
        </w:tc>
      </w:tr>
      <w:tr w:rsidR="00EA7779" w:rsidRPr="00AE4276" w:rsidTr="00762B54">
        <w:tc>
          <w:tcPr>
            <w:tcW w:w="2945" w:type="pct"/>
            <w:vMerge/>
            <w:vAlign w:val="center"/>
          </w:tcPr>
          <w:p w:rsidR="00EA7779" w:rsidRPr="00AE4276" w:rsidRDefault="00EA7779" w:rsidP="00762B54">
            <w:pPr>
              <w:pStyle w:val="FORMATTEXT"/>
              <w:ind w:right="-37"/>
              <w:jc w:val="center"/>
              <w:rPr>
                <w:sz w:val="22"/>
                <w:szCs w:val="22"/>
              </w:rPr>
            </w:pPr>
          </w:p>
        </w:tc>
        <w:tc>
          <w:tcPr>
            <w:tcW w:w="962" w:type="pct"/>
            <w:vAlign w:val="center"/>
          </w:tcPr>
          <w:p w:rsidR="00EA7779" w:rsidRPr="00AE4276" w:rsidRDefault="00EA7779" w:rsidP="00762B54">
            <w:pPr>
              <w:pStyle w:val="FORMATTEXT"/>
              <w:ind w:left="-24"/>
              <w:jc w:val="center"/>
              <w:rPr>
                <w:sz w:val="22"/>
                <w:szCs w:val="22"/>
              </w:rPr>
            </w:pPr>
            <w:r>
              <w:rPr>
                <w:sz w:val="22"/>
                <w:szCs w:val="22"/>
              </w:rPr>
              <w:t>от 20 до 40</w:t>
            </w:r>
          </w:p>
        </w:tc>
        <w:tc>
          <w:tcPr>
            <w:tcW w:w="1093" w:type="pct"/>
            <w:vAlign w:val="center"/>
          </w:tcPr>
          <w:p w:rsidR="00EA7779" w:rsidRPr="00AE4276" w:rsidRDefault="00EA7779" w:rsidP="00762B54">
            <w:pPr>
              <w:pStyle w:val="FORMATTEXT"/>
              <w:ind w:left="-37"/>
              <w:jc w:val="center"/>
              <w:rPr>
                <w:sz w:val="22"/>
                <w:szCs w:val="22"/>
              </w:rPr>
            </w:pPr>
            <w:proofErr w:type="gramStart"/>
            <w:r>
              <w:rPr>
                <w:sz w:val="22"/>
                <w:szCs w:val="22"/>
              </w:rPr>
              <w:t>от</w:t>
            </w:r>
            <w:proofErr w:type="gramEnd"/>
            <w:r>
              <w:rPr>
                <w:sz w:val="22"/>
                <w:szCs w:val="22"/>
              </w:rPr>
              <w:t xml:space="preserve"> минус 40 до 20 и от 40 до 150</w:t>
            </w:r>
          </w:p>
        </w:tc>
      </w:tr>
      <w:tr w:rsidR="00EA7779" w:rsidRPr="00AE4276" w:rsidTr="00762B54">
        <w:tc>
          <w:tcPr>
            <w:tcW w:w="2945" w:type="pct"/>
            <w:vAlign w:val="center"/>
          </w:tcPr>
          <w:p w:rsidR="00EA7779" w:rsidRPr="00AE4276" w:rsidRDefault="00EA7779" w:rsidP="00762B54">
            <w:pPr>
              <w:pStyle w:val="FORMATTEXT"/>
              <w:ind w:right="-37"/>
              <w:rPr>
                <w:sz w:val="22"/>
                <w:szCs w:val="22"/>
              </w:rPr>
            </w:pPr>
            <w:r w:rsidRPr="00D21C48">
              <w:rPr>
                <w:sz w:val="22"/>
                <w:szCs w:val="22"/>
              </w:rPr>
              <w:t>Диапазон значений динамической вязкости, мПа·</w:t>
            </w:r>
            <w:proofErr w:type="gramStart"/>
            <w:r w:rsidRPr="00D21C48">
              <w:rPr>
                <w:sz w:val="22"/>
                <w:szCs w:val="22"/>
              </w:rPr>
              <w:t>с</w:t>
            </w:r>
            <w:proofErr w:type="gramEnd"/>
          </w:p>
        </w:tc>
        <w:tc>
          <w:tcPr>
            <w:tcW w:w="962" w:type="pct"/>
            <w:vMerge w:val="restart"/>
            <w:vAlign w:val="center"/>
          </w:tcPr>
          <w:p w:rsidR="00EA7779" w:rsidRPr="00AE4276" w:rsidRDefault="00EA7779" w:rsidP="00762B54">
            <w:pPr>
              <w:pStyle w:val="FORMATTEXT"/>
              <w:ind w:left="-105" w:right="-114"/>
              <w:jc w:val="center"/>
              <w:rPr>
                <w:sz w:val="22"/>
                <w:szCs w:val="22"/>
              </w:rPr>
            </w:pPr>
            <w:r w:rsidRPr="00D21C48">
              <w:rPr>
                <w:sz w:val="22"/>
                <w:szCs w:val="22"/>
              </w:rPr>
              <w:t>от 0,4 до 100000</w:t>
            </w:r>
          </w:p>
        </w:tc>
        <w:tc>
          <w:tcPr>
            <w:tcW w:w="1093" w:type="pct"/>
            <w:vMerge w:val="restart"/>
            <w:vAlign w:val="center"/>
          </w:tcPr>
          <w:p w:rsidR="00EA7779" w:rsidRPr="00AE4276" w:rsidRDefault="00EA7779" w:rsidP="00762B54">
            <w:pPr>
              <w:pStyle w:val="FORMATTEXT"/>
              <w:ind w:left="-26" w:right="-24"/>
              <w:jc w:val="center"/>
              <w:rPr>
                <w:sz w:val="22"/>
                <w:szCs w:val="22"/>
              </w:rPr>
            </w:pPr>
            <w:r w:rsidRPr="00D21C48">
              <w:rPr>
                <w:sz w:val="22"/>
                <w:szCs w:val="22"/>
              </w:rPr>
              <w:t>от 0,3 до 200000</w:t>
            </w:r>
          </w:p>
        </w:tc>
      </w:tr>
      <w:tr w:rsidR="00EA7779" w:rsidRPr="00AE4276" w:rsidTr="00762B54">
        <w:tc>
          <w:tcPr>
            <w:tcW w:w="2945" w:type="pct"/>
            <w:vAlign w:val="center"/>
          </w:tcPr>
          <w:p w:rsidR="00EA7779" w:rsidRPr="00AE4276" w:rsidRDefault="00EA7779" w:rsidP="00762B54">
            <w:pPr>
              <w:pStyle w:val="FORMATTEXT"/>
              <w:ind w:right="-37"/>
              <w:rPr>
                <w:sz w:val="22"/>
                <w:szCs w:val="22"/>
              </w:rPr>
            </w:pPr>
            <w:r w:rsidRPr="00D21C48">
              <w:rPr>
                <w:sz w:val="22"/>
                <w:szCs w:val="22"/>
              </w:rPr>
              <w:t>Диапазон значений кинематической вязкости, мм</w:t>
            </w:r>
            <w:proofErr w:type="gramStart"/>
            <w:r w:rsidRPr="00D21C48">
              <w:rPr>
                <w:sz w:val="22"/>
                <w:szCs w:val="22"/>
                <w:vertAlign w:val="superscript"/>
              </w:rPr>
              <w:t>2</w:t>
            </w:r>
            <w:proofErr w:type="gramEnd"/>
            <w:r w:rsidRPr="00D21C48">
              <w:rPr>
                <w:sz w:val="22"/>
                <w:szCs w:val="22"/>
              </w:rPr>
              <w:t>/с</w:t>
            </w:r>
          </w:p>
        </w:tc>
        <w:tc>
          <w:tcPr>
            <w:tcW w:w="962" w:type="pct"/>
            <w:vMerge/>
            <w:vAlign w:val="center"/>
          </w:tcPr>
          <w:p w:rsidR="00EA7779" w:rsidRPr="00AE4276" w:rsidRDefault="00EA7779" w:rsidP="00762B54">
            <w:pPr>
              <w:pStyle w:val="FORMATTEXT"/>
              <w:ind w:left="-26" w:right="-24"/>
              <w:jc w:val="center"/>
              <w:rPr>
                <w:sz w:val="22"/>
                <w:szCs w:val="22"/>
              </w:rPr>
            </w:pPr>
          </w:p>
        </w:tc>
        <w:tc>
          <w:tcPr>
            <w:tcW w:w="1093" w:type="pct"/>
            <w:vMerge/>
            <w:vAlign w:val="center"/>
          </w:tcPr>
          <w:p w:rsidR="00EA7779" w:rsidRPr="00AE4276" w:rsidRDefault="00EA7779" w:rsidP="00762B54">
            <w:pPr>
              <w:pStyle w:val="FORMATTEXT"/>
              <w:ind w:left="-26" w:right="-24"/>
              <w:jc w:val="center"/>
              <w:rPr>
                <w:sz w:val="22"/>
                <w:szCs w:val="22"/>
              </w:rPr>
            </w:pPr>
          </w:p>
        </w:tc>
      </w:tr>
      <w:tr w:rsidR="00EA7779" w:rsidRPr="00AE4276" w:rsidTr="00762B54">
        <w:tc>
          <w:tcPr>
            <w:tcW w:w="2945" w:type="pct"/>
            <w:vAlign w:val="center"/>
          </w:tcPr>
          <w:p w:rsidR="00EA7779" w:rsidRPr="00AE4276" w:rsidRDefault="00EA7779" w:rsidP="00762B54">
            <w:pPr>
              <w:pStyle w:val="FORMATTEXT"/>
              <w:ind w:right="-37"/>
              <w:rPr>
                <w:sz w:val="22"/>
                <w:szCs w:val="22"/>
              </w:rPr>
            </w:pPr>
            <w:r w:rsidRPr="00AE4276">
              <w:rPr>
                <w:sz w:val="22"/>
                <w:szCs w:val="22"/>
              </w:rPr>
              <w:t xml:space="preserve">Среднее </w:t>
            </w:r>
            <w:proofErr w:type="spellStart"/>
            <w:r w:rsidRPr="00AE4276">
              <w:rPr>
                <w:sz w:val="22"/>
                <w:szCs w:val="22"/>
              </w:rPr>
              <w:t>квадратическое</w:t>
            </w:r>
            <w:proofErr w:type="spellEnd"/>
            <w:r w:rsidRPr="00AE4276">
              <w:rPr>
                <w:sz w:val="22"/>
                <w:szCs w:val="22"/>
              </w:rPr>
              <w:t xml:space="preserve"> отклонение результата измерений при 10 независимых измерениях, </w:t>
            </w:r>
            <w:r w:rsidRPr="00AE4276">
              <w:rPr>
                <w:sz w:val="22"/>
                <w:szCs w:val="22"/>
              </w:rPr>
              <w:br/>
              <w:t>не превышает</w:t>
            </w:r>
          </w:p>
        </w:tc>
        <w:tc>
          <w:tcPr>
            <w:tcW w:w="962" w:type="pct"/>
            <w:vAlign w:val="center"/>
          </w:tcPr>
          <w:p w:rsidR="00EA7779" w:rsidRPr="00AE4276" w:rsidRDefault="00EA7779" w:rsidP="00762B54">
            <w:pPr>
              <w:pStyle w:val="FORMATTEXT"/>
              <w:ind w:left="-26" w:right="-24"/>
              <w:jc w:val="center"/>
              <w:rPr>
                <w:sz w:val="22"/>
                <w:szCs w:val="22"/>
              </w:rPr>
            </w:pPr>
            <w:r w:rsidRPr="00AE4276">
              <w:rPr>
                <w:sz w:val="22"/>
                <w:szCs w:val="22"/>
              </w:rPr>
              <w:t>0,015 %</w:t>
            </w:r>
          </w:p>
        </w:tc>
        <w:tc>
          <w:tcPr>
            <w:tcW w:w="1093" w:type="pct"/>
            <w:vAlign w:val="center"/>
          </w:tcPr>
          <w:p w:rsidR="00EA7779" w:rsidRPr="00AE4276" w:rsidRDefault="00EA7779" w:rsidP="00762B54">
            <w:pPr>
              <w:pStyle w:val="FORMATTEXT"/>
              <w:ind w:left="-26" w:right="-24"/>
              <w:jc w:val="center"/>
              <w:rPr>
                <w:sz w:val="22"/>
                <w:szCs w:val="22"/>
              </w:rPr>
            </w:pPr>
            <w:r w:rsidRPr="00AE4276">
              <w:rPr>
                <w:sz w:val="22"/>
                <w:szCs w:val="22"/>
              </w:rPr>
              <w:t>0,015 %</w:t>
            </w:r>
          </w:p>
        </w:tc>
      </w:tr>
      <w:tr w:rsidR="00EA7779" w:rsidRPr="00AE4276" w:rsidTr="00762B54">
        <w:tc>
          <w:tcPr>
            <w:tcW w:w="2945" w:type="pct"/>
            <w:vAlign w:val="center"/>
          </w:tcPr>
          <w:p w:rsidR="00EA7779" w:rsidRPr="00AE4276" w:rsidRDefault="00EA7779" w:rsidP="00762B54">
            <w:pPr>
              <w:pStyle w:val="FORMATTEXT"/>
              <w:ind w:right="-37"/>
              <w:rPr>
                <w:sz w:val="22"/>
                <w:szCs w:val="22"/>
              </w:rPr>
            </w:pPr>
            <w:proofErr w:type="spellStart"/>
            <w:r w:rsidRPr="00AE4276">
              <w:rPr>
                <w:sz w:val="22"/>
                <w:szCs w:val="22"/>
              </w:rPr>
              <w:t>Неисключенная</w:t>
            </w:r>
            <w:proofErr w:type="spellEnd"/>
            <w:r w:rsidRPr="00AE4276">
              <w:rPr>
                <w:sz w:val="22"/>
                <w:szCs w:val="22"/>
              </w:rPr>
              <w:t xml:space="preserve"> систематическая погрешность, </w:t>
            </w:r>
            <w:r>
              <w:rPr>
                <w:sz w:val="22"/>
                <w:szCs w:val="22"/>
              </w:rPr>
              <w:br/>
            </w:r>
            <w:r w:rsidRPr="00AE4276">
              <w:rPr>
                <w:sz w:val="22"/>
                <w:szCs w:val="22"/>
              </w:rPr>
              <w:t>не превышает</w:t>
            </w:r>
          </w:p>
        </w:tc>
        <w:tc>
          <w:tcPr>
            <w:tcW w:w="962" w:type="pct"/>
            <w:vAlign w:val="center"/>
          </w:tcPr>
          <w:p w:rsidR="00EA7779" w:rsidRPr="00AE4276" w:rsidRDefault="00EA7779" w:rsidP="00762B54">
            <w:pPr>
              <w:pStyle w:val="FORMATTEXT"/>
              <w:ind w:left="-26" w:right="-24"/>
              <w:jc w:val="center"/>
              <w:rPr>
                <w:sz w:val="22"/>
                <w:szCs w:val="22"/>
              </w:rPr>
            </w:pPr>
            <w:r w:rsidRPr="00AE4276">
              <w:rPr>
                <w:sz w:val="22"/>
                <w:szCs w:val="22"/>
              </w:rPr>
              <w:t>0,20 %</w:t>
            </w:r>
          </w:p>
        </w:tc>
        <w:tc>
          <w:tcPr>
            <w:tcW w:w="1093" w:type="pct"/>
            <w:vAlign w:val="center"/>
          </w:tcPr>
          <w:p w:rsidR="00EA7779" w:rsidRPr="00AE4276" w:rsidRDefault="00EA7779" w:rsidP="00762B54">
            <w:pPr>
              <w:pStyle w:val="FORMATTEXT"/>
              <w:ind w:left="-26" w:right="-24"/>
              <w:jc w:val="center"/>
              <w:rPr>
                <w:sz w:val="22"/>
                <w:szCs w:val="22"/>
              </w:rPr>
            </w:pPr>
            <w:r w:rsidRPr="00AE4276">
              <w:rPr>
                <w:sz w:val="22"/>
                <w:szCs w:val="22"/>
              </w:rPr>
              <w:t>0,22 %</w:t>
            </w:r>
          </w:p>
        </w:tc>
      </w:tr>
      <w:tr w:rsidR="00EA7779" w:rsidRPr="00AE4276" w:rsidTr="00762B54">
        <w:tc>
          <w:tcPr>
            <w:tcW w:w="2945" w:type="pct"/>
            <w:vAlign w:val="center"/>
          </w:tcPr>
          <w:p w:rsidR="00EA7779" w:rsidRPr="00AE4276" w:rsidRDefault="00EA7779" w:rsidP="00762B54">
            <w:pPr>
              <w:pStyle w:val="FORMATTEXT"/>
              <w:ind w:right="-37"/>
              <w:rPr>
                <w:sz w:val="22"/>
                <w:szCs w:val="22"/>
              </w:rPr>
            </w:pPr>
            <w:r w:rsidRPr="00AE4276">
              <w:rPr>
                <w:sz w:val="22"/>
                <w:szCs w:val="22"/>
              </w:rPr>
              <w:t xml:space="preserve">Стандартная неопределенность, оцененная </w:t>
            </w:r>
            <w:r w:rsidRPr="00AE4276">
              <w:rPr>
                <w:sz w:val="22"/>
                <w:szCs w:val="22"/>
              </w:rPr>
              <w:br/>
              <w:t>по типу</w:t>
            </w:r>
            <w:proofErr w:type="gramStart"/>
            <w:r w:rsidRPr="00AE4276">
              <w:rPr>
                <w:sz w:val="22"/>
                <w:szCs w:val="22"/>
              </w:rPr>
              <w:t xml:space="preserve"> А</w:t>
            </w:r>
            <w:proofErr w:type="gramEnd"/>
            <w:r w:rsidRPr="00AE4276">
              <w:rPr>
                <w:sz w:val="22"/>
                <w:szCs w:val="22"/>
              </w:rPr>
              <w:t>, не превышает</w:t>
            </w:r>
          </w:p>
        </w:tc>
        <w:tc>
          <w:tcPr>
            <w:tcW w:w="962" w:type="pct"/>
            <w:vAlign w:val="center"/>
          </w:tcPr>
          <w:p w:rsidR="00EA7779" w:rsidRPr="00AE4276" w:rsidRDefault="00EA7779" w:rsidP="00762B54">
            <w:pPr>
              <w:pStyle w:val="FORMATTEXT"/>
              <w:ind w:left="-26" w:right="-24"/>
              <w:jc w:val="center"/>
              <w:rPr>
                <w:sz w:val="22"/>
                <w:szCs w:val="22"/>
              </w:rPr>
            </w:pPr>
            <w:r w:rsidRPr="00AE4276">
              <w:rPr>
                <w:sz w:val="22"/>
                <w:szCs w:val="22"/>
              </w:rPr>
              <w:t>0,015 %</w:t>
            </w:r>
          </w:p>
        </w:tc>
        <w:tc>
          <w:tcPr>
            <w:tcW w:w="1093" w:type="pct"/>
            <w:vAlign w:val="center"/>
          </w:tcPr>
          <w:p w:rsidR="00EA7779" w:rsidRPr="00AE4276" w:rsidRDefault="00EA7779" w:rsidP="00762B54">
            <w:pPr>
              <w:pStyle w:val="FORMATTEXT"/>
              <w:ind w:left="-26" w:right="-24"/>
              <w:jc w:val="center"/>
              <w:rPr>
                <w:sz w:val="22"/>
                <w:szCs w:val="22"/>
              </w:rPr>
            </w:pPr>
            <w:r w:rsidRPr="00AE4276">
              <w:rPr>
                <w:sz w:val="22"/>
                <w:szCs w:val="22"/>
              </w:rPr>
              <w:t>0,015 %</w:t>
            </w:r>
          </w:p>
        </w:tc>
      </w:tr>
      <w:tr w:rsidR="00EA7779" w:rsidRPr="00AE4276" w:rsidTr="00762B54">
        <w:tc>
          <w:tcPr>
            <w:tcW w:w="2945" w:type="pct"/>
            <w:vAlign w:val="center"/>
          </w:tcPr>
          <w:p w:rsidR="00EA7779" w:rsidRPr="00AE4276" w:rsidRDefault="00EA7779" w:rsidP="00762B54">
            <w:pPr>
              <w:pStyle w:val="FORMATTEXT"/>
              <w:ind w:right="-37"/>
              <w:rPr>
                <w:sz w:val="22"/>
                <w:szCs w:val="22"/>
              </w:rPr>
            </w:pPr>
            <w:r w:rsidRPr="00AE4276">
              <w:rPr>
                <w:sz w:val="22"/>
                <w:szCs w:val="22"/>
              </w:rPr>
              <w:t xml:space="preserve">Стандартная неопределенность, оцененная </w:t>
            </w:r>
            <w:r w:rsidRPr="00AE4276">
              <w:rPr>
                <w:sz w:val="22"/>
                <w:szCs w:val="22"/>
              </w:rPr>
              <w:br/>
              <w:t>по типу</w:t>
            </w:r>
            <w:proofErr w:type="gramStart"/>
            <w:r w:rsidRPr="00AE4276">
              <w:rPr>
                <w:sz w:val="22"/>
                <w:szCs w:val="22"/>
              </w:rPr>
              <w:t xml:space="preserve"> В</w:t>
            </w:r>
            <w:proofErr w:type="gramEnd"/>
            <w:r w:rsidRPr="00AE4276">
              <w:rPr>
                <w:sz w:val="22"/>
                <w:szCs w:val="22"/>
              </w:rPr>
              <w:t>, не превышает</w:t>
            </w:r>
          </w:p>
        </w:tc>
        <w:tc>
          <w:tcPr>
            <w:tcW w:w="962" w:type="pct"/>
            <w:vAlign w:val="center"/>
          </w:tcPr>
          <w:p w:rsidR="00EA7779" w:rsidRPr="00AE4276" w:rsidRDefault="00EA7779" w:rsidP="00762B54">
            <w:pPr>
              <w:pStyle w:val="FORMATTEXT"/>
              <w:ind w:left="-26" w:right="-24"/>
              <w:jc w:val="center"/>
              <w:rPr>
                <w:sz w:val="22"/>
                <w:szCs w:val="22"/>
              </w:rPr>
            </w:pPr>
            <w:r w:rsidRPr="00AE4276">
              <w:rPr>
                <w:sz w:val="22"/>
                <w:szCs w:val="22"/>
              </w:rPr>
              <w:t>0,084 %</w:t>
            </w:r>
          </w:p>
        </w:tc>
        <w:tc>
          <w:tcPr>
            <w:tcW w:w="1093" w:type="pct"/>
            <w:vAlign w:val="center"/>
          </w:tcPr>
          <w:p w:rsidR="00EA7779" w:rsidRPr="00AE4276" w:rsidRDefault="00EA7779" w:rsidP="00762B54">
            <w:pPr>
              <w:pStyle w:val="FORMATTEXT"/>
              <w:ind w:left="-26" w:right="-24"/>
              <w:jc w:val="center"/>
              <w:rPr>
                <w:sz w:val="22"/>
                <w:szCs w:val="22"/>
              </w:rPr>
            </w:pPr>
            <w:r w:rsidRPr="00AE4276">
              <w:rPr>
                <w:sz w:val="22"/>
                <w:szCs w:val="22"/>
              </w:rPr>
              <w:t>0,097 %</w:t>
            </w:r>
          </w:p>
        </w:tc>
      </w:tr>
      <w:tr w:rsidR="00EA7779" w:rsidRPr="00AE4276" w:rsidTr="00762B54">
        <w:tc>
          <w:tcPr>
            <w:tcW w:w="2945" w:type="pct"/>
            <w:vAlign w:val="center"/>
          </w:tcPr>
          <w:p w:rsidR="00EA7779" w:rsidRPr="00AE4276" w:rsidRDefault="00EA7779" w:rsidP="00762B54">
            <w:pPr>
              <w:pStyle w:val="FORMATTEXT"/>
              <w:ind w:right="-37"/>
              <w:rPr>
                <w:sz w:val="22"/>
                <w:szCs w:val="22"/>
              </w:rPr>
            </w:pPr>
            <w:r w:rsidRPr="00AE4276">
              <w:rPr>
                <w:sz w:val="22"/>
                <w:szCs w:val="22"/>
              </w:rPr>
              <w:t xml:space="preserve">Суммарная стандартная неопределенность, </w:t>
            </w:r>
            <w:r w:rsidRPr="00AE4276">
              <w:rPr>
                <w:sz w:val="22"/>
                <w:szCs w:val="22"/>
              </w:rPr>
              <w:br/>
              <w:t>не превышает</w:t>
            </w:r>
          </w:p>
        </w:tc>
        <w:tc>
          <w:tcPr>
            <w:tcW w:w="962" w:type="pct"/>
            <w:vAlign w:val="center"/>
          </w:tcPr>
          <w:p w:rsidR="00EA7779" w:rsidRPr="00AE4276" w:rsidRDefault="00EA7779" w:rsidP="00762B54">
            <w:pPr>
              <w:pStyle w:val="FORMATTEXT"/>
              <w:ind w:left="-26" w:right="-24"/>
              <w:jc w:val="center"/>
              <w:rPr>
                <w:sz w:val="22"/>
                <w:szCs w:val="22"/>
              </w:rPr>
            </w:pPr>
            <w:r w:rsidRPr="00AE4276">
              <w:rPr>
                <w:sz w:val="22"/>
                <w:szCs w:val="22"/>
              </w:rPr>
              <w:t>0,085 %</w:t>
            </w:r>
          </w:p>
        </w:tc>
        <w:tc>
          <w:tcPr>
            <w:tcW w:w="1093" w:type="pct"/>
            <w:vAlign w:val="center"/>
          </w:tcPr>
          <w:p w:rsidR="00EA7779" w:rsidRPr="00AE4276" w:rsidRDefault="00EA7779" w:rsidP="00762B54">
            <w:pPr>
              <w:pStyle w:val="FORMATTEXT"/>
              <w:ind w:left="-26" w:right="-24"/>
              <w:jc w:val="center"/>
              <w:rPr>
                <w:sz w:val="22"/>
                <w:szCs w:val="22"/>
              </w:rPr>
            </w:pPr>
            <w:r w:rsidRPr="00AE4276">
              <w:rPr>
                <w:sz w:val="22"/>
                <w:szCs w:val="22"/>
              </w:rPr>
              <w:t>0,098 %</w:t>
            </w:r>
          </w:p>
        </w:tc>
      </w:tr>
      <w:tr w:rsidR="00EA7779" w:rsidRPr="00AE4276" w:rsidTr="00762B54">
        <w:tc>
          <w:tcPr>
            <w:tcW w:w="2945" w:type="pct"/>
            <w:vAlign w:val="center"/>
          </w:tcPr>
          <w:p w:rsidR="00EA7779" w:rsidRPr="00AE4276" w:rsidRDefault="00EA7779" w:rsidP="00762B54">
            <w:pPr>
              <w:pStyle w:val="FORMATTEXT"/>
              <w:ind w:right="-37"/>
              <w:rPr>
                <w:sz w:val="22"/>
                <w:szCs w:val="22"/>
              </w:rPr>
            </w:pPr>
            <w:r w:rsidRPr="00AE4276">
              <w:rPr>
                <w:sz w:val="22"/>
                <w:szCs w:val="22"/>
              </w:rPr>
              <w:t>Расширенная неопределенность (</w:t>
            </w:r>
            <w:r w:rsidRPr="00AE4276">
              <w:rPr>
                <w:i/>
                <w:iCs/>
                <w:sz w:val="22"/>
                <w:szCs w:val="22"/>
                <w:lang w:val="en-US"/>
              </w:rPr>
              <w:t>k</w:t>
            </w:r>
            <w:r w:rsidRPr="00AE4276">
              <w:rPr>
                <w:sz w:val="22"/>
                <w:szCs w:val="22"/>
              </w:rPr>
              <w:t xml:space="preserve">=2, </w:t>
            </w:r>
            <w:proofErr w:type="gramStart"/>
            <w:r w:rsidRPr="00AE4276">
              <w:rPr>
                <w:i/>
                <w:iCs/>
                <w:sz w:val="22"/>
                <w:szCs w:val="22"/>
              </w:rPr>
              <w:t>Р</w:t>
            </w:r>
            <w:proofErr w:type="gramEnd"/>
            <w:r w:rsidRPr="00AE4276">
              <w:rPr>
                <w:sz w:val="22"/>
                <w:szCs w:val="22"/>
              </w:rPr>
              <w:t xml:space="preserve">=0,95), </w:t>
            </w:r>
            <w:r w:rsidRPr="00AE4276">
              <w:rPr>
                <w:sz w:val="22"/>
                <w:szCs w:val="22"/>
              </w:rPr>
              <w:br/>
              <w:t>не превышает</w:t>
            </w:r>
          </w:p>
        </w:tc>
        <w:tc>
          <w:tcPr>
            <w:tcW w:w="962" w:type="pct"/>
            <w:vAlign w:val="center"/>
          </w:tcPr>
          <w:p w:rsidR="00EA7779" w:rsidRPr="00AE4276" w:rsidRDefault="00EA7779" w:rsidP="00762B54">
            <w:pPr>
              <w:pStyle w:val="FORMATTEXT"/>
              <w:ind w:left="-26" w:right="-24"/>
              <w:jc w:val="center"/>
              <w:rPr>
                <w:sz w:val="22"/>
                <w:szCs w:val="22"/>
              </w:rPr>
            </w:pPr>
            <w:r>
              <w:rPr>
                <w:sz w:val="22"/>
                <w:szCs w:val="22"/>
              </w:rPr>
              <w:t xml:space="preserve">(0,05 – </w:t>
            </w:r>
            <w:r w:rsidRPr="00AE4276">
              <w:rPr>
                <w:sz w:val="22"/>
                <w:szCs w:val="22"/>
              </w:rPr>
              <w:t>0,17</w:t>
            </w:r>
            <w:r>
              <w:rPr>
                <w:sz w:val="22"/>
                <w:szCs w:val="22"/>
              </w:rPr>
              <w:t>)</w:t>
            </w:r>
            <w:r w:rsidRPr="00AE4276">
              <w:rPr>
                <w:sz w:val="22"/>
                <w:szCs w:val="22"/>
              </w:rPr>
              <w:t xml:space="preserve"> %</w:t>
            </w:r>
          </w:p>
        </w:tc>
        <w:tc>
          <w:tcPr>
            <w:tcW w:w="1093" w:type="pct"/>
            <w:vAlign w:val="center"/>
          </w:tcPr>
          <w:p w:rsidR="00EA7779" w:rsidRPr="00AE4276" w:rsidRDefault="00EA7779" w:rsidP="00762B54">
            <w:pPr>
              <w:pStyle w:val="FORMATTEXT"/>
              <w:ind w:left="-26" w:right="-24"/>
              <w:jc w:val="center"/>
              <w:rPr>
                <w:sz w:val="22"/>
                <w:szCs w:val="22"/>
              </w:rPr>
            </w:pPr>
            <w:r>
              <w:rPr>
                <w:sz w:val="22"/>
                <w:szCs w:val="22"/>
              </w:rPr>
              <w:t xml:space="preserve">(0,05 – </w:t>
            </w:r>
            <w:r w:rsidRPr="00AE4276">
              <w:rPr>
                <w:sz w:val="22"/>
                <w:szCs w:val="22"/>
              </w:rPr>
              <w:t>0,20</w:t>
            </w:r>
            <w:r>
              <w:rPr>
                <w:sz w:val="22"/>
                <w:szCs w:val="22"/>
              </w:rPr>
              <w:t>)</w:t>
            </w:r>
            <w:r w:rsidRPr="00AE4276">
              <w:rPr>
                <w:sz w:val="22"/>
                <w:szCs w:val="22"/>
              </w:rPr>
              <w:t xml:space="preserve"> %</w:t>
            </w:r>
          </w:p>
        </w:tc>
      </w:tr>
    </w:tbl>
    <w:p w:rsidR="00BD1D7F" w:rsidRDefault="00BD1D7F" w:rsidP="00BD1D7F">
      <w:pPr>
        <w:pStyle w:val="FORMATTEXT"/>
        <w:spacing w:line="360" w:lineRule="auto"/>
        <w:ind w:firstLine="567"/>
        <w:jc w:val="both"/>
        <w:rPr>
          <w:sz w:val="24"/>
          <w:szCs w:val="24"/>
        </w:rPr>
      </w:pPr>
    </w:p>
    <w:p w:rsidR="00BD1D7F" w:rsidRDefault="00BD1D7F" w:rsidP="00BD1D7F">
      <w:pPr>
        <w:pStyle w:val="FORMATTEXT"/>
        <w:spacing w:line="360" w:lineRule="auto"/>
        <w:ind w:firstLine="567"/>
        <w:jc w:val="both"/>
        <w:rPr>
          <w:sz w:val="24"/>
          <w:szCs w:val="24"/>
        </w:rPr>
      </w:pPr>
      <w:r>
        <w:rPr>
          <w:sz w:val="24"/>
          <w:szCs w:val="24"/>
        </w:rPr>
        <w:t xml:space="preserve">4.4 Государственный первичный эталон применяют для передачи единиц динамической и кинематической вязкости жидкости: </w:t>
      </w:r>
    </w:p>
    <w:p w:rsidR="00BD1D7F" w:rsidRDefault="00BD1D7F" w:rsidP="00BD1D7F">
      <w:pPr>
        <w:pStyle w:val="FORMATTEXT"/>
        <w:spacing w:line="360" w:lineRule="auto"/>
        <w:ind w:firstLine="567"/>
        <w:jc w:val="both"/>
        <w:rPr>
          <w:sz w:val="24"/>
          <w:szCs w:val="24"/>
        </w:rPr>
      </w:pPr>
      <w:r>
        <w:rPr>
          <w:sz w:val="24"/>
          <w:szCs w:val="24"/>
        </w:rPr>
        <w:t>1) рабочим эталонам 1 разряда:</w:t>
      </w:r>
    </w:p>
    <w:p w:rsidR="00BD1D7F" w:rsidRDefault="00BD1D7F" w:rsidP="00BD1D7F">
      <w:pPr>
        <w:pStyle w:val="FORMATTEXT"/>
        <w:numPr>
          <w:ilvl w:val="0"/>
          <w:numId w:val="2"/>
        </w:numPr>
        <w:spacing w:line="360" w:lineRule="auto"/>
        <w:ind w:left="851" w:hanging="207"/>
        <w:jc w:val="both"/>
        <w:rPr>
          <w:sz w:val="24"/>
          <w:szCs w:val="24"/>
        </w:rPr>
      </w:pPr>
      <w:proofErr w:type="gramStart"/>
      <w:r>
        <w:rPr>
          <w:sz w:val="24"/>
          <w:szCs w:val="24"/>
        </w:rPr>
        <w:t>комплексам эталонным ЭК КВ методом сличения при помощи эталонов сравнения (в состав комплексов эталонных ЭК КВ входят вискозиметры капиллярные стеклянные эталонные утвержденного типа</w:t>
      </w:r>
      <w:r w:rsidRPr="0083299A">
        <w:t xml:space="preserve"> </w:t>
      </w:r>
      <w:r>
        <w:t>(</w:t>
      </w:r>
      <w:proofErr w:type="spellStart"/>
      <w:r w:rsidRPr="0083299A">
        <w:rPr>
          <w:sz w:val="24"/>
          <w:szCs w:val="24"/>
        </w:rPr>
        <w:t>Хд</w:t>
      </w:r>
      <w:proofErr w:type="spellEnd"/>
      <w:r w:rsidRPr="0083299A">
        <w:rPr>
          <w:sz w:val="24"/>
          <w:szCs w:val="24"/>
        </w:rPr>
        <w:t xml:space="preserve"> 2.842.001</w:t>
      </w:r>
      <w:r>
        <w:rPr>
          <w:sz w:val="24"/>
          <w:szCs w:val="24"/>
        </w:rPr>
        <w:t xml:space="preserve">) </w:t>
      </w:r>
      <w:r>
        <w:rPr>
          <w:sz w:val="24"/>
          <w:szCs w:val="24"/>
        </w:rPr>
        <w:br/>
        <w:t>с номинальным значением длины капилляра 330 мм.</w:t>
      </w:r>
      <w:proofErr w:type="gramEnd"/>
      <w:r>
        <w:rPr>
          <w:sz w:val="24"/>
          <w:szCs w:val="24"/>
        </w:rPr>
        <w:t xml:space="preserve"> Определение постоянных</w:t>
      </w:r>
      <w:proofErr w:type="gramStart"/>
      <w:r>
        <w:rPr>
          <w:sz w:val="24"/>
          <w:szCs w:val="24"/>
        </w:rPr>
        <w:t xml:space="preserve"> </w:t>
      </w:r>
      <w:r w:rsidRPr="0083299A">
        <w:rPr>
          <w:i/>
          <w:sz w:val="24"/>
          <w:szCs w:val="24"/>
        </w:rPr>
        <w:t>С</w:t>
      </w:r>
      <w:proofErr w:type="gramEnd"/>
      <w:r>
        <w:rPr>
          <w:sz w:val="24"/>
          <w:szCs w:val="24"/>
        </w:rPr>
        <w:t xml:space="preserve"> вискозиметров капиллярных стеклянных эталонных проводят в соответствии с</w:t>
      </w:r>
      <w:r w:rsidR="00762B54" w:rsidRPr="00762B54">
        <w:rPr>
          <w:rFonts w:asciiTheme="minorHAnsi" w:eastAsiaTheme="minorHAnsi" w:hAnsiTheme="minorHAnsi" w:cstheme="minorBidi"/>
          <w:sz w:val="24"/>
          <w:szCs w:val="24"/>
          <w:lang w:eastAsia="en-US"/>
        </w:rPr>
        <w:t xml:space="preserve"> </w:t>
      </w:r>
      <w:r w:rsidR="00762B54" w:rsidRPr="00762B54">
        <w:rPr>
          <w:sz w:val="24"/>
          <w:szCs w:val="24"/>
        </w:rPr>
        <w:t>национальным законодательством</w:t>
      </w:r>
      <w:r w:rsidR="00762B54" w:rsidRPr="00762B54">
        <w:rPr>
          <w:sz w:val="24"/>
          <w:szCs w:val="24"/>
          <w:vertAlign w:val="superscript"/>
        </w:rPr>
        <w:footnoteReference w:id="6"/>
      </w:r>
      <w:r>
        <w:rPr>
          <w:sz w:val="24"/>
          <w:szCs w:val="24"/>
        </w:rPr>
        <w:t>);</w:t>
      </w:r>
    </w:p>
    <w:p w:rsidR="00BD1D7F" w:rsidRDefault="00BD1D7F" w:rsidP="00BD1D7F">
      <w:pPr>
        <w:pStyle w:val="FORMATTEXT"/>
        <w:numPr>
          <w:ilvl w:val="0"/>
          <w:numId w:val="2"/>
        </w:numPr>
        <w:spacing w:line="360" w:lineRule="auto"/>
        <w:ind w:left="851" w:hanging="207"/>
        <w:jc w:val="both"/>
        <w:rPr>
          <w:sz w:val="24"/>
          <w:szCs w:val="24"/>
        </w:rPr>
      </w:pPr>
      <w:r>
        <w:rPr>
          <w:sz w:val="24"/>
          <w:szCs w:val="24"/>
        </w:rPr>
        <w:t>преобразователям вязкости методом непосредственного сличения,</w:t>
      </w:r>
    </w:p>
    <w:p w:rsidR="00BD1D7F" w:rsidRDefault="00BD1D7F" w:rsidP="00BD1D7F">
      <w:pPr>
        <w:pStyle w:val="FORMATTEXT"/>
        <w:spacing w:line="360" w:lineRule="auto"/>
        <w:ind w:firstLine="567"/>
        <w:jc w:val="both"/>
        <w:rPr>
          <w:sz w:val="24"/>
          <w:szCs w:val="24"/>
        </w:rPr>
      </w:pPr>
      <w:r>
        <w:rPr>
          <w:sz w:val="24"/>
          <w:szCs w:val="24"/>
        </w:rPr>
        <w:t>2) рабочим эталонам 2 разряда:</w:t>
      </w:r>
    </w:p>
    <w:p w:rsidR="00BD1D7F" w:rsidRDefault="00BD1D7F" w:rsidP="00BD1D7F">
      <w:pPr>
        <w:pStyle w:val="FORMATTEXT"/>
        <w:numPr>
          <w:ilvl w:val="0"/>
          <w:numId w:val="8"/>
        </w:numPr>
        <w:spacing w:line="360" w:lineRule="auto"/>
        <w:ind w:left="851" w:hanging="284"/>
        <w:jc w:val="both"/>
        <w:rPr>
          <w:sz w:val="24"/>
          <w:szCs w:val="24"/>
        </w:rPr>
      </w:pPr>
      <w:r w:rsidRPr="009A73CA">
        <w:rPr>
          <w:sz w:val="24"/>
          <w:szCs w:val="24"/>
        </w:rPr>
        <w:t>стандартным образцам вязкости жи</w:t>
      </w:r>
      <w:r>
        <w:rPr>
          <w:sz w:val="24"/>
          <w:szCs w:val="24"/>
        </w:rPr>
        <w:t>дкости методом прямых измерений;</w:t>
      </w:r>
    </w:p>
    <w:p w:rsidR="00BD1D7F" w:rsidRPr="00BD1D7F" w:rsidRDefault="00BD1D7F" w:rsidP="00BD1D7F">
      <w:pPr>
        <w:pStyle w:val="FORMATTEXT"/>
        <w:numPr>
          <w:ilvl w:val="0"/>
          <w:numId w:val="8"/>
        </w:numPr>
        <w:spacing w:line="360" w:lineRule="auto"/>
        <w:ind w:left="851" w:hanging="283"/>
        <w:jc w:val="both"/>
        <w:rPr>
          <w:sz w:val="24"/>
          <w:szCs w:val="24"/>
        </w:rPr>
      </w:pPr>
      <w:r w:rsidRPr="00BD1D7F">
        <w:rPr>
          <w:sz w:val="24"/>
          <w:szCs w:val="24"/>
        </w:rPr>
        <w:t xml:space="preserve">установкам эталонным УЭ ДВ, установкам для поверки поточных вискозиметров, стендам для поверки средств измерений вязкости </w:t>
      </w:r>
      <w:r>
        <w:rPr>
          <w:sz w:val="24"/>
          <w:szCs w:val="24"/>
        </w:rPr>
        <w:br/>
      </w:r>
      <w:r w:rsidRPr="00BD1D7F">
        <w:rPr>
          <w:sz w:val="24"/>
          <w:szCs w:val="24"/>
        </w:rPr>
        <w:t>и вискозиметрам JSW методом сличения при помощи эталонов сравнения.</w:t>
      </w:r>
    </w:p>
    <w:p w:rsidR="00EA7779" w:rsidRDefault="00EA7779" w:rsidP="002F66DC">
      <w:pPr>
        <w:spacing w:after="0" w:line="360" w:lineRule="auto"/>
        <w:ind w:firstLine="567"/>
        <w:jc w:val="both"/>
        <w:rPr>
          <w:rFonts w:ascii="Arial" w:hAnsi="Arial" w:cs="Arial"/>
          <w:b/>
          <w:sz w:val="28"/>
          <w:szCs w:val="28"/>
        </w:rPr>
      </w:pPr>
    </w:p>
    <w:p w:rsidR="00BD1D7F" w:rsidRDefault="00BD1D7F" w:rsidP="002F66DC">
      <w:pPr>
        <w:spacing w:after="0" w:line="360" w:lineRule="auto"/>
        <w:ind w:firstLine="567"/>
        <w:jc w:val="both"/>
        <w:rPr>
          <w:rFonts w:ascii="Arial" w:hAnsi="Arial" w:cs="Arial"/>
          <w:b/>
          <w:sz w:val="28"/>
          <w:szCs w:val="28"/>
        </w:rPr>
      </w:pPr>
    </w:p>
    <w:p w:rsidR="006948D8" w:rsidRPr="000039D1" w:rsidRDefault="00BD1D7F" w:rsidP="006948D8">
      <w:pPr>
        <w:spacing w:line="360" w:lineRule="auto"/>
        <w:ind w:firstLine="567"/>
        <w:jc w:val="both"/>
        <w:rPr>
          <w:rFonts w:ascii="Arial" w:hAnsi="Arial" w:cs="Arial"/>
          <w:sz w:val="24"/>
          <w:szCs w:val="24"/>
        </w:rPr>
      </w:pPr>
      <w:r>
        <w:rPr>
          <w:rFonts w:ascii="Arial" w:hAnsi="Arial" w:cs="Arial"/>
          <w:b/>
          <w:sz w:val="28"/>
          <w:szCs w:val="28"/>
        </w:rPr>
        <w:t>5</w:t>
      </w:r>
      <w:r w:rsidR="006948D8">
        <w:rPr>
          <w:rFonts w:ascii="Arial" w:hAnsi="Arial" w:cs="Arial"/>
          <w:b/>
          <w:sz w:val="28"/>
          <w:szCs w:val="28"/>
        </w:rPr>
        <w:t xml:space="preserve"> </w:t>
      </w:r>
      <w:r w:rsidR="006948D8" w:rsidRPr="006948D8">
        <w:rPr>
          <w:rFonts w:ascii="Arial" w:hAnsi="Arial" w:cs="Arial"/>
          <w:b/>
          <w:sz w:val="28"/>
          <w:szCs w:val="28"/>
        </w:rPr>
        <w:t>Эталоны, заимствованные из других государственных (межгосударственных) поверочных схем</w:t>
      </w:r>
    </w:p>
    <w:p w:rsidR="006948D8" w:rsidRDefault="006948D8" w:rsidP="006948D8">
      <w:pPr>
        <w:pStyle w:val="FORMATTEXT"/>
        <w:spacing w:line="360" w:lineRule="auto"/>
        <w:ind w:firstLine="567"/>
        <w:jc w:val="both"/>
        <w:rPr>
          <w:sz w:val="24"/>
          <w:szCs w:val="24"/>
        </w:rPr>
      </w:pPr>
      <w:r w:rsidRPr="006948D8">
        <w:rPr>
          <w:sz w:val="24"/>
          <w:szCs w:val="24"/>
        </w:rPr>
        <w:t>Эталоны, заимствованные из других государственных (межгосударственных) поверочных схем, применяют</w:t>
      </w:r>
      <w:r>
        <w:rPr>
          <w:sz w:val="24"/>
          <w:szCs w:val="24"/>
        </w:rPr>
        <w:t xml:space="preserve"> </w:t>
      </w:r>
      <w:r w:rsidRPr="006948D8">
        <w:rPr>
          <w:sz w:val="24"/>
          <w:szCs w:val="24"/>
        </w:rPr>
        <w:t>для передачи единиц</w:t>
      </w:r>
      <w:r>
        <w:rPr>
          <w:sz w:val="24"/>
          <w:szCs w:val="24"/>
        </w:rPr>
        <w:t xml:space="preserve"> динамической </w:t>
      </w:r>
      <w:r w:rsidR="001A1A02">
        <w:rPr>
          <w:sz w:val="24"/>
          <w:szCs w:val="24"/>
        </w:rPr>
        <w:br/>
      </w:r>
      <w:r>
        <w:rPr>
          <w:sz w:val="24"/>
          <w:szCs w:val="24"/>
        </w:rPr>
        <w:t xml:space="preserve">и кинематической вязкости жидкости </w:t>
      </w:r>
      <w:r w:rsidR="00EF7BA8">
        <w:rPr>
          <w:sz w:val="24"/>
          <w:szCs w:val="24"/>
        </w:rPr>
        <w:t xml:space="preserve">рабочим эталонам 2 разряда – стандартным образцам вязкости жидкости </w:t>
      </w:r>
      <w:r>
        <w:rPr>
          <w:sz w:val="24"/>
          <w:szCs w:val="24"/>
        </w:rPr>
        <w:t>методом косвенных измерений</w:t>
      </w:r>
      <w:r w:rsidR="00EF7BA8">
        <w:rPr>
          <w:sz w:val="24"/>
          <w:szCs w:val="24"/>
        </w:rPr>
        <w:t>.</w:t>
      </w:r>
    </w:p>
    <w:p w:rsidR="00EF7BA8" w:rsidRDefault="00EF7BA8" w:rsidP="006948D8">
      <w:pPr>
        <w:pStyle w:val="FORMATTEXT"/>
        <w:spacing w:line="360" w:lineRule="auto"/>
        <w:ind w:firstLine="567"/>
        <w:jc w:val="both"/>
        <w:rPr>
          <w:sz w:val="24"/>
          <w:szCs w:val="24"/>
        </w:rPr>
      </w:pPr>
      <w:r>
        <w:rPr>
          <w:sz w:val="24"/>
          <w:szCs w:val="24"/>
        </w:rPr>
        <w:t>Рабочие эталоны единицы плотности по государственной поверочной схеме для средств измерений плотности (ГОСТ 8.024</w:t>
      </w:r>
      <w:r w:rsidR="00D070DD">
        <w:rPr>
          <w:rStyle w:val="af"/>
          <w:sz w:val="24"/>
          <w:szCs w:val="24"/>
        </w:rPr>
        <w:footnoteReference w:id="7"/>
      </w:r>
      <w:r>
        <w:rPr>
          <w:sz w:val="24"/>
          <w:szCs w:val="24"/>
        </w:rPr>
        <w:t>).</w:t>
      </w:r>
    </w:p>
    <w:p w:rsidR="00E57A6C" w:rsidRPr="009122F7" w:rsidRDefault="00E57A6C" w:rsidP="002F66DC">
      <w:pPr>
        <w:pStyle w:val="FORMATTEXT"/>
        <w:ind w:firstLine="567"/>
        <w:jc w:val="both"/>
        <w:rPr>
          <w:sz w:val="24"/>
          <w:szCs w:val="24"/>
        </w:rPr>
      </w:pPr>
    </w:p>
    <w:p w:rsidR="000039D1" w:rsidRPr="000039D1" w:rsidRDefault="00BD1D7F" w:rsidP="000E336E">
      <w:pPr>
        <w:spacing w:line="360" w:lineRule="auto"/>
        <w:ind w:firstLine="567"/>
        <w:jc w:val="both"/>
        <w:rPr>
          <w:rFonts w:ascii="Arial" w:hAnsi="Arial" w:cs="Arial"/>
          <w:sz w:val="24"/>
          <w:szCs w:val="24"/>
        </w:rPr>
      </w:pPr>
      <w:r>
        <w:rPr>
          <w:rFonts w:ascii="Arial" w:hAnsi="Arial" w:cs="Arial"/>
          <w:b/>
          <w:sz w:val="28"/>
          <w:szCs w:val="28"/>
        </w:rPr>
        <w:t>6</w:t>
      </w:r>
      <w:r w:rsidR="000039D1" w:rsidRPr="00D67633">
        <w:rPr>
          <w:rFonts w:ascii="Arial" w:hAnsi="Arial" w:cs="Arial"/>
          <w:b/>
          <w:sz w:val="28"/>
          <w:szCs w:val="28"/>
        </w:rPr>
        <w:t xml:space="preserve"> </w:t>
      </w:r>
      <w:r w:rsidR="0074061D">
        <w:rPr>
          <w:rFonts w:ascii="Arial" w:hAnsi="Arial" w:cs="Arial"/>
          <w:b/>
          <w:sz w:val="28"/>
          <w:szCs w:val="28"/>
        </w:rPr>
        <w:t>Рабочие</w:t>
      </w:r>
      <w:r w:rsidR="00E57A6C">
        <w:rPr>
          <w:rFonts w:ascii="Arial" w:hAnsi="Arial" w:cs="Arial"/>
          <w:b/>
          <w:sz w:val="28"/>
          <w:szCs w:val="28"/>
        </w:rPr>
        <w:t xml:space="preserve"> эталоны</w:t>
      </w:r>
    </w:p>
    <w:p w:rsidR="0074061D" w:rsidRDefault="00BD1D7F" w:rsidP="000019BE">
      <w:pPr>
        <w:spacing w:after="0" w:line="360" w:lineRule="auto"/>
        <w:ind w:firstLine="567"/>
        <w:jc w:val="both"/>
        <w:rPr>
          <w:rFonts w:ascii="Arial" w:hAnsi="Arial" w:cs="Arial"/>
          <w:sz w:val="24"/>
          <w:szCs w:val="24"/>
        </w:rPr>
      </w:pPr>
      <w:r>
        <w:rPr>
          <w:rFonts w:ascii="Arial" w:hAnsi="Arial" w:cs="Arial"/>
          <w:sz w:val="24"/>
          <w:szCs w:val="24"/>
        </w:rPr>
        <w:t>6</w:t>
      </w:r>
      <w:r w:rsidR="0074061D" w:rsidRPr="000019BE">
        <w:rPr>
          <w:rFonts w:ascii="Arial" w:hAnsi="Arial" w:cs="Arial"/>
          <w:sz w:val="24"/>
          <w:szCs w:val="24"/>
        </w:rPr>
        <w:t>.1</w:t>
      </w:r>
      <w:proofErr w:type="gramStart"/>
      <w:r w:rsidR="0074061D">
        <w:rPr>
          <w:sz w:val="24"/>
          <w:szCs w:val="24"/>
        </w:rPr>
        <w:t xml:space="preserve"> </w:t>
      </w:r>
      <w:r w:rsidR="0074061D">
        <w:rPr>
          <w:rFonts w:ascii="Arial" w:hAnsi="Arial" w:cs="Arial"/>
          <w:sz w:val="24"/>
          <w:szCs w:val="24"/>
        </w:rPr>
        <w:t>В</w:t>
      </w:r>
      <w:proofErr w:type="gramEnd"/>
      <w:r w:rsidR="0074061D">
        <w:rPr>
          <w:rFonts w:ascii="Arial" w:hAnsi="Arial" w:cs="Arial"/>
          <w:sz w:val="24"/>
          <w:szCs w:val="24"/>
        </w:rPr>
        <w:t xml:space="preserve"> качестве рабочих эталонов 1 разряда применяют комплексы эталонные </w:t>
      </w:r>
      <w:r w:rsidR="0074061D">
        <w:rPr>
          <w:rFonts w:ascii="Arial" w:hAnsi="Arial" w:cs="Arial"/>
          <w:sz w:val="24"/>
          <w:szCs w:val="24"/>
        </w:rPr>
        <w:br/>
        <w:t xml:space="preserve">ЭК КВ в диапазоне измерений кинематической и динамической вязкости </w:t>
      </w:r>
      <w:r w:rsidR="0074061D">
        <w:rPr>
          <w:rFonts w:ascii="Arial" w:hAnsi="Arial" w:cs="Arial"/>
          <w:sz w:val="24"/>
          <w:szCs w:val="24"/>
        </w:rPr>
        <w:br/>
        <w:t>жидкости от 0,4 до 100000,0 мм</w:t>
      </w:r>
      <w:r w:rsidR="0074061D" w:rsidRPr="0059081D">
        <w:rPr>
          <w:rFonts w:ascii="Arial" w:hAnsi="Arial" w:cs="Arial"/>
          <w:sz w:val="24"/>
          <w:szCs w:val="24"/>
          <w:vertAlign w:val="superscript"/>
        </w:rPr>
        <w:t>2</w:t>
      </w:r>
      <w:r w:rsidR="0074061D">
        <w:rPr>
          <w:rFonts w:ascii="Arial" w:hAnsi="Arial" w:cs="Arial"/>
          <w:sz w:val="24"/>
          <w:szCs w:val="24"/>
        </w:rPr>
        <w:t>/с (мПа</w:t>
      </w:r>
      <w:r w:rsidR="0074061D">
        <w:rPr>
          <w:rFonts w:ascii="Calibri" w:hAnsi="Calibri" w:cs="Calibri"/>
          <w:sz w:val="24"/>
          <w:szCs w:val="24"/>
        </w:rPr>
        <w:t>·</w:t>
      </w:r>
      <w:r w:rsidR="0074061D">
        <w:rPr>
          <w:rFonts w:ascii="Arial" w:hAnsi="Arial" w:cs="Arial"/>
          <w:sz w:val="24"/>
          <w:szCs w:val="24"/>
        </w:rPr>
        <w:t>с)</w:t>
      </w:r>
      <w:r w:rsidR="000019BE">
        <w:rPr>
          <w:rFonts w:ascii="Arial" w:hAnsi="Arial" w:cs="Arial"/>
          <w:sz w:val="24"/>
          <w:szCs w:val="24"/>
        </w:rPr>
        <w:t xml:space="preserve"> и</w:t>
      </w:r>
      <w:r w:rsidR="0074061D">
        <w:rPr>
          <w:rFonts w:ascii="Arial" w:hAnsi="Arial" w:cs="Arial"/>
          <w:sz w:val="24"/>
          <w:szCs w:val="24"/>
        </w:rPr>
        <w:t xml:space="preserve"> преобразователи вязкости</w:t>
      </w:r>
      <w:r w:rsidR="000019BE">
        <w:rPr>
          <w:rFonts w:ascii="Arial" w:hAnsi="Arial" w:cs="Arial"/>
          <w:sz w:val="24"/>
          <w:szCs w:val="24"/>
        </w:rPr>
        <w:t xml:space="preserve"> </w:t>
      </w:r>
      <w:r w:rsidR="000019BE">
        <w:rPr>
          <w:rFonts w:ascii="Arial" w:hAnsi="Arial" w:cs="Arial"/>
          <w:sz w:val="24"/>
          <w:szCs w:val="24"/>
        </w:rPr>
        <w:br/>
        <w:t xml:space="preserve">в диапазоне измерений </w:t>
      </w:r>
      <w:r w:rsidR="000019BE" w:rsidRPr="000019BE">
        <w:rPr>
          <w:rFonts w:ascii="Arial" w:hAnsi="Arial" w:cs="Arial"/>
          <w:sz w:val="24"/>
          <w:szCs w:val="24"/>
        </w:rPr>
        <w:t xml:space="preserve">динамической и кинематической вязкости жидкости </w:t>
      </w:r>
      <w:r w:rsidR="000019BE">
        <w:rPr>
          <w:rFonts w:ascii="Arial" w:hAnsi="Arial" w:cs="Arial"/>
          <w:sz w:val="24"/>
          <w:szCs w:val="24"/>
        </w:rPr>
        <w:br/>
      </w:r>
      <w:r w:rsidR="000019BE" w:rsidRPr="000019BE">
        <w:rPr>
          <w:rFonts w:ascii="Arial" w:hAnsi="Arial" w:cs="Arial"/>
          <w:sz w:val="24"/>
          <w:szCs w:val="24"/>
        </w:rPr>
        <w:t>от 0,</w:t>
      </w:r>
      <w:r w:rsidR="000019BE">
        <w:rPr>
          <w:rFonts w:ascii="Arial" w:hAnsi="Arial" w:cs="Arial"/>
          <w:sz w:val="24"/>
          <w:szCs w:val="24"/>
        </w:rPr>
        <w:t>5</w:t>
      </w:r>
      <w:r w:rsidR="000019BE" w:rsidRPr="000019BE">
        <w:rPr>
          <w:rFonts w:ascii="Arial" w:hAnsi="Arial" w:cs="Arial"/>
          <w:sz w:val="24"/>
          <w:szCs w:val="24"/>
        </w:rPr>
        <w:t xml:space="preserve"> до 1000,0 мПа</w:t>
      </w:r>
      <w:r w:rsidR="000019BE">
        <w:rPr>
          <w:rFonts w:ascii="Calibri" w:hAnsi="Calibri" w:cs="Calibri"/>
          <w:sz w:val="24"/>
          <w:szCs w:val="24"/>
        </w:rPr>
        <w:t>·</w:t>
      </w:r>
      <w:r w:rsidR="000019BE" w:rsidRPr="000019BE">
        <w:rPr>
          <w:rFonts w:ascii="Arial" w:hAnsi="Arial" w:cs="Arial"/>
          <w:sz w:val="24"/>
          <w:szCs w:val="24"/>
        </w:rPr>
        <w:t>с (мм</w:t>
      </w:r>
      <w:r w:rsidR="000019BE" w:rsidRPr="000019BE">
        <w:rPr>
          <w:rFonts w:ascii="Arial" w:hAnsi="Arial" w:cs="Arial"/>
          <w:sz w:val="24"/>
          <w:szCs w:val="24"/>
          <w:vertAlign w:val="superscript"/>
        </w:rPr>
        <w:t>2</w:t>
      </w:r>
      <w:r w:rsidR="000019BE" w:rsidRPr="000019BE">
        <w:rPr>
          <w:rFonts w:ascii="Arial" w:hAnsi="Arial" w:cs="Arial"/>
          <w:sz w:val="24"/>
          <w:szCs w:val="24"/>
        </w:rPr>
        <w:t>/с)</w:t>
      </w:r>
      <w:r w:rsidR="000019BE">
        <w:rPr>
          <w:rFonts w:ascii="Arial" w:hAnsi="Arial" w:cs="Arial"/>
          <w:sz w:val="24"/>
          <w:szCs w:val="24"/>
        </w:rPr>
        <w:t>.</w:t>
      </w:r>
      <w:r w:rsidR="000019BE" w:rsidRPr="000019BE">
        <w:rPr>
          <w:rFonts w:ascii="Arial" w:hAnsi="Arial" w:cs="Arial"/>
          <w:sz w:val="24"/>
          <w:szCs w:val="24"/>
        </w:rPr>
        <w:t xml:space="preserve"> </w:t>
      </w:r>
    </w:p>
    <w:p w:rsidR="0074061D" w:rsidRDefault="0074061D" w:rsidP="0074061D">
      <w:pPr>
        <w:spacing w:after="0" w:line="360" w:lineRule="auto"/>
        <w:ind w:firstLine="567"/>
        <w:jc w:val="both"/>
        <w:rPr>
          <w:rFonts w:ascii="Arial" w:hAnsi="Arial" w:cs="Arial"/>
          <w:sz w:val="24"/>
          <w:szCs w:val="24"/>
        </w:rPr>
      </w:pPr>
      <w:r>
        <w:rPr>
          <w:rFonts w:ascii="Arial" w:hAnsi="Arial" w:cs="Arial"/>
          <w:sz w:val="24"/>
          <w:szCs w:val="24"/>
        </w:rPr>
        <w:t xml:space="preserve">Доверительные границы погрешностей при доверительной вероятности </w:t>
      </w:r>
      <w:proofErr w:type="gramStart"/>
      <w:r>
        <w:rPr>
          <w:rFonts w:ascii="Arial" w:hAnsi="Arial" w:cs="Arial"/>
          <w:sz w:val="24"/>
          <w:szCs w:val="24"/>
        </w:rPr>
        <w:t>Р</w:t>
      </w:r>
      <w:proofErr w:type="gramEnd"/>
      <w:r>
        <w:rPr>
          <w:rFonts w:ascii="Arial" w:hAnsi="Arial" w:cs="Arial"/>
          <w:sz w:val="24"/>
          <w:szCs w:val="24"/>
        </w:rPr>
        <w:t xml:space="preserve">=0,95 рабочих эталонов 1 разряда должны не превышать значений, представленных в таблице </w:t>
      </w:r>
      <w:r w:rsidR="00BD1D7F">
        <w:rPr>
          <w:rFonts w:ascii="Arial" w:hAnsi="Arial" w:cs="Arial"/>
          <w:sz w:val="24"/>
          <w:szCs w:val="24"/>
        </w:rPr>
        <w:t>4</w:t>
      </w:r>
      <w:r>
        <w:rPr>
          <w:rFonts w:ascii="Arial" w:hAnsi="Arial" w:cs="Arial"/>
          <w:sz w:val="24"/>
          <w:szCs w:val="24"/>
        </w:rPr>
        <w:t>.</w:t>
      </w:r>
    </w:p>
    <w:p w:rsidR="0074061D" w:rsidRDefault="0074061D" w:rsidP="0074061D">
      <w:pPr>
        <w:spacing w:after="0" w:line="240" w:lineRule="auto"/>
        <w:ind w:firstLine="567"/>
        <w:jc w:val="right"/>
        <w:rPr>
          <w:rFonts w:ascii="Arial" w:hAnsi="Arial" w:cs="Arial"/>
          <w:sz w:val="24"/>
          <w:szCs w:val="24"/>
        </w:rPr>
      </w:pPr>
      <w:r>
        <w:rPr>
          <w:rFonts w:ascii="Arial" w:hAnsi="Arial" w:cs="Arial"/>
          <w:sz w:val="24"/>
          <w:szCs w:val="24"/>
        </w:rPr>
        <w:t xml:space="preserve">Таблица </w:t>
      </w:r>
      <w:r w:rsidR="00BD1D7F">
        <w:rPr>
          <w:rFonts w:ascii="Arial" w:hAnsi="Arial" w:cs="Arial"/>
          <w:sz w:val="24"/>
          <w:szCs w:val="24"/>
        </w:rPr>
        <w:t>4</w:t>
      </w:r>
      <w:r>
        <w:rPr>
          <w:rFonts w:ascii="Arial" w:hAnsi="Arial" w:cs="Arial"/>
          <w:sz w:val="24"/>
          <w:szCs w:val="24"/>
        </w:rPr>
        <w:t>.</w:t>
      </w:r>
    </w:p>
    <w:tbl>
      <w:tblPr>
        <w:tblStyle w:val="a8"/>
        <w:tblW w:w="5000" w:type="pct"/>
        <w:tblLook w:val="04A0"/>
      </w:tblPr>
      <w:tblGrid>
        <w:gridCol w:w="2661"/>
        <w:gridCol w:w="6910"/>
      </w:tblGrid>
      <w:tr w:rsidR="0074061D" w:rsidTr="002F66DC">
        <w:tc>
          <w:tcPr>
            <w:tcW w:w="1390" w:type="pct"/>
            <w:vAlign w:val="center"/>
          </w:tcPr>
          <w:p w:rsidR="0074061D" w:rsidRDefault="0074061D" w:rsidP="0074061D">
            <w:pPr>
              <w:jc w:val="center"/>
              <w:rPr>
                <w:rFonts w:ascii="Arial" w:hAnsi="Arial" w:cs="Arial"/>
                <w:sz w:val="24"/>
                <w:szCs w:val="24"/>
              </w:rPr>
            </w:pPr>
            <w:r>
              <w:rPr>
                <w:rFonts w:ascii="Arial" w:hAnsi="Arial" w:cs="Arial"/>
                <w:sz w:val="24"/>
                <w:szCs w:val="24"/>
              </w:rPr>
              <w:t>Наименование средств измерений</w:t>
            </w:r>
          </w:p>
        </w:tc>
        <w:tc>
          <w:tcPr>
            <w:tcW w:w="3610" w:type="pct"/>
            <w:vAlign w:val="center"/>
          </w:tcPr>
          <w:p w:rsidR="0074061D" w:rsidRDefault="0074061D" w:rsidP="0074061D">
            <w:pPr>
              <w:jc w:val="center"/>
              <w:rPr>
                <w:rFonts w:ascii="Arial" w:hAnsi="Arial" w:cs="Arial"/>
                <w:sz w:val="24"/>
                <w:szCs w:val="24"/>
              </w:rPr>
            </w:pPr>
            <w:r w:rsidRPr="008544DD">
              <w:rPr>
                <w:rFonts w:ascii="Arial" w:hAnsi="Arial" w:cs="Arial"/>
                <w:sz w:val="24"/>
                <w:szCs w:val="24"/>
              </w:rPr>
              <w:t xml:space="preserve">Доверительные границы погрешностей </w:t>
            </w:r>
            <w:r w:rsidR="000019BE">
              <w:rPr>
                <w:rFonts w:ascii="Arial" w:hAnsi="Arial" w:cs="Arial"/>
                <w:sz w:val="24"/>
                <w:szCs w:val="24"/>
              </w:rPr>
              <w:br/>
            </w:r>
            <w:r w:rsidRPr="008544DD">
              <w:rPr>
                <w:rFonts w:ascii="Arial" w:hAnsi="Arial" w:cs="Arial"/>
                <w:sz w:val="24"/>
                <w:szCs w:val="24"/>
              </w:rPr>
              <w:t xml:space="preserve">при доверительной вероятности </w:t>
            </w:r>
            <w:proofErr w:type="gramStart"/>
            <w:r w:rsidRPr="00EA7779">
              <w:rPr>
                <w:rFonts w:ascii="Arial" w:hAnsi="Arial" w:cs="Arial"/>
                <w:i/>
                <w:iCs/>
                <w:sz w:val="24"/>
                <w:szCs w:val="24"/>
              </w:rPr>
              <w:t>Р</w:t>
            </w:r>
            <w:proofErr w:type="gramEnd"/>
            <w:r w:rsidRPr="008544DD">
              <w:rPr>
                <w:rFonts w:ascii="Arial" w:hAnsi="Arial" w:cs="Arial"/>
                <w:sz w:val="24"/>
                <w:szCs w:val="24"/>
              </w:rPr>
              <w:t>=0,95</w:t>
            </w:r>
            <w:r>
              <w:rPr>
                <w:rFonts w:ascii="Arial" w:hAnsi="Arial" w:cs="Arial"/>
                <w:sz w:val="24"/>
                <w:szCs w:val="24"/>
              </w:rPr>
              <w:t>, не более</w:t>
            </w:r>
          </w:p>
        </w:tc>
      </w:tr>
      <w:tr w:rsidR="0074061D" w:rsidTr="002F66DC">
        <w:tc>
          <w:tcPr>
            <w:tcW w:w="1390" w:type="pct"/>
            <w:vAlign w:val="center"/>
          </w:tcPr>
          <w:p w:rsidR="0074061D" w:rsidRDefault="0074061D" w:rsidP="002F66DC">
            <w:pPr>
              <w:rPr>
                <w:rFonts w:ascii="Arial" w:hAnsi="Arial" w:cs="Arial"/>
                <w:sz w:val="24"/>
                <w:szCs w:val="24"/>
              </w:rPr>
            </w:pPr>
            <w:r>
              <w:rPr>
                <w:rFonts w:ascii="Arial" w:hAnsi="Arial" w:cs="Arial"/>
                <w:sz w:val="24"/>
                <w:szCs w:val="24"/>
              </w:rPr>
              <w:t>К</w:t>
            </w:r>
            <w:r w:rsidRPr="008544DD">
              <w:rPr>
                <w:rFonts w:ascii="Arial" w:hAnsi="Arial" w:cs="Arial"/>
                <w:sz w:val="24"/>
                <w:szCs w:val="24"/>
              </w:rPr>
              <w:t xml:space="preserve">омплексы эталонные </w:t>
            </w:r>
            <w:proofErr w:type="gramStart"/>
            <w:r w:rsidRPr="008544DD">
              <w:rPr>
                <w:rFonts w:ascii="Arial" w:hAnsi="Arial" w:cs="Arial"/>
                <w:sz w:val="24"/>
                <w:szCs w:val="24"/>
              </w:rPr>
              <w:t>ЭК</w:t>
            </w:r>
            <w:proofErr w:type="gramEnd"/>
            <w:r w:rsidRPr="008544DD">
              <w:rPr>
                <w:rFonts w:ascii="Arial" w:hAnsi="Arial" w:cs="Arial"/>
                <w:sz w:val="24"/>
                <w:szCs w:val="24"/>
              </w:rPr>
              <w:t xml:space="preserve"> КВ</w:t>
            </w:r>
          </w:p>
        </w:tc>
        <w:tc>
          <w:tcPr>
            <w:tcW w:w="3610" w:type="pct"/>
            <w:vAlign w:val="center"/>
          </w:tcPr>
          <w:p w:rsidR="0074061D" w:rsidRDefault="000019BE" w:rsidP="0074061D">
            <w:pPr>
              <w:jc w:val="center"/>
              <w:rPr>
                <w:rFonts w:ascii="Arial" w:hAnsi="Arial" w:cs="Arial"/>
                <w:sz w:val="24"/>
                <w:szCs w:val="24"/>
              </w:rPr>
            </w:pPr>
            <w:r>
              <w:rPr>
                <w:rFonts w:ascii="Arial" w:hAnsi="Arial" w:cs="Arial"/>
                <w:sz w:val="24"/>
                <w:szCs w:val="24"/>
              </w:rPr>
              <w:t xml:space="preserve">от 0,15 % до </w:t>
            </w:r>
            <w:r w:rsidR="0074061D">
              <w:rPr>
                <w:rFonts w:ascii="Arial" w:hAnsi="Arial" w:cs="Arial"/>
                <w:sz w:val="24"/>
                <w:szCs w:val="24"/>
              </w:rPr>
              <w:t xml:space="preserve">0,25 % </w:t>
            </w:r>
            <w:r w:rsidR="00CF5D5A">
              <w:rPr>
                <w:rFonts w:ascii="Arial" w:hAnsi="Arial" w:cs="Arial"/>
                <w:sz w:val="24"/>
                <w:szCs w:val="24"/>
              </w:rPr>
              <w:t xml:space="preserve">(относительная погрешность) </w:t>
            </w:r>
            <w:r w:rsidR="00CF5D5A">
              <w:rPr>
                <w:rFonts w:ascii="Arial" w:hAnsi="Arial" w:cs="Arial"/>
                <w:sz w:val="24"/>
                <w:szCs w:val="24"/>
              </w:rPr>
              <w:br/>
              <w:t>в</w:t>
            </w:r>
            <w:r w:rsidR="0074061D">
              <w:rPr>
                <w:rFonts w:ascii="Arial" w:hAnsi="Arial" w:cs="Arial"/>
                <w:sz w:val="24"/>
                <w:szCs w:val="24"/>
              </w:rPr>
              <w:t xml:space="preserve"> </w:t>
            </w:r>
            <w:proofErr w:type="spellStart"/>
            <w:r w:rsidR="0074061D">
              <w:rPr>
                <w:rFonts w:ascii="Arial" w:hAnsi="Arial" w:cs="Arial"/>
                <w:sz w:val="24"/>
                <w:szCs w:val="24"/>
              </w:rPr>
              <w:t>поддиапазоне</w:t>
            </w:r>
            <w:proofErr w:type="spellEnd"/>
            <w:r w:rsidR="0074061D">
              <w:rPr>
                <w:rFonts w:ascii="Arial" w:hAnsi="Arial" w:cs="Arial"/>
                <w:sz w:val="24"/>
                <w:szCs w:val="24"/>
              </w:rPr>
              <w:t xml:space="preserve"> значений температуры </w:t>
            </w:r>
            <w:r>
              <w:rPr>
                <w:rFonts w:ascii="Arial" w:hAnsi="Arial" w:cs="Arial"/>
                <w:sz w:val="24"/>
                <w:szCs w:val="24"/>
              </w:rPr>
              <w:br/>
            </w:r>
            <w:r w:rsidR="0074061D">
              <w:rPr>
                <w:rFonts w:ascii="Arial" w:hAnsi="Arial" w:cs="Arial"/>
                <w:sz w:val="24"/>
                <w:szCs w:val="24"/>
              </w:rPr>
              <w:t>св. минус 25 до 100</w:t>
            </w:r>
            <w:proofErr w:type="gramStart"/>
            <w:r w:rsidR="0074061D">
              <w:rPr>
                <w:rFonts w:ascii="Arial" w:hAnsi="Arial" w:cs="Arial"/>
                <w:sz w:val="24"/>
                <w:szCs w:val="24"/>
              </w:rPr>
              <w:t xml:space="preserve"> °С</w:t>
            </w:r>
            <w:proofErr w:type="gramEnd"/>
            <w:r w:rsidR="0074061D">
              <w:rPr>
                <w:rFonts w:ascii="Arial" w:hAnsi="Arial" w:cs="Arial"/>
                <w:sz w:val="24"/>
                <w:szCs w:val="24"/>
              </w:rPr>
              <w:t xml:space="preserve"> </w:t>
            </w:r>
            <w:proofErr w:type="spellStart"/>
            <w:r w:rsidR="0074061D">
              <w:rPr>
                <w:rFonts w:ascii="Arial" w:hAnsi="Arial" w:cs="Arial"/>
                <w:sz w:val="24"/>
                <w:szCs w:val="24"/>
              </w:rPr>
              <w:t>включ</w:t>
            </w:r>
            <w:proofErr w:type="spellEnd"/>
            <w:r w:rsidR="0074061D">
              <w:rPr>
                <w:rFonts w:ascii="Arial" w:hAnsi="Arial" w:cs="Arial"/>
                <w:sz w:val="24"/>
                <w:szCs w:val="24"/>
              </w:rPr>
              <w:t>.</w:t>
            </w:r>
          </w:p>
          <w:p w:rsidR="0074061D" w:rsidRDefault="002F66DC" w:rsidP="00CF5D5A">
            <w:pPr>
              <w:jc w:val="center"/>
              <w:rPr>
                <w:rFonts w:ascii="Arial" w:hAnsi="Arial" w:cs="Arial"/>
                <w:sz w:val="24"/>
                <w:szCs w:val="24"/>
              </w:rPr>
            </w:pPr>
            <w:r>
              <w:rPr>
                <w:rFonts w:ascii="Arial" w:hAnsi="Arial" w:cs="Arial"/>
                <w:sz w:val="24"/>
                <w:szCs w:val="24"/>
              </w:rPr>
              <w:t>о</w:t>
            </w:r>
            <w:r w:rsidR="000019BE">
              <w:rPr>
                <w:rFonts w:ascii="Arial" w:hAnsi="Arial" w:cs="Arial"/>
                <w:sz w:val="24"/>
                <w:szCs w:val="24"/>
              </w:rPr>
              <w:t>т</w:t>
            </w:r>
            <w:r w:rsidR="00EA7779" w:rsidRPr="00EA7779">
              <w:rPr>
                <w:rFonts w:ascii="Arial" w:hAnsi="Arial" w:cs="Arial"/>
                <w:sz w:val="24"/>
                <w:szCs w:val="24"/>
              </w:rPr>
              <w:t xml:space="preserve"> </w:t>
            </w:r>
            <w:r w:rsidR="000019BE">
              <w:rPr>
                <w:rFonts w:ascii="Arial" w:hAnsi="Arial" w:cs="Arial"/>
                <w:sz w:val="24"/>
                <w:szCs w:val="24"/>
              </w:rPr>
              <w:t xml:space="preserve">0,20 % до </w:t>
            </w:r>
            <w:r w:rsidR="0074061D">
              <w:rPr>
                <w:rFonts w:ascii="Arial" w:hAnsi="Arial" w:cs="Arial"/>
                <w:sz w:val="24"/>
                <w:szCs w:val="24"/>
              </w:rPr>
              <w:t>0,3</w:t>
            </w:r>
            <w:r w:rsidR="000019BE">
              <w:rPr>
                <w:rFonts w:ascii="Arial" w:hAnsi="Arial" w:cs="Arial"/>
                <w:sz w:val="24"/>
                <w:szCs w:val="24"/>
              </w:rPr>
              <w:t>0</w:t>
            </w:r>
            <w:r w:rsidR="0074061D">
              <w:rPr>
                <w:rFonts w:ascii="Arial" w:hAnsi="Arial" w:cs="Arial"/>
                <w:sz w:val="24"/>
                <w:szCs w:val="24"/>
              </w:rPr>
              <w:t xml:space="preserve"> % </w:t>
            </w:r>
            <w:r w:rsidR="00CF5D5A">
              <w:rPr>
                <w:rFonts w:ascii="Arial" w:hAnsi="Arial" w:cs="Arial"/>
                <w:sz w:val="24"/>
                <w:szCs w:val="24"/>
              </w:rPr>
              <w:t xml:space="preserve">(относительная погрешность) </w:t>
            </w:r>
            <w:r w:rsidR="00CF5D5A">
              <w:rPr>
                <w:rFonts w:ascii="Arial" w:hAnsi="Arial" w:cs="Arial"/>
                <w:sz w:val="24"/>
                <w:szCs w:val="24"/>
              </w:rPr>
              <w:br/>
            </w:r>
            <w:r w:rsidR="0074061D">
              <w:rPr>
                <w:rFonts w:ascii="Arial" w:hAnsi="Arial" w:cs="Arial"/>
                <w:sz w:val="24"/>
                <w:szCs w:val="24"/>
              </w:rPr>
              <w:t xml:space="preserve">в </w:t>
            </w:r>
            <w:proofErr w:type="spellStart"/>
            <w:r w:rsidR="0074061D" w:rsidRPr="008544DD">
              <w:rPr>
                <w:rFonts w:ascii="Arial" w:hAnsi="Arial" w:cs="Arial"/>
                <w:sz w:val="24"/>
                <w:szCs w:val="24"/>
              </w:rPr>
              <w:t>поддиапазоне</w:t>
            </w:r>
            <w:proofErr w:type="spellEnd"/>
            <w:r w:rsidR="0074061D" w:rsidRPr="008544DD">
              <w:rPr>
                <w:rFonts w:ascii="Arial" w:hAnsi="Arial" w:cs="Arial"/>
                <w:sz w:val="24"/>
                <w:szCs w:val="24"/>
              </w:rPr>
              <w:t xml:space="preserve"> значений температуры </w:t>
            </w:r>
            <w:r w:rsidR="000019BE">
              <w:rPr>
                <w:rFonts w:ascii="Arial" w:hAnsi="Arial" w:cs="Arial"/>
                <w:sz w:val="24"/>
                <w:szCs w:val="24"/>
              </w:rPr>
              <w:br/>
            </w:r>
            <w:r w:rsidR="0074061D">
              <w:rPr>
                <w:rFonts w:ascii="Arial" w:hAnsi="Arial" w:cs="Arial"/>
                <w:sz w:val="24"/>
                <w:szCs w:val="24"/>
              </w:rPr>
              <w:t xml:space="preserve">от </w:t>
            </w:r>
            <w:r w:rsidR="0074061D" w:rsidRPr="008544DD">
              <w:rPr>
                <w:rFonts w:ascii="Arial" w:hAnsi="Arial" w:cs="Arial"/>
                <w:sz w:val="24"/>
                <w:szCs w:val="24"/>
              </w:rPr>
              <w:t xml:space="preserve">минус </w:t>
            </w:r>
            <w:r w:rsidR="0074061D">
              <w:rPr>
                <w:rFonts w:ascii="Arial" w:hAnsi="Arial" w:cs="Arial"/>
                <w:sz w:val="24"/>
                <w:szCs w:val="24"/>
              </w:rPr>
              <w:t>40 до минус 25</w:t>
            </w:r>
            <w:proofErr w:type="gramStart"/>
            <w:r w:rsidR="0074061D">
              <w:rPr>
                <w:rFonts w:ascii="Arial" w:hAnsi="Arial" w:cs="Arial"/>
                <w:sz w:val="24"/>
                <w:szCs w:val="24"/>
              </w:rPr>
              <w:t xml:space="preserve"> °С</w:t>
            </w:r>
            <w:proofErr w:type="gramEnd"/>
            <w:r w:rsidR="0074061D">
              <w:rPr>
                <w:rFonts w:ascii="Arial" w:hAnsi="Arial" w:cs="Arial"/>
                <w:sz w:val="24"/>
                <w:szCs w:val="24"/>
              </w:rPr>
              <w:t xml:space="preserve"> и св. </w:t>
            </w:r>
            <w:r w:rsidR="0074061D" w:rsidRPr="008544DD">
              <w:rPr>
                <w:rFonts w:ascii="Arial" w:hAnsi="Arial" w:cs="Arial"/>
                <w:sz w:val="24"/>
                <w:szCs w:val="24"/>
              </w:rPr>
              <w:t xml:space="preserve">100 </w:t>
            </w:r>
            <w:r w:rsidR="0074061D">
              <w:rPr>
                <w:rFonts w:ascii="Arial" w:hAnsi="Arial" w:cs="Arial"/>
                <w:sz w:val="24"/>
                <w:szCs w:val="24"/>
              </w:rPr>
              <w:t>до 150 °</w:t>
            </w:r>
            <w:r w:rsidR="0074061D" w:rsidRPr="008544DD">
              <w:rPr>
                <w:rFonts w:ascii="Arial" w:hAnsi="Arial" w:cs="Arial"/>
                <w:sz w:val="24"/>
                <w:szCs w:val="24"/>
              </w:rPr>
              <w:t>С</w:t>
            </w:r>
          </w:p>
        </w:tc>
      </w:tr>
      <w:tr w:rsidR="000019BE" w:rsidTr="002F66DC">
        <w:trPr>
          <w:trHeight w:val="1155"/>
        </w:trPr>
        <w:tc>
          <w:tcPr>
            <w:tcW w:w="1390" w:type="pct"/>
            <w:vAlign w:val="center"/>
          </w:tcPr>
          <w:p w:rsidR="000019BE" w:rsidRDefault="000019BE" w:rsidP="000019BE">
            <w:pPr>
              <w:rPr>
                <w:rFonts w:ascii="Arial" w:hAnsi="Arial" w:cs="Arial"/>
                <w:sz w:val="24"/>
                <w:szCs w:val="24"/>
              </w:rPr>
            </w:pPr>
            <w:r>
              <w:rPr>
                <w:rFonts w:ascii="Arial" w:hAnsi="Arial" w:cs="Arial"/>
                <w:sz w:val="24"/>
                <w:szCs w:val="24"/>
              </w:rPr>
              <w:t>П</w:t>
            </w:r>
            <w:r w:rsidRPr="008544DD">
              <w:rPr>
                <w:rFonts w:ascii="Arial" w:hAnsi="Arial" w:cs="Arial"/>
                <w:sz w:val="24"/>
                <w:szCs w:val="24"/>
              </w:rPr>
              <w:t>реобразователи вязкости</w:t>
            </w:r>
          </w:p>
        </w:tc>
        <w:tc>
          <w:tcPr>
            <w:tcW w:w="3610" w:type="pct"/>
            <w:vAlign w:val="center"/>
          </w:tcPr>
          <w:p w:rsidR="000019BE" w:rsidRDefault="000019BE" w:rsidP="0074061D">
            <w:pPr>
              <w:jc w:val="center"/>
              <w:rPr>
                <w:rFonts w:ascii="Arial" w:hAnsi="Arial" w:cs="Arial"/>
                <w:sz w:val="24"/>
                <w:szCs w:val="24"/>
              </w:rPr>
            </w:pPr>
            <w:r>
              <w:rPr>
                <w:rFonts w:ascii="Arial" w:hAnsi="Arial" w:cs="Arial"/>
                <w:sz w:val="24"/>
                <w:szCs w:val="24"/>
              </w:rPr>
              <w:t>0,065 мПа</w:t>
            </w:r>
            <w:r>
              <w:rPr>
                <w:rFonts w:ascii="Calibri" w:hAnsi="Calibri" w:cs="Calibri"/>
                <w:sz w:val="24"/>
                <w:szCs w:val="24"/>
              </w:rPr>
              <w:t>·</w:t>
            </w:r>
            <w:r>
              <w:rPr>
                <w:rFonts w:ascii="Arial" w:hAnsi="Arial" w:cs="Arial"/>
                <w:sz w:val="24"/>
                <w:szCs w:val="24"/>
              </w:rPr>
              <w:t xml:space="preserve">с </w:t>
            </w:r>
            <w:r w:rsidR="00CF5D5A">
              <w:rPr>
                <w:rFonts w:ascii="Arial" w:hAnsi="Arial" w:cs="Arial"/>
                <w:sz w:val="24"/>
                <w:szCs w:val="24"/>
              </w:rPr>
              <w:t>(абсолютная погрешность)</w:t>
            </w:r>
            <w:r>
              <w:rPr>
                <w:rFonts w:ascii="Arial" w:hAnsi="Arial" w:cs="Arial"/>
                <w:sz w:val="24"/>
                <w:szCs w:val="24"/>
              </w:rPr>
              <w:br/>
              <w:t xml:space="preserve">в </w:t>
            </w:r>
            <w:proofErr w:type="spellStart"/>
            <w:r>
              <w:rPr>
                <w:rFonts w:ascii="Arial" w:hAnsi="Arial" w:cs="Arial"/>
                <w:sz w:val="24"/>
                <w:szCs w:val="24"/>
              </w:rPr>
              <w:t>поддиапазоне</w:t>
            </w:r>
            <w:proofErr w:type="spellEnd"/>
            <w:r>
              <w:rPr>
                <w:rFonts w:ascii="Arial" w:hAnsi="Arial" w:cs="Arial"/>
                <w:sz w:val="24"/>
                <w:szCs w:val="24"/>
              </w:rPr>
              <w:t xml:space="preserve"> значений от 0,5 до 10,0 мПа</w:t>
            </w:r>
            <w:r>
              <w:rPr>
                <w:rFonts w:ascii="Calibri" w:hAnsi="Calibri" w:cs="Calibri"/>
                <w:sz w:val="24"/>
                <w:szCs w:val="24"/>
              </w:rPr>
              <w:t>·</w:t>
            </w:r>
            <w:proofErr w:type="gramStart"/>
            <w:r>
              <w:rPr>
                <w:rFonts w:ascii="Arial" w:hAnsi="Arial" w:cs="Arial"/>
                <w:sz w:val="24"/>
                <w:szCs w:val="24"/>
              </w:rPr>
              <w:t>с</w:t>
            </w:r>
            <w:proofErr w:type="gramEnd"/>
          </w:p>
          <w:p w:rsidR="000019BE" w:rsidRDefault="000019BE" w:rsidP="000019BE">
            <w:pPr>
              <w:jc w:val="center"/>
              <w:rPr>
                <w:rFonts w:ascii="Arial" w:hAnsi="Arial" w:cs="Arial"/>
                <w:sz w:val="24"/>
                <w:szCs w:val="24"/>
              </w:rPr>
            </w:pPr>
            <w:r>
              <w:rPr>
                <w:rFonts w:ascii="Arial" w:hAnsi="Arial" w:cs="Arial"/>
                <w:sz w:val="24"/>
                <w:szCs w:val="24"/>
              </w:rPr>
              <w:t xml:space="preserve">0,5 % </w:t>
            </w:r>
            <w:r w:rsidR="00CF5D5A">
              <w:rPr>
                <w:rFonts w:ascii="Arial" w:hAnsi="Arial" w:cs="Arial"/>
                <w:sz w:val="24"/>
                <w:szCs w:val="24"/>
              </w:rPr>
              <w:t>(приведенная погрешность)</w:t>
            </w:r>
            <w:r>
              <w:rPr>
                <w:rFonts w:ascii="Arial" w:hAnsi="Arial" w:cs="Arial"/>
                <w:sz w:val="24"/>
                <w:szCs w:val="24"/>
              </w:rPr>
              <w:br/>
            </w:r>
            <w:r w:rsidRPr="006A3629">
              <w:rPr>
                <w:rFonts w:ascii="Arial" w:hAnsi="Arial" w:cs="Arial"/>
                <w:sz w:val="24"/>
                <w:szCs w:val="24"/>
              </w:rPr>
              <w:t xml:space="preserve">в </w:t>
            </w:r>
            <w:proofErr w:type="spellStart"/>
            <w:r w:rsidRPr="006A3629">
              <w:rPr>
                <w:rFonts w:ascii="Arial" w:hAnsi="Arial" w:cs="Arial"/>
                <w:sz w:val="24"/>
                <w:szCs w:val="24"/>
              </w:rPr>
              <w:t>поддиапазоне</w:t>
            </w:r>
            <w:proofErr w:type="spellEnd"/>
            <w:r w:rsidRPr="006A3629">
              <w:rPr>
                <w:rFonts w:ascii="Arial" w:hAnsi="Arial" w:cs="Arial"/>
                <w:sz w:val="24"/>
                <w:szCs w:val="24"/>
              </w:rPr>
              <w:t xml:space="preserve"> значений от </w:t>
            </w:r>
            <w:r>
              <w:rPr>
                <w:rFonts w:ascii="Arial" w:hAnsi="Arial" w:cs="Arial"/>
                <w:sz w:val="24"/>
                <w:szCs w:val="24"/>
              </w:rPr>
              <w:t>10</w:t>
            </w:r>
            <w:r w:rsidR="00E83086">
              <w:rPr>
                <w:rFonts w:ascii="Arial" w:hAnsi="Arial" w:cs="Arial"/>
                <w:sz w:val="24"/>
                <w:szCs w:val="24"/>
              </w:rPr>
              <w:t>,0</w:t>
            </w:r>
            <w:r>
              <w:rPr>
                <w:rFonts w:ascii="Arial" w:hAnsi="Arial" w:cs="Arial"/>
                <w:sz w:val="24"/>
                <w:szCs w:val="24"/>
              </w:rPr>
              <w:t xml:space="preserve"> </w:t>
            </w:r>
            <w:proofErr w:type="spellStart"/>
            <w:r>
              <w:rPr>
                <w:rFonts w:ascii="Arial" w:hAnsi="Arial" w:cs="Arial"/>
                <w:sz w:val="24"/>
                <w:szCs w:val="24"/>
              </w:rPr>
              <w:t>включ</w:t>
            </w:r>
            <w:proofErr w:type="spellEnd"/>
            <w:r>
              <w:rPr>
                <w:rFonts w:ascii="Arial" w:hAnsi="Arial" w:cs="Arial"/>
                <w:sz w:val="24"/>
                <w:szCs w:val="24"/>
              </w:rPr>
              <w:t>.</w:t>
            </w:r>
            <w:r w:rsidRPr="006A3629">
              <w:rPr>
                <w:rFonts w:ascii="Arial" w:hAnsi="Arial" w:cs="Arial"/>
                <w:sz w:val="24"/>
                <w:szCs w:val="24"/>
              </w:rPr>
              <w:t xml:space="preserve"> до 10</w:t>
            </w:r>
            <w:r>
              <w:rPr>
                <w:rFonts w:ascii="Arial" w:hAnsi="Arial" w:cs="Arial"/>
                <w:sz w:val="24"/>
                <w:szCs w:val="24"/>
              </w:rPr>
              <w:t>00</w:t>
            </w:r>
            <w:r w:rsidRPr="006A3629">
              <w:rPr>
                <w:rFonts w:ascii="Arial" w:hAnsi="Arial" w:cs="Arial"/>
                <w:sz w:val="24"/>
                <w:szCs w:val="24"/>
              </w:rPr>
              <w:t>,0 мПа</w:t>
            </w:r>
            <w:r>
              <w:rPr>
                <w:rFonts w:ascii="Calibri" w:hAnsi="Calibri" w:cs="Calibri"/>
                <w:sz w:val="24"/>
                <w:szCs w:val="24"/>
              </w:rPr>
              <w:t>·</w:t>
            </w:r>
            <w:proofErr w:type="gramStart"/>
            <w:r w:rsidRPr="006A3629">
              <w:rPr>
                <w:rFonts w:ascii="Arial" w:hAnsi="Arial" w:cs="Arial"/>
                <w:sz w:val="24"/>
                <w:szCs w:val="24"/>
              </w:rPr>
              <w:t>с</w:t>
            </w:r>
            <w:proofErr w:type="gramEnd"/>
          </w:p>
        </w:tc>
      </w:tr>
    </w:tbl>
    <w:p w:rsidR="0074061D" w:rsidRPr="00D93000" w:rsidRDefault="0074061D" w:rsidP="002F66DC">
      <w:pPr>
        <w:spacing w:after="0" w:line="240" w:lineRule="auto"/>
        <w:ind w:firstLine="567"/>
        <w:jc w:val="both"/>
        <w:rPr>
          <w:rFonts w:ascii="Arial" w:hAnsi="Arial" w:cs="Arial"/>
          <w:sz w:val="24"/>
          <w:szCs w:val="24"/>
        </w:rPr>
      </w:pPr>
    </w:p>
    <w:p w:rsidR="0074061D" w:rsidRDefault="0074061D" w:rsidP="0074061D">
      <w:pPr>
        <w:pStyle w:val="FORMATTEXT"/>
        <w:spacing w:line="360" w:lineRule="auto"/>
        <w:ind w:firstLine="567"/>
        <w:jc w:val="both"/>
        <w:rPr>
          <w:sz w:val="24"/>
          <w:szCs w:val="24"/>
        </w:rPr>
      </w:pPr>
      <w:r>
        <w:rPr>
          <w:sz w:val="24"/>
          <w:szCs w:val="24"/>
        </w:rPr>
        <w:t>Рабочие эталоны 1 разряда применяют для передачи единиц динамической и кинематической вязкости жидкости</w:t>
      </w:r>
      <w:r w:rsidR="000019BE">
        <w:rPr>
          <w:sz w:val="24"/>
          <w:szCs w:val="24"/>
        </w:rPr>
        <w:t>:</w:t>
      </w:r>
      <w:r>
        <w:rPr>
          <w:sz w:val="24"/>
          <w:szCs w:val="24"/>
        </w:rPr>
        <w:t xml:space="preserve"> </w:t>
      </w:r>
    </w:p>
    <w:p w:rsidR="000019BE" w:rsidRDefault="000019BE" w:rsidP="000019BE">
      <w:pPr>
        <w:pStyle w:val="FORMATTEXT"/>
        <w:numPr>
          <w:ilvl w:val="0"/>
          <w:numId w:val="4"/>
        </w:numPr>
        <w:spacing w:line="360" w:lineRule="auto"/>
        <w:jc w:val="both"/>
        <w:rPr>
          <w:sz w:val="24"/>
          <w:szCs w:val="24"/>
        </w:rPr>
      </w:pPr>
      <w:r>
        <w:rPr>
          <w:sz w:val="24"/>
          <w:szCs w:val="24"/>
        </w:rPr>
        <w:t>рабочим эталонам 2 разряда:</w:t>
      </w:r>
    </w:p>
    <w:p w:rsidR="001762E0" w:rsidRDefault="0074061D" w:rsidP="001762E0">
      <w:pPr>
        <w:pStyle w:val="FORMATTEXT"/>
        <w:numPr>
          <w:ilvl w:val="0"/>
          <w:numId w:val="5"/>
        </w:numPr>
        <w:spacing w:line="360" w:lineRule="auto"/>
        <w:ind w:left="993"/>
        <w:jc w:val="both"/>
        <w:rPr>
          <w:sz w:val="24"/>
          <w:szCs w:val="24"/>
        </w:rPr>
      </w:pPr>
      <w:r>
        <w:rPr>
          <w:sz w:val="24"/>
          <w:szCs w:val="24"/>
        </w:rPr>
        <w:t>стандартным образцам вязкости жидкости методом прямых измерений;</w:t>
      </w:r>
    </w:p>
    <w:p w:rsidR="00AD60BF" w:rsidRPr="001762E0" w:rsidRDefault="00AD60BF" w:rsidP="001762E0">
      <w:pPr>
        <w:pStyle w:val="FORMATTEXT"/>
        <w:numPr>
          <w:ilvl w:val="0"/>
          <w:numId w:val="5"/>
        </w:numPr>
        <w:spacing w:line="360" w:lineRule="auto"/>
        <w:ind w:left="993"/>
        <w:jc w:val="both"/>
        <w:rPr>
          <w:sz w:val="24"/>
          <w:szCs w:val="24"/>
        </w:rPr>
      </w:pPr>
      <w:r>
        <w:rPr>
          <w:sz w:val="24"/>
          <w:szCs w:val="24"/>
        </w:rPr>
        <w:t xml:space="preserve">вискозиметрам </w:t>
      </w:r>
      <w:proofErr w:type="spellStart"/>
      <w:r>
        <w:rPr>
          <w:sz w:val="24"/>
          <w:szCs w:val="24"/>
        </w:rPr>
        <w:t>Штабингера</w:t>
      </w:r>
      <w:proofErr w:type="spellEnd"/>
      <w:r>
        <w:rPr>
          <w:sz w:val="24"/>
          <w:szCs w:val="24"/>
        </w:rPr>
        <w:t xml:space="preserve"> методом сличения при помощи сре</w:t>
      </w:r>
      <w:proofErr w:type="gramStart"/>
      <w:r>
        <w:rPr>
          <w:sz w:val="24"/>
          <w:szCs w:val="24"/>
        </w:rPr>
        <w:t>дств ср</w:t>
      </w:r>
      <w:proofErr w:type="gramEnd"/>
      <w:r>
        <w:rPr>
          <w:sz w:val="24"/>
          <w:szCs w:val="24"/>
        </w:rPr>
        <w:t>авнения,</w:t>
      </w:r>
    </w:p>
    <w:p w:rsidR="0074061D" w:rsidRDefault="001762E0" w:rsidP="00AD60BF">
      <w:pPr>
        <w:pStyle w:val="FORMATTEXT"/>
        <w:numPr>
          <w:ilvl w:val="0"/>
          <w:numId w:val="4"/>
        </w:numPr>
        <w:spacing w:line="360" w:lineRule="auto"/>
        <w:ind w:left="993"/>
        <w:jc w:val="both"/>
        <w:rPr>
          <w:sz w:val="24"/>
          <w:szCs w:val="24"/>
        </w:rPr>
      </w:pPr>
      <w:r>
        <w:rPr>
          <w:sz w:val="24"/>
          <w:szCs w:val="24"/>
        </w:rPr>
        <w:t xml:space="preserve">средствам измерений </w:t>
      </w:r>
      <w:r w:rsidRPr="001762E0">
        <w:rPr>
          <w:sz w:val="24"/>
          <w:szCs w:val="24"/>
        </w:rPr>
        <w:t>вязкости жидкости поточным (</w:t>
      </w:r>
      <w:r w:rsidR="0074061D" w:rsidRPr="001762E0">
        <w:rPr>
          <w:sz w:val="24"/>
          <w:szCs w:val="24"/>
        </w:rPr>
        <w:t>преобразователям плотности и вязкости, вискозиметрам поточным</w:t>
      </w:r>
      <w:r w:rsidRPr="001762E0">
        <w:rPr>
          <w:sz w:val="24"/>
          <w:szCs w:val="24"/>
        </w:rPr>
        <w:t>)</w:t>
      </w:r>
      <w:r>
        <w:rPr>
          <w:sz w:val="24"/>
          <w:szCs w:val="24"/>
        </w:rPr>
        <w:t>, а также вискозиметрам капиллярным стеклянным методом сличения при помощи сре</w:t>
      </w:r>
      <w:proofErr w:type="gramStart"/>
      <w:r>
        <w:rPr>
          <w:sz w:val="24"/>
          <w:szCs w:val="24"/>
        </w:rPr>
        <w:t>дств ср</w:t>
      </w:r>
      <w:proofErr w:type="gramEnd"/>
      <w:r>
        <w:rPr>
          <w:sz w:val="24"/>
          <w:szCs w:val="24"/>
        </w:rPr>
        <w:t>авнения.</w:t>
      </w:r>
    </w:p>
    <w:p w:rsidR="00597FD6" w:rsidRDefault="00597FD6" w:rsidP="00597FD6">
      <w:pPr>
        <w:pStyle w:val="FORMATTEXT"/>
        <w:spacing w:line="360" w:lineRule="auto"/>
        <w:ind w:firstLine="709"/>
        <w:jc w:val="both"/>
        <w:rPr>
          <w:sz w:val="24"/>
          <w:szCs w:val="24"/>
        </w:rPr>
      </w:pPr>
      <w:r>
        <w:rPr>
          <w:sz w:val="24"/>
          <w:szCs w:val="24"/>
        </w:rPr>
        <w:t>В качестве сре</w:t>
      </w:r>
      <w:proofErr w:type="gramStart"/>
      <w:r>
        <w:rPr>
          <w:sz w:val="24"/>
          <w:szCs w:val="24"/>
        </w:rPr>
        <w:t>дств ср</w:t>
      </w:r>
      <w:proofErr w:type="gramEnd"/>
      <w:r>
        <w:rPr>
          <w:sz w:val="24"/>
          <w:szCs w:val="24"/>
        </w:rPr>
        <w:t xml:space="preserve">авнения применяют </w:t>
      </w:r>
      <w:proofErr w:type="spellStart"/>
      <w:r>
        <w:rPr>
          <w:sz w:val="24"/>
          <w:szCs w:val="24"/>
        </w:rPr>
        <w:t>градуировочные</w:t>
      </w:r>
      <w:proofErr w:type="spellEnd"/>
      <w:r>
        <w:rPr>
          <w:sz w:val="24"/>
          <w:szCs w:val="24"/>
        </w:rPr>
        <w:t xml:space="preserve"> жидкости, приготавливаемые </w:t>
      </w:r>
      <w:r w:rsidR="00762B54" w:rsidRPr="00762B54">
        <w:rPr>
          <w:sz w:val="24"/>
          <w:szCs w:val="24"/>
        </w:rPr>
        <w:t>в соответствии с национальным законодательством</w:t>
      </w:r>
      <w:r w:rsidR="00762B54" w:rsidRPr="00762B54">
        <w:rPr>
          <w:sz w:val="24"/>
          <w:szCs w:val="24"/>
          <w:vertAlign w:val="superscript"/>
        </w:rPr>
        <w:footnoteReference w:id="8"/>
      </w:r>
      <w:r>
        <w:rPr>
          <w:sz w:val="24"/>
          <w:szCs w:val="24"/>
        </w:rPr>
        <w:t>.</w:t>
      </w:r>
    </w:p>
    <w:p w:rsidR="00597FD6" w:rsidRPr="001762E0" w:rsidRDefault="00597FD6" w:rsidP="002F66DC">
      <w:pPr>
        <w:pStyle w:val="FORMATTEXT"/>
        <w:jc w:val="both"/>
        <w:rPr>
          <w:sz w:val="24"/>
          <w:szCs w:val="24"/>
        </w:rPr>
      </w:pPr>
    </w:p>
    <w:p w:rsidR="00AD60BF" w:rsidRDefault="00BD1D7F" w:rsidP="00AD60BF">
      <w:pPr>
        <w:pStyle w:val="FORMATTEXT"/>
        <w:spacing w:line="360" w:lineRule="auto"/>
        <w:ind w:firstLine="709"/>
        <w:jc w:val="both"/>
        <w:rPr>
          <w:sz w:val="24"/>
          <w:szCs w:val="24"/>
        </w:rPr>
      </w:pPr>
      <w:r>
        <w:rPr>
          <w:sz w:val="24"/>
          <w:szCs w:val="24"/>
        </w:rPr>
        <w:t>6</w:t>
      </w:r>
      <w:r w:rsidR="00AD60BF">
        <w:rPr>
          <w:sz w:val="24"/>
          <w:szCs w:val="24"/>
        </w:rPr>
        <w:t>.2</w:t>
      </w:r>
      <w:proofErr w:type="gramStart"/>
      <w:r w:rsidR="00AD60BF">
        <w:rPr>
          <w:sz w:val="24"/>
          <w:szCs w:val="24"/>
        </w:rPr>
        <w:t xml:space="preserve"> </w:t>
      </w:r>
      <w:r w:rsidR="001762E0" w:rsidRPr="001762E0">
        <w:rPr>
          <w:sz w:val="24"/>
          <w:szCs w:val="24"/>
        </w:rPr>
        <w:t>В</w:t>
      </w:r>
      <w:proofErr w:type="gramEnd"/>
      <w:r w:rsidR="001762E0" w:rsidRPr="001762E0">
        <w:rPr>
          <w:sz w:val="24"/>
          <w:szCs w:val="24"/>
        </w:rPr>
        <w:t xml:space="preserve"> качестве рабочих эталонов 2 разряда применяют стандартные </w:t>
      </w:r>
      <w:r w:rsidR="001762E0">
        <w:rPr>
          <w:sz w:val="24"/>
          <w:szCs w:val="24"/>
        </w:rPr>
        <w:br/>
      </w:r>
      <w:r w:rsidR="001762E0" w:rsidRPr="001762E0">
        <w:rPr>
          <w:sz w:val="24"/>
          <w:szCs w:val="24"/>
        </w:rPr>
        <w:t xml:space="preserve">образцы вязкости жидкости в интервале аттестованных значений </w:t>
      </w:r>
      <w:r w:rsidR="001762E0">
        <w:rPr>
          <w:sz w:val="24"/>
          <w:szCs w:val="24"/>
        </w:rPr>
        <w:br/>
      </w:r>
      <w:r w:rsidR="001762E0" w:rsidRPr="001762E0">
        <w:rPr>
          <w:sz w:val="24"/>
          <w:szCs w:val="24"/>
        </w:rPr>
        <w:t>кинематической и динамической вязкости от 0,4 до 6000000 мПа</w:t>
      </w:r>
      <w:r w:rsidR="001762E0">
        <w:rPr>
          <w:rFonts w:ascii="Calibri" w:hAnsi="Calibri" w:cs="Calibri"/>
          <w:sz w:val="24"/>
          <w:szCs w:val="24"/>
        </w:rPr>
        <w:t>·</w:t>
      </w:r>
      <w:r w:rsidR="001762E0" w:rsidRPr="001762E0">
        <w:rPr>
          <w:sz w:val="24"/>
          <w:szCs w:val="24"/>
        </w:rPr>
        <w:t>с (мм</w:t>
      </w:r>
      <w:r w:rsidR="001762E0" w:rsidRPr="001762E0">
        <w:rPr>
          <w:sz w:val="24"/>
          <w:szCs w:val="24"/>
          <w:vertAlign w:val="superscript"/>
        </w:rPr>
        <w:t>2</w:t>
      </w:r>
      <w:r w:rsidR="001762E0" w:rsidRPr="001762E0">
        <w:rPr>
          <w:sz w:val="24"/>
          <w:szCs w:val="24"/>
        </w:rPr>
        <w:t>/с)</w:t>
      </w:r>
      <w:r w:rsidR="00CF5D5A">
        <w:rPr>
          <w:sz w:val="24"/>
          <w:szCs w:val="24"/>
        </w:rPr>
        <w:t xml:space="preserve">, </w:t>
      </w:r>
      <w:r w:rsidR="001762E0">
        <w:rPr>
          <w:sz w:val="24"/>
          <w:szCs w:val="24"/>
        </w:rPr>
        <w:t xml:space="preserve">вискозиметры </w:t>
      </w:r>
      <w:proofErr w:type="spellStart"/>
      <w:r w:rsidR="001762E0">
        <w:rPr>
          <w:sz w:val="24"/>
          <w:szCs w:val="24"/>
        </w:rPr>
        <w:t>Штабингера</w:t>
      </w:r>
      <w:proofErr w:type="spellEnd"/>
      <w:r w:rsidR="001762E0">
        <w:rPr>
          <w:sz w:val="24"/>
          <w:szCs w:val="24"/>
        </w:rPr>
        <w:t xml:space="preserve"> в диапазоне измерений кинематической </w:t>
      </w:r>
      <w:r w:rsidR="00AD60BF">
        <w:rPr>
          <w:sz w:val="24"/>
          <w:szCs w:val="24"/>
        </w:rPr>
        <w:br/>
      </w:r>
      <w:r w:rsidR="001762E0">
        <w:rPr>
          <w:sz w:val="24"/>
          <w:szCs w:val="24"/>
        </w:rPr>
        <w:t xml:space="preserve">и динамической вязкости от 0,2 до </w:t>
      </w:r>
      <w:r w:rsidR="00CF5D5A">
        <w:rPr>
          <w:sz w:val="24"/>
          <w:szCs w:val="24"/>
        </w:rPr>
        <w:t>4</w:t>
      </w:r>
      <w:r w:rsidR="001762E0">
        <w:rPr>
          <w:sz w:val="24"/>
          <w:szCs w:val="24"/>
        </w:rPr>
        <w:t xml:space="preserve">0000,0 </w:t>
      </w:r>
      <w:r w:rsidR="001762E0" w:rsidRPr="001762E0">
        <w:rPr>
          <w:sz w:val="24"/>
          <w:szCs w:val="24"/>
        </w:rPr>
        <w:t>мПа</w:t>
      </w:r>
      <w:r w:rsidR="001762E0">
        <w:rPr>
          <w:rFonts w:ascii="Calibri" w:hAnsi="Calibri" w:cs="Calibri"/>
          <w:sz w:val="24"/>
          <w:szCs w:val="24"/>
        </w:rPr>
        <w:t>·</w:t>
      </w:r>
      <w:r w:rsidR="001762E0" w:rsidRPr="001762E0">
        <w:rPr>
          <w:sz w:val="24"/>
          <w:szCs w:val="24"/>
        </w:rPr>
        <w:t>с (мм</w:t>
      </w:r>
      <w:r w:rsidR="001762E0" w:rsidRPr="001762E0">
        <w:rPr>
          <w:sz w:val="24"/>
          <w:szCs w:val="24"/>
          <w:vertAlign w:val="superscript"/>
        </w:rPr>
        <w:t>2</w:t>
      </w:r>
      <w:r w:rsidR="001762E0" w:rsidRPr="001762E0">
        <w:rPr>
          <w:sz w:val="24"/>
          <w:szCs w:val="24"/>
        </w:rPr>
        <w:t>/с)</w:t>
      </w:r>
      <w:r w:rsidR="00CF5D5A">
        <w:rPr>
          <w:sz w:val="24"/>
          <w:szCs w:val="24"/>
        </w:rPr>
        <w:t xml:space="preserve">, также установки эталонные УЭ ДВ, </w:t>
      </w:r>
      <w:r w:rsidR="00CF5D5A" w:rsidRPr="00CF5D5A">
        <w:rPr>
          <w:sz w:val="24"/>
          <w:szCs w:val="24"/>
        </w:rPr>
        <w:t>установк</w:t>
      </w:r>
      <w:r w:rsidR="00CF5D5A">
        <w:rPr>
          <w:sz w:val="24"/>
          <w:szCs w:val="24"/>
        </w:rPr>
        <w:t>и</w:t>
      </w:r>
      <w:r w:rsidR="00CF5D5A" w:rsidRPr="00CF5D5A">
        <w:rPr>
          <w:sz w:val="24"/>
          <w:szCs w:val="24"/>
        </w:rPr>
        <w:t xml:space="preserve"> для поверк</w:t>
      </w:r>
      <w:r w:rsidR="00CF5D5A">
        <w:rPr>
          <w:sz w:val="24"/>
          <w:szCs w:val="24"/>
        </w:rPr>
        <w:t>и поточных вискозиметров, стенды</w:t>
      </w:r>
      <w:r w:rsidR="00CF5D5A" w:rsidRPr="00CF5D5A">
        <w:rPr>
          <w:sz w:val="24"/>
          <w:szCs w:val="24"/>
        </w:rPr>
        <w:t xml:space="preserve"> </w:t>
      </w:r>
      <w:r w:rsidR="00CF5D5A">
        <w:rPr>
          <w:sz w:val="24"/>
          <w:szCs w:val="24"/>
        </w:rPr>
        <w:br/>
      </w:r>
      <w:r w:rsidR="00CF5D5A" w:rsidRPr="00CF5D5A">
        <w:rPr>
          <w:sz w:val="24"/>
          <w:szCs w:val="24"/>
        </w:rPr>
        <w:t>для поверки средств измерений вязкости и вискозиметр</w:t>
      </w:r>
      <w:r w:rsidR="00CF5D5A">
        <w:rPr>
          <w:sz w:val="24"/>
          <w:szCs w:val="24"/>
        </w:rPr>
        <w:t>ы</w:t>
      </w:r>
      <w:r w:rsidR="00CF5D5A" w:rsidRPr="00CF5D5A">
        <w:rPr>
          <w:sz w:val="24"/>
          <w:szCs w:val="24"/>
        </w:rPr>
        <w:t xml:space="preserve"> JSW</w:t>
      </w:r>
      <w:r w:rsidR="002F66DC">
        <w:rPr>
          <w:sz w:val="24"/>
          <w:szCs w:val="24"/>
        </w:rPr>
        <w:t xml:space="preserve"> </w:t>
      </w:r>
      <w:r w:rsidR="002F66DC">
        <w:rPr>
          <w:sz w:val="24"/>
          <w:szCs w:val="24"/>
        </w:rPr>
        <w:br/>
        <w:t xml:space="preserve">в диапазоне измерений кинематической и динамической вязкости </w:t>
      </w:r>
      <w:r w:rsidR="002F66DC">
        <w:rPr>
          <w:sz w:val="24"/>
          <w:szCs w:val="24"/>
        </w:rPr>
        <w:br/>
        <w:t xml:space="preserve">от 0,5 до 1000,0 </w:t>
      </w:r>
      <w:r w:rsidR="002F66DC" w:rsidRPr="001762E0">
        <w:rPr>
          <w:sz w:val="24"/>
          <w:szCs w:val="24"/>
        </w:rPr>
        <w:t>мПа</w:t>
      </w:r>
      <w:r w:rsidR="002F66DC">
        <w:rPr>
          <w:rFonts w:ascii="Calibri" w:hAnsi="Calibri" w:cs="Calibri"/>
          <w:sz w:val="24"/>
          <w:szCs w:val="24"/>
        </w:rPr>
        <w:t>·</w:t>
      </w:r>
      <w:r w:rsidR="002F66DC" w:rsidRPr="001762E0">
        <w:rPr>
          <w:sz w:val="24"/>
          <w:szCs w:val="24"/>
        </w:rPr>
        <w:t>с (мм</w:t>
      </w:r>
      <w:proofErr w:type="gramStart"/>
      <w:r w:rsidR="002F66DC" w:rsidRPr="001762E0">
        <w:rPr>
          <w:sz w:val="24"/>
          <w:szCs w:val="24"/>
          <w:vertAlign w:val="superscript"/>
        </w:rPr>
        <w:t>2</w:t>
      </w:r>
      <w:proofErr w:type="gramEnd"/>
      <w:r w:rsidR="002F66DC" w:rsidRPr="001762E0">
        <w:rPr>
          <w:sz w:val="24"/>
          <w:szCs w:val="24"/>
        </w:rPr>
        <w:t>/с)</w:t>
      </w:r>
      <w:r w:rsidR="00CF5D5A">
        <w:rPr>
          <w:sz w:val="24"/>
          <w:szCs w:val="24"/>
        </w:rPr>
        <w:t>.</w:t>
      </w:r>
    </w:p>
    <w:p w:rsidR="00AD60BF" w:rsidRDefault="00AD60BF" w:rsidP="00AD60BF">
      <w:pPr>
        <w:pStyle w:val="FORMATTEXT"/>
        <w:spacing w:line="360" w:lineRule="auto"/>
        <w:ind w:firstLine="568"/>
        <w:jc w:val="both"/>
        <w:rPr>
          <w:sz w:val="24"/>
          <w:szCs w:val="24"/>
        </w:rPr>
      </w:pPr>
      <w:r>
        <w:rPr>
          <w:sz w:val="24"/>
          <w:szCs w:val="24"/>
        </w:rPr>
        <w:t xml:space="preserve">Для стандартных образцов вязкости жидкости доверительные границы погрешностей при доверительной вероятности </w:t>
      </w:r>
      <w:proofErr w:type="gramStart"/>
      <w:r>
        <w:rPr>
          <w:sz w:val="24"/>
          <w:szCs w:val="24"/>
        </w:rPr>
        <w:t>Р</w:t>
      </w:r>
      <w:proofErr w:type="gramEnd"/>
      <w:r>
        <w:rPr>
          <w:sz w:val="24"/>
          <w:szCs w:val="24"/>
        </w:rPr>
        <w:t xml:space="preserve">=0,95 не должны превышать значений, указанных в таблице </w:t>
      </w:r>
      <w:r w:rsidR="00BD1D7F">
        <w:rPr>
          <w:sz w:val="24"/>
          <w:szCs w:val="24"/>
        </w:rPr>
        <w:t>5</w:t>
      </w:r>
      <w:r>
        <w:rPr>
          <w:sz w:val="24"/>
          <w:szCs w:val="24"/>
        </w:rPr>
        <w:t>.</w:t>
      </w:r>
    </w:p>
    <w:p w:rsidR="00AD60BF" w:rsidRDefault="00AD60BF" w:rsidP="00AD60BF">
      <w:pPr>
        <w:pStyle w:val="FORMATTEXT"/>
        <w:jc w:val="right"/>
        <w:rPr>
          <w:sz w:val="24"/>
          <w:szCs w:val="24"/>
        </w:rPr>
      </w:pPr>
      <w:r>
        <w:rPr>
          <w:sz w:val="24"/>
          <w:szCs w:val="24"/>
        </w:rPr>
        <w:t xml:space="preserve">Таблица </w:t>
      </w:r>
      <w:r w:rsidR="00BD1D7F">
        <w:rPr>
          <w:sz w:val="24"/>
          <w:szCs w:val="24"/>
        </w:rPr>
        <w:t>5</w:t>
      </w:r>
      <w:r>
        <w:rPr>
          <w:sz w:val="24"/>
          <w:szCs w:val="24"/>
        </w:rPr>
        <w:t>.</w:t>
      </w:r>
    </w:p>
    <w:tbl>
      <w:tblPr>
        <w:tblStyle w:val="a8"/>
        <w:tblW w:w="0" w:type="auto"/>
        <w:tblLook w:val="04A0"/>
      </w:tblPr>
      <w:tblGrid>
        <w:gridCol w:w="3570"/>
        <w:gridCol w:w="1615"/>
        <w:gridCol w:w="1672"/>
        <w:gridCol w:w="1615"/>
        <w:gridCol w:w="1099"/>
      </w:tblGrid>
      <w:tr w:rsidR="00AD60BF" w:rsidRPr="00AD60BF" w:rsidTr="00EA7779">
        <w:tc>
          <w:tcPr>
            <w:tcW w:w="0" w:type="auto"/>
            <w:vAlign w:val="center"/>
          </w:tcPr>
          <w:p w:rsidR="00AD60BF" w:rsidRPr="00AD60BF" w:rsidRDefault="00AD60BF" w:rsidP="00711D75">
            <w:pPr>
              <w:pStyle w:val="FORMATTEXT"/>
              <w:jc w:val="center"/>
              <w:rPr>
                <w:sz w:val="22"/>
                <w:szCs w:val="24"/>
              </w:rPr>
            </w:pPr>
            <w:r w:rsidRPr="00AD60BF">
              <w:rPr>
                <w:sz w:val="22"/>
                <w:szCs w:val="24"/>
              </w:rPr>
              <w:t>Наименование характеристики</w:t>
            </w:r>
          </w:p>
        </w:tc>
        <w:tc>
          <w:tcPr>
            <w:tcW w:w="0" w:type="auto"/>
            <w:gridSpan w:val="4"/>
          </w:tcPr>
          <w:p w:rsidR="00AD60BF" w:rsidRPr="00AD60BF" w:rsidRDefault="00AD60BF" w:rsidP="00711D75">
            <w:pPr>
              <w:pStyle w:val="FORMATTEXT"/>
              <w:jc w:val="center"/>
              <w:rPr>
                <w:sz w:val="22"/>
                <w:szCs w:val="24"/>
              </w:rPr>
            </w:pPr>
            <w:r w:rsidRPr="00AD60BF">
              <w:rPr>
                <w:sz w:val="22"/>
                <w:szCs w:val="24"/>
              </w:rPr>
              <w:t>Значение</w:t>
            </w:r>
          </w:p>
        </w:tc>
      </w:tr>
      <w:tr w:rsidR="00AD60BF" w:rsidRPr="00AD60BF" w:rsidTr="00EA7779">
        <w:tc>
          <w:tcPr>
            <w:tcW w:w="0" w:type="auto"/>
          </w:tcPr>
          <w:p w:rsidR="00AD60BF" w:rsidRPr="00AD60BF" w:rsidRDefault="00AD60BF" w:rsidP="00AD60BF">
            <w:pPr>
              <w:pStyle w:val="FORMATTEXT"/>
              <w:rPr>
                <w:sz w:val="22"/>
                <w:szCs w:val="24"/>
              </w:rPr>
            </w:pPr>
            <w:r w:rsidRPr="00AD60BF">
              <w:rPr>
                <w:sz w:val="22"/>
                <w:szCs w:val="24"/>
              </w:rPr>
              <w:t>Интервал аттестованных значений динамической вязкости, мПа·</w:t>
            </w:r>
            <w:proofErr w:type="gramStart"/>
            <w:r w:rsidRPr="00AD60BF">
              <w:rPr>
                <w:sz w:val="22"/>
                <w:szCs w:val="24"/>
              </w:rPr>
              <w:t>с</w:t>
            </w:r>
            <w:proofErr w:type="gramEnd"/>
            <w:r w:rsidRPr="00AD60BF">
              <w:rPr>
                <w:sz w:val="22"/>
                <w:szCs w:val="24"/>
              </w:rPr>
              <w:t xml:space="preserve"> </w:t>
            </w:r>
          </w:p>
        </w:tc>
        <w:tc>
          <w:tcPr>
            <w:tcW w:w="0" w:type="auto"/>
            <w:vAlign w:val="center"/>
          </w:tcPr>
          <w:p w:rsidR="00AD60BF" w:rsidRPr="00AD60BF" w:rsidRDefault="00AD60BF" w:rsidP="00AD60BF">
            <w:pPr>
              <w:pStyle w:val="FORMATTEXT"/>
              <w:jc w:val="center"/>
              <w:rPr>
                <w:sz w:val="22"/>
                <w:szCs w:val="24"/>
              </w:rPr>
            </w:pPr>
            <w:r w:rsidRPr="00AD60BF">
              <w:rPr>
                <w:sz w:val="22"/>
                <w:szCs w:val="24"/>
              </w:rPr>
              <w:t xml:space="preserve">св. 200000 </w:t>
            </w:r>
            <w:r w:rsidRPr="00AD60BF">
              <w:rPr>
                <w:sz w:val="22"/>
                <w:szCs w:val="24"/>
              </w:rPr>
              <w:br/>
              <w:t>до 6000000</w:t>
            </w:r>
          </w:p>
        </w:tc>
        <w:tc>
          <w:tcPr>
            <w:tcW w:w="0" w:type="auto"/>
            <w:vAlign w:val="center"/>
          </w:tcPr>
          <w:p w:rsidR="00AD60BF" w:rsidRPr="00AD60BF" w:rsidRDefault="00AD60BF" w:rsidP="00AD60BF">
            <w:pPr>
              <w:pStyle w:val="FORMATTEXT"/>
              <w:jc w:val="center"/>
              <w:rPr>
                <w:sz w:val="22"/>
                <w:szCs w:val="24"/>
              </w:rPr>
            </w:pPr>
            <w:r w:rsidRPr="00AD60BF">
              <w:rPr>
                <w:sz w:val="22"/>
                <w:szCs w:val="24"/>
              </w:rPr>
              <w:t xml:space="preserve">от 0,4 </w:t>
            </w:r>
            <w:r w:rsidR="00EA7779">
              <w:rPr>
                <w:sz w:val="22"/>
                <w:szCs w:val="24"/>
              </w:rPr>
              <w:br/>
            </w:r>
            <w:r w:rsidRPr="00AD60BF">
              <w:rPr>
                <w:sz w:val="22"/>
                <w:szCs w:val="24"/>
              </w:rPr>
              <w:t>до 60000,0</w:t>
            </w:r>
          </w:p>
        </w:tc>
        <w:tc>
          <w:tcPr>
            <w:tcW w:w="0" w:type="auto"/>
            <w:vAlign w:val="center"/>
          </w:tcPr>
          <w:p w:rsidR="00AD60BF" w:rsidRPr="00AD60BF" w:rsidRDefault="00AD60BF" w:rsidP="00AD60BF">
            <w:pPr>
              <w:pStyle w:val="FORMATTEXT"/>
              <w:jc w:val="center"/>
              <w:rPr>
                <w:sz w:val="22"/>
                <w:szCs w:val="24"/>
              </w:rPr>
            </w:pPr>
            <w:r w:rsidRPr="00AD60BF">
              <w:rPr>
                <w:sz w:val="22"/>
                <w:szCs w:val="24"/>
              </w:rPr>
              <w:t xml:space="preserve">от 0,4 </w:t>
            </w:r>
            <w:r w:rsidR="00EA7779">
              <w:rPr>
                <w:sz w:val="22"/>
                <w:szCs w:val="24"/>
              </w:rPr>
              <w:br/>
            </w:r>
            <w:r w:rsidRPr="00AD60BF">
              <w:rPr>
                <w:sz w:val="22"/>
                <w:szCs w:val="24"/>
              </w:rPr>
              <w:t>до 200000</w:t>
            </w:r>
          </w:p>
        </w:tc>
        <w:tc>
          <w:tcPr>
            <w:tcW w:w="0" w:type="auto"/>
            <w:vAlign w:val="center"/>
          </w:tcPr>
          <w:p w:rsidR="00AD60BF" w:rsidRPr="00AD60BF" w:rsidRDefault="00AD60BF" w:rsidP="00AD60BF">
            <w:pPr>
              <w:pStyle w:val="FORMATTEXT"/>
              <w:jc w:val="center"/>
              <w:rPr>
                <w:sz w:val="22"/>
                <w:szCs w:val="24"/>
              </w:rPr>
            </w:pPr>
            <w:r w:rsidRPr="00AD60BF">
              <w:rPr>
                <w:sz w:val="22"/>
                <w:szCs w:val="24"/>
              </w:rPr>
              <w:t xml:space="preserve">от 1 до </w:t>
            </w:r>
            <w:r>
              <w:rPr>
                <w:sz w:val="22"/>
                <w:szCs w:val="24"/>
              </w:rPr>
              <w:t>20</w:t>
            </w:r>
            <w:r w:rsidRPr="00AD60BF">
              <w:rPr>
                <w:sz w:val="22"/>
                <w:szCs w:val="24"/>
              </w:rPr>
              <w:t>0000</w:t>
            </w:r>
          </w:p>
        </w:tc>
      </w:tr>
      <w:tr w:rsidR="00AD60BF" w:rsidRPr="00AD60BF" w:rsidTr="00EA7779">
        <w:tc>
          <w:tcPr>
            <w:tcW w:w="0" w:type="auto"/>
          </w:tcPr>
          <w:p w:rsidR="00AD60BF" w:rsidRPr="00AD60BF" w:rsidRDefault="00AD60BF" w:rsidP="00AD60BF">
            <w:pPr>
              <w:pStyle w:val="FORMATTEXT"/>
              <w:ind w:right="-107"/>
              <w:rPr>
                <w:sz w:val="22"/>
                <w:szCs w:val="24"/>
              </w:rPr>
            </w:pPr>
            <w:r w:rsidRPr="00AD60BF">
              <w:rPr>
                <w:sz w:val="22"/>
                <w:szCs w:val="24"/>
              </w:rPr>
              <w:t>Интервал аттестованных значений кинематической вязкости, мм</w:t>
            </w:r>
            <w:proofErr w:type="gramStart"/>
            <w:r w:rsidRPr="00AD60BF">
              <w:rPr>
                <w:sz w:val="22"/>
                <w:szCs w:val="24"/>
                <w:vertAlign w:val="superscript"/>
              </w:rPr>
              <w:t>2</w:t>
            </w:r>
            <w:proofErr w:type="gramEnd"/>
            <w:r w:rsidRPr="00AD60BF">
              <w:rPr>
                <w:sz w:val="22"/>
                <w:szCs w:val="24"/>
              </w:rPr>
              <w:t>/с</w:t>
            </w:r>
          </w:p>
        </w:tc>
        <w:tc>
          <w:tcPr>
            <w:tcW w:w="0" w:type="auto"/>
            <w:vAlign w:val="center"/>
          </w:tcPr>
          <w:p w:rsidR="00AD60BF" w:rsidRPr="00AD60BF" w:rsidRDefault="00AD60BF" w:rsidP="00AD60BF">
            <w:pPr>
              <w:pStyle w:val="FORMATTEXT"/>
              <w:jc w:val="center"/>
              <w:rPr>
                <w:sz w:val="22"/>
                <w:szCs w:val="24"/>
              </w:rPr>
            </w:pPr>
            <w:r w:rsidRPr="00AD60BF">
              <w:rPr>
                <w:sz w:val="22"/>
                <w:szCs w:val="24"/>
              </w:rPr>
              <w:t xml:space="preserve">св. 200000 </w:t>
            </w:r>
            <w:r w:rsidRPr="00AD60BF">
              <w:rPr>
                <w:sz w:val="22"/>
                <w:szCs w:val="24"/>
              </w:rPr>
              <w:br/>
              <w:t>до 6000000</w:t>
            </w:r>
          </w:p>
        </w:tc>
        <w:tc>
          <w:tcPr>
            <w:tcW w:w="0" w:type="auto"/>
            <w:vAlign w:val="center"/>
          </w:tcPr>
          <w:p w:rsidR="00AD60BF" w:rsidRPr="00AD60BF" w:rsidRDefault="00AD60BF" w:rsidP="00AD60BF">
            <w:pPr>
              <w:pStyle w:val="FORMATTEXT"/>
              <w:jc w:val="center"/>
              <w:rPr>
                <w:sz w:val="22"/>
                <w:szCs w:val="24"/>
              </w:rPr>
            </w:pPr>
            <w:r w:rsidRPr="00AD60BF">
              <w:rPr>
                <w:sz w:val="22"/>
                <w:szCs w:val="24"/>
              </w:rPr>
              <w:t xml:space="preserve">от 0,4 </w:t>
            </w:r>
            <w:r w:rsidR="00EA7779">
              <w:rPr>
                <w:sz w:val="22"/>
                <w:szCs w:val="24"/>
              </w:rPr>
              <w:br/>
            </w:r>
            <w:r w:rsidRPr="00AD60BF">
              <w:rPr>
                <w:sz w:val="22"/>
                <w:szCs w:val="24"/>
              </w:rPr>
              <w:t>до 60000,0</w:t>
            </w:r>
          </w:p>
        </w:tc>
        <w:tc>
          <w:tcPr>
            <w:tcW w:w="0" w:type="auto"/>
            <w:vAlign w:val="center"/>
          </w:tcPr>
          <w:p w:rsidR="00AD60BF" w:rsidRPr="00AD60BF" w:rsidRDefault="00AD60BF" w:rsidP="00AD60BF">
            <w:pPr>
              <w:pStyle w:val="FORMATTEXT"/>
              <w:jc w:val="center"/>
              <w:rPr>
                <w:sz w:val="22"/>
                <w:szCs w:val="24"/>
              </w:rPr>
            </w:pPr>
            <w:r w:rsidRPr="00AD60BF">
              <w:rPr>
                <w:sz w:val="22"/>
                <w:szCs w:val="24"/>
              </w:rPr>
              <w:t xml:space="preserve">от 0,4 </w:t>
            </w:r>
            <w:r w:rsidR="00EA7779">
              <w:rPr>
                <w:sz w:val="22"/>
                <w:szCs w:val="24"/>
              </w:rPr>
              <w:br/>
            </w:r>
            <w:r w:rsidRPr="00AD60BF">
              <w:rPr>
                <w:sz w:val="22"/>
                <w:szCs w:val="24"/>
              </w:rPr>
              <w:t>до 200000</w:t>
            </w:r>
          </w:p>
        </w:tc>
        <w:tc>
          <w:tcPr>
            <w:tcW w:w="0" w:type="auto"/>
            <w:vAlign w:val="center"/>
          </w:tcPr>
          <w:p w:rsidR="00AD60BF" w:rsidRPr="00AD60BF" w:rsidRDefault="00AD60BF" w:rsidP="00AD60BF">
            <w:pPr>
              <w:pStyle w:val="FORMATTEXT"/>
              <w:jc w:val="center"/>
              <w:rPr>
                <w:sz w:val="22"/>
                <w:szCs w:val="24"/>
              </w:rPr>
            </w:pPr>
            <w:r w:rsidRPr="00AD60BF">
              <w:rPr>
                <w:sz w:val="22"/>
                <w:szCs w:val="24"/>
              </w:rPr>
              <w:t xml:space="preserve">от 1 до </w:t>
            </w:r>
            <w:r>
              <w:rPr>
                <w:sz w:val="22"/>
                <w:szCs w:val="24"/>
              </w:rPr>
              <w:t>20</w:t>
            </w:r>
            <w:r w:rsidRPr="00AD60BF">
              <w:rPr>
                <w:sz w:val="22"/>
                <w:szCs w:val="24"/>
              </w:rPr>
              <w:t>0000</w:t>
            </w:r>
          </w:p>
        </w:tc>
      </w:tr>
      <w:tr w:rsidR="00AD60BF" w:rsidRPr="00AD60BF" w:rsidTr="00EA7779">
        <w:tc>
          <w:tcPr>
            <w:tcW w:w="0" w:type="auto"/>
          </w:tcPr>
          <w:p w:rsidR="00AD60BF" w:rsidRPr="00AD60BF" w:rsidRDefault="00AD60BF" w:rsidP="00AD60BF">
            <w:pPr>
              <w:pStyle w:val="FORMATTEXT"/>
              <w:rPr>
                <w:sz w:val="22"/>
                <w:szCs w:val="24"/>
              </w:rPr>
            </w:pPr>
            <w:r w:rsidRPr="00AD60BF">
              <w:rPr>
                <w:sz w:val="22"/>
                <w:szCs w:val="24"/>
              </w:rPr>
              <w:t>Диапазон значений температуры, °</w:t>
            </w:r>
            <w:proofErr w:type="gramStart"/>
            <w:r w:rsidRPr="00AD60BF">
              <w:rPr>
                <w:sz w:val="22"/>
                <w:szCs w:val="24"/>
              </w:rPr>
              <w:t>С</w:t>
            </w:r>
            <w:proofErr w:type="gramEnd"/>
          </w:p>
        </w:tc>
        <w:tc>
          <w:tcPr>
            <w:tcW w:w="0" w:type="auto"/>
            <w:vAlign w:val="center"/>
          </w:tcPr>
          <w:p w:rsidR="00AD60BF" w:rsidRPr="00AD60BF" w:rsidRDefault="00AD60BF" w:rsidP="00AD60BF">
            <w:pPr>
              <w:pStyle w:val="FORMATTEXT"/>
              <w:jc w:val="center"/>
              <w:rPr>
                <w:sz w:val="22"/>
                <w:szCs w:val="24"/>
              </w:rPr>
            </w:pPr>
            <w:r w:rsidRPr="00AD60BF">
              <w:rPr>
                <w:sz w:val="22"/>
                <w:szCs w:val="24"/>
              </w:rPr>
              <w:t>от 20 до 160</w:t>
            </w:r>
          </w:p>
        </w:tc>
        <w:tc>
          <w:tcPr>
            <w:tcW w:w="0" w:type="auto"/>
            <w:vAlign w:val="center"/>
          </w:tcPr>
          <w:p w:rsidR="00AD60BF" w:rsidRPr="00AD60BF" w:rsidRDefault="00AD60BF" w:rsidP="00AD60BF">
            <w:pPr>
              <w:pStyle w:val="FORMATTEXT"/>
              <w:jc w:val="center"/>
              <w:rPr>
                <w:sz w:val="22"/>
                <w:szCs w:val="24"/>
              </w:rPr>
            </w:pPr>
            <w:proofErr w:type="gramStart"/>
            <w:r w:rsidRPr="00AD60BF">
              <w:rPr>
                <w:sz w:val="22"/>
                <w:szCs w:val="24"/>
              </w:rPr>
              <w:t>от</w:t>
            </w:r>
            <w:proofErr w:type="gramEnd"/>
            <w:r w:rsidRPr="00AD60BF">
              <w:rPr>
                <w:sz w:val="22"/>
                <w:szCs w:val="24"/>
              </w:rPr>
              <w:t xml:space="preserve"> минус 40 до 0</w:t>
            </w:r>
          </w:p>
        </w:tc>
        <w:tc>
          <w:tcPr>
            <w:tcW w:w="0" w:type="auto"/>
            <w:vAlign w:val="center"/>
          </w:tcPr>
          <w:p w:rsidR="00AD60BF" w:rsidRPr="00AD60BF" w:rsidRDefault="00AD60BF" w:rsidP="00AD60BF">
            <w:pPr>
              <w:pStyle w:val="FORMATTEXT"/>
              <w:jc w:val="center"/>
              <w:rPr>
                <w:sz w:val="22"/>
                <w:szCs w:val="24"/>
              </w:rPr>
            </w:pPr>
            <w:r w:rsidRPr="00AD60BF">
              <w:rPr>
                <w:sz w:val="22"/>
                <w:szCs w:val="24"/>
              </w:rPr>
              <w:t>св. 0 до 150</w:t>
            </w:r>
          </w:p>
        </w:tc>
        <w:tc>
          <w:tcPr>
            <w:tcW w:w="0" w:type="auto"/>
            <w:vAlign w:val="center"/>
          </w:tcPr>
          <w:p w:rsidR="00AD60BF" w:rsidRPr="00AD60BF" w:rsidRDefault="00AD60BF" w:rsidP="00AD60BF">
            <w:pPr>
              <w:pStyle w:val="FORMATTEXT"/>
              <w:jc w:val="center"/>
              <w:rPr>
                <w:sz w:val="22"/>
                <w:szCs w:val="24"/>
              </w:rPr>
            </w:pPr>
            <w:r w:rsidRPr="00AD60BF">
              <w:rPr>
                <w:sz w:val="22"/>
                <w:szCs w:val="24"/>
              </w:rPr>
              <w:t xml:space="preserve">от 20 </w:t>
            </w:r>
            <w:r w:rsidR="00EA7779">
              <w:rPr>
                <w:sz w:val="22"/>
                <w:szCs w:val="24"/>
              </w:rPr>
              <w:br/>
            </w:r>
            <w:r w:rsidRPr="00AD60BF">
              <w:rPr>
                <w:sz w:val="22"/>
                <w:szCs w:val="24"/>
              </w:rPr>
              <w:t>до 40</w:t>
            </w:r>
          </w:p>
        </w:tc>
      </w:tr>
      <w:tr w:rsidR="00AD60BF" w:rsidRPr="00AD60BF" w:rsidTr="00EA7779">
        <w:tc>
          <w:tcPr>
            <w:tcW w:w="0" w:type="auto"/>
          </w:tcPr>
          <w:p w:rsidR="00AD60BF" w:rsidRPr="00AD60BF" w:rsidRDefault="00AD60BF" w:rsidP="00AD60BF">
            <w:pPr>
              <w:pStyle w:val="FORMATTEXT"/>
              <w:rPr>
                <w:sz w:val="22"/>
                <w:szCs w:val="24"/>
              </w:rPr>
            </w:pPr>
            <w:r w:rsidRPr="00AD60BF">
              <w:rPr>
                <w:sz w:val="22"/>
                <w:szCs w:val="24"/>
              </w:rPr>
              <w:t xml:space="preserve">Диапазон значений </w:t>
            </w:r>
            <w:r w:rsidR="00EA7779">
              <w:rPr>
                <w:sz w:val="22"/>
                <w:szCs w:val="24"/>
              </w:rPr>
              <w:br/>
            </w:r>
            <w:r w:rsidRPr="00AD60BF">
              <w:rPr>
                <w:sz w:val="22"/>
                <w:szCs w:val="24"/>
              </w:rPr>
              <w:t>давления, МПа</w:t>
            </w:r>
          </w:p>
        </w:tc>
        <w:tc>
          <w:tcPr>
            <w:tcW w:w="0" w:type="auto"/>
            <w:vAlign w:val="center"/>
          </w:tcPr>
          <w:p w:rsidR="00AD60BF" w:rsidRPr="00AD60BF" w:rsidRDefault="00AD60BF" w:rsidP="00AD60BF">
            <w:pPr>
              <w:pStyle w:val="FORMATTEXT"/>
              <w:jc w:val="center"/>
              <w:rPr>
                <w:sz w:val="22"/>
                <w:szCs w:val="24"/>
              </w:rPr>
            </w:pPr>
            <w:r w:rsidRPr="00AD60BF">
              <w:rPr>
                <w:sz w:val="22"/>
                <w:szCs w:val="24"/>
              </w:rPr>
              <w:t>атмосферное</w:t>
            </w:r>
          </w:p>
        </w:tc>
        <w:tc>
          <w:tcPr>
            <w:tcW w:w="0" w:type="auto"/>
            <w:vAlign w:val="center"/>
          </w:tcPr>
          <w:p w:rsidR="00AD60BF" w:rsidRPr="00AD60BF" w:rsidRDefault="00AD60BF" w:rsidP="00AD60BF">
            <w:pPr>
              <w:pStyle w:val="FORMATTEXT"/>
              <w:jc w:val="center"/>
              <w:rPr>
                <w:sz w:val="22"/>
                <w:szCs w:val="24"/>
              </w:rPr>
            </w:pPr>
            <w:r w:rsidRPr="00AD60BF">
              <w:rPr>
                <w:sz w:val="22"/>
                <w:szCs w:val="24"/>
              </w:rPr>
              <w:t>атмосферное</w:t>
            </w:r>
          </w:p>
        </w:tc>
        <w:tc>
          <w:tcPr>
            <w:tcW w:w="0" w:type="auto"/>
            <w:vAlign w:val="center"/>
          </w:tcPr>
          <w:p w:rsidR="00AD60BF" w:rsidRPr="00AD60BF" w:rsidRDefault="00AD60BF" w:rsidP="00AD60BF">
            <w:pPr>
              <w:pStyle w:val="FORMATTEXT"/>
              <w:jc w:val="center"/>
              <w:rPr>
                <w:sz w:val="22"/>
                <w:szCs w:val="24"/>
              </w:rPr>
            </w:pPr>
            <w:r w:rsidRPr="00AD60BF">
              <w:rPr>
                <w:sz w:val="22"/>
                <w:szCs w:val="24"/>
              </w:rPr>
              <w:t>атмосферное</w:t>
            </w:r>
          </w:p>
        </w:tc>
        <w:tc>
          <w:tcPr>
            <w:tcW w:w="0" w:type="auto"/>
            <w:vAlign w:val="center"/>
          </w:tcPr>
          <w:p w:rsidR="00AD60BF" w:rsidRPr="00AD60BF" w:rsidRDefault="00AD60BF" w:rsidP="00AD60BF">
            <w:pPr>
              <w:pStyle w:val="FORMATTEXT"/>
              <w:jc w:val="center"/>
              <w:rPr>
                <w:sz w:val="22"/>
                <w:szCs w:val="24"/>
              </w:rPr>
            </w:pPr>
            <w:r w:rsidRPr="00AD60BF">
              <w:rPr>
                <w:sz w:val="22"/>
                <w:szCs w:val="24"/>
              </w:rPr>
              <w:t xml:space="preserve">от 0,1 </w:t>
            </w:r>
            <w:r>
              <w:rPr>
                <w:sz w:val="22"/>
                <w:szCs w:val="24"/>
              </w:rPr>
              <w:br/>
            </w:r>
            <w:r w:rsidRPr="00AD60BF">
              <w:rPr>
                <w:sz w:val="22"/>
                <w:szCs w:val="24"/>
              </w:rPr>
              <w:t>до 4,0</w:t>
            </w:r>
          </w:p>
        </w:tc>
      </w:tr>
      <w:tr w:rsidR="00AD60BF" w:rsidRPr="00AD60BF" w:rsidTr="00EA7779">
        <w:tc>
          <w:tcPr>
            <w:tcW w:w="0" w:type="auto"/>
          </w:tcPr>
          <w:p w:rsidR="00AD60BF" w:rsidRPr="00AD60BF" w:rsidRDefault="00AD60BF" w:rsidP="00AD60BF">
            <w:pPr>
              <w:pStyle w:val="FORMATTEXT"/>
              <w:ind w:right="-116"/>
              <w:rPr>
                <w:sz w:val="22"/>
                <w:szCs w:val="24"/>
              </w:rPr>
            </w:pPr>
            <w:r w:rsidRPr="00AD60BF">
              <w:rPr>
                <w:sz w:val="22"/>
                <w:szCs w:val="24"/>
              </w:rPr>
              <w:t xml:space="preserve">Доверительные границы относительной погрешности при доверительной вероятности </w:t>
            </w:r>
            <w:proofErr w:type="gramStart"/>
            <w:r w:rsidRPr="00EA7779">
              <w:rPr>
                <w:i/>
                <w:iCs/>
                <w:sz w:val="22"/>
                <w:szCs w:val="24"/>
              </w:rPr>
              <w:t>Р</w:t>
            </w:r>
            <w:proofErr w:type="gramEnd"/>
            <w:r w:rsidRPr="00AD60BF">
              <w:rPr>
                <w:sz w:val="22"/>
                <w:szCs w:val="24"/>
              </w:rPr>
              <w:t>=0,95, не более %</w:t>
            </w:r>
          </w:p>
        </w:tc>
        <w:tc>
          <w:tcPr>
            <w:tcW w:w="0" w:type="auto"/>
            <w:vAlign w:val="center"/>
          </w:tcPr>
          <w:p w:rsidR="00AD60BF" w:rsidRPr="00AD60BF" w:rsidRDefault="00AD60BF" w:rsidP="00AD60BF">
            <w:pPr>
              <w:pStyle w:val="FORMATTEXT"/>
              <w:jc w:val="center"/>
              <w:rPr>
                <w:sz w:val="22"/>
                <w:szCs w:val="24"/>
              </w:rPr>
            </w:pPr>
            <w:r w:rsidRPr="00AD60BF">
              <w:rPr>
                <w:sz w:val="22"/>
                <w:szCs w:val="24"/>
              </w:rPr>
              <w:t>от 3 до 5</w:t>
            </w:r>
          </w:p>
        </w:tc>
        <w:tc>
          <w:tcPr>
            <w:tcW w:w="0" w:type="auto"/>
            <w:vAlign w:val="center"/>
          </w:tcPr>
          <w:p w:rsidR="00AD60BF" w:rsidRPr="00AD60BF" w:rsidRDefault="00AD60BF" w:rsidP="00AD60BF">
            <w:pPr>
              <w:pStyle w:val="FORMATTEXT"/>
              <w:jc w:val="center"/>
              <w:rPr>
                <w:sz w:val="22"/>
                <w:szCs w:val="24"/>
              </w:rPr>
            </w:pPr>
            <w:r w:rsidRPr="00AD60BF">
              <w:rPr>
                <w:sz w:val="22"/>
                <w:szCs w:val="24"/>
              </w:rPr>
              <w:t>от 0,2 до 0,4</w:t>
            </w:r>
          </w:p>
        </w:tc>
        <w:tc>
          <w:tcPr>
            <w:tcW w:w="0" w:type="auto"/>
            <w:vAlign w:val="center"/>
          </w:tcPr>
          <w:p w:rsidR="00AD60BF" w:rsidRPr="00AD60BF" w:rsidRDefault="00AD60BF" w:rsidP="00AD60BF">
            <w:pPr>
              <w:pStyle w:val="FORMATTEXT"/>
              <w:ind w:left="-124" w:right="-136"/>
              <w:jc w:val="center"/>
              <w:rPr>
                <w:sz w:val="22"/>
                <w:szCs w:val="24"/>
              </w:rPr>
            </w:pPr>
            <w:r w:rsidRPr="00AD60BF">
              <w:rPr>
                <w:sz w:val="22"/>
                <w:szCs w:val="24"/>
              </w:rPr>
              <w:t>от 0,20 до 0,35</w:t>
            </w:r>
          </w:p>
        </w:tc>
        <w:tc>
          <w:tcPr>
            <w:tcW w:w="0" w:type="auto"/>
            <w:vAlign w:val="center"/>
          </w:tcPr>
          <w:p w:rsidR="00AD60BF" w:rsidRPr="00AD60BF" w:rsidRDefault="00AD60BF" w:rsidP="00AD60BF">
            <w:pPr>
              <w:pStyle w:val="FORMATTEXT"/>
              <w:jc w:val="center"/>
              <w:rPr>
                <w:sz w:val="22"/>
                <w:szCs w:val="24"/>
              </w:rPr>
            </w:pPr>
            <w:r w:rsidRPr="00AD60BF">
              <w:rPr>
                <w:sz w:val="22"/>
                <w:szCs w:val="24"/>
              </w:rPr>
              <w:t xml:space="preserve">от 0,2 </w:t>
            </w:r>
            <w:r>
              <w:rPr>
                <w:sz w:val="22"/>
                <w:szCs w:val="24"/>
              </w:rPr>
              <w:br/>
            </w:r>
            <w:r w:rsidRPr="00AD60BF">
              <w:rPr>
                <w:sz w:val="22"/>
                <w:szCs w:val="24"/>
              </w:rPr>
              <w:t>до 2,0</w:t>
            </w:r>
          </w:p>
        </w:tc>
      </w:tr>
    </w:tbl>
    <w:p w:rsidR="00AD60BF" w:rsidRPr="002F66DC" w:rsidRDefault="00AD60BF" w:rsidP="00AD60BF">
      <w:pPr>
        <w:pStyle w:val="FORMATTEXT"/>
        <w:spacing w:line="360" w:lineRule="auto"/>
        <w:ind w:firstLine="709"/>
        <w:jc w:val="both"/>
      </w:pPr>
    </w:p>
    <w:p w:rsidR="00AD60BF" w:rsidRDefault="00AD60BF" w:rsidP="00AD60BF">
      <w:pPr>
        <w:pStyle w:val="FORMATTEXT"/>
        <w:spacing w:line="360" w:lineRule="auto"/>
        <w:ind w:firstLine="568"/>
        <w:jc w:val="both"/>
        <w:rPr>
          <w:sz w:val="24"/>
          <w:szCs w:val="24"/>
        </w:rPr>
      </w:pPr>
      <w:r>
        <w:rPr>
          <w:sz w:val="24"/>
          <w:szCs w:val="24"/>
        </w:rPr>
        <w:t xml:space="preserve">Для вискозиметров </w:t>
      </w:r>
      <w:proofErr w:type="spellStart"/>
      <w:r>
        <w:rPr>
          <w:sz w:val="24"/>
          <w:szCs w:val="24"/>
        </w:rPr>
        <w:t>Штабингера</w:t>
      </w:r>
      <w:proofErr w:type="spellEnd"/>
      <w:r>
        <w:rPr>
          <w:sz w:val="24"/>
          <w:szCs w:val="24"/>
        </w:rPr>
        <w:t xml:space="preserve"> доверительные границы погрешностей </w:t>
      </w:r>
      <w:r>
        <w:rPr>
          <w:sz w:val="24"/>
          <w:szCs w:val="24"/>
        </w:rPr>
        <w:br/>
        <w:t xml:space="preserve">при доверительной вероятности </w:t>
      </w:r>
      <w:proofErr w:type="gramStart"/>
      <w:r>
        <w:rPr>
          <w:sz w:val="24"/>
          <w:szCs w:val="24"/>
        </w:rPr>
        <w:t>Р</w:t>
      </w:r>
      <w:proofErr w:type="gramEnd"/>
      <w:r>
        <w:rPr>
          <w:sz w:val="24"/>
          <w:szCs w:val="24"/>
        </w:rPr>
        <w:t xml:space="preserve">=0,95 не должны превышать значений, указанных в таблице </w:t>
      </w:r>
      <w:r w:rsidR="00BD1D7F">
        <w:rPr>
          <w:sz w:val="24"/>
          <w:szCs w:val="24"/>
        </w:rPr>
        <w:t>6</w:t>
      </w:r>
      <w:r>
        <w:rPr>
          <w:sz w:val="24"/>
          <w:szCs w:val="24"/>
        </w:rPr>
        <w:t>.</w:t>
      </w:r>
    </w:p>
    <w:p w:rsidR="00AD60BF" w:rsidRDefault="00AD60BF" w:rsidP="00AD60BF">
      <w:pPr>
        <w:pStyle w:val="FORMATTEXT"/>
        <w:jc w:val="right"/>
        <w:rPr>
          <w:sz w:val="24"/>
          <w:szCs w:val="24"/>
        </w:rPr>
      </w:pPr>
      <w:r>
        <w:rPr>
          <w:sz w:val="24"/>
          <w:szCs w:val="24"/>
        </w:rPr>
        <w:t xml:space="preserve">Таблица </w:t>
      </w:r>
      <w:r w:rsidR="00BD1D7F">
        <w:rPr>
          <w:sz w:val="24"/>
          <w:szCs w:val="24"/>
        </w:rPr>
        <w:t>6</w:t>
      </w:r>
      <w:r>
        <w:rPr>
          <w:sz w:val="24"/>
          <w:szCs w:val="24"/>
        </w:rPr>
        <w:t>.</w:t>
      </w:r>
    </w:p>
    <w:tbl>
      <w:tblPr>
        <w:tblStyle w:val="a8"/>
        <w:tblW w:w="0" w:type="auto"/>
        <w:tblLook w:val="04A0"/>
      </w:tblPr>
      <w:tblGrid>
        <w:gridCol w:w="5778"/>
        <w:gridCol w:w="2127"/>
        <w:gridCol w:w="1666"/>
      </w:tblGrid>
      <w:tr w:rsidR="00AD60BF" w:rsidRPr="00AD60BF" w:rsidTr="00CF5D5A">
        <w:tc>
          <w:tcPr>
            <w:tcW w:w="5778" w:type="dxa"/>
            <w:vAlign w:val="center"/>
          </w:tcPr>
          <w:p w:rsidR="00AD60BF" w:rsidRPr="00AD60BF" w:rsidRDefault="00AD60BF" w:rsidP="00711D75">
            <w:pPr>
              <w:pStyle w:val="FORMATTEXT"/>
              <w:jc w:val="center"/>
              <w:rPr>
                <w:sz w:val="22"/>
                <w:szCs w:val="24"/>
              </w:rPr>
            </w:pPr>
            <w:r w:rsidRPr="00AD60BF">
              <w:rPr>
                <w:sz w:val="22"/>
                <w:szCs w:val="24"/>
              </w:rPr>
              <w:t>Наименование характеристики</w:t>
            </w:r>
          </w:p>
        </w:tc>
        <w:tc>
          <w:tcPr>
            <w:tcW w:w="3793" w:type="dxa"/>
            <w:gridSpan w:val="2"/>
          </w:tcPr>
          <w:p w:rsidR="00AD60BF" w:rsidRPr="00AD60BF" w:rsidRDefault="00AD60BF" w:rsidP="00711D75">
            <w:pPr>
              <w:pStyle w:val="FORMATTEXT"/>
              <w:jc w:val="center"/>
              <w:rPr>
                <w:sz w:val="22"/>
                <w:szCs w:val="24"/>
              </w:rPr>
            </w:pPr>
            <w:r w:rsidRPr="00AD60BF">
              <w:rPr>
                <w:sz w:val="22"/>
                <w:szCs w:val="24"/>
              </w:rPr>
              <w:t>Значение</w:t>
            </w:r>
          </w:p>
        </w:tc>
      </w:tr>
      <w:tr w:rsidR="00AD60BF" w:rsidRPr="00AD60BF" w:rsidTr="00CF5D5A">
        <w:tc>
          <w:tcPr>
            <w:tcW w:w="5778" w:type="dxa"/>
          </w:tcPr>
          <w:p w:rsidR="00AD60BF" w:rsidRDefault="00AD60BF" w:rsidP="00711D75">
            <w:pPr>
              <w:pStyle w:val="FORMATTEXT"/>
              <w:rPr>
                <w:sz w:val="22"/>
                <w:szCs w:val="24"/>
              </w:rPr>
            </w:pPr>
            <w:r>
              <w:rPr>
                <w:sz w:val="22"/>
                <w:szCs w:val="24"/>
              </w:rPr>
              <w:t>Диапазон измерений температуры, °</w:t>
            </w:r>
            <w:proofErr w:type="gramStart"/>
            <w:r>
              <w:rPr>
                <w:sz w:val="22"/>
                <w:szCs w:val="24"/>
              </w:rPr>
              <w:t>С</w:t>
            </w:r>
            <w:proofErr w:type="gramEnd"/>
          </w:p>
        </w:tc>
        <w:tc>
          <w:tcPr>
            <w:tcW w:w="2127" w:type="dxa"/>
            <w:vAlign w:val="center"/>
          </w:tcPr>
          <w:p w:rsidR="00AD60BF" w:rsidRPr="00AD60BF" w:rsidRDefault="00AD60BF" w:rsidP="00711D75">
            <w:pPr>
              <w:pStyle w:val="FORMATTEXT"/>
              <w:jc w:val="center"/>
              <w:rPr>
                <w:sz w:val="22"/>
                <w:szCs w:val="24"/>
              </w:rPr>
            </w:pPr>
            <w:proofErr w:type="gramStart"/>
            <w:r>
              <w:rPr>
                <w:sz w:val="22"/>
                <w:szCs w:val="24"/>
              </w:rPr>
              <w:t>от</w:t>
            </w:r>
            <w:proofErr w:type="gramEnd"/>
            <w:r>
              <w:rPr>
                <w:sz w:val="22"/>
                <w:szCs w:val="24"/>
              </w:rPr>
              <w:t xml:space="preserve"> минус 40 до 0</w:t>
            </w:r>
          </w:p>
        </w:tc>
        <w:tc>
          <w:tcPr>
            <w:tcW w:w="1666" w:type="dxa"/>
            <w:vAlign w:val="center"/>
          </w:tcPr>
          <w:p w:rsidR="00AD60BF" w:rsidRPr="00AD60BF" w:rsidRDefault="00AD60BF" w:rsidP="00711D75">
            <w:pPr>
              <w:pStyle w:val="FORMATTEXT"/>
              <w:jc w:val="center"/>
              <w:rPr>
                <w:sz w:val="22"/>
                <w:szCs w:val="24"/>
              </w:rPr>
            </w:pPr>
            <w:r>
              <w:rPr>
                <w:sz w:val="22"/>
                <w:szCs w:val="24"/>
              </w:rPr>
              <w:t>св. 0 до 1</w:t>
            </w:r>
            <w:r w:rsidR="00E83086">
              <w:rPr>
                <w:sz w:val="22"/>
                <w:szCs w:val="24"/>
              </w:rPr>
              <w:t>60</w:t>
            </w:r>
          </w:p>
        </w:tc>
      </w:tr>
      <w:tr w:rsidR="00CF5D5A" w:rsidRPr="00AD60BF" w:rsidTr="00CF5D5A">
        <w:trPr>
          <w:trHeight w:val="501"/>
        </w:trPr>
        <w:tc>
          <w:tcPr>
            <w:tcW w:w="5778" w:type="dxa"/>
          </w:tcPr>
          <w:p w:rsidR="00CF5D5A" w:rsidRPr="00AD60BF" w:rsidRDefault="00CF5D5A" w:rsidP="00711D75">
            <w:pPr>
              <w:pStyle w:val="FORMATTEXT"/>
              <w:rPr>
                <w:sz w:val="22"/>
                <w:szCs w:val="24"/>
              </w:rPr>
            </w:pPr>
            <w:r>
              <w:rPr>
                <w:sz w:val="22"/>
                <w:szCs w:val="24"/>
              </w:rPr>
              <w:t>Диапазон измерений</w:t>
            </w:r>
            <w:r w:rsidRPr="00AD60BF">
              <w:rPr>
                <w:sz w:val="22"/>
                <w:szCs w:val="24"/>
              </w:rPr>
              <w:t xml:space="preserve"> динамической </w:t>
            </w:r>
            <w:r>
              <w:rPr>
                <w:sz w:val="22"/>
                <w:szCs w:val="24"/>
              </w:rPr>
              <w:t xml:space="preserve">и кинематической </w:t>
            </w:r>
            <w:r w:rsidRPr="00AD60BF">
              <w:rPr>
                <w:sz w:val="22"/>
                <w:szCs w:val="24"/>
              </w:rPr>
              <w:t xml:space="preserve">вязкости, мПа·с </w:t>
            </w:r>
            <w:r>
              <w:rPr>
                <w:sz w:val="22"/>
                <w:szCs w:val="24"/>
              </w:rPr>
              <w:t>(мм</w:t>
            </w:r>
            <w:proofErr w:type="gramStart"/>
            <w:r w:rsidRPr="00AD60BF">
              <w:rPr>
                <w:sz w:val="22"/>
                <w:szCs w:val="24"/>
                <w:vertAlign w:val="superscript"/>
              </w:rPr>
              <w:t>2</w:t>
            </w:r>
            <w:proofErr w:type="gramEnd"/>
            <w:r>
              <w:rPr>
                <w:sz w:val="22"/>
                <w:szCs w:val="24"/>
              </w:rPr>
              <w:t>/</w:t>
            </w:r>
            <w:r w:rsidRPr="00AD60BF">
              <w:rPr>
                <w:sz w:val="22"/>
                <w:szCs w:val="24"/>
              </w:rPr>
              <w:t>с</w:t>
            </w:r>
            <w:r>
              <w:rPr>
                <w:sz w:val="22"/>
                <w:szCs w:val="24"/>
              </w:rPr>
              <w:t>)</w:t>
            </w:r>
          </w:p>
        </w:tc>
        <w:tc>
          <w:tcPr>
            <w:tcW w:w="3793" w:type="dxa"/>
            <w:gridSpan w:val="2"/>
            <w:vAlign w:val="center"/>
          </w:tcPr>
          <w:p w:rsidR="00CF5D5A" w:rsidRPr="00AD60BF" w:rsidRDefault="00CF5D5A" w:rsidP="00CF5D5A">
            <w:pPr>
              <w:pStyle w:val="FORMATTEXT"/>
              <w:jc w:val="center"/>
              <w:rPr>
                <w:sz w:val="22"/>
                <w:szCs w:val="24"/>
              </w:rPr>
            </w:pPr>
            <w:r>
              <w:rPr>
                <w:sz w:val="22"/>
                <w:szCs w:val="24"/>
              </w:rPr>
              <w:t>от 0,2 до 40000,0</w:t>
            </w:r>
          </w:p>
        </w:tc>
      </w:tr>
      <w:tr w:rsidR="00AD60BF" w:rsidRPr="00AD60BF" w:rsidTr="00CF5D5A">
        <w:tc>
          <w:tcPr>
            <w:tcW w:w="5778" w:type="dxa"/>
          </w:tcPr>
          <w:p w:rsidR="00AD60BF" w:rsidRPr="00AD60BF" w:rsidRDefault="00AD60BF" w:rsidP="00CF5D5A">
            <w:pPr>
              <w:pStyle w:val="FORMATTEXT"/>
              <w:rPr>
                <w:sz w:val="22"/>
                <w:szCs w:val="24"/>
              </w:rPr>
            </w:pPr>
            <w:r w:rsidRPr="00AD60BF">
              <w:rPr>
                <w:sz w:val="22"/>
                <w:szCs w:val="24"/>
              </w:rPr>
              <w:t xml:space="preserve">Доверительные границы относительной погрешности при доверительной вероятности </w:t>
            </w:r>
            <w:proofErr w:type="gramStart"/>
            <w:r w:rsidRPr="00EA7779">
              <w:rPr>
                <w:i/>
                <w:iCs/>
                <w:sz w:val="22"/>
                <w:szCs w:val="24"/>
              </w:rPr>
              <w:t>Р</w:t>
            </w:r>
            <w:proofErr w:type="gramEnd"/>
            <w:r w:rsidRPr="00AD60BF">
              <w:rPr>
                <w:sz w:val="22"/>
                <w:szCs w:val="24"/>
              </w:rPr>
              <w:t>=0,95, не более %</w:t>
            </w:r>
          </w:p>
        </w:tc>
        <w:tc>
          <w:tcPr>
            <w:tcW w:w="2127" w:type="dxa"/>
            <w:vAlign w:val="center"/>
          </w:tcPr>
          <w:p w:rsidR="00AD60BF" w:rsidRPr="00AD60BF" w:rsidRDefault="00C6514B" w:rsidP="00711D75">
            <w:pPr>
              <w:pStyle w:val="FORMATTEXT"/>
              <w:jc w:val="center"/>
              <w:rPr>
                <w:sz w:val="22"/>
                <w:szCs w:val="24"/>
              </w:rPr>
            </w:pPr>
            <w:r>
              <w:rPr>
                <w:sz w:val="22"/>
                <w:szCs w:val="24"/>
              </w:rPr>
              <w:t>от 2,0 до 0,35</w:t>
            </w:r>
          </w:p>
        </w:tc>
        <w:tc>
          <w:tcPr>
            <w:tcW w:w="1666" w:type="dxa"/>
            <w:vAlign w:val="center"/>
          </w:tcPr>
          <w:p w:rsidR="00AD60BF" w:rsidRPr="00AD60BF" w:rsidRDefault="00AD60BF" w:rsidP="00711D75">
            <w:pPr>
              <w:pStyle w:val="FORMATTEXT"/>
              <w:jc w:val="center"/>
              <w:rPr>
                <w:sz w:val="22"/>
                <w:szCs w:val="24"/>
              </w:rPr>
            </w:pPr>
            <w:r>
              <w:rPr>
                <w:sz w:val="22"/>
                <w:szCs w:val="24"/>
              </w:rPr>
              <w:t xml:space="preserve">0,35 </w:t>
            </w:r>
          </w:p>
        </w:tc>
      </w:tr>
    </w:tbl>
    <w:p w:rsidR="00AD60BF" w:rsidRPr="002F66DC" w:rsidRDefault="00AD60BF" w:rsidP="002F66DC">
      <w:pPr>
        <w:pStyle w:val="FORMATTEXT"/>
        <w:ind w:firstLine="709"/>
        <w:jc w:val="both"/>
      </w:pPr>
    </w:p>
    <w:p w:rsidR="001762E0" w:rsidRPr="000019BE" w:rsidRDefault="00CF5D5A" w:rsidP="00AD60BF">
      <w:pPr>
        <w:pStyle w:val="FORMATTEXT"/>
        <w:spacing w:line="360" w:lineRule="auto"/>
        <w:ind w:firstLine="709"/>
        <w:jc w:val="both"/>
        <w:rPr>
          <w:sz w:val="24"/>
          <w:szCs w:val="24"/>
        </w:rPr>
      </w:pPr>
      <w:r>
        <w:rPr>
          <w:sz w:val="24"/>
          <w:szCs w:val="24"/>
        </w:rPr>
        <w:t xml:space="preserve">Для </w:t>
      </w:r>
      <w:r w:rsidRPr="00CF5D5A">
        <w:rPr>
          <w:sz w:val="24"/>
          <w:szCs w:val="24"/>
        </w:rPr>
        <w:t>установ</w:t>
      </w:r>
      <w:r>
        <w:rPr>
          <w:sz w:val="24"/>
          <w:szCs w:val="24"/>
        </w:rPr>
        <w:t>ок</w:t>
      </w:r>
      <w:r w:rsidRPr="00CF5D5A">
        <w:rPr>
          <w:sz w:val="24"/>
          <w:szCs w:val="24"/>
        </w:rPr>
        <w:t xml:space="preserve"> эталонны</w:t>
      </w:r>
      <w:r>
        <w:rPr>
          <w:sz w:val="24"/>
          <w:szCs w:val="24"/>
        </w:rPr>
        <w:t>х УЭ ДВ</w:t>
      </w:r>
      <w:r w:rsidRPr="00CF5D5A">
        <w:rPr>
          <w:sz w:val="24"/>
          <w:szCs w:val="24"/>
        </w:rPr>
        <w:t>, установ</w:t>
      </w:r>
      <w:r>
        <w:rPr>
          <w:sz w:val="24"/>
          <w:szCs w:val="24"/>
        </w:rPr>
        <w:t>ок</w:t>
      </w:r>
      <w:r w:rsidRPr="00CF5D5A">
        <w:rPr>
          <w:sz w:val="24"/>
          <w:szCs w:val="24"/>
        </w:rPr>
        <w:t xml:space="preserve"> для поверки поточных вискозиметров, стенд</w:t>
      </w:r>
      <w:r>
        <w:rPr>
          <w:sz w:val="24"/>
          <w:szCs w:val="24"/>
        </w:rPr>
        <w:t>ов</w:t>
      </w:r>
      <w:r w:rsidRPr="00CF5D5A">
        <w:rPr>
          <w:sz w:val="24"/>
          <w:szCs w:val="24"/>
        </w:rPr>
        <w:t xml:space="preserve"> для поверки средств измерений вязкости и вискозиметр</w:t>
      </w:r>
      <w:r>
        <w:rPr>
          <w:sz w:val="24"/>
          <w:szCs w:val="24"/>
        </w:rPr>
        <w:t>ов</w:t>
      </w:r>
      <w:r w:rsidRPr="00CF5D5A">
        <w:rPr>
          <w:sz w:val="24"/>
          <w:szCs w:val="24"/>
        </w:rPr>
        <w:t xml:space="preserve"> JSW</w:t>
      </w:r>
      <w:r>
        <w:rPr>
          <w:sz w:val="24"/>
          <w:szCs w:val="24"/>
        </w:rPr>
        <w:t xml:space="preserve"> д</w:t>
      </w:r>
      <w:r w:rsidR="001762E0" w:rsidRPr="001762E0">
        <w:rPr>
          <w:sz w:val="24"/>
          <w:szCs w:val="24"/>
        </w:rPr>
        <w:t xml:space="preserve">оверительные границы погрешностей при доверительной вероятности </w:t>
      </w:r>
      <w:proofErr w:type="gramStart"/>
      <w:r w:rsidR="001762E0" w:rsidRPr="001762E0">
        <w:rPr>
          <w:sz w:val="24"/>
          <w:szCs w:val="24"/>
        </w:rPr>
        <w:t>Р</w:t>
      </w:r>
      <w:proofErr w:type="gramEnd"/>
      <w:r w:rsidR="001762E0" w:rsidRPr="001762E0">
        <w:rPr>
          <w:sz w:val="24"/>
          <w:szCs w:val="24"/>
        </w:rPr>
        <w:t xml:space="preserve">=0,95 не должны превышать значений, указанных в таблице </w:t>
      </w:r>
      <w:r w:rsidR="00BD1D7F">
        <w:rPr>
          <w:sz w:val="24"/>
          <w:szCs w:val="24"/>
        </w:rPr>
        <w:t>7</w:t>
      </w:r>
      <w:r w:rsidR="001762E0" w:rsidRPr="001762E0">
        <w:rPr>
          <w:sz w:val="24"/>
          <w:szCs w:val="24"/>
        </w:rPr>
        <w:t>.</w:t>
      </w:r>
    </w:p>
    <w:p w:rsidR="00CF5D5A" w:rsidRDefault="00CF5D5A" w:rsidP="00CF5D5A">
      <w:pPr>
        <w:pStyle w:val="FORMATTEXT"/>
        <w:jc w:val="right"/>
        <w:rPr>
          <w:sz w:val="24"/>
          <w:szCs w:val="24"/>
        </w:rPr>
      </w:pPr>
      <w:r>
        <w:rPr>
          <w:sz w:val="24"/>
          <w:szCs w:val="24"/>
        </w:rPr>
        <w:t xml:space="preserve">Таблица </w:t>
      </w:r>
      <w:r w:rsidR="00BD1D7F">
        <w:rPr>
          <w:sz w:val="24"/>
          <w:szCs w:val="24"/>
        </w:rPr>
        <w:t>7</w:t>
      </w:r>
      <w:r>
        <w:rPr>
          <w:sz w:val="24"/>
          <w:szCs w:val="24"/>
        </w:rPr>
        <w:t>.</w:t>
      </w:r>
    </w:p>
    <w:tbl>
      <w:tblPr>
        <w:tblStyle w:val="a8"/>
        <w:tblW w:w="0" w:type="auto"/>
        <w:tblLayout w:type="fixed"/>
        <w:tblLook w:val="04A0"/>
      </w:tblPr>
      <w:tblGrid>
        <w:gridCol w:w="3510"/>
        <w:gridCol w:w="6061"/>
      </w:tblGrid>
      <w:tr w:rsidR="000019BE" w:rsidTr="00711D75">
        <w:tc>
          <w:tcPr>
            <w:tcW w:w="3510" w:type="dxa"/>
            <w:vAlign w:val="center"/>
          </w:tcPr>
          <w:p w:rsidR="000019BE" w:rsidRDefault="000019BE" w:rsidP="00711D75">
            <w:pPr>
              <w:jc w:val="center"/>
              <w:rPr>
                <w:rFonts w:ascii="Arial" w:hAnsi="Arial" w:cs="Arial"/>
                <w:sz w:val="24"/>
                <w:szCs w:val="24"/>
              </w:rPr>
            </w:pPr>
            <w:r>
              <w:rPr>
                <w:rFonts w:ascii="Arial" w:hAnsi="Arial" w:cs="Arial"/>
                <w:sz w:val="24"/>
                <w:szCs w:val="24"/>
              </w:rPr>
              <w:t>Наименование средств измерений</w:t>
            </w:r>
          </w:p>
        </w:tc>
        <w:tc>
          <w:tcPr>
            <w:tcW w:w="6061" w:type="dxa"/>
            <w:vAlign w:val="center"/>
          </w:tcPr>
          <w:p w:rsidR="000019BE" w:rsidRDefault="000019BE" w:rsidP="00711D75">
            <w:pPr>
              <w:jc w:val="center"/>
              <w:rPr>
                <w:rFonts w:ascii="Arial" w:hAnsi="Arial" w:cs="Arial"/>
                <w:sz w:val="24"/>
                <w:szCs w:val="24"/>
              </w:rPr>
            </w:pPr>
            <w:r w:rsidRPr="008544DD">
              <w:rPr>
                <w:rFonts w:ascii="Arial" w:hAnsi="Arial" w:cs="Arial"/>
                <w:sz w:val="24"/>
                <w:szCs w:val="24"/>
              </w:rPr>
              <w:t xml:space="preserve">Доверительные границы погрешностей </w:t>
            </w:r>
            <w:r>
              <w:rPr>
                <w:rFonts w:ascii="Arial" w:hAnsi="Arial" w:cs="Arial"/>
                <w:sz w:val="24"/>
                <w:szCs w:val="24"/>
              </w:rPr>
              <w:br/>
            </w:r>
            <w:r w:rsidRPr="008544DD">
              <w:rPr>
                <w:rFonts w:ascii="Arial" w:hAnsi="Arial" w:cs="Arial"/>
                <w:sz w:val="24"/>
                <w:szCs w:val="24"/>
              </w:rPr>
              <w:t xml:space="preserve">при доверительной вероятности </w:t>
            </w:r>
            <w:proofErr w:type="gramStart"/>
            <w:r w:rsidRPr="00EA7779">
              <w:rPr>
                <w:rFonts w:ascii="Arial" w:hAnsi="Arial" w:cs="Arial"/>
                <w:i/>
                <w:iCs/>
                <w:sz w:val="24"/>
                <w:szCs w:val="24"/>
              </w:rPr>
              <w:t>Р</w:t>
            </w:r>
            <w:proofErr w:type="gramEnd"/>
            <w:r w:rsidRPr="008544DD">
              <w:rPr>
                <w:rFonts w:ascii="Arial" w:hAnsi="Arial" w:cs="Arial"/>
                <w:sz w:val="24"/>
                <w:szCs w:val="24"/>
              </w:rPr>
              <w:t>=0,95</w:t>
            </w:r>
            <w:r>
              <w:rPr>
                <w:rFonts w:ascii="Arial" w:hAnsi="Arial" w:cs="Arial"/>
                <w:sz w:val="24"/>
                <w:szCs w:val="24"/>
              </w:rPr>
              <w:t>, не более</w:t>
            </w:r>
          </w:p>
        </w:tc>
      </w:tr>
      <w:tr w:rsidR="000019BE" w:rsidTr="00711D75">
        <w:tc>
          <w:tcPr>
            <w:tcW w:w="3510" w:type="dxa"/>
            <w:vAlign w:val="center"/>
          </w:tcPr>
          <w:p w:rsidR="000019BE" w:rsidRDefault="00CF5D5A" w:rsidP="00711D75">
            <w:pPr>
              <w:rPr>
                <w:rFonts w:ascii="Arial" w:hAnsi="Arial" w:cs="Arial"/>
                <w:sz w:val="24"/>
                <w:szCs w:val="24"/>
              </w:rPr>
            </w:pPr>
            <w:r>
              <w:rPr>
                <w:rFonts w:ascii="Arial" w:hAnsi="Arial" w:cs="Arial"/>
                <w:sz w:val="24"/>
                <w:szCs w:val="24"/>
              </w:rPr>
              <w:t>У</w:t>
            </w:r>
            <w:r w:rsidRPr="008544DD">
              <w:rPr>
                <w:rFonts w:ascii="Arial" w:hAnsi="Arial" w:cs="Arial"/>
                <w:sz w:val="24"/>
                <w:szCs w:val="24"/>
              </w:rPr>
              <w:t>становки эталонные УЭ ДВ</w:t>
            </w:r>
          </w:p>
        </w:tc>
        <w:tc>
          <w:tcPr>
            <w:tcW w:w="6061" w:type="dxa"/>
            <w:vAlign w:val="center"/>
          </w:tcPr>
          <w:p w:rsidR="000019BE" w:rsidRDefault="00711D75" w:rsidP="00711D75">
            <w:pPr>
              <w:jc w:val="center"/>
              <w:rPr>
                <w:rFonts w:ascii="Arial" w:hAnsi="Arial" w:cs="Arial"/>
                <w:sz w:val="24"/>
                <w:szCs w:val="24"/>
              </w:rPr>
            </w:pPr>
            <w:r>
              <w:rPr>
                <w:rFonts w:ascii="Arial" w:hAnsi="Arial" w:cs="Arial"/>
                <w:sz w:val="24"/>
                <w:szCs w:val="24"/>
              </w:rPr>
              <w:t xml:space="preserve">от 0,65 % до </w:t>
            </w:r>
            <w:r w:rsidR="00CF5D5A">
              <w:rPr>
                <w:rFonts w:ascii="Arial" w:hAnsi="Arial" w:cs="Arial"/>
                <w:sz w:val="24"/>
                <w:szCs w:val="24"/>
              </w:rPr>
              <w:t>0,</w:t>
            </w:r>
            <w:r>
              <w:rPr>
                <w:rFonts w:ascii="Arial" w:hAnsi="Arial" w:cs="Arial"/>
                <w:sz w:val="24"/>
                <w:szCs w:val="24"/>
              </w:rPr>
              <w:t>30</w:t>
            </w:r>
            <w:r w:rsidR="00CF5D5A">
              <w:rPr>
                <w:rFonts w:ascii="Arial" w:hAnsi="Arial" w:cs="Arial"/>
                <w:sz w:val="24"/>
                <w:szCs w:val="24"/>
              </w:rPr>
              <w:t xml:space="preserve"> % </w:t>
            </w:r>
            <w:r>
              <w:rPr>
                <w:rFonts w:ascii="Arial" w:hAnsi="Arial" w:cs="Arial"/>
                <w:sz w:val="24"/>
                <w:szCs w:val="24"/>
              </w:rPr>
              <w:t>(приведенная погрешность)</w:t>
            </w:r>
          </w:p>
        </w:tc>
      </w:tr>
      <w:tr w:rsidR="000019BE" w:rsidTr="00711D75">
        <w:tc>
          <w:tcPr>
            <w:tcW w:w="3510" w:type="dxa"/>
            <w:vAlign w:val="center"/>
          </w:tcPr>
          <w:p w:rsidR="000019BE" w:rsidRDefault="000019BE" w:rsidP="00711D75">
            <w:pPr>
              <w:rPr>
                <w:rFonts w:ascii="Arial" w:hAnsi="Arial" w:cs="Arial"/>
                <w:sz w:val="24"/>
                <w:szCs w:val="24"/>
              </w:rPr>
            </w:pPr>
            <w:r>
              <w:rPr>
                <w:rFonts w:ascii="Arial" w:hAnsi="Arial" w:cs="Arial"/>
                <w:sz w:val="24"/>
                <w:szCs w:val="24"/>
              </w:rPr>
              <w:t>У</w:t>
            </w:r>
            <w:r w:rsidRPr="008544DD">
              <w:rPr>
                <w:rFonts w:ascii="Arial" w:hAnsi="Arial" w:cs="Arial"/>
                <w:sz w:val="24"/>
                <w:szCs w:val="24"/>
              </w:rPr>
              <w:t xml:space="preserve">становки для </w:t>
            </w:r>
            <w:r w:rsidR="00711D75">
              <w:rPr>
                <w:rFonts w:ascii="Arial" w:hAnsi="Arial" w:cs="Arial"/>
                <w:sz w:val="24"/>
                <w:szCs w:val="24"/>
              </w:rPr>
              <w:t>поверки поточных вискозиметров</w:t>
            </w:r>
          </w:p>
        </w:tc>
        <w:tc>
          <w:tcPr>
            <w:tcW w:w="6061" w:type="dxa"/>
            <w:vAlign w:val="center"/>
          </w:tcPr>
          <w:p w:rsidR="000019BE" w:rsidRDefault="00EA7779" w:rsidP="00711D75">
            <w:pPr>
              <w:jc w:val="center"/>
              <w:rPr>
                <w:rFonts w:ascii="Arial" w:hAnsi="Arial" w:cs="Arial"/>
                <w:sz w:val="24"/>
                <w:szCs w:val="24"/>
              </w:rPr>
            </w:pPr>
            <w:r>
              <w:rPr>
                <w:rFonts w:ascii="Arial" w:hAnsi="Arial" w:cs="Arial"/>
                <w:sz w:val="24"/>
                <w:szCs w:val="24"/>
              </w:rPr>
              <w:t xml:space="preserve">от </w:t>
            </w:r>
            <w:r w:rsidR="000019BE" w:rsidRPr="006A3629">
              <w:rPr>
                <w:rFonts w:ascii="Arial" w:hAnsi="Arial" w:cs="Arial"/>
                <w:sz w:val="24"/>
                <w:szCs w:val="24"/>
              </w:rPr>
              <w:t>0,</w:t>
            </w:r>
            <w:r w:rsidR="00711D75">
              <w:rPr>
                <w:rFonts w:ascii="Arial" w:hAnsi="Arial" w:cs="Arial"/>
                <w:sz w:val="24"/>
                <w:szCs w:val="24"/>
              </w:rPr>
              <w:t>3</w:t>
            </w:r>
            <w:r w:rsidR="000019BE" w:rsidRPr="006A3629">
              <w:rPr>
                <w:rFonts w:ascii="Arial" w:hAnsi="Arial" w:cs="Arial"/>
                <w:sz w:val="24"/>
                <w:szCs w:val="24"/>
              </w:rPr>
              <w:t xml:space="preserve"> % </w:t>
            </w:r>
            <w:r w:rsidR="00711D75">
              <w:rPr>
                <w:rFonts w:ascii="Arial" w:hAnsi="Arial" w:cs="Arial"/>
                <w:sz w:val="24"/>
                <w:szCs w:val="24"/>
              </w:rPr>
              <w:t>до 0,5 % (приведенная погрешность)</w:t>
            </w:r>
          </w:p>
        </w:tc>
      </w:tr>
      <w:tr w:rsidR="00711D75" w:rsidTr="00711D75">
        <w:tc>
          <w:tcPr>
            <w:tcW w:w="3510" w:type="dxa"/>
            <w:vAlign w:val="center"/>
          </w:tcPr>
          <w:p w:rsidR="00711D75" w:rsidRDefault="00711D75" w:rsidP="00711D75">
            <w:pPr>
              <w:rPr>
                <w:rFonts w:ascii="Arial" w:hAnsi="Arial" w:cs="Arial"/>
                <w:sz w:val="24"/>
                <w:szCs w:val="24"/>
              </w:rPr>
            </w:pPr>
            <w:r>
              <w:rPr>
                <w:rFonts w:ascii="Arial" w:hAnsi="Arial" w:cs="Arial"/>
                <w:sz w:val="24"/>
                <w:szCs w:val="24"/>
              </w:rPr>
              <w:t>С</w:t>
            </w:r>
            <w:r w:rsidRPr="008544DD">
              <w:rPr>
                <w:rFonts w:ascii="Arial" w:hAnsi="Arial" w:cs="Arial"/>
                <w:sz w:val="24"/>
                <w:szCs w:val="24"/>
              </w:rPr>
              <w:t>тенды для поверки средств измерений вязкости</w:t>
            </w:r>
          </w:p>
        </w:tc>
        <w:tc>
          <w:tcPr>
            <w:tcW w:w="6061" w:type="dxa"/>
            <w:vAlign w:val="center"/>
          </w:tcPr>
          <w:p w:rsidR="00711D75" w:rsidRDefault="00711D75" w:rsidP="00711D75">
            <w:pPr>
              <w:jc w:val="center"/>
              <w:rPr>
                <w:rFonts w:ascii="Arial" w:hAnsi="Arial" w:cs="Arial"/>
                <w:sz w:val="24"/>
                <w:szCs w:val="24"/>
              </w:rPr>
            </w:pPr>
            <w:r w:rsidRPr="00711D75">
              <w:rPr>
                <w:rFonts w:ascii="Arial" w:hAnsi="Arial" w:cs="Arial"/>
                <w:sz w:val="24"/>
                <w:szCs w:val="24"/>
              </w:rPr>
              <w:t>0,5 %</w:t>
            </w:r>
            <w:r>
              <w:rPr>
                <w:rFonts w:ascii="Arial" w:hAnsi="Arial" w:cs="Arial"/>
                <w:sz w:val="24"/>
                <w:szCs w:val="24"/>
              </w:rPr>
              <w:t xml:space="preserve"> (относительная погрешность) </w:t>
            </w:r>
            <w:r>
              <w:rPr>
                <w:rFonts w:ascii="Arial" w:hAnsi="Arial" w:cs="Arial"/>
                <w:sz w:val="24"/>
                <w:szCs w:val="24"/>
              </w:rPr>
              <w:br/>
              <w:t>при измерениях динамической вязкости;</w:t>
            </w:r>
          </w:p>
          <w:p w:rsidR="00711D75" w:rsidRDefault="00711D75" w:rsidP="00711D75">
            <w:pPr>
              <w:jc w:val="center"/>
              <w:rPr>
                <w:rFonts w:ascii="Arial" w:hAnsi="Arial" w:cs="Arial"/>
                <w:sz w:val="24"/>
                <w:szCs w:val="24"/>
              </w:rPr>
            </w:pPr>
            <w:r w:rsidRPr="00711D75">
              <w:rPr>
                <w:rFonts w:ascii="Arial" w:hAnsi="Arial" w:cs="Arial"/>
                <w:sz w:val="24"/>
                <w:szCs w:val="24"/>
              </w:rPr>
              <w:t>0,</w:t>
            </w:r>
            <w:r>
              <w:rPr>
                <w:rFonts w:ascii="Arial" w:hAnsi="Arial" w:cs="Arial"/>
                <w:sz w:val="24"/>
                <w:szCs w:val="24"/>
              </w:rPr>
              <w:t>65</w:t>
            </w:r>
            <w:r w:rsidRPr="00711D75">
              <w:rPr>
                <w:rFonts w:ascii="Arial" w:hAnsi="Arial" w:cs="Arial"/>
                <w:sz w:val="24"/>
                <w:szCs w:val="24"/>
              </w:rPr>
              <w:t xml:space="preserve"> %</w:t>
            </w:r>
            <w:r>
              <w:rPr>
                <w:rFonts w:ascii="Arial" w:hAnsi="Arial" w:cs="Arial"/>
                <w:sz w:val="24"/>
                <w:szCs w:val="24"/>
              </w:rPr>
              <w:t xml:space="preserve"> (относительная погрешность) </w:t>
            </w:r>
            <w:r>
              <w:rPr>
                <w:rFonts w:ascii="Arial" w:hAnsi="Arial" w:cs="Arial"/>
                <w:sz w:val="24"/>
                <w:szCs w:val="24"/>
              </w:rPr>
              <w:br/>
              <w:t>при измерениях динамической вязкости</w:t>
            </w:r>
          </w:p>
        </w:tc>
      </w:tr>
      <w:tr w:rsidR="00711D75" w:rsidTr="00711D75">
        <w:tc>
          <w:tcPr>
            <w:tcW w:w="3510" w:type="dxa"/>
            <w:vAlign w:val="center"/>
          </w:tcPr>
          <w:p w:rsidR="00711D75" w:rsidRDefault="00711D75" w:rsidP="00711D75">
            <w:pPr>
              <w:rPr>
                <w:rFonts w:ascii="Arial" w:hAnsi="Arial" w:cs="Arial"/>
                <w:sz w:val="24"/>
                <w:szCs w:val="24"/>
              </w:rPr>
            </w:pPr>
            <w:r>
              <w:rPr>
                <w:rFonts w:ascii="Arial" w:hAnsi="Arial" w:cs="Arial"/>
                <w:sz w:val="24"/>
                <w:szCs w:val="24"/>
              </w:rPr>
              <w:t>В</w:t>
            </w:r>
            <w:r w:rsidRPr="00711D75">
              <w:rPr>
                <w:rFonts w:ascii="Arial" w:hAnsi="Arial" w:cs="Arial"/>
                <w:sz w:val="24"/>
                <w:szCs w:val="24"/>
              </w:rPr>
              <w:t>искозиметр</w:t>
            </w:r>
            <w:r>
              <w:rPr>
                <w:rFonts w:ascii="Arial" w:hAnsi="Arial" w:cs="Arial"/>
                <w:sz w:val="24"/>
                <w:szCs w:val="24"/>
              </w:rPr>
              <w:t>ы</w:t>
            </w:r>
            <w:r w:rsidRPr="00711D75">
              <w:rPr>
                <w:rFonts w:ascii="Arial" w:hAnsi="Arial" w:cs="Arial"/>
                <w:sz w:val="24"/>
                <w:szCs w:val="24"/>
              </w:rPr>
              <w:t xml:space="preserve"> JSW</w:t>
            </w:r>
          </w:p>
        </w:tc>
        <w:tc>
          <w:tcPr>
            <w:tcW w:w="6061" w:type="dxa"/>
            <w:vAlign w:val="center"/>
          </w:tcPr>
          <w:p w:rsidR="00711D75" w:rsidRDefault="00711D75" w:rsidP="00711D75">
            <w:pPr>
              <w:jc w:val="center"/>
              <w:rPr>
                <w:rFonts w:ascii="Arial" w:hAnsi="Arial" w:cs="Arial"/>
                <w:sz w:val="24"/>
                <w:szCs w:val="24"/>
              </w:rPr>
            </w:pPr>
            <w:r>
              <w:rPr>
                <w:rFonts w:ascii="Arial" w:hAnsi="Arial" w:cs="Arial"/>
                <w:sz w:val="24"/>
                <w:szCs w:val="24"/>
              </w:rPr>
              <w:t>0,5 % (приведенная погрешность)</w:t>
            </w:r>
          </w:p>
        </w:tc>
      </w:tr>
    </w:tbl>
    <w:p w:rsidR="00B7589B" w:rsidRDefault="00B7589B" w:rsidP="00B7589B">
      <w:pPr>
        <w:pStyle w:val="FORMATTEXT"/>
        <w:spacing w:line="360" w:lineRule="auto"/>
        <w:ind w:firstLine="567"/>
        <w:jc w:val="both"/>
        <w:rPr>
          <w:sz w:val="24"/>
          <w:szCs w:val="24"/>
        </w:rPr>
      </w:pPr>
      <w:proofErr w:type="gramStart"/>
      <w:r>
        <w:rPr>
          <w:sz w:val="24"/>
          <w:szCs w:val="24"/>
        </w:rPr>
        <w:t xml:space="preserve">Рабочие эталоны 2 разряда применяют для передачи единиц динамической и кинематической вязкости жидкости средствам измерений динамической вязкости, кинематической вязкости, условной вязкости и произведения динамической вязкости на плотность, динамической и кинематической вязкости при избыточных значениях давления, средствам измерений вязкости жидкости поточным методами прямых измерений, сличений при помощи средств сравнения и непосредственного сличения. </w:t>
      </w:r>
      <w:proofErr w:type="gramEnd"/>
    </w:p>
    <w:p w:rsidR="00597FD6" w:rsidRDefault="00597FD6" w:rsidP="00597FD6">
      <w:pPr>
        <w:pStyle w:val="FORMATTEXT"/>
        <w:spacing w:line="360" w:lineRule="auto"/>
        <w:ind w:firstLine="568"/>
        <w:jc w:val="both"/>
        <w:rPr>
          <w:sz w:val="24"/>
          <w:szCs w:val="24"/>
        </w:rPr>
      </w:pPr>
      <w:r>
        <w:rPr>
          <w:sz w:val="24"/>
          <w:szCs w:val="24"/>
        </w:rPr>
        <w:t>В качестве сре</w:t>
      </w:r>
      <w:proofErr w:type="gramStart"/>
      <w:r>
        <w:rPr>
          <w:sz w:val="24"/>
          <w:szCs w:val="24"/>
        </w:rPr>
        <w:t>дств ср</w:t>
      </w:r>
      <w:proofErr w:type="gramEnd"/>
      <w:r>
        <w:rPr>
          <w:sz w:val="24"/>
          <w:szCs w:val="24"/>
        </w:rPr>
        <w:t xml:space="preserve">авнения применяют </w:t>
      </w:r>
      <w:proofErr w:type="spellStart"/>
      <w:r>
        <w:rPr>
          <w:sz w:val="24"/>
          <w:szCs w:val="24"/>
        </w:rPr>
        <w:t>градуировочные</w:t>
      </w:r>
      <w:proofErr w:type="spellEnd"/>
      <w:r>
        <w:rPr>
          <w:sz w:val="24"/>
          <w:szCs w:val="24"/>
        </w:rPr>
        <w:t xml:space="preserve"> жидкости, приготавливаемые</w:t>
      </w:r>
      <w:r w:rsidR="00762B54">
        <w:rPr>
          <w:sz w:val="24"/>
          <w:szCs w:val="24"/>
        </w:rPr>
        <w:t xml:space="preserve"> в соответствии с национальным законодательством</w:t>
      </w:r>
      <w:r w:rsidR="00762B54">
        <w:rPr>
          <w:rStyle w:val="af"/>
          <w:sz w:val="24"/>
          <w:szCs w:val="24"/>
        </w:rPr>
        <w:footnoteReference w:id="9"/>
      </w:r>
      <w:r w:rsidR="00762B54">
        <w:rPr>
          <w:sz w:val="24"/>
          <w:szCs w:val="24"/>
        </w:rPr>
        <w:t>.</w:t>
      </w:r>
      <w:r>
        <w:rPr>
          <w:sz w:val="24"/>
          <w:szCs w:val="24"/>
        </w:rPr>
        <w:t xml:space="preserve"> </w:t>
      </w:r>
    </w:p>
    <w:p w:rsidR="00B7589B" w:rsidRDefault="00BD1D7F" w:rsidP="00B7589B">
      <w:pPr>
        <w:spacing w:before="240" w:line="360" w:lineRule="auto"/>
        <w:ind w:firstLine="567"/>
        <w:jc w:val="both"/>
        <w:rPr>
          <w:rFonts w:ascii="Arial" w:hAnsi="Arial" w:cs="Arial"/>
          <w:b/>
          <w:sz w:val="28"/>
          <w:szCs w:val="28"/>
        </w:rPr>
      </w:pPr>
      <w:r>
        <w:rPr>
          <w:rFonts w:ascii="Arial" w:hAnsi="Arial" w:cs="Arial"/>
          <w:b/>
          <w:sz w:val="28"/>
          <w:szCs w:val="28"/>
        </w:rPr>
        <w:t>7</w:t>
      </w:r>
      <w:r w:rsidR="00B7589B" w:rsidRPr="00D67633">
        <w:rPr>
          <w:rFonts w:ascii="Arial" w:hAnsi="Arial" w:cs="Arial"/>
          <w:b/>
          <w:sz w:val="28"/>
          <w:szCs w:val="28"/>
        </w:rPr>
        <w:t xml:space="preserve"> </w:t>
      </w:r>
      <w:r w:rsidR="00B7589B">
        <w:rPr>
          <w:rFonts w:ascii="Arial" w:hAnsi="Arial" w:cs="Arial"/>
          <w:b/>
          <w:sz w:val="28"/>
          <w:szCs w:val="28"/>
        </w:rPr>
        <w:t>Средства измерений</w:t>
      </w:r>
    </w:p>
    <w:p w:rsidR="00B7589B" w:rsidRDefault="00B7589B" w:rsidP="00B7589B">
      <w:pPr>
        <w:pStyle w:val="FORMATTEXT"/>
        <w:spacing w:line="360" w:lineRule="auto"/>
        <w:ind w:firstLine="567"/>
        <w:jc w:val="both"/>
        <w:rPr>
          <w:sz w:val="24"/>
          <w:szCs w:val="24"/>
        </w:rPr>
      </w:pPr>
      <w:proofErr w:type="gramStart"/>
      <w:r w:rsidRPr="00BB6D6A">
        <w:rPr>
          <w:sz w:val="24"/>
          <w:szCs w:val="24"/>
        </w:rPr>
        <w:t>В качестве средств измерений применяют</w:t>
      </w:r>
      <w:r>
        <w:rPr>
          <w:sz w:val="24"/>
          <w:szCs w:val="24"/>
        </w:rPr>
        <w:t xml:space="preserve"> </w:t>
      </w:r>
      <w:r w:rsidRPr="00B7589B">
        <w:rPr>
          <w:sz w:val="24"/>
          <w:szCs w:val="24"/>
        </w:rPr>
        <w:t>средства измерений динамической вязкости, кинематической вязкости, условной вязкости и произведения динамической вязкости на плотность, динамической и кинематической вязкости при избыточных значениях давления, средствам измерений вязкости жидкости поточны</w:t>
      </w:r>
      <w:r>
        <w:rPr>
          <w:sz w:val="24"/>
          <w:szCs w:val="24"/>
        </w:rPr>
        <w:t>е (вискозиметры капиллярные стеклянные, вискозиметры капиллярные</w:t>
      </w:r>
      <w:r w:rsidRPr="00BB6D6A">
        <w:rPr>
          <w:sz w:val="24"/>
          <w:szCs w:val="24"/>
        </w:rPr>
        <w:t xml:space="preserve">, ротационные, колебательные, вибрационные, условной вязкости, </w:t>
      </w:r>
      <w:r>
        <w:rPr>
          <w:sz w:val="24"/>
          <w:szCs w:val="24"/>
        </w:rPr>
        <w:t xml:space="preserve">чашечные, </w:t>
      </w:r>
      <w:r w:rsidR="00597FD6">
        <w:rPr>
          <w:sz w:val="24"/>
          <w:szCs w:val="24"/>
        </w:rPr>
        <w:br/>
      </w:r>
      <w:r w:rsidRPr="00BB6D6A">
        <w:rPr>
          <w:sz w:val="24"/>
          <w:szCs w:val="24"/>
        </w:rPr>
        <w:t xml:space="preserve">с падающим шаром, </w:t>
      </w:r>
      <w:proofErr w:type="spellStart"/>
      <w:r w:rsidRPr="00BB6D6A">
        <w:rPr>
          <w:sz w:val="24"/>
          <w:szCs w:val="24"/>
        </w:rPr>
        <w:t>Гепплера</w:t>
      </w:r>
      <w:proofErr w:type="spellEnd"/>
      <w:r w:rsidRPr="00BB6D6A">
        <w:rPr>
          <w:sz w:val="24"/>
          <w:szCs w:val="24"/>
        </w:rPr>
        <w:t xml:space="preserve">, </w:t>
      </w:r>
      <w:proofErr w:type="spellStart"/>
      <w:r w:rsidRPr="00BB6D6A">
        <w:rPr>
          <w:sz w:val="24"/>
          <w:szCs w:val="24"/>
        </w:rPr>
        <w:t>Штабингера</w:t>
      </w:r>
      <w:proofErr w:type="spellEnd"/>
      <w:r w:rsidRPr="00BB6D6A">
        <w:rPr>
          <w:sz w:val="24"/>
          <w:szCs w:val="24"/>
        </w:rPr>
        <w:t xml:space="preserve">, реометры, имитаторы холодной прокрутки двигателя, </w:t>
      </w:r>
      <w:proofErr w:type="spellStart"/>
      <w:r w:rsidRPr="00BB6D6A">
        <w:rPr>
          <w:sz w:val="24"/>
          <w:szCs w:val="24"/>
        </w:rPr>
        <w:t>минироторные</w:t>
      </w:r>
      <w:proofErr w:type="spellEnd"/>
      <w:r w:rsidRPr="00BB6D6A">
        <w:rPr>
          <w:sz w:val="24"/>
          <w:szCs w:val="24"/>
        </w:rPr>
        <w:t xml:space="preserve"> вискозиметры, анализаторы вязкости, установки для измерения</w:t>
      </w:r>
      <w:proofErr w:type="gramEnd"/>
      <w:r w:rsidRPr="00BB6D6A">
        <w:rPr>
          <w:sz w:val="24"/>
          <w:szCs w:val="24"/>
        </w:rPr>
        <w:t xml:space="preserve"> вязкости, системы измерения вязкости, автоматические измерители вязкости, средства измерений, оснащ</w:t>
      </w:r>
      <w:r>
        <w:rPr>
          <w:sz w:val="24"/>
          <w:szCs w:val="24"/>
        </w:rPr>
        <w:t>е</w:t>
      </w:r>
      <w:r w:rsidRPr="00BB6D6A">
        <w:rPr>
          <w:sz w:val="24"/>
          <w:szCs w:val="24"/>
        </w:rPr>
        <w:t xml:space="preserve">нные каналом измерения вязкости, преобразователи плотности и вязкости, поточные вискозиметры </w:t>
      </w:r>
      <w:r w:rsidR="00597FD6">
        <w:rPr>
          <w:sz w:val="24"/>
          <w:szCs w:val="24"/>
        </w:rPr>
        <w:br/>
      </w:r>
      <w:r w:rsidRPr="00BB6D6A">
        <w:rPr>
          <w:sz w:val="24"/>
          <w:szCs w:val="24"/>
        </w:rPr>
        <w:t xml:space="preserve">с падающим шаром, поточные ротационные и колебательные вискозиметры </w:t>
      </w:r>
      <w:r w:rsidR="00597FD6">
        <w:rPr>
          <w:sz w:val="24"/>
          <w:szCs w:val="24"/>
        </w:rPr>
        <w:br/>
      </w:r>
      <w:r w:rsidRPr="00BB6D6A">
        <w:rPr>
          <w:sz w:val="24"/>
          <w:szCs w:val="24"/>
        </w:rPr>
        <w:t>и другие средства измерений вязкости</w:t>
      </w:r>
      <w:r>
        <w:rPr>
          <w:sz w:val="24"/>
          <w:szCs w:val="24"/>
        </w:rPr>
        <w:t>)</w:t>
      </w:r>
      <w:r w:rsidRPr="00BB6D6A">
        <w:rPr>
          <w:sz w:val="24"/>
          <w:szCs w:val="24"/>
        </w:rPr>
        <w:t>.</w:t>
      </w:r>
    </w:p>
    <w:p w:rsidR="00B7589B" w:rsidRDefault="00B7589B" w:rsidP="00B7589B">
      <w:pPr>
        <w:pStyle w:val="FORMATTEXT"/>
        <w:spacing w:line="360" w:lineRule="auto"/>
        <w:ind w:firstLine="567"/>
        <w:jc w:val="both"/>
        <w:rPr>
          <w:sz w:val="24"/>
          <w:szCs w:val="24"/>
        </w:rPr>
      </w:pPr>
      <w:r>
        <w:rPr>
          <w:sz w:val="24"/>
          <w:szCs w:val="24"/>
        </w:rPr>
        <w:t xml:space="preserve">Пределы допускаемой относительной </w:t>
      </w:r>
      <w:proofErr w:type="gramStart"/>
      <w:r>
        <w:rPr>
          <w:sz w:val="24"/>
          <w:szCs w:val="24"/>
        </w:rPr>
        <w:t>погрешности средств измерений вязкости жидкостей</w:t>
      </w:r>
      <w:proofErr w:type="gramEnd"/>
      <w:r>
        <w:rPr>
          <w:sz w:val="24"/>
          <w:szCs w:val="24"/>
        </w:rPr>
        <w:t xml:space="preserve"> составляют от 0,2 до 10 %.</w:t>
      </w:r>
    </w:p>
    <w:p w:rsidR="00B7589B" w:rsidRDefault="002148C4" w:rsidP="00BD1D7F">
      <w:pPr>
        <w:pStyle w:val="FORMATTEXT"/>
        <w:spacing w:line="360" w:lineRule="auto"/>
        <w:ind w:firstLine="567"/>
        <w:jc w:val="both"/>
        <w:rPr>
          <w:sz w:val="24"/>
          <w:szCs w:val="24"/>
        </w:rPr>
      </w:pPr>
      <w:r w:rsidRPr="002148C4">
        <w:rPr>
          <w:sz w:val="24"/>
          <w:szCs w:val="24"/>
        </w:rPr>
        <w:t>Соотношение доверительных границ погрешности</w:t>
      </w:r>
      <w:r>
        <w:rPr>
          <w:sz w:val="24"/>
          <w:szCs w:val="24"/>
        </w:rPr>
        <w:t xml:space="preserve"> </w:t>
      </w:r>
      <w:r w:rsidRPr="002148C4">
        <w:rPr>
          <w:sz w:val="24"/>
          <w:szCs w:val="24"/>
        </w:rPr>
        <w:t>рабоч</w:t>
      </w:r>
      <w:r>
        <w:rPr>
          <w:sz w:val="24"/>
          <w:szCs w:val="24"/>
        </w:rPr>
        <w:t>их</w:t>
      </w:r>
      <w:r w:rsidRPr="002148C4">
        <w:rPr>
          <w:sz w:val="24"/>
          <w:szCs w:val="24"/>
        </w:rPr>
        <w:t xml:space="preserve"> эталон</w:t>
      </w:r>
      <w:r>
        <w:rPr>
          <w:sz w:val="24"/>
          <w:szCs w:val="24"/>
        </w:rPr>
        <w:t>ов</w:t>
      </w:r>
      <w:r w:rsidRPr="002148C4">
        <w:rPr>
          <w:sz w:val="24"/>
          <w:szCs w:val="24"/>
        </w:rPr>
        <w:t xml:space="preserve"> </w:t>
      </w:r>
      <w:r>
        <w:rPr>
          <w:sz w:val="24"/>
          <w:szCs w:val="24"/>
        </w:rPr>
        <w:br/>
      </w:r>
      <w:r w:rsidRPr="002148C4">
        <w:rPr>
          <w:sz w:val="24"/>
          <w:szCs w:val="24"/>
        </w:rPr>
        <w:t xml:space="preserve">1 (2) разряда и предела допускаемой погрешности </w:t>
      </w:r>
      <w:r>
        <w:rPr>
          <w:sz w:val="24"/>
          <w:szCs w:val="24"/>
        </w:rPr>
        <w:t xml:space="preserve">средств измерений </w:t>
      </w:r>
      <w:r w:rsidRPr="002148C4">
        <w:rPr>
          <w:sz w:val="24"/>
          <w:szCs w:val="24"/>
        </w:rPr>
        <w:t>должно быть не более</w:t>
      </w:r>
      <w:r>
        <w:rPr>
          <w:sz w:val="24"/>
          <w:szCs w:val="24"/>
        </w:rPr>
        <w:t xml:space="preserve"> 0,6.</w:t>
      </w:r>
    </w:p>
    <w:p w:rsidR="00BD1D7F" w:rsidRDefault="00BD1D7F" w:rsidP="00BD1D7F">
      <w:pPr>
        <w:pStyle w:val="FORMATTEXT"/>
        <w:spacing w:line="360" w:lineRule="auto"/>
        <w:ind w:firstLine="567"/>
        <w:jc w:val="both"/>
        <w:rPr>
          <w:sz w:val="24"/>
          <w:szCs w:val="24"/>
        </w:rPr>
      </w:pPr>
    </w:p>
    <w:p w:rsidR="00BD1D7F" w:rsidRDefault="00BD1D7F" w:rsidP="00BD1D7F">
      <w:pPr>
        <w:pStyle w:val="FORMATTEXT"/>
        <w:spacing w:line="360" w:lineRule="auto"/>
        <w:ind w:firstLine="567"/>
        <w:jc w:val="both"/>
        <w:rPr>
          <w:sz w:val="24"/>
          <w:szCs w:val="24"/>
        </w:rPr>
      </w:pPr>
    </w:p>
    <w:p w:rsidR="00BD1D7F" w:rsidRDefault="00BD1D7F" w:rsidP="00BD1D7F">
      <w:pPr>
        <w:pStyle w:val="FORMATTEXT"/>
        <w:spacing w:line="360" w:lineRule="auto"/>
        <w:ind w:firstLine="567"/>
        <w:jc w:val="both"/>
        <w:rPr>
          <w:sz w:val="24"/>
          <w:szCs w:val="24"/>
        </w:rPr>
      </w:pPr>
    </w:p>
    <w:p w:rsidR="00BD1D7F" w:rsidRDefault="00BD1D7F" w:rsidP="00BD1D7F">
      <w:pPr>
        <w:pStyle w:val="FORMATTEXT"/>
        <w:spacing w:line="360" w:lineRule="auto"/>
        <w:ind w:firstLine="567"/>
        <w:jc w:val="both"/>
        <w:rPr>
          <w:sz w:val="24"/>
          <w:szCs w:val="24"/>
        </w:rPr>
      </w:pPr>
    </w:p>
    <w:p w:rsidR="00B7589B" w:rsidRDefault="00B7589B" w:rsidP="00980794">
      <w:pPr>
        <w:pStyle w:val="FORMATTEXT"/>
        <w:spacing w:line="360" w:lineRule="auto"/>
        <w:ind w:firstLine="568"/>
        <w:jc w:val="both"/>
        <w:rPr>
          <w:sz w:val="24"/>
          <w:szCs w:val="24"/>
        </w:rPr>
      </w:pPr>
    </w:p>
    <w:p w:rsidR="005412D5" w:rsidRDefault="005412D5" w:rsidP="00980794">
      <w:pPr>
        <w:pStyle w:val="FORMATTEXT"/>
        <w:spacing w:line="360" w:lineRule="auto"/>
        <w:ind w:firstLine="568"/>
        <w:jc w:val="both"/>
        <w:rPr>
          <w:sz w:val="24"/>
          <w:szCs w:val="24"/>
        </w:rPr>
        <w:sectPr w:rsidR="005412D5" w:rsidSect="005412D5">
          <w:pgSz w:w="11906" w:h="16838"/>
          <w:pgMar w:top="1134" w:right="850" w:bottom="1134" w:left="1701" w:header="709" w:footer="709" w:gutter="0"/>
          <w:pgNumType w:start="8"/>
          <w:cols w:space="708"/>
          <w:titlePg/>
          <w:docGrid w:linePitch="360"/>
        </w:sectPr>
      </w:pPr>
    </w:p>
    <w:bookmarkEnd w:id="2"/>
    <w:p w:rsidR="00BD1D7F" w:rsidRPr="00BD1D7F" w:rsidRDefault="00BD1D7F" w:rsidP="00BD1D7F">
      <w:pPr>
        <w:pStyle w:val="FORMATTEXT"/>
        <w:spacing w:line="360" w:lineRule="auto"/>
        <w:ind w:left="142"/>
        <w:jc w:val="right"/>
        <w:rPr>
          <w:b/>
          <w:bCs/>
          <w:sz w:val="24"/>
          <w:szCs w:val="24"/>
        </w:rPr>
      </w:pPr>
      <w:r>
        <w:rPr>
          <w:b/>
          <w:bCs/>
          <w:sz w:val="24"/>
          <w:szCs w:val="24"/>
        </w:rPr>
        <w:t>Приложение</w:t>
      </w:r>
    </w:p>
    <w:p w:rsidR="005412D5" w:rsidRDefault="00BB77BB" w:rsidP="002148C4">
      <w:pPr>
        <w:pStyle w:val="FORMATTEXT"/>
        <w:spacing w:line="360" w:lineRule="auto"/>
        <w:ind w:left="142"/>
        <w:jc w:val="center"/>
        <w:rPr>
          <w:sz w:val="24"/>
          <w:szCs w:val="24"/>
        </w:rPr>
        <w:sectPr w:rsidR="005412D5" w:rsidSect="002148C4">
          <w:pgSz w:w="16838" w:h="11906" w:orient="landscape"/>
          <w:pgMar w:top="1418" w:right="1134" w:bottom="850" w:left="1134" w:header="709" w:footer="709" w:gutter="0"/>
          <w:pgNumType w:start="12"/>
          <w:cols w:space="708"/>
          <w:titlePg/>
          <w:docGrid w:linePitch="360"/>
        </w:sectPr>
      </w:pPr>
      <w:r>
        <w:rPr>
          <w:noProof/>
          <w:sz w:val="24"/>
          <w:szCs w:val="24"/>
        </w:rPr>
        <w:drawing>
          <wp:inline distT="0" distB="0" distL="0" distR="0">
            <wp:extent cx="8185709" cy="55284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гпс объема 06.06.25.jpg"/>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542"/>
                    <a:stretch/>
                  </pic:blipFill>
                  <pic:spPr bwMode="auto">
                    <a:xfrm>
                      <a:off x="0" y="0"/>
                      <a:ext cx="8207888" cy="554346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412D5" w:rsidRDefault="005412D5" w:rsidP="00BB6D6A">
      <w:pPr>
        <w:pStyle w:val="FORMATTEXT"/>
        <w:spacing w:line="360" w:lineRule="auto"/>
        <w:rPr>
          <w:sz w:val="24"/>
          <w:szCs w:val="24"/>
        </w:rPr>
      </w:pPr>
    </w:p>
    <w:tbl>
      <w:tblPr>
        <w:tblStyle w:val="1"/>
        <w:tblpPr w:leftFromText="180" w:rightFromText="180" w:vertAnchor="text" w:horzAnchor="margin" w:tblpY="1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216E18" w:rsidRPr="00216E18" w:rsidTr="00835BE4">
        <w:tc>
          <w:tcPr>
            <w:tcW w:w="4785" w:type="dxa"/>
            <w:tcBorders>
              <w:top w:val="single" w:sz="8" w:space="0" w:color="auto"/>
            </w:tcBorders>
          </w:tcPr>
          <w:p w:rsidR="00823E95" w:rsidRDefault="00852361" w:rsidP="00823E95">
            <w:pPr>
              <w:widowControl w:val="0"/>
              <w:autoSpaceDE w:val="0"/>
              <w:autoSpaceDN w:val="0"/>
              <w:adjustRightInd w:val="0"/>
              <w:spacing w:before="240" w:line="276" w:lineRule="auto"/>
              <w:rPr>
                <w:rFonts w:ascii="Arial" w:eastAsia="Calibri" w:hAnsi="Arial" w:cs="Arial"/>
                <w:sz w:val="20"/>
                <w:szCs w:val="20"/>
              </w:rPr>
            </w:pPr>
            <w:r>
              <w:rPr>
                <w:rFonts w:ascii="Arial" w:eastAsia="Calibri" w:hAnsi="Arial" w:cs="Arial"/>
                <w:sz w:val="20"/>
                <w:szCs w:val="20"/>
              </w:rPr>
              <w:t>УДК</w:t>
            </w:r>
            <w:r w:rsidR="00823E95" w:rsidRPr="00823E95">
              <w:rPr>
                <w:rFonts w:ascii="Arial" w:eastAsia="Calibri" w:hAnsi="Arial" w:cs="Arial"/>
                <w:sz w:val="20"/>
                <w:szCs w:val="20"/>
              </w:rPr>
              <w:t xml:space="preserve"> 532.13</w:t>
            </w:r>
          </w:p>
        </w:tc>
        <w:tc>
          <w:tcPr>
            <w:tcW w:w="4786" w:type="dxa"/>
            <w:tcBorders>
              <w:top w:val="single" w:sz="8" w:space="0" w:color="auto"/>
            </w:tcBorders>
          </w:tcPr>
          <w:p w:rsidR="00823E95" w:rsidRDefault="00852361" w:rsidP="00823E95">
            <w:pPr>
              <w:widowControl w:val="0"/>
              <w:autoSpaceDE w:val="0"/>
              <w:autoSpaceDN w:val="0"/>
              <w:adjustRightInd w:val="0"/>
              <w:spacing w:before="240" w:line="276" w:lineRule="auto"/>
              <w:jc w:val="right"/>
              <w:rPr>
                <w:rFonts w:ascii="Arial" w:eastAsia="Calibri" w:hAnsi="Arial" w:cs="Arial"/>
                <w:sz w:val="20"/>
                <w:szCs w:val="20"/>
              </w:rPr>
            </w:pPr>
            <w:r>
              <w:rPr>
                <w:rFonts w:ascii="Arial" w:eastAsia="Calibri" w:hAnsi="Arial" w:cs="Arial"/>
                <w:sz w:val="20"/>
                <w:szCs w:val="20"/>
              </w:rPr>
              <w:t>МКС</w:t>
            </w:r>
            <w:r>
              <w:rPr>
                <w:rFonts w:ascii="Times New Roman" w:eastAsia="Times New Roman" w:hAnsi="Times New Roman" w:cs="Times New Roman"/>
                <w:sz w:val="24"/>
                <w:szCs w:val="24"/>
                <w:lang w:eastAsia="ru-RU"/>
              </w:rPr>
              <w:t xml:space="preserve"> </w:t>
            </w:r>
            <w:r>
              <w:rPr>
                <w:rFonts w:ascii="Arial" w:eastAsia="Calibri" w:hAnsi="Arial" w:cs="Arial"/>
                <w:sz w:val="20"/>
                <w:szCs w:val="20"/>
              </w:rPr>
              <w:t>17.060</w:t>
            </w:r>
          </w:p>
        </w:tc>
      </w:tr>
      <w:tr w:rsidR="00216E18" w:rsidRPr="00216E18" w:rsidTr="00835BE4">
        <w:tc>
          <w:tcPr>
            <w:tcW w:w="9571" w:type="dxa"/>
            <w:gridSpan w:val="2"/>
            <w:tcBorders>
              <w:bottom w:val="single" w:sz="4" w:space="0" w:color="auto"/>
            </w:tcBorders>
          </w:tcPr>
          <w:p w:rsidR="00216E18" w:rsidRPr="00921338" w:rsidRDefault="00216E18" w:rsidP="00216E18">
            <w:pPr>
              <w:widowControl w:val="0"/>
              <w:autoSpaceDE w:val="0"/>
              <w:autoSpaceDN w:val="0"/>
              <w:adjustRightInd w:val="0"/>
              <w:spacing w:after="160" w:line="276" w:lineRule="auto"/>
              <w:rPr>
                <w:rFonts w:ascii="Arial" w:eastAsia="Calibri" w:hAnsi="Arial" w:cs="Arial"/>
                <w:sz w:val="20"/>
                <w:szCs w:val="20"/>
              </w:rPr>
            </w:pPr>
          </w:p>
          <w:p w:rsidR="00216E18" w:rsidRPr="00921338" w:rsidRDefault="00852361" w:rsidP="00216E18">
            <w:pPr>
              <w:widowControl w:val="0"/>
              <w:autoSpaceDE w:val="0"/>
              <w:autoSpaceDN w:val="0"/>
              <w:adjustRightInd w:val="0"/>
              <w:spacing w:after="160" w:line="276" w:lineRule="auto"/>
              <w:rPr>
                <w:rFonts w:ascii="Arial" w:eastAsia="Calibri" w:hAnsi="Arial" w:cs="Arial"/>
                <w:sz w:val="20"/>
                <w:szCs w:val="20"/>
              </w:rPr>
            </w:pPr>
            <w:r>
              <w:rPr>
                <w:rFonts w:ascii="Arial" w:eastAsia="Calibri" w:hAnsi="Arial" w:cs="Arial"/>
                <w:sz w:val="20"/>
                <w:szCs w:val="20"/>
              </w:rPr>
              <w:t xml:space="preserve">Ключевые слова: </w:t>
            </w:r>
            <w:r w:rsidR="00BB6D6A">
              <w:rPr>
                <w:rFonts w:ascii="Arial" w:eastAsia="Calibri" w:hAnsi="Arial" w:cs="Arial"/>
                <w:sz w:val="20"/>
                <w:szCs w:val="20"/>
              </w:rPr>
              <w:t>государственная поверочная схема</w:t>
            </w:r>
            <w:r w:rsidR="00823E95" w:rsidRPr="00823E95">
              <w:rPr>
                <w:rFonts w:ascii="Arial" w:eastAsia="Calibri" w:hAnsi="Arial" w:cs="Arial"/>
                <w:sz w:val="20"/>
                <w:szCs w:val="20"/>
              </w:rPr>
              <w:t xml:space="preserve">, динамическая вязкость, кинематическая вязкость, </w:t>
            </w:r>
            <w:r w:rsidR="00BB6D6A">
              <w:rPr>
                <w:rFonts w:ascii="Arial" w:eastAsia="Calibri" w:hAnsi="Arial" w:cs="Arial"/>
                <w:sz w:val="20"/>
                <w:szCs w:val="20"/>
              </w:rPr>
              <w:t>передача единицы величины, средства измерений вязкости</w:t>
            </w:r>
          </w:p>
          <w:p w:rsidR="00216E18" w:rsidRPr="00921338" w:rsidRDefault="00216E18" w:rsidP="00216E18">
            <w:pPr>
              <w:widowControl w:val="0"/>
              <w:autoSpaceDE w:val="0"/>
              <w:autoSpaceDN w:val="0"/>
              <w:adjustRightInd w:val="0"/>
              <w:spacing w:after="160" w:line="276" w:lineRule="auto"/>
              <w:rPr>
                <w:rFonts w:ascii="Arial" w:eastAsia="Calibri" w:hAnsi="Arial" w:cs="Arial"/>
                <w:szCs w:val="24"/>
              </w:rPr>
            </w:pPr>
          </w:p>
        </w:tc>
      </w:tr>
    </w:tbl>
    <w:p w:rsidR="00216E18" w:rsidRPr="00216E18" w:rsidRDefault="00216E18" w:rsidP="00216E18">
      <w:pPr>
        <w:spacing w:after="200" w:line="240" w:lineRule="auto"/>
        <w:rPr>
          <w:rFonts w:ascii="Calibri" w:eastAsia="Calibri" w:hAnsi="Calibri" w:cs="Times New Roman"/>
        </w:rPr>
      </w:pPr>
    </w:p>
    <w:p w:rsidR="00216E18" w:rsidRPr="00216E18" w:rsidRDefault="00216E18" w:rsidP="00216E18">
      <w:pPr>
        <w:spacing w:after="200" w:line="240" w:lineRule="auto"/>
        <w:rPr>
          <w:rFonts w:ascii="Calibri" w:eastAsia="Calibri" w:hAnsi="Calibri" w:cs="Times New Roman"/>
        </w:rPr>
      </w:pPr>
    </w:p>
    <w:p w:rsidR="00216E18" w:rsidRPr="00216E18" w:rsidRDefault="00216E18" w:rsidP="00216E18">
      <w:pPr>
        <w:spacing w:after="200" w:line="240" w:lineRule="auto"/>
        <w:rPr>
          <w:rFonts w:ascii="Calibri" w:eastAsia="Calibri" w:hAnsi="Calibri" w:cs="Times New Roman"/>
        </w:rPr>
      </w:pPr>
    </w:p>
    <w:p w:rsidR="00216E18" w:rsidRPr="00216E18" w:rsidRDefault="00216E18" w:rsidP="00216E18">
      <w:pPr>
        <w:spacing w:after="200" w:line="240" w:lineRule="auto"/>
        <w:rPr>
          <w:rFonts w:ascii="Calibri" w:eastAsia="Calibri" w:hAnsi="Calibri" w:cs="Times New Roman"/>
        </w:rPr>
      </w:pPr>
    </w:p>
    <w:tbl>
      <w:tblPr>
        <w:tblpPr w:leftFromText="180" w:rightFromText="180" w:vertAnchor="text" w:tblpY="1"/>
        <w:tblOverlap w:val="never"/>
        <w:tblW w:w="5000" w:type="pct"/>
        <w:tblLook w:val="01E0"/>
      </w:tblPr>
      <w:tblGrid>
        <w:gridCol w:w="5322"/>
        <w:gridCol w:w="1952"/>
        <w:gridCol w:w="2297"/>
      </w:tblGrid>
      <w:tr w:rsidR="00216E18" w:rsidRPr="00921338" w:rsidTr="00835BE4">
        <w:tc>
          <w:tcPr>
            <w:tcW w:w="2780" w:type="pct"/>
            <w:shd w:val="clear" w:color="auto" w:fill="auto"/>
          </w:tcPr>
          <w:p w:rsidR="00216E18" w:rsidRPr="00921338" w:rsidRDefault="00852361" w:rsidP="00216E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Руководитель организации – разработчика</w:t>
            </w:r>
          </w:p>
          <w:p w:rsidR="00216E18" w:rsidRPr="00921338" w:rsidRDefault="00216E18" w:rsidP="00216E18">
            <w:pPr>
              <w:spacing w:after="0" w:line="240" w:lineRule="auto"/>
              <w:rPr>
                <w:rFonts w:ascii="Times New Roman" w:eastAsia="Times New Roman" w:hAnsi="Times New Roman" w:cs="Times New Roman"/>
                <w:sz w:val="24"/>
                <w:szCs w:val="24"/>
                <w:lang w:eastAsia="ru-RU"/>
              </w:rPr>
            </w:pPr>
          </w:p>
          <w:p w:rsidR="00823E95" w:rsidRDefault="00823E95">
            <w:pPr>
              <w:spacing w:after="0" w:line="360" w:lineRule="auto"/>
              <w:rPr>
                <w:rFonts w:ascii="Times New Roman" w:eastAsia="Times New Roman" w:hAnsi="Times New Roman" w:cs="Times New Roman"/>
                <w:i/>
                <w:sz w:val="24"/>
                <w:szCs w:val="24"/>
                <w:lang w:eastAsia="ru-RU"/>
              </w:rPr>
            </w:pPr>
            <w:r w:rsidRPr="00823E95">
              <w:rPr>
                <w:rFonts w:ascii="Times New Roman" w:eastAsia="Times New Roman" w:hAnsi="Times New Roman" w:cs="Times New Roman"/>
                <w:i/>
                <w:sz w:val="24"/>
                <w:szCs w:val="24"/>
                <w:lang w:eastAsia="ru-RU"/>
              </w:rPr>
              <w:t>Генеральный директор</w:t>
            </w:r>
            <w:r w:rsidR="00852361">
              <w:rPr>
                <w:rFonts w:ascii="Times New Roman" w:eastAsia="Times New Roman" w:hAnsi="Times New Roman" w:cs="Times New Roman"/>
                <w:sz w:val="24"/>
                <w:szCs w:val="24"/>
                <w:lang w:eastAsia="ru-RU"/>
              </w:rPr>
              <w:br/>
            </w:r>
            <w:r w:rsidRPr="00823E95">
              <w:rPr>
                <w:rFonts w:ascii="Times New Roman" w:eastAsia="Times New Roman" w:hAnsi="Times New Roman" w:cs="Times New Roman"/>
                <w:i/>
                <w:sz w:val="24"/>
                <w:szCs w:val="24"/>
                <w:lang w:eastAsia="ru-RU"/>
              </w:rPr>
              <w:t>ФГУП «ВНИИМ им. Д.И. Менделеева»</w:t>
            </w:r>
          </w:p>
        </w:tc>
        <w:tc>
          <w:tcPr>
            <w:tcW w:w="1020" w:type="pct"/>
            <w:shd w:val="clear" w:color="auto" w:fill="auto"/>
            <w:vAlign w:val="bottom"/>
          </w:tcPr>
          <w:p w:rsidR="00216E18" w:rsidRPr="00921338" w:rsidRDefault="00852361" w:rsidP="00216E18">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w:t>
            </w:r>
          </w:p>
        </w:tc>
        <w:tc>
          <w:tcPr>
            <w:tcW w:w="1200" w:type="pct"/>
            <w:shd w:val="clear" w:color="auto" w:fill="auto"/>
            <w:vAlign w:val="bottom"/>
          </w:tcPr>
          <w:p w:rsidR="00216E18" w:rsidRPr="00921338" w:rsidRDefault="00823E95" w:rsidP="00216E18">
            <w:pPr>
              <w:spacing w:after="0" w:line="360" w:lineRule="auto"/>
              <w:rPr>
                <w:rFonts w:ascii="Times New Roman" w:eastAsia="Times New Roman" w:hAnsi="Times New Roman" w:cs="Times New Roman"/>
                <w:sz w:val="24"/>
                <w:szCs w:val="24"/>
                <w:lang w:eastAsia="ru-RU"/>
              </w:rPr>
            </w:pPr>
            <w:r w:rsidRPr="00823E95">
              <w:rPr>
                <w:rFonts w:ascii="Times New Roman" w:eastAsia="Times New Roman" w:hAnsi="Times New Roman" w:cs="Times New Roman"/>
                <w:sz w:val="24"/>
                <w:szCs w:val="24"/>
                <w:lang w:eastAsia="ru-RU"/>
              </w:rPr>
              <w:t>А.Н. Пронин</w:t>
            </w:r>
          </w:p>
        </w:tc>
      </w:tr>
      <w:tr w:rsidR="00216E18" w:rsidRPr="00921338" w:rsidTr="00835BE4">
        <w:tc>
          <w:tcPr>
            <w:tcW w:w="2780" w:type="pct"/>
            <w:shd w:val="clear" w:color="auto" w:fill="auto"/>
          </w:tcPr>
          <w:p w:rsidR="00216E18" w:rsidRPr="00921338" w:rsidRDefault="00216E18" w:rsidP="00216E18">
            <w:pPr>
              <w:spacing w:after="0" w:line="360" w:lineRule="auto"/>
              <w:rPr>
                <w:rFonts w:ascii="Times New Roman" w:eastAsia="Times New Roman" w:hAnsi="Times New Roman" w:cs="Times New Roman"/>
                <w:sz w:val="24"/>
                <w:szCs w:val="24"/>
                <w:lang w:eastAsia="ru-RU"/>
              </w:rPr>
            </w:pPr>
          </w:p>
        </w:tc>
        <w:tc>
          <w:tcPr>
            <w:tcW w:w="1020" w:type="pct"/>
            <w:shd w:val="clear" w:color="auto" w:fill="auto"/>
            <w:vAlign w:val="bottom"/>
          </w:tcPr>
          <w:p w:rsidR="00216E18" w:rsidRPr="00921338" w:rsidRDefault="00216E18" w:rsidP="00216E18">
            <w:pPr>
              <w:spacing w:after="0" w:line="360" w:lineRule="auto"/>
              <w:jc w:val="right"/>
              <w:rPr>
                <w:rFonts w:ascii="Times New Roman" w:eastAsia="Times New Roman" w:hAnsi="Times New Roman" w:cs="Times New Roman"/>
                <w:sz w:val="24"/>
                <w:szCs w:val="24"/>
                <w:lang w:eastAsia="ru-RU"/>
              </w:rPr>
            </w:pPr>
          </w:p>
        </w:tc>
        <w:tc>
          <w:tcPr>
            <w:tcW w:w="1200" w:type="pct"/>
            <w:shd w:val="clear" w:color="auto" w:fill="auto"/>
            <w:vAlign w:val="bottom"/>
          </w:tcPr>
          <w:p w:rsidR="00216E18" w:rsidRPr="00921338" w:rsidRDefault="00216E18" w:rsidP="00216E18">
            <w:pPr>
              <w:spacing w:after="0" w:line="360" w:lineRule="auto"/>
              <w:jc w:val="right"/>
              <w:rPr>
                <w:rFonts w:ascii="Times New Roman" w:eastAsia="Times New Roman" w:hAnsi="Times New Roman" w:cs="Times New Roman"/>
                <w:sz w:val="24"/>
                <w:szCs w:val="24"/>
                <w:lang w:eastAsia="ru-RU"/>
              </w:rPr>
            </w:pPr>
          </w:p>
        </w:tc>
      </w:tr>
      <w:tr w:rsidR="00216E18" w:rsidRPr="00921338" w:rsidTr="00835BE4">
        <w:tc>
          <w:tcPr>
            <w:tcW w:w="2780" w:type="pct"/>
            <w:shd w:val="clear" w:color="auto" w:fill="auto"/>
          </w:tcPr>
          <w:p w:rsidR="00216E18" w:rsidRPr="00921338" w:rsidRDefault="00852361" w:rsidP="00216E18">
            <w:pPr>
              <w:spacing w:after="0" w:line="360" w:lineRule="auto"/>
              <w:rPr>
                <w:rFonts w:ascii="Times New Roman" w:eastAsia="Times New Roman" w:hAnsi="Times New Roman" w:cs="Times New Roman"/>
                <w:sz w:val="24"/>
                <w:szCs w:val="24"/>
                <w:lang w:eastAsia="ru-RU"/>
              </w:rPr>
            </w:pPr>
            <w:bookmarkStart w:id="5" w:name="_Hlk201197792"/>
            <w:r>
              <w:rPr>
                <w:rFonts w:ascii="Times New Roman" w:eastAsia="Times New Roman" w:hAnsi="Times New Roman" w:cs="Times New Roman"/>
                <w:sz w:val="24"/>
                <w:szCs w:val="24"/>
                <w:lang w:eastAsia="ru-RU"/>
              </w:rPr>
              <w:t>Руководитель разработки:</w:t>
            </w:r>
          </w:p>
        </w:tc>
        <w:tc>
          <w:tcPr>
            <w:tcW w:w="1020" w:type="pct"/>
            <w:shd w:val="clear" w:color="auto" w:fill="auto"/>
            <w:vAlign w:val="bottom"/>
          </w:tcPr>
          <w:p w:rsidR="00216E18" w:rsidRPr="00921338" w:rsidRDefault="00216E18" w:rsidP="00216E18">
            <w:pPr>
              <w:spacing w:after="0" w:line="360" w:lineRule="auto"/>
              <w:jc w:val="right"/>
              <w:rPr>
                <w:rFonts w:ascii="Times New Roman" w:eastAsia="Times New Roman" w:hAnsi="Times New Roman" w:cs="Times New Roman"/>
                <w:sz w:val="24"/>
                <w:szCs w:val="24"/>
                <w:lang w:eastAsia="ru-RU"/>
              </w:rPr>
            </w:pPr>
          </w:p>
        </w:tc>
        <w:tc>
          <w:tcPr>
            <w:tcW w:w="1200" w:type="pct"/>
            <w:shd w:val="clear" w:color="auto" w:fill="auto"/>
            <w:vAlign w:val="bottom"/>
          </w:tcPr>
          <w:p w:rsidR="00216E18" w:rsidRPr="00921338" w:rsidRDefault="00216E18" w:rsidP="00216E18">
            <w:pPr>
              <w:spacing w:after="0" w:line="360" w:lineRule="auto"/>
              <w:jc w:val="right"/>
              <w:rPr>
                <w:rFonts w:ascii="Times New Roman" w:eastAsia="Times New Roman" w:hAnsi="Times New Roman" w:cs="Times New Roman"/>
                <w:sz w:val="24"/>
                <w:szCs w:val="24"/>
                <w:lang w:eastAsia="ru-RU"/>
              </w:rPr>
            </w:pPr>
          </w:p>
        </w:tc>
      </w:tr>
      <w:tr w:rsidR="00216E18" w:rsidRPr="00921338" w:rsidTr="00835BE4">
        <w:tc>
          <w:tcPr>
            <w:tcW w:w="2780" w:type="pct"/>
            <w:shd w:val="clear" w:color="auto" w:fill="auto"/>
          </w:tcPr>
          <w:p w:rsidR="00823E95" w:rsidRDefault="00823E95" w:rsidP="00823E95">
            <w:pPr>
              <w:spacing w:after="0" w:line="276" w:lineRule="auto"/>
              <w:rPr>
                <w:rFonts w:ascii="Times New Roman" w:eastAsia="Times New Roman" w:hAnsi="Times New Roman" w:cs="Times New Roman"/>
                <w:i/>
                <w:sz w:val="24"/>
                <w:szCs w:val="24"/>
                <w:lang w:eastAsia="ru-RU"/>
              </w:rPr>
            </w:pPr>
            <w:r w:rsidRPr="00823E95">
              <w:rPr>
                <w:rFonts w:ascii="Times New Roman" w:eastAsia="Times New Roman" w:hAnsi="Times New Roman" w:cs="Times New Roman"/>
                <w:i/>
                <w:sz w:val="24"/>
                <w:szCs w:val="24"/>
                <w:lang w:eastAsia="ru-RU"/>
              </w:rPr>
              <w:t xml:space="preserve">Заместитель руководителя научно-исследовательской лаборатории </w:t>
            </w:r>
            <w:proofErr w:type="spellStart"/>
            <w:r w:rsidRPr="00823E95">
              <w:rPr>
                <w:rFonts w:ascii="Times New Roman" w:eastAsia="Times New Roman" w:hAnsi="Times New Roman" w:cs="Times New Roman"/>
                <w:i/>
                <w:sz w:val="24"/>
                <w:szCs w:val="24"/>
                <w:lang w:eastAsia="ru-RU"/>
              </w:rPr>
              <w:t>госэталонов</w:t>
            </w:r>
            <w:proofErr w:type="spellEnd"/>
            <w:r w:rsidRPr="00823E95">
              <w:rPr>
                <w:rFonts w:ascii="Times New Roman" w:eastAsia="Times New Roman" w:hAnsi="Times New Roman" w:cs="Times New Roman"/>
                <w:i/>
                <w:sz w:val="24"/>
                <w:szCs w:val="24"/>
                <w:lang w:eastAsia="ru-RU"/>
              </w:rPr>
              <w:t xml:space="preserve"> </w:t>
            </w:r>
            <w:r w:rsidRPr="00823E95">
              <w:rPr>
                <w:rFonts w:ascii="Times New Roman" w:eastAsia="Times New Roman" w:hAnsi="Times New Roman" w:cs="Times New Roman"/>
                <w:i/>
                <w:sz w:val="24"/>
                <w:szCs w:val="24"/>
                <w:lang w:eastAsia="ru-RU"/>
              </w:rPr>
              <w:br/>
              <w:t xml:space="preserve">в области измерений плотности </w:t>
            </w:r>
            <w:r w:rsidRPr="00823E95">
              <w:rPr>
                <w:rFonts w:ascii="Times New Roman" w:eastAsia="Times New Roman" w:hAnsi="Times New Roman" w:cs="Times New Roman"/>
                <w:i/>
                <w:sz w:val="24"/>
                <w:szCs w:val="24"/>
                <w:lang w:eastAsia="ru-RU"/>
              </w:rPr>
              <w:br/>
              <w:t>и вязкости жидкости</w:t>
            </w:r>
          </w:p>
          <w:p w:rsidR="00216E18" w:rsidRPr="00921338" w:rsidRDefault="00823E95" w:rsidP="00216E18">
            <w:pPr>
              <w:spacing w:after="0" w:line="276" w:lineRule="auto"/>
              <w:rPr>
                <w:rFonts w:ascii="Times New Roman" w:eastAsia="Times New Roman" w:hAnsi="Times New Roman" w:cs="Times New Roman"/>
                <w:sz w:val="24"/>
                <w:szCs w:val="24"/>
                <w:lang w:eastAsia="ru-RU"/>
              </w:rPr>
            </w:pPr>
            <w:r w:rsidRPr="00823E95">
              <w:rPr>
                <w:rFonts w:ascii="Times New Roman" w:eastAsia="Times New Roman" w:hAnsi="Times New Roman" w:cs="Times New Roman"/>
                <w:i/>
                <w:sz w:val="24"/>
                <w:szCs w:val="24"/>
                <w:lang w:eastAsia="ru-RU"/>
              </w:rPr>
              <w:t>ФГУП «ВНИИМ им. Д.И. Менделеева»</w:t>
            </w:r>
          </w:p>
        </w:tc>
        <w:tc>
          <w:tcPr>
            <w:tcW w:w="1020" w:type="pct"/>
            <w:shd w:val="clear" w:color="auto" w:fill="auto"/>
            <w:vAlign w:val="bottom"/>
          </w:tcPr>
          <w:p w:rsidR="00216E18" w:rsidRPr="00921338" w:rsidRDefault="00852361" w:rsidP="00216E18">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w:t>
            </w:r>
          </w:p>
        </w:tc>
        <w:tc>
          <w:tcPr>
            <w:tcW w:w="1200" w:type="pct"/>
            <w:shd w:val="clear" w:color="auto" w:fill="auto"/>
            <w:vAlign w:val="bottom"/>
          </w:tcPr>
          <w:p w:rsidR="00216E18" w:rsidRPr="00921338" w:rsidRDefault="00823E95" w:rsidP="00216E18">
            <w:pPr>
              <w:spacing w:after="0" w:line="360" w:lineRule="auto"/>
              <w:rPr>
                <w:rFonts w:ascii="Times New Roman" w:eastAsia="Times New Roman" w:hAnsi="Times New Roman" w:cs="Times New Roman"/>
                <w:sz w:val="24"/>
                <w:szCs w:val="24"/>
                <w:lang w:eastAsia="ru-RU"/>
              </w:rPr>
            </w:pPr>
            <w:r w:rsidRPr="00823E95">
              <w:rPr>
                <w:rFonts w:ascii="Times New Roman" w:eastAsia="Times New Roman" w:hAnsi="Times New Roman" w:cs="Times New Roman"/>
                <w:sz w:val="24"/>
                <w:szCs w:val="24"/>
                <w:lang w:eastAsia="ru-RU"/>
              </w:rPr>
              <w:t>Неклюдова А.А.</w:t>
            </w:r>
          </w:p>
        </w:tc>
      </w:tr>
      <w:tr w:rsidR="00216E18" w:rsidRPr="00921338" w:rsidTr="00835BE4">
        <w:tc>
          <w:tcPr>
            <w:tcW w:w="2780" w:type="pct"/>
            <w:shd w:val="clear" w:color="auto" w:fill="auto"/>
          </w:tcPr>
          <w:p w:rsidR="00216E18" w:rsidRPr="00921338" w:rsidRDefault="00216E18" w:rsidP="00216E18">
            <w:pPr>
              <w:spacing w:after="0" w:line="276" w:lineRule="auto"/>
              <w:jc w:val="both"/>
              <w:rPr>
                <w:rFonts w:ascii="Times New Roman" w:eastAsia="Times New Roman" w:hAnsi="Times New Roman" w:cs="Times New Roman"/>
                <w:i/>
                <w:sz w:val="24"/>
                <w:szCs w:val="24"/>
                <w:lang w:eastAsia="ru-RU"/>
              </w:rPr>
            </w:pPr>
          </w:p>
        </w:tc>
        <w:tc>
          <w:tcPr>
            <w:tcW w:w="1020" w:type="pct"/>
            <w:shd w:val="clear" w:color="auto" w:fill="auto"/>
            <w:vAlign w:val="bottom"/>
          </w:tcPr>
          <w:p w:rsidR="00216E18" w:rsidRPr="00921338" w:rsidRDefault="00216E18" w:rsidP="00216E18">
            <w:pPr>
              <w:spacing w:after="0" w:line="360" w:lineRule="auto"/>
              <w:jc w:val="right"/>
              <w:rPr>
                <w:rFonts w:ascii="Times New Roman" w:eastAsia="Times New Roman" w:hAnsi="Times New Roman" w:cs="Times New Roman"/>
                <w:sz w:val="24"/>
                <w:szCs w:val="24"/>
                <w:lang w:eastAsia="ru-RU"/>
              </w:rPr>
            </w:pPr>
          </w:p>
        </w:tc>
        <w:tc>
          <w:tcPr>
            <w:tcW w:w="1200" w:type="pct"/>
            <w:shd w:val="clear" w:color="auto" w:fill="auto"/>
            <w:vAlign w:val="bottom"/>
          </w:tcPr>
          <w:p w:rsidR="00216E18" w:rsidRPr="00921338" w:rsidRDefault="00216E18" w:rsidP="00216E18">
            <w:pPr>
              <w:spacing w:after="0" w:line="360" w:lineRule="auto"/>
              <w:rPr>
                <w:rFonts w:ascii="Times New Roman" w:eastAsia="Times New Roman" w:hAnsi="Times New Roman" w:cs="Times New Roman"/>
                <w:sz w:val="24"/>
                <w:szCs w:val="24"/>
                <w:lang w:eastAsia="ru-RU"/>
              </w:rPr>
            </w:pPr>
          </w:p>
        </w:tc>
      </w:tr>
      <w:tr w:rsidR="00F40979" w:rsidRPr="00921338" w:rsidTr="00835BE4">
        <w:tc>
          <w:tcPr>
            <w:tcW w:w="2780" w:type="pct"/>
            <w:shd w:val="clear" w:color="auto" w:fill="auto"/>
          </w:tcPr>
          <w:p w:rsidR="00F40979" w:rsidRDefault="00F40979" w:rsidP="00F40979">
            <w:pPr>
              <w:spacing w:after="0" w:line="276"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Р</w:t>
            </w:r>
            <w:r w:rsidRPr="00823E95">
              <w:rPr>
                <w:rFonts w:ascii="Times New Roman" w:eastAsia="Times New Roman" w:hAnsi="Times New Roman" w:cs="Times New Roman"/>
                <w:i/>
                <w:sz w:val="24"/>
                <w:szCs w:val="24"/>
                <w:lang w:eastAsia="ru-RU"/>
              </w:rPr>
              <w:t>уководител</w:t>
            </w:r>
            <w:r>
              <w:rPr>
                <w:rFonts w:ascii="Times New Roman" w:eastAsia="Times New Roman" w:hAnsi="Times New Roman" w:cs="Times New Roman"/>
                <w:i/>
                <w:sz w:val="24"/>
                <w:szCs w:val="24"/>
                <w:lang w:eastAsia="ru-RU"/>
              </w:rPr>
              <w:t>ь</w:t>
            </w:r>
            <w:r w:rsidRPr="00823E95">
              <w:rPr>
                <w:rFonts w:ascii="Times New Roman" w:eastAsia="Times New Roman" w:hAnsi="Times New Roman" w:cs="Times New Roman"/>
                <w:i/>
                <w:sz w:val="24"/>
                <w:szCs w:val="24"/>
                <w:lang w:eastAsia="ru-RU"/>
              </w:rPr>
              <w:t xml:space="preserve"> научно-исследовательской лаборатории </w:t>
            </w:r>
            <w:proofErr w:type="spellStart"/>
            <w:r w:rsidRPr="00823E95">
              <w:rPr>
                <w:rFonts w:ascii="Times New Roman" w:eastAsia="Times New Roman" w:hAnsi="Times New Roman" w:cs="Times New Roman"/>
                <w:i/>
                <w:sz w:val="24"/>
                <w:szCs w:val="24"/>
                <w:lang w:eastAsia="ru-RU"/>
              </w:rPr>
              <w:t>госэталонов</w:t>
            </w:r>
            <w:proofErr w:type="spellEnd"/>
            <w:r w:rsidRPr="00823E95">
              <w:rPr>
                <w:rFonts w:ascii="Times New Roman" w:eastAsia="Times New Roman" w:hAnsi="Times New Roman" w:cs="Times New Roman"/>
                <w:i/>
                <w:sz w:val="24"/>
                <w:szCs w:val="24"/>
                <w:lang w:eastAsia="ru-RU"/>
              </w:rPr>
              <w:t xml:space="preserve"> </w:t>
            </w:r>
            <w:r w:rsidRPr="00823E95">
              <w:rPr>
                <w:rFonts w:ascii="Times New Roman" w:eastAsia="Times New Roman" w:hAnsi="Times New Roman" w:cs="Times New Roman"/>
                <w:i/>
                <w:sz w:val="24"/>
                <w:szCs w:val="24"/>
                <w:lang w:eastAsia="ru-RU"/>
              </w:rPr>
              <w:br/>
              <w:t xml:space="preserve">в области измерений плотности </w:t>
            </w:r>
            <w:r w:rsidRPr="00823E95">
              <w:rPr>
                <w:rFonts w:ascii="Times New Roman" w:eastAsia="Times New Roman" w:hAnsi="Times New Roman" w:cs="Times New Roman"/>
                <w:i/>
                <w:sz w:val="24"/>
                <w:szCs w:val="24"/>
                <w:lang w:eastAsia="ru-RU"/>
              </w:rPr>
              <w:br/>
              <w:t>и вязкости жидкости</w:t>
            </w:r>
          </w:p>
          <w:p w:rsidR="00F40979" w:rsidRPr="00921338" w:rsidRDefault="00F40979" w:rsidP="00F40979">
            <w:pPr>
              <w:spacing w:after="0" w:line="276" w:lineRule="auto"/>
              <w:rPr>
                <w:rFonts w:ascii="Times New Roman" w:eastAsia="Times New Roman" w:hAnsi="Times New Roman" w:cs="Times New Roman"/>
                <w:sz w:val="24"/>
                <w:szCs w:val="24"/>
                <w:lang w:eastAsia="ru-RU"/>
              </w:rPr>
            </w:pPr>
            <w:r w:rsidRPr="00823E95">
              <w:rPr>
                <w:rFonts w:ascii="Times New Roman" w:eastAsia="Times New Roman" w:hAnsi="Times New Roman" w:cs="Times New Roman"/>
                <w:i/>
                <w:sz w:val="24"/>
                <w:szCs w:val="24"/>
                <w:lang w:eastAsia="ru-RU"/>
              </w:rPr>
              <w:t>ФГУП «ВНИИМ им. Д.И. Менделеева»</w:t>
            </w:r>
          </w:p>
        </w:tc>
        <w:tc>
          <w:tcPr>
            <w:tcW w:w="1020" w:type="pct"/>
            <w:shd w:val="clear" w:color="auto" w:fill="auto"/>
            <w:vAlign w:val="bottom"/>
          </w:tcPr>
          <w:p w:rsidR="00F40979" w:rsidRPr="00921338" w:rsidRDefault="00F40979" w:rsidP="00F40979">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w:t>
            </w:r>
          </w:p>
        </w:tc>
        <w:tc>
          <w:tcPr>
            <w:tcW w:w="1200" w:type="pct"/>
            <w:shd w:val="clear" w:color="auto" w:fill="auto"/>
            <w:vAlign w:val="bottom"/>
          </w:tcPr>
          <w:p w:rsidR="00F40979" w:rsidRPr="00921338" w:rsidRDefault="00F40979" w:rsidP="00F40979">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Демьянов</w:t>
            </w:r>
            <w:r w:rsidRPr="00823E95">
              <w:rPr>
                <w:rFonts w:ascii="Times New Roman" w:eastAsia="Times New Roman" w:hAnsi="Times New Roman" w:cs="Times New Roman"/>
                <w:sz w:val="24"/>
                <w:szCs w:val="24"/>
                <w:lang w:eastAsia="ru-RU"/>
              </w:rPr>
              <w:t xml:space="preserve"> А.А.</w:t>
            </w:r>
          </w:p>
        </w:tc>
      </w:tr>
      <w:tr w:rsidR="00F40979" w:rsidRPr="00216E18" w:rsidTr="00835BE4">
        <w:tc>
          <w:tcPr>
            <w:tcW w:w="2780" w:type="pct"/>
            <w:shd w:val="clear" w:color="auto" w:fill="auto"/>
          </w:tcPr>
          <w:p w:rsidR="00F40979" w:rsidRDefault="00F40979" w:rsidP="00F40979">
            <w:pPr>
              <w:spacing w:after="0" w:line="360" w:lineRule="auto"/>
              <w:rPr>
                <w:rFonts w:ascii="Times New Roman" w:eastAsia="Times New Roman" w:hAnsi="Times New Roman" w:cs="Times New Roman"/>
                <w:i/>
                <w:sz w:val="24"/>
                <w:szCs w:val="24"/>
                <w:lang w:eastAsia="ru-RU"/>
              </w:rPr>
            </w:pPr>
          </w:p>
          <w:p w:rsidR="00F40979" w:rsidRPr="00921338" w:rsidRDefault="00F40979" w:rsidP="00F40979">
            <w:pPr>
              <w:spacing w:after="0" w:line="360" w:lineRule="auto"/>
              <w:rPr>
                <w:rFonts w:ascii="Times New Roman" w:eastAsia="Times New Roman" w:hAnsi="Times New Roman" w:cs="Times New Roman"/>
                <w:i/>
                <w:sz w:val="24"/>
                <w:szCs w:val="24"/>
                <w:lang w:eastAsia="ru-RU"/>
              </w:rPr>
            </w:pPr>
            <w:r w:rsidRPr="00823E95">
              <w:rPr>
                <w:rFonts w:ascii="Times New Roman" w:eastAsia="Times New Roman" w:hAnsi="Times New Roman" w:cs="Times New Roman"/>
                <w:i/>
                <w:sz w:val="24"/>
                <w:szCs w:val="24"/>
                <w:lang w:eastAsia="ru-RU"/>
              </w:rPr>
              <w:t xml:space="preserve">Специалист </w:t>
            </w:r>
            <w:r w:rsidRPr="00823E95">
              <w:rPr>
                <w:rFonts w:ascii="Times New Roman" w:eastAsia="Times New Roman" w:hAnsi="Times New Roman" w:cs="Times New Roman"/>
                <w:i/>
                <w:sz w:val="24"/>
                <w:szCs w:val="24"/>
                <w:lang w:val="en-US" w:eastAsia="ru-RU"/>
              </w:rPr>
              <w:t>I</w:t>
            </w:r>
            <w:r w:rsidRPr="00823E95">
              <w:rPr>
                <w:rFonts w:ascii="Times New Roman" w:eastAsia="Times New Roman" w:hAnsi="Times New Roman" w:cs="Times New Roman"/>
                <w:i/>
                <w:sz w:val="24"/>
                <w:szCs w:val="24"/>
                <w:lang w:eastAsia="ru-RU"/>
              </w:rPr>
              <w:t xml:space="preserve"> категории лаборатории законодательной метрологии и метрологического программного обеспечения</w:t>
            </w:r>
          </w:p>
          <w:p w:rsidR="00F40979" w:rsidRPr="00921338" w:rsidRDefault="00F40979" w:rsidP="00F40979">
            <w:pPr>
              <w:spacing w:after="200" w:line="240" w:lineRule="auto"/>
              <w:rPr>
                <w:rFonts w:ascii="Calibri" w:eastAsia="Calibri" w:hAnsi="Calibri" w:cs="Times New Roman"/>
              </w:rPr>
            </w:pPr>
            <w:r w:rsidRPr="00823E95">
              <w:rPr>
                <w:rFonts w:ascii="Times New Roman" w:eastAsia="Times New Roman" w:hAnsi="Times New Roman" w:cs="Times New Roman"/>
                <w:i/>
                <w:sz w:val="24"/>
                <w:szCs w:val="24"/>
                <w:lang w:eastAsia="ru-RU"/>
              </w:rPr>
              <w:t>ФГУП «ВНИИМ им. Д.И. Менделеева»</w:t>
            </w:r>
          </w:p>
        </w:tc>
        <w:tc>
          <w:tcPr>
            <w:tcW w:w="1020" w:type="pct"/>
            <w:tcBorders>
              <w:bottom w:val="single" w:sz="4" w:space="0" w:color="auto"/>
            </w:tcBorders>
            <w:shd w:val="clear" w:color="auto" w:fill="auto"/>
            <w:vAlign w:val="bottom"/>
          </w:tcPr>
          <w:p w:rsidR="00F40979" w:rsidRPr="00921338" w:rsidRDefault="00F40979" w:rsidP="00F40979">
            <w:pPr>
              <w:spacing w:after="0" w:line="360" w:lineRule="auto"/>
              <w:jc w:val="right"/>
              <w:rPr>
                <w:rFonts w:ascii="Times New Roman" w:eastAsia="Times New Roman" w:hAnsi="Times New Roman" w:cs="Times New Roman"/>
                <w:sz w:val="24"/>
                <w:szCs w:val="24"/>
                <w:lang w:eastAsia="ru-RU"/>
              </w:rPr>
            </w:pPr>
          </w:p>
        </w:tc>
        <w:tc>
          <w:tcPr>
            <w:tcW w:w="1200" w:type="pct"/>
            <w:shd w:val="clear" w:color="auto" w:fill="auto"/>
            <w:vAlign w:val="bottom"/>
          </w:tcPr>
          <w:p w:rsidR="00F40979" w:rsidRPr="00216E18" w:rsidRDefault="00F40979" w:rsidP="00F40979">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Баронова Д.В.</w:t>
            </w:r>
          </w:p>
        </w:tc>
      </w:tr>
      <w:bookmarkEnd w:id="5"/>
    </w:tbl>
    <w:p w:rsidR="00216E18" w:rsidRPr="00216E18" w:rsidRDefault="00216E18" w:rsidP="00216E18">
      <w:pPr>
        <w:spacing w:after="200" w:line="240" w:lineRule="auto"/>
        <w:rPr>
          <w:rFonts w:ascii="Calibri" w:eastAsia="Calibri" w:hAnsi="Calibri" w:cs="Times New Roman"/>
        </w:rPr>
      </w:pPr>
    </w:p>
    <w:p w:rsidR="00216E18" w:rsidRPr="00216E18" w:rsidRDefault="00216E18" w:rsidP="00D4707B">
      <w:pPr>
        <w:pStyle w:val="FORMATTEXT"/>
        <w:spacing w:line="360" w:lineRule="auto"/>
        <w:ind w:firstLine="567"/>
        <w:jc w:val="center"/>
        <w:rPr>
          <w:sz w:val="24"/>
          <w:szCs w:val="24"/>
        </w:rPr>
      </w:pPr>
    </w:p>
    <w:sectPr w:rsidR="00216E18" w:rsidRPr="00216E18" w:rsidSect="005412D5">
      <w:pgSz w:w="11906" w:h="16838"/>
      <w:pgMar w:top="1134" w:right="850" w:bottom="1134" w:left="1701" w:header="709" w:footer="709" w:gutter="0"/>
      <w:pgNumType w:start="1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6F36" w:rsidRDefault="00D46F36" w:rsidP="00ED3B5B">
      <w:pPr>
        <w:spacing w:after="0" w:line="240" w:lineRule="auto"/>
      </w:pPr>
      <w:r>
        <w:separator/>
      </w:r>
    </w:p>
  </w:endnote>
  <w:endnote w:type="continuationSeparator" w:id="0">
    <w:p w:rsidR="00D46F36" w:rsidRDefault="00D46F36" w:rsidP="00ED3B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MT">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4081103"/>
      <w:docPartObj>
        <w:docPartGallery w:val="Page Numbers (Bottom of Page)"/>
        <w:docPartUnique/>
      </w:docPartObj>
    </w:sdtPr>
    <w:sdtContent>
      <w:p w:rsidR="00762B54" w:rsidRDefault="00762B54" w:rsidP="00823E95">
        <w:pPr>
          <w:pStyle w:val="ab"/>
          <w:jc w:val="right"/>
        </w:pPr>
        <w:r w:rsidRPr="00542327">
          <w:t>II</w:t>
        </w:r>
      </w:p>
    </w:sdtContent>
  </w:sdt>
  <w:p w:rsidR="00762B54" w:rsidRPr="00F77A7C" w:rsidRDefault="00762B54">
    <w:pPr>
      <w:pStyle w:val="ab"/>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4081102"/>
      <w:docPartObj>
        <w:docPartGallery w:val="Page Numbers (Bottom of Page)"/>
        <w:docPartUnique/>
      </w:docPartObj>
    </w:sdtPr>
    <w:sdtContent>
      <w:p w:rsidR="00762B54" w:rsidRDefault="00762B54">
        <w:pPr>
          <w:pStyle w:val="ab"/>
          <w:jc w:val="right"/>
        </w:pPr>
        <w:r w:rsidRPr="00542327">
          <w:rPr>
            <w:rFonts w:ascii="ArialMT" w:hAnsi="ArialMT" w:cs="ArialMT"/>
            <w:sz w:val="20"/>
            <w:szCs w:val="20"/>
          </w:rPr>
          <w:t xml:space="preserve"> </w:t>
        </w:r>
        <w:r w:rsidRPr="00542327">
          <w:t>II</w:t>
        </w:r>
      </w:p>
    </w:sdtContent>
  </w:sdt>
  <w:p w:rsidR="00762B54" w:rsidRPr="00F77A7C" w:rsidRDefault="00762B54">
    <w:pPr>
      <w:pStyle w:val="ab"/>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B54" w:rsidRDefault="00762B54" w:rsidP="00823E95">
    <w:pPr>
      <w:pStyle w:val="ab"/>
      <w:jc w:val="right"/>
      <w:rPr>
        <w:lang w:val="en-US"/>
      </w:rPr>
    </w:pPr>
    <w:r w:rsidRPr="00542327">
      <w:t>II</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B54" w:rsidRPr="00542327" w:rsidRDefault="00762B54">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4081002"/>
      <w:docPartObj>
        <w:docPartGallery w:val="Page Numbers (Bottom of Page)"/>
        <w:docPartUnique/>
      </w:docPartObj>
    </w:sdtPr>
    <w:sdtContent>
      <w:p w:rsidR="00762B54" w:rsidRDefault="00562B5B">
        <w:pPr>
          <w:pStyle w:val="ab"/>
          <w:jc w:val="right"/>
        </w:pPr>
        <w:fldSimple w:instr=" PAGE   \* MERGEFORMAT ">
          <w:r w:rsidR="0050605F">
            <w:rPr>
              <w:noProof/>
            </w:rPr>
            <w:t>4</w:t>
          </w:r>
        </w:fldSimple>
      </w:p>
    </w:sdtContent>
  </w:sdt>
  <w:p w:rsidR="00762B54" w:rsidRDefault="00762B54" w:rsidP="00823E95">
    <w:pPr>
      <w:pStyle w:val="ab"/>
      <w:jc w:val="right"/>
      <w:rPr>
        <w:lang w:val="en-US"/>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4081007"/>
      <w:docPartObj>
        <w:docPartGallery w:val="Page Numbers (Bottom of Page)"/>
        <w:docPartUnique/>
      </w:docPartObj>
    </w:sdtPr>
    <w:sdtContent>
      <w:p w:rsidR="00762B54" w:rsidRDefault="00562B5B">
        <w:pPr>
          <w:pStyle w:val="ab"/>
        </w:pPr>
        <w:fldSimple w:instr=" PAGE   \* MERGEFORMAT ">
          <w:r w:rsidR="0050605F">
            <w:rPr>
              <w:noProof/>
            </w:rPr>
            <w:t>5</w:t>
          </w:r>
        </w:fldSimple>
      </w:p>
    </w:sdtContent>
  </w:sdt>
  <w:p w:rsidR="00762B54" w:rsidRPr="00F77A7C" w:rsidRDefault="00762B54">
    <w:pPr>
      <w:pStyle w:val="ab"/>
      <w:rPr>
        <w:lang w:val="en-US"/>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4081004"/>
      <w:docPartObj>
        <w:docPartGallery w:val="Page Numbers (Bottom of Page)"/>
        <w:docPartUnique/>
      </w:docPartObj>
    </w:sdtPr>
    <w:sdtContent>
      <w:p w:rsidR="00762B54" w:rsidRDefault="00562B5B">
        <w:pPr>
          <w:pStyle w:val="ab"/>
        </w:pPr>
        <w:fldSimple w:instr=" PAGE   \* MERGEFORMAT ">
          <w:r w:rsidR="0050605F">
            <w:rPr>
              <w:noProof/>
            </w:rPr>
            <w:t>3</w:t>
          </w:r>
        </w:fldSimple>
      </w:p>
    </w:sdtContent>
  </w:sdt>
  <w:p w:rsidR="00762B54" w:rsidRPr="00542327" w:rsidRDefault="00762B5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6F36" w:rsidRDefault="00D46F36" w:rsidP="00ED3B5B">
      <w:pPr>
        <w:spacing w:after="0" w:line="240" w:lineRule="auto"/>
      </w:pPr>
      <w:r>
        <w:separator/>
      </w:r>
    </w:p>
  </w:footnote>
  <w:footnote w:type="continuationSeparator" w:id="0">
    <w:p w:rsidR="00D46F36" w:rsidRDefault="00D46F36" w:rsidP="00ED3B5B">
      <w:pPr>
        <w:spacing w:after="0" w:line="240" w:lineRule="auto"/>
      </w:pPr>
      <w:r>
        <w:continuationSeparator/>
      </w:r>
    </w:p>
  </w:footnote>
  <w:footnote w:id="1">
    <w:p w:rsidR="00762B54" w:rsidRPr="00E57A6C" w:rsidRDefault="00762B54" w:rsidP="00404B77">
      <w:pPr>
        <w:pStyle w:val="ad"/>
        <w:jc w:val="both"/>
        <w:rPr>
          <w:rFonts w:ascii="Arial" w:hAnsi="Arial" w:cs="Arial"/>
          <w:sz w:val="22"/>
        </w:rPr>
      </w:pPr>
      <w:r w:rsidRPr="009A37E8">
        <w:rPr>
          <w:rStyle w:val="af"/>
          <w:rFonts w:ascii="Arial" w:hAnsi="Arial" w:cs="Arial"/>
          <w:sz w:val="22"/>
        </w:rPr>
        <w:footnoteRef/>
      </w:r>
      <w:r w:rsidRPr="009A37E8">
        <w:rPr>
          <w:rFonts w:ascii="Arial" w:hAnsi="Arial" w:cs="Arial"/>
          <w:sz w:val="22"/>
        </w:rPr>
        <w:t xml:space="preserve"> Передача единиц динамической и кинематической вязкости жидкости с помощью рабочих эталонов осуществляется при поверке, калибровке, испытаниях средств измерений, в том числе в целях утверждения типа, аттестации методик (методов) измерений, контроле точности измерений, выполняемых по аттестованным методикам измерений (термины и соответствующие определения установлены в РМГ 29-2013).</w:t>
      </w:r>
    </w:p>
  </w:footnote>
  <w:footnote w:id="2">
    <w:p w:rsidR="00762B54" w:rsidRPr="00E57A6C" w:rsidRDefault="00762B54" w:rsidP="001801F8">
      <w:pPr>
        <w:pStyle w:val="ad"/>
        <w:jc w:val="both"/>
        <w:rPr>
          <w:rFonts w:ascii="Arial" w:hAnsi="Arial" w:cs="Arial"/>
          <w:sz w:val="22"/>
        </w:rPr>
      </w:pPr>
      <w:r w:rsidRPr="00E57A6C">
        <w:rPr>
          <w:rStyle w:val="af"/>
          <w:rFonts w:ascii="Arial" w:hAnsi="Arial" w:cs="Arial"/>
          <w:sz w:val="22"/>
        </w:rPr>
        <w:footnoteRef/>
      </w:r>
      <w:r w:rsidRPr="00E57A6C">
        <w:rPr>
          <w:rFonts w:ascii="Arial" w:hAnsi="Arial" w:cs="Arial"/>
          <w:sz w:val="22"/>
        </w:rPr>
        <w:t xml:space="preserve"> допускается осуществлять передачу единиц динамической и кинематической вязкости средствам измерений с помощью эталонов более высокой точности, чем предусмотрено настоящей государственной поверочной схемой;</w:t>
      </w:r>
    </w:p>
  </w:footnote>
  <w:footnote w:id="3">
    <w:p w:rsidR="00762B54" w:rsidRPr="00E57A6C" w:rsidRDefault="00762B54" w:rsidP="001801F8">
      <w:pPr>
        <w:pStyle w:val="ad"/>
        <w:jc w:val="both"/>
        <w:rPr>
          <w:rFonts w:ascii="Arial" w:hAnsi="Arial" w:cs="Arial"/>
          <w:sz w:val="22"/>
        </w:rPr>
      </w:pPr>
      <w:r w:rsidRPr="00E57A6C">
        <w:rPr>
          <w:rStyle w:val="af"/>
          <w:rFonts w:ascii="Arial" w:hAnsi="Arial" w:cs="Arial"/>
          <w:sz w:val="22"/>
        </w:rPr>
        <w:footnoteRef/>
      </w:r>
      <w:r w:rsidRPr="00E57A6C">
        <w:rPr>
          <w:rFonts w:ascii="Arial" w:hAnsi="Arial" w:cs="Arial"/>
          <w:sz w:val="22"/>
        </w:rPr>
        <w:t xml:space="preserve"> допускается осуществлять передачу единиц динамической и кинематической вязкости жидкости средствам измерений, не указанным в настояще</w:t>
      </w:r>
      <w:r>
        <w:rPr>
          <w:rFonts w:ascii="Arial" w:hAnsi="Arial" w:cs="Arial"/>
          <w:sz w:val="22"/>
        </w:rPr>
        <w:t>м</w:t>
      </w:r>
      <w:r w:rsidRPr="00E57A6C">
        <w:rPr>
          <w:rFonts w:ascii="Arial" w:hAnsi="Arial" w:cs="Arial"/>
          <w:sz w:val="22"/>
        </w:rPr>
        <w:t xml:space="preserve"> </w:t>
      </w:r>
      <w:r>
        <w:rPr>
          <w:rFonts w:ascii="Arial" w:hAnsi="Arial" w:cs="Arial"/>
          <w:sz w:val="22"/>
        </w:rPr>
        <w:t>стандарте</w:t>
      </w:r>
      <w:r w:rsidRPr="00E57A6C">
        <w:rPr>
          <w:rFonts w:ascii="Arial" w:hAnsi="Arial" w:cs="Arial"/>
          <w:sz w:val="22"/>
        </w:rPr>
        <w:t xml:space="preserve">, при условии </w:t>
      </w:r>
      <w:r>
        <w:rPr>
          <w:rFonts w:ascii="Arial" w:hAnsi="Arial" w:cs="Arial"/>
          <w:sz w:val="22"/>
        </w:rPr>
        <w:br/>
      </w:r>
      <w:r w:rsidRPr="00E57A6C">
        <w:rPr>
          <w:rFonts w:ascii="Arial" w:hAnsi="Arial" w:cs="Arial"/>
          <w:sz w:val="22"/>
        </w:rPr>
        <w:t>их прослеживаемости к государственному первичному эталону единицы.</w:t>
      </w:r>
    </w:p>
  </w:footnote>
  <w:footnote w:id="4">
    <w:p w:rsidR="00762B54" w:rsidRDefault="00762B54" w:rsidP="00BD1D7F">
      <w:pPr>
        <w:pStyle w:val="ad"/>
        <w:jc w:val="both"/>
        <w:rPr>
          <w:rFonts w:ascii="Arial" w:hAnsi="Arial" w:cs="Arial"/>
        </w:rPr>
      </w:pPr>
      <w:r>
        <w:rPr>
          <w:rStyle w:val="af"/>
        </w:rPr>
        <w:footnoteRef/>
      </w:r>
      <w:r>
        <w:t xml:space="preserve"> </w:t>
      </w:r>
      <w:r w:rsidRPr="0010609B">
        <w:rPr>
          <w:rFonts w:ascii="Arial" w:hAnsi="Arial" w:cs="Arial"/>
        </w:rPr>
        <w:t xml:space="preserve">Динамическая и кинематическая вязкость </w:t>
      </w:r>
      <w:proofErr w:type="gramStart"/>
      <w:r w:rsidRPr="0010609B">
        <w:rPr>
          <w:rFonts w:ascii="Arial" w:hAnsi="Arial" w:cs="Arial"/>
        </w:rPr>
        <w:t>связаны</w:t>
      </w:r>
      <w:proofErr w:type="gramEnd"/>
      <w:r w:rsidRPr="0010609B">
        <w:rPr>
          <w:rFonts w:ascii="Arial" w:hAnsi="Arial" w:cs="Arial"/>
        </w:rPr>
        <w:t xml:space="preserve"> уравнением:</w:t>
      </w:r>
      <w:r>
        <w:rPr>
          <w:rFonts w:ascii="Arial" w:hAnsi="Arial" w:cs="Arial"/>
        </w:rPr>
        <w:t xml:space="preserve"> </w:t>
      </w:r>
      <w:r w:rsidRPr="0010609B">
        <w:rPr>
          <w:rFonts w:ascii="Arial" w:hAnsi="Arial" w:cs="Arial"/>
          <w:i/>
          <w:iCs/>
        </w:rPr>
        <w:t>η</w:t>
      </w:r>
      <w:r w:rsidRPr="0010609B">
        <w:rPr>
          <w:rFonts w:ascii="Arial" w:hAnsi="Arial" w:cs="Arial"/>
        </w:rPr>
        <w:t>=</w:t>
      </w:r>
      <w:r w:rsidRPr="0010609B">
        <w:rPr>
          <w:rFonts w:ascii="Arial" w:hAnsi="Arial" w:cs="Arial"/>
          <w:i/>
          <w:iCs/>
        </w:rPr>
        <w:t>ν</w:t>
      </w:r>
      <w:r w:rsidRPr="0010609B">
        <w:rPr>
          <w:rFonts w:ascii="Arial" w:hAnsi="Arial" w:cs="Arial"/>
        </w:rPr>
        <w:t>·</w:t>
      </w:r>
      <w:r w:rsidRPr="0010609B">
        <w:rPr>
          <w:rFonts w:ascii="Arial" w:hAnsi="Arial" w:cs="Arial"/>
          <w:i/>
          <w:iCs/>
        </w:rPr>
        <w:t>ρ</w:t>
      </w:r>
      <w:r w:rsidRPr="0010609B">
        <w:rPr>
          <w:rFonts w:ascii="Arial" w:hAnsi="Arial" w:cs="Arial"/>
        </w:rPr>
        <w:t>,</w:t>
      </w:r>
    </w:p>
    <w:p w:rsidR="00762B54" w:rsidRPr="0010609B" w:rsidRDefault="00762B54" w:rsidP="00BD1D7F">
      <w:pPr>
        <w:pStyle w:val="ad"/>
        <w:spacing w:after="240"/>
        <w:rPr>
          <w:rFonts w:ascii="Arial" w:hAnsi="Arial" w:cs="Arial"/>
        </w:rPr>
      </w:pPr>
      <w:r w:rsidRPr="0010609B">
        <w:rPr>
          <w:rFonts w:ascii="Arial" w:hAnsi="Arial" w:cs="Arial"/>
        </w:rPr>
        <w:t xml:space="preserve">где </w:t>
      </w:r>
      <w:r w:rsidRPr="0010609B">
        <w:rPr>
          <w:rFonts w:ascii="Arial" w:hAnsi="Arial" w:cs="Arial"/>
          <w:i/>
          <w:iCs/>
        </w:rPr>
        <w:t>η</w:t>
      </w:r>
      <w:r w:rsidRPr="0010609B">
        <w:rPr>
          <w:rFonts w:ascii="Arial" w:hAnsi="Arial" w:cs="Arial"/>
        </w:rPr>
        <w:t xml:space="preserve"> – динамическая вязкость, мПа·с; </w:t>
      </w:r>
      <w:r w:rsidRPr="0010609B">
        <w:rPr>
          <w:rFonts w:ascii="Arial" w:hAnsi="Arial" w:cs="Arial"/>
          <w:i/>
          <w:iCs/>
        </w:rPr>
        <w:t>ν</w:t>
      </w:r>
      <w:r w:rsidRPr="0010609B">
        <w:rPr>
          <w:rFonts w:ascii="Arial" w:hAnsi="Arial" w:cs="Arial"/>
        </w:rPr>
        <w:t xml:space="preserve"> – кинематическая вязкость, мм</w:t>
      </w:r>
      <w:proofErr w:type="gramStart"/>
      <w:r w:rsidRPr="0010609B">
        <w:rPr>
          <w:rFonts w:ascii="Arial" w:hAnsi="Arial" w:cs="Arial"/>
          <w:vertAlign w:val="superscript"/>
        </w:rPr>
        <w:t>2</w:t>
      </w:r>
      <w:proofErr w:type="gramEnd"/>
      <w:r w:rsidRPr="0010609B">
        <w:rPr>
          <w:rFonts w:ascii="Arial" w:hAnsi="Arial" w:cs="Arial"/>
        </w:rPr>
        <w:t xml:space="preserve">/с; </w:t>
      </w:r>
      <w:r w:rsidRPr="0010609B">
        <w:rPr>
          <w:rFonts w:ascii="Arial" w:hAnsi="Arial" w:cs="Arial"/>
          <w:i/>
          <w:iCs/>
        </w:rPr>
        <w:t>ρ</w:t>
      </w:r>
      <w:r w:rsidRPr="0010609B">
        <w:rPr>
          <w:rFonts w:ascii="Arial" w:hAnsi="Arial" w:cs="Arial"/>
        </w:rPr>
        <w:t xml:space="preserve"> – плотность, г/см</w:t>
      </w:r>
      <w:r w:rsidRPr="0010609B">
        <w:rPr>
          <w:rFonts w:ascii="Arial" w:hAnsi="Arial" w:cs="Arial"/>
          <w:vertAlign w:val="superscript"/>
        </w:rPr>
        <w:t>3</w:t>
      </w:r>
    </w:p>
  </w:footnote>
  <w:footnote w:id="5">
    <w:p w:rsidR="00762B54" w:rsidRPr="00BD1D7F" w:rsidRDefault="00762B54">
      <w:pPr>
        <w:pStyle w:val="ad"/>
      </w:pPr>
      <w:r>
        <w:rPr>
          <w:rStyle w:val="af"/>
        </w:rPr>
        <w:footnoteRef/>
      </w:r>
      <w:r>
        <w:t xml:space="preserve"> При исследовании метрологических характеристик государственного первичного эталона применяют </w:t>
      </w:r>
      <w:r>
        <w:rPr>
          <w:lang w:val="en-US"/>
        </w:rPr>
        <w:t>Step</w:t>
      </w:r>
      <w:r w:rsidRPr="00BD1D7F">
        <w:t xml:space="preserve"> </w:t>
      </w:r>
      <w:r>
        <w:rPr>
          <w:lang w:val="en-US"/>
        </w:rPr>
        <w:t>up</w:t>
      </w:r>
      <w:r w:rsidRPr="00BD1D7F">
        <w:t xml:space="preserve"> </w:t>
      </w:r>
      <w:r>
        <w:rPr>
          <w:lang w:val="en-US"/>
        </w:rPr>
        <w:t>method</w:t>
      </w:r>
      <w:r>
        <w:t xml:space="preserve">, в котором в качестве опорного принимают значение вязкости воды по ГОСТ </w:t>
      </w:r>
      <w:r>
        <w:rPr>
          <w:lang w:val="en-US"/>
        </w:rPr>
        <w:t>ISO</w:t>
      </w:r>
      <w:r w:rsidRPr="00BD1D7F">
        <w:t>/</w:t>
      </w:r>
      <w:r>
        <w:rPr>
          <w:lang w:val="en-US"/>
        </w:rPr>
        <w:t>TR</w:t>
      </w:r>
      <w:r>
        <w:t xml:space="preserve"> 3666-202_.</w:t>
      </w:r>
    </w:p>
  </w:footnote>
  <w:footnote w:id="6">
    <w:p w:rsidR="00762B54" w:rsidRDefault="00762B54" w:rsidP="00762B54">
      <w:pPr>
        <w:pStyle w:val="ad"/>
      </w:pPr>
      <w:r>
        <w:rPr>
          <w:rStyle w:val="af"/>
        </w:rPr>
        <w:footnoteRef/>
      </w:r>
      <w:r>
        <w:t xml:space="preserve"> </w:t>
      </w:r>
      <w:r w:rsidRPr="00762B54">
        <w:t>В Российской Федерации действует</w:t>
      </w:r>
      <w:r>
        <w:t xml:space="preserve"> </w:t>
      </w:r>
      <w:r w:rsidR="00CC3888">
        <w:t>МИ 3630</w:t>
      </w:r>
      <w:r w:rsidRPr="00762B54">
        <w:t xml:space="preserve"> ГСИ</w:t>
      </w:r>
      <w:r w:rsidR="00CC3888">
        <w:t>.</w:t>
      </w:r>
      <w:r w:rsidRPr="00762B54">
        <w:t xml:space="preserve"> Вискозиметры стеклянные капиллярные эталонные. Методика поверки</w:t>
      </w:r>
      <w:r>
        <w:t>.</w:t>
      </w:r>
    </w:p>
  </w:footnote>
  <w:footnote w:id="7">
    <w:p w:rsidR="00000000" w:rsidRDefault="00762B54">
      <w:pPr>
        <w:pStyle w:val="ad"/>
        <w:jc w:val="both"/>
      </w:pPr>
      <w:r>
        <w:rPr>
          <w:rStyle w:val="af"/>
        </w:rPr>
        <w:footnoteRef/>
      </w:r>
      <w:r>
        <w:t xml:space="preserve"> </w:t>
      </w:r>
      <w:r w:rsidRPr="00D070DD">
        <w:rPr>
          <w:rFonts w:ascii="Arial" w:eastAsia="Calibri" w:hAnsi="Arial" w:cs="Times New Roman"/>
          <w:szCs w:val="28"/>
          <w:lang w:eastAsia="ru-RU"/>
        </w:rPr>
        <w:t>В Российской Федерации действует государственная поверочная схема для средств измерений плотности, утвержденная приказом Федерального агентства по техническому регулированию и метрологии</w:t>
      </w:r>
      <w:r>
        <w:rPr>
          <w:rFonts w:ascii="Arial" w:eastAsia="Calibri" w:hAnsi="Arial" w:cs="Times New Roman"/>
          <w:szCs w:val="28"/>
          <w:lang w:eastAsia="ru-RU"/>
        </w:rPr>
        <w:t xml:space="preserve"> </w:t>
      </w:r>
      <w:r w:rsidRPr="00D070DD">
        <w:rPr>
          <w:rFonts w:ascii="Arial" w:eastAsia="Calibri" w:hAnsi="Arial" w:cs="Times New Roman"/>
          <w:szCs w:val="28"/>
          <w:lang w:eastAsia="ru-RU"/>
        </w:rPr>
        <w:t>от 01.11.2019 г. № 2603</w:t>
      </w:r>
    </w:p>
  </w:footnote>
  <w:footnote w:id="8">
    <w:p w:rsidR="00762B54" w:rsidRDefault="00762B54" w:rsidP="00762B54">
      <w:pPr>
        <w:pStyle w:val="ad"/>
      </w:pPr>
      <w:r>
        <w:rPr>
          <w:rStyle w:val="af"/>
        </w:rPr>
        <w:footnoteRef/>
      </w:r>
      <w:r>
        <w:t xml:space="preserve"> </w:t>
      </w:r>
      <w:r w:rsidR="00CC3888">
        <w:t>В Российской Федерации действую</w:t>
      </w:r>
      <w:r w:rsidRPr="00762B54">
        <w:t>т</w:t>
      </w:r>
      <w:r w:rsidR="00CC3888">
        <w:t xml:space="preserve"> м</w:t>
      </w:r>
      <w:r w:rsidR="00CC3888" w:rsidRPr="00CC3888">
        <w:t>етодические указания</w:t>
      </w:r>
      <w:r>
        <w:t xml:space="preserve"> </w:t>
      </w:r>
      <w:r w:rsidR="00CC3888">
        <w:t>МИ 1289</w:t>
      </w:r>
      <w:r w:rsidRPr="00762B54">
        <w:t xml:space="preserve"> ГСИ. Жидкости </w:t>
      </w:r>
      <w:proofErr w:type="spellStart"/>
      <w:r w:rsidRPr="00762B54">
        <w:t>градуировочные</w:t>
      </w:r>
      <w:proofErr w:type="spellEnd"/>
      <w:r w:rsidRPr="00762B54">
        <w:t xml:space="preserve"> для поверки вискозиметров. Метрологическая аттестация</w:t>
      </w:r>
      <w:r>
        <w:t>.</w:t>
      </w:r>
    </w:p>
  </w:footnote>
  <w:footnote w:id="9">
    <w:p w:rsidR="00762B54" w:rsidRDefault="00762B54">
      <w:pPr>
        <w:pStyle w:val="ad"/>
      </w:pPr>
      <w:r>
        <w:rPr>
          <w:rStyle w:val="af"/>
        </w:rPr>
        <w:footnoteRef/>
      </w:r>
      <w:r>
        <w:t xml:space="preserve"> </w:t>
      </w:r>
      <w:r w:rsidR="00CC3888">
        <w:t>В Российской Федерации действую</w:t>
      </w:r>
      <w:r w:rsidRPr="00762B54">
        <w:t>т</w:t>
      </w:r>
      <w:r w:rsidR="00CC3888">
        <w:t xml:space="preserve"> </w:t>
      </w:r>
      <w:r w:rsidR="00CC3888" w:rsidRPr="00CC3888">
        <w:t>методические указания</w:t>
      </w:r>
      <w:r>
        <w:t xml:space="preserve"> </w:t>
      </w:r>
      <w:r w:rsidR="00CC3888">
        <w:t xml:space="preserve">МИ 1289 </w:t>
      </w:r>
      <w:r w:rsidRPr="00762B54">
        <w:t xml:space="preserve">ГСИ. Жидкости </w:t>
      </w:r>
      <w:proofErr w:type="spellStart"/>
      <w:r w:rsidRPr="00762B54">
        <w:t>градуировочные</w:t>
      </w:r>
      <w:proofErr w:type="spellEnd"/>
      <w:r w:rsidRPr="00762B54">
        <w:t xml:space="preserve"> для поверки вискозиметров. Метрологическая аттестация</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B54" w:rsidRDefault="00762B54">
    <w:pPr>
      <w:pStyle w:val="a9"/>
      <w:jc w:val="right"/>
      <w:rPr>
        <w:i/>
      </w:rPr>
    </w:pPr>
    <w:r w:rsidRPr="002B244B">
      <w:rPr>
        <w:i/>
      </w:rPr>
      <w:t xml:space="preserve">ГОСТ </w:t>
    </w:r>
    <w:r>
      <w:rPr>
        <w:i/>
      </w:rPr>
      <w:t>8.025-202_</w:t>
    </w:r>
    <w:r w:rsidRPr="002B244B">
      <w:rPr>
        <w:i/>
      </w:rPr>
      <w:t xml:space="preserve"> (</w:t>
    </w:r>
    <w:r>
      <w:rPr>
        <w:i/>
      </w:rPr>
      <w:t>первая редакция</w:t>
    </w:r>
    <w:r w:rsidRPr="002B244B">
      <w:rPr>
        <w:i/>
      </w:rPr>
      <w:t>)</w:t>
    </w:r>
  </w:p>
  <w:p w:rsidR="00762B54" w:rsidRPr="0036664E" w:rsidRDefault="00762B54">
    <w:pPr>
      <w:pStyle w:val="a9"/>
      <w:rPr>
        <w:i/>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B54" w:rsidRDefault="00762B54">
    <w:pPr>
      <w:pStyle w:val="a9"/>
      <w:jc w:val="right"/>
      <w:rPr>
        <w:i/>
      </w:rPr>
    </w:pPr>
  </w:p>
  <w:p w:rsidR="00762B54" w:rsidRDefault="00762B54">
    <w:pPr>
      <w:pStyle w:val="a9"/>
      <w:rPr>
        <w:i/>
      </w:rPr>
    </w:pPr>
    <w:r w:rsidRPr="005E7B1A">
      <w:rPr>
        <w:i/>
      </w:rPr>
      <w:t xml:space="preserve">ГОСТ </w:t>
    </w:r>
    <w:r>
      <w:rPr>
        <w:i/>
      </w:rPr>
      <w:t>8.025-202_</w:t>
    </w:r>
    <w:r w:rsidRPr="005E7B1A">
      <w:rPr>
        <w:i/>
      </w:rPr>
      <w:t xml:space="preserve"> (первая редакция)</w:t>
    </w:r>
  </w:p>
  <w:p w:rsidR="00762B54" w:rsidRDefault="00762B54">
    <w:pPr>
      <w:pStyle w:val="a9"/>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B54" w:rsidRDefault="00762B54">
    <w:pPr>
      <w:pStyle w:val="a9"/>
      <w:jc w:val="right"/>
      <w:rPr>
        <w:i/>
      </w:rPr>
    </w:pPr>
    <w:r w:rsidRPr="002B244B">
      <w:rPr>
        <w:i/>
      </w:rPr>
      <w:t xml:space="preserve">ГОСТ </w:t>
    </w:r>
    <w:r>
      <w:rPr>
        <w:i/>
      </w:rPr>
      <w:t>8.025-202_</w:t>
    </w:r>
    <w:r w:rsidRPr="002B244B">
      <w:rPr>
        <w:i/>
      </w:rPr>
      <w:t xml:space="preserve"> (</w:t>
    </w:r>
    <w:r>
      <w:rPr>
        <w:i/>
      </w:rPr>
      <w:t>первая редакция</w:t>
    </w:r>
    <w:r w:rsidRPr="002B244B">
      <w:rPr>
        <w:i/>
      </w:rPr>
      <w:t>)</w:t>
    </w:r>
  </w:p>
  <w:p w:rsidR="00762B54" w:rsidRPr="0036664E" w:rsidRDefault="00762B54">
    <w:pPr>
      <w:pStyle w:val="a9"/>
      <w:rPr>
        <w:i/>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B54" w:rsidRPr="005E7B1A" w:rsidRDefault="00762B54" w:rsidP="005E7B1A">
    <w:pPr>
      <w:pStyle w:val="a9"/>
      <w:rPr>
        <w:i/>
      </w:rPr>
    </w:pPr>
    <w:r w:rsidRPr="005E7B1A">
      <w:rPr>
        <w:i/>
      </w:rPr>
      <w:t xml:space="preserve">ГОСТ </w:t>
    </w:r>
    <w:r>
      <w:rPr>
        <w:i/>
      </w:rPr>
      <w:t>8.025-202_</w:t>
    </w:r>
    <w:r w:rsidRPr="005E7B1A">
      <w:rPr>
        <w:i/>
      </w:rPr>
      <w:t xml:space="preserve"> (первая редакция)</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25B98"/>
    <w:multiLevelType w:val="multilevel"/>
    <w:tmpl w:val="43905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012E06"/>
    <w:multiLevelType w:val="hybridMultilevel"/>
    <w:tmpl w:val="88220E52"/>
    <w:lvl w:ilvl="0" w:tplc="344E23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5AE6ED7"/>
    <w:multiLevelType w:val="hybridMultilevel"/>
    <w:tmpl w:val="14D6CD78"/>
    <w:lvl w:ilvl="0" w:tplc="650CFE78">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3">
    <w:nsid w:val="16167312"/>
    <w:multiLevelType w:val="hybridMultilevel"/>
    <w:tmpl w:val="A8CADF00"/>
    <w:lvl w:ilvl="0" w:tplc="650CFE78">
      <w:start w:val="1"/>
      <w:numFmt w:val="bullet"/>
      <w:lvlText w:val=""/>
      <w:lvlJc w:val="left"/>
      <w:pPr>
        <w:ind w:left="1917"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4">
    <w:nsid w:val="37B26CCC"/>
    <w:multiLevelType w:val="hybridMultilevel"/>
    <w:tmpl w:val="548604F4"/>
    <w:lvl w:ilvl="0" w:tplc="650CFE78">
      <w:start w:val="1"/>
      <w:numFmt w:val="bullet"/>
      <w:lvlText w:val=""/>
      <w:lvlJc w:val="left"/>
      <w:pPr>
        <w:ind w:left="2214"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
    <w:nsid w:val="466422D8"/>
    <w:multiLevelType w:val="hybridMultilevel"/>
    <w:tmpl w:val="12AA674E"/>
    <w:lvl w:ilvl="0" w:tplc="9BF0C0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6BC65CA9"/>
    <w:multiLevelType w:val="hybridMultilevel"/>
    <w:tmpl w:val="A770F386"/>
    <w:lvl w:ilvl="0" w:tplc="650CFE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C0C1BB0"/>
    <w:multiLevelType w:val="hybridMultilevel"/>
    <w:tmpl w:val="0C880170"/>
    <w:lvl w:ilvl="0" w:tplc="180E24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6"/>
  </w:num>
  <w:num w:numId="3">
    <w:abstractNumId w:val="3"/>
  </w:num>
  <w:num w:numId="4">
    <w:abstractNumId w:val="7"/>
  </w:num>
  <w:num w:numId="5">
    <w:abstractNumId w:val="4"/>
  </w:num>
  <w:num w:numId="6">
    <w:abstractNumId w:val="5"/>
  </w:num>
  <w:num w:numId="7">
    <w:abstractNumId w:val="1"/>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evenAndOddHeaders/>
  <w:drawingGridHorizontalSpacing w:val="110"/>
  <w:displayHorizontalDrawingGridEvery w:val="2"/>
  <w:characterSpacingControl w:val="doNotCompress"/>
  <w:savePreviewPicture/>
  <w:hdrShapeDefaults>
    <o:shapedefaults v:ext="edit" spidmax="8194"/>
  </w:hdrShapeDefaults>
  <w:footnotePr>
    <w:footnote w:id="-1"/>
    <w:footnote w:id="0"/>
  </w:footnotePr>
  <w:endnotePr>
    <w:endnote w:id="-1"/>
    <w:endnote w:id="0"/>
  </w:endnotePr>
  <w:compat/>
  <w:rsids>
    <w:rsidRoot w:val="007E040F"/>
    <w:rsid w:val="000019BE"/>
    <w:rsid w:val="000039D1"/>
    <w:rsid w:val="000269BF"/>
    <w:rsid w:val="00056ACE"/>
    <w:rsid w:val="000654A5"/>
    <w:rsid w:val="00074DCC"/>
    <w:rsid w:val="00092A50"/>
    <w:rsid w:val="00096552"/>
    <w:rsid w:val="000E336E"/>
    <w:rsid w:val="000E6EDD"/>
    <w:rsid w:val="000F0548"/>
    <w:rsid w:val="0010609B"/>
    <w:rsid w:val="0010724F"/>
    <w:rsid w:val="00111121"/>
    <w:rsid w:val="001234E6"/>
    <w:rsid w:val="001258E9"/>
    <w:rsid w:val="00143D0F"/>
    <w:rsid w:val="0015451F"/>
    <w:rsid w:val="001613B5"/>
    <w:rsid w:val="001643C0"/>
    <w:rsid w:val="001727BA"/>
    <w:rsid w:val="001762E0"/>
    <w:rsid w:val="001801F8"/>
    <w:rsid w:val="00183826"/>
    <w:rsid w:val="00197AA1"/>
    <w:rsid w:val="001A1A02"/>
    <w:rsid w:val="001A2AD4"/>
    <w:rsid w:val="001A444A"/>
    <w:rsid w:val="001B1925"/>
    <w:rsid w:val="001C480E"/>
    <w:rsid w:val="001C5D17"/>
    <w:rsid w:val="001C6145"/>
    <w:rsid w:val="001E7222"/>
    <w:rsid w:val="001F1B19"/>
    <w:rsid w:val="002148C4"/>
    <w:rsid w:val="00216E18"/>
    <w:rsid w:val="00241BC1"/>
    <w:rsid w:val="00242B74"/>
    <w:rsid w:val="0024508A"/>
    <w:rsid w:val="00271ABA"/>
    <w:rsid w:val="00271CCD"/>
    <w:rsid w:val="00274F23"/>
    <w:rsid w:val="00295271"/>
    <w:rsid w:val="00295B5C"/>
    <w:rsid w:val="002B244B"/>
    <w:rsid w:val="002C2789"/>
    <w:rsid w:val="002C3FAD"/>
    <w:rsid w:val="002D0BE3"/>
    <w:rsid w:val="002E1103"/>
    <w:rsid w:val="002E29B6"/>
    <w:rsid w:val="002F2E72"/>
    <w:rsid w:val="002F4881"/>
    <w:rsid w:val="002F5CEE"/>
    <w:rsid w:val="002F66DC"/>
    <w:rsid w:val="00305903"/>
    <w:rsid w:val="003074AC"/>
    <w:rsid w:val="00314C97"/>
    <w:rsid w:val="00342D7D"/>
    <w:rsid w:val="0036225F"/>
    <w:rsid w:val="0036664E"/>
    <w:rsid w:val="00372410"/>
    <w:rsid w:val="00375BF8"/>
    <w:rsid w:val="0039642D"/>
    <w:rsid w:val="00397788"/>
    <w:rsid w:val="003A383B"/>
    <w:rsid w:val="003B52FF"/>
    <w:rsid w:val="003E6B47"/>
    <w:rsid w:val="003F301D"/>
    <w:rsid w:val="003F5AD6"/>
    <w:rsid w:val="00404B77"/>
    <w:rsid w:val="00412349"/>
    <w:rsid w:val="0042139B"/>
    <w:rsid w:val="00421722"/>
    <w:rsid w:val="00436124"/>
    <w:rsid w:val="004405EA"/>
    <w:rsid w:val="00450283"/>
    <w:rsid w:val="00454F77"/>
    <w:rsid w:val="0045663B"/>
    <w:rsid w:val="004634D7"/>
    <w:rsid w:val="00464E10"/>
    <w:rsid w:val="00466905"/>
    <w:rsid w:val="00466C62"/>
    <w:rsid w:val="00467693"/>
    <w:rsid w:val="0049016A"/>
    <w:rsid w:val="004976A7"/>
    <w:rsid w:val="004A1955"/>
    <w:rsid w:val="004B2A8D"/>
    <w:rsid w:val="004E29AC"/>
    <w:rsid w:val="004F1A6C"/>
    <w:rsid w:val="004F36DE"/>
    <w:rsid w:val="004F4474"/>
    <w:rsid w:val="00500650"/>
    <w:rsid w:val="0050605F"/>
    <w:rsid w:val="00510F92"/>
    <w:rsid w:val="005412D5"/>
    <w:rsid w:val="00541C66"/>
    <w:rsid w:val="00542327"/>
    <w:rsid w:val="00544D77"/>
    <w:rsid w:val="00552726"/>
    <w:rsid w:val="00560638"/>
    <w:rsid w:val="00562B5B"/>
    <w:rsid w:val="0059081D"/>
    <w:rsid w:val="00596FEB"/>
    <w:rsid w:val="00597FB4"/>
    <w:rsid w:val="00597FD6"/>
    <w:rsid w:val="005A5F3F"/>
    <w:rsid w:val="005B1080"/>
    <w:rsid w:val="005D2F92"/>
    <w:rsid w:val="005E592D"/>
    <w:rsid w:val="005E6DBA"/>
    <w:rsid w:val="005E7213"/>
    <w:rsid w:val="005E7B1A"/>
    <w:rsid w:val="005F2E2C"/>
    <w:rsid w:val="00602503"/>
    <w:rsid w:val="0061058D"/>
    <w:rsid w:val="00612B76"/>
    <w:rsid w:val="00622163"/>
    <w:rsid w:val="006364BE"/>
    <w:rsid w:val="0064234F"/>
    <w:rsid w:val="00642812"/>
    <w:rsid w:val="0064448F"/>
    <w:rsid w:val="006524C3"/>
    <w:rsid w:val="00660FBC"/>
    <w:rsid w:val="00665711"/>
    <w:rsid w:val="00666236"/>
    <w:rsid w:val="00666B92"/>
    <w:rsid w:val="006723D1"/>
    <w:rsid w:val="0068512D"/>
    <w:rsid w:val="00687974"/>
    <w:rsid w:val="006948D8"/>
    <w:rsid w:val="006A3629"/>
    <w:rsid w:val="006C03E8"/>
    <w:rsid w:val="006C0ED5"/>
    <w:rsid w:val="006F02C8"/>
    <w:rsid w:val="00705F8C"/>
    <w:rsid w:val="00711D75"/>
    <w:rsid w:val="007255D0"/>
    <w:rsid w:val="00726098"/>
    <w:rsid w:val="00727561"/>
    <w:rsid w:val="007401C8"/>
    <w:rsid w:val="0074061D"/>
    <w:rsid w:val="00747B35"/>
    <w:rsid w:val="00762B54"/>
    <w:rsid w:val="00764CCE"/>
    <w:rsid w:val="0077001B"/>
    <w:rsid w:val="007758C4"/>
    <w:rsid w:val="00777FAF"/>
    <w:rsid w:val="00783875"/>
    <w:rsid w:val="007A7194"/>
    <w:rsid w:val="007C3316"/>
    <w:rsid w:val="007D0313"/>
    <w:rsid w:val="007D126F"/>
    <w:rsid w:val="007D286E"/>
    <w:rsid w:val="007E040F"/>
    <w:rsid w:val="007E22C9"/>
    <w:rsid w:val="007E3884"/>
    <w:rsid w:val="007E5C71"/>
    <w:rsid w:val="007E77EF"/>
    <w:rsid w:val="0080679E"/>
    <w:rsid w:val="00823E95"/>
    <w:rsid w:val="0083299A"/>
    <w:rsid w:val="00835BE4"/>
    <w:rsid w:val="00844E2C"/>
    <w:rsid w:val="0084786B"/>
    <w:rsid w:val="008501F6"/>
    <w:rsid w:val="00852361"/>
    <w:rsid w:val="008544DD"/>
    <w:rsid w:val="00864D22"/>
    <w:rsid w:val="00880BBD"/>
    <w:rsid w:val="008A356B"/>
    <w:rsid w:val="008B1D82"/>
    <w:rsid w:val="008B3F16"/>
    <w:rsid w:val="008C1FD6"/>
    <w:rsid w:val="008D622C"/>
    <w:rsid w:val="008F4CFD"/>
    <w:rsid w:val="009015D6"/>
    <w:rsid w:val="009122F7"/>
    <w:rsid w:val="00921338"/>
    <w:rsid w:val="009222BB"/>
    <w:rsid w:val="00922B22"/>
    <w:rsid w:val="009525A6"/>
    <w:rsid w:val="00977D63"/>
    <w:rsid w:val="00980794"/>
    <w:rsid w:val="00982BAE"/>
    <w:rsid w:val="009A37E8"/>
    <w:rsid w:val="009A73CA"/>
    <w:rsid w:val="009A7B17"/>
    <w:rsid w:val="009E0330"/>
    <w:rsid w:val="009E5848"/>
    <w:rsid w:val="009F022F"/>
    <w:rsid w:val="009F5E0D"/>
    <w:rsid w:val="00A1666E"/>
    <w:rsid w:val="00A34F06"/>
    <w:rsid w:val="00A570B5"/>
    <w:rsid w:val="00A57601"/>
    <w:rsid w:val="00A60567"/>
    <w:rsid w:val="00A60F4F"/>
    <w:rsid w:val="00A751C5"/>
    <w:rsid w:val="00A82CF1"/>
    <w:rsid w:val="00A863B2"/>
    <w:rsid w:val="00A90FDC"/>
    <w:rsid w:val="00A93CD4"/>
    <w:rsid w:val="00A950CC"/>
    <w:rsid w:val="00A976BA"/>
    <w:rsid w:val="00AA42D6"/>
    <w:rsid w:val="00AA72CF"/>
    <w:rsid w:val="00AB0C3F"/>
    <w:rsid w:val="00AC04DC"/>
    <w:rsid w:val="00AD2011"/>
    <w:rsid w:val="00AD60BF"/>
    <w:rsid w:val="00AE4276"/>
    <w:rsid w:val="00AE4FB6"/>
    <w:rsid w:val="00AE5D94"/>
    <w:rsid w:val="00AF0B8E"/>
    <w:rsid w:val="00AF25CD"/>
    <w:rsid w:val="00B10165"/>
    <w:rsid w:val="00B15B7A"/>
    <w:rsid w:val="00B425A5"/>
    <w:rsid w:val="00B5225B"/>
    <w:rsid w:val="00B566CF"/>
    <w:rsid w:val="00B56FD0"/>
    <w:rsid w:val="00B63C3F"/>
    <w:rsid w:val="00B67B93"/>
    <w:rsid w:val="00B7589B"/>
    <w:rsid w:val="00B8449E"/>
    <w:rsid w:val="00B95594"/>
    <w:rsid w:val="00BA2BCD"/>
    <w:rsid w:val="00BB3734"/>
    <w:rsid w:val="00BB6BCD"/>
    <w:rsid w:val="00BB6D6A"/>
    <w:rsid w:val="00BB77BB"/>
    <w:rsid w:val="00BC12DA"/>
    <w:rsid w:val="00BC1691"/>
    <w:rsid w:val="00BC47C3"/>
    <w:rsid w:val="00BD1D7F"/>
    <w:rsid w:val="00BF69BC"/>
    <w:rsid w:val="00C04CEB"/>
    <w:rsid w:val="00C13621"/>
    <w:rsid w:val="00C2071E"/>
    <w:rsid w:val="00C362F5"/>
    <w:rsid w:val="00C41309"/>
    <w:rsid w:val="00C52E56"/>
    <w:rsid w:val="00C6514B"/>
    <w:rsid w:val="00C65D49"/>
    <w:rsid w:val="00C7196B"/>
    <w:rsid w:val="00C71E2E"/>
    <w:rsid w:val="00C80DA4"/>
    <w:rsid w:val="00C8205B"/>
    <w:rsid w:val="00C83B1E"/>
    <w:rsid w:val="00C87390"/>
    <w:rsid w:val="00CB16DB"/>
    <w:rsid w:val="00CB7F6A"/>
    <w:rsid w:val="00CC3888"/>
    <w:rsid w:val="00CD4A61"/>
    <w:rsid w:val="00CE261C"/>
    <w:rsid w:val="00CE5B06"/>
    <w:rsid w:val="00CF30E5"/>
    <w:rsid w:val="00CF5D5A"/>
    <w:rsid w:val="00D0637A"/>
    <w:rsid w:val="00D070DD"/>
    <w:rsid w:val="00D142CC"/>
    <w:rsid w:val="00D21C48"/>
    <w:rsid w:val="00D2614C"/>
    <w:rsid w:val="00D27BA1"/>
    <w:rsid w:val="00D46D1F"/>
    <w:rsid w:val="00D46F36"/>
    <w:rsid w:val="00D4707B"/>
    <w:rsid w:val="00D57F7F"/>
    <w:rsid w:val="00D62130"/>
    <w:rsid w:val="00D67633"/>
    <w:rsid w:val="00D72343"/>
    <w:rsid w:val="00D753A0"/>
    <w:rsid w:val="00D819A1"/>
    <w:rsid w:val="00D873AC"/>
    <w:rsid w:val="00D93000"/>
    <w:rsid w:val="00D9535B"/>
    <w:rsid w:val="00DB2579"/>
    <w:rsid w:val="00DC3D85"/>
    <w:rsid w:val="00DC6570"/>
    <w:rsid w:val="00DE4733"/>
    <w:rsid w:val="00E022D8"/>
    <w:rsid w:val="00E03CAE"/>
    <w:rsid w:val="00E145B7"/>
    <w:rsid w:val="00E254DA"/>
    <w:rsid w:val="00E25E4F"/>
    <w:rsid w:val="00E27CBA"/>
    <w:rsid w:val="00E34FD8"/>
    <w:rsid w:val="00E352BA"/>
    <w:rsid w:val="00E35EE3"/>
    <w:rsid w:val="00E3775F"/>
    <w:rsid w:val="00E37E9E"/>
    <w:rsid w:val="00E41DC5"/>
    <w:rsid w:val="00E44C1F"/>
    <w:rsid w:val="00E46984"/>
    <w:rsid w:val="00E57A6C"/>
    <w:rsid w:val="00E65664"/>
    <w:rsid w:val="00E72812"/>
    <w:rsid w:val="00E7518F"/>
    <w:rsid w:val="00E7634B"/>
    <w:rsid w:val="00E83086"/>
    <w:rsid w:val="00E85BBA"/>
    <w:rsid w:val="00E951FD"/>
    <w:rsid w:val="00EA28C1"/>
    <w:rsid w:val="00EA7779"/>
    <w:rsid w:val="00ED0E3B"/>
    <w:rsid w:val="00ED1226"/>
    <w:rsid w:val="00ED3B5B"/>
    <w:rsid w:val="00EE03E7"/>
    <w:rsid w:val="00EE057C"/>
    <w:rsid w:val="00EE40B8"/>
    <w:rsid w:val="00EF7BA8"/>
    <w:rsid w:val="00F24E94"/>
    <w:rsid w:val="00F318AB"/>
    <w:rsid w:val="00F40979"/>
    <w:rsid w:val="00F422E5"/>
    <w:rsid w:val="00F632F6"/>
    <w:rsid w:val="00F77A7C"/>
    <w:rsid w:val="00FB3596"/>
    <w:rsid w:val="00FB40D0"/>
    <w:rsid w:val="00FB55C7"/>
    <w:rsid w:val="00FC0961"/>
    <w:rsid w:val="00FC149E"/>
    <w:rsid w:val="00FC17C6"/>
    <w:rsid w:val="00FC2FB3"/>
    <w:rsid w:val="00FD3271"/>
    <w:rsid w:val="00FD6562"/>
    <w:rsid w:val="00FE4A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0B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RMATTEXT">
    <w:name w:val=".FORMATTEXT"/>
    <w:uiPriority w:val="99"/>
    <w:rsid w:val="00CE5B06"/>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3">
    <w:name w:val="Normal (Web)"/>
    <w:basedOn w:val="a"/>
    <w:uiPriority w:val="99"/>
    <w:semiHidden/>
    <w:unhideWhenUsed/>
    <w:rsid w:val="00A1666E"/>
    <w:rPr>
      <w:rFonts w:ascii="Times New Roman" w:hAnsi="Times New Roman" w:cs="Times New Roman"/>
      <w:sz w:val="24"/>
      <w:szCs w:val="24"/>
    </w:rPr>
  </w:style>
  <w:style w:type="paragraph" w:styleId="a4">
    <w:name w:val="Balloon Text"/>
    <w:basedOn w:val="a"/>
    <w:link w:val="a5"/>
    <w:uiPriority w:val="99"/>
    <w:semiHidden/>
    <w:unhideWhenUsed/>
    <w:rsid w:val="00EE03E7"/>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E03E7"/>
    <w:rPr>
      <w:rFonts w:ascii="Segoe UI" w:hAnsi="Segoe UI" w:cs="Segoe UI"/>
      <w:sz w:val="18"/>
      <w:szCs w:val="18"/>
    </w:rPr>
  </w:style>
  <w:style w:type="character" w:styleId="a6">
    <w:name w:val="Placeholder Text"/>
    <w:basedOn w:val="a0"/>
    <w:uiPriority w:val="99"/>
    <w:semiHidden/>
    <w:rsid w:val="007E5C71"/>
    <w:rPr>
      <w:color w:val="808080"/>
    </w:rPr>
  </w:style>
  <w:style w:type="character" w:styleId="a7">
    <w:name w:val="Hyperlink"/>
    <w:basedOn w:val="a0"/>
    <w:uiPriority w:val="99"/>
    <w:unhideWhenUsed/>
    <w:rsid w:val="005D2F92"/>
    <w:rPr>
      <w:color w:val="0563C1" w:themeColor="hyperlink"/>
      <w:u w:val="single"/>
    </w:rPr>
  </w:style>
  <w:style w:type="table" w:styleId="a8">
    <w:name w:val="Table Grid"/>
    <w:basedOn w:val="a1"/>
    <w:uiPriority w:val="39"/>
    <w:rsid w:val="00B522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EXT">
    <w:name w:val=".HEADERTEXT"/>
    <w:uiPriority w:val="99"/>
    <w:rsid w:val="00980794"/>
    <w:pPr>
      <w:widowControl w:val="0"/>
      <w:autoSpaceDE w:val="0"/>
      <w:autoSpaceDN w:val="0"/>
      <w:adjustRightInd w:val="0"/>
      <w:spacing w:after="0" w:line="240" w:lineRule="auto"/>
    </w:pPr>
    <w:rPr>
      <w:rFonts w:ascii="Arial" w:eastAsiaTheme="minorEastAsia" w:hAnsi="Arial" w:cs="Arial"/>
      <w:color w:val="2B4279"/>
      <w:sz w:val="20"/>
      <w:szCs w:val="20"/>
      <w:lang w:eastAsia="ru-RU"/>
    </w:rPr>
  </w:style>
  <w:style w:type="table" w:customStyle="1" w:styleId="1">
    <w:name w:val="Сетка таблицы1"/>
    <w:basedOn w:val="a1"/>
    <w:next w:val="a8"/>
    <w:uiPriority w:val="59"/>
    <w:rsid w:val="00ED3B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ED3B5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D3B5B"/>
  </w:style>
  <w:style w:type="paragraph" w:styleId="ab">
    <w:name w:val="footer"/>
    <w:basedOn w:val="a"/>
    <w:link w:val="ac"/>
    <w:uiPriority w:val="99"/>
    <w:unhideWhenUsed/>
    <w:rsid w:val="00ED3B5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D3B5B"/>
  </w:style>
  <w:style w:type="paragraph" w:styleId="ad">
    <w:name w:val="footnote text"/>
    <w:basedOn w:val="a"/>
    <w:link w:val="ae"/>
    <w:uiPriority w:val="99"/>
    <w:unhideWhenUsed/>
    <w:rsid w:val="00B566CF"/>
    <w:pPr>
      <w:spacing w:after="0" w:line="240" w:lineRule="auto"/>
    </w:pPr>
    <w:rPr>
      <w:sz w:val="20"/>
      <w:szCs w:val="20"/>
    </w:rPr>
  </w:style>
  <w:style w:type="character" w:customStyle="1" w:styleId="ae">
    <w:name w:val="Текст сноски Знак"/>
    <w:basedOn w:val="a0"/>
    <w:link w:val="ad"/>
    <w:uiPriority w:val="99"/>
    <w:rsid w:val="00B566CF"/>
    <w:rPr>
      <w:sz w:val="20"/>
      <w:szCs w:val="20"/>
    </w:rPr>
  </w:style>
  <w:style w:type="character" w:styleId="af">
    <w:name w:val="footnote reference"/>
    <w:basedOn w:val="a0"/>
    <w:uiPriority w:val="99"/>
    <w:semiHidden/>
    <w:unhideWhenUsed/>
    <w:rsid w:val="00B566CF"/>
    <w:rPr>
      <w:vertAlign w:val="superscript"/>
    </w:rPr>
  </w:style>
  <w:style w:type="paragraph" w:styleId="af0">
    <w:name w:val="List Paragraph"/>
    <w:basedOn w:val="a"/>
    <w:uiPriority w:val="34"/>
    <w:qFormat/>
    <w:rsid w:val="00602503"/>
    <w:pPr>
      <w:ind w:left="720"/>
      <w:contextualSpacing/>
    </w:pPr>
  </w:style>
  <w:style w:type="character" w:styleId="af1">
    <w:name w:val="annotation reference"/>
    <w:basedOn w:val="a0"/>
    <w:uiPriority w:val="99"/>
    <w:semiHidden/>
    <w:unhideWhenUsed/>
    <w:rsid w:val="006F02C8"/>
    <w:rPr>
      <w:sz w:val="16"/>
      <w:szCs w:val="16"/>
    </w:rPr>
  </w:style>
  <w:style w:type="paragraph" w:styleId="af2">
    <w:name w:val="annotation text"/>
    <w:basedOn w:val="a"/>
    <w:link w:val="af3"/>
    <w:uiPriority w:val="99"/>
    <w:semiHidden/>
    <w:unhideWhenUsed/>
    <w:rsid w:val="006F02C8"/>
    <w:pPr>
      <w:spacing w:line="240" w:lineRule="auto"/>
    </w:pPr>
    <w:rPr>
      <w:sz w:val="20"/>
      <w:szCs w:val="20"/>
    </w:rPr>
  </w:style>
  <w:style w:type="character" w:customStyle="1" w:styleId="af3">
    <w:name w:val="Текст примечания Знак"/>
    <w:basedOn w:val="a0"/>
    <w:link w:val="af2"/>
    <w:uiPriority w:val="99"/>
    <w:semiHidden/>
    <w:rsid w:val="006F02C8"/>
    <w:rPr>
      <w:sz w:val="20"/>
      <w:szCs w:val="20"/>
    </w:rPr>
  </w:style>
  <w:style w:type="paragraph" w:styleId="af4">
    <w:name w:val="annotation subject"/>
    <w:basedOn w:val="af2"/>
    <w:next w:val="af2"/>
    <w:link w:val="af5"/>
    <w:uiPriority w:val="99"/>
    <w:semiHidden/>
    <w:unhideWhenUsed/>
    <w:rsid w:val="006F02C8"/>
    <w:rPr>
      <w:b/>
      <w:bCs/>
    </w:rPr>
  </w:style>
  <w:style w:type="character" w:customStyle="1" w:styleId="af5">
    <w:name w:val="Тема примечания Знак"/>
    <w:basedOn w:val="af3"/>
    <w:link w:val="af4"/>
    <w:uiPriority w:val="99"/>
    <w:semiHidden/>
    <w:rsid w:val="006F02C8"/>
    <w:rPr>
      <w:b/>
      <w:bCs/>
      <w:sz w:val="20"/>
      <w:szCs w:val="20"/>
    </w:rPr>
  </w:style>
  <w:style w:type="paragraph" w:styleId="af6">
    <w:name w:val="Revision"/>
    <w:hidden/>
    <w:uiPriority w:val="99"/>
    <w:semiHidden/>
    <w:rsid w:val="006F02C8"/>
    <w:pPr>
      <w:spacing w:after="0" w:line="240" w:lineRule="auto"/>
    </w:pPr>
  </w:style>
</w:styles>
</file>

<file path=word/webSettings.xml><?xml version="1.0" encoding="utf-8"?>
<w:webSettings xmlns:r="http://schemas.openxmlformats.org/officeDocument/2006/relationships" xmlns:w="http://schemas.openxmlformats.org/wordprocessingml/2006/main">
  <w:divs>
    <w:div w:id="343485262">
      <w:bodyDiv w:val="1"/>
      <w:marLeft w:val="0"/>
      <w:marRight w:val="0"/>
      <w:marTop w:val="0"/>
      <w:marBottom w:val="0"/>
      <w:divBdr>
        <w:top w:val="none" w:sz="0" w:space="0" w:color="auto"/>
        <w:left w:val="none" w:sz="0" w:space="0" w:color="auto"/>
        <w:bottom w:val="none" w:sz="0" w:space="0" w:color="auto"/>
        <w:right w:val="none" w:sz="0" w:space="0" w:color="auto"/>
      </w:divBdr>
    </w:div>
    <w:div w:id="517234647">
      <w:bodyDiv w:val="1"/>
      <w:marLeft w:val="0"/>
      <w:marRight w:val="0"/>
      <w:marTop w:val="0"/>
      <w:marBottom w:val="0"/>
      <w:divBdr>
        <w:top w:val="none" w:sz="0" w:space="0" w:color="auto"/>
        <w:left w:val="none" w:sz="0" w:space="0" w:color="auto"/>
        <w:bottom w:val="none" w:sz="0" w:space="0" w:color="auto"/>
        <w:right w:val="none" w:sz="0" w:space="0" w:color="auto"/>
      </w:divBdr>
    </w:div>
    <w:div w:id="1039356886">
      <w:bodyDiv w:val="1"/>
      <w:marLeft w:val="0"/>
      <w:marRight w:val="0"/>
      <w:marTop w:val="0"/>
      <w:marBottom w:val="0"/>
      <w:divBdr>
        <w:top w:val="none" w:sz="0" w:space="0" w:color="auto"/>
        <w:left w:val="none" w:sz="0" w:space="0" w:color="auto"/>
        <w:bottom w:val="none" w:sz="0" w:space="0" w:color="auto"/>
        <w:right w:val="none" w:sz="0" w:space="0" w:color="auto"/>
      </w:divBdr>
      <w:divsChild>
        <w:div w:id="2053461069">
          <w:marLeft w:val="0"/>
          <w:marRight w:val="0"/>
          <w:marTop w:val="0"/>
          <w:marBottom w:val="0"/>
          <w:divBdr>
            <w:top w:val="none" w:sz="0" w:space="0" w:color="auto"/>
            <w:left w:val="none" w:sz="0" w:space="0" w:color="auto"/>
            <w:bottom w:val="none" w:sz="0" w:space="0" w:color="auto"/>
            <w:right w:val="none" w:sz="0" w:space="0" w:color="auto"/>
          </w:divBdr>
          <w:divsChild>
            <w:div w:id="86925972">
              <w:marLeft w:val="0"/>
              <w:marRight w:val="0"/>
              <w:marTop w:val="0"/>
              <w:marBottom w:val="0"/>
              <w:divBdr>
                <w:top w:val="none" w:sz="0" w:space="0" w:color="auto"/>
                <w:left w:val="none" w:sz="0" w:space="0" w:color="auto"/>
                <w:bottom w:val="none" w:sz="0" w:space="0" w:color="auto"/>
                <w:right w:val="none" w:sz="0" w:space="0" w:color="auto"/>
              </w:divBdr>
              <w:divsChild>
                <w:div w:id="1392384846">
                  <w:marLeft w:val="0"/>
                  <w:marRight w:val="0"/>
                  <w:marTop w:val="0"/>
                  <w:marBottom w:val="0"/>
                  <w:divBdr>
                    <w:top w:val="none" w:sz="0" w:space="0" w:color="auto"/>
                    <w:left w:val="none" w:sz="0" w:space="0" w:color="auto"/>
                    <w:bottom w:val="none" w:sz="0" w:space="0" w:color="auto"/>
                    <w:right w:val="none" w:sz="0" w:space="0" w:color="auto"/>
                  </w:divBdr>
                  <w:divsChild>
                    <w:div w:id="43352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881253">
      <w:bodyDiv w:val="1"/>
      <w:marLeft w:val="0"/>
      <w:marRight w:val="0"/>
      <w:marTop w:val="0"/>
      <w:marBottom w:val="0"/>
      <w:divBdr>
        <w:top w:val="none" w:sz="0" w:space="0" w:color="auto"/>
        <w:left w:val="none" w:sz="0" w:space="0" w:color="auto"/>
        <w:bottom w:val="none" w:sz="0" w:space="0" w:color="auto"/>
        <w:right w:val="none" w:sz="0" w:space="0" w:color="auto"/>
      </w:divBdr>
    </w:div>
    <w:div w:id="1194224317">
      <w:bodyDiv w:val="1"/>
      <w:marLeft w:val="0"/>
      <w:marRight w:val="0"/>
      <w:marTop w:val="0"/>
      <w:marBottom w:val="0"/>
      <w:divBdr>
        <w:top w:val="none" w:sz="0" w:space="0" w:color="auto"/>
        <w:left w:val="none" w:sz="0" w:space="0" w:color="auto"/>
        <w:bottom w:val="none" w:sz="0" w:space="0" w:color="auto"/>
        <w:right w:val="none" w:sz="0" w:space="0" w:color="auto"/>
      </w:divBdr>
      <w:divsChild>
        <w:div w:id="1934704379">
          <w:marLeft w:val="0"/>
          <w:marRight w:val="0"/>
          <w:marTop w:val="0"/>
          <w:marBottom w:val="0"/>
          <w:divBdr>
            <w:top w:val="none" w:sz="0" w:space="0" w:color="auto"/>
            <w:left w:val="none" w:sz="0" w:space="0" w:color="auto"/>
            <w:bottom w:val="none" w:sz="0" w:space="0" w:color="auto"/>
            <w:right w:val="none" w:sz="0" w:space="0" w:color="auto"/>
          </w:divBdr>
          <w:divsChild>
            <w:div w:id="624852193">
              <w:marLeft w:val="0"/>
              <w:marRight w:val="0"/>
              <w:marTop w:val="0"/>
              <w:marBottom w:val="0"/>
              <w:divBdr>
                <w:top w:val="none" w:sz="0" w:space="0" w:color="auto"/>
                <w:left w:val="none" w:sz="0" w:space="0" w:color="auto"/>
                <w:bottom w:val="none" w:sz="0" w:space="0" w:color="auto"/>
                <w:right w:val="none" w:sz="0" w:space="0" w:color="auto"/>
              </w:divBdr>
              <w:divsChild>
                <w:div w:id="1284964510">
                  <w:marLeft w:val="0"/>
                  <w:marRight w:val="0"/>
                  <w:marTop w:val="0"/>
                  <w:marBottom w:val="0"/>
                  <w:divBdr>
                    <w:top w:val="none" w:sz="0" w:space="0" w:color="auto"/>
                    <w:left w:val="none" w:sz="0" w:space="0" w:color="auto"/>
                    <w:bottom w:val="none" w:sz="0" w:space="0" w:color="auto"/>
                    <w:right w:val="none" w:sz="0" w:space="0" w:color="auto"/>
                  </w:divBdr>
                  <w:divsChild>
                    <w:div w:id="204999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943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1BDEF1-4970-40C0-9924-8FDBB576B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3305</Words>
  <Characters>18841</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Korzinin</dc:creator>
  <cp:lastModifiedBy>Baronova</cp:lastModifiedBy>
  <cp:revision>3</cp:revision>
  <cp:lastPrinted>2025-06-18T21:48:00Z</cp:lastPrinted>
  <dcterms:created xsi:type="dcterms:W3CDTF">2025-06-19T09:37:00Z</dcterms:created>
  <dcterms:modified xsi:type="dcterms:W3CDTF">2025-06-19T12:27:00Z</dcterms:modified>
</cp:coreProperties>
</file>